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2F98D" w14:textId="77777777" w:rsidR="00A81BFE" w:rsidRDefault="00E65039" w:rsidP="0074463D">
      <w:pPr>
        <w:pStyle w:val="Title"/>
      </w:pPr>
      <w:r w:rsidRPr="00E65039">
        <w:t xml:space="preserve">A Project portfolio </w:t>
      </w:r>
    </w:p>
    <w:p w14:paraId="0D9B7C62" w14:textId="77777777" w:rsidR="007628ED" w:rsidRDefault="00A81BFE" w:rsidP="0074463D">
      <w:pPr>
        <w:pStyle w:val="Title"/>
        <w:rPr>
          <w:rFonts w:cs="Times New Roman"/>
          <w:b w:val="0"/>
          <w:sz w:val="36"/>
          <w:szCs w:val="36"/>
        </w:rPr>
      </w:pPr>
      <w:r w:rsidRPr="00351961">
        <w:rPr>
          <w:sz w:val="36"/>
          <w:szCs w:val="36"/>
        </w:rPr>
        <w:t>(</w:t>
      </w:r>
      <w:r w:rsidRPr="00A81BFE">
        <w:rPr>
          <w:rFonts w:cs="Times New Roman"/>
          <w:sz w:val="36"/>
          <w:szCs w:val="36"/>
          <w:lang w:val="en-US"/>
        </w:rPr>
        <w:t>Redevelop</w:t>
      </w:r>
      <w:r w:rsidR="004D16AF">
        <w:rPr>
          <w:rFonts w:cs="Times New Roman"/>
          <w:sz w:val="36"/>
          <w:szCs w:val="36"/>
          <w:lang w:val="en-US"/>
        </w:rPr>
        <w:t>ing</w:t>
      </w:r>
      <w:r w:rsidRPr="00A81BFE">
        <w:rPr>
          <w:rFonts w:cs="Times New Roman"/>
          <w:sz w:val="36"/>
          <w:szCs w:val="36"/>
          <w:lang w:val="en-US"/>
        </w:rPr>
        <w:t xml:space="preserve"> the closed central transport hub into safe, contemporary, and accessible multi-model facility for restoring the regional transport capacity</w:t>
      </w:r>
      <w:r w:rsidRPr="00351961">
        <w:rPr>
          <w:rFonts w:cs="Times New Roman"/>
          <w:b w:val="0"/>
          <w:sz w:val="36"/>
          <w:szCs w:val="36"/>
        </w:rPr>
        <w:t>)</w:t>
      </w:r>
    </w:p>
    <w:p w14:paraId="68E47EB3" w14:textId="77777777" w:rsidR="007628ED" w:rsidRPr="007628ED" w:rsidRDefault="007628ED" w:rsidP="007628ED">
      <w:pPr>
        <w:pStyle w:val="Title"/>
        <w:rPr>
          <w:rFonts w:cs="Times New Roman"/>
          <w:b w:val="0"/>
          <w:sz w:val="52"/>
          <w:szCs w:val="52"/>
        </w:rPr>
      </w:pPr>
      <w:r w:rsidRPr="007628ED">
        <w:rPr>
          <w:rFonts w:cs="Times New Roman"/>
          <w:b w:val="0"/>
          <w:sz w:val="52"/>
          <w:szCs w:val="52"/>
        </w:rPr>
        <w:t xml:space="preserve">Student name: </w:t>
      </w:r>
      <w:proofErr w:type="spellStart"/>
      <w:r w:rsidRPr="007628ED">
        <w:rPr>
          <w:rFonts w:cs="Times New Roman"/>
          <w:b w:val="0"/>
          <w:sz w:val="52"/>
          <w:szCs w:val="52"/>
        </w:rPr>
        <w:t>Corason</w:t>
      </w:r>
      <w:proofErr w:type="spellEnd"/>
      <w:r w:rsidRPr="007628ED">
        <w:rPr>
          <w:rFonts w:cs="Times New Roman"/>
          <w:b w:val="0"/>
          <w:sz w:val="52"/>
          <w:szCs w:val="52"/>
        </w:rPr>
        <w:t xml:space="preserve"> Barbu</w:t>
      </w:r>
    </w:p>
    <w:p w14:paraId="20DD7A5D" w14:textId="77777777" w:rsidR="007628ED" w:rsidRPr="007628ED" w:rsidRDefault="007628ED" w:rsidP="007628ED">
      <w:pPr>
        <w:pStyle w:val="Title"/>
        <w:rPr>
          <w:rFonts w:cs="Times New Roman"/>
          <w:b w:val="0"/>
          <w:sz w:val="52"/>
          <w:szCs w:val="52"/>
        </w:rPr>
      </w:pPr>
      <w:r w:rsidRPr="007628ED">
        <w:rPr>
          <w:rFonts w:cs="Times New Roman"/>
          <w:b w:val="0"/>
          <w:sz w:val="52"/>
          <w:szCs w:val="52"/>
        </w:rPr>
        <w:t>Student number: 2325979</w:t>
      </w:r>
    </w:p>
    <w:p w14:paraId="6BABF363" w14:textId="77777777" w:rsidR="007628ED" w:rsidRPr="007628ED" w:rsidRDefault="007628ED" w:rsidP="007628ED">
      <w:pPr>
        <w:pStyle w:val="Title"/>
        <w:rPr>
          <w:rFonts w:cs="Times New Roman"/>
          <w:b w:val="0"/>
          <w:sz w:val="52"/>
          <w:szCs w:val="52"/>
        </w:rPr>
      </w:pPr>
      <w:r w:rsidRPr="007628ED">
        <w:rPr>
          <w:rFonts w:cs="Times New Roman"/>
          <w:b w:val="0"/>
          <w:sz w:val="52"/>
          <w:szCs w:val="52"/>
        </w:rPr>
        <w:t>Lecture name: Kareem Sani</w:t>
      </w:r>
    </w:p>
    <w:p w14:paraId="3EA5003F" w14:textId="77777777" w:rsidR="007628ED" w:rsidRPr="007628ED" w:rsidRDefault="007628ED" w:rsidP="007628ED">
      <w:pPr>
        <w:pStyle w:val="Title"/>
        <w:rPr>
          <w:rFonts w:cs="Times New Roman"/>
          <w:b w:val="0"/>
          <w:sz w:val="52"/>
          <w:szCs w:val="52"/>
        </w:rPr>
      </w:pPr>
      <w:r w:rsidRPr="007628ED">
        <w:rPr>
          <w:rFonts w:cs="Times New Roman"/>
          <w:b w:val="0"/>
          <w:sz w:val="52"/>
          <w:szCs w:val="52"/>
        </w:rPr>
        <w:t xml:space="preserve">Module name: Project management </w:t>
      </w:r>
    </w:p>
    <w:p w14:paraId="302C868B" w14:textId="5B073E49" w:rsidR="00B74713" w:rsidRPr="00C93923" w:rsidRDefault="007628ED" w:rsidP="007628ED">
      <w:pPr>
        <w:pStyle w:val="Title"/>
        <w:rPr>
          <w:rFonts w:cs="Times New Roman"/>
          <w:b w:val="0"/>
          <w:sz w:val="52"/>
          <w:szCs w:val="52"/>
        </w:rPr>
      </w:pPr>
      <w:proofErr w:type="spellStart"/>
      <w:r w:rsidRPr="007628ED">
        <w:rPr>
          <w:rFonts w:cs="Times New Roman"/>
          <w:b w:val="0"/>
          <w:sz w:val="52"/>
          <w:szCs w:val="52"/>
        </w:rPr>
        <w:t>Assigment</w:t>
      </w:r>
      <w:proofErr w:type="spellEnd"/>
      <w:r w:rsidRPr="007628ED">
        <w:rPr>
          <w:rFonts w:cs="Times New Roman"/>
          <w:b w:val="0"/>
          <w:sz w:val="52"/>
          <w:szCs w:val="52"/>
        </w:rPr>
        <w:t>: Project Portfolio</w:t>
      </w:r>
      <w:r w:rsidR="00B74713" w:rsidRPr="00C93923">
        <w:rPr>
          <w:rFonts w:cs="Times New Roman"/>
          <w:b w:val="0"/>
          <w:sz w:val="52"/>
          <w:szCs w:val="52"/>
        </w:rPr>
        <w:br w:type="page"/>
      </w:r>
    </w:p>
    <w:p w14:paraId="373240C3" w14:textId="77777777" w:rsidR="001C7173" w:rsidRPr="00C93923" w:rsidRDefault="001C7173" w:rsidP="00724F87">
      <w:pPr>
        <w:rPr>
          <w:rFonts w:eastAsiaTheme="majorEastAsia" w:cs="Times New Roman"/>
          <w:b/>
          <w:spacing w:val="-10"/>
          <w:kern w:val="28"/>
          <w:sz w:val="44"/>
          <w:szCs w:val="44"/>
          <w:lang w:val="en-GB"/>
        </w:rPr>
      </w:pPr>
    </w:p>
    <w:sdt>
      <w:sdtPr>
        <w:rPr>
          <w:rFonts w:cs="Times New Roman"/>
          <w:b/>
          <w:sz w:val="28"/>
          <w:lang w:val="en-GB"/>
        </w:rPr>
        <w:id w:val="114113251"/>
        <w:docPartObj>
          <w:docPartGallery w:val="Table of Contents"/>
          <w:docPartUnique/>
        </w:docPartObj>
      </w:sdtPr>
      <w:sdtEndPr>
        <w:rPr>
          <w:bCs/>
          <w:noProof/>
          <w:sz w:val="24"/>
        </w:rPr>
      </w:sdtEndPr>
      <w:sdtContent>
        <w:p w14:paraId="1DEB5082" w14:textId="77777777" w:rsidR="001C7173" w:rsidRPr="00C93923" w:rsidRDefault="001C7173" w:rsidP="001C7173">
          <w:pPr>
            <w:jc w:val="center"/>
            <w:rPr>
              <w:rFonts w:cs="Times New Roman"/>
              <w:b/>
              <w:sz w:val="28"/>
              <w:lang w:val="en-GB"/>
            </w:rPr>
          </w:pPr>
          <w:r w:rsidRPr="00C93923">
            <w:rPr>
              <w:rFonts w:cs="Times New Roman"/>
              <w:b/>
              <w:sz w:val="28"/>
              <w:lang w:val="en-GB"/>
            </w:rPr>
            <w:t>Table of Contents</w:t>
          </w:r>
        </w:p>
        <w:p w14:paraId="677C52A2" w14:textId="77777777" w:rsidR="0032701C" w:rsidRDefault="001C7173">
          <w:pPr>
            <w:pStyle w:val="TOC1"/>
            <w:tabs>
              <w:tab w:val="right" w:leader="dot" w:pos="9016"/>
            </w:tabs>
            <w:rPr>
              <w:rFonts w:asciiTheme="minorHAnsi" w:eastAsiaTheme="minorEastAsia" w:hAnsiTheme="minorHAnsi"/>
              <w:noProof/>
              <w:sz w:val="22"/>
              <w:lang w:eastAsia="en-IN"/>
            </w:rPr>
          </w:pPr>
          <w:r w:rsidRPr="00C93923">
            <w:rPr>
              <w:rFonts w:cs="Times New Roman"/>
              <w:b/>
              <w:bCs/>
              <w:noProof/>
              <w:lang w:val="en-GB"/>
            </w:rPr>
            <w:fldChar w:fldCharType="begin"/>
          </w:r>
          <w:r w:rsidRPr="00C93923">
            <w:rPr>
              <w:rFonts w:cs="Times New Roman"/>
              <w:b/>
              <w:bCs/>
              <w:noProof/>
              <w:lang w:val="en-GB"/>
            </w:rPr>
            <w:instrText xml:space="preserve"> TOC \o "1-3" \h \z \u </w:instrText>
          </w:r>
          <w:r w:rsidRPr="00C93923">
            <w:rPr>
              <w:rFonts w:cs="Times New Roman"/>
              <w:b/>
              <w:bCs/>
              <w:noProof/>
              <w:lang w:val="en-GB"/>
            </w:rPr>
            <w:fldChar w:fldCharType="separate"/>
          </w:r>
          <w:hyperlink w:anchor="_Toc232612464" w:history="1">
            <w:r w:rsidR="0032701C" w:rsidRPr="00035D87">
              <w:rPr>
                <w:rStyle w:val="Hyperlink"/>
                <w:rFonts w:cs="Times New Roman"/>
                <w:noProof/>
                <w:lang w:val="en-US"/>
              </w:rPr>
              <w:t>Introduction</w:t>
            </w:r>
            <w:r w:rsidR="0032701C">
              <w:rPr>
                <w:noProof/>
                <w:webHidden/>
              </w:rPr>
              <w:tab/>
            </w:r>
            <w:r w:rsidR="0032701C">
              <w:rPr>
                <w:noProof/>
                <w:webHidden/>
              </w:rPr>
              <w:fldChar w:fldCharType="begin"/>
            </w:r>
            <w:r w:rsidR="0032701C">
              <w:rPr>
                <w:noProof/>
                <w:webHidden/>
              </w:rPr>
              <w:instrText xml:space="preserve"> PAGEREF _Toc232612464 \h </w:instrText>
            </w:r>
            <w:r w:rsidR="0032701C">
              <w:rPr>
                <w:noProof/>
                <w:webHidden/>
              </w:rPr>
            </w:r>
            <w:r w:rsidR="0032701C">
              <w:rPr>
                <w:noProof/>
                <w:webHidden/>
              </w:rPr>
              <w:fldChar w:fldCharType="separate"/>
            </w:r>
            <w:r w:rsidR="0032701C">
              <w:rPr>
                <w:noProof/>
                <w:webHidden/>
              </w:rPr>
              <w:t>3</w:t>
            </w:r>
            <w:r w:rsidR="0032701C">
              <w:rPr>
                <w:noProof/>
                <w:webHidden/>
              </w:rPr>
              <w:fldChar w:fldCharType="end"/>
            </w:r>
          </w:hyperlink>
        </w:p>
        <w:p w14:paraId="277AEEAA" w14:textId="77777777" w:rsidR="0032701C" w:rsidRDefault="0032701C">
          <w:pPr>
            <w:pStyle w:val="TOC1"/>
            <w:tabs>
              <w:tab w:val="right" w:leader="dot" w:pos="9016"/>
            </w:tabs>
            <w:rPr>
              <w:rFonts w:asciiTheme="minorHAnsi" w:eastAsiaTheme="minorEastAsia" w:hAnsiTheme="minorHAnsi"/>
              <w:noProof/>
              <w:sz w:val="22"/>
              <w:lang w:eastAsia="en-IN"/>
            </w:rPr>
          </w:pPr>
          <w:hyperlink w:anchor="_Toc232612465" w:history="1">
            <w:r w:rsidRPr="00035D87">
              <w:rPr>
                <w:rStyle w:val="Hyperlink"/>
                <w:noProof/>
              </w:rPr>
              <w:t>Part A: Project proposal poster</w:t>
            </w:r>
            <w:r>
              <w:rPr>
                <w:noProof/>
                <w:webHidden/>
              </w:rPr>
              <w:tab/>
            </w:r>
            <w:r>
              <w:rPr>
                <w:noProof/>
                <w:webHidden/>
              </w:rPr>
              <w:fldChar w:fldCharType="begin"/>
            </w:r>
            <w:r>
              <w:rPr>
                <w:noProof/>
                <w:webHidden/>
              </w:rPr>
              <w:instrText xml:space="preserve"> PAGEREF _Toc232612465 \h </w:instrText>
            </w:r>
            <w:r>
              <w:rPr>
                <w:noProof/>
                <w:webHidden/>
              </w:rPr>
            </w:r>
            <w:r>
              <w:rPr>
                <w:noProof/>
                <w:webHidden/>
              </w:rPr>
              <w:fldChar w:fldCharType="separate"/>
            </w:r>
            <w:r>
              <w:rPr>
                <w:noProof/>
                <w:webHidden/>
              </w:rPr>
              <w:t>3</w:t>
            </w:r>
            <w:r>
              <w:rPr>
                <w:noProof/>
                <w:webHidden/>
              </w:rPr>
              <w:fldChar w:fldCharType="end"/>
            </w:r>
          </w:hyperlink>
        </w:p>
        <w:p w14:paraId="3222B31F" w14:textId="77777777" w:rsidR="0032701C" w:rsidRDefault="0032701C">
          <w:pPr>
            <w:pStyle w:val="TOC1"/>
            <w:tabs>
              <w:tab w:val="right" w:leader="dot" w:pos="9016"/>
            </w:tabs>
            <w:rPr>
              <w:rFonts w:asciiTheme="minorHAnsi" w:eastAsiaTheme="minorEastAsia" w:hAnsiTheme="minorHAnsi"/>
              <w:noProof/>
              <w:sz w:val="22"/>
              <w:lang w:eastAsia="en-IN"/>
            </w:rPr>
          </w:pPr>
          <w:hyperlink w:anchor="_Toc232612466" w:history="1">
            <w:r w:rsidRPr="00035D87">
              <w:rPr>
                <w:rStyle w:val="Hyperlink"/>
                <w:noProof/>
              </w:rPr>
              <w:t>Part B: Reflective commentary on peer and tutor feedback</w:t>
            </w:r>
            <w:r>
              <w:rPr>
                <w:noProof/>
                <w:webHidden/>
              </w:rPr>
              <w:tab/>
            </w:r>
            <w:r>
              <w:rPr>
                <w:noProof/>
                <w:webHidden/>
              </w:rPr>
              <w:fldChar w:fldCharType="begin"/>
            </w:r>
            <w:r>
              <w:rPr>
                <w:noProof/>
                <w:webHidden/>
              </w:rPr>
              <w:instrText xml:space="preserve"> PAGEREF _Toc232612466 \h </w:instrText>
            </w:r>
            <w:r>
              <w:rPr>
                <w:noProof/>
                <w:webHidden/>
              </w:rPr>
            </w:r>
            <w:r>
              <w:rPr>
                <w:noProof/>
                <w:webHidden/>
              </w:rPr>
              <w:fldChar w:fldCharType="separate"/>
            </w:r>
            <w:r>
              <w:rPr>
                <w:noProof/>
                <w:webHidden/>
              </w:rPr>
              <w:t>4</w:t>
            </w:r>
            <w:r>
              <w:rPr>
                <w:noProof/>
                <w:webHidden/>
              </w:rPr>
              <w:fldChar w:fldCharType="end"/>
            </w:r>
          </w:hyperlink>
        </w:p>
        <w:p w14:paraId="783E6B0C" w14:textId="77777777" w:rsidR="0032701C" w:rsidRDefault="0032701C">
          <w:pPr>
            <w:pStyle w:val="TOC2"/>
            <w:tabs>
              <w:tab w:val="right" w:leader="dot" w:pos="9016"/>
            </w:tabs>
            <w:rPr>
              <w:rFonts w:asciiTheme="minorHAnsi" w:eastAsiaTheme="minorEastAsia" w:hAnsiTheme="minorHAnsi"/>
              <w:noProof/>
              <w:sz w:val="22"/>
              <w:lang w:eastAsia="en-IN"/>
            </w:rPr>
          </w:pPr>
          <w:hyperlink w:anchor="_Toc232612467" w:history="1">
            <w:r w:rsidRPr="00035D87">
              <w:rPr>
                <w:rStyle w:val="Hyperlink"/>
                <w:noProof/>
              </w:rPr>
              <w:t>Identification of key strengths</w:t>
            </w:r>
            <w:r>
              <w:rPr>
                <w:noProof/>
                <w:webHidden/>
              </w:rPr>
              <w:tab/>
            </w:r>
            <w:r>
              <w:rPr>
                <w:noProof/>
                <w:webHidden/>
              </w:rPr>
              <w:fldChar w:fldCharType="begin"/>
            </w:r>
            <w:r>
              <w:rPr>
                <w:noProof/>
                <w:webHidden/>
              </w:rPr>
              <w:instrText xml:space="preserve"> PAGEREF _Toc232612467 \h </w:instrText>
            </w:r>
            <w:r>
              <w:rPr>
                <w:noProof/>
                <w:webHidden/>
              </w:rPr>
            </w:r>
            <w:r>
              <w:rPr>
                <w:noProof/>
                <w:webHidden/>
              </w:rPr>
              <w:fldChar w:fldCharType="separate"/>
            </w:r>
            <w:r>
              <w:rPr>
                <w:noProof/>
                <w:webHidden/>
              </w:rPr>
              <w:t>4</w:t>
            </w:r>
            <w:r>
              <w:rPr>
                <w:noProof/>
                <w:webHidden/>
              </w:rPr>
              <w:fldChar w:fldCharType="end"/>
            </w:r>
          </w:hyperlink>
        </w:p>
        <w:p w14:paraId="0D9DB3CF" w14:textId="77777777" w:rsidR="0032701C" w:rsidRDefault="0032701C">
          <w:pPr>
            <w:pStyle w:val="TOC2"/>
            <w:tabs>
              <w:tab w:val="right" w:leader="dot" w:pos="9016"/>
            </w:tabs>
            <w:rPr>
              <w:rFonts w:asciiTheme="minorHAnsi" w:eastAsiaTheme="minorEastAsia" w:hAnsiTheme="minorHAnsi"/>
              <w:noProof/>
              <w:sz w:val="22"/>
              <w:lang w:eastAsia="en-IN"/>
            </w:rPr>
          </w:pPr>
          <w:hyperlink w:anchor="_Toc232612468" w:history="1">
            <w:r w:rsidRPr="00035D87">
              <w:rPr>
                <w:rStyle w:val="Hyperlink"/>
                <w:noProof/>
              </w:rPr>
              <w:t>Critical analysis of gaps and areas for improvement</w:t>
            </w:r>
            <w:r>
              <w:rPr>
                <w:noProof/>
                <w:webHidden/>
              </w:rPr>
              <w:tab/>
            </w:r>
            <w:r>
              <w:rPr>
                <w:noProof/>
                <w:webHidden/>
              </w:rPr>
              <w:fldChar w:fldCharType="begin"/>
            </w:r>
            <w:r>
              <w:rPr>
                <w:noProof/>
                <w:webHidden/>
              </w:rPr>
              <w:instrText xml:space="preserve"> PAGEREF _Toc232612468 \h </w:instrText>
            </w:r>
            <w:r>
              <w:rPr>
                <w:noProof/>
                <w:webHidden/>
              </w:rPr>
            </w:r>
            <w:r>
              <w:rPr>
                <w:noProof/>
                <w:webHidden/>
              </w:rPr>
              <w:fldChar w:fldCharType="separate"/>
            </w:r>
            <w:r>
              <w:rPr>
                <w:noProof/>
                <w:webHidden/>
              </w:rPr>
              <w:t>4</w:t>
            </w:r>
            <w:r>
              <w:rPr>
                <w:noProof/>
                <w:webHidden/>
              </w:rPr>
              <w:fldChar w:fldCharType="end"/>
            </w:r>
          </w:hyperlink>
        </w:p>
        <w:p w14:paraId="7607B6D5" w14:textId="77777777" w:rsidR="0032701C" w:rsidRDefault="0032701C">
          <w:pPr>
            <w:pStyle w:val="TOC2"/>
            <w:tabs>
              <w:tab w:val="right" w:leader="dot" w:pos="9016"/>
            </w:tabs>
            <w:rPr>
              <w:rFonts w:asciiTheme="minorHAnsi" w:eastAsiaTheme="minorEastAsia" w:hAnsiTheme="minorHAnsi"/>
              <w:noProof/>
              <w:sz w:val="22"/>
              <w:lang w:eastAsia="en-IN"/>
            </w:rPr>
          </w:pPr>
          <w:hyperlink w:anchor="_Toc232612469" w:history="1">
            <w:r w:rsidRPr="00035D87">
              <w:rPr>
                <w:rStyle w:val="Hyperlink"/>
                <w:noProof/>
              </w:rPr>
              <w:t>Epistemological application of feedback on final PMP</w:t>
            </w:r>
            <w:r>
              <w:rPr>
                <w:noProof/>
                <w:webHidden/>
              </w:rPr>
              <w:tab/>
            </w:r>
            <w:r>
              <w:rPr>
                <w:noProof/>
                <w:webHidden/>
              </w:rPr>
              <w:fldChar w:fldCharType="begin"/>
            </w:r>
            <w:r>
              <w:rPr>
                <w:noProof/>
                <w:webHidden/>
              </w:rPr>
              <w:instrText xml:space="preserve"> PAGEREF _Toc232612469 \h </w:instrText>
            </w:r>
            <w:r>
              <w:rPr>
                <w:noProof/>
                <w:webHidden/>
              </w:rPr>
            </w:r>
            <w:r>
              <w:rPr>
                <w:noProof/>
                <w:webHidden/>
              </w:rPr>
              <w:fldChar w:fldCharType="separate"/>
            </w:r>
            <w:r>
              <w:rPr>
                <w:noProof/>
                <w:webHidden/>
              </w:rPr>
              <w:t>4</w:t>
            </w:r>
            <w:r>
              <w:rPr>
                <w:noProof/>
                <w:webHidden/>
              </w:rPr>
              <w:fldChar w:fldCharType="end"/>
            </w:r>
          </w:hyperlink>
        </w:p>
        <w:p w14:paraId="20FDF0C8" w14:textId="77777777" w:rsidR="0032701C" w:rsidRDefault="0032701C">
          <w:pPr>
            <w:pStyle w:val="TOC1"/>
            <w:tabs>
              <w:tab w:val="right" w:leader="dot" w:pos="9016"/>
            </w:tabs>
            <w:rPr>
              <w:rFonts w:asciiTheme="minorHAnsi" w:eastAsiaTheme="minorEastAsia" w:hAnsiTheme="minorHAnsi"/>
              <w:noProof/>
              <w:sz w:val="22"/>
              <w:lang w:eastAsia="en-IN"/>
            </w:rPr>
          </w:pPr>
          <w:hyperlink w:anchor="_Toc232612470" w:history="1">
            <w:r w:rsidRPr="00035D87">
              <w:rPr>
                <w:rStyle w:val="Hyperlink"/>
                <w:rFonts w:cs="Times New Roman"/>
                <w:noProof/>
                <w:lang w:val="en-US"/>
              </w:rPr>
              <w:t>Part C: Project Management Plan</w:t>
            </w:r>
            <w:r>
              <w:rPr>
                <w:noProof/>
                <w:webHidden/>
              </w:rPr>
              <w:tab/>
            </w:r>
            <w:r>
              <w:rPr>
                <w:noProof/>
                <w:webHidden/>
              </w:rPr>
              <w:fldChar w:fldCharType="begin"/>
            </w:r>
            <w:r>
              <w:rPr>
                <w:noProof/>
                <w:webHidden/>
              </w:rPr>
              <w:instrText xml:space="preserve"> PAGEREF _Toc232612470 \h </w:instrText>
            </w:r>
            <w:r>
              <w:rPr>
                <w:noProof/>
                <w:webHidden/>
              </w:rPr>
            </w:r>
            <w:r>
              <w:rPr>
                <w:noProof/>
                <w:webHidden/>
              </w:rPr>
              <w:fldChar w:fldCharType="separate"/>
            </w:r>
            <w:r>
              <w:rPr>
                <w:noProof/>
                <w:webHidden/>
              </w:rPr>
              <w:t>5</w:t>
            </w:r>
            <w:r>
              <w:rPr>
                <w:noProof/>
                <w:webHidden/>
              </w:rPr>
              <w:fldChar w:fldCharType="end"/>
            </w:r>
          </w:hyperlink>
        </w:p>
        <w:p w14:paraId="490AF59B" w14:textId="77777777" w:rsidR="0032701C" w:rsidRDefault="0032701C">
          <w:pPr>
            <w:pStyle w:val="TOC1"/>
            <w:tabs>
              <w:tab w:val="right" w:leader="dot" w:pos="9016"/>
            </w:tabs>
            <w:rPr>
              <w:rFonts w:asciiTheme="minorHAnsi" w:eastAsiaTheme="minorEastAsia" w:hAnsiTheme="minorHAnsi"/>
              <w:noProof/>
              <w:sz w:val="22"/>
              <w:lang w:eastAsia="en-IN"/>
            </w:rPr>
          </w:pPr>
          <w:hyperlink w:anchor="_Toc232612471" w:history="1">
            <w:r w:rsidRPr="00035D87">
              <w:rPr>
                <w:rStyle w:val="Hyperlink"/>
                <w:noProof/>
                <w:lang w:val="en-US"/>
              </w:rPr>
              <w:t>Introduction</w:t>
            </w:r>
            <w:r>
              <w:rPr>
                <w:noProof/>
                <w:webHidden/>
              </w:rPr>
              <w:tab/>
            </w:r>
            <w:r>
              <w:rPr>
                <w:noProof/>
                <w:webHidden/>
              </w:rPr>
              <w:fldChar w:fldCharType="begin"/>
            </w:r>
            <w:r>
              <w:rPr>
                <w:noProof/>
                <w:webHidden/>
              </w:rPr>
              <w:instrText xml:space="preserve"> PAGEREF _Toc232612471 \h </w:instrText>
            </w:r>
            <w:r>
              <w:rPr>
                <w:noProof/>
                <w:webHidden/>
              </w:rPr>
            </w:r>
            <w:r>
              <w:rPr>
                <w:noProof/>
                <w:webHidden/>
              </w:rPr>
              <w:fldChar w:fldCharType="separate"/>
            </w:r>
            <w:r>
              <w:rPr>
                <w:noProof/>
                <w:webHidden/>
              </w:rPr>
              <w:t>5</w:t>
            </w:r>
            <w:r>
              <w:rPr>
                <w:noProof/>
                <w:webHidden/>
              </w:rPr>
              <w:fldChar w:fldCharType="end"/>
            </w:r>
          </w:hyperlink>
        </w:p>
        <w:p w14:paraId="447D2A0D" w14:textId="77777777" w:rsidR="0032701C" w:rsidRDefault="0032701C">
          <w:pPr>
            <w:pStyle w:val="TOC1"/>
            <w:tabs>
              <w:tab w:val="right" w:leader="dot" w:pos="9016"/>
            </w:tabs>
            <w:rPr>
              <w:rFonts w:asciiTheme="minorHAnsi" w:eastAsiaTheme="minorEastAsia" w:hAnsiTheme="minorHAnsi"/>
              <w:noProof/>
              <w:sz w:val="22"/>
              <w:lang w:eastAsia="en-IN"/>
            </w:rPr>
          </w:pPr>
          <w:hyperlink w:anchor="_Toc232612472" w:history="1">
            <w:r w:rsidRPr="00035D87">
              <w:rPr>
                <w:rStyle w:val="Hyperlink"/>
                <w:noProof/>
              </w:rPr>
              <w:t>Critical evaluation of Project Management Techniques</w:t>
            </w:r>
            <w:r>
              <w:rPr>
                <w:noProof/>
                <w:webHidden/>
              </w:rPr>
              <w:tab/>
            </w:r>
            <w:r>
              <w:rPr>
                <w:noProof/>
                <w:webHidden/>
              </w:rPr>
              <w:fldChar w:fldCharType="begin"/>
            </w:r>
            <w:r>
              <w:rPr>
                <w:noProof/>
                <w:webHidden/>
              </w:rPr>
              <w:instrText xml:space="preserve"> PAGEREF _Toc232612472 \h </w:instrText>
            </w:r>
            <w:r>
              <w:rPr>
                <w:noProof/>
                <w:webHidden/>
              </w:rPr>
            </w:r>
            <w:r>
              <w:rPr>
                <w:noProof/>
                <w:webHidden/>
              </w:rPr>
              <w:fldChar w:fldCharType="separate"/>
            </w:r>
            <w:r>
              <w:rPr>
                <w:noProof/>
                <w:webHidden/>
              </w:rPr>
              <w:t>5</w:t>
            </w:r>
            <w:r>
              <w:rPr>
                <w:noProof/>
                <w:webHidden/>
              </w:rPr>
              <w:fldChar w:fldCharType="end"/>
            </w:r>
          </w:hyperlink>
        </w:p>
        <w:p w14:paraId="10C32066" w14:textId="77777777" w:rsidR="0032701C" w:rsidRDefault="0032701C">
          <w:pPr>
            <w:pStyle w:val="TOC1"/>
            <w:tabs>
              <w:tab w:val="right" w:leader="dot" w:pos="9016"/>
            </w:tabs>
            <w:rPr>
              <w:rFonts w:asciiTheme="minorHAnsi" w:eastAsiaTheme="minorEastAsia" w:hAnsiTheme="minorHAnsi"/>
              <w:noProof/>
              <w:sz w:val="22"/>
              <w:lang w:eastAsia="en-IN"/>
            </w:rPr>
          </w:pPr>
          <w:hyperlink w:anchor="_Toc232612473" w:history="1">
            <w:r w:rsidRPr="00035D87">
              <w:rPr>
                <w:rStyle w:val="Hyperlink"/>
                <w:rFonts w:cs="Times New Roman"/>
                <w:noProof/>
                <w:lang w:val="en-US"/>
              </w:rPr>
              <w:t>Project Description</w:t>
            </w:r>
            <w:r>
              <w:rPr>
                <w:noProof/>
                <w:webHidden/>
              </w:rPr>
              <w:tab/>
            </w:r>
            <w:r>
              <w:rPr>
                <w:noProof/>
                <w:webHidden/>
              </w:rPr>
              <w:fldChar w:fldCharType="begin"/>
            </w:r>
            <w:r>
              <w:rPr>
                <w:noProof/>
                <w:webHidden/>
              </w:rPr>
              <w:instrText xml:space="preserve"> PAGEREF _Toc232612473 \h </w:instrText>
            </w:r>
            <w:r>
              <w:rPr>
                <w:noProof/>
                <w:webHidden/>
              </w:rPr>
            </w:r>
            <w:r>
              <w:rPr>
                <w:noProof/>
                <w:webHidden/>
              </w:rPr>
              <w:fldChar w:fldCharType="separate"/>
            </w:r>
            <w:r>
              <w:rPr>
                <w:noProof/>
                <w:webHidden/>
              </w:rPr>
              <w:t>6</w:t>
            </w:r>
            <w:r>
              <w:rPr>
                <w:noProof/>
                <w:webHidden/>
              </w:rPr>
              <w:fldChar w:fldCharType="end"/>
            </w:r>
          </w:hyperlink>
        </w:p>
        <w:p w14:paraId="28BE9D35" w14:textId="77777777" w:rsidR="0032701C" w:rsidRDefault="0032701C">
          <w:pPr>
            <w:pStyle w:val="TOC2"/>
            <w:tabs>
              <w:tab w:val="right" w:leader="dot" w:pos="9016"/>
            </w:tabs>
            <w:rPr>
              <w:rFonts w:asciiTheme="minorHAnsi" w:eastAsiaTheme="minorEastAsia" w:hAnsiTheme="minorHAnsi"/>
              <w:noProof/>
              <w:sz w:val="22"/>
              <w:lang w:eastAsia="en-IN"/>
            </w:rPr>
          </w:pPr>
          <w:hyperlink w:anchor="_Toc232612474" w:history="1">
            <w:r w:rsidRPr="00035D87">
              <w:rPr>
                <w:rStyle w:val="Hyperlink"/>
                <w:rFonts w:cs="Times New Roman"/>
                <w:noProof/>
                <w:lang w:val="en-US"/>
              </w:rPr>
              <w:t>Aim</w:t>
            </w:r>
            <w:r>
              <w:rPr>
                <w:noProof/>
                <w:webHidden/>
              </w:rPr>
              <w:tab/>
            </w:r>
            <w:r>
              <w:rPr>
                <w:noProof/>
                <w:webHidden/>
              </w:rPr>
              <w:fldChar w:fldCharType="begin"/>
            </w:r>
            <w:r>
              <w:rPr>
                <w:noProof/>
                <w:webHidden/>
              </w:rPr>
              <w:instrText xml:space="preserve"> PAGEREF _Toc232612474 \h </w:instrText>
            </w:r>
            <w:r>
              <w:rPr>
                <w:noProof/>
                <w:webHidden/>
              </w:rPr>
            </w:r>
            <w:r>
              <w:rPr>
                <w:noProof/>
                <w:webHidden/>
              </w:rPr>
              <w:fldChar w:fldCharType="separate"/>
            </w:r>
            <w:r>
              <w:rPr>
                <w:noProof/>
                <w:webHidden/>
              </w:rPr>
              <w:t>7</w:t>
            </w:r>
            <w:r>
              <w:rPr>
                <w:noProof/>
                <w:webHidden/>
              </w:rPr>
              <w:fldChar w:fldCharType="end"/>
            </w:r>
          </w:hyperlink>
        </w:p>
        <w:p w14:paraId="33A1BDEA" w14:textId="77777777" w:rsidR="0032701C" w:rsidRDefault="0032701C">
          <w:pPr>
            <w:pStyle w:val="TOC2"/>
            <w:tabs>
              <w:tab w:val="right" w:leader="dot" w:pos="9016"/>
            </w:tabs>
            <w:rPr>
              <w:rFonts w:asciiTheme="minorHAnsi" w:eastAsiaTheme="minorEastAsia" w:hAnsiTheme="minorHAnsi"/>
              <w:noProof/>
              <w:sz w:val="22"/>
              <w:lang w:eastAsia="en-IN"/>
            </w:rPr>
          </w:pPr>
          <w:hyperlink w:anchor="_Toc232612475" w:history="1">
            <w:r w:rsidRPr="00035D87">
              <w:rPr>
                <w:rStyle w:val="Hyperlink"/>
                <w:rFonts w:cs="Times New Roman"/>
                <w:noProof/>
                <w:lang w:val="en-US"/>
              </w:rPr>
              <w:t>SMART objectives</w:t>
            </w:r>
            <w:r>
              <w:rPr>
                <w:noProof/>
                <w:webHidden/>
              </w:rPr>
              <w:tab/>
            </w:r>
            <w:r>
              <w:rPr>
                <w:noProof/>
                <w:webHidden/>
              </w:rPr>
              <w:fldChar w:fldCharType="begin"/>
            </w:r>
            <w:r>
              <w:rPr>
                <w:noProof/>
                <w:webHidden/>
              </w:rPr>
              <w:instrText xml:space="preserve"> PAGEREF _Toc232612475 \h </w:instrText>
            </w:r>
            <w:r>
              <w:rPr>
                <w:noProof/>
                <w:webHidden/>
              </w:rPr>
            </w:r>
            <w:r>
              <w:rPr>
                <w:noProof/>
                <w:webHidden/>
              </w:rPr>
              <w:fldChar w:fldCharType="separate"/>
            </w:r>
            <w:r>
              <w:rPr>
                <w:noProof/>
                <w:webHidden/>
              </w:rPr>
              <w:t>7</w:t>
            </w:r>
            <w:r>
              <w:rPr>
                <w:noProof/>
                <w:webHidden/>
              </w:rPr>
              <w:fldChar w:fldCharType="end"/>
            </w:r>
          </w:hyperlink>
        </w:p>
        <w:p w14:paraId="5EFF94AB" w14:textId="77777777" w:rsidR="0032701C" w:rsidRDefault="0032701C">
          <w:pPr>
            <w:pStyle w:val="TOC1"/>
            <w:tabs>
              <w:tab w:val="right" w:leader="dot" w:pos="9016"/>
            </w:tabs>
            <w:rPr>
              <w:rFonts w:asciiTheme="minorHAnsi" w:eastAsiaTheme="minorEastAsia" w:hAnsiTheme="minorHAnsi"/>
              <w:noProof/>
              <w:sz w:val="22"/>
              <w:lang w:eastAsia="en-IN"/>
            </w:rPr>
          </w:pPr>
          <w:hyperlink w:anchor="_Toc232612476" w:history="1">
            <w:r w:rsidRPr="00035D87">
              <w:rPr>
                <w:rStyle w:val="Hyperlink"/>
                <w:rFonts w:cs="Times New Roman"/>
                <w:noProof/>
                <w:lang w:val="en-US"/>
              </w:rPr>
              <w:t>Project Scope</w:t>
            </w:r>
            <w:r>
              <w:rPr>
                <w:noProof/>
                <w:webHidden/>
              </w:rPr>
              <w:tab/>
            </w:r>
            <w:r>
              <w:rPr>
                <w:noProof/>
                <w:webHidden/>
              </w:rPr>
              <w:fldChar w:fldCharType="begin"/>
            </w:r>
            <w:r>
              <w:rPr>
                <w:noProof/>
                <w:webHidden/>
              </w:rPr>
              <w:instrText xml:space="preserve"> PAGEREF _Toc232612476 \h </w:instrText>
            </w:r>
            <w:r>
              <w:rPr>
                <w:noProof/>
                <w:webHidden/>
              </w:rPr>
            </w:r>
            <w:r>
              <w:rPr>
                <w:noProof/>
                <w:webHidden/>
              </w:rPr>
              <w:fldChar w:fldCharType="separate"/>
            </w:r>
            <w:r>
              <w:rPr>
                <w:noProof/>
                <w:webHidden/>
              </w:rPr>
              <w:t>7</w:t>
            </w:r>
            <w:r>
              <w:rPr>
                <w:noProof/>
                <w:webHidden/>
              </w:rPr>
              <w:fldChar w:fldCharType="end"/>
            </w:r>
          </w:hyperlink>
        </w:p>
        <w:p w14:paraId="0DF75C16" w14:textId="77777777" w:rsidR="0032701C" w:rsidRDefault="0032701C">
          <w:pPr>
            <w:pStyle w:val="TOC1"/>
            <w:tabs>
              <w:tab w:val="right" w:leader="dot" w:pos="9016"/>
            </w:tabs>
            <w:rPr>
              <w:rFonts w:asciiTheme="minorHAnsi" w:eastAsiaTheme="minorEastAsia" w:hAnsiTheme="minorHAnsi"/>
              <w:noProof/>
              <w:sz w:val="22"/>
              <w:lang w:eastAsia="en-IN"/>
            </w:rPr>
          </w:pPr>
          <w:hyperlink w:anchor="_Toc232612477" w:history="1">
            <w:r w:rsidRPr="00035D87">
              <w:rPr>
                <w:rStyle w:val="Hyperlink"/>
                <w:rFonts w:cs="Times New Roman"/>
                <w:noProof/>
                <w:lang w:val="en-US"/>
              </w:rPr>
              <w:t>Work Breakdown Structure</w:t>
            </w:r>
            <w:r>
              <w:rPr>
                <w:noProof/>
                <w:webHidden/>
              </w:rPr>
              <w:tab/>
            </w:r>
            <w:r>
              <w:rPr>
                <w:noProof/>
                <w:webHidden/>
              </w:rPr>
              <w:fldChar w:fldCharType="begin"/>
            </w:r>
            <w:r>
              <w:rPr>
                <w:noProof/>
                <w:webHidden/>
              </w:rPr>
              <w:instrText xml:space="preserve"> PAGEREF _Toc232612477 \h </w:instrText>
            </w:r>
            <w:r>
              <w:rPr>
                <w:noProof/>
                <w:webHidden/>
              </w:rPr>
            </w:r>
            <w:r>
              <w:rPr>
                <w:noProof/>
                <w:webHidden/>
              </w:rPr>
              <w:fldChar w:fldCharType="separate"/>
            </w:r>
            <w:r>
              <w:rPr>
                <w:noProof/>
                <w:webHidden/>
              </w:rPr>
              <w:t>8</w:t>
            </w:r>
            <w:r>
              <w:rPr>
                <w:noProof/>
                <w:webHidden/>
              </w:rPr>
              <w:fldChar w:fldCharType="end"/>
            </w:r>
          </w:hyperlink>
        </w:p>
        <w:p w14:paraId="6594640C" w14:textId="77777777" w:rsidR="0032701C" w:rsidRDefault="0032701C">
          <w:pPr>
            <w:pStyle w:val="TOC1"/>
            <w:tabs>
              <w:tab w:val="right" w:leader="dot" w:pos="9016"/>
            </w:tabs>
            <w:rPr>
              <w:rFonts w:asciiTheme="minorHAnsi" w:eastAsiaTheme="minorEastAsia" w:hAnsiTheme="minorHAnsi"/>
              <w:noProof/>
              <w:sz w:val="22"/>
              <w:lang w:eastAsia="en-IN"/>
            </w:rPr>
          </w:pPr>
          <w:hyperlink w:anchor="_Toc232612478" w:history="1">
            <w:r w:rsidRPr="00035D87">
              <w:rPr>
                <w:rStyle w:val="Hyperlink"/>
                <w:rFonts w:cs="Times New Roman"/>
                <w:noProof/>
                <w:lang w:val="en-US"/>
              </w:rPr>
              <w:t>Quad Chart</w:t>
            </w:r>
            <w:r>
              <w:rPr>
                <w:noProof/>
                <w:webHidden/>
              </w:rPr>
              <w:tab/>
            </w:r>
            <w:r>
              <w:rPr>
                <w:noProof/>
                <w:webHidden/>
              </w:rPr>
              <w:fldChar w:fldCharType="begin"/>
            </w:r>
            <w:r>
              <w:rPr>
                <w:noProof/>
                <w:webHidden/>
              </w:rPr>
              <w:instrText xml:space="preserve"> PAGEREF _Toc232612478 \h </w:instrText>
            </w:r>
            <w:r>
              <w:rPr>
                <w:noProof/>
                <w:webHidden/>
              </w:rPr>
            </w:r>
            <w:r>
              <w:rPr>
                <w:noProof/>
                <w:webHidden/>
              </w:rPr>
              <w:fldChar w:fldCharType="separate"/>
            </w:r>
            <w:r>
              <w:rPr>
                <w:noProof/>
                <w:webHidden/>
              </w:rPr>
              <w:t>9</w:t>
            </w:r>
            <w:r>
              <w:rPr>
                <w:noProof/>
                <w:webHidden/>
              </w:rPr>
              <w:fldChar w:fldCharType="end"/>
            </w:r>
          </w:hyperlink>
        </w:p>
        <w:p w14:paraId="08CF1913" w14:textId="77777777" w:rsidR="0032701C" w:rsidRDefault="0032701C">
          <w:pPr>
            <w:pStyle w:val="TOC1"/>
            <w:tabs>
              <w:tab w:val="right" w:leader="dot" w:pos="9016"/>
            </w:tabs>
            <w:rPr>
              <w:rFonts w:asciiTheme="minorHAnsi" w:eastAsiaTheme="minorEastAsia" w:hAnsiTheme="minorHAnsi"/>
              <w:noProof/>
              <w:sz w:val="22"/>
              <w:lang w:eastAsia="en-IN"/>
            </w:rPr>
          </w:pPr>
          <w:hyperlink w:anchor="_Toc232612479" w:history="1">
            <w:r w:rsidRPr="00035D87">
              <w:rPr>
                <w:rStyle w:val="Hyperlink"/>
                <w:rFonts w:cs="Times New Roman"/>
                <w:noProof/>
                <w:lang w:val="en-US"/>
              </w:rPr>
              <w:t>Stakeholder Involvement</w:t>
            </w:r>
            <w:r>
              <w:rPr>
                <w:noProof/>
                <w:webHidden/>
              </w:rPr>
              <w:tab/>
            </w:r>
            <w:r>
              <w:rPr>
                <w:noProof/>
                <w:webHidden/>
              </w:rPr>
              <w:fldChar w:fldCharType="begin"/>
            </w:r>
            <w:r>
              <w:rPr>
                <w:noProof/>
                <w:webHidden/>
              </w:rPr>
              <w:instrText xml:space="preserve"> PAGEREF _Toc232612479 \h </w:instrText>
            </w:r>
            <w:r>
              <w:rPr>
                <w:noProof/>
                <w:webHidden/>
              </w:rPr>
            </w:r>
            <w:r>
              <w:rPr>
                <w:noProof/>
                <w:webHidden/>
              </w:rPr>
              <w:fldChar w:fldCharType="separate"/>
            </w:r>
            <w:r>
              <w:rPr>
                <w:noProof/>
                <w:webHidden/>
              </w:rPr>
              <w:t>9</w:t>
            </w:r>
            <w:r>
              <w:rPr>
                <w:noProof/>
                <w:webHidden/>
              </w:rPr>
              <w:fldChar w:fldCharType="end"/>
            </w:r>
          </w:hyperlink>
        </w:p>
        <w:p w14:paraId="0C0192EC" w14:textId="77777777" w:rsidR="0032701C" w:rsidRDefault="0032701C">
          <w:pPr>
            <w:pStyle w:val="TOC1"/>
            <w:tabs>
              <w:tab w:val="right" w:leader="dot" w:pos="9016"/>
            </w:tabs>
            <w:rPr>
              <w:rFonts w:asciiTheme="minorHAnsi" w:eastAsiaTheme="minorEastAsia" w:hAnsiTheme="minorHAnsi"/>
              <w:noProof/>
              <w:sz w:val="22"/>
              <w:lang w:eastAsia="en-IN"/>
            </w:rPr>
          </w:pPr>
          <w:hyperlink w:anchor="_Toc232612480" w:history="1">
            <w:r w:rsidRPr="00035D87">
              <w:rPr>
                <w:rStyle w:val="Hyperlink"/>
                <w:noProof/>
              </w:rPr>
              <w:t>Resource Allocation (RACI Matrix)</w:t>
            </w:r>
            <w:r>
              <w:rPr>
                <w:noProof/>
                <w:webHidden/>
              </w:rPr>
              <w:tab/>
            </w:r>
            <w:r>
              <w:rPr>
                <w:noProof/>
                <w:webHidden/>
              </w:rPr>
              <w:fldChar w:fldCharType="begin"/>
            </w:r>
            <w:r>
              <w:rPr>
                <w:noProof/>
                <w:webHidden/>
              </w:rPr>
              <w:instrText xml:space="preserve"> PAGEREF _Toc232612480 \h </w:instrText>
            </w:r>
            <w:r>
              <w:rPr>
                <w:noProof/>
                <w:webHidden/>
              </w:rPr>
            </w:r>
            <w:r>
              <w:rPr>
                <w:noProof/>
                <w:webHidden/>
              </w:rPr>
              <w:fldChar w:fldCharType="separate"/>
            </w:r>
            <w:r>
              <w:rPr>
                <w:noProof/>
                <w:webHidden/>
              </w:rPr>
              <w:t>12</w:t>
            </w:r>
            <w:r>
              <w:rPr>
                <w:noProof/>
                <w:webHidden/>
              </w:rPr>
              <w:fldChar w:fldCharType="end"/>
            </w:r>
          </w:hyperlink>
        </w:p>
        <w:p w14:paraId="336E10DF" w14:textId="77777777" w:rsidR="0032701C" w:rsidRDefault="0032701C">
          <w:pPr>
            <w:pStyle w:val="TOC1"/>
            <w:tabs>
              <w:tab w:val="right" w:leader="dot" w:pos="9016"/>
            </w:tabs>
            <w:rPr>
              <w:rFonts w:asciiTheme="minorHAnsi" w:eastAsiaTheme="minorEastAsia" w:hAnsiTheme="minorHAnsi"/>
              <w:noProof/>
              <w:sz w:val="22"/>
              <w:lang w:eastAsia="en-IN"/>
            </w:rPr>
          </w:pPr>
          <w:hyperlink w:anchor="_Toc232612481" w:history="1">
            <w:r w:rsidRPr="00035D87">
              <w:rPr>
                <w:rStyle w:val="Hyperlink"/>
                <w:noProof/>
              </w:rPr>
              <w:t>Risk analysis</w:t>
            </w:r>
            <w:r>
              <w:rPr>
                <w:noProof/>
                <w:webHidden/>
              </w:rPr>
              <w:tab/>
            </w:r>
            <w:r>
              <w:rPr>
                <w:noProof/>
                <w:webHidden/>
              </w:rPr>
              <w:fldChar w:fldCharType="begin"/>
            </w:r>
            <w:r>
              <w:rPr>
                <w:noProof/>
                <w:webHidden/>
              </w:rPr>
              <w:instrText xml:space="preserve"> PAGEREF _Toc232612481 \h </w:instrText>
            </w:r>
            <w:r>
              <w:rPr>
                <w:noProof/>
                <w:webHidden/>
              </w:rPr>
            </w:r>
            <w:r>
              <w:rPr>
                <w:noProof/>
                <w:webHidden/>
              </w:rPr>
              <w:fldChar w:fldCharType="separate"/>
            </w:r>
            <w:r>
              <w:rPr>
                <w:noProof/>
                <w:webHidden/>
              </w:rPr>
              <w:t>13</w:t>
            </w:r>
            <w:r>
              <w:rPr>
                <w:noProof/>
                <w:webHidden/>
              </w:rPr>
              <w:fldChar w:fldCharType="end"/>
            </w:r>
          </w:hyperlink>
        </w:p>
        <w:p w14:paraId="208A0A23" w14:textId="77777777" w:rsidR="0032701C" w:rsidRDefault="0032701C">
          <w:pPr>
            <w:pStyle w:val="TOC1"/>
            <w:tabs>
              <w:tab w:val="right" w:leader="dot" w:pos="9016"/>
            </w:tabs>
            <w:rPr>
              <w:rFonts w:asciiTheme="minorHAnsi" w:eastAsiaTheme="minorEastAsia" w:hAnsiTheme="minorHAnsi"/>
              <w:noProof/>
              <w:sz w:val="22"/>
              <w:lang w:eastAsia="en-IN"/>
            </w:rPr>
          </w:pPr>
          <w:hyperlink w:anchor="_Toc232612482" w:history="1">
            <w:r w:rsidRPr="00035D87">
              <w:rPr>
                <w:rStyle w:val="Hyperlink"/>
                <w:noProof/>
              </w:rPr>
              <w:t>Gantt chart</w:t>
            </w:r>
            <w:r>
              <w:rPr>
                <w:noProof/>
                <w:webHidden/>
              </w:rPr>
              <w:tab/>
            </w:r>
            <w:r>
              <w:rPr>
                <w:noProof/>
                <w:webHidden/>
              </w:rPr>
              <w:fldChar w:fldCharType="begin"/>
            </w:r>
            <w:r>
              <w:rPr>
                <w:noProof/>
                <w:webHidden/>
              </w:rPr>
              <w:instrText xml:space="preserve"> PAGEREF _Toc232612482 \h </w:instrText>
            </w:r>
            <w:r>
              <w:rPr>
                <w:noProof/>
                <w:webHidden/>
              </w:rPr>
            </w:r>
            <w:r>
              <w:rPr>
                <w:noProof/>
                <w:webHidden/>
              </w:rPr>
              <w:fldChar w:fldCharType="separate"/>
            </w:r>
            <w:r>
              <w:rPr>
                <w:noProof/>
                <w:webHidden/>
              </w:rPr>
              <w:t>15</w:t>
            </w:r>
            <w:r>
              <w:rPr>
                <w:noProof/>
                <w:webHidden/>
              </w:rPr>
              <w:fldChar w:fldCharType="end"/>
            </w:r>
          </w:hyperlink>
        </w:p>
        <w:p w14:paraId="6AB3B35C" w14:textId="77777777" w:rsidR="0032701C" w:rsidRDefault="0032701C">
          <w:pPr>
            <w:pStyle w:val="TOC1"/>
            <w:tabs>
              <w:tab w:val="right" w:leader="dot" w:pos="9016"/>
            </w:tabs>
            <w:rPr>
              <w:rFonts w:asciiTheme="minorHAnsi" w:eastAsiaTheme="minorEastAsia" w:hAnsiTheme="minorHAnsi"/>
              <w:noProof/>
              <w:sz w:val="22"/>
              <w:lang w:eastAsia="en-IN"/>
            </w:rPr>
          </w:pPr>
          <w:hyperlink w:anchor="_Toc232612483" w:history="1">
            <w:r w:rsidRPr="00035D87">
              <w:rPr>
                <w:rStyle w:val="Hyperlink"/>
                <w:noProof/>
              </w:rPr>
              <w:t>Conclusion</w:t>
            </w:r>
            <w:r>
              <w:rPr>
                <w:noProof/>
                <w:webHidden/>
              </w:rPr>
              <w:tab/>
            </w:r>
            <w:r>
              <w:rPr>
                <w:noProof/>
                <w:webHidden/>
              </w:rPr>
              <w:fldChar w:fldCharType="begin"/>
            </w:r>
            <w:r>
              <w:rPr>
                <w:noProof/>
                <w:webHidden/>
              </w:rPr>
              <w:instrText xml:space="preserve"> PAGEREF _Toc232612483 \h </w:instrText>
            </w:r>
            <w:r>
              <w:rPr>
                <w:noProof/>
                <w:webHidden/>
              </w:rPr>
            </w:r>
            <w:r>
              <w:rPr>
                <w:noProof/>
                <w:webHidden/>
              </w:rPr>
              <w:fldChar w:fldCharType="separate"/>
            </w:r>
            <w:r>
              <w:rPr>
                <w:noProof/>
                <w:webHidden/>
              </w:rPr>
              <w:t>16</w:t>
            </w:r>
            <w:r>
              <w:rPr>
                <w:noProof/>
                <w:webHidden/>
              </w:rPr>
              <w:fldChar w:fldCharType="end"/>
            </w:r>
          </w:hyperlink>
        </w:p>
        <w:p w14:paraId="0AF4B7AD" w14:textId="77777777" w:rsidR="0032701C" w:rsidRDefault="0032701C">
          <w:pPr>
            <w:pStyle w:val="TOC1"/>
            <w:tabs>
              <w:tab w:val="right" w:leader="dot" w:pos="9016"/>
            </w:tabs>
            <w:rPr>
              <w:rFonts w:asciiTheme="minorHAnsi" w:eastAsiaTheme="minorEastAsia" w:hAnsiTheme="minorHAnsi"/>
              <w:noProof/>
              <w:sz w:val="22"/>
              <w:lang w:eastAsia="en-IN"/>
            </w:rPr>
          </w:pPr>
          <w:hyperlink w:anchor="_Toc232612484" w:history="1">
            <w:r w:rsidRPr="00035D87">
              <w:rPr>
                <w:rStyle w:val="Hyperlink"/>
                <w:noProof/>
              </w:rPr>
              <w:t>References</w:t>
            </w:r>
            <w:r>
              <w:rPr>
                <w:noProof/>
                <w:webHidden/>
              </w:rPr>
              <w:tab/>
            </w:r>
            <w:r>
              <w:rPr>
                <w:noProof/>
                <w:webHidden/>
              </w:rPr>
              <w:fldChar w:fldCharType="begin"/>
            </w:r>
            <w:r>
              <w:rPr>
                <w:noProof/>
                <w:webHidden/>
              </w:rPr>
              <w:instrText xml:space="preserve"> PAGEREF _Toc232612484 \h </w:instrText>
            </w:r>
            <w:r>
              <w:rPr>
                <w:noProof/>
                <w:webHidden/>
              </w:rPr>
            </w:r>
            <w:r>
              <w:rPr>
                <w:noProof/>
                <w:webHidden/>
              </w:rPr>
              <w:fldChar w:fldCharType="separate"/>
            </w:r>
            <w:r>
              <w:rPr>
                <w:noProof/>
                <w:webHidden/>
              </w:rPr>
              <w:t>17</w:t>
            </w:r>
            <w:r>
              <w:rPr>
                <w:noProof/>
                <w:webHidden/>
              </w:rPr>
              <w:fldChar w:fldCharType="end"/>
            </w:r>
          </w:hyperlink>
        </w:p>
        <w:p w14:paraId="693726DC" w14:textId="77777777" w:rsidR="001C7173" w:rsidRPr="00C93923" w:rsidRDefault="001C7173">
          <w:pPr>
            <w:rPr>
              <w:rFonts w:cs="Times New Roman"/>
              <w:lang w:val="en-GB"/>
            </w:rPr>
          </w:pPr>
          <w:r w:rsidRPr="00C93923">
            <w:rPr>
              <w:rFonts w:cs="Times New Roman"/>
              <w:b/>
              <w:bCs/>
              <w:noProof/>
              <w:lang w:val="en-GB"/>
            </w:rPr>
            <w:fldChar w:fldCharType="end"/>
          </w:r>
        </w:p>
      </w:sdtContent>
    </w:sdt>
    <w:p w14:paraId="03DABCE9" w14:textId="77777777" w:rsidR="008D482E" w:rsidRDefault="00685F97" w:rsidP="00A634C4">
      <w:pPr>
        <w:pStyle w:val="Heading1"/>
      </w:pPr>
      <w:r w:rsidRPr="00C93923">
        <w:rPr>
          <w:lang w:val="en-GB"/>
        </w:rPr>
        <w:br w:type="page"/>
      </w:r>
    </w:p>
    <w:p w14:paraId="798DFB33" w14:textId="77777777" w:rsidR="00DC17E0" w:rsidRPr="007A7ED4" w:rsidRDefault="00DC17E0" w:rsidP="00DC17E0">
      <w:pPr>
        <w:pStyle w:val="Heading1"/>
        <w:rPr>
          <w:rFonts w:cs="Times New Roman"/>
          <w:lang w:val="en-US"/>
        </w:rPr>
      </w:pPr>
      <w:bookmarkStart w:id="0" w:name="_Toc232612464"/>
      <w:r w:rsidRPr="007A7ED4">
        <w:rPr>
          <w:rFonts w:cs="Times New Roman"/>
          <w:lang w:val="en-US"/>
        </w:rPr>
        <w:lastRenderedPageBreak/>
        <w:t>Introduction</w:t>
      </w:r>
      <w:bookmarkEnd w:id="0"/>
      <w:r w:rsidRPr="007A7ED4">
        <w:rPr>
          <w:rFonts w:cs="Times New Roman"/>
          <w:lang w:val="en-US"/>
        </w:rPr>
        <w:t xml:space="preserve"> </w:t>
      </w:r>
    </w:p>
    <w:p w14:paraId="56EADB72" w14:textId="77777777" w:rsidR="00453156" w:rsidRPr="00CD045A" w:rsidRDefault="00DC17E0" w:rsidP="00CD045A">
      <w:pPr>
        <w:rPr>
          <w:rFonts w:cs="Times New Roman"/>
          <w:lang w:val="en-US"/>
        </w:rPr>
      </w:pPr>
      <w:r w:rsidRPr="007A7ED4">
        <w:rPr>
          <w:rFonts w:cs="Times New Roman"/>
          <w:lang w:val="en-US"/>
        </w:rPr>
        <w:t>Project management includes leveraging knowledge, skills, techniques and tools for guiding specific endeavor from beginning of the project to accomplishment of project (</w:t>
      </w:r>
      <w:r w:rsidRPr="009E3EA1">
        <w:rPr>
          <w:rFonts w:cs="Times New Roman"/>
        </w:rPr>
        <w:t>Gomaa, 2025</w:t>
      </w:r>
      <w:r w:rsidRPr="007A7ED4">
        <w:rPr>
          <w:rFonts w:cs="Times New Roman"/>
          <w:lang w:val="en-US"/>
        </w:rPr>
        <w:t xml:space="preserve">). This report will </w:t>
      </w:r>
      <w:proofErr w:type="spellStart"/>
      <w:r w:rsidRPr="007A7ED4">
        <w:rPr>
          <w:rFonts w:cs="Times New Roman"/>
          <w:lang w:val="en-US"/>
        </w:rPr>
        <w:t>emphasise</w:t>
      </w:r>
      <w:proofErr w:type="spellEnd"/>
      <w:r w:rsidRPr="007A7ED4">
        <w:rPr>
          <w:rFonts w:cs="Times New Roman"/>
          <w:lang w:val="en-US"/>
        </w:rPr>
        <w:t xml:space="preserve"> on “redevelopment of the central transport hub” in major metropolitan city in UK. It will provide the project proposal poster. Later, it will critically reflect on the feedbacks received from peers. It will also provide the project management plan for demonstrating the application of project management approaches and techniques for designing the proper plan.</w:t>
      </w:r>
      <w:r w:rsidR="00CD045A">
        <w:rPr>
          <w:rFonts w:cs="Times New Roman"/>
          <w:lang w:val="en-US"/>
        </w:rPr>
        <w:t xml:space="preserve"> </w:t>
      </w:r>
      <w:r w:rsidR="00CA3679">
        <w:t xml:space="preserve">Project Management </w:t>
      </w:r>
      <w:r w:rsidR="0071755C">
        <w:t>Methodology</w:t>
      </w:r>
      <w:r w:rsidR="00CA3679">
        <w:t xml:space="preserve"> is a standardised </w:t>
      </w:r>
      <w:r w:rsidR="0071755C">
        <w:t>framework</w:t>
      </w:r>
      <w:r w:rsidR="00CA3679">
        <w:t xml:space="preserve"> of </w:t>
      </w:r>
      <w:r w:rsidR="007F3818">
        <w:t xml:space="preserve">practices, </w:t>
      </w:r>
      <w:r w:rsidR="0063580A">
        <w:t>principles</w:t>
      </w:r>
      <w:r w:rsidR="007F3818">
        <w:t xml:space="preserve"> an</w:t>
      </w:r>
      <w:r w:rsidR="0063580A">
        <w:t>d</w:t>
      </w:r>
      <w:r w:rsidR="007F3818">
        <w:t xml:space="preserve"> guidelines that are utilised </w:t>
      </w:r>
      <w:r w:rsidR="00792286">
        <w:t>to execute, plan and control projects</w:t>
      </w:r>
      <w:r w:rsidR="007D55D7" w:rsidRPr="007D55D7">
        <w:t xml:space="preserve"> </w:t>
      </w:r>
      <w:r w:rsidR="007D55D7">
        <w:t>(</w:t>
      </w:r>
      <w:r w:rsidR="00D47CB4">
        <w:t xml:space="preserve">Kerzner, </w:t>
      </w:r>
      <w:r w:rsidR="007D55D7" w:rsidRPr="00D433E2">
        <w:t>2025</w:t>
      </w:r>
      <w:r w:rsidR="007D55D7">
        <w:t>)</w:t>
      </w:r>
      <w:r w:rsidR="00792286">
        <w:t xml:space="preserve">. </w:t>
      </w:r>
      <w:r w:rsidR="00F7216D">
        <w:t xml:space="preserve">Most common </w:t>
      </w:r>
      <w:proofErr w:type="spellStart"/>
      <w:r w:rsidR="00193680">
        <w:t>me</w:t>
      </w:r>
      <w:r w:rsidR="00651D3F">
        <w:t>thologies</w:t>
      </w:r>
      <w:proofErr w:type="spellEnd"/>
      <w:r w:rsidR="00F7216D">
        <w:t xml:space="preserve"> include </w:t>
      </w:r>
      <w:r w:rsidR="00014240">
        <w:t xml:space="preserve">Agile, </w:t>
      </w:r>
      <w:r w:rsidR="008E778F">
        <w:t xml:space="preserve">Waterfall, </w:t>
      </w:r>
      <w:r w:rsidR="008D2ABF">
        <w:t xml:space="preserve">Scrum, </w:t>
      </w:r>
      <w:r w:rsidR="00910FB6">
        <w:t>Lean and Kanban.</w:t>
      </w:r>
      <w:r w:rsidR="000557A2">
        <w:t xml:space="preserve"> </w:t>
      </w:r>
      <w:r w:rsidR="00CD045A">
        <w:t xml:space="preserve">This project will ensure comprehensive and strategic redevelopment of central transport hub that will add values to environmental and social life of the UK people. </w:t>
      </w:r>
    </w:p>
    <w:p w14:paraId="0AF1914A" w14:textId="77777777" w:rsidR="00454B8E" w:rsidRDefault="00454B8E" w:rsidP="00454B8E">
      <w:pPr>
        <w:pStyle w:val="Heading1"/>
      </w:pPr>
      <w:bookmarkStart w:id="1" w:name="_Toc232612465"/>
      <w:r>
        <w:t>Part A: Project proposal poster</w:t>
      </w:r>
      <w:bookmarkEnd w:id="1"/>
      <w:r>
        <w:t xml:space="preserve"> </w:t>
      </w:r>
    </w:p>
    <w:p w14:paraId="705F746F" w14:textId="77777777" w:rsidR="00454B8E" w:rsidRDefault="00454B8E" w:rsidP="00454B8E">
      <w:r>
        <w:rPr>
          <w:noProof/>
          <w:lang w:eastAsia="en-IN"/>
        </w:rPr>
        <w:drawing>
          <wp:inline distT="0" distB="0" distL="0" distR="0" wp14:anchorId="12C0B64C" wp14:editId="061E481F">
            <wp:extent cx="5943600" cy="4591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591050"/>
                    </a:xfrm>
                    <a:prstGeom prst="rect">
                      <a:avLst/>
                    </a:prstGeom>
                    <a:noFill/>
                    <a:ln>
                      <a:noFill/>
                    </a:ln>
                  </pic:spPr>
                </pic:pic>
              </a:graphicData>
            </a:graphic>
          </wp:inline>
        </w:drawing>
      </w:r>
    </w:p>
    <w:p w14:paraId="1902BB24" w14:textId="77777777" w:rsidR="00485CEA" w:rsidRDefault="00485CEA">
      <w:pPr>
        <w:spacing w:line="259" w:lineRule="auto"/>
        <w:jc w:val="left"/>
        <w:rPr>
          <w:rFonts w:eastAsiaTheme="majorEastAsia" w:cstheme="majorBidi"/>
          <w:b/>
          <w:sz w:val="28"/>
          <w:szCs w:val="32"/>
        </w:rPr>
      </w:pPr>
      <w:r>
        <w:br w:type="page"/>
      </w:r>
    </w:p>
    <w:p w14:paraId="18D20E73" w14:textId="77777777" w:rsidR="00454B8E" w:rsidRDefault="00454B8E" w:rsidP="00454B8E">
      <w:pPr>
        <w:pStyle w:val="Heading1"/>
      </w:pPr>
      <w:bookmarkStart w:id="2" w:name="_Toc232612466"/>
      <w:r>
        <w:lastRenderedPageBreak/>
        <w:t>Part B: Reflective commentary on peer and tutor feedback</w:t>
      </w:r>
      <w:bookmarkEnd w:id="2"/>
    </w:p>
    <w:p w14:paraId="4D81185C" w14:textId="77777777" w:rsidR="00454B8E" w:rsidRDefault="00454B8E" w:rsidP="00454B8E">
      <w:pPr>
        <w:pStyle w:val="Heading2"/>
      </w:pPr>
      <w:bookmarkStart w:id="3" w:name="_Toc232612467"/>
      <w:r>
        <w:t>Identification of key strengths</w:t>
      </w:r>
      <w:bookmarkEnd w:id="3"/>
      <w:r>
        <w:t xml:space="preserve">  </w:t>
      </w:r>
    </w:p>
    <w:p w14:paraId="6C905F4E" w14:textId="77777777" w:rsidR="00454B8E" w:rsidRDefault="00454B8E" w:rsidP="00454B8E">
      <w:r>
        <w:t>Feedback gathered from peers and tutors on poster critically analysed several key strengths initially. The tutor and peers had commented about structured alignment between project’s aim and objective</w:t>
      </w:r>
      <w:r w:rsidR="00B40F4A">
        <w:t>s for their methodological rigor</w:t>
      </w:r>
      <w:r>
        <w:t>. Peers and mentors noted that foundational baseline for this project is specifically in context to its operational parameters that include temporal boundary of 6 month site clearance, volume metric of 25% capacity expansion, and an environmental index, which offers a strong and cohesive framework for substantial project governance.</w:t>
      </w:r>
    </w:p>
    <w:p w14:paraId="79A52406" w14:textId="77777777" w:rsidR="00454B8E" w:rsidRDefault="00454B8E" w:rsidP="00454B8E">
      <w:r>
        <w:t xml:space="preserve">Additionally, the design choices have been reviewed where tutors demonstrated that visual ergonomics used in the project are highly informational. Conversely, peers commented that multi-column matrix is partitioned by typographic hierarchies that </w:t>
      </w:r>
      <w:r w:rsidR="00B40654">
        <w:t xml:space="preserve">are facilitating an instinctive </w:t>
      </w:r>
      <w:r>
        <w:t xml:space="preserve">cognitive pathway for reviewer that could keep track of project lifecycle from rationale to an executional risks. </w:t>
      </w:r>
    </w:p>
    <w:p w14:paraId="4F640193" w14:textId="77777777" w:rsidR="00454B8E" w:rsidRDefault="00454B8E" w:rsidP="00454B8E">
      <w:pPr>
        <w:pStyle w:val="Heading2"/>
      </w:pPr>
      <w:bookmarkStart w:id="4" w:name="_Toc232612468"/>
      <w:r>
        <w:t>Critical analysis of gaps and areas for improvement</w:t>
      </w:r>
      <w:bookmarkEnd w:id="4"/>
      <w:r>
        <w:t xml:space="preserve"> </w:t>
      </w:r>
    </w:p>
    <w:p w14:paraId="4A9D46EF" w14:textId="77777777" w:rsidR="00454B8E" w:rsidRDefault="00454B8E" w:rsidP="00454B8E">
      <w:r>
        <w:t xml:space="preserve">On contrary, feedback from peers and tutor identified some areas of improvements in poster section by exposing that there is needs for ensuring some refinements immediately in order to transition this proposal into potentially viable project management plan. Core theoretical critique identified is an imbalance across critical synthesis of context and synthesis resolving around vulnerability assessment. Despite, the poster accurately identified structured tensions of triple constraint dilemma, but it eventually failed at critically analysing that how these competitive forces should be managed whenever they get exposed into real life schedules. Tutors noted that there is critic related to methodological framework deployment as this is absent in the poster. Additionally, the tutors’ feedback analysed a critic revolving around 40% sustainability target and remaining critical appraisal for predictive, and adaptive models that are needed to be initiated and discussed. Lastly, the peer commentary examined that the stakeholder analysis was merely focused on taxonomy, since there is need for mentioning their power-interest dynamics. </w:t>
      </w:r>
    </w:p>
    <w:p w14:paraId="0EB71332" w14:textId="77777777" w:rsidR="00454B8E" w:rsidRDefault="00454B8E" w:rsidP="00F6168A">
      <w:pPr>
        <w:pStyle w:val="Heading2"/>
      </w:pPr>
      <w:bookmarkStart w:id="5" w:name="_Toc232612469"/>
      <w:r>
        <w:t>Epistemological application of feedback on final PMP</w:t>
      </w:r>
      <w:bookmarkEnd w:id="5"/>
    </w:p>
    <w:p w14:paraId="20682CDF" w14:textId="77777777" w:rsidR="00454B8E" w:rsidRDefault="00454B8E" w:rsidP="00453156">
      <w:r>
        <w:t xml:space="preserve">A comprehensive and constructive appraisal serves as vital catalyst towards altering architecture of final part of this project, which is project management plan. For bridging methodological gap, section c will introduce a project management framework with proper </w:t>
      </w:r>
      <w:r>
        <w:lastRenderedPageBreak/>
        <w:t xml:space="preserve">justification of chosen method, and its suitability. The section will address overall gaps existing into section A by critically appraising limitations of waterfall project management methodology and justifying suitability of hybrid project management methodology for this section. In addition to this, the section c will fulfil stakeholder’s matrix demand by re-engineering the stakeholder section into dynamic power interest matrix along with communication protocol that could strategically manage all the stakeholders involved within this project. Lastly, the section c will ensure high level constraints analysis by offering risk optimisation and mitigation plan along with defining their impact and likelihood level, which will be presented within a formal risk log and change management strategy .This strategic implications into section C will ensure that overall unforeseen errors within section A are strategically rectified and resolved in section C. </w:t>
      </w:r>
    </w:p>
    <w:p w14:paraId="578E3A55" w14:textId="77777777" w:rsidR="0028642F" w:rsidRPr="007A7ED4" w:rsidRDefault="0028642F" w:rsidP="0028642F">
      <w:pPr>
        <w:pStyle w:val="Heading1"/>
        <w:rPr>
          <w:rFonts w:cs="Times New Roman"/>
          <w:lang w:val="en-US"/>
        </w:rPr>
      </w:pPr>
      <w:bookmarkStart w:id="6" w:name="_Toc232612470"/>
      <w:r w:rsidRPr="007A7ED4">
        <w:rPr>
          <w:rFonts w:cs="Times New Roman"/>
          <w:lang w:val="en-US"/>
        </w:rPr>
        <w:t>Part C: Project Management Plan</w:t>
      </w:r>
      <w:bookmarkEnd w:id="6"/>
      <w:r w:rsidRPr="007A7ED4">
        <w:rPr>
          <w:rFonts w:cs="Times New Roman"/>
          <w:lang w:val="en-US"/>
        </w:rPr>
        <w:t xml:space="preserve"> </w:t>
      </w:r>
    </w:p>
    <w:p w14:paraId="0660A81F" w14:textId="77777777" w:rsidR="0028642F" w:rsidRPr="007A7ED4" w:rsidRDefault="0028642F" w:rsidP="009B106E">
      <w:pPr>
        <w:pStyle w:val="Heading1"/>
        <w:rPr>
          <w:lang w:val="en-US"/>
        </w:rPr>
      </w:pPr>
      <w:bookmarkStart w:id="7" w:name="_Toc232612471"/>
      <w:r w:rsidRPr="007A7ED4">
        <w:rPr>
          <w:lang w:val="en-US"/>
        </w:rPr>
        <w:t>Introduction</w:t>
      </w:r>
      <w:bookmarkEnd w:id="7"/>
      <w:r w:rsidRPr="007A7ED4">
        <w:rPr>
          <w:lang w:val="en-US"/>
        </w:rPr>
        <w:t xml:space="preserve"> </w:t>
      </w:r>
    </w:p>
    <w:p w14:paraId="451E6D8D" w14:textId="77777777" w:rsidR="0028642F" w:rsidRDefault="0028642F" w:rsidP="0028642F">
      <w:pPr>
        <w:rPr>
          <w:rFonts w:cs="Times New Roman"/>
          <w:lang w:val="en-US"/>
        </w:rPr>
      </w:pPr>
      <w:r w:rsidRPr="007A7ED4">
        <w:rPr>
          <w:rFonts w:cs="Times New Roman"/>
          <w:lang w:val="en-US"/>
        </w:rPr>
        <w:t>The project management plan is a formal and approved plan, which depicts about execution, monitoring, controlling and accomplishment of project (</w:t>
      </w:r>
      <w:r>
        <w:rPr>
          <w:rFonts w:cs="Times New Roman"/>
        </w:rPr>
        <w:t xml:space="preserve">Alemu, </w:t>
      </w:r>
      <w:r w:rsidRPr="009E3EA1">
        <w:rPr>
          <w:rFonts w:cs="Times New Roman"/>
        </w:rPr>
        <w:t>2025</w:t>
      </w:r>
      <w:r w:rsidRPr="007A7ED4">
        <w:rPr>
          <w:rFonts w:cs="Times New Roman"/>
          <w:lang w:val="en-US"/>
        </w:rPr>
        <w:t xml:space="preserve">). This plan will emphasis on “redevelopment of the central transport hub” in major metropolitan city in UK. It will demonstrate the application of project management approaches and techniques for designing the proper plan. It will provide description of project, which will include aim and SMART objectives. Further, it will establish a definitive scope for project, which helps in eviction of future risks. Later, it will design the work breakdown structure, and will discuss each phase of project. Quad chart and Gantt chart will be useful for attaining the timeline of project. It will also evaluate about stakeholder involvement with the help of stakeholder matrix. Further, it will use RACI matrix for allocation of resources. Moreover, it will construct the risk matrix for </w:t>
      </w:r>
      <w:proofErr w:type="spellStart"/>
      <w:r w:rsidRPr="007A7ED4">
        <w:rPr>
          <w:rFonts w:cs="Times New Roman"/>
          <w:lang w:val="en-US"/>
        </w:rPr>
        <w:t>analysing</w:t>
      </w:r>
      <w:proofErr w:type="spellEnd"/>
      <w:r w:rsidRPr="007A7ED4">
        <w:rPr>
          <w:rFonts w:cs="Times New Roman"/>
          <w:lang w:val="en-US"/>
        </w:rPr>
        <w:t xml:space="preserve"> potential risks. </w:t>
      </w:r>
    </w:p>
    <w:p w14:paraId="3B5D8E38" w14:textId="77777777" w:rsidR="001F20CC" w:rsidRDefault="001F20CC" w:rsidP="001F20CC">
      <w:pPr>
        <w:pStyle w:val="Heading1"/>
      </w:pPr>
      <w:bookmarkStart w:id="8" w:name="_Toc232612472"/>
      <w:r>
        <w:t>Critical evaluation of Project Management Techniques</w:t>
      </w:r>
      <w:bookmarkEnd w:id="8"/>
      <w:r>
        <w:t xml:space="preserve"> </w:t>
      </w:r>
    </w:p>
    <w:p w14:paraId="0F25C593" w14:textId="77777777" w:rsidR="00B94C08" w:rsidRDefault="00B94C08" w:rsidP="00B94C08">
      <w:r>
        <w:t xml:space="preserve">Project Management Methodology is a standardised framework of practices, principles and guidelines that are utilised to execute, plan and control projects (Kerzner, 2025). Most common mythologies include Agile, Waterfall, Scrum, Lean and Kanban. Waterfall is sequential and linear framework where each stage such as Design, requirement, Verification, Construction and Maintenance should complete before the next begins. The core strength of this method is that it is highly predictable for timeline, budget and for scope standard. For this project, its </w:t>
      </w:r>
      <w:r>
        <w:lastRenderedPageBreak/>
        <w:t xml:space="preserve">sequential stages assure that structural engineering designs are confirmed before building begins. It also offers documents that are vital for safety, health and structural civil engineering. However, there are limitation of this method as it is highly rigid and is extremely expensive. </w:t>
      </w:r>
    </w:p>
    <w:p w14:paraId="371959F7" w14:textId="77777777" w:rsidR="00B94C08" w:rsidRDefault="00B94C08" w:rsidP="00B94C08">
      <w:r>
        <w:t>PRINCE2 is a structured and process-driven governance framework which is based on 7 principles, 7 themes and 7 procedures</w:t>
      </w:r>
      <w:r>
        <w:rPr>
          <w:shd w:val="clear" w:color="auto" w:fill="FFFFFF"/>
        </w:rPr>
        <w:t xml:space="preserve"> (Rahman and Ahmed, 2024)</w:t>
      </w:r>
      <w:r>
        <w:t>. It provide firm governance with clear described roles and responsibilities and also mandates persistent business justification. It also manages limitation clearly between stages of project. While it is crucial for overall project Governance and Public Accountability, however there are limitation of this method as it is highly bureaucratic and can slow down daily tactical choices because of rigid authorisation rounds. Similarly, agile method is a repetitive framework which concentrates on team collaboration, flexibility and offering value via rapid increments. In contrast, this method lacks final scope, which results in long term budgeting and structural scheduling become highly unpredictable</w:t>
      </w:r>
      <w:r>
        <w:rPr>
          <w:lang w:val="en-GB"/>
        </w:rPr>
        <w:t xml:space="preserve"> (Kerzner, 2025)</w:t>
      </w:r>
      <w:r>
        <w:t xml:space="preserve">. For this project, it enables digital teams to rapidly test and update passenger flow apps.  While hybrid, methodology balanced the strict cost and safety controls required for heavy construction along with the speed needed for digital systems. It de-risks system launch and optimise resource management as heavy equipment teams can operate on expected waterfall timelines, while IT teams operates on agile sprints. However, project manager track two distinct workflows, which ultimately enhances administrative overhead. </w:t>
      </w:r>
    </w:p>
    <w:p w14:paraId="629D3018" w14:textId="77777777" w:rsidR="00B94C08" w:rsidRPr="00B94C08" w:rsidRDefault="00B94C08" w:rsidP="00B94C08">
      <w:r>
        <w:rPr>
          <w:b/>
        </w:rPr>
        <w:t>Justification:</w:t>
      </w:r>
      <w:r>
        <w:t xml:space="preserve"> Most suitable framework for UK central transport hub redevelopment is Hybrid Methodology (combining Waterfall and Agile) as project demands for two wholly different deployment environments to operate at same time which include, dynamic digital systems and heavy physical infrastructure. This method enables the team of civil engineering to work with predictable and fixed milestones along with this engineers evaluate, build and integrate the digital infrastructure simultaneously via short sprints</w:t>
      </w:r>
      <w:r>
        <w:rPr>
          <w:lang w:val="en-GB"/>
        </w:rPr>
        <w:t xml:space="preserve"> (</w:t>
      </w:r>
      <w:proofErr w:type="spellStart"/>
      <w:r>
        <w:rPr>
          <w:lang w:val="en-GB"/>
        </w:rPr>
        <w:t>Sargiotis</w:t>
      </w:r>
      <w:proofErr w:type="spellEnd"/>
      <w:r>
        <w:rPr>
          <w:lang w:val="en-GB"/>
        </w:rPr>
        <w:t>, 2024)</w:t>
      </w:r>
      <w:r>
        <w:t xml:space="preserve">. It also helps project to protect public funds with adaptive execution as local authorities are funding this project under extreme public pressure. </w:t>
      </w:r>
    </w:p>
    <w:p w14:paraId="434B00FB" w14:textId="77777777" w:rsidR="0028642F" w:rsidRPr="007A7ED4" w:rsidRDefault="0028642F" w:rsidP="0028642F">
      <w:pPr>
        <w:pStyle w:val="Heading1"/>
        <w:rPr>
          <w:rFonts w:cs="Times New Roman"/>
          <w:lang w:val="en-US"/>
        </w:rPr>
      </w:pPr>
      <w:bookmarkStart w:id="9" w:name="_Toc232612473"/>
      <w:r w:rsidRPr="007A7ED4">
        <w:rPr>
          <w:rFonts w:cs="Times New Roman"/>
          <w:lang w:val="en-US"/>
        </w:rPr>
        <w:t>Project Description</w:t>
      </w:r>
      <w:bookmarkEnd w:id="9"/>
      <w:r w:rsidRPr="007A7ED4">
        <w:rPr>
          <w:rFonts w:cs="Times New Roman"/>
          <w:lang w:val="en-US"/>
        </w:rPr>
        <w:t xml:space="preserve"> </w:t>
      </w:r>
    </w:p>
    <w:p w14:paraId="2F71651E" w14:textId="77777777" w:rsidR="0028642F" w:rsidRPr="007A7ED4" w:rsidRDefault="0028642F" w:rsidP="0028642F">
      <w:pPr>
        <w:rPr>
          <w:rFonts w:cs="Times New Roman"/>
          <w:lang w:val="en-US"/>
        </w:rPr>
      </w:pPr>
      <w:r w:rsidRPr="007A7ED4">
        <w:rPr>
          <w:rFonts w:cs="Times New Roman"/>
          <w:lang w:val="en-US"/>
        </w:rPr>
        <w:t xml:space="preserve">The redevelopment projects will transform the </w:t>
      </w:r>
      <w:proofErr w:type="gramStart"/>
      <w:r w:rsidRPr="007A7ED4">
        <w:rPr>
          <w:rFonts w:cs="Times New Roman"/>
          <w:lang w:val="en-US"/>
        </w:rPr>
        <w:t>40 year old</w:t>
      </w:r>
      <w:proofErr w:type="gramEnd"/>
      <w:r w:rsidRPr="007A7ED4">
        <w:rPr>
          <w:rFonts w:cs="Times New Roman"/>
          <w:lang w:val="en-US"/>
        </w:rPr>
        <w:t xml:space="preserve"> facility into highly integrated, high-capacity, and structurally resilient multi-modal transit gateway. Positioned within the existing metropolitan footprints, where the degraded structural assets will be replaced by newly engineered infrastructure. It will use sustainable materials, which are designed for 60-year operational lifecycle. The layout will combine disparate transit networks into the single, unified </w:t>
      </w:r>
      <w:r w:rsidRPr="007A7ED4">
        <w:rPr>
          <w:rFonts w:cs="Times New Roman"/>
          <w:lang w:val="en-US"/>
        </w:rPr>
        <w:lastRenderedPageBreak/>
        <w:t>civic facility of transport hub. Such kind of physical and digital assimilation tends to validate about seamless transfer of passengers along with management of efficacy in logistics throughout the modernization of urban environment</w:t>
      </w:r>
      <w:r>
        <w:rPr>
          <w:rFonts w:cs="Times New Roman"/>
          <w:lang w:val="en-US"/>
        </w:rPr>
        <w:t xml:space="preserve"> (</w:t>
      </w:r>
      <w:r>
        <w:rPr>
          <w:rFonts w:cs="Times New Roman"/>
        </w:rPr>
        <w:t xml:space="preserve">Liu, </w:t>
      </w:r>
      <w:r w:rsidRPr="00A241E3">
        <w:rPr>
          <w:rFonts w:cs="Times New Roman"/>
        </w:rPr>
        <w:t>2022</w:t>
      </w:r>
      <w:r>
        <w:rPr>
          <w:rFonts w:cs="Times New Roman"/>
        </w:rPr>
        <w:t>)</w:t>
      </w:r>
      <w:r w:rsidRPr="007A7ED4">
        <w:rPr>
          <w:rFonts w:cs="Times New Roman"/>
          <w:lang w:val="en-US"/>
        </w:rPr>
        <w:t>.</w:t>
      </w:r>
    </w:p>
    <w:p w14:paraId="2C40F1C3" w14:textId="77777777" w:rsidR="0028642F" w:rsidRPr="007A7ED4" w:rsidRDefault="0028642F" w:rsidP="0028642F">
      <w:pPr>
        <w:rPr>
          <w:rFonts w:cs="Times New Roman"/>
          <w:lang w:val="en-US"/>
        </w:rPr>
      </w:pPr>
      <w:r w:rsidRPr="007A7ED4">
        <w:rPr>
          <w:rFonts w:cs="Times New Roman"/>
          <w:lang w:val="en-US"/>
        </w:rPr>
        <w:t xml:space="preserve">The facility design will design the operational functions into three distinct, </w:t>
      </w:r>
      <w:proofErr w:type="spellStart"/>
      <w:r w:rsidRPr="007A7ED4">
        <w:rPr>
          <w:rFonts w:cs="Times New Roman"/>
          <w:lang w:val="en-US"/>
        </w:rPr>
        <w:t>specialised</w:t>
      </w:r>
      <w:proofErr w:type="spellEnd"/>
      <w:r w:rsidRPr="007A7ED4">
        <w:rPr>
          <w:rFonts w:cs="Times New Roman"/>
          <w:lang w:val="en-US"/>
        </w:rPr>
        <w:t xml:space="preserve"> spatial layers. On level 1, the surface layer will feature extended, reinforced precast concrete heavy rail platforms for accommodating higher number of passengers. Automated cross-docking bays tends to </w:t>
      </w:r>
      <w:proofErr w:type="spellStart"/>
      <w:r w:rsidRPr="007A7ED4">
        <w:rPr>
          <w:rFonts w:cs="Times New Roman"/>
          <w:lang w:val="en-US"/>
        </w:rPr>
        <w:t>optimise</w:t>
      </w:r>
      <w:proofErr w:type="spellEnd"/>
      <w:r w:rsidRPr="007A7ED4">
        <w:rPr>
          <w:rFonts w:cs="Times New Roman"/>
          <w:lang w:val="en-US"/>
        </w:rPr>
        <w:t xml:space="preserve"> regional consignment logistics</w:t>
      </w:r>
      <w:r>
        <w:rPr>
          <w:rFonts w:cs="Times New Roman"/>
          <w:lang w:val="en-US"/>
        </w:rPr>
        <w:t xml:space="preserve"> (</w:t>
      </w:r>
      <w:r w:rsidRPr="00A241E3">
        <w:rPr>
          <w:rFonts w:cs="Times New Roman"/>
        </w:rPr>
        <w:t xml:space="preserve">Toth, </w:t>
      </w:r>
      <w:r>
        <w:rPr>
          <w:rFonts w:cs="Times New Roman"/>
        </w:rPr>
        <w:t xml:space="preserve">Goga, and </w:t>
      </w:r>
      <w:proofErr w:type="spellStart"/>
      <w:r>
        <w:rPr>
          <w:rFonts w:cs="Times New Roman"/>
        </w:rPr>
        <w:t>Boșcoianu</w:t>
      </w:r>
      <w:proofErr w:type="spellEnd"/>
      <w:r>
        <w:rPr>
          <w:rFonts w:cs="Times New Roman"/>
        </w:rPr>
        <w:t>, 2025)</w:t>
      </w:r>
      <w:r w:rsidRPr="007A7ED4">
        <w:rPr>
          <w:rFonts w:cs="Times New Roman"/>
          <w:lang w:val="en-US"/>
        </w:rPr>
        <w:t xml:space="preserve">. At ground layer on level 0, the high-ceilinged, natural illumined core concourse will help in the management of flows of passenger via assimilated digital ticketing, real-time information systems and completely accessible features like step-free elevator network along with tactile paths. Below on level -1, the subterranean zone will house a zero-emission bus terminal, which will be well-equipped with the help of induction charging infrastructure and integrated micro-mobility docking hubs for e-bikes and cargo-scooters to meet the net-zero targets. </w:t>
      </w:r>
    </w:p>
    <w:p w14:paraId="528792B7" w14:textId="77777777" w:rsidR="0028642F" w:rsidRPr="007A7ED4" w:rsidRDefault="0028642F" w:rsidP="0028642F">
      <w:pPr>
        <w:pStyle w:val="Heading2"/>
        <w:rPr>
          <w:rFonts w:cs="Times New Roman"/>
          <w:lang w:val="en-US"/>
        </w:rPr>
      </w:pPr>
      <w:bookmarkStart w:id="10" w:name="_Toc232612474"/>
      <w:r w:rsidRPr="007A7ED4">
        <w:rPr>
          <w:rFonts w:cs="Times New Roman"/>
          <w:lang w:val="en-US"/>
        </w:rPr>
        <w:t>Aim</w:t>
      </w:r>
      <w:bookmarkEnd w:id="10"/>
    </w:p>
    <w:p w14:paraId="36145E42" w14:textId="77777777" w:rsidR="0028642F" w:rsidRPr="007A7ED4" w:rsidRDefault="0028642F" w:rsidP="0028642F">
      <w:pPr>
        <w:rPr>
          <w:rFonts w:cs="Times New Roman"/>
          <w:lang w:val="en-US"/>
        </w:rPr>
      </w:pPr>
      <w:r w:rsidRPr="007A7ED4">
        <w:rPr>
          <w:rFonts w:cs="Times New Roman"/>
          <w:lang w:val="en-US"/>
        </w:rPr>
        <w:t xml:space="preserve">To </w:t>
      </w:r>
      <w:r w:rsidR="00A81BFE" w:rsidRPr="007A7ED4">
        <w:rPr>
          <w:rFonts w:cs="Times New Roman"/>
          <w:lang w:val="en-US"/>
        </w:rPr>
        <w:t>redevelop the closed central transport hub into safe, contemporary, and accessible multi-model facility for restoring the regional transport capacity</w:t>
      </w:r>
      <w:r w:rsidRPr="007A7ED4">
        <w:rPr>
          <w:rFonts w:cs="Times New Roman"/>
          <w:lang w:val="en-US"/>
        </w:rPr>
        <w:t>.</w:t>
      </w:r>
    </w:p>
    <w:p w14:paraId="4670D368" w14:textId="77777777" w:rsidR="0028642F" w:rsidRPr="007A7ED4" w:rsidRDefault="0028642F" w:rsidP="0028642F">
      <w:pPr>
        <w:pStyle w:val="Heading2"/>
        <w:rPr>
          <w:rFonts w:cs="Times New Roman"/>
          <w:lang w:val="en-US"/>
        </w:rPr>
      </w:pPr>
      <w:bookmarkStart w:id="11" w:name="_Toc232612475"/>
      <w:r w:rsidRPr="007A7ED4">
        <w:rPr>
          <w:rFonts w:cs="Times New Roman"/>
          <w:lang w:val="en-US"/>
        </w:rPr>
        <w:t>SMART objectives</w:t>
      </w:r>
      <w:bookmarkEnd w:id="11"/>
      <w:r w:rsidRPr="007A7ED4">
        <w:rPr>
          <w:rFonts w:cs="Times New Roman"/>
          <w:lang w:val="en-US"/>
        </w:rPr>
        <w:t xml:space="preserve"> </w:t>
      </w:r>
    </w:p>
    <w:p w14:paraId="716B16EB" w14:textId="77777777" w:rsidR="0028642F" w:rsidRPr="007A7ED4" w:rsidRDefault="0028642F" w:rsidP="0028642F">
      <w:pPr>
        <w:pStyle w:val="ListParagraph"/>
        <w:numPr>
          <w:ilvl w:val="0"/>
          <w:numId w:val="19"/>
        </w:numPr>
        <w:spacing w:after="200"/>
        <w:rPr>
          <w:rFonts w:cs="Times New Roman"/>
          <w:lang w:val="en-US"/>
        </w:rPr>
      </w:pPr>
      <w:r w:rsidRPr="007A7ED4">
        <w:rPr>
          <w:rFonts w:cs="Times New Roman"/>
          <w:lang w:val="en-US"/>
        </w:rPr>
        <w:t xml:space="preserve">To accomplish 100% of demolition and site clearance work within initial 6 month of project. </w:t>
      </w:r>
    </w:p>
    <w:p w14:paraId="345B22EB" w14:textId="77777777" w:rsidR="0028642F" w:rsidRPr="007A7ED4" w:rsidRDefault="0028642F" w:rsidP="0028642F">
      <w:pPr>
        <w:pStyle w:val="ListParagraph"/>
        <w:numPr>
          <w:ilvl w:val="0"/>
          <w:numId w:val="19"/>
        </w:numPr>
        <w:spacing w:after="200"/>
        <w:rPr>
          <w:rFonts w:cs="Times New Roman"/>
          <w:lang w:val="en-US"/>
        </w:rPr>
      </w:pPr>
      <w:r w:rsidRPr="007A7ED4">
        <w:rPr>
          <w:rFonts w:cs="Times New Roman"/>
          <w:lang w:val="en-US"/>
        </w:rPr>
        <w:t>To renew the core transit space within 36 months, for expanding the total passenger handling capacity by 25%.</w:t>
      </w:r>
    </w:p>
    <w:p w14:paraId="27575A47" w14:textId="77777777" w:rsidR="0028642F" w:rsidRPr="007A7ED4" w:rsidRDefault="0028642F" w:rsidP="0028642F">
      <w:pPr>
        <w:pStyle w:val="ListParagraph"/>
        <w:numPr>
          <w:ilvl w:val="0"/>
          <w:numId w:val="19"/>
        </w:numPr>
        <w:spacing w:after="200"/>
        <w:rPr>
          <w:rFonts w:cs="Times New Roman"/>
          <w:lang w:val="en-US"/>
        </w:rPr>
      </w:pPr>
      <w:r w:rsidRPr="007A7ED4">
        <w:rPr>
          <w:rFonts w:cs="Times New Roman"/>
          <w:lang w:val="en-US"/>
        </w:rPr>
        <w:t xml:space="preserve">To decrease operational carbon emission by 40%, in comparison with old facility baseline by end of project. </w:t>
      </w:r>
    </w:p>
    <w:p w14:paraId="5D2F2584" w14:textId="77777777" w:rsidR="0028642F" w:rsidRPr="007A7ED4" w:rsidRDefault="0028642F" w:rsidP="0028642F">
      <w:pPr>
        <w:pStyle w:val="Heading1"/>
        <w:rPr>
          <w:rFonts w:cs="Times New Roman"/>
          <w:lang w:val="en-US"/>
        </w:rPr>
      </w:pPr>
      <w:bookmarkStart w:id="12" w:name="_Toc232612476"/>
      <w:r w:rsidRPr="007A7ED4">
        <w:rPr>
          <w:rFonts w:cs="Times New Roman"/>
          <w:lang w:val="en-US"/>
        </w:rPr>
        <w:t>Project Scope</w:t>
      </w:r>
      <w:bookmarkEnd w:id="12"/>
      <w:r w:rsidRPr="007A7ED4">
        <w:rPr>
          <w:rFonts w:cs="Times New Roman"/>
          <w:lang w:val="en-US"/>
        </w:rPr>
        <w:t xml:space="preserve"> </w:t>
      </w:r>
    </w:p>
    <w:p w14:paraId="74BF1CFB" w14:textId="77777777" w:rsidR="0028642F" w:rsidRPr="007A7ED4" w:rsidRDefault="0028642F" w:rsidP="0028642F">
      <w:pPr>
        <w:rPr>
          <w:rFonts w:cs="Times New Roman"/>
          <w:lang w:val="en-US"/>
        </w:rPr>
      </w:pPr>
      <w:r w:rsidRPr="007A7ED4">
        <w:rPr>
          <w:rFonts w:cs="Times New Roman"/>
          <w:lang w:val="en-US"/>
        </w:rPr>
        <w:t xml:space="preserve">To evict the last-stage scope creep, the operational boundaries of the Multimodal Transport Hub will explicitly define the project deliverables. The in-scope deliverables will </w:t>
      </w:r>
      <w:proofErr w:type="gramStart"/>
      <w:r w:rsidRPr="007A7ED4">
        <w:rPr>
          <w:rFonts w:cs="Times New Roman"/>
          <w:lang w:val="en-US"/>
        </w:rPr>
        <w:t>comprises</w:t>
      </w:r>
      <w:proofErr w:type="gramEnd"/>
      <w:r w:rsidRPr="007A7ED4">
        <w:rPr>
          <w:rFonts w:cs="Times New Roman"/>
          <w:lang w:val="en-US"/>
        </w:rPr>
        <w:t xml:space="preserve"> the demolition of 40-year-old hub, deep ground piling, construction of structural steel framing, manufacturing of sub-level electric bus terminal with induction chargers, development of automated freight sorting bays, and deployment of unified digital signaling with ticketing gates. The out-of-scope exclusion will sternly omit the repairing of municipal flyovers or highways outside the border, renovation of private towers, track management, development of </w:t>
      </w:r>
      <w:r w:rsidRPr="007A7ED4">
        <w:rPr>
          <w:rFonts w:cs="Times New Roman"/>
          <w:lang w:val="en-US"/>
        </w:rPr>
        <w:lastRenderedPageBreak/>
        <w:t>smartphone applications, and procurement of bus fleets along with the fit-out of intrinsic retail stores</w:t>
      </w:r>
      <w:r>
        <w:rPr>
          <w:rFonts w:cs="Times New Roman"/>
          <w:lang w:val="en-US"/>
        </w:rPr>
        <w:t xml:space="preserve"> (</w:t>
      </w:r>
      <w:r>
        <w:rPr>
          <w:rFonts w:cs="Times New Roman"/>
        </w:rPr>
        <w:t xml:space="preserve">Stehlin, and Teron, </w:t>
      </w:r>
      <w:r w:rsidRPr="00A241E3">
        <w:rPr>
          <w:rFonts w:cs="Times New Roman"/>
        </w:rPr>
        <w:t>2026</w:t>
      </w:r>
      <w:r>
        <w:rPr>
          <w:rFonts w:cs="Times New Roman"/>
        </w:rPr>
        <w:t>)</w:t>
      </w:r>
      <w:r w:rsidRPr="007A7ED4">
        <w:rPr>
          <w:rFonts w:cs="Times New Roman"/>
          <w:lang w:val="en-US"/>
        </w:rPr>
        <w:t xml:space="preserve">. </w:t>
      </w:r>
    </w:p>
    <w:p w14:paraId="62C7B5D4" w14:textId="77777777" w:rsidR="0028642F" w:rsidRPr="007A7ED4" w:rsidRDefault="0028642F" w:rsidP="0028642F">
      <w:pPr>
        <w:rPr>
          <w:rFonts w:cs="Times New Roman"/>
          <w:lang w:val="en-US"/>
        </w:rPr>
      </w:pPr>
      <w:r w:rsidRPr="007A7ED4">
        <w:rPr>
          <w:rFonts w:cs="Times New Roman"/>
          <w:b/>
          <w:lang w:val="en-US"/>
        </w:rPr>
        <w:t>Project assumptions:</w:t>
      </w:r>
      <w:r w:rsidRPr="007A7ED4">
        <w:rPr>
          <w:rFonts w:cs="Times New Roman"/>
          <w:lang w:val="en-US"/>
        </w:rPr>
        <w:t xml:space="preserve"> The local authority will grant instantaneous planning approvals, ground condition support piling without remediation, and network rail will provide the access of track during the holiday periods. </w:t>
      </w:r>
    </w:p>
    <w:p w14:paraId="22976E65" w14:textId="77777777" w:rsidR="0028642F" w:rsidRPr="007A7ED4" w:rsidRDefault="0028642F" w:rsidP="0028642F">
      <w:pPr>
        <w:rPr>
          <w:rFonts w:cs="Times New Roman"/>
          <w:b/>
          <w:lang w:val="en-US"/>
        </w:rPr>
      </w:pPr>
      <w:r w:rsidRPr="007A7ED4">
        <w:rPr>
          <w:rFonts w:cs="Times New Roman"/>
          <w:b/>
          <w:lang w:val="en-US"/>
        </w:rPr>
        <w:t xml:space="preserve">Project constraints: </w:t>
      </w:r>
      <w:r w:rsidRPr="007A7ED4">
        <w:rPr>
          <w:rFonts w:cs="Times New Roman"/>
          <w:lang w:val="en-US"/>
        </w:rPr>
        <w:t xml:space="preserve">The asset is needed to be entirely commissioned within the time-frame of 36 months. The cost is needed to be managed within the capital budget ceiling, and the construction will be limited to morning </w:t>
      </w:r>
      <w:r w:rsidR="005A783F">
        <w:rPr>
          <w:rFonts w:cs="Times New Roman"/>
          <w:lang w:val="en-US"/>
        </w:rPr>
        <w:t>to evening hours because of noise</w:t>
      </w:r>
      <w:r w:rsidRPr="007A7ED4">
        <w:rPr>
          <w:rFonts w:cs="Times New Roman"/>
          <w:lang w:val="en-US"/>
        </w:rPr>
        <w:t xml:space="preserve"> ordinances. </w:t>
      </w:r>
    </w:p>
    <w:p w14:paraId="2672CD25" w14:textId="77777777" w:rsidR="0028642F" w:rsidRPr="007A7ED4" w:rsidRDefault="0028642F" w:rsidP="0028642F">
      <w:pPr>
        <w:pStyle w:val="Heading1"/>
        <w:rPr>
          <w:rFonts w:cs="Times New Roman"/>
          <w:lang w:val="en-US"/>
        </w:rPr>
      </w:pPr>
      <w:bookmarkStart w:id="13" w:name="_Toc232612477"/>
      <w:r w:rsidRPr="007A7ED4">
        <w:rPr>
          <w:rFonts w:cs="Times New Roman"/>
          <w:lang w:val="en-US"/>
        </w:rPr>
        <w:t>Work Breakdown Structure</w:t>
      </w:r>
      <w:bookmarkEnd w:id="13"/>
      <w:r w:rsidRPr="007A7ED4">
        <w:rPr>
          <w:rFonts w:cs="Times New Roman"/>
          <w:lang w:val="en-US"/>
        </w:rPr>
        <w:t xml:space="preserve"> </w:t>
      </w:r>
    </w:p>
    <w:p w14:paraId="1D34BD9D" w14:textId="77777777" w:rsidR="0028642F" w:rsidRPr="007A7ED4" w:rsidRDefault="0028642F" w:rsidP="0028642F">
      <w:pPr>
        <w:rPr>
          <w:rFonts w:cs="Times New Roman"/>
          <w:lang w:val="en-US"/>
        </w:rPr>
      </w:pPr>
      <w:r w:rsidRPr="007A7ED4">
        <w:rPr>
          <w:rFonts w:cs="Times New Roman"/>
          <w:noProof/>
          <w:lang w:eastAsia="en-IN"/>
        </w:rPr>
        <w:drawing>
          <wp:inline distT="0" distB="0" distL="0" distR="0" wp14:anchorId="0FCA5496" wp14:editId="601BB4F7">
            <wp:extent cx="5486400" cy="3200400"/>
            <wp:effectExtent l="3810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B5AFA38" w14:textId="77777777" w:rsidR="0028642F" w:rsidRPr="007A7ED4" w:rsidRDefault="0028642F" w:rsidP="0028642F">
      <w:pPr>
        <w:jc w:val="center"/>
        <w:rPr>
          <w:rFonts w:cs="Times New Roman"/>
          <w:lang w:val="en-US"/>
        </w:rPr>
      </w:pPr>
      <w:r w:rsidRPr="007A7ED4">
        <w:rPr>
          <w:rFonts w:cs="Times New Roman"/>
          <w:lang w:val="en-US"/>
        </w:rPr>
        <w:t>Figure 1: Work Breakdown structure</w:t>
      </w:r>
    </w:p>
    <w:p w14:paraId="3C3DE314" w14:textId="77777777" w:rsidR="0028642F" w:rsidRPr="007A7ED4" w:rsidRDefault="0028642F" w:rsidP="0028642F">
      <w:pPr>
        <w:rPr>
          <w:rFonts w:cs="Times New Roman"/>
          <w:b/>
          <w:lang w:val="en-US"/>
        </w:rPr>
      </w:pPr>
      <w:r w:rsidRPr="007A7ED4">
        <w:rPr>
          <w:rFonts w:cs="Times New Roman"/>
          <w:b/>
          <w:lang w:val="en-US"/>
        </w:rPr>
        <w:t xml:space="preserve">Phase 1- Deconstruction and clearance: </w:t>
      </w:r>
      <w:r w:rsidRPr="007A7ED4">
        <w:rPr>
          <w:rFonts w:cs="Times New Roman"/>
          <w:lang w:val="en-US"/>
        </w:rPr>
        <w:t xml:space="preserve"> It will </w:t>
      </w:r>
      <w:proofErr w:type="spellStart"/>
      <w:r w:rsidRPr="007A7ED4">
        <w:rPr>
          <w:rFonts w:cs="Times New Roman"/>
          <w:lang w:val="en-US"/>
        </w:rPr>
        <w:t>emphasise</w:t>
      </w:r>
      <w:proofErr w:type="spellEnd"/>
      <w:r w:rsidRPr="007A7ED4">
        <w:rPr>
          <w:rFonts w:cs="Times New Roman"/>
          <w:lang w:val="en-US"/>
        </w:rPr>
        <w:t xml:space="preserve"> on clearance of comprised 40-years old facility. The work will include safe asbestos abatement, asset stripping, heavy canopy removal and sectional concrete crushing for the preparation of clean brownfield footprint. </w:t>
      </w:r>
    </w:p>
    <w:p w14:paraId="2D3D3A9A" w14:textId="77777777" w:rsidR="0028642F" w:rsidRPr="007A7ED4" w:rsidRDefault="004B496E" w:rsidP="0028642F">
      <w:pPr>
        <w:rPr>
          <w:rFonts w:cs="Times New Roman"/>
          <w:lang w:val="en-US"/>
        </w:rPr>
      </w:pPr>
      <w:r>
        <w:rPr>
          <w:rFonts w:cs="Times New Roman"/>
          <w:b/>
          <w:lang w:val="en-US"/>
        </w:rPr>
        <w:t>Phase 2- Substructure</w:t>
      </w:r>
      <w:r w:rsidR="0028642F" w:rsidRPr="007A7ED4">
        <w:rPr>
          <w:rFonts w:cs="Times New Roman"/>
          <w:b/>
          <w:lang w:val="en-US"/>
        </w:rPr>
        <w:t xml:space="preserve"> and Civils:</w:t>
      </w:r>
      <w:r w:rsidR="0028642F" w:rsidRPr="007A7ED4">
        <w:rPr>
          <w:rFonts w:cs="Times New Roman"/>
          <w:lang w:val="en-US"/>
        </w:rPr>
        <w:t xml:space="preserve"> It will secure the physical integrity and load-bearing capacity of site before any vertical assembly initiates</w:t>
      </w:r>
      <w:r w:rsidR="0028642F">
        <w:rPr>
          <w:rFonts w:cs="Times New Roman"/>
          <w:lang w:val="en-US"/>
        </w:rPr>
        <w:t xml:space="preserve"> (</w:t>
      </w:r>
      <w:r w:rsidR="0028642F">
        <w:rPr>
          <w:rFonts w:cs="Times New Roman"/>
        </w:rPr>
        <w:t xml:space="preserve">Emmitt, </w:t>
      </w:r>
      <w:r w:rsidR="0028642F" w:rsidRPr="00B1443F">
        <w:rPr>
          <w:rFonts w:cs="Times New Roman"/>
        </w:rPr>
        <w:t>2023</w:t>
      </w:r>
      <w:r w:rsidR="0028642F">
        <w:rPr>
          <w:rFonts w:cs="Times New Roman"/>
        </w:rPr>
        <w:t>)</w:t>
      </w:r>
      <w:r w:rsidR="0028642F" w:rsidRPr="007A7ED4">
        <w:rPr>
          <w:rFonts w:cs="Times New Roman"/>
          <w:lang w:val="en-US"/>
        </w:rPr>
        <w:t xml:space="preserve">. It will use deep concrete piling and ground </w:t>
      </w:r>
      <w:proofErr w:type="spellStart"/>
      <w:r w:rsidR="0028642F" w:rsidRPr="007A7ED4">
        <w:rPr>
          <w:rFonts w:cs="Times New Roman"/>
          <w:lang w:val="en-US"/>
        </w:rPr>
        <w:t>stabilisation</w:t>
      </w:r>
      <w:proofErr w:type="spellEnd"/>
      <w:r w:rsidR="0028642F" w:rsidRPr="007A7ED4">
        <w:rPr>
          <w:rFonts w:cs="Times New Roman"/>
          <w:lang w:val="en-US"/>
        </w:rPr>
        <w:t xml:space="preserve"> techniques for the fortification of</w:t>
      </w:r>
      <w:r w:rsidR="0028642F">
        <w:rPr>
          <w:rFonts w:cs="Times New Roman"/>
          <w:lang w:val="en-US"/>
        </w:rPr>
        <w:t xml:space="preserve"> </w:t>
      </w:r>
      <w:r w:rsidR="0028642F" w:rsidRPr="007A7ED4">
        <w:rPr>
          <w:rFonts w:cs="Times New Roman"/>
          <w:lang w:val="en-US"/>
        </w:rPr>
        <w:t xml:space="preserve">lower spatial layers against structural shifting. Concurrently, the work stream manages the utility re-bounding and management of critical diversion of high-voltage rail traction power lines. </w:t>
      </w:r>
    </w:p>
    <w:p w14:paraId="20FDF299" w14:textId="77777777" w:rsidR="0028642F" w:rsidRPr="007A7ED4" w:rsidRDefault="0028642F" w:rsidP="0028642F">
      <w:pPr>
        <w:rPr>
          <w:rFonts w:cs="Times New Roman"/>
          <w:lang w:val="en-US"/>
        </w:rPr>
      </w:pPr>
      <w:r w:rsidRPr="007A7ED4">
        <w:rPr>
          <w:rFonts w:cs="Times New Roman"/>
          <w:b/>
          <w:lang w:val="en-US"/>
        </w:rPr>
        <w:lastRenderedPageBreak/>
        <w:t>Phase 3- Superstructure build:</w:t>
      </w:r>
      <w:r w:rsidRPr="007A7ED4">
        <w:rPr>
          <w:rFonts w:cs="Times New Roman"/>
          <w:lang w:val="en-US"/>
        </w:rPr>
        <w:t xml:space="preserve"> It will initiate the structural framing via lifting and securing the preliminary structural steel arch frames and precast of concrete platform decks. The work-stream will follow with terminal fit-out, which will seal the facility with photo-static solar roof and will incorporate step-free elevator shafts. </w:t>
      </w:r>
    </w:p>
    <w:p w14:paraId="4950AA74" w14:textId="77777777" w:rsidR="0028642F" w:rsidRPr="007A7ED4" w:rsidRDefault="0028642F" w:rsidP="0028642F">
      <w:pPr>
        <w:rPr>
          <w:rFonts w:cs="Times New Roman"/>
          <w:lang w:val="en-US"/>
        </w:rPr>
      </w:pPr>
      <w:r w:rsidRPr="007A7ED4">
        <w:rPr>
          <w:rFonts w:cs="Times New Roman"/>
          <w:b/>
          <w:lang w:val="en-US"/>
        </w:rPr>
        <w:t>Phase 4- System integration:</w:t>
      </w:r>
      <w:r w:rsidRPr="007A7ED4">
        <w:rPr>
          <w:rFonts w:cs="Times New Roman"/>
          <w:lang w:val="en-US"/>
        </w:rPr>
        <w:t xml:space="preserve"> It will include the embedding of high-density digital and logistical technologies</w:t>
      </w:r>
      <w:r>
        <w:rPr>
          <w:rFonts w:cs="Times New Roman"/>
          <w:lang w:val="en-US"/>
        </w:rPr>
        <w:t xml:space="preserve"> (</w:t>
      </w:r>
      <w:r>
        <w:rPr>
          <w:rFonts w:cs="Times New Roman"/>
        </w:rPr>
        <w:t xml:space="preserve">Pan, Yang, and Pan, </w:t>
      </w:r>
      <w:r w:rsidRPr="00B1443F">
        <w:rPr>
          <w:rFonts w:cs="Times New Roman"/>
        </w:rPr>
        <w:t>2023</w:t>
      </w:r>
      <w:r>
        <w:rPr>
          <w:rFonts w:cs="Times New Roman"/>
        </w:rPr>
        <w:t>)</w:t>
      </w:r>
      <w:r w:rsidRPr="007A7ED4">
        <w:rPr>
          <w:rFonts w:cs="Times New Roman"/>
          <w:lang w:val="en-US"/>
        </w:rPr>
        <w:t>. It will include the installation of automated ticketing gates, real-time passenger information screens, and assimilation of cross-agency rail-to-bus active signaling systems.</w:t>
      </w:r>
    </w:p>
    <w:p w14:paraId="36A7F9EF" w14:textId="77777777" w:rsidR="0028642F" w:rsidRPr="007A7ED4" w:rsidRDefault="0028642F" w:rsidP="0028642F">
      <w:pPr>
        <w:rPr>
          <w:rFonts w:cs="Times New Roman"/>
          <w:lang w:val="en-US"/>
        </w:rPr>
      </w:pPr>
      <w:r w:rsidRPr="007A7ED4">
        <w:rPr>
          <w:rFonts w:cs="Times New Roman"/>
          <w:b/>
          <w:lang w:val="en-US"/>
        </w:rPr>
        <w:t>Phase 5- Commissioning and handover:</w:t>
      </w:r>
      <w:r w:rsidRPr="007A7ED4">
        <w:rPr>
          <w:rFonts w:cs="Times New Roman"/>
          <w:lang w:val="en-US"/>
        </w:rPr>
        <w:t xml:space="preserve"> It will ensure about entire engineering tolerance for public </w:t>
      </w:r>
      <w:proofErr w:type="spellStart"/>
      <w:r w:rsidRPr="007A7ED4">
        <w:rPr>
          <w:rFonts w:cs="Times New Roman"/>
          <w:lang w:val="en-US"/>
        </w:rPr>
        <w:t>utilisation</w:t>
      </w:r>
      <w:proofErr w:type="spellEnd"/>
      <w:r w:rsidRPr="007A7ED4">
        <w:rPr>
          <w:rFonts w:cs="Times New Roman"/>
          <w:lang w:val="en-US"/>
        </w:rPr>
        <w:t>. The phase will conclude after the passing of formal Railway Inspectorate safety audits and emergency stress-testing loops. Once certified the work stream will execute operational closeout, which will test the multi-modal staff trials, before formal public reopening launch</w:t>
      </w:r>
      <w:r>
        <w:rPr>
          <w:rFonts w:cs="Times New Roman"/>
          <w:lang w:val="en-US"/>
        </w:rPr>
        <w:t xml:space="preserve"> (</w:t>
      </w:r>
      <w:r w:rsidRPr="00B1443F">
        <w:rPr>
          <w:rFonts w:cs="Times New Roman"/>
        </w:rPr>
        <w:t>Pang, 2024</w:t>
      </w:r>
      <w:r>
        <w:rPr>
          <w:rFonts w:cs="Times New Roman"/>
        </w:rPr>
        <w:t>)</w:t>
      </w:r>
      <w:r w:rsidRPr="00B1443F">
        <w:rPr>
          <w:rFonts w:cs="Times New Roman"/>
        </w:rPr>
        <w:t>. </w:t>
      </w:r>
    </w:p>
    <w:p w14:paraId="652C1ED6" w14:textId="77777777" w:rsidR="0028642F" w:rsidRPr="007A7ED4" w:rsidRDefault="0028642F" w:rsidP="0028642F">
      <w:pPr>
        <w:pStyle w:val="Heading1"/>
        <w:rPr>
          <w:rFonts w:cs="Times New Roman"/>
          <w:lang w:val="en-US"/>
        </w:rPr>
      </w:pPr>
      <w:bookmarkStart w:id="14" w:name="_Toc232612478"/>
      <w:r w:rsidRPr="007A7ED4">
        <w:rPr>
          <w:rFonts w:cs="Times New Roman"/>
          <w:lang w:val="en-US"/>
        </w:rPr>
        <w:t>Quad Chart</w:t>
      </w:r>
      <w:bookmarkEnd w:id="14"/>
    </w:p>
    <w:tbl>
      <w:tblPr>
        <w:tblStyle w:val="TableGrid"/>
        <w:tblW w:w="0" w:type="auto"/>
        <w:tblLook w:val="04A0" w:firstRow="1" w:lastRow="0" w:firstColumn="1" w:lastColumn="0" w:noHBand="0" w:noVBand="1"/>
      </w:tblPr>
      <w:tblGrid>
        <w:gridCol w:w="4505"/>
        <w:gridCol w:w="4511"/>
      </w:tblGrid>
      <w:tr w:rsidR="0028642F" w:rsidRPr="007A7ED4" w14:paraId="0849FE3A" w14:textId="77777777" w:rsidTr="006B1330">
        <w:tc>
          <w:tcPr>
            <w:tcW w:w="4675" w:type="dxa"/>
            <w:shd w:val="clear" w:color="auto" w:fill="FBE4D5" w:themeFill="accent2" w:themeFillTint="33"/>
          </w:tcPr>
          <w:p w14:paraId="68A7EFDA" w14:textId="77777777" w:rsidR="0028642F" w:rsidRPr="007A7ED4" w:rsidRDefault="0028642F" w:rsidP="006B1330">
            <w:pPr>
              <w:jc w:val="center"/>
              <w:rPr>
                <w:rFonts w:cs="Times New Roman"/>
                <w:b/>
                <w:lang w:val="en-US"/>
              </w:rPr>
            </w:pPr>
            <w:r w:rsidRPr="007A7ED4">
              <w:rPr>
                <w:rFonts w:cs="Times New Roman"/>
                <w:b/>
                <w:lang w:val="en-US"/>
              </w:rPr>
              <w:t>Accomplishments</w:t>
            </w:r>
          </w:p>
          <w:p w14:paraId="0DA95E8E" w14:textId="77777777" w:rsidR="0028642F" w:rsidRPr="007A7ED4" w:rsidRDefault="0028642F" w:rsidP="006B1330">
            <w:pPr>
              <w:rPr>
                <w:rFonts w:cs="Times New Roman"/>
                <w:lang w:val="en-US"/>
              </w:rPr>
            </w:pPr>
            <w:r w:rsidRPr="007A7ED4">
              <w:rPr>
                <w:rFonts w:cs="Times New Roman"/>
                <w:lang w:val="en-US"/>
              </w:rPr>
              <w:t xml:space="preserve">The teams will </w:t>
            </w:r>
            <w:proofErr w:type="spellStart"/>
            <w:r w:rsidRPr="007A7ED4">
              <w:rPr>
                <w:rFonts w:cs="Times New Roman"/>
                <w:lang w:val="en-US"/>
              </w:rPr>
              <w:t>finalise</w:t>
            </w:r>
            <w:proofErr w:type="spellEnd"/>
            <w:r w:rsidRPr="007A7ED4">
              <w:rPr>
                <w:rFonts w:cs="Times New Roman"/>
                <w:lang w:val="en-US"/>
              </w:rPr>
              <w:t xml:space="preserve"> the asbestos abatement, demolish the concrete canopy, along with clearing the brownfield site. The network rail will </w:t>
            </w:r>
            <w:proofErr w:type="gramStart"/>
            <w:r w:rsidRPr="007A7ED4">
              <w:rPr>
                <w:rFonts w:cs="Times New Roman"/>
                <w:lang w:val="en-US"/>
              </w:rPr>
              <w:t>approves</w:t>
            </w:r>
            <w:proofErr w:type="gramEnd"/>
            <w:r w:rsidRPr="007A7ED4">
              <w:rPr>
                <w:rFonts w:cs="Times New Roman"/>
                <w:lang w:val="en-US"/>
              </w:rPr>
              <w:t xml:space="preserve"> the access of track, and the project office launches</w:t>
            </w:r>
            <w:r>
              <w:rPr>
                <w:rFonts w:cs="Times New Roman"/>
                <w:lang w:val="en-US"/>
              </w:rPr>
              <w:t xml:space="preserve"> (</w:t>
            </w:r>
            <w:r>
              <w:rPr>
                <w:rFonts w:cs="Times New Roman"/>
              </w:rPr>
              <w:t xml:space="preserve">Knorr, and </w:t>
            </w:r>
            <w:proofErr w:type="spellStart"/>
            <w:r>
              <w:rPr>
                <w:rFonts w:cs="Times New Roman"/>
              </w:rPr>
              <w:t>Eisenkopf</w:t>
            </w:r>
            <w:proofErr w:type="spellEnd"/>
            <w:r>
              <w:rPr>
                <w:rFonts w:cs="Times New Roman"/>
              </w:rPr>
              <w:t xml:space="preserve">, </w:t>
            </w:r>
            <w:r w:rsidRPr="00E845B0">
              <w:rPr>
                <w:rFonts w:cs="Times New Roman"/>
              </w:rPr>
              <w:t>2022</w:t>
            </w:r>
            <w:r>
              <w:rPr>
                <w:rFonts w:cs="Times New Roman"/>
              </w:rPr>
              <w:t>)</w:t>
            </w:r>
            <w:r w:rsidRPr="007A7ED4">
              <w:rPr>
                <w:rFonts w:cs="Times New Roman"/>
                <w:lang w:val="en-US"/>
              </w:rPr>
              <w:t xml:space="preserve">. </w:t>
            </w:r>
          </w:p>
          <w:p w14:paraId="359D37B1" w14:textId="77777777" w:rsidR="0028642F" w:rsidRPr="007A7ED4" w:rsidRDefault="0028642F" w:rsidP="006B1330">
            <w:pPr>
              <w:rPr>
                <w:rFonts w:cs="Times New Roman"/>
                <w:lang w:val="en-US"/>
              </w:rPr>
            </w:pPr>
          </w:p>
        </w:tc>
        <w:tc>
          <w:tcPr>
            <w:tcW w:w="4675" w:type="dxa"/>
            <w:shd w:val="clear" w:color="auto" w:fill="FBE4D5" w:themeFill="accent2" w:themeFillTint="33"/>
          </w:tcPr>
          <w:p w14:paraId="6B6E4D6D" w14:textId="77777777" w:rsidR="0028642F" w:rsidRPr="007A7ED4" w:rsidRDefault="0028642F" w:rsidP="006B1330">
            <w:pPr>
              <w:jc w:val="center"/>
              <w:rPr>
                <w:rFonts w:cs="Times New Roman"/>
                <w:b/>
                <w:lang w:val="en-US"/>
              </w:rPr>
            </w:pPr>
            <w:r w:rsidRPr="007A7ED4">
              <w:rPr>
                <w:rFonts w:cs="Times New Roman"/>
                <w:b/>
                <w:lang w:val="en-US"/>
              </w:rPr>
              <w:t>Planned Activity</w:t>
            </w:r>
          </w:p>
          <w:p w14:paraId="019D3D6C" w14:textId="77777777" w:rsidR="0028642F" w:rsidRPr="007A7ED4" w:rsidRDefault="0028642F" w:rsidP="006B1330">
            <w:pPr>
              <w:rPr>
                <w:rFonts w:cs="Times New Roman"/>
                <w:lang w:val="en-US"/>
              </w:rPr>
            </w:pPr>
            <w:r w:rsidRPr="007A7ED4">
              <w:rPr>
                <w:rFonts w:cs="Times New Roman"/>
                <w:lang w:val="en-US"/>
              </w:rPr>
              <w:t xml:space="preserve">Crews </w:t>
            </w:r>
            <w:proofErr w:type="gramStart"/>
            <w:r w:rsidRPr="007A7ED4">
              <w:rPr>
                <w:rFonts w:cs="Times New Roman"/>
                <w:lang w:val="en-US"/>
              </w:rPr>
              <w:t>initiates</w:t>
            </w:r>
            <w:proofErr w:type="gramEnd"/>
            <w:r w:rsidRPr="007A7ED4">
              <w:rPr>
                <w:rFonts w:cs="Times New Roman"/>
                <w:lang w:val="en-US"/>
              </w:rPr>
              <w:t xml:space="preserve"> deep concrete piling and reinforcement of sub-level walls. Engineers will divert high-voltage power lines and order main structural steel frames. </w:t>
            </w:r>
          </w:p>
        </w:tc>
      </w:tr>
      <w:tr w:rsidR="0028642F" w:rsidRPr="007A7ED4" w14:paraId="6892F065" w14:textId="77777777" w:rsidTr="006B1330">
        <w:tc>
          <w:tcPr>
            <w:tcW w:w="4675" w:type="dxa"/>
            <w:shd w:val="clear" w:color="auto" w:fill="FBE4D5" w:themeFill="accent2" w:themeFillTint="33"/>
          </w:tcPr>
          <w:p w14:paraId="19AAAE12" w14:textId="77777777" w:rsidR="0028642F" w:rsidRPr="007A7ED4" w:rsidRDefault="0028642F" w:rsidP="006B1330">
            <w:pPr>
              <w:jc w:val="center"/>
              <w:rPr>
                <w:rFonts w:cs="Times New Roman"/>
                <w:b/>
                <w:lang w:val="en-US"/>
              </w:rPr>
            </w:pPr>
            <w:r w:rsidRPr="007A7ED4">
              <w:rPr>
                <w:rFonts w:cs="Times New Roman"/>
                <w:b/>
                <w:lang w:val="en-US"/>
              </w:rPr>
              <w:t>Current Open issues</w:t>
            </w:r>
          </w:p>
          <w:p w14:paraId="43E4B3F4" w14:textId="77777777" w:rsidR="0028642F" w:rsidRPr="007A7ED4" w:rsidRDefault="0028642F" w:rsidP="006B1330">
            <w:pPr>
              <w:rPr>
                <w:rFonts w:cs="Times New Roman"/>
                <w:lang w:val="en-US"/>
              </w:rPr>
            </w:pPr>
            <w:r w:rsidRPr="007A7ED4">
              <w:rPr>
                <w:rFonts w:cs="Times New Roman"/>
                <w:lang w:val="en-US"/>
              </w:rPr>
              <w:t xml:space="preserve">Traffic diversions </w:t>
            </w:r>
            <w:proofErr w:type="gramStart"/>
            <w:r w:rsidRPr="007A7ED4">
              <w:rPr>
                <w:rFonts w:cs="Times New Roman"/>
                <w:lang w:val="en-US"/>
              </w:rPr>
              <w:t>tends</w:t>
            </w:r>
            <w:proofErr w:type="gramEnd"/>
            <w:r w:rsidRPr="007A7ED4">
              <w:rPr>
                <w:rFonts w:cs="Times New Roman"/>
                <w:lang w:val="en-US"/>
              </w:rPr>
              <w:t xml:space="preserve"> to implement public complaint. The global supply chain might delay the shipment of steel. Noise laws will restrict working at evening, and inflation rate will strain the costs. </w:t>
            </w:r>
          </w:p>
        </w:tc>
        <w:tc>
          <w:tcPr>
            <w:tcW w:w="4675" w:type="dxa"/>
            <w:shd w:val="clear" w:color="auto" w:fill="FBE4D5" w:themeFill="accent2" w:themeFillTint="33"/>
          </w:tcPr>
          <w:p w14:paraId="37D87DCE" w14:textId="77777777" w:rsidR="0028642F" w:rsidRPr="007A7ED4" w:rsidRDefault="0028642F" w:rsidP="006B1330">
            <w:pPr>
              <w:jc w:val="center"/>
              <w:rPr>
                <w:rFonts w:cs="Times New Roman"/>
                <w:b/>
                <w:lang w:val="en-US"/>
              </w:rPr>
            </w:pPr>
            <w:r w:rsidRPr="007A7ED4">
              <w:rPr>
                <w:rFonts w:cs="Times New Roman"/>
                <w:b/>
                <w:lang w:val="en-US"/>
              </w:rPr>
              <w:t>Current Recommendations to close issues</w:t>
            </w:r>
          </w:p>
          <w:p w14:paraId="075F281F" w14:textId="77777777" w:rsidR="0028642F" w:rsidRPr="007A7ED4" w:rsidRDefault="0028642F" w:rsidP="006B1330">
            <w:pPr>
              <w:rPr>
                <w:rFonts w:cs="Times New Roman"/>
                <w:b/>
                <w:lang w:val="en-US"/>
              </w:rPr>
            </w:pPr>
            <w:r w:rsidRPr="007A7ED4">
              <w:rPr>
                <w:rFonts w:cs="Times New Roman"/>
                <w:lang w:val="en-US"/>
              </w:rPr>
              <w:t>Management can deploy the dynamic smart detour signs and will sign the fixed-price domestic steel contracts</w:t>
            </w:r>
            <w:r>
              <w:rPr>
                <w:rFonts w:cs="Times New Roman"/>
                <w:lang w:val="en-US"/>
              </w:rPr>
              <w:t xml:space="preserve"> (</w:t>
            </w:r>
            <w:r>
              <w:rPr>
                <w:rFonts w:cs="Times New Roman"/>
              </w:rPr>
              <w:t xml:space="preserve">Gucciardi, </w:t>
            </w:r>
            <w:r w:rsidRPr="00E845B0">
              <w:rPr>
                <w:rFonts w:cs="Times New Roman"/>
              </w:rPr>
              <w:t>2023</w:t>
            </w:r>
            <w:r>
              <w:rPr>
                <w:rFonts w:cs="Times New Roman"/>
              </w:rPr>
              <w:t>)</w:t>
            </w:r>
            <w:r w:rsidRPr="007A7ED4">
              <w:rPr>
                <w:rFonts w:cs="Times New Roman"/>
                <w:lang w:val="en-US"/>
              </w:rPr>
              <w:t xml:space="preserve">. The teams can shift the low-noise whirling tasks overnight and it needs to release the contingency funds. </w:t>
            </w:r>
          </w:p>
        </w:tc>
      </w:tr>
    </w:tbl>
    <w:p w14:paraId="681D494D" w14:textId="77777777" w:rsidR="0028642F" w:rsidRPr="007A7ED4" w:rsidRDefault="0028642F" w:rsidP="0028642F">
      <w:pPr>
        <w:pStyle w:val="Heading1"/>
        <w:rPr>
          <w:rFonts w:cs="Times New Roman"/>
          <w:lang w:val="en-US"/>
        </w:rPr>
      </w:pPr>
      <w:bookmarkStart w:id="15" w:name="_Toc232612479"/>
      <w:r w:rsidRPr="007A7ED4">
        <w:rPr>
          <w:rFonts w:cs="Times New Roman"/>
          <w:lang w:val="en-US"/>
        </w:rPr>
        <w:t>Stakeholder Involvement</w:t>
      </w:r>
      <w:bookmarkEnd w:id="15"/>
    </w:p>
    <w:p w14:paraId="4691FD6B" w14:textId="77777777" w:rsidR="0028642F" w:rsidRPr="00B43F34" w:rsidRDefault="0028642F" w:rsidP="0028642F">
      <w:pPr>
        <w:spacing w:after="0" w:line="240" w:lineRule="auto"/>
        <w:jc w:val="left"/>
        <w:rPr>
          <w:rFonts w:eastAsia="Times New Roman" w:cs="Times New Roman"/>
          <w:szCs w:val="24"/>
          <w:lang w:eastAsia="en-IN"/>
        </w:rPr>
      </w:pPr>
    </w:p>
    <w:tbl>
      <w:tblPr>
        <w:tblW w:w="9199"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017"/>
        <w:gridCol w:w="3534"/>
        <w:gridCol w:w="3648"/>
      </w:tblGrid>
      <w:tr w:rsidR="0028642F" w:rsidRPr="00B43F34" w14:paraId="12E66AFD" w14:textId="77777777" w:rsidTr="006B1330">
        <w:trPr>
          <w:trHeight w:val="592"/>
        </w:trPr>
        <w:tc>
          <w:tcPr>
            <w:tcW w:w="20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9B3C1AB" w14:textId="77777777" w:rsidR="0028642F" w:rsidRPr="00B43F34" w:rsidRDefault="0028642F" w:rsidP="006B1330">
            <w:pPr>
              <w:spacing w:after="0"/>
              <w:jc w:val="center"/>
              <w:textAlignment w:val="baseline"/>
              <w:rPr>
                <w:rFonts w:eastAsia="Times New Roman" w:cs="Times New Roman"/>
                <w:color w:val="242424"/>
                <w:szCs w:val="24"/>
                <w:lang w:eastAsia="en-IN"/>
              </w:rPr>
            </w:pPr>
            <w:r w:rsidRPr="00B43F34">
              <w:rPr>
                <w:rFonts w:eastAsia="Times New Roman" w:cs="Times New Roman"/>
                <w:b/>
                <w:bCs/>
                <w:color w:val="242424"/>
                <w:szCs w:val="24"/>
                <w:lang w:eastAsia="en-IN"/>
              </w:rPr>
              <w:lastRenderedPageBreak/>
              <w:t>POWER</w:t>
            </w:r>
          </w:p>
        </w:tc>
        <w:tc>
          <w:tcPr>
            <w:tcW w:w="3534" w:type="dxa"/>
            <w:tcBorders>
              <w:top w:val="single" w:sz="8"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019A81F" w14:textId="77777777" w:rsidR="0028642F" w:rsidRPr="00B43F34" w:rsidRDefault="0028642F" w:rsidP="006B1330">
            <w:pPr>
              <w:spacing w:after="0"/>
              <w:textAlignment w:val="baseline"/>
              <w:rPr>
                <w:rFonts w:eastAsia="Times New Roman" w:cs="Times New Roman"/>
                <w:color w:val="242424"/>
                <w:szCs w:val="24"/>
                <w:lang w:eastAsia="en-IN"/>
              </w:rPr>
            </w:pPr>
            <w:r w:rsidRPr="00B43F34">
              <w:rPr>
                <w:rFonts w:eastAsia="Times New Roman" w:cs="Times New Roman"/>
                <w:color w:val="242424"/>
                <w:szCs w:val="24"/>
                <w:lang w:eastAsia="en-IN"/>
              </w:rPr>
              <w:t> </w:t>
            </w:r>
          </w:p>
        </w:tc>
        <w:tc>
          <w:tcPr>
            <w:tcW w:w="3648" w:type="dxa"/>
            <w:tcBorders>
              <w:top w:val="single" w:sz="8"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3536F6C" w14:textId="77777777" w:rsidR="0028642F" w:rsidRPr="00B43F34" w:rsidRDefault="0028642F" w:rsidP="006B1330">
            <w:pPr>
              <w:spacing w:after="0"/>
              <w:textAlignment w:val="baseline"/>
              <w:rPr>
                <w:rFonts w:eastAsia="Times New Roman" w:cs="Times New Roman"/>
                <w:color w:val="242424"/>
                <w:szCs w:val="24"/>
                <w:lang w:eastAsia="en-IN"/>
              </w:rPr>
            </w:pPr>
            <w:r w:rsidRPr="00B43F34">
              <w:rPr>
                <w:rFonts w:eastAsia="Times New Roman" w:cs="Times New Roman"/>
                <w:color w:val="242424"/>
                <w:szCs w:val="24"/>
                <w:lang w:eastAsia="en-IN"/>
              </w:rPr>
              <w:t> </w:t>
            </w:r>
          </w:p>
        </w:tc>
      </w:tr>
      <w:tr w:rsidR="0028642F" w:rsidRPr="00B43F34" w14:paraId="4D31848F" w14:textId="77777777" w:rsidTr="006B1330">
        <w:trPr>
          <w:trHeight w:val="1051"/>
        </w:trPr>
        <w:tc>
          <w:tcPr>
            <w:tcW w:w="2017" w:type="dxa"/>
            <w:tcBorders>
              <w:top w:val="outset" w:sz="6" w:space="0" w:color="auto"/>
              <w:left w:val="outset" w:sz="6" w:space="0" w:color="auto"/>
              <w:bottom w:val="outset" w:sz="6" w:space="0" w:color="auto"/>
              <w:right w:val="single" w:sz="8" w:space="0" w:color="auto"/>
            </w:tcBorders>
            <w:shd w:val="clear" w:color="auto" w:fill="FFFFFF"/>
            <w:tcMar>
              <w:top w:w="0" w:type="dxa"/>
              <w:left w:w="108" w:type="dxa"/>
              <w:bottom w:w="0" w:type="dxa"/>
              <w:right w:w="108" w:type="dxa"/>
            </w:tcMar>
            <w:hideMark/>
          </w:tcPr>
          <w:p w14:paraId="2CA31CD7" w14:textId="77777777" w:rsidR="0028642F" w:rsidRPr="00B43F34" w:rsidRDefault="0028642F" w:rsidP="006B1330">
            <w:pPr>
              <w:spacing w:after="0"/>
              <w:textAlignment w:val="baseline"/>
              <w:rPr>
                <w:rFonts w:eastAsia="Times New Roman" w:cs="Times New Roman"/>
                <w:color w:val="242424"/>
                <w:szCs w:val="24"/>
                <w:lang w:eastAsia="en-IN"/>
              </w:rPr>
            </w:pPr>
            <w:r w:rsidRPr="00B43F34">
              <w:rPr>
                <w:rFonts w:eastAsia="Times New Roman" w:cs="Times New Roman"/>
                <w:color w:val="242424"/>
                <w:szCs w:val="24"/>
                <w:lang w:eastAsia="en-IN"/>
              </w:rPr>
              <w:t>HIGH</w:t>
            </w:r>
          </w:p>
        </w:tc>
        <w:tc>
          <w:tcPr>
            <w:tcW w:w="3534"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08962F0A" w14:textId="77777777" w:rsidR="0028642F" w:rsidRPr="00007212" w:rsidRDefault="0028642F" w:rsidP="006B1330">
            <w:pPr>
              <w:spacing w:after="0"/>
              <w:jc w:val="center"/>
              <w:textAlignment w:val="baseline"/>
              <w:rPr>
                <w:rFonts w:eastAsia="Times New Roman" w:cs="Times New Roman"/>
                <w:b/>
                <w:color w:val="242424"/>
                <w:szCs w:val="24"/>
                <w:lang w:eastAsia="en-IN"/>
              </w:rPr>
            </w:pPr>
            <w:r w:rsidRPr="00007212">
              <w:rPr>
                <w:rFonts w:eastAsia="Times New Roman" w:cs="Times New Roman"/>
                <w:b/>
                <w:color w:val="242424"/>
                <w:szCs w:val="24"/>
                <w:lang w:eastAsia="en-IN"/>
              </w:rPr>
              <w:t>Keep satisfied</w:t>
            </w:r>
          </w:p>
          <w:p w14:paraId="04973853" w14:textId="77777777" w:rsidR="0028642F" w:rsidRDefault="0028642F" w:rsidP="006B1330">
            <w:pPr>
              <w:spacing w:after="0"/>
              <w:textAlignment w:val="baseline"/>
              <w:rPr>
                <w:rFonts w:eastAsia="Times New Roman" w:cs="Times New Roman"/>
                <w:color w:val="242424"/>
                <w:szCs w:val="24"/>
                <w:lang w:eastAsia="en-IN"/>
              </w:rPr>
            </w:pPr>
            <w:r>
              <w:rPr>
                <w:rFonts w:eastAsia="Times New Roman" w:cs="Times New Roman"/>
                <w:color w:val="242424"/>
                <w:szCs w:val="24"/>
                <w:lang w:eastAsia="en-IN"/>
              </w:rPr>
              <w:t xml:space="preserve">Freight Logistics Operators: It emphasise on routing efficacy. </w:t>
            </w:r>
          </w:p>
          <w:p w14:paraId="385889A4" w14:textId="77777777" w:rsidR="0028642F" w:rsidRPr="00B43F34" w:rsidRDefault="0028642F" w:rsidP="006B1330">
            <w:pPr>
              <w:spacing w:after="0"/>
              <w:textAlignment w:val="baseline"/>
              <w:rPr>
                <w:rFonts w:eastAsia="Times New Roman" w:cs="Times New Roman"/>
                <w:color w:val="242424"/>
                <w:szCs w:val="24"/>
                <w:lang w:eastAsia="en-IN"/>
              </w:rPr>
            </w:pPr>
            <w:r>
              <w:rPr>
                <w:rFonts w:eastAsia="Times New Roman" w:cs="Times New Roman"/>
                <w:color w:val="242424"/>
                <w:szCs w:val="24"/>
                <w:lang w:eastAsia="en-IN"/>
              </w:rPr>
              <w:t xml:space="preserve">Strategy: Operational committees and shared digital dashboards.  </w:t>
            </w:r>
          </w:p>
        </w:tc>
        <w:tc>
          <w:tcPr>
            <w:tcW w:w="3648"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7A528FA" w14:textId="77777777" w:rsidR="0028642F" w:rsidRDefault="0028642F" w:rsidP="006B1330">
            <w:pPr>
              <w:spacing w:after="0"/>
              <w:jc w:val="center"/>
              <w:textAlignment w:val="baseline"/>
              <w:rPr>
                <w:rFonts w:eastAsia="Times New Roman" w:cs="Times New Roman"/>
                <w:b/>
                <w:color w:val="242424"/>
                <w:szCs w:val="24"/>
                <w:lang w:eastAsia="en-IN"/>
              </w:rPr>
            </w:pPr>
            <w:r w:rsidRPr="00007212">
              <w:rPr>
                <w:rFonts w:eastAsia="Times New Roman" w:cs="Times New Roman"/>
                <w:b/>
                <w:color w:val="242424"/>
                <w:szCs w:val="24"/>
                <w:lang w:eastAsia="en-IN"/>
              </w:rPr>
              <w:t>Manage Closely</w:t>
            </w:r>
          </w:p>
          <w:p w14:paraId="5621D4D6" w14:textId="77777777" w:rsidR="0028642F" w:rsidRDefault="0028642F" w:rsidP="006B1330">
            <w:pPr>
              <w:spacing w:after="0"/>
              <w:textAlignment w:val="baseline"/>
              <w:rPr>
                <w:rFonts w:eastAsia="Times New Roman" w:cs="Times New Roman"/>
                <w:color w:val="242424"/>
                <w:szCs w:val="24"/>
                <w:lang w:eastAsia="en-IN"/>
              </w:rPr>
            </w:pPr>
            <w:r>
              <w:rPr>
                <w:rFonts w:eastAsia="Times New Roman" w:cs="Times New Roman"/>
                <w:color w:val="242424"/>
                <w:szCs w:val="24"/>
                <w:lang w:eastAsia="en-IN"/>
              </w:rPr>
              <w:t xml:space="preserve">Project manager: Manages task execution and baseline. </w:t>
            </w:r>
          </w:p>
          <w:p w14:paraId="6AEF03A9" w14:textId="77777777" w:rsidR="0028642F" w:rsidRDefault="0028642F" w:rsidP="006B1330">
            <w:pPr>
              <w:spacing w:after="0"/>
              <w:textAlignment w:val="baseline"/>
              <w:rPr>
                <w:rFonts w:eastAsia="Times New Roman" w:cs="Times New Roman"/>
                <w:color w:val="242424"/>
                <w:szCs w:val="24"/>
                <w:lang w:eastAsia="en-IN"/>
              </w:rPr>
            </w:pPr>
            <w:r>
              <w:rPr>
                <w:rFonts w:eastAsia="Times New Roman" w:cs="Times New Roman"/>
                <w:color w:val="242424"/>
                <w:szCs w:val="24"/>
                <w:lang w:eastAsia="en-IN"/>
              </w:rPr>
              <w:t>Government and local authorities: Demand policy compliance (</w:t>
            </w:r>
            <w:r>
              <w:rPr>
                <w:rFonts w:cs="Times New Roman"/>
              </w:rPr>
              <w:t xml:space="preserve">Bailey, and Christidis, </w:t>
            </w:r>
            <w:r w:rsidRPr="00E845B0">
              <w:rPr>
                <w:rFonts w:cs="Times New Roman"/>
              </w:rPr>
              <w:t>2023</w:t>
            </w:r>
            <w:r>
              <w:rPr>
                <w:rFonts w:cs="Times New Roman"/>
              </w:rPr>
              <w:t>)</w:t>
            </w:r>
            <w:r>
              <w:rPr>
                <w:rFonts w:eastAsia="Times New Roman" w:cs="Times New Roman"/>
                <w:color w:val="242424"/>
                <w:szCs w:val="24"/>
                <w:lang w:eastAsia="en-IN"/>
              </w:rPr>
              <w:t xml:space="preserve">. </w:t>
            </w:r>
          </w:p>
          <w:p w14:paraId="6E6C5624" w14:textId="77777777" w:rsidR="0028642F" w:rsidRPr="00B43F34" w:rsidRDefault="0028642F" w:rsidP="006B1330">
            <w:pPr>
              <w:spacing w:after="0"/>
              <w:textAlignment w:val="baseline"/>
              <w:rPr>
                <w:rFonts w:eastAsia="Times New Roman" w:cs="Times New Roman"/>
                <w:color w:val="242424"/>
                <w:szCs w:val="24"/>
                <w:lang w:eastAsia="en-IN"/>
              </w:rPr>
            </w:pPr>
            <w:r>
              <w:rPr>
                <w:rFonts w:eastAsia="Times New Roman" w:cs="Times New Roman"/>
                <w:color w:val="242424"/>
                <w:szCs w:val="24"/>
                <w:lang w:eastAsia="en-IN"/>
              </w:rPr>
              <w:t xml:space="preserve">Strategy: Written reports, briefings, and active scrum collaborations. </w:t>
            </w:r>
          </w:p>
        </w:tc>
      </w:tr>
      <w:tr w:rsidR="0028642F" w:rsidRPr="00B43F34" w14:paraId="6A5BDB53" w14:textId="77777777" w:rsidTr="006B1330">
        <w:trPr>
          <w:trHeight w:val="730"/>
        </w:trPr>
        <w:tc>
          <w:tcPr>
            <w:tcW w:w="2017" w:type="dxa"/>
            <w:tcBorders>
              <w:top w:val="outset" w:sz="6" w:space="0" w:color="auto"/>
              <w:left w:val="outset" w:sz="6" w:space="0" w:color="auto"/>
              <w:bottom w:val="single" w:sz="4" w:space="0" w:color="auto"/>
              <w:right w:val="single" w:sz="8" w:space="0" w:color="auto"/>
            </w:tcBorders>
            <w:shd w:val="clear" w:color="auto" w:fill="FFFFFF"/>
            <w:tcMar>
              <w:top w:w="0" w:type="dxa"/>
              <w:left w:w="108" w:type="dxa"/>
              <w:bottom w:w="0" w:type="dxa"/>
              <w:right w:w="108" w:type="dxa"/>
            </w:tcMar>
            <w:hideMark/>
          </w:tcPr>
          <w:p w14:paraId="7FB747EC" w14:textId="77777777" w:rsidR="0028642F" w:rsidRPr="00B43F34" w:rsidRDefault="0028642F" w:rsidP="006B1330">
            <w:pPr>
              <w:spacing w:after="0"/>
              <w:textAlignment w:val="baseline"/>
              <w:rPr>
                <w:rFonts w:eastAsia="Times New Roman" w:cs="Times New Roman"/>
                <w:color w:val="242424"/>
                <w:szCs w:val="24"/>
                <w:lang w:eastAsia="en-IN"/>
              </w:rPr>
            </w:pPr>
            <w:r w:rsidRPr="00B43F34">
              <w:rPr>
                <w:rFonts w:eastAsia="Times New Roman" w:cs="Times New Roman"/>
                <w:color w:val="242424"/>
                <w:szCs w:val="24"/>
                <w:lang w:eastAsia="en-IN"/>
              </w:rPr>
              <w:t>LOW</w:t>
            </w:r>
          </w:p>
        </w:tc>
        <w:tc>
          <w:tcPr>
            <w:tcW w:w="3534" w:type="dxa"/>
            <w:tcBorders>
              <w:top w:val="outset" w:sz="6" w:space="0" w:color="auto"/>
              <w:left w:val="outset" w:sz="6" w:space="0" w:color="auto"/>
              <w:bottom w:val="outset" w:sz="6" w:space="0" w:color="auto"/>
              <w:right w:val="single" w:sz="8" w:space="0" w:color="auto"/>
            </w:tcBorders>
            <w:shd w:val="clear" w:color="auto" w:fill="FFFFFF"/>
            <w:tcMar>
              <w:top w:w="0" w:type="dxa"/>
              <w:left w:w="108" w:type="dxa"/>
              <w:bottom w:w="0" w:type="dxa"/>
              <w:right w:w="108" w:type="dxa"/>
            </w:tcMar>
            <w:hideMark/>
          </w:tcPr>
          <w:p w14:paraId="354F311B" w14:textId="77777777" w:rsidR="0028642F" w:rsidRDefault="0028642F" w:rsidP="006B1330">
            <w:pPr>
              <w:spacing w:after="0"/>
              <w:jc w:val="center"/>
              <w:textAlignment w:val="baseline"/>
              <w:rPr>
                <w:rFonts w:eastAsia="Times New Roman" w:cs="Times New Roman"/>
                <w:b/>
                <w:color w:val="242424"/>
                <w:szCs w:val="24"/>
                <w:lang w:eastAsia="en-IN"/>
              </w:rPr>
            </w:pPr>
            <w:r w:rsidRPr="00C86975">
              <w:rPr>
                <w:rFonts w:eastAsia="Times New Roman" w:cs="Times New Roman"/>
                <w:b/>
                <w:color w:val="242424"/>
                <w:szCs w:val="24"/>
                <w:lang w:eastAsia="en-IN"/>
              </w:rPr>
              <w:t>Monitor</w:t>
            </w:r>
          </w:p>
          <w:p w14:paraId="3A1BA2C3" w14:textId="77777777" w:rsidR="0028642F" w:rsidRPr="00C86975" w:rsidRDefault="0028642F" w:rsidP="006B1330">
            <w:pPr>
              <w:spacing w:after="0"/>
              <w:textAlignment w:val="baseline"/>
              <w:rPr>
                <w:rFonts w:eastAsia="Times New Roman" w:cs="Times New Roman"/>
                <w:color w:val="242424"/>
                <w:szCs w:val="24"/>
                <w:lang w:eastAsia="en-IN"/>
              </w:rPr>
            </w:pPr>
            <w:r w:rsidRPr="00C86975">
              <w:rPr>
                <w:rFonts w:eastAsia="Times New Roman" w:cs="Times New Roman"/>
                <w:color w:val="242424"/>
                <w:szCs w:val="24"/>
                <w:lang w:eastAsia="en-IN"/>
              </w:rPr>
              <w:t>Competitor transit routes: Track market shifts.</w:t>
            </w:r>
          </w:p>
          <w:p w14:paraId="513FF765" w14:textId="77777777" w:rsidR="0028642F" w:rsidRPr="00C86975" w:rsidRDefault="0028642F" w:rsidP="006B1330">
            <w:pPr>
              <w:spacing w:after="0"/>
              <w:textAlignment w:val="baseline"/>
              <w:rPr>
                <w:rFonts w:eastAsia="Times New Roman" w:cs="Times New Roman"/>
                <w:color w:val="242424"/>
                <w:szCs w:val="24"/>
                <w:lang w:eastAsia="en-IN"/>
              </w:rPr>
            </w:pPr>
            <w:r w:rsidRPr="00C86975">
              <w:rPr>
                <w:rFonts w:eastAsia="Times New Roman" w:cs="Times New Roman"/>
                <w:color w:val="242424"/>
                <w:szCs w:val="24"/>
                <w:lang w:eastAsia="en-IN"/>
              </w:rPr>
              <w:t xml:space="preserve">General media: Report on project outcomes. </w:t>
            </w:r>
          </w:p>
          <w:p w14:paraId="1E02AE64" w14:textId="77777777" w:rsidR="0028642F" w:rsidRPr="00B43F34" w:rsidRDefault="0028642F" w:rsidP="006B1330">
            <w:pPr>
              <w:spacing w:after="0"/>
              <w:textAlignment w:val="baseline"/>
              <w:rPr>
                <w:rFonts w:eastAsia="Times New Roman" w:cs="Times New Roman"/>
                <w:b/>
                <w:color w:val="242424"/>
                <w:szCs w:val="24"/>
                <w:lang w:eastAsia="en-IN"/>
              </w:rPr>
            </w:pPr>
            <w:r w:rsidRPr="00C86975">
              <w:rPr>
                <w:rFonts w:eastAsia="Times New Roman" w:cs="Times New Roman"/>
                <w:color w:val="242424"/>
                <w:szCs w:val="24"/>
                <w:lang w:eastAsia="en-IN"/>
              </w:rPr>
              <w:t>Strategy: Passive tracking along with public press releases.</w:t>
            </w:r>
            <w:r>
              <w:rPr>
                <w:rFonts w:eastAsia="Times New Roman" w:cs="Times New Roman"/>
                <w:b/>
                <w:color w:val="242424"/>
                <w:szCs w:val="24"/>
                <w:lang w:eastAsia="en-IN"/>
              </w:rPr>
              <w:t xml:space="preserve"> </w:t>
            </w:r>
          </w:p>
        </w:tc>
        <w:tc>
          <w:tcPr>
            <w:tcW w:w="3648"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7E8FDDB" w14:textId="77777777" w:rsidR="0028642F" w:rsidRDefault="0028642F" w:rsidP="006B1330">
            <w:pPr>
              <w:spacing w:after="0"/>
              <w:jc w:val="center"/>
              <w:textAlignment w:val="baseline"/>
              <w:rPr>
                <w:rFonts w:eastAsia="Times New Roman" w:cs="Times New Roman"/>
                <w:b/>
                <w:color w:val="242424"/>
                <w:szCs w:val="24"/>
                <w:lang w:eastAsia="en-IN"/>
              </w:rPr>
            </w:pPr>
            <w:r w:rsidRPr="00C86975">
              <w:rPr>
                <w:rFonts w:eastAsia="Times New Roman" w:cs="Times New Roman"/>
                <w:b/>
                <w:color w:val="242424"/>
                <w:szCs w:val="24"/>
                <w:lang w:eastAsia="en-IN"/>
              </w:rPr>
              <w:t>Keep Informed</w:t>
            </w:r>
          </w:p>
          <w:p w14:paraId="705F97FE" w14:textId="77777777" w:rsidR="0028642F" w:rsidRPr="0064673C" w:rsidRDefault="0028642F" w:rsidP="006B1330">
            <w:pPr>
              <w:spacing w:after="0"/>
              <w:textAlignment w:val="baseline"/>
              <w:rPr>
                <w:rFonts w:eastAsia="Times New Roman" w:cs="Times New Roman"/>
                <w:color w:val="242424"/>
                <w:szCs w:val="24"/>
                <w:lang w:eastAsia="en-IN"/>
              </w:rPr>
            </w:pPr>
            <w:r w:rsidRPr="0064673C">
              <w:rPr>
                <w:rFonts w:eastAsia="Times New Roman" w:cs="Times New Roman"/>
                <w:color w:val="242424"/>
                <w:szCs w:val="24"/>
                <w:lang w:eastAsia="en-IN"/>
              </w:rPr>
              <w:t xml:space="preserve">Engineers and Contractors: Execution of safety standards. </w:t>
            </w:r>
          </w:p>
          <w:p w14:paraId="1E56D885" w14:textId="77777777" w:rsidR="0028642F" w:rsidRPr="0064673C" w:rsidRDefault="0028642F" w:rsidP="006B1330">
            <w:pPr>
              <w:spacing w:after="0"/>
              <w:textAlignment w:val="baseline"/>
              <w:rPr>
                <w:rFonts w:eastAsia="Times New Roman" w:cs="Times New Roman"/>
                <w:color w:val="242424"/>
                <w:szCs w:val="24"/>
                <w:lang w:eastAsia="en-IN"/>
              </w:rPr>
            </w:pPr>
            <w:r w:rsidRPr="0064673C">
              <w:rPr>
                <w:rFonts w:eastAsia="Times New Roman" w:cs="Times New Roman"/>
                <w:color w:val="242424"/>
                <w:szCs w:val="24"/>
                <w:lang w:eastAsia="en-IN"/>
              </w:rPr>
              <w:t>Local business and Commuters: Deals with financial disruption.</w:t>
            </w:r>
          </w:p>
          <w:p w14:paraId="04BD39B7" w14:textId="77777777" w:rsidR="0028642F" w:rsidRPr="00B43F34" w:rsidRDefault="0028642F" w:rsidP="006B1330">
            <w:pPr>
              <w:spacing w:after="0"/>
              <w:textAlignment w:val="baseline"/>
              <w:rPr>
                <w:rFonts w:eastAsia="Times New Roman" w:cs="Times New Roman"/>
                <w:b/>
                <w:color w:val="242424"/>
                <w:szCs w:val="24"/>
                <w:lang w:eastAsia="en-IN"/>
              </w:rPr>
            </w:pPr>
            <w:r w:rsidRPr="0064673C">
              <w:rPr>
                <w:rFonts w:eastAsia="Times New Roman" w:cs="Times New Roman"/>
                <w:color w:val="242424"/>
                <w:szCs w:val="24"/>
                <w:lang w:eastAsia="en-IN"/>
              </w:rPr>
              <w:t xml:space="preserve">Strategy: Regular </w:t>
            </w:r>
            <w:r>
              <w:rPr>
                <w:rFonts w:eastAsia="Times New Roman" w:cs="Times New Roman"/>
                <w:color w:val="242424"/>
                <w:szCs w:val="24"/>
                <w:lang w:eastAsia="en-IN"/>
              </w:rPr>
              <w:t>scrums</w:t>
            </w:r>
            <w:r w:rsidRPr="0064673C">
              <w:rPr>
                <w:rFonts w:eastAsia="Times New Roman" w:cs="Times New Roman"/>
                <w:color w:val="242424"/>
                <w:szCs w:val="24"/>
                <w:lang w:eastAsia="en-IN"/>
              </w:rPr>
              <w:t xml:space="preserve"> for site teams, and media alert for the public.</w:t>
            </w:r>
            <w:r>
              <w:rPr>
                <w:rFonts w:eastAsia="Times New Roman" w:cs="Times New Roman"/>
                <w:b/>
                <w:color w:val="242424"/>
                <w:szCs w:val="24"/>
                <w:lang w:eastAsia="en-IN"/>
              </w:rPr>
              <w:t xml:space="preserve"> </w:t>
            </w:r>
          </w:p>
        </w:tc>
      </w:tr>
      <w:tr w:rsidR="0028642F" w:rsidRPr="00B43F34" w14:paraId="2C834029" w14:textId="77777777" w:rsidTr="006B1330">
        <w:trPr>
          <w:trHeight w:val="295"/>
        </w:trPr>
        <w:tc>
          <w:tcPr>
            <w:tcW w:w="2017" w:type="dxa"/>
            <w:tcBorders>
              <w:top w:val="single" w:sz="4" w:space="0" w:color="auto"/>
              <w:left w:val="nil"/>
              <w:bottom w:val="nil"/>
              <w:right w:val="single" w:sz="4" w:space="0" w:color="auto"/>
            </w:tcBorders>
            <w:shd w:val="clear" w:color="auto" w:fill="FFFFFF"/>
            <w:tcMar>
              <w:top w:w="0" w:type="dxa"/>
              <w:left w:w="108" w:type="dxa"/>
              <w:bottom w:w="0" w:type="dxa"/>
              <w:right w:w="108" w:type="dxa"/>
            </w:tcMar>
            <w:hideMark/>
          </w:tcPr>
          <w:p w14:paraId="60F9E1AE" w14:textId="77777777" w:rsidR="0028642F" w:rsidRPr="00B43F34" w:rsidRDefault="0028642F" w:rsidP="006B1330">
            <w:pPr>
              <w:spacing w:after="0"/>
              <w:textAlignment w:val="baseline"/>
              <w:rPr>
                <w:rFonts w:eastAsia="Times New Roman" w:cs="Times New Roman"/>
                <w:color w:val="242424"/>
                <w:szCs w:val="24"/>
                <w:lang w:eastAsia="en-IN"/>
              </w:rPr>
            </w:pPr>
            <w:r w:rsidRPr="00B43F34">
              <w:rPr>
                <w:rFonts w:eastAsia="Times New Roman" w:cs="Times New Roman"/>
                <w:color w:val="242424"/>
                <w:szCs w:val="24"/>
                <w:lang w:eastAsia="en-IN"/>
              </w:rPr>
              <w:t> </w:t>
            </w:r>
          </w:p>
        </w:tc>
        <w:tc>
          <w:tcPr>
            <w:tcW w:w="3534" w:type="dxa"/>
            <w:tcBorders>
              <w:top w:val="outset" w:sz="6" w:space="0" w:color="auto"/>
              <w:left w:val="single" w:sz="4" w:space="0" w:color="auto"/>
              <w:bottom w:val="outset" w:sz="6" w:space="0" w:color="auto"/>
              <w:right w:val="outset" w:sz="6" w:space="0" w:color="auto"/>
            </w:tcBorders>
            <w:shd w:val="clear" w:color="auto" w:fill="FFFFFF"/>
            <w:tcMar>
              <w:top w:w="0" w:type="dxa"/>
              <w:left w:w="108" w:type="dxa"/>
              <w:bottom w:w="0" w:type="dxa"/>
              <w:right w:w="108" w:type="dxa"/>
            </w:tcMar>
            <w:hideMark/>
          </w:tcPr>
          <w:p w14:paraId="6D53CAF1" w14:textId="77777777" w:rsidR="0028642F" w:rsidRPr="00B43F34" w:rsidRDefault="0028642F" w:rsidP="006B1330">
            <w:pPr>
              <w:spacing w:after="0"/>
              <w:textAlignment w:val="baseline"/>
              <w:rPr>
                <w:rFonts w:eastAsia="Times New Roman" w:cs="Times New Roman"/>
                <w:color w:val="242424"/>
                <w:szCs w:val="24"/>
                <w:lang w:eastAsia="en-IN"/>
              </w:rPr>
            </w:pPr>
            <w:r w:rsidRPr="00B43F34">
              <w:rPr>
                <w:rFonts w:eastAsia="Times New Roman" w:cs="Times New Roman"/>
                <w:color w:val="242424"/>
                <w:szCs w:val="24"/>
                <w:lang w:eastAsia="en-IN"/>
              </w:rPr>
              <w:t>LOW</w:t>
            </w:r>
          </w:p>
        </w:tc>
        <w:tc>
          <w:tcPr>
            <w:tcW w:w="3648"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hideMark/>
          </w:tcPr>
          <w:p w14:paraId="429D6D9F" w14:textId="77777777" w:rsidR="0028642F" w:rsidRPr="00B43F34" w:rsidRDefault="0028642F" w:rsidP="006B1330">
            <w:pPr>
              <w:spacing w:after="0"/>
              <w:textAlignment w:val="baseline"/>
              <w:rPr>
                <w:rFonts w:eastAsia="Times New Roman" w:cs="Times New Roman"/>
                <w:color w:val="242424"/>
                <w:szCs w:val="24"/>
                <w:lang w:eastAsia="en-IN"/>
              </w:rPr>
            </w:pPr>
            <w:r w:rsidRPr="00B43F34">
              <w:rPr>
                <w:rFonts w:eastAsia="Times New Roman" w:cs="Times New Roman"/>
                <w:color w:val="242424"/>
                <w:szCs w:val="24"/>
                <w:lang w:eastAsia="en-IN"/>
              </w:rPr>
              <w:t> HIGH</w:t>
            </w:r>
          </w:p>
        </w:tc>
      </w:tr>
      <w:tr w:rsidR="0028642F" w:rsidRPr="007A7ED4" w14:paraId="1130FB2C" w14:textId="77777777" w:rsidTr="006B1330">
        <w:trPr>
          <w:trHeight w:val="357"/>
        </w:trPr>
        <w:tc>
          <w:tcPr>
            <w:tcW w:w="2017" w:type="dxa"/>
            <w:tcBorders>
              <w:top w:val="nil"/>
              <w:left w:val="nil"/>
              <w:bottom w:val="nil"/>
              <w:right w:val="single" w:sz="4" w:space="0" w:color="auto"/>
            </w:tcBorders>
            <w:shd w:val="clear" w:color="auto" w:fill="FFFFFF"/>
            <w:tcMar>
              <w:top w:w="0" w:type="dxa"/>
              <w:left w:w="108" w:type="dxa"/>
              <w:bottom w:w="0" w:type="dxa"/>
              <w:right w:w="108" w:type="dxa"/>
            </w:tcMar>
            <w:hideMark/>
          </w:tcPr>
          <w:p w14:paraId="42411EBD" w14:textId="77777777" w:rsidR="0028642F" w:rsidRPr="00B43F34" w:rsidRDefault="0028642F" w:rsidP="006B1330">
            <w:pPr>
              <w:spacing w:after="0"/>
              <w:textAlignment w:val="baseline"/>
              <w:rPr>
                <w:rFonts w:eastAsia="Times New Roman" w:cs="Times New Roman"/>
                <w:color w:val="242424"/>
                <w:szCs w:val="24"/>
                <w:lang w:eastAsia="en-IN"/>
              </w:rPr>
            </w:pPr>
            <w:r w:rsidRPr="00B43F34">
              <w:rPr>
                <w:rFonts w:eastAsia="Times New Roman" w:cs="Times New Roman"/>
                <w:color w:val="242424"/>
                <w:szCs w:val="24"/>
                <w:lang w:eastAsia="en-IN"/>
              </w:rPr>
              <w:t> </w:t>
            </w:r>
          </w:p>
        </w:tc>
        <w:tc>
          <w:tcPr>
            <w:tcW w:w="7182" w:type="dxa"/>
            <w:gridSpan w:val="2"/>
            <w:tcBorders>
              <w:top w:val="outset" w:sz="6" w:space="0" w:color="auto"/>
              <w:left w:val="single" w:sz="4" w:space="0" w:color="auto"/>
              <w:bottom w:val="outset" w:sz="6" w:space="0" w:color="auto"/>
              <w:right w:val="outset" w:sz="6" w:space="0" w:color="auto"/>
            </w:tcBorders>
            <w:shd w:val="clear" w:color="auto" w:fill="FFFFFF"/>
            <w:tcMar>
              <w:top w:w="0" w:type="dxa"/>
              <w:left w:w="108" w:type="dxa"/>
              <w:bottom w:w="0" w:type="dxa"/>
              <w:right w:w="108" w:type="dxa"/>
            </w:tcMar>
          </w:tcPr>
          <w:p w14:paraId="57451B31" w14:textId="77777777" w:rsidR="0028642F" w:rsidRPr="00B43F34" w:rsidRDefault="0028642F" w:rsidP="006B1330">
            <w:pPr>
              <w:spacing w:after="0"/>
              <w:jc w:val="center"/>
              <w:textAlignment w:val="baseline"/>
              <w:rPr>
                <w:rFonts w:eastAsia="Times New Roman" w:cs="Times New Roman"/>
                <w:b/>
                <w:color w:val="242424"/>
                <w:szCs w:val="24"/>
                <w:lang w:eastAsia="en-IN"/>
              </w:rPr>
            </w:pPr>
            <w:r w:rsidRPr="007A7ED4">
              <w:rPr>
                <w:rFonts w:eastAsia="Times New Roman" w:cs="Times New Roman"/>
                <w:b/>
                <w:color w:val="242424"/>
                <w:szCs w:val="24"/>
                <w:lang w:eastAsia="en-IN"/>
              </w:rPr>
              <w:t>INTEREST</w:t>
            </w:r>
          </w:p>
        </w:tc>
      </w:tr>
    </w:tbl>
    <w:p w14:paraId="1F208EB1" w14:textId="77777777" w:rsidR="0028642F" w:rsidRPr="007A7ED4" w:rsidRDefault="0028642F" w:rsidP="0028642F">
      <w:pPr>
        <w:rPr>
          <w:rFonts w:cs="Times New Roman"/>
          <w:lang w:val="en-US"/>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04"/>
        <w:gridCol w:w="1752"/>
        <w:gridCol w:w="1696"/>
        <w:gridCol w:w="1858"/>
        <w:gridCol w:w="1896"/>
      </w:tblGrid>
      <w:tr w:rsidR="0028642F" w:rsidRPr="0064673C" w14:paraId="38ED0453" w14:textId="77777777" w:rsidTr="006B1330">
        <w:tc>
          <w:tcPr>
            <w:tcW w:w="180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F0EEF9F" w14:textId="77777777" w:rsidR="0028642F" w:rsidRPr="0064673C" w:rsidRDefault="0028642F" w:rsidP="006B1330">
            <w:pPr>
              <w:rPr>
                <w:rFonts w:cs="Times New Roman"/>
              </w:rPr>
            </w:pPr>
            <w:r w:rsidRPr="0064673C">
              <w:rPr>
                <w:rFonts w:cs="Times New Roman"/>
                <w:b/>
                <w:bCs/>
                <w:i/>
                <w:iCs/>
              </w:rPr>
              <w:t>Stakeholder</w:t>
            </w:r>
          </w:p>
        </w:tc>
        <w:tc>
          <w:tcPr>
            <w:tcW w:w="1756" w:type="dxa"/>
            <w:tcBorders>
              <w:top w:val="single" w:sz="8" w:space="0" w:color="000000"/>
              <w:left w:val="outset" w:sz="6" w:space="0" w:color="auto"/>
              <w:bottom w:val="single" w:sz="8" w:space="0" w:color="000000"/>
              <w:right w:val="single" w:sz="8" w:space="0" w:color="000000"/>
            </w:tcBorders>
            <w:tcMar>
              <w:top w:w="0" w:type="dxa"/>
              <w:left w:w="108" w:type="dxa"/>
              <w:bottom w:w="0" w:type="dxa"/>
              <w:right w:w="108" w:type="dxa"/>
            </w:tcMar>
            <w:hideMark/>
          </w:tcPr>
          <w:p w14:paraId="3B0B8000" w14:textId="77777777" w:rsidR="0028642F" w:rsidRPr="0064673C" w:rsidRDefault="0028642F" w:rsidP="006B1330">
            <w:pPr>
              <w:rPr>
                <w:rFonts w:cs="Times New Roman"/>
              </w:rPr>
            </w:pPr>
            <w:r w:rsidRPr="0064673C">
              <w:rPr>
                <w:rFonts w:cs="Times New Roman"/>
                <w:b/>
                <w:bCs/>
                <w:i/>
                <w:iCs/>
              </w:rPr>
              <w:t>External or internal behaviour</w:t>
            </w:r>
          </w:p>
        </w:tc>
        <w:tc>
          <w:tcPr>
            <w:tcW w:w="1699" w:type="dxa"/>
            <w:tcBorders>
              <w:top w:val="single" w:sz="8" w:space="0" w:color="000000"/>
              <w:left w:val="outset" w:sz="6" w:space="0" w:color="auto"/>
              <w:bottom w:val="single" w:sz="8" w:space="0" w:color="000000"/>
              <w:right w:val="single" w:sz="8" w:space="0" w:color="000000"/>
            </w:tcBorders>
            <w:tcMar>
              <w:top w:w="0" w:type="dxa"/>
              <w:left w:w="108" w:type="dxa"/>
              <w:bottom w:w="0" w:type="dxa"/>
              <w:right w:w="108" w:type="dxa"/>
            </w:tcMar>
            <w:hideMark/>
          </w:tcPr>
          <w:p w14:paraId="433A66A7" w14:textId="77777777" w:rsidR="0028642F" w:rsidRPr="0064673C" w:rsidRDefault="0028642F" w:rsidP="006B1330">
            <w:pPr>
              <w:rPr>
                <w:rFonts w:cs="Times New Roman"/>
              </w:rPr>
            </w:pPr>
            <w:r w:rsidRPr="0064673C">
              <w:rPr>
                <w:rFonts w:cs="Times New Roman"/>
                <w:b/>
                <w:bCs/>
                <w:i/>
                <w:iCs/>
              </w:rPr>
              <w:t>Interest  or power</w:t>
            </w:r>
          </w:p>
        </w:tc>
        <w:tc>
          <w:tcPr>
            <w:tcW w:w="1860" w:type="dxa"/>
            <w:tcBorders>
              <w:top w:val="single" w:sz="8" w:space="0" w:color="000000"/>
              <w:left w:val="outset" w:sz="6" w:space="0" w:color="auto"/>
              <w:bottom w:val="single" w:sz="8" w:space="0" w:color="000000"/>
              <w:right w:val="single" w:sz="8" w:space="0" w:color="000000"/>
            </w:tcBorders>
            <w:tcMar>
              <w:top w:w="0" w:type="dxa"/>
              <w:left w:w="108" w:type="dxa"/>
              <w:bottom w:w="0" w:type="dxa"/>
              <w:right w:w="108" w:type="dxa"/>
            </w:tcMar>
            <w:hideMark/>
          </w:tcPr>
          <w:p w14:paraId="3280E8AA" w14:textId="77777777" w:rsidR="0028642F" w:rsidRPr="0064673C" w:rsidRDefault="0028642F" w:rsidP="006B1330">
            <w:pPr>
              <w:rPr>
                <w:rFonts w:cs="Times New Roman"/>
              </w:rPr>
            </w:pPr>
            <w:r w:rsidRPr="0064673C">
              <w:rPr>
                <w:rFonts w:cs="Times New Roman"/>
                <w:b/>
                <w:bCs/>
                <w:i/>
                <w:iCs/>
              </w:rPr>
              <w:t>Stakeholder effect</w:t>
            </w:r>
          </w:p>
        </w:tc>
        <w:tc>
          <w:tcPr>
            <w:tcW w:w="1897" w:type="dxa"/>
            <w:tcBorders>
              <w:top w:val="single" w:sz="8" w:space="0" w:color="000000"/>
              <w:left w:val="outset" w:sz="6" w:space="0" w:color="auto"/>
              <w:bottom w:val="single" w:sz="8" w:space="0" w:color="000000"/>
              <w:right w:val="single" w:sz="8" w:space="0" w:color="000000"/>
            </w:tcBorders>
            <w:tcMar>
              <w:top w:w="0" w:type="dxa"/>
              <w:left w:w="108" w:type="dxa"/>
              <w:bottom w:w="0" w:type="dxa"/>
              <w:right w:w="108" w:type="dxa"/>
            </w:tcMar>
            <w:hideMark/>
          </w:tcPr>
          <w:p w14:paraId="166A8CFD" w14:textId="77777777" w:rsidR="0028642F" w:rsidRPr="0064673C" w:rsidRDefault="0028642F" w:rsidP="006B1330">
            <w:pPr>
              <w:rPr>
                <w:rFonts w:cs="Times New Roman"/>
              </w:rPr>
            </w:pPr>
            <w:r w:rsidRPr="0064673C">
              <w:rPr>
                <w:rFonts w:cs="Times New Roman"/>
                <w:b/>
                <w:bCs/>
                <w:i/>
                <w:iCs/>
              </w:rPr>
              <w:t>Communication</w:t>
            </w:r>
          </w:p>
          <w:p w14:paraId="10AF877A" w14:textId="77777777" w:rsidR="0028642F" w:rsidRPr="0064673C" w:rsidRDefault="0028642F" w:rsidP="006B1330">
            <w:pPr>
              <w:rPr>
                <w:rFonts w:cs="Times New Roman"/>
              </w:rPr>
            </w:pPr>
            <w:r w:rsidRPr="0064673C">
              <w:rPr>
                <w:rFonts w:cs="Times New Roman"/>
                <w:b/>
                <w:bCs/>
                <w:i/>
                <w:iCs/>
              </w:rPr>
              <w:t>Strategy</w:t>
            </w:r>
          </w:p>
        </w:tc>
      </w:tr>
      <w:tr w:rsidR="0028642F" w:rsidRPr="0064673C" w14:paraId="0ACDAD26" w14:textId="77777777" w:rsidTr="006B1330">
        <w:tc>
          <w:tcPr>
            <w:tcW w:w="1805" w:type="dxa"/>
            <w:tcBorders>
              <w:top w:val="outset" w:sz="6" w:space="0" w:color="auto"/>
              <w:left w:val="single" w:sz="8" w:space="0" w:color="000000"/>
              <w:bottom w:val="single" w:sz="8" w:space="0" w:color="000000"/>
              <w:right w:val="single" w:sz="8" w:space="0" w:color="000000"/>
            </w:tcBorders>
            <w:tcMar>
              <w:top w:w="0" w:type="dxa"/>
              <w:left w:w="108" w:type="dxa"/>
              <w:bottom w:w="0" w:type="dxa"/>
              <w:right w:w="108" w:type="dxa"/>
            </w:tcMar>
            <w:hideMark/>
          </w:tcPr>
          <w:p w14:paraId="77CBB60C" w14:textId="77777777" w:rsidR="0028642F" w:rsidRPr="0064673C" w:rsidRDefault="0028642F" w:rsidP="006B1330">
            <w:pPr>
              <w:rPr>
                <w:rFonts w:cs="Times New Roman"/>
              </w:rPr>
            </w:pPr>
            <w:r w:rsidRPr="0064673C">
              <w:rPr>
                <w:rFonts w:cs="Times New Roman"/>
              </w:rPr>
              <w:t>Project manager</w:t>
            </w:r>
          </w:p>
        </w:tc>
        <w:tc>
          <w:tcPr>
            <w:tcW w:w="1756"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hideMark/>
          </w:tcPr>
          <w:p w14:paraId="5D13D8A7" w14:textId="77777777" w:rsidR="0028642F" w:rsidRPr="0064673C" w:rsidRDefault="0028642F" w:rsidP="006B1330">
            <w:pPr>
              <w:rPr>
                <w:rFonts w:cs="Times New Roman"/>
              </w:rPr>
            </w:pPr>
            <w:r w:rsidRPr="0064673C">
              <w:rPr>
                <w:rFonts w:cs="Times New Roman"/>
              </w:rPr>
              <w:t> Internal</w:t>
            </w:r>
          </w:p>
        </w:tc>
        <w:tc>
          <w:tcPr>
            <w:tcW w:w="1699"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hideMark/>
          </w:tcPr>
          <w:p w14:paraId="5D6B66E4" w14:textId="77777777" w:rsidR="0028642F" w:rsidRPr="0064673C" w:rsidRDefault="0028642F" w:rsidP="006B1330">
            <w:pPr>
              <w:rPr>
                <w:rFonts w:cs="Times New Roman"/>
              </w:rPr>
            </w:pPr>
            <w:r w:rsidRPr="0064673C">
              <w:rPr>
                <w:rFonts w:cs="Times New Roman"/>
              </w:rPr>
              <w:t>High interest, high power</w:t>
            </w:r>
          </w:p>
        </w:tc>
        <w:tc>
          <w:tcPr>
            <w:tcW w:w="1860"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hideMark/>
          </w:tcPr>
          <w:p w14:paraId="7C572C11" w14:textId="77777777" w:rsidR="0028642F" w:rsidRPr="0064673C" w:rsidRDefault="0028642F" w:rsidP="006B1330">
            <w:pPr>
              <w:rPr>
                <w:rFonts w:cs="Times New Roman"/>
              </w:rPr>
            </w:pPr>
            <w:r w:rsidRPr="0064673C">
              <w:rPr>
                <w:rFonts w:cs="Times New Roman"/>
              </w:rPr>
              <w:t>Influences effective completion of the tasks, since they uphold high interest and power</w:t>
            </w:r>
            <w:r>
              <w:rPr>
                <w:rFonts w:cs="Times New Roman"/>
              </w:rPr>
              <w:t xml:space="preserve"> (Long, </w:t>
            </w:r>
            <w:r w:rsidRPr="00A06857">
              <w:rPr>
                <w:rFonts w:cs="Times New Roman"/>
              </w:rPr>
              <w:t>2022</w:t>
            </w:r>
            <w:r>
              <w:rPr>
                <w:rFonts w:cs="Times New Roman"/>
              </w:rPr>
              <w:t>).</w:t>
            </w:r>
          </w:p>
        </w:tc>
        <w:tc>
          <w:tcPr>
            <w:tcW w:w="1897"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hideMark/>
          </w:tcPr>
          <w:p w14:paraId="37426FF4" w14:textId="77777777" w:rsidR="0028642F" w:rsidRPr="0064673C" w:rsidRDefault="0028642F" w:rsidP="006B1330">
            <w:pPr>
              <w:rPr>
                <w:rFonts w:cs="Times New Roman"/>
              </w:rPr>
            </w:pPr>
            <w:r w:rsidRPr="0064673C">
              <w:rPr>
                <w:rFonts w:cs="Times New Roman"/>
              </w:rPr>
              <w:t xml:space="preserve">Communication will involve the use of written, spoken, and non-verbal methods for sharing knowledge and </w:t>
            </w:r>
            <w:r w:rsidRPr="0064673C">
              <w:rPr>
                <w:rFonts w:cs="Times New Roman"/>
              </w:rPr>
              <w:lastRenderedPageBreak/>
              <w:t>exchange information.</w:t>
            </w:r>
          </w:p>
        </w:tc>
      </w:tr>
      <w:tr w:rsidR="0028642F" w:rsidRPr="0064673C" w14:paraId="0919D797" w14:textId="77777777" w:rsidTr="006B1330">
        <w:tc>
          <w:tcPr>
            <w:tcW w:w="1805" w:type="dxa"/>
            <w:tcBorders>
              <w:top w:val="outset" w:sz="6" w:space="0" w:color="auto"/>
              <w:left w:val="single" w:sz="8" w:space="0" w:color="000000"/>
              <w:bottom w:val="single" w:sz="8" w:space="0" w:color="000000"/>
              <w:right w:val="single" w:sz="8" w:space="0" w:color="000000"/>
            </w:tcBorders>
            <w:tcMar>
              <w:top w:w="0" w:type="dxa"/>
              <w:left w:w="108" w:type="dxa"/>
              <w:bottom w:w="0" w:type="dxa"/>
              <w:right w:w="108" w:type="dxa"/>
            </w:tcMar>
            <w:hideMark/>
          </w:tcPr>
          <w:p w14:paraId="0F78458D" w14:textId="77777777" w:rsidR="0028642F" w:rsidRPr="0064673C" w:rsidRDefault="0028642F" w:rsidP="006B1330">
            <w:pPr>
              <w:rPr>
                <w:rFonts w:cs="Times New Roman"/>
              </w:rPr>
            </w:pPr>
            <w:r w:rsidRPr="0064673C">
              <w:rPr>
                <w:rFonts w:cs="Times New Roman"/>
              </w:rPr>
              <w:lastRenderedPageBreak/>
              <w:t> </w:t>
            </w:r>
            <w:r>
              <w:rPr>
                <w:rFonts w:cs="Times New Roman"/>
              </w:rPr>
              <w:t xml:space="preserve">Government and Local Authorities </w:t>
            </w:r>
          </w:p>
        </w:tc>
        <w:tc>
          <w:tcPr>
            <w:tcW w:w="1756"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hideMark/>
          </w:tcPr>
          <w:p w14:paraId="1410F549" w14:textId="77777777" w:rsidR="0028642F" w:rsidRPr="0064673C" w:rsidRDefault="0028642F" w:rsidP="006B1330">
            <w:pPr>
              <w:rPr>
                <w:rFonts w:cs="Times New Roman"/>
              </w:rPr>
            </w:pPr>
            <w:r w:rsidRPr="0064673C">
              <w:rPr>
                <w:rFonts w:cs="Times New Roman"/>
              </w:rPr>
              <w:t> </w:t>
            </w:r>
            <w:r>
              <w:rPr>
                <w:rFonts w:cs="Times New Roman"/>
              </w:rPr>
              <w:t xml:space="preserve">External </w:t>
            </w:r>
          </w:p>
        </w:tc>
        <w:tc>
          <w:tcPr>
            <w:tcW w:w="1699"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hideMark/>
          </w:tcPr>
          <w:p w14:paraId="699EBACC" w14:textId="77777777" w:rsidR="0028642F" w:rsidRPr="0064673C" w:rsidRDefault="0028642F" w:rsidP="006B1330">
            <w:pPr>
              <w:rPr>
                <w:rFonts w:cs="Times New Roman"/>
              </w:rPr>
            </w:pPr>
            <w:r w:rsidRPr="0064673C">
              <w:rPr>
                <w:rFonts w:cs="Times New Roman"/>
              </w:rPr>
              <w:t> </w:t>
            </w:r>
            <w:r>
              <w:rPr>
                <w:rFonts w:cs="Times New Roman"/>
              </w:rPr>
              <w:t>High</w:t>
            </w:r>
            <w:r w:rsidRPr="0064673C">
              <w:rPr>
                <w:rFonts w:cs="Times New Roman"/>
              </w:rPr>
              <w:t xml:space="preserve"> interest, high power</w:t>
            </w:r>
          </w:p>
        </w:tc>
        <w:tc>
          <w:tcPr>
            <w:tcW w:w="1860"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hideMark/>
          </w:tcPr>
          <w:p w14:paraId="097116AE" w14:textId="77777777" w:rsidR="0028642F" w:rsidRPr="0064673C" w:rsidRDefault="0028642F" w:rsidP="006B1330">
            <w:pPr>
              <w:rPr>
                <w:rFonts w:cs="Times New Roman"/>
              </w:rPr>
            </w:pPr>
            <w:r>
              <w:rPr>
                <w:rFonts w:cs="Times New Roman"/>
              </w:rPr>
              <w:t>Directs fund authorisation, obligates net-zero alignment and controls formal zoning, permissions.</w:t>
            </w:r>
          </w:p>
        </w:tc>
        <w:tc>
          <w:tcPr>
            <w:tcW w:w="1897"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hideMark/>
          </w:tcPr>
          <w:p w14:paraId="527FBA45" w14:textId="77777777" w:rsidR="0028642F" w:rsidRPr="0064673C" w:rsidRDefault="0028642F" w:rsidP="006B1330">
            <w:pPr>
              <w:rPr>
                <w:rFonts w:cs="Times New Roman"/>
              </w:rPr>
            </w:pPr>
            <w:r>
              <w:rPr>
                <w:rFonts w:cs="Times New Roman"/>
              </w:rPr>
              <w:t xml:space="preserve">Formal written progress reports, signed compliance certifications and bi-weekly monthly briefing of the project (District, </w:t>
            </w:r>
            <w:r w:rsidRPr="00A06857">
              <w:rPr>
                <w:rFonts w:cs="Times New Roman"/>
              </w:rPr>
              <w:t>2026</w:t>
            </w:r>
            <w:r>
              <w:rPr>
                <w:rFonts w:cs="Times New Roman"/>
              </w:rPr>
              <w:t>).</w:t>
            </w:r>
          </w:p>
        </w:tc>
      </w:tr>
      <w:tr w:rsidR="0028642F" w:rsidRPr="0064673C" w14:paraId="529ABB88" w14:textId="77777777" w:rsidTr="006B1330">
        <w:tc>
          <w:tcPr>
            <w:tcW w:w="1805" w:type="dxa"/>
            <w:tcBorders>
              <w:top w:val="outset" w:sz="6" w:space="0" w:color="auto"/>
              <w:left w:val="single" w:sz="8" w:space="0" w:color="000000"/>
              <w:bottom w:val="single" w:sz="8" w:space="0" w:color="000000"/>
              <w:right w:val="single" w:sz="8" w:space="0" w:color="000000"/>
            </w:tcBorders>
            <w:tcMar>
              <w:top w:w="0" w:type="dxa"/>
              <w:left w:w="108" w:type="dxa"/>
              <w:bottom w:w="0" w:type="dxa"/>
              <w:right w:w="108" w:type="dxa"/>
            </w:tcMar>
          </w:tcPr>
          <w:p w14:paraId="3F706C42" w14:textId="77777777" w:rsidR="0028642F" w:rsidRPr="0064673C" w:rsidRDefault="0028642F" w:rsidP="006B1330">
            <w:pPr>
              <w:rPr>
                <w:rFonts w:cs="Times New Roman"/>
              </w:rPr>
            </w:pPr>
            <w:r>
              <w:rPr>
                <w:rFonts w:cs="Times New Roman"/>
              </w:rPr>
              <w:t xml:space="preserve">Freight logistics and operators </w:t>
            </w:r>
          </w:p>
        </w:tc>
        <w:tc>
          <w:tcPr>
            <w:tcW w:w="1756"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tcPr>
          <w:p w14:paraId="56F606DA" w14:textId="77777777" w:rsidR="0028642F" w:rsidRPr="0064673C" w:rsidRDefault="0028642F" w:rsidP="006B1330">
            <w:pPr>
              <w:rPr>
                <w:rFonts w:cs="Times New Roman"/>
              </w:rPr>
            </w:pPr>
            <w:r>
              <w:rPr>
                <w:rFonts w:cs="Times New Roman"/>
              </w:rPr>
              <w:t xml:space="preserve">External </w:t>
            </w:r>
          </w:p>
        </w:tc>
        <w:tc>
          <w:tcPr>
            <w:tcW w:w="1699"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tcPr>
          <w:p w14:paraId="3771C219" w14:textId="77777777" w:rsidR="0028642F" w:rsidRPr="0064673C" w:rsidRDefault="0028642F" w:rsidP="006B1330">
            <w:pPr>
              <w:rPr>
                <w:rFonts w:cs="Times New Roman"/>
              </w:rPr>
            </w:pPr>
            <w:r>
              <w:rPr>
                <w:rFonts w:cs="Times New Roman"/>
              </w:rPr>
              <w:t>Low</w:t>
            </w:r>
            <w:r w:rsidRPr="0064673C">
              <w:rPr>
                <w:rFonts w:cs="Times New Roman"/>
              </w:rPr>
              <w:t xml:space="preserve"> interest, high power</w:t>
            </w:r>
          </w:p>
        </w:tc>
        <w:tc>
          <w:tcPr>
            <w:tcW w:w="1860"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tcPr>
          <w:p w14:paraId="222FF7F3" w14:textId="77777777" w:rsidR="0028642F" w:rsidRPr="0064673C" w:rsidRDefault="0028642F" w:rsidP="006B1330">
            <w:pPr>
              <w:rPr>
                <w:rFonts w:cs="Times New Roman"/>
              </w:rPr>
            </w:pPr>
            <w:r>
              <w:rPr>
                <w:rFonts w:cs="Times New Roman"/>
              </w:rPr>
              <w:t>Impacts critical path scheduling through transit routing requirements and interface efficacy expectations.</w:t>
            </w:r>
          </w:p>
        </w:tc>
        <w:tc>
          <w:tcPr>
            <w:tcW w:w="1897"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tcPr>
          <w:p w14:paraId="2547E7F7" w14:textId="77777777" w:rsidR="0028642F" w:rsidRPr="0064673C" w:rsidRDefault="0028642F" w:rsidP="006B1330">
            <w:pPr>
              <w:rPr>
                <w:rFonts w:cs="Times New Roman"/>
              </w:rPr>
            </w:pPr>
            <w:r>
              <w:rPr>
                <w:rFonts w:cs="Times New Roman"/>
              </w:rPr>
              <w:t>Spoken operational coordination committees and shared digital scheduling dashboards</w:t>
            </w:r>
          </w:p>
        </w:tc>
      </w:tr>
      <w:tr w:rsidR="0028642F" w:rsidRPr="0064673C" w14:paraId="67191BEC" w14:textId="77777777" w:rsidTr="006B1330">
        <w:tc>
          <w:tcPr>
            <w:tcW w:w="1805" w:type="dxa"/>
            <w:tcBorders>
              <w:top w:val="outset" w:sz="6" w:space="0" w:color="auto"/>
              <w:left w:val="single" w:sz="8" w:space="0" w:color="000000"/>
              <w:bottom w:val="single" w:sz="8" w:space="0" w:color="000000"/>
              <w:right w:val="single" w:sz="8" w:space="0" w:color="000000"/>
            </w:tcBorders>
            <w:tcMar>
              <w:top w:w="0" w:type="dxa"/>
              <w:left w:w="108" w:type="dxa"/>
              <w:bottom w:w="0" w:type="dxa"/>
              <w:right w:w="108" w:type="dxa"/>
            </w:tcMar>
            <w:hideMark/>
          </w:tcPr>
          <w:p w14:paraId="15193137" w14:textId="77777777" w:rsidR="0028642F" w:rsidRPr="0064673C" w:rsidRDefault="0028642F" w:rsidP="006B1330">
            <w:pPr>
              <w:rPr>
                <w:rFonts w:cs="Times New Roman"/>
              </w:rPr>
            </w:pPr>
            <w:r w:rsidRPr="0064673C">
              <w:rPr>
                <w:rFonts w:cs="Times New Roman"/>
              </w:rPr>
              <w:t> </w:t>
            </w:r>
            <w:r>
              <w:rPr>
                <w:rFonts w:cs="Times New Roman"/>
              </w:rPr>
              <w:t xml:space="preserve">Engineers and Tier 1 contractors </w:t>
            </w:r>
          </w:p>
        </w:tc>
        <w:tc>
          <w:tcPr>
            <w:tcW w:w="1756"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hideMark/>
          </w:tcPr>
          <w:p w14:paraId="0281D889" w14:textId="77777777" w:rsidR="0028642F" w:rsidRPr="0064673C" w:rsidRDefault="0028642F" w:rsidP="006B1330">
            <w:pPr>
              <w:rPr>
                <w:rFonts w:cs="Times New Roman"/>
              </w:rPr>
            </w:pPr>
            <w:r w:rsidRPr="0064673C">
              <w:rPr>
                <w:rFonts w:cs="Times New Roman"/>
              </w:rPr>
              <w:t> </w:t>
            </w:r>
            <w:r>
              <w:rPr>
                <w:rFonts w:cs="Times New Roman"/>
              </w:rPr>
              <w:t xml:space="preserve">Internal </w:t>
            </w:r>
          </w:p>
        </w:tc>
        <w:tc>
          <w:tcPr>
            <w:tcW w:w="1699"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hideMark/>
          </w:tcPr>
          <w:p w14:paraId="4A5CB32C" w14:textId="77777777" w:rsidR="0028642F" w:rsidRPr="0064673C" w:rsidRDefault="0028642F" w:rsidP="006B1330">
            <w:pPr>
              <w:rPr>
                <w:rFonts w:cs="Times New Roman"/>
              </w:rPr>
            </w:pPr>
            <w:r>
              <w:rPr>
                <w:rFonts w:cs="Times New Roman"/>
              </w:rPr>
              <w:t xml:space="preserve">High interest, low </w:t>
            </w:r>
            <w:r w:rsidRPr="0064673C">
              <w:rPr>
                <w:rFonts w:cs="Times New Roman"/>
              </w:rPr>
              <w:t xml:space="preserve"> power</w:t>
            </w:r>
          </w:p>
        </w:tc>
        <w:tc>
          <w:tcPr>
            <w:tcW w:w="1860"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hideMark/>
          </w:tcPr>
          <w:p w14:paraId="615269B0" w14:textId="77777777" w:rsidR="0028642F" w:rsidRPr="0064673C" w:rsidRDefault="0028642F" w:rsidP="006B1330">
            <w:pPr>
              <w:rPr>
                <w:rFonts w:cs="Times New Roman"/>
              </w:rPr>
            </w:pPr>
            <w:r w:rsidRPr="0064673C">
              <w:rPr>
                <w:rFonts w:cs="Times New Roman"/>
              </w:rPr>
              <w:t> </w:t>
            </w:r>
            <w:r>
              <w:rPr>
                <w:rFonts w:cs="Times New Roman"/>
              </w:rPr>
              <w:t xml:space="preserve">Manages the actual construction output quality, contemporary safety compliance along with on-site deliverable execution. </w:t>
            </w:r>
          </w:p>
        </w:tc>
        <w:tc>
          <w:tcPr>
            <w:tcW w:w="1897"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hideMark/>
          </w:tcPr>
          <w:p w14:paraId="31AD7974" w14:textId="77777777" w:rsidR="0028642F" w:rsidRPr="0064673C" w:rsidRDefault="0028642F" w:rsidP="006B1330">
            <w:pPr>
              <w:rPr>
                <w:rFonts w:cs="Times New Roman"/>
              </w:rPr>
            </w:pPr>
            <w:r w:rsidRPr="0064673C">
              <w:rPr>
                <w:rFonts w:cs="Times New Roman"/>
              </w:rPr>
              <w:t> </w:t>
            </w:r>
            <w:r>
              <w:rPr>
                <w:rFonts w:cs="Times New Roman"/>
              </w:rPr>
              <w:t>Daily verbal scrum briefings, written engineering site logs, and digital technical drawings (</w:t>
            </w:r>
            <w:r w:rsidRPr="00A06857">
              <w:rPr>
                <w:rFonts w:cs="Times New Roman"/>
              </w:rPr>
              <w:t xml:space="preserve">Carril Novoa, </w:t>
            </w:r>
            <w:r>
              <w:rPr>
                <w:rFonts w:cs="Times New Roman"/>
              </w:rPr>
              <w:t>2024).</w:t>
            </w:r>
          </w:p>
        </w:tc>
      </w:tr>
      <w:tr w:rsidR="0028642F" w:rsidRPr="0064673C" w14:paraId="11B4D55C" w14:textId="77777777" w:rsidTr="006B1330">
        <w:tc>
          <w:tcPr>
            <w:tcW w:w="1805" w:type="dxa"/>
            <w:tcBorders>
              <w:top w:val="outset" w:sz="6" w:space="0" w:color="auto"/>
              <w:left w:val="single" w:sz="8" w:space="0" w:color="000000"/>
              <w:bottom w:val="single" w:sz="8" w:space="0" w:color="000000"/>
              <w:right w:val="single" w:sz="8" w:space="0" w:color="000000"/>
            </w:tcBorders>
            <w:tcMar>
              <w:top w:w="0" w:type="dxa"/>
              <w:left w:w="108" w:type="dxa"/>
              <w:bottom w:w="0" w:type="dxa"/>
              <w:right w:w="108" w:type="dxa"/>
            </w:tcMar>
            <w:hideMark/>
          </w:tcPr>
          <w:p w14:paraId="49512332" w14:textId="77777777" w:rsidR="0028642F" w:rsidRPr="0064673C" w:rsidRDefault="0028642F" w:rsidP="006B1330">
            <w:pPr>
              <w:rPr>
                <w:rFonts w:cs="Times New Roman"/>
              </w:rPr>
            </w:pPr>
            <w:r w:rsidRPr="0064673C">
              <w:rPr>
                <w:rFonts w:cs="Times New Roman"/>
              </w:rPr>
              <w:t> </w:t>
            </w:r>
            <w:r>
              <w:rPr>
                <w:rFonts w:cs="Times New Roman"/>
              </w:rPr>
              <w:t xml:space="preserve">Local business and Commuters </w:t>
            </w:r>
          </w:p>
        </w:tc>
        <w:tc>
          <w:tcPr>
            <w:tcW w:w="1756"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hideMark/>
          </w:tcPr>
          <w:p w14:paraId="48C015AC" w14:textId="77777777" w:rsidR="0028642F" w:rsidRPr="0064673C" w:rsidRDefault="0028642F" w:rsidP="006B1330">
            <w:pPr>
              <w:rPr>
                <w:rFonts w:cs="Times New Roman"/>
              </w:rPr>
            </w:pPr>
            <w:r w:rsidRPr="0064673C">
              <w:rPr>
                <w:rFonts w:cs="Times New Roman"/>
              </w:rPr>
              <w:t> </w:t>
            </w:r>
            <w:r w:rsidRPr="00591147">
              <w:rPr>
                <w:rFonts w:cs="Times New Roman"/>
              </w:rPr>
              <w:t>External</w:t>
            </w:r>
          </w:p>
        </w:tc>
        <w:tc>
          <w:tcPr>
            <w:tcW w:w="1699"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hideMark/>
          </w:tcPr>
          <w:p w14:paraId="0C0C3F87" w14:textId="77777777" w:rsidR="0028642F" w:rsidRPr="0064673C" w:rsidRDefault="0028642F" w:rsidP="006B1330">
            <w:pPr>
              <w:rPr>
                <w:rFonts w:cs="Times New Roman"/>
              </w:rPr>
            </w:pPr>
            <w:r w:rsidRPr="0064673C">
              <w:rPr>
                <w:rFonts w:cs="Times New Roman"/>
              </w:rPr>
              <w:t> </w:t>
            </w:r>
            <w:r>
              <w:rPr>
                <w:rFonts w:cs="Times New Roman"/>
              </w:rPr>
              <w:t xml:space="preserve">High interest, low </w:t>
            </w:r>
            <w:r w:rsidRPr="0064673C">
              <w:rPr>
                <w:rFonts w:cs="Times New Roman"/>
              </w:rPr>
              <w:t xml:space="preserve"> power</w:t>
            </w:r>
          </w:p>
        </w:tc>
        <w:tc>
          <w:tcPr>
            <w:tcW w:w="1860"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hideMark/>
          </w:tcPr>
          <w:p w14:paraId="4CEDE1ED" w14:textId="77777777" w:rsidR="0028642F" w:rsidRPr="0064673C" w:rsidRDefault="0028642F" w:rsidP="006B1330">
            <w:pPr>
              <w:rPr>
                <w:rFonts w:cs="Times New Roman"/>
              </w:rPr>
            </w:pPr>
            <w:r w:rsidRPr="0064673C">
              <w:rPr>
                <w:rFonts w:cs="Times New Roman"/>
              </w:rPr>
              <w:t> </w:t>
            </w:r>
            <w:r>
              <w:rPr>
                <w:rFonts w:cs="Times New Roman"/>
              </w:rPr>
              <w:t xml:space="preserve">It influence public </w:t>
            </w:r>
            <w:r>
              <w:rPr>
                <w:rFonts w:cs="Times New Roman"/>
              </w:rPr>
              <w:lastRenderedPageBreak/>
              <w:t xml:space="preserve">satisfaction metrics and regional economic stability during construction closures. </w:t>
            </w:r>
          </w:p>
        </w:tc>
        <w:tc>
          <w:tcPr>
            <w:tcW w:w="1897"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hideMark/>
          </w:tcPr>
          <w:p w14:paraId="5D0130AA" w14:textId="77777777" w:rsidR="0028642F" w:rsidRPr="0064673C" w:rsidRDefault="0028642F" w:rsidP="006B1330">
            <w:pPr>
              <w:rPr>
                <w:rFonts w:cs="Times New Roman"/>
              </w:rPr>
            </w:pPr>
            <w:r w:rsidRPr="0064673C">
              <w:rPr>
                <w:rFonts w:cs="Times New Roman"/>
              </w:rPr>
              <w:lastRenderedPageBreak/>
              <w:t> </w:t>
            </w:r>
            <w:r>
              <w:rPr>
                <w:rFonts w:cs="Times New Roman"/>
              </w:rPr>
              <w:t xml:space="preserve">Written public media </w:t>
            </w:r>
            <w:r>
              <w:rPr>
                <w:rFonts w:cs="Times New Roman"/>
              </w:rPr>
              <w:lastRenderedPageBreak/>
              <w:t xml:space="preserve">notifications dynamic detour signage and public community updates on regular time-intervals. </w:t>
            </w:r>
          </w:p>
        </w:tc>
      </w:tr>
    </w:tbl>
    <w:p w14:paraId="6169D79A" w14:textId="77777777" w:rsidR="0028642F" w:rsidRPr="00453156" w:rsidRDefault="0028642F" w:rsidP="00453156"/>
    <w:p w14:paraId="34811D17" w14:textId="77777777" w:rsidR="00B95723" w:rsidRDefault="006D6504" w:rsidP="008D3360">
      <w:pPr>
        <w:pStyle w:val="Heading1"/>
      </w:pPr>
      <w:bookmarkStart w:id="16" w:name="_Toc232612480"/>
      <w:r>
        <w:t>Resource Allocation</w:t>
      </w:r>
      <w:r w:rsidR="009F0A14">
        <w:t xml:space="preserve"> (RACI Matrix</w:t>
      </w:r>
      <w:r w:rsidR="00D00B5F">
        <w:t>)</w:t>
      </w:r>
      <w:bookmarkEnd w:id="16"/>
      <w:r w:rsidR="0024658A">
        <w:t xml:space="preserve"> </w:t>
      </w:r>
    </w:p>
    <w:tbl>
      <w:tblPr>
        <w:tblStyle w:val="TableGrid"/>
        <w:tblW w:w="10255" w:type="dxa"/>
        <w:tblLayout w:type="fixed"/>
        <w:tblLook w:val="04A0" w:firstRow="1" w:lastRow="0" w:firstColumn="1" w:lastColumn="0" w:noHBand="0" w:noVBand="1"/>
      </w:tblPr>
      <w:tblGrid>
        <w:gridCol w:w="1646"/>
        <w:gridCol w:w="1319"/>
        <w:gridCol w:w="1260"/>
        <w:gridCol w:w="1620"/>
        <w:gridCol w:w="1080"/>
        <w:gridCol w:w="1855"/>
        <w:gridCol w:w="1475"/>
      </w:tblGrid>
      <w:tr w:rsidR="00F87922" w14:paraId="01D3260D" w14:textId="77777777" w:rsidTr="00243638">
        <w:tc>
          <w:tcPr>
            <w:tcW w:w="1646" w:type="dxa"/>
          </w:tcPr>
          <w:p w14:paraId="5845D5A5" w14:textId="77777777" w:rsidR="008B1FAB" w:rsidRPr="000A7FFE" w:rsidRDefault="00764C2A" w:rsidP="000A7FFE">
            <w:pPr>
              <w:jc w:val="center"/>
              <w:rPr>
                <w:b/>
              </w:rPr>
            </w:pPr>
            <w:r w:rsidRPr="000A7FFE">
              <w:rPr>
                <w:b/>
              </w:rPr>
              <w:t xml:space="preserve">Operational </w:t>
            </w:r>
            <w:r w:rsidR="00A62305" w:rsidRPr="000A7FFE">
              <w:rPr>
                <w:b/>
              </w:rPr>
              <w:t>Deliverables</w:t>
            </w:r>
          </w:p>
        </w:tc>
        <w:tc>
          <w:tcPr>
            <w:tcW w:w="1319" w:type="dxa"/>
          </w:tcPr>
          <w:p w14:paraId="0A21F010" w14:textId="77777777" w:rsidR="008B1FAB" w:rsidRPr="000A7FFE" w:rsidRDefault="00243638" w:rsidP="000A7FFE">
            <w:pPr>
              <w:jc w:val="center"/>
              <w:rPr>
                <w:b/>
              </w:rPr>
            </w:pPr>
            <w:r>
              <w:rPr>
                <w:b/>
              </w:rPr>
              <w:t>Project Sponso</w:t>
            </w:r>
            <w:r w:rsidR="001C3E78" w:rsidRPr="000A7FFE">
              <w:rPr>
                <w:b/>
              </w:rPr>
              <w:t>r</w:t>
            </w:r>
          </w:p>
        </w:tc>
        <w:tc>
          <w:tcPr>
            <w:tcW w:w="1260" w:type="dxa"/>
          </w:tcPr>
          <w:p w14:paraId="5303567A" w14:textId="77777777" w:rsidR="008B1FAB" w:rsidRPr="000A7FFE" w:rsidRDefault="00FB5907" w:rsidP="000A7FFE">
            <w:pPr>
              <w:jc w:val="center"/>
              <w:rPr>
                <w:b/>
              </w:rPr>
            </w:pPr>
            <w:r w:rsidRPr="000A7FFE">
              <w:rPr>
                <w:b/>
              </w:rPr>
              <w:t>Lead PM/PMO</w:t>
            </w:r>
          </w:p>
        </w:tc>
        <w:tc>
          <w:tcPr>
            <w:tcW w:w="1620" w:type="dxa"/>
          </w:tcPr>
          <w:p w14:paraId="421956CB" w14:textId="77777777" w:rsidR="008B1FAB" w:rsidRPr="000A7FFE" w:rsidRDefault="00FB5907" w:rsidP="000A7FFE">
            <w:pPr>
              <w:jc w:val="center"/>
              <w:rPr>
                <w:b/>
              </w:rPr>
            </w:pPr>
            <w:r w:rsidRPr="000A7FFE">
              <w:rPr>
                <w:b/>
              </w:rPr>
              <w:t>Principal Civil Contractor</w:t>
            </w:r>
          </w:p>
        </w:tc>
        <w:tc>
          <w:tcPr>
            <w:tcW w:w="1080" w:type="dxa"/>
          </w:tcPr>
          <w:p w14:paraId="612386BB" w14:textId="77777777" w:rsidR="008B1FAB" w:rsidRPr="000A7FFE" w:rsidRDefault="00106230" w:rsidP="000A7FFE">
            <w:pPr>
              <w:jc w:val="center"/>
              <w:rPr>
                <w:b/>
              </w:rPr>
            </w:pPr>
            <w:r w:rsidRPr="000A7FFE">
              <w:rPr>
                <w:b/>
              </w:rPr>
              <w:t>Digital Systems Lead</w:t>
            </w:r>
          </w:p>
        </w:tc>
        <w:tc>
          <w:tcPr>
            <w:tcW w:w="1855" w:type="dxa"/>
          </w:tcPr>
          <w:p w14:paraId="2AF49DBC" w14:textId="77777777" w:rsidR="008B1FAB" w:rsidRPr="000A7FFE" w:rsidRDefault="005D4B88" w:rsidP="000A7FFE">
            <w:pPr>
              <w:jc w:val="center"/>
              <w:rPr>
                <w:b/>
              </w:rPr>
            </w:pPr>
            <w:r w:rsidRPr="000A7FFE">
              <w:rPr>
                <w:b/>
              </w:rPr>
              <w:t>Sustainability Consultant</w:t>
            </w:r>
          </w:p>
        </w:tc>
        <w:tc>
          <w:tcPr>
            <w:tcW w:w="1475" w:type="dxa"/>
          </w:tcPr>
          <w:p w14:paraId="0553FB0F" w14:textId="77777777" w:rsidR="008B1FAB" w:rsidRPr="000A7FFE" w:rsidRDefault="007B020E" w:rsidP="000A7FFE">
            <w:pPr>
              <w:jc w:val="center"/>
              <w:rPr>
                <w:b/>
              </w:rPr>
            </w:pPr>
            <w:r w:rsidRPr="000A7FFE">
              <w:rPr>
                <w:b/>
              </w:rPr>
              <w:t xml:space="preserve">Transport </w:t>
            </w:r>
            <w:r w:rsidR="00E343B1" w:rsidRPr="000A7FFE">
              <w:rPr>
                <w:b/>
              </w:rPr>
              <w:t>Operators</w:t>
            </w:r>
          </w:p>
        </w:tc>
      </w:tr>
      <w:tr w:rsidR="00F87922" w14:paraId="456FADA2" w14:textId="77777777" w:rsidTr="00243638">
        <w:tc>
          <w:tcPr>
            <w:tcW w:w="1646" w:type="dxa"/>
          </w:tcPr>
          <w:p w14:paraId="1C676BA9" w14:textId="77777777" w:rsidR="008B1FAB" w:rsidRPr="00E8404B" w:rsidRDefault="00A37650" w:rsidP="00E8404B">
            <w:pPr>
              <w:jc w:val="center"/>
              <w:rPr>
                <w:b/>
              </w:rPr>
            </w:pPr>
            <w:r w:rsidRPr="00E8404B">
              <w:rPr>
                <w:b/>
              </w:rPr>
              <w:t xml:space="preserve">Site </w:t>
            </w:r>
            <w:r w:rsidR="00E8404B" w:rsidRPr="00E8404B">
              <w:rPr>
                <w:b/>
              </w:rPr>
              <w:t>Clearance</w:t>
            </w:r>
            <w:r w:rsidRPr="00E8404B">
              <w:rPr>
                <w:b/>
              </w:rPr>
              <w:t xml:space="preserve"> and Demolition (1-6 months)</w:t>
            </w:r>
          </w:p>
        </w:tc>
        <w:tc>
          <w:tcPr>
            <w:tcW w:w="1319" w:type="dxa"/>
          </w:tcPr>
          <w:p w14:paraId="4699E8F2" w14:textId="77777777" w:rsidR="008B1FAB" w:rsidRDefault="00AE3CE6" w:rsidP="000D601F">
            <w:pPr>
              <w:jc w:val="center"/>
            </w:pPr>
            <w:r>
              <w:t>A</w:t>
            </w:r>
          </w:p>
        </w:tc>
        <w:tc>
          <w:tcPr>
            <w:tcW w:w="1260" w:type="dxa"/>
          </w:tcPr>
          <w:p w14:paraId="198A5F63" w14:textId="77777777" w:rsidR="008B1FAB" w:rsidRDefault="00AE3CE6" w:rsidP="000D601F">
            <w:pPr>
              <w:jc w:val="center"/>
            </w:pPr>
            <w:r>
              <w:t>C</w:t>
            </w:r>
          </w:p>
        </w:tc>
        <w:tc>
          <w:tcPr>
            <w:tcW w:w="1620" w:type="dxa"/>
          </w:tcPr>
          <w:p w14:paraId="6C7A19C7" w14:textId="77777777" w:rsidR="008B1FAB" w:rsidRDefault="00AE3CE6" w:rsidP="000D601F">
            <w:pPr>
              <w:jc w:val="center"/>
            </w:pPr>
            <w:r>
              <w:t>R</w:t>
            </w:r>
          </w:p>
        </w:tc>
        <w:tc>
          <w:tcPr>
            <w:tcW w:w="1080" w:type="dxa"/>
          </w:tcPr>
          <w:p w14:paraId="233BC5B4" w14:textId="77777777" w:rsidR="008B1FAB" w:rsidRDefault="00AE3CE6" w:rsidP="000D601F">
            <w:pPr>
              <w:jc w:val="center"/>
            </w:pPr>
            <w:r>
              <w:t>I</w:t>
            </w:r>
          </w:p>
        </w:tc>
        <w:tc>
          <w:tcPr>
            <w:tcW w:w="1855" w:type="dxa"/>
          </w:tcPr>
          <w:p w14:paraId="471C5F22" w14:textId="77777777" w:rsidR="008B1FAB" w:rsidRDefault="00AE3CE6" w:rsidP="000D601F">
            <w:pPr>
              <w:jc w:val="center"/>
            </w:pPr>
            <w:r>
              <w:t>C</w:t>
            </w:r>
          </w:p>
        </w:tc>
        <w:tc>
          <w:tcPr>
            <w:tcW w:w="1475" w:type="dxa"/>
          </w:tcPr>
          <w:p w14:paraId="267A85E7" w14:textId="77777777" w:rsidR="008B1FAB" w:rsidRDefault="00AE3CE6" w:rsidP="000D601F">
            <w:pPr>
              <w:jc w:val="center"/>
            </w:pPr>
            <w:r>
              <w:t>I</w:t>
            </w:r>
          </w:p>
        </w:tc>
      </w:tr>
      <w:tr w:rsidR="00F87922" w14:paraId="441D13D2" w14:textId="77777777" w:rsidTr="00243638">
        <w:tc>
          <w:tcPr>
            <w:tcW w:w="1646" w:type="dxa"/>
          </w:tcPr>
          <w:p w14:paraId="6864FAF6" w14:textId="77777777" w:rsidR="008B1FAB" w:rsidRPr="00E8404B" w:rsidRDefault="00F87922" w:rsidP="00E8404B">
            <w:pPr>
              <w:jc w:val="center"/>
              <w:rPr>
                <w:b/>
              </w:rPr>
            </w:pPr>
            <w:r w:rsidRPr="00E8404B">
              <w:rPr>
                <w:b/>
              </w:rPr>
              <w:t>Core Transit Civil Infrastructure (Months 7-36)</w:t>
            </w:r>
          </w:p>
        </w:tc>
        <w:tc>
          <w:tcPr>
            <w:tcW w:w="1319" w:type="dxa"/>
          </w:tcPr>
          <w:p w14:paraId="04FCAAC7" w14:textId="77777777" w:rsidR="008B1FAB" w:rsidRDefault="008A3FF6" w:rsidP="000D601F">
            <w:pPr>
              <w:jc w:val="center"/>
            </w:pPr>
            <w:r>
              <w:t>A</w:t>
            </w:r>
          </w:p>
        </w:tc>
        <w:tc>
          <w:tcPr>
            <w:tcW w:w="1260" w:type="dxa"/>
          </w:tcPr>
          <w:p w14:paraId="6C304DFC" w14:textId="77777777" w:rsidR="008B1FAB" w:rsidRDefault="008A3FF6" w:rsidP="000D601F">
            <w:pPr>
              <w:jc w:val="center"/>
            </w:pPr>
            <w:r>
              <w:t>R</w:t>
            </w:r>
          </w:p>
        </w:tc>
        <w:tc>
          <w:tcPr>
            <w:tcW w:w="1620" w:type="dxa"/>
          </w:tcPr>
          <w:p w14:paraId="142CB782" w14:textId="77777777" w:rsidR="008B1FAB" w:rsidRDefault="008A3FF6" w:rsidP="000D601F">
            <w:pPr>
              <w:jc w:val="center"/>
            </w:pPr>
            <w:r>
              <w:t>R</w:t>
            </w:r>
          </w:p>
        </w:tc>
        <w:tc>
          <w:tcPr>
            <w:tcW w:w="1080" w:type="dxa"/>
          </w:tcPr>
          <w:p w14:paraId="1288AC8D" w14:textId="77777777" w:rsidR="008B1FAB" w:rsidRDefault="008A3FF6" w:rsidP="000D601F">
            <w:pPr>
              <w:jc w:val="center"/>
            </w:pPr>
            <w:r>
              <w:t>I</w:t>
            </w:r>
          </w:p>
        </w:tc>
        <w:tc>
          <w:tcPr>
            <w:tcW w:w="1855" w:type="dxa"/>
          </w:tcPr>
          <w:p w14:paraId="20506B26" w14:textId="77777777" w:rsidR="008B1FAB" w:rsidRDefault="008A3FF6" w:rsidP="000D601F">
            <w:pPr>
              <w:jc w:val="center"/>
            </w:pPr>
            <w:r>
              <w:t>C</w:t>
            </w:r>
          </w:p>
        </w:tc>
        <w:tc>
          <w:tcPr>
            <w:tcW w:w="1475" w:type="dxa"/>
          </w:tcPr>
          <w:p w14:paraId="482B670C" w14:textId="77777777" w:rsidR="008B1FAB" w:rsidRDefault="008A3FF6" w:rsidP="000D601F">
            <w:pPr>
              <w:jc w:val="center"/>
            </w:pPr>
            <w:r>
              <w:t>C</w:t>
            </w:r>
          </w:p>
        </w:tc>
      </w:tr>
      <w:tr w:rsidR="00F87922" w14:paraId="4744086C" w14:textId="77777777" w:rsidTr="00243638">
        <w:tc>
          <w:tcPr>
            <w:tcW w:w="1646" w:type="dxa"/>
          </w:tcPr>
          <w:p w14:paraId="2A8E3EAD" w14:textId="77777777" w:rsidR="008B1FAB" w:rsidRPr="00E8404B" w:rsidRDefault="0027735C" w:rsidP="00E8404B">
            <w:pPr>
              <w:jc w:val="center"/>
              <w:rPr>
                <w:b/>
              </w:rPr>
            </w:pPr>
            <w:r w:rsidRPr="00E8404B">
              <w:rPr>
                <w:b/>
              </w:rPr>
              <w:t xml:space="preserve">UI/UX </w:t>
            </w:r>
            <w:r w:rsidR="00281BFF" w:rsidRPr="00E8404B">
              <w:rPr>
                <w:b/>
              </w:rPr>
              <w:t>Passenger Flow Software Sprints</w:t>
            </w:r>
          </w:p>
        </w:tc>
        <w:tc>
          <w:tcPr>
            <w:tcW w:w="1319" w:type="dxa"/>
          </w:tcPr>
          <w:p w14:paraId="2E072F17" w14:textId="77777777" w:rsidR="008B1FAB" w:rsidRDefault="00C25AE0" w:rsidP="000D601F">
            <w:pPr>
              <w:jc w:val="center"/>
            </w:pPr>
            <w:r>
              <w:t>I</w:t>
            </w:r>
          </w:p>
        </w:tc>
        <w:tc>
          <w:tcPr>
            <w:tcW w:w="1260" w:type="dxa"/>
          </w:tcPr>
          <w:p w14:paraId="64A660B1" w14:textId="77777777" w:rsidR="008B1FAB" w:rsidRDefault="00C25AE0" w:rsidP="000D601F">
            <w:pPr>
              <w:jc w:val="center"/>
            </w:pPr>
            <w:r>
              <w:t>A</w:t>
            </w:r>
          </w:p>
        </w:tc>
        <w:tc>
          <w:tcPr>
            <w:tcW w:w="1620" w:type="dxa"/>
          </w:tcPr>
          <w:p w14:paraId="5DD8503F" w14:textId="77777777" w:rsidR="008B1FAB" w:rsidRDefault="00C25AE0" w:rsidP="000D601F">
            <w:pPr>
              <w:jc w:val="center"/>
            </w:pPr>
            <w:r>
              <w:t>I</w:t>
            </w:r>
          </w:p>
        </w:tc>
        <w:tc>
          <w:tcPr>
            <w:tcW w:w="1080" w:type="dxa"/>
          </w:tcPr>
          <w:p w14:paraId="4E8B7AF2" w14:textId="77777777" w:rsidR="008B1FAB" w:rsidRDefault="00C25AE0" w:rsidP="000D601F">
            <w:pPr>
              <w:jc w:val="center"/>
            </w:pPr>
            <w:r>
              <w:t>R</w:t>
            </w:r>
          </w:p>
        </w:tc>
        <w:tc>
          <w:tcPr>
            <w:tcW w:w="1855" w:type="dxa"/>
          </w:tcPr>
          <w:p w14:paraId="57F86BA2" w14:textId="77777777" w:rsidR="008B1FAB" w:rsidRDefault="00C25AE0" w:rsidP="000D601F">
            <w:pPr>
              <w:jc w:val="center"/>
            </w:pPr>
            <w:r>
              <w:t>I</w:t>
            </w:r>
          </w:p>
        </w:tc>
        <w:tc>
          <w:tcPr>
            <w:tcW w:w="1475" w:type="dxa"/>
          </w:tcPr>
          <w:p w14:paraId="7045F7E5" w14:textId="77777777" w:rsidR="008B1FAB" w:rsidRDefault="00C25AE0" w:rsidP="000D601F">
            <w:pPr>
              <w:jc w:val="center"/>
            </w:pPr>
            <w:r>
              <w:t>C</w:t>
            </w:r>
          </w:p>
        </w:tc>
      </w:tr>
      <w:tr w:rsidR="00F87922" w14:paraId="2FCE0C07" w14:textId="77777777" w:rsidTr="00243638">
        <w:tc>
          <w:tcPr>
            <w:tcW w:w="1646" w:type="dxa"/>
          </w:tcPr>
          <w:p w14:paraId="1803F738" w14:textId="77777777" w:rsidR="008B1FAB" w:rsidRPr="00E8404B" w:rsidRDefault="00B61389" w:rsidP="00E8404B">
            <w:pPr>
              <w:jc w:val="center"/>
              <w:rPr>
                <w:b/>
              </w:rPr>
            </w:pPr>
            <w:r w:rsidRPr="00E8404B">
              <w:rPr>
                <w:b/>
              </w:rPr>
              <w:t xml:space="preserve">Low Carbon Retrofitting and </w:t>
            </w:r>
            <w:r w:rsidRPr="00E8404B">
              <w:rPr>
                <w:b/>
              </w:rPr>
              <w:lastRenderedPageBreak/>
              <w:t>renewable grid setup</w:t>
            </w:r>
          </w:p>
        </w:tc>
        <w:tc>
          <w:tcPr>
            <w:tcW w:w="1319" w:type="dxa"/>
          </w:tcPr>
          <w:p w14:paraId="6B2FECF8" w14:textId="77777777" w:rsidR="008B1FAB" w:rsidRDefault="00C25AE0" w:rsidP="000D601F">
            <w:pPr>
              <w:jc w:val="center"/>
            </w:pPr>
            <w:r>
              <w:lastRenderedPageBreak/>
              <w:t>A</w:t>
            </w:r>
          </w:p>
        </w:tc>
        <w:tc>
          <w:tcPr>
            <w:tcW w:w="1260" w:type="dxa"/>
          </w:tcPr>
          <w:p w14:paraId="28A2C6D4" w14:textId="77777777" w:rsidR="008B1FAB" w:rsidRDefault="00C25AE0" w:rsidP="000D601F">
            <w:pPr>
              <w:jc w:val="center"/>
            </w:pPr>
            <w:r>
              <w:t>R</w:t>
            </w:r>
          </w:p>
        </w:tc>
        <w:tc>
          <w:tcPr>
            <w:tcW w:w="1620" w:type="dxa"/>
          </w:tcPr>
          <w:p w14:paraId="07B279AD" w14:textId="77777777" w:rsidR="008B1FAB" w:rsidRDefault="00C25AE0" w:rsidP="000D601F">
            <w:pPr>
              <w:jc w:val="center"/>
            </w:pPr>
            <w:r>
              <w:t>R</w:t>
            </w:r>
          </w:p>
        </w:tc>
        <w:tc>
          <w:tcPr>
            <w:tcW w:w="1080" w:type="dxa"/>
          </w:tcPr>
          <w:p w14:paraId="64F2A056" w14:textId="77777777" w:rsidR="008B1FAB" w:rsidRDefault="00C25AE0" w:rsidP="000D601F">
            <w:pPr>
              <w:jc w:val="center"/>
            </w:pPr>
            <w:r>
              <w:t>C</w:t>
            </w:r>
          </w:p>
        </w:tc>
        <w:tc>
          <w:tcPr>
            <w:tcW w:w="1855" w:type="dxa"/>
          </w:tcPr>
          <w:p w14:paraId="4AFDEFD0" w14:textId="77777777" w:rsidR="008B1FAB" w:rsidRDefault="00C25AE0" w:rsidP="000D601F">
            <w:pPr>
              <w:jc w:val="center"/>
            </w:pPr>
            <w:r>
              <w:t>R</w:t>
            </w:r>
          </w:p>
        </w:tc>
        <w:tc>
          <w:tcPr>
            <w:tcW w:w="1475" w:type="dxa"/>
          </w:tcPr>
          <w:p w14:paraId="0AE5DFF9" w14:textId="77777777" w:rsidR="008B1FAB" w:rsidRDefault="00C25AE0" w:rsidP="000D601F">
            <w:pPr>
              <w:jc w:val="center"/>
            </w:pPr>
            <w:r>
              <w:t>I</w:t>
            </w:r>
          </w:p>
        </w:tc>
      </w:tr>
      <w:tr w:rsidR="00F87922" w14:paraId="273AD2FD" w14:textId="77777777" w:rsidTr="00243638">
        <w:tc>
          <w:tcPr>
            <w:tcW w:w="1646" w:type="dxa"/>
          </w:tcPr>
          <w:p w14:paraId="0EB047B5" w14:textId="77777777" w:rsidR="008B1FAB" w:rsidRPr="00E8404B" w:rsidRDefault="00B61389" w:rsidP="00E8404B">
            <w:pPr>
              <w:jc w:val="center"/>
              <w:rPr>
                <w:b/>
              </w:rPr>
            </w:pPr>
            <w:r w:rsidRPr="00E8404B">
              <w:rPr>
                <w:b/>
              </w:rPr>
              <w:t xml:space="preserve">Digital </w:t>
            </w:r>
            <w:r w:rsidR="00FA7209" w:rsidRPr="00E8404B">
              <w:rPr>
                <w:b/>
              </w:rPr>
              <w:t xml:space="preserve">Systems Simulation and </w:t>
            </w:r>
            <w:r w:rsidR="00020A56" w:rsidRPr="00E8404B">
              <w:rPr>
                <w:b/>
              </w:rPr>
              <w:t>Integration</w:t>
            </w:r>
            <w:r w:rsidR="00A32460" w:rsidRPr="00E8404B">
              <w:rPr>
                <w:b/>
              </w:rPr>
              <w:t xml:space="preserve"> </w:t>
            </w:r>
            <w:r w:rsidR="00395109" w:rsidRPr="00E8404B">
              <w:rPr>
                <w:b/>
              </w:rPr>
              <w:t>Testing</w:t>
            </w:r>
          </w:p>
        </w:tc>
        <w:tc>
          <w:tcPr>
            <w:tcW w:w="1319" w:type="dxa"/>
          </w:tcPr>
          <w:p w14:paraId="1BBB9218" w14:textId="77777777" w:rsidR="008B1FAB" w:rsidRDefault="00526F03" w:rsidP="000D601F">
            <w:pPr>
              <w:jc w:val="center"/>
            </w:pPr>
            <w:r>
              <w:t>I</w:t>
            </w:r>
          </w:p>
        </w:tc>
        <w:tc>
          <w:tcPr>
            <w:tcW w:w="1260" w:type="dxa"/>
          </w:tcPr>
          <w:p w14:paraId="05E0640F" w14:textId="77777777" w:rsidR="008B1FAB" w:rsidRDefault="00526F03" w:rsidP="000D601F">
            <w:pPr>
              <w:jc w:val="center"/>
            </w:pPr>
            <w:r>
              <w:t>A</w:t>
            </w:r>
          </w:p>
        </w:tc>
        <w:tc>
          <w:tcPr>
            <w:tcW w:w="1620" w:type="dxa"/>
          </w:tcPr>
          <w:p w14:paraId="0C6B55EA" w14:textId="77777777" w:rsidR="008B1FAB" w:rsidRDefault="00526F03" w:rsidP="000D601F">
            <w:pPr>
              <w:jc w:val="center"/>
            </w:pPr>
            <w:r>
              <w:t>C</w:t>
            </w:r>
          </w:p>
        </w:tc>
        <w:tc>
          <w:tcPr>
            <w:tcW w:w="1080" w:type="dxa"/>
          </w:tcPr>
          <w:p w14:paraId="0CCBA9E8" w14:textId="77777777" w:rsidR="008B1FAB" w:rsidRDefault="00526F03" w:rsidP="000D601F">
            <w:pPr>
              <w:jc w:val="center"/>
            </w:pPr>
            <w:r>
              <w:t>R</w:t>
            </w:r>
          </w:p>
        </w:tc>
        <w:tc>
          <w:tcPr>
            <w:tcW w:w="1855" w:type="dxa"/>
          </w:tcPr>
          <w:p w14:paraId="7C41F016" w14:textId="77777777" w:rsidR="008B1FAB" w:rsidRDefault="00526F03" w:rsidP="000D601F">
            <w:pPr>
              <w:jc w:val="center"/>
            </w:pPr>
            <w:r>
              <w:t>I</w:t>
            </w:r>
          </w:p>
        </w:tc>
        <w:tc>
          <w:tcPr>
            <w:tcW w:w="1475" w:type="dxa"/>
          </w:tcPr>
          <w:p w14:paraId="08A46EC9" w14:textId="77777777" w:rsidR="008B1FAB" w:rsidRDefault="00526F03" w:rsidP="000D601F">
            <w:pPr>
              <w:jc w:val="center"/>
            </w:pPr>
            <w:r>
              <w:t>R</w:t>
            </w:r>
          </w:p>
        </w:tc>
      </w:tr>
      <w:tr w:rsidR="00F87922" w14:paraId="1B258FF1" w14:textId="77777777" w:rsidTr="00243638">
        <w:tc>
          <w:tcPr>
            <w:tcW w:w="1646" w:type="dxa"/>
          </w:tcPr>
          <w:p w14:paraId="16BCEFB5" w14:textId="77777777" w:rsidR="008B1FAB" w:rsidRPr="00E8404B" w:rsidRDefault="007A47A4" w:rsidP="00E8404B">
            <w:pPr>
              <w:jc w:val="center"/>
              <w:rPr>
                <w:b/>
              </w:rPr>
            </w:pPr>
            <w:r w:rsidRPr="00E8404B">
              <w:rPr>
                <w:b/>
              </w:rPr>
              <w:t xml:space="preserve">Operational, </w:t>
            </w:r>
            <w:r w:rsidR="00887D87" w:rsidRPr="00E8404B">
              <w:rPr>
                <w:b/>
              </w:rPr>
              <w:t>Readiness</w:t>
            </w:r>
            <w:r w:rsidRPr="00E8404B">
              <w:rPr>
                <w:b/>
              </w:rPr>
              <w:t>,</w:t>
            </w:r>
            <w:r w:rsidR="00887D87" w:rsidRPr="00E8404B">
              <w:rPr>
                <w:b/>
              </w:rPr>
              <w:t xml:space="preserve"> </w:t>
            </w:r>
            <w:r w:rsidRPr="00E8404B">
              <w:rPr>
                <w:b/>
              </w:rPr>
              <w:t>Safety certification and handover</w:t>
            </w:r>
          </w:p>
        </w:tc>
        <w:tc>
          <w:tcPr>
            <w:tcW w:w="1319" w:type="dxa"/>
          </w:tcPr>
          <w:p w14:paraId="6944A448" w14:textId="77777777" w:rsidR="008B1FAB" w:rsidRDefault="00526F03" w:rsidP="000D601F">
            <w:pPr>
              <w:jc w:val="center"/>
            </w:pPr>
            <w:r>
              <w:t>A</w:t>
            </w:r>
          </w:p>
        </w:tc>
        <w:tc>
          <w:tcPr>
            <w:tcW w:w="1260" w:type="dxa"/>
          </w:tcPr>
          <w:p w14:paraId="095F3A79" w14:textId="77777777" w:rsidR="008B1FAB" w:rsidRDefault="00526F03" w:rsidP="000D601F">
            <w:pPr>
              <w:jc w:val="center"/>
            </w:pPr>
            <w:r>
              <w:t>R</w:t>
            </w:r>
          </w:p>
        </w:tc>
        <w:tc>
          <w:tcPr>
            <w:tcW w:w="1620" w:type="dxa"/>
          </w:tcPr>
          <w:p w14:paraId="2552DF0B" w14:textId="77777777" w:rsidR="008B1FAB" w:rsidRDefault="00526F03" w:rsidP="000D601F">
            <w:pPr>
              <w:jc w:val="center"/>
            </w:pPr>
            <w:r>
              <w:t>C</w:t>
            </w:r>
          </w:p>
        </w:tc>
        <w:tc>
          <w:tcPr>
            <w:tcW w:w="1080" w:type="dxa"/>
          </w:tcPr>
          <w:p w14:paraId="77436D7A" w14:textId="77777777" w:rsidR="008B1FAB" w:rsidRDefault="00526F03" w:rsidP="000D601F">
            <w:pPr>
              <w:jc w:val="center"/>
            </w:pPr>
            <w:r>
              <w:t>C</w:t>
            </w:r>
          </w:p>
        </w:tc>
        <w:tc>
          <w:tcPr>
            <w:tcW w:w="1855" w:type="dxa"/>
          </w:tcPr>
          <w:p w14:paraId="70CBE245" w14:textId="77777777" w:rsidR="008B1FAB" w:rsidRDefault="00526F03" w:rsidP="000D601F">
            <w:pPr>
              <w:jc w:val="center"/>
            </w:pPr>
            <w:r>
              <w:t>C</w:t>
            </w:r>
          </w:p>
        </w:tc>
        <w:tc>
          <w:tcPr>
            <w:tcW w:w="1475" w:type="dxa"/>
          </w:tcPr>
          <w:p w14:paraId="58B46222" w14:textId="77777777" w:rsidR="008B1FAB" w:rsidRDefault="00526F03" w:rsidP="000D601F">
            <w:pPr>
              <w:jc w:val="center"/>
            </w:pPr>
            <w:r>
              <w:t>R</w:t>
            </w:r>
          </w:p>
        </w:tc>
      </w:tr>
    </w:tbl>
    <w:p w14:paraId="0B0FBF03" w14:textId="77777777" w:rsidR="00B37390" w:rsidRDefault="00B37390" w:rsidP="0033385D"/>
    <w:p w14:paraId="761F7AE0" w14:textId="77777777" w:rsidR="0033385D" w:rsidRDefault="00232569" w:rsidP="0033385D">
      <w:r w:rsidRPr="0036137A">
        <w:rPr>
          <w:b/>
        </w:rPr>
        <w:t>R</w:t>
      </w:r>
      <w:r>
        <w:t xml:space="preserve"> stands for </w:t>
      </w:r>
      <w:r w:rsidR="00D21456">
        <w:t>R</w:t>
      </w:r>
      <w:r w:rsidR="00D21456" w:rsidRPr="0036137A">
        <w:rPr>
          <w:b/>
        </w:rPr>
        <w:t>esponsible</w:t>
      </w:r>
    </w:p>
    <w:p w14:paraId="30B9EAB2" w14:textId="77777777" w:rsidR="00D21456" w:rsidRDefault="00726517" w:rsidP="0033385D">
      <w:r w:rsidRPr="0036137A">
        <w:rPr>
          <w:b/>
        </w:rPr>
        <w:t xml:space="preserve">A </w:t>
      </w:r>
      <w:r>
        <w:t xml:space="preserve">stands for </w:t>
      </w:r>
      <w:r w:rsidR="009B1F2C" w:rsidRPr="0036137A">
        <w:rPr>
          <w:b/>
        </w:rPr>
        <w:t>Accountable</w:t>
      </w:r>
    </w:p>
    <w:p w14:paraId="676D8A26" w14:textId="77777777" w:rsidR="0050102E" w:rsidRDefault="00E75AA8" w:rsidP="0033385D">
      <w:r w:rsidRPr="0036137A">
        <w:rPr>
          <w:b/>
        </w:rPr>
        <w:t>C</w:t>
      </w:r>
      <w:r>
        <w:t xml:space="preserve"> stands for </w:t>
      </w:r>
      <w:r w:rsidR="00625FAA" w:rsidRPr="0036137A">
        <w:rPr>
          <w:b/>
        </w:rPr>
        <w:t>Consulted</w:t>
      </w:r>
      <w:r w:rsidR="00625FAA">
        <w:t xml:space="preserve"> </w:t>
      </w:r>
    </w:p>
    <w:p w14:paraId="7059CBB0" w14:textId="77777777" w:rsidR="009A42BB" w:rsidRDefault="009A42BB" w:rsidP="0033385D">
      <w:pPr>
        <w:rPr>
          <w:b/>
        </w:rPr>
      </w:pPr>
      <w:r w:rsidRPr="0036137A">
        <w:rPr>
          <w:b/>
        </w:rPr>
        <w:t>I</w:t>
      </w:r>
      <w:r>
        <w:t xml:space="preserve"> stands for </w:t>
      </w:r>
      <w:r w:rsidR="00190A64">
        <w:rPr>
          <w:b/>
        </w:rPr>
        <w:t>informed</w:t>
      </w:r>
    </w:p>
    <w:p w14:paraId="3FE810C1" w14:textId="77777777" w:rsidR="00190A64" w:rsidRPr="00190A64" w:rsidRDefault="00190A64" w:rsidP="0033385D">
      <w:r w:rsidRPr="0036137A">
        <w:rPr>
          <w:b/>
        </w:rPr>
        <w:t>Interpretation:</w:t>
      </w:r>
      <w:r>
        <w:t xml:space="preserve"> </w:t>
      </w:r>
    </w:p>
    <w:p w14:paraId="44D792A8" w14:textId="77777777" w:rsidR="00444C83" w:rsidRPr="0033385D" w:rsidRDefault="0023225C" w:rsidP="0033385D">
      <w:r>
        <w:t xml:space="preserve">The project sponsor </w:t>
      </w:r>
      <w:r w:rsidR="0038406B">
        <w:t xml:space="preserve">owns exclusive </w:t>
      </w:r>
      <w:r w:rsidR="006558EE">
        <w:t>Accountability</w:t>
      </w:r>
      <w:r w:rsidR="006E315E">
        <w:t xml:space="preserve"> for capital-intensive and high risk </w:t>
      </w:r>
      <w:r w:rsidR="008B7374">
        <w:t xml:space="preserve">milestones such as Site Clearance, Final </w:t>
      </w:r>
      <w:r w:rsidR="008E1C27">
        <w:t>Handover and Civil In</w:t>
      </w:r>
      <w:r w:rsidR="00CE4DDB">
        <w:t xml:space="preserve">frastructure. This assures that </w:t>
      </w:r>
      <w:r w:rsidR="00834400">
        <w:t xml:space="preserve">there is compliance with </w:t>
      </w:r>
      <w:r w:rsidR="00B46155">
        <w:t xml:space="preserve">public funding rules. </w:t>
      </w:r>
      <w:r w:rsidR="0007218A">
        <w:t>Accountability</w:t>
      </w:r>
      <w:r w:rsidR="006877C8">
        <w:t xml:space="preserve"> is </w:t>
      </w:r>
      <w:r w:rsidR="0007218A">
        <w:t>shifted</w:t>
      </w:r>
      <w:r w:rsidR="006877C8">
        <w:t xml:space="preserve"> towards Lead PM/PMO </w:t>
      </w:r>
      <w:r w:rsidR="0007218A">
        <w:t xml:space="preserve">for Integration testing and </w:t>
      </w:r>
      <w:r w:rsidR="00305DA8">
        <w:t>Software Sprints</w:t>
      </w:r>
      <w:r w:rsidR="00985C65">
        <w:t xml:space="preserve">, which avoids </w:t>
      </w:r>
      <w:r w:rsidR="00353582">
        <w:t xml:space="preserve">team of software development from getting </w:t>
      </w:r>
      <w:r w:rsidR="000D06FA">
        <w:t xml:space="preserve">down in local council approval loops. </w:t>
      </w:r>
      <w:r w:rsidR="000568DB">
        <w:t xml:space="preserve">The Digital system is kept </w:t>
      </w:r>
      <w:r w:rsidR="00275A2B">
        <w:t xml:space="preserve">informed, while </w:t>
      </w:r>
      <w:r w:rsidR="00B66F30">
        <w:t xml:space="preserve">Principal </w:t>
      </w:r>
      <w:r w:rsidR="005A3828">
        <w:t xml:space="preserve">Civil </w:t>
      </w:r>
      <w:r w:rsidR="00C05A7C">
        <w:t>Contractor</w:t>
      </w:r>
      <w:r w:rsidR="005A3828">
        <w:t xml:space="preserve"> </w:t>
      </w:r>
      <w:r w:rsidR="00630A7F">
        <w:t xml:space="preserve">is </w:t>
      </w:r>
      <w:r w:rsidR="009348C4">
        <w:t xml:space="preserve">Responsible for </w:t>
      </w:r>
      <w:r w:rsidR="00ED29F4">
        <w:t>developing</w:t>
      </w:r>
      <w:r w:rsidR="009348C4">
        <w:t xml:space="preserve"> the station</w:t>
      </w:r>
      <w:r w:rsidR="00337398" w:rsidRPr="00337398">
        <w:rPr>
          <w:lang w:val="en-GB"/>
        </w:rPr>
        <w:t xml:space="preserve"> </w:t>
      </w:r>
      <w:r w:rsidR="00337398">
        <w:rPr>
          <w:lang w:val="en-GB"/>
        </w:rPr>
        <w:t>(</w:t>
      </w:r>
      <w:proofErr w:type="spellStart"/>
      <w:r w:rsidR="00337398" w:rsidRPr="00F32D76">
        <w:rPr>
          <w:lang w:val="en-GB"/>
        </w:rPr>
        <w:t>Mahmoodian</w:t>
      </w:r>
      <w:proofErr w:type="spellEnd"/>
      <w:r w:rsidR="00337398">
        <w:rPr>
          <w:lang w:val="en-GB"/>
        </w:rPr>
        <w:t xml:space="preserve"> </w:t>
      </w:r>
      <w:r w:rsidR="00071802" w:rsidRPr="001A3ECA">
        <w:rPr>
          <w:i/>
          <w:lang w:val="en-GB"/>
        </w:rPr>
        <w:t>et al.</w:t>
      </w:r>
      <w:r w:rsidR="00071802">
        <w:rPr>
          <w:lang w:val="en-GB"/>
        </w:rPr>
        <w:t xml:space="preserve"> </w:t>
      </w:r>
      <w:r w:rsidR="00337398" w:rsidRPr="00F32D76">
        <w:rPr>
          <w:lang w:val="en-GB"/>
        </w:rPr>
        <w:t>2022</w:t>
      </w:r>
      <w:r w:rsidR="00337398">
        <w:rPr>
          <w:lang w:val="en-GB"/>
        </w:rPr>
        <w:t>)</w:t>
      </w:r>
      <w:r w:rsidR="009348C4">
        <w:t xml:space="preserve">. </w:t>
      </w:r>
      <w:r w:rsidR="00791F00">
        <w:t>This as</w:t>
      </w:r>
      <w:r w:rsidR="00136F5C">
        <w:t>sures that IT team is we</w:t>
      </w:r>
      <w:r w:rsidR="00791F00">
        <w:t xml:space="preserve">ll prepared and they know when </w:t>
      </w:r>
      <w:r w:rsidR="00B12224">
        <w:t>physical</w:t>
      </w:r>
      <w:r w:rsidR="00791F00">
        <w:t xml:space="preserve"> </w:t>
      </w:r>
      <w:r w:rsidR="00AF7CCB">
        <w:t xml:space="preserve">spaces are ready for </w:t>
      </w:r>
      <w:r w:rsidR="00F905CC">
        <w:t xml:space="preserve">hardware installation. </w:t>
      </w:r>
    </w:p>
    <w:p w14:paraId="1D220901" w14:textId="77777777" w:rsidR="00D26E44" w:rsidRDefault="00093756" w:rsidP="008D3360">
      <w:pPr>
        <w:pStyle w:val="Heading1"/>
      </w:pPr>
      <w:bookmarkStart w:id="17" w:name="_Toc232612481"/>
      <w:r>
        <w:t>Risk analysis</w:t>
      </w:r>
      <w:bookmarkEnd w:id="17"/>
      <w:r>
        <w:t xml:space="preserve"> </w:t>
      </w:r>
    </w:p>
    <w:tbl>
      <w:tblPr>
        <w:tblStyle w:val="TableGrid"/>
        <w:tblW w:w="0" w:type="auto"/>
        <w:tblLook w:val="04A0" w:firstRow="1" w:lastRow="0" w:firstColumn="1" w:lastColumn="0" w:noHBand="0" w:noVBand="1"/>
      </w:tblPr>
      <w:tblGrid>
        <w:gridCol w:w="920"/>
        <w:gridCol w:w="1382"/>
        <w:gridCol w:w="1603"/>
        <w:gridCol w:w="1397"/>
        <w:gridCol w:w="1103"/>
        <w:gridCol w:w="1008"/>
        <w:gridCol w:w="1603"/>
      </w:tblGrid>
      <w:tr w:rsidR="00135341" w14:paraId="5F2047E6" w14:textId="77777777" w:rsidTr="004836ED">
        <w:tc>
          <w:tcPr>
            <w:tcW w:w="1322" w:type="dxa"/>
          </w:tcPr>
          <w:p w14:paraId="3DC03A43" w14:textId="77777777" w:rsidR="00D60BC2" w:rsidRPr="00CF2902" w:rsidRDefault="00D60BC2" w:rsidP="00CF2902">
            <w:pPr>
              <w:jc w:val="center"/>
              <w:rPr>
                <w:b/>
              </w:rPr>
            </w:pPr>
            <w:r w:rsidRPr="00CF2902">
              <w:rPr>
                <w:b/>
              </w:rPr>
              <w:t>Risk ID</w:t>
            </w:r>
          </w:p>
        </w:tc>
        <w:tc>
          <w:tcPr>
            <w:tcW w:w="1414" w:type="dxa"/>
          </w:tcPr>
          <w:p w14:paraId="12880072" w14:textId="77777777" w:rsidR="00D60BC2" w:rsidRPr="00CF2902" w:rsidRDefault="00345696" w:rsidP="00CF2902">
            <w:pPr>
              <w:jc w:val="center"/>
              <w:rPr>
                <w:b/>
              </w:rPr>
            </w:pPr>
            <w:r w:rsidRPr="00CF2902">
              <w:rPr>
                <w:b/>
              </w:rPr>
              <w:t>Risk Category</w:t>
            </w:r>
          </w:p>
        </w:tc>
        <w:tc>
          <w:tcPr>
            <w:tcW w:w="1603" w:type="dxa"/>
          </w:tcPr>
          <w:p w14:paraId="0685E2AB" w14:textId="77777777" w:rsidR="00D60BC2" w:rsidRPr="00CF2902" w:rsidRDefault="008A235C" w:rsidP="00CF2902">
            <w:pPr>
              <w:jc w:val="center"/>
              <w:rPr>
                <w:b/>
              </w:rPr>
            </w:pPr>
            <w:r w:rsidRPr="00CF2902">
              <w:rPr>
                <w:b/>
              </w:rPr>
              <w:t>Risk D</w:t>
            </w:r>
            <w:r w:rsidR="0096696E" w:rsidRPr="00CF2902">
              <w:rPr>
                <w:b/>
              </w:rPr>
              <w:t>escription</w:t>
            </w:r>
          </w:p>
        </w:tc>
        <w:tc>
          <w:tcPr>
            <w:tcW w:w="1430" w:type="dxa"/>
          </w:tcPr>
          <w:p w14:paraId="59557803" w14:textId="77777777" w:rsidR="00D60BC2" w:rsidRPr="00CF2902" w:rsidRDefault="009D5917" w:rsidP="00CF2902">
            <w:pPr>
              <w:jc w:val="center"/>
              <w:rPr>
                <w:b/>
              </w:rPr>
            </w:pPr>
            <w:r w:rsidRPr="00CF2902">
              <w:rPr>
                <w:b/>
              </w:rPr>
              <w:t>Probability</w:t>
            </w:r>
          </w:p>
        </w:tc>
        <w:tc>
          <w:tcPr>
            <w:tcW w:w="1364" w:type="dxa"/>
          </w:tcPr>
          <w:p w14:paraId="3EE9E647" w14:textId="77777777" w:rsidR="00D60BC2" w:rsidRPr="00CF2902" w:rsidRDefault="0082212F" w:rsidP="00CF2902">
            <w:pPr>
              <w:jc w:val="center"/>
              <w:rPr>
                <w:b/>
              </w:rPr>
            </w:pPr>
            <w:r w:rsidRPr="00CF2902">
              <w:rPr>
                <w:b/>
              </w:rPr>
              <w:t>I</w:t>
            </w:r>
            <w:r w:rsidR="00DC00D6" w:rsidRPr="00CF2902">
              <w:rPr>
                <w:b/>
              </w:rPr>
              <w:t>mpact</w:t>
            </w:r>
          </w:p>
        </w:tc>
        <w:tc>
          <w:tcPr>
            <w:tcW w:w="1334" w:type="dxa"/>
          </w:tcPr>
          <w:p w14:paraId="2E340DCE" w14:textId="77777777" w:rsidR="00D60BC2" w:rsidRPr="00CF2902" w:rsidRDefault="00C226A8" w:rsidP="00CF2902">
            <w:pPr>
              <w:jc w:val="center"/>
              <w:rPr>
                <w:b/>
              </w:rPr>
            </w:pPr>
            <w:r w:rsidRPr="00CF2902">
              <w:rPr>
                <w:b/>
              </w:rPr>
              <w:t>Risk score</w:t>
            </w:r>
          </w:p>
        </w:tc>
        <w:tc>
          <w:tcPr>
            <w:tcW w:w="1603" w:type="dxa"/>
          </w:tcPr>
          <w:p w14:paraId="1E0273C6" w14:textId="77777777" w:rsidR="00D60BC2" w:rsidRPr="00CF2902" w:rsidRDefault="00EE7B78" w:rsidP="00CF2902">
            <w:pPr>
              <w:jc w:val="center"/>
              <w:rPr>
                <w:b/>
              </w:rPr>
            </w:pPr>
            <w:r w:rsidRPr="00CF2902">
              <w:rPr>
                <w:b/>
              </w:rPr>
              <w:t xml:space="preserve">Mitigation </w:t>
            </w:r>
            <w:r w:rsidR="004E1AE8" w:rsidRPr="00CF2902">
              <w:rPr>
                <w:b/>
              </w:rPr>
              <w:t>strategy</w:t>
            </w:r>
          </w:p>
        </w:tc>
      </w:tr>
      <w:tr w:rsidR="006A15D2" w14:paraId="278D8AC4" w14:textId="77777777" w:rsidTr="004836ED">
        <w:tc>
          <w:tcPr>
            <w:tcW w:w="1322" w:type="dxa"/>
          </w:tcPr>
          <w:p w14:paraId="74731BA4" w14:textId="77777777" w:rsidR="006A15D2" w:rsidRDefault="006A15D2" w:rsidP="006A15D2">
            <w:r>
              <w:lastRenderedPageBreak/>
              <w:t>R01</w:t>
            </w:r>
          </w:p>
        </w:tc>
        <w:tc>
          <w:tcPr>
            <w:tcW w:w="1414" w:type="dxa"/>
          </w:tcPr>
          <w:p w14:paraId="7EF861A7" w14:textId="77777777" w:rsidR="006A15D2" w:rsidRPr="008179E0" w:rsidRDefault="006A15D2" w:rsidP="006A15D2">
            <w:pPr>
              <w:rPr>
                <w:b/>
              </w:rPr>
            </w:pPr>
            <w:r w:rsidRPr="008179E0">
              <w:rPr>
                <w:b/>
              </w:rPr>
              <w:t>Regulatory Barriers</w:t>
            </w:r>
          </w:p>
        </w:tc>
        <w:tc>
          <w:tcPr>
            <w:tcW w:w="1603" w:type="dxa"/>
          </w:tcPr>
          <w:p w14:paraId="19C74645" w14:textId="77777777" w:rsidR="006A15D2" w:rsidRDefault="006A15D2" w:rsidP="006A15D2">
            <w:r>
              <w:t>The strict UK net-zero and environmental regulations delay the phase 1 demolition permits.</w:t>
            </w:r>
          </w:p>
        </w:tc>
        <w:tc>
          <w:tcPr>
            <w:tcW w:w="1430" w:type="dxa"/>
          </w:tcPr>
          <w:p w14:paraId="0CDF8FA0" w14:textId="77777777" w:rsidR="006A15D2" w:rsidRDefault="006A15D2" w:rsidP="00904DCD">
            <w:pPr>
              <w:jc w:val="center"/>
            </w:pPr>
            <w:r>
              <w:t>3/25</w:t>
            </w:r>
          </w:p>
        </w:tc>
        <w:tc>
          <w:tcPr>
            <w:tcW w:w="1364" w:type="dxa"/>
          </w:tcPr>
          <w:p w14:paraId="77959655" w14:textId="77777777" w:rsidR="006A15D2" w:rsidRDefault="006A15D2" w:rsidP="00904DCD">
            <w:pPr>
              <w:jc w:val="center"/>
            </w:pPr>
            <w:r>
              <w:t>5/25</w:t>
            </w:r>
          </w:p>
        </w:tc>
        <w:tc>
          <w:tcPr>
            <w:tcW w:w="1334" w:type="dxa"/>
          </w:tcPr>
          <w:p w14:paraId="40B53756" w14:textId="77777777" w:rsidR="00C65351" w:rsidRDefault="0096647E" w:rsidP="00904DCD">
            <w:pPr>
              <w:jc w:val="center"/>
            </w:pPr>
            <w:r>
              <w:t>H</w:t>
            </w:r>
            <w:r w:rsidR="00C65351">
              <w:t>IGH</w:t>
            </w:r>
          </w:p>
          <w:p w14:paraId="0318ACD9" w14:textId="77777777" w:rsidR="006A15D2" w:rsidRDefault="00FB5106" w:rsidP="00904DCD">
            <w:pPr>
              <w:jc w:val="center"/>
            </w:pPr>
            <w:r>
              <w:t>15</w:t>
            </w:r>
            <w:r w:rsidR="00F0448E">
              <w:t>/25</w:t>
            </w:r>
          </w:p>
        </w:tc>
        <w:tc>
          <w:tcPr>
            <w:tcW w:w="1603" w:type="dxa"/>
          </w:tcPr>
          <w:p w14:paraId="64ABA2B3" w14:textId="77777777" w:rsidR="006A15D2" w:rsidRDefault="00FA0EA6" w:rsidP="006A15D2">
            <w:r>
              <w:t xml:space="preserve">The company shall </w:t>
            </w:r>
            <w:r w:rsidR="003C5A87">
              <w:t xml:space="preserve">submit the </w:t>
            </w:r>
            <w:r w:rsidR="002511D8">
              <w:t>assessment</w:t>
            </w:r>
            <w:r w:rsidR="003C5A87">
              <w:t xml:space="preserve"> of </w:t>
            </w:r>
            <w:r w:rsidR="002511D8">
              <w:t>environmental</w:t>
            </w:r>
            <w:r w:rsidR="003C5A87">
              <w:t xml:space="preserve"> impact and salvage plans for 3 months before formal demolition begins. </w:t>
            </w:r>
          </w:p>
        </w:tc>
      </w:tr>
      <w:tr w:rsidR="004836ED" w14:paraId="66641BBA" w14:textId="77777777" w:rsidTr="004836ED">
        <w:tc>
          <w:tcPr>
            <w:tcW w:w="1322" w:type="dxa"/>
          </w:tcPr>
          <w:p w14:paraId="7C115498" w14:textId="77777777" w:rsidR="004836ED" w:rsidRDefault="004836ED" w:rsidP="004836ED">
            <w:r>
              <w:t>R02</w:t>
            </w:r>
          </w:p>
        </w:tc>
        <w:tc>
          <w:tcPr>
            <w:tcW w:w="1414" w:type="dxa"/>
          </w:tcPr>
          <w:p w14:paraId="3FE751CA" w14:textId="77777777" w:rsidR="004836ED" w:rsidRPr="008179E0" w:rsidRDefault="004836ED" w:rsidP="004836ED">
            <w:pPr>
              <w:rPr>
                <w:b/>
              </w:rPr>
            </w:pPr>
            <w:r w:rsidRPr="008179E0">
              <w:rPr>
                <w:b/>
              </w:rPr>
              <w:t>Scope vs. Time</w:t>
            </w:r>
          </w:p>
        </w:tc>
        <w:tc>
          <w:tcPr>
            <w:tcW w:w="1603" w:type="dxa"/>
          </w:tcPr>
          <w:p w14:paraId="283994EA" w14:textId="77777777" w:rsidR="004836ED" w:rsidRDefault="004836ED" w:rsidP="004836ED">
            <w:r>
              <w:t xml:space="preserve">The complex engineering work fails to hit milestones and compromises passenger capacity expansion timeline. </w:t>
            </w:r>
          </w:p>
        </w:tc>
        <w:tc>
          <w:tcPr>
            <w:tcW w:w="1430" w:type="dxa"/>
          </w:tcPr>
          <w:p w14:paraId="4412A961" w14:textId="77777777" w:rsidR="004836ED" w:rsidRDefault="004836ED" w:rsidP="00904DCD">
            <w:pPr>
              <w:jc w:val="center"/>
            </w:pPr>
            <w:r>
              <w:t>4/25</w:t>
            </w:r>
          </w:p>
        </w:tc>
        <w:tc>
          <w:tcPr>
            <w:tcW w:w="1364" w:type="dxa"/>
          </w:tcPr>
          <w:p w14:paraId="1AF8B5F2" w14:textId="77777777" w:rsidR="004836ED" w:rsidRDefault="004836ED" w:rsidP="00904DCD">
            <w:pPr>
              <w:jc w:val="center"/>
            </w:pPr>
            <w:r>
              <w:t>4/25</w:t>
            </w:r>
          </w:p>
        </w:tc>
        <w:tc>
          <w:tcPr>
            <w:tcW w:w="1334" w:type="dxa"/>
          </w:tcPr>
          <w:p w14:paraId="5268D83C" w14:textId="77777777" w:rsidR="00757DDF" w:rsidRDefault="00757DDF" w:rsidP="00904DCD">
            <w:pPr>
              <w:jc w:val="center"/>
            </w:pPr>
            <w:r>
              <w:t>HIGH</w:t>
            </w:r>
          </w:p>
          <w:p w14:paraId="1B3C4F0A" w14:textId="77777777" w:rsidR="004836ED" w:rsidRDefault="00A44BBB" w:rsidP="00904DCD">
            <w:pPr>
              <w:jc w:val="center"/>
            </w:pPr>
            <w:r>
              <w:t>16</w:t>
            </w:r>
            <w:r w:rsidR="0021376F">
              <w:t>/25</w:t>
            </w:r>
          </w:p>
        </w:tc>
        <w:tc>
          <w:tcPr>
            <w:tcW w:w="1603" w:type="dxa"/>
          </w:tcPr>
          <w:p w14:paraId="73B0F2EB" w14:textId="77777777" w:rsidR="004836ED" w:rsidRDefault="0090724D" w:rsidP="004836ED">
            <w:r>
              <w:t xml:space="preserve">It should allocate extra </w:t>
            </w:r>
            <w:r w:rsidR="006A3024">
              <w:t>construction</w:t>
            </w:r>
            <w:r>
              <w:t xml:space="preserve"> teams to run overlapping </w:t>
            </w:r>
            <w:r w:rsidR="007B64F0">
              <w:t xml:space="preserve">shifts. </w:t>
            </w:r>
          </w:p>
        </w:tc>
      </w:tr>
      <w:tr w:rsidR="005027EA" w14:paraId="6F4DDD13" w14:textId="77777777" w:rsidTr="004836ED">
        <w:tc>
          <w:tcPr>
            <w:tcW w:w="1322" w:type="dxa"/>
          </w:tcPr>
          <w:p w14:paraId="2988A03D" w14:textId="77777777" w:rsidR="005027EA" w:rsidRDefault="005027EA" w:rsidP="005027EA">
            <w:r>
              <w:t>R03</w:t>
            </w:r>
          </w:p>
        </w:tc>
        <w:tc>
          <w:tcPr>
            <w:tcW w:w="1414" w:type="dxa"/>
          </w:tcPr>
          <w:p w14:paraId="79780CB0" w14:textId="77777777" w:rsidR="005027EA" w:rsidRPr="008179E0" w:rsidRDefault="005027EA" w:rsidP="005027EA">
            <w:pPr>
              <w:rPr>
                <w:b/>
              </w:rPr>
            </w:pPr>
            <w:r w:rsidRPr="008179E0">
              <w:rPr>
                <w:b/>
              </w:rPr>
              <w:t xml:space="preserve">Public Friction </w:t>
            </w:r>
          </w:p>
        </w:tc>
        <w:tc>
          <w:tcPr>
            <w:tcW w:w="1603" w:type="dxa"/>
          </w:tcPr>
          <w:p w14:paraId="0D8BB58D" w14:textId="77777777" w:rsidR="005027EA" w:rsidRDefault="005027EA" w:rsidP="005027EA">
            <w:r>
              <w:t xml:space="preserve">Continuous commuter and freight traffic disruptions triggers public backlash and localised legal challenges. </w:t>
            </w:r>
          </w:p>
        </w:tc>
        <w:tc>
          <w:tcPr>
            <w:tcW w:w="1430" w:type="dxa"/>
          </w:tcPr>
          <w:p w14:paraId="43C08E35" w14:textId="77777777" w:rsidR="005027EA" w:rsidRDefault="006D5703" w:rsidP="00904DCD">
            <w:pPr>
              <w:jc w:val="center"/>
            </w:pPr>
            <w:r>
              <w:t>4</w:t>
            </w:r>
            <w:r w:rsidR="005027EA">
              <w:t>/25</w:t>
            </w:r>
          </w:p>
        </w:tc>
        <w:tc>
          <w:tcPr>
            <w:tcW w:w="1364" w:type="dxa"/>
          </w:tcPr>
          <w:p w14:paraId="4D1C52A2" w14:textId="77777777" w:rsidR="005027EA" w:rsidRDefault="006D5703" w:rsidP="00904DCD">
            <w:pPr>
              <w:jc w:val="center"/>
            </w:pPr>
            <w:r>
              <w:t>3</w:t>
            </w:r>
            <w:r w:rsidR="00BF2C70">
              <w:t>/25</w:t>
            </w:r>
          </w:p>
        </w:tc>
        <w:tc>
          <w:tcPr>
            <w:tcW w:w="1334" w:type="dxa"/>
          </w:tcPr>
          <w:p w14:paraId="529AE05A" w14:textId="77777777" w:rsidR="00A95EDA" w:rsidRDefault="00A95EDA" w:rsidP="00904DCD">
            <w:pPr>
              <w:jc w:val="center"/>
            </w:pPr>
            <w:r>
              <w:t>HIGH</w:t>
            </w:r>
          </w:p>
          <w:p w14:paraId="1A9DABD2" w14:textId="77777777" w:rsidR="005027EA" w:rsidRDefault="00A95EDA" w:rsidP="00904DCD">
            <w:pPr>
              <w:jc w:val="center"/>
            </w:pPr>
            <w:r>
              <w:t>12/25</w:t>
            </w:r>
          </w:p>
        </w:tc>
        <w:tc>
          <w:tcPr>
            <w:tcW w:w="1603" w:type="dxa"/>
          </w:tcPr>
          <w:p w14:paraId="2DD569F0" w14:textId="77777777" w:rsidR="005027EA" w:rsidRDefault="00623341" w:rsidP="005027EA">
            <w:r>
              <w:t xml:space="preserve">It should develop </w:t>
            </w:r>
            <w:r w:rsidR="00786DD9">
              <w:t xml:space="preserve">temporary </w:t>
            </w:r>
            <w:r w:rsidR="00BB7C81">
              <w:t>multi-modal drop zones</w:t>
            </w:r>
            <w:r w:rsidR="00E0141D">
              <w:t xml:space="preserve"> and utilise </w:t>
            </w:r>
            <w:r w:rsidR="00A00EB6">
              <w:t>agile messaging channels to offer real-time updates</w:t>
            </w:r>
            <w:r w:rsidR="000B0CC4" w:rsidRPr="00410E3D">
              <w:rPr>
                <w:lang w:val="en-GB"/>
              </w:rPr>
              <w:t xml:space="preserve"> </w:t>
            </w:r>
            <w:r w:rsidR="000B0CC4">
              <w:rPr>
                <w:lang w:val="en-GB"/>
              </w:rPr>
              <w:lastRenderedPageBreak/>
              <w:t>(</w:t>
            </w:r>
            <w:proofErr w:type="spellStart"/>
            <w:r w:rsidR="00E56249">
              <w:rPr>
                <w:lang w:val="en-GB"/>
              </w:rPr>
              <w:t>Seethala</w:t>
            </w:r>
            <w:proofErr w:type="spellEnd"/>
            <w:r w:rsidR="00E56249">
              <w:rPr>
                <w:lang w:val="en-GB"/>
              </w:rPr>
              <w:t xml:space="preserve">, </w:t>
            </w:r>
            <w:r w:rsidR="000B0CC4" w:rsidRPr="00410E3D">
              <w:rPr>
                <w:lang w:val="en-GB"/>
              </w:rPr>
              <w:t>2025</w:t>
            </w:r>
            <w:r w:rsidR="000B0CC4">
              <w:rPr>
                <w:lang w:val="en-GB"/>
              </w:rPr>
              <w:t>)</w:t>
            </w:r>
            <w:r w:rsidR="00A00EB6">
              <w:t xml:space="preserve">. </w:t>
            </w:r>
          </w:p>
        </w:tc>
      </w:tr>
      <w:tr w:rsidR="005027EA" w14:paraId="0C3DBA99" w14:textId="77777777" w:rsidTr="004836ED">
        <w:tc>
          <w:tcPr>
            <w:tcW w:w="1322" w:type="dxa"/>
          </w:tcPr>
          <w:p w14:paraId="19270748" w14:textId="77777777" w:rsidR="005027EA" w:rsidRDefault="005027EA" w:rsidP="005027EA">
            <w:r>
              <w:lastRenderedPageBreak/>
              <w:t>R04</w:t>
            </w:r>
          </w:p>
        </w:tc>
        <w:tc>
          <w:tcPr>
            <w:tcW w:w="1414" w:type="dxa"/>
          </w:tcPr>
          <w:p w14:paraId="094F25DC" w14:textId="77777777" w:rsidR="005027EA" w:rsidRPr="008179E0" w:rsidRDefault="005027EA" w:rsidP="005027EA">
            <w:pPr>
              <w:rPr>
                <w:b/>
              </w:rPr>
            </w:pPr>
            <w:r w:rsidRPr="008179E0">
              <w:rPr>
                <w:b/>
              </w:rPr>
              <w:t xml:space="preserve">Cost vs. Quality </w:t>
            </w:r>
          </w:p>
        </w:tc>
        <w:tc>
          <w:tcPr>
            <w:tcW w:w="1603" w:type="dxa"/>
          </w:tcPr>
          <w:p w14:paraId="3C6C0E16" w14:textId="77777777" w:rsidR="005027EA" w:rsidRDefault="005027EA" w:rsidP="005027EA">
            <w:r>
              <w:t xml:space="preserve">High cost of low-carbon materials and IT infrastructure exhaust the budget. </w:t>
            </w:r>
          </w:p>
        </w:tc>
        <w:tc>
          <w:tcPr>
            <w:tcW w:w="1430" w:type="dxa"/>
          </w:tcPr>
          <w:p w14:paraId="18653F6E" w14:textId="77777777" w:rsidR="005027EA" w:rsidRDefault="00027985" w:rsidP="00904DCD">
            <w:pPr>
              <w:jc w:val="center"/>
            </w:pPr>
            <w:r>
              <w:t>3/25</w:t>
            </w:r>
          </w:p>
        </w:tc>
        <w:tc>
          <w:tcPr>
            <w:tcW w:w="1364" w:type="dxa"/>
          </w:tcPr>
          <w:p w14:paraId="7F3F25D7" w14:textId="77777777" w:rsidR="005027EA" w:rsidRDefault="00027985" w:rsidP="00904DCD">
            <w:pPr>
              <w:jc w:val="center"/>
            </w:pPr>
            <w:r>
              <w:t>4/25</w:t>
            </w:r>
          </w:p>
        </w:tc>
        <w:tc>
          <w:tcPr>
            <w:tcW w:w="1334" w:type="dxa"/>
          </w:tcPr>
          <w:p w14:paraId="349BA2DD" w14:textId="77777777" w:rsidR="00AD46B8" w:rsidRDefault="00AD46B8" w:rsidP="00904DCD">
            <w:pPr>
              <w:jc w:val="center"/>
            </w:pPr>
            <w:r>
              <w:t>HIGH</w:t>
            </w:r>
          </w:p>
          <w:p w14:paraId="51C3D891" w14:textId="77777777" w:rsidR="005027EA" w:rsidRDefault="00AD46B8" w:rsidP="00904DCD">
            <w:pPr>
              <w:jc w:val="center"/>
            </w:pPr>
            <w:r>
              <w:t>12/25</w:t>
            </w:r>
          </w:p>
        </w:tc>
        <w:tc>
          <w:tcPr>
            <w:tcW w:w="1603" w:type="dxa"/>
          </w:tcPr>
          <w:p w14:paraId="61581C2C" w14:textId="77777777" w:rsidR="005027EA" w:rsidRDefault="0026535F" w:rsidP="005027EA">
            <w:r>
              <w:t xml:space="preserve">It should partner with </w:t>
            </w:r>
            <w:r w:rsidR="00EA6609">
              <w:t>local UK net-</w:t>
            </w:r>
            <w:r w:rsidR="00750983">
              <w:t>zero</w:t>
            </w:r>
            <w:r w:rsidR="00EA6609">
              <w:t xml:space="preserve"> suppliers through f</w:t>
            </w:r>
            <w:r w:rsidR="00750983">
              <w:t>i</w:t>
            </w:r>
            <w:r w:rsidR="00EA6609">
              <w:t>xed-</w:t>
            </w:r>
            <w:r w:rsidR="00750983">
              <w:t>price</w:t>
            </w:r>
            <w:r w:rsidR="00EA6609">
              <w:t xml:space="preserve"> contracts to lock in material cost early. </w:t>
            </w:r>
          </w:p>
        </w:tc>
      </w:tr>
    </w:tbl>
    <w:p w14:paraId="372C47AA" w14:textId="77777777" w:rsidR="00A9458B" w:rsidRDefault="00A9458B" w:rsidP="00A9458B"/>
    <w:p w14:paraId="38C6148F" w14:textId="77777777" w:rsidR="00865003" w:rsidRPr="00865003" w:rsidRDefault="002E0919" w:rsidP="00865003">
      <w:r w:rsidRPr="00074771">
        <w:rPr>
          <w:b/>
        </w:rPr>
        <w:t>In</w:t>
      </w:r>
      <w:r w:rsidR="006B096E" w:rsidRPr="00074771">
        <w:rPr>
          <w:b/>
        </w:rPr>
        <w:t>terpretation:</w:t>
      </w:r>
      <w:r w:rsidR="009D4888">
        <w:t xml:space="preserve"> </w:t>
      </w:r>
      <w:r w:rsidR="0032228F">
        <w:t xml:space="preserve">The 6-month </w:t>
      </w:r>
      <w:r w:rsidR="00337301">
        <w:t xml:space="preserve">site </w:t>
      </w:r>
      <w:r w:rsidR="00B75F4C">
        <w:t>clearance</w:t>
      </w:r>
      <w:r w:rsidR="00337301">
        <w:t xml:space="preserve"> phase struggles with </w:t>
      </w:r>
      <w:r w:rsidR="00B75F4C">
        <w:t>strict</w:t>
      </w:r>
      <w:r w:rsidR="00337301">
        <w:t xml:space="preserve"> </w:t>
      </w:r>
      <w:r w:rsidR="000E5FBF">
        <w:t xml:space="preserve">net zero and </w:t>
      </w:r>
      <w:r w:rsidR="00D95100">
        <w:t>environmental</w:t>
      </w:r>
      <w:r w:rsidR="00235D64">
        <w:t xml:space="preserve"> </w:t>
      </w:r>
      <w:r w:rsidR="00923ECF">
        <w:t xml:space="preserve">regulations. </w:t>
      </w:r>
      <w:r w:rsidR="00774880">
        <w:t xml:space="preserve">The </w:t>
      </w:r>
      <w:r w:rsidR="00F0223D">
        <w:t xml:space="preserve">prolonged </w:t>
      </w:r>
      <w:r w:rsidR="007415A7">
        <w:t xml:space="preserve">business and commuter disruptions </w:t>
      </w:r>
      <w:r w:rsidR="0050311C">
        <w:t xml:space="preserve">generate </w:t>
      </w:r>
      <w:r w:rsidR="00BC0310">
        <w:t xml:space="preserve">intense </w:t>
      </w:r>
      <w:r w:rsidR="00D5094E">
        <w:t xml:space="preserve">political pressure and public backlash </w:t>
      </w:r>
      <w:r w:rsidR="00DD1AC5">
        <w:t xml:space="preserve">forces council to </w:t>
      </w:r>
      <w:r w:rsidR="00333644">
        <w:t xml:space="preserve">restrict </w:t>
      </w:r>
      <w:r w:rsidR="005348B8">
        <w:t xml:space="preserve">working hours, the </w:t>
      </w:r>
      <w:r w:rsidR="00E7613B">
        <w:t>schedules</w:t>
      </w:r>
      <w:r w:rsidR="005348B8">
        <w:t xml:space="preserve"> will colla</w:t>
      </w:r>
      <w:r w:rsidR="00D93946">
        <w:t>pse and labour cost will spike.</w:t>
      </w:r>
      <w:r w:rsidR="0091571A">
        <w:t xml:space="preserve"> Merging </w:t>
      </w:r>
      <w:r w:rsidR="00286729">
        <w:t xml:space="preserve">top-tier </w:t>
      </w:r>
      <w:r w:rsidR="00323F4D">
        <w:t xml:space="preserve">digital tech </w:t>
      </w:r>
      <w:r w:rsidR="004B7C91">
        <w:t xml:space="preserve">with </w:t>
      </w:r>
      <w:r w:rsidR="00DE4450">
        <w:t>green</w:t>
      </w:r>
      <w:r w:rsidR="00384C9C">
        <w:t xml:space="preserve"> systems </w:t>
      </w:r>
      <w:r w:rsidR="00D25094">
        <w:t xml:space="preserve">inflated the </w:t>
      </w:r>
      <w:r w:rsidR="00945272">
        <w:t>initial</w:t>
      </w:r>
      <w:r w:rsidR="00D25094">
        <w:t xml:space="preserve"> cost</w:t>
      </w:r>
      <w:r w:rsidR="00B00010" w:rsidRPr="00B00010">
        <w:rPr>
          <w:lang w:val="en-GB"/>
        </w:rPr>
        <w:t xml:space="preserve"> </w:t>
      </w:r>
      <w:r w:rsidR="00B00010">
        <w:rPr>
          <w:lang w:val="en-GB"/>
        </w:rPr>
        <w:t>(</w:t>
      </w:r>
      <w:r w:rsidR="00B00010" w:rsidRPr="00076061">
        <w:rPr>
          <w:lang w:val="en-GB"/>
        </w:rPr>
        <w:t>Rezaee</w:t>
      </w:r>
      <w:r w:rsidR="007308AE">
        <w:rPr>
          <w:lang w:val="en-GB"/>
        </w:rPr>
        <w:t xml:space="preserve"> and Silva, </w:t>
      </w:r>
      <w:r w:rsidR="00B00010" w:rsidRPr="00076061">
        <w:rPr>
          <w:lang w:val="en-GB"/>
        </w:rPr>
        <w:t>2026</w:t>
      </w:r>
      <w:r w:rsidR="00B00010">
        <w:rPr>
          <w:lang w:val="en-GB"/>
        </w:rPr>
        <w:t>)</w:t>
      </w:r>
      <w:r w:rsidR="00D25094">
        <w:t xml:space="preserve">. </w:t>
      </w:r>
      <w:r w:rsidR="004B7C91">
        <w:t xml:space="preserve"> </w:t>
      </w:r>
    </w:p>
    <w:p w14:paraId="220F7696" w14:textId="77777777" w:rsidR="001E1B96" w:rsidRDefault="008B1138" w:rsidP="008D3360">
      <w:pPr>
        <w:pStyle w:val="Heading1"/>
      </w:pPr>
      <w:bookmarkStart w:id="18" w:name="_Toc232612482"/>
      <w:r>
        <w:t>Gantt chart</w:t>
      </w:r>
      <w:bookmarkEnd w:id="18"/>
      <w:r>
        <w:t xml:space="preserve"> </w:t>
      </w:r>
      <w:r w:rsidR="00C14457">
        <w:t xml:space="preserve"> </w:t>
      </w:r>
      <w:r w:rsidR="001B0468">
        <w:t xml:space="preserve"> </w:t>
      </w:r>
    </w:p>
    <w:tbl>
      <w:tblPr>
        <w:tblW w:w="0" w:type="auto"/>
        <w:tblBorders>
          <w:top w:val="single" w:sz="4" w:space="0" w:color="B1BBCC"/>
          <w:left w:val="single" w:sz="4" w:space="0" w:color="B1BBCC"/>
          <w:bottom w:val="single" w:sz="4" w:space="0" w:color="B1BBCC"/>
          <w:right w:val="single" w:sz="4" w:space="0" w:color="B1BBCC"/>
        </w:tblBorders>
        <w:tblCellMar>
          <w:top w:w="15" w:type="dxa"/>
          <w:left w:w="15" w:type="dxa"/>
          <w:bottom w:w="15" w:type="dxa"/>
          <w:right w:w="15" w:type="dxa"/>
        </w:tblCellMar>
        <w:tblLook w:val="04A0" w:firstRow="1" w:lastRow="0" w:firstColumn="1" w:lastColumn="0" w:noHBand="0" w:noVBand="1"/>
      </w:tblPr>
      <w:tblGrid>
        <w:gridCol w:w="2205"/>
        <w:gridCol w:w="1215"/>
        <w:gridCol w:w="1215"/>
        <w:gridCol w:w="1215"/>
        <w:gridCol w:w="1575"/>
        <w:gridCol w:w="1575"/>
      </w:tblGrid>
      <w:tr w:rsidR="001E1B96" w:rsidRPr="001E1B96" w14:paraId="3605D1BD" w14:textId="77777777" w:rsidTr="001E1B96">
        <w:tc>
          <w:tcPr>
            <w:tcW w:w="220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46451AA7" w14:textId="77777777" w:rsidR="001E1B96" w:rsidRPr="001E1B96" w:rsidRDefault="001E1B96" w:rsidP="00C400B6">
            <w:pPr>
              <w:rPr>
                <w:lang w:val="en-GB" w:eastAsia="en-GB"/>
              </w:rPr>
            </w:pPr>
            <w:r w:rsidRPr="001E1B96">
              <w:rPr>
                <w:shd w:val="clear" w:color="auto" w:fill="DFE3E8"/>
                <w:lang w:val="en-GB" w:eastAsia="en-GB"/>
              </w:rPr>
              <w:t>Task Name</w:t>
            </w:r>
          </w:p>
        </w:tc>
        <w:tc>
          <w:tcPr>
            <w:tcW w:w="121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641C616A" w14:textId="77777777" w:rsidR="001E1B96" w:rsidRPr="001E1B96" w:rsidRDefault="001E1B96" w:rsidP="00C400B6">
            <w:pPr>
              <w:rPr>
                <w:lang w:val="en-GB" w:eastAsia="en-GB"/>
              </w:rPr>
            </w:pPr>
            <w:r w:rsidRPr="001E1B96">
              <w:rPr>
                <w:shd w:val="clear" w:color="auto" w:fill="DFE3E8"/>
                <w:lang w:val="en-GB" w:eastAsia="en-GB"/>
              </w:rPr>
              <w:t>Duration</w:t>
            </w:r>
          </w:p>
        </w:tc>
        <w:tc>
          <w:tcPr>
            <w:tcW w:w="121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2FD21D2A" w14:textId="77777777" w:rsidR="001E1B96" w:rsidRPr="001E1B96" w:rsidRDefault="001E1B96" w:rsidP="00C400B6">
            <w:pPr>
              <w:rPr>
                <w:lang w:val="en-GB" w:eastAsia="en-GB"/>
              </w:rPr>
            </w:pPr>
            <w:r w:rsidRPr="001E1B96">
              <w:rPr>
                <w:shd w:val="clear" w:color="auto" w:fill="DFE3E8"/>
                <w:lang w:val="en-GB" w:eastAsia="en-GB"/>
              </w:rPr>
              <w:t>Start</w:t>
            </w:r>
          </w:p>
        </w:tc>
        <w:tc>
          <w:tcPr>
            <w:tcW w:w="121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2AB59F30" w14:textId="77777777" w:rsidR="001E1B96" w:rsidRPr="001E1B96" w:rsidRDefault="001E1B96" w:rsidP="00C400B6">
            <w:pPr>
              <w:rPr>
                <w:lang w:val="en-GB" w:eastAsia="en-GB"/>
              </w:rPr>
            </w:pPr>
            <w:r w:rsidRPr="001E1B96">
              <w:rPr>
                <w:shd w:val="clear" w:color="auto" w:fill="DFE3E8"/>
                <w:lang w:val="en-GB" w:eastAsia="en-GB"/>
              </w:rPr>
              <w:t>Finish</w:t>
            </w:r>
          </w:p>
        </w:tc>
        <w:tc>
          <w:tcPr>
            <w:tcW w:w="157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14A8C07E" w14:textId="77777777" w:rsidR="001E1B96" w:rsidRPr="001E1B96" w:rsidRDefault="001E1B96" w:rsidP="00C400B6">
            <w:pPr>
              <w:rPr>
                <w:lang w:val="en-GB" w:eastAsia="en-GB"/>
              </w:rPr>
            </w:pPr>
            <w:r w:rsidRPr="001E1B96">
              <w:rPr>
                <w:shd w:val="clear" w:color="auto" w:fill="DFE3E8"/>
                <w:lang w:val="en-GB" w:eastAsia="en-GB"/>
              </w:rPr>
              <w:t>Predecessors</w:t>
            </w:r>
          </w:p>
        </w:tc>
        <w:tc>
          <w:tcPr>
            <w:tcW w:w="157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28ED6343" w14:textId="77777777" w:rsidR="001E1B96" w:rsidRPr="001E1B96" w:rsidRDefault="001E1B96" w:rsidP="00C400B6">
            <w:pPr>
              <w:rPr>
                <w:lang w:val="en-GB" w:eastAsia="en-GB"/>
              </w:rPr>
            </w:pPr>
            <w:r w:rsidRPr="001E1B96">
              <w:rPr>
                <w:shd w:val="clear" w:color="auto" w:fill="DFE3E8"/>
                <w:lang w:val="en-GB" w:eastAsia="en-GB"/>
              </w:rPr>
              <w:t>Resource Names</w:t>
            </w:r>
          </w:p>
        </w:tc>
      </w:tr>
      <w:tr w:rsidR="001E1B96" w:rsidRPr="001E1B96" w14:paraId="1A573DDF" w14:textId="77777777" w:rsidTr="001E1B96">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84C15AE" w14:textId="77777777" w:rsidR="001E1B96" w:rsidRPr="001E1B96" w:rsidRDefault="001E1B96" w:rsidP="00C400B6">
            <w:pPr>
              <w:rPr>
                <w:lang w:val="en-GB" w:eastAsia="en-GB"/>
              </w:rPr>
            </w:pPr>
            <w:r w:rsidRPr="001E1B96">
              <w:rPr>
                <w:color w:val="000000"/>
                <w:lang w:val="en-GB" w:eastAsia="en-GB"/>
              </w:rPr>
              <w:t>Deconstructing and Clearance</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9E87BC5" w14:textId="77777777" w:rsidR="001E1B96" w:rsidRPr="001E1B96" w:rsidRDefault="001E1B96" w:rsidP="00C400B6">
            <w:pPr>
              <w:rPr>
                <w:lang w:val="en-GB" w:eastAsia="en-GB"/>
              </w:rPr>
            </w:pPr>
            <w:r w:rsidRPr="001E1B96">
              <w:rPr>
                <w:color w:val="000000"/>
                <w:lang w:val="en-GB" w:eastAsia="en-GB"/>
              </w:rPr>
              <w:t>6 mons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6E0F9F4" w14:textId="77777777" w:rsidR="001E1B96" w:rsidRPr="001E1B96" w:rsidRDefault="001E1B96" w:rsidP="00C400B6">
            <w:pPr>
              <w:rPr>
                <w:lang w:val="en-GB" w:eastAsia="en-GB"/>
              </w:rPr>
            </w:pPr>
            <w:r w:rsidRPr="001E1B96">
              <w:rPr>
                <w:color w:val="000000"/>
                <w:lang w:val="en-GB" w:eastAsia="en-GB"/>
              </w:rPr>
              <w:t>Wed 6/17/26</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FE1C0C3" w14:textId="77777777" w:rsidR="001E1B96" w:rsidRPr="001E1B96" w:rsidRDefault="001E1B96" w:rsidP="00C400B6">
            <w:pPr>
              <w:rPr>
                <w:lang w:val="en-GB" w:eastAsia="en-GB"/>
              </w:rPr>
            </w:pPr>
            <w:r w:rsidRPr="001E1B96">
              <w:rPr>
                <w:color w:val="000000"/>
                <w:lang w:val="en-GB" w:eastAsia="en-GB"/>
              </w:rPr>
              <w:t>Tue 12/1/26</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2ACB861" w14:textId="77777777" w:rsidR="001E1B96" w:rsidRPr="001E1B96" w:rsidRDefault="001E1B96" w:rsidP="00C400B6">
            <w:pPr>
              <w:rPr>
                <w:lang w:val="en-GB" w:eastAsia="en-GB"/>
              </w:rPr>
            </w:pP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72A3C47" w14:textId="77777777" w:rsidR="001E1B96" w:rsidRPr="001E1B96" w:rsidRDefault="001E1B96" w:rsidP="00C400B6">
            <w:pPr>
              <w:rPr>
                <w:lang w:val="en-GB" w:eastAsia="en-GB"/>
              </w:rPr>
            </w:pPr>
            <w:r w:rsidRPr="001E1B96">
              <w:rPr>
                <w:color w:val="000000"/>
                <w:lang w:val="en-GB" w:eastAsia="en-GB"/>
              </w:rPr>
              <w:t>Deconstructing and Clearance</w:t>
            </w:r>
          </w:p>
        </w:tc>
      </w:tr>
      <w:tr w:rsidR="001E1B96" w:rsidRPr="001E1B96" w14:paraId="308178F9" w14:textId="77777777" w:rsidTr="001E1B96">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FED51D4" w14:textId="77777777" w:rsidR="001E1B96" w:rsidRPr="001E1B96" w:rsidRDefault="001E1B96" w:rsidP="00C400B6">
            <w:pPr>
              <w:rPr>
                <w:lang w:val="en-GB" w:eastAsia="en-GB"/>
              </w:rPr>
            </w:pPr>
            <w:r w:rsidRPr="001E1B96">
              <w:rPr>
                <w:color w:val="000000"/>
                <w:lang w:val="en-GB" w:eastAsia="en-GB"/>
              </w:rPr>
              <w:t>Substructure and Civils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E69063C" w14:textId="77777777" w:rsidR="001E1B96" w:rsidRPr="001E1B96" w:rsidRDefault="001E1B96" w:rsidP="00C400B6">
            <w:pPr>
              <w:rPr>
                <w:lang w:val="en-GB" w:eastAsia="en-GB"/>
              </w:rPr>
            </w:pPr>
            <w:r w:rsidRPr="001E1B96">
              <w:rPr>
                <w:color w:val="000000"/>
                <w:lang w:val="en-GB" w:eastAsia="en-GB"/>
              </w:rPr>
              <w:t>5 mons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E210BEE" w14:textId="77777777" w:rsidR="001E1B96" w:rsidRPr="001E1B96" w:rsidRDefault="001E1B96" w:rsidP="00C400B6">
            <w:pPr>
              <w:rPr>
                <w:lang w:val="en-GB" w:eastAsia="en-GB"/>
              </w:rPr>
            </w:pPr>
            <w:r w:rsidRPr="001E1B96">
              <w:rPr>
                <w:color w:val="000000"/>
                <w:lang w:val="en-GB" w:eastAsia="en-GB"/>
              </w:rPr>
              <w:t>Thu 6/18/26</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4D38519" w14:textId="77777777" w:rsidR="001E1B96" w:rsidRPr="001E1B96" w:rsidRDefault="001E1B96" w:rsidP="00C400B6">
            <w:pPr>
              <w:rPr>
                <w:lang w:val="en-GB" w:eastAsia="en-GB"/>
              </w:rPr>
            </w:pPr>
            <w:r w:rsidRPr="001E1B96">
              <w:rPr>
                <w:color w:val="000000"/>
                <w:lang w:val="en-GB" w:eastAsia="en-GB"/>
              </w:rPr>
              <w:t>Wed 11/4/26</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1A5EF8B" w14:textId="77777777" w:rsidR="001E1B96" w:rsidRPr="001E1B96" w:rsidRDefault="001E1B96" w:rsidP="00C400B6">
            <w:pPr>
              <w:rPr>
                <w:lang w:val="en-GB" w:eastAsia="en-GB"/>
              </w:rPr>
            </w:pPr>
            <w:r w:rsidRPr="001E1B96">
              <w:rPr>
                <w:color w:val="000000"/>
                <w:lang w:val="en-GB" w:eastAsia="en-GB"/>
              </w:rPr>
              <w:t>1</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5E36AB4" w14:textId="77777777" w:rsidR="001E1B96" w:rsidRPr="001E1B96" w:rsidRDefault="001E1B96" w:rsidP="00C400B6">
            <w:pPr>
              <w:rPr>
                <w:lang w:val="en-GB" w:eastAsia="en-GB"/>
              </w:rPr>
            </w:pPr>
            <w:r w:rsidRPr="001E1B96">
              <w:rPr>
                <w:color w:val="000000"/>
                <w:lang w:val="en-GB" w:eastAsia="en-GB"/>
              </w:rPr>
              <w:t>Substructure and Civils</w:t>
            </w:r>
          </w:p>
        </w:tc>
      </w:tr>
      <w:tr w:rsidR="001E1B96" w:rsidRPr="001E1B96" w14:paraId="2A8E9491" w14:textId="77777777" w:rsidTr="001E1B96">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20AAC6A" w14:textId="77777777" w:rsidR="001E1B96" w:rsidRPr="001E1B96" w:rsidRDefault="001E1B96" w:rsidP="00C400B6">
            <w:pPr>
              <w:rPr>
                <w:lang w:val="en-GB" w:eastAsia="en-GB"/>
              </w:rPr>
            </w:pPr>
            <w:r w:rsidRPr="001E1B96">
              <w:rPr>
                <w:color w:val="000000"/>
                <w:lang w:val="en-GB" w:eastAsia="en-GB"/>
              </w:rPr>
              <w:t>Superstructure Build</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E85550C" w14:textId="77777777" w:rsidR="001E1B96" w:rsidRPr="001E1B96" w:rsidRDefault="001E1B96" w:rsidP="00C400B6">
            <w:pPr>
              <w:rPr>
                <w:lang w:val="en-GB" w:eastAsia="en-GB"/>
              </w:rPr>
            </w:pPr>
            <w:r w:rsidRPr="001E1B96">
              <w:rPr>
                <w:color w:val="000000"/>
                <w:lang w:val="en-GB" w:eastAsia="en-GB"/>
              </w:rPr>
              <w:t>7 mons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C1C6E78" w14:textId="77777777" w:rsidR="001E1B96" w:rsidRPr="001E1B96" w:rsidRDefault="001E1B96" w:rsidP="00C400B6">
            <w:pPr>
              <w:rPr>
                <w:lang w:val="en-GB" w:eastAsia="en-GB"/>
              </w:rPr>
            </w:pPr>
            <w:r w:rsidRPr="001E1B96">
              <w:rPr>
                <w:color w:val="000000"/>
                <w:lang w:val="en-GB" w:eastAsia="en-GB"/>
              </w:rPr>
              <w:t>Wed 12/2/26</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9C6EBE0" w14:textId="77777777" w:rsidR="001E1B96" w:rsidRPr="001E1B96" w:rsidRDefault="001E1B96" w:rsidP="00C400B6">
            <w:pPr>
              <w:rPr>
                <w:lang w:val="en-GB" w:eastAsia="en-GB"/>
              </w:rPr>
            </w:pPr>
            <w:r w:rsidRPr="001E1B96">
              <w:rPr>
                <w:color w:val="000000"/>
                <w:lang w:val="en-GB" w:eastAsia="en-GB"/>
              </w:rPr>
              <w:t>Tue 6/15/27</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F53DB00" w14:textId="77777777" w:rsidR="001E1B96" w:rsidRPr="001E1B96" w:rsidRDefault="001E1B96" w:rsidP="00C400B6">
            <w:pPr>
              <w:rPr>
                <w:lang w:val="en-GB" w:eastAsia="en-GB"/>
              </w:rPr>
            </w:pPr>
            <w:r w:rsidRPr="001E1B96">
              <w:rPr>
                <w:color w:val="000000"/>
                <w:lang w:val="en-GB" w:eastAsia="en-GB"/>
              </w:rPr>
              <w:t>1,2</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F0554B0" w14:textId="77777777" w:rsidR="001E1B96" w:rsidRPr="001E1B96" w:rsidRDefault="001E1B96" w:rsidP="00C400B6">
            <w:pPr>
              <w:rPr>
                <w:lang w:val="en-GB" w:eastAsia="en-GB"/>
              </w:rPr>
            </w:pPr>
            <w:r w:rsidRPr="001E1B96">
              <w:rPr>
                <w:color w:val="000000"/>
                <w:lang w:val="en-GB" w:eastAsia="en-GB"/>
              </w:rPr>
              <w:t>Superstructure Build</w:t>
            </w:r>
          </w:p>
        </w:tc>
      </w:tr>
      <w:tr w:rsidR="001E1B96" w:rsidRPr="001E1B96" w14:paraId="6308A405" w14:textId="77777777" w:rsidTr="001E1B96">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AE65418" w14:textId="77777777" w:rsidR="001E1B96" w:rsidRPr="001E1B96" w:rsidRDefault="001E1B96" w:rsidP="00C400B6">
            <w:pPr>
              <w:rPr>
                <w:lang w:val="en-GB" w:eastAsia="en-GB"/>
              </w:rPr>
            </w:pPr>
            <w:r w:rsidRPr="001E1B96">
              <w:rPr>
                <w:color w:val="000000"/>
                <w:lang w:val="en-GB" w:eastAsia="en-GB"/>
              </w:rPr>
              <w:t xml:space="preserve">System Integration </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134F942" w14:textId="77777777" w:rsidR="001E1B96" w:rsidRPr="001E1B96" w:rsidRDefault="001E1B96" w:rsidP="00C400B6">
            <w:pPr>
              <w:rPr>
                <w:lang w:val="en-GB" w:eastAsia="en-GB"/>
              </w:rPr>
            </w:pPr>
            <w:r w:rsidRPr="001E1B96">
              <w:rPr>
                <w:color w:val="000000"/>
                <w:lang w:val="en-GB" w:eastAsia="en-GB"/>
              </w:rPr>
              <w:t>5 mons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84B18F7" w14:textId="77777777" w:rsidR="001E1B96" w:rsidRPr="001E1B96" w:rsidRDefault="001E1B96" w:rsidP="00C400B6">
            <w:pPr>
              <w:rPr>
                <w:lang w:val="en-GB" w:eastAsia="en-GB"/>
              </w:rPr>
            </w:pPr>
            <w:r w:rsidRPr="001E1B96">
              <w:rPr>
                <w:color w:val="000000"/>
                <w:lang w:val="en-GB" w:eastAsia="en-GB"/>
              </w:rPr>
              <w:t>Wed 6/16/27</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4099A37" w14:textId="77777777" w:rsidR="001E1B96" w:rsidRPr="001E1B96" w:rsidRDefault="001E1B96" w:rsidP="00C400B6">
            <w:pPr>
              <w:rPr>
                <w:lang w:val="en-GB" w:eastAsia="en-GB"/>
              </w:rPr>
            </w:pPr>
            <w:r w:rsidRPr="001E1B96">
              <w:rPr>
                <w:color w:val="000000"/>
                <w:lang w:val="en-GB" w:eastAsia="en-GB"/>
              </w:rPr>
              <w:t>Tue 11/2/27</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F6E0BB2" w14:textId="77777777" w:rsidR="001E1B96" w:rsidRPr="001E1B96" w:rsidRDefault="001E1B96" w:rsidP="00C400B6">
            <w:pPr>
              <w:rPr>
                <w:lang w:val="en-GB" w:eastAsia="en-GB"/>
              </w:rPr>
            </w:pPr>
            <w:r w:rsidRPr="001E1B96">
              <w:rPr>
                <w:color w:val="000000"/>
                <w:lang w:val="en-GB" w:eastAsia="en-GB"/>
              </w:rPr>
              <w:t>1,2,3,4</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BC36BBB" w14:textId="77777777" w:rsidR="001E1B96" w:rsidRPr="001E1B96" w:rsidRDefault="001E1B96" w:rsidP="00C400B6">
            <w:pPr>
              <w:rPr>
                <w:lang w:val="en-GB" w:eastAsia="en-GB"/>
              </w:rPr>
            </w:pPr>
            <w:r w:rsidRPr="001E1B96">
              <w:rPr>
                <w:color w:val="000000"/>
                <w:lang w:val="en-GB" w:eastAsia="en-GB"/>
              </w:rPr>
              <w:t>System Integration</w:t>
            </w:r>
          </w:p>
        </w:tc>
      </w:tr>
      <w:tr w:rsidR="001E1B96" w:rsidRPr="001E1B96" w14:paraId="1BF71861" w14:textId="77777777" w:rsidTr="001E1B96">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D8951C5" w14:textId="77777777" w:rsidR="001E1B96" w:rsidRPr="001E1B96" w:rsidRDefault="001E1B96" w:rsidP="00C400B6">
            <w:pPr>
              <w:rPr>
                <w:lang w:val="en-GB" w:eastAsia="en-GB"/>
              </w:rPr>
            </w:pPr>
            <w:r w:rsidRPr="001E1B96">
              <w:rPr>
                <w:color w:val="000000"/>
                <w:lang w:val="en-GB" w:eastAsia="en-GB"/>
              </w:rPr>
              <w:lastRenderedPageBreak/>
              <w:t>Commissioning and Handover</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812D95D" w14:textId="77777777" w:rsidR="001E1B96" w:rsidRPr="001E1B96" w:rsidRDefault="001E1B96" w:rsidP="00C400B6">
            <w:pPr>
              <w:rPr>
                <w:lang w:val="en-GB" w:eastAsia="en-GB"/>
              </w:rPr>
            </w:pPr>
            <w:r w:rsidRPr="001E1B96">
              <w:rPr>
                <w:color w:val="000000"/>
                <w:lang w:val="en-GB" w:eastAsia="en-GB"/>
              </w:rPr>
              <w:t>5 mons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629CD15" w14:textId="77777777" w:rsidR="001E1B96" w:rsidRPr="001E1B96" w:rsidRDefault="001E1B96" w:rsidP="00C400B6">
            <w:pPr>
              <w:rPr>
                <w:lang w:val="en-GB" w:eastAsia="en-GB"/>
              </w:rPr>
            </w:pPr>
            <w:r w:rsidRPr="001E1B96">
              <w:rPr>
                <w:color w:val="000000"/>
                <w:lang w:val="en-GB" w:eastAsia="en-GB"/>
              </w:rPr>
              <w:t>Wed 11/3/27</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CAD61B1" w14:textId="77777777" w:rsidR="001E1B96" w:rsidRPr="001E1B96" w:rsidRDefault="001E1B96" w:rsidP="00C400B6">
            <w:pPr>
              <w:rPr>
                <w:lang w:val="en-GB" w:eastAsia="en-GB"/>
              </w:rPr>
            </w:pPr>
            <w:r w:rsidRPr="001E1B96">
              <w:rPr>
                <w:color w:val="000000"/>
                <w:lang w:val="en-GB" w:eastAsia="en-GB"/>
              </w:rPr>
              <w:t>Tue 3/21/28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2898C94" w14:textId="77777777" w:rsidR="001E1B96" w:rsidRPr="001E1B96" w:rsidRDefault="001E1B96" w:rsidP="00C400B6">
            <w:pPr>
              <w:rPr>
                <w:lang w:val="en-GB" w:eastAsia="en-GB"/>
              </w:rPr>
            </w:pPr>
            <w:r w:rsidRPr="001E1B96">
              <w:rPr>
                <w:color w:val="000000"/>
                <w:lang w:val="en-GB" w:eastAsia="en-GB"/>
              </w:rPr>
              <w:t>3,4,5</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1E2FC55" w14:textId="77777777" w:rsidR="001E1B96" w:rsidRPr="001E1B96" w:rsidRDefault="001E1B96" w:rsidP="00C400B6">
            <w:pPr>
              <w:rPr>
                <w:lang w:val="en-GB" w:eastAsia="en-GB"/>
              </w:rPr>
            </w:pPr>
            <w:r w:rsidRPr="001E1B96">
              <w:rPr>
                <w:color w:val="000000"/>
                <w:lang w:val="en-GB" w:eastAsia="en-GB"/>
              </w:rPr>
              <w:t>Commissioning and Handover</w:t>
            </w:r>
          </w:p>
        </w:tc>
      </w:tr>
    </w:tbl>
    <w:p w14:paraId="716F105C" w14:textId="77777777" w:rsidR="001E1B96" w:rsidRPr="001E1B96" w:rsidRDefault="001E1B96" w:rsidP="001E1B96"/>
    <w:p w14:paraId="4CD3926E" w14:textId="77777777" w:rsidR="00877368" w:rsidRDefault="001E1B96" w:rsidP="00D42C10">
      <w:pPr>
        <w:pStyle w:val="NoSpacing"/>
        <w:rPr>
          <w:rStyle w:val="Heading1Char"/>
        </w:rPr>
      </w:pPr>
      <w:r w:rsidRPr="001E1B96">
        <w:rPr>
          <w:noProof/>
          <w:lang w:eastAsia="en-IN"/>
        </w:rPr>
        <w:drawing>
          <wp:inline distT="0" distB="0" distL="0" distR="0" wp14:anchorId="6352C822" wp14:editId="6AB3D952">
            <wp:extent cx="5731510" cy="25908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590800"/>
                    </a:xfrm>
                    <a:prstGeom prst="rect">
                      <a:avLst/>
                    </a:prstGeom>
                  </pic:spPr>
                </pic:pic>
              </a:graphicData>
            </a:graphic>
          </wp:inline>
        </w:drawing>
      </w:r>
    </w:p>
    <w:p w14:paraId="6BA56D49" w14:textId="77777777" w:rsidR="00877368" w:rsidRDefault="00877368" w:rsidP="00D42C10">
      <w:pPr>
        <w:pStyle w:val="NoSpacing"/>
        <w:rPr>
          <w:rStyle w:val="Heading1Char"/>
        </w:rPr>
      </w:pPr>
    </w:p>
    <w:p w14:paraId="445E75DE" w14:textId="77777777" w:rsidR="00EA5402" w:rsidRDefault="00A7602B" w:rsidP="00064F51">
      <w:pPr>
        <w:pStyle w:val="Heading1"/>
      </w:pPr>
      <w:bookmarkStart w:id="19" w:name="_Toc232612483"/>
      <w:r w:rsidRPr="00064F51">
        <w:t>Conclusion</w:t>
      </w:r>
      <w:bookmarkEnd w:id="19"/>
    </w:p>
    <w:p w14:paraId="76DC9226" w14:textId="77777777" w:rsidR="00A7602B" w:rsidRPr="00064F51" w:rsidRDefault="00EA5402" w:rsidP="00EA5402">
      <w:r>
        <w:t xml:space="preserve">This report included three main sections where section A evaluated foundational values of this project through a poster. Additionally, the section B involved discussion of peer and tutors feedback received on section A, which demonstrated key drawbacks regarding lack of risk matrix, and stakeholders’ matrix. Lastly, section C presented a comprehensive and strategic plan for redevelopment project. </w:t>
      </w:r>
      <w:r w:rsidR="00A7602B" w:rsidRPr="00064F51">
        <w:t xml:space="preserve"> </w:t>
      </w:r>
    </w:p>
    <w:p w14:paraId="06DFA71B" w14:textId="77777777" w:rsidR="00A7602B" w:rsidRPr="00886ECF" w:rsidRDefault="00A7602B" w:rsidP="00A7602B">
      <w:pPr>
        <w:rPr>
          <w:lang w:val="en-US"/>
        </w:rPr>
      </w:pPr>
      <w:r>
        <w:rPr>
          <w:lang w:val="en-US"/>
        </w:rPr>
        <w:t xml:space="preserve">This project management plan has mainly focused on “redevelopment of central transport hub” in the major metropolitan city of UK. Project description has elaborated that it needs to use sustainable material along and will align disparate transit network into unified civic facility of transport hub. The work breakdown structure has multiple phases which depicted about the procedure from deconstruction and clearance to commissioning and handover. It has highlighted that the major stakeholder of this project includes project manager, government and local authorities, freight logistics and operators, engineers and tier-1 contractors as well as local businesses and commuters. It has also illustrated about </w:t>
      </w:r>
      <w:r w:rsidRPr="007A7ED4">
        <w:rPr>
          <w:rFonts w:cs="Times New Roman"/>
          <w:lang w:val="en-US"/>
        </w:rPr>
        <w:t>application of project management approaches and techniques for designing the proper plan</w:t>
      </w:r>
      <w:r>
        <w:rPr>
          <w:rFonts w:cs="Times New Roman"/>
          <w:lang w:val="en-US"/>
        </w:rPr>
        <w:t>.</w:t>
      </w:r>
    </w:p>
    <w:p w14:paraId="4D1A6E7B" w14:textId="77777777" w:rsidR="00C92D47" w:rsidRDefault="00C92D47">
      <w:pPr>
        <w:spacing w:line="259" w:lineRule="auto"/>
        <w:jc w:val="left"/>
        <w:rPr>
          <w:rFonts w:eastAsiaTheme="majorEastAsia" w:cstheme="majorBidi"/>
          <w:b/>
          <w:sz w:val="28"/>
          <w:szCs w:val="32"/>
        </w:rPr>
      </w:pPr>
      <w:r>
        <w:br w:type="page"/>
      </w:r>
    </w:p>
    <w:p w14:paraId="0A0D3CF4" w14:textId="77777777" w:rsidR="005462CD" w:rsidRDefault="004658A9" w:rsidP="004658A9">
      <w:pPr>
        <w:pStyle w:val="Heading1"/>
      </w:pPr>
      <w:bookmarkStart w:id="20" w:name="_Toc232612484"/>
      <w:r>
        <w:lastRenderedPageBreak/>
        <w:t>References</w:t>
      </w:r>
      <w:bookmarkEnd w:id="20"/>
      <w:r>
        <w:t xml:space="preserve"> </w:t>
      </w:r>
    </w:p>
    <w:p w14:paraId="38E80F11" w14:textId="77777777" w:rsidR="00C14457" w:rsidRDefault="00C14457" w:rsidP="00C14457">
      <w:pPr>
        <w:rPr>
          <w:u w:val="single"/>
        </w:rPr>
      </w:pPr>
      <w:r w:rsidRPr="00F51850">
        <w:rPr>
          <w:u w:val="single"/>
        </w:rPr>
        <w:t>B</w:t>
      </w:r>
      <w:r w:rsidR="00F51850" w:rsidRPr="00F51850">
        <w:rPr>
          <w:u w:val="single"/>
        </w:rPr>
        <w:t>ooks and</w:t>
      </w:r>
      <w:r w:rsidR="00C416E6" w:rsidRPr="00F51850">
        <w:rPr>
          <w:u w:val="single"/>
        </w:rPr>
        <w:t xml:space="preserve"> Journal</w:t>
      </w:r>
      <w:r w:rsidR="00285AD9">
        <w:rPr>
          <w:u w:val="single"/>
        </w:rPr>
        <w:t>s</w:t>
      </w:r>
      <w:r w:rsidR="00C416E6" w:rsidRPr="00F51850">
        <w:rPr>
          <w:u w:val="single"/>
        </w:rPr>
        <w:t xml:space="preserve"> </w:t>
      </w:r>
    </w:p>
    <w:p w14:paraId="3996E262" w14:textId="77777777" w:rsidR="00285AD9" w:rsidRDefault="00285AD9" w:rsidP="000A7BC5">
      <w:pPr>
        <w:rPr>
          <w:rFonts w:cs="Times New Roman"/>
        </w:rPr>
      </w:pPr>
      <w:r w:rsidRPr="009E3EA1">
        <w:rPr>
          <w:rFonts w:cs="Times New Roman"/>
        </w:rPr>
        <w:t xml:space="preserve">Alemu, B., </w:t>
      </w:r>
      <w:r>
        <w:rPr>
          <w:rFonts w:cs="Times New Roman"/>
        </w:rPr>
        <w:t>(</w:t>
      </w:r>
      <w:r w:rsidRPr="009E3EA1">
        <w:rPr>
          <w:rFonts w:cs="Times New Roman"/>
        </w:rPr>
        <w:t>2025</w:t>
      </w:r>
      <w:r>
        <w:rPr>
          <w:rFonts w:cs="Times New Roman"/>
        </w:rPr>
        <w:t>)</w:t>
      </w:r>
      <w:r w:rsidRPr="009E3EA1">
        <w:rPr>
          <w:rFonts w:cs="Times New Roman"/>
        </w:rPr>
        <w:t>. The Role of Project Management Principles in Supporting Sustainable Organizational Initiatives. In </w:t>
      </w:r>
      <w:r w:rsidRPr="009E3EA1">
        <w:rPr>
          <w:rFonts w:cs="Times New Roman"/>
          <w:i/>
          <w:iCs/>
        </w:rPr>
        <w:t xml:space="preserve">Scientia </w:t>
      </w:r>
      <w:proofErr w:type="spellStart"/>
      <w:r w:rsidRPr="009E3EA1">
        <w:rPr>
          <w:rFonts w:cs="Times New Roman"/>
          <w:i/>
          <w:iCs/>
        </w:rPr>
        <w:t>Moralitas</w:t>
      </w:r>
      <w:proofErr w:type="spellEnd"/>
      <w:r w:rsidRPr="009E3EA1">
        <w:rPr>
          <w:rFonts w:cs="Times New Roman"/>
          <w:i/>
          <w:iCs/>
        </w:rPr>
        <w:t xml:space="preserve"> Conference Proceedings</w:t>
      </w:r>
      <w:r w:rsidRPr="009E3EA1">
        <w:rPr>
          <w:rFonts w:cs="Times New Roman"/>
        </w:rPr>
        <w:t xml:space="preserve"> (pp. 82-103). Scientia </w:t>
      </w:r>
      <w:proofErr w:type="spellStart"/>
      <w:r w:rsidRPr="009E3EA1">
        <w:rPr>
          <w:rFonts w:cs="Times New Roman"/>
        </w:rPr>
        <w:t>Moralitas</w:t>
      </w:r>
      <w:proofErr w:type="spellEnd"/>
      <w:r w:rsidRPr="009E3EA1">
        <w:rPr>
          <w:rFonts w:cs="Times New Roman"/>
        </w:rPr>
        <w:t xml:space="preserve"> Research Institute.</w:t>
      </w:r>
    </w:p>
    <w:p w14:paraId="6C778FF5" w14:textId="77777777" w:rsidR="00285AD9" w:rsidRDefault="00285AD9" w:rsidP="000A7BC5">
      <w:pPr>
        <w:rPr>
          <w:rFonts w:cs="Times New Roman"/>
        </w:rPr>
      </w:pPr>
      <w:r w:rsidRPr="00E845B0">
        <w:rPr>
          <w:rFonts w:cs="Times New Roman"/>
        </w:rPr>
        <w:t xml:space="preserve">Bailey, S. and Christidis, A., </w:t>
      </w:r>
      <w:r>
        <w:rPr>
          <w:rFonts w:cs="Times New Roman"/>
        </w:rPr>
        <w:t>(</w:t>
      </w:r>
      <w:r w:rsidRPr="00E845B0">
        <w:rPr>
          <w:rFonts w:cs="Times New Roman"/>
        </w:rPr>
        <w:t>2023</w:t>
      </w:r>
      <w:r>
        <w:rPr>
          <w:rFonts w:cs="Times New Roman"/>
        </w:rPr>
        <w:t>)</w:t>
      </w:r>
      <w:r w:rsidRPr="00E845B0">
        <w:rPr>
          <w:rFonts w:cs="Times New Roman"/>
        </w:rPr>
        <w:t>. Local government in the United Kingdom. In </w:t>
      </w:r>
      <w:r w:rsidRPr="00E845B0">
        <w:rPr>
          <w:rFonts w:cs="Times New Roman"/>
          <w:i/>
          <w:iCs/>
        </w:rPr>
        <w:t>Local Governance in Multi-Layered Systems: A Comparative Legal Study in the Federal-Local Connection</w:t>
      </w:r>
      <w:r w:rsidRPr="00E845B0">
        <w:rPr>
          <w:rFonts w:cs="Times New Roman"/>
        </w:rPr>
        <w:t> (pp. 301-330). Cham: Springer Nature Switzerland.</w:t>
      </w:r>
    </w:p>
    <w:p w14:paraId="41DA9959" w14:textId="77777777" w:rsidR="00285AD9" w:rsidRDefault="00285AD9" w:rsidP="000A7BC5">
      <w:pPr>
        <w:rPr>
          <w:rFonts w:cs="Times New Roman"/>
        </w:rPr>
      </w:pPr>
      <w:r w:rsidRPr="00A06857">
        <w:rPr>
          <w:rFonts w:cs="Times New Roman"/>
        </w:rPr>
        <w:t xml:space="preserve">Carril Novoa, A., </w:t>
      </w:r>
      <w:r>
        <w:rPr>
          <w:rFonts w:cs="Times New Roman"/>
        </w:rPr>
        <w:t>(</w:t>
      </w:r>
      <w:r w:rsidRPr="00A06857">
        <w:rPr>
          <w:rFonts w:cs="Times New Roman"/>
        </w:rPr>
        <w:t>2024</w:t>
      </w:r>
      <w:r>
        <w:rPr>
          <w:rFonts w:cs="Times New Roman"/>
        </w:rPr>
        <w:t>)</w:t>
      </w:r>
      <w:r w:rsidRPr="00A06857">
        <w:rPr>
          <w:rFonts w:cs="Times New Roman"/>
        </w:rPr>
        <w:t>. Web application that allows managing projects under the agile SCRUM methodology, promoting healthy work habits in project management.</w:t>
      </w:r>
    </w:p>
    <w:p w14:paraId="7A39C205" w14:textId="77777777" w:rsidR="00285AD9" w:rsidRPr="00285AD9" w:rsidRDefault="00285AD9" w:rsidP="007E2CF8">
      <w:r>
        <w:t>Cooke, B. and Williams, P., (2024). </w:t>
      </w:r>
      <w:r>
        <w:rPr>
          <w:i/>
          <w:iCs/>
        </w:rPr>
        <w:t>Construction planning, programming and control</w:t>
      </w:r>
      <w:r>
        <w:t>. John Wiley &amp; Sons.</w:t>
      </w:r>
    </w:p>
    <w:p w14:paraId="14D54017" w14:textId="77777777" w:rsidR="00285AD9" w:rsidRDefault="00285AD9" w:rsidP="000A7BC5">
      <w:pPr>
        <w:rPr>
          <w:rFonts w:cs="Times New Roman"/>
        </w:rPr>
      </w:pPr>
      <w:r w:rsidRPr="00A06857">
        <w:rPr>
          <w:rFonts w:cs="Times New Roman"/>
        </w:rPr>
        <w:t xml:space="preserve">District, A.H., </w:t>
      </w:r>
      <w:r>
        <w:rPr>
          <w:rFonts w:cs="Times New Roman"/>
        </w:rPr>
        <w:t>(</w:t>
      </w:r>
      <w:r w:rsidRPr="00A06857">
        <w:rPr>
          <w:rFonts w:cs="Times New Roman"/>
        </w:rPr>
        <w:t>2026</w:t>
      </w:r>
      <w:r>
        <w:rPr>
          <w:rFonts w:cs="Times New Roman"/>
        </w:rPr>
        <w:t>)</w:t>
      </w:r>
      <w:r w:rsidRPr="00A06857">
        <w:rPr>
          <w:rFonts w:cs="Times New Roman"/>
        </w:rPr>
        <w:t>. Environmental and social management plan (ESMP). </w:t>
      </w:r>
      <w:r w:rsidRPr="00A06857">
        <w:rPr>
          <w:rFonts w:cs="Times New Roman"/>
          <w:i/>
          <w:iCs/>
        </w:rPr>
        <w:t>disclosure</w:t>
      </w:r>
      <w:r w:rsidRPr="00A06857">
        <w:rPr>
          <w:rFonts w:cs="Times New Roman"/>
        </w:rPr>
        <w:t>.</w:t>
      </w:r>
    </w:p>
    <w:p w14:paraId="54087903" w14:textId="77777777" w:rsidR="00285AD9" w:rsidRDefault="00285AD9" w:rsidP="000A7BC5">
      <w:pPr>
        <w:rPr>
          <w:rFonts w:cs="Times New Roman"/>
        </w:rPr>
      </w:pPr>
      <w:r w:rsidRPr="00B1443F">
        <w:rPr>
          <w:rFonts w:cs="Times New Roman"/>
        </w:rPr>
        <w:t xml:space="preserve">Emmitt, S., </w:t>
      </w:r>
      <w:r>
        <w:rPr>
          <w:rFonts w:cs="Times New Roman"/>
        </w:rPr>
        <w:t>(</w:t>
      </w:r>
      <w:r w:rsidRPr="00B1443F">
        <w:rPr>
          <w:rFonts w:cs="Times New Roman"/>
        </w:rPr>
        <w:t>2023</w:t>
      </w:r>
      <w:r>
        <w:rPr>
          <w:rFonts w:cs="Times New Roman"/>
        </w:rPr>
        <w:t>)</w:t>
      </w:r>
      <w:r w:rsidRPr="00B1443F">
        <w:rPr>
          <w:rFonts w:cs="Times New Roman"/>
        </w:rPr>
        <w:t>. </w:t>
      </w:r>
      <w:r w:rsidRPr="00B1443F">
        <w:rPr>
          <w:rFonts w:cs="Times New Roman"/>
          <w:i/>
          <w:iCs/>
        </w:rPr>
        <w:t>Barry's advanced construction of buildings</w:t>
      </w:r>
      <w:r w:rsidRPr="00B1443F">
        <w:rPr>
          <w:rFonts w:cs="Times New Roman"/>
        </w:rPr>
        <w:t>. John Wiley &amp; Sons.</w:t>
      </w:r>
    </w:p>
    <w:p w14:paraId="64174CF1" w14:textId="77777777" w:rsidR="00285AD9" w:rsidRDefault="00285AD9" w:rsidP="000A7BC5">
      <w:pPr>
        <w:rPr>
          <w:rFonts w:cs="Times New Roman"/>
        </w:rPr>
      </w:pPr>
      <w:r w:rsidRPr="009E3EA1">
        <w:rPr>
          <w:rFonts w:cs="Times New Roman"/>
        </w:rPr>
        <w:t xml:space="preserve">Gomaa, A.H., </w:t>
      </w:r>
      <w:r>
        <w:rPr>
          <w:rFonts w:cs="Times New Roman"/>
        </w:rPr>
        <w:t>(</w:t>
      </w:r>
      <w:r w:rsidRPr="009E3EA1">
        <w:rPr>
          <w:rFonts w:cs="Times New Roman"/>
        </w:rPr>
        <w:t>2025</w:t>
      </w:r>
      <w:r>
        <w:rPr>
          <w:rFonts w:cs="Times New Roman"/>
        </w:rPr>
        <w:t>)</w:t>
      </w:r>
      <w:r w:rsidRPr="009E3EA1">
        <w:rPr>
          <w:rFonts w:cs="Times New Roman"/>
        </w:rPr>
        <w:t>. Achieving Project Management Excellence through Lean Six Sigma. </w:t>
      </w:r>
      <w:r w:rsidRPr="009E3EA1">
        <w:rPr>
          <w:rFonts w:cs="Times New Roman"/>
          <w:i/>
          <w:iCs/>
        </w:rPr>
        <w:t xml:space="preserve">Middle East Res. J. Eng. </w:t>
      </w:r>
      <w:proofErr w:type="spellStart"/>
      <w:r w:rsidRPr="009E3EA1">
        <w:rPr>
          <w:rFonts w:cs="Times New Roman"/>
          <w:i/>
          <w:iCs/>
        </w:rPr>
        <w:t>Technol</w:t>
      </w:r>
      <w:proofErr w:type="spellEnd"/>
      <w:r w:rsidRPr="009E3EA1">
        <w:rPr>
          <w:rFonts w:cs="Times New Roman"/>
        </w:rPr>
        <w:t>, </w:t>
      </w:r>
      <w:r w:rsidRPr="009E3EA1">
        <w:rPr>
          <w:rFonts w:cs="Times New Roman"/>
          <w:i/>
          <w:iCs/>
        </w:rPr>
        <w:t>5</w:t>
      </w:r>
      <w:r w:rsidRPr="009E3EA1">
        <w:rPr>
          <w:rFonts w:cs="Times New Roman"/>
        </w:rPr>
        <w:t>, pp.18-32.</w:t>
      </w:r>
    </w:p>
    <w:p w14:paraId="6CEFA61F" w14:textId="77777777" w:rsidR="00285AD9" w:rsidRDefault="00285AD9" w:rsidP="000A7BC5">
      <w:pPr>
        <w:rPr>
          <w:rFonts w:cs="Times New Roman"/>
        </w:rPr>
      </w:pPr>
      <w:r w:rsidRPr="00E845B0">
        <w:rPr>
          <w:rFonts w:cs="Times New Roman"/>
        </w:rPr>
        <w:t xml:space="preserve">Gucciardi, A., </w:t>
      </w:r>
      <w:r>
        <w:rPr>
          <w:rFonts w:cs="Times New Roman"/>
        </w:rPr>
        <w:t>(</w:t>
      </w:r>
      <w:r w:rsidRPr="00E845B0">
        <w:rPr>
          <w:rFonts w:cs="Times New Roman"/>
        </w:rPr>
        <w:t>2023</w:t>
      </w:r>
      <w:r>
        <w:rPr>
          <w:rFonts w:cs="Times New Roman"/>
        </w:rPr>
        <w:t>)</w:t>
      </w:r>
      <w:r w:rsidRPr="00E845B0">
        <w:rPr>
          <w:rFonts w:cs="Times New Roman"/>
        </w:rPr>
        <w:t>. </w:t>
      </w:r>
      <w:proofErr w:type="spellStart"/>
      <w:r w:rsidRPr="00E845B0">
        <w:rPr>
          <w:rFonts w:cs="Times New Roman"/>
          <w:i/>
          <w:iCs/>
        </w:rPr>
        <w:t>Trustless</w:t>
      </w:r>
      <w:proofErr w:type="spellEnd"/>
      <w:r w:rsidRPr="00E845B0">
        <w:rPr>
          <w:rFonts w:cs="Times New Roman"/>
          <w:i/>
          <w:iCs/>
        </w:rPr>
        <w:t xml:space="preserve"> contract management: a study on the benefits of blockchain-based smart contracts</w:t>
      </w:r>
      <w:r w:rsidRPr="00E845B0">
        <w:rPr>
          <w:rFonts w:cs="Times New Roman"/>
        </w:rPr>
        <w:t xml:space="preserve"> (Doctoral dissertation, </w:t>
      </w:r>
      <w:proofErr w:type="spellStart"/>
      <w:r w:rsidRPr="00E845B0">
        <w:rPr>
          <w:rFonts w:cs="Times New Roman"/>
        </w:rPr>
        <w:t>Politecnico</w:t>
      </w:r>
      <w:proofErr w:type="spellEnd"/>
      <w:r w:rsidRPr="00E845B0">
        <w:rPr>
          <w:rFonts w:cs="Times New Roman"/>
        </w:rPr>
        <w:t xml:space="preserve"> di Torino).</w:t>
      </w:r>
    </w:p>
    <w:p w14:paraId="40C4D4AB" w14:textId="77777777" w:rsidR="00285AD9" w:rsidRDefault="00285AD9" w:rsidP="00D433E2">
      <w:r w:rsidRPr="00D433E2">
        <w:t xml:space="preserve">Kerzner, H., </w:t>
      </w:r>
      <w:r>
        <w:t>(</w:t>
      </w:r>
      <w:r w:rsidRPr="00D433E2">
        <w:t>2025</w:t>
      </w:r>
      <w:r>
        <w:t>)</w:t>
      </w:r>
      <w:r w:rsidRPr="00D433E2">
        <w:t>. Project management: a systems approach to planning, scheduling, and controlling. John Wiley &amp; Sons.</w:t>
      </w:r>
    </w:p>
    <w:p w14:paraId="5A1F830E" w14:textId="77777777" w:rsidR="00285AD9" w:rsidRDefault="00285AD9" w:rsidP="007E2CF8">
      <w:pPr>
        <w:rPr>
          <w:lang w:val="en-GB"/>
        </w:rPr>
      </w:pPr>
      <w:r w:rsidRPr="00455E06">
        <w:rPr>
          <w:lang w:val="en-GB"/>
        </w:rPr>
        <w:t xml:space="preserve">Kerzner, H., </w:t>
      </w:r>
      <w:r>
        <w:rPr>
          <w:lang w:val="en-GB"/>
        </w:rPr>
        <w:t>(</w:t>
      </w:r>
      <w:r w:rsidRPr="00455E06">
        <w:rPr>
          <w:lang w:val="en-GB"/>
        </w:rPr>
        <w:t>2025</w:t>
      </w:r>
      <w:r>
        <w:rPr>
          <w:lang w:val="en-GB"/>
        </w:rPr>
        <w:t>)</w:t>
      </w:r>
      <w:r w:rsidRPr="00455E06">
        <w:rPr>
          <w:lang w:val="en-GB"/>
        </w:rPr>
        <w:t>. Project management: a systems approach to planning, scheduling, and controlling. John Wiley &amp; Sons.</w:t>
      </w:r>
    </w:p>
    <w:p w14:paraId="05F38F40" w14:textId="77777777" w:rsidR="00285AD9" w:rsidRDefault="00285AD9" w:rsidP="000A7BC5">
      <w:pPr>
        <w:rPr>
          <w:rFonts w:cs="Times New Roman"/>
        </w:rPr>
      </w:pPr>
      <w:r w:rsidRPr="00E845B0">
        <w:rPr>
          <w:rFonts w:cs="Times New Roman"/>
        </w:rPr>
        <w:t xml:space="preserve">Knorr, A. and </w:t>
      </w:r>
      <w:proofErr w:type="spellStart"/>
      <w:r w:rsidRPr="00E845B0">
        <w:rPr>
          <w:rFonts w:cs="Times New Roman"/>
        </w:rPr>
        <w:t>Eisenkopf</w:t>
      </w:r>
      <w:proofErr w:type="spellEnd"/>
      <w:r w:rsidRPr="00E845B0">
        <w:rPr>
          <w:rFonts w:cs="Times New Roman"/>
        </w:rPr>
        <w:t xml:space="preserve">, A., </w:t>
      </w:r>
      <w:r>
        <w:rPr>
          <w:rFonts w:cs="Times New Roman"/>
        </w:rPr>
        <w:t>(</w:t>
      </w:r>
      <w:r w:rsidRPr="00E845B0">
        <w:rPr>
          <w:rFonts w:cs="Times New Roman"/>
        </w:rPr>
        <w:t>2022</w:t>
      </w:r>
      <w:r>
        <w:rPr>
          <w:rFonts w:cs="Times New Roman"/>
        </w:rPr>
        <w:t>)</w:t>
      </w:r>
      <w:r w:rsidRPr="00E845B0">
        <w:rPr>
          <w:rFonts w:cs="Times New Roman"/>
        </w:rPr>
        <w:t>. An alternative regulatory approach for long-distance passenger rail services: An explorative analysis with a focus on Germany. </w:t>
      </w:r>
      <w:r w:rsidRPr="00E845B0">
        <w:rPr>
          <w:rFonts w:cs="Times New Roman"/>
          <w:i/>
          <w:iCs/>
        </w:rPr>
        <w:t>Transportation Research Interdisciplinary Perspectives</w:t>
      </w:r>
      <w:r w:rsidRPr="00E845B0">
        <w:rPr>
          <w:rFonts w:cs="Times New Roman"/>
        </w:rPr>
        <w:t>, </w:t>
      </w:r>
      <w:r w:rsidRPr="00E845B0">
        <w:rPr>
          <w:rFonts w:cs="Times New Roman"/>
          <w:i/>
          <w:iCs/>
        </w:rPr>
        <w:t>14</w:t>
      </w:r>
      <w:r w:rsidRPr="00E845B0">
        <w:rPr>
          <w:rFonts w:cs="Times New Roman"/>
        </w:rPr>
        <w:t>, p.100593.</w:t>
      </w:r>
    </w:p>
    <w:p w14:paraId="6BCB3196" w14:textId="77777777" w:rsidR="00285AD9" w:rsidRDefault="00285AD9" w:rsidP="00285AD9">
      <w:r>
        <w:t>Kumar, A. and Meshram, D.S. eds., (2022). </w:t>
      </w:r>
      <w:r>
        <w:rPr>
          <w:i/>
          <w:iCs/>
        </w:rPr>
        <w:t>Future of cities: Planning, infrastructure, and development</w:t>
      </w:r>
      <w:r>
        <w:t>. Taylor &amp; Francis.</w:t>
      </w:r>
    </w:p>
    <w:p w14:paraId="6D3A2F31" w14:textId="77777777" w:rsidR="00285AD9" w:rsidRPr="009E3EA1" w:rsidRDefault="00285AD9" w:rsidP="000A7BC5">
      <w:pPr>
        <w:rPr>
          <w:rFonts w:cs="Times New Roman"/>
          <w:lang w:val="en-US"/>
        </w:rPr>
      </w:pPr>
      <w:r w:rsidRPr="00A241E3">
        <w:rPr>
          <w:rFonts w:cs="Times New Roman"/>
        </w:rPr>
        <w:lastRenderedPageBreak/>
        <w:t xml:space="preserve">Liu, Y., </w:t>
      </w:r>
      <w:r>
        <w:rPr>
          <w:rFonts w:cs="Times New Roman"/>
        </w:rPr>
        <w:t>(</w:t>
      </w:r>
      <w:r w:rsidRPr="00A241E3">
        <w:rPr>
          <w:rFonts w:cs="Times New Roman"/>
        </w:rPr>
        <w:t>2022</w:t>
      </w:r>
      <w:r>
        <w:rPr>
          <w:rFonts w:cs="Times New Roman"/>
        </w:rPr>
        <w:t>)</w:t>
      </w:r>
      <w:r w:rsidRPr="00A241E3">
        <w:rPr>
          <w:rFonts w:cs="Times New Roman"/>
        </w:rPr>
        <w:t>. </w:t>
      </w:r>
      <w:r w:rsidRPr="00A241E3">
        <w:rPr>
          <w:rFonts w:cs="Times New Roman"/>
          <w:i/>
          <w:iCs/>
        </w:rPr>
        <w:t>Cognitive Smart City Logistics: a new approach for sustainable last mile in the era of digitization</w:t>
      </w:r>
      <w:r w:rsidRPr="00A241E3">
        <w:rPr>
          <w:rFonts w:cs="Times New Roman"/>
        </w:rPr>
        <w:t xml:space="preserve"> (Doctoral dissertation, Université Paris sciences et </w:t>
      </w:r>
      <w:proofErr w:type="spellStart"/>
      <w:r w:rsidRPr="00A241E3">
        <w:rPr>
          <w:rFonts w:cs="Times New Roman"/>
        </w:rPr>
        <w:t>lettres</w:t>
      </w:r>
      <w:proofErr w:type="spellEnd"/>
      <w:r w:rsidRPr="00A241E3">
        <w:rPr>
          <w:rFonts w:cs="Times New Roman"/>
        </w:rPr>
        <w:t>).</w:t>
      </w:r>
    </w:p>
    <w:p w14:paraId="6C3153A0" w14:textId="77777777" w:rsidR="00285AD9" w:rsidRDefault="00285AD9" w:rsidP="000A7BC5">
      <w:pPr>
        <w:rPr>
          <w:rFonts w:cs="Times New Roman"/>
        </w:rPr>
      </w:pPr>
      <w:r w:rsidRPr="00A06857">
        <w:rPr>
          <w:rFonts w:cs="Times New Roman"/>
        </w:rPr>
        <w:t xml:space="preserve">Long, T., </w:t>
      </w:r>
      <w:r>
        <w:rPr>
          <w:rFonts w:cs="Times New Roman"/>
        </w:rPr>
        <w:t>(</w:t>
      </w:r>
      <w:r w:rsidRPr="00A06857">
        <w:rPr>
          <w:rFonts w:cs="Times New Roman"/>
        </w:rPr>
        <w:t>2022</w:t>
      </w:r>
      <w:r>
        <w:rPr>
          <w:rFonts w:cs="Times New Roman"/>
        </w:rPr>
        <w:t>)</w:t>
      </w:r>
      <w:r w:rsidRPr="00A06857">
        <w:rPr>
          <w:rFonts w:cs="Times New Roman"/>
        </w:rPr>
        <w:t>. </w:t>
      </w:r>
      <w:r w:rsidRPr="00A06857">
        <w:rPr>
          <w:rFonts w:cs="Times New Roman"/>
          <w:i/>
          <w:iCs/>
        </w:rPr>
        <w:t>A small state's guide to influence in world politics</w:t>
      </w:r>
      <w:r w:rsidRPr="00A06857">
        <w:rPr>
          <w:rFonts w:cs="Times New Roman"/>
        </w:rPr>
        <w:t>. Oxford University Press.</w:t>
      </w:r>
    </w:p>
    <w:p w14:paraId="3B61FF76" w14:textId="77777777" w:rsidR="00285AD9" w:rsidRDefault="00285AD9" w:rsidP="007E2CF8">
      <w:pPr>
        <w:rPr>
          <w:lang w:val="en-GB"/>
        </w:rPr>
      </w:pPr>
      <w:proofErr w:type="spellStart"/>
      <w:r w:rsidRPr="00F32D76">
        <w:rPr>
          <w:lang w:val="en-GB"/>
        </w:rPr>
        <w:t>Mahmoodian</w:t>
      </w:r>
      <w:proofErr w:type="spellEnd"/>
      <w:r>
        <w:rPr>
          <w:lang w:val="en-GB"/>
        </w:rPr>
        <w:t xml:space="preserve"> and et.al, (</w:t>
      </w:r>
      <w:r w:rsidRPr="00F32D76">
        <w:rPr>
          <w:lang w:val="en-GB"/>
        </w:rPr>
        <w:t>2022</w:t>
      </w:r>
      <w:r>
        <w:rPr>
          <w:lang w:val="en-GB"/>
        </w:rPr>
        <w:t>)</w:t>
      </w:r>
      <w:r w:rsidRPr="00F32D76">
        <w:rPr>
          <w:lang w:val="en-GB"/>
        </w:rPr>
        <w:t xml:space="preserve">. Development of digital twin for intelligent maintenance of civil infrastructure. Sustainability, 14(14), p.8664. </w:t>
      </w:r>
    </w:p>
    <w:p w14:paraId="39921FB8" w14:textId="77777777" w:rsidR="00285AD9" w:rsidRDefault="00285AD9" w:rsidP="00285AD9">
      <w:r>
        <w:t>Munaro, M.R. and Tavares, S.F., (2023). A review on barriers, drivers, and stakeholders towards the circular economy: The construction sector perspective. </w:t>
      </w:r>
      <w:r>
        <w:rPr>
          <w:i/>
          <w:iCs/>
        </w:rPr>
        <w:t>Cleaner and Responsible Consumption</w:t>
      </w:r>
      <w:r>
        <w:t>, </w:t>
      </w:r>
      <w:r>
        <w:rPr>
          <w:i/>
          <w:iCs/>
        </w:rPr>
        <w:t>8</w:t>
      </w:r>
      <w:r>
        <w:t>, p.100107.</w:t>
      </w:r>
    </w:p>
    <w:p w14:paraId="35D7A51E" w14:textId="77777777" w:rsidR="00285AD9" w:rsidRDefault="00285AD9" w:rsidP="000A7BC5">
      <w:pPr>
        <w:rPr>
          <w:rFonts w:cs="Times New Roman"/>
        </w:rPr>
      </w:pPr>
      <w:r w:rsidRPr="00B1443F">
        <w:rPr>
          <w:rFonts w:cs="Times New Roman"/>
        </w:rPr>
        <w:t xml:space="preserve">Pan, W., Yang, Y. and Pan, M., </w:t>
      </w:r>
      <w:r>
        <w:rPr>
          <w:rFonts w:cs="Times New Roman"/>
        </w:rPr>
        <w:t>(</w:t>
      </w:r>
      <w:r w:rsidRPr="00B1443F">
        <w:rPr>
          <w:rFonts w:cs="Times New Roman"/>
        </w:rPr>
        <w:t>2023</w:t>
      </w:r>
      <w:r>
        <w:rPr>
          <w:rFonts w:cs="Times New Roman"/>
        </w:rPr>
        <w:t>)</w:t>
      </w:r>
      <w:r w:rsidRPr="00B1443F">
        <w:rPr>
          <w:rFonts w:cs="Times New Roman"/>
        </w:rPr>
        <w:t>. Implementing modular integrated construction in high-rise high-density cities: perspectives in Hong Kong. </w:t>
      </w:r>
      <w:r w:rsidRPr="00B1443F">
        <w:rPr>
          <w:rFonts w:cs="Times New Roman"/>
          <w:i/>
          <w:iCs/>
        </w:rPr>
        <w:t>Building Research &amp; Information</w:t>
      </w:r>
      <w:r w:rsidRPr="00B1443F">
        <w:rPr>
          <w:rFonts w:cs="Times New Roman"/>
        </w:rPr>
        <w:t>, </w:t>
      </w:r>
      <w:r w:rsidRPr="00B1443F">
        <w:rPr>
          <w:rFonts w:cs="Times New Roman"/>
          <w:i/>
          <w:iCs/>
        </w:rPr>
        <w:t>51</w:t>
      </w:r>
      <w:r w:rsidRPr="00B1443F">
        <w:rPr>
          <w:rFonts w:cs="Times New Roman"/>
        </w:rPr>
        <w:t>(3), pp.354-368.</w:t>
      </w:r>
    </w:p>
    <w:p w14:paraId="2CE6507C" w14:textId="77777777" w:rsidR="00285AD9" w:rsidRDefault="00285AD9" w:rsidP="000A7BC5">
      <w:pPr>
        <w:rPr>
          <w:rFonts w:cs="Times New Roman"/>
        </w:rPr>
      </w:pPr>
      <w:r w:rsidRPr="00B1443F">
        <w:rPr>
          <w:rFonts w:cs="Times New Roman"/>
        </w:rPr>
        <w:t xml:space="preserve">Pang, Y., </w:t>
      </w:r>
      <w:r>
        <w:rPr>
          <w:rFonts w:cs="Times New Roman"/>
        </w:rPr>
        <w:t>(</w:t>
      </w:r>
      <w:r w:rsidRPr="00B1443F">
        <w:rPr>
          <w:rFonts w:cs="Times New Roman"/>
        </w:rPr>
        <w:t>2024</w:t>
      </w:r>
      <w:r>
        <w:rPr>
          <w:rFonts w:cs="Times New Roman"/>
        </w:rPr>
        <w:t>)</w:t>
      </w:r>
      <w:r w:rsidRPr="00B1443F">
        <w:rPr>
          <w:rFonts w:cs="Times New Roman"/>
        </w:rPr>
        <w:t>. </w:t>
      </w:r>
      <w:r w:rsidRPr="00B1443F">
        <w:rPr>
          <w:rFonts w:cs="Times New Roman"/>
          <w:i/>
          <w:iCs/>
        </w:rPr>
        <w:t>Resilience of Multi-modal Logistics Service Network: Diagnostics and Enhancement Strategies, and Impact Assessment on Global Supply Chains</w:t>
      </w:r>
      <w:r w:rsidRPr="00B1443F">
        <w:rPr>
          <w:rFonts w:cs="Times New Roman"/>
        </w:rPr>
        <w:t xml:space="preserve"> (Doctoral dissertation, Université Paris sciences et </w:t>
      </w:r>
      <w:proofErr w:type="spellStart"/>
      <w:r w:rsidRPr="00B1443F">
        <w:rPr>
          <w:rFonts w:cs="Times New Roman"/>
        </w:rPr>
        <w:t>lettres</w:t>
      </w:r>
      <w:proofErr w:type="spellEnd"/>
      <w:r w:rsidRPr="00B1443F">
        <w:rPr>
          <w:rFonts w:cs="Times New Roman"/>
        </w:rPr>
        <w:t>).</w:t>
      </w:r>
    </w:p>
    <w:p w14:paraId="1AAA5DB2" w14:textId="77777777" w:rsidR="00285AD9" w:rsidRDefault="00285AD9" w:rsidP="007E2CF8">
      <w:pPr>
        <w:rPr>
          <w:shd w:val="clear" w:color="auto" w:fill="FFFFFF"/>
        </w:rPr>
      </w:pPr>
      <w:r w:rsidRPr="007E2CF8">
        <w:rPr>
          <w:shd w:val="clear" w:color="auto" w:fill="FFFFFF"/>
        </w:rPr>
        <w:t xml:space="preserve">Rahman, M.S. and Ahmed, E., </w:t>
      </w:r>
      <w:r>
        <w:rPr>
          <w:shd w:val="clear" w:color="auto" w:fill="FFFFFF"/>
        </w:rPr>
        <w:t>(</w:t>
      </w:r>
      <w:r w:rsidRPr="007E2CF8">
        <w:rPr>
          <w:shd w:val="clear" w:color="auto" w:fill="FFFFFF"/>
        </w:rPr>
        <w:t>2024</w:t>
      </w:r>
      <w:r>
        <w:rPr>
          <w:shd w:val="clear" w:color="auto" w:fill="FFFFFF"/>
        </w:rPr>
        <w:t>)</w:t>
      </w:r>
      <w:r w:rsidRPr="007E2CF8">
        <w:rPr>
          <w:shd w:val="clear" w:color="auto" w:fill="FFFFFF"/>
        </w:rPr>
        <w:t xml:space="preserve">, October. Integrating PRINCE2 and agile methodologies in software development: unveiling opportunities and addressing challenges. In 2024 International Conference on Electrical, Communication and Computer Engineering (ICECCE) (pp. 1-8). IEEE. </w:t>
      </w:r>
      <w:r>
        <w:rPr>
          <w:shd w:val="clear" w:color="auto" w:fill="FFFFFF"/>
        </w:rPr>
        <w:t>‘</w:t>
      </w:r>
    </w:p>
    <w:p w14:paraId="14D9356E" w14:textId="77777777" w:rsidR="00285AD9" w:rsidRDefault="00285AD9" w:rsidP="008E5BC7">
      <w:pPr>
        <w:rPr>
          <w:lang w:val="en-GB"/>
        </w:rPr>
      </w:pPr>
      <w:r w:rsidRPr="00076061">
        <w:rPr>
          <w:lang w:val="en-GB"/>
        </w:rPr>
        <w:t xml:space="preserve">Rezaee, E. and Silva, S.R.P., </w:t>
      </w:r>
      <w:r>
        <w:rPr>
          <w:lang w:val="en-GB"/>
        </w:rPr>
        <w:t>(</w:t>
      </w:r>
      <w:r w:rsidRPr="00076061">
        <w:rPr>
          <w:lang w:val="en-GB"/>
        </w:rPr>
        <w:t>2026</w:t>
      </w:r>
      <w:r>
        <w:rPr>
          <w:lang w:val="en-GB"/>
        </w:rPr>
        <w:t>)</w:t>
      </w:r>
      <w:r w:rsidRPr="00076061">
        <w:rPr>
          <w:lang w:val="en-GB"/>
        </w:rPr>
        <w:t>. Solar energy in 2025: Global deployment, cost trends, and the role of energy storage in enabling a resilient smart energy infrastructure. Energy &amp; Environmental Materials, 9(3), p.e70199.</w:t>
      </w:r>
    </w:p>
    <w:p w14:paraId="6BE3868A" w14:textId="77777777" w:rsidR="00285AD9" w:rsidRDefault="00285AD9" w:rsidP="007E2CF8">
      <w:pPr>
        <w:rPr>
          <w:lang w:val="en-GB"/>
        </w:rPr>
      </w:pPr>
      <w:proofErr w:type="spellStart"/>
      <w:r w:rsidRPr="007A10BD">
        <w:rPr>
          <w:lang w:val="en-GB"/>
        </w:rPr>
        <w:t>Sargiotis</w:t>
      </w:r>
      <w:proofErr w:type="spellEnd"/>
      <w:r w:rsidRPr="007A10BD">
        <w:rPr>
          <w:lang w:val="en-GB"/>
        </w:rPr>
        <w:t xml:space="preserve">, D., </w:t>
      </w:r>
      <w:r>
        <w:rPr>
          <w:lang w:val="en-GB"/>
        </w:rPr>
        <w:t>(</w:t>
      </w:r>
      <w:r w:rsidRPr="007A10BD">
        <w:rPr>
          <w:lang w:val="en-GB"/>
        </w:rPr>
        <w:t>2024</w:t>
      </w:r>
      <w:r>
        <w:rPr>
          <w:lang w:val="en-GB"/>
        </w:rPr>
        <w:t>)</w:t>
      </w:r>
      <w:r w:rsidRPr="007A10BD">
        <w:rPr>
          <w:lang w:val="en-GB"/>
        </w:rPr>
        <w:t>. Integrating digital transformation and AI in civil engineering: a multidisciplinary approach to disaster management and sustainable urban development. Available at SSRN 4789752.</w:t>
      </w:r>
    </w:p>
    <w:p w14:paraId="12AD4436" w14:textId="77777777" w:rsidR="00285AD9" w:rsidRDefault="00285AD9" w:rsidP="007E2CF8">
      <w:pPr>
        <w:rPr>
          <w:lang w:val="en-GB"/>
        </w:rPr>
      </w:pPr>
      <w:proofErr w:type="spellStart"/>
      <w:r w:rsidRPr="00410E3D">
        <w:rPr>
          <w:lang w:val="en-GB"/>
        </w:rPr>
        <w:t>Seethala</w:t>
      </w:r>
      <w:proofErr w:type="spellEnd"/>
      <w:r w:rsidRPr="00410E3D">
        <w:rPr>
          <w:lang w:val="en-GB"/>
        </w:rPr>
        <w:t xml:space="preserve">, S.C., </w:t>
      </w:r>
      <w:r>
        <w:rPr>
          <w:lang w:val="en-GB"/>
        </w:rPr>
        <w:t>(</w:t>
      </w:r>
      <w:r w:rsidRPr="00410E3D">
        <w:rPr>
          <w:lang w:val="en-GB"/>
        </w:rPr>
        <w:t>2025</w:t>
      </w:r>
      <w:r>
        <w:rPr>
          <w:lang w:val="en-GB"/>
        </w:rPr>
        <w:t>)</w:t>
      </w:r>
      <w:r w:rsidRPr="00410E3D">
        <w:rPr>
          <w:lang w:val="en-GB"/>
        </w:rPr>
        <w:t>. Predictive Reliability Engineering for Real-Time Event Streaming Pipelines Using Multi-Modal Deep Learning Models.</w:t>
      </w:r>
      <w:r>
        <w:rPr>
          <w:lang w:val="en-GB"/>
        </w:rPr>
        <w:t>’</w:t>
      </w:r>
    </w:p>
    <w:p w14:paraId="1C1E8AA2" w14:textId="77777777" w:rsidR="00285AD9" w:rsidRDefault="00285AD9" w:rsidP="000A7BC5">
      <w:pPr>
        <w:rPr>
          <w:rFonts w:cs="Times New Roman"/>
        </w:rPr>
      </w:pPr>
      <w:r w:rsidRPr="00A241E3">
        <w:rPr>
          <w:rFonts w:cs="Times New Roman"/>
        </w:rPr>
        <w:t xml:space="preserve">Stehlin, J. and Teron, L., </w:t>
      </w:r>
      <w:r>
        <w:rPr>
          <w:rFonts w:cs="Times New Roman"/>
        </w:rPr>
        <w:t>(</w:t>
      </w:r>
      <w:r w:rsidRPr="00A241E3">
        <w:rPr>
          <w:rFonts w:cs="Times New Roman"/>
        </w:rPr>
        <w:t>2026</w:t>
      </w:r>
      <w:r>
        <w:rPr>
          <w:rFonts w:cs="Times New Roman"/>
        </w:rPr>
        <w:t>)</w:t>
      </w:r>
      <w:r w:rsidRPr="00A241E3">
        <w:rPr>
          <w:rFonts w:cs="Times New Roman"/>
        </w:rPr>
        <w:t>. States of repair: The role (s) of state government in shaping urban highway removal in New York state. </w:t>
      </w:r>
      <w:r w:rsidRPr="00A241E3">
        <w:rPr>
          <w:rFonts w:cs="Times New Roman"/>
          <w:i/>
          <w:iCs/>
        </w:rPr>
        <w:t>Journal of Urban Affairs</w:t>
      </w:r>
      <w:r w:rsidRPr="00A241E3">
        <w:rPr>
          <w:rFonts w:cs="Times New Roman"/>
        </w:rPr>
        <w:t>, </w:t>
      </w:r>
      <w:r w:rsidRPr="00A241E3">
        <w:rPr>
          <w:rFonts w:cs="Times New Roman"/>
          <w:i/>
          <w:iCs/>
        </w:rPr>
        <w:t>48</w:t>
      </w:r>
      <w:r w:rsidRPr="00A241E3">
        <w:rPr>
          <w:rFonts w:cs="Times New Roman"/>
        </w:rPr>
        <w:t>(4), pp.1274-1302.</w:t>
      </w:r>
    </w:p>
    <w:p w14:paraId="5AB93979" w14:textId="77777777" w:rsidR="00285AD9" w:rsidRDefault="00285AD9" w:rsidP="000A7BC5">
      <w:pPr>
        <w:rPr>
          <w:rFonts w:cs="Times New Roman"/>
        </w:rPr>
      </w:pPr>
      <w:r w:rsidRPr="00A241E3">
        <w:rPr>
          <w:rFonts w:cs="Times New Roman"/>
        </w:rPr>
        <w:lastRenderedPageBreak/>
        <w:t xml:space="preserve">Toth, Z., Goga, A.S. and </w:t>
      </w:r>
      <w:proofErr w:type="spellStart"/>
      <w:r w:rsidRPr="00A241E3">
        <w:rPr>
          <w:rFonts w:cs="Times New Roman"/>
        </w:rPr>
        <w:t>Boșcoianu</w:t>
      </w:r>
      <w:proofErr w:type="spellEnd"/>
      <w:r w:rsidRPr="00A241E3">
        <w:rPr>
          <w:rFonts w:cs="Times New Roman"/>
        </w:rPr>
        <w:t xml:space="preserve">, M., </w:t>
      </w:r>
      <w:r>
        <w:rPr>
          <w:rFonts w:cs="Times New Roman"/>
        </w:rPr>
        <w:t>(</w:t>
      </w:r>
      <w:r w:rsidRPr="00A241E3">
        <w:rPr>
          <w:rFonts w:cs="Times New Roman"/>
        </w:rPr>
        <w:t>2025</w:t>
      </w:r>
      <w:r>
        <w:rPr>
          <w:rFonts w:cs="Times New Roman"/>
        </w:rPr>
        <w:t>)</w:t>
      </w:r>
      <w:r w:rsidRPr="00A241E3">
        <w:rPr>
          <w:rFonts w:cs="Times New Roman"/>
        </w:rPr>
        <w:t>. Sustainable Strategies to Reduce Logistics Costs Based on Cross-Docking–the Case of Emerging European Markets.</w:t>
      </w:r>
    </w:p>
    <w:p w14:paraId="0EDEC1E2" w14:textId="77777777" w:rsidR="000A7BC5" w:rsidRPr="008E5BC7" w:rsidRDefault="000A7BC5" w:rsidP="008E5BC7">
      <w:pPr>
        <w:rPr>
          <w:lang w:val="en-GB"/>
        </w:rPr>
      </w:pPr>
    </w:p>
    <w:sectPr w:rsidR="000A7BC5" w:rsidRPr="008E5BC7">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1DBCD" w14:textId="77777777" w:rsidR="001A1745" w:rsidRDefault="001A1745" w:rsidP="007D1ADE">
      <w:pPr>
        <w:spacing w:after="0" w:line="240" w:lineRule="auto"/>
      </w:pPr>
      <w:r>
        <w:separator/>
      </w:r>
    </w:p>
  </w:endnote>
  <w:endnote w:type="continuationSeparator" w:id="0">
    <w:p w14:paraId="098779B9" w14:textId="77777777" w:rsidR="001A1745" w:rsidRDefault="001A1745" w:rsidP="007D1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7188152"/>
      <w:docPartObj>
        <w:docPartGallery w:val="Page Numbers (Bottom of Page)"/>
        <w:docPartUnique/>
      </w:docPartObj>
    </w:sdtPr>
    <w:sdtEndPr>
      <w:rPr>
        <w:noProof/>
      </w:rPr>
    </w:sdtEndPr>
    <w:sdtContent>
      <w:p w14:paraId="2F6D426C" w14:textId="77777777" w:rsidR="006B1330" w:rsidRDefault="006B1330">
        <w:pPr>
          <w:pStyle w:val="Footer"/>
          <w:jc w:val="right"/>
        </w:pPr>
        <w:r>
          <w:fldChar w:fldCharType="begin"/>
        </w:r>
        <w:r>
          <w:instrText xml:space="preserve"> PAGE   \* MERGEFORMAT </w:instrText>
        </w:r>
        <w:r>
          <w:fldChar w:fldCharType="separate"/>
        </w:r>
        <w:r w:rsidR="0032701C">
          <w:rPr>
            <w:noProof/>
          </w:rPr>
          <w:t>19</w:t>
        </w:r>
        <w:r>
          <w:rPr>
            <w:noProof/>
          </w:rPr>
          <w:fldChar w:fldCharType="end"/>
        </w:r>
      </w:p>
    </w:sdtContent>
  </w:sdt>
  <w:p w14:paraId="0D99F01F" w14:textId="77777777" w:rsidR="006B1330" w:rsidRDefault="006B13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786B0" w14:textId="77777777" w:rsidR="001A1745" w:rsidRDefault="001A1745" w:rsidP="007D1ADE">
      <w:pPr>
        <w:spacing w:after="0" w:line="240" w:lineRule="auto"/>
      </w:pPr>
      <w:r>
        <w:separator/>
      </w:r>
    </w:p>
  </w:footnote>
  <w:footnote w:type="continuationSeparator" w:id="0">
    <w:p w14:paraId="79973B1A" w14:textId="77777777" w:rsidR="001A1745" w:rsidRDefault="001A1745" w:rsidP="007D1A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3040A"/>
    <w:multiLevelType w:val="multilevel"/>
    <w:tmpl w:val="66180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E787C"/>
    <w:multiLevelType w:val="multilevel"/>
    <w:tmpl w:val="1E34F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234EB3"/>
    <w:multiLevelType w:val="hybridMultilevel"/>
    <w:tmpl w:val="DC428D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AF3E20"/>
    <w:multiLevelType w:val="hybridMultilevel"/>
    <w:tmpl w:val="2236DC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CD106DD"/>
    <w:multiLevelType w:val="hybridMultilevel"/>
    <w:tmpl w:val="054687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D01987"/>
    <w:multiLevelType w:val="multilevel"/>
    <w:tmpl w:val="2D649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0064AC"/>
    <w:multiLevelType w:val="multilevel"/>
    <w:tmpl w:val="BCD6D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1D05FB"/>
    <w:multiLevelType w:val="hybridMultilevel"/>
    <w:tmpl w:val="56DCAA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EE4177"/>
    <w:multiLevelType w:val="multilevel"/>
    <w:tmpl w:val="7DF24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516F6D"/>
    <w:multiLevelType w:val="multilevel"/>
    <w:tmpl w:val="DD00D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F47EE7"/>
    <w:multiLevelType w:val="multilevel"/>
    <w:tmpl w:val="50AAE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3130C4"/>
    <w:multiLevelType w:val="multilevel"/>
    <w:tmpl w:val="3B1AC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AC2D5B"/>
    <w:multiLevelType w:val="multilevel"/>
    <w:tmpl w:val="732E4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F81C8C"/>
    <w:multiLevelType w:val="hybridMultilevel"/>
    <w:tmpl w:val="56DCAA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C611AC"/>
    <w:multiLevelType w:val="hybridMultilevel"/>
    <w:tmpl w:val="3274F13E"/>
    <w:lvl w:ilvl="0" w:tplc="945C0632">
      <w:start w:val="1"/>
      <w:numFmt w:val="decimal"/>
      <w:lvlText w:val="%1."/>
      <w:lvlJc w:val="left"/>
      <w:pPr>
        <w:ind w:left="465" w:hanging="242"/>
      </w:pPr>
      <w:rPr>
        <w:rFonts w:ascii="Calibri" w:eastAsia="Calibri" w:hAnsi="Calibri" w:cs="Calibri" w:hint="default"/>
        <w:b/>
        <w:bCs/>
        <w:i w:val="0"/>
        <w:iCs w:val="0"/>
        <w:spacing w:val="-1"/>
        <w:w w:val="100"/>
        <w:sz w:val="24"/>
        <w:szCs w:val="24"/>
        <w:lang w:val="en-US" w:eastAsia="en-US" w:bidi="ar-SA"/>
      </w:rPr>
    </w:lvl>
    <w:lvl w:ilvl="1" w:tplc="1026D966">
      <w:numFmt w:val="bullet"/>
      <w:lvlText w:val=""/>
      <w:lvlJc w:val="left"/>
      <w:pPr>
        <w:ind w:left="943" w:hanging="360"/>
      </w:pPr>
      <w:rPr>
        <w:rFonts w:ascii="Symbol" w:eastAsia="Symbol" w:hAnsi="Symbol" w:cs="Symbol" w:hint="default"/>
        <w:b w:val="0"/>
        <w:bCs w:val="0"/>
        <w:i w:val="0"/>
        <w:iCs w:val="0"/>
        <w:spacing w:val="0"/>
        <w:w w:val="99"/>
        <w:sz w:val="20"/>
        <w:szCs w:val="20"/>
        <w:lang w:val="en-US" w:eastAsia="en-US" w:bidi="ar-SA"/>
      </w:rPr>
    </w:lvl>
    <w:lvl w:ilvl="2" w:tplc="B14674D4">
      <w:numFmt w:val="bullet"/>
      <w:lvlText w:val="•"/>
      <w:lvlJc w:val="left"/>
      <w:pPr>
        <w:ind w:left="940" w:hanging="360"/>
      </w:pPr>
      <w:rPr>
        <w:rFonts w:hint="default"/>
        <w:lang w:val="en-US" w:eastAsia="en-US" w:bidi="ar-SA"/>
      </w:rPr>
    </w:lvl>
    <w:lvl w:ilvl="3" w:tplc="6BC61ECA">
      <w:numFmt w:val="bullet"/>
      <w:lvlText w:val="•"/>
      <w:lvlJc w:val="left"/>
      <w:pPr>
        <w:ind w:left="2082" w:hanging="360"/>
      </w:pPr>
      <w:rPr>
        <w:rFonts w:hint="default"/>
        <w:lang w:val="en-US" w:eastAsia="en-US" w:bidi="ar-SA"/>
      </w:rPr>
    </w:lvl>
    <w:lvl w:ilvl="4" w:tplc="6DF6F274">
      <w:numFmt w:val="bullet"/>
      <w:lvlText w:val="•"/>
      <w:lvlJc w:val="left"/>
      <w:pPr>
        <w:ind w:left="3225" w:hanging="360"/>
      </w:pPr>
      <w:rPr>
        <w:rFonts w:hint="default"/>
        <w:lang w:val="en-US" w:eastAsia="en-US" w:bidi="ar-SA"/>
      </w:rPr>
    </w:lvl>
    <w:lvl w:ilvl="5" w:tplc="F53A5FDA">
      <w:numFmt w:val="bullet"/>
      <w:lvlText w:val="•"/>
      <w:lvlJc w:val="left"/>
      <w:pPr>
        <w:ind w:left="4367" w:hanging="360"/>
      </w:pPr>
      <w:rPr>
        <w:rFonts w:hint="default"/>
        <w:lang w:val="en-US" w:eastAsia="en-US" w:bidi="ar-SA"/>
      </w:rPr>
    </w:lvl>
    <w:lvl w:ilvl="6" w:tplc="CB96E3FC">
      <w:numFmt w:val="bullet"/>
      <w:lvlText w:val="•"/>
      <w:lvlJc w:val="left"/>
      <w:pPr>
        <w:ind w:left="5510" w:hanging="360"/>
      </w:pPr>
      <w:rPr>
        <w:rFonts w:hint="default"/>
        <w:lang w:val="en-US" w:eastAsia="en-US" w:bidi="ar-SA"/>
      </w:rPr>
    </w:lvl>
    <w:lvl w:ilvl="7" w:tplc="FF5E5A94">
      <w:numFmt w:val="bullet"/>
      <w:lvlText w:val="•"/>
      <w:lvlJc w:val="left"/>
      <w:pPr>
        <w:ind w:left="6652" w:hanging="360"/>
      </w:pPr>
      <w:rPr>
        <w:rFonts w:hint="default"/>
        <w:lang w:val="en-US" w:eastAsia="en-US" w:bidi="ar-SA"/>
      </w:rPr>
    </w:lvl>
    <w:lvl w:ilvl="8" w:tplc="4CD05626">
      <w:numFmt w:val="bullet"/>
      <w:lvlText w:val="•"/>
      <w:lvlJc w:val="left"/>
      <w:pPr>
        <w:ind w:left="7795" w:hanging="360"/>
      </w:pPr>
      <w:rPr>
        <w:rFonts w:hint="default"/>
        <w:lang w:val="en-US" w:eastAsia="en-US" w:bidi="ar-SA"/>
      </w:rPr>
    </w:lvl>
  </w:abstractNum>
  <w:abstractNum w:abstractNumId="15" w15:restartNumberingAfterBreak="0">
    <w:nsid w:val="74F659F2"/>
    <w:multiLevelType w:val="multilevel"/>
    <w:tmpl w:val="B2F62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224170"/>
    <w:multiLevelType w:val="multilevel"/>
    <w:tmpl w:val="69BE1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630CE6"/>
    <w:multiLevelType w:val="multilevel"/>
    <w:tmpl w:val="14267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E0194A"/>
    <w:multiLevelType w:val="multilevel"/>
    <w:tmpl w:val="A4A01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6123148">
    <w:abstractNumId w:val="4"/>
  </w:num>
  <w:num w:numId="2" w16cid:durableId="1064568897">
    <w:abstractNumId w:val="7"/>
  </w:num>
  <w:num w:numId="3" w16cid:durableId="821776245">
    <w:abstractNumId w:val="13"/>
  </w:num>
  <w:num w:numId="4" w16cid:durableId="1191183250">
    <w:abstractNumId w:val="15"/>
  </w:num>
  <w:num w:numId="5" w16cid:durableId="1195386586">
    <w:abstractNumId w:val="9"/>
  </w:num>
  <w:num w:numId="6" w16cid:durableId="1107386531">
    <w:abstractNumId w:val="10"/>
  </w:num>
  <w:num w:numId="7" w16cid:durableId="1686666469">
    <w:abstractNumId w:val="0"/>
  </w:num>
  <w:num w:numId="8" w16cid:durableId="1792356881">
    <w:abstractNumId w:val="18"/>
  </w:num>
  <w:num w:numId="9" w16cid:durableId="1139110833">
    <w:abstractNumId w:val="6"/>
  </w:num>
  <w:num w:numId="10" w16cid:durableId="586618333">
    <w:abstractNumId w:val="8"/>
  </w:num>
  <w:num w:numId="11" w16cid:durableId="593321596">
    <w:abstractNumId w:val="16"/>
  </w:num>
  <w:num w:numId="12" w16cid:durableId="1116682455">
    <w:abstractNumId w:val="12"/>
  </w:num>
  <w:num w:numId="13" w16cid:durableId="1839468048">
    <w:abstractNumId w:val="5"/>
  </w:num>
  <w:num w:numId="14" w16cid:durableId="106242110">
    <w:abstractNumId w:val="11"/>
  </w:num>
  <w:num w:numId="15" w16cid:durableId="772287727">
    <w:abstractNumId w:val="17"/>
  </w:num>
  <w:num w:numId="16" w16cid:durableId="1031033766">
    <w:abstractNumId w:val="1"/>
  </w:num>
  <w:num w:numId="17" w16cid:durableId="728774038">
    <w:abstractNumId w:val="2"/>
  </w:num>
  <w:num w:numId="18" w16cid:durableId="1276132080">
    <w:abstractNumId w:val="14"/>
  </w:num>
  <w:num w:numId="19" w16cid:durableId="12222051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111"/>
    <w:rsid w:val="000029C7"/>
    <w:rsid w:val="00002EA7"/>
    <w:rsid w:val="00003ADC"/>
    <w:rsid w:val="00003DD2"/>
    <w:rsid w:val="0000455F"/>
    <w:rsid w:val="000047D6"/>
    <w:rsid w:val="000049DF"/>
    <w:rsid w:val="00005712"/>
    <w:rsid w:val="00005729"/>
    <w:rsid w:val="000069E7"/>
    <w:rsid w:val="00006D0D"/>
    <w:rsid w:val="00007126"/>
    <w:rsid w:val="000074ED"/>
    <w:rsid w:val="0000796D"/>
    <w:rsid w:val="00007BEF"/>
    <w:rsid w:val="00007E12"/>
    <w:rsid w:val="00010205"/>
    <w:rsid w:val="00010BFD"/>
    <w:rsid w:val="000111F9"/>
    <w:rsid w:val="0001178A"/>
    <w:rsid w:val="00011BE2"/>
    <w:rsid w:val="00013BBC"/>
    <w:rsid w:val="00014240"/>
    <w:rsid w:val="00014D16"/>
    <w:rsid w:val="000158D7"/>
    <w:rsid w:val="00016066"/>
    <w:rsid w:val="00017656"/>
    <w:rsid w:val="00020A56"/>
    <w:rsid w:val="00021209"/>
    <w:rsid w:val="0002544F"/>
    <w:rsid w:val="0002625D"/>
    <w:rsid w:val="00026366"/>
    <w:rsid w:val="00027421"/>
    <w:rsid w:val="00027985"/>
    <w:rsid w:val="00027E9F"/>
    <w:rsid w:val="0003080F"/>
    <w:rsid w:val="00030CAD"/>
    <w:rsid w:val="00031CFC"/>
    <w:rsid w:val="0003510F"/>
    <w:rsid w:val="00035138"/>
    <w:rsid w:val="0003596D"/>
    <w:rsid w:val="0003696D"/>
    <w:rsid w:val="000370CA"/>
    <w:rsid w:val="000375A3"/>
    <w:rsid w:val="000375DA"/>
    <w:rsid w:val="000407FD"/>
    <w:rsid w:val="00042402"/>
    <w:rsid w:val="00043051"/>
    <w:rsid w:val="00044910"/>
    <w:rsid w:val="000450D6"/>
    <w:rsid w:val="00045333"/>
    <w:rsid w:val="000459ED"/>
    <w:rsid w:val="00045F08"/>
    <w:rsid w:val="000464ED"/>
    <w:rsid w:val="00046751"/>
    <w:rsid w:val="00046F07"/>
    <w:rsid w:val="00046F50"/>
    <w:rsid w:val="000472CE"/>
    <w:rsid w:val="0005316E"/>
    <w:rsid w:val="00054AA8"/>
    <w:rsid w:val="000557A2"/>
    <w:rsid w:val="000568DB"/>
    <w:rsid w:val="0005693F"/>
    <w:rsid w:val="00057027"/>
    <w:rsid w:val="0005740D"/>
    <w:rsid w:val="000579FE"/>
    <w:rsid w:val="00057CED"/>
    <w:rsid w:val="000611E3"/>
    <w:rsid w:val="00061FA6"/>
    <w:rsid w:val="00062EEE"/>
    <w:rsid w:val="000632DA"/>
    <w:rsid w:val="000638A2"/>
    <w:rsid w:val="00063D33"/>
    <w:rsid w:val="00064227"/>
    <w:rsid w:val="00064F51"/>
    <w:rsid w:val="00066839"/>
    <w:rsid w:val="00071802"/>
    <w:rsid w:val="00071E77"/>
    <w:rsid w:val="00071F8D"/>
    <w:rsid w:val="0007218A"/>
    <w:rsid w:val="0007220F"/>
    <w:rsid w:val="00072953"/>
    <w:rsid w:val="000729D3"/>
    <w:rsid w:val="00073901"/>
    <w:rsid w:val="00074771"/>
    <w:rsid w:val="00074D15"/>
    <w:rsid w:val="00076061"/>
    <w:rsid w:val="00076394"/>
    <w:rsid w:val="000774CD"/>
    <w:rsid w:val="00077B59"/>
    <w:rsid w:val="00080ABE"/>
    <w:rsid w:val="000843AC"/>
    <w:rsid w:val="0008550C"/>
    <w:rsid w:val="00085DDA"/>
    <w:rsid w:val="00086D11"/>
    <w:rsid w:val="00086ECA"/>
    <w:rsid w:val="00087BF2"/>
    <w:rsid w:val="00090E4D"/>
    <w:rsid w:val="0009165D"/>
    <w:rsid w:val="00093756"/>
    <w:rsid w:val="00093A55"/>
    <w:rsid w:val="0009460B"/>
    <w:rsid w:val="000948F9"/>
    <w:rsid w:val="00095872"/>
    <w:rsid w:val="0009648F"/>
    <w:rsid w:val="00096573"/>
    <w:rsid w:val="000973EA"/>
    <w:rsid w:val="00097D99"/>
    <w:rsid w:val="00097F9D"/>
    <w:rsid w:val="000A1751"/>
    <w:rsid w:val="000A2A9C"/>
    <w:rsid w:val="000A3FBB"/>
    <w:rsid w:val="000A437A"/>
    <w:rsid w:val="000A580E"/>
    <w:rsid w:val="000A5F17"/>
    <w:rsid w:val="000A619A"/>
    <w:rsid w:val="000A623F"/>
    <w:rsid w:val="000A7BC5"/>
    <w:rsid w:val="000A7FFE"/>
    <w:rsid w:val="000B08FE"/>
    <w:rsid w:val="000B0CC4"/>
    <w:rsid w:val="000B0DF6"/>
    <w:rsid w:val="000B1B6D"/>
    <w:rsid w:val="000B3E7E"/>
    <w:rsid w:val="000B4097"/>
    <w:rsid w:val="000B4BC8"/>
    <w:rsid w:val="000B6382"/>
    <w:rsid w:val="000B678D"/>
    <w:rsid w:val="000B7C2C"/>
    <w:rsid w:val="000B7DFC"/>
    <w:rsid w:val="000C0135"/>
    <w:rsid w:val="000C13A7"/>
    <w:rsid w:val="000C2C1B"/>
    <w:rsid w:val="000C2E4C"/>
    <w:rsid w:val="000C2F25"/>
    <w:rsid w:val="000C3261"/>
    <w:rsid w:val="000C3F05"/>
    <w:rsid w:val="000C4861"/>
    <w:rsid w:val="000C4CC1"/>
    <w:rsid w:val="000C4D96"/>
    <w:rsid w:val="000C5788"/>
    <w:rsid w:val="000C5DBC"/>
    <w:rsid w:val="000C5EA8"/>
    <w:rsid w:val="000C6312"/>
    <w:rsid w:val="000C65C4"/>
    <w:rsid w:val="000C6C40"/>
    <w:rsid w:val="000C76FE"/>
    <w:rsid w:val="000D06FA"/>
    <w:rsid w:val="000D1C64"/>
    <w:rsid w:val="000D2940"/>
    <w:rsid w:val="000D5324"/>
    <w:rsid w:val="000D601F"/>
    <w:rsid w:val="000D64EB"/>
    <w:rsid w:val="000D657F"/>
    <w:rsid w:val="000D7654"/>
    <w:rsid w:val="000D7F33"/>
    <w:rsid w:val="000E07A0"/>
    <w:rsid w:val="000E166B"/>
    <w:rsid w:val="000E18E9"/>
    <w:rsid w:val="000E18F4"/>
    <w:rsid w:val="000E1DB8"/>
    <w:rsid w:val="000E2219"/>
    <w:rsid w:val="000E26BE"/>
    <w:rsid w:val="000E3067"/>
    <w:rsid w:val="000E33A0"/>
    <w:rsid w:val="000E3E38"/>
    <w:rsid w:val="000E5809"/>
    <w:rsid w:val="000E5FBF"/>
    <w:rsid w:val="000E6377"/>
    <w:rsid w:val="000E6C52"/>
    <w:rsid w:val="000E7D00"/>
    <w:rsid w:val="000F08F4"/>
    <w:rsid w:val="000F2F78"/>
    <w:rsid w:val="000F34CA"/>
    <w:rsid w:val="000F3FD6"/>
    <w:rsid w:val="000F3FE6"/>
    <w:rsid w:val="000F5786"/>
    <w:rsid w:val="000F70BB"/>
    <w:rsid w:val="000F73F4"/>
    <w:rsid w:val="000F75C1"/>
    <w:rsid w:val="0010107F"/>
    <w:rsid w:val="00101334"/>
    <w:rsid w:val="00101E75"/>
    <w:rsid w:val="00101E7A"/>
    <w:rsid w:val="00102D54"/>
    <w:rsid w:val="00103CF0"/>
    <w:rsid w:val="00105210"/>
    <w:rsid w:val="001056EE"/>
    <w:rsid w:val="00105963"/>
    <w:rsid w:val="00106230"/>
    <w:rsid w:val="001065DC"/>
    <w:rsid w:val="00107A2A"/>
    <w:rsid w:val="00110747"/>
    <w:rsid w:val="00111B7E"/>
    <w:rsid w:val="00111CB4"/>
    <w:rsid w:val="00112045"/>
    <w:rsid w:val="00112E33"/>
    <w:rsid w:val="00114E9F"/>
    <w:rsid w:val="00115546"/>
    <w:rsid w:val="001156FC"/>
    <w:rsid w:val="00115E4F"/>
    <w:rsid w:val="001165D8"/>
    <w:rsid w:val="00116605"/>
    <w:rsid w:val="001203AE"/>
    <w:rsid w:val="00120537"/>
    <w:rsid w:val="00120B06"/>
    <w:rsid w:val="001213DB"/>
    <w:rsid w:val="001214DD"/>
    <w:rsid w:val="00121C02"/>
    <w:rsid w:val="0012207A"/>
    <w:rsid w:val="0012217D"/>
    <w:rsid w:val="001227EA"/>
    <w:rsid w:val="00125F5F"/>
    <w:rsid w:val="00126F2C"/>
    <w:rsid w:val="00127932"/>
    <w:rsid w:val="00127F53"/>
    <w:rsid w:val="00130024"/>
    <w:rsid w:val="00130118"/>
    <w:rsid w:val="0013115D"/>
    <w:rsid w:val="00132051"/>
    <w:rsid w:val="0013212E"/>
    <w:rsid w:val="001324EA"/>
    <w:rsid w:val="001327B1"/>
    <w:rsid w:val="00132AA0"/>
    <w:rsid w:val="00134413"/>
    <w:rsid w:val="00135341"/>
    <w:rsid w:val="001361CF"/>
    <w:rsid w:val="00136F5C"/>
    <w:rsid w:val="00137036"/>
    <w:rsid w:val="001378BF"/>
    <w:rsid w:val="001403E6"/>
    <w:rsid w:val="00140D36"/>
    <w:rsid w:val="00141005"/>
    <w:rsid w:val="00141B38"/>
    <w:rsid w:val="00141CEB"/>
    <w:rsid w:val="00142C9F"/>
    <w:rsid w:val="00143B68"/>
    <w:rsid w:val="00143DCF"/>
    <w:rsid w:val="001440A9"/>
    <w:rsid w:val="00144E07"/>
    <w:rsid w:val="00145F17"/>
    <w:rsid w:val="00146D5A"/>
    <w:rsid w:val="0014722C"/>
    <w:rsid w:val="00147524"/>
    <w:rsid w:val="00147669"/>
    <w:rsid w:val="00150488"/>
    <w:rsid w:val="00151C3D"/>
    <w:rsid w:val="00152860"/>
    <w:rsid w:val="00152B14"/>
    <w:rsid w:val="001540B3"/>
    <w:rsid w:val="0015506B"/>
    <w:rsid w:val="0015523B"/>
    <w:rsid w:val="001553F6"/>
    <w:rsid w:val="00155FDC"/>
    <w:rsid w:val="001563FE"/>
    <w:rsid w:val="001566CE"/>
    <w:rsid w:val="00157C96"/>
    <w:rsid w:val="00160211"/>
    <w:rsid w:val="00160DF4"/>
    <w:rsid w:val="001623B3"/>
    <w:rsid w:val="00162A33"/>
    <w:rsid w:val="0016424F"/>
    <w:rsid w:val="00164298"/>
    <w:rsid w:val="00164ABE"/>
    <w:rsid w:val="00164C5D"/>
    <w:rsid w:val="00165B0D"/>
    <w:rsid w:val="00165EE7"/>
    <w:rsid w:val="00166090"/>
    <w:rsid w:val="0016632E"/>
    <w:rsid w:val="001665A3"/>
    <w:rsid w:val="00166890"/>
    <w:rsid w:val="00166D66"/>
    <w:rsid w:val="00172022"/>
    <w:rsid w:val="001724AC"/>
    <w:rsid w:val="001728A6"/>
    <w:rsid w:val="001735C0"/>
    <w:rsid w:val="00173FA5"/>
    <w:rsid w:val="00174AE2"/>
    <w:rsid w:val="001758BF"/>
    <w:rsid w:val="00176537"/>
    <w:rsid w:val="001767F2"/>
    <w:rsid w:val="00176E77"/>
    <w:rsid w:val="0017786D"/>
    <w:rsid w:val="001779EE"/>
    <w:rsid w:val="0018175F"/>
    <w:rsid w:val="0018370B"/>
    <w:rsid w:val="001848D6"/>
    <w:rsid w:val="001851C3"/>
    <w:rsid w:val="0018589C"/>
    <w:rsid w:val="00185933"/>
    <w:rsid w:val="00187AAC"/>
    <w:rsid w:val="00187B69"/>
    <w:rsid w:val="00187C45"/>
    <w:rsid w:val="001902B4"/>
    <w:rsid w:val="00190A64"/>
    <w:rsid w:val="00191E10"/>
    <w:rsid w:val="00192556"/>
    <w:rsid w:val="00192D89"/>
    <w:rsid w:val="00193680"/>
    <w:rsid w:val="0019466F"/>
    <w:rsid w:val="00195757"/>
    <w:rsid w:val="00197AE0"/>
    <w:rsid w:val="001A055D"/>
    <w:rsid w:val="001A1745"/>
    <w:rsid w:val="001A20C6"/>
    <w:rsid w:val="001A276D"/>
    <w:rsid w:val="001A30AE"/>
    <w:rsid w:val="001A3ECA"/>
    <w:rsid w:val="001A441B"/>
    <w:rsid w:val="001A46C9"/>
    <w:rsid w:val="001A5DAB"/>
    <w:rsid w:val="001A64D6"/>
    <w:rsid w:val="001A7D28"/>
    <w:rsid w:val="001A7FF8"/>
    <w:rsid w:val="001B0216"/>
    <w:rsid w:val="001B0468"/>
    <w:rsid w:val="001B1E4B"/>
    <w:rsid w:val="001B3FA3"/>
    <w:rsid w:val="001B4177"/>
    <w:rsid w:val="001B462F"/>
    <w:rsid w:val="001B47D5"/>
    <w:rsid w:val="001B5A5B"/>
    <w:rsid w:val="001B5D49"/>
    <w:rsid w:val="001B60A8"/>
    <w:rsid w:val="001B67AF"/>
    <w:rsid w:val="001B75A5"/>
    <w:rsid w:val="001C18D3"/>
    <w:rsid w:val="001C263B"/>
    <w:rsid w:val="001C3E64"/>
    <w:rsid w:val="001C3E78"/>
    <w:rsid w:val="001C4493"/>
    <w:rsid w:val="001C4BCD"/>
    <w:rsid w:val="001C4F03"/>
    <w:rsid w:val="001C595A"/>
    <w:rsid w:val="001C5BB5"/>
    <w:rsid w:val="001C67D6"/>
    <w:rsid w:val="001C7173"/>
    <w:rsid w:val="001C7839"/>
    <w:rsid w:val="001C7E0C"/>
    <w:rsid w:val="001D0452"/>
    <w:rsid w:val="001D08E6"/>
    <w:rsid w:val="001D0AD3"/>
    <w:rsid w:val="001D182F"/>
    <w:rsid w:val="001D2331"/>
    <w:rsid w:val="001D264B"/>
    <w:rsid w:val="001D3C19"/>
    <w:rsid w:val="001D445C"/>
    <w:rsid w:val="001D5D6B"/>
    <w:rsid w:val="001D6031"/>
    <w:rsid w:val="001D60B0"/>
    <w:rsid w:val="001D6538"/>
    <w:rsid w:val="001D66FC"/>
    <w:rsid w:val="001D6823"/>
    <w:rsid w:val="001D708D"/>
    <w:rsid w:val="001D71E5"/>
    <w:rsid w:val="001D723B"/>
    <w:rsid w:val="001D752B"/>
    <w:rsid w:val="001D7D54"/>
    <w:rsid w:val="001E1051"/>
    <w:rsid w:val="001E1B96"/>
    <w:rsid w:val="001E1E06"/>
    <w:rsid w:val="001E25D3"/>
    <w:rsid w:val="001E2BEE"/>
    <w:rsid w:val="001E5188"/>
    <w:rsid w:val="001E5B2D"/>
    <w:rsid w:val="001E6186"/>
    <w:rsid w:val="001E63B8"/>
    <w:rsid w:val="001E6FDA"/>
    <w:rsid w:val="001F18CA"/>
    <w:rsid w:val="001F20CC"/>
    <w:rsid w:val="001F2514"/>
    <w:rsid w:val="001F288F"/>
    <w:rsid w:val="001F30B3"/>
    <w:rsid w:val="001F3CD6"/>
    <w:rsid w:val="001F3D90"/>
    <w:rsid w:val="001F3F0B"/>
    <w:rsid w:val="001F6C92"/>
    <w:rsid w:val="001F7099"/>
    <w:rsid w:val="00203D1B"/>
    <w:rsid w:val="00203EA2"/>
    <w:rsid w:val="0020406F"/>
    <w:rsid w:val="00204B46"/>
    <w:rsid w:val="002050C9"/>
    <w:rsid w:val="002053C0"/>
    <w:rsid w:val="00205782"/>
    <w:rsid w:val="00205AB7"/>
    <w:rsid w:val="00206090"/>
    <w:rsid w:val="00207819"/>
    <w:rsid w:val="00210501"/>
    <w:rsid w:val="00210827"/>
    <w:rsid w:val="00211632"/>
    <w:rsid w:val="00211C12"/>
    <w:rsid w:val="00212993"/>
    <w:rsid w:val="00212CC1"/>
    <w:rsid w:val="00212D25"/>
    <w:rsid w:val="0021312B"/>
    <w:rsid w:val="002136E9"/>
    <w:rsid w:val="0021376F"/>
    <w:rsid w:val="002159CC"/>
    <w:rsid w:val="002162A0"/>
    <w:rsid w:val="00216726"/>
    <w:rsid w:val="002205D4"/>
    <w:rsid w:val="00220CED"/>
    <w:rsid w:val="00221AE7"/>
    <w:rsid w:val="00222A6E"/>
    <w:rsid w:val="00222F2A"/>
    <w:rsid w:val="0022304F"/>
    <w:rsid w:val="002230C4"/>
    <w:rsid w:val="002239FD"/>
    <w:rsid w:val="00223F3F"/>
    <w:rsid w:val="00224368"/>
    <w:rsid w:val="002255E4"/>
    <w:rsid w:val="00225A58"/>
    <w:rsid w:val="00225E14"/>
    <w:rsid w:val="002262A9"/>
    <w:rsid w:val="00226449"/>
    <w:rsid w:val="0022753F"/>
    <w:rsid w:val="00227D39"/>
    <w:rsid w:val="0023225C"/>
    <w:rsid w:val="00232569"/>
    <w:rsid w:val="00232FF4"/>
    <w:rsid w:val="002334E0"/>
    <w:rsid w:val="00233F1B"/>
    <w:rsid w:val="00234583"/>
    <w:rsid w:val="00235D64"/>
    <w:rsid w:val="00241207"/>
    <w:rsid w:val="002417A2"/>
    <w:rsid w:val="00242FA3"/>
    <w:rsid w:val="0024352A"/>
    <w:rsid w:val="00243638"/>
    <w:rsid w:val="00244868"/>
    <w:rsid w:val="002458A6"/>
    <w:rsid w:val="0024658A"/>
    <w:rsid w:val="002511D8"/>
    <w:rsid w:val="00251449"/>
    <w:rsid w:val="0025162D"/>
    <w:rsid w:val="002516BD"/>
    <w:rsid w:val="00251E10"/>
    <w:rsid w:val="00252C41"/>
    <w:rsid w:val="00253560"/>
    <w:rsid w:val="0025387F"/>
    <w:rsid w:val="00254936"/>
    <w:rsid w:val="00254A82"/>
    <w:rsid w:val="00254E53"/>
    <w:rsid w:val="00255163"/>
    <w:rsid w:val="002551F7"/>
    <w:rsid w:val="00255AB1"/>
    <w:rsid w:val="00255E60"/>
    <w:rsid w:val="00256175"/>
    <w:rsid w:val="002564EA"/>
    <w:rsid w:val="0025678C"/>
    <w:rsid w:val="0025698E"/>
    <w:rsid w:val="0025760E"/>
    <w:rsid w:val="00260F02"/>
    <w:rsid w:val="00261FE1"/>
    <w:rsid w:val="002620EE"/>
    <w:rsid w:val="00262861"/>
    <w:rsid w:val="00263956"/>
    <w:rsid w:val="002644F6"/>
    <w:rsid w:val="0026489B"/>
    <w:rsid w:val="002650FB"/>
    <w:rsid w:val="0026535F"/>
    <w:rsid w:val="00265DA3"/>
    <w:rsid w:val="00267704"/>
    <w:rsid w:val="00267CEA"/>
    <w:rsid w:val="00270F10"/>
    <w:rsid w:val="0027154A"/>
    <w:rsid w:val="00272139"/>
    <w:rsid w:val="00272671"/>
    <w:rsid w:val="00272C3F"/>
    <w:rsid w:val="00272FD3"/>
    <w:rsid w:val="00273CE1"/>
    <w:rsid w:val="0027405E"/>
    <w:rsid w:val="00274543"/>
    <w:rsid w:val="0027489F"/>
    <w:rsid w:val="002748E3"/>
    <w:rsid w:val="00275422"/>
    <w:rsid w:val="00275A2B"/>
    <w:rsid w:val="00275F99"/>
    <w:rsid w:val="0027735C"/>
    <w:rsid w:val="002774A9"/>
    <w:rsid w:val="002807DE"/>
    <w:rsid w:val="002810B9"/>
    <w:rsid w:val="00281BFF"/>
    <w:rsid w:val="0028205B"/>
    <w:rsid w:val="002831D2"/>
    <w:rsid w:val="00283C4F"/>
    <w:rsid w:val="00285626"/>
    <w:rsid w:val="00285807"/>
    <w:rsid w:val="00285AD9"/>
    <w:rsid w:val="0028642F"/>
    <w:rsid w:val="00286729"/>
    <w:rsid w:val="00286FBD"/>
    <w:rsid w:val="002871C9"/>
    <w:rsid w:val="00287CF3"/>
    <w:rsid w:val="00292592"/>
    <w:rsid w:val="00295B4F"/>
    <w:rsid w:val="002A0095"/>
    <w:rsid w:val="002A2686"/>
    <w:rsid w:val="002A2D51"/>
    <w:rsid w:val="002A2F3B"/>
    <w:rsid w:val="002A309B"/>
    <w:rsid w:val="002A3812"/>
    <w:rsid w:val="002A3CAC"/>
    <w:rsid w:val="002A42C2"/>
    <w:rsid w:val="002A48E2"/>
    <w:rsid w:val="002A7F31"/>
    <w:rsid w:val="002B105D"/>
    <w:rsid w:val="002B44F0"/>
    <w:rsid w:val="002C0066"/>
    <w:rsid w:val="002C0ED0"/>
    <w:rsid w:val="002C120B"/>
    <w:rsid w:val="002C1375"/>
    <w:rsid w:val="002C17E4"/>
    <w:rsid w:val="002C227F"/>
    <w:rsid w:val="002C239A"/>
    <w:rsid w:val="002C310E"/>
    <w:rsid w:val="002C3216"/>
    <w:rsid w:val="002C328E"/>
    <w:rsid w:val="002C37A6"/>
    <w:rsid w:val="002C406E"/>
    <w:rsid w:val="002C4699"/>
    <w:rsid w:val="002C4DC9"/>
    <w:rsid w:val="002C5291"/>
    <w:rsid w:val="002C7626"/>
    <w:rsid w:val="002D01ED"/>
    <w:rsid w:val="002D0A1F"/>
    <w:rsid w:val="002D1A07"/>
    <w:rsid w:val="002D2651"/>
    <w:rsid w:val="002D2B6E"/>
    <w:rsid w:val="002D2E47"/>
    <w:rsid w:val="002D3A95"/>
    <w:rsid w:val="002D415B"/>
    <w:rsid w:val="002D47B7"/>
    <w:rsid w:val="002D4D63"/>
    <w:rsid w:val="002D5C00"/>
    <w:rsid w:val="002D69C5"/>
    <w:rsid w:val="002E0919"/>
    <w:rsid w:val="002E122D"/>
    <w:rsid w:val="002E1FE5"/>
    <w:rsid w:val="002E3607"/>
    <w:rsid w:val="002E41FC"/>
    <w:rsid w:val="002E5656"/>
    <w:rsid w:val="002E5EFC"/>
    <w:rsid w:val="002E674F"/>
    <w:rsid w:val="002E6DA2"/>
    <w:rsid w:val="002E734B"/>
    <w:rsid w:val="002F14B8"/>
    <w:rsid w:val="002F1A6F"/>
    <w:rsid w:val="002F3609"/>
    <w:rsid w:val="002F3878"/>
    <w:rsid w:val="002F4055"/>
    <w:rsid w:val="002F583B"/>
    <w:rsid w:val="002F5A12"/>
    <w:rsid w:val="002F6669"/>
    <w:rsid w:val="002F6FAB"/>
    <w:rsid w:val="002F756B"/>
    <w:rsid w:val="002F79FE"/>
    <w:rsid w:val="003005F0"/>
    <w:rsid w:val="0030128D"/>
    <w:rsid w:val="00302299"/>
    <w:rsid w:val="0030403D"/>
    <w:rsid w:val="00305DA8"/>
    <w:rsid w:val="00306584"/>
    <w:rsid w:val="0030741E"/>
    <w:rsid w:val="003074B6"/>
    <w:rsid w:val="003101CB"/>
    <w:rsid w:val="00310D11"/>
    <w:rsid w:val="0031139C"/>
    <w:rsid w:val="003146FD"/>
    <w:rsid w:val="00315C54"/>
    <w:rsid w:val="003171D5"/>
    <w:rsid w:val="00317229"/>
    <w:rsid w:val="00317612"/>
    <w:rsid w:val="00317974"/>
    <w:rsid w:val="0032228F"/>
    <w:rsid w:val="00322A1E"/>
    <w:rsid w:val="00322B63"/>
    <w:rsid w:val="00323949"/>
    <w:rsid w:val="00323F4D"/>
    <w:rsid w:val="00325458"/>
    <w:rsid w:val="003267ED"/>
    <w:rsid w:val="0032701C"/>
    <w:rsid w:val="00327509"/>
    <w:rsid w:val="00327B91"/>
    <w:rsid w:val="00327C34"/>
    <w:rsid w:val="00330356"/>
    <w:rsid w:val="00332C17"/>
    <w:rsid w:val="003335D1"/>
    <w:rsid w:val="00333644"/>
    <w:rsid w:val="0033385D"/>
    <w:rsid w:val="00333E4F"/>
    <w:rsid w:val="00333FEA"/>
    <w:rsid w:val="00334529"/>
    <w:rsid w:val="003353C7"/>
    <w:rsid w:val="003356F6"/>
    <w:rsid w:val="00335F54"/>
    <w:rsid w:val="00337301"/>
    <w:rsid w:val="00337398"/>
    <w:rsid w:val="00337876"/>
    <w:rsid w:val="00337FF0"/>
    <w:rsid w:val="00340B1C"/>
    <w:rsid w:val="00342472"/>
    <w:rsid w:val="00342712"/>
    <w:rsid w:val="00342B0B"/>
    <w:rsid w:val="00344068"/>
    <w:rsid w:val="00345696"/>
    <w:rsid w:val="00345D06"/>
    <w:rsid w:val="00346724"/>
    <w:rsid w:val="0034729A"/>
    <w:rsid w:val="003474A7"/>
    <w:rsid w:val="00347682"/>
    <w:rsid w:val="0034799C"/>
    <w:rsid w:val="00347D19"/>
    <w:rsid w:val="00351961"/>
    <w:rsid w:val="003522BD"/>
    <w:rsid w:val="00353582"/>
    <w:rsid w:val="00353AF7"/>
    <w:rsid w:val="003541E6"/>
    <w:rsid w:val="003542BE"/>
    <w:rsid w:val="003555DA"/>
    <w:rsid w:val="0035762D"/>
    <w:rsid w:val="0035785C"/>
    <w:rsid w:val="00360C68"/>
    <w:rsid w:val="0036118B"/>
    <w:rsid w:val="00361260"/>
    <w:rsid w:val="0036137A"/>
    <w:rsid w:val="00361919"/>
    <w:rsid w:val="003621BA"/>
    <w:rsid w:val="0036268D"/>
    <w:rsid w:val="003631E2"/>
    <w:rsid w:val="0036379E"/>
    <w:rsid w:val="00363848"/>
    <w:rsid w:val="00364156"/>
    <w:rsid w:val="00364E7D"/>
    <w:rsid w:val="0036574A"/>
    <w:rsid w:val="00365A20"/>
    <w:rsid w:val="00365AC1"/>
    <w:rsid w:val="00365C54"/>
    <w:rsid w:val="003665D4"/>
    <w:rsid w:val="003669D1"/>
    <w:rsid w:val="00366B9E"/>
    <w:rsid w:val="00371062"/>
    <w:rsid w:val="003713F5"/>
    <w:rsid w:val="00371445"/>
    <w:rsid w:val="00371D8C"/>
    <w:rsid w:val="00371E6B"/>
    <w:rsid w:val="00373689"/>
    <w:rsid w:val="00373DDB"/>
    <w:rsid w:val="00374F34"/>
    <w:rsid w:val="0037536A"/>
    <w:rsid w:val="00375D04"/>
    <w:rsid w:val="003769FB"/>
    <w:rsid w:val="00376D88"/>
    <w:rsid w:val="00377713"/>
    <w:rsid w:val="00377A02"/>
    <w:rsid w:val="00377A76"/>
    <w:rsid w:val="0038017D"/>
    <w:rsid w:val="0038040C"/>
    <w:rsid w:val="00380717"/>
    <w:rsid w:val="00380836"/>
    <w:rsid w:val="00382EB8"/>
    <w:rsid w:val="003836B3"/>
    <w:rsid w:val="00383B34"/>
    <w:rsid w:val="0038406B"/>
    <w:rsid w:val="00384C9C"/>
    <w:rsid w:val="003867F6"/>
    <w:rsid w:val="00391723"/>
    <w:rsid w:val="00392074"/>
    <w:rsid w:val="003921B8"/>
    <w:rsid w:val="003931CB"/>
    <w:rsid w:val="003933A6"/>
    <w:rsid w:val="00394777"/>
    <w:rsid w:val="00394D14"/>
    <w:rsid w:val="00394D35"/>
    <w:rsid w:val="00395109"/>
    <w:rsid w:val="003952F0"/>
    <w:rsid w:val="003956A4"/>
    <w:rsid w:val="00395954"/>
    <w:rsid w:val="00395AAE"/>
    <w:rsid w:val="00396568"/>
    <w:rsid w:val="003A029B"/>
    <w:rsid w:val="003A1414"/>
    <w:rsid w:val="003A3513"/>
    <w:rsid w:val="003A37AE"/>
    <w:rsid w:val="003A4310"/>
    <w:rsid w:val="003A6D99"/>
    <w:rsid w:val="003B26D4"/>
    <w:rsid w:val="003B3121"/>
    <w:rsid w:val="003B3BDD"/>
    <w:rsid w:val="003B3FA5"/>
    <w:rsid w:val="003B4283"/>
    <w:rsid w:val="003B4D5B"/>
    <w:rsid w:val="003B4F69"/>
    <w:rsid w:val="003B5DB9"/>
    <w:rsid w:val="003B5EC1"/>
    <w:rsid w:val="003B6EF3"/>
    <w:rsid w:val="003C01FF"/>
    <w:rsid w:val="003C0246"/>
    <w:rsid w:val="003C0DCF"/>
    <w:rsid w:val="003C26BC"/>
    <w:rsid w:val="003C49FB"/>
    <w:rsid w:val="003C5A87"/>
    <w:rsid w:val="003C64EF"/>
    <w:rsid w:val="003C7265"/>
    <w:rsid w:val="003C7D86"/>
    <w:rsid w:val="003D010F"/>
    <w:rsid w:val="003D02A4"/>
    <w:rsid w:val="003D1DA3"/>
    <w:rsid w:val="003D3A17"/>
    <w:rsid w:val="003D574E"/>
    <w:rsid w:val="003D6429"/>
    <w:rsid w:val="003D7F03"/>
    <w:rsid w:val="003E0052"/>
    <w:rsid w:val="003E101E"/>
    <w:rsid w:val="003E1B24"/>
    <w:rsid w:val="003E27F1"/>
    <w:rsid w:val="003E297B"/>
    <w:rsid w:val="003E4E84"/>
    <w:rsid w:val="003E68BC"/>
    <w:rsid w:val="003E724C"/>
    <w:rsid w:val="003E7794"/>
    <w:rsid w:val="003F03D4"/>
    <w:rsid w:val="003F04EA"/>
    <w:rsid w:val="003F0549"/>
    <w:rsid w:val="003F0583"/>
    <w:rsid w:val="003F1158"/>
    <w:rsid w:val="003F1577"/>
    <w:rsid w:val="003F2550"/>
    <w:rsid w:val="003F25F9"/>
    <w:rsid w:val="003F2A98"/>
    <w:rsid w:val="003F2BB1"/>
    <w:rsid w:val="003F4605"/>
    <w:rsid w:val="003F49F0"/>
    <w:rsid w:val="003F5589"/>
    <w:rsid w:val="003F5730"/>
    <w:rsid w:val="003F5EE9"/>
    <w:rsid w:val="00400D73"/>
    <w:rsid w:val="00402BE9"/>
    <w:rsid w:val="00404114"/>
    <w:rsid w:val="00404260"/>
    <w:rsid w:val="00405CEC"/>
    <w:rsid w:val="0040637E"/>
    <w:rsid w:val="004065C1"/>
    <w:rsid w:val="00410266"/>
    <w:rsid w:val="00410CD2"/>
    <w:rsid w:val="00410D3D"/>
    <w:rsid w:val="00410E3D"/>
    <w:rsid w:val="00412DD9"/>
    <w:rsid w:val="00413198"/>
    <w:rsid w:val="00413240"/>
    <w:rsid w:val="00413A68"/>
    <w:rsid w:val="0041463F"/>
    <w:rsid w:val="00415620"/>
    <w:rsid w:val="00415823"/>
    <w:rsid w:val="00415EE5"/>
    <w:rsid w:val="00417033"/>
    <w:rsid w:val="004173F3"/>
    <w:rsid w:val="00417F95"/>
    <w:rsid w:val="0042118B"/>
    <w:rsid w:val="004229EB"/>
    <w:rsid w:val="0042472F"/>
    <w:rsid w:val="00425814"/>
    <w:rsid w:val="004262B4"/>
    <w:rsid w:val="00426D87"/>
    <w:rsid w:val="00427B59"/>
    <w:rsid w:val="00430758"/>
    <w:rsid w:val="00430FE9"/>
    <w:rsid w:val="004313FA"/>
    <w:rsid w:val="004329ED"/>
    <w:rsid w:val="0043307B"/>
    <w:rsid w:val="0043532D"/>
    <w:rsid w:val="004367CE"/>
    <w:rsid w:val="004408F6"/>
    <w:rsid w:val="00440EB6"/>
    <w:rsid w:val="0044291F"/>
    <w:rsid w:val="00442BA7"/>
    <w:rsid w:val="004431A3"/>
    <w:rsid w:val="00443CE3"/>
    <w:rsid w:val="00443ECC"/>
    <w:rsid w:val="004445A6"/>
    <w:rsid w:val="00444619"/>
    <w:rsid w:val="00444632"/>
    <w:rsid w:val="00444C83"/>
    <w:rsid w:val="00445457"/>
    <w:rsid w:val="00445797"/>
    <w:rsid w:val="00445DEB"/>
    <w:rsid w:val="00445E5D"/>
    <w:rsid w:val="0044619C"/>
    <w:rsid w:val="00446324"/>
    <w:rsid w:val="004468AF"/>
    <w:rsid w:val="0044746D"/>
    <w:rsid w:val="004512FF"/>
    <w:rsid w:val="0045190F"/>
    <w:rsid w:val="0045215C"/>
    <w:rsid w:val="00452856"/>
    <w:rsid w:val="00453156"/>
    <w:rsid w:val="004539E8"/>
    <w:rsid w:val="00453C08"/>
    <w:rsid w:val="004547B0"/>
    <w:rsid w:val="00454B8E"/>
    <w:rsid w:val="00455E06"/>
    <w:rsid w:val="004617DA"/>
    <w:rsid w:val="00461DDC"/>
    <w:rsid w:val="00463B78"/>
    <w:rsid w:val="00464BFB"/>
    <w:rsid w:val="004658A9"/>
    <w:rsid w:val="00470B76"/>
    <w:rsid w:val="00471671"/>
    <w:rsid w:val="00471AFC"/>
    <w:rsid w:val="00471AFE"/>
    <w:rsid w:val="00471F3C"/>
    <w:rsid w:val="0047209A"/>
    <w:rsid w:val="0047225B"/>
    <w:rsid w:val="00473D34"/>
    <w:rsid w:val="00474498"/>
    <w:rsid w:val="00474660"/>
    <w:rsid w:val="004749AC"/>
    <w:rsid w:val="00475809"/>
    <w:rsid w:val="00476034"/>
    <w:rsid w:val="004760E0"/>
    <w:rsid w:val="004765BB"/>
    <w:rsid w:val="00476A8F"/>
    <w:rsid w:val="00480AA8"/>
    <w:rsid w:val="004817F9"/>
    <w:rsid w:val="00481AF1"/>
    <w:rsid w:val="0048254B"/>
    <w:rsid w:val="004836ED"/>
    <w:rsid w:val="00484A21"/>
    <w:rsid w:val="0048504A"/>
    <w:rsid w:val="00485CEA"/>
    <w:rsid w:val="00485EDD"/>
    <w:rsid w:val="00486746"/>
    <w:rsid w:val="00486D39"/>
    <w:rsid w:val="00486F39"/>
    <w:rsid w:val="004876EA"/>
    <w:rsid w:val="0049049F"/>
    <w:rsid w:val="004904FA"/>
    <w:rsid w:val="00490B66"/>
    <w:rsid w:val="00490EB6"/>
    <w:rsid w:val="004922DF"/>
    <w:rsid w:val="004956C5"/>
    <w:rsid w:val="00495E3F"/>
    <w:rsid w:val="004A26DC"/>
    <w:rsid w:val="004A3A3A"/>
    <w:rsid w:val="004A3E84"/>
    <w:rsid w:val="004A5EF5"/>
    <w:rsid w:val="004A6870"/>
    <w:rsid w:val="004A7631"/>
    <w:rsid w:val="004A7F23"/>
    <w:rsid w:val="004B02EE"/>
    <w:rsid w:val="004B0D5C"/>
    <w:rsid w:val="004B24B1"/>
    <w:rsid w:val="004B3425"/>
    <w:rsid w:val="004B39F5"/>
    <w:rsid w:val="004B3AD5"/>
    <w:rsid w:val="004B496E"/>
    <w:rsid w:val="004B6677"/>
    <w:rsid w:val="004B762B"/>
    <w:rsid w:val="004B7C91"/>
    <w:rsid w:val="004C1913"/>
    <w:rsid w:val="004C1995"/>
    <w:rsid w:val="004C22D0"/>
    <w:rsid w:val="004C3C5C"/>
    <w:rsid w:val="004C5E7B"/>
    <w:rsid w:val="004C61BF"/>
    <w:rsid w:val="004C7EE7"/>
    <w:rsid w:val="004D0848"/>
    <w:rsid w:val="004D16AF"/>
    <w:rsid w:val="004D45D3"/>
    <w:rsid w:val="004D54C6"/>
    <w:rsid w:val="004D589E"/>
    <w:rsid w:val="004D5C6E"/>
    <w:rsid w:val="004D65B6"/>
    <w:rsid w:val="004E0EE3"/>
    <w:rsid w:val="004E0F42"/>
    <w:rsid w:val="004E1660"/>
    <w:rsid w:val="004E17CA"/>
    <w:rsid w:val="004E1A8B"/>
    <w:rsid w:val="004E1AE8"/>
    <w:rsid w:val="004E26E7"/>
    <w:rsid w:val="004E5473"/>
    <w:rsid w:val="004E64D5"/>
    <w:rsid w:val="004F0829"/>
    <w:rsid w:val="004F1181"/>
    <w:rsid w:val="004F15FB"/>
    <w:rsid w:val="004F279C"/>
    <w:rsid w:val="004F3A55"/>
    <w:rsid w:val="004F40D2"/>
    <w:rsid w:val="004F45FE"/>
    <w:rsid w:val="004F53D6"/>
    <w:rsid w:val="004F5F09"/>
    <w:rsid w:val="004F6B66"/>
    <w:rsid w:val="004F6E6A"/>
    <w:rsid w:val="0050102E"/>
    <w:rsid w:val="00502186"/>
    <w:rsid w:val="00502268"/>
    <w:rsid w:val="005022FC"/>
    <w:rsid w:val="005027EA"/>
    <w:rsid w:val="00502F8C"/>
    <w:rsid w:val="0050311C"/>
    <w:rsid w:val="005041FC"/>
    <w:rsid w:val="00504273"/>
    <w:rsid w:val="0050471F"/>
    <w:rsid w:val="00504985"/>
    <w:rsid w:val="00505792"/>
    <w:rsid w:val="00505A8E"/>
    <w:rsid w:val="00506DFD"/>
    <w:rsid w:val="00507A6E"/>
    <w:rsid w:val="00510C7D"/>
    <w:rsid w:val="00510F54"/>
    <w:rsid w:val="00514975"/>
    <w:rsid w:val="00514D5D"/>
    <w:rsid w:val="005150CA"/>
    <w:rsid w:val="00515DB1"/>
    <w:rsid w:val="0051649F"/>
    <w:rsid w:val="005166F6"/>
    <w:rsid w:val="00516AAC"/>
    <w:rsid w:val="005176E9"/>
    <w:rsid w:val="005205A4"/>
    <w:rsid w:val="00520702"/>
    <w:rsid w:val="00520834"/>
    <w:rsid w:val="005215AB"/>
    <w:rsid w:val="005218C3"/>
    <w:rsid w:val="00523484"/>
    <w:rsid w:val="00523F6C"/>
    <w:rsid w:val="00525E11"/>
    <w:rsid w:val="00526F03"/>
    <w:rsid w:val="005279F6"/>
    <w:rsid w:val="00530141"/>
    <w:rsid w:val="00530AA7"/>
    <w:rsid w:val="00531A13"/>
    <w:rsid w:val="00534531"/>
    <w:rsid w:val="005348B8"/>
    <w:rsid w:val="00536213"/>
    <w:rsid w:val="005365EA"/>
    <w:rsid w:val="00536D20"/>
    <w:rsid w:val="005377FB"/>
    <w:rsid w:val="00540827"/>
    <w:rsid w:val="00540EAF"/>
    <w:rsid w:val="00541936"/>
    <w:rsid w:val="005432A2"/>
    <w:rsid w:val="00543CF0"/>
    <w:rsid w:val="0054429C"/>
    <w:rsid w:val="00545AB1"/>
    <w:rsid w:val="00545EE6"/>
    <w:rsid w:val="005462CD"/>
    <w:rsid w:val="00546AEB"/>
    <w:rsid w:val="0054735B"/>
    <w:rsid w:val="00547C04"/>
    <w:rsid w:val="00551EA9"/>
    <w:rsid w:val="0055233F"/>
    <w:rsid w:val="005532D3"/>
    <w:rsid w:val="005540AE"/>
    <w:rsid w:val="00554506"/>
    <w:rsid w:val="00554A30"/>
    <w:rsid w:val="00555138"/>
    <w:rsid w:val="0055526E"/>
    <w:rsid w:val="00556137"/>
    <w:rsid w:val="005564AF"/>
    <w:rsid w:val="0055748D"/>
    <w:rsid w:val="00560486"/>
    <w:rsid w:val="0056110E"/>
    <w:rsid w:val="00561477"/>
    <w:rsid w:val="00561917"/>
    <w:rsid w:val="00561D5F"/>
    <w:rsid w:val="00565189"/>
    <w:rsid w:val="005653DB"/>
    <w:rsid w:val="00567249"/>
    <w:rsid w:val="005673F5"/>
    <w:rsid w:val="005675C5"/>
    <w:rsid w:val="00570AE6"/>
    <w:rsid w:val="00571D7F"/>
    <w:rsid w:val="0057358C"/>
    <w:rsid w:val="005737CC"/>
    <w:rsid w:val="005739E1"/>
    <w:rsid w:val="00574A16"/>
    <w:rsid w:val="00574EF6"/>
    <w:rsid w:val="00575483"/>
    <w:rsid w:val="0057598C"/>
    <w:rsid w:val="00575D1E"/>
    <w:rsid w:val="00575E8C"/>
    <w:rsid w:val="005760D1"/>
    <w:rsid w:val="005769F3"/>
    <w:rsid w:val="00576D8E"/>
    <w:rsid w:val="005771B2"/>
    <w:rsid w:val="005810D5"/>
    <w:rsid w:val="00582F30"/>
    <w:rsid w:val="00583D82"/>
    <w:rsid w:val="005848DF"/>
    <w:rsid w:val="0058506E"/>
    <w:rsid w:val="005850C4"/>
    <w:rsid w:val="00586FBA"/>
    <w:rsid w:val="00586FF8"/>
    <w:rsid w:val="005872B0"/>
    <w:rsid w:val="005907DB"/>
    <w:rsid w:val="0059143E"/>
    <w:rsid w:val="00591A4E"/>
    <w:rsid w:val="00594EA8"/>
    <w:rsid w:val="005957ED"/>
    <w:rsid w:val="00595B6A"/>
    <w:rsid w:val="00595D0A"/>
    <w:rsid w:val="0059617A"/>
    <w:rsid w:val="00596414"/>
    <w:rsid w:val="00596874"/>
    <w:rsid w:val="005A3233"/>
    <w:rsid w:val="005A3828"/>
    <w:rsid w:val="005A44F6"/>
    <w:rsid w:val="005A4F95"/>
    <w:rsid w:val="005A6B86"/>
    <w:rsid w:val="005A744E"/>
    <w:rsid w:val="005A750D"/>
    <w:rsid w:val="005A783F"/>
    <w:rsid w:val="005B078A"/>
    <w:rsid w:val="005B082C"/>
    <w:rsid w:val="005B1EAC"/>
    <w:rsid w:val="005B236C"/>
    <w:rsid w:val="005B2801"/>
    <w:rsid w:val="005B6DD2"/>
    <w:rsid w:val="005C263D"/>
    <w:rsid w:val="005C26D4"/>
    <w:rsid w:val="005C2C9C"/>
    <w:rsid w:val="005C2CBA"/>
    <w:rsid w:val="005C33AF"/>
    <w:rsid w:val="005C4269"/>
    <w:rsid w:val="005C4EF6"/>
    <w:rsid w:val="005C5414"/>
    <w:rsid w:val="005C62B7"/>
    <w:rsid w:val="005C67F2"/>
    <w:rsid w:val="005C6C6F"/>
    <w:rsid w:val="005C6E62"/>
    <w:rsid w:val="005C75CB"/>
    <w:rsid w:val="005C7C21"/>
    <w:rsid w:val="005C7CD8"/>
    <w:rsid w:val="005D0D29"/>
    <w:rsid w:val="005D18F2"/>
    <w:rsid w:val="005D214A"/>
    <w:rsid w:val="005D32F9"/>
    <w:rsid w:val="005D4B88"/>
    <w:rsid w:val="005D56DF"/>
    <w:rsid w:val="005D5A4B"/>
    <w:rsid w:val="005D603D"/>
    <w:rsid w:val="005D690F"/>
    <w:rsid w:val="005D6940"/>
    <w:rsid w:val="005D7615"/>
    <w:rsid w:val="005D76A0"/>
    <w:rsid w:val="005D7B82"/>
    <w:rsid w:val="005D7C52"/>
    <w:rsid w:val="005E3CCE"/>
    <w:rsid w:val="005E4037"/>
    <w:rsid w:val="005E4982"/>
    <w:rsid w:val="005E4C36"/>
    <w:rsid w:val="005E5295"/>
    <w:rsid w:val="005E54F6"/>
    <w:rsid w:val="005E6251"/>
    <w:rsid w:val="005E7936"/>
    <w:rsid w:val="005F1CC1"/>
    <w:rsid w:val="005F1E28"/>
    <w:rsid w:val="005F20AA"/>
    <w:rsid w:val="005F2B29"/>
    <w:rsid w:val="005F3955"/>
    <w:rsid w:val="005F4016"/>
    <w:rsid w:val="005F4F2E"/>
    <w:rsid w:val="005F6534"/>
    <w:rsid w:val="005F6B8F"/>
    <w:rsid w:val="005F6EB4"/>
    <w:rsid w:val="005F790E"/>
    <w:rsid w:val="006016AE"/>
    <w:rsid w:val="0060357D"/>
    <w:rsid w:val="00603943"/>
    <w:rsid w:val="00603A0B"/>
    <w:rsid w:val="00605BA6"/>
    <w:rsid w:val="00605FE5"/>
    <w:rsid w:val="006066F5"/>
    <w:rsid w:val="00606AD4"/>
    <w:rsid w:val="00606CDA"/>
    <w:rsid w:val="0060765A"/>
    <w:rsid w:val="00610831"/>
    <w:rsid w:val="00611804"/>
    <w:rsid w:val="00613841"/>
    <w:rsid w:val="00615496"/>
    <w:rsid w:val="006164F3"/>
    <w:rsid w:val="00621F5E"/>
    <w:rsid w:val="00622384"/>
    <w:rsid w:val="00623341"/>
    <w:rsid w:val="0062391D"/>
    <w:rsid w:val="00624783"/>
    <w:rsid w:val="00624FBC"/>
    <w:rsid w:val="006253B5"/>
    <w:rsid w:val="00625807"/>
    <w:rsid w:val="00625FAA"/>
    <w:rsid w:val="00626C1A"/>
    <w:rsid w:val="00630A7F"/>
    <w:rsid w:val="00630EA5"/>
    <w:rsid w:val="00631AE6"/>
    <w:rsid w:val="00631E57"/>
    <w:rsid w:val="00631F18"/>
    <w:rsid w:val="00632273"/>
    <w:rsid w:val="00632AE7"/>
    <w:rsid w:val="00633688"/>
    <w:rsid w:val="00633EE1"/>
    <w:rsid w:val="00635535"/>
    <w:rsid w:val="0063580A"/>
    <w:rsid w:val="006364AF"/>
    <w:rsid w:val="006369BD"/>
    <w:rsid w:val="006373DF"/>
    <w:rsid w:val="006378FC"/>
    <w:rsid w:val="00637C0A"/>
    <w:rsid w:val="00642331"/>
    <w:rsid w:val="006436B2"/>
    <w:rsid w:val="00643A13"/>
    <w:rsid w:val="00644756"/>
    <w:rsid w:val="006465C6"/>
    <w:rsid w:val="00646670"/>
    <w:rsid w:val="006478D3"/>
    <w:rsid w:val="00647A1B"/>
    <w:rsid w:val="00650DBC"/>
    <w:rsid w:val="00650FE7"/>
    <w:rsid w:val="006518DB"/>
    <w:rsid w:val="00651D3F"/>
    <w:rsid w:val="00652B93"/>
    <w:rsid w:val="00653763"/>
    <w:rsid w:val="0065397E"/>
    <w:rsid w:val="006547AC"/>
    <w:rsid w:val="00654E25"/>
    <w:rsid w:val="006558EE"/>
    <w:rsid w:val="00655A08"/>
    <w:rsid w:val="00656647"/>
    <w:rsid w:val="00656E9D"/>
    <w:rsid w:val="006574E0"/>
    <w:rsid w:val="00657AC9"/>
    <w:rsid w:val="00660815"/>
    <w:rsid w:val="00661110"/>
    <w:rsid w:val="00661338"/>
    <w:rsid w:val="00661562"/>
    <w:rsid w:val="00661711"/>
    <w:rsid w:val="006623EF"/>
    <w:rsid w:val="006628AF"/>
    <w:rsid w:val="006632AB"/>
    <w:rsid w:val="00664768"/>
    <w:rsid w:val="00664D37"/>
    <w:rsid w:val="00667335"/>
    <w:rsid w:val="00670A39"/>
    <w:rsid w:val="00672FF2"/>
    <w:rsid w:val="00673EC5"/>
    <w:rsid w:val="006740C6"/>
    <w:rsid w:val="00674BD0"/>
    <w:rsid w:val="0067537C"/>
    <w:rsid w:val="00675CEA"/>
    <w:rsid w:val="00675E9D"/>
    <w:rsid w:val="006772E2"/>
    <w:rsid w:val="006773A8"/>
    <w:rsid w:val="006774B3"/>
    <w:rsid w:val="00677A1C"/>
    <w:rsid w:val="00677A3A"/>
    <w:rsid w:val="00680315"/>
    <w:rsid w:val="006813B6"/>
    <w:rsid w:val="00681ECE"/>
    <w:rsid w:val="00682322"/>
    <w:rsid w:val="006833A1"/>
    <w:rsid w:val="00683801"/>
    <w:rsid w:val="00683EF3"/>
    <w:rsid w:val="006849CC"/>
    <w:rsid w:val="00684A83"/>
    <w:rsid w:val="00684E3D"/>
    <w:rsid w:val="00684EF9"/>
    <w:rsid w:val="006850C4"/>
    <w:rsid w:val="00685F62"/>
    <w:rsid w:val="00685F97"/>
    <w:rsid w:val="006877C8"/>
    <w:rsid w:val="00687961"/>
    <w:rsid w:val="00687B8D"/>
    <w:rsid w:val="00690A76"/>
    <w:rsid w:val="00690F34"/>
    <w:rsid w:val="00692D71"/>
    <w:rsid w:val="006930D9"/>
    <w:rsid w:val="0069544B"/>
    <w:rsid w:val="0069591B"/>
    <w:rsid w:val="00695ECF"/>
    <w:rsid w:val="0069712A"/>
    <w:rsid w:val="006A059E"/>
    <w:rsid w:val="006A15D2"/>
    <w:rsid w:val="006A1903"/>
    <w:rsid w:val="006A261E"/>
    <w:rsid w:val="006A2753"/>
    <w:rsid w:val="006A2FA4"/>
    <w:rsid w:val="006A3024"/>
    <w:rsid w:val="006A3456"/>
    <w:rsid w:val="006A3C7E"/>
    <w:rsid w:val="006A4AD2"/>
    <w:rsid w:val="006A4C02"/>
    <w:rsid w:val="006A4DEE"/>
    <w:rsid w:val="006A5914"/>
    <w:rsid w:val="006A5995"/>
    <w:rsid w:val="006A6CC4"/>
    <w:rsid w:val="006A6F40"/>
    <w:rsid w:val="006A7998"/>
    <w:rsid w:val="006A7F1A"/>
    <w:rsid w:val="006B04C0"/>
    <w:rsid w:val="006B096E"/>
    <w:rsid w:val="006B1330"/>
    <w:rsid w:val="006B17B0"/>
    <w:rsid w:val="006B39A8"/>
    <w:rsid w:val="006B4185"/>
    <w:rsid w:val="006B5C83"/>
    <w:rsid w:val="006B6EA6"/>
    <w:rsid w:val="006B783E"/>
    <w:rsid w:val="006C056F"/>
    <w:rsid w:val="006C1800"/>
    <w:rsid w:val="006C32B0"/>
    <w:rsid w:val="006C3B29"/>
    <w:rsid w:val="006C6783"/>
    <w:rsid w:val="006C6AF3"/>
    <w:rsid w:val="006C6D92"/>
    <w:rsid w:val="006C6F23"/>
    <w:rsid w:val="006C7239"/>
    <w:rsid w:val="006C7675"/>
    <w:rsid w:val="006C7DFF"/>
    <w:rsid w:val="006D269D"/>
    <w:rsid w:val="006D313C"/>
    <w:rsid w:val="006D34C4"/>
    <w:rsid w:val="006D4E0D"/>
    <w:rsid w:val="006D5703"/>
    <w:rsid w:val="006D5918"/>
    <w:rsid w:val="006D5B1D"/>
    <w:rsid w:val="006D6504"/>
    <w:rsid w:val="006D6EBF"/>
    <w:rsid w:val="006D6FB9"/>
    <w:rsid w:val="006E0109"/>
    <w:rsid w:val="006E064E"/>
    <w:rsid w:val="006E0D54"/>
    <w:rsid w:val="006E124E"/>
    <w:rsid w:val="006E29D8"/>
    <w:rsid w:val="006E315E"/>
    <w:rsid w:val="006E3CE1"/>
    <w:rsid w:val="006E48AB"/>
    <w:rsid w:val="006E5311"/>
    <w:rsid w:val="006E5C82"/>
    <w:rsid w:val="006E5E61"/>
    <w:rsid w:val="006E5F6E"/>
    <w:rsid w:val="006E6037"/>
    <w:rsid w:val="006E6110"/>
    <w:rsid w:val="006E6644"/>
    <w:rsid w:val="006F0377"/>
    <w:rsid w:val="006F09A4"/>
    <w:rsid w:val="006F10BE"/>
    <w:rsid w:val="006F1640"/>
    <w:rsid w:val="006F334C"/>
    <w:rsid w:val="006F3BA8"/>
    <w:rsid w:val="006F405B"/>
    <w:rsid w:val="006F4110"/>
    <w:rsid w:val="006F5634"/>
    <w:rsid w:val="006F5D53"/>
    <w:rsid w:val="006F6901"/>
    <w:rsid w:val="006F7371"/>
    <w:rsid w:val="00702DAF"/>
    <w:rsid w:val="00704288"/>
    <w:rsid w:val="0070564B"/>
    <w:rsid w:val="00705C34"/>
    <w:rsid w:val="007060B8"/>
    <w:rsid w:val="0070756A"/>
    <w:rsid w:val="00707750"/>
    <w:rsid w:val="00707C8B"/>
    <w:rsid w:val="00707E25"/>
    <w:rsid w:val="00710FAE"/>
    <w:rsid w:val="00711473"/>
    <w:rsid w:val="00711533"/>
    <w:rsid w:val="007123D7"/>
    <w:rsid w:val="00713098"/>
    <w:rsid w:val="00713EE8"/>
    <w:rsid w:val="0071597A"/>
    <w:rsid w:val="0071677A"/>
    <w:rsid w:val="00717480"/>
    <w:rsid w:val="0071755C"/>
    <w:rsid w:val="00720088"/>
    <w:rsid w:val="007207E7"/>
    <w:rsid w:val="00720B67"/>
    <w:rsid w:val="00721D80"/>
    <w:rsid w:val="00722076"/>
    <w:rsid w:val="00723107"/>
    <w:rsid w:val="00723CA1"/>
    <w:rsid w:val="007246F6"/>
    <w:rsid w:val="00724895"/>
    <w:rsid w:val="00724DA0"/>
    <w:rsid w:val="00724F87"/>
    <w:rsid w:val="00726517"/>
    <w:rsid w:val="007266EC"/>
    <w:rsid w:val="00726AD7"/>
    <w:rsid w:val="0072788A"/>
    <w:rsid w:val="00727A9A"/>
    <w:rsid w:val="00730019"/>
    <w:rsid w:val="007305FC"/>
    <w:rsid w:val="007306E2"/>
    <w:rsid w:val="007308AE"/>
    <w:rsid w:val="00731AAD"/>
    <w:rsid w:val="007329B5"/>
    <w:rsid w:val="00732A57"/>
    <w:rsid w:val="007348B2"/>
    <w:rsid w:val="00734E33"/>
    <w:rsid w:val="00735313"/>
    <w:rsid w:val="00735407"/>
    <w:rsid w:val="00737877"/>
    <w:rsid w:val="00740B8D"/>
    <w:rsid w:val="0074153D"/>
    <w:rsid w:val="007415A7"/>
    <w:rsid w:val="00742288"/>
    <w:rsid w:val="007426B6"/>
    <w:rsid w:val="007430DA"/>
    <w:rsid w:val="0074463D"/>
    <w:rsid w:val="00744C30"/>
    <w:rsid w:val="0074742B"/>
    <w:rsid w:val="00747705"/>
    <w:rsid w:val="00750545"/>
    <w:rsid w:val="0075060D"/>
    <w:rsid w:val="00750983"/>
    <w:rsid w:val="00751446"/>
    <w:rsid w:val="00751978"/>
    <w:rsid w:val="00751F9B"/>
    <w:rsid w:val="007531F7"/>
    <w:rsid w:val="0075397E"/>
    <w:rsid w:val="007543A2"/>
    <w:rsid w:val="007548B1"/>
    <w:rsid w:val="00754B3A"/>
    <w:rsid w:val="00755341"/>
    <w:rsid w:val="007553E1"/>
    <w:rsid w:val="00755E5F"/>
    <w:rsid w:val="007566FC"/>
    <w:rsid w:val="0075704E"/>
    <w:rsid w:val="00757DDF"/>
    <w:rsid w:val="00760F0E"/>
    <w:rsid w:val="007628ED"/>
    <w:rsid w:val="007647FA"/>
    <w:rsid w:val="00764B4A"/>
    <w:rsid w:val="00764C2A"/>
    <w:rsid w:val="00766B98"/>
    <w:rsid w:val="00771444"/>
    <w:rsid w:val="00771D7B"/>
    <w:rsid w:val="00772103"/>
    <w:rsid w:val="00773309"/>
    <w:rsid w:val="00774398"/>
    <w:rsid w:val="00774880"/>
    <w:rsid w:val="007754BC"/>
    <w:rsid w:val="00776338"/>
    <w:rsid w:val="007769F1"/>
    <w:rsid w:val="00776A56"/>
    <w:rsid w:val="007804A9"/>
    <w:rsid w:val="00780827"/>
    <w:rsid w:val="00781F8B"/>
    <w:rsid w:val="00782531"/>
    <w:rsid w:val="00783BE1"/>
    <w:rsid w:val="00785217"/>
    <w:rsid w:val="00786111"/>
    <w:rsid w:val="00786704"/>
    <w:rsid w:val="00786DD9"/>
    <w:rsid w:val="007902A6"/>
    <w:rsid w:val="00790C16"/>
    <w:rsid w:val="00791F00"/>
    <w:rsid w:val="00792286"/>
    <w:rsid w:val="00793072"/>
    <w:rsid w:val="00793DDF"/>
    <w:rsid w:val="00794F16"/>
    <w:rsid w:val="00795C98"/>
    <w:rsid w:val="00796A44"/>
    <w:rsid w:val="007A0058"/>
    <w:rsid w:val="007A0FD3"/>
    <w:rsid w:val="007A10BD"/>
    <w:rsid w:val="007A290B"/>
    <w:rsid w:val="007A36FF"/>
    <w:rsid w:val="007A3A96"/>
    <w:rsid w:val="007A4654"/>
    <w:rsid w:val="007A47A4"/>
    <w:rsid w:val="007A4CF6"/>
    <w:rsid w:val="007A543C"/>
    <w:rsid w:val="007A5460"/>
    <w:rsid w:val="007A5F72"/>
    <w:rsid w:val="007A65CD"/>
    <w:rsid w:val="007B020E"/>
    <w:rsid w:val="007B09F5"/>
    <w:rsid w:val="007B1406"/>
    <w:rsid w:val="007B2BEE"/>
    <w:rsid w:val="007B2C44"/>
    <w:rsid w:val="007B47AD"/>
    <w:rsid w:val="007B5F52"/>
    <w:rsid w:val="007B64F0"/>
    <w:rsid w:val="007B69A4"/>
    <w:rsid w:val="007C02B5"/>
    <w:rsid w:val="007C2017"/>
    <w:rsid w:val="007C282A"/>
    <w:rsid w:val="007C2CD2"/>
    <w:rsid w:val="007C4BA9"/>
    <w:rsid w:val="007C59ED"/>
    <w:rsid w:val="007C5D2F"/>
    <w:rsid w:val="007C62E1"/>
    <w:rsid w:val="007D1ADE"/>
    <w:rsid w:val="007D2385"/>
    <w:rsid w:val="007D4EAD"/>
    <w:rsid w:val="007D51B2"/>
    <w:rsid w:val="007D5393"/>
    <w:rsid w:val="007D55D7"/>
    <w:rsid w:val="007D6A11"/>
    <w:rsid w:val="007D7DDC"/>
    <w:rsid w:val="007E204A"/>
    <w:rsid w:val="007E2117"/>
    <w:rsid w:val="007E2CF8"/>
    <w:rsid w:val="007E2F61"/>
    <w:rsid w:val="007E422D"/>
    <w:rsid w:val="007E5034"/>
    <w:rsid w:val="007E56A1"/>
    <w:rsid w:val="007E6071"/>
    <w:rsid w:val="007E620A"/>
    <w:rsid w:val="007E7426"/>
    <w:rsid w:val="007E749C"/>
    <w:rsid w:val="007E7A53"/>
    <w:rsid w:val="007E7ACF"/>
    <w:rsid w:val="007E7E74"/>
    <w:rsid w:val="007E7FBC"/>
    <w:rsid w:val="007F13D6"/>
    <w:rsid w:val="007F159D"/>
    <w:rsid w:val="007F171A"/>
    <w:rsid w:val="007F1D66"/>
    <w:rsid w:val="007F2109"/>
    <w:rsid w:val="007F2DC0"/>
    <w:rsid w:val="007F2FA7"/>
    <w:rsid w:val="007F3818"/>
    <w:rsid w:val="007F41D4"/>
    <w:rsid w:val="007F483E"/>
    <w:rsid w:val="007F501F"/>
    <w:rsid w:val="007F57A2"/>
    <w:rsid w:val="007F67C3"/>
    <w:rsid w:val="008012D6"/>
    <w:rsid w:val="00804815"/>
    <w:rsid w:val="00805943"/>
    <w:rsid w:val="00805A5F"/>
    <w:rsid w:val="008136D0"/>
    <w:rsid w:val="00813D57"/>
    <w:rsid w:val="008143D3"/>
    <w:rsid w:val="00814765"/>
    <w:rsid w:val="00814785"/>
    <w:rsid w:val="00815312"/>
    <w:rsid w:val="0081605A"/>
    <w:rsid w:val="00816961"/>
    <w:rsid w:val="008179E0"/>
    <w:rsid w:val="00817ED2"/>
    <w:rsid w:val="00817F5D"/>
    <w:rsid w:val="00820003"/>
    <w:rsid w:val="00820443"/>
    <w:rsid w:val="00821EBA"/>
    <w:rsid w:val="0082212F"/>
    <w:rsid w:val="008226B0"/>
    <w:rsid w:val="0082334F"/>
    <w:rsid w:val="00823AAB"/>
    <w:rsid w:val="00823ACF"/>
    <w:rsid w:val="0082453A"/>
    <w:rsid w:val="00824720"/>
    <w:rsid w:val="00824995"/>
    <w:rsid w:val="00824C84"/>
    <w:rsid w:val="00825350"/>
    <w:rsid w:val="00827ADA"/>
    <w:rsid w:val="00832091"/>
    <w:rsid w:val="008335E9"/>
    <w:rsid w:val="00834400"/>
    <w:rsid w:val="008357FF"/>
    <w:rsid w:val="00835D1E"/>
    <w:rsid w:val="0083690E"/>
    <w:rsid w:val="00836A0B"/>
    <w:rsid w:val="00840015"/>
    <w:rsid w:val="00842840"/>
    <w:rsid w:val="00844106"/>
    <w:rsid w:val="00845F05"/>
    <w:rsid w:val="00846580"/>
    <w:rsid w:val="00846732"/>
    <w:rsid w:val="00847280"/>
    <w:rsid w:val="008474CE"/>
    <w:rsid w:val="008507C0"/>
    <w:rsid w:val="00850E93"/>
    <w:rsid w:val="00851E09"/>
    <w:rsid w:val="008532B5"/>
    <w:rsid w:val="008534BF"/>
    <w:rsid w:val="00853DB1"/>
    <w:rsid w:val="00854E5E"/>
    <w:rsid w:val="00856392"/>
    <w:rsid w:val="008566E5"/>
    <w:rsid w:val="00856924"/>
    <w:rsid w:val="008575F8"/>
    <w:rsid w:val="008576F2"/>
    <w:rsid w:val="008608A6"/>
    <w:rsid w:val="00860D7E"/>
    <w:rsid w:val="0086136B"/>
    <w:rsid w:val="0086205F"/>
    <w:rsid w:val="008631EF"/>
    <w:rsid w:val="00864BA4"/>
    <w:rsid w:val="00864C44"/>
    <w:rsid w:val="00865003"/>
    <w:rsid w:val="00865826"/>
    <w:rsid w:val="00865BD4"/>
    <w:rsid w:val="008666FF"/>
    <w:rsid w:val="00867133"/>
    <w:rsid w:val="0087037E"/>
    <w:rsid w:val="00871478"/>
    <w:rsid w:val="00871494"/>
    <w:rsid w:val="00871829"/>
    <w:rsid w:val="00871C0D"/>
    <w:rsid w:val="0087217B"/>
    <w:rsid w:val="008729C8"/>
    <w:rsid w:val="00872A18"/>
    <w:rsid w:val="008754E1"/>
    <w:rsid w:val="008757AA"/>
    <w:rsid w:val="00876650"/>
    <w:rsid w:val="00877368"/>
    <w:rsid w:val="008779AB"/>
    <w:rsid w:val="00877EEE"/>
    <w:rsid w:val="00880624"/>
    <w:rsid w:val="00880A31"/>
    <w:rsid w:val="00880DA7"/>
    <w:rsid w:val="008820BF"/>
    <w:rsid w:val="0088232D"/>
    <w:rsid w:val="00882BB4"/>
    <w:rsid w:val="00883714"/>
    <w:rsid w:val="00883A98"/>
    <w:rsid w:val="00883B91"/>
    <w:rsid w:val="00886521"/>
    <w:rsid w:val="008867B7"/>
    <w:rsid w:val="00887D87"/>
    <w:rsid w:val="00887FFA"/>
    <w:rsid w:val="00891297"/>
    <w:rsid w:val="00891396"/>
    <w:rsid w:val="00891705"/>
    <w:rsid w:val="008921A0"/>
    <w:rsid w:val="00892735"/>
    <w:rsid w:val="00893411"/>
    <w:rsid w:val="008942AB"/>
    <w:rsid w:val="0089668C"/>
    <w:rsid w:val="00896F34"/>
    <w:rsid w:val="00897896"/>
    <w:rsid w:val="008A0202"/>
    <w:rsid w:val="008A0D27"/>
    <w:rsid w:val="008A1F3D"/>
    <w:rsid w:val="008A22EC"/>
    <w:rsid w:val="008A235C"/>
    <w:rsid w:val="008A2E52"/>
    <w:rsid w:val="008A36E1"/>
    <w:rsid w:val="008A3FF6"/>
    <w:rsid w:val="008A4782"/>
    <w:rsid w:val="008A55EC"/>
    <w:rsid w:val="008A60A1"/>
    <w:rsid w:val="008A78CC"/>
    <w:rsid w:val="008B08A9"/>
    <w:rsid w:val="008B1138"/>
    <w:rsid w:val="008B161E"/>
    <w:rsid w:val="008B1FAB"/>
    <w:rsid w:val="008B21DB"/>
    <w:rsid w:val="008B3893"/>
    <w:rsid w:val="008B7374"/>
    <w:rsid w:val="008C00E2"/>
    <w:rsid w:val="008C0375"/>
    <w:rsid w:val="008C157E"/>
    <w:rsid w:val="008C1907"/>
    <w:rsid w:val="008C1D2B"/>
    <w:rsid w:val="008C2528"/>
    <w:rsid w:val="008C2A22"/>
    <w:rsid w:val="008C3001"/>
    <w:rsid w:val="008C4AB6"/>
    <w:rsid w:val="008C4E6E"/>
    <w:rsid w:val="008C533C"/>
    <w:rsid w:val="008C5562"/>
    <w:rsid w:val="008C5A84"/>
    <w:rsid w:val="008C6505"/>
    <w:rsid w:val="008C7077"/>
    <w:rsid w:val="008C74FE"/>
    <w:rsid w:val="008C7CCA"/>
    <w:rsid w:val="008D0214"/>
    <w:rsid w:val="008D1000"/>
    <w:rsid w:val="008D1689"/>
    <w:rsid w:val="008D1A6E"/>
    <w:rsid w:val="008D1A78"/>
    <w:rsid w:val="008D1D34"/>
    <w:rsid w:val="008D2148"/>
    <w:rsid w:val="008D2ABF"/>
    <w:rsid w:val="008D30B8"/>
    <w:rsid w:val="008D3360"/>
    <w:rsid w:val="008D4143"/>
    <w:rsid w:val="008D4176"/>
    <w:rsid w:val="008D482E"/>
    <w:rsid w:val="008D51F0"/>
    <w:rsid w:val="008D5C65"/>
    <w:rsid w:val="008D6E31"/>
    <w:rsid w:val="008D7482"/>
    <w:rsid w:val="008D7861"/>
    <w:rsid w:val="008E0FBC"/>
    <w:rsid w:val="008E10AF"/>
    <w:rsid w:val="008E1A00"/>
    <w:rsid w:val="008E1AA3"/>
    <w:rsid w:val="008E1C27"/>
    <w:rsid w:val="008E2CE5"/>
    <w:rsid w:val="008E335F"/>
    <w:rsid w:val="008E3423"/>
    <w:rsid w:val="008E38D9"/>
    <w:rsid w:val="008E3BB9"/>
    <w:rsid w:val="008E403D"/>
    <w:rsid w:val="008E4137"/>
    <w:rsid w:val="008E5BC7"/>
    <w:rsid w:val="008E6441"/>
    <w:rsid w:val="008E660F"/>
    <w:rsid w:val="008E71FC"/>
    <w:rsid w:val="008E778F"/>
    <w:rsid w:val="008E7F8B"/>
    <w:rsid w:val="008F0929"/>
    <w:rsid w:val="008F5162"/>
    <w:rsid w:val="008F5509"/>
    <w:rsid w:val="008F593F"/>
    <w:rsid w:val="008F5C7A"/>
    <w:rsid w:val="008F60B8"/>
    <w:rsid w:val="008F6748"/>
    <w:rsid w:val="008F6AFE"/>
    <w:rsid w:val="0090097B"/>
    <w:rsid w:val="00900BF2"/>
    <w:rsid w:val="00901AA8"/>
    <w:rsid w:val="0090285F"/>
    <w:rsid w:val="00902A78"/>
    <w:rsid w:val="00904824"/>
    <w:rsid w:val="00904DCD"/>
    <w:rsid w:val="009059F2"/>
    <w:rsid w:val="00905AEE"/>
    <w:rsid w:val="0090724D"/>
    <w:rsid w:val="00907905"/>
    <w:rsid w:val="0091027D"/>
    <w:rsid w:val="00910FB6"/>
    <w:rsid w:val="009110FB"/>
    <w:rsid w:val="009117CF"/>
    <w:rsid w:val="00912124"/>
    <w:rsid w:val="009126C6"/>
    <w:rsid w:val="00912714"/>
    <w:rsid w:val="00912CD5"/>
    <w:rsid w:val="00914086"/>
    <w:rsid w:val="009140D6"/>
    <w:rsid w:val="00914700"/>
    <w:rsid w:val="00914764"/>
    <w:rsid w:val="00914B2D"/>
    <w:rsid w:val="00914D7E"/>
    <w:rsid w:val="0091571A"/>
    <w:rsid w:val="00915728"/>
    <w:rsid w:val="0091634D"/>
    <w:rsid w:val="00916C7B"/>
    <w:rsid w:val="00916D4E"/>
    <w:rsid w:val="00920CDC"/>
    <w:rsid w:val="00921825"/>
    <w:rsid w:val="00921940"/>
    <w:rsid w:val="00921D8A"/>
    <w:rsid w:val="0092204C"/>
    <w:rsid w:val="00922151"/>
    <w:rsid w:val="0092295C"/>
    <w:rsid w:val="0092305F"/>
    <w:rsid w:val="00923240"/>
    <w:rsid w:val="00923C21"/>
    <w:rsid w:val="00923D4A"/>
    <w:rsid w:val="00923ECF"/>
    <w:rsid w:val="00923FDC"/>
    <w:rsid w:val="00925729"/>
    <w:rsid w:val="00925A5F"/>
    <w:rsid w:val="00925DB7"/>
    <w:rsid w:val="0092750E"/>
    <w:rsid w:val="009314BD"/>
    <w:rsid w:val="00932C1D"/>
    <w:rsid w:val="00932D48"/>
    <w:rsid w:val="00933F84"/>
    <w:rsid w:val="0093458C"/>
    <w:rsid w:val="009348C4"/>
    <w:rsid w:val="009357D8"/>
    <w:rsid w:val="0093589F"/>
    <w:rsid w:val="00935FD7"/>
    <w:rsid w:val="0093622A"/>
    <w:rsid w:val="00936A6F"/>
    <w:rsid w:val="00937896"/>
    <w:rsid w:val="00937C27"/>
    <w:rsid w:val="00940957"/>
    <w:rsid w:val="00942AAA"/>
    <w:rsid w:val="00943CF5"/>
    <w:rsid w:val="0094464E"/>
    <w:rsid w:val="00944C1C"/>
    <w:rsid w:val="00945272"/>
    <w:rsid w:val="0094586D"/>
    <w:rsid w:val="009463F9"/>
    <w:rsid w:val="009471FE"/>
    <w:rsid w:val="009502AC"/>
    <w:rsid w:val="009509C1"/>
    <w:rsid w:val="00950FA7"/>
    <w:rsid w:val="009525FC"/>
    <w:rsid w:val="00952F61"/>
    <w:rsid w:val="00953B07"/>
    <w:rsid w:val="0095498B"/>
    <w:rsid w:val="00955BDF"/>
    <w:rsid w:val="009578AC"/>
    <w:rsid w:val="009603DD"/>
    <w:rsid w:val="00960C9A"/>
    <w:rsid w:val="00962770"/>
    <w:rsid w:val="009627C3"/>
    <w:rsid w:val="00962B80"/>
    <w:rsid w:val="0096522B"/>
    <w:rsid w:val="0096571F"/>
    <w:rsid w:val="00965CF5"/>
    <w:rsid w:val="00965D63"/>
    <w:rsid w:val="00965DBF"/>
    <w:rsid w:val="00966341"/>
    <w:rsid w:val="0096647E"/>
    <w:rsid w:val="009667C5"/>
    <w:rsid w:val="0096696E"/>
    <w:rsid w:val="00966E30"/>
    <w:rsid w:val="009708BB"/>
    <w:rsid w:val="00970947"/>
    <w:rsid w:val="009716F3"/>
    <w:rsid w:val="0097275A"/>
    <w:rsid w:val="0097328E"/>
    <w:rsid w:val="00974C8E"/>
    <w:rsid w:val="009755A0"/>
    <w:rsid w:val="00976402"/>
    <w:rsid w:val="00976D1C"/>
    <w:rsid w:val="00977CF4"/>
    <w:rsid w:val="009808EB"/>
    <w:rsid w:val="00983317"/>
    <w:rsid w:val="0098384E"/>
    <w:rsid w:val="0098536F"/>
    <w:rsid w:val="009859F5"/>
    <w:rsid w:val="00985C65"/>
    <w:rsid w:val="00986222"/>
    <w:rsid w:val="00986D09"/>
    <w:rsid w:val="00987369"/>
    <w:rsid w:val="00987FF5"/>
    <w:rsid w:val="00990323"/>
    <w:rsid w:val="0099064B"/>
    <w:rsid w:val="00992024"/>
    <w:rsid w:val="00992109"/>
    <w:rsid w:val="00992227"/>
    <w:rsid w:val="00992360"/>
    <w:rsid w:val="00992D27"/>
    <w:rsid w:val="0099353B"/>
    <w:rsid w:val="009947E0"/>
    <w:rsid w:val="009959B8"/>
    <w:rsid w:val="00996128"/>
    <w:rsid w:val="009966AC"/>
    <w:rsid w:val="00996D33"/>
    <w:rsid w:val="0099703D"/>
    <w:rsid w:val="0099737B"/>
    <w:rsid w:val="00997592"/>
    <w:rsid w:val="009A0359"/>
    <w:rsid w:val="009A06C0"/>
    <w:rsid w:val="009A0EF8"/>
    <w:rsid w:val="009A23AF"/>
    <w:rsid w:val="009A2BC5"/>
    <w:rsid w:val="009A319C"/>
    <w:rsid w:val="009A34A4"/>
    <w:rsid w:val="009A42BB"/>
    <w:rsid w:val="009A49A0"/>
    <w:rsid w:val="009A4CAC"/>
    <w:rsid w:val="009A55FC"/>
    <w:rsid w:val="009A5AB3"/>
    <w:rsid w:val="009A5F32"/>
    <w:rsid w:val="009B05AE"/>
    <w:rsid w:val="009B106E"/>
    <w:rsid w:val="009B1F2C"/>
    <w:rsid w:val="009B2837"/>
    <w:rsid w:val="009B30B3"/>
    <w:rsid w:val="009B3492"/>
    <w:rsid w:val="009B41D5"/>
    <w:rsid w:val="009B6241"/>
    <w:rsid w:val="009B6389"/>
    <w:rsid w:val="009C088D"/>
    <w:rsid w:val="009C0C57"/>
    <w:rsid w:val="009C0E1A"/>
    <w:rsid w:val="009C1BF4"/>
    <w:rsid w:val="009C1F98"/>
    <w:rsid w:val="009C2A6B"/>
    <w:rsid w:val="009C4AFC"/>
    <w:rsid w:val="009C4B09"/>
    <w:rsid w:val="009C4E59"/>
    <w:rsid w:val="009C53D0"/>
    <w:rsid w:val="009C589C"/>
    <w:rsid w:val="009C773D"/>
    <w:rsid w:val="009C7BCA"/>
    <w:rsid w:val="009D2D79"/>
    <w:rsid w:val="009D3529"/>
    <w:rsid w:val="009D359C"/>
    <w:rsid w:val="009D3648"/>
    <w:rsid w:val="009D480A"/>
    <w:rsid w:val="009D4888"/>
    <w:rsid w:val="009D4989"/>
    <w:rsid w:val="009D4DFD"/>
    <w:rsid w:val="009D5762"/>
    <w:rsid w:val="009D5917"/>
    <w:rsid w:val="009D6873"/>
    <w:rsid w:val="009D6B57"/>
    <w:rsid w:val="009D6F9F"/>
    <w:rsid w:val="009D7EAF"/>
    <w:rsid w:val="009E00B7"/>
    <w:rsid w:val="009E2230"/>
    <w:rsid w:val="009E2724"/>
    <w:rsid w:val="009E3879"/>
    <w:rsid w:val="009E3CEC"/>
    <w:rsid w:val="009E3DE7"/>
    <w:rsid w:val="009E42B0"/>
    <w:rsid w:val="009E43B0"/>
    <w:rsid w:val="009E484B"/>
    <w:rsid w:val="009E4F7C"/>
    <w:rsid w:val="009E51EA"/>
    <w:rsid w:val="009E625A"/>
    <w:rsid w:val="009E6378"/>
    <w:rsid w:val="009E6553"/>
    <w:rsid w:val="009E6959"/>
    <w:rsid w:val="009E6EA8"/>
    <w:rsid w:val="009E7907"/>
    <w:rsid w:val="009F00AC"/>
    <w:rsid w:val="009F0914"/>
    <w:rsid w:val="009F0A14"/>
    <w:rsid w:val="009F1F44"/>
    <w:rsid w:val="009F25C2"/>
    <w:rsid w:val="009F2615"/>
    <w:rsid w:val="009F33A3"/>
    <w:rsid w:val="009F4616"/>
    <w:rsid w:val="009F550F"/>
    <w:rsid w:val="009F59D4"/>
    <w:rsid w:val="009F6B68"/>
    <w:rsid w:val="00A008C7"/>
    <w:rsid w:val="00A00EB6"/>
    <w:rsid w:val="00A0109A"/>
    <w:rsid w:val="00A014AA"/>
    <w:rsid w:val="00A029DD"/>
    <w:rsid w:val="00A04D4C"/>
    <w:rsid w:val="00A05862"/>
    <w:rsid w:val="00A059A8"/>
    <w:rsid w:val="00A05A97"/>
    <w:rsid w:val="00A0737E"/>
    <w:rsid w:val="00A07D26"/>
    <w:rsid w:val="00A10B69"/>
    <w:rsid w:val="00A11B1E"/>
    <w:rsid w:val="00A120B6"/>
    <w:rsid w:val="00A122DC"/>
    <w:rsid w:val="00A1323F"/>
    <w:rsid w:val="00A145B5"/>
    <w:rsid w:val="00A15E07"/>
    <w:rsid w:val="00A15F31"/>
    <w:rsid w:val="00A15FA3"/>
    <w:rsid w:val="00A15FFD"/>
    <w:rsid w:val="00A16466"/>
    <w:rsid w:val="00A16EEF"/>
    <w:rsid w:val="00A17003"/>
    <w:rsid w:val="00A20014"/>
    <w:rsid w:val="00A20046"/>
    <w:rsid w:val="00A210A6"/>
    <w:rsid w:val="00A21DD9"/>
    <w:rsid w:val="00A21E4C"/>
    <w:rsid w:val="00A22D09"/>
    <w:rsid w:val="00A23004"/>
    <w:rsid w:val="00A23863"/>
    <w:rsid w:val="00A23940"/>
    <w:rsid w:val="00A23A51"/>
    <w:rsid w:val="00A25397"/>
    <w:rsid w:val="00A25738"/>
    <w:rsid w:val="00A25883"/>
    <w:rsid w:val="00A25EFD"/>
    <w:rsid w:val="00A26629"/>
    <w:rsid w:val="00A2665B"/>
    <w:rsid w:val="00A267BB"/>
    <w:rsid w:val="00A268BF"/>
    <w:rsid w:val="00A277D4"/>
    <w:rsid w:val="00A27B90"/>
    <w:rsid w:val="00A30345"/>
    <w:rsid w:val="00A31835"/>
    <w:rsid w:val="00A32460"/>
    <w:rsid w:val="00A32AA0"/>
    <w:rsid w:val="00A32BC7"/>
    <w:rsid w:val="00A34FD6"/>
    <w:rsid w:val="00A36243"/>
    <w:rsid w:val="00A37650"/>
    <w:rsid w:val="00A41430"/>
    <w:rsid w:val="00A4212E"/>
    <w:rsid w:val="00A4246B"/>
    <w:rsid w:val="00A44A21"/>
    <w:rsid w:val="00A44BBB"/>
    <w:rsid w:val="00A451C4"/>
    <w:rsid w:val="00A457F5"/>
    <w:rsid w:val="00A45EAD"/>
    <w:rsid w:val="00A47DB3"/>
    <w:rsid w:val="00A5012E"/>
    <w:rsid w:val="00A5027B"/>
    <w:rsid w:val="00A5372E"/>
    <w:rsid w:val="00A54730"/>
    <w:rsid w:val="00A54873"/>
    <w:rsid w:val="00A609B9"/>
    <w:rsid w:val="00A61610"/>
    <w:rsid w:val="00A61F69"/>
    <w:rsid w:val="00A62305"/>
    <w:rsid w:val="00A627EB"/>
    <w:rsid w:val="00A631CC"/>
    <w:rsid w:val="00A634C4"/>
    <w:rsid w:val="00A64615"/>
    <w:rsid w:val="00A64E6D"/>
    <w:rsid w:val="00A65D74"/>
    <w:rsid w:val="00A66F48"/>
    <w:rsid w:val="00A66F60"/>
    <w:rsid w:val="00A703E9"/>
    <w:rsid w:val="00A724EC"/>
    <w:rsid w:val="00A7265E"/>
    <w:rsid w:val="00A733F1"/>
    <w:rsid w:val="00A739FF"/>
    <w:rsid w:val="00A73AB0"/>
    <w:rsid w:val="00A74175"/>
    <w:rsid w:val="00A749BB"/>
    <w:rsid w:val="00A7602B"/>
    <w:rsid w:val="00A77BDA"/>
    <w:rsid w:val="00A805E7"/>
    <w:rsid w:val="00A80ED6"/>
    <w:rsid w:val="00A812F0"/>
    <w:rsid w:val="00A81BFE"/>
    <w:rsid w:val="00A823B2"/>
    <w:rsid w:val="00A836B2"/>
    <w:rsid w:val="00A844B4"/>
    <w:rsid w:val="00A84838"/>
    <w:rsid w:val="00A86232"/>
    <w:rsid w:val="00A865D5"/>
    <w:rsid w:val="00A869DC"/>
    <w:rsid w:val="00A87BE9"/>
    <w:rsid w:val="00A90CE8"/>
    <w:rsid w:val="00A913F7"/>
    <w:rsid w:val="00A919A8"/>
    <w:rsid w:val="00A91AD2"/>
    <w:rsid w:val="00A93387"/>
    <w:rsid w:val="00A9458B"/>
    <w:rsid w:val="00A95456"/>
    <w:rsid w:val="00A95755"/>
    <w:rsid w:val="00A95EDA"/>
    <w:rsid w:val="00A95FB2"/>
    <w:rsid w:val="00A96454"/>
    <w:rsid w:val="00A97216"/>
    <w:rsid w:val="00A9773B"/>
    <w:rsid w:val="00AA30D2"/>
    <w:rsid w:val="00AA3E55"/>
    <w:rsid w:val="00AA492D"/>
    <w:rsid w:val="00AA5A10"/>
    <w:rsid w:val="00AA628E"/>
    <w:rsid w:val="00AA66C1"/>
    <w:rsid w:val="00AA7411"/>
    <w:rsid w:val="00AB0466"/>
    <w:rsid w:val="00AB0AF5"/>
    <w:rsid w:val="00AB1BC3"/>
    <w:rsid w:val="00AB3495"/>
    <w:rsid w:val="00AB4447"/>
    <w:rsid w:val="00AB4B1C"/>
    <w:rsid w:val="00AB523D"/>
    <w:rsid w:val="00AB5908"/>
    <w:rsid w:val="00AB5E17"/>
    <w:rsid w:val="00AB5F64"/>
    <w:rsid w:val="00AC0E4E"/>
    <w:rsid w:val="00AC244C"/>
    <w:rsid w:val="00AC2798"/>
    <w:rsid w:val="00AC3ADC"/>
    <w:rsid w:val="00AC4301"/>
    <w:rsid w:val="00AC4BD7"/>
    <w:rsid w:val="00AC5095"/>
    <w:rsid w:val="00AC60C1"/>
    <w:rsid w:val="00AC63FD"/>
    <w:rsid w:val="00AC68CC"/>
    <w:rsid w:val="00AC7B10"/>
    <w:rsid w:val="00AC7D0E"/>
    <w:rsid w:val="00AD0D10"/>
    <w:rsid w:val="00AD11A8"/>
    <w:rsid w:val="00AD16B4"/>
    <w:rsid w:val="00AD1DE3"/>
    <w:rsid w:val="00AD3505"/>
    <w:rsid w:val="00AD46B8"/>
    <w:rsid w:val="00AD542C"/>
    <w:rsid w:val="00AD5668"/>
    <w:rsid w:val="00AD6285"/>
    <w:rsid w:val="00AD73FA"/>
    <w:rsid w:val="00AE008C"/>
    <w:rsid w:val="00AE0736"/>
    <w:rsid w:val="00AE1728"/>
    <w:rsid w:val="00AE2156"/>
    <w:rsid w:val="00AE3CE6"/>
    <w:rsid w:val="00AE3E2D"/>
    <w:rsid w:val="00AE5372"/>
    <w:rsid w:val="00AE57C6"/>
    <w:rsid w:val="00AE6C2F"/>
    <w:rsid w:val="00AE6FE0"/>
    <w:rsid w:val="00AF254B"/>
    <w:rsid w:val="00AF2935"/>
    <w:rsid w:val="00AF2C46"/>
    <w:rsid w:val="00AF4061"/>
    <w:rsid w:val="00AF526A"/>
    <w:rsid w:val="00AF6DC6"/>
    <w:rsid w:val="00AF6FB2"/>
    <w:rsid w:val="00AF7037"/>
    <w:rsid w:val="00AF7CCB"/>
    <w:rsid w:val="00B00010"/>
    <w:rsid w:val="00B003C2"/>
    <w:rsid w:val="00B007F6"/>
    <w:rsid w:val="00B02ADB"/>
    <w:rsid w:val="00B03B6E"/>
    <w:rsid w:val="00B05402"/>
    <w:rsid w:val="00B05514"/>
    <w:rsid w:val="00B06859"/>
    <w:rsid w:val="00B06BF8"/>
    <w:rsid w:val="00B105F3"/>
    <w:rsid w:val="00B1094D"/>
    <w:rsid w:val="00B12002"/>
    <w:rsid w:val="00B1202A"/>
    <w:rsid w:val="00B12224"/>
    <w:rsid w:val="00B13441"/>
    <w:rsid w:val="00B13AC8"/>
    <w:rsid w:val="00B13DCB"/>
    <w:rsid w:val="00B1455E"/>
    <w:rsid w:val="00B16660"/>
    <w:rsid w:val="00B20ACE"/>
    <w:rsid w:val="00B2117C"/>
    <w:rsid w:val="00B2121A"/>
    <w:rsid w:val="00B21701"/>
    <w:rsid w:val="00B223FD"/>
    <w:rsid w:val="00B22542"/>
    <w:rsid w:val="00B2283A"/>
    <w:rsid w:val="00B2339E"/>
    <w:rsid w:val="00B24268"/>
    <w:rsid w:val="00B25F8B"/>
    <w:rsid w:val="00B27CC6"/>
    <w:rsid w:val="00B30AC3"/>
    <w:rsid w:val="00B30B7D"/>
    <w:rsid w:val="00B322C3"/>
    <w:rsid w:val="00B32478"/>
    <w:rsid w:val="00B3301F"/>
    <w:rsid w:val="00B3326C"/>
    <w:rsid w:val="00B3345A"/>
    <w:rsid w:val="00B33D7D"/>
    <w:rsid w:val="00B36F70"/>
    <w:rsid w:val="00B37390"/>
    <w:rsid w:val="00B40654"/>
    <w:rsid w:val="00B40CA3"/>
    <w:rsid w:val="00B40F4A"/>
    <w:rsid w:val="00B42299"/>
    <w:rsid w:val="00B436A3"/>
    <w:rsid w:val="00B43A1C"/>
    <w:rsid w:val="00B43AEF"/>
    <w:rsid w:val="00B4572D"/>
    <w:rsid w:val="00B46155"/>
    <w:rsid w:val="00B46D76"/>
    <w:rsid w:val="00B472E3"/>
    <w:rsid w:val="00B50AA4"/>
    <w:rsid w:val="00B50AE9"/>
    <w:rsid w:val="00B50ED7"/>
    <w:rsid w:val="00B52553"/>
    <w:rsid w:val="00B533C9"/>
    <w:rsid w:val="00B5425F"/>
    <w:rsid w:val="00B54CA5"/>
    <w:rsid w:val="00B54E4D"/>
    <w:rsid w:val="00B552A0"/>
    <w:rsid w:val="00B55518"/>
    <w:rsid w:val="00B560CC"/>
    <w:rsid w:val="00B562FC"/>
    <w:rsid w:val="00B56371"/>
    <w:rsid w:val="00B57D49"/>
    <w:rsid w:val="00B57EA2"/>
    <w:rsid w:val="00B60815"/>
    <w:rsid w:val="00B60E07"/>
    <w:rsid w:val="00B6126D"/>
    <w:rsid w:val="00B61389"/>
    <w:rsid w:val="00B61B3E"/>
    <w:rsid w:val="00B61B5B"/>
    <w:rsid w:val="00B6225F"/>
    <w:rsid w:val="00B62411"/>
    <w:rsid w:val="00B62489"/>
    <w:rsid w:val="00B62494"/>
    <w:rsid w:val="00B64B2B"/>
    <w:rsid w:val="00B64C4E"/>
    <w:rsid w:val="00B65803"/>
    <w:rsid w:val="00B65D09"/>
    <w:rsid w:val="00B667AA"/>
    <w:rsid w:val="00B668D0"/>
    <w:rsid w:val="00B66F30"/>
    <w:rsid w:val="00B67ED0"/>
    <w:rsid w:val="00B70987"/>
    <w:rsid w:val="00B70AEF"/>
    <w:rsid w:val="00B712EA"/>
    <w:rsid w:val="00B73589"/>
    <w:rsid w:val="00B74551"/>
    <w:rsid w:val="00B74713"/>
    <w:rsid w:val="00B75021"/>
    <w:rsid w:val="00B75AFF"/>
    <w:rsid w:val="00B75F4C"/>
    <w:rsid w:val="00B77832"/>
    <w:rsid w:val="00B77F72"/>
    <w:rsid w:val="00B80468"/>
    <w:rsid w:val="00B809A6"/>
    <w:rsid w:val="00B81905"/>
    <w:rsid w:val="00B81B6F"/>
    <w:rsid w:val="00B82736"/>
    <w:rsid w:val="00B82A6E"/>
    <w:rsid w:val="00B83666"/>
    <w:rsid w:val="00B839FB"/>
    <w:rsid w:val="00B84008"/>
    <w:rsid w:val="00B85EA4"/>
    <w:rsid w:val="00B872E0"/>
    <w:rsid w:val="00B90A42"/>
    <w:rsid w:val="00B90EBD"/>
    <w:rsid w:val="00B9245E"/>
    <w:rsid w:val="00B92B24"/>
    <w:rsid w:val="00B94641"/>
    <w:rsid w:val="00B949F7"/>
    <w:rsid w:val="00B94C08"/>
    <w:rsid w:val="00B94C76"/>
    <w:rsid w:val="00B95723"/>
    <w:rsid w:val="00B96BF9"/>
    <w:rsid w:val="00B96E91"/>
    <w:rsid w:val="00B975F7"/>
    <w:rsid w:val="00BA0119"/>
    <w:rsid w:val="00BA0CB1"/>
    <w:rsid w:val="00BA180A"/>
    <w:rsid w:val="00BA2934"/>
    <w:rsid w:val="00BA2AD5"/>
    <w:rsid w:val="00BA2BA7"/>
    <w:rsid w:val="00BA469B"/>
    <w:rsid w:val="00BA6675"/>
    <w:rsid w:val="00BA6D27"/>
    <w:rsid w:val="00BA7EC1"/>
    <w:rsid w:val="00BB16DF"/>
    <w:rsid w:val="00BB23CD"/>
    <w:rsid w:val="00BB29B9"/>
    <w:rsid w:val="00BB3100"/>
    <w:rsid w:val="00BB33AA"/>
    <w:rsid w:val="00BB3717"/>
    <w:rsid w:val="00BB45FF"/>
    <w:rsid w:val="00BB4640"/>
    <w:rsid w:val="00BB5735"/>
    <w:rsid w:val="00BB69F7"/>
    <w:rsid w:val="00BB7B81"/>
    <w:rsid w:val="00BB7C81"/>
    <w:rsid w:val="00BC0310"/>
    <w:rsid w:val="00BC0BBF"/>
    <w:rsid w:val="00BC0E2A"/>
    <w:rsid w:val="00BC1EE2"/>
    <w:rsid w:val="00BC2050"/>
    <w:rsid w:val="00BC3CBD"/>
    <w:rsid w:val="00BC4FCD"/>
    <w:rsid w:val="00BC58DD"/>
    <w:rsid w:val="00BC7C36"/>
    <w:rsid w:val="00BC7F22"/>
    <w:rsid w:val="00BD05E3"/>
    <w:rsid w:val="00BD1288"/>
    <w:rsid w:val="00BD14EA"/>
    <w:rsid w:val="00BD231E"/>
    <w:rsid w:val="00BD241F"/>
    <w:rsid w:val="00BD2562"/>
    <w:rsid w:val="00BD47C4"/>
    <w:rsid w:val="00BD48D1"/>
    <w:rsid w:val="00BD5579"/>
    <w:rsid w:val="00BD5C5D"/>
    <w:rsid w:val="00BD5CD8"/>
    <w:rsid w:val="00BD5CEE"/>
    <w:rsid w:val="00BD5D33"/>
    <w:rsid w:val="00BE09DD"/>
    <w:rsid w:val="00BE130F"/>
    <w:rsid w:val="00BE1F90"/>
    <w:rsid w:val="00BE2177"/>
    <w:rsid w:val="00BE3DA0"/>
    <w:rsid w:val="00BE4780"/>
    <w:rsid w:val="00BE6999"/>
    <w:rsid w:val="00BE69B1"/>
    <w:rsid w:val="00BE6FCA"/>
    <w:rsid w:val="00BE754A"/>
    <w:rsid w:val="00BF07DF"/>
    <w:rsid w:val="00BF2061"/>
    <w:rsid w:val="00BF245B"/>
    <w:rsid w:val="00BF2BF7"/>
    <w:rsid w:val="00BF2C70"/>
    <w:rsid w:val="00BF3881"/>
    <w:rsid w:val="00BF3B27"/>
    <w:rsid w:val="00BF3F03"/>
    <w:rsid w:val="00BF5D62"/>
    <w:rsid w:val="00BF688F"/>
    <w:rsid w:val="00BF6C37"/>
    <w:rsid w:val="00C001A6"/>
    <w:rsid w:val="00C0034E"/>
    <w:rsid w:val="00C0079C"/>
    <w:rsid w:val="00C009A5"/>
    <w:rsid w:val="00C010E9"/>
    <w:rsid w:val="00C02350"/>
    <w:rsid w:val="00C02392"/>
    <w:rsid w:val="00C028BA"/>
    <w:rsid w:val="00C032A8"/>
    <w:rsid w:val="00C04F21"/>
    <w:rsid w:val="00C05980"/>
    <w:rsid w:val="00C05A7C"/>
    <w:rsid w:val="00C06385"/>
    <w:rsid w:val="00C06980"/>
    <w:rsid w:val="00C06B2D"/>
    <w:rsid w:val="00C06FC4"/>
    <w:rsid w:val="00C07552"/>
    <w:rsid w:val="00C07692"/>
    <w:rsid w:val="00C07856"/>
    <w:rsid w:val="00C10418"/>
    <w:rsid w:val="00C14457"/>
    <w:rsid w:val="00C1453A"/>
    <w:rsid w:val="00C15DF2"/>
    <w:rsid w:val="00C16C4E"/>
    <w:rsid w:val="00C16DB5"/>
    <w:rsid w:val="00C1787D"/>
    <w:rsid w:val="00C17985"/>
    <w:rsid w:val="00C20558"/>
    <w:rsid w:val="00C222B3"/>
    <w:rsid w:val="00C226A8"/>
    <w:rsid w:val="00C22BF4"/>
    <w:rsid w:val="00C22C60"/>
    <w:rsid w:val="00C23097"/>
    <w:rsid w:val="00C258EB"/>
    <w:rsid w:val="00C25AE0"/>
    <w:rsid w:val="00C26730"/>
    <w:rsid w:val="00C26CF9"/>
    <w:rsid w:val="00C26DA9"/>
    <w:rsid w:val="00C26DB5"/>
    <w:rsid w:val="00C276AE"/>
    <w:rsid w:val="00C27EC9"/>
    <w:rsid w:val="00C308AC"/>
    <w:rsid w:val="00C3114F"/>
    <w:rsid w:val="00C312AF"/>
    <w:rsid w:val="00C3154D"/>
    <w:rsid w:val="00C31D2C"/>
    <w:rsid w:val="00C321E2"/>
    <w:rsid w:val="00C3317F"/>
    <w:rsid w:val="00C33D45"/>
    <w:rsid w:val="00C33ED1"/>
    <w:rsid w:val="00C374E7"/>
    <w:rsid w:val="00C400B6"/>
    <w:rsid w:val="00C416E6"/>
    <w:rsid w:val="00C41F0A"/>
    <w:rsid w:val="00C43721"/>
    <w:rsid w:val="00C4418C"/>
    <w:rsid w:val="00C4479F"/>
    <w:rsid w:val="00C44885"/>
    <w:rsid w:val="00C449F8"/>
    <w:rsid w:val="00C45191"/>
    <w:rsid w:val="00C457EB"/>
    <w:rsid w:val="00C469D1"/>
    <w:rsid w:val="00C50083"/>
    <w:rsid w:val="00C505DE"/>
    <w:rsid w:val="00C50AD9"/>
    <w:rsid w:val="00C518B9"/>
    <w:rsid w:val="00C519A6"/>
    <w:rsid w:val="00C5345A"/>
    <w:rsid w:val="00C54072"/>
    <w:rsid w:val="00C54725"/>
    <w:rsid w:val="00C554B6"/>
    <w:rsid w:val="00C55C18"/>
    <w:rsid w:val="00C5610E"/>
    <w:rsid w:val="00C5750C"/>
    <w:rsid w:val="00C57C25"/>
    <w:rsid w:val="00C61D30"/>
    <w:rsid w:val="00C622B0"/>
    <w:rsid w:val="00C62E20"/>
    <w:rsid w:val="00C641B9"/>
    <w:rsid w:val="00C65351"/>
    <w:rsid w:val="00C670F2"/>
    <w:rsid w:val="00C6725C"/>
    <w:rsid w:val="00C6769F"/>
    <w:rsid w:val="00C6770B"/>
    <w:rsid w:val="00C70173"/>
    <w:rsid w:val="00C72730"/>
    <w:rsid w:val="00C728F3"/>
    <w:rsid w:val="00C73DBB"/>
    <w:rsid w:val="00C742F5"/>
    <w:rsid w:val="00C75447"/>
    <w:rsid w:val="00C75ACD"/>
    <w:rsid w:val="00C7651B"/>
    <w:rsid w:val="00C76F7E"/>
    <w:rsid w:val="00C801B9"/>
    <w:rsid w:val="00C80C19"/>
    <w:rsid w:val="00C8191D"/>
    <w:rsid w:val="00C820AA"/>
    <w:rsid w:val="00C826D1"/>
    <w:rsid w:val="00C84BF0"/>
    <w:rsid w:val="00C84EDC"/>
    <w:rsid w:val="00C85633"/>
    <w:rsid w:val="00C85CCD"/>
    <w:rsid w:val="00C864EE"/>
    <w:rsid w:val="00C86D9E"/>
    <w:rsid w:val="00C8796D"/>
    <w:rsid w:val="00C90063"/>
    <w:rsid w:val="00C900BB"/>
    <w:rsid w:val="00C903D5"/>
    <w:rsid w:val="00C90F7F"/>
    <w:rsid w:val="00C91B7D"/>
    <w:rsid w:val="00C923C7"/>
    <w:rsid w:val="00C92564"/>
    <w:rsid w:val="00C92ABC"/>
    <w:rsid w:val="00C92D47"/>
    <w:rsid w:val="00C93036"/>
    <w:rsid w:val="00C93923"/>
    <w:rsid w:val="00C95B76"/>
    <w:rsid w:val="00C97AD3"/>
    <w:rsid w:val="00CA0A83"/>
    <w:rsid w:val="00CA110F"/>
    <w:rsid w:val="00CA1DD2"/>
    <w:rsid w:val="00CA238B"/>
    <w:rsid w:val="00CA28CB"/>
    <w:rsid w:val="00CA3679"/>
    <w:rsid w:val="00CA4137"/>
    <w:rsid w:val="00CA47FD"/>
    <w:rsid w:val="00CA4DCC"/>
    <w:rsid w:val="00CA54DB"/>
    <w:rsid w:val="00CA61E3"/>
    <w:rsid w:val="00CA6A2D"/>
    <w:rsid w:val="00CA71E7"/>
    <w:rsid w:val="00CA79A0"/>
    <w:rsid w:val="00CA7F69"/>
    <w:rsid w:val="00CB02F7"/>
    <w:rsid w:val="00CB17DC"/>
    <w:rsid w:val="00CB465B"/>
    <w:rsid w:val="00CB6AA1"/>
    <w:rsid w:val="00CB73CC"/>
    <w:rsid w:val="00CB78E6"/>
    <w:rsid w:val="00CC06E9"/>
    <w:rsid w:val="00CC100F"/>
    <w:rsid w:val="00CC193F"/>
    <w:rsid w:val="00CC1C7B"/>
    <w:rsid w:val="00CC25E9"/>
    <w:rsid w:val="00CC25EE"/>
    <w:rsid w:val="00CC60DB"/>
    <w:rsid w:val="00CC795C"/>
    <w:rsid w:val="00CD045A"/>
    <w:rsid w:val="00CD0CBD"/>
    <w:rsid w:val="00CD1384"/>
    <w:rsid w:val="00CD30D5"/>
    <w:rsid w:val="00CD3550"/>
    <w:rsid w:val="00CD3D26"/>
    <w:rsid w:val="00CD4249"/>
    <w:rsid w:val="00CD468D"/>
    <w:rsid w:val="00CD541C"/>
    <w:rsid w:val="00CD6106"/>
    <w:rsid w:val="00CD68F1"/>
    <w:rsid w:val="00CD7090"/>
    <w:rsid w:val="00CD7682"/>
    <w:rsid w:val="00CE0A3D"/>
    <w:rsid w:val="00CE0E29"/>
    <w:rsid w:val="00CE30BE"/>
    <w:rsid w:val="00CE367D"/>
    <w:rsid w:val="00CE40FD"/>
    <w:rsid w:val="00CE4DDB"/>
    <w:rsid w:val="00CE5060"/>
    <w:rsid w:val="00CF0905"/>
    <w:rsid w:val="00CF2597"/>
    <w:rsid w:val="00CF2902"/>
    <w:rsid w:val="00CF2C49"/>
    <w:rsid w:val="00CF33CE"/>
    <w:rsid w:val="00CF6ED4"/>
    <w:rsid w:val="00D00281"/>
    <w:rsid w:val="00D00B5F"/>
    <w:rsid w:val="00D0101A"/>
    <w:rsid w:val="00D015C9"/>
    <w:rsid w:val="00D02408"/>
    <w:rsid w:val="00D053F9"/>
    <w:rsid w:val="00D0613B"/>
    <w:rsid w:val="00D075A3"/>
    <w:rsid w:val="00D07A84"/>
    <w:rsid w:val="00D104EE"/>
    <w:rsid w:val="00D10B09"/>
    <w:rsid w:val="00D11121"/>
    <w:rsid w:val="00D1207B"/>
    <w:rsid w:val="00D12895"/>
    <w:rsid w:val="00D12DA6"/>
    <w:rsid w:val="00D130A0"/>
    <w:rsid w:val="00D139A6"/>
    <w:rsid w:val="00D14CA2"/>
    <w:rsid w:val="00D16492"/>
    <w:rsid w:val="00D16A3B"/>
    <w:rsid w:val="00D16C03"/>
    <w:rsid w:val="00D20660"/>
    <w:rsid w:val="00D20C5D"/>
    <w:rsid w:val="00D21456"/>
    <w:rsid w:val="00D21D86"/>
    <w:rsid w:val="00D24636"/>
    <w:rsid w:val="00D24DDC"/>
    <w:rsid w:val="00D25094"/>
    <w:rsid w:val="00D25A64"/>
    <w:rsid w:val="00D25D71"/>
    <w:rsid w:val="00D2653C"/>
    <w:rsid w:val="00D26756"/>
    <w:rsid w:val="00D26E44"/>
    <w:rsid w:val="00D31E6E"/>
    <w:rsid w:val="00D32048"/>
    <w:rsid w:val="00D33BCF"/>
    <w:rsid w:val="00D33EE9"/>
    <w:rsid w:val="00D35464"/>
    <w:rsid w:val="00D35A09"/>
    <w:rsid w:val="00D4031F"/>
    <w:rsid w:val="00D41533"/>
    <w:rsid w:val="00D41DE9"/>
    <w:rsid w:val="00D42C10"/>
    <w:rsid w:val="00D433E2"/>
    <w:rsid w:val="00D4358A"/>
    <w:rsid w:val="00D4426E"/>
    <w:rsid w:val="00D4591B"/>
    <w:rsid w:val="00D46A19"/>
    <w:rsid w:val="00D47AA2"/>
    <w:rsid w:val="00D47CB4"/>
    <w:rsid w:val="00D5094E"/>
    <w:rsid w:val="00D50BA8"/>
    <w:rsid w:val="00D528BC"/>
    <w:rsid w:val="00D534ED"/>
    <w:rsid w:val="00D53E20"/>
    <w:rsid w:val="00D54374"/>
    <w:rsid w:val="00D5639B"/>
    <w:rsid w:val="00D563DD"/>
    <w:rsid w:val="00D5657D"/>
    <w:rsid w:val="00D56F86"/>
    <w:rsid w:val="00D57735"/>
    <w:rsid w:val="00D579D4"/>
    <w:rsid w:val="00D60BC2"/>
    <w:rsid w:val="00D60DA8"/>
    <w:rsid w:val="00D6188A"/>
    <w:rsid w:val="00D62151"/>
    <w:rsid w:val="00D6223A"/>
    <w:rsid w:val="00D6232B"/>
    <w:rsid w:val="00D62D8D"/>
    <w:rsid w:val="00D63492"/>
    <w:rsid w:val="00D63647"/>
    <w:rsid w:val="00D64466"/>
    <w:rsid w:val="00D650B5"/>
    <w:rsid w:val="00D70CDC"/>
    <w:rsid w:val="00D74648"/>
    <w:rsid w:val="00D74AC2"/>
    <w:rsid w:val="00D752AF"/>
    <w:rsid w:val="00D75431"/>
    <w:rsid w:val="00D75C59"/>
    <w:rsid w:val="00D76861"/>
    <w:rsid w:val="00D7770A"/>
    <w:rsid w:val="00D77D96"/>
    <w:rsid w:val="00D811BB"/>
    <w:rsid w:val="00D8128A"/>
    <w:rsid w:val="00D81A8A"/>
    <w:rsid w:val="00D81DC9"/>
    <w:rsid w:val="00D8216A"/>
    <w:rsid w:val="00D8334E"/>
    <w:rsid w:val="00D83B81"/>
    <w:rsid w:val="00D83C4B"/>
    <w:rsid w:val="00D84B4C"/>
    <w:rsid w:val="00D85006"/>
    <w:rsid w:val="00D8593A"/>
    <w:rsid w:val="00D86F60"/>
    <w:rsid w:val="00D86FC9"/>
    <w:rsid w:val="00D879C7"/>
    <w:rsid w:val="00D92385"/>
    <w:rsid w:val="00D92667"/>
    <w:rsid w:val="00D934AA"/>
    <w:rsid w:val="00D93946"/>
    <w:rsid w:val="00D9406F"/>
    <w:rsid w:val="00D95100"/>
    <w:rsid w:val="00D952D9"/>
    <w:rsid w:val="00D95C3A"/>
    <w:rsid w:val="00D96F17"/>
    <w:rsid w:val="00DA0EA1"/>
    <w:rsid w:val="00DA1012"/>
    <w:rsid w:val="00DA1C49"/>
    <w:rsid w:val="00DA20EE"/>
    <w:rsid w:val="00DA324E"/>
    <w:rsid w:val="00DA35EC"/>
    <w:rsid w:val="00DA3B3E"/>
    <w:rsid w:val="00DA3C45"/>
    <w:rsid w:val="00DA4E9E"/>
    <w:rsid w:val="00DA54E6"/>
    <w:rsid w:val="00DA58E0"/>
    <w:rsid w:val="00DA722A"/>
    <w:rsid w:val="00DB0659"/>
    <w:rsid w:val="00DB1CC9"/>
    <w:rsid w:val="00DB1DEF"/>
    <w:rsid w:val="00DB33CD"/>
    <w:rsid w:val="00DB348F"/>
    <w:rsid w:val="00DB3C57"/>
    <w:rsid w:val="00DB3E64"/>
    <w:rsid w:val="00DB5C4A"/>
    <w:rsid w:val="00DB60AE"/>
    <w:rsid w:val="00DB77DF"/>
    <w:rsid w:val="00DB7907"/>
    <w:rsid w:val="00DC00D6"/>
    <w:rsid w:val="00DC035D"/>
    <w:rsid w:val="00DC0C20"/>
    <w:rsid w:val="00DC17E0"/>
    <w:rsid w:val="00DC19F5"/>
    <w:rsid w:val="00DC2D0C"/>
    <w:rsid w:val="00DC2D9A"/>
    <w:rsid w:val="00DC2FCE"/>
    <w:rsid w:val="00DC311F"/>
    <w:rsid w:val="00DC482E"/>
    <w:rsid w:val="00DC55E4"/>
    <w:rsid w:val="00DC56EA"/>
    <w:rsid w:val="00DC5DBF"/>
    <w:rsid w:val="00DC64BF"/>
    <w:rsid w:val="00DC6AA7"/>
    <w:rsid w:val="00DC6C23"/>
    <w:rsid w:val="00DC6C29"/>
    <w:rsid w:val="00DD0654"/>
    <w:rsid w:val="00DD0F60"/>
    <w:rsid w:val="00DD118F"/>
    <w:rsid w:val="00DD1AC5"/>
    <w:rsid w:val="00DD3FCA"/>
    <w:rsid w:val="00DD5348"/>
    <w:rsid w:val="00DD5471"/>
    <w:rsid w:val="00DD5FF4"/>
    <w:rsid w:val="00DD65FF"/>
    <w:rsid w:val="00DD72AB"/>
    <w:rsid w:val="00DD73C0"/>
    <w:rsid w:val="00DD75CB"/>
    <w:rsid w:val="00DD75DC"/>
    <w:rsid w:val="00DD774B"/>
    <w:rsid w:val="00DD7A03"/>
    <w:rsid w:val="00DE1B6A"/>
    <w:rsid w:val="00DE26F1"/>
    <w:rsid w:val="00DE2FDA"/>
    <w:rsid w:val="00DE3A6F"/>
    <w:rsid w:val="00DE4113"/>
    <w:rsid w:val="00DE4202"/>
    <w:rsid w:val="00DE4450"/>
    <w:rsid w:val="00DE44E9"/>
    <w:rsid w:val="00DE46DA"/>
    <w:rsid w:val="00DE5878"/>
    <w:rsid w:val="00DE63D2"/>
    <w:rsid w:val="00DE6C65"/>
    <w:rsid w:val="00DE7660"/>
    <w:rsid w:val="00DF0056"/>
    <w:rsid w:val="00DF0A20"/>
    <w:rsid w:val="00DF1C59"/>
    <w:rsid w:val="00DF2D5C"/>
    <w:rsid w:val="00DF4277"/>
    <w:rsid w:val="00DF4361"/>
    <w:rsid w:val="00DF5A72"/>
    <w:rsid w:val="00DF5C98"/>
    <w:rsid w:val="00DF65EE"/>
    <w:rsid w:val="00E01105"/>
    <w:rsid w:val="00E0141D"/>
    <w:rsid w:val="00E0146D"/>
    <w:rsid w:val="00E015CE"/>
    <w:rsid w:val="00E03652"/>
    <w:rsid w:val="00E03FB4"/>
    <w:rsid w:val="00E04253"/>
    <w:rsid w:val="00E042DC"/>
    <w:rsid w:val="00E05CD8"/>
    <w:rsid w:val="00E0641D"/>
    <w:rsid w:val="00E1008F"/>
    <w:rsid w:val="00E11B9F"/>
    <w:rsid w:val="00E11E88"/>
    <w:rsid w:val="00E1245B"/>
    <w:rsid w:val="00E139B5"/>
    <w:rsid w:val="00E13A6E"/>
    <w:rsid w:val="00E1436A"/>
    <w:rsid w:val="00E15BAF"/>
    <w:rsid w:val="00E16194"/>
    <w:rsid w:val="00E17B23"/>
    <w:rsid w:val="00E20116"/>
    <w:rsid w:val="00E214CC"/>
    <w:rsid w:val="00E21AFA"/>
    <w:rsid w:val="00E21B78"/>
    <w:rsid w:val="00E2236C"/>
    <w:rsid w:val="00E23309"/>
    <w:rsid w:val="00E2437B"/>
    <w:rsid w:val="00E25ED2"/>
    <w:rsid w:val="00E26054"/>
    <w:rsid w:val="00E273B5"/>
    <w:rsid w:val="00E27636"/>
    <w:rsid w:val="00E27E16"/>
    <w:rsid w:val="00E301F8"/>
    <w:rsid w:val="00E30AD6"/>
    <w:rsid w:val="00E30CAE"/>
    <w:rsid w:val="00E30D60"/>
    <w:rsid w:val="00E31D0C"/>
    <w:rsid w:val="00E33E07"/>
    <w:rsid w:val="00E343B1"/>
    <w:rsid w:val="00E34E65"/>
    <w:rsid w:val="00E35CCF"/>
    <w:rsid w:val="00E366F7"/>
    <w:rsid w:val="00E36CB4"/>
    <w:rsid w:val="00E41B63"/>
    <w:rsid w:val="00E41BD4"/>
    <w:rsid w:val="00E423D4"/>
    <w:rsid w:val="00E423E2"/>
    <w:rsid w:val="00E443A9"/>
    <w:rsid w:val="00E44634"/>
    <w:rsid w:val="00E44ACD"/>
    <w:rsid w:val="00E44CEA"/>
    <w:rsid w:val="00E4607D"/>
    <w:rsid w:val="00E46C74"/>
    <w:rsid w:val="00E50EFC"/>
    <w:rsid w:val="00E51101"/>
    <w:rsid w:val="00E51667"/>
    <w:rsid w:val="00E52188"/>
    <w:rsid w:val="00E52240"/>
    <w:rsid w:val="00E527BC"/>
    <w:rsid w:val="00E52D16"/>
    <w:rsid w:val="00E543CA"/>
    <w:rsid w:val="00E55BCE"/>
    <w:rsid w:val="00E56249"/>
    <w:rsid w:val="00E5644D"/>
    <w:rsid w:val="00E56E10"/>
    <w:rsid w:val="00E56F5B"/>
    <w:rsid w:val="00E62A54"/>
    <w:rsid w:val="00E63761"/>
    <w:rsid w:val="00E64AE6"/>
    <w:rsid w:val="00E64F63"/>
    <w:rsid w:val="00E65039"/>
    <w:rsid w:val="00E65861"/>
    <w:rsid w:val="00E65CDD"/>
    <w:rsid w:val="00E66716"/>
    <w:rsid w:val="00E7051A"/>
    <w:rsid w:val="00E71078"/>
    <w:rsid w:val="00E71398"/>
    <w:rsid w:val="00E719EA"/>
    <w:rsid w:val="00E75AA8"/>
    <w:rsid w:val="00E7613B"/>
    <w:rsid w:val="00E77F50"/>
    <w:rsid w:val="00E80AAF"/>
    <w:rsid w:val="00E81E67"/>
    <w:rsid w:val="00E82280"/>
    <w:rsid w:val="00E82676"/>
    <w:rsid w:val="00E8337C"/>
    <w:rsid w:val="00E835B3"/>
    <w:rsid w:val="00E83E4B"/>
    <w:rsid w:val="00E8404B"/>
    <w:rsid w:val="00E84CB4"/>
    <w:rsid w:val="00E85C9F"/>
    <w:rsid w:val="00E85E32"/>
    <w:rsid w:val="00E87157"/>
    <w:rsid w:val="00E87A03"/>
    <w:rsid w:val="00E90505"/>
    <w:rsid w:val="00E90AED"/>
    <w:rsid w:val="00E90BD7"/>
    <w:rsid w:val="00E92A32"/>
    <w:rsid w:val="00E92BEA"/>
    <w:rsid w:val="00E93AEC"/>
    <w:rsid w:val="00E94431"/>
    <w:rsid w:val="00E945D8"/>
    <w:rsid w:val="00E9471D"/>
    <w:rsid w:val="00E9534D"/>
    <w:rsid w:val="00EA012D"/>
    <w:rsid w:val="00EA29CF"/>
    <w:rsid w:val="00EA3479"/>
    <w:rsid w:val="00EA37F6"/>
    <w:rsid w:val="00EA389C"/>
    <w:rsid w:val="00EA4EC0"/>
    <w:rsid w:val="00EA5402"/>
    <w:rsid w:val="00EA6462"/>
    <w:rsid w:val="00EA6609"/>
    <w:rsid w:val="00EA6701"/>
    <w:rsid w:val="00EA6A6C"/>
    <w:rsid w:val="00EA73D4"/>
    <w:rsid w:val="00EB0623"/>
    <w:rsid w:val="00EB11F3"/>
    <w:rsid w:val="00EB125C"/>
    <w:rsid w:val="00EB190C"/>
    <w:rsid w:val="00EB251E"/>
    <w:rsid w:val="00EB2706"/>
    <w:rsid w:val="00EB3211"/>
    <w:rsid w:val="00EB4BB4"/>
    <w:rsid w:val="00EB4BD3"/>
    <w:rsid w:val="00EB6231"/>
    <w:rsid w:val="00EB7A87"/>
    <w:rsid w:val="00EC0306"/>
    <w:rsid w:val="00EC278B"/>
    <w:rsid w:val="00EC4585"/>
    <w:rsid w:val="00EC4C17"/>
    <w:rsid w:val="00EC4EE3"/>
    <w:rsid w:val="00EC53EE"/>
    <w:rsid w:val="00EC5CC0"/>
    <w:rsid w:val="00EC5DED"/>
    <w:rsid w:val="00EC6829"/>
    <w:rsid w:val="00EC7E60"/>
    <w:rsid w:val="00ED0B1A"/>
    <w:rsid w:val="00ED13C2"/>
    <w:rsid w:val="00ED170A"/>
    <w:rsid w:val="00ED1A51"/>
    <w:rsid w:val="00ED29F4"/>
    <w:rsid w:val="00ED2B43"/>
    <w:rsid w:val="00ED3C96"/>
    <w:rsid w:val="00ED4AA7"/>
    <w:rsid w:val="00ED4B81"/>
    <w:rsid w:val="00ED50EF"/>
    <w:rsid w:val="00ED54E8"/>
    <w:rsid w:val="00ED72A6"/>
    <w:rsid w:val="00EE16BC"/>
    <w:rsid w:val="00EE1F57"/>
    <w:rsid w:val="00EE25B8"/>
    <w:rsid w:val="00EE2DAC"/>
    <w:rsid w:val="00EE31A6"/>
    <w:rsid w:val="00EE3C9C"/>
    <w:rsid w:val="00EE5566"/>
    <w:rsid w:val="00EE5E5C"/>
    <w:rsid w:val="00EE6130"/>
    <w:rsid w:val="00EE6D65"/>
    <w:rsid w:val="00EE6D93"/>
    <w:rsid w:val="00EE6F05"/>
    <w:rsid w:val="00EE7A67"/>
    <w:rsid w:val="00EE7B78"/>
    <w:rsid w:val="00EF0129"/>
    <w:rsid w:val="00EF1F06"/>
    <w:rsid w:val="00EF1FE3"/>
    <w:rsid w:val="00EF28B4"/>
    <w:rsid w:val="00EF2CC8"/>
    <w:rsid w:val="00EF37EE"/>
    <w:rsid w:val="00EF473C"/>
    <w:rsid w:val="00EF64B2"/>
    <w:rsid w:val="00EF7231"/>
    <w:rsid w:val="00F00082"/>
    <w:rsid w:val="00F000EF"/>
    <w:rsid w:val="00F01A1C"/>
    <w:rsid w:val="00F01D49"/>
    <w:rsid w:val="00F0223D"/>
    <w:rsid w:val="00F03D7B"/>
    <w:rsid w:val="00F0448E"/>
    <w:rsid w:val="00F045A7"/>
    <w:rsid w:val="00F04831"/>
    <w:rsid w:val="00F05CDB"/>
    <w:rsid w:val="00F12A30"/>
    <w:rsid w:val="00F12B85"/>
    <w:rsid w:val="00F13276"/>
    <w:rsid w:val="00F1423A"/>
    <w:rsid w:val="00F14DB8"/>
    <w:rsid w:val="00F15D20"/>
    <w:rsid w:val="00F15D2D"/>
    <w:rsid w:val="00F21116"/>
    <w:rsid w:val="00F2200D"/>
    <w:rsid w:val="00F253D3"/>
    <w:rsid w:val="00F25E55"/>
    <w:rsid w:val="00F266EF"/>
    <w:rsid w:val="00F27092"/>
    <w:rsid w:val="00F277C4"/>
    <w:rsid w:val="00F30359"/>
    <w:rsid w:val="00F308EE"/>
    <w:rsid w:val="00F30C60"/>
    <w:rsid w:val="00F30D28"/>
    <w:rsid w:val="00F30D7A"/>
    <w:rsid w:val="00F3140F"/>
    <w:rsid w:val="00F31688"/>
    <w:rsid w:val="00F32D76"/>
    <w:rsid w:val="00F33968"/>
    <w:rsid w:val="00F35944"/>
    <w:rsid w:val="00F35B85"/>
    <w:rsid w:val="00F36AB1"/>
    <w:rsid w:val="00F37720"/>
    <w:rsid w:val="00F37803"/>
    <w:rsid w:val="00F37D96"/>
    <w:rsid w:val="00F42398"/>
    <w:rsid w:val="00F4255B"/>
    <w:rsid w:val="00F43D69"/>
    <w:rsid w:val="00F44DF3"/>
    <w:rsid w:val="00F4550D"/>
    <w:rsid w:val="00F472A6"/>
    <w:rsid w:val="00F47303"/>
    <w:rsid w:val="00F47941"/>
    <w:rsid w:val="00F5037E"/>
    <w:rsid w:val="00F50E12"/>
    <w:rsid w:val="00F51261"/>
    <w:rsid w:val="00F51850"/>
    <w:rsid w:val="00F529A1"/>
    <w:rsid w:val="00F52C2D"/>
    <w:rsid w:val="00F52C32"/>
    <w:rsid w:val="00F530E7"/>
    <w:rsid w:val="00F5357C"/>
    <w:rsid w:val="00F5364F"/>
    <w:rsid w:val="00F53C04"/>
    <w:rsid w:val="00F53D97"/>
    <w:rsid w:val="00F550F2"/>
    <w:rsid w:val="00F60204"/>
    <w:rsid w:val="00F60510"/>
    <w:rsid w:val="00F615A4"/>
    <w:rsid w:val="00F6168A"/>
    <w:rsid w:val="00F61E3A"/>
    <w:rsid w:val="00F6283D"/>
    <w:rsid w:val="00F63BFE"/>
    <w:rsid w:val="00F64C8E"/>
    <w:rsid w:val="00F66428"/>
    <w:rsid w:val="00F6694A"/>
    <w:rsid w:val="00F67B5B"/>
    <w:rsid w:val="00F70A71"/>
    <w:rsid w:val="00F70E5C"/>
    <w:rsid w:val="00F7149F"/>
    <w:rsid w:val="00F7216D"/>
    <w:rsid w:val="00F73143"/>
    <w:rsid w:val="00F733B7"/>
    <w:rsid w:val="00F73AB1"/>
    <w:rsid w:val="00F73B26"/>
    <w:rsid w:val="00F75BC3"/>
    <w:rsid w:val="00F762AF"/>
    <w:rsid w:val="00F77C72"/>
    <w:rsid w:val="00F82D0C"/>
    <w:rsid w:val="00F83F31"/>
    <w:rsid w:val="00F84B43"/>
    <w:rsid w:val="00F84C9E"/>
    <w:rsid w:val="00F84F31"/>
    <w:rsid w:val="00F85516"/>
    <w:rsid w:val="00F86100"/>
    <w:rsid w:val="00F87922"/>
    <w:rsid w:val="00F87A9B"/>
    <w:rsid w:val="00F905CC"/>
    <w:rsid w:val="00F90668"/>
    <w:rsid w:val="00F911F7"/>
    <w:rsid w:val="00F92D3A"/>
    <w:rsid w:val="00F92D71"/>
    <w:rsid w:val="00F949DA"/>
    <w:rsid w:val="00F9540D"/>
    <w:rsid w:val="00F96D98"/>
    <w:rsid w:val="00F973A3"/>
    <w:rsid w:val="00F97B3C"/>
    <w:rsid w:val="00F97FEB"/>
    <w:rsid w:val="00FA0093"/>
    <w:rsid w:val="00FA0B05"/>
    <w:rsid w:val="00FA0BB0"/>
    <w:rsid w:val="00FA0EA6"/>
    <w:rsid w:val="00FA0FCA"/>
    <w:rsid w:val="00FA21D7"/>
    <w:rsid w:val="00FA5381"/>
    <w:rsid w:val="00FA5439"/>
    <w:rsid w:val="00FA653C"/>
    <w:rsid w:val="00FA7209"/>
    <w:rsid w:val="00FA7326"/>
    <w:rsid w:val="00FB0348"/>
    <w:rsid w:val="00FB1270"/>
    <w:rsid w:val="00FB19FE"/>
    <w:rsid w:val="00FB2803"/>
    <w:rsid w:val="00FB31E0"/>
    <w:rsid w:val="00FB3411"/>
    <w:rsid w:val="00FB3969"/>
    <w:rsid w:val="00FB402A"/>
    <w:rsid w:val="00FB45AE"/>
    <w:rsid w:val="00FB4FC4"/>
    <w:rsid w:val="00FB5106"/>
    <w:rsid w:val="00FB5907"/>
    <w:rsid w:val="00FB61C5"/>
    <w:rsid w:val="00FB6FD1"/>
    <w:rsid w:val="00FC1922"/>
    <w:rsid w:val="00FC1B4C"/>
    <w:rsid w:val="00FC2AE6"/>
    <w:rsid w:val="00FC30C6"/>
    <w:rsid w:val="00FC3C05"/>
    <w:rsid w:val="00FC3E09"/>
    <w:rsid w:val="00FC4CC2"/>
    <w:rsid w:val="00FC526E"/>
    <w:rsid w:val="00FC6CEA"/>
    <w:rsid w:val="00FC6E41"/>
    <w:rsid w:val="00FC7A1D"/>
    <w:rsid w:val="00FD0075"/>
    <w:rsid w:val="00FD06D9"/>
    <w:rsid w:val="00FD0AE5"/>
    <w:rsid w:val="00FD1421"/>
    <w:rsid w:val="00FD1651"/>
    <w:rsid w:val="00FD1B9E"/>
    <w:rsid w:val="00FD42A6"/>
    <w:rsid w:val="00FD4A3D"/>
    <w:rsid w:val="00FD507F"/>
    <w:rsid w:val="00FD523B"/>
    <w:rsid w:val="00FD6574"/>
    <w:rsid w:val="00FD7BDE"/>
    <w:rsid w:val="00FE0D61"/>
    <w:rsid w:val="00FE11F7"/>
    <w:rsid w:val="00FE1C6E"/>
    <w:rsid w:val="00FE261A"/>
    <w:rsid w:val="00FE2C7C"/>
    <w:rsid w:val="00FE2D57"/>
    <w:rsid w:val="00FE3C50"/>
    <w:rsid w:val="00FE466C"/>
    <w:rsid w:val="00FE5179"/>
    <w:rsid w:val="00FE64F4"/>
    <w:rsid w:val="00FE6C1C"/>
    <w:rsid w:val="00FE709F"/>
    <w:rsid w:val="00FE7722"/>
    <w:rsid w:val="00FE7FD1"/>
    <w:rsid w:val="00FF0685"/>
    <w:rsid w:val="00FF1083"/>
    <w:rsid w:val="00FF1DB2"/>
    <w:rsid w:val="00FF2E98"/>
    <w:rsid w:val="00FF35EC"/>
    <w:rsid w:val="00FF4769"/>
    <w:rsid w:val="00FF4C2F"/>
    <w:rsid w:val="00FF580C"/>
    <w:rsid w:val="00FF71B1"/>
    <w:rsid w:val="00FF7AA8"/>
    <w:rsid w:val="00FF7DF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163B2"/>
  <w15:chartTrackingRefBased/>
  <w15:docId w15:val="{EEC48C55-624B-4BEB-AC67-319517878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6B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86111"/>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786111"/>
    <w:pPr>
      <w:keepNext/>
      <w:keepLines/>
      <w:spacing w:before="40" w:after="0"/>
      <w:outlineLvl w:val="1"/>
    </w:pPr>
    <w:rPr>
      <w:rFonts w:eastAsiaTheme="majorEastAsia" w:cstheme="majorBidi"/>
      <w:szCs w:val="26"/>
      <w:u w:val="single"/>
    </w:rPr>
  </w:style>
  <w:style w:type="paragraph" w:styleId="Heading3">
    <w:name w:val="heading 3"/>
    <w:basedOn w:val="Normal"/>
    <w:next w:val="Normal"/>
    <w:link w:val="Heading3Char"/>
    <w:uiPriority w:val="9"/>
    <w:semiHidden/>
    <w:unhideWhenUsed/>
    <w:qFormat/>
    <w:rsid w:val="004408F6"/>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111"/>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786111"/>
    <w:rPr>
      <w:rFonts w:ascii="Times New Roman" w:eastAsiaTheme="majorEastAsia" w:hAnsi="Times New Roman" w:cstheme="majorBidi"/>
      <w:sz w:val="24"/>
      <w:szCs w:val="26"/>
      <w:u w:val="single"/>
    </w:rPr>
  </w:style>
  <w:style w:type="paragraph" w:styleId="Title">
    <w:name w:val="Title"/>
    <w:basedOn w:val="Normal"/>
    <w:next w:val="Normal"/>
    <w:link w:val="TitleChar"/>
    <w:uiPriority w:val="10"/>
    <w:qFormat/>
    <w:rsid w:val="007D1ADE"/>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7D1ADE"/>
    <w:rPr>
      <w:rFonts w:ascii="Times New Roman" w:eastAsiaTheme="majorEastAsia" w:hAnsi="Times New Roman" w:cstheme="majorBidi"/>
      <w:b/>
      <w:spacing w:val="-10"/>
      <w:kern w:val="28"/>
      <w:sz w:val="56"/>
      <w:szCs w:val="56"/>
    </w:rPr>
  </w:style>
  <w:style w:type="paragraph" w:styleId="TOCHeading">
    <w:name w:val="TOC Heading"/>
    <w:basedOn w:val="Heading1"/>
    <w:next w:val="Normal"/>
    <w:uiPriority w:val="39"/>
    <w:unhideWhenUsed/>
    <w:qFormat/>
    <w:rsid w:val="001C7173"/>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1C7173"/>
    <w:pPr>
      <w:spacing w:after="100"/>
    </w:pPr>
  </w:style>
  <w:style w:type="character" w:styleId="Hyperlink">
    <w:name w:val="Hyperlink"/>
    <w:basedOn w:val="DefaultParagraphFont"/>
    <w:uiPriority w:val="99"/>
    <w:unhideWhenUsed/>
    <w:qFormat/>
    <w:rsid w:val="001C7173"/>
    <w:rPr>
      <w:color w:val="0563C1" w:themeColor="hyperlink"/>
      <w:u w:val="single"/>
    </w:rPr>
  </w:style>
  <w:style w:type="paragraph" w:styleId="Header">
    <w:name w:val="header"/>
    <w:basedOn w:val="Normal"/>
    <w:link w:val="HeaderChar"/>
    <w:uiPriority w:val="99"/>
    <w:unhideWhenUsed/>
    <w:rsid w:val="007D1A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1ADE"/>
    <w:rPr>
      <w:rFonts w:ascii="Times New Roman" w:hAnsi="Times New Roman"/>
      <w:sz w:val="24"/>
    </w:rPr>
  </w:style>
  <w:style w:type="paragraph" w:styleId="Footer">
    <w:name w:val="footer"/>
    <w:basedOn w:val="Normal"/>
    <w:link w:val="FooterChar"/>
    <w:uiPriority w:val="99"/>
    <w:unhideWhenUsed/>
    <w:rsid w:val="007D1A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1ADE"/>
    <w:rPr>
      <w:rFonts w:ascii="Times New Roman" w:hAnsi="Times New Roman"/>
      <w:sz w:val="24"/>
    </w:rPr>
  </w:style>
  <w:style w:type="table" w:styleId="TableGrid">
    <w:name w:val="Table Grid"/>
    <w:basedOn w:val="TableNormal"/>
    <w:uiPriority w:val="59"/>
    <w:qFormat/>
    <w:rsid w:val="005C26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86D11"/>
    <w:pPr>
      <w:spacing w:before="100" w:beforeAutospacing="1" w:after="100" w:afterAutospacing="1" w:line="240" w:lineRule="auto"/>
      <w:jc w:val="left"/>
    </w:pPr>
    <w:rPr>
      <w:rFonts w:eastAsia="Times New Roman" w:cs="Times New Roman"/>
      <w:szCs w:val="24"/>
      <w:lang w:val="en-GB" w:eastAsia="en-GB"/>
    </w:rPr>
  </w:style>
  <w:style w:type="paragraph" w:styleId="ListParagraph">
    <w:name w:val="List Paragraph"/>
    <w:basedOn w:val="Normal"/>
    <w:link w:val="ListParagraphChar"/>
    <w:uiPriority w:val="34"/>
    <w:qFormat/>
    <w:rsid w:val="00FD42A6"/>
    <w:pPr>
      <w:ind w:left="720"/>
      <w:contextualSpacing/>
    </w:pPr>
  </w:style>
  <w:style w:type="paragraph" w:styleId="TOC2">
    <w:name w:val="toc 2"/>
    <w:basedOn w:val="Normal"/>
    <w:next w:val="Normal"/>
    <w:autoRedefine/>
    <w:uiPriority w:val="39"/>
    <w:unhideWhenUsed/>
    <w:rsid w:val="00C02350"/>
    <w:pPr>
      <w:spacing w:after="100"/>
      <w:ind w:left="240"/>
    </w:pPr>
  </w:style>
  <w:style w:type="character" w:styleId="Strong">
    <w:name w:val="Strong"/>
    <w:basedOn w:val="DefaultParagraphFont"/>
    <w:uiPriority w:val="22"/>
    <w:qFormat/>
    <w:rsid w:val="007548B1"/>
    <w:rPr>
      <w:b/>
      <w:bCs/>
    </w:rPr>
  </w:style>
  <w:style w:type="character" w:customStyle="1" w:styleId="vkekvd">
    <w:name w:val="vkekvd"/>
    <w:basedOn w:val="DefaultParagraphFont"/>
    <w:rsid w:val="007548B1"/>
  </w:style>
  <w:style w:type="character" w:customStyle="1" w:styleId="t286pc">
    <w:name w:val="t286pc"/>
    <w:basedOn w:val="DefaultParagraphFont"/>
    <w:rsid w:val="007548B1"/>
  </w:style>
  <w:style w:type="character" w:customStyle="1" w:styleId="ifmvxd">
    <w:name w:val="ifmvxd"/>
    <w:basedOn w:val="DefaultParagraphFont"/>
    <w:rsid w:val="007548B1"/>
  </w:style>
  <w:style w:type="character" w:customStyle="1" w:styleId="ijm6od">
    <w:name w:val="ijm6od"/>
    <w:basedOn w:val="DefaultParagraphFont"/>
    <w:rsid w:val="007548B1"/>
  </w:style>
  <w:style w:type="character" w:styleId="Emphasis">
    <w:name w:val="Emphasis"/>
    <w:basedOn w:val="DefaultParagraphFont"/>
    <w:uiPriority w:val="20"/>
    <w:qFormat/>
    <w:rsid w:val="00D10B09"/>
    <w:rPr>
      <w:i/>
      <w:iCs/>
    </w:rPr>
  </w:style>
  <w:style w:type="character" w:customStyle="1" w:styleId="Heading3Char">
    <w:name w:val="Heading 3 Char"/>
    <w:basedOn w:val="DefaultParagraphFont"/>
    <w:link w:val="Heading3"/>
    <w:uiPriority w:val="9"/>
    <w:semiHidden/>
    <w:rsid w:val="004408F6"/>
    <w:rPr>
      <w:rFonts w:asciiTheme="majorHAnsi" w:eastAsiaTheme="majorEastAsia" w:hAnsiTheme="majorHAnsi" w:cstheme="majorBidi"/>
      <w:color w:val="1F4D78" w:themeColor="accent1" w:themeShade="7F"/>
      <w:sz w:val="24"/>
      <w:szCs w:val="24"/>
    </w:rPr>
  </w:style>
  <w:style w:type="character" w:customStyle="1" w:styleId="ListParagraphChar">
    <w:name w:val="List Paragraph Char"/>
    <w:link w:val="ListParagraph"/>
    <w:uiPriority w:val="34"/>
    <w:locked/>
    <w:rsid w:val="0028642F"/>
    <w:rPr>
      <w:rFonts w:ascii="Times New Roman" w:hAnsi="Times New Roman"/>
      <w:sz w:val="24"/>
    </w:rPr>
  </w:style>
  <w:style w:type="paragraph" w:styleId="NoSpacing">
    <w:name w:val="No Spacing"/>
    <w:uiPriority w:val="1"/>
    <w:qFormat/>
    <w:rsid w:val="00D42C10"/>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99725">
      <w:bodyDiv w:val="1"/>
      <w:marLeft w:val="0"/>
      <w:marRight w:val="0"/>
      <w:marTop w:val="0"/>
      <w:marBottom w:val="0"/>
      <w:divBdr>
        <w:top w:val="none" w:sz="0" w:space="0" w:color="auto"/>
        <w:left w:val="none" w:sz="0" w:space="0" w:color="auto"/>
        <w:bottom w:val="none" w:sz="0" w:space="0" w:color="auto"/>
        <w:right w:val="none" w:sz="0" w:space="0" w:color="auto"/>
      </w:divBdr>
      <w:divsChild>
        <w:div w:id="434910066">
          <w:marLeft w:val="0"/>
          <w:marRight w:val="0"/>
          <w:marTop w:val="0"/>
          <w:marBottom w:val="0"/>
          <w:divBdr>
            <w:top w:val="none" w:sz="0" w:space="0" w:color="auto"/>
            <w:left w:val="none" w:sz="0" w:space="0" w:color="auto"/>
            <w:bottom w:val="none" w:sz="0" w:space="0" w:color="auto"/>
            <w:right w:val="none" w:sz="0" w:space="0" w:color="auto"/>
          </w:divBdr>
        </w:div>
        <w:div w:id="922690062">
          <w:marLeft w:val="0"/>
          <w:marRight w:val="0"/>
          <w:marTop w:val="0"/>
          <w:marBottom w:val="0"/>
          <w:divBdr>
            <w:top w:val="none" w:sz="0" w:space="0" w:color="auto"/>
            <w:left w:val="none" w:sz="0" w:space="0" w:color="auto"/>
            <w:bottom w:val="none" w:sz="0" w:space="0" w:color="auto"/>
            <w:right w:val="none" w:sz="0" w:space="0" w:color="auto"/>
          </w:divBdr>
        </w:div>
        <w:div w:id="88283266">
          <w:marLeft w:val="0"/>
          <w:marRight w:val="0"/>
          <w:marTop w:val="0"/>
          <w:marBottom w:val="0"/>
          <w:divBdr>
            <w:top w:val="none" w:sz="0" w:space="0" w:color="auto"/>
            <w:left w:val="none" w:sz="0" w:space="0" w:color="auto"/>
            <w:bottom w:val="none" w:sz="0" w:space="0" w:color="auto"/>
            <w:right w:val="none" w:sz="0" w:space="0" w:color="auto"/>
          </w:divBdr>
        </w:div>
        <w:div w:id="1063025380">
          <w:marLeft w:val="0"/>
          <w:marRight w:val="0"/>
          <w:marTop w:val="0"/>
          <w:marBottom w:val="0"/>
          <w:divBdr>
            <w:top w:val="none" w:sz="0" w:space="0" w:color="auto"/>
            <w:left w:val="none" w:sz="0" w:space="0" w:color="auto"/>
            <w:bottom w:val="none" w:sz="0" w:space="0" w:color="auto"/>
            <w:right w:val="none" w:sz="0" w:space="0" w:color="auto"/>
          </w:divBdr>
        </w:div>
      </w:divsChild>
    </w:div>
    <w:div w:id="43068091">
      <w:bodyDiv w:val="1"/>
      <w:marLeft w:val="0"/>
      <w:marRight w:val="0"/>
      <w:marTop w:val="0"/>
      <w:marBottom w:val="0"/>
      <w:divBdr>
        <w:top w:val="none" w:sz="0" w:space="0" w:color="auto"/>
        <w:left w:val="none" w:sz="0" w:space="0" w:color="auto"/>
        <w:bottom w:val="none" w:sz="0" w:space="0" w:color="auto"/>
        <w:right w:val="none" w:sz="0" w:space="0" w:color="auto"/>
      </w:divBdr>
    </w:div>
    <w:div w:id="57945972">
      <w:bodyDiv w:val="1"/>
      <w:marLeft w:val="0"/>
      <w:marRight w:val="0"/>
      <w:marTop w:val="0"/>
      <w:marBottom w:val="0"/>
      <w:divBdr>
        <w:top w:val="none" w:sz="0" w:space="0" w:color="auto"/>
        <w:left w:val="none" w:sz="0" w:space="0" w:color="auto"/>
        <w:bottom w:val="none" w:sz="0" w:space="0" w:color="auto"/>
        <w:right w:val="none" w:sz="0" w:space="0" w:color="auto"/>
      </w:divBdr>
    </w:div>
    <w:div w:id="158742316">
      <w:bodyDiv w:val="1"/>
      <w:marLeft w:val="0"/>
      <w:marRight w:val="0"/>
      <w:marTop w:val="0"/>
      <w:marBottom w:val="0"/>
      <w:divBdr>
        <w:top w:val="none" w:sz="0" w:space="0" w:color="auto"/>
        <w:left w:val="none" w:sz="0" w:space="0" w:color="auto"/>
        <w:bottom w:val="none" w:sz="0" w:space="0" w:color="auto"/>
        <w:right w:val="none" w:sz="0" w:space="0" w:color="auto"/>
      </w:divBdr>
    </w:div>
    <w:div w:id="274604796">
      <w:bodyDiv w:val="1"/>
      <w:marLeft w:val="0"/>
      <w:marRight w:val="0"/>
      <w:marTop w:val="0"/>
      <w:marBottom w:val="0"/>
      <w:divBdr>
        <w:top w:val="none" w:sz="0" w:space="0" w:color="auto"/>
        <w:left w:val="none" w:sz="0" w:space="0" w:color="auto"/>
        <w:bottom w:val="none" w:sz="0" w:space="0" w:color="auto"/>
        <w:right w:val="none" w:sz="0" w:space="0" w:color="auto"/>
      </w:divBdr>
    </w:div>
    <w:div w:id="294725479">
      <w:bodyDiv w:val="1"/>
      <w:marLeft w:val="0"/>
      <w:marRight w:val="0"/>
      <w:marTop w:val="0"/>
      <w:marBottom w:val="0"/>
      <w:divBdr>
        <w:top w:val="none" w:sz="0" w:space="0" w:color="auto"/>
        <w:left w:val="none" w:sz="0" w:space="0" w:color="auto"/>
        <w:bottom w:val="none" w:sz="0" w:space="0" w:color="auto"/>
        <w:right w:val="none" w:sz="0" w:space="0" w:color="auto"/>
      </w:divBdr>
    </w:div>
    <w:div w:id="300307620">
      <w:bodyDiv w:val="1"/>
      <w:marLeft w:val="0"/>
      <w:marRight w:val="0"/>
      <w:marTop w:val="0"/>
      <w:marBottom w:val="0"/>
      <w:divBdr>
        <w:top w:val="none" w:sz="0" w:space="0" w:color="auto"/>
        <w:left w:val="none" w:sz="0" w:space="0" w:color="auto"/>
        <w:bottom w:val="none" w:sz="0" w:space="0" w:color="auto"/>
        <w:right w:val="none" w:sz="0" w:space="0" w:color="auto"/>
      </w:divBdr>
    </w:div>
    <w:div w:id="338435969">
      <w:bodyDiv w:val="1"/>
      <w:marLeft w:val="0"/>
      <w:marRight w:val="0"/>
      <w:marTop w:val="0"/>
      <w:marBottom w:val="0"/>
      <w:divBdr>
        <w:top w:val="none" w:sz="0" w:space="0" w:color="auto"/>
        <w:left w:val="none" w:sz="0" w:space="0" w:color="auto"/>
        <w:bottom w:val="none" w:sz="0" w:space="0" w:color="auto"/>
        <w:right w:val="none" w:sz="0" w:space="0" w:color="auto"/>
      </w:divBdr>
    </w:div>
    <w:div w:id="454443229">
      <w:bodyDiv w:val="1"/>
      <w:marLeft w:val="0"/>
      <w:marRight w:val="0"/>
      <w:marTop w:val="0"/>
      <w:marBottom w:val="0"/>
      <w:divBdr>
        <w:top w:val="none" w:sz="0" w:space="0" w:color="auto"/>
        <w:left w:val="none" w:sz="0" w:space="0" w:color="auto"/>
        <w:bottom w:val="none" w:sz="0" w:space="0" w:color="auto"/>
        <w:right w:val="none" w:sz="0" w:space="0" w:color="auto"/>
      </w:divBdr>
      <w:divsChild>
        <w:div w:id="1695303472">
          <w:marLeft w:val="0"/>
          <w:marRight w:val="0"/>
          <w:marTop w:val="360"/>
          <w:marBottom w:val="180"/>
          <w:divBdr>
            <w:top w:val="none" w:sz="0" w:space="0" w:color="auto"/>
            <w:left w:val="none" w:sz="0" w:space="0" w:color="auto"/>
            <w:bottom w:val="none" w:sz="0" w:space="0" w:color="auto"/>
            <w:right w:val="none" w:sz="0" w:space="0" w:color="auto"/>
          </w:divBdr>
        </w:div>
      </w:divsChild>
    </w:div>
    <w:div w:id="496387322">
      <w:bodyDiv w:val="1"/>
      <w:marLeft w:val="0"/>
      <w:marRight w:val="0"/>
      <w:marTop w:val="0"/>
      <w:marBottom w:val="0"/>
      <w:divBdr>
        <w:top w:val="none" w:sz="0" w:space="0" w:color="auto"/>
        <w:left w:val="none" w:sz="0" w:space="0" w:color="auto"/>
        <w:bottom w:val="none" w:sz="0" w:space="0" w:color="auto"/>
        <w:right w:val="none" w:sz="0" w:space="0" w:color="auto"/>
      </w:divBdr>
    </w:div>
    <w:div w:id="499080818">
      <w:bodyDiv w:val="1"/>
      <w:marLeft w:val="0"/>
      <w:marRight w:val="0"/>
      <w:marTop w:val="0"/>
      <w:marBottom w:val="0"/>
      <w:divBdr>
        <w:top w:val="none" w:sz="0" w:space="0" w:color="auto"/>
        <w:left w:val="none" w:sz="0" w:space="0" w:color="auto"/>
        <w:bottom w:val="none" w:sz="0" w:space="0" w:color="auto"/>
        <w:right w:val="none" w:sz="0" w:space="0" w:color="auto"/>
      </w:divBdr>
    </w:div>
    <w:div w:id="532306090">
      <w:bodyDiv w:val="1"/>
      <w:marLeft w:val="0"/>
      <w:marRight w:val="0"/>
      <w:marTop w:val="0"/>
      <w:marBottom w:val="0"/>
      <w:divBdr>
        <w:top w:val="none" w:sz="0" w:space="0" w:color="auto"/>
        <w:left w:val="none" w:sz="0" w:space="0" w:color="auto"/>
        <w:bottom w:val="none" w:sz="0" w:space="0" w:color="auto"/>
        <w:right w:val="none" w:sz="0" w:space="0" w:color="auto"/>
      </w:divBdr>
    </w:div>
    <w:div w:id="537545351">
      <w:bodyDiv w:val="1"/>
      <w:marLeft w:val="0"/>
      <w:marRight w:val="0"/>
      <w:marTop w:val="0"/>
      <w:marBottom w:val="0"/>
      <w:divBdr>
        <w:top w:val="none" w:sz="0" w:space="0" w:color="auto"/>
        <w:left w:val="none" w:sz="0" w:space="0" w:color="auto"/>
        <w:bottom w:val="none" w:sz="0" w:space="0" w:color="auto"/>
        <w:right w:val="none" w:sz="0" w:space="0" w:color="auto"/>
      </w:divBdr>
    </w:div>
    <w:div w:id="543106634">
      <w:bodyDiv w:val="1"/>
      <w:marLeft w:val="0"/>
      <w:marRight w:val="0"/>
      <w:marTop w:val="0"/>
      <w:marBottom w:val="0"/>
      <w:divBdr>
        <w:top w:val="none" w:sz="0" w:space="0" w:color="auto"/>
        <w:left w:val="none" w:sz="0" w:space="0" w:color="auto"/>
        <w:bottom w:val="none" w:sz="0" w:space="0" w:color="auto"/>
        <w:right w:val="none" w:sz="0" w:space="0" w:color="auto"/>
      </w:divBdr>
    </w:div>
    <w:div w:id="586693234">
      <w:bodyDiv w:val="1"/>
      <w:marLeft w:val="0"/>
      <w:marRight w:val="0"/>
      <w:marTop w:val="0"/>
      <w:marBottom w:val="0"/>
      <w:divBdr>
        <w:top w:val="none" w:sz="0" w:space="0" w:color="auto"/>
        <w:left w:val="none" w:sz="0" w:space="0" w:color="auto"/>
        <w:bottom w:val="none" w:sz="0" w:space="0" w:color="auto"/>
        <w:right w:val="none" w:sz="0" w:space="0" w:color="auto"/>
      </w:divBdr>
    </w:div>
    <w:div w:id="646394076">
      <w:bodyDiv w:val="1"/>
      <w:marLeft w:val="0"/>
      <w:marRight w:val="0"/>
      <w:marTop w:val="0"/>
      <w:marBottom w:val="0"/>
      <w:divBdr>
        <w:top w:val="none" w:sz="0" w:space="0" w:color="auto"/>
        <w:left w:val="none" w:sz="0" w:space="0" w:color="auto"/>
        <w:bottom w:val="none" w:sz="0" w:space="0" w:color="auto"/>
        <w:right w:val="none" w:sz="0" w:space="0" w:color="auto"/>
      </w:divBdr>
    </w:div>
    <w:div w:id="656609682">
      <w:bodyDiv w:val="1"/>
      <w:marLeft w:val="0"/>
      <w:marRight w:val="0"/>
      <w:marTop w:val="0"/>
      <w:marBottom w:val="0"/>
      <w:divBdr>
        <w:top w:val="none" w:sz="0" w:space="0" w:color="auto"/>
        <w:left w:val="none" w:sz="0" w:space="0" w:color="auto"/>
        <w:bottom w:val="none" w:sz="0" w:space="0" w:color="auto"/>
        <w:right w:val="none" w:sz="0" w:space="0" w:color="auto"/>
      </w:divBdr>
    </w:div>
    <w:div w:id="667288779">
      <w:bodyDiv w:val="1"/>
      <w:marLeft w:val="0"/>
      <w:marRight w:val="0"/>
      <w:marTop w:val="0"/>
      <w:marBottom w:val="0"/>
      <w:divBdr>
        <w:top w:val="none" w:sz="0" w:space="0" w:color="auto"/>
        <w:left w:val="none" w:sz="0" w:space="0" w:color="auto"/>
        <w:bottom w:val="none" w:sz="0" w:space="0" w:color="auto"/>
        <w:right w:val="none" w:sz="0" w:space="0" w:color="auto"/>
      </w:divBdr>
    </w:div>
    <w:div w:id="774403473">
      <w:bodyDiv w:val="1"/>
      <w:marLeft w:val="0"/>
      <w:marRight w:val="0"/>
      <w:marTop w:val="0"/>
      <w:marBottom w:val="0"/>
      <w:divBdr>
        <w:top w:val="none" w:sz="0" w:space="0" w:color="auto"/>
        <w:left w:val="none" w:sz="0" w:space="0" w:color="auto"/>
        <w:bottom w:val="none" w:sz="0" w:space="0" w:color="auto"/>
        <w:right w:val="none" w:sz="0" w:space="0" w:color="auto"/>
      </w:divBdr>
    </w:div>
    <w:div w:id="793595985">
      <w:bodyDiv w:val="1"/>
      <w:marLeft w:val="0"/>
      <w:marRight w:val="0"/>
      <w:marTop w:val="0"/>
      <w:marBottom w:val="0"/>
      <w:divBdr>
        <w:top w:val="none" w:sz="0" w:space="0" w:color="auto"/>
        <w:left w:val="none" w:sz="0" w:space="0" w:color="auto"/>
        <w:bottom w:val="none" w:sz="0" w:space="0" w:color="auto"/>
        <w:right w:val="none" w:sz="0" w:space="0" w:color="auto"/>
      </w:divBdr>
    </w:div>
    <w:div w:id="810563955">
      <w:bodyDiv w:val="1"/>
      <w:marLeft w:val="0"/>
      <w:marRight w:val="0"/>
      <w:marTop w:val="0"/>
      <w:marBottom w:val="0"/>
      <w:divBdr>
        <w:top w:val="none" w:sz="0" w:space="0" w:color="auto"/>
        <w:left w:val="none" w:sz="0" w:space="0" w:color="auto"/>
        <w:bottom w:val="none" w:sz="0" w:space="0" w:color="auto"/>
        <w:right w:val="none" w:sz="0" w:space="0" w:color="auto"/>
      </w:divBdr>
    </w:div>
    <w:div w:id="824248326">
      <w:bodyDiv w:val="1"/>
      <w:marLeft w:val="0"/>
      <w:marRight w:val="0"/>
      <w:marTop w:val="0"/>
      <w:marBottom w:val="0"/>
      <w:divBdr>
        <w:top w:val="none" w:sz="0" w:space="0" w:color="auto"/>
        <w:left w:val="none" w:sz="0" w:space="0" w:color="auto"/>
        <w:bottom w:val="none" w:sz="0" w:space="0" w:color="auto"/>
        <w:right w:val="none" w:sz="0" w:space="0" w:color="auto"/>
      </w:divBdr>
    </w:div>
    <w:div w:id="849754887">
      <w:bodyDiv w:val="1"/>
      <w:marLeft w:val="0"/>
      <w:marRight w:val="0"/>
      <w:marTop w:val="0"/>
      <w:marBottom w:val="0"/>
      <w:divBdr>
        <w:top w:val="none" w:sz="0" w:space="0" w:color="auto"/>
        <w:left w:val="none" w:sz="0" w:space="0" w:color="auto"/>
        <w:bottom w:val="none" w:sz="0" w:space="0" w:color="auto"/>
        <w:right w:val="none" w:sz="0" w:space="0" w:color="auto"/>
      </w:divBdr>
    </w:div>
    <w:div w:id="861209471">
      <w:bodyDiv w:val="1"/>
      <w:marLeft w:val="0"/>
      <w:marRight w:val="0"/>
      <w:marTop w:val="0"/>
      <w:marBottom w:val="0"/>
      <w:divBdr>
        <w:top w:val="none" w:sz="0" w:space="0" w:color="auto"/>
        <w:left w:val="none" w:sz="0" w:space="0" w:color="auto"/>
        <w:bottom w:val="none" w:sz="0" w:space="0" w:color="auto"/>
        <w:right w:val="none" w:sz="0" w:space="0" w:color="auto"/>
      </w:divBdr>
    </w:div>
    <w:div w:id="911353067">
      <w:bodyDiv w:val="1"/>
      <w:marLeft w:val="0"/>
      <w:marRight w:val="0"/>
      <w:marTop w:val="0"/>
      <w:marBottom w:val="0"/>
      <w:divBdr>
        <w:top w:val="none" w:sz="0" w:space="0" w:color="auto"/>
        <w:left w:val="none" w:sz="0" w:space="0" w:color="auto"/>
        <w:bottom w:val="none" w:sz="0" w:space="0" w:color="auto"/>
        <w:right w:val="none" w:sz="0" w:space="0" w:color="auto"/>
      </w:divBdr>
    </w:div>
    <w:div w:id="913123412">
      <w:bodyDiv w:val="1"/>
      <w:marLeft w:val="0"/>
      <w:marRight w:val="0"/>
      <w:marTop w:val="0"/>
      <w:marBottom w:val="0"/>
      <w:divBdr>
        <w:top w:val="none" w:sz="0" w:space="0" w:color="auto"/>
        <w:left w:val="none" w:sz="0" w:space="0" w:color="auto"/>
        <w:bottom w:val="none" w:sz="0" w:space="0" w:color="auto"/>
        <w:right w:val="none" w:sz="0" w:space="0" w:color="auto"/>
      </w:divBdr>
    </w:div>
    <w:div w:id="941644492">
      <w:bodyDiv w:val="1"/>
      <w:marLeft w:val="0"/>
      <w:marRight w:val="0"/>
      <w:marTop w:val="0"/>
      <w:marBottom w:val="0"/>
      <w:divBdr>
        <w:top w:val="none" w:sz="0" w:space="0" w:color="auto"/>
        <w:left w:val="none" w:sz="0" w:space="0" w:color="auto"/>
        <w:bottom w:val="none" w:sz="0" w:space="0" w:color="auto"/>
        <w:right w:val="none" w:sz="0" w:space="0" w:color="auto"/>
      </w:divBdr>
      <w:divsChild>
        <w:div w:id="130444819">
          <w:marLeft w:val="0"/>
          <w:marRight w:val="0"/>
          <w:marTop w:val="0"/>
          <w:marBottom w:val="0"/>
          <w:divBdr>
            <w:top w:val="none" w:sz="0" w:space="0" w:color="auto"/>
            <w:left w:val="none" w:sz="0" w:space="0" w:color="auto"/>
            <w:bottom w:val="none" w:sz="0" w:space="0" w:color="auto"/>
            <w:right w:val="none" w:sz="0" w:space="0" w:color="auto"/>
          </w:divBdr>
        </w:div>
        <w:div w:id="1941601700">
          <w:marLeft w:val="0"/>
          <w:marRight w:val="0"/>
          <w:marTop w:val="0"/>
          <w:marBottom w:val="0"/>
          <w:divBdr>
            <w:top w:val="none" w:sz="0" w:space="0" w:color="auto"/>
            <w:left w:val="none" w:sz="0" w:space="0" w:color="auto"/>
            <w:bottom w:val="none" w:sz="0" w:space="0" w:color="auto"/>
            <w:right w:val="none" w:sz="0" w:space="0" w:color="auto"/>
          </w:divBdr>
        </w:div>
      </w:divsChild>
    </w:div>
    <w:div w:id="996415730">
      <w:bodyDiv w:val="1"/>
      <w:marLeft w:val="0"/>
      <w:marRight w:val="0"/>
      <w:marTop w:val="0"/>
      <w:marBottom w:val="0"/>
      <w:divBdr>
        <w:top w:val="none" w:sz="0" w:space="0" w:color="auto"/>
        <w:left w:val="none" w:sz="0" w:space="0" w:color="auto"/>
        <w:bottom w:val="none" w:sz="0" w:space="0" w:color="auto"/>
        <w:right w:val="none" w:sz="0" w:space="0" w:color="auto"/>
      </w:divBdr>
      <w:divsChild>
        <w:div w:id="2125030138">
          <w:marLeft w:val="0"/>
          <w:marRight w:val="0"/>
          <w:marTop w:val="150"/>
          <w:marBottom w:val="150"/>
          <w:divBdr>
            <w:top w:val="none" w:sz="0" w:space="0" w:color="auto"/>
            <w:left w:val="none" w:sz="0" w:space="0" w:color="auto"/>
            <w:bottom w:val="none" w:sz="0" w:space="0" w:color="auto"/>
            <w:right w:val="none" w:sz="0" w:space="0" w:color="auto"/>
          </w:divBdr>
          <w:divsChild>
            <w:div w:id="145621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439089">
      <w:bodyDiv w:val="1"/>
      <w:marLeft w:val="0"/>
      <w:marRight w:val="0"/>
      <w:marTop w:val="0"/>
      <w:marBottom w:val="0"/>
      <w:divBdr>
        <w:top w:val="none" w:sz="0" w:space="0" w:color="auto"/>
        <w:left w:val="none" w:sz="0" w:space="0" w:color="auto"/>
        <w:bottom w:val="none" w:sz="0" w:space="0" w:color="auto"/>
        <w:right w:val="none" w:sz="0" w:space="0" w:color="auto"/>
      </w:divBdr>
    </w:div>
    <w:div w:id="1084377021">
      <w:bodyDiv w:val="1"/>
      <w:marLeft w:val="0"/>
      <w:marRight w:val="0"/>
      <w:marTop w:val="0"/>
      <w:marBottom w:val="0"/>
      <w:divBdr>
        <w:top w:val="none" w:sz="0" w:space="0" w:color="auto"/>
        <w:left w:val="none" w:sz="0" w:space="0" w:color="auto"/>
        <w:bottom w:val="none" w:sz="0" w:space="0" w:color="auto"/>
        <w:right w:val="none" w:sz="0" w:space="0" w:color="auto"/>
      </w:divBdr>
    </w:div>
    <w:div w:id="1084911111">
      <w:bodyDiv w:val="1"/>
      <w:marLeft w:val="0"/>
      <w:marRight w:val="0"/>
      <w:marTop w:val="0"/>
      <w:marBottom w:val="0"/>
      <w:divBdr>
        <w:top w:val="none" w:sz="0" w:space="0" w:color="auto"/>
        <w:left w:val="none" w:sz="0" w:space="0" w:color="auto"/>
        <w:bottom w:val="none" w:sz="0" w:space="0" w:color="auto"/>
        <w:right w:val="none" w:sz="0" w:space="0" w:color="auto"/>
      </w:divBdr>
    </w:div>
    <w:div w:id="1100638024">
      <w:bodyDiv w:val="1"/>
      <w:marLeft w:val="0"/>
      <w:marRight w:val="0"/>
      <w:marTop w:val="0"/>
      <w:marBottom w:val="0"/>
      <w:divBdr>
        <w:top w:val="none" w:sz="0" w:space="0" w:color="auto"/>
        <w:left w:val="none" w:sz="0" w:space="0" w:color="auto"/>
        <w:bottom w:val="none" w:sz="0" w:space="0" w:color="auto"/>
        <w:right w:val="none" w:sz="0" w:space="0" w:color="auto"/>
      </w:divBdr>
    </w:div>
    <w:div w:id="1116215517">
      <w:bodyDiv w:val="1"/>
      <w:marLeft w:val="0"/>
      <w:marRight w:val="0"/>
      <w:marTop w:val="0"/>
      <w:marBottom w:val="0"/>
      <w:divBdr>
        <w:top w:val="none" w:sz="0" w:space="0" w:color="auto"/>
        <w:left w:val="none" w:sz="0" w:space="0" w:color="auto"/>
        <w:bottom w:val="none" w:sz="0" w:space="0" w:color="auto"/>
        <w:right w:val="none" w:sz="0" w:space="0" w:color="auto"/>
      </w:divBdr>
    </w:div>
    <w:div w:id="1141533152">
      <w:bodyDiv w:val="1"/>
      <w:marLeft w:val="0"/>
      <w:marRight w:val="0"/>
      <w:marTop w:val="0"/>
      <w:marBottom w:val="0"/>
      <w:divBdr>
        <w:top w:val="none" w:sz="0" w:space="0" w:color="auto"/>
        <w:left w:val="none" w:sz="0" w:space="0" w:color="auto"/>
        <w:bottom w:val="none" w:sz="0" w:space="0" w:color="auto"/>
        <w:right w:val="none" w:sz="0" w:space="0" w:color="auto"/>
      </w:divBdr>
      <w:divsChild>
        <w:div w:id="1984239227">
          <w:marLeft w:val="0"/>
          <w:marRight w:val="0"/>
          <w:marTop w:val="0"/>
          <w:marBottom w:val="0"/>
          <w:divBdr>
            <w:top w:val="none" w:sz="0" w:space="0" w:color="auto"/>
            <w:left w:val="none" w:sz="0" w:space="0" w:color="auto"/>
            <w:bottom w:val="none" w:sz="0" w:space="0" w:color="auto"/>
            <w:right w:val="none" w:sz="0" w:space="0" w:color="auto"/>
          </w:divBdr>
        </w:div>
        <w:div w:id="617297130">
          <w:marLeft w:val="0"/>
          <w:marRight w:val="0"/>
          <w:marTop w:val="0"/>
          <w:marBottom w:val="0"/>
          <w:divBdr>
            <w:top w:val="none" w:sz="0" w:space="0" w:color="auto"/>
            <w:left w:val="none" w:sz="0" w:space="0" w:color="auto"/>
            <w:bottom w:val="none" w:sz="0" w:space="0" w:color="auto"/>
            <w:right w:val="none" w:sz="0" w:space="0" w:color="auto"/>
          </w:divBdr>
        </w:div>
        <w:div w:id="372996190">
          <w:marLeft w:val="0"/>
          <w:marRight w:val="0"/>
          <w:marTop w:val="0"/>
          <w:marBottom w:val="0"/>
          <w:divBdr>
            <w:top w:val="none" w:sz="0" w:space="0" w:color="auto"/>
            <w:left w:val="none" w:sz="0" w:space="0" w:color="auto"/>
            <w:bottom w:val="none" w:sz="0" w:space="0" w:color="auto"/>
            <w:right w:val="none" w:sz="0" w:space="0" w:color="auto"/>
          </w:divBdr>
        </w:div>
        <w:div w:id="552160743">
          <w:marLeft w:val="0"/>
          <w:marRight w:val="0"/>
          <w:marTop w:val="0"/>
          <w:marBottom w:val="0"/>
          <w:divBdr>
            <w:top w:val="none" w:sz="0" w:space="0" w:color="auto"/>
            <w:left w:val="none" w:sz="0" w:space="0" w:color="auto"/>
            <w:bottom w:val="none" w:sz="0" w:space="0" w:color="auto"/>
            <w:right w:val="none" w:sz="0" w:space="0" w:color="auto"/>
          </w:divBdr>
        </w:div>
        <w:div w:id="1193806477">
          <w:marLeft w:val="0"/>
          <w:marRight w:val="0"/>
          <w:marTop w:val="0"/>
          <w:marBottom w:val="0"/>
          <w:divBdr>
            <w:top w:val="none" w:sz="0" w:space="0" w:color="auto"/>
            <w:left w:val="none" w:sz="0" w:space="0" w:color="auto"/>
            <w:bottom w:val="none" w:sz="0" w:space="0" w:color="auto"/>
            <w:right w:val="none" w:sz="0" w:space="0" w:color="auto"/>
          </w:divBdr>
        </w:div>
        <w:div w:id="991526300">
          <w:marLeft w:val="0"/>
          <w:marRight w:val="0"/>
          <w:marTop w:val="0"/>
          <w:marBottom w:val="0"/>
          <w:divBdr>
            <w:top w:val="none" w:sz="0" w:space="0" w:color="auto"/>
            <w:left w:val="none" w:sz="0" w:space="0" w:color="auto"/>
            <w:bottom w:val="none" w:sz="0" w:space="0" w:color="auto"/>
            <w:right w:val="none" w:sz="0" w:space="0" w:color="auto"/>
          </w:divBdr>
        </w:div>
        <w:div w:id="660040610">
          <w:marLeft w:val="0"/>
          <w:marRight w:val="0"/>
          <w:marTop w:val="0"/>
          <w:marBottom w:val="0"/>
          <w:divBdr>
            <w:top w:val="none" w:sz="0" w:space="0" w:color="auto"/>
            <w:left w:val="none" w:sz="0" w:space="0" w:color="auto"/>
            <w:bottom w:val="none" w:sz="0" w:space="0" w:color="auto"/>
            <w:right w:val="none" w:sz="0" w:space="0" w:color="auto"/>
          </w:divBdr>
        </w:div>
        <w:div w:id="1485706875">
          <w:marLeft w:val="0"/>
          <w:marRight w:val="0"/>
          <w:marTop w:val="0"/>
          <w:marBottom w:val="0"/>
          <w:divBdr>
            <w:top w:val="none" w:sz="0" w:space="0" w:color="auto"/>
            <w:left w:val="none" w:sz="0" w:space="0" w:color="auto"/>
            <w:bottom w:val="none" w:sz="0" w:space="0" w:color="auto"/>
            <w:right w:val="none" w:sz="0" w:space="0" w:color="auto"/>
          </w:divBdr>
        </w:div>
        <w:div w:id="1457024925">
          <w:marLeft w:val="0"/>
          <w:marRight w:val="0"/>
          <w:marTop w:val="0"/>
          <w:marBottom w:val="0"/>
          <w:divBdr>
            <w:top w:val="none" w:sz="0" w:space="0" w:color="auto"/>
            <w:left w:val="none" w:sz="0" w:space="0" w:color="auto"/>
            <w:bottom w:val="none" w:sz="0" w:space="0" w:color="auto"/>
            <w:right w:val="none" w:sz="0" w:space="0" w:color="auto"/>
          </w:divBdr>
        </w:div>
        <w:div w:id="2138838362">
          <w:marLeft w:val="0"/>
          <w:marRight w:val="0"/>
          <w:marTop w:val="0"/>
          <w:marBottom w:val="0"/>
          <w:divBdr>
            <w:top w:val="none" w:sz="0" w:space="0" w:color="auto"/>
            <w:left w:val="none" w:sz="0" w:space="0" w:color="auto"/>
            <w:bottom w:val="none" w:sz="0" w:space="0" w:color="auto"/>
            <w:right w:val="none" w:sz="0" w:space="0" w:color="auto"/>
          </w:divBdr>
        </w:div>
        <w:div w:id="943852805">
          <w:marLeft w:val="0"/>
          <w:marRight w:val="0"/>
          <w:marTop w:val="0"/>
          <w:marBottom w:val="0"/>
          <w:divBdr>
            <w:top w:val="none" w:sz="0" w:space="0" w:color="auto"/>
            <w:left w:val="none" w:sz="0" w:space="0" w:color="auto"/>
            <w:bottom w:val="none" w:sz="0" w:space="0" w:color="auto"/>
            <w:right w:val="none" w:sz="0" w:space="0" w:color="auto"/>
          </w:divBdr>
        </w:div>
        <w:div w:id="345448806">
          <w:marLeft w:val="0"/>
          <w:marRight w:val="0"/>
          <w:marTop w:val="0"/>
          <w:marBottom w:val="0"/>
          <w:divBdr>
            <w:top w:val="none" w:sz="0" w:space="0" w:color="auto"/>
            <w:left w:val="none" w:sz="0" w:space="0" w:color="auto"/>
            <w:bottom w:val="none" w:sz="0" w:space="0" w:color="auto"/>
            <w:right w:val="none" w:sz="0" w:space="0" w:color="auto"/>
          </w:divBdr>
        </w:div>
      </w:divsChild>
    </w:div>
    <w:div w:id="1153714674">
      <w:bodyDiv w:val="1"/>
      <w:marLeft w:val="0"/>
      <w:marRight w:val="0"/>
      <w:marTop w:val="0"/>
      <w:marBottom w:val="0"/>
      <w:divBdr>
        <w:top w:val="none" w:sz="0" w:space="0" w:color="auto"/>
        <w:left w:val="none" w:sz="0" w:space="0" w:color="auto"/>
        <w:bottom w:val="none" w:sz="0" w:space="0" w:color="auto"/>
        <w:right w:val="none" w:sz="0" w:space="0" w:color="auto"/>
      </w:divBdr>
    </w:div>
    <w:div w:id="1301421780">
      <w:bodyDiv w:val="1"/>
      <w:marLeft w:val="0"/>
      <w:marRight w:val="0"/>
      <w:marTop w:val="0"/>
      <w:marBottom w:val="0"/>
      <w:divBdr>
        <w:top w:val="none" w:sz="0" w:space="0" w:color="auto"/>
        <w:left w:val="none" w:sz="0" w:space="0" w:color="auto"/>
        <w:bottom w:val="none" w:sz="0" w:space="0" w:color="auto"/>
        <w:right w:val="none" w:sz="0" w:space="0" w:color="auto"/>
      </w:divBdr>
    </w:div>
    <w:div w:id="1322975301">
      <w:bodyDiv w:val="1"/>
      <w:marLeft w:val="0"/>
      <w:marRight w:val="0"/>
      <w:marTop w:val="0"/>
      <w:marBottom w:val="0"/>
      <w:divBdr>
        <w:top w:val="none" w:sz="0" w:space="0" w:color="auto"/>
        <w:left w:val="none" w:sz="0" w:space="0" w:color="auto"/>
        <w:bottom w:val="none" w:sz="0" w:space="0" w:color="auto"/>
        <w:right w:val="none" w:sz="0" w:space="0" w:color="auto"/>
      </w:divBdr>
    </w:div>
    <w:div w:id="1324702976">
      <w:bodyDiv w:val="1"/>
      <w:marLeft w:val="0"/>
      <w:marRight w:val="0"/>
      <w:marTop w:val="0"/>
      <w:marBottom w:val="0"/>
      <w:divBdr>
        <w:top w:val="none" w:sz="0" w:space="0" w:color="auto"/>
        <w:left w:val="none" w:sz="0" w:space="0" w:color="auto"/>
        <w:bottom w:val="none" w:sz="0" w:space="0" w:color="auto"/>
        <w:right w:val="none" w:sz="0" w:space="0" w:color="auto"/>
      </w:divBdr>
    </w:div>
    <w:div w:id="1334140270">
      <w:bodyDiv w:val="1"/>
      <w:marLeft w:val="0"/>
      <w:marRight w:val="0"/>
      <w:marTop w:val="0"/>
      <w:marBottom w:val="0"/>
      <w:divBdr>
        <w:top w:val="none" w:sz="0" w:space="0" w:color="auto"/>
        <w:left w:val="none" w:sz="0" w:space="0" w:color="auto"/>
        <w:bottom w:val="none" w:sz="0" w:space="0" w:color="auto"/>
        <w:right w:val="none" w:sz="0" w:space="0" w:color="auto"/>
      </w:divBdr>
    </w:div>
    <w:div w:id="1348631646">
      <w:bodyDiv w:val="1"/>
      <w:marLeft w:val="0"/>
      <w:marRight w:val="0"/>
      <w:marTop w:val="0"/>
      <w:marBottom w:val="0"/>
      <w:divBdr>
        <w:top w:val="none" w:sz="0" w:space="0" w:color="auto"/>
        <w:left w:val="none" w:sz="0" w:space="0" w:color="auto"/>
        <w:bottom w:val="none" w:sz="0" w:space="0" w:color="auto"/>
        <w:right w:val="none" w:sz="0" w:space="0" w:color="auto"/>
      </w:divBdr>
      <w:divsChild>
        <w:div w:id="411661325">
          <w:marLeft w:val="0"/>
          <w:marRight w:val="0"/>
          <w:marTop w:val="0"/>
          <w:marBottom w:val="0"/>
          <w:divBdr>
            <w:top w:val="none" w:sz="0" w:space="0" w:color="auto"/>
            <w:left w:val="none" w:sz="0" w:space="0" w:color="auto"/>
            <w:bottom w:val="none" w:sz="0" w:space="0" w:color="auto"/>
            <w:right w:val="none" w:sz="0" w:space="0" w:color="auto"/>
          </w:divBdr>
        </w:div>
        <w:div w:id="1112671928">
          <w:marLeft w:val="0"/>
          <w:marRight w:val="0"/>
          <w:marTop w:val="0"/>
          <w:marBottom w:val="0"/>
          <w:divBdr>
            <w:top w:val="none" w:sz="0" w:space="0" w:color="auto"/>
            <w:left w:val="none" w:sz="0" w:space="0" w:color="auto"/>
            <w:bottom w:val="none" w:sz="0" w:space="0" w:color="auto"/>
            <w:right w:val="none" w:sz="0" w:space="0" w:color="auto"/>
          </w:divBdr>
        </w:div>
        <w:div w:id="1543514730">
          <w:marLeft w:val="0"/>
          <w:marRight w:val="0"/>
          <w:marTop w:val="0"/>
          <w:marBottom w:val="0"/>
          <w:divBdr>
            <w:top w:val="none" w:sz="0" w:space="0" w:color="auto"/>
            <w:left w:val="none" w:sz="0" w:space="0" w:color="auto"/>
            <w:bottom w:val="none" w:sz="0" w:space="0" w:color="auto"/>
            <w:right w:val="none" w:sz="0" w:space="0" w:color="auto"/>
          </w:divBdr>
        </w:div>
        <w:div w:id="1095246542">
          <w:marLeft w:val="0"/>
          <w:marRight w:val="0"/>
          <w:marTop w:val="0"/>
          <w:marBottom w:val="0"/>
          <w:divBdr>
            <w:top w:val="none" w:sz="0" w:space="0" w:color="auto"/>
            <w:left w:val="none" w:sz="0" w:space="0" w:color="auto"/>
            <w:bottom w:val="none" w:sz="0" w:space="0" w:color="auto"/>
            <w:right w:val="none" w:sz="0" w:space="0" w:color="auto"/>
          </w:divBdr>
        </w:div>
      </w:divsChild>
    </w:div>
    <w:div w:id="1356155037">
      <w:bodyDiv w:val="1"/>
      <w:marLeft w:val="0"/>
      <w:marRight w:val="0"/>
      <w:marTop w:val="0"/>
      <w:marBottom w:val="0"/>
      <w:divBdr>
        <w:top w:val="none" w:sz="0" w:space="0" w:color="auto"/>
        <w:left w:val="none" w:sz="0" w:space="0" w:color="auto"/>
        <w:bottom w:val="none" w:sz="0" w:space="0" w:color="auto"/>
        <w:right w:val="none" w:sz="0" w:space="0" w:color="auto"/>
      </w:divBdr>
    </w:div>
    <w:div w:id="1360398609">
      <w:bodyDiv w:val="1"/>
      <w:marLeft w:val="0"/>
      <w:marRight w:val="0"/>
      <w:marTop w:val="0"/>
      <w:marBottom w:val="0"/>
      <w:divBdr>
        <w:top w:val="none" w:sz="0" w:space="0" w:color="auto"/>
        <w:left w:val="none" w:sz="0" w:space="0" w:color="auto"/>
        <w:bottom w:val="none" w:sz="0" w:space="0" w:color="auto"/>
        <w:right w:val="none" w:sz="0" w:space="0" w:color="auto"/>
      </w:divBdr>
    </w:div>
    <w:div w:id="1421292646">
      <w:bodyDiv w:val="1"/>
      <w:marLeft w:val="0"/>
      <w:marRight w:val="0"/>
      <w:marTop w:val="0"/>
      <w:marBottom w:val="0"/>
      <w:divBdr>
        <w:top w:val="none" w:sz="0" w:space="0" w:color="auto"/>
        <w:left w:val="none" w:sz="0" w:space="0" w:color="auto"/>
        <w:bottom w:val="none" w:sz="0" w:space="0" w:color="auto"/>
        <w:right w:val="none" w:sz="0" w:space="0" w:color="auto"/>
      </w:divBdr>
    </w:div>
    <w:div w:id="1496604599">
      <w:bodyDiv w:val="1"/>
      <w:marLeft w:val="0"/>
      <w:marRight w:val="0"/>
      <w:marTop w:val="0"/>
      <w:marBottom w:val="0"/>
      <w:divBdr>
        <w:top w:val="none" w:sz="0" w:space="0" w:color="auto"/>
        <w:left w:val="none" w:sz="0" w:space="0" w:color="auto"/>
        <w:bottom w:val="none" w:sz="0" w:space="0" w:color="auto"/>
        <w:right w:val="none" w:sz="0" w:space="0" w:color="auto"/>
      </w:divBdr>
      <w:divsChild>
        <w:div w:id="2043901203">
          <w:marLeft w:val="0"/>
          <w:marRight w:val="0"/>
          <w:marTop w:val="0"/>
          <w:marBottom w:val="0"/>
          <w:divBdr>
            <w:top w:val="none" w:sz="0" w:space="0" w:color="auto"/>
            <w:left w:val="none" w:sz="0" w:space="0" w:color="auto"/>
            <w:bottom w:val="none" w:sz="0" w:space="0" w:color="auto"/>
            <w:right w:val="none" w:sz="0" w:space="0" w:color="auto"/>
          </w:divBdr>
        </w:div>
        <w:div w:id="2127700179">
          <w:marLeft w:val="0"/>
          <w:marRight w:val="0"/>
          <w:marTop w:val="0"/>
          <w:marBottom w:val="0"/>
          <w:divBdr>
            <w:top w:val="none" w:sz="0" w:space="0" w:color="auto"/>
            <w:left w:val="none" w:sz="0" w:space="0" w:color="auto"/>
            <w:bottom w:val="none" w:sz="0" w:space="0" w:color="auto"/>
            <w:right w:val="none" w:sz="0" w:space="0" w:color="auto"/>
          </w:divBdr>
        </w:div>
        <w:div w:id="1525171370">
          <w:marLeft w:val="0"/>
          <w:marRight w:val="0"/>
          <w:marTop w:val="0"/>
          <w:marBottom w:val="0"/>
          <w:divBdr>
            <w:top w:val="none" w:sz="0" w:space="0" w:color="auto"/>
            <w:left w:val="none" w:sz="0" w:space="0" w:color="auto"/>
            <w:bottom w:val="none" w:sz="0" w:space="0" w:color="auto"/>
            <w:right w:val="none" w:sz="0" w:space="0" w:color="auto"/>
          </w:divBdr>
        </w:div>
        <w:div w:id="613514036">
          <w:marLeft w:val="0"/>
          <w:marRight w:val="0"/>
          <w:marTop w:val="0"/>
          <w:marBottom w:val="0"/>
          <w:divBdr>
            <w:top w:val="none" w:sz="0" w:space="0" w:color="auto"/>
            <w:left w:val="none" w:sz="0" w:space="0" w:color="auto"/>
            <w:bottom w:val="none" w:sz="0" w:space="0" w:color="auto"/>
            <w:right w:val="none" w:sz="0" w:space="0" w:color="auto"/>
          </w:divBdr>
        </w:div>
      </w:divsChild>
    </w:div>
    <w:div w:id="1554924839">
      <w:bodyDiv w:val="1"/>
      <w:marLeft w:val="0"/>
      <w:marRight w:val="0"/>
      <w:marTop w:val="0"/>
      <w:marBottom w:val="0"/>
      <w:divBdr>
        <w:top w:val="none" w:sz="0" w:space="0" w:color="auto"/>
        <w:left w:val="none" w:sz="0" w:space="0" w:color="auto"/>
        <w:bottom w:val="none" w:sz="0" w:space="0" w:color="auto"/>
        <w:right w:val="none" w:sz="0" w:space="0" w:color="auto"/>
      </w:divBdr>
    </w:div>
    <w:div w:id="1598096899">
      <w:bodyDiv w:val="1"/>
      <w:marLeft w:val="0"/>
      <w:marRight w:val="0"/>
      <w:marTop w:val="0"/>
      <w:marBottom w:val="0"/>
      <w:divBdr>
        <w:top w:val="none" w:sz="0" w:space="0" w:color="auto"/>
        <w:left w:val="none" w:sz="0" w:space="0" w:color="auto"/>
        <w:bottom w:val="none" w:sz="0" w:space="0" w:color="auto"/>
        <w:right w:val="none" w:sz="0" w:space="0" w:color="auto"/>
      </w:divBdr>
    </w:div>
    <w:div w:id="1621954541">
      <w:bodyDiv w:val="1"/>
      <w:marLeft w:val="0"/>
      <w:marRight w:val="0"/>
      <w:marTop w:val="0"/>
      <w:marBottom w:val="0"/>
      <w:divBdr>
        <w:top w:val="none" w:sz="0" w:space="0" w:color="auto"/>
        <w:left w:val="none" w:sz="0" w:space="0" w:color="auto"/>
        <w:bottom w:val="none" w:sz="0" w:space="0" w:color="auto"/>
        <w:right w:val="none" w:sz="0" w:space="0" w:color="auto"/>
      </w:divBdr>
    </w:div>
    <w:div w:id="1664623927">
      <w:bodyDiv w:val="1"/>
      <w:marLeft w:val="0"/>
      <w:marRight w:val="0"/>
      <w:marTop w:val="0"/>
      <w:marBottom w:val="0"/>
      <w:divBdr>
        <w:top w:val="none" w:sz="0" w:space="0" w:color="auto"/>
        <w:left w:val="none" w:sz="0" w:space="0" w:color="auto"/>
        <w:bottom w:val="none" w:sz="0" w:space="0" w:color="auto"/>
        <w:right w:val="none" w:sz="0" w:space="0" w:color="auto"/>
      </w:divBdr>
    </w:div>
    <w:div w:id="1809397063">
      <w:bodyDiv w:val="1"/>
      <w:marLeft w:val="0"/>
      <w:marRight w:val="0"/>
      <w:marTop w:val="0"/>
      <w:marBottom w:val="0"/>
      <w:divBdr>
        <w:top w:val="none" w:sz="0" w:space="0" w:color="auto"/>
        <w:left w:val="none" w:sz="0" w:space="0" w:color="auto"/>
        <w:bottom w:val="none" w:sz="0" w:space="0" w:color="auto"/>
        <w:right w:val="none" w:sz="0" w:space="0" w:color="auto"/>
      </w:divBdr>
    </w:div>
    <w:div w:id="1816795225">
      <w:bodyDiv w:val="1"/>
      <w:marLeft w:val="0"/>
      <w:marRight w:val="0"/>
      <w:marTop w:val="0"/>
      <w:marBottom w:val="0"/>
      <w:divBdr>
        <w:top w:val="none" w:sz="0" w:space="0" w:color="auto"/>
        <w:left w:val="none" w:sz="0" w:space="0" w:color="auto"/>
        <w:bottom w:val="none" w:sz="0" w:space="0" w:color="auto"/>
        <w:right w:val="none" w:sz="0" w:space="0" w:color="auto"/>
      </w:divBdr>
    </w:div>
    <w:div w:id="1884638204">
      <w:bodyDiv w:val="1"/>
      <w:marLeft w:val="0"/>
      <w:marRight w:val="0"/>
      <w:marTop w:val="0"/>
      <w:marBottom w:val="0"/>
      <w:divBdr>
        <w:top w:val="none" w:sz="0" w:space="0" w:color="auto"/>
        <w:left w:val="none" w:sz="0" w:space="0" w:color="auto"/>
        <w:bottom w:val="none" w:sz="0" w:space="0" w:color="auto"/>
        <w:right w:val="none" w:sz="0" w:space="0" w:color="auto"/>
      </w:divBdr>
      <w:divsChild>
        <w:div w:id="21906543">
          <w:marLeft w:val="0"/>
          <w:marRight w:val="0"/>
          <w:marTop w:val="0"/>
          <w:marBottom w:val="0"/>
          <w:divBdr>
            <w:top w:val="none" w:sz="0" w:space="0" w:color="auto"/>
            <w:left w:val="none" w:sz="0" w:space="0" w:color="auto"/>
            <w:bottom w:val="none" w:sz="0" w:space="0" w:color="auto"/>
            <w:right w:val="none" w:sz="0" w:space="0" w:color="auto"/>
          </w:divBdr>
        </w:div>
        <w:div w:id="1080718683">
          <w:marLeft w:val="0"/>
          <w:marRight w:val="0"/>
          <w:marTop w:val="0"/>
          <w:marBottom w:val="0"/>
          <w:divBdr>
            <w:top w:val="none" w:sz="0" w:space="0" w:color="auto"/>
            <w:left w:val="none" w:sz="0" w:space="0" w:color="auto"/>
            <w:bottom w:val="none" w:sz="0" w:space="0" w:color="auto"/>
            <w:right w:val="none" w:sz="0" w:space="0" w:color="auto"/>
          </w:divBdr>
        </w:div>
        <w:div w:id="1502501325">
          <w:marLeft w:val="0"/>
          <w:marRight w:val="0"/>
          <w:marTop w:val="0"/>
          <w:marBottom w:val="0"/>
          <w:divBdr>
            <w:top w:val="none" w:sz="0" w:space="0" w:color="auto"/>
            <w:left w:val="none" w:sz="0" w:space="0" w:color="auto"/>
            <w:bottom w:val="none" w:sz="0" w:space="0" w:color="auto"/>
            <w:right w:val="none" w:sz="0" w:space="0" w:color="auto"/>
          </w:divBdr>
        </w:div>
        <w:div w:id="872230817">
          <w:marLeft w:val="0"/>
          <w:marRight w:val="0"/>
          <w:marTop w:val="0"/>
          <w:marBottom w:val="0"/>
          <w:divBdr>
            <w:top w:val="none" w:sz="0" w:space="0" w:color="auto"/>
            <w:left w:val="none" w:sz="0" w:space="0" w:color="auto"/>
            <w:bottom w:val="none" w:sz="0" w:space="0" w:color="auto"/>
            <w:right w:val="none" w:sz="0" w:space="0" w:color="auto"/>
          </w:divBdr>
        </w:div>
        <w:div w:id="2040816924">
          <w:marLeft w:val="0"/>
          <w:marRight w:val="0"/>
          <w:marTop w:val="0"/>
          <w:marBottom w:val="0"/>
          <w:divBdr>
            <w:top w:val="none" w:sz="0" w:space="0" w:color="auto"/>
            <w:left w:val="none" w:sz="0" w:space="0" w:color="auto"/>
            <w:bottom w:val="none" w:sz="0" w:space="0" w:color="auto"/>
            <w:right w:val="none" w:sz="0" w:space="0" w:color="auto"/>
          </w:divBdr>
        </w:div>
        <w:div w:id="1498879525">
          <w:marLeft w:val="0"/>
          <w:marRight w:val="0"/>
          <w:marTop w:val="0"/>
          <w:marBottom w:val="0"/>
          <w:divBdr>
            <w:top w:val="none" w:sz="0" w:space="0" w:color="auto"/>
            <w:left w:val="none" w:sz="0" w:space="0" w:color="auto"/>
            <w:bottom w:val="none" w:sz="0" w:space="0" w:color="auto"/>
            <w:right w:val="none" w:sz="0" w:space="0" w:color="auto"/>
          </w:divBdr>
        </w:div>
      </w:divsChild>
    </w:div>
    <w:div w:id="1907297485">
      <w:bodyDiv w:val="1"/>
      <w:marLeft w:val="0"/>
      <w:marRight w:val="0"/>
      <w:marTop w:val="0"/>
      <w:marBottom w:val="0"/>
      <w:divBdr>
        <w:top w:val="none" w:sz="0" w:space="0" w:color="auto"/>
        <w:left w:val="none" w:sz="0" w:space="0" w:color="auto"/>
        <w:bottom w:val="none" w:sz="0" w:space="0" w:color="auto"/>
        <w:right w:val="none" w:sz="0" w:space="0" w:color="auto"/>
      </w:divBdr>
    </w:div>
    <w:div w:id="1926651409">
      <w:bodyDiv w:val="1"/>
      <w:marLeft w:val="0"/>
      <w:marRight w:val="0"/>
      <w:marTop w:val="0"/>
      <w:marBottom w:val="0"/>
      <w:divBdr>
        <w:top w:val="none" w:sz="0" w:space="0" w:color="auto"/>
        <w:left w:val="none" w:sz="0" w:space="0" w:color="auto"/>
        <w:bottom w:val="none" w:sz="0" w:space="0" w:color="auto"/>
        <w:right w:val="none" w:sz="0" w:space="0" w:color="auto"/>
      </w:divBdr>
    </w:div>
    <w:div w:id="1936085406">
      <w:bodyDiv w:val="1"/>
      <w:marLeft w:val="0"/>
      <w:marRight w:val="0"/>
      <w:marTop w:val="0"/>
      <w:marBottom w:val="0"/>
      <w:divBdr>
        <w:top w:val="none" w:sz="0" w:space="0" w:color="auto"/>
        <w:left w:val="none" w:sz="0" w:space="0" w:color="auto"/>
        <w:bottom w:val="none" w:sz="0" w:space="0" w:color="auto"/>
        <w:right w:val="none" w:sz="0" w:space="0" w:color="auto"/>
      </w:divBdr>
    </w:div>
    <w:div w:id="1941176693">
      <w:bodyDiv w:val="1"/>
      <w:marLeft w:val="0"/>
      <w:marRight w:val="0"/>
      <w:marTop w:val="0"/>
      <w:marBottom w:val="0"/>
      <w:divBdr>
        <w:top w:val="none" w:sz="0" w:space="0" w:color="auto"/>
        <w:left w:val="none" w:sz="0" w:space="0" w:color="auto"/>
        <w:bottom w:val="none" w:sz="0" w:space="0" w:color="auto"/>
        <w:right w:val="none" w:sz="0" w:space="0" w:color="auto"/>
      </w:divBdr>
    </w:div>
    <w:div w:id="2008746657">
      <w:bodyDiv w:val="1"/>
      <w:marLeft w:val="0"/>
      <w:marRight w:val="0"/>
      <w:marTop w:val="0"/>
      <w:marBottom w:val="0"/>
      <w:divBdr>
        <w:top w:val="none" w:sz="0" w:space="0" w:color="auto"/>
        <w:left w:val="none" w:sz="0" w:space="0" w:color="auto"/>
        <w:bottom w:val="none" w:sz="0" w:space="0" w:color="auto"/>
        <w:right w:val="none" w:sz="0" w:space="0" w:color="auto"/>
      </w:divBdr>
      <w:divsChild>
        <w:div w:id="1869828947">
          <w:marLeft w:val="0"/>
          <w:marRight w:val="0"/>
          <w:marTop w:val="0"/>
          <w:marBottom w:val="0"/>
          <w:divBdr>
            <w:top w:val="none" w:sz="0" w:space="0" w:color="auto"/>
            <w:left w:val="none" w:sz="0" w:space="0" w:color="auto"/>
            <w:bottom w:val="none" w:sz="0" w:space="0" w:color="auto"/>
            <w:right w:val="none" w:sz="0" w:space="0" w:color="auto"/>
          </w:divBdr>
        </w:div>
        <w:div w:id="660276486">
          <w:marLeft w:val="0"/>
          <w:marRight w:val="0"/>
          <w:marTop w:val="0"/>
          <w:marBottom w:val="0"/>
          <w:divBdr>
            <w:top w:val="none" w:sz="0" w:space="0" w:color="auto"/>
            <w:left w:val="none" w:sz="0" w:space="0" w:color="auto"/>
            <w:bottom w:val="none" w:sz="0" w:space="0" w:color="auto"/>
            <w:right w:val="none" w:sz="0" w:space="0" w:color="auto"/>
          </w:divBdr>
        </w:div>
        <w:div w:id="172764155">
          <w:marLeft w:val="0"/>
          <w:marRight w:val="0"/>
          <w:marTop w:val="0"/>
          <w:marBottom w:val="0"/>
          <w:divBdr>
            <w:top w:val="none" w:sz="0" w:space="0" w:color="auto"/>
            <w:left w:val="none" w:sz="0" w:space="0" w:color="auto"/>
            <w:bottom w:val="none" w:sz="0" w:space="0" w:color="auto"/>
            <w:right w:val="none" w:sz="0" w:space="0" w:color="auto"/>
          </w:divBdr>
        </w:div>
        <w:div w:id="264534801">
          <w:marLeft w:val="0"/>
          <w:marRight w:val="0"/>
          <w:marTop w:val="0"/>
          <w:marBottom w:val="0"/>
          <w:divBdr>
            <w:top w:val="none" w:sz="0" w:space="0" w:color="auto"/>
            <w:left w:val="none" w:sz="0" w:space="0" w:color="auto"/>
            <w:bottom w:val="none" w:sz="0" w:space="0" w:color="auto"/>
            <w:right w:val="none" w:sz="0" w:space="0" w:color="auto"/>
          </w:divBdr>
        </w:div>
      </w:divsChild>
    </w:div>
    <w:div w:id="2013603635">
      <w:bodyDiv w:val="1"/>
      <w:marLeft w:val="0"/>
      <w:marRight w:val="0"/>
      <w:marTop w:val="0"/>
      <w:marBottom w:val="0"/>
      <w:divBdr>
        <w:top w:val="none" w:sz="0" w:space="0" w:color="auto"/>
        <w:left w:val="none" w:sz="0" w:space="0" w:color="auto"/>
        <w:bottom w:val="none" w:sz="0" w:space="0" w:color="auto"/>
        <w:right w:val="none" w:sz="0" w:space="0" w:color="auto"/>
      </w:divBdr>
    </w:div>
    <w:div w:id="2037542639">
      <w:bodyDiv w:val="1"/>
      <w:marLeft w:val="0"/>
      <w:marRight w:val="0"/>
      <w:marTop w:val="0"/>
      <w:marBottom w:val="0"/>
      <w:divBdr>
        <w:top w:val="none" w:sz="0" w:space="0" w:color="auto"/>
        <w:left w:val="none" w:sz="0" w:space="0" w:color="auto"/>
        <w:bottom w:val="none" w:sz="0" w:space="0" w:color="auto"/>
        <w:right w:val="none" w:sz="0" w:space="0" w:color="auto"/>
      </w:divBdr>
    </w:div>
    <w:div w:id="2058695265">
      <w:bodyDiv w:val="1"/>
      <w:marLeft w:val="0"/>
      <w:marRight w:val="0"/>
      <w:marTop w:val="0"/>
      <w:marBottom w:val="0"/>
      <w:divBdr>
        <w:top w:val="none" w:sz="0" w:space="0" w:color="auto"/>
        <w:left w:val="none" w:sz="0" w:space="0" w:color="auto"/>
        <w:bottom w:val="none" w:sz="0" w:space="0" w:color="auto"/>
        <w:right w:val="none" w:sz="0" w:space="0" w:color="auto"/>
      </w:divBdr>
    </w:div>
    <w:div w:id="2121298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446CE41-7394-42A8-B22D-9F41302C658F}"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IN"/>
        </a:p>
      </dgm:t>
    </dgm:pt>
    <dgm:pt modelId="{4D997AAD-D055-41A4-9A31-E0BC0D1CF5DA}">
      <dgm:prSet phldrT="[Text]" custT="1"/>
      <dgm:spPr/>
      <dgm:t>
        <a:bodyPr/>
        <a:lstStyle/>
        <a:p>
          <a:r>
            <a:rPr lang="en-IN" sz="1000">
              <a:latin typeface="Times New Roman" panose="02020603050405020304" pitchFamily="18" charset="0"/>
              <a:cs typeface="Times New Roman" panose="02020603050405020304" pitchFamily="18" charset="0"/>
            </a:rPr>
            <a:t>Work Breakdown Structure </a:t>
          </a:r>
        </a:p>
      </dgm:t>
    </dgm:pt>
    <dgm:pt modelId="{C07388D2-78FD-4FA9-86CA-C64FA8F57D42}" type="parTrans" cxnId="{362A7339-2138-44AC-9214-92C99524574B}">
      <dgm:prSet/>
      <dgm:spPr/>
      <dgm:t>
        <a:bodyPr/>
        <a:lstStyle/>
        <a:p>
          <a:endParaRPr lang="en-IN" sz="1000">
            <a:latin typeface="Times New Roman" panose="02020603050405020304" pitchFamily="18" charset="0"/>
            <a:cs typeface="Times New Roman" panose="02020603050405020304" pitchFamily="18" charset="0"/>
          </a:endParaRPr>
        </a:p>
      </dgm:t>
    </dgm:pt>
    <dgm:pt modelId="{45930325-CB4E-455C-A846-B5F83950F058}" type="sibTrans" cxnId="{362A7339-2138-44AC-9214-92C99524574B}">
      <dgm:prSet/>
      <dgm:spPr/>
      <dgm:t>
        <a:bodyPr/>
        <a:lstStyle/>
        <a:p>
          <a:endParaRPr lang="en-IN" sz="1000">
            <a:latin typeface="Times New Roman" panose="02020603050405020304" pitchFamily="18" charset="0"/>
            <a:cs typeface="Times New Roman" panose="02020603050405020304" pitchFamily="18" charset="0"/>
          </a:endParaRPr>
        </a:p>
      </dgm:t>
    </dgm:pt>
    <dgm:pt modelId="{87E60719-DE83-4175-9529-017B625D86BB}" type="asst">
      <dgm:prSet phldrT="[Text]" custT="1"/>
      <dgm:spPr/>
      <dgm:t>
        <a:bodyPr/>
        <a:lstStyle/>
        <a:p>
          <a:r>
            <a:rPr lang="en-IN" sz="1000">
              <a:latin typeface="Times New Roman" panose="02020603050405020304" pitchFamily="18" charset="0"/>
              <a:cs typeface="Times New Roman" panose="02020603050405020304" pitchFamily="18" charset="0"/>
            </a:rPr>
            <a:t>Phases </a:t>
          </a:r>
        </a:p>
      </dgm:t>
    </dgm:pt>
    <dgm:pt modelId="{9196FD5C-2015-4C3D-8D46-A6809F40710A}" type="parTrans" cxnId="{65DD88A0-90F8-4A45-AA2B-728149E0B099}">
      <dgm:prSet/>
      <dgm:spPr/>
      <dgm:t>
        <a:bodyPr/>
        <a:lstStyle/>
        <a:p>
          <a:endParaRPr lang="en-IN" sz="1000">
            <a:latin typeface="Times New Roman" panose="02020603050405020304" pitchFamily="18" charset="0"/>
            <a:cs typeface="Times New Roman" panose="02020603050405020304" pitchFamily="18" charset="0"/>
          </a:endParaRPr>
        </a:p>
      </dgm:t>
    </dgm:pt>
    <dgm:pt modelId="{24EE6AE3-63E2-4DCE-8D66-78B5D7779A1B}" type="sibTrans" cxnId="{65DD88A0-90F8-4A45-AA2B-728149E0B099}">
      <dgm:prSet/>
      <dgm:spPr/>
      <dgm:t>
        <a:bodyPr/>
        <a:lstStyle/>
        <a:p>
          <a:endParaRPr lang="en-IN" sz="1000">
            <a:latin typeface="Times New Roman" panose="02020603050405020304" pitchFamily="18" charset="0"/>
            <a:cs typeface="Times New Roman" panose="02020603050405020304" pitchFamily="18" charset="0"/>
          </a:endParaRPr>
        </a:p>
      </dgm:t>
    </dgm:pt>
    <dgm:pt modelId="{04EA3604-0A11-427B-9948-302C65B636EA}">
      <dgm:prSet phldrT="[Text]" custT="1"/>
      <dgm:spPr/>
      <dgm:t>
        <a:bodyPr/>
        <a:lstStyle/>
        <a:p>
          <a:r>
            <a:rPr lang="en-IN" sz="1000">
              <a:latin typeface="Times New Roman" panose="02020603050405020304" pitchFamily="18" charset="0"/>
              <a:cs typeface="Times New Roman" panose="02020603050405020304" pitchFamily="18" charset="0"/>
            </a:rPr>
            <a:t>Deconstruction and clearnace </a:t>
          </a:r>
        </a:p>
      </dgm:t>
    </dgm:pt>
    <dgm:pt modelId="{69CB2C73-E85B-40FA-A851-7A8146B779FD}" type="parTrans" cxnId="{C14133BB-DF97-4062-B1ED-B93A856B5AA7}">
      <dgm:prSet/>
      <dgm:spPr/>
      <dgm:t>
        <a:bodyPr/>
        <a:lstStyle/>
        <a:p>
          <a:endParaRPr lang="en-IN" sz="1000">
            <a:latin typeface="Times New Roman" panose="02020603050405020304" pitchFamily="18" charset="0"/>
            <a:cs typeface="Times New Roman" panose="02020603050405020304" pitchFamily="18" charset="0"/>
          </a:endParaRPr>
        </a:p>
      </dgm:t>
    </dgm:pt>
    <dgm:pt modelId="{10DB0989-1920-4CCA-93B6-1C675EAE5478}" type="sibTrans" cxnId="{C14133BB-DF97-4062-B1ED-B93A856B5AA7}">
      <dgm:prSet/>
      <dgm:spPr/>
      <dgm:t>
        <a:bodyPr/>
        <a:lstStyle/>
        <a:p>
          <a:endParaRPr lang="en-IN" sz="1000">
            <a:latin typeface="Times New Roman" panose="02020603050405020304" pitchFamily="18" charset="0"/>
            <a:cs typeface="Times New Roman" panose="02020603050405020304" pitchFamily="18" charset="0"/>
          </a:endParaRPr>
        </a:p>
      </dgm:t>
    </dgm:pt>
    <dgm:pt modelId="{98451A07-E87D-4B72-A85B-E6F8995514BB}">
      <dgm:prSet phldrT="[Text]" custT="1"/>
      <dgm:spPr/>
      <dgm:t>
        <a:bodyPr/>
        <a:lstStyle/>
        <a:p>
          <a:r>
            <a:rPr lang="en-IN" sz="1000">
              <a:latin typeface="Times New Roman" panose="02020603050405020304" pitchFamily="18" charset="0"/>
              <a:cs typeface="Times New Roman" panose="02020603050405020304" pitchFamily="18" charset="0"/>
            </a:rPr>
            <a:t>Substructure and Civils </a:t>
          </a:r>
        </a:p>
      </dgm:t>
    </dgm:pt>
    <dgm:pt modelId="{9B20E8F6-4045-4D0B-BC0E-3C26E4C3F103}" type="parTrans" cxnId="{24A3C99A-73AE-4AF0-9F0B-E227EB20DA05}">
      <dgm:prSet/>
      <dgm:spPr/>
      <dgm:t>
        <a:bodyPr/>
        <a:lstStyle/>
        <a:p>
          <a:endParaRPr lang="en-IN" sz="1000">
            <a:latin typeface="Times New Roman" panose="02020603050405020304" pitchFamily="18" charset="0"/>
            <a:cs typeface="Times New Roman" panose="02020603050405020304" pitchFamily="18" charset="0"/>
          </a:endParaRPr>
        </a:p>
      </dgm:t>
    </dgm:pt>
    <dgm:pt modelId="{E41A23B4-0CDA-4E73-8638-BBDF630AB2B0}" type="sibTrans" cxnId="{24A3C99A-73AE-4AF0-9F0B-E227EB20DA05}">
      <dgm:prSet/>
      <dgm:spPr/>
      <dgm:t>
        <a:bodyPr/>
        <a:lstStyle/>
        <a:p>
          <a:endParaRPr lang="en-IN" sz="1000">
            <a:latin typeface="Times New Roman" panose="02020603050405020304" pitchFamily="18" charset="0"/>
            <a:cs typeface="Times New Roman" panose="02020603050405020304" pitchFamily="18" charset="0"/>
          </a:endParaRPr>
        </a:p>
      </dgm:t>
    </dgm:pt>
    <dgm:pt modelId="{40BEECB6-EAEF-4E89-8547-B3FDE9173BE9}">
      <dgm:prSet phldrT="[Text]" custT="1"/>
      <dgm:spPr/>
      <dgm:t>
        <a:bodyPr/>
        <a:lstStyle/>
        <a:p>
          <a:r>
            <a:rPr lang="en-IN" sz="1000">
              <a:latin typeface="Times New Roman" panose="02020603050405020304" pitchFamily="18" charset="0"/>
              <a:cs typeface="Times New Roman" panose="02020603050405020304" pitchFamily="18" charset="0"/>
            </a:rPr>
            <a:t>Superstructure build </a:t>
          </a:r>
        </a:p>
      </dgm:t>
    </dgm:pt>
    <dgm:pt modelId="{B515383E-80B9-48D9-9F4F-30C745810629}" type="parTrans" cxnId="{2652607F-C947-4522-BFE0-84860548B23A}">
      <dgm:prSet/>
      <dgm:spPr/>
      <dgm:t>
        <a:bodyPr/>
        <a:lstStyle/>
        <a:p>
          <a:endParaRPr lang="en-IN" sz="1000">
            <a:latin typeface="Times New Roman" panose="02020603050405020304" pitchFamily="18" charset="0"/>
            <a:cs typeface="Times New Roman" panose="02020603050405020304" pitchFamily="18" charset="0"/>
          </a:endParaRPr>
        </a:p>
      </dgm:t>
    </dgm:pt>
    <dgm:pt modelId="{DEE74156-6FB4-46CD-9F01-738C5464B3EB}" type="sibTrans" cxnId="{2652607F-C947-4522-BFE0-84860548B23A}">
      <dgm:prSet/>
      <dgm:spPr/>
      <dgm:t>
        <a:bodyPr/>
        <a:lstStyle/>
        <a:p>
          <a:endParaRPr lang="en-IN" sz="1000">
            <a:latin typeface="Times New Roman" panose="02020603050405020304" pitchFamily="18" charset="0"/>
            <a:cs typeface="Times New Roman" panose="02020603050405020304" pitchFamily="18" charset="0"/>
          </a:endParaRPr>
        </a:p>
      </dgm:t>
    </dgm:pt>
    <dgm:pt modelId="{20027DAF-49C3-4AC9-A6B6-C4B91FD96281}">
      <dgm:prSet phldrT="[Text]" custT="1"/>
      <dgm:spPr/>
      <dgm:t>
        <a:bodyPr/>
        <a:lstStyle/>
        <a:p>
          <a:r>
            <a:rPr lang="en-IN" sz="1000">
              <a:latin typeface="Times New Roman" panose="02020603050405020304" pitchFamily="18" charset="0"/>
              <a:cs typeface="Times New Roman" panose="02020603050405020304" pitchFamily="18" charset="0"/>
            </a:rPr>
            <a:t>Site stripping</a:t>
          </a:r>
        </a:p>
      </dgm:t>
    </dgm:pt>
    <dgm:pt modelId="{D0D2D0BE-02FB-41A3-A000-25B83787F32E}" type="parTrans" cxnId="{3FEE9BB6-60F3-4534-820E-8F136F50D56B}">
      <dgm:prSet/>
      <dgm:spPr/>
      <dgm:t>
        <a:bodyPr/>
        <a:lstStyle/>
        <a:p>
          <a:endParaRPr lang="en-IN" sz="1000">
            <a:latin typeface="Times New Roman" panose="02020603050405020304" pitchFamily="18" charset="0"/>
            <a:cs typeface="Times New Roman" panose="02020603050405020304" pitchFamily="18" charset="0"/>
          </a:endParaRPr>
        </a:p>
      </dgm:t>
    </dgm:pt>
    <dgm:pt modelId="{716BB2E7-943D-441B-9211-D98AF8B14C7C}" type="sibTrans" cxnId="{3FEE9BB6-60F3-4534-820E-8F136F50D56B}">
      <dgm:prSet/>
      <dgm:spPr/>
      <dgm:t>
        <a:bodyPr/>
        <a:lstStyle/>
        <a:p>
          <a:endParaRPr lang="en-IN" sz="1000">
            <a:latin typeface="Times New Roman" panose="02020603050405020304" pitchFamily="18" charset="0"/>
            <a:cs typeface="Times New Roman" panose="02020603050405020304" pitchFamily="18" charset="0"/>
          </a:endParaRPr>
        </a:p>
      </dgm:t>
    </dgm:pt>
    <dgm:pt modelId="{42586E87-6F00-47FF-B047-443147FD1AEB}">
      <dgm:prSet phldrT="[Text]" custT="1"/>
      <dgm:spPr/>
      <dgm:t>
        <a:bodyPr/>
        <a:lstStyle/>
        <a:p>
          <a:r>
            <a:rPr lang="en-IN" sz="1000">
              <a:latin typeface="Times New Roman" panose="02020603050405020304" pitchFamily="18" charset="0"/>
              <a:cs typeface="Times New Roman" panose="02020603050405020304" pitchFamily="18" charset="0"/>
            </a:rPr>
            <a:t>Demolition</a:t>
          </a:r>
        </a:p>
      </dgm:t>
    </dgm:pt>
    <dgm:pt modelId="{69DBC368-910A-480C-B118-CD35544EDC15}" type="parTrans" cxnId="{0DF69738-2D1B-4EC8-A089-3106225999CD}">
      <dgm:prSet/>
      <dgm:spPr/>
      <dgm:t>
        <a:bodyPr/>
        <a:lstStyle/>
        <a:p>
          <a:endParaRPr lang="en-IN" sz="1000">
            <a:latin typeface="Times New Roman" panose="02020603050405020304" pitchFamily="18" charset="0"/>
            <a:cs typeface="Times New Roman" panose="02020603050405020304" pitchFamily="18" charset="0"/>
          </a:endParaRPr>
        </a:p>
      </dgm:t>
    </dgm:pt>
    <dgm:pt modelId="{5D299CD5-6D2D-4FB9-9821-7D702B279D29}" type="sibTrans" cxnId="{0DF69738-2D1B-4EC8-A089-3106225999CD}">
      <dgm:prSet/>
      <dgm:spPr/>
      <dgm:t>
        <a:bodyPr/>
        <a:lstStyle/>
        <a:p>
          <a:endParaRPr lang="en-IN" sz="1000">
            <a:latin typeface="Times New Roman" panose="02020603050405020304" pitchFamily="18" charset="0"/>
            <a:cs typeface="Times New Roman" panose="02020603050405020304" pitchFamily="18" charset="0"/>
          </a:endParaRPr>
        </a:p>
      </dgm:t>
    </dgm:pt>
    <dgm:pt modelId="{CE1BFB82-7E7B-49CE-9D1A-E074B65637E4}">
      <dgm:prSet phldrT="[Text]" custT="1"/>
      <dgm:spPr/>
      <dgm:t>
        <a:bodyPr/>
        <a:lstStyle/>
        <a:p>
          <a:r>
            <a:rPr lang="en-IN" sz="1000">
              <a:latin typeface="Times New Roman" panose="02020603050405020304" pitchFamily="18" charset="0"/>
              <a:cs typeface="Times New Roman" panose="02020603050405020304" pitchFamily="18" charset="0"/>
            </a:rPr>
            <a:t>groundworks </a:t>
          </a:r>
        </a:p>
      </dgm:t>
    </dgm:pt>
    <dgm:pt modelId="{5E8FAB0E-F06D-4A9F-852C-BCA36F1CD385}" type="parTrans" cxnId="{3EF91EE2-DA22-431A-8794-A51CA595198F}">
      <dgm:prSet/>
      <dgm:spPr/>
      <dgm:t>
        <a:bodyPr/>
        <a:lstStyle/>
        <a:p>
          <a:endParaRPr lang="en-IN" sz="1000">
            <a:latin typeface="Times New Roman" panose="02020603050405020304" pitchFamily="18" charset="0"/>
            <a:cs typeface="Times New Roman" panose="02020603050405020304" pitchFamily="18" charset="0"/>
          </a:endParaRPr>
        </a:p>
      </dgm:t>
    </dgm:pt>
    <dgm:pt modelId="{8D06F29F-95C2-4F4F-BDC5-700475EF31BF}" type="sibTrans" cxnId="{3EF91EE2-DA22-431A-8794-A51CA595198F}">
      <dgm:prSet/>
      <dgm:spPr/>
      <dgm:t>
        <a:bodyPr/>
        <a:lstStyle/>
        <a:p>
          <a:endParaRPr lang="en-IN" sz="1000">
            <a:latin typeface="Times New Roman" panose="02020603050405020304" pitchFamily="18" charset="0"/>
            <a:cs typeface="Times New Roman" panose="02020603050405020304" pitchFamily="18" charset="0"/>
          </a:endParaRPr>
        </a:p>
      </dgm:t>
    </dgm:pt>
    <dgm:pt modelId="{7D76C416-7D58-4154-8984-19178320B112}">
      <dgm:prSet phldrT="[Text]" custT="1"/>
      <dgm:spPr/>
      <dgm:t>
        <a:bodyPr/>
        <a:lstStyle/>
        <a:p>
          <a:r>
            <a:rPr lang="en-IN" sz="1000">
              <a:latin typeface="Times New Roman" panose="02020603050405020304" pitchFamily="18" charset="0"/>
              <a:cs typeface="Times New Roman" panose="02020603050405020304" pitchFamily="18" charset="0"/>
            </a:rPr>
            <a:t>Utilities </a:t>
          </a:r>
        </a:p>
      </dgm:t>
    </dgm:pt>
    <dgm:pt modelId="{2692E1EB-8096-41E9-AC55-A1282356E5E5}" type="parTrans" cxnId="{E32818DA-2862-4566-A026-436AA57B3473}">
      <dgm:prSet/>
      <dgm:spPr/>
      <dgm:t>
        <a:bodyPr/>
        <a:lstStyle/>
        <a:p>
          <a:endParaRPr lang="en-IN" sz="1000">
            <a:latin typeface="Times New Roman" panose="02020603050405020304" pitchFamily="18" charset="0"/>
            <a:cs typeface="Times New Roman" panose="02020603050405020304" pitchFamily="18" charset="0"/>
          </a:endParaRPr>
        </a:p>
      </dgm:t>
    </dgm:pt>
    <dgm:pt modelId="{85A94875-91E6-4111-A6C6-68614DD19D85}" type="sibTrans" cxnId="{E32818DA-2862-4566-A026-436AA57B3473}">
      <dgm:prSet/>
      <dgm:spPr/>
      <dgm:t>
        <a:bodyPr/>
        <a:lstStyle/>
        <a:p>
          <a:endParaRPr lang="en-IN" sz="1000">
            <a:latin typeface="Times New Roman" panose="02020603050405020304" pitchFamily="18" charset="0"/>
            <a:cs typeface="Times New Roman" panose="02020603050405020304" pitchFamily="18" charset="0"/>
          </a:endParaRPr>
        </a:p>
      </dgm:t>
    </dgm:pt>
    <dgm:pt modelId="{F1140698-11E5-4227-94A8-009DFB68130A}">
      <dgm:prSet phldrT="[Text]" custT="1"/>
      <dgm:spPr/>
      <dgm:t>
        <a:bodyPr/>
        <a:lstStyle/>
        <a:p>
          <a:r>
            <a:rPr lang="en-IN" sz="1000">
              <a:latin typeface="Times New Roman" panose="02020603050405020304" pitchFamily="18" charset="0"/>
              <a:cs typeface="Times New Roman" panose="02020603050405020304" pitchFamily="18" charset="0"/>
            </a:rPr>
            <a:t>Structural framing </a:t>
          </a:r>
        </a:p>
      </dgm:t>
    </dgm:pt>
    <dgm:pt modelId="{D77C1A8A-C9DF-45D4-9556-F36E564ECE3A}" type="parTrans" cxnId="{F69DAE95-E6BE-42C5-93E9-A8130CAD97C2}">
      <dgm:prSet/>
      <dgm:spPr/>
      <dgm:t>
        <a:bodyPr/>
        <a:lstStyle/>
        <a:p>
          <a:endParaRPr lang="en-IN" sz="1000">
            <a:latin typeface="Times New Roman" panose="02020603050405020304" pitchFamily="18" charset="0"/>
            <a:cs typeface="Times New Roman" panose="02020603050405020304" pitchFamily="18" charset="0"/>
          </a:endParaRPr>
        </a:p>
      </dgm:t>
    </dgm:pt>
    <dgm:pt modelId="{0B774B8E-D592-47FF-9226-229229F0D4BF}" type="sibTrans" cxnId="{F69DAE95-E6BE-42C5-93E9-A8130CAD97C2}">
      <dgm:prSet/>
      <dgm:spPr/>
      <dgm:t>
        <a:bodyPr/>
        <a:lstStyle/>
        <a:p>
          <a:endParaRPr lang="en-IN" sz="1000">
            <a:latin typeface="Times New Roman" panose="02020603050405020304" pitchFamily="18" charset="0"/>
            <a:cs typeface="Times New Roman" panose="02020603050405020304" pitchFamily="18" charset="0"/>
          </a:endParaRPr>
        </a:p>
      </dgm:t>
    </dgm:pt>
    <dgm:pt modelId="{F20207C6-0E1B-4D15-A8A7-486410FBEB2C}">
      <dgm:prSet phldrT="[Text]" custT="1"/>
      <dgm:spPr/>
      <dgm:t>
        <a:bodyPr/>
        <a:lstStyle/>
        <a:p>
          <a:r>
            <a:rPr lang="en-IN" sz="1000">
              <a:latin typeface="Times New Roman" panose="02020603050405020304" pitchFamily="18" charset="0"/>
              <a:cs typeface="Times New Roman" panose="02020603050405020304" pitchFamily="18" charset="0"/>
            </a:rPr>
            <a:t>Fit-Out</a:t>
          </a:r>
        </a:p>
      </dgm:t>
    </dgm:pt>
    <dgm:pt modelId="{5171DF82-7EE6-4EE5-A1A9-263DE4FF4DBA}" type="parTrans" cxnId="{BD876B04-4D97-412C-8A81-41EC4B3C7F21}">
      <dgm:prSet/>
      <dgm:spPr/>
      <dgm:t>
        <a:bodyPr/>
        <a:lstStyle/>
        <a:p>
          <a:endParaRPr lang="en-IN" sz="1000">
            <a:latin typeface="Times New Roman" panose="02020603050405020304" pitchFamily="18" charset="0"/>
            <a:cs typeface="Times New Roman" panose="02020603050405020304" pitchFamily="18" charset="0"/>
          </a:endParaRPr>
        </a:p>
      </dgm:t>
    </dgm:pt>
    <dgm:pt modelId="{745166E5-5775-4221-9347-47B07B84CB3F}" type="sibTrans" cxnId="{BD876B04-4D97-412C-8A81-41EC4B3C7F21}">
      <dgm:prSet/>
      <dgm:spPr/>
      <dgm:t>
        <a:bodyPr/>
        <a:lstStyle/>
        <a:p>
          <a:endParaRPr lang="en-IN" sz="1000">
            <a:latin typeface="Times New Roman" panose="02020603050405020304" pitchFamily="18" charset="0"/>
            <a:cs typeface="Times New Roman" panose="02020603050405020304" pitchFamily="18" charset="0"/>
          </a:endParaRPr>
        </a:p>
      </dgm:t>
    </dgm:pt>
    <dgm:pt modelId="{980C450D-E847-473D-9FA8-C77FD6FD19E8}">
      <dgm:prSet phldrT="[Text]" custT="1"/>
      <dgm:spPr/>
      <dgm:t>
        <a:bodyPr/>
        <a:lstStyle/>
        <a:p>
          <a:r>
            <a:rPr lang="en-IN" sz="1000">
              <a:latin typeface="Times New Roman" panose="02020603050405020304" pitchFamily="18" charset="0"/>
              <a:cs typeface="Times New Roman" panose="02020603050405020304" pitchFamily="18" charset="0"/>
            </a:rPr>
            <a:t>System integration</a:t>
          </a:r>
        </a:p>
      </dgm:t>
    </dgm:pt>
    <dgm:pt modelId="{9D8B7DE8-4893-4838-A341-16BD00D4B5DB}" type="parTrans" cxnId="{5BB86417-9EC1-4CD8-80EF-480CBE3E184D}">
      <dgm:prSet/>
      <dgm:spPr/>
      <dgm:t>
        <a:bodyPr/>
        <a:lstStyle/>
        <a:p>
          <a:endParaRPr lang="en-IN" sz="1000">
            <a:latin typeface="Times New Roman" panose="02020603050405020304" pitchFamily="18" charset="0"/>
            <a:cs typeface="Times New Roman" panose="02020603050405020304" pitchFamily="18" charset="0"/>
          </a:endParaRPr>
        </a:p>
      </dgm:t>
    </dgm:pt>
    <dgm:pt modelId="{DEBDC12D-6035-449A-BCAE-1F9F14FB21A1}" type="sibTrans" cxnId="{5BB86417-9EC1-4CD8-80EF-480CBE3E184D}">
      <dgm:prSet/>
      <dgm:spPr/>
      <dgm:t>
        <a:bodyPr/>
        <a:lstStyle/>
        <a:p>
          <a:endParaRPr lang="en-IN" sz="1000">
            <a:latin typeface="Times New Roman" panose="02020603050405020304" pitchFamily="18" charset="0"/>
            <a:cs typeface="Times New Roman" panose="02020603050405020304" pitchFamily="18" charset="0"/>
          </a:endParaRPr>
        </a:p>
      </dgm:t>
    </dgm:pt>
    <dgm:pt modelId="{D341F35F-9AC2-4962-B78D-EE1B459A8299}">
      <dgm:prSet phldrT="[Text]" custT="1"/>
      <dgm:spPr/>
      <dgm:t>
        <a:bodyPr/>
        <a:lstStyle/>
        <a:p>
          <a:r>
            <a:rPr lang="en-IN" sz="1000">
              <a:latin typeface="Times New Roman" panose="02020603050405020304" pitchFamily="18" charset="0"/>
              <a:cs typeface="Times New Roman" panose="02020603050405020304" pitchFamily="18" charset="0"/>
            </a:rPr>
            <a:t>Digital systems </a:t>
          </a:r>
        </a:p>
      </dgm:t>
    </dgm:pt>
    <dgm:pt modelId="{FE612EE1-1265-4B2C-B6B6-CC95564DDFFE}" type="parTrans" cxnId="{DA3BCFAC-C5F8-4B60-AAEA-602097E2B02C}">
      <dgm:prSet/>
      <dgm:spPr/>
      <dgm:t>
        <a:bodyPr/>
        <a:lstStyle/>
        <a:p>
          <a:endParaRPr lang="en-IN" sz="1000">
            <a:latin typeface="Times New Roman" panose="02020603050405020304" pitchFamily="18" charset="0"/>
            <a:cs typeface="Times New Roman" panose="02020603050405020304" pitchFamily="18" charset="0"/>
          </a:endParaRPr>
        </a:p>
      </dgm:t>
    </dgm:pt>
    <dgm:pt modelId="{6DE020B3-8661-4CCB-88E6-84D575F5FF93}" type="sibTrans" cxnId="{DA3BCFAC-C5F8-4B60-AAEA-602097E2B02C}">
      <dgm:prSet/>
      <dgm:spPr/>
      <dgm:t>
        <a:bodyPr/>
        <a:lstStyle/>
        <a:p>
          <a:endParaRPr lang="en-IN" sz="1000">
            <a:latin typeface="Times New Roman" panose="02020603050405020304" pitchFamily="18" charset="0"/>
            <a:cs typeface="Times New Roman" panose="02020603050405020304" pitchFamily="18" charset="0"/>
          </a:endParaRPr>
        </a:p>
      </dgm:t>
    </dgm:pt>
    <dgm:pt modelId="{B0DF2C08-4A6C-46F1-94C2-A268C9A4209A}">
      <dgm:prSet phldrT="[Text]" custT="1"/>
      <dgm:spPr/>
      <dgm:t>
        <a:bodyPr/>
        <a:lstStyle/>
        <a:p>
          <a:r>
            <a:rPr lang="en-IN" sz="1000">
              <a:latin typeface="Times New Roman" panose="02020603050405020304" pitchFamily="18" charset="0"/>
              <a:cs typeface="Times New Roman" panose="02020603050405020304" pitchFamily="18" charset="0"/>
            </a:rPr>
            <a:t>Network links </a:t>
          </a:r>
        </a:p>
      </dgm:t>
    </dgm:pt>
    <dgm:pt modelId="{D3E88CDF-72D9-4D2E-B0E0-98956B50A66D}" type="parTrans" cxnId="{0A533C6B-AE2D-42FF-9960-33CAB05F2DB9}">
      <dgm:prSet/>
      <dgm:spPr/>
      <dgm:t>
        <a:bodyPr/>
        <a:lstStyle/>
        <a:p>
          <a:endParaRPr lang="en-IN" sz="1000">
            <a:latin typeface="Times New Roman" panose="02020603050405020304" pitchFamily="18" charset="0"/>
            <a:cs typeface="Times New Roman" panose="02020603050405020304" pitchFamily="18" charset="0"/>
          </a:endParaRPr>
        </a:p>
      </dgm:t>
    </dgm:pt>
    <dgm:pt modelId="{E3612566-70D7-4EE3-8C04-559C0AF614F1}" type="sibTrans" cxnId="{0A533C6B-AE2D-42FF-9960-33CAB05F2DB9}">
      <dgm:prSet/>
      <dgm:spPr/>
      <dgm:t>
        <a:bodyPr/>
        <a:lstStyle/>
        <a:p>
          <a:endParaRPr lang="en-IN" sz="1000">
            <a:latin typeface="Times New Roman" panose="02020603050405020304" pitchFamily="18" charset="0"/>
            <a:cs typeface="Times New Roman" panose="02020603050405020304" pitchFamily="18" charset="0"/>
          </a:endParaRPr>
        </a:p>
      </dgm:t>
    </dgm:pt>
    <dgm:pt modelId="{8036FD0D-12A5-4950-9764-9D0B4E7F89E2}">
      <dgm:prSet phldrT="[Text]" custT="1"/>
      <dgm:spPr/>
      <dgm:t>
        <a:bodyPr/>
        <a:lstStyle/>
        <a:p>
          <a:r>
            <a:rPr lang="en-IN" sz="1000">
              <a:latin typeface="Times New Roman" panose="02020603050405020304" pitchFamily="18" charset="0"/>
              <a:cs typeface="Times New Roman" panose="02020603050405020304" pitchFamily="18" charset="0"/>
            </a:rPr>
            <a:t>Comissioning and Handover</a:t>
          </a:r>
        </a:p>
      </dgm:t>
    </dgm:pt>
    <dgm:pt modelId="{2672FC9E-29CF-45D8-990B-089D5DD678B8}" type="parTrans" cxnId="{F5988531-5130-4EC7-95AC-1F667E960CF2}">
      <dgm:prSet/>
      <dgm:spPr/>
      <dgm:t>
        <a:bodyPr/>
        <a:lstStyle/>
        <a:p>
          <a:endParaRPr lang="en-IN" sz="1000">
            <a:latin typeface="Times New Roman" panose="02020603050405020304" pitchFamily="18" charset="0"/>
            <a:cs typeface="Times New Roman" panose="02020603050405020304" pitchFamily="18" charset="0"/>
          </a:endParaRPr>
        </a:p>
      </dgm:t>
    </dgm:pt>
    <dgm:pt modelId="{B6DEF984-21A2-4CF1-9F9E-A150880EFDD3}" type="sibTrans" cxnId="{F5988531-5130-4EC7-95AC-1F667E960CF2}">
      <dgm:prSet/>
      <dgm:spPr/>
      <dgm:t>
        <a:bodyPr/>
        <a:lstStyle/>
        <a:p>
          <a:endParaRPr lang="en-IN" sz="1000">
            <a:latin typeface="Times New Roman" panose="02020603050405020304" pitchFamily="18" charset="0"/>
            <a:cs typeface="Times New Roman" panose="02020603050405020304" pitchFamily="18" charset="0"/>
          </a:endParaRPr>
        </a:p>
      </dgm:t>
    </dgm:pt>
    <dgm:pt modelId="{904BD3A6-3AF1-4442-9BDF-F036AB4A7DA2}">
      <dgm:prSet phldrT="[Text]" custT="1"/>
      <dgm:spPr/>
      <dgm:t>
        <a:bodyPr/>
        <a:lstStyle/>
        <a:p>
          <a:r>
            <a:rPr lang="en-IN" sz="1000">
              <a:latin typeface="Times New Roman" panose="02020603050405020304" pitchFamily="18" charset="0"/>
              <a:cs typeface="Times New Roman" panose="02020603050405020304" pitchFamily="18" charset="0"/>
            </a:rPr>
            <a:t>Assurance </a:t>
          </a:r>
        </a:p>
      </dgm:t>
    </dgm:pt>
    <dgm:pt modelId="{B59BBC11-F062-4993-B79D-74E3175778A3}" type="parTrans" cxnId="{5116D2C9-1EA1-484A-B119-27523289C79C}">
      <dgm:prSet/>
      <dgm:spPr/>
      <dgm:t>
        <a:bodyPr/>
        <a:lstStyle/>
        <a:p>
          <a:endParaRPr lang="en-IN" sz="1000">
            <a:latin typeface="Times New Roman" panose="02020603050405020304" pitchFamily="18" charset="0"/>
            <a:cs typeface="Times New Roman" panose="02020603050405020304" pitchFamily="18" charset="0"/>
          </a:endParaRPr>
        </a:p>
      </dgm:t>
    </dgm:pt>
    <dgm:pt modelId="{04768503-1C61-4172-9F31-DE3B6BB2E95E}" type="sibTrans" cxnId="{5116D2C9-1EA1-484A-B119-27523289C79C}">
      <dgm:prSet/>
      <dgm:spPr/>
      <dgm:t>
        <a:bodyPr/>
        <a:lstStyle/>
        <a:p>
          <a:endParaRPr lang="en-IN" sz="1000">
            <a:latin typeface="Times New Roman" panose="02020603050405020304" pitchFamily="18" charset="0"/>
            <a:cs typeface="Times New Roman" panose="02020603050405020304" pitchFamily="18" charset="0"/>
          </a:endParaRPr>
        </a:p>
      </dgm:t>
    </dgm:pt>
    <dgm:pt modelId="{21713E20-3AE2-470B-92D5-EC4E6DF62B10}">
      <dgm:prSet phldrT="[Text]" custT="1"/>
      <dgm:spPr/>
      <dgm:t>
        <a:bodyPr/>
        <a:lstStyle/>
        <a:p>
          <a:r>
            <a:rPr lang="en-IN" sz="1000">
              <a:latin typeface="Times New Roman" panose="02020603050405020304" pitchFamily="18" charset="0"/>
              <a:cs typeface="Times New Roman" panose="02020603050405020304" pitchFamily="18" charset="0"/>
            </a:rPr>
            <a:t>Closeout</a:t>
          </a:r>
        </a:p>
      </dgm:t>
    </dgm:pt>
    <dgm:pt modelId="{1B3C9430-2714-4ED5-B1D1-B96E75939984}" type="parTrans" cxnId="{DB7A7AD5-E816-4AFA-A93A-05A5664E877E}">
      <dgm:prSet/>
      <dgm:spPr/>
      <dgm:t>
        <a:bodyPr/>
        <a:lstStyle/>
        <a:p>
          <a:endParaRPr lang="en-IN" sz="1000">
            <a:latin typeface="Times New Roman" panose="02020603050405020304" pitchFamily="18" charset="0"/>
            <a:cs typeface="Times New Roman" panose="02020603050405020304" pitchFamily="18" charset="0"/>
          </a:endParaRPr>
        </a:p>
      </dgm:t>
    </dgm:pt>
    <dgm:pt modelId="{B0E99BEC-DC85-4E93-9160-DBA8378EF38F}" type="sibTrans" cxnId="{DB7A7AD5-E816-4AFA-A93A-05A5664E877E}">
      <dgm:prSet/>
      <dgm:spPr/>
      <dgm:t>
        <a:bodyPr/>
        <a:lstStyle/>
        <a:p>
          <a:endParaRPr lang="en-IN" sz="1000">
            <a:latin typeface="Times New Roman" panose="02020603050405020304" pitchFamily="18" charset="0"/>
            <a:cs typeface="Times New Roman" panose="02020603050405020304" pitchFamily="18" charset="0"/>
          </a:endParaRPr>
        </a:p>
      </dgm:t>
    </dgm:pt>
    <dgm:pt modelId="{6300460A-6ED2-4F81-8EA7-BC7FF5524924}" type="pres">
      <dgm:prSet presAssocID="{D446CE41-7394-42A8-B22D-9F41302C658F}" presName="hierChild1" presStyleCnt="0">
        <dgm:presLayoutVars>
          <dgm:orgChart val="1"/>
          <dgm:chPref val="1"/>
          <dgm:dir/>
          <dgm:animOne val="branch"/>
          <dgm:animLvl val="lvl"/>
          <dgm:resizeHandles/>
        </dgm:presLayoutVars>
      </dgm:prSet>
      <dgm:spPr/>
    </dgm:pt>
    <dgm:pt modelId="{9864A8BC-9EE9-4160-843F-4C9567D7DF94}" type="pres">
      <dgm:prSet presAssocID="{4D997AAD-D055-41A4-9A31-E0BC0D1CF5DA}" presName="hierRoot1" presStyleCnt="0">
        <dgm:presLayoutVars>
          <dgm:hierBranch val="init"/>
        </dgm:presLayoutVars>
      </dgm:prSet>
      <dgm:spPr/>
    </dgm:pt>
    <dgm:pt modelId="{D9E065BB-E290-4843-BCA8-32CEAE712B99}" type="pres">
      <dgm:prSet presAssocID="{4D997AAD-D055-41A4-9A31-E0BC0D1CF5DA}" presName="rootComposite1" presStyleCnt="0"/>
      <dgm:spPr/>
    </dgm:pt>
    <dgm:pt modelId="{8D62DC89-EF64-47F7-B368-2BE810C6B62D}" type="pres">
      <dgm:prSet presAssocID="{4D997AAD-D055-41A4-9A31-E0BC0D1CF5DA}" presName="rootText1" presStyleLbl="node0" presStyleIdx="0" presStyleCnt="1">
        <dgm:presLayoutVars>
          <dgm:chPref val="3"/>
        </dgm:presLayoutVars>
      </dgm:prSet>
      <dgm:spPr/>
    </dgm:pt>
    <dgm:pt modelId="{F7257A64-243F-4094-BCAE-6A449B8E2482}" type="pres">
      <dgm:prSet presAssocID="{4D997AAD-D055-41A4-9A31-E0BC0D1CF5DA}" presName="rootConnector1" presStyleLbl="node1" presStyleIdx="0" presStyleCnt="0"/>
      <dgm:spPr/>
    </dgm:pt>
    <dgm:pt modelId="{BB06601A-970C-442E-A38F-DED04296A888}" type="pres">
      <dgm:prSet presAssocID="{4D997AAD-D055-41A4-9A31-E0BC0D1CF5DA}" presName="hierChild2" presStyleCnt="0"/>
      <dgm:spPr/>
    </dgm:pt>
    <dgm:pt modelId="{63A4E62B-0529-4EFA-8828-875E979A5290}" type="pres">
      <dgm:prSet presAssocID="{69CB2C73-E85B-40FA-A851-7A8146B779FD}" presName="Name37" presStyleLbl="parChTrans1D2" presStyleIdx="0" presStyleCnt="6"/>
      <dgm:spPr/>
    </dgm:pt>
    <dgm:pt modelId="{67D80BDB-7A40-4B75-8FC9-A76ACEC6A54C}" type="pres">
      <dgm:prSet presAssocID="{04EA3604-0A11-427B-9948-302C65B636EA}" presName="hierRoot2" presStyleCnt="0">
        <dgm:presLayoutVars>
          <dgm:hierBranch val="init"/>
        </dgm:presLayoutVars>
      </dgm:prSet>
      <dgm:spPr/>
    </dgm:pt>
    <dgm:pt modelId="{AEDF1952-CC6A-493C-AB5B-032836D79DA3}" type="pres">
      <dgm:prSet presAssocID="{04EA3604-0A11-427B-9948-302C65B636EA}" presName="rootComposite" presStyleCnt="0"/>
      <dgm:spPr/>
    </dgm:pt>
    <dgm:pt modelId="{F325DF9B-4D14-4DF4-8A01-C7D59D22C16B}" type="pres">
      <dgm:prSet presAssocID="{04EA3604-0A11-427B-9948-302C65B636EA}" presName="rootText" presStyleLbl="node2" presStyleIdx="0" presStyleCnt="5">
        <dgm:presLayoutVars>
          <dgm:chPref val="3"/>
        </dgm:presLayoutVars>
      </dgm:prSet>
      <dgm:spPr/>
    </dgm:pt>
    <dgm:pt modelId="{BE464537-CA3E-4385-B841-A4578ECEB05A}" type="pres">
      <dgm:prSet presAssocID="{04EA3604-0A11-427B-9948-302C65B636EA}" presName="rootConnector" presStyleLbl="node2" presStyleIdx="0" presStyleCnt="5"/>
      <dgm:spPr/>
    </dgm:pt>
    <dgm:pt modelId="{A408704C-55D9-48AA-9D06-ADC83298DD7E}" type="pres">
      <dgm:prSet presAssocID="{04EA3604-0A11-427B-9948-302C65B636EA}" presName="hierChild4" presStyleCnt="0"/>
      <dgm:spPr/>
    </dgm:pt>
    <dgm:pt modelId="{BD5133DB-B3D6-4F9F-BB2D-2009645ED452}" type="pres">
      <dgm:prSet presAssocID="{D0D2D0BE-02FB-41A3-A000-25B83787F32E}" presName="Name37" presStyleLbl="parChTrans1D3" presStyleIdx="0" presStyleCnt="10"/>
      <dgm:spPr/>
    </dgm:pt>
    <dgm:pt modelId="{7FCDB030-8B30-418A-B636-1661675D46E2}" type="pres">
      <dgm:prSet presAssocID="{20027DAF-49C3-4AC9-A6B6-C4B91FD96281}" presName="hierRoot2" presStyleCnt="0">
        <dgm:presLayoutVars>
          <dgm:hierBranch val="init"/>
        </dgm:presLayoutVars>
      </dgm:prSet>
      <dgm:spPr/>
    </dgm:pt>
    <dgm:pt modelId="{58159BC1-6EFF-40D0-8858-523A4E4C73B0}" type="pres">
      <dgm:prSet presAssocID="{20027DAF-49C3-4AC9-A6B6-C4B91FD96281}" presName="rootComposite" presStyleCnt="0"/>
      <dgm:spPr/>
    </dgm:pt>
    <dgm:pt modelId="{E6B8F938-CB23-4FA0-8625-D5089A1BF087}" type="pres">
      <dgm:prSet presAssocID="{20027DAF-49C3-4AC9-A6B6-C4B91FD96281}" presName="rootText" presStyleLbl="node3" presStyleIdx="0" presStyleCnt="10">
        <dgm:presLayoutVars>
          <dgm:chPref val="3"/>
        </dgm:presLayoutVars>
      </dgm:prSet>
      <dgm:spPr/>
    </dgm:pt>
    <dgm:pt modelId="{9DB9416D-05DE-4516-B9F7-FCE095169853}" type="pres">
      <dgm:prSet presAssocID="{20027DAF-49C3-4AC9-A6B6-C4B91FD96281}" presName="rootConnector" presStyleLbl="node3" presStyleIdx="0" presStyleCnt="10"/>
      <dgm:spPr/>
    </dgm:pt>
    <dgm:pt modelId="{5BE946B3-8C9F-4A25-9EF3-0E1139B3D684}" type="pres">
      <dgm:prSet presAssocID="{20027DAF-49C3-4AC9-A6B6-C4B91FD96281}" presName="hierChild4" presStyleCnt="0"/>
      <dgm:spPr/>
    </dgm:pt>
    <dgm:pt modelId="{FC2FBFA4-5732-4023-A8E3-A86CA5DBA36B}" type="pres">
      <dgm:prSet presAssocID="{20027DAF-49C3-4AC9-A6B6-C4B91FD96281}" presName="hierChild5" presStyleCnt="0"/>
      <dgm:spPr/>
    </dgm:pt>
    <dgm:pt modelId="{A16FD4D2-61CE-48AB-9787-FCBB6D2412AE}" type="pres">
      <dgm:prSet presAssocID="{69DBC368-910A-480C-B118-CD35544EDC15}" presName="Name37" presStyleLbl="parChTrans1D3" presStyleIdx="1" presStyleCnt="10"/>
      <dgm:spPr/>
    </dgm:pt>
    <dgm:pt modelId="{146B4E11-817C-4B99-A07B-C1220529F8B0}" type="pres">
      <dgm:prSet presAssocID="{42586E87-6F00-47FF-B047-443147FD1AEB}" presName="hierRoot2" presStyleCnt="0">
        <dgm:presLayoutVars>
          <dgm:hierBranch val="init"/>
        </dgm:presLayoutVars>
      </dgm:prSet>
      <dgm:spPr/>
    </dgm:pt>
    <dgm:pt modelId="{6CF003FF-9E7F-4CE0-B98A-85BE2B6943BF}" type="pres">
      <dgm:prSet presAssocID="{42586E87-6F00-47FF-B047-443147FD1AEB}" presName="rootComposite" presStyleCnt="0"/>
      <dgm:spPr/>
    </dgm:pt>
    <dgm:pt modelId="{F15DD4B1-2F85-4961-A12C-0AE20152F9F6}" type="pres">
      <dgm:prSet presAssocID="{42586E87-6F00-47FF-B047-443147FD1AEB}" presName="rootText" presStyleLbl="node3" presStyleIdx="1" presStyleCnt="10">
        <dgm:presLayoutVars>
          <dgm:chPref val="3"/>
        </dgm:presLayoutVars>
      </dgm:prSet>
      <dgm:spPr/>
    </dgm:pt>
    <dgm:pt modelId="{3709A1DA-BB69-4DFD-8546-DF08D18A3FFD}" type="pres">
      <dgm:prSet presAssocID="{42586E87-6F00-47FF-B047-443147FD1AEB}" presName="rootConnector" presStyleLbl="node3" presStyleIdx="1" presStyleCnt="10"/>
      <dgm:spPr/>
    </dgm:pt>
    <dgm:pt modelId="{8024F223-5F61-498A-88C7-42FC30C34AD2}" type="pres">
      <dgm:prSet presAssocID="{42586E87-6F00-47FF-B047-443147FD1AEB}" presName="hierChild4" presStyleCnt="0"/>
      <dgm:spPr/>
    </dgm:pt>
    <dgm:pt modelId="{AD47B9B4-74C1-4125-A25E-7C4C2797C8B7}" type="pres">
      <dgm:prSet presAssocID="{42586E87-6F00-47FF-B047-443147FD1AEB}" presName="hierChild5" presStyleCnt="0"/>
      <dgm:spPr/>
    </dgm:pt>
    <dgm:pt modelId="{05853BFF-86A6-4464-AF24-61C0520EA1C3}" type="pres">
      <dgm:prSet presAssocID="{04EA3604-0A11-427B-9948-302C65B636EA}" presName="hierChild5" presStyleCnt="0"/>
      <dgm:spPr/>
    </dgm:pt>
    <dgm:pt modelId="{867E4046-1D4E-4C4B-8CBC-9E4837ED7F56}" type="pres">
      <dgm:prSet presAssocID="{9B20E8F6-4045-4D0B-BC0E-3C26E4C3F103}" presName="Name37" presStyleLbl="parChTrans1D2" presStyleIdx="1" presStyleCnt="6"/>
      <dgm:spPr/>
    </dgm:pt>
    <dgm:pt modelId="{E4B81040-3DAD-4DC5-BD40-9A369034E31C}" type="pres">
      <dgm:prSet presAssocID="{98451A07-E87D-4B72-A85B-E6F8995514BB}" presName="hierRoot2" presStyleCnt="0">
        <dgm:presLayoutVars>
          <dgm:hierBranch val="init"/>
        </dgm:presLayoutVars>
      </dgm:prSet>
      <dgm:spPr/>
    </dgm:pt>
    <dgm:pt modelId="{D2891615-AE48-47B8-B977-680381E26026}" type="pres">
      <dgm:prSet presAssocID="{98451A07-E87D-4B72-A85B-E6F8995514BB}" presName="rootComposite" presStyleCnt="0"/>
      <dgm:spPr/>
    </dgm:pt>
    <dgm:pt modelId="{34B273B6-C9EA-45B1-967D-A6E7C6DA688D}" type="pres">
      <dgm:prSet presAssocID="{98451A07-E87D-4B72-A85B-E6F8995514BB}" presName="rootText" presStyleLbl="node2" presStyleIdx="1" presStyleCnt="5">
        <dgm:presLayoutVars>
          <dgm:chPref val="3"/>
        </dgm:presLayoutVars>
      </dgm:prSet>
      <dgm:spPr/>
    </dgm:pt>
    <dgm:pt modelId="{0057F2E5-6E59-4EB9-9F85-0C57EF7DDB48}" type="pres">
      <dgm:prSet presAssocID="{98451A07-E87D-4B72-A85B-E6F8995514BB}" presName="rootConnector" presStyleLbl="node2" presStyleIdx="1" presStyleCnt="5"/>
      <dgm:spPr/>
    </dgm:pt>
    <dgm:pt modelId="{835E8C97-7F6D-4A16-BB37-DEA608BCD79A}" type="pres">
      <dgm:prSet presAssocID="{98451A07-E87D-4B72-A85B-E6F8995514BB}" presName="hierChild4" presStyleCnt="0"/>
      <dgm:spPr/>
    </dgm:pt>
    <dgm:pt modelId="{35C59067-DC4A-4FEC-8BD9-3F3F3C2EF4BF}" type="pres">
      <dgm:prSet presAssocID="{5E8FAB0E-F06D-4A9F-852C-BCA36F1CD385}" presName="Name37" presStyleLbl="parChTrans1D3" presStyleIdx="2" presStyleCnt="10"/>
      <dgm:spPr/>
    </dgm:pt>
    <dgm:pt modelId="{980EE5B3-6F0E-4901-A8E9-75E608CD392D}" type="pres">
      <dgm:prSet presAssocID="{CE1BFB82-7E7B-49CE-9D1A-E074B65637E4}" presName="hierRoot2" presStyleCnt="0">
        <dgm:presLayoutVars>
          <dgm:hierBranch val="init"/>
        </dgm:presLayoutVars>
      </dgm:prSet>
      <dgm:spPr/>
    </dgm:pt>
    <dgm:pt modelId="{6C346D7F-DA61-4ECB-B8AC-8C81735C6279}" type="pres">
      <dgm:prSet presAssocID="{CE1BFB82-7E7B-49CE-9D1A-E074B65637E4}" presName="rootComposite" presStyleCnt="0"/>
      <dgm:spPr/>
    </dgm:pt>
    <dgm:pt modelId="{715E25D0-B9E5-4259-BCB3-C3BC93B29099}" type="pres">
      <dgm:prSet presAssocID="{CE1BFB82-7E7B-49CE-9D1A-E074B65637E4}" presName="rootText" presStyleLbl="node3" presStyleIdx="2" presStyleCnt="10">
        <dgm:presLayoutVars>
          <dgm:chPref val="3"/>
        </dgm:presLayoutVars>
      </dgm:prSet>
      <dgm:spPr/>
    </dgm:pt>
    <dgm:pt modelId="{522F1532-4B2C-40A7-B3D9-63189C5D06C9}" type="pres">
      <dgm:prSet presAssocID="{CE1BFB82-7E7B-49CE-9D1A-E074B65637E4}" presName="rootConnector" presStyleLbl="node3" presStyleIdx="2" presStyleCnt="10"/>
      <dgm:spPr/>
    </dgm:pt>
    <dgm:pt modelId="{1A4CA54A-255E-4119-B19A-818D5AA74B74}" type="pres">
      <dgm:prSet presAssocID="{CE1BFB82-7E7B-49CE-9D1A-E074B65637E4}" presName="hierChild4" presStyleCnt="0"/>
      <dgm:spPr/>
    </dgm:pt>
    <dgm:pt modelId="{4BE40866-E034-4C32-BC3F-B2A96A24513C}" type="pres">
      <dgm:prSet presAssocID="{CE1BFB82-7E7B-49CE-9D1A-E074B65637E4}" presName="hierChild5" presStyleCnt="0"/>
      <dgm:spPr/>
    </dgm:pt>
    <dgm:pt modelId="{687FCF8F-B0D2-480D-896D-34380CD79124}" type="pres">
      <dgm:prSet presAssocID="{2692E1EB-8096-41E9-AC55-A1282356E5E5}" presName="Name37" presStyleLbl="parChTrans1D3" presStyleIdx="3" presStyleCnt="10"/>
      <dgm:spPr/>
    </dgm:pt>
    <dgm:pt modelId="{50B5B101-88B3-4B38-80B1-982AD095758F}" type="pres">
      <dgm:prSet presAssocID="{7D76C416-7D58-4154-8984-19178320B112}" presName="hierRoot2" presStyleCnt="0">
        <dgm:presLayoutVars>
          <dgm:hierBranch val="init"/>
        </dgm:presLayoutVars>
      </dgm:prSet>
      <dgm:spPr/>
    </dgm:pt>
    <dgm:pt modelId="{8D761E74-0846-41E7-8271-E7BAABEAFA27}" type="pres">
      <dgm:prSet presAssocID="{7D76C416-7D58-4154-8984-19178320B112}" presName="rootComposite" presStyleCnt="0"/>
      <dgm:spPr/>
    </dgm:pt>
    <dgm:pt modelId="{8F77DD8A-49F6-4FD5-9048-2B654B858F13}" type="pres">
      <dgm:prSet presAssocID="{7D76C416-7D58-4154-8984-19178320B112}" presName="rootText" presStyleLbl="node3" presStyleIdx="3" presStyleCnt="10">
        <dgm:presLayoutVars>
          <dgm:chPref val="3"/>
        </dgm:presLayoutVars>
      </dgm:prSet>
      <dgm:spPr/>
    </dgm:pt>
    <dgm:pt modelId="{57D8B071-6DE7-4600-8766-462DB6D62AB1}" type="pres">
      <dgm:prSet presAssocID="{7D76C416-7D58-4154-8984-19178320B112}" presName="rootConnector" presStyleLbl="node3" presStyleIdx="3" presStyleCnt="10"/>
      <dgm:spPr/>
    </dgm:pt>
    <dgm:pt modelId="{666CC18A-E3A3-418F-AB7F-32D10D285E09}" type="pres">
      <dgm:prSet presAssocID="{7D76C416-7D58-4154-8984-19178320B112}" presName="hierChild4" presStyleCnt="0"/>
      <dgm:spPr/>
    </dgm:pt>
    <dgm:pt modelId="{83567FE7-7D04-4DC1-AE94-29A4119C1910}" type="pres">
      <dgm:prSet presAssocID="{7D76C416-7D58-4154-8984-19178320B112}" presName="hierChild5" presStyleCnt="0"/>
      <dgm:spPr/>
    </dgm:pt>
    <dgm:pt modelId="{7EDD8358-0A97-43F9-ABD0-99D3CF0F981F}" type="pres">
      <dgm:prSet presAssocID="{98451A07-E87D-4B72-A85B-E6F8995514BB}" presName="hierChild5" presStyleCnt="0"/>
      <dgm:spPr/>
    </dgm:pt>
    <dgm:pt modelId="{FC7B69FE-4FE0-4F57-9AAA-9A3D1F18FB51}" type="pres">
      <dgm:prSet presAssocID="{B515383E-80B9-48D9-9F4F-30C745810629}" presName="Name37" presStyleLbl="parChTrans1D2" presStyleIdx="2" presStyleCnt="6"/>
      <dgm:spPr/>
    </dgm:pt>
    <dgm:pt modelId="{98810496-4BDA-48A0-BD6F-762863F1DD6C}" type="pres">
      <dgm:prSet presAssocID="{40BEECB6-EAEF-4E89-8547-B3FDE9173BE9}" presName="hierRoot2" presStyleCnt="0">
        <dgm:presLayoutVars>
          <dgm:hierBranch val="init"/>
        </dgm:presLayoutVars>
      </dgm:prSet>
      <dgm:spPr/>
    </dgm:pt>
    <dgm:pt modelId="{984B969A-2FDF-45A8-AC03-BD929477BD55}" type="pres">
      <dgm:prSet presAssocID="{40BEECB6-EAEF-4E89-8547-B3FDE9173BE9}" presName="rootComposite" presStyleCnt="0"/>
      <dgm:spPr/>
    </dgm:pt>
    <dgm:pt modelId="{D37E5E11-5194-4FC0-93BF-5541EA2A9BB0}" type="pres">
      <dgm:prSet presAssocID="{40BEECB6-EAEF-4E89-8547-B3FDE9173BE9}" presName="rootText" presStyleLbl="node2" presStyleIdx="2" presStyleCnt="5">
        <dgm:presLayoutVars>
          <dgm:chPref val="3"/>
        </dgm:presLayoutVars>
      </dgm:prSet>
      <dgm:spPr/>
    </dgm:pt>
    <dgm:pt modelId="{0CB13869-4DDA-4923-9C0E-854BB852B104}" type="pres">
      <dgm:prSet presAssocID="{40BEECB6-EAEF-4E89-8547-B3FDE9173BE9}" presName="rootConnector" presStyleLbl="node2" presStyleIdx="2" presStyleCnt="5"/>
      <dgm:spPr/>
    </dgm:pt>
    <dgm:pt modelId="{8BFBEFCA-AEB9-49D1-A017-1F762119A20C}" type="pres">
      <dgm:prSet presAssocID="{40BEECB6-EAEF-4E89-8547-B3FDE9173BE9}" presName="hierChild4" presStyleCnt="0"/>
      <dgm:spPr/>
    </dgm:pt>
    <dgm:pt modelId="{F923B2FD-39DB-4BD8-BAD5-58C5F854A444}" type="pres">
      <dgm:prSet presAssocID="{D77C1A8A-C9DF-45D4-9556-F36E564ECE3A}" presName="Name37" presStyleLbl="parChTrans1D3" presStyleIdx="4" presStyleCnt="10"/>
      <dgm:spPr/>
    </dgm:pt>
    <dgm:pt modelId="{1E0A2B1D-7729-4769-AA93-0392A591509F}" type="pres">
      <dgm:prSet presAssocID="{F1140698-11E5-4227-94A8-009DFB68130A}" presName="hierRoot2" presStyleCnt="0">
        <dgm:presLayoutVars>
          <dgm:hierBranch val="init"/>
        </dgm:presLayoutVars>
      </dgm:prSet>
      <dgm:spPr/>
    </dgm:pt>
    <dgm:pt modelId="{983CC169-718E-454C-870D-1D5E862FF077}" type="pres">
      <dgm:prSet presAssocID="{F1140698-11E5-4227-94A8-009DFB68130A}" presName="rootComposite" presStyleCnt="0"/>
      <dgm:spPr/>
    </dgm:pt>
    <dgm:pt modelId="{32D1EB2C-5F9D-455E-A50E-CD749FAF8BA4}" type="pres">
      <dgm:prSet presAssocID="{F1140698-11E5-4227-94A8-009DFB68130A}" presName="rootText" presStyleLbl="node3" presStyleIdx="4" presStyleCnt="10">
        <dgm:presLayoutVars>
          <dgm:chPref val="3"/>
        </dgm:presLayoutVars>
      </dgm:prSet>
      <dgm:spPr/>
    </dgm:pt>
    <dgm:pt modelId="{10BB6C19-5FAF-4643-B849-D1A9799766B1}" type="pres">
      <dgm:prSet presAssocID="{F1140698-11E5-4227-94A8-009DFB68130A}" presName="rootConnector" presStyleLbl="node3" presStyleIdx="4" presStyleCnt="10"/>
      <dgm:spPr/>
    </dgm:pt>
    <dgm:pt modelId="{A924AF4C-65C8-4C78-A780-1B5B3F107A09}" type="pres">
      <dgm:prSet presAssocID="{F1140698-11E5-4227-94A8-009DFB68130A}" presName="hierChild4" presStyleCnt="0"/>
      <dgm:spPr/>
    </dgm:pt>
    <dgm:pt modelId="{97A40898-2C51-46F0-82F1-3E45BFFD19CA}" type="pres">
      <dgm:prSet presAssocID="{F1140698-11E5-4227-94A8-009DFB68130A}" presName="hierChild5" presStyleCnt="0"/>
      <dgm:spPr/>
    </dgm:pt>
    <dgm:pt modelId="{2040338F-A8E0-48BF-9C33-D6D45FB0EC2D}" type="pres">
      <dgm:prSet presAssocID="{5171DF82-7EE6-4EE5-A1A9-263DE4FF4DBA}" presName="Name37" presStyleLbl="parChTrans1D3" presStyleIdx="5" presStyleCnt="10"/>
      <dgm:spPr/>
    </dgm:pt>
    <dgm:pt modelId="{7F913F27-FBB5-4AEF-8037-25037D3C7B13}" type="pres">
      <dgm:prSet presAssocID="{F20207C6-0E1B-4D15-A8A7-486410FBEB2C}" presName="hierRoot2" presStyleCnt="0">
        <dgm:presLayoutVars>
          <dgm:hierBranch val="init"/>
        </dgm:presLayoutVars>
      </dgm:prSet>
      <dgm:spPr/>
    </dgm:pt>
    <dgm:pt modelId="{FFFD4112-601F-4A1F-A955-93FC672FD134}" type="pres">
      <dgm:prSet presAssocID="{F20207C6-0E1B-4D15-A8A7-486410FBEB2C}" presName="rootComposite" presStyleCnt="0"/>
      <dgm:spPr/>
    </dgm:pt>
    <dgm:pt modelId="{C9258812-E65E-4EAB-B827-A87A030DDA64}" type="pres">
      <dgm:prSet presAssocID="{F20207C6-0E1B-4D15-A8A7-486410FBEB2C}" presName="rootText" presStyleLbl="node3" presStyleIdx="5" presStyleCnt="10">
        <dgm:presLayoutVars>
          <dgm:chPref val="3"/>
        </dgm:presLayoutVars>
      </dgm:prSet>
      <dgm:spPr/>
    </dgm:pt>
    <dgm:pt modelId="{CB675F71-A99E-4D20-A777-D983A381452F}" type="pres">
      <dgm:prSet presAssocID="{F20207C6-0E1B-4D15-A8A7-486410FBEB2C}" presName="rootConnector" presStyleLbl="node3" presStyleIdx="5" presStyleCnt="10"/>
      <dgm:spPr/>
    </dgm:pt>
    <dgm:pt modelId="{6162CEA3-1CD5-4F1E-9688-6EA7C5A97930}" type="pres">
      <dgm:prSet presAssocID="{F20207C6-0E1B-4D15-A8A7-486410FBEB2C}" presName="hierChild4" presStyleCnt="0"/>
      <dgm:spPr/>
    </dgm:pt>
    <dgm:pt modelId="{FDCB9F98-9B35-4B6A-BEE1-54CA16B1C6EF}" type="pres">
      <dgm:prSet presAssocID="{F20207C6-0E1B-4D15-A8A7-486410FBEB2C}" presName="hierChild5" presStyleCnt="0"/>
      <dgm:spPr/>
    </dgm:pt>
    <dgm:pt modelId="{6EF1A939-4023-4E58-B547-B21F5B85C42D}" type="pres">
      <dgm:prSet presAssocID="{40BEECB6-EAEF-4E89-8547-B3FDE9173BE9}" presName="hierChild5" presStyleCnt="0"/>
      <dgm:spPr/>
    </dgm:pt>
    <dgm:pt modelId="{28119F1B-F2C6-431C-8924-DBB02EE1BB7F}" type="pres">
      <dgm:prSet presAssocID="{9D8B7DE8-4893-4838-A341-16BD00D4B5DB}" presName="Name37" presStyleLbl="parChTrans1D2" presStyleIdx="3" presStyleCnt="6"/>
      <dgm:spPr/>
    </dgm:pt>
    <dgm:pt modelId="{7DD6D9DC-8FF2-495E-97A0-6D8D206CF5EB}" type="pres">
      <dgm:prSet presAssocID="{980C450D-E847-473D-9FA8-C77FD6FD19E8}" presName="hierRoot2" presStyleCnt="0">
        <dgm:presLayoutVars>
          <dgm:hierBranch val="init"/>
        </dgm:presLayoutVars>
      </dgm:prSet>
      <dgm:spPr/>
    </dgm:pt>
    <dgm:pt modelId="{70BC5149-3AF5-4EBB-91BC-B23C26A5471E}" type="pres">
      <dgm:prSet presAssocID="{980C450D-E847-473D-9FA8-C77FD6FD19E8}" presName="rootComposite" presStyleCnt="0"/>
      <dgm:spPr/>
    </dgm:pt>
    <dgm:pt modelId="{4DC06381-A216-4628-955E-911194776C37}" type="pres">
      <dgm:prSet presAssocID="{980C450D-E847-473D-9FA8-C77FD6FD19E8}" presName="rootText" presStyleLbl="node2" presStyleIdx="3" presStyleCnt="5">
        <dgm:presLayoutVars>
          <dgm:chPref val="3"/>
        </dgm:presLayoutVars>
      </dgm:prSet>
      <dgm:spPr/>
    </dgm:pt>
    <dgm:pt modelId="{EDFAADC1-FCF2-4449-A6C9-DDB3EAB64326}" type="pres">
      <dgm:prSet presAssocID="{980C450D-E847-473D-9FA8-C77FD6FD19E8}" presName="rootConnector" presStyleLbl="node2" presStyleIdx="3" presStyleCnt="5"/>
      <dgm:spPr/>
    </dgm:pt>
    <dgm:pt modelId="{5AA2D4E4-F524-4944-9706-D6D78A876272}" type="pres">
      <dgm:prSet presAssocID="{980C450D-E847-473D-9FA8-C77FD6FD19E8}" presName="hierChild4" presStyleCnt="0"/>
      <dgm:spPr/>
    </dgm:pt>
    <dgm:pt modelId="{B534A6D1-7F8C-4048-9A27-8CB31A1123B7}" type="pres">
      <dgm:prSet presAssocID="{FE612EE1-1265-4B2C-B6B6-CC95564DDFFE}" presName="Name37" presStyleLbl="parChTrans1D3" presStyleIdx="6" presStyleCnt="10"/>
      <dgm:spPr/>
    </dgm:pt>
    <dgm:pt modelId="{3ED2F51A-8D6E-4D5A-B67A-E6990A0C08E2}" type="pres">
      <dgm:prSet presAssocID="{D341F35F-9AC2-4962-B78D-EE1B459A8299}" presName="hierRoot2" presStyleCnt="0">
        <dgm:presLayoutVars>
          <dgm:hierBranch val="init"/>
        </dgm:presLayoutVars>
      </dgm:prSet>
      <dgm:spPr/>
    </dgm:pt>
    <dgm:pt modelId="{4B538E1A-65F3-42B1-BF77-F5F17401FC24}" type="pres">
      <dgm:prSet presAssocID="{D341F35F-9AC2-4962-B78D-EE1B459A8299}" presName="rootComposite" presStyleCnt="0"/>
      <dgm:spPr/>
    </dgm:pt>
    <dgm:pt modelId="{692AEB6C-BDD0-4B0B-A983-32CFBAA47ABA}" type="pres">
      <dgm:prSet presAssocID="{D341F35F-9AC2-4962-B78D-EE1B459A8299}" presName="rootText" presStyleLbl="node3" presStyleIdx="6" presStyleCnt="10">
        <dgm:presLayoutVars>
          <dgm:chPref val="3"/>
        </dgm:presLayoutVars>
      </dgm:prSet>
      <dgm:spPr/>
    </dgm:pt>
    <dgm:pt modelId="{B04C8FA4-DCB6-4435-B500-F94AB937A2AA}" type="pres">
      <dgm:prSet presAssocID="{D341F35F-9AC2-4962-B78D-EE1B459A8299}" presName="rootConnector" presStyleLbl="node3" presStyleIdx="6" presStyleCnt="10"/>
      <dgm:spPr/>
    </dgm:pt>
    <dgm:pt modelId="{1A6CD0AA-917D-4B3C-BD40-D846C50B1263}" type="pres">
      <dgm:prSet presAssocID="{D341F35F-9AC2-4962-B78D-EE1B459A8299}" presName="hierChild4" presStyleCnt="0"/>
      <dgm:spPr/>
    </dgm:pt>
    <dgm:pt modelId="{E533C2A2-7063-4E6F-8F0B-C6BB270C52CD}" type="pres">
      <dgm:prSet presAssocID="{D341F35F-9AC2-4962-B78D-EE1B459A8299}" presName="hierChild5" presStyleCnt="0"/>
      <dgm:spPr/>
    </dgm:pt>
    <dgm:pt modelId="{F1770792-D490-43CE-881A-9B76B5F7641B}" type="pres">
      <dgm:prSet presAssocID="{D3E88CDF-72D9-4D2E-B0E0-98956B50A66D}" presName="Name37" presStyleLbl="parChTrans1D3" presStyleIdx="7" presStyleCnt="10"/>
      <dgm:spPr/>
    </dgm:pt>
    <dgm:pt modelId="{701FE586-0E14-4F2E-8DA8-9EE487872BED}" type="pres">
      <dgm:prSet presAssocID="{B0DF2C08-4A6C-46F1-94C2-A268C9A4209A}" presName="hierRoot2" presStyleCnt="0">
        <dgm:presLayoutVars>
          <dgm:hierBranch val="init"/>
        </dgm:presLayoutVars>
      </dgm:prSet>
      <dgm:spPr/>
    </dgm:pt>
    <dgm:pt modelId="{1E0677C7-754F-4351-BD1F-F7505A4F53C9}" type="pres">
      <dgm:prSet presAssocID="{B0DF2C08-4A6C-46F1-94C2-A268C9A4209A}" presName="rootComposite" presStyleCnt="0"/>
      <dgm:spPr/>
    </dgm:pt>
    <dgm:pt modelId="{52FB5F11-5AC1-44CB-B9F2-DA3ADB441F2A}" type="pres">
      <dgm:prSet presAssocID="{B0DF2C08-4A6C-46F1-94C2-A268C9A4209A}" presName="rootText" presStyleLbl="node3" presStyleIdx="7" presStyleCnt="10">
        <dgm:presLayoutVars>
          <dgm:chPref val="3"/>
        </dgm:presLayoutVars>
      </dgm:prSet>
      <dgm:spPr/>
    </dgm:pt>
    <dgm:pt modelId="{0978A711-5F06-4AAD-8E18-5A402FA932F3}" type="pres">
      <dgm:prSet presAssocID="{B0DF2C08-4A6C-46F1-94C2-A268C9A4209A}" presName="rootConnector" presStyleLbl="node3" presStyleIdx="7" presStyleCnt="10"/>
      <dgm:spPr/>
    </dgm:pt>
    <dgm:pt modelId="{C584E6CE-E41C-448D-A47D-26E11350C528}" type="pres">
      <dgm:prSet presAssocID="{B0DF2C08-4A6C-46F1-94C2-A268C9A4209A}" presName="hierChild4" presStyleCnt="0"/>
      <dgm:spPr/>
    </dgm:pt>
    <dgm:pt modelId="{9A69D297-3D8A-4EBD-8FFE-CCE3F6946036}" type="pres">
      <dgm:prSet presAssocID="{B0DF2C08-4A6C-46F1-94C2-A268C9A4209A}" presName="hierChild5" presStyleCnt="0"/>
      <dgm:spPr/>
    </dgm:pt>
    <dgm:pt modelId="{09B0FDE6-41B5-4CEB-BE77-D36748496B32}" type="pres">
      <dgm:prSet presAssocID="{980C450D-E847-473D-9FA8-C77FD6FD19E8}" presName="hierChild5" presStyleCnt="0"/>
      <dgm:spPr/>
    </dgm:pt>
    <dgm:pt modelId="{017FCE0A-9567-4837-9B1C-D94FE8EBFA30}" type="pres">
      <dgm:prSet presAssocID="{2672FC9E-29CF-45D8-990B-089D5DD678B8}" presName="Name37" presStyleLbl="parChTrans1D2" presStyleIdx="4" presStyleCnt="6"/>
      <dgm:spPr/>
    </dgm:pt>
    <dgm:pt modelId="{561538F1-225E-4500-A514-865A410B7937}" type="pres">
      <dgm:prSet presAssocID="{8036FD0D-12A5-4950-9764-9D0B4E7F89E2}" presName="hierRoot2" presStyleCnt="0">
        <dgm:presLayoutVars>
          <dgm:hierBranch val="init"/>
        </dgm:presLayoutVars>
      </dgm:prSet>
      <dgm:spPr/>
    </dgm:pt>
    <dgm:pt modelId="{68AFA93B-82C8-4805-9640-FE5A129BF58A}" type="pres">
      <dgm:prSet presAssocID="{8036FD0D-12A5-4950-9764-9D0B4E7F89E2}" presName="rootComposite" presStyleCnt="0"/>
      <dgm:spPr/>
    </dgm:pt>
    <dgm:pt modelId="{F23606E5-955A-439B-B5FE-C8F0680D0589}" type="pres">
      <dgm:prSet presAssocID="{8036FD0D-12A5-4950-9764-9D0B4E7F89E2}" presName="rootText" presStyleLbl="node2" presStyleIdx="4" presStyleCnt="5">
        <dgm:presLayoutVars>
          <dgm:chPref val="3"/>
        </dgm:presLayoutVars>
      </dgm:prSet>
      <dgm:spPr/>
    </dgm:pt>
    <dgm:pt modelId="{9FD0ABFA-D29E-4652-AA00-CEC17E8DAC82}" type="pres">
      <dgm:prSet presAssocID="{8036FD0D-12A5-4950-9764-9D0B4E7F89E2}" presName="rootConnector" presStyleLbl="node2" presStyleIdx="4" presStyleCnt="5"/>
      <dgm:spPr/>
    </dgm:pt>
    <dgm:pt modelId="{D00A8B68-33DE-4ECE-A15E-A8FEA116105E}" type="pres">
      <dgm:prSet presAssocID="{8036FD0D-12A5-4950-9764-9D0B4E7F89E2}" presName="hierChild4" presStyleCnt="0"/>
      <dgm:spPr/>
    </dgm:pt>
    <dgm:pt modelId="{5E729768-25AA-4AE8-8037-673CCD908D7B}" type="pres">
      <dgm:prSet presAssocID="{B59BBC11-F062-4993-B79D-74E3175778A3}" presName="Name37" presStyleLbl="parChTrans1D3" presStyleIdx="8" presStyleCnt="10"/>
      <dgm:spPr/>
    </dgm:pt>
    <dgm:pt modelId="{EC2FAACC-0BC8-44CE-9198-C5E038460973}" type="pres">
      <dgm:prSet presAssocID="{904BD3A6-3AF1-4442-9BDF-F036AB4A7DA2}" presName="hierRoot2" presStyleCnt="0">
        <dgm:presLayoutVars>
          <dgm:hierBranch val="init"/>
        </dgm:presLayoutVars>
      </dgm:prSet>
      <dgm:spPr/>
    </dgm:pt>
    <dgm:pt modelId="{14716F87-2930-48C3-B029-4CC7BF926833}" type="pres">
      <dgm:prSet presAssocID="{904BD3A6-3AF1-4442-9BDF-F036AB4A7DA2}" presName="rootComposite" presStyleCnt="0"/>
      <dgm:spPr/>
    </dgm:pt>
    <dgm:pt modelId="{6284CCCD-D140-492F-88CC-E870B1B3C87B}" type="pres">
      <dgm:prSet presAssocID="{904BD3A6-3AF1-4442-9BDF-F036AB4A7DA2}" presName="rootText" presStyleLbl="node3" presStyleIdx="8" presStyleCnt="10">
        <dgm:presLayoutVars>
          <dgm:chPref val="3"/>
        </dgm:presLayoutVars>
      </dgm:prSet>
      <dgm:spPr/>
    </dgm:pt>
    <dgm:pt modelId="{C1455313-25D9-4D11-896C-E7B023EC881C}" type="pres">
      <dgm:prSet presAssocID="{904BD3A6-3AF1-4442-9BDF-F036AB4A7DA2}" presName="rootConnector" presStyleLbl="node3" presStyleIdx="8" presStyleCnt="10"/>
      <dgm:spPr/>
    </dgm:pt>
    <dgm:pt modelId="{D4F18857-8D8A-4610-97D6-A0194157C10A}" type="pres">
      <dgm:prSet presAssocID="{904BD3A6-3AF1-4442-9BDF-F036AB4A7DA2}" presName="hierChild4" presStyleCnt="0"/>
      <dgm:spPr/>
    </dgm:pt>
    <dgm:pt modelId="{A0C2F499-A42A-421E-B8DA-822352419A61}" type="pres">
      <dgm:prSet presAssocID="{904BD3A6-3AF1-4442-9BDF-F036AB4A7DA2}" presName="hierChild5" presStyleCnt="0"/>
      <dgm:spPr/>
    </dgm:pt>
    <dgm:pt modelId="{66B1D23D-916A-4839-A25D-DD62D7B327D0}" type="pres">
      <dgm:prSet presAssocID="{1B3C9430-2714-4ED5-B1D1-B96E75939984}" presName="Name37" presStyleLbl="parChTrans1D3" presStyleIdx="9" presStyleCnt="10"/>
      <dgm:spPr/>
    </dgm:pt>
    <dgm:pt modelId="{D871652A-B517-4AEA-A05D-4CA4D97AF19C}" type="pres">
      <dgm:prSet presAssocID="{21713E20-3AE2-470B-92D5-EC4E6DF62B10}" presName="hierRoot2" presStyleCnt="0">
        <dgm:presLayoutVars>
          <dgm:hierBranch val="init"/>
        </dgm:presLayoutVars>
      </dgm:prSet>
      <dgm:spPr/>
    </dgm:pt>
    <dgm:pt modelId="{BD552800-E36A-4013-A1C1-015AEE5D5381}" type="pres">
      <dgm:prSet presAssocID="{21713E20-3AE2-470B-92D5-EC4E6DF62B10}" presName="rootComposite" presStyleCnt="0"/>
      <dgm:spPr/>
    </dgm:pt>
    <dgm:pt modelId="{0F80B410-BA80-465B-B276-7BFD4258E528}" type="pres">
      <dgm:prSet presAssocID="{21713E20-3AE2-470B-92D5-EC4E6DF62B10}" presName="rootText" presStyleLbl="node3" presStyleIdx="9" presStyleCnt="10">
        <dgm:presLayoutVars>
          <dgm:chPref val="3"/>
        </dgm:presLayoutVars>
      </dgm:prSet>
      <dgm:spPr/>
    </dgm:pt>
    <dgm:pt modelId="{EE882EA9-0CCB-436C-A8BC-45E707826011}" type="pres">
      <dgm:prSet presAssocID="{21713E20-3AE2-470B-92D5-EC4E6DF62B10}" presName="rootConnector" presStyleLbl="node3" presStyleIdx="9" presStyleCnt="10"/>
      <dgm:spPr/>
    </dgm:pt>
    <dgm:pt modelId="{7E485A75-D259-4D1F-8C7D-77B49B1D1833}" type="pres">
      <dgm:prSet presAssocID="{21713E20-3AE2-470B-92D5-EC4E6DF62B10}" presName="hierChild4" presStyleCnt="0"/>
      <dgm:spPr/>
    </dgm:pt>
    <dgm:pt modelId="{429E0C2B-0335-46BE-AE75-E05145CC44E1}" type="pres">
      <dgm:prSet presAssocID="{21713E20-3AE2-470B-92D5-EC4E6DF62B10}" presName="hierChild5" presStyleCnt="0"/>
      <dgm:spPr/>
    </dgm:pt>
    <dgm:pt modelId="{5CBB649F-1883-423D-A654-662791F47FD2}" type="pres">
      <dgm:prSet presAssocID="{8036FD0D-12A5-4950-9764-9D0B4E7F89E2}" presName="hierChild5" presStyleCnt="0"/>
      <dgm:spPr/>
    </dgm:pt>
    <dgm:pt modelId="{30A19CDC-A2C6-4012-81F4-37C44C1B546C}" type="pres">
      <dgm:prSet presAssocID="{4D997AAD-D055-41A4-9A31-E0BC0D1CF5DA}" presName="hierChild3" presStyleCnt="0"/>
      <dgm:spPr/>
    </dgm:pt>
    <dgm:pt modelId="{82A8E8F2-397B-4693-B29F-5D49588C46E0}" type="pres">
      <dgm:prSet presAssocID="{9196FD5C-2015-4C3D-8D46-A6809F40710A}" presName="Name111" presStyleLbl="parChTrans1D2" presStyleIdx="5" presStyleCnt="6"/>
      <dgm:spPr/>
    </dgm:pt>
    <dgm:pt modelId="{9E4EBF45-F9E3-4C34-A2B8-2020F4528C8E}" type="pres">
      <dgm:prSet presAssocID="{87E60719-DE83-4175-9529-017B625D86BB}" presName="hierRoot3" presStyleCnt="0">
        <dgm:presLayoutVars>
          <dgm:hierBranch val="init"/>
        </dgm:presLayoutVars>
      </dgm:prSet>
      <dgm:spPr/>
    </dgm:pt>
    <dgm:pt modelId="{12742045-7F02-472A-894A-62EB316C9C3C}" type="pres">
      <dgm:prSet presAssocID="{87E60719-DE83-4175-9529-017B625D86BB}" presName="rootComposite3" presStyleCnt="0"/>
      <dgm:spPr/>
    </dgm:pt>
    <dgm:pt modelId="{1143560C-0E95-4836-8BEE-71E3F53CD3A0}" type="pres">
      <dgm:prSet presAssocID="{87E60719-DE83-4175-9529-017B625D86BB}" presName="rootText3" presStyleLbl="asst1" presStyleIdx="0" presStyleCnt="1">
        <dgm:presLayoutVars>
          <dgm:chPref val="3"/>
        </dgm:presLayoutVars>
      </dgm:prSet>
      <dgm:spPr/>
    </dgm:pt>
    <dgm:pt modelId="{AC338374-CF8B-4ECC-AD21-40E0A356C6B1}" type="pres">
      <dgm:prSet presAssocID="{87E60719-DE83-4175-9529-017B625D86BB}" presName="rootConnector3" presStyleLbl="asst1" presStyleIdx="0" presStyleCnt="1"/>
      <dgm:spPr/>
    </dgm:pt>
    <dgm:pt modelId="{82CEFF79-CB74-4DCA-877B-EEA7B1FEA330}" type="pres">
      <dgm:prSet presAssocID="{87E60719-DE83-4175-9529-017B625D86BB}" presName="hierChild6" presStyleCnt="0"/>
      <dgm:spPr/>
    </dgm:pt>
    <dgm:pt modelId="{6E999970-C165-43FF-84E6-EF6F021D4945}" type="pres">
      <dgm:prSet presAssocID="{87E60719-DE83-4175-9529-017B625D86BB}" presName="hierChild7" presStyleCnt="0"/>
      <dgm:spPr/>
    </dgm:pt>
  </dgm:ptLst>
  <dgm:cxnLst>
    <dgm:cxn modelId="{3C315200-69FE-4D30-9C6F-A9AF43F3E362}" type="presOf" srcId="{69DBC368-910A-480C-B118-CD35544EDC15}" destId="{A16FD4D2-61CE-48AB-9787-FCBB6D2412AE}" srcOrd="0" destOrd="0" presId="urn:microsoft.com/office/officeart/2005/8/layout/orgChart1"/>
    <dgm:cxn modelId="{FA191104-0166-4737-AC71-CFF8EEFB6246}" type="presOf" srcId="{40BEECB6-EAEF-4E89-8547-B3FDE9173BE9}" destId="{0CB13869-4DDA-4923-9C0E-854BB852B104}" srcOrd="1" destOrd="0" presId="urn:microsoft.com/office/officeart/2005/8/layout/orgChart1"/>
    <dgm:cxn modelId="{BD876B04-4D97-412C-8A81-41EC4B3C7F21}" srcId="{40BEECB6-EAEF-4E89-8547-B3FDE9173BE9}" destId="{F20207C6-0E1B-4D15-A8A7-486410FBEB2C}" srcOrd="1" destOrd="0" parTransId="{5171DF82-7EE6-4EE5-A1A9-263DE4FF4DBA}" sibTransId="{745166E5-5775-4221-9347-47B07B84CB3F}"/>
    <dgm:cxn modelId="{A1D96514-7C38-4365-8100-4F36703A3443}" type="presOf" srcId="{CE1BFB82-7E7B-49CE-9D1A-E074B65637E4}" destId="{715E25D0-B9E5-4259-BCB3-C3BC93B29099}" srcOrd="0" destOrd="0" presId="urn:microsoft.com/office/officeart/2005/8/layout/orgChart1"/>
    <dgm:cxn modelId="{5BB86417-9EC1-4CD8-80EF-480CBE3E184D}" srcId="{4D997AAD-D055-41A4-9A31-E0BC0D1CF5DA}" destId="{980C450D-E847-473D-9FA8-C77FD6FD19E8}" srcOrd="4" destOrd="0" parTransId="{9D8B7DE8-4893-4838-A341-16BD00D4B5DB}" sibTransId="{DEBDC12D-6035-449A-BCAE-1F9F14FB21A1}"/>
    <dgm:cxn modelId="{55C7C11E-85AB-4CB9-B9A5-582798A7A41E}" type="presOf" srcId="{CE1BFB82-7E7B-49CE-9D1A-E074B65637E4}" destId="{522F1532-4B2C-40A7-B3D9-63189C5D06C9}" srcOrd="1" destOrd="0" presId="urn:microsoft.com/office/officeart/2005/8/layout/orgChart1"/>
    <dgm:cxn modelId="{BF497A25-AEAF-42AB-B60F-FBFF65474128}" type="presOf" srcId="{D0D2D0BE-02FB-41A3-A000-25B83787F32E}" destId="{BD5133DB-B3D6-4F9F-BB2D-2009645ED452}" srcOrd="0" destOrd="0" presId="urn:microsoft.com/office/officeart/2005/8/layout/orgChart1"/>
    <dgm:cxn modelId="{C8CA5E2B-93C9-4E1D-9D1D-D02C07DDEED4}" type="presOf" srcId="{8036FD0D-12A5-4950-9764-9D0B4E7F89E2}" destId="{9FD0ABFA-D29E-4652-AA00-CEC17E8DAC82}" srcOrd="1" destOrd="0" presId="urn:microsoft.com/office/officeart/2005/8/layout/orgChart1"/>
    <dgm:cxn modelId="{F5988531-5130-4EC7-95AC-1F667E960CF2}" srcId="{4D997AAD-D055-41A4-9A31-E0BC0D1CF5DA}" destId="{8036FD0D-12A5-4950-9764-9D0B4E7F89E2}" srcOrd="5" destOrd="0" parTransId="{2672FC9E-29CF-45D8-990B-089D5DD678B8}" sibTransId="{B6DEF984-21A2-4CF1-9F9E-A150880EFDD3}"/>
    <dgm:cxn modelId="{E0338C38-EBB9-4B25-A4DB-95FF15CA9393}" type="presOf" srcId="{D446CE41-7394-42A8-B22D-9F41302C658F}" destId="{6300460A-6ED2-4F81-8EA7-BC7FF5524924}" srcOrd="0" destOrd="0" presId="urn:microsoft.com/office/officeart/2005/8/layout/orgChart1"/>
    <dgm:cxn modelId="{0DF69738-2D1B-4EC8-A089-3106225999CD}" srcId="{04EA3604-0A11-427B-9948-302C65B636EA}" destId="{42586E87-6F00-47FF-B047-443147FD1AEB}" srcOrd="1" destOrd="0" parTransId="{69DBC368-910A-480C-B118-CD35544EDC15}" sibTransId="{5D299CD5-6D2D-4FB9-9821-7D702B279D29}"/>
    <dgm:cxn modelId="{362A7339-2138-44AC-9214-92C99524574B}" srcId="{D446CE41-7394-42A8-B22D-9F41302C658F}" destId="{4D997AAD-D055-41A4-9A31-E0BC0D1CF5DA}" srcOrd="0" destOrd="0" parTransId="{C07388D2-78FD-4FA9-86CA-C64FA8F57D42}" sibTransId="{45930325-CB4E-455C-A846-B5F83950F058}"/>
    <dgm:cxn modelId="{E4080F41-438A-48F8-8C61-841866E81BFC}" type="presOf" srcId="{904BD3A6-3AF1-4442-9BDF-F036AB4A7DA2}" destId="{C1455313-25D9-4D11-896C-E7B023EC881C}" srcOrd="1" destOrd="0" presId="urn:microsoft.com/office/officeart/2005/8/layout/orgChart1"/>
    <dgm:cxn modelId="{1DA08048-0542-4FFC-820E-D347B5FF00FF}" type="presOf" srcId="{F1140698-11E5-4227-94A8-009DFB68130A}" destId="{10BB6C19-5FAF-4643-B849-D1A9799766B1}" srcOrd="1" destOrd="0" presId="urn:microsoft.com/office/officeart/2005/8/layout/orgChart1"/>
    <dgm:cxn modelId="{041CEC48-2A37-4775-88F1-2F5679C6F19C}" type="presOf" srcId="{FE612EE1-1265-4B2C-B6B6-CC95564DDFFE}" destId="{B534A6D1-7F8C-4048-9A27-8CB31A1123B7}" srcOrd="0" destOrd="0" presId="urn:microsoft.com/office/officeart/2005/8/layout/orgChart1"/>
    <dgm:cxn modelId="{CAC06E4D-74C3-41F8-B35E-D81F5F4A9E51}" type="presOf" srcId="{42586E87-6F00-47FF-B047-443147FD1AEB}" destId="{F15DD4B1-2F85-4961-A12C-0AE20152F9F6}" srcOrd="0" destOrd="0" presId="urn:microsoft.com/office/officeart/2005/8/layout/orgChart1"/>
    <dgm:cxn modelId="{968C3451-8D2C-45D3-81BE-DCCF32F04243}" type="presOf" srcId="{F1140698-11E5-4227-94A8-009DFB68130A}" destId="{32D1EB2C-5F9D-455E-A50E-CD749FAF8BA4}" srcOrd="0" destOrd="0" presId="urn:microsoft.com/office/officeart/2005/8/layout/orgChart1"/>
    <dgm:cxn modelId="{D8430D52-3B22-4DC0-A2AA-A16133B930DE}" type="presOf" srcId="{2672FC9E-29CF-45D8-990B-089D5DD678B8}" destId="{017FCE0A-9567-4837-9B1C-D94FE8EBFA30}" srcOrd="0" destOrd="0" presId="urn:microsoft.com/office/officeart/2005/8/layout/orgChart1"/>
    <dgm:cxn modelId="{B71F8152-122D-4E53-984F-A31CAB80760A}" type="presOf" srcId="{4D997AAD-D055-41A4-9A31-E0BC0D1CF5DA}" destId="{8D62DC89-EF64-47F7-B368-2BE810C6B62D}" srcOrd="0" destOrd="0" presId="urn:microsoft.com/office/officeart/2005/8/layout/orgChart1"/>
    <dgm:cxn modelId="{2B450760-F48F-42BB-B65E-B02294655D6B}" type="presOf" srcId="{87E60719-DE83-4175-9529-017B625D86BB}" destId="{1143560C-0E95-4836-8BEE-71E3F53CD3A0}" srcOrd="0" destOrd="0" presId="urn:microsoft.com/office/officeart/2005/8/layout/orgChart1"/>
    <dgm:cxn modelId="{F221F765-858C-4886-93DC-8D540905E087}" type="presOf" srcId="{98451A07-E87D-4B72-A85B-E6F8995514BB}" destId="{0057F2E5-6E59-4EB9-9F85-0C57EF7DDB48}" srcOrd="1" destOrd="0" presId="urn:microsoft.com/office/officeart/2005/8/layout/orgChart1"/>
    <dgm:cxn modelId="{0A533C6B-AE2D-42FF-9960-33CAB05F2DB9}" srcId="{980C450D-E847-473D-9FA8-C77FD6FD19E8}" destId="{B0DF2C08-4A6C-46F1-94C2-A268C9A4209A}" srcOrd="1" destOrd="0" parTransId="{D3E88CDF-72D9-4D2E-B0E0-98956B50A66D}" sibTransId="{E3612566-70D7-4EE3-8C04-559C0AF614F1}"/>
    <dgm:cxn modelId="{DB13BE73-ACCC-48A0-AE49-BAC5578A77A0}" type="presOf" srcId="{42586E87-6F00-47FF-B047-443147FD1AEB}" destId="{3709A1DA-BB69-4DFD-8546-DF08D18A3FFD}" srcOrd="1" destOrd="0" presId="urn:microsoft.com/office/officeart/2005/8/layout/orgChart1"/>
    <dgm:cxn modelId="{28180E74-97FD-4D1D-A1FE-86F81F1D73E5}" type="presOf" srcId="{980C450D-E847-473D-9FA8-C77FD6FD19E8}" destId="{4DC06381-A216-4628-955E-911194776C37}" srcOrd="0" destOrd="0" presId="urn:microsoft.com/office/officeart/2005/8/layout/orgChart1"/>
    <dgm:cxn modelId="{86B94A78-8A35-4303-9B5C-BED3F7877798}" type="presOf" srcId="{40BEECB6-EAEF-4E89-8547-B3FDE9173BE9}" destId="{D37E5E11-5194-4FC0-93BF-5541EA2A9BB0}" srcOrd="0" destOrd="0" presId="urn:microsoft.com/office/officeart/2005/8/layout/orgChart1"/>
    <dgm:cxn modelId="{7DFA137E-8635-4785-9C08-98F731E0A25F}" type="presOf" srcId="{5E8FAB0E-F06D-4A9F-852C-BCA36F1CD385}" destId="{35C59067-DC4A-4FEC-8BD9-3F3F3C2EF4BF}" srcOrd="0" destOrd="0" presId="urn:microsoft.com/office/officeart/2005/8/layout/orgChart1"/>
    <dgm:cxn modelId="{2652607F-C947-4522-BFE0-84860548B23A}" srcId="{4D997AAD-D055-41A4-9A31-E0BC0D1CF5DA}" destId="{40BEECB6-EAEF-4E89-8547-B3FDE9173BE9}" srcOrd="3" destOrd="0" parTransId="{B515383E-80B9-48D9-9F4F-30C745810629}" sibTransId="{DEE74156-6FB4-46CD-9F01-738C5464B3EB}"/>
    <dgm:cxn modelId="{88E33E81-4501-482C-B9C6-7AC7261AE477}" type="presOf" srcId="{B0DF2C08-4A6C-46F1-94C2-A268C9A4209A}" destId="{52FB5F11-5AC1-44CB-B9F2-DA3ADB441F2A}" srcOrd="0" destOrd="0" presId="urn:microsoft.com/office/officeart/2005/8/layout/orgChart1"/>
    <dgm:cxn modelId="{2ECB9583-DCA6-4E61-9F76-74A53CC67F58}" type="presOf" srcId="{D341F35F-9AC2-4962-B78D-EE1B459A8299}" destId="{B04C8FA4-DCB6-4435-B500-F94AB937A2AA}" srcOrd="1" destOrd="0" presId="urn:microsoft.com/office/officeart/2005/8/layout/orgChart1"/>
    <dgm:cxn modelId="{062ABC85-69D1-4C62-9D63-E089479290AC}" type="presOf" srcId="{904BD3A6-3AF1-4442-9BDF-F036AB4A7DA2}" destId="{6284CCCD-D140-492F-88CC-E870B1B3C87B}" srcOrd="0" destOrd="0" presId="urn:microsoft.com/office/officeart/2005/8/layout/orgChart1"/>
    <dgm:cxn modelId="{158C6586-DA57-4835-BD17-F23AB3A00318}" type="presOf" srcId="{2692E1EB-8096-41E9-AC55-A1282356E5E5}" destId="{687FCF8F-B0D2-480D-896D-34380CD79124}" srcOrd="0" destOrd="0" presId="urn:microsoft.com/office/officeart/2005/8/layout/orgChart1"/>
    <dgm:cxn modelId="{FDD38990-A238-4207-81C7-329218E048FE}" type="presOf" srcId="{04EA3604-0A11-427B-9948-302C65B636EA}" destId="{F325DF9B-4D14-4DF4-8A01-C7D59D22C16B}" srcOrd="0" destOrd="0" presId="urn:microsoft.com/office/officeart/2005/8/layout/orgChart1"/>
    <dgm:cxn modelId="{745B2391-0852-4314-9E45-0D1D27BFED68}" type="presOf" srcId="{98451A07-E87D-4B72-A85B-E6F8995514BB}" destId="{34B273B6-C9EA-45B1-967D-A6E7C6DA688D}" srcOrd="0" destOrd="0" presId="urn:microsoft.com/office/officeart/2005/8/layout/orgChart1"/>
    <dgm:cxn modelId="{9A515295-4EB8-428E-8CCF-5389B1EFC248}" type="presOf" srcId="{9B20E8F6-4045-4D0B-BC0E-3C26E4C3F103}" destId="{867E4046-1D4E-4C4B-8CBC-9E4837ED7F56}" srcOrd="0" destOrd="0" presId="urn:microsoft.com/office/officeart/2005/8/layout/orgChart1"/>
    <dgm:cxn modelId="{F69DAE95-E6BE-42C5-93E9-A8130CAD97C2}" srcId="{40BEECB6-EAEF-4E89-8547-B3FDE9173BE9}" destId="{F1140698-11E5-4227-94A8-009DFB68130A}" srcOrd="0" destOrd="0" parTransId="{D77C1A8A-C9DF-45D4-9556-F36E564ECE3A}" sibTransId="{0B774B8E-D592-47FF-9226-229229F0D4BF}"/>
    <dgm:cxn modelId="{24A3C99A-73AE-4AF0-9F0B-E227EB20DA05}" srcId="{4D997AAD-D055-41A4-9A31-E0BC0D1CF5DA}" destId="{98451A07-E87D-4B72-A85B-E6F8995514BB}" srcOrd="2" destOrd="0" parTransId="{9B20E8F6-4045-4D0B-BC0E-3C26E4C3F103}" sibTransId="{E41A23B4-0CDA-4E73-8638-BBDF630AB2B0}"/>
    <dgm:cxn modelId="{65DD88A0-90F8-4A45-AA2B-728149E0B099}" srcId="{4D997AAD-D055-41A4-9A31-E0BC0D1CF5DA}" destId="{87E60719-DE83-4175-9529-017B625D86BB}" srcOrd="0" destOrd="0" parTransId="{9196FD5C-2015-4C3D-8D46-A6809F40710A}" sibTransId="{24EE6AE3-63E2-4DCE-8D66-78B5D7779A1B}"/>
    <dgm:cxn modelId="{B08FDEA3-5D2D-4124-82C2-91C816829250}" type="presOf" srcId="{20027DAF-49C3-4AC9-A6B6-C4B91FD96281}" destId="{E6B8F938-CB23-4FA0-8625-D5089A1BF087}" srcOrd="0" destOrd="0" presId="urn:microsoft.com/office/officeart/2005/8/layout/orgChart1"/>
    <dgm:cxn modelId="{B024FFA4-75A2-4547-9AB4-06BDB5846210}" type="presOf" srcId="{20027DAF-49C3-4AC9-A6B6-C4B91FD96281}" destId="{9DB9416D-05DE-4516-B9F7-FCE095169853}" srcOrd="1" destOrd="0" presId="urn:microsoft.com/office/officeart/2005/8/layout/orgChart1"/>
    <dgm:cxn modelId="{70E3ADA8-24CC-4D2E-BC81-2B0CCF945E44}" type="presOf" srcId="{D3E88CDF-72D9-4D2E-B0E0-98956B50A66D}" destId="{F1770792-D490-43CE-881A-9B76B5F7641B}" srcOrd="0" destOrd="0" presId="urn:microsoft.com/office/officeart/2005/8/layout/orgChart1"/>
    <dgm:cxn modelId="{DA3BCFAC-C5F8-4B60-AAEA-602097E2B02C}" srcId="{980C450D-E847-473D-9FA8-C77FD6FD19E8}" destId="{D341F35F-9AC2-4962-B78D-EE1B459A8299}" srcOrd="0" destOrd="0" parTransId="{FE612EE1-1265-4B2C-B6B6-CC95564DDFFE}" sibTransId="{6DE020B3-8661-4CCB-88E6-84D575F5FF93}"/>
    <dgm:cxn modelId="{68B590B3-F23F-454A-9F65-1260E9D63931}" type="presOf" srcId="{B59BBC11-F062-4993-B79D-74E3175778A3}" destId="{5E729768-25AA-4AE8-8037-673CCD908D7B}" srcOrd="0" destOrd="0" presId="urn:microsoft.com/office/officeart/2005/8/layout/orgChart1"/>
    <dgm:cxn modelId="{6A2EE2B3-F690-4833-82F1-4A3E93475019}" type="presOf" srcId="{04EA3604-0A11-427B-9948-302C65B636EA}" destId="{BE464537-CA3E-4385-B841-A4578ECEB05A}" srcOrd="1" destOrd="0" presId="urn:microsoft.com/office/officeart/2005/8/layout/orgChart1"/>
    <dgm:cxn modelId="{DCA874B4-685D-4613-AFE3-671113929694}" type="presOf" srcId="{F20207C6-0E1B-4D15-A8A7-486410FBEB2C}" destId="{CB675F71-A99E-4D20-A777-D983A381452F}" srcOrd="1" destOrd="0" presId="urn:microsoft.com/office/officeart/2005/8/layout/orgChart1"/>
    <dgm:cxn modelId="{3FEE9BB6-60F3-4534-820E-8F136F50D56B}" srcId="{04EA3604-0A11-427B-9948-302C65B636EA}" destId="{20027DAF-49C3-4AC9-A6B6-C4B91FD96281}" srcOrd="0" destOrd="0" parTransId="{D0D2D0BE-02FB-41A3-A000-25B83787F32E}" sibTransId="{716BB2E7-943D-441B-9211-D98AF8B14C7C}"/>
    <dgm:cxn modelId="{C14133BB-DF97-4062-B1ED-B93A856B5AA7}" srcId="{4D997AAD-D055-41A4-9A31-E0BC0D1CF5DA}" destId="{04EA3604-0A11-427B-9948-302C65B636EA}" srcOrd="1" destOrd="0" parTransId="{69CB2C73-E85B-40FA-A851-7A8146B779FD}" sibTransId="{10DB0989-1920-4CCA-93B6-1C675EAE5478}"/>
    <dgm:cxn modelId="{B46DC1BB-BC50-493F-8A2B-4D7734639C96}" type="presOf" srcId="{B0DF2C08-4A6C-46F1-94C2-A268C9A4209A}" destId="{0978A711-5F06-4AAD-8E18-5A402FA932F3}" srcOrd="1" destOrd="0" presId="urn:microsoft.com/office/officeart/2005/8/layout/orgChart1"/>
    <dgm:cxn modelId="{D092A1BF-D83D-4233-BFCA-F84EA93D725C}" type="presOf" srcId="{87E60719-DE83-4175-9529-017B625D86BB}" destId="{AC338374-CF8B-4ECC-AD21-40E0A356C6B1}" srcOrd="1" destOrd="0" presId="urn:microsoft.com/office/officeart/2005/8/layout/orgChart1"/>
    <dgm:cxn modelId="{D635C4C5-9108-479A-BE1F-5D4935CA98A2}" type="presOf" srcId="{5171DF82-7EE6-4EE5-A1A9-263DE4FF4DBA}" destId="{2040338F-A8E0-48BF-9C33-D6D45FB0EC2D}" srcOrd="0" destOrd="0" presId="urn:microsoft.com/office/officeart/2005/8/layout/orgChart1"/>
    <dgm:cxn modelId="{781F0BC6-D4F3-4085-B1AB-435FF5E09237}" type="presOf" srcId="{9196FD5C-2015-4C3D-8D46-A6809F40710A}" destId="{82A8E8F2-397B-4693-B29F-5D49588C46E0}" srcOrd="0" destOrd="0" presId="urn:microsoft.com/office/officeart/2005/8/layout/orgChart1"/>
    <dgm:cxn modelId="{5116D2C9-1EA1-484A-B119-27523289C79C}" srcId="{8036FD0D-12A5-4950-9764-9D0B4E7F89E2}" destId="{904BD3A6-3AF1-4442-9BDF-F036AB4A7DA2}" srcOrd="0" destOrd="0" parTransId="{B59BBC11-F062-4993-B79D-74E3175778A3}" sibTransId="{04768503-1C61-4172-9F31-DE3B6BB2E95E}"/>
    <dgm:cxn modelId="{DB7A7AD5-E816-4AFA-A93A-05A5664E877E}" srcId="{8036FD0D-12A5-4950-9764-9D0B4E7F89E2}" destId="{21713E20-3AE2-470B-92D5-EC4E6DF62B10}" srcOrd="1" destOrd="0" parTransId="{1B3C9430-2714-4ED5-B1D1-B96E75939984}" sibTransId="{B0E99BEC-DC85-4E93-9160-DBA8378EF38F}"/>
    <dgm:cxn modelId="{10EC9CD8-C77C-4170-A16C-B4552DAEB5D7}" type="presOf" srcId="{9D8B7DE8-4893-4838-A341-16BD00D4B5DB}" destId="{28119F1B-F2C6-431C-8924-DBB02EE1BB7F}" srcOrd="0" destOrd="0" presId="urn:microsoft.com/office/officeart/2005/8/layout/orgChart1"/>
    <dgm:cxn modelId="{E32818DA-2862-4566-A026-436AA57B3473}" srcId="{98451A07-E87D-4B72-A85B-E6F8995514BB}" destId="{7D76C416-7D58-4154-8984-19178320B112}" srcOrd="1" destOrd="0" parTransId="{2692E1EB-8096-41E9-AC55-A1282356E5E5}" sibTransId="{85A94875-91E6-4111-A6C6-68614DD19D85}"/>
    <dgm:cxn modelId="{072E2EDD-F297-431D-8099-1C279F14E6B2}" type="presOf" srcId="{4D997AAD-D055-41A4-9A31-E0BC0D1CF5DA}" destId="{F7257A64-243F-4094-BCAE-6A449B8E2482}" srcOrd="1" destOrd="0" presId="urn:microsoft.com/office/officeart/2005/8/layout/orgChart1"/>
    <dgm:cxn modelId="{A3EAE0DD-8FCE-4BCC-AF57-1300A223CBEC}" type="presOf" srcId="{F20207C6-0E1B-4D15-A8A7-486410FBEB2C}" destId="{C9258812-E65E-4EAB-B827-A87A030DDA64}" srcOrd="0" destOrd="0" presId="urn:microsoft.com/office/officeart/2005/8/layout/orgChart1"/>
    <dgm:cxn modelId="{358C91DE-5866-4C32-9A69-C60C8FDCB7A3}" type="presOf" srcId="{B515383E-80B9-48D9-9F4F-30C745810629}" destId="{FC7B69FE-4FE0-4F57-9AAA-9A3D1F18FB51}" srcOrd="0" destOrd="0" presId="urn:microsoft.com/office/officeart/2005/8/layout/orgChart1"/>
    <dgm:cxn modelId="{3EF91EE2-DA22-431A-8794-A51CA595198F}" srcId="{98451A07-E87D-4B72-A85B-E6F8995514BB}" destId="{CE1BFB82-7E7B-49CE-9D1A-E074B65637E4}" srcOrd="0" destOrd="0" parTransId="{5E8FAB0E-F06D-4A9F-852C-BCA36F1CD385}" sibTransId="{8D06F29F-95C2-4F4F-BDC5-700475EF31BF}"/>
    <dgm:cxn modelId="{9195A6E6-7D66-4617-B617-06297A363F48}" type="presOf" srcId="{69CB2C73-E85B-40FA-A851-7A8146B779FD}" destId="{63A4E62B-0529-4EFA-8828-875E979A5290}" srcOrd="0" destOrd="0" presId="urn:microsoft.com/office/officeart/2005/8/layout/orgChart1"/>
    <dgm:cxn modelId="{DA8CF3E7-D0A1-4A98-B464-A439E0938FB0}" type="presOf" srcId="{7D76C416-7D58-4154-8984-19178320B112}" destId="{8F77DD8A-49F6-4FD5-9048-2B654B858F13}" srcOrd="0" destOrd="0" presId="urn:microsoft.com/office/officeart/2005/8/layout/orgChart1"/>
    <dgm:cxn modelId="{63E598E8-4622-4D5C-9295-9A8FE87C6587}" type="presOf" srcId="{D341F35F-9AC2-4962-B78D-EE1B459A8299}" destId="{692AEB6C-BDD0-4B0B-A983-32CFBAA47ABA}" srcOrd="0" destOrd="0" presId="urn:microsoft.com/office/officeart/2005/8/layout/orgChart1"/>
    <dgm:cxn modelId="{1F5861EE-E0EE-44C7-ADDA-6D81EA481659}" type="presOf" srcId="{1B3C9430-2714-4ED5-B1D1-B96E75939984}" destId="{66B1D23D-916A-4839-A25D-DD62D7B327D0}" srcOrd="0" destOrd="0" presId="urn:microsoft.com/office/officeart/2005/8/layout/orgChart1"/>
    <dgm:cxn modelId="{E8E663EE-F355-4317-A175-87CD087D1C05}" type="presOf" srcId="{8036FD0D-12A5-4950-9764-9D0B4E7F89E2}" destId="{F23606E5-955A-439B-B5FE-C8F0680D0589}" srcOrd="0" destOrd="0" presId="urn:microsoft.com/office/officeart/2005/8/layout/orgChart1"/>
    <dgm:cxn modelId="{759D90F5-0908-40EE-BDE8-93D42D418502}" type="presOf" srcId="{7D76C416-7D58-4154-8984-19178320B112}" destId="{57D8B071-6DE7-4600-8766-462DB6D62AB1}" srcOrd="1" destOrd="0" presId="urn:microsoft.com/office/officeart/2005/8/layout/orgChart1"/>
    <dgm:cxn modelId="{83F1D7F6-7976-4CE0-90CF-8485CBCE921A}" type="presOf" srcId="{21713E20-3AE2-470B-92D5-EC4E6DF62B10}" destId="{0F80B410-BA80-465B-B276-7BFD4258E528}" srcOrd="0" destOrd="0" presId="urn:microsoft.com/office/officeart/2005/8/layout/orgChart1"/>
    <dgm:cxn modelId="{E4D6EFF7-604F-4960-9013-74CD671FD1CC}" type="presOf" srcId="{980C450D-E847-473D-9FA8-C77FD6FD19E8}" destId="{EDFAADC1-FCF2-4449-A6C9-DDB3EAB64326}" srcOrd="1" destOrd="0" presId="urn:microsoft.com/office/officeart/2005/8/layout/orgChart1"/>
    <dgm:cxn modelId="{2E0AAEFC-69CD-4E7B-8220-48C3B9C01D17}" type="presOf" srcId="{21713E20-3AE2-470B-92D5-EC4E6DF62B10}" destId="{EE882EA9-0CCB-436C-A8BC-45E707826011}" srcOrd="1" destOrd="0" presId="urn:microsoft.com/office/officeart/2005/8/layout/orgChart1"/>
    <dgm:cxn modelId="{60F2E5FC-996B-492A-A30F-0386B4304B29}" type="presOf" srcId="{D77C1A8A-C9DF-45D4-9556-F36E564ECE3A}" destId="{F923B2FD-39DB-4BD8-BAD5-58C5F854A444}" srcOrd="0" destOrd="0" presId="urn:microsoft.com/office/officeart/2005/8/layout/orgChart1"/>
    <dgm:cxn modelId="{1EDB8AAD-4A35-4713-8D13-B486564FCF0C}" type="presParOf" srcId="{6300460A-6ED2-4F81-8EA7-BC7FF5524924}" destId="{9864A8BC-9EE9-4160-843F-4C9567D7DF94}" srcOrd="0" destOrd="0" presId="urn:microsoft.com/office/officeart/2005/8/layout/orgChart1"/>
    <dgm:cxn modelId="{96CC989F-E8AB-4D01-9E13-B5DD8A625FDB}" type="presParOf" srcId="{9864A8BC-9EE9-4160-843F-4C9567D7DF94}" destId="{D9E065BB-E290-4843-BCA8-32CEAE712B99}" srcOrd="0" destOrd="0" presId="urn:microsoft.com/office/officeart/2005/8/layout/orgChart1"/>
    <dgm:cxn modelId="{51F1FEFC-EF7B-4A65-8387-D6FEE6578286}" type="presParOf" srcId="{D9E065BB-E290-4843-BCA8-32CEAE712B99}" destId="{8D62DC89-EF64-47F7-B368-2BE810C6B62D}" srcOrd="0" destOrd="0" presId="urn:microsoft.com/office/officeart/2005/8/layout/orgChart1"/>
    <dgm:cxn modelId="{0CE28919-C1F1-4FC5-AD0D-EA26935B840F}" type="presParOf" srcId="{D9E065BB-E290-4843-BCA8-32CEAE712B99}" destId="{F7257A64-243F-4094-BCAE-6A449B8E2482}" srcOrd="1" destOrd="0" presId="urn:microsoft.com/office/officeart/2005/8/layout/orgChart1"/>
    <dgm:cxn modelId="{17D80E55-ACEB-4321-A495-9CC51F7C9918}" type="presParOf" srcId="{9864A8BC-9EE9-4160-843F-4C9567D7DF94}" destId="{BB06601A-970C-442E-A38F-DED04296A888}" srcOrd="1" destOrd="0" presId="urn:microsoft.com/office/officeart/2005/8/layout/orgChart1"/>
    <dgm:cxn modelId="{B16C9884-B245-4E09-B0C8-F0BC6F1E3C48}" type="presParOf" srcId="{BB06601A-970C-442E-A38F-DED04296A888}" destId="{63A4E62B-0529-4EFA-8828-875E979A5290}" srcOrd="0" destOrd="0" presId="urn:microsoft.com/office/officeart/2005/8/layout/orgChart1"/>
    <dgm:cxn modelId="{865DD94E-BDF7-424F-BAD3-AEAFFBB69B19}" type="presParOf" srcId="{BB06601A-970C-442E-A38F-DED04296A888}" destId="{67D80BDB-7A40-4B75-8FC9-A76ACEC6A54C}" srcOrd="1" destOrd="0" presId="urn:microsoft.com/office/officeart/2005/8/layout/orgChart1"/>
    <dgm:cxn modelId="{121DE800-D31C-4398-8034-D44C858E9CFB}" type="presParOf" srcId="{67D80BDB-7A40-4B75-8FC9-A76ACEC6A54C}" destId="{AEDF1952-CC6A-493C-AB5B-032836D79DA3}" srcOrd="0" destOrd="0" presId="urn:microsoft.com/office/officeart/2005/8/layout/orgChart1"/>
    <dgm:cxn modelId="{EE4FD9BA-959C-4B85-9A1D-25E07C145952}" type="presParOf" srcId="{AEDF1952-CC6A-493C-AB5B-032836D79DA3}" destId="{F325DF9B-4D14-4DF4-8A01-C7D59D22C16B}" srcOrd="0" destOrd="0" presId="urn:microsoft.com/office/officeart/2005/8/layout/orgChart1"/>
    <dgm:cxn modelId="{0D9E168A-C952-4738-8360-13F3A7EEC38F}" type="presParOf" srcId="{AEDF1952-CC6A-493C-AB5B-032836D79DA3}" destId="{BE464537-CA3E-4385-B841-A4578ECEB05A}" srcOrd="1" destOrd="0" presId="urn:microsoft.com/office/officeart/2005/8/layout/orgChart1"/>
    <dgm:cxn modelId="{E4C10B82-B6AD-49F6-8937-986453D3F235}" type="presParOf" srcId="{67D80BDB-7A40-4B75-8FC9-A76ACEC6A54C}" destId="{A408704C-55D9-48AA-9D06-ADC83298DD7E}" srcOrd="1" destOrd="0" presId="urn:microsoft.com/office/officeart/2005/8/layout/orgChart1"/>
    <dgm:cxn modelId="{4BE55969-7B0E-48A7-858F-BD652FAC89E7}" type="presParOf" srcId="{A408704C-55D9-48AA-9D06-ADC83298DD7E}" destId="{BD5133DB-B3D6-4F9F-BB2D-2009645ED452}" srcOrd="0" destOrd="0" presId="urn:microsoft.com/office/officeart/2005/8/layout/orgChart1"/>
    <dgm:cxn modelId="{2D2BED2B-1355-4DC8-8A55-DE8290C2C08A}" type="presParOf" srcId="{A408704C-55D9-48AA-9D06-ADC83298DD7E}" destId="{7FCDB030-8B30-418A-B636-1661675D46E2}" srcOrd="1" destOrd="0" presId="urn:microsoft.com/office/officeart/2005/8/layout/orgChart1"/>
    <dgm:cxn modelId="{870FD233-9322-43AC-8880-226D8AF04ACB}" type="presParOf" srcId="{7FCDB030-8B30-418A-B636-1661675D46E2}" destId="{58159BC1-6EFF-40D0-8858-523A4E4C73B0}" srcOrd="0" destOrd="0" presId="urn:microsoft.com/office/officeart/2005/8/layout/orgChart1"/>
    <dgm:cxn modelId="{119AF301-8BBB-4308-8F7F-18BD70BD42B3}" type="presParOf" srcId="{58159BC1-6EFF-40D0-8858-523A4E4C73B0}" destId="{E6B8F938-CB23-4FA0-8625-D5089A1BF087}" srcOrd="0" destOrd="0" presId="urn:microsoft.com/office/officeart/2005/8/layout/orgChart1"/>
    <dgm:cxn modelId="{B246DEC6-DA5B-4C4D-B3E6-EFE16766BF5D}" type="presParOf" srcId="{58159BC1-6EFF-40D0-8858-523A4E4C73B0}" destId="{9DB9416D-05DE-4516-B9F7-FCE095169853}" srcOrd="1" destOrd="0" presId="urn:microsoft.com/office/officeart/2005/8/layout/orgChart1"/>
    <dgm:cxn modelId="{A4BBAF58-4D0B-415C-8981-50316E993E08}" type="presParOf" srcId="{7FCDB030-8B30-418A-B636-1661675D46E2}" destId="{5BE946B3-8C9F-4A25-9EF3-0E1139B3D684}" srcOrd="1" destOrd="0" presId="urn:microsoft.com/office/officeart/2005/8/layout/orgChart1"/>
    <dgm:cxn modelId="{EEC5F02D-EF72-4AD3-BF8E-AEBD6899EA74}" type="presParOf" srcId="{7FCDB030-8B30-418A-B636-1661675D46E2}" destId="{FC2FBFA4-5732-4023-A8E3-A86CA5DBA36B}" srcOrd="2" destOrd="0" presId="urn:microsoft.com/office/officeart/2005/8/layout/orgChart1"/>
    <dgm:cxn modelId="{AB54F28C-E36A-4E46-86C9-8663C2612889}" type="presParOf" srcId="{A408704C-55D9-48AA-9D06-ADC83298DD7E}" destId="{A16FD4D2-61CE-48AB-9787-FCBB6D2412AE}" srcOrd="2" destOrd="0" presId="urn:microsoft.com/office/officeart/2005/8/layout/orgChart1"/>
    <dgm:cxn modelId="{CB8973CD-4343-40B0-B3E6-6600DD1B9CBA}" type="presParOf" srcId="{A408704C-55D9-48AA-9D06-ADC83298DD7E}" destId="{146B4E11-817C-4B99-A07B-C1220529F8B0}" srcOrd="3" destOrd="0" presId="urn:microsoft.com/office/officeart/2005/8/layout/orgChart1"/>
    <dgm:cxn modelId="{D4396936-AF3B-4F24-976D-375D075280DF}" type="presParOf" srcId="{146B4E11-817C-4B99-A07B-C1220529F8B0}" destId="{6CF003FF-9E7F-4CE0-B98A-85BE2B6943BF}" srcOrd="0" destOrd="0" presId="urn:microsoft.com/office/officeart/2005/8/layout/orgChart1"/>
    <dgm:cxn modelId="{05955247-1ECA-45F9-A463-A2C27E2795D4}" type="presParOf" srcId="{6CF003FF-9E7F-4CE0-B98A-85BE2B6943BF}" destId="{F15DD4B1-2F85-4961-A12C-0AE20152F9F6}" srcOrd="0" destOrd="0" presId="urn:microsoft.com/office/officeart/2005/8/layout/orgChart1"/>
    <dgm:cxn modelId="{A84ED3F3-99D4-4AEF-A827-20B0E1CBC81B}" type="presParOf" srcId="{6CF003FF-9E7F-4CE0-B98A-85BE2B6943BF}" destId="{3709A1DA-BB69-4DFD-8546-DF08D18A3FFD}" srcOrd="1" destOrd="0" presId="urn:microsoft.com/office/officeart/2005/8/layout/orgChart1"/>
    <dgm:cxn modelId="{E398B8D6-6FC1-41E5-BF81-F500C3254D36}" type="presParOf" srcId="{146B4E11-817C-4B99-A07B-C1220529F8B0}" destId="{8024F223-5F61-498A-88C7-42FC30C34AD2}" srcOrd="1" destOrd="0" presId="urn:microsoft.com/office/officeart/2005/8/layout/orgChart1"/>
    <dgm:cxn modelId="{282CC557-4011-4F1F-8D3F-4A953004F57B}" type="presParOf" srcId="{146B4E11-817C-4B99-A07B-C1220529F8B0}" destId="{AD47B9B4-74C1-4125-A25E-7C4C2797C8B7}" srcOrd="2" destOrd="0" presId="urn:microsoft.com/office/officeart/2005/8/layout/orgChart1"/>
    <dgm:cxn modelId="{9166976A-FAC7-4E59-90DD-82FEA65827BE}" type="presParOf" srcId="{67D80BDB-7A40-4B75-8FC9-A76ACEC6A54C}" destId="{05853BFF-86A6-4464-AF24-61C0520EA1C3}" srcOrd="2" destOrd="0" presId="urn:microsoft.com/office/officeart/2005/8/layout/orgChart1"/>
    <dgm:cxn modelId="{EB639115-707A-4A06-B7EB-C765FB0EC7DC}" type="presParOf" srcId="{BB06601A-970C-442E-A38F-DED04296A888}" destId="{867E4046-1D4E-4C4B-8CBC-9E4837ED7F56}" srcOrd="2" destOrd="0" presId="urn:microsoft.com/office/officeart/2005/8/layout/orgChart1"/>
    <dgm:cxn modelId="{897BA1F3-1783-4B15-B27D-D3A75E44BD9D}" type="presParOf" srcId="{BB06601A-970C-442E-A38F-DED04296A888}" destId="{E4B81040-3DAD-4DC5-BD40-9A369034E31C}" srcOrd="3" destOrd="0" presId="urn:microsoft.com/office/officeart/2005/8/layout/orgChart1"/>
    <dgm:cxn modelId="{BA712C00-36ED-41EB-8830-C8464837A3AA}" type="presParOf" srcId="{E4B81040-3DAD-4DC5-BD40-9A369034E31C}" destId="{D2891615-AE48-47B8-B977-680381E26026}" srcOrd="0" destOrd="0" presId="urn:microsoft.com/office/officeart/2005/8/layout/orgChart1"/>
    <dgm:cxn modelId="{5F8D34D2-DD00-433A-BF1E-3FA8F8EF7D49}" type="presParOf" srcId="{D2891615-AE48-47B8-B977-680381E26026}" destId="{34B273B6-C9EA-45B1-967D-A6E7C6DA688D}" srcOrd="0" destOrd="0" presId="urn:microsoft.com/office/officeart/2005/8/layout/orgChart1"/>
    <dgm:cxn modelId="{50669311-1960-402F-A2C0-CCCACAE05F70}" type="presParOf" srcId="{D2891615-AE48-47B8-B977-680381E26026}" destId="{0057F2E5-6E59-4EB9-9F85-0C57EF7DDB48}" srcOrd="1" destOrd="0" presId="urn:microsoft.com/office/officeart/2005/8/layout/orgChart1"/>
    <dgm:cxn modelId="{77E6F546-8B25-4624-A581-5F4AE2D79A36}" type="presParOf" srcId="{E4B81040-3DAD-4DC5-BD40-9A369034E31C}" destId="{835E8C97-7F6D-4A16-BB37-DEA608BCD79A}" srcOrd="1" destOrd="0" presId="urn:microsoft.com/office/officeart/2005/8/layout/orgChart1"/>
    <dgm:cxn modelId="{9F01C29F-E56A-4D19-9DED-1A35D81D07FF}" type="presParOf" srcId="{835E8C97-7F6D-4A16-BB37-DEA608BCD79A}" destId="{35C59067-DC4A-4FEC-8BD9-3F3F3C2EF4BF}" srcOrd="0" destOrd="0" presId="urn:microsoft.com/office/officeart/2005/8/layout/orgChart1"/>
    <dgm:cxn modelId="{12959E19-6CDE-4365-A23E-DB50BDCEF8BE}" type="presParOf" srcId="{835E8C97-7F6D-4A16-BB37-DEA608BCD79A}" destId="{980EE5B3-6F0E-4901-A8E9-75E608CD392D}" srcOrd="1" destOrd="0" presId="urn:microsoft.com/office/officeart/2005/8/layout/orgChart1"/>
    <dgm:cxn modelId="{FE20EC1C-E48B-4169-A866-6F2BE0B36847}" type="presParOf" srcId="{980EE5B3-6F0E-4901-A8E9-75E608CD392D}" destId="{6C346D7F-DA61-4ECB-B8AC-8C81735C6279}" srcOrd="0" destOrd="0" presId="urn:microsoft.com/office/officeart/2005/8/layout/orgChart1"/>
    <dgm:cxn modelId="{4C3E6A6A-530D-4850-ADC6-B8BE7A35DD4A}" type="presParOf" srcId="{6C346D7F-DA61-4ECB-B8AC-8C81735C6279}" destId="{715E25D0-B9E5-4259-BCB3-C3BC93B29099}" srcOrd="0" destOrd="0" presId="urn:microsoft.com/office/officeart/2005/8/layout/orgChart1"/>
    <dgm:cxn modelId="{91F67796-27A0-4D3F-AB10-B1E548CADBA9}" type="presParOf" srcId="{6C346D7F-DA61-4ECB-B8AC-8C81735C6279}" destId="{522F1532-4B2C-40A7-B3D9-63189C5D06C9}" srcOrd="1" destOrd="0" presId="urn:microsoft.com/office/officeart/2005/8/layout/orgChart1"/>
    <dgm:cxn modelId="{AF246182-6325-42DB-84CD-114B6EA9DDDC}" type="presParOf" srcId="{980EE5B3-6F0E-4901-A8E9-75E608CD392D}" destId="{1A4CA54A-255E-4119-B19A-818D5AA74B74}" srcOrd="1" destOrd="0" presId="urn:microsoft.com/office/officeart/2005/8/layout/orgChart1"/>
    <dgm:cxn modelId="{07E29A3D-C488-4CA6-9202-A8E701700CB9}" type="presParOf" srcId="{980EE5B3-6F0E-4901-A8E9-75E608CD392D}" destId="{4BE40866-E034-4C32-BC3F-B2A96A24513C}" srcOrd="2" destOrd="0" presId="urn:microsoft.com/office/officeart/2005/8/layout/orgChart1"/>
    <dgm:cxn modelId="{69224C83-58F6-4FBB-8F45-55E532687201}" type="presParOf" srcId="{835E8C97-7F6D-4A16-BB37-DEA608BCD79A}" destId="{687FCF8F-B0D2-480D-896D-34380CD79124}" srcOrd="2" destOrd="0" presId="urn:microsoft.com/office/officeart/2005/8/layout/orgChart1"/>
    <dgm:cxn modelId="{ADBAFF2D-6989-4800-A1E5-55D5779FD7C5}" type="presParOf" srcId="{835E8C97-7F6D-4A16-BB37-DEA608BCD79A}" destId="{50B5B101-88B3-4B38-80B1-982AD095758F}" srcOrd="3" destOrd="0" presId="urn:microsoft.com/office/officeart/2005/8/layout/orgChart1"/>
    <dgm:cxn modelId="{994CB468-8287-4231-A3CB-131F4CC99B4D}" type="presParOf" srcId="{50B5B101-88B3-4B38-80B1-982AD095758F}" destId="{8D761E74-0846-41E7-8271-E7BAABEAFA27}" srcOrd="0" destOrd="0" presId="urn:microsoft.com/office/officeart/2005/8/layout/orgChart1"/>
    <dgm:cxn modelId="{CB599E44-CB97-4662-AC5B-64EFD2F73BFB}" type="presParOf" srcId="{8D761E74-0846-41E7-8271-E7BAABEAFA27}" destId="{8F77DD8A-49F6-4FD5-9048-2B654B858F13}" srcOrd="0" destOrd="0" presId="urn:microsoft.com/office/officeart/2005/8/layout/orgChart1"/>
    <dgm:cxn modelId="{65F4CB46-C9FE-43A7-A2C0-D1259628A7B2}" type="presParOf" srcId="{8D761E74-0846-41E7-8271-E7BAABEAFA27}" destId="{57D8B071-6DE7-4600-8766-462DB6D62AB1}" srcOrd="1" destOrd="0" presId="urn:microsoft.com/office/officeart/2005/8/layout/orgChart1"/>
    <dgm:cxn modelId="{86E14A55-33CB-4B21-A35F-9B3C879C07E2}" type="presParOf" srcId="{50B5B101-88B3-4B38-80B1-982AD095758F}" destId="{666CC18A-E3A3-418F-AB7F-32D10D285E09}" srcOrd="1" destOrd="0" presId="urn:microsoft.com/office/officeart/2005/8/layout/orgChart1"/>
    <dgm:cxn modelId="{03269FFD-3C04-488B-8583-C58319D86F78}" type="presParOf" srcId="{50B5B101-88B3-4B38-80B1-982AD095758F}" destId="{83567FE7-7D04-4DC1-AE94-29A4119C1910}" srcOrd="2" destOrd="0" presId="urn:microsoft.com/office/officeart/2005/8/layout/orgChart1"/>
    <dgm:cxn modelId="{AE17A32E-43B2-468F-A3D7-12F920B9CA5C}" type="presParOf" srcId="{E4B81040-3DAD-4DC5-BD40-9A369034E31C}" destId="{7EDD8358-0A97-43F9-ABD0-99D3CF0F981F}" srcOrd="2" destOrd="0" presId="urn:microsoft.com/office/officeart/2005/8/layout/orgChart1"/>
    <dgm:cxn modelId="{C65E3534-26BE-49E7-A60B-3B3E509918DE}" type="presParOf" srcId="{BB06601A-970C-442E-A38F-DED04296A888}" destId="{FC7B69FE-4FE0-4F57-9AAA-9A3D1F18FB51}" srcOrd="4" destOrd="0" presId="urn:microsoft.com/office/officeart/2005/8/layout/orgChart1"/>
    <dgm:cxn modelId="{88770AD0-7BF4-4AA2-857D-2EC15AB77E9F}" type="presParOf" srcId="{BB06601A-970C-442E-A38F-DED04296A888}" destId="{98810496-4BDA-48A0-BD6F-762863F1DD6C}" srcOrd="5" destOrd="0" presId="urn:microsoft.com/office/officeart/2005/8/layout/orgChart1"/>
    <dgm:cxn modelId="{3828B6F6-CBF9-4B2F-9670-6770ED0E3560}" type="presParOf" srcId="{98810496-4BDA-48A0-BD6F-762863F1DD6C}" destId="{984B969A-2FDF-45A8-AC03-BD929477BD55}" srcOrd="0" destOrd="0" presId="urn:microsoft.com/office/officeart/2005/8/layout/orgChart1"/>
    <dgm:cxn modelId="{C292016A-E2E1-4D6B-B87C-540370058613}" type="presParOf" srcId="{984B969A-2FDF-45A8-AC03-BD929477BD55}" destId="{D37E5E11-5194-4FC0-93BF-5541EA2A9BB0}" srcOrd="0" destOrd="0" presId="urn:microsoft.com/office/officeart/2005/8/layout/orgChart1"/>
    <dgm:cxn modelId="{9C1F30D3-364A-4F6E-895E-21CD9DC86C20}" type="presParOf" srcId="{984B969A-2FDF-45A8-AC03-BD929477BD55}" destId="{0CB13869-4DDA-4923-9C0E-854BB852B104}" srcOrd="1" destOrd="0" presId="urn:microsoft.com/office/officeart/2005/8/layout/orgChart1"/>
    <dgm:cxn modelId="{5E443708-B76E-4E78-AA57-D154B3458588}" type="presParOf" srcId="{98810496-4BDA-48A0-BD6F-762863F1DD6C}" destId="{8BFBEFCA-AEB9-49D1-A017-1F762119A20C}" srcOrd="1" destOrd="0" presId="urn:microsoft.com/office/officeart/2005/8/layout/orgChart1"/>
    <dgm:cxn modelId="{0D143A0B-D28C-4B50-A998-B3BA313E3EF9}" type="presParOf" srcId="{8BFBEFCA-AEB9-49D1-A017-1F762119A20C}" destId="{F923B2FD-39DB-4BD8-BAD5-58C5F854A444}" srcOrd="0" destOrd="0" presId="urn:microsoft.com/office/officeart/2005/8/layout/orgChart1"/>
    <dgm:cxn modelId="{8A7989BB-2911-43FE-9E31-29D629991707}" type="presParOf" srcId="{8BFBEFCA-AEB9-49D1-A017-1F762119A20C}" destId="{1E0A2B1D-7729-4769-AA93-0392A591509F}" srcOrd="1" destOrd="0" presId="urn:microsoft.com/office/officeart/2005/8/layout/orgChart1"/>
    <dgm:cxn modelId="{83138147-0295-4C8A-B655-CAEBAE1C8733}" type="presParOf" srcId="{1E0A2B1D-7729-4769-AA93-0392A591509F}" destId="{983CC169-718E-454C-870D-1D5E862FF077}" srcOrd="0" destOrd="0" presId="urn:microsoft.com/office/officeart/2005/8/layout/orgChart1"/>
    <dgm:cxn modelId="{539F5FB4-F838-4DCE-BCED-CE69094845B0}" type="presParOf" srcId="{983CC169-718E-454C-870D-1D5E862FF077}" destId="{32D1EB2C-5F9D-455E-A50E-CD749FAF8BA4}" srcOrd="0" destOrd="0" presId="urn:microsoft.com/office/officeart/2005/8/layout/orgChart1"/>
    <dgm:cxn modelId="{EB538AD8-DB41-4096-A09E-172FC1DAA5EB}" type="presParOf" srcId="{983CC169-718E-454C-870D-1D5E862FF077}" destId="{10BB6C19-5FAF-4643-B849-D1A9799766B1}" srcOrd="1" destOrd="0" presId="urn:microsoft.com/office/officeart/2005/8/layout/orgChart1"/>
    <dgm:cxn modelId="{DFD0B4A7-36E8-4917-A545-99A41F946604}" type="presParOf" srcId="{1E0A2B1D-7729-4769-AA93-0392A591509F}" destId="{A924AF4C-65C8-4C78-A780-1B5B3F107A09}" srcOrd="1" destOrd="0" presId="urn:microsoft.com/office/officeart/2005/8/layout/orgChart1"/>
    <dgm:cxn modelId="{7A413DD0-D635-4627-9613-DB09D116BDEA}" type="presParOf" srcId="{1E0A2B1D-7729-4769-AA93-0392A591509F}" destId="{97A40898-2C51-46F0-82F1-3E45BFFD19CA}" srcOrd="2" destOrd="0" presId="urn:microsoft.com/office/officeart/2005/8/layout/orgChart1"/>
    <dgm:cxn modelId="{C5509E89-7EA8-4045-A80C-D5A033C13074}" type="presParOf" srcId="{8BFBEFCA-AEB9-49D1-A017-1F762119A20C}" destId="{2040338F-A8E0-48BF-9C33-D6D45FB0EC2D}" srcOrd="2" destOrd="0" presId="urn:microsoft.com/office/officeart/2005/8/layout/orgChart1"/>
    <dgm:cxn modelId="{313D9D31-0847-4AAB-9689-7391C01414E5}" type="presParOf" srcId="{8BFBEFCA-AEB9-49D1-A017-1F762119A20C}" destId="{7F913F27-FBB5-4AEF-8037-25037D3C7B13}" srcOrd="3" destOrd="0" presId="urn:microsoft.com/office/officeart/2005/8/layout/orgChart1"/>
    <dgm:cxn modelId="{2D223B25-EDF8-4902-8D3E-86C1A847C1C4}" type="presParOf" srcId="{7F913F27-FBB5-4AEF-8037-25037D3C7B13}" destId="{FFFD4112-601F-4A1F-A955-93FC672FD134}" srcOrd="0" destOrd="0" presId="urn:microsoft.com/office/officeart/2005/8/layout/orgChart1"/>
    <dgm:cxn modelId="{529B6BB4-3964-4CEB-9A85-FE7125FECA32}" type="presParOf" srcId="{FFFD4112-601F-4A1F-A955-93FC672FD134}" destId="{C9258812-E65E-4EAB-B827-A87A030DDA64}" srcOrd="0" destOrd="0" presId="urn:microsoft.com/office/officeart/2005/8/layout/orgChart1"/>
    <dgm:cxn modelId="{E9749FD0-F9E3-4D7F-BA7F-C32D2979EE8F}" type="presParOf" srcId="{FFFD4112-601F-4A1F-A955-93FC672FD134}" destId="{CB675F71-A99E-4D20-A777-D983A381452F}" srcOrd="1" destOrd="0" presId="urn:microsoft.com/office/officeart/2005/8/layout/orgChart1"/>
    <dgm:cxn modelId="{9B0A8B56-1AB4-4BE4-91E0-5B3C1EC7A164}" type="presParOf" srcId="{7F913F27-FBB5-4AEF-8037-25037D3C7B13}" destId="{6162CEA3-1CD5-4F1E-9688-6EA7C5A97930}" srcOrd="1" destOrd="0" presId="urn:microsoft.com/office/officeart/2005/8/layout/orgChart1"/>
    <dgm:cxn modelId="{678AE70C-90D9-4829-8591-8BACDD85A40A}" type="presParOf" srcId="{7F913F27-FBB5-4AEF-8037-25037D3C7B13}" destId="{FDCB9F98-9B35-4B6A-BEE1-54CA16B1C6EF}" srcOrd="2" destOrd="0" presId="urn:microsoft.com/office/officeart/2005/8/layout/orgChart1"/>
    <dgm:cxn modelId="{5C591367-69BF-4CA9-BDA6-E92B72D46075}" type="presParOf" srcId="{98810496-4BDA-48A0-BD6F-762863F1DD6C}" destId="{6EF1A939-4023-4E58-B547-B21F5B85C42D}" srcOrd="2" destOrd="0" presId="urn:microsoft.com/office/officeart/2005/8/layout/orgChart1"/>
    <dgm:cxn modelId="{164480BF-6D58-479E-BE45-89DAF19F77D3}" type="presParOf" srcId="{BB06601A-970C-442E-A38F-DED04296A888}" destId="{28119F1B-F2C6-431C-8924-DBB02EE1BB7F}" srcOrd="6" destOrd="0" presId="urn:microsoft.com/office/officeart/2005/8/layout/orgChart1"/>
    <dgm:cxn modelId="{F462EFCC-087A-4367-9DF2-05D9A2BAEE28}" type="presParOf" srcId="{BB06601A-970C-442E-A38F-DED04296A888}" destId="{7DD6D9DC-8FF2-495E-97A0-6D8D206CF5EB}" srcOrd="7" destOrd="0" presId="urn:microsoft.com/office/officeart/2005/8/layout/orgChart1"/>
    <dgm:cxn modelId="{1AB3B324-FBDF-41DE-BF68-E9A8007EA720}" type="presParOf" srcId="{7DD6D9DC-8FF2-495E-97A0-6D8D206CF5EB}" destId="{70BC5149-3AF5-4EBB-91BC-B23C26A5471E}" srcOrd="0" destOrd="0" presId="urn:microsoft.com/office/officeart/2005/8/layout/orgChart1"/>
    <dgm:cxn modelId="{0A4FAFBD-EC0B-4E1A-9113-BEDD61C85712}" type="presParOf" srcId="{70BC5149-3AF5-4EBB-91BC-B23C26A5471E}" destId="{4DC06381-A216-4628-955E-911194776C37}" srcOrd="0" destOrd="0" presId="urn:microsoft.com/office/officeart/2005/8/layout/orgChart1"/>
    <dgm:cxn modelId="{7BC0DDAC-0094-4EDE-8F8F-82D192C96252}" type="presParOf" srcId="{70BC5149-3AF5-4EBB-91BC-B23C26A5471E}" destId="{EDFAADC1-FCF2-4449-A6C9-DDB3EAB64326}" srcOrd="1" destOrd="0" presId="urn:microsoft.com/office/officeart/2005/8/layout/orgChart1"/>
    <dgm:cxn modelId="{0301A03E-D017-461A-8446-1C47C0D36D3F}" type="presParOf" srcId="{7DD6D9DC-8FF2-495E-97A0-6D8D206CF5EB}" destId="{5AA2D4E4-F524-4944-9706-D6D78A876272}" srcOrd="1" destOrd="0" presId="urn:microsoft.com/office/officeart/2005/8/layout/orgChart1"/>
    <dgm:cxn modelId="{22043259-6A64-4640-A3A0-C99916AE681A}" type="presParOf" srcId="{5AA2D4E4-F524-4944-9706-D6D78A876272}" destId="{B534A6D1-7F8C-4048-9A27-8CB31A1123B7}" srcOrd="0" destOrd="0" presId="urn:microsoft.com/office/officeart/2005/8/layout/orgChart1"/>
    <dgm:cxn modelId="{4B0C9029-6125-4312-8B9F-EA3E4E54735A}" type="presParOf" srcId="{5AA2D4E4-F524-4944-9706-D6D78A876272}" destId="{3ED2F51A-8D6E-4D5A-B67A-E6990A0C08E2}" srcOrd="1" destOrd="0" presId="urn:microsoft.com/office/officeart/2005/8/layout/orgChart1"/>
    <dgm:cxn modelId="{B9476F24-7FB5-4CB3-B312-84E9006C10D0}" type="presParOf" srcId="{3ED2F51A-8D6E-4D5A-B67A-E6990A0C08E2}" destId="{4B538E1A-65F3-42B1-BF77-F5F17401FC24}" srcOrd="0" destOrd="0" presId="urn:microsoft.com/office/officeart/2005/8/layout/orgChart1"/>
    <dgm:cxn modelId="{EA7E05E1-2662-42CB-A8E6-C58AB47D0593}" type="presParOf" srcId="{4B538E1A-65F3-42B1-BF77-F5F17401FC24}" destId="{692AEB6C-BDD0-4B0B-A983-32CFBAA47ABA}" srcOrd="0" destOrd="0" presId="urn:microsoft.com/office/officeart/2005/8/layout/orgChart1"/>
    <dgm:cxn modelId="{DC881181-A967-4672-9905-7F54316D1AD6}" type="presParOf" srcId="{4B538E1A-65F3-42B1-BF77-F5F17401FC24}" destId="{B04C8FA4-DCB6-4435-B500-F94AB937A2AA}" srcOrd="1" destOrd="0" presId="urn:microsoft.com/office/officeart/2005/8/layout/orgChart1"/>
    <dgm:cxn modelId="{54215BDD-61DD-4AB1-938F-E3E9F785E77A}" type="presParOf" srcId="{3ED2F51A-8D6E-4D5A-B67A-E6990A0C08E2}" destId="{1A6CD0AA-917D-4B3C-BD40-D846C50B1263}" srcOrd="1" destOrd="0" presId="urn:microsoft.com/office/officeart/2005/8/layout/orgChart1"/>
    <dgm:cxn modelId="{610CCB65-85A3-44D8-A71B-C67234E74FF1}" type="presParOf" srcId="{3ED2F51A-8D6E-4D5A-B67A-E6990A0C08E2}" destId="{E533C2A2-7063-4E6F-8F0B-C6BB270C52CD}" srcOrd="2" destOrd="0" presId="urn:microsoft.com/office/officeart/2005/8/layout/orgChart1"/>
    <dgm:cxn modelId="{91402530-34D0-4A44-BD95-D2078F4024DE}" type="presParOf" srcId="{5AA2D4E4-F524-4944-9706-D6D78A876272}" destId="{F1770792-D490-43CE-881A-9B76B5F7641B}" srcOrd="2" destOrd="0" presId="urn:microsoft.com/office/officeart/2005/8/layout/orgChart1"/>
    <dgm:cxn modelId="{69F851F3-F2B9-40FF-903A-062C608AC15B}" type="presParOf" srcId="{5AA2D4E4-F524-4944-9706-D6D78A876272}" destId="{701FE586-0E14-4F2E-8DA8-9EE487872BED}" srcOrd="3" destOrd="0" presId="urn:microsoft.com/office/officeart/2005/8/layout/orgChart1"/>
    <dgm:cxn modelId="{859B8C83-AE59-4F1B-8E4F-A1C8E80863C4}" type="presParOf" srcId="{701FE586-0E14-4F2E-8DA8-9EE487872BED}" destId="{1E0677C7-754F-4351-BD1F-F7505A4F53C9}" srcOrd="0" destOrd="0" presId="urn:microsoft.com/office/officeart/2005/8/layout/orgChart1"/>
    <dgm:cxn modelId="{2A8817CB-3D90-4B62-97C0-18F3565AE8EC}" type="presParOf" srcId="{1E0677C7-754F-4351-BD1F-F7505A4F53C9}" destId="{52FB5F11-5AC1-44CB-B9F2-DA3ADB441F2A}" srcOrd="0" destOrd="0" presId="urn:microsoft.com/office/officeart/2005/8/layout/orgChart1"/>
    <dgm:cxn modelId="{6949F832-03DC-47DF-9327-7B491E9E991D}" type="presParOf" srcId="{1E0677C7-754F-4351-BD1F-F7505A4F53C9}" destId="{0978A711-5F06-4AAD-8E18-5A402FA932F3}" srcOrd="1" destOrd="0" presId="urn:microsoft.com/office/officeart/2005/8/layout/orgChart1"/>
    <dgm:cxn modelId="{D3DB3B7E-03ED-4E26-BDF6-8955040B5E77}" type="presParOf" srcId="{701FE586-0E14-4F2E-8DA8-9EE487872BED}" destId="{C584E6CE-E41C-448D-A47D-26E11350C528}" srcOrd="1" destOrd="0" presId="urn:microsoft.com/office/officeart/2005/8/layout/orgChart1"/>
    <dgm:cxn modelId="{C753E293-1061-464B-A6D9-22AF40598A3B}" type="presParOf" srcId="{701FE586-0E14-4F2E-8DA8-9EE487872BED}" destId="{9A69D297-3D8A-4EBD-8FFE-CCE3F6946036}" srcOrd="2" destOrd="0" presId="urn:microsoft.com/office/officeart/2005/8/layout/orgChart1"/>
    <dgm:cxn modelId="{B63A8190-AED3-4A78-87D2-4895ED77F26F}" type="presParOf" srcId="{7DD6D9DC-8FF2-495E-97A0-6D8D206CF5EB}" destId="{09B0FDE6-41B5-4CEB-BE77-D36748496B32}" srcOrd="2" destOrd="0" presId="urn:microsoft.com/office/officeart/2005/8/layout/orgChart1"/>
    <dgm:cxn modelId="{D047FAC8-C3F5-41D7-9116-ACD4243B7E9D}" type="presParOf" srcId="{BB06601A-970C-442E-A38F-DED04296A888}" destId="{017FCE0A-9567-4837-9B1C-D94FE8EBFA30}" srcOrd="8" destOrd="0" presId="urn:microsoft.com/office/officeart/2005/8/layout/orgChart1"/>
    <dgm:cxn modelId="{2B77A9BC-B78D-4AE0-9090-524EBF92EE7C}" type="presParOf" srcId="{BB06601A-970C-442E-A38F-DED04296A888}" destId="{561538F1-225E-4500-A514-865A410B7937}" srcOrd="9" destOrd="0" presId="urn:microsoft.com/office/officeart/2005/8/layout/orgChart1"/>
    <dgm:cxn modelId="{999B7E82-68ED-4252-BBE7-ED3B9EC94F56}" type="presParOf" srcId="{561538F1-225E-4500-A514-865A410B7937}" destId="{68AFA93B-82C8-4805-9640-FE5A129BF58A}" srcOrd="0" destOrd="0" presId="urn:microsoft.com/office/officeart/2005/8/layout/orgChart1"/>
    <dgm:cxn modelId="{DB6D3EE6-8FA4-45C0-B6A7-B345EA4EC13F}" type="presParOf" srcId="{68AFA93B-82C8-4805-9640-FE5A129BF58A}" destId="{F23606E5-955A-439B-B5FE-C8F0680D0589}" srcOrd="0" destOrd="0" presId="urn:microsoft.com/office/officeart/2005/8/layout/orgChart1"/>
    <dgm:cxn modelId="{6EE005B9-5F50-4FFF-99E2-818BEFB3F066}" type="presParOf" srcId="{68AFA93B-82C8-4805-9640-FE5A129BF58A}" destId="{9FD0ABFA-D29E-4652-AA00-CEC17E8DAC82}" srcOrd="1" destOrd="0" presId="urn:microsoft.com/office/officeart/2005/8/layout/orgChart1"/>
    <dgm:cxn modelId="{C1DAFD96-FDED-4DB8-9F66-C85D8D93331E}" type="presParOf" srcId="{561538F1-225E-4500-A514-865A410B7937}" destId="{D00A8B68-33DE-4ECE-A15E-A8FEA116105E}" srcOrd="1" destOrd="0" presId="urn:microsoft.com/office/officeart/2005/8/layout/orgChart1"/>
    <dgm:cxn modelId="{BBF3099B-23BD-4D31-9B47-1DCB476D0CFC}" type="presParOf" srcId="{D00A8B68-33DE-4ECE-A15E-A8FEA116105E}" destId="{5E729768-25AA-4AE8-8037-673CCD908D7B}" srcOrd="0" destOrd="0" presId="urn:microsoft.com/office/officeart/2005/8/layout/orgChart1"/>
    <dgm:cxn modelId="{DDF1E644-9CCC-4844-8FAD-A337FBC07C7E}" type="presParOf" srcId="{D00A8B68-33DE-4ECE-A15E-A8FEA116105E}" destId="{EC2FAACC-0BC8-44CE-9198-C5E038460973}" srcOrd="1" destOrd="0" presId="urn:microsoft.com/office/officeart/2005/8/layout/orgChart1"/>
    <dgm:cxn modelId="{7648D4C2-6A92-442F-95D6-529351E7A0E6}" type="presParOf" srcId="{EC2FAACC-0BC8-44CE-9198-C5E038460973}" destId="{14716F87-2930-48C3-B029-4CC7BF926833}" srcOrd="0" destOrd="0" presId="urn:microsoft.com/office/officeart/2005/8/layout/orgChart1"/>
    <dgm:cxn modelId="{7A727DBE-CC68-4ADE-91FF-6947E1BBE46B}" type="presParOf" srcId="{14716F87-2930-48C3-B029-4CC7BF926833}" destId="{6284CCCD-D140-492F-88CC-E870B1B3C87B}" srcOrd="0" destOrd="0" presId="urn:microsoft.com/office/officeart/2005/8/layout/orgChart1"/>
    <dgm:cxn modelId="{D3474A40-6D8D-48ED-80C6-F06C63FFF96F}" type="presParOf" srcId="{14716F87-2930-48C3-B029-4CC7BF926833}" destId="{C1455313-25D9-4D11-896C-E7B023EC881C}" srcOrd="1" destOrd="0" presId="urn:microsoft.com/office/officeart/2005/8/layout/orgChart1"/>
    <dgm:cxn modelId="{A1268E4E-A12F-40D3-93BF-C1A61C71CAD5}" type="presParOf" srcId="{EC2FAACC-0BC8-44CE-9198-C5E038460973}" destId="{D4F18857-8D8A-4610-97D6-A0194157C10A}" srcOrd="1" destOrd="0" presId="urn:microsoft.com/office/officeart/2005/8/layout/orgChart1"/>
    <dgm:cxn modelId="{915DB21C-D000-4A40-B443-1EC084B12C06}" type="presParOf" srcId="{EC2FAACC-0BC8-44CE-9198-C5E038460973}" destId="{A0C2F499-A42A-421E-B8DA-822352419A61}" srcOrd="2" destOrd="0" presId="urn:microsoft.com/office/officeart/2005/8/layout/orgChart1"/>
    <dgm:cxn modelId="{1608CC1A-A69E-4067-AB30-BCA3D57D31AA}" type="presParOf" srcId="{D00A8B68-33DE-4ECE-A15E-A8FEA116105E}" destId="{66B1D23D-916A-4839-A25D-DD62D7B327D0}" srcOrd="2" destOrd="0" presId="urn:microsoft.com/office/officeart/2005/8/layout/orgChart1"/>
    <dgm:cxn modelId="{FC1DD9FA-3A51-4E96-AA03-9BDC512AC63F}" type="presParOf" srcId="{D00A8B68-33DE-4ECE-A15E-A8FEA116105E}" destId="{D871652A-B517-4AEA-A05D-4CA4D97AF19C}" srcOrd="3" destOrd="0" presId="urn:microsoft.com/office/officeart/2005/8/layout/orgChart1"/>
    <dgm:cxn modelId="{88BBE75E-95F6-49AF-AFE2-513CD3C6FB9B}" type="presParOf" srcId="{D871652A-B517-4AEA-A05D-4CA4D97AF19C}" destId="{BD552800-E36A-4013-A1C1-015AEE5D5381}" srcOrd="0" destOrd="0" presId="urn:microsoft.com/office/officeart/2005/8/layout/orgChart1"/>
    <dgm:cxn modelId="{3E6C017E-73A2-4F21-8B89-1472F437A3A2}" type="presParOf" srcId="{BD552800-E36A-4013-A1C1-015AEE5D5381}" destId="{0F80B410-BA80-465B-B276-7BFD4258E528}" srcOrd="0" destOrd="0" presId="urn:microsoft.com/office/officeart/2005/8/layout/orgChart1"/>
    <dgm:cxn modelId="{21A974CA-F30F-4D6F-BB17-BB6A0817FA94}" type="presParOf" srcId="{BD552800-E36A-4013-A1C1-015AEE5D5381}" destId="{EE882EA9-0CCB-436C-A8BC-45E707826011}" srcOrd="1" destOrd="0" presId="urn:microsoft.com/office/officeart/2005/8/layout/orgChart1"/>
    <dgm:cxn modelId="{5CA913CB-F746-4AC2-AF37-3C6D805690F8}" type="presParOf" srcId="{D871652A-B517-4AEA-A05D-4CA4D97AF19C}" destId="{7E485A75-D259-4D1F-8C7D-77B49B1D1833}" srcOrd="1" destOrd="0" presId="urn:microsoft.com/office/officeart/2005/8/layout/orgChart1"/>
    <dgm:cxn modelId="{F57DDB69-DD8E-4ACC-9E61-DB0543D6172A}" type="presParOf" srcId="{D871652A-B517-4AEA-A05D-4CA4D97AF19C}" destId="{429E0C2B-0335-46BE-AE75-E05145CC44E1}" srcOrd="2" destOrd="0" presId="urn:microsoft.com/office/officeart/2005/8/layout/orgChart1"/>
    <dgm:cxn modelId="{115A7855-91FD-4C63-A28B-FE4C784D70DF}" type="presParOf" srcId="{561538F1-225E-4500-A514-865A410B7937}" destId="{5CBB649F-1883-423D-A654-662791F47FD2}" srcOrd="2" destOrd="0" presId="urn:microsoft.com/office/officeart/2005/8/layout/orgChart1"/>
    <dgm:cxn modelId="{97A51025-8BEB-437C-820D-1877654A9C17}" type="presParOf" srcId="{9864A8BC-9EE9-4160-843F-4C9567D7DF94}" destId="{30A19CDC-A2C6-4012-81F4-37C44C1B546C}" srcOrd="2" destOrd="0" presId="urn:microsoft.com/office/officeart/2005/8/layout/orgChart1"/>
    <dgm:cxn modelId="{F1229B7D-5BF0-46CB-AB63-314BF8E50EFD}" type="presParOf" srcId="{30A19CDC-A2C6-4012-81F4-37C44C1B546C}" destId="{82A8E8F2-397B-4693-B29F-5D49588C46E0}" srcOrd="0" destOrd="0" presId="urn:microsoft.com/office/officeart/2005/8/layout/orgChart1"/>
    <dgm:cxn modelId="{C904AD91-B906-40A0-910C-4A36D5432D32}" type="presParOf" srcId="{30A19CDC-A2C6-4012-81F4-37C44C1B546C}" destId="{9E4EBF45-F9E3-4C34-A2B8-2020F4528C8E}" srcOrd="1" destOrd="0" presId="urn:microsoft.com/office/officeart/2005/8/layout/orgChart1"/>
    <dgm:cxn modelId="{DD573B10-2224-4EFB-B056-D2E16FEA843E}" type="presParOf" srcId="{9E4EBF45-F9E3-4C34-A2B8-2020F4528C8E}" destId="{12742045-7F02-472A-894A-62EB316C9C3C}" srcOrd="0" destOrd="0" presId="urn:microsoft.com/office/officeart/2005/8/layout/orgChart1"/>
    <dgm:cxn modelId="{95B8F607-20DE-489A-8419-F880728C7E6F}" type="presParOf" srcId="{12742045-7F02-472A-894A-62EB316C9C3C}" destId="{1143560C-0E95-4836-8BEE-71E3F53CD3A0}" srcOrd="0" destOrd="0" presId="urn:microsoft.com/office/officeart/2005/8/layout/orgChart1"/>
    <dgm:cxn modelId="{4D44E17A-8B37-4BE1-B4EC-A97715F1D0B7}" type="presParOf" srcId="{12742045-7F02-472A-894A-62EB316C9C3C}" destId="{AC338374-CF8B-4ECC-AD21-40E0A356C6B1}" srcOrd="1" destOrd="0" presId="urn:microsoft.com/office/officeart/2005/8/layout/orgChart1"/>
    <dgm:cxn modelId="{8FF94FE7-D487-47FB-856F-347B59668C7C}" type="presParOf" srcId="{9E4EBF45-F9E3-4C34-A2B8-2020F4528C8E}" destId="{82CEFF79-CB74-4DCA-877B-EEA7B1FEA330}" srcOrd="1" destOrd="0" presId="urn:microsoft.com/office/officeart/2005/8/layout/orgChart1"/>
    <dgm:cxn modelId="{E3A7C4A4-384C-4EBD-A6C1-65036C553BE1}" type="presParOf" srcId="{9E4EBF45-F9E3-4C34-A2B8-2020F4528C8E}" destId="{6E999970-C165-43FF-84E6-EF6F021D4945}"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A8E8F2-397B-4693-B29F-5D49588C46E0}">
      <dsp:nvSpPr>
        <dsp:cNvPr id="0" name=""/>
        <dsp:cNvSpPr/>
      </dsp:nvSpPr>
      <dsp:spPr>
        <a:xfrm>
          <a:off x="2536020" y="546284"/>
          <a:ext cx="94582" cy="414359"/>
        </a:xfrm>
        <a:custGeom>
          <a:avLst/>
          <a:gdLst/>
          <a:ahLst/>
          <a:cxnLst/>
          <a:rect l="0" t="0" r="0" b="0"/>
          <a:pathLst>
            <a:path>
              <a:moveTo>
                <a:pt x="94582" y="0"/>
              </a:moveTo>
              <a:lnTo>
                <a:pt x="94582" y="414359"/>
              </a:lnTo>
              <a:lnTo>
                <a:pt x="0" y="41435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B1D23D-916A-4839-A25D-DD62D7B327D0}">
      <dsp:nvSpPr>
        <dsp:cNvPr id="0" name=""/>
        <dsp:cNvSpPr/>
      </dsp:nvSpPr>
      <dsp:spPr>
        <a:xfrm>
          <a:off x="4450182" y="1825395"/>
          <a:ext cx="135117" cy="1053915"/>
        </a:xfrm>
        <a:custGeom>
          <a:avLst/>
          <a:gdLst/>
          <a:ahLst/>
          <a:cxnLst/>
          <a:rect l="0" t="0" r="0" b="0"/>
          <a:pathLst>
            <a:path>
              <a:moveTo>
                <a:pt x="0" y="0"/>
              </a:moveTo>
              <a:lnTo>
                <a:pt x="0" y="1053915"/>
              </a:lnTo>
              <a:lnTo>
                <a:pt x="135117" y="105391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E729768-25AA-4AE8-8037-673CCD908D7B}">
      <dsp:nvSpPr>
        <dsp:cNvPr id="0" name=""/>
        <dsp:cNvSpPr/>
      </dsp:nvSpPr>
      <dsp:spPr>
        <a:xfrm>
          <a:off x="4450182" y="1825395"/>
          <a:ext cx="135117" cy="414359"/>
        </a:xfrm>
        <a:custGeom>
          <a:avLst/>
          <a:gdLst/>
          <a:ahLst/>
          <a:cxnLst/>
          <a:rect l="0" t="0" r="0" b="0"/>
          <a:pathLst>
            <a:path>
              <a:moveTo>
                <a:pt x="0" y="0"/>
              </a:moveTo>
              <a:lnTo>
                <a:pt x="0" y="414359"/>
              </a:lnTo>
              <a:lnTo>
                <a:pt x="135117" y="41435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7FCE0A-9567-4837-9B1C-D94FE8EBFA30}">
      <dsp:nvSpPr>
        <dsp:cNvPr id="0" name=""/>
        <dsp:cNvSpPr/>
      </dsp:nvSpPr>
      <dsp:spPr>
        <a:xfrm>
          <a:off x="2630602" y="546284"/>
          <a:ext cx="2179892" cy="828719"/>
        </a:xfrm>
        <a:custGeom>
          <a:avLst/>
          <a:gdLst/>
          <a:ahLst/>
          <a:cxnLst/>
          <a:rect l="0" t="0" r="0" b="0"/>
          <a:pathLst>
            <a:path>
              <a:moveTo>
                <a:pt x="0" y="0"/>
              </a:moveTo>
              <a:lnTo>
                <a:pt x="0" y="734137"/>
              </a:lnTo>
              <a:lnTo>
                <a:pt x="2179892" y="734137"/>
              </a:lnTo>
              <a:lnTo>
                <a:pt x="2179892" y="82871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1770792-D490-43CE-881A-9B76B5F7641B}">
      <dsp:nvSpPr>
        <dsp:cNvPr id="0" name=""/>
        <dsp:cNvSpPr/>
      </dsp:nvSpPr>
      <dsp:spPr>
        <a:xfrm>
          <a:off x="3360235" y="1825395"/>
          <a:ext cx="135117" cy="1053915"/>
        </a:xfrm>
        <a:custGeom>
          <a:avLst/>
          <a:gdLst/>
          <a:ahLst/>
          <a:cxnLst/>
          <a:rect l="0" t="0" r="0" b="0"/>
          <a:pathLst>
            <a:path>
              <a:moveTo>
                <a:pt x="0" y="0"/>
              </a:moveTo>
              <a:lnTo>
                <a:pt x="0" y="1053915"/>
              </a:lnTo>
              <a:lnTo>
                <a:pt x="135117" y="105391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34A6D1-7F8C-4048-9A27-8CB31A1123B7}">
      <dsp:nvSpPr>
        <dsp:cNvPr id="0" name=""/>
        <dsp:cNvSpPr/>
      </dsp:nvSpPr>
      <dsp:spPr>
        <a:xfrm>
          <a:off x="3360235" y="1825395"/>
          <a:ext cx="135117" cy="414359"/>
        </a:xfrm>
        <a:custGeom>
          <a:avLst/>
          <a:gdLst/>
          <a:ahLst/>
          <a:cxnLst/>
          <a:rect l="0" t="0" r="0" b="0"/>
          <a:pathLst>
            <a:path>
              <a:moveTo>
                <a:pt x="0" y="0"/>
              </a:moveTo>
              <a:lnTo>
                <a:pt x="0" y="414359"/>
              </a:lnTo>
              <a:lnTo>
                <a:pt x="135117" y="41435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119F1B-F2C6-431C-8924-DBB02EE1BB7F}">
      <dsp:nvSpPr>
        <dsp:cNvPr id="0" name=""/>
        <dsp:cNvSpPr/>
      </dsp:nvSpPr>
      <dsp:spPr>
        <a:xfrm>
          <a:off x="2630602" y="546284"/>
          <a:ext cx="1089946" cy="828719"/>
        </a:xfrm>
        <a:custGeom>
          <a:avLst/>
          <a:gdLst/>
          <a:ahLst/>
          <a:cxnLst/>
          <a:rect l="0" t="0" r="0" b="0"/>
          <a:pathLst>
            <a:path>
              <a:moveTo>
                <a:pt x="0" y="0"/>
              </a:moveTo>
              <a:lnTo>
                <a:pt x="0" y="734137"/>
              </a:lnTo>
              <a:lnTo>
                <a:pt x="1089946" y="734137"/>
              </a:lnTo>
              <a:lnTo>
                <a:pt x="1089946" y="82871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040338F-A8E0-48BF-9C33-D6D45FB0EC2D}">
      <dsp:nvSpPr>
        <dsp:cNvPr id="0" name=""/>
        <dsp:cNvSpPr/>
      </dsp:nvSpPr>
      <dsp:spPr>
        <a:xfrm>
          <a:off x="2270289" y="1825395"/>
          <a:ext cx="135117" cy="1053915"/>
        </a:xfrm>
        <a:custGeom>
          <a:avLst/>
          <a:gdLst/>
          <a:ahLst/>
          <a:cxnLst/>
          <a:rect l="0" t="0" r="0" b="0"/>
          <a:pathLst>
            <a:path>
              <a:moveTo>
                <a:pt x="0" y="0"/>
              </a:moveTo>
              <a:lnTo>
                <a:pt x="0" y="1053915"/>
              </a:lnTo>
              <a:lnTo>
                <a:pt x="135117" y="105391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23B2FD-39DB-4BD8-BAD5-58C5F854A444}">
      <dsp:nvSpPr>
        <dsp:cNvPr id="0" name=""/>
        <dsp:cNvSpPr/>
      </dsp:nvSpPr>
      <dsp:spPr>
        <a:xfrm>
          <a:off x="2270289" y="1825395"/>
          <a:ext cx="135117" cy="414359"/>
        </a:xfrm>
        <a:custGeom>
          <a:avLst/>
          <a:gdLst/>
          <a:ahLst/>
          <a:cxnLst/>
          <a:rect l="0" t="0" r="0" b="0"/>
          <a:pathLst>
            <a:path>
              <a:moveTo>
                <a:pt x="0" y="0"/>
              </a:moveTo>
              <a:lnTo>
                <a:pt x="0" y="414359"/>
              </a:lnTo>
              <a:lnTo>
                <a:pt x="135117" y="41435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C7B69FE-4FE0-4F57-9AAA-9A3D1F18FB51}">
      <dsp:nvSpPr>
        <dsp:cNvPr id="0" name=""/>
        <dsp:cNvSpPr/>
      </dsp:nvSpPr>
      <dsp:spPr>
        <a:xfrm>
          <a:off x="2584882" y="546284"/>
          <a:ext cx="91440" cy="828719"/>
        </a:xfrm>
        <a:custGeom>
          <a:avLst/>
          <a:gdLst/>
          <a:ahLst/>
          <a:cxnLst/>
          <a:rect l="0" t="0" r="0" b="0"/>
          <a:pathLst>
            <a:path>
              <a:moveTo>
                <a:pt x="45720" y="0"/>
              </a:moveTo>
              <a:lnTo>
                <a:pt x="45720" y="82871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87FCF8F-B0D2-480D-896D-34380CD79124}">
      <dsp:nvSpPr>
        <dsp:cNvPr id="0" name=""/>
        <dsp:cNvSpPr/>
      </dsp:nvSpPr>
      <dsp:spPr>
        <a:xfrm>
          <a:off x="1180342" y="1825395"/>
          <a:ext cx="135117" cy="1053915"/>
        </a:xfrm>
        <a:custGeom>
          <a:avLst/>
          <a:gdLst/>
          <a:ahLst/>
          <a:cxnLst/>
          <a:rect l="0" t="0" r="0" b="0"/>
          <a:pathLst>
            <a:path>
              <a:moveTo>
                <a:pt x="0" y="0"/>
              </a:moveTo>
              <a:lnTo>
                <a:pt x="0" y="1053915"/>
              </a:lnTo>
              <a:lnTo>
                <a:pt x="135117" y="105391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5C59067-DC4A-4FEC-8BD9-3F3F3C2EF4BF}">
      <dsp:nvSpPr>
        <dsp:cNvPr id="0" name=""/>
        <dsp:cNvSpPr/>
      </dsp:nvSpPr>
      <dsp:spPr>
        <a:xfrm>
          <a:off x="1180342" y="1825395"/>
          <a:ext cx="135117" cy="414359"/>
        </a:xfrm>
        <a:custGeom>
          <a:avLst/>
          <a:gdLst/>
          <a:ahLst/>
          <a:cxnLst/>
          <a:rect l="0" t="0" r="0" b="0"/>
          <a:pathLst>
            <a:path>
              <a:moveTo>
                <a:pt x="0" y="0"/>
              </a:moveTo>
              <a:lnTo>
                <a:pt x="0" y="414359"/>
              </a:lnTo>
              <a:lnTo>
                <a:pt x="135117" y="41435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7E4046-1D4E-4C4B-8CBC-9E4837ED7F56}">
      <dsp:nvSpPr>
        <dsp:cNvPr id="0" name=""/>
        <dsp:cNvSpPr/>
      </dsp:nvSpPr>
      <dsp:spPr>
        <a:xfrm>
          <a:off x="1540655" y="546284"/>
          <a:ext cx="1089946" cy="828719"/>
        </a:xfrm>
        <a:custGeom>
          <a:avLst/>
          <a:gdLst/>
          <a:ahLst/>
          <a:cxnLst/>
          <a:rect l="0" t="0" r="0" b="0"/>
          <a:pathLst>
            <a:path>
              <a:moveTo>
                <a:pt x="1089946" y="0"/>
              </a:moveTo>
              <a:lnTo>
                <a:pt x="1089946" y="734137"/>
              </a:lnTo>
              <a:lnTo>
                <a:pt x="0" y="734137"/>
              </a:lnTo>
              <a:lnTo>
                <a:pt x="0" y="82871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16FD4D2-61CE-48AB-9787-FCBB6D2412AE}">
      <dsp:nvSpPr>
        <dsp:cNvPr id="0" name=""/>
        <dsp:cNvSpPr/>
      </dsp:nvSpPr>
      <dsp:spPr>
        <a:xfrm>
          <a:off x="90396" y="1825395"/>
          <a:ext cx="135117" cy="1053915"/>
        </a:xfrm>
        <a:custGeom>
          <a:avLst/>
          <a:gdLst/>
          <a:ahLst/>
          <a:cxnLst/>
          <a:rect l="0" t="0" r="0" b="0"/>
          <a:pathLst>
            <a:path>
              <a:moveTo>
                <a:pt x="0" y="0"/>
              </a:moveTo>
              <a:lnTo>
                <a:pt x="0" y="1053915"/>
              </a:lnTo>
              <a:lnTo>
                <a:pt x="135117" y="105391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D5133DB-B3D6-4F9F-BB2D-2009645ED452}">
      <dsp:nvSpPr>
        <dsp:cNvPr id="0" name=""/>
        <dsp:cNvSpPr/>
      </dsp:nvSpPr>
      <dsp:spPr>
        <a:xfrm>
          <a:off x="90396" y="1825395"/>
          <a:ext cx="135117" cy="414359"/>
        </a:xfrm>
        <a:custGeom>
          <a:avLst/>
          <a:gdLst/>
          <a:ahLst/>
          <a:cxnLst/>
          <a:rect l="0" t="0" r="0" b="0"/>
          <a:pathLst>
            <a:path>
              <a:moveTo>
                <a:pt x="0" y="0"/>
              </a:moveTo>
              <a:lnTo>
                <a:pt x="0" y="414359"/>
              </a:lnTo>
              <a:lnTo>
                <a:pt x="135117" y="41435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A4E62B-0529-4EFA-8828-875E979A5290}">
      <dsp:nvSpPr>
        <dsp:cNvPr id="0" name=""/>
        <dsp:cNvSpPr/>
      </dsp:nvSpPr>
      <dsp:spPr>
        <a:xfrm>
          <a:off x="450709" y="546284"/>
          <a:ext cx="2179892" cy="828719"/>
        </a:xfrm>
        <a:custGeom>
          <a:avLst/>
          <a:gdLst/>
          <a:ahLst/>
          <a:cxnLst/>
          <a:rect l="0" t="0" r="0" b="0"/>
          <a:pathLst>
            <a:path>
              <a:moveTo>
                <a:pt x="2179892" y="0"/>
              </a:moveTo>
              <a:lnTo>
                <a:pt x="2179892" y="734137"/>
              </a:lnTo>
              <a:lnTo>
                <a:pt x="0" y="734137"/>
              </a:lnTo>
              <a:lnTo>
                <a:pt x="0" y="82871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62DC89-EF64-47F7-B368-2BE810C6B62D}">
      <dsp:nvSpPr>
        <dsp:cNvPr id="0" name=""/>
        <dsp:cNvSpPr/>
      </dsp:nvSpPr>
      <dsp:spPr>
        <a:xfrm>
          <a:off x="2180211" y="95893"/>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Work Breakdown Structure </a:t>
          </a:r>
        </a:p>
      </dsp:txBody>
      <dsp:txXfrm>
        <a:off x="2180211" y="95893"/>
        <a:ext cx="900782" cy="450391"/>
      </dsp:txXfrm>
    </dsp:sp>
    <dsp:sp modelId="{F325DF9B-4D14-4DF4-8A01-C7D59D22C16B}">
      <dsp:nvSpPr>
        <dsp:cNvPr id="0" name=""/>
        <dsp:cNvSpPr/>
      </dsp:nvSpPr>
      <dsp:spPr>
        <a:xfrm>
          <a:off x="318" y="1375004"/>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Deconstruction and clearnace </a:t>
          </a:r>
        </a:p>
      </dsp:txBody>
      <dsp:txXfrm>
        <a:off x="318" y="1375004"/>
        <a:ext cx="900782" cy="450391"/>
      </dsp:txXfrm>
    </dsp:sp>
    <dsp:sp modelId="{E6B8F938-CB23-4FA0-8625-D5089A1BF087}">
      <dsp:nvSpPr>
        <dsp:cNvPr id="0" name=""/>
        <dsp:cNvSpPr/>
      </dsp:nvSpPr>
      <dsp:spPr>
        <a:xfrm>
          <a:off x="225513" y="2014559"/>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Site stripping</a:t>
          </a:r>
        </a:p>
      </dsp:txBody>
      <dsp:txXfrm>
        <a:off x="225513" y="2014559"/>
        <a:ext cx="900782" cy="450391"/>
      </dsp:txXfrm>
    </dsp:sp>
    <dsp:sp modelId="{F15DD4B1-2F85-4961-A12C-0AE20152F9F6}">
      <dsp:nvSpPr>
        <dsp:cNvPr id="0" name=""/>
        <dsp:cNvSpPr/>
      </dsp:nvSpPr>
      <dsp:spPr>
        <a:xfrm>
          <a:off x="225513" y="2654115"/>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Demolition</a:t>
          </a:r>
        </a:p>
      </dsp:txBody>
      <dsp:txXfrm>
        <a:off x="225513" y="2654115"/>
        <a:ext cx="900782" cy="450391"/>
      </dsp:txXfrm>
    </dsp:sp>
    <dsp:sp modelId="{34B273B6-C9EA-45B1-967D-A6E7C6DA688D}">
      <dsp:nvSpPr>
        <dsp:cNvPr id="0" name=""/>
        <dsp:cNvSpPr/>
      </dsp:nvSpPr>
      <dsp:spPr>
        <a:xfrm>
          <a:off x="1090264" y="1375004"/>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Substructure and Civils </a:t>
          </a:r>
        </a:p>
      </dsp:txBody>
      <dsp:txXfrm>
        <a:off x="1090264" y="1375004"/>
        <a:ext cx="900782" cy="450391"/>
      </dsp:txXfrm>
    </dsp:sp>
    <dsp:sp modelId="{715E25D0-B9E5-4259-BCB3-C3BC93B29099}">
      <dsp:nvSpPr>
        <dsp:cNvPr id="0" name=""/>
        <dsp:cNvSpPr/>
      </dsp:nvSpPr>
      <dsp:spPr>
        <a:xfrm>
          <a:off x="1315460" y="2014559"/>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groundworks </a:t>
          </a:r>
        </a:p>
      </dsp:txBody>
      <dsp:txXfrm>
        <a:off x="1315460" y="2014559"/>
        <a:ext cx="900782" cy="450391"/>
      </dsp:txXfrm>
    </dsp:sp>
    <dsp:sp modelId="{8F77DD8A-49F6-4FD5-9048-2B654B858F13}">
      <dsp:nvSpPr>
        <dsp:cNvPr id="0" name=""/>
        <dsp:cNvSpPr/>
      </dsp:nvSpPr>
      <dsp:spPr>
        <a:xfrm>
          <a:off x="1315460" y="2654115"/>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Utilities </a:t>
          </a:r>
        </a:p>
      </dsp:txBody>
      <dsp:txXfrm>
        <a:off x="1315460" y="2654115"/>
        <a:ext cx="900782" cy="450391"/>
      </dsp:txXfrm>
    </dsp:sp>
    <dsp:sp modelId="{D37E5E11-5194-4FC0-93BF-5541EA2A9BB0}">
      <dsp:nvSpPr>
        <dsp:cNvPr id="0" name=""/>
        <dsp:cNvSpPr/>
      </dsp:nvSpPr>
      <dsp:spPr>
        <a:xfrm>
          <a:off x="2180211" y="1375004"/>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Superstructure build </a:t>
          </a:r>
        </a:p>
      </dsp:txBody>
      <dsp:txXfrm>
        <a:off x="2180211" y="1375004"/>
        <a:ext cx="900782" cy="450391"/>
      </dsp:txXfrm>
    </dsp:sp>
    <dsp:sp modelId="{32D1EB2C-5F9D-455E-A50E-CD749FAF8BA4}">
      <dsp:nvSpPr>
        <dsp:cNvPr id="0" name=""/>
        <dsp:cNvSpPr/>
      </dsp:nvSpPr>
      <dsp:spPr>
        <a:xfrm>
          <a:off x="2405406" y="2014559"/>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Structural framing </a:t>
          </a:r>
        </a:p>
      </dsp:txBody>
      <dsp:txXfrm>
        <a:off x="2405406" y="2014559"/>
        <a:ext cx="900782" cy="450391"/>
      </dsp:txXfrm>
    </dsp:sp>
    <dsp:sp modelId="{C9258812-E65E-4EAB-B827-A87A030DDA64}">
      <dsp:nvSpPr>
        <dsp:cNvPr id="0" name=""/>
        <dsp:cNvSpPr/>
      </dsp:nvSpPr>
      <dsp:spPr>
        <a:xfrm>
          <a:off x="2405406" y="2654115"/>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Fit-Out</a:t>
          </a:r>
        </a:p>
      </dsp:txBody>
      <dsp:txXfrm>
        <a:off x="2405406" y="2654115"/>
        <a:ext cx="900782" cy="450391"/>
      </dsp:txXfrm>
    </dsp:sp>
    <dsp:sp modelId="{4DC06381-A216-4628-955E-911194776C37}">
      <dsp:nvSpPr>
        <dsp:cNvPr id="0" name=""/>
        <dsp:cNvSpPr/>
      </dsp:nvSpPr>
      <dsp:spPr>
        <a:xfrm>
          <a:off x="3270157" y="1375004"/>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System integration</a:t>
          </a:r>
        </a:p>
      </dsp:txBody>
      <dsp:txXfrm>
        <a:off x="3270157" y="1375004"/>
        <a:ext cx="900782" cy="450391"/>
      </dsp:txXfrm>
    </dsp:sp>
    <dsp:sp modelId="{692AEB6C-BDD0-4B0B-A983-32CFBAA47ABA}">
      <dsp:nvSpPr>
        <dsp:cNvPr id="0" name=""/>
        <dsp:cNvSpPr/>
      </dsp:nvSpPr>
      <dsp:spPr>
        <a:xfrm>
          <a:off x="3495353" y="2014559"/>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Digital systems </a:t>
          </a:r>
        </a:p>
      </dsp:txBody>
      <dsp:txXfrm>
        <a:off x="3495353" y="2014559"/>
        <a:ext cx="900782" cy="450391"/>
      </dsp:txXfrm>
    </dsp:sp>
    <dsp:sp modelId="{52FB5F11-5AC1-44CB-B9F2-DA3ADB441F2A}">
      <dsp:nvSpPr>
        <dsp:cNvPr id="0" name=""/>
        <dsp:cNvSpPr/>
      </dsp:nvSpPr>
      <dsp:spPr>
        <a:xfrm>
          <a:off x="3495353" y="2654115"/>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Network links </a:t>
          </a:r>
        </a:p>
      </dsp:txBody>
      <dsp:txXfrm>
        <a:off x="3495353" y="2654115"/>
        <a:ext cx="900782" cy="450391"/>
      </dsp:txXfrm>
    </dsp:sp>
    <dsp:sp modelId="{F23606E5-955A-439B-B5FE-C8F0680D0589}">
      <dsp:nvSpPr>
        <dsp:cNvPr id="0" name=""/>
        <dsp:cNvSpPr/>
      </dsp:nvSpPr>
      <dsp:spPr>
        <a:xfrm>
          <a:off x="4360104" y="1375004"/>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Comissioning and Handover</a:t>
          </a:r>
        </a:p>
      </dsp:txBody>
      <dsp:txXfrm>
        <a:off x="4360104" y="1375004"/>
        <a:ext cx="900782" cy="450391"/>
      </dsp:txXfrm>
    </dsp:sp>
    <dsp:sp modelId="{6284CCCD-D140-492F-88CC-E870B1B3C87B}">
      <dsp:nvSpPr>
        <dsp:cNvPr id="0" name=""/>
        <dsp:cNvSpPr/>
      </dsp:nvSpPr>
      <dsp:spPr>
        <a:xfrm>
          <a:off x="4585299" y="2014559"/>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Assurance </a:t>
          </a:r>
        </a:p>
      </dsp:txBody>
      <dsp:txXfrm>
        <a:off x="4585299" y="2014559"/>
        <a:ext cx="900782" cy="450391"/>
      </dsp:txXfrm>
    </dsp:sp>
    <dsp:sp modelId="{0F80B410-BA80-465B-B276-7BFD4258E528}">
      <dsp:nvSpPr>
        <dsp:cNvPr id="0" name=""/>
        <dsp:cNvSpPr/>
      </dsp:nvSpPr>
      <dsp:spPr>
        <a:xfrm>
          <a:off x="4585299" y="2654115"/>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Closeout</a:t>
          </a:r>
        </a:p>
      </dsp:txBody>
      <dsp:txXfrm>
        <a:off x="4585299" y="2654115"/>
        <a:ext cx="900782" cy="450391"/>
      </dsp:txXfrm>
    </dsp:sp>
    <dsp:sp modelId="{1143560C-0E95-4836-8BEE-71E3F53CD3A0}">
      <dsp:nvSpPr>
        <dsp:cNvPr id="0" name=""/>
        <dsp:cNvSpPr/>
      </dsp:nvSpPr>
      <dsp:spPr>
        <a:xfrm>
          <a:off x="1635237" y="735449"/>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Phases </a:t>
          </a:r>
        </a:p>
      </dsp:txBody>
      <dsp:txXfrm>
        <a:off x="1635237" y="735449"/>
        <a:ext cx="900782" cy="45039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3724CD-E113-4EE2-B138-4E8484AEB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19</Pages>
  <Words>4177</Words>
  <Characters>23810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BST-032</dc:creator>
  <cp:keywords/>
  <dc:description/>
  <cp:lastModifiedBy>SHEETAL SUWALKA</cp:lastModifiedBy>
  <cp:revision>642</cp:revision>
  <cp:lastPrinted>2026-06-17T12:28:00Z</cp:lastPrinted>
  <dcterms:created xsi:type="dcterms:W3CDTF">2026-06-17T10:33:00Z</dcterms:created>
  <dcterms:modified xsi:type="dcterms:W3CDTF">2026-07-25T11:46:00Z</dcterms:modified>
</cp:coreProperties>
</file>