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78E63" w14:textId="05B5EECC" w:rsidR="00AD0AF0" w:rsidRDefault="59FC7A55" w:rsidP="3469843B">
      <w:pPr>
        <w:jc w:val="center"/>
        <w:rPr>
          <w:u w:val="single"/>
        </w:rPr>
      </w:pPr>
      <w:r w:rsidRPr="3BEE78F6">
        <w:rPr>
          <w:u w:val="single"/>
        </w:rPr>
        <w:t xml:space="preserve">Module 6007: </w:t>
      </w:r>
      <w:r w:rsidR="76B3564E" w:rsidRPr="3BEE78F6">
        <w:rPr>
          <w:u w:val="single"/>
        </w:rPr>
        <w:t xml:space="preserve">A </w:t>
      </w:r>
      <w:r w:rsidRPr="3BEE78F6">
        <w:rPr>
          <w:u w:val="single"/>
        </w:rPr>
        <w:t xml:space="preserve">Critical </w:t>
      </w:r>
      <w:r w:rsidR="5959211D" w:rsidRPr="3BEE78F6">
        <w:rPr>
          <w:u w:val="single"/>
        </w:rPr>
        <w:t>evaluation.</w:t>
      </w:r>
      <w:r w:rsidR="5959211D">
        <w:t xml:space="preserve"> </w:t>
      </w:r>
    </w:p>
    <w:p w14:paraId="4C0B88E1" w14:textId="76B68A75" w:rsidR="3469843B" w:rsidRDefault="3469843B" w:rsidP="3469843B">
      <w:pPr>
        <w:jc w:val="center"/>
      </w:pPr>
    </w:p>
    <w:p w14:paraId="6F1E5AE7" w14:textId="5BD0837F" w:rsidR="5959211D" w:rsidRDefault="5959211D" w:rsidP="5AECA02E">
      <w:pPr>
        <w:spacing w:line="480" w:lineRule="auto"/>
        <w:rPr>
          <w:u w:val="single"/>
        </w:rPr>
      </w:pPr>
      <w:r w:rsidRPr="5AECA02E">
        <w:rPr>
          <w:u w:val="single"/>
        </w:rPr>
        <w:t>Introduction</w:t>
      </w:r>
    </w:p>
    <w:p w14:paraId="007529BC" w14:textId="24D63103" w:rsidR="61A8813F" w:rsidRDefault="61A8813F" w:rsidP="09391EB2">
      <w:pPr>
        <w:spacing w:line="480" w:lineRule="auto"/>
      </w:pPr>
      <w:r>
        <w:t xml:space="preserve">It is the aim of this assignment to provide a critical evaluation </w:t>
      </w:r>
      <w:r w:rsidR="45B48E81">
        <w:t>and identification of next teaching and learning steps</w:t>
      </w:r>
      <w:r w:rsidR="79238F66">
        <w:t>.</w:t>
      </w:r>
      <w:r w:rsidR="45B48E81">
        <w:t xml:space="preserve"> </w:t>
      </w:r>
      <w:r w:rsidR="6CF77042">
        <w:t>T</w:t>
      </w:r>
      <w:r w:rsidR="45B48E81">
        <w:t xml:space="preserve">hrough focus based upon a case study </w:t>
      </w:r>
      <w:r w:rsidR="395D3DA1">
        <w:t xml:space="preserve">of an individual learner or group of learners by </w:t>
      </w:r>
      <w:r w:rsidR="50656B17">
        <w:t xml:space="preserve">making use of </w:t>
      </w:r>
      <w:r w:rsidR="6367FC2B">
        <w:t xml:space="preserve">an </w:t>
      </w:r>
      <w:r w:rsidR="50656B17">
        <w:t xml:space="preserve">observed critical incident. </w:t>
      </w:r>
      <w:r w:rsidR="00D38A5B">
        <w:t xml:space="preserve">Within this assignment </w:t>
      </w:r>
      <w:r w:rsidR="584C0D6A">
        <w:t xml:space="preserve">it is the intention to </w:t>
      </w:r>
      <w:r w:rsidR="3096C221">
        <w:t xml:space="preserve">outline and discuss </w:t>
      </w:r>
      <w:r w:rsidR="58936FA5">
        <w:t xml:space="preserve">the use of critical incidents in </w:t>
      </w:r>
      <w:r w:rsidR="7CE486FB">
        <w:t xml:space="preserve">relation to </w:t>
      </w:r>
      <w:r w:rsidR="58936FA5">
        <w:t xml:space="preserve">reflective practice in teaching. </w:t>
      </w:r>
      <w:r w:rsidR="1E739AF5">
        <w:t xml:space="preserve">Provide school </w:t>
      </w:r>
      <w:r w:rsidR="1E317397">
        <w:t>and class context of the observation</w:t>
      </w:r>
      <w:r w:rsidR="6E458D6F">
        <w:t xml:space="preserve">, </w:t>
      </w:r>
      <w:r w:rsidR="7B0E1374">
        <w:t xml:space="preserve">demonstrate understanding of different observation models and provide a rationale of </w:t>
      </w:r>
      <w:r w:rsidR="5CB20B52">
        <w:t xml:space="preserve">the </w:t>
      </w:r>
      <w:r w:rsidR="7B0E1374">
        <w:t xml:space="preserve">used method. </w:t>
      </w:r>
      <w:r w:rsidR="7F193BDE">
        <w:t xml:space="preserve">A description of the critical incident </w:t>
      </w:r>
      <w:r w:rsidR="7E2DE5A5">
        <w:t>linked</w:t>
      </w:r>
      <w:r w:rsidR="4E7E98A6">
        <w:t xml:space="preserve"> </w:t>
      </w:r>
      <w:r w:rsidR="6F8AC027">
        <w:t>to the four core purposes</w:t>
      </w:r>
      <w:r w:rsidR="2F164B64">
        <w:t xml:space="preserve"> a l</w:t>
      </w:r>
      <w:r w:rsidR="5B478740">
        <w:t xml:space="preserve">iterature review </w:t>
      </w:r>
      <w:r w:rsidR="1D90D0CD">
        <w:t>focusing on areas highlighted within the critical incident. Provide a reflectio</w:t>
      </w:r>
      <w:r w:rsidR="285DAC03">
        <w:t>n</w:t>
      </w:r>
      <w:r w:rsidR="1D8D185F">
        <w:t>,</w:t>
      </w:r>
      <w:r w:rsidR="285DAC03">
        <w:t xml:space="preserve"> evaluation and identification of next steps</w:t>
      </w:r>
      <w:r w:rsidR="4EECF9EB">
        <w:t xml:space="preserve"> and finally provide a conclusion. </w:t>
      </w:r>
    </w:p>
    <w:p w14:paraId="5F3B2538" w14:textId="58616B99" w:rsidR="5124E79A" w:rsidRDefault="5124E79A" w:rsidP="09391EB2">
      <w:pPr>
        <w:spacing w:line="480" w:lineRule="auto"/>
      </w:pPr>
      <w:r>
        <w:t xml:space="preserve">Before continuing the definition of a critical incident must be considered </w:t>
      </w:r>
      <w:r w:rsidR="5FC870D7">
        <w:t xml:space="preserve">Tripp, (2011) defines critical incidents as commonplace events that occur routinely in </w:t>
      </w:r>
      <w:r w:rsidR="20EFD406">
        <w:t>practice,</w:t>
      </w:r>
      <w:r w:rsidR="5FC870D7">
        <w:t xml:space="preserve"> </w:t>
      </w:r>
      <w:r w:rsidR="429DDBFD">
        <w:t xml:space="preserve">they </w:t>
      </w:r>
      <w:r w:rsidR="38225DAA">
        <w:t xml:space="preserve">emerge as typical occurrences at first and become critical through interpretation and analysis. </w:t>
      </w:r>
      <w:r w:rsidR="0EF3D846">
        <w:t xml:space="preserve">And that a critical incident is </w:t>
      </w:r>
      <w:r w:rsidR="6EF6E319">
        <w:t xml:space="preserve">formed firstly </w:t>
      </w:r>
      <w:r w:rsidR="3B60E6E6">
        <w:t xml:space="preserve">through observation and documentation and secondly by </w:t>
      </w:r>
      <w:r w:rsidR="216B4F09">
        <w:t xml:space="preserve">explanation the asking of why this occurred relating to a wider context. </w:t>
      </w:r>
      <w:r w:rsidR="314C3B3D">
        <w:t xml:space="preserve">Critical Incidents do not have to be massive or negative </w:t>
      </w:r>
      <w:r w:rsidR="71C8B4D4">
        <w:t>events</w:t>
      </w:r>
      <w:r w:rsidR="314C3B3D">
        <w:t xml:space="preserve"> ‘</w:t>
      </w:r>
      <w:r w:rsidR="587AED24">
        <w:t xml:space="preserve">’the point is that everything that happens is a potential critical incident: we just have to </w:t>
      </w:r>
      <w:proofErr w:type="spellStart"/>
      <w:r w:rsidR="587AED24">
        <w:t>analyse</w:t>
      </w:r>
      <w:proofErr w:type="spellEnd"/>
      <w:r w:rsidR="587AED24">
        <w:t xml:space="preserve"> it critically to make it one.’’ (Tripp, 2011</w:t>
      </w:r>
      <w:r w:rsidR="31254002">
        <w:t>, p. 28</w:t>
      </w:r>
      <w:r w:rsidR="587AED24">
        <w:t xml:space="preserve">). </w:t>
      </w:r>
      <w:r w:rsidR="5DCB0438">
        <w:t xml:space="preserve">The use of </w:t>
      </w:r>
      <w:r w:rsidR="77A775BF">
        <w:t xml:space="preserve">observing and </w:t>
      </w:r>
      <w:proofErr w:type="spellStart"/>
      <w:r w:rsidR="77A775BF">
        <w:t>analysing</w:t>
      </w:r>
      <w:proofErr w:type="spellEnd"/>
      <w:r w:rsidR="77A775BF">
        <w:t xml:space="preserve"> </w:t>
      </w:r>
      <w:r w:rsidR="5DCB0438">
        <w:t>critical incidents professionally can prompt and ensure reflective practice</w:t>
      </w:r>
      <w:r w:rsidR="1F0928E6">
        <w:t>.</w:t>
      </w:r>
      <w:r w:rsidR="5DCB0438">
        <w:t xml:space="preserve"> </w:t>
      </w:r>
      <w:r w:rsidR="509479FD">
        <w:t xml:space="preserve">Brookfield, (1998) defines critically reflective practice as </w:t>
      </w:r>
      <w:r w:rsidR="7DFDE96F">
        <w:t xml:space="preserve">a </w:t>
      </w:r>
      <w:r w:rsidR="594454BB">
        <w:t>system of research</w:t>
      </w:r>
      <w:r w:rsidR="2A5F9150">
        <w:t xml:space="preserve"> and discovery</w:t>
      </w:r>
      <w:r w:rsidR="594454BB">
        <w:t xml:space="preserve"> </w:t>
      </w:r>
      <w:r w:rsidR="12A134A2">
        <w:t xml:space="preserve">practitioners </w:t>
      </w:r>
      <w:r w:rsidR="1A8102D4">
        <w:t>engage in</w:t>
      </w:r>
      <w:r w:rsidR="12A134A2">
        <w:t xml:space="preserve"> relating to</w:t>
      </w:r>
      <w:r w:rsidR="594454BB">
        <w:t xml:space="preserve"> </w:t>
      </w:r>
      <w:r w:rsidR="6594D3F4">
        <w:t xml:space="preserve">own </w:t>
      </w:r>
      <w:r w:rsidR="48573B0F">
        <w:t xml:space="preserve">work and </w:t>
      </w:r>
      <w:r w:rsidR="6594D3F4">
        <w:t>practice</w:t>
      </w:r>
      <w:r w:rsidR="2A4BD547">
        <w:t xml:space="preserve">. </w:t>
      </w:r>
      <w:r w:rsidR="796D2F0D">
        <w:t>Reflective practice is beneficial as ‘’</w:t>
      </w:r>
      <w:r w:rsidR="588F7622">
        <w:t xml:space="preserve">teaching in a critically reflective way keeps us alert. </w:t>
      </w:r>
      <w:proofErr w:type="gramStart"/>
      <w:r w:rsidR="2ED0ADE9">
        <w:t>It’s</w:t>
      </w:r>
      <w:proofErr w:type="gramEnd"/>
      <w:r w:rsidR="588F7622">
        <w:t xml:space="preserve"> mindful teaching practiced with the awareness that things are rarely </w:t>
      </w:r>
      <w:r w:rsidR="6214CE12">
        <w:t>what they seem.’’ (Brookfield, 2017, pp.</w:t>
      </w:r>
      <w:r w:rsidR="4AEE6B8F">
        <w:t xml:space="preserve">90). </w:t>
      </w:r>
    </w:p>
    <w:p w14:paraId="3E11614D" w14:textId="5A528C24" w:rsidR="006C4477" w:rsidRDefault="006C4477" w:rsidP="09391EB2">
      <w:pPr>
        <w:spacing w:line="480" w:lineRule="auto"/>
        <w:rPr>
          <w:u w:val="single"/>
        </w:rPr>
      </w:pPr>
      <w:r w:rsidRPr="09391EB2">
        <w:rPr>
          <w:u w:val="single"/>
        </w:rPr>
        <w:t>Observation</w:t>
      </w:r>
    </w:p>
    <w:p w14:paraId="200EA9D6" w14:textId="50EB2D84" w:rsidR="43446774" w:rsidRDefault="43446774" w:rsidP="09391EB2">
      <w:pPr>
        <w:spacing w:line="480" w:lineRule="auto"/>
        <w:rPr>
          <w:rFonts w:ascii="Calibri" w:eastAsia="Calibri" w:hAnsi="Calibri" w:cs="Calibri"/>
        </w:rPr>
      </w:pPr>
      <w:r>
        <w:lastRenderedPageBreak/>
        <w:t xml:space="preserve">This section intends to </w:t>
      </w:r>
      <w:r w:rsidR="7D6E0465">
        <w:t xml:space="preserve">set the scene and provide relevant information regarding the school and classroom setting of the observation. </w:t>
      </w:r>
      <w:r w:rsidR="225BEB33">
        <w:t xml:space="preserve">The observation </w:t>
      </w:r>
      <w:r w:rsidR="311CB0E8">
        <w:t>was carried out</w:t>
      </w:r>
      <w:r w:rsidR="225BEB33">
        <w:t xml:space="preserve"> within a</w:t>
      </w:r>
      <w:r w:rsidR="6AB2D00E">
        <w:t xml:space="preserve">n </w:t>
      </w:r>
      <w:r w:rsidR="225BEB33">
        <w:t>English medium primary school</w:t>
      </w:r>
      <w:r w:rsidR="3D159BA5">
        <w:t xml:space="preserve"> that serves pupils </w:t>
      </w:r>
      <w:r w:rsidR="79B69653">
        <w:t xml:space="preserve">of the </w:t>
      </w:r>
      <w:r w:rsidR="696DE7EE">
        <w:t>small village</w:t>
      </w:r>
      <w:r w:rsidR="20A2B816">
        <w:t xml:space="preserve"> </w:t>
      </w:r>
      <w:r w:rsidR="797A180F">
        <w:t>in which it is</w:t>
      </w:r>
      <w:r w:rsidR="20A2B816">
        <w:t xml:space="preserve"> based and</w:t>
      </w:r>
      <w:r w:rsidR="55341F85">
        <w:t xml:space="preserve"> the surrounding local catchment area.</w:t>
      </w:r>
      <w:r w:rsidR="20A2B816">
        <w:t xml:space="preserve"> </w:t>
      </w:r>
      <w:r w:rsidR="05AF9098">
        <w:t>The schoo</w:t>
      </w:r>
      <w:r w:rsidR="002C4E90">
        <w:t xml:space="preserve">l </w:t>
      </w:r>
      <w:r w:rsidR="165A99F5">
        <w:t>provides education f</w:t>
      </w:r>
      <w:r w:rsidR="143F6CD0">
        <w:t>or pupils</w:t>
      </w:r>
      <w:r w:rsidR="468F725A">
        <w:t xml:space="preserve"> ages three to eleven</w:t>
      </w:r>
      <w:r w:rsidR="143F6CD0">
        <w:t xml:space="preserve"> </w:t>
      </w:r>
      <w:r w:rsidR="52917D02">
        <w:t>which covers</w:t>
      </w:r>
      <w:r w:rsidR="640DA0FF">
        <w:t xml:space="preserve"> </w:t>
      </w:r>
      <w:r w:rsidR="143F6CD0">
        <w:t>from</w:t>
      </w:r>
      <w:r w:rsidR="165A99F5">
        <w:t xml:space="preserve"> nursey </w:t>
      </w:r>
      <w:r w:rsidR="3C821057">
        <w:t xml:space="preserve">up </w:t>
      </w:r>
      <w:r w:rsidR="165A99F5">
        <w:t>to year six</w:t>
      </w:r>
      <w:r w:rsidR="09622FF2">
        <w:t>.</w:t>
      </w:r>
      <w:r w:rsidR="1A06C7F5">
        <w:t xml:space="preserve"> </w:t>
      </w:r>
      <w:proofErr w:type="spellStart"/>
      <w:r w:rsidR="60D5E0C0">
        <w:t>Estyn</w:t>
      </w:r>
      <w:proofErr w:type="spellEnd"/>
      <w:r w:rsidR="60D5E0C0">
        <w:t>, (2018) report</w:t>
      </w:r>
      <w:r w:rsidR="755190D6">
        <w:t xml:space="preserve"> </w:t>
      </w:r>
      <w:r w:rsidR="60D5E0C0">
        <w:t>that</w:t>
      </w:r>
      <w:r w:rsidR="111BA255">
        <w:t xml:space="preserve"> </w:t>
      </w:r>
      <w:r w:rsidR="11277D32">
        <w:t xml:space="preserve">there are </w:t>
      </w:r>
      <w:r w:rsidR="60D5E0C0">
        <w:t>217 pupils attending th</w:t>
      </w:r>
      <w:r w:rsidR="32E072DB">
        <w:t xml:space="preserve">e setting, </w:t>
      </w:r>
      <w:r w:rsidR="0483DEDD">
        <w:t>where the percentage of pupils who receive free school meals is 27% this is higher than the nat</w:t>
      </w:r>
      <w:r w:rsidR="14C17F99">
        <w:t>ional average of 19%</w:t>
      </w:r>
      <w:r w:rsidR="51A3709D">
        <w:t xml:space="preserve">. </w:t>
      </w:r>
      <w:r w:rsidR="032945CA">
        <w:t>This</w:t>
      </w:r>
      <w:r w:rsidR="5C69F430">
        <w:t xml:space="preserve"> is</w:t>
      </w:r>
      <w:r w:rsidR="032945CA">
        <w:t xml:space="preserve"> unsurprising due to the deprivation within the area</w:t>
      </w:r>
      <w:r w:rsidR="70046262">
        <w:t xml:space="preserve"> which has perhaps been worsened by the effects of the pandemic.</w:t>
      </w:r>
      <w:r w:rsidR="27FEC6F4">
        <w:t xml:space="preserve"> </w:t>
      </w:r>
      <w:r w:rsidR="30FDCA9D">
        <w:t>While ‘'</w:t>
      </w:r>
      <w:r w:rsidR="30FDCA9D" w:rsidRPr="09391EB2">
        <w:rPr>
          <w:rFonts w:ascii="Calibri" w:eastAsia="Calibri" w:hAnsi="Calibri" w:cs="Calibri"/>
        </w:rPr>
        <w:t xml:space="preserve"> the school identifies 38% of pupils as having additional learning needs. This is well above the national average of 21%.</w:t>
      </w:r>
      <w:r w:rsidR="41AF2BA8" w:rsidRPr="09391EB2">
        <w:rPr>
          <w:rFonts w:ascii="Calibri" w:eastAsia="Calibri" w:hAnsi="Calibri" w:cs="Calibri"/>
        </w:rPr>
        <w:t>’</w:t>
      </w:r>
      <w:proofErr w:type="gramStart"/>
      <w:r w:rsidR="41AF2BA8" w:rsidRPr="09391EB2">
        <w:rPr>
          <w:rFonts w:ascii="Calibri" w:eastAsia="Calibri" w:hAnsi="Calibri" w:cs="Calibri"/>
        </w:rPr>
        <w:t>’(</w:t>
      </w:r>
      <w:proofErr w:type="spellStart"/>
      <w:proofErr w:type="gramEnd"/>
      <w:r w:rsidR="41AF2BA8" w:rsidRPr="09391EB2">
        <w:rPr>
          <w:rFonts w:ascii="Calibri" w:eastAsia="Calibri" w:hAnsi="Calibri" w:cs="Calibri"/>
        </w:rPr>
        <w:t>Estyn</w:t>
      </w:r>
      <w:proofErr w:type="spellEnd"/>
      <w:r w:rsidR="41AF2BA8" w:rsidRPr="09391EB2">
        <w:rPr>
          <w:rFonts w:ascii="Calibri" w:eastAsia="Calibri" w:hAnsi="Calibri" w:cs="Calibri"/>
        </w:rPr>
        <w:t>, 2018).</w:t>
      </w:r>
      <w:r w:rsidR="2EF701A3" w:rsidRPr="09391EB2">
        <w:rPr>
          <w:rFonts w:ascii="Calibri" w:eastAsia="Calibri" w:hAnsi="Calibri" w:cs="Calibri"/>
        </w:rPr>
        <w:t xml:space="preserve"> </w:t>
      </w:r>
    </w:p>
    <w:p w14:paraId="5752628A" w14:textId="270B04FC" w:rsidR="0CC594CD" w:rsidRDefault="0CC594CD" w:rsidP="56A57F13">
      <w:pPr>
        <w:spacing w:line="480" w:lineRule="auto"/>
        <w:rPr>
          <w:rFonts w:ascii="Calibri" w:eastAsia="Calibri" w:hAnsi="Calibri" w:cs="Calibri"/>
        </w:rPr>
      </w:pPr>
      <w:r w:rsidRPr="56A57F13">
        <w:rPr>
          <w:rFonts w:ascii="Calibri" w:eastAsia="Calibri" w:hAnsi="Calibri" w:cs="Calibri"/>
        </w:rPr>
        <w:t>Within the school ‘’there are four single-age classes in the foundation phase and three mixed-age classes in key stage 2.’’ (</w:t>
      </w:r>
      <w:proofErr w:type="spellStart"/>
      <w:r w:rsidRPr="56A57F13">
        <w:rPr>
          <w:rFonts w:ascii="Calibri" w:eastAsia="Calibri" w:hAnsi="Calibri" w:cs="Calibri"/>
        </w:rPr>
        <w:t>Estyn</w:t>
      </w:r>
      <w:proofErr w:type="spellEnd"/>
      <w:r w:rsidRPr="56A57F13">
        <w:rPr>
          <w:rFonts w:ascii="Calibri" w:eastAsia="Calibri" w:hAnsi="Calibri" w:cs="Calibri"/>
        </w:rPr>
        <w:t xml:space="preserve">, 2018). However, due to the changes required </w:t>
      </w:r>
      <w:proofErr w:type="gramStart"/>
      <w:r w:rsidRPr="56A57F13">
        <w:rPr>
          <w:rFonts w:ascii="Calibri" w:eastAsia="Calibri" w:hAnsi="Calibri" w:cs="Calibri"/>
        </w:rPr>
        <w:t xml:space="preserve">as a result </w:t>
      </w:r>
      <w:r w:rsidR="401BFD6B" w:rsidRPr="56A57F13">
        <w:rPr>
          <w:rFonts w:ascii="Calibri" w:eastAsia="Calibri" w:hAnsi="Calibri" w:cs="Calibri"/>
        </w:rPr>
        <w:t>of</w:t>
      </w:r>
      <w:proofErr w:type="gramEnd"/>
      <w:r w:rsidR="401BFD6B" w:rsidRPr="56A57F13">
        <w:rPr>
          <w:rFonts w:ascii="Calibri" w:eastAsia="Calibri" w:hAnsi="Calibri" w:cs="Calibri"/>
        </w:rPr>
        <w:t xml:space="preserve"> Coronavirus each classroom has been split into single year groups. This included placing a barrier between the open plan year one and year two classes</w:t>
      </w:r>
      <w:r w:rsidR="76349930" w:rsidRPr="56A57F13">
        <w:rPr>
          <w:rFonts w:ascii="Calibri" w:eastAsia="Calibri" w:hAnsi="Calibri" w:cs="Calibri"/>
        </w:rPr>
        <w:t xml:space="preserve"> t</w:t>
      </w:r>
      <w:r w:rsidR="359622C8" w:rsidRPr="56A57F13">
        <w:rPr>
          <w:rFonts w:ascii="Calibri" w:eastAsia="Calibri" w:hAnsi="Calibri" w:cs="Calibri"/>
        </w:rPr>
        <w:t xml:space="preserve">he observation was carried out within the year </w:t>
      </w:r>
      <w:r w:rsidR="0918BD6A" w:rsidRPr="56A57F13">
        <w:rPr>
          <w:rFonts w:ascii="Calibri" w:eastAsia="Calibri" w:hAnsi="Calibri" w:cs="Calibri"/>
        </w:rPr>
        <w:t>one</w:t>
      </w:r>
      <w:r w:rsidR="359622C8" w:rsidRPr="56A57F13">
        <w:rPr>
          <w:rFonts w:ascii="Calibri" w:eastAsia="Calibri" w:hAnsi="Calibri" w:cs="Calibri"/>
        </w:rPr>
        <w:t xml:space="preserve"> classroom</w:t>
      </w:r>
      <w:r w:rsidR="0446A7EB" w:rsidRPr="56A57F13">
        <w:rPr>
          <w:rFonts w:ascii="Calibri" w:eastAsia="Calibri" w:hAnsi="Calibri" w:cs="Calibri"/>
        </w:rPr>
        <w:t>.</w:t>
      </w:r>
      <w:r w:rsidR="359622C8" w:rsidRPr="56A57F13">
        <w:rPr>
          <w:rFonts w:ascii="Calibri" w:eastAsia="Calibri" w:hAnsi="Calibri" w:cs="Calibri"/>
        </w:rPr>
        <w:t xml:space="preserve"> </w:t>
      </w:r>
      <w:r w:rsidR="229CBA54" w:rsidRPr="56A57F13">
        <w:rPr>
          <w:rFonts w:ascii="Calibri" w:eastAsia="Calibri" w:hAnsi="Calibri" w:cs="Calibri"/>
        </w:rPr>
        <w:t>W</w:t>
      </w:r>
      <w:r w:rsidR="359622C8" w:rsidRPr="56A57F13">
        <w:rPr>
          <w:rFonts w:ascii="Calibri" w:eastAsia="Calibri" w:hAnsi="Calibri" w:cs="Calibri"/>
        </w:rPr>
        <w:t xml:space="preserve">here there are around </w:t>
      </w:r>
      <w:r w:rsidR="6EE8EBEE" w:rsidRPr="56A57F13">
        <w:rPr>
          <w:rFonts w:ascii="Calibri" w:eastAsia="Calibri" w:hAnsi="Calibri" w:cs="Calibri"/>
        </w:rPr>
        <w:t>twenty-nine</w:t>
      </w:r>
      <w:r w:rsidR="359622C8" w:rsidRPr="56A57F13">
        <w:rPr>
          <w:rFonts w:ascii="Calibri" w:eastAsia="Calibri" w:hAnsi="Calibri" w:cs="Calibri"/>
        </w:rPr>
        <w:t xml:space="preserve"> pupils of which only eight are </w:t>
      </w:r>
      <w:r w:rsidR="4A30F372" w:rsidRPr="56A57F13">
        <w:rPr>
          <w:rFonts w:ascii="Calibri" w:eastAsia="Calibri" w:hAnsi="Calibri" w:cs="Calibri"/>
        </w:rPr>
        <w:t>female</w:t>
      </w:r>
      <w:r w:rsidR="1E015280" w:rsidRPr="56A57F13">
        <w:rPr>
          <w:rFonts w:ascii="Calibri" w:eastAsia="Calibri" w:hAnsi="Calibri" w:cs="Calibri"/>
        </w:rPr>
        <w:t xml:space="preserve">, </w:t>
      </w:r>
      <w:r w:rsidR="2FACE5F9" w:rsidRPr="56A57F13">
        <w:rPr>
          <w:rFonts w:ascii="Calibri" w:eastAsia="Calibri" w:hAnsi="Calibri" w:cs="Calibri"/>
        </w:rPr>
        <w:t xml:space="preserve">with </w:t>
      </w:r>
      <w:r w:rsidR="1E015280" w:rsidRPr="56A57F13">
        <w:rPr>
          <w:rFonts w:ascii="Calibri" w:eastAsia="Calibri" w:hAnsi="Calibri" w:cs="Calibri"/>
        </w:rPr>
        <w:t xml:space="preserve">one class teacher and one teaching assistant.  </w:t>
      </w:r>
      <w:r w:rsidR="5AF4D5B4" w:rsidRPr="56A57F13">
        <w:rPr>
          <w:rFonts w:ascii="Calibri" w:eastAsia="Calibri" w:hAnsi="Calibri" w:cs="Calibri"/>
        </w:rPr>
        <w:t xml:space="preserve">The observation was carried out with </w:t>
      </w:r>
      <w:r w:rsidR="25371F71" w:rsidRPr="56A57F13">
        <w:rPr>
          <w:rFonts w:ascii="Calibri" w:eastAsia="Calibri" w:hAnsi="Calibri" w:cs="Calibri"/>
        </w:rPr>
        <w:t xml:space="preserve">consideration of </w:t>
      </w:r>
      <w:r w:rsidR="5AF4D5B4" w:rsidRPr="56A57F13">
        <w:rPr>
          <w:rFonts w:ascii="Calibri" w:eastAsia="Calibri" w:hAnsi="Calibri" w:cs="Calibri"/>
        </w:rPr>
        <w:t xml:space="preserve">BERA’s </w:t>
      </w:r>
      <w:r w:rsidR="406AAAF2" w:rsidRPr="56A57F13">
        <w:rPr>
          <w:rFonts w:ascii="Calibri" w:eastAsia="Calibri" w:hAnsi="Calibri" w:cs="Calibri"/>
        </w:rPr>
        <w:t xml:space="preserve">ethical </w:t>
      </w:r>
      <w:r w:rsidR="5AF4D5B4" w:rsidRPr="56A57F13">
        <w:rPr>
          <w:rFonts w:ascii="Calibri" w:eastAsia="Calibri" w:hAnsi="Calibri" w:cs="Calibri"/>
        </w:rPr>
        <w:t xml:space="preserve">guidelines </w:t>
      </w:r>
      <w:r w:rsidR="43E8F95B" w:rsidRPr="56A57F13">
        <w:rPr>
          <w:rFonts w:ascii="Calibri" w:eastAsia="Calibri" w:hAnsi="Calibri" w:cs="Calibri"/>
        </w:rPr>
        <w:t xml:space="preserve">such as the rights </w:t>
      </w:r>
      <w:r w:rsidR="02C14545" w:rsidRPr="56A57F13">
        <w:rPr>
          <w:rFonts w:ascii="Calibri" w:eastAsia="Calibri" w:hAnsi="Calibri" w:cs="Calibri"/>
        </w:rPr>
        <w:t xml:space="preserve">to dignity, </w:t>
      </w:r>
      <w:proofErr w:type="gramStart"/>
      <w:r w:rsidR="43E8F95B" w:rsidRPr="56A57F13">
        <w:rPr>
          <w:rFonts w:ascii="Calibri" w:eastAsia="Calibri" w:hAnsi="Calibri" w:cs="Calibri"/>
        </w:rPr>
        <w:t>privacy</w:t>
      </w:r>
      <w:proofErr w:type="gramEnd"/>
      <w:r w:rsidR="43E8F95B" w:rsidRPr="56A57F13">
        <w:rPr>
          <w:rFonts w:ascii="Calibri" w:eastAsia="Calibri" w:hAnsi="Calibri" w:cs="Calibri"/>
        </w:rPr>
        <w:t xml:space="preserve"> and </w:t>
      </w:r>
      <w:r w:rsidR="523033B7" w:rsidRPr="56A57F13">
        <w:rPr>
          <w:rFonts w:ascii="Calibri" w:eastAsia="Calibri" w:hAnsi="Calibri" w:cs="Calibri"/>
        </w:rPr>
        <w:t xml:space="preserve">safe </w:t>
      </w:r>
      <w:r w:rsidR="43E8F95B" w:rsidRPr="56A57F13">
        <w:rPr>
          <w:rFonts w:ascii="Calibri" w:eastAsia="Calibri" w:hAnsi="Calibri" w:cs="Calibri"/>
        </w:rPr>
        <w:t>storage of data.</w:t>
      </w:r>
      <w:r w:rsidR="0DB279BC" w:rsidRPr="56A57F13">
        <w:rPr>
          <w:rFonts w:ascii="Calibri" w:eastAsia="Calibri" w:hAnsi="Calibri" w:cs="Calibri"/>
        </w:rPr>
        <w:t xml:space="preserve"> As</w:t>
      </w:r>
      <w:r w:rsidR="43E8F95B" w:rsidRPr="56A57F13">
        <w:rPr>
          <w:rFonts w:ascii="Calibri" w:eastAsia="Calibri" w:hAnsi="Calibri" w:cs="Calibri"/>
        </w:rPr>
        <w:t xml:space="preserve"> ‘’</w:t>
      </w:r>
      <w:r w:rsidR="5B8C1790" w:rsidRPr="56A57F13">
        <w:rPr>
          <w:rFonts w:ascii="Calibri" w:eastAsia="Calibri" w:hAnsi="Calibri" w:cs="Calibri"/>
        </w:rPr>
        <w:t>r</w:t>
      </w:r>
      <w:r w:rsidR="43E8F95B" w:rsidRPr="56A57F13">
        <w:rPr>
          <w:rFonts w:ascii="Calibri" w:eastAsia="Calibri" w:hAnsi="Calibri" w:cs="Calibri"/>
        </w:rPr>
        <w:t xml:space="preserve">esearchers should </w:t>
      </w:r>
      <w:proofErr w:type="spellStart"/>
      <w:r w:rsidR="43E8F95B" w:rsidRPr="56A57F13">
        <w:rPr>
          <w:rFonts w:ascii="Calibri" w:eastAsia="Calibri" w:hAnsi="Calibri" w:cs="Calibri"/>
        </w:rPr>
        <w:t>recognise</w:t>
      </w:r>
      <w:proofErr w:type="spellEnd"/>
      <w:r w:rsidR="43E8F95B" w:rsidRPr="56A57F13">
        <w:rPr>
          <w:rFonts w:ascii="Calibri" w:eastAsia="Calibri" w:hAnsi="Calibri" w:cs="Calibri"/>
        </w:rPr>
        <w:t xml:space="preserve"> the entitlement of both institutions and individual participants to </w:t>
      </w:r>
      <w:proofErr w:type="gramStart"/>
      <w:r w:rsidR="43E8F95B" w:rsidRPr="56A57F13">
        <w:rPr>
          <w:rFonts w:ascii="Calibri" w:eastAsia="Calibri" w:hAnsi="Calibri" w:cs="Calibri"/>
        </w:rPr>
        <w:t>privacy, and</w:t>
      </w:r>
      <w:proofErr w:type="gramEnd"/>
      <w:r w:rsidR="43E8F95B" w:rsidRPr="56A57F13">
        <w:rPr>
          <w:rFonts w:ascii="Calibri" w:eastAsia="Calibri" w:hAnsi="Calibri" w:cs="Calibri"/>
        </w:rPr>
        <w:t xml:space="preserve"> should accord them their rights to confidentiality and anonymity.’’ (</w:t>
      </w:r>
      <w:r w:rsidR="62C7226E" w:rsidRPr="56A57F13">
        <w:rPr>
          <w:rFonts w:ascii="Calibri" w:eastAsia="Calibri" w:hAnsi="Calibri" w:cs="Calibri"/>
        </w:rPr>
        <w:t>BERA, 2018).</w:t>
      </w:r>
    </w:p>
    <w:p w14:paraId="1C6503A4" w14:textId="24E5381F" w:rsidR="766AA519" w:rsidRDefault="766AA519" w:rsidP="56A57F13">
      <w:pPr>
        <w:spacing w:line="480" w:lineRule="auto"/>
        <w:rPr>
          <w:rFonts w:ascii="Calibri" w:eastAsia="Calibri" w:hAnsi="Calibri" w:cs="Calibri"/>
          <w:u w:val="single"/>
        </w:rPr>
      </w:pPr>
      <w:r w:rsidRPr="56A57F13">
        <w:rPr>
          <w:rFonts w:ascii="Calibri" w:eastAsia="Calibri" w:hAnsi="Calibri" w:cs="Calibri"/>
          <w:u w:val="single"/>
        </w:rPr>
        <w:t>Methodology</w:t>
      </w:r>
    </w:p>
    <w:p w14:paraId="52D68082" w14:textId="5743995F" w:rsidR="098DBB4C" w:rsidRDefault="098DBB4C" w:rsidP="245C9607">
      <w:pPr>
        <w:spacing w:line="480" w:lineRule="auto"/>
      </w:pPr>
      <w:r>
        <w:t xml:space="preserve">Having examined the observational </w:t>
      </w:r>
      <w:r w:rsidR="36EE5427">
        <w:t>setting,</w:t>
      </w:r>
      <w:r>
        <w:t xml:space="preserve"> it is now necessary to consider the types of </w:t>
      </w:r>
      <w:r w:rsidR="5F583AC8">
        <w:t xml:space="preserve">observation models that are available and provide a rationale for the chosen method. </w:t>
      </w:r>
      <w:r w:rsidR="46D59344">
        <w:t xml:space="preserve">‘’Observation is one way to collect primary data. It is a purposeful, </w:t>
      </w:r>
      <w:proofErr w:type="gramStart"/>
      <w:r w:rsidR="46D59344">
        <w:t>systematic</w:t>
      </w:r>
      <w:proofErr w:type="gramEnd"/>
      <w:r w:rsidR="46D59344">
        <w:t xml:space="preserve"> and selective way of watching and listening to an interaction or phenomenon as</w:t>
      </w:r>
      <w:r w:rsidR="06344F3F">
        <w:t xml:space="preserve"> it takes place.’’ (</w:t>
      </w:r>
      <w:r w:rsidR="662AB26E">
        <w:t>Kumar, 2014</w:t>
      </w:r>
      <w:r w:rsidR="1282405E">
        <w:t xml:space="preserve">, p.173). </w:t>
      </w:r>
      <w:r w:rsidR="4C1151BB">
        <w:t xml:space="preserve">While this provides a general </w:t>
      </w:r>
      <w:r w:rsidR="4C1151BB">
        <w:lastRenderedPageBreak/>
        <w:t>definition and purpose of observation there are various types and methods that can be used to obtain or carry out observations. The chosen method is oft</w:t>
      </w:r>
      <w:r w:rsidR="6F257942">
        <w:t xml:space="preserve">en decided upon depending upon the appropriateness and with regards to </w:t>
      </w:r>
      <w:r w:rsidR="4FC61F5D">
        <w:t>the</w:t>
      </w:r>
      <w:r w:rsidR="6F257942">
        <w:t xml:space="preserve"> type </w:t>
      </w:r>
      <w:r w:rsidR="07F9340A">
        <w:t xml:space="preserve">of </w:t>
      </w:r>
      <w:r w:rsidR="7C590BA9">
        <w:t xml:space="preserve">information that is being gathered. </w:t>
      </w:r>
    </w:p>
    <w:p w14:paraId="63630C8E" w14:textId="6BCBAE70" w:rsidR="57BFAA77" w:rsidRDefault="57BFAA77" w:rsidP="245C9607">
      <w:pPr>
        <w:spacing w:line="480" w:lineRule="auto"/>
      </w:pPr>
      <w:r>
        <w:t>The first</w:t>
      </w:r>
      <w:r w:rsidR="74597004">
        <w:t xml:space="preserve"> method</w:t>
      </w:r>
      <w:r>
        <w:t xml:space="preserve"> that will be considered here is participant observation </w:t>
      </w:r>
      <w:r w:rsidR="2C69100F">
        <w:t>Cohen, et al, (</w:t>
      </w:r>
      <w:r w:rsidR="015898E5">
        <w:t xml:space="preserve">2017) </w:t>
      </w:r>
      <w:r w:rsidR="61A8E74A">
        <w:t xml:space="preserve">defines this as </w:t>
      </w:r>
      <w:r w:rsidR="015898E5">
        <w:t>when the</w:t>
      </w:r>
      <w:r w:rsidR="23142591">
        <w:t xml:space="preserve"> researcher participates within the situation or activity in which they </w:t>
      </w:r>
      <w:r w:rsidR="522B86AE">
        <w:t>intend to</w:t>
      </w:r>
      <w:r w:rsidR="23142591">
        <w:t xml:space="preserve"> gather information</w:t>
      </w:r>
      <w:r w:rsidR="384A346C">
        <w:t>, those being observed may or may not be aware of this</w:t>
      </w:r>
      <w:r w:rsidR="7D405734">
        <w:t>.</w:t>
      </w:r>
      <w:r w:rsidR="3902692D">
        <w:t xml:space="preserve"> </w:t>
      </w:r>
      <w:r w:rsidR="6D4D2D1C">
        <w:t>A</w:t>
      </w:r>
      <w:r w:rsidR="384A346C">
        <w:t xml:space="preserve">nd </w:t>
      </w:r>
      <w:r w:rsidR="4FD459EA">
        <w:t xml:space="preserve">the degree of involvement can </w:t>
      </w:r>
      <w:r w:rsidR="6719A848">
        <w:t>alternate from each observation</w:t>
      </w:r>
      <w:r w:rsidR="1E41BC63">
        <w:t xml:space="preserve"> for example from complete observer to observer as participant. </w:t>
      </w:r>
      <w:r w:rsidR="3F61DF5A">
        <w:t xml:space="preserve">Secondly, </w:t>
      </w:r>
      <w:r w:rsidR="6AC4680E">
        <w:t xml:space="preserve">there is event sampling for observation </w:t>
      </w:r>
      <w:r w:rsidR="3A46CD4C">
        <w:t xml:space="preserve">Cohen, et al, (2017) </w:t>
      </w:r>
      <w:r w:rsidR="4288D01C">
        <w:t>this is where a researcher will keep a record of the amount of times a specific event occurs</w:t>
      </w:r>
      <w:r w:rsidR="43E361FE">
        <w:t xml:space="preserve"> t</w:t>
      </w:r>
      <w:r w:rsidR="4288D01C">
        <w:t>his may be through the means of a tally chart</w:t>
      </w:r>
      <w:r w:rsidR="2925E960">
        <w:t>.</w:t>
      </w:r>
      <w:r w:rsidR="66E15BA9">
        <w:t xml:space="preserve"> </w:t>
      </w:r>
      <w:r w:rsidR="4AC1AEAF">
        <w:t>U</w:t>
      </w:r>
      <w:r w:rsidR="66E15BA9">
        <w:t xml:space="preserve">sually the statements </w:t>
      </w:r>
      <w:r w:rsidR="2274453D">
        <w:t xml:space="preserve">or events </w:t>
      </w:r>
      <w:r w:rsidR="66E15BA9">
        <w:t xml:space="preserve">that are being looked for are predetermined by the researcher. </w:t>
      </w:r>
      <w:r w:rsidR="1E24FD56">
        <w:t>And finally, video observations</w:t>
      </w:r>
      <w:r w:rsidR="3D233B3F">
        <w:t xml:space="preserve"> Jenkins, (2017) this is where the researcher opts to use technology such as a camera to record situations </w:t>
      </w:r>
      <w:r w:rsidR="1727C9EE">
        <w:t xml:space="preserve">and events such as lessons, the recording can then be watched more than once and be </w:t>
      </w:r>
      <w:proofErr w:type="spellStart"/>
      <w:r w:rsidR="1727C9EE">
        <w:t>analysed</w:t>
      </w:r>
      <w:proofErr w:type="spellEnd"/>
      <w:r w:rsidR="1727C9EE">
        <w:t xml:space="preserve">. </w:t>
      </w:r>
      <w:r w:rsidR="3D59D10D">
        <w:t xml:space="preserve">This is not to say observation is limited to these three alone as this is just a brief outline of a few of the methods that can be used to </w:t>
      </w:r>
      <w:r w:rsidR="373DBF01">
        <w:t xml:space="preserve">carry out </w:t>
      </w:r>
      <w:r w:rsidR="3D59D10D">
        <w:t>observations</w:t>
      </w:r>
      <w:r w:rsidR="30B082D2">
        <w:t>.</w:t>
      </w:r>
    </w:p>
    <w:p w14:paraId="41FDD205" w14:textId="3968D33A" w:rsidR="77E9FD21" w:rsidRDefault="1194F1C6" w:rsidP="578381ED">
      <w:pPr>
        <w:spacing w:line="480" w:lineRule="auto"/>
      </w:pPr>
      <w:r>
        <w:t>The chosen method used to obtain a critical incident was a non-participant</w:t>
      </w:r>
      <w:r w:rsidR="33078277">
        <w:t xml:space="preserve"> struct</w:t>
      </w:r>
      <w:r w:rsidR="2AFF6E24">
        <w:t>ur</w:t>
      </w:r>
      <w:r w:rsidR="33078277">
        <w:t xml:space="preserve">ed </w:t>
      </w:r>
      <w:r w:rsidR="7888D2F4">
        <w:t>case study</w:t>
      </w:r>
      <w:r>
        <w:t>.</w:t>
      </w:r>
      <w:r w:rsidR="2EB1B853">
        <w:t xml:space="preserve"> </w:t>
      </w:r>
      <w:proofErr w:type="spellStart"/>
      <w:r w:rsidR="32A6415B">
        <w:t>PressAcademia</w:t>
      </w:r>
      <w:proofErr w:type="spellEnd"/>
      <w:r w:rsidR="32A6415B">
        <w:t xml:space="preserve">, (2018) defines case studies as a research method in which </w:t>
      </w:r>
      <w:r w:rsidR="195E6FB3">
        <w:t xml:space="preserve">an </w:t>
      </w:r>
      <w:r w:rsidR="3B3BE82A">
        <w:t>investigation</w:t>
      </w:r>
      <w:r w:rsidR="080F00C7">
        <w:t xml:space="preserve"> of a particular individual, group or event is observed within a real-life </w:t>
      </w:r>
      <w:r w:rsidR="685060BB">
        <w:t xml:space="preserve">situation. </w:t>
      </w:r>
      <w:r w:rsidR="4EDB4E1F">
        <w:t xml:space="preserve">In this instance this was a case study of critical incidents within a </w:t>
      </w:r>
      <w:r w:rsidR="01A9E72C">
        <w:t xml:space="preserve">natural </w:t>
      </w:r>
      <w:r w:rsidR="4EDB4E1F">
        <w:t>classroom</w:t>
      </w:r>
      <w:r w:rsidR="087F2F6C">
        <w:t xml:space="preserve"> </w:t>
      </w:r>
      <w:r w:rsidR="0A0E2BA4">
        <w:t>setting,</w:t>
      </w:r>
      <w:r w:rsidR="7A7C0EA3">
        <w:t xml:space="preserve"> th</w:t>
      </w:r>
      <w:r w:rsidR="552EC78C">
        <w:t xml:space="preserve">e case study was non-participant therefore the researcher remained uninvolved in </w:t>
      </w:r>
      <w:r w:rsidR="5EF8EE4A">
        <w:t xml:space="preserve">the situations merely acting as an observer. </w:t>
      </w:r>
      <w:r w:rsidR="43A86900">
        <w:t>The case study was structured using questions adapted from the work of Fletcher Wood</w:t>
      </w:r>
      <w:r w:rsidR="785F8F5C">
        <w:t xml:space="preserve"> in relation to observation checklists.</w:t>
      </w:r>
    </w:p>
    <w:p w14:paraId="1D601B39" w14:textId="77777777" w:rsidR="00C30E38" w:rsidRDefault="57F9BF63" w:rsidP="578381ED">
      <w:pPr>
        <w:spacing w:line="480" w:lineRule="auto"/>
      </w:pPr>
      <w:r>
        <w:t xml:space="preserve">Strengths and weaknesses </w:t>
      </w:r>
      <w:r w:rsidR="4A9B4316">
        <w:t>will be outlined here</w:t>
      </w:r>
      <w:r w:rsidR="7F93943F">
        <w:t xml:space="preserve"> to provide a rationale of the chosen method. W</w:t>
      </w:r>
      <w:r w:rsidR="4A9B4316">
        <w:t>ith regards to t</w:t>
      </w:r>
      <w:r w:rsidR="25B067EE">
        <w:t xml:space="preserve">he strengths of case studies </w:t>
      </w:r>
      <w:r w:rsidR="0035ED01">
        <w:t xml:space="preserve">Cohen, et al, (2017) </w:t>
      </w:r>
      <w:r w:rsidR="25DA2A19">
        <w:t xml:space="preserve">states that </w:t>
      </w:r>
      <w:r w:rsidR="7DB789B8">
        <w:t xml:space="preserve">the strengths </w:t>
      </w:r>
      <w:r w:rsidR="25DA2A19">
        <w:t xml:space="preserve">are that they are </w:t>
      </w:r>
      <w:proofErr w:type="gramStart"/>
      <w:r w:rsidR="25DA2A19">
        <w:lastRenderedPageBreak/>
        <w:t>grounded in reality</w:t>
      </w:r>
      <w:r w:rsidR="38F24E78">
        <w:t>, accessible</w:t>
      </w:r>
      <w:proofErr w:type="gramEnd"/>
      <w:r w:rsidR="38F24E78">
        <w:t>,</w:t>
      </w:r>
      <w:r w:rsidR="25DA2A19">
        <w:t xml:space="preserve"> </w:t>
      </w:r>
      <w:r w:rsidR="003F71A0">
        <w:t>relatable and</w:t>
      </w:r>
      <w:r w:rsidR="7945C079">
        <w:t xml:space="preserve"> </w:t>
      </w:r>
      <w:r w:rsidR="2F93CD51">
        <w:t xml:space="preserve">that </w:t>
      </w:r>
      <w:r w:rsidR="7945C079">
        <w:t xml:space="preserve">they </w:t>
      </w:r>
      <w:r w:rsidR="2A97AE36">
        <w:t xml:space="preserve">can be rich in detail </w:t>
      </w:r>
      <w:r w:rsidR="269B5AE5">
        <w:t xml:space="preserve">and illuminative. </w:t>
      </w:r>
      <w:r w:rsidR="35E7733B">
        <w:t xml:space="preserve"> </w:t>
      </w:r>
      <w:r w:rsidR="41C67047">
        <w:t xml:space="preserve">However, case studies do have weaknesses </w:t>
      </w:r>
      <w:r w:rsidR="5D5C904F">
        <w:t>as</w:t>
      </w:r>
      <w:r w:rsidR="0B090C33">
        <w:t xml:space="preserve"> </w:t>
      </w:r>
      <w:r w:rsidR="5D5C904F">
        <w:t xml:space="preserve">situations being observed can be misinterpreted by the observer, they may also have unconscious bias that </w:t>
      </w:r>
      <w:r w:rsidR="4A1DDBBA">
        <w:t xml:space="preserve">effects their judgement or understanding. </w:t>
      </w:r>
      <w:r w:rsidR="5C052843">
        <w:t>While if those being observed are aware of this the Hawthorne effect can occur</w:t>
      </w:r>
      <w:r w:rsidR="2B68956A">
        <w:t>,</w:t>
      </w:r>
      <w:r w:rsidR="5C052843">
        <w:t xml:space="preserve"> </w:t>
      </w:r>
      <w:r w:rsidR="668768D8">
        <w:t>Payne</w:t>
      </w:r>
      <w:r w:rsidR="460F5652">
        <w:t xml:space="preserve"> and Payne,</w:t>
      </w:r>
      <w:r w:rsidR="37405042">
        <w:t xml:space="preserve"> (2004) this is where individuals will change the way they would usually behave because they are aware that they are being watched. This can le</w:t>
      </w:r>
      <w:r w:rsidR="6BBAAFC3">
        <w:t xml:space="preserve">ssen the reliability of the case study </w:t>
      </w:r>
      <w:r w:rsidR="23EDC4C9">
        <w:t>and</w:t>
      </w:r>
      <w:r w:rsidR="6BBAAFC3">
        <w:t xml:space="preserve"> change the outcomes of the research. </w:t>
      </w:r>
      <w:r w:rsidR="0B12364A">
        <w:t xml:space="preserve">While Cohen, et al, (2017) highlights weaknesses of case studies as </w:t>
      </w:r>
      <w:r w:rsidR="4DFC8E65">
        <w:t>they are not often generalizable</w:t>
      </w:r>
      <w:r w:rsidR="19C78995">
        <w:t xml:space="preserve">, </w:t>
      </w:r>
      <w:r w:rsidR="4DFC8E65">
        <w:t>can be difficult to replicate</w:t>
      </w:r>
      <w:r w:rsidR="318FC3E1">
        <w:t xml:space="preserve"> and the observer lacks control. </w:t>
      </w:r>
    </w:p>
    <w:p w14:paraId="78F36790" w14:textId="3CF1A552" w:rsidR="77E9FD21" w:rsidRDefault="009C508C" w:rsidP="578381ED">
      <w:pPr>
        <w:spacing w:line="480" w:lineRule="auto"/>
      </w:pPr>
      <w:r>
        <w:t xml:space="preserve">However, in this instance due to the nature of a critical incident the use of a non-participant </w:t>
      </w:r>
      <w:r w:rsidR="129654B4">
        <w:t xml:space="preserve">structured </w:t>
      </w:r>
      <w:r>
        <w:t xml:space="preserve">case </w:t>
      </w:r>
      <w:r w:rsidR="2BF76E42">
        <w:t xml:space="preserve">study was the most appropriate research method. </w:t>
      </w:r>
      <w:r w:rsidR="7FB7DA70">
        <w:t>As remaining uninvolved allowed for incidents to occur naturally without any interference</w:t>
      </w:r>
      <w:r w:rsidR="316853BD">
        <w:t>.</w:t>
      </w:r>
      <w:r w:rsidR="7FB7DA70">
        <w:t xml:space="preserve"> </w:t>
      </w:r>
      <w:r w:rsidR="236E36D1">
        <w:t>T</w:t>
      </w:r>
      <w:r w:rsidR="7FB7DA70">
        <w:t>he structured questions g</w:t>
      </w:r>
      <w:r w:rsidR="15CFEF1B">
        <w:t>uided the case study to highlight areas</w:t>
      </w:r>
      <w:r w:rsidR="5BBA6E0F">
        <w:t xml:space="preserve"> of interest</w:t>
      </w:r>
      <w:r w:rsidR="15CFEF1B">
        <w:t xml:space="preserve"> that could later be </w:t>
      </w:r>
      <w:proofErr w:type="spellStart"/>
      <w:r w:rsidR="15CFEF1B">
        <w:t>analysed</w:t>
      </w:r>
      <w:proofErr w:type="spellEnd"/>
      <w:r w:rsidR="04B54FD7">
        <w:t xml:space="preserve"> </w:t>
      </w:r>
      <w:r w:rsidR="22689ADE">
        <w:t xml:space="preserve">to produce next steps. And merely observing </w:t>
      </w:r>
      <w:r w:rsidR="046EA7D7">
        <w:t>using</w:t>
      </w:r>
      <w:r w:rsidR="22689ADE">
        <w:t xml:space="preserve"> a case study allowed for a large amount of rich and detailed data to be </w:t>
      </w:r>
      <w:r w:rsidR="596AC258">
        <w:t>recorded</w:t>
      </w:r>
      <w:r w:rsidR="22689ADE">
        <w:t xml:space="preserve"> and collected</w:t>
      </w:r>
      <w:r w:rsidR="14AA2C10">
        <w:t xml:space="preserve"> while interpretation was key to identifying a critical incident therefore, observer </w:t>
      </w:r>
      <w:r w:rsidR="6B58BC05">
        <w:t>misinterpretation</w:t>
      </w:r>
      <w:r w:rsidR="14AA2C10">
        <w:t xml:space="preserve"> w</w:t>
      </w:r>
      <w:r w:rsidR="4EE9C429">
        <w:t xml:space="preserve">as </w:t>
      </w:r>
      <w:r w:rsidR="4FB40DF0">
        <w:t>unlikely</w:t>
      </w:r>
      <w:r w:rsidR="4EE9C429">
        <w:t xml:space="preserve"> here. </w:t>
      </w:r>
      <w:r w:rsidR="376B160F">
        <w:t xml:space="preserve">And the strengths of using a case study greatly outweighed the weaknesses in this </w:t>
      </w:r>
      <w:r w:rsidR="56012E78">
        <w:t xml:space="preserve">situation. </w:t>
      </w:r>
    </w:p>
    <w:p w14:paraId="7BF3BF24" w14:textId="185B56B1" w:rsidR="77E9FD21" w:rsidRDefault="6C7103E9" w:rsidP="578381ED">
      <w:pPr>
        <w:spacing w:line="480" w:lineRule="auto"/>
        <w:rPr>
          <w:u w:val="single"/>
        </w:rPr>
      </w:pPr>
      <w:r>
        <w:t xml:space="preserve"> </w:t>
      </w:r>
      <w:r w:rsidR="2527138A" w:rsidRPr="578381ED">
        <w:rPr>
          <w:u w:val="single"/>
        </w:rPr>
        <w:t>The Four Core Purposes</w:t>
      </w:r>
    </w:p>
    <w:p w14:paraId="35D0DA34" w14:textId="2BDDBF84" w:rsidR="5AECA02E" w:rsidRDefault="1830AA52" w:rsidP="09391EB2">
      <w:pPr>
        <w:spacing w:line="480" w:lineRule="auto"/>
      </w:pPr>
      <w:r>
        <w:t xml:space="preserve">The chosen critical </w:t>
      </w:r>
      <w:r w:rsidR="72112B9B">
        <w:t xml:space="preserve">incident </w:t>
      </w:r>
      <w:r w:rsidR="34721CB4">
        <w:t>will be outlined</w:t>
      </w:r>
      <w:r w:rsidR="68426184">
        <w:t xml:space="preserve"> and described</w:t>
      </w:r>
      <w:r w:rsidR="34721CB4">
        <w:t xml:space="preserve"> here</w:t>
      </w:r>
      <w:r w:rsidR="63E9935C">
        <w:t xml:space="preserve"> with links to </w:t>
      </w:r>
      <w:r w:rsidR="1D4EF4B1">
        <w:t xml:space="preserve">one of </w:t>
      </w:r>
      <w:r w:rsidR="63E9935C">
        <w:t>the four core purposes</w:t>
      </w:r>
      <w:r w:rsidR="66AF1C8C">
        <w:t>.</w:t>
      </w:r>
      <w:r w:rsidR="34721CB4">
        <w:t xml:space="preserve"> </w:t>
      </w:r>
      <w:r w:rsidR="02555CE3">
        <w:t xml:space="preserve">The original critical incident observation sheet is </w:t>
      </w:r>
      <w:r w:rsidR="34721CB4">
        <w:t>avai</w:t>
      </w:r>
      <w:r w:rsidR="7EF001E1">
        <w:t xml:space="preserve">lable </w:t>
      </w:r>
      <w:r w:rsidR="34721CB4">
        <w:t xml:space="preserve">within the appendices </w:t>
      </w:r>
      <w:r w:rsidR="00B9CD28">
        <w:t xml:space="preserve">under </w:t>
      </w:r>
      <w:r w:rsidR="5C8C9CB7">
        <w:t xml:space="preserve">section </w:t>
      </w:r>
      <w:r w:rsidR="00B9CD28">
        <w:t>A</w:t>
      </w:r>
      <w:r w:rsidR="711B0890">
        <w:t>1 and A6</w:t>
      </w:r>
      <w:r w:rsidR="00B9CD28">
        <w:t>.</w:t>
      </w:r>
      <w:r w:rsidR="4B7C3364">
        <w:t xml:space="preserve"> </w:t>
      </w:r>
      <w:r w:rsidR="46941616">
        <w:t>The lesson began on the carpet where the</w:t>
      </w:r>
      <w:r w:rsidR="70F20C09">
        <w:t xml:space="preserve"> purpose of the</w:t>
      </w:r>
      <w:r w:rsidR="46941616">
        <w:t xml:space="preserve"> session was explained to the pupils</w:t>
      </w:r>
      <w:r w:rsidR="043EB979">
        <w:t>.</w:t>
      </w:r>
      <w:r w:rsidR="46941616">
        <w:t xml:space="preserve"> </w:t>
      </w:r>
      <w:r w:rsidR="2F61743C">
        <w:t>A</w:t>
      </w:r>
      <w:r w:rsidR="2EE0C312">
        <w:t>nd they practiced some word and letter formations with the teacher</w:t>
      </w:r>
      <w:r w:rsidR="7870EC6E">
        <w:t xml:space="preserve"> before being placed into their class groups and allocated different tasks to complete for the </w:t>
      </w:r>
      <w:r w:rsidR="535593AC">
        <w:t>morning session</w:t>
      </w:r>
      <w:r w:rsidR="7870EC6E">
        <w:t>. A gro</w:t>
      </w:r>
      <w:r w:rsidR="358D6F2A">
        <w:t xml:space="preserve">up of four </w:t>
      </w:r>
      <w:r w:rsidR="358D6F2A">
        <w:lastRenderedPageBreak/>
        <w:t xml:space="preserve">was set the task of creating their own written cards for whoever they would like such as friends or family. </w:t>
      </w:r>
    </w:p>
    <w:p w14:paraId="05BDDF9F" w14:textId="3F0BF0F9" w:rsidR="5AECA02E" w:rsidRDefault="701CA074" w:rsidP="09391EB2">
      <w:pPr>
        <w:spacing w:line="480" w:lineRule="auto"/>
      </w:pPr>
      <w:r>
        <w:t xml:space="preserve">During this session two pupils within the group who were sat together </w:t>
      </w:r>
      <w:r w:rsidR="63AC5D89">
        <w:t xml:space="preserve">said that they did not want to do the work as they had already made cards before. They instead began to avoid the </w:t>
      </w:r>
      <w:r w:rsidR="4EA13C98">
        <w:t>task</w:t>
      </w:r>
      <w:r w:rsidR="63AC5D89">
        <w:t xml:space="preserve"> scribbling and drawing on their own and </w:t>
      </w:r>
      <w:r w:rsidR="2EB0FDCC">
        <w:t>each other's</w:t>
      </w:r>
      <w:r w:rsidR="63AC5D89">
        <w:t xml:space="preserve"> </w:t>
      </w:r>
      <w:r w:rsidR="1761BF18">
        <w:t xml:space="preserve">cards making no effort to write any words or letters. As this continued both pupils remained loud and disengaged with the work </w:t>
      </w:r>
      <w:r w:rsidR="51BC7B1E">
        <w:t xml:space="preserve">during this time the teacher kept an eye on both before coming over to ask them about their work. </w:t>
      </w:r>
      <w:r w:rsidR="760ACF3D">
        <w:t xml:space="preserve">They said that they did not want to do the work to which the teacher asked </w:t>
      </w:r>
      <w:r w:rsidR="603E8B90">
        <w:t>‘</w:t>
      </w:r>
      <w:r w:rsidR="760ACF3D">
        <w:t>why do you come to school</w:t>
      </w:r>
      <w:r w:rsidR="1D42E7A4">
        <w:t>? It's to learn</w:t>
      </w:r>
      <w:r w:rsidR="60934F9D">
        <w:t>’</w:t>
      </w:r>
      <w:r w:rsidR="2DB7B7EB">
        <w:t>.</w:t>
      </w:r>
      <w:r w:rsidR="1D42E7A4">
        <w:t xml:space="preserve"> </w:t>
      </w:r>
      <w:r w:rsidR="237C340C">
        <w:t>A</w:t>
      </w:r>
      <w:r w:rsidR="7027301A">
        <w:t xml:space="preserve">fter this both pupils </w:t>
      </w:r>
      <w:r w:rsidR="1105FE25">
        <w:t>remained</w:t>
      </w:r>
      <w:r w:rsidR="7027301A">
        <w:t xml:space="preserve"> off task for the r</w:t>
      </w:r>
      <w:r w:rsidR="39B20B69">
        <w:t xml:space="preserve">est </w:t>
      </w:r>
      <w:r w:rsidR="7027301A">
        <w:t>of the session</w:t>
      </w:r>
      <w:r w:rsidR="1A47BEF5">
        <w:t xml:space="preserve"> and had not completed the cards. </w:t>
      </w:r>
    </w:p>
    <w:p w14:paraId="0909C4E5" w14:textId="30E18AB4" w:rsidR="4097DF59" w:rsidRDefault="4097DF59" w:rsidP="578381ED">
      <w:pPr>
        <w:spacing w:line="480" w:lineRule="auto"/>
        <w:rPr>
          <w:rFonts w:ascii="Calibri" w:eastAsia="Calibri" w:hAnsi="Calibri" w:cs="Calibri"/>
        </w:rPr>
      </w:pPr>
      <w:r>
        <w:t xml:space="preserve">Having provided a description </w:t>
      </w:r>
      <w:r w:rsidR="43C30141">
        <w:t xml:space="preserve">of the critical incident </w:t>
      </w:r>
      <w:r w:rsidR="7E7068FC">
        <w:t xml:space="preserve">this section will </w:t>
      </w:r>
      <w:r w:rsidR="577CFD27">
        <w:t xml:space="preserve">discuss and make links to the four core purposes within the successful futures curriculum review. </w:t>
      </w:r>
      <w:r w:rsidR="3B3A51C9">
        <w:t>The four-core purposes are set out within successful futures a</w:t>
      </w:r>
      <w:r w:rsidR="7764A29A">
        <w:t>s</w:t>
      </w:r>
      <w:r w:rsidR="3B3A51C9">
        <w:t xml:space="preserve"> </w:t>
      </w:r>
      <w:r w:rsidR="785EEC46">
        <w:t>Donaldson</w:t>
      </w:r>
      <w:r w:rsidR="405DCB11">
        <w:t xml:space="preserve">, (2015) </w:t>
      </w:r>
      <w:r w:rsidR="2F6CE431">
        <w:t xml:space="preserve">suggests these should </w:t>
      </w:r>
      <w:r w:rsidR="267A8CE8">
        <w:t>be rooted in</w:t>
      </w:r>
      <w:r w:rsidR="2F6CE431">
        <w:t xml:space="preserve"> all </w:t>
      </w:r>
      <w:r w:rsidR="6849058B">
        <w:t xml:space="preserve">education and </w:t>
      </w:r>
      <w:r w:rsidR="2F6CE431">
        <w:t xml:space="preserve">teaching </w:t>
      </w:r>
      <w:r w:rsidR="0EC78D80">
        <w:t>decisions and experiences and should be cons</w:t>
      </w:r>
      <w:r w:rsidR="029FFA5C">
        <w:t xml:space="preserve">idered a priority. The four core purposes aim is to ensure quality education for learners and support them in reaching their fullest potential. </w:t>
      </w:r>
      <w:r w:rsidR="712B5DAA">
        <w:t>Following the themes that emerged throughout the successful futures review t</w:t>
      </w:r>
      <w:r w:rsidR="5D9BCEFC">
        <w:t xml:space="preserve">he purposes </w:t>
      </w:r>
      <w:r w:rsidR="20D3E29F">
        <w:t xml:space="preserve">are categorized as </w:t>
      </w:r>
      <w:r w:rsidR="3B3A51C9">
        <w:t xml:space="preserve">follows </w:t>
      </w:r>
      <w:r w:rsidR="34077101">
        <w:t>‘'</w:t>
      </w:r>
      <w:r w:rsidR="34077101" w:rsidRPr="3BEE78F6">
        <w:rPr>
          <w:rFonts w:ascii="Calibri" w:eastAsia="Calibri" w:hAnsi="Calibri" w:cs="Calibri"/>
        </w:rPr>
        <w:t xml:space="preserve"> ambitious, capable learners, ethical, informed citizens, enterprising, creative contributors and healthy, confident individuals.’’ (</w:t>
      </w:r>
      <w:r w:rsidR="627BEF76" w:rsidRPr="3BEE78F6">
        <w:rPr>
          <w:rFonts w:ascii="Calibri" w:eastAsia="Calibri" w:hAnsi="Calibri" w:cs="Calibri"/>
        </w:rPr>
        <w:t xml:space="preserve">Donaldson, 2015). </w:t>
      </w:r>
      <w:r w:rsidR="1BE10DF1" w:rsidRPr="3BEE78F6">
        <w:rPr>
          <w:rFonts w:ascii="Calibri" w:eastAsia="Calibri" w:hAnsi="Calibri" w:cs="Calibri"/>
        </w:rPr>
        <w:t>The phonics task of writing cards to friends or family members using tricky words links to</w:t>
      </w:r>
      <w:r w:rsidR="02B61BDA" w:rsidRPr="3BEE78F6">
        <w:rPr>
          <w:rFonts w:ascii="Calibri" w:eastAsia="Calibri" w:hAnsi="Calibri" w:cs="Calibri"/>
        </w:rPr>
        <w:t xml:space="preserve"> a subsection </w:t>
      </w:r>
      <w:r w:rsidR="01101463" w:rsidRPr="3BEE78F6">
        <w:rPr>
          <w:rFonts w:ascii="Calibri" w:eastAsia="Calibri" w:hAnsi="Calibri" w:cs="Calibri"/>
        </w:rPr>
        <w:t xml:space="preserve">of the purposes under </w:t>
      </w:r>
      <w:r w:rsidR="02B61BDA" w:rsidRPr="3BEE78F6">
        <w:rPr>
          <w:rFonts w:ascii="Calibri" w:eastAsia="Calibri" w:hAnsi="Calibri" w:cs="Calibri"/>
        </w:rPr>
        <w:t xml:space="preserve">‘’ ambitious, capable learners who </w:t>
      </w:r>
      <w:r w:rsidR="1BE10DF1" w:rsidRPr="3BEE78F6">
        <w:rPr>
          <w:rFonts w:ascii="Calibri" w:eastAsia="Calibri" w:hAnsi="Calibri" w:cs="Calibri"/>
        </w:rPr>
        <w:t>can communicate effectively in different forms and settings, using both Welsh and English</w:t>
      </w:r>
      <w:r w:rsidR="5C42A4A0" w:rsidRPr="3BEE78F6">
        <w:rPr>
          <w:rFonts w:ascii="Calibri" w:eastAsia="Calibri" w:hAnsi="Calibri" w:cs="Calibri"/>
        </w:rPr>
        <w:t>’’ (Donaldson, 2015). As the purpose of the task was to promote communication skills through the medium of written work</w:t>
      </w:r>
      <w:r w:rsidR="5282552D" w:rsidRPr="3BEE78F6">
        <w:rPr>
          <w:rFonts w:ascii="Calibri" w:eastAsia="Calibri" w:hAnsi="Calibri" w:cs="Calibri"/>
        </w:rPr>
        <w:t xml:space="preserve"> and the use of tricky words challenged the pupils to be ambitious and open to learning new skills. </w:t>
      </w:r>
      <w:r w:rsidR="4B3F4161" w:rsidRPr="3BEE78F6">
        <w:rPr>
          <w:rFonts w:ascii="Calibri" w:eastAsia="Calibri" w:hAnsi="Calibri" w:cs="Calibri"/>
        </w:rPr>
        <w:t xml:space="preserve">It is also important to consider due to the time constraints and challenges within a classroom it is not always possible to meet each of the four purposes every lesson or even each day. </w:t>
      </w:r>
    </w:p>
    <w:p w14:paraId="5889B84E" w14:textId="137756CB" w:rsidR="5AECA02E" w:rsidRDefault="653ACD0C" w:rsidP="512E7518">
      <w:pPr>
        <w:spacing w:line="480" w:lineRule="auto"/>
        <w:rPr>
          <w:rFonts w:ascii="Calibri" w:eastAsia="Calibri" w:hAnsi="Calibri" w:cs="Calibri"/>
          <w:u w:val="single"/>
        </w:rPr>
      </w:pPr>
      <w:r w:rsidRPr="512E7518">
        <w:rPr>
          <w:rFonts w:ascii="Calibri" w:eastAsia="Calibri" w:hAnsi="Calibri" w:cs="Calibri"/>
          <w:u w:val="single"/>
        </w:rPr>
        <w:lastRenderedPageBreak/>
        <w:t>Literature Review</w:t>
      </w:r>
    </w:p>
    <w:p w14:paraId="3DE5E2FE" w14:textId="393D7C0C" w:rsidR="43597890" w:rsidRDefault="43597890" w:rsidP="2165761C">
      <w:pPr>
        <w:spacing w:line="480" w:lineRule="auto"/>
        <w:rPr>
          <w:rFonts w:ascii="Calibri" w:eastAsia="Calibri" w:hAnsi="Calibri" w:cs="Calibri"/>
        </w:rPr>
      </w:pPr>
      <w:r w:rsidRPr="3BEE78F6">
        <w:rPr>
          <w:rFonts w:ascii="Calibri" w:eastAsia="Calibri" w:hAnsi="Calibri" w:cs="Calibri"/>
        </w:rPr>
        <w:t xml:space="preserve">The </w:t>
      </w:r>
      <w:r w:rsidR="42B508EC" w:rsidRPr="3BEE78F6">
        <w:rPr>
          <w:rFonts w:ascii="Calibri" w:eastAsia="Calibri" w:hAnsi="Calibri" w:cs="Calibri"/>
        </w:rPr>
        <w:t xml:space="preserve">observation of a critical incident highlighted </w:t>
      </w:r>
      <w:r w:rsidR="713C5559" w:rsidRPr="3BEE78F6">
        <w:rPr>
          <w:rFonts w:ascii="Calibri" w:eastAsia="Calibri" w:hAnsi="Calibri" w:cs="Calibri"/>
        </w:rPr>
        <w:t>two</w:t>
      </w:r>
      <w:r w:rsidR="42B508EC" w:rsidRPr="3BEE78F6">
        <w:rPr>
          <w:rFonts w:ascii="Calibri" w:eastAsia="Calibri" w:hAnsi="Calibri" w:cs="Calibri"/>
        </w:rPr>
        <w:t xml:space="preserve"> key areas of interest for deeper discussion and research.</w:t>
      </w:r>
      <w:r w:rsidR="082EAE0E" w:rsidRPr="3BEE78F6">
        <w:rPr>
          <w:rFonts w:ascii="Calibri" w:eastAsia="Calibri" w:hAnsi="Calibri" w:cs="Calibri"/>
        </w:rPr>
        <w:t xml:space="preserve"> The t</w:t>
      </w:r>
      <w:r w:rsidR="5E462990" w:rsidRPr="3BEE78F6">
        <w:rPr>
          <w:rFonts w:ascii="Calibri" w:eastAsia="Calibri" w:hAnsi="Calibri" w:cs="Calibri"/>
        </w:rPr>
        <w:t>wo</w:t>
      </w:r>
      <w:r w:rsidR="082EAE0E" w:rsidRPr="3BEE78F6">
        <w:rPr>
          <w:rFonts w:ascii="Calibri" w:eastAsia="Calibri" w:hAnsi="Calibri" w:cs="Calibri"/>
        </w:rPr>
        <w:t xml:space="preserve"> areas are as follows differentiation</w:t>
      </w:r>
      <w:r w:rsidR="758AA5F7" w:rsidRPr="3BEE78F6">
        <w:rPr>
          <w:rFonts w:ascii="Calibri" w:eastAsia="Calibri" w:hAnsi="Calibri" w:cs="Calibri"/>
        </w:rPr>
        <w:t xml:space="preserve"> and a</w:t>
      </w:r>
      <w:r w:rsidR="082EAE0E" w:rsidRPr="3BEE78F6">
        <w:rPr>
          <w:rFonts w:ascii="Calibri" w:eastAsia="Calibri" w:hAnsi="Calibri" w:cs="Calibri"/>
        </w:rPr>
        <w:t>dditional su</w:t>
      </w:r>
      <w:r w:rsidR="4175EC80" w:rsidRPr="3BEE78F6">
        <w:rPr>
          <w:rFonts w:ascii="Calibri" w:eastAsia="Calibri" w:hAnsi="Calibri" w:cs="Calibri"/>
        </w:rPr>
        <w:t>pport</w:t>
      </w:r>
      <w:r w:rsidR="1B537065" w:rsidRPr="3BEE78F6">
        <w:rPr>
          <w:rFonts w:ascii="Calibri" w:eastAsia="Calibri" w:hAnsi="Calibri" w:cs="Calibri"/>
        </w:rPr>
        <w:t xml:space="preserve"> strategies</w:t>
      </w:r>
      <w:r w:rsidR="4175EC80" w:rsidRPr="3BEE78F6">
        <w:rPr>
          <w:rFonts w:ascii="Calibri" w:eastAsia="Calibri" w:hAnsi="Calibri" w:cs="Calibri"/>
        </w:rPr>
        <w:t xml:space="preserve"> these will</w:t>
      </w:r>
      <w:r w:rsidR="082EAE0E" w:rsidRPr="3BEE78F6">
        <w:rPr>
          <w:rFonts w:ascii="Calibri" w:eastAsia="Calibri" w:hAnsi="Calibri" w:cs="Calibri"/>
        </w:rPr>
        <w:t xml:space="preserve"> be explored within th</w:t>
      </w:r>
      <w:r w:rsidR="6E0EF988" w:rsidRPr="3BEE78F6">
        <w:rPr>
          <w:rFonts w:ascii="Calibri" w:eastAsia="Calibri" w:hAnsi="Calibri" w:cs="Calibri"/>
        </w:rPr>
        <w:t xml:space="preserve">is literature review. </w:t>
      </w:r>
      <w:r w:rsidR="192081A0" w:rsidRPr="3BEE78F6">
        <w:rPr>
          <w:rFonts w:ascii="Calibri" w:eastAsia="Calibri" w:hAnsi="Calibri" w:cs="Calibri"/>
        </w:rPr>
        <w:t xml:space="preserve">The critical incident </w:t>
      </w:r>
      <w:r w:rsidR="18822B9E" w:rsidRPr="3BEE78F6">
        <w:rPr>
          <w:rFonts w:ascii="Calibri" w:eastAsia="Calibri" w:hAnsi="Calibri" w:cs="Calibri"/>
        </w:rPr>
        <w:t>drew attention to the fa</w:t>
      </w:r>
      <w:r w:rsidR="70889E4F" w:rsidRPr="3BEE78F6">
        <w:rPr>
          <w:rFonts w:ascii="Calibri" w:eastAsia="Calibri" w:hAnsi="Calibri" w:cs="Calibri"/>
        </w:rPr>
        <w:t xml:space="preserve">ct that two pupils </w:t>
      </w:r>
      <w:r w:rsidR="55DBE1EB" w:rsidRPr="3BEE78F6">
        <w:rPr>
          <w:rFonts w:ascii="Calibri" w:eastAsia="Calibri" w:hAnsi="Calibri" w:cs="Calibri"/>
        </w:rPr>
        <w:t>perhaps required differentiation to assist in understanding work</w:t>
      </w:r>
      <w:r w:rsidR="101B2E2C" w:rsidRPr="3BEE78F6">
        <w:rPr>
          <w:rFonts w:ascii="Calibri" w:eastAsia="Calibri" w:hAnsi="Calibri" w:cs="Calibri"/>
        </w:rPr>
        <w:t xml:space="preserve"> and what was expected of them</w:t>
      </w:r>
      <w:r w:rsidR="55DBE1EB" w:rsidRPr="3BEE78F6">
        <w:rPr>
          <w:rFonts w:ascii="Calibri" w:eastAsia="Calibri" w:hAnsi="Calibri" w:cs="Calibri"/>
        </w:rPr>
        <w:t xml:space="preserve">. </w:t>
      </w:r>
      <w:r w:rsidR="0B8874E1" w:rsidRPr="3BEE78F6">
        <w:rPr>
          <w:rFonts w:ascii="Calibri" w:eastAsia="Calibri" w:hAnsi="Calibri" w:cs="Calibri"/>
        </w:rPr>
        <w:t>Tomlinson, (2014) defines differentiation within the classroom as alternati</w:t>
      </w:r>
      <w:r w:rsidR="5E98842D" w:rsidRPr="3BEE78F6">
        <w:rPr>
          <w:rFonts w:ascii="Calibri" w:eastAsia="Calibri" w:hAnsi="Calibri" w:cs="Calibri"/>
        </w:rPr>
        <w:t xml:space="preserve">ve ways in which teachers </w:t>
      </w:r>
      <w:r w:rsidR="5B1CF18D" w:rsidRPr="3BEE78F6">
        <w:rPr>
          <w:rFonts w:ascii="Calibri" w:eastAsia="Calibri" w:hAnsi="Calibri" w:cs="Calibri"/>
        </w:rPr>
        <w:t xml:space="preserve">instruct and make use of a variety of different strategies to ensure </w:t>
      </w:r>
      <w:r w:rsidR="5918536D" w:rsidRPr="3BEE78F6">
        <w:rPr>
          <w:rFonts w:ascii="Calibri" w:eastAsia="Calibri" w:hAnsi="Calibri" w:cs="Calibri"/>
        </w:rPr>
        <w:t xml:space="preserve">all </w:t>
      </w:r>
      <w:r w:rsidR="5B1CF18D" w:rsidRPr="3BEE78F6">
        <w:rPr>
          <w:rFonts w:ascii="Calibri" w:eastAsia="Calibri" w:hAnsi="Calibri" w:cs="Calibri"/>
        </w:rPr>
        <w:t xml:space="preserve">pupils </w:t>
      </w:r>
      <w:r w:rsidR="7B31DB30" w:rsidRPr="3BEE78F6">
        <w:rPr>
          <w:rFonts w:ascii="Calibri" w:eastAsia="Calibri" w:hAnsi="Calibri" w:cs="Calibri"/>
        </w:rPr>
        <w:t xml:space="preserve">reach their full potential. </w:t>
      </w:r>
    </w:p>
    <w:p w14:paraId="395CFC89" w14:textId="0810DF73" w:rsidR="317E64A7" w:rsidRDefault="317E64A7" w:rsidP="2165761C">
      <w:pPr>
        <w:spacing w:line="480" w:lineRule="auto"/>
        <w:rPr>
          <w:rFonts w:ascii="Calibri" w:eastAsia="Calibri" w:hAnsi="Calibri" w:cs="Calibri"/>
        </w:rPr>
      </w:pPr>
      <w:r w:rsidRPr="3BEE78F6">
        <w:rPr>
          <w:rFonts w:ascii="Calibri" w:eastAsia="Calibri" w:hAnsi="Calibri" w:cs="Calibri"/>
        </w:rPr>
        <w:t>The use of differentiation</w:t>
      </w:r>
      <w:r w:rsidR="7B31DB30" w:rsidRPr="3BEE78F6">
        <w:rPr>
          <w:rFonts w:ascii="Calibri" w:eastAsia="Calibri" w:hAnsi="Calibri" w:cs="Calibri"/>
        </w:rPr>
        <w:t xml:space="preserve"> is beneficial as it provides</w:t>
      </w:r>
      <w:r w:rsidR="3688BDFC" w:rsidRPr="3BEE78F6">
        <w:rPr>
          <w:rFonts w:ascii="Calibri" w:eastAsia="Calibri" w:hAnsi="Calibri" w:cs="Calibri"/>
        </w:rPr>
        <w:t xml:space="preserve"> staff with </w:t>
      </w:r>
      <w:r w:rsidR="65735C72" w:rsidRPr="3BEE78F6">
        <w:rPr>
          <w:rFonts w:ascii="Calibri" w:eastAsia="Calibri" w:hAnsi="Calibri" w:cs="Calibri"/>
        </w:rPr>
        <w:t>a</w:t>
      </w:r>
      <w:r w:rsidR="3688BDFC" w:rsidRPr="3BEE78F6">
        <w:rPr>
          <w:rFonts w:ascii="Calibri" w:eastAsia="Calibri" w:hAnsi="Calibri" w:cs="Calibri"/>
        </w:rPr>
        <w:t xml:space="preserve"> toolkit of</w:t>
      </w:r>
      <w:r w:rsidR="7B31DB30" w:rsidRPr="3BEE78F6">
        <w:rPr>
          <w:rFonts w:ascii="Calibri" w:eastAsia="Calibri" w:hAnsi="Calibri" w:cs="Calibri"/>
        </w:rPr>
        <w:t xml:space="preserve"> </w:t>
      </w:r>
      <w:r w:rsidR="33BFDECB" w:rsidRPr="3BEE78F6">
        <w:rPr>
          <w:rFonts w:ascii="Calibri" w:eastAsia="Calibri" w:hAnsi="Calibri" w:cs="Calibri"/>
        </w:rPr>
        <w:t>various</w:t>
      </w:r>
      <w:r w:rsidR="7B31DB30" w:rsidRPr="3BEE78F6">
        <w:rPr>
          <w:rFonts w:ascii="Calibri" w:eastAsia="Calibri" w:hAnsi="Calibri" w:cs="Calibri"/>
        </w:rPr>
        <w:t xml:space="preserve"> ways in which</w:t>
      </w:r>
      <w:r w:rsidR="2ED4D6C2" w:rsidRPr="3BEE78F6">
        <w:rPr>
          <w:rFonts w:ascii="Calibri" w:eastAsia="Calibri" w:hAnsi="Calibri" w:cs="Calibri"/>
        </w:rPr>
        <w:t xml:space="preserve"> to best teach and support a variety of</w:t>
      </w:r>
      <w:r w:rsidR="7B31DB30" w:rsidRPr="3BEE78F6">
        <w:rPr>
          <w:rFonts w:ascii="Calibri" w:eastAsia="Calibri" w:hAnsi="Calibri" w:cs="Calibri"/>
        </w:rPr>
        <w:t xml:space="preserve"> </w:t>
      </w:r>
      <w:r w:rsidR="26CFBE47" w:rsidRPr="3BEE78F6">
        <w:rPr>
          <w:rFonts w:ascii="Calibri" w:eastAsia="Calibri" w:hAnsi="Calibri" w:cs="Calibri"/>
        </w:rPr>
        <w:t xml:space="preserve">needs and abilities. Not only can it support the </w:t>
      </w:r>
      <w:r w:rsidR="4483049E" w:rsidRPr="3BEE78F6">
        <w:rPr>
          <w:rFonts w:ascii="Calibri" w:eastAsia="Calibri" w:hAnsi="Calibri" w:cs="Calibri"/>
        </w:rPr>
        <w:t>professional</w:t>
      </w:r>
      <w:r w:rsidR="26CFBE47" w:rsidRPr="3BEE78F6">
        <w:rPr>
          <w:rFonts w:ascii="Calibri" w:eastAsia="Calibri" w:hAnsi="Calibri" w:cs="Calibri"/>
        </w:rPr>
        <w:t xml:space="preserve"> development and teaching of staff</w:t>
      </w:r>
      <w:r w:rsidR="472B0C35" w:rsidRPr="3BEE78F6">
        <w:rPr>
          <w:rFonts w:ascii="Calibri" w:eastAsia="Calibri" w:hAnsi="Calibri" w:cs="Calibri"/>
        </w:rPr>
        <w:t>,</w:t>
      </w:r>
      <w:r w:rsidR="26CFBE47" w:rsidRPr="3BEE78F6">
        <w:rPr>
          <w:rFonts w:ascii="Calibri" w:eastAsia="Calibri" w:hAnsi="Calibri" w:cs="Calibri"/>
        </w:rPr>
        <w:t xml:space="preserve"> </w:t>
      </w:r>
      <w:r w:rsidR="37AAC0D2" w:rsidRPr="3BEE78F6">
        <w:rPr>
          <w:rFonts w:ascii="Calibri" w:eastAsia="Calibri" w:hAnsi="Calibri" w:cs="Calibri"/>
        </w:rPr>
        <w:t>differentiation</w:t>
      </w:r>
      <w:r w:rsidR="26CFBE47" w:rsidRPr="3BEE78F6">
        <w:rPr>
          <w:rFonts w:ascii="Calibri" w:eastAsia="Calibri" w:hAnsi="Calibri" w:cs="Calibri"/>
        </w:rPr>
        <w:t xml:space="preserve"> c</w:t>
      </w:r>
      <w:r w:rsidR="547EF332" w:rsidRPr="3BEE78F6">
        <w:rPr>
          <w:rFonts w:ascii="Calibri" w:eastAsia="Calibri" w:hAnsi="Calibri" w:cs="Calibri"/>
        </w:rPr>
        <w:t>an</w:t>
      </w:r>
      <w:r w:rsidR="1F90D36C" w:rsidRPr="3BEE78F6">
        <w:rPr>
          <w:rFonts w:ascii="Calibri" w:eastAsia="Calibri" w:hAnsi="Calibri" w:cs="Calibri"/>
        </w:rPr>
        <w:t xml:space="preserve"> ensure </w:t>
      </w:r>
      <w:r w:rsidR="1DBC5EE9" w:rsidRPr="3BEE78F6">
        <w:rPr>
          <w:rFonts w:ascii="Calibri" w:eastAsia="Calibri" w:hAnsi="Calibri" w:cs="Calibri"/>
        </w:rPr>
        <w:t xml:space="preserve">pupils are better </w:t>
      </w:r>
      <w:r w:rsidR="1EB69BE8" w:rsidRPr="3BEE78F6">
        <w:rPr>
          <w:rFonts w:ascii="Calibri" w:eastAsia="Calibri" w:hAnsi="Calibri" w:cs="Calibri"/>
        </w:rPr>
        <w:t>equipped</w:t>
      </w:r>
      <w:r w:rsidR="1DBC5EE9" w:rsidRPr="3BEE78F6">
        <w:rPr>
          <w:rFonts w:ascii="Calibri" w:eastAsia="Calibri" w:hAnsi="Calibri" w:cs="Calibri"/>
        </w:rPr>
        <w:t xml:space="preserve"> to</w:t>
      </w:r>
      <w:r w:rsidR="7B31DB30" w:rsidRPr="3BEE78F6">
        <w:rPr>
          <w:rFonts w:ascii="Calibri" w:eastAsia="Calibri" w:hAnsi="Calibri" w:cs="Calibri"/>
        </w:rPr>
        <w:t xml:space="preserve"> learn and su</w:t>
      </w:r>
      <w:r w:rsidR="296F4653" w:rsidRPr="3BEE78F6">
        <w:rPr>
          <w:rFonts w:ascii="Calibri" w:eastAsia="Calibri" w:hAnsi="Calibri" w:cs="Calibri"/>
        </w:rPr>
        <w:t>cceed</w:t>
      </w:r>
      <w:r w:rsidR="0772F150" w:rsidRPr="3BEE78F6">
        <w:rPr>
          <w:rFonts w:ascii="Calibri" w:eastAsia="Calibri" w:hAnsi="Calibri" w:cs="Calibri"/>
        </w:rPr>
        <w:t>.</w:t>
      </w:r>
      <w:r w:rsidR="3AC3376B" w:rsidRPr="3BEE78F6">
        <w:rPr>
          <w:rFonts w:ascii="Calibri" w:eastAsia="Calibri" w:hAnsi="Calibri" w:cs="Calibri"/>
        </w:rPr>
        <w:t xml:space="preserve"> </w:t>
      </w:r>
      <w:r w:rsidR="4445D445" w:rsidRPr="3BEE78F6">
        <w:rPr>
          <w:rFonts w:ascii="Calibri" w:eastAsia="Calibri" w:hAnsi="Calibri" w:cs="Calibri"/>
        </w:rPr>
        <w:t xml:space="preserve">Dixon, et al, (2014) </w:t>
      </w:r>
      <w:r w:rsidR="4D0B7EF7" w:rsidRPr="3BEE78F6">
        <w:rPr>
          <w:rFonts w:ascii="Calibri" w:eastAsia="Calibri" w:hAnsi="Calibri" w:cs="Calibri"/>
        </w:rPr>
        <w:t xml:space="preserve">states that differentiation is of benefit as it provides a flexible approach to teaching in which </w:t>
      </w:r>
      <w:r w:rsidR="5849A373" w:rsidRPr="3BEE78F6">
        <w:rPr>
          <w:rFonts w:ascii="Calibri" w:eastAsia="Calibri" w:hAnsi="Calibri" w:cs="Calibri"/>
        </w:rPr>
        <w:t xml:space="preserve">curriculum content and the way it is presented and taught is adjusted to suit </w:t>
      </w:r>
      <w:r w:rsidR="673EBC26" w:rsidRPr="3BEE78F6">
        <w:rPr>
          <w:rFonts w:ascii="Calibri" w:eastAsia="Calibri" w:hAnsi="Calibri" w:cs="Calibri"/>
        </w:rPr>
        <w:t xml:space="preserve">pupils </w:t>
      </w:r>
      <w:r w:rsidR="5849A373" w:rsidRPr="3BEE78F6">
        <w:rPr>
          <w:rFonts w:ascii="Calibri" w:eastAsia="Calibri" w:hAnsi="Calibri" w:cs="Calibri"/>
        </w:rPr>
        <w:t>instead of forcing or expecting pupil</w:t>
      </w:r>
      <w:r w:rsidR="4A641E3B" w:rsidRPr="3BEE78F6">
        <w:rPr>
          <w:rFonts w:ascii="Calibri" w:eastAsia="Calibri" w:hAnsi="Calibri" w:cs="Calibri"/>
        </w:rPr>
        <w:t>s to mold themselves to fit the curriculum.</w:t>
      </w:r>
      <w:r w:rsidR="729DD844" w:rsidRPr="3BEE78F6">
        <w:rPr>
          <w:rFonts w:ascii="Calibri" w:eastAsia="Calibri" w:hAnsi="Calibri" w:cs="Calibri"/>
        </w:rPr>
        <w:t xml:space="preserve"> </w:t>
      </w:r>
      <w:r w:rsidR="72BF0EBE" w:rsidRPr="3BEE78F6">
        <w:rPr>
          <w:rFonts w:ascii="Calibri" w:eastAsia="Calibri" w:hAnsi="Calibri" w:cs="Calibri"/>
        </w:rPr>
        <w:t xml:space="preserve">The use of differentiation benefits pupils as it supports staff in </w:t>
      </w:r>
      <w:proofErr w:type="spellStart"/>
      <w:r w:rsidR="72BF0EBE" w:rsidRPr="3BEE78F6">
        <w:rPr>
          <w:rFonts w:ascii="Calibri" w:eastAsia="Calibri" w:hAnsi="Calibri" w:cs="Calibri"/>
        </w:rPr>
        <w:t>recogni</w:t>
      </w:r>
      <w:r w:rsidR="509D7ED1" w:rsidRPr="3BEE78F6">
        <w:rPr>
          <w:rFonts w:ascii="Calibri" w:eastAsia="Calibri" w:hAnsi="Calibri" w:cs="Calibri"/>
        </w:rPr>
        <w:t>s</w:t>
      </w:r>
      <w:r w:rsidR="72BF0EBE" w:rsidRPr="3BEE78F6">
        <w:rPr>
          <w:rFonts w:ascii="Calibri" w:eastAsia="Calibri" w:hAnsi="Calibri" w:cs="Calibri"/>
        </w:rPr>
        <w:t>ing</w:t>
      </w:r>
      <w:proofErr w:type="spellEnd"/>
      <w:r w:rsidR="72BF0EBE" w:rsidRPr="3BEE78F6">
        <w:rPr>
          <w:rFonts w:ascii="Calibri" w:eastAsia="Calibri" w:hAnsi="Calibri" w:cs="Calibri"/>
        </w:rPr>
        <w:t xml:space="preserve"> the individual differences, </w:t>
      </w:r>
      <w:proofErr w:type="gramStart"/>
      <w:r w:rsidR="53E30DE5" w:rsidRPr="3BEE78F6">
        <w:rPr>
          <w:rFonts w:ascii="Calibri" w:eastAsia="Calibri" w:hAnsi="Calibri" w:cs="Calibri"/>
        </w:rPr>
        <w:t>strengths</w:t>
      </w:r>
      <w:proofErr w:type="gramEnd"/>
      <w:r w:rsidR="72BF0EBE" w:rsidRPr="3BEE78F6">
        <w:rPr>
          <w:rFonts w:ascii="Calibri" w:eastAsia="Calibri" w:hAnsi="Calibri" w:cs="Calibri"/>
        </w:rPr>
        <w:t xml:space="preserve"> and weaknesses of each child and to plan </w:t>
      </w:r>
      <w:r w:rsidR="4317905C" w:rsidRPr="3BEE78F6">
        <w:rPr>
          <w:rFonts w:ascii="Calibri" w:eastAsia="Calibri" w:hAnsi="Calibri" w:cs="Calibri"/>
        </w:rPr>
        <w:t xml:space="preserve">accordingly. By making use of differentiation strategies teachers create a </w:t>
      </w:r>
      <w:r w:rsidR="30D437BD" w:rsidRPr="3BEE78F6">
        <w:rPr>
          <w:rFonts w:ascii="Calibri" w:eastAsia="Calibri" w:hAnsi="Calibri" w:cs="Calibri"/>
        </w:rPr>
        <w:t xml:space="preserve">supportive learning environment which is responsive to the needs of learners and best </w:t>
      </w:r>
      <w:r w:rsidR="0790DBE5" w:rsidRPr="3BEE78F6">
        <w:rPr>
          <w:rFonts w:ascii="Calibri" w:eastAsia="Calibri" w:hAnsi="Calibri" w:cs="Calibri"/>
        </w:rPr>
        <w:t>facilitates</w:t>
      </w:r>
      <w:r w:rsidR="30D437BD" w:rsidRPr="3BEE78F6">
        <w:rPr>
          <w:rFonts w:ascii="Calibri" w:eastAsia="Calibri" w:hAnsi="Calibri" w:cs="Calibri"/>
        </w:rPr>
        <w:t xml:space="preserve"> </w:t>
      </w:r>
      <w:r w:rsidR="621896B4" w:rsidRPr="3BEE78F6">
        <w:rPr>
          <w:rFonts w:ascii="Calibri" w:eastAsia="Calibri" w:hAnsi="Calibri" w:cs="Calibri"/>
        </w:rPr>
        <w:t xml:space="preserve">opportunities for </w:t>
      </w:r>
      <w:r w:rsidR="30D437BD" w:rsidRPr="3BEE78F6">
        <w:rPr>
          <w:rFonts w:ascii="Calibri" w:eastAsia="Calibri" w:hAnsi="Calibri" w:cs="Calibri"/>
        </w:rPr>
        <w:t>learning and development</w:t>
      </w:r>
      <w:r w:rsidR="23F36C26" w:rsidRPr="3BEE78F6">
        <w:rPr>
          <w:rFonts w:ascii="Calibri" w:eastAsia="Calibri" w:hAnsi="Calibri" w:cs="Calibri"/>
        </w:rPr>
        <w:t xml:space="preserve">. </w:t>
      </w:r>
      <w:r w:rsidR="456DB270" w:rsidRPr="3BEE78F6">
        <w:rPr>
          <w:rFonts w:ascii="Calibri" w:eastAsia="Calibri" w:hAnsi="Calibri" w:cs="Calibri"/>
        </w:rPr>
        <w:t xml:space="preserve">As </w:t>
      </w:r>
      <w:r w:rsidR="254719F5" w:rsidRPr="3BEE78F6">
        <w:rPr>
          <w:rFonts w:ascii="Calibri" w:eastAsia="Calibri" w:hAnsi="Calibri" w:cs="Calibri"/>
        </w:rPr>
        <w:t xml:space="preserve">‘' </w:t>
      </w:r>
      <w:r w:rsidR="57DB441B" w:rsidRPr="3BEE78F6">
        <w:rPr>
          <w:rFonts w:ascii="Calibri" w:eastAsia="Calibri" w:hAnsi="Calibri" w:cs="Calibri"/>
        </w:rPr>
        <w:t>e</w:t>
      </w:r>
      <w:r w:rsidR="254719F5" w:rsidRPr="3BEE78F6">
        <w:rPr>
          <w:rFonts w:ascii="Calibri" w:eastAsia="Calibri" w:hAnsi="Calibri" w:cs="Calibri"/>
        </w:rPr>
        <w:t xml:space="preserve">xcellence should be promoted in all learning endeavors, but at different levels, based on personal mastery of material.’’ (Dixon, et al, 2014, p. </w:t>
      </w:r>
      <w:r w:rsidR="2B32C95E" w:rsidRPr="3BEE78F6">
        <w:rPr>
          <w:rFonts w:ascii="Calibri" w:eastAsia="Calibri" w:hAnsi="Calibri" w:cs="Calibri"/>
        </w:rPr>
        <w:t>113).</w:t>
      </w:r>
    </w:p>
    <w:p w14:paraId="3B629C9B" w14:textId="1487BF7D" w:rsidR="05CAC964" w:rsidRDefault="6AE7BFFF" w:rsidP="5A2CDD7A">
      <w:pPr>
        <w:spacing w:line="480" w:lineRule="auto"/>
        <w:rPr>
          <w:rFonts w:ascii="Calibri" w:eastAsia="Calibri" w:hAnsi="Calibri" w:cs="Calibri"/>
        </w:rPr>
      </w:pPr>
      <w:r w:rsidRPr="5A2CDD7A">
        <w:rPr>
          <w:rFonts w:ascii="Calibri" w:eastAsia="Calibri" w:hAnsi="Calibri" w:cs="Calibri"/>
        </w:rPr>
        <w:t xml:space="preserve">However, </w:t>
      </w:r>
      <w:r w:rsidR="33F41F11" w:rsidRPr="5A2CDD7A">
        <w:rPr>
          <w:rFonts w:ascii="Calibri" w:eastAsia="Calibri" w:hAnsi="Calibri" w:cs="Calibri"/>
        </w:rPr>
        <w:t>despite the support for differentiation the strategy does have criticisms</w:t>
      </w:r>
      <w:r w:rsidR="10EFC743" w:rsidRPr="5A2CDD7A">
        <w:rPr>
          <w:rFonts w:ascii="Calibri" w:eastAsia="Calibri" w:hAnsi="Calibri" w:cs="Calibri"/>
        </w:rPr>
        <w:t xml:space="preserve">. Such as </w:t>
      </w:r>
      <w:r w:rsidR="2032D971" w:rsidRPr="5A2CDD7A">
        <w:rPr>
          <w:rFonts w:ascii="Calibri" w:eastAsia="Calibri" w:hAnsi="Calibri" w:cs="Calibri"/>
        </w:rPr>
        <w:t xml:space="preserve">Kerry, et al, (1999) </w:t>
      </w:r>
      <w:r w:rsidR="22958C2F" w:rsidRPr="5A2CDD7A">
        <w:rPr>
          <w:rFonts w:ascii="Calibri" w:eastAsia="Calibri" w:hAnsi="Calibri" w:cs="Calibri"/>
        </w:rPr>
        <w:t xml:space="preserve">states that this adds to the already </w:t>
      </w:r>
      <w:r w:rsidR="36818787" w:rsidRPr="5A2CDD7A">
        <w:rPr>
          <w:rFonts w:ascii="Calibri" w:eastAsia="Calibri" w:hAnsi="Calibri" w:cs="Calibri"/>
        </w:rPr>
        <w:t xml:space="preserve">packed workload of teachers and can put strain on them by increasing the levels of resources needed </w:t>
      </w:r>
      <w:r w:rsidR="32AA6001" w:rsidRPr="5A2CDD7A">
        <w:rPr>
          <w:rFonts w:ascii="Calibri" w:eastAsia="Calibri" w:hAnsi="Calibri" w:cs="Calibri"/>
        </w:rPr>
        <w:t>for</w:t>
      </w:r>
      <w:r w:rsidR="36818787" w:rsidRPr="5A2CDD7A">
        <w:rPr>
          <w:rFonts w:ascii="Calibri" w:eastAsia="Calibri" w:hAnsi="Calibri" w:cs="Calibri"/>
        </w:rPr>
        <w:t xml:space="preserve"> differentiated tasks, work booklets and assessment methods. </w:t>
      </w:r>
      <w:r w:rsidR="709DF4E4" w:rsidRPr="5A2CDD7A">
        <w:rPr>
          <w:rFonts w:ascii="Calibri" w:eastAsia="Calibri" w:hAnsi="Calibri" w:cs="Calibri"/>
        </w:rPr>
        <w:t xml:space="preserve"> This can have negative effects as teachers can become overworked and put under pressure </w:t>
      </w:r>
      <w:r w:rsidR="5BE4561A" w:rsidRPr="5A2CDD7A">
        <w:rPr>
          <w:rFonts w:ascii="Calibri" w:eastAsia="Calibri" w:hAnsi="Calibri" w:cs="Calibri"/>
        </w:rPr>
        <w:t xml:space="preserve">and this can affect </w:t>
      </w:r>
      <w:r w:rsidR="39EB92AC" w:rsidRPr="5A2CDD7A">
        <w:rPr>
          <w:rFonts w:ascii="Calibri" w:eastAsia="Calibri" w:hAnsi="Calibri" w:cs="Calibri"/>
        </w:rPr>
        <w:t xml:space="preserve">their ability to effectively implement differentiation among other strategies to meet </w:t>
      </w:r>
      <w:r w:rsidR="39EB92AC" w:rsidRPr="5A2CDD7A">
        <w:rPr>
          <w:rFonts w:ascii="Calibri" w:eastAsia="Calibri" w:hAnsi="Calibri" w:cs="Calibri"/>
        </w:rPr>
        <w:lastRenderedPageBreak/>
        <w:t>the</w:t>
      </w:r>
      <w:r w:rsidR="49E59A47" w:rsidRPr="5A2CDD7A">
        <w:rPr>
          <w:rFonts w:ascii="Calibri" w:eastAsia="Calibri" w:hAnsi="Calibri" w:cs="Calibri"/>
        </w:rPr>
        <w:t xml:space="preserve"> </w:t>
      </w:r>
      <w:r w:rsidR="660489BA" w:rsidRPr="5A2CDD7A">
        <w:rPr>
          <w:rFonts w:ascii="Calibri" w:eastAsia="Calibri" w:hAnsi="Calibri" w:cs="Calibri"/>
        </w:rPr>
        <w:t>diverse</w:t>
      </w:r>
      <w:r w:rsidR="39EB92AC" w:rsidRPr="5A2CDD7A">
        <w:rPr>
          <w:rFonts w:ascii="Calibri" w:eastAsia="Calibri" w:hAnsi="Calibri" w:cs="Calibri"/>
        </w:rPr>
        <w:t xml:space="preserve"> needs of the </w:t>
      </w:r>
      <w:r w:rsidR="20A303B9" w:rsidRPr="5A2CDD7A">
        <w:rPr>
          <w:rFonts w:ascii="Calibri" w:eastAsia="Calibri" w:hAnsi="Calibri" w:cs="Calibri"/>
        </w:rPr>
        <w:t xml:space="preserve">classroom. </w:t>
      </w:r>
      <w:r w:rsidR="003E0863" w:rsidRPr="5A2CDD7A">
        <w:rPr>
          <w:rFonts w:ascii="Calibri" w:eastAsia="Calibri" w:hAnsi="Calibri" w:cs="Calibri"/>
        </w:rPr>
        <w:t xml:space="preserve">This can </w:t>
      </w:r>
      <w:r w:rsidR="308DCEA6" w:rsidRPr="5A2CDD7A">
        <w:rPr>
          <w:rFonts w:ascii="Calibri" w:eastAsia="Calibri" w:hAnsi="Calibri" w:cs="Calibri"/>
        </w:rPr>
        <w:t xml:space="preserve">also </w:t>
      </w:r>
      <w:r w:rsidR="003E0863" w:rsidRPr="5A2CDD7A">
        <w:rPr>
          <w:rFonts w:ascii="Calibri" w:eastAsia="Calibri" w:hAnsi="Calibri" w:cs="Calibri"/>
        </w:rPr>
        <w:t xml:space="preserve">result in pupils missing out on learning opportunities or becoming demotivated by seeing others in the class receive work they may feel is more </w:t>
      </w:r>
      <w:r w:rsidR="17BAFF43" w:rsidRPr="5A2CDD7A">
        <w:rPr>
          <w:rFonts w:ascii="Calibri" w:eastAsia="Calibri" w:hAnsi="Calibri" w:cs="Calibri"/>
        </w:rPr>
        <w:t>interesting</w:t>
      </w:r>
      <w:r w:rsidR="003E0863" w:rsidRPr="5A2CDD7A">
        <w:rPr>
          <w:rFonts w:ascii="Calibri" w:eastAsia="Calibri" w:hAnsi="Calibri" w:cs="Calibri"/>
        </w:rPr>
        <w:t xml:space="preserve"> or engaging.</w:t>
      </w:r>
      <w:r w:rsidR="244C3F4E" w:rsidRPr="5A2CDD7A">
        <w:rPr>
          <w:rFonts w:ascii="Calibri" w:eastAsia="Calibri" w:hAnsi="Calibri" w:cs="Calibri"/>
        </w:rPr>
        <w:t xml:space="preserve"> </w:t>
      </w:r>
      <w:r w:rsidR="357F5DB3" w:rsidRPr="5A2CDD7A">
        <w:rPr>
          <w:rFonts w:ascii="Calibri" w:eastAsia="Calibri" w:hAnsi="Calibri" w:cs="Calibri"/>
        </w:rPr>
        <w:t>M</w:t>
      </w:r>
      <w:r w:rsidR="4CED4305" w:rsidRPr="5A2CDD7A">
        <w:rPr>
          <w:rFonts w:ascii="Calibri" w:eastAsia="Calibri" w:hAnsi="Calibri" w:cs="Calibri"/>
        </w:rPr>
        <w:t xml:space="preserve">isunderstanding of what is </w:t>
      </w:r>
      <w:r w:rsidR="6B4C0862" w:rsidRPr="5A2CDD7A">
        <w:rPr>
          <w:rFonts w:ascii="Calibri" w:eastAsia="Calibri" w:hAnsi="Calibri" w:cs="Calibri"/>
        </w:rPr>
        <w:t>meant</w:t>
      </w:r>
      <w:r w:rsidR="4CED4305" w:rsidRPr="5A2CDD7A">
        <w:rPr>
          <w:rFonts w:ascii="Calibri" w:eastAsia="Calibri" w:hAnsi="Calibri" w:cs="Calibri"/>
        </w:rPr>
        <w:t xml:space="preserve"> by differentiation can also affect how teachers feel about</w:t>
      </w:r>
      <w:r w:rsidR="362E8D9D" w:rsidRPr="5A2CDD7A">
        <w:rPr>
          <w:rFonts w:ascii="Calibri" w:eastAsia="Calibri" w:hAnsi="Calibri" w:cs="Calibri"/>
        </w:rPr>
        <w:t xml:space="preserve"> </w:t>
      </w:r>
      <w:r w:rsidR="6067BA9C" w:rsidRPr="5A2CDD7A">
        <w:rPr>
          <w:rFonts w:ascii="Calibri" w:eastAsia="Calibri" w:hAnsi="Calibri" w:cs="Calibri"/>
        </w:rPr>
        <w:t>differentiation</w:t>
      </w:r>
      <w:r w:rsidR="4CED4305" w:rsidRPr="5A2CDD7A">
        <w:rPr>
          <w:rFonts w:ascii="Calibri" w:eastAsia="Calibri" w:hAnsi="Calibri" w:cs="Calibri"/>
        </w:rPr>
        <w:t xml:space="preserve"> </w:t>
      </w:r>
      <w:r w:rsidR="7A7940CD" w:rsidRPr="5A2CDD7A">
        <w:rPr>
          <w:rFonts w:ascii="Calibri" w:eastAsia="Calibri" w:hAnsi="Calibri" w:cs="Calibri"/>
        </w:rPr>
        <w:t xml:space="preserve">and willingness to implement </w:t>
      </w:r>
      <w:r w:rsidR="32D414D5" w:rsidRPr="5A2CDD7A">
        <w:rPr>
          <w:rFonts w:ascii="Calibri" w:eastAsia="Calibri" w:hAnsi="Calibri" w:cs="Calibri"/>
        </w:rPr>
        <w:t xml:space="preserve">this strategy </w:t>
      </w:r>
      <w:r w:rsidR="7A7940CD" w:rsidRPr="5A2CDD7A">
        <w:rPr>
          <w:rFonts w:ascii="Calibri" w:eastAsia="Calibri" w:hAnsi="Calibri" w:cs="Calibri"/>
        </w:rPr>
        <w:t>within their classroom.</w:t>
      </w:r>
      <w:r w:rsidR="10A41E7D" w:rsidRPr="5A2CDD7A">
        <w:rPr>
          <w:rFonts w:ascii="Calibri" w:eastAsia="Calibri" w:hAnsi="Calibri" w:cs="Calibri"/>
        </w:rPr>
        <w:t xml:space="preserve"> Tomlinson, (2001) Suggests that </w:t>
      </w:r>
      <w:r w:rsidR="187AE4EA" w:rsidRPr="5A2CDD7A">
        <w:rPr>
          <w:rFonts w:ascii="Calibri" w:eastAsia="Calibri" w:hAnsi="Calibri" w:cs="Calibri"/>
        </w:rPr>
        <w:t>differentiated</w:t>
      </w:r>
      <w:r w:rsidR="10A41E7D" w:rsidRPr="5A2CDD7A">
        <w:rPr>
          <w:rFonts w:ascii="Calibri" w:eastAsia="Calibri" w:hAnsi="Calibri" w:cs="Calibri"/>
        </w:rPr>
        <w:t xml:space="preserve"> instruc</w:t>
      </w:r>
      <w:r w:rsidR="6BC975FE" w:rsidRPr="5A2CDD7A">
        <w:rPr>
          <w:rFonts w:ascii="Calibri" w:eastAsia="Calibri" w:hAnsi="Calibri" w:cs="Calibri"/>
        </w:rPr>
        <w:t xml:space="preserve">tion can become confused with </w:t>
      </w:r>
      <w:r w:rsidR="67F75932" w:rsidRPr="5A2CDD7A">
        <w:rPr>
          <w:rFonts w:ascii="Calibri" w:eastAsia="Calibri" w:hAnsi="Calibri" w:cs="Calibri"/>
        </w:rPr>
        <w:t>individualized</w:t>
      </w:r>
      <w:r w:rsidR="6BC975FE" w:rsidRPr="5A2CDD7A">
        <w:rPr>
          <w:rFonts w:ascii="Calibri" w:eastAsia="Calibri" w:hAnsi="Calibri" w:cs="Calibri"/>
        </w:rPr>
        <w:t xml:space="preserve"> instruction from the 1970’s</w:t>
      </w:r>
      <w:r w:rsidR="0DB60271" w:rsidRPr="5A2CDD7A">
        <w:rPr>
          <w:rFonts w:ascii="Calibri" w:eastAsia="Calibri" w:hAnsi="Calibri" w:cs="Calibri"/>
        </w:rPr>
        <w:t xml:space="preserve"> where each child is receiving different learning and tasks</w:t>
      </w:r>
      <w:r w:rsidR="12EF5B17" w:rsidRPr="5A2CDD7A">
        <w:rPr>
          <w:rFonts w:ascii="Calibri" w:eastAsia="Calibri" w:hAnsi="Calibri" w:cs="Calibri"/>
        </w:rPr>
        <w:t xml:space="preserve"> instead of differentiated tasks for groups of pupils. This can result in an exhaustive workload for teachers </w:t>
      </w:r>
      <w:r w:rsidR="53CBB18B" w:rsidRPr="5A2CDD7A">
        <w:rPr>
          <w:rFonts w:ascii="Calibri" w:eastAsia="Calibri" w:hAnsi="Calibri" w:cs="Calibri"/>
        </w:rPr>
        <w:t>and</w:t>
      </w:r>
      <w:r w:rsidR="12EF5B17" w:rsidRPr="5A2CDD7A">
        <w:rPr>
          <w:rFonts w:ascii="Calibri" w:eastAsia="Calibri" w:hAnsi="Calibri" w:cs="Calibri"/>
        </w:rPr>
        <w:t xml:space="preserve"> </w:t>
      </w:r>
      <w:r w:rsidR="302C1A26" w:rsidRPr="5A2CDD7A">
        <w:rPr>
          <w:rFonts w:ascii="Calibri" w:eastAsia="Calibri" w:hAnsi="Calibri" w:cs="Calibri"/>
        </w:rPr>
        <w:t xml:space="preserve">negatively impact </w:t>
      </w:r>
      <w:r w:rsidR="2BE1C6E3" w:rsidRPr="5A2CDD7A">
        <w:rPr>
          <w:rFonts w:ascii="Calibri" w:eastAsia="Calibri" w:hAnsi="Calibri" w:cs="Calibri"/>
        </w:rPr>
        <w:t>pupil</w:t>
      </w:r>
      <w:r w:rsidR="302C1A26" w:rsidRPr="5A2CDD7A">
        <w:rPr>
          <w:rFonts w:ascii="Calibri" w:eastAsia="Calibri" w:hAnsi="Calibri" w:cs="Calibri"/>
        </w:rPr>
        <w:t xml:space="preserve"> outcomes as </w:t>
      </w:r>
      <w:r w:rsidR="5638B68B" w:rsidRPr="5A2CDD7A">
        <w:rPr>
          <w:rFonts w:ascii="Calibri" w:eastAsia="Calibri" w:hAnsi="Calibri" w:cs="Calibri"/>
        </w:rPr>
        <w:t>learning</w:t>
      </w:r>
      <w:r w:rsidR="302C1A26" w:rsidRPr="5A2CDD7A">
        <w:rPr>
          <w:rFonts w:ascii="Calibri" w:eastAsia="Calibri" w:hAnsi="Calibri" w:cs="Calibri"/>
        </w:rPr>
        <w:t xml:space="preserve"> can begin to lack much needed connections and links and becomes irrelevant. </w:t>
      </w:r>
    </w:p>
    <w:p w14:paraId="65A4E709" w14:textId="59099D2B" w:rsidR="05CAC964" w:rsidRDefault="24489792" w:rsidP="5A2CDD7A">
      <w:pPr>
        <w:spacing w:line="480" w:lineRule="auto"/>
        <w:rPr>
          <w:rFonts w:ascii="Calibri" w:eastAsia="Calibri" w:hAnsi="Calibri" w:cs="Calibri"/>
        </w:rPr>
      </w:pPr>
      <w:proofErr w:type="spellStart"/>
      <w:r w:rsidRPr="3BEE78F6">
        <w:rPr>
          <w:rFonts w:ascii="Calibri" w:eastAsia="Calibri" w:hAnsi="Calibri" w:cs="Calibri"/>
        </w:rPr>
        <w:t>Roiha</w:t>
      </w:r>
      <w:proofErr w:type="spellEnd"/>
      <w:r w:rsidRPr="3BEE78F6">
        <w:rPr>
          <w:rFonts w:ascii="Calibri" w:eastAsia="Calibri" w:hAnsi="Calibri" w:cs="Calibri"/>
        </w:rPr>
        <w:t>, (2014) States that research</w:t>
      </w:r>
      <w:r w:rsidR="2C44FB09" w:rsidRPr="3BEE78F6">
        <w:rPr>
          <w:rFonts w:ascii="Calibri" w:eastAsia="Calibri" w:hAnsi="Calibri" w:cs="Calibri"/>
        </w:rPr>
        <w:t xml:space="preserve"> of teacher perceptions o</w:t>
      </w:r>
      <w:r w:rsidR="2532A24A" w:rsidRPr="3BEE78F6">
        <w:rPr>
          <w:rFonts w:ascii="Calibri" w:eastAsia="Calibri" w:hAnsi="Calibri" w:cs="Calibri"/>
        </w:rPr>
        <w:t>n</w:t>
      </w:r>
      <w:r w:rsidR="2C44FB09" w:rsidRPr="3BEE78F6">
        <w:rPr>
          <w:rFonts w:ascii="Calibri" w:eastAsia="Calibri" w:hAnsi="Calibri" w:cs="Calibri"/>
        </w:rPr>
        <w:t xml:space="preserve"> differentiation</w:t>
      </w:r>
      <w:r w:rsidRPr="3BEE78F6">
        <w:rPr>
          <w:rFonts w:ascii="Calibri" w:eastAsia="Calibri" w:hAnsi="Calibri" w:cs="Calibri"/>
        </w:rPr>
        <w:t xml:space="preserve"> has </w:t>
      </w:r>
      <w:r w:rsidR="01D699AB" w:rsidRPr="3BEE78F6">
        <w:rPr>
          <w:rFonts w:ascii="Calibri" w:eastAsia="Calibri" w:hAnsi="Calibri" w:cs="Calibri"/>
        </w:rPr>
        <w:t>found that lack of time and resources, the practice of other staff</w:t>
      </w:r>
      <w:r w:rsidR="220B4937" w:rsidRPr="3BEE78F6">
        <w:rPr>
          <w:rFonts w:ascii="Calibri" w:eastAsia="Calibri" w:hAnsi="Calibri" w:cs="Calibri"/>
        </w:rPr>
        <w:t xml:space="preserve"> and </w:t>
      </w:r>
      <w:r w:rsidR="40F880A0" w:rsidRPr="3BEE78F6">
        <w:rPr>
          <w:rFonts w:ascii="Calibri" w:eastAsia="Calibri" w:hAnsi="Calibri" w:cs="Calibri"/>
        </w:rPr>
        <w:t>other issues that occur</w:t>
      </w:r>
      <w:r w:rsidR="00F723C1" w:rsidRPr="3BEE78F6">
        <w:rPr>
          <w:rFonts w:ascii="Calibri" w:eastAsia="Calibri" w:hAnsi="Calibri" w:cs="Calibri"/>
        </w:rPr>
        <w:t xml:space="preserve"> during the day</w:t>
      </w:r>
      <w:r w:rsidR="40F880A0" w:rsidRPr="3BEE78F6">
        <w:rPr>
          <w:rFonts w:ascii="Calibri" w:eastAsia="Calibri" w:hAnsi="Calibri" w:cs="Calibri"/>
        </w:rPr>
        <w:t xml:space="preserve"> take away time and energy from their ability to </w:t>
      </w:r>
      <w:r w:rsidR="4EEBE2CF" w:rsidRPr="3BEE78F6">
        <w:rPr>
          <w:rFonts w:ascii="Calibri" w:eastAsia="Calibri" w:hAnsi="Calibri" w:cs="Calibri"/>
        </w:rPr>
        <w:t xml:space="preserve">implement differentiation. </w:t>
      </w:r>
      <w:r w:rsidR="3DD11FC6" w:rsidRPr="3BEE78F6">
        <w:rPr>
          <w:rFonts w:ascii="Calibri" w:eastAsia="Calibri" w:hAnsi="Calibri" w:cs="Calibri"/>
        </w:rPr>
        <w:t xml:space="preserve">This suggests that the school environment can impact the way in which teachers may choose to operate they may feel unable to use </w:t>
      </w:r>
      <w:r w:rsidR="16C6674A" w:rsidRPr="3BEE78F6">
        <w:rPr>
          <w:rFonts w:ascii="Calibri" w:eastAsia="Calibri" w:hAnsi="Calibri" w:cs="Calibri"/>
        </w:rPr>
        <w:t>differentiation</w:t>
      </w:r>
      <w:r w:rsidR="3DD11FC6" w:rsidRPr="3BEE78F6">
        <w:rPr>
          <w:rFonts w:ascii="Calibri" w:eastAsia="Calibri" w:hAnsi="Calibri" w:cs="Calibri"/>
        </w:rPr>
        <w:t xml:space="preserve"> due to lack of staff and schoo</w:t>
      </w:r>
      <w:r w:rsidR="7F5C4CED" w:rsidRPr="3BEE78F6">
        <w:rPr>
          <w:rFonts w:ascii="Calibri" w:eastAsia="Calibri" w:hAnsi="Calibri" w:cs="Calibri"/>
        </w:rPr>
        <w:t>l</w:t>
      </w:r>
      <w:r w:rsidR="3DD11FC6" w:rsidRPr="3BEE78F6">
        <w:rPr>
          <w:rFonts w:ascii="Calibri" w:eastAsia="Calibri" w:hAnsi="Calibri" w:cs="Calibri"/>
        </w:rPr>
        <w:t xml:space="preserve"> support</w:t>
      </w:r>
      <w:r w:rsidR="792ACDB4" w:rsidRPr="3BEE78F6">
        <w:rPr>
          <w:rFonts w:ascii="Calibri" w:eastAsia="Calibri" w:hAnsi="Calibri" w:cs="Calibri"/>
        </w:rPr>
        <w:t xml:space="preserve">. Schools can also lack the funding or capacity to implement </w:t>
      </w:r>
      <w:r w:rsidR="45F2F9E5" w:rsidRPr="3BEE78F6">
        <w:rPr>
          <w:rFonts w:ascii="Calibri" w:eastAsia="Calibri" w:hAnsi="Calibri" w:cs="Calibri"/>
        </w:rPr>
        <w:t>with regards to lacking understanding or purely having no access to the resources they need.</w:t>
      </w:r>
      <w:r w:rsidR="09DC9785" w:rsidRPr="3BEE78F6">
        <w:rPr>
          <w:rFonts w:ascii="Calibri" w:eastAsia="Calibri" w:hAnsi="Calibri" w:cs="Calibri"/>
        </w:rPr>
        <w:t xml:space="preserve"> As well as daily occurrences within the setting that may take precedence over the use of differentiation many staff may not view it as </w:t>
      </w:r>
      <w:r w:rsidR="1F5A21B0" w:rsidRPr="3BEE78F6">
        <w:rPr>
          <w:rFonts w:ascii="Calibri" w:eastAsia="Calibri" w:hAnsi="Calibri" w:cs="Calibri"/>
        </w:rPr>
        <w:t>integral</w:t>
      </w:r>
      <w:r w:rsidR="09DC9785" w:rsidRPr="3BEE78F6">
        <w:rPr>
          <w:rFonts w:ascii="Calibri" w:eastAsia="Calibri" w:hAnsi="Calibri" w:cs="Calibri"/>
        </w:rPr>
        <w:t xml:space="preserve"> to their teaching. </w:t>
      </w:r>
    </w:p>
    <w:p w14:paraId="095BF781" w14:textId="520C2027" w:rsidR="05CAC964" w:rsidRDefault="402298D3" w:rsidP="5A2CDD7A">
      <w:pPr>
        <w:spacing w:line="480" w:lineRule="auto"/>
        <w:rPr>
          <w:rFonts w:ascii="Calibri" w:eastAsia="Calibri" w:hAnsi="Calibri" w:cs="Calibri"/>
        </w:rPr>
      </w:pPr>
      <w:r w:rsidRPr="5A2CDD7A">
        <w:rPr>
          <w:rFonts w:ascii="Calibri" w:eastAsia="Calibri" w:hAnsi="Calibri" w:cs="Calibri"/>
        </w:rPr>
        <w:t>Having examined both for and opposing views for the use of differentiation within the classroom</w:t>
      </w:r>
      <w:r w:rsidR="489DF7C4" w:rsidRPr="5A2CDD7A">
        <w:rPr>
          <w:rFonts w:ascii="Calibri" w:eastAsia="Calibri" w:hAnsi="Calibri" w:cs="Calibri"/>
        </w:rPr>
        <w:t xml:space="preserve"> </w:t>
      </w:r>
      <w:r w:rsidR="53DED58F" w:rsidRPr="5A2CDD7A">
        <w:rPr>
          <w:rFonts w:ascii="Calibri" w:eastAsia="Calibri" w:hAnsi="Calibri" w:cs="Calibri"/>
        </w:rPr>
        <w:t xml:space="preserve">this section aims to synthesize these </w:t>
      </w:r>
      <w:r w:rsidR="4737C9CA" w:rsidRPr="5A2CDD7A">
        <w:rPr>
          <w:rFonts w:ascii="Calibri" w:eastAsia="Calibri" w:hAnsi="Calibri" w:cs="Calibri"/>
        </w:rPr>
        <w:t xml:space="preserve">key </w:t>
      </w:r>
      <w:r w:rsidR="53DED58F" w:rsidRPr="5A2CDD7A">
        <w:rPr>
          <w:rFonts w:ascii="Calibri" w:eastAsia="Calibri" w:hAnsi="Calibri" w:cs="Calibri"/>
        </w:rPr>
        <w:t>points. I</w:t>
      </w:r>
      <w:r w:rsidR="489DF7C4" w:rsidRPr="5A2CDD7A">
        <w:rPr>
          <w:rFonts w:ascii="Calibri" w:eastAsia="Calibri" w:hAnsi="Calibri" w:cs="Calibri"/>
        </w:rPr>
        <w:t>t is evident that there are some emerging themes throughout</w:t>
      </w:r>
      <w:r w:rsidR="1309AC23" w:rsidRPr="5A2CDD7A">
        <w:rPr>
          <w:rFonts w:ascii="Calibri" w:eastAsia="Calibri" w:hAnsi="Calibri" w:cs="Calibri"/>
        </w:rPr>
        <w:t xml:space="preserve"> the literature with regards to the </w:t>
      </w:r>
      <w:r w:rsidR="601829E4" w:rsidRPr="5A2CDD7A">
        <w:rPr>
          <w:rFonts w:ascii="Calibri" w:eastAsia="Calibri" w:hAnsi="Calibri" w:cs="Calibri"/>
        </w:rPr>
        <w:t xml:space="preserve">drawbacks of such a strategy such as increased workload, lack of time and resources, teacher pressure, lack of support and </w:t>
      </w:r>
      <w:r w:rsidR="15B8F8D5" w:rsidRPr="5A2CDD7A">
        <w:rPr>
          <w:rFonts w:ascii="Calibri" w:eastAsia="Calibri" w:hAnsi="Calibri" w:cs="Calibri"/>
        </w:rPr>
        <w:t>understanding, misinterpretation and demotivation.</w:t>
      </w:r>
      <w:r w:rsidR="321A48E7" w:rsidRPr="5A2CDD7A">
        <w:rPr>
          <w:rFonts w:ascii="Calibri" w:eastAsia="Calibri" w:hAnsi="Calibri" w:cs="Calibri"/>
        </w:rPr>
        <w:t xml:space="preserve"> </w:t>
      </w:r>
      <w:r w:rsidR="5F1627F6" w:rsidRPr="5A2CDD7A">
        <w:rPr>
          <w:rFonts w:ascii="Calibri" w:eastAsia="Calibri" w:hAnsi="Calibri" w:cs="Calibri"/>
        </w:rPr>
        <w:t>While the opposing literature has produced reasonable arguments about the challenges of the use of differentiation it</w:t>
      </w:r>
      <w:r w:rsidR="1B134B71" w:rsidRPr="5A2CDD7A">
        <w:rPr>
          <w:rFonts w:ascii="Calibri" w:eastAsia="Calibri" w:hAnsi="Calibri" w:cs="Calibri"/>
        </w:rPr>
        <w:t xml:space="preserve"> is fair to argue that many of the issues highlighted are </w:t>
      </w:r>
      <w:r w:rsidR="35ACE423" w:rsidRPr="5A2CDD7A">
        <w:rPr>
          <w:rFonts w:ascii="Calibri" w:eastAsia="Calibri" w:hAnsi="Calibri" w:cs="Calibri"/>
        </w:rPr>
        <w:t>perhaps</w:t>
      </w:r>
      <w:r w:rsidR="1B134B71" w:rsidRPr="5A2CDD7A">
        <w:rPr>
          <w:rFonts w:ascii="Calibri" w:eastAsia="Calibri" w:hAnsi="Calibri" w:cs="Calibri"/>
        </w:rPr>
        <w:t xml:space="preserve"> </w:t>
      </w:r>
      <w:r w:rsidR="037F015B" w:rsidRPr="5A2CDD7A">
        <w:rPr>
          <w:rFonts w:ascii="Calibri" w:eastAsia="Calibri" w:hAnsi="Calibri" w:cs="Calibri"/>
        </w:rPr>
        <w:t xml:space="preserve">avoidable or </w:t>
      </w:r>
      <w:r w:rsidR="52F5BE79" w:rsidRPr="5A2CDD7A">
        <w:rPr>
          <w:rFonts w:ascii="Calibri" w:eastAsia="Calibri" w:hAnsi="Calibri" w:cs="Calibri"/>
        </w:rPr>
        <w:t xml:space="preserve">fixable with the correct training, policies and support in place. And that </w:t>
      </w:r>
      <w:r w:rsidR="1B134B71" w:rsidRPr="5A2CDD7A">
        <w:rPr>
          <w:rFonts w:ascii="Calibri" w:eastAsia="Calibri" w:hAnsi="Calibri" w:cs="Calibri"/>
        </w:rPr>
        <w:t xml:space="preserve">the benefits of </w:t>
      </w:r>
      <w:r w:rsidR="56048489" w:rsidRPr="5A2CDD7A">
        <w:rPr>
          <w:rFonts w:ascii="Calibri" w:eastAsia="Calibri" w:hAnsi="Calibri" w:cs="Calibri"/>
        </w:rPr>
        <w:t>differentiation greatly outweigh the drawbacks as</w:t>
      </w:r>
      <w:r w:rsidR="587A33C4" w:rsidRPr="5A2CDD7A">
        <w:rPr>
          <w:rFonts w:ascii="Calibri" w:eastAsia="Calibri" w:hAnsi="Calibri" w:cs="Calibri"/>
        </w:rPr>
        <w:t xml:space="preserve"> the supporting</w:t>
      </w:r>
      <w:r w:rsidR="56048489" w:rsidRPr="5A2CDD7A">
        <w:rPr>
          <w:rFonts w:ascii="Calibri" w:eastAsia="Calibri" w:hAnsi="Calibri" w:cs="Calibri"/>
        </w:rPr>
        <w:t xml:space="preserve"> </w:t>
      </w:r>
      <w:r w:rsidR="23322E88" w:rsidRPr="5A2CDD7A">
        <w:rPr>
          <w:rFonts w:ascii="Calibri" w:eastAsia="Calibri" w:hAnsi="Calibri" w:cs="Calibri"/>
        </w:rPr>
        <w:t>literature</w:t>
      </w:r>
      <w:r w:rsidR="56048489" w:rsidRPr="5A2CDD7A">
        <w:rPr>
          <w:rFonts w:ascii="Calibri" w:eastAsia="Calibri" w:hAnsi="Calibri" w:cs="Calibri"/>
        </w:rPr>
        <w:t xml:space="preserve"> has </w:t>
      </w:r>
      <w:r w:rsidR="2A15C6B0" w:rsidRPr="5A2CDD7A">
        <w:rPr>
          <w:rFonts w:ascii="Calibri" w:eastAsia="Calibri" w:hAnsi="Calibri" w:cs="Calibri"/>
        </w:rPr>
        <w:t>indicated that</w:t>
      </w:r>
      <w:r w:rsidR="4307AE89" w:rsidRPr="5A2CDD7A">
        <w:rPr>
          <w:rFonts w:ascii="Calibri" w:eastAsia="Calibri" w:hAnsi="Calibri" w:cs="Calibri"/>
        </w:rPr>
        <w:t xml:space="preserve"> </w:t>
      </w:r>
      <w:r w:rsidR="56048489" w:rsidRPr="5A2CDD7A">
        <w:rPr>
          <w:rFonts w:ascii="Calibri" w:eastAsia="Calibri" w:hAnsi="Calibri" w:cs="Calibri"/>
        </w:rPr>
        <w:t xml:space="preserve">making use of the </w:t>
      </w:r>
      <w:r w:rsidR="1809786E" w:rsidRPr="5A2CDD7A">
        <w:rPr>
          <w:rFonts w:ascii="Calibri" w:eastAsia="Calibri" w:hAnsi="Calibri" w:cs="Calibri"/>
        </w:rPr>
        <w:lastRenderedPageBreak/>
        <w:t>classroom</w:t>
      </w:r>
      <w:r w:rsidR="56048489" w:rsidRPr="5A2CDD7A">
        <w:rPr>
          <w:rFonts w:ascii="Calibri" w:eastAsia="Calibri" w:hAnsi="Calibri" w:cs="Calibri"/>
        </w:rPr>
        <w:t xml:space="preserve"> strategy</w:t>
      </w:r>
      <w:r w:rsidR="3F3DDB64" w:rsidRPr="5A2CDD7A">
        <w:rPr>
          <w:rFonts w:ascii="Calibri" w:eastAsia="Calibri" w:hAnsi="Calibri" w:cs="Calibri"/>
        </w:rPr>
        <w:t xml:space="preserve"> p</w:t>
      </w:r>
      <w:r w:rsidR="56048489" w:rsidRPr="5A2CDD7A">
        <w:rPr>
          <w:rFonts w:ascii="Calibri" w:eastAsia="Calibri" w:hAnsi="Calibri" w:cs="Calibri"/>
        </w:rPr>
        <w:t xml:space="preserve">roduces </w:t>
      </w:r>
      <w:r w:rsidR="1309AC23" w:rsidRPr="5A2CDD7A">
        <w:rPr>
          <w:rFonts w:ascii="Calibri" w:eastAsia="Calibri" w:hAnsi="Calibri" w:cs="Calibri"/>
        </w:rPr>
        <w:t>benefits</w:t>
      </w:r>
      <w:r w:rsidR="0A4931CD" w:rsidRPr="5A2CDD7A">
        <w:rPr>
          <w:rFonts w:ascii="Calibri" w:eastAsia="Calibri" w:hAnsi="Calibri" w:cs="Calibri"/>
        </w:rPr>
        <w:t>. S</w:t>
      </w:r>
      <w:r w:rsidR="1309AC23" w:rsidRPr="5A2CDD7A">
        <w:rPr>
          <w:rFonts w:ascii="Calibri" w:eastAsia="Calibri" w:hAnsi="Calibri" w:cs="Calibri"/>
        </w:rPr>
        <w:t xml:space="preserve">uch as </w:t>
      </w:r>
      <w:r w:rsidR="5EA069BA" w:rsidRPr="5A2CDD7A">
        <w:rPr>
          <w:rFonts w:ascii="Calibri" w:eastAsia="Calibri" w:hAnsi="Calibri" w:cs="Calibri"/>
        </w:rPr>
        <w:t xml:space="preserve">increased </w:t>
      </w:r>
      <w:r w:rsidR="1309AC23" w:rsidRPr="5A2CDD7A">
        <w:rPr>
          <w:rFonts w:ascii="Calibri" w:eastAsia="Calibri" w:hAnsi="Calibri" w:cs="Calibri"/>
        </w:rPr>
        <w:t xml:space="preserve">professional development, greater academic </w:t>
      </w:r>
      <w:r w:rsidR="25530B08" w:rsidRPr="5A2CDD7A">
        <w:rPr>
          <w:rFonts w:ascii="Calibri" w:eastAsia="Calibri" w:hAnsi="Calibri" w:cs="Calibri"/>
        </w:rPr>
        <w:t>achievement</w:t>
      </w:r>
      <w:r w:rsidR="1309AC23" w:rsidRPr="5A2CDD7A">
        <w:rPr>
          <w:rFonts w:ascii="Calibri" w:eastAsia="Calibri" w:hAnsi="Calibri" w:cs="Calibri"/>
        </w:rPr>
        <w:t xml:space="preserve">, </w:t>
      </w:r>
      <w:r w:rsidR="17A48C50" w:rsidRPr="5A2CDD7A">
        <w:rPr>
          <w:rFonts w:ascii="Calibri" w:eastAsia="Calibri" w:hAnsi="Calibri" w:cs="Calibri"/>
        </w:rPr>
        <w:t>inclusion</w:t>
      </w:r>
      <w:r w:rsidR="0079E01B" w:rsidRPr="5A2CDD7A">
        <w:rPr>
          <w:rFonts w:ascii="Calibri" w:eastAsia="Calibri" w:hAnsi="Calibri" w:cs="Calibri"/>
        </w:rPr>
        <w:t xml:space="preserve">, </w:t>
      </w:r>
      <w:proofErr w:type="gramStart"/>
      <w:r w:rsidR="0079E01B" w:rsidRPr="5A2CDD7A">
        <w:rPr>
          <w:rFonts w:ascii="Calibri" w:eastAsia="Calibri" w:hAnsi="Calibri" w:cs="Calibri"/>
        </w:rPr>
        <w:t>flexibility</w:t>
      </w:r>
      <w:proofErr w:type="gramEnd"/>
      <w:r w:rsidR="0079E01B" w:rsidRPr="5A2CDD7A">
        <w:rPr>
          <w:rFonts w:ascii="Calibri" w:eastAsia="Calibri" w:hAnsi="Calibri" w:cs="Calibri"/>
        </w:rPr>
        <w:t xml:space="preserve"> and </w:t>
      </w:r>
      <w:r w:rsidR="1DEFBE77" w:rsidRPr="5A2CDD7A">
        <w:rPr>
          <w:rFonts w:ascii="Calibri" w:eastAsia="Calibri" w:hAnsi="Calibri" w:cs="Calibri"/>
        </w:rPr>
        <w:t xml:space="preserve">the ability to </w:t>
      </w:r>
      <w:r w:rsidR="0079E01B" w:rsidRPr="5A2CDD7A">
        <w:rPr>
          <w:rFonts w:ascii="Calibri" w:eastAsia="Calibri" w:hAnsi="Calibri" w:cs="Calibri"/>
        </w:rPr>
        <w:t>meet</w:t>
      </w:r>
      <w:r w:rsidR="311DE7D5" w:rsidRPr="5A2CDD7A">
        <w:rPr>
          <w:rFonts w:ascii="Calibri" w:eastAsia="Calibri" w:hAnsi="Calibri" w:cs="Calibri"/>
        </w:rPr>
        <w:t xml:space="preserve"> the</w:t>
      </w:r>
      <w:r w:rsidR="0079E01B" w:rsidRPr="5A2CDD7A">
        <w:rPr>
          <w:rFonts w:ascii="Calibri" w:eastAsia="Calibri" w:hAnsi="Calibri" w:cs="Calibri"/>
        </w:rPr>
        <w:t xml:space="preserve"> individual needs of pupils.</w:t>
      </w:r>
      <w:r w:rsidR="032EECA5" w:rsidRPr="5A2CDD7A">
        <w:rPr>
          <w:rFonts w:ascii="Calibri" w:eastAsia="Calibri" w:hAnsi="Calibri" w:cs="Calibri"/>
        </w:rPr>
        <w:t xml:space="preserve"> Having examined the literature it is </w:t>
      </w:r>
      <w:r w:rsidR="4C174E7E" w:rsidRPr="5A2CDD7A">
        <w:rPr>
          <w:rFonts w:ascii="Calibri" w:eastAsia="Calibri" w:hAnsi="Calibri" w:cs="Calibri"/>
        </w:rPr>
        <w:t>evident</w:t>
      </w:r>
      <w:r w:rsidR="032EECA5" w:rsidRPr="5A2CDD7A">
        <w:rPr>
          <w:rFonts w:ascii="Calibri" w:eastAsia="Calibri" w:hAnsi="Calibri" w:cs="Calibri"/>
        </w:rPr>
        <w:t xml:space="preserve"> that</w:t>
      </w:r>
      <w:r w:rsidR="0079E01B" w:rsidRPr="5A2CDD7A">
        <w:rPr>
          <w:rFonts w:ascii="Calibri" w:eastAsia="Calibri" w:hAnsi="Calibri" w:cs="Calibri"/>
        </w:rPr>
        <w:t xml:space="preserve"> </w:t>
      </w:r>
      <w:r w:rsidR="5825B1B9" w:rsidRPr="5A2CDD7A">
        <w:rPr>
          <w:rFonts w:ascii="Calibri" w:eastAsia="Calibri" w:hAnsi="Calibri" w:cs="Calibri"/>
        </w:rPr>
        <w:t>p</w:t>
      </w:r>
      <w:r w:rsidR="4705CD67" w:rsidRPr="5A2CDD7A">
        <w:rPr>
          <w:rFonts w:ascii="Calibri" w:eastAsia="Calibri" w:hAnsi="Calibri" w:cs="Calibri"/>
        </w:rPr>
        <w:t xml:space="preserve">lacing </w:t>
      </w:r>
      <w:r w:rsidR="72535B70" w:rsidRPr="5A2CDD7A">
        <w:rPr>
          <w:rFonts w:ascii="Calibri" w:eastAsia="Calibri" w:hAnsi="Calibri" w:cs="Calibri"/>
        </w:rPr>
        <w:t xml:space="preserve">greater importance on the use of differentiation produces increased benefits for all within the school setting. </w:t>
      </w:r>
    </w:p>
    <w:p w14:paraId="0EB5F139" w14:textId="0A026081" w:rsidR="3330EF4A" w:rsidRDefault="3330EF4A" w:rsidP="3BEE78F6">
      <w:pPr>
        <w:spacing w:line="480" w:lineRule="auto"/>
        <w:rPr>
          <w:rFonts w:ascii="Calibri" w:eastAsia="Calibri" w:hAnsi="Calibri" w:cs="Calibri"/>
          <w:color w:val="000000" w:themeColor="text1"/>
        </w:rPr>
      </w:pPr>
      <w:r w:rsidRPr="3BEE78F6">
        <w:rPr>
          <w:rFonts w:ascii="Calibri" w:eastAsia="Calibri" w:hAnsi="Calibri" w:cs="Calibri"/>
        </w:rPr>
        <w:t xml:space="preserve">The second key </w:t>
      </w:r>
      <w:r w:rsidR="3D03A2F9" w:rsidRPr="3BEE78F6">
        <w:rPr>
          <w:rFonts w:ascii="Calibri" w:eastAsia="Calibri" w:hAnsi="Calibri" w:cs="Calibri"/>
        </w:rPr>
        <w:t>area that will be explored is th</w:t>
      </w:r>
      <w:r w:rsidR="72E08EE2" w:rsidRPr="3BEE78F6">
        <w:rPr>
          <w:rFonts w:ascii="Calibri" w:eastAsia="Calibri" w:hAnsi="Calibri" w:cs="Calibri"/>
        </w:rPr>
        <w:t>e use of</w:t>
      </w:r>
      <w:r w:rsidR="3D03A2F9" w:rsidRPr="3BEE78F6">
        <w:rPr>
          <w:rFonts w:ascii="Calibri" w:eastAsia="Calibri" w:hAnsi="Calibri" w:cs="Calibri"/>
        </w:rPr>
        <w:t xml:space="preserve"> additional support</w:t>
      </w:r>
      <w:r w:rsidR="6D61F8AF" w:rsidRPr="3BEE78F6">
        <w:rPr>
          <w:rFonts w:ascii="Calibri" w:eastAsia="Calibri" w:hAnsi="Calibri" w:cs="Calibri"/>
        </w:rPr>
        <w:t xml:space="preserve"> strategies</w:t>
      </w:r>
      <w:r w:rsidR="76D0A5B4" w:rsidRPr="3BEE78F6">
        <w:rPr>
          <w:rFonts w:ascii="Calibri" w:eastAsia="Calibri" w:hAnsi="Calibri" w:cs="Calibri"/>
        </w:rPr>
        <w:t xml:space="preserve"> within the classroom.</w:t>
      </w:r>
      <w:r w:rsidR="3D03A2F9" w:rsidRPr="3BEE78F6">
        <w:rPr>
          <w:rFonts w:ascii="Calibri" w:eastAsia="Calibri" w:hAnsi="Calibri" w:cs="Calibri"/>
        </w:rPr>
        <w:t xml:space="preserve"> </w:t>
      </w:r>
      <w:r w:rsidR="2653EE0B" w:rsidRPr="3BEE78F6">
        <w:rPr>
          <w:rFonts w:ascii="Calibri" w:eastAsia="Calibri" w:hAnsi="Calibri" w:cs="Calibri"/>
        </w:rPr>
        <w:t>A</w:t>
      </w:r>
      <w:r w:rsidR="5D5C5A9C" w:rsidRPr="3BEE78F6">
        <w:rPr>
          <w:rFonts w:ascii="Calibri" w:eastAsia="Calibri" w:hAnsi="Calibri" w:cs="Calibri"/>
        </w:rPr>
        <w:t>s the observed critical incident drew attention to the fact that perhaps the two pupils who avoided engaging with the task could have found it challengi</w:t>
      </w:r>
      <w:r w:rsidR="16958795" w:rsidRPr="3BEE78F6">
        <w:rPr>
          <w:rFonts w:ascii="Calibri" w:eastAsia="Calibri" w:hAnsi="Calibri" w:cs="Calibri"/>
        </w:rPr>
        <w:t>ng and would have benefited from additional support.</w:t>
      </w:r>
      <w:r w:rsidR="455E51B1" w:rsidRPr="3BEE78F6">
        <w:rPr>
          <w:rFonts w:ascii="Calibri" w:eastAsia="Calibri" w:hAnsi="Calibri" w:cs="Calibri"/>
        </w:rPr>
        <w:t xml:space="preserve"> The key theories that will be explored here are</w:t>
      </w:r>
      <w:r w:rsidR="7AA9534C" w:rsidRPr="3BEE78F6">
        <w:rPr>
          <w:rFonts w:ascii="Calibri" w:eastAsia="Calibri" w:hAnsi="Calibri" w:cs="Calibri"/>
        </w:rPr>
        <w:t xml:space="preserve"> Vygotsky’s</w:t>
      </w:r>
      <w:r w:rsidR="455E51B1" w:rsidRPr="3BEE78F6">
        <w:rPr>
          <w:rFonts w:ascii="Calibri" w:eastAsia="Calibri" w:hAnsi="Calibri" w:cs="Calibri"/>
        </w:rPr>
        <w:t xml:space="preserve"> Zone of Proximal development</w:t>
      </w:r>
      <w:r w:rsidR="5F73BB79" w:rsidRPr="3BEE78F6">
        <w:rPr>
          <w:rFonts w:ascii="Calibri" w:eastAsia="Calibri" w:hAnsi="Calibri" w:cs="Calibri"/>
        </w:rPr>
        <w:t xml:space="preserve"> (ZPD)</w:t>
      </w:r>
      <w:r w:rsidR="7DA00DB6" w:rsidRPr="3BEE78F6">
        <w:rPr>
          <w:rFonts w:ascii="Calibri" w:eastAsia="Calibri" w:hAnsi="Calibri" w:cs="Calibri"/>
        </w:rPr>
        <w:t xml:space="preserve"> and</w:t>
      </w:r>
      <w:r w:rsidR="455E51B1" w:rsidRPr="3BEE78F6">
        <w:rPr>
          <w:rFonts w:ascii="Calibri" w:eastAsia="Calibri" w:hAnsi="Calibri" w:cs="Calibri"/>
        </w:rPr>
        <w:t xml:space="preserve"> scaffolding</w:t>
      </w:r>
      <w:r w:rsidR="6B90310D" w:rsidRPr="3BEE78F6">
        <w:rPr>
          <w:rFonts w:ascii="Calibri" w:eastAsia="Calibri" w:hAnsi="Calibri" w:cs="Calibri"/>
        </w:rPr>
        <w:t xml:space="preserve">. </w:t>
      </w:r>
      <w:r w:rsidR="1CDF64AC" w:rsidRPr="3BEE78F6">
        <w:rPr>
          <w:rFonts w:ascii="Calibri" w:eastAsia="Calibri" w:hAnsi="Calibri" w:cs="Calibri"/>
        </w:rPr>
        <w:t xml:space="preserve">Doherty and Hughes, (2009) </w:t>
      </w:r>
      <w:r w:rsidR="1CDF64AC" w:rsidRPr="3BEE78F6">
        <w:rPr>
          <w:rFonts w:ascii="Calibri" w:eastAsia="Calibri" w:hAnsi="Calibri" w:cs="Calibri"/>
          <w:color w:val="000000" w:themeColor="text1"/>
        </w:rPr>
        <w:t>Lev Vygotsky’s sociocultural theory</w:t>
      </w:r>
      <w:r w:rsidR="1F534DFD" w:rsidRPr="3BEE78F6">
        <w:rPr>
          <w:rFonts w:ascii="Calibri" w:eastAsia="Calibri" w:hAnsi="Calibri" w:cs="Calibri"/>
          <w:color w:val="000000" w:themeColor="text1"/>
        </w:rPr>
        <w:t xml:space="preserve"> states that cognition </w:t>
      </w:r>
      <w:r w:rsidR="46F502FD" w:rsidRPr="3BEE78F6">
        <w:rPr>
          <w:rFonts w:ascii="Calibri" w:eastAsia="Calibri" w:hAnsi="Calibri" w:cs="Calibri"/>
          <w:color w:val="000000" w:themeColor="text1"/>
        </w:rPr>
        <w:t xml:space="preserve">is </w:t>
      </w:r>
      <w:r w:rsidR="1F534DFD" w:rsidRPr="3BEE78F6">
        <w:rPr>
          <w:rFonts w:ascii="Calibri" w:eastAsia="Calibri" w:hAnsi="Calibri" w:cs="Calibri"/>
          <w:color w:val="000000" w:themeColor="text1"/>
        </w:rPr>
        <w:t>a social process in which ch</w:t>
      </w:r>
      <w:r w:rsidR="040AEA1F" w:rsidRPr="3BEE78F6">
        <w:rPr>
          <w:rFonts w:ascii="Calibri" w:eastAsia="Calibri" w:hAnsi="Calibri" w:cs="Calibri"/>
          <w:color w:val="000000" w:themeColor="text1"/>
        </w:rPr>
        <w:t>ildren must engage with their environment</w:t>
      </w:r>
      <w:r w:rsidR="0418A5FE" w:rsidRPr="3BEE78F6">
        <w:rPr>
          <w:rFonts w:ascii="Calibri" w:eastAsia="Calibri" w:hAnsi="Calibri" w:cs="Calibri"/>
          <w:color w:val="000000" w:themeColor="text1"/>
        </w:rPr>
        <w:t xml:space="preserve">, that development </w:t>
      </w:r>
      <w:r w:rsidR="49934054" w:rsidRPr="3BEE78F6">
        <w:rPr>
          <w:rFonts w:ascii="Calibri" w:eastAsia="Calibri" w:hAnsi="Calibri" w:cs="Calibri"/>
          <w:color w:val="000000" w:themeColor="text1"/>
        </w:rPr>
        <w:t>occurs firstly between social interaction with others and secondly internally</w:t>
      </w:r>
      <w:r w:rsidR="10120B3D" w:rsidRPr="3BEE78F6">
        <w:rPr>
          <w:rFonts w:ascii="Calibri" w:eastAsia="Calibri" w:hAnsi="Calibri" w:cs="Calibri"/>
          <w:color w:val="000000" w:themeColor="text1"/>
        </w:rPr>
        <w:t xml:space="preserve"> as an individual. Vygotsky believed that </w:t>
      </w:r>
      <w:r w:rsidR="1CB1ACB8" w:rsidRPr="3BEE78F6">
        <w:rPr>
          <w:rFonts w:ascii="Calibri" w:eastAsia="Calibri" w:hAnsi="Calibri" w:cs="Calibri"/>
          <w:color w:val="000000" w:themeColor="text1"/>
        </w:rPr>
        <w:t>for</w:t>
      </w:r>
      <w:r w:rsidR="10120B3D" w:rsidRPr="3BEE78F6">
        <w:rPr>
          <w:rFonts w:ascii="Calibri" w:eastAsia="Calibri" w:hAnsi="Calibri" w:cs="Calibri"/>
          <w:color w:val="000000" w:themeColor="text1"/>
        </w:rPr>
        <w:t xml:space="preserve"> c</w:t>
      </w:r>
      <w:r w:rsidR="6B1DCB72" w:rsidRPr="3BEE78F6">
        <w:rPr>
          <w:rFonts w:ascii="Calibri" w:eastAsia="Calibri" w:hAnsi="Calibri" w:cs="Calibri"/>
          <w:color w:val="000000" w:themeColor="text1"/>
        </w:rPr>
        <w:t>hildren</w:t>
      </w:r>
      <w:r w:rsidR="74CC7BA1" w:rsidRPr="3BEE78F6">
        <w:rPr>
          <w:rFonts w:ascii="Calibri" w:eastAsia="Calibri" w:hAnsi="Calibri" w:cs="Calibri"/>
          <w:color w:val="000000" w:themeColor="text1"/>
        </w:rPr>
        <w:t xml:space="preserve"> to develop they required social interaction with others, usually those with greater skills and knowledge than them</w:t>
      </w:r>
      <w:r w:rsidR="3A08792C" w:rsidRPr="3BEE78F6">
        <w:rPr>
          <w:rFonts w:ascii="Calibri" w:eastAsia="Calibri" w:hAnsi="Calibri" w:cs="Calibri"/>
          <w:color w:val="000000" w:themeColor="text1"/>
        </w:rPr>
        <w:t>.</w:t>
      </w:r>
      <w:r w:rsidR="74CC7BA1" w:rsidRPr="3BEE78F6">
        <w:rPr>
          <w:rFonts w:ascii="Calibri" w:eastAsia="Calibri" w:hAnsi="Calibri" w:cs="Calibri"/>
          <w:color w:val="000000" w:themeColor="text1"/>
        </w:rPr>
        <w:t xml:space="preserve"> </w:t>
      </w:r>
    </w:p>
    <w:p w14:paraId="26B04FE8" w14:textId="3F7151E0" w:rsidR="5AECA02E" w:rsidRDefault="6610878D" w:rsidP="3BEE78F6">
      <w:pPr>
        <w:spacing w:line="480" w:lineRule="auto"/>
        <w:rPr>
          <w:rFonts w:ascii="Calibri" w:eastAsia="Calibri" w:hAnsi="Calibri" w:cs="Calibri"/>
          <w:color w:val="000000" w:themeColor="text1"/>
        </w:rPr>
      </w:pPr>
      <w:r w:rsidRPr="3BEE78F6">
        <w:rPr>
          <w:rFonts w:ascii="Calibri" w:eastAsia="Calibri" w:hAnsi="Calibri" w:cs="Calibri"/>
          <w:color w:val="000000" w:themeColor="text1"/>
        </w:rPr>
        <w:t>T</w:t>
      </w:r>
      <w:r w:rsidR="74CC7BA1" w:rsidRPr="3BEE78F6">
        <w:rPr>
          <w:rFonts w:ascii="Calibri" w:eastAsia="Calibri" w:hAnsi="Calibri" w:cs="Calibri"/>
          <w:color w:val="000000" w:themeColor="text1"/>
        </w:rPr>
        <w:t>his idea underpinned much of his theoretical work</w:t>
      </w:r>
      <w:r w:rsidR="695EA863" w:rsidRPr="3BEE78F6">
        <w:rPr>
          <w:rFonts w:ascii="Calibri" w:eastAsia="Calibri" w:hAnsi="Calibri" w:cs="Calibri"/>
          <w:color w:val="000000" w:themeColor="text1"/>
        </w:rPr>
        <w:t xml:space="preserve"> including his theory </w:t>
      </w:r>
      <w:r w:rsidR="694EFBC6" w:rsidRPr="3BEE78F6">
        <w:rPr>
          <w:rFonts w:ascii="Calibri" w:eastAsia="Calibri" w:hAnsi="Calibri" w:cs="Calibri"/>
          <w:color w:val="000000" w:themeColor="text1"/>
        </w:rPr>
        <w:t>of the ZPD</w:t>
      </w:r>
      <w:r w:rsidR="103A042F" w:rsidRPr="3BEE78F6">
        <w:rPr>
          <w:rFonts w:ascii="Calibri" w:eastAsia="Calibri" w:hAnsi="Calibri" w:cs="Calibri"/>
          <w:color w:val="000000" w:themeColor="text1"/>
        </w:rPr>
        <w:t xml:space="preserve"> </w:t>
      </w:r>
      <w:proofErr w:type="spellStart"/>
      <w:r w:rsidR="103A042F" w:rsidRPr="3BEE78F6">
        <w:rPr>
          <w:rFonts w:ascii="Calibri" w:eastAsia="Calibri" w:hAnsi="Calibri" w:cs="Calibri"/>
          <w:color w:val="000000" w:themeColor="text1"/>
        </w:rPr>
        <w:t>Shabani</w:t>
      </w:r>
      <w:proofErr w:type="spellEnd"/>
      <w:r w:rsidR="103A042F" w:rsidRPr="3BEE78F6">
        <w:rPr>
          <w:rFonts w:ascii="Calibri" w:eastAsia="Calibri" w:hAnsi="Calibri" w:cs="Calibri"/>
          <w:color w:val="000000" w:themeColor="text1"/>
        </w:rPr>
        <w:t>, (</w:t>
      </w:r>
      <w:r w:rsidR="3E4769E0" w:rsidRPr="3BEE78F6">
        <w:rPr>
          <w:rFonts w:ascii="Calibri" w:eastAsia="Calibri" w:hAnsi="Calibri" w:cs="Calibri"/>
          <w:color w:val="000000" w:themeColor="text1"/>
        </w:rPr>
        <w:t xml:space="preserve">2010) </w:t>
      </w:r>
      <w:r w:rsidR="69B9CCED" w:rsidRPr="3BEE78F6">
        <w:rPr>
          <w:rFonts w:ascii="Calibri" w:eastAsia="Calibri" w:hAnsi="Calibri" w:cs="Calibri"/>
          <w:color w:val="000000" w:themeColor="text1"/>
        </w:rPr>
        <w:t xml:space="preserve">Vygotsky’s theory of the ZPD is the idea that </w:t>
      </w:r>
      <w:r w:rsidR="7AF526D9" w:rsidRPr="3BEE78F6">
        <w:rPr>
          <w:rFonts w:ascii="Calibri" w:eastAsia="Calibri" w:hAnsi="Calibri" w:cs="Calibri"/>
          <w:color w:val="000000" w:themeColor="text1"/>
        </w:rPr>
        <w:t>there is a gap between children’s current development level</w:t>
      </w:r>
      <w:r w:rsidR="14C5AAC9" w:rsidRPr="3BEE78F6">
        <w:rPr>
          <w:rFonts w:ascii="Calibri" w:eastAsia="Calibri" w:hAnsi="Calibri" w:cs="Calibri"/>
          <w:color w:val="000000" w:themeColor="text1"/>
        </w:rPr>
        <w:t xml:space="preserve"> based on individual ability</w:t>
      </w:r>
      <w:r w:rsidR="7AF526D9" w:rsidRPr="3BEE78F6">
        <w:rPr>
          <w:rFonts w:ascii="Calibri" w:eastAsia="Calibri" w:hAnsi="Calibri" w:cs="Calibri"/>
          <w:color w:val="000000" w:themeColor="text1"/>
        </w:rPr>
        <w:t xml:space="preserve"> and </w:t>
      </w:r>
      <w:r w:rsidR="6777E7E6" w:rsidRPr="3BEE78F6">
        <w:rPr>
          <w:rFonts w:ascii="Calibri" w:eastAsia="Calibri" w:hAnsi="Calibri" w:cs="Calibri"/>
          <w:color w:val="000000" w:themeColor="text1"/>
        </w:rPr>
        <w:t xml:space="preserve">their possible development level achievable with the assistance of a more knowledgeable other (MKO). </w:t>
      </w:r>
      <w:r w:rsidR="08482942" w:rsidRPr="3BEE78F6">
        <w:rPr>
          <w:rFonts w:ascii="Calibri" w:eastAsia="Calibri" w:hAnsi="Calibri" w:cs="Calibri"/>
          <w:color w:val="000000" w:themeColor="text1"/>
        </w:rPr>
        <w:t>Having knowledge of theories such as the ZPD is beneficial as it provides teachers with greater knowledge regarding child development and cognition</w:t>
      </w:r>
      <w:r w:rsidR="24B13982" w:rsidRPr="3BEE78F6">
        <w:rPr>
          <w:rFonts w:ascii="Calibri" w:eastAsia="Calibri" w:hAnsi="Calibri" w:cs="Calibri"/>
          <w:color w:val="000000" w:themeColor="text1"/>
        </w:rPr>
        <w:t xml:space="preserve"> and allows them to put in place strategies for additional support. </w:t>
      </w:r>
      <w:proofErr w:type="spellStart"/>
      <w:r w:rsidR="451B1BD1" w:rsidRPr="3BEE78F6">
        <w:rPr>
          <w:rFonts w:ascii="Calibri" w:eastAsia="Calibri" w:hAnsi="Calibri" w:cs="Calibri"/>
          <w:color w:val="000000" w:themeColor="text1"/>
        </w:rPr>
        <w:t>Knestrick</w:t>
      </w:r>
      <w:proofErr w:type="spellEnd"/>
      <w:r w:rsidR="451B1BD1" w:rsidRPr="3BEE78F6">
        <w:rPr>
          <w:rFonts w:ascii="Calibri" w:eastAsia="Calibri" w:hAnsi="Calibri" w:cs="Calibri"/>
          <w:color w:val="000000" w:themeColor="text1"/>
        </w:rPr>
        <w:t xml:space="preserve">, (2012) highlights that making use of the ZPD when teaching is beneficial as it assists teachers </w:t>
      </w:r>
      <w:r w:rsidR="57E9A9E1" w:rsidRPr="3BEE78F6">
        <w:rPr>
          <w:rFonts w:ascii="Calibri" w:eastAsia="Calibri" w:hAnsi="Calibri" w:cs="Calibri"/>
          <w:color w:val="000000" w:themeColor="text1"/>
        </w:rPr>
        <w:t xml:space="preserve">in </w:t>
      </w:r>
      <w:r w:rsidR="2DE5072B" w:rsidRPr="3BEE78F6">
        <w:rPr>
          <w:rFonts w:ascii="Calibri" w:eastAsia="Calibri" w:hAnsi="Calibri" w:cs="Calibri"/>
          <w:color w:val="000000" w:themeColor="text1"/>
        </w:rPr>
        <w:t xml:space="preserve">their ability to best guide learning and plan more effectively ensuring </w:t>
      </w:r>
      <w:r w:rsidR="0A8CB4BD" w:rsidRPr="3BEE78F6">
        <w:rPr>
          <w:rFonts w:ascii="Calibri" w:eastAsia="Calibri" w:hAnsi="Calibri" w:cs="Calibri"/>
          <w:color w:val="000000" w:themeColor="text1"/>
        </w:rPr>
        <w:t xml:space="preserve">targeted instruction. </w:t>
      </w:r>
      <w:r w:rsidR="259505CD" w:rsidRPr="3BEE78F6">
        <w:rPr>
          <w:rFonts w:ascii="Calibri" w:eastAsia="Calibri" w:hAnsi="Calibri" w:cs="Calibri"/>
          <w:color w:val="000000" w:themeColor="text1"/>
        </w:rPr>
        <w:t xml:space="preserve">Having knowledge of a learners ZPD allows teachers to put in place additional support strategies such as scaffolding. </w:t>
      </w:r>
      <w:r w:rsidR="251FA76A" w:rsidRPr="3BEE78F6">
        <w:rPr>
          <w:rFonts w:ascii="Calibri" w:eastAsia="Calibri" w:hAnsi="Calibri" w:cs="Calibri"/>
          <w:color w:val="000000" w:themeColor="text1"/>
        </w:rPr>
        <w:t xml:space="preserve">Great </w:t>
      </w:r>
      <w:r w:rsidR="04CF5624" w:rsidRPr="3BEE78F6">
        <w:rPr>
          <w:rFonts w:ascii="Calibri" w:eastAsia="Calibri" w:hAnsi="Calibri" w:cs="Calibri"/>
          <w:color w:val="000000" w:themeColor="text1"/>
        </w:rPr>
        <w:t>schools'</w:t>
      </w:r>
      <w:r w:rsidR="251FA76A" w:rsidRPr="3BEE78F6">
        <w:rPr>
          <w:rFonts w:ascii="Calibri" w:eastAsia="Calibri" w:hAnsi="Calibri" w:cs="Calibri"/>
          <w:color w:val="000000" w:themeColor="text1"/>
        </w:rPr>
        <w:t xml:space="preserve"> partnership, (2015) defines scaffolding as an instructional technique</w:t>
      </w:r>
      <w:r w:rsidR="75438687" w:rsidRPr="3BEE78F6">
        <w:rPr>
          <w:rFonts w:ascii="Calibri" w:eastAsia="Calibri" w:hAnsi="Calibri" w:cs="Calibri"/>
          <w:color w:val="000000" w:themeColor="text1"/>
        </w:rPr>
        <w:t xml:space="preserve"> used to support learners in </w:t>
      </w:r>
      <w:r w:rsidR="24245A0E" w:rsidRPr="3BEE78F6">
        <w:rPr>
          <w:rFonts w:ascii="Calibri" w:eastAsia="Calibri" w:hAnsi="Calibri" w:cs="Calibri"/>
          <w:color w:val="000000" w:themeColor="text1"/>
        </w:rPr>
        <w:t xml:space="preserve">bridging gaps within their learning </w:t>
      </w:r>
      <w:r w:rsidR="24245A0E" w:rsidRPr="3BEE78F6">
        <w:rPr>
          <w:rFonts w:ascii="Calibri" w:eastAsia="Calibri" w:hAnsi="Calibri" w:cs="Calibri"/>
          <w:color w:val="000000" w:themeColor="text1"/>
        </w:rPr>
        <w:lastRenderedPageBreak/>
        <w:t xml:space="preserve">and assisting them with developing skills and </w:t>
      </w:r>
      <w:r w:rsidR="1EF8C82D" w:rsidRPr="3BEE78F6">
        <w:rPr>
          <w:rFonts w:ascii="Calibri" w:eastAsia="Calibri" w:hAnsi="Calibri" w:cs="Calibri"/>
          <w:color w:val="000000" w:themeColor="text1"/>
        </w:rPr>
        <w:t>knowledge,</w:t>
      </w:r>
      <w:r w:rsidR="24245A0E" w:rsidRPr="3BEE78F6">
        <w:rPr>
          <w:rFonts w:ascii="Calibri" w:eastAsia="Calibri" w:hAnsi="Calibri" w:cs="Calibri"/>
          <w:color w:val="000000" w:themeColor="text1"/>
        </w:rPr>
        <w:t xml:space="preserve"> they would otherwise be unable to without assistance. </w:t>
      </w:r>
      <w:r w:rsidR="5C100355" w:rsidRPr="3BEE78F6">
        <w:rPr>
          <w:rFonts w:ascii="Calibri" w:eastAsia="Calibri" w:hAnsi="Calibri" w:cs="Calibri"/>
          <w:color w:val="000000" w:themeColor="text1"/>
        </w:rPr>
        <w:t xml:space="preserve"> </w:t>
      </w:r>
    </w:p>
    <w:p w14:paraId="4EC7CEF5" w14:textId="5BD3BFED" w:rsidR="5AECA02E" w:rsidRDefault="36F16B77" w:rsidP="3BEE78F6">
      <w:pPr>
        <w:spacing w:line="480" w:lineRule="auto"/>
        <w:rPr>
          <w:rFonts w:ascii="Calibri" w:eastAsia="Calibri" w:hAnsi="Calibri" w:cs="Calibri"/>
          <w:color w:val="000000" w:themeColor="text1"/>
        </w:rPr>
      </w:pPr>
      <w:r w:rsidRPr="3BEE78F6">
        <w:rPr>
          <w:rFonts w:ascii="Calibri" w:eastAsia="Calibri" w:hAnsi="Calibri" w:cs="Calibri"/>
          <w:color w:val="000000" w:themeColor="text1"/>
        </w:rPr>
        <w:t xml:space="preserve">Making use of </w:t>
      </w:r>
      <w:r w:rsidR="779646CC" w:rsidRPr="3BEE78F6">
        <w:rPr>
          <w:rFonts w:ascii="Calibri" w:eastAsia="Calibri" w:hAnsi="Calibri" w:cs="Calibri"/>
          <w:color w:val="000000" w:themeColor="text1"/>
        </w:rPr>
        <w:t xml:space="preserve">additional support strategies such as </w:t>
      </w:r>
      <w:r w:rsidRPr="3BEE78F6">
        <w:rPr>
          <w:rFonts w:ascii="Calibri" w:eastAsia="Calibri" w:hAnsi="Calibri" w:cs="Calibri"/>
          <w:color w:val="000000" w:themeColor="text1"/>
        </w:rPr>
        <w:t>scaffolding</w:t>
      </w:r>
      <w:r w:rsidR="734D3EB7" w:rsidRPr="3BEE78F6">
        <w:rPr>
          <w:rFonts w:ascii="Calibri" w:eastAsia="Calibri" w:hAnsi="Calibri" w:cs="Calibri"/>
          <w:color w:val="000000" w:themeColor="text1"/>
        </w:rPr>
        <w:t xml:space="preserve"> techniques</w:t>
      </w:r>
      <w:r w:rsidRPr="3BEE78F6">
        <w:rPr>
          <w:rFonts w:ascii="Calibri" w:eastAsia="Calibri" w:hAnsi="Calibri" w:cs="Calibri"/>
          <w:color w:val="000000" w:themeColor="text1"/>
        </w:rPr>
        <w:t xml:space="preserve"> to assist learner's development of knowledge and skills provides benefits such as </w:t>
      </w:r>
      <w:r w:rsidR="20BFEE32" w:rsidRPr="3BEE78F6">
        <w:rPr>
          <w:rFonts w:ascii="Calibri" w:eastAsia="Calibri" w:hAnsi="Calibri" w:cs="Calibri"/>
          <w:color w:val="000000" w:themeColor="text1"/>
        </w:rPr>
        <w:t xml:space="preserve">increased levels of cognitive development. </w:t>
      </w:r>
      <w:r w:rsidR="359CC6CA" w:rsidRPr="3BEE78F6">
        <w:rPr>
          <w:rFonts w:ascii="Calibri" w:eastAsia="Calibri" w:hAnsi="Calibri" w:cs="Calibri"/>
          <w:color w:val="000000" w:themeColor="text1"/>
        </w:rPr>
        <w:t>Dysart, et al, (2019) states that instructional scaffolding benefits learners by developing problem solving ski</w:t>
      </w:r>
      <w:r w:rsidR="3501C705" w:rsidRPr="3BEE78F6">
        <w:rPr>
          <w:rFonts w:ascii="Calibri" w:eastAsia="Calibri" w:hAnsi="Calibri" w:cs="Calibri"/>
          <w:color w:val="000000" w:themeColor="text1"/>
        </w:rPr>
        <w:t>lls, allowing them to become active participants in their own learning</w:t>
      </w:r>
      <w:r w:rsidR="2B8687B3" w:rsidRPr="3BEE78F6">
        <w:rPr>
          <w:rFonts w:ascii="Calibri" w:eastAsia="Calibri" w:hAnsi="Calibri" w:cs="Calibri"/>
          <w:color w:val="000000" w:themeColor="text1"/>
        </w:rPr>
        <w:t xml:space="preserve"> and become independent learners. This assists them in becoming c</w:t>
      </w:r>
      <w:r w:rsidR="0810D48A" w:rsidRPr="3BEE78F6">
        <w:rPr>
          <w:rFonts w:ascii="Calibri" w:eastAsia="Calibri" w:hAnsi="Calibri" w:cs="Calibri"/>
          <w:color w:val="000000" w:themeColor="text1"/>
        </w:rPr>
        <w:t xml:space="preserve">ollaborative within their learning journey and benefits them by developing understanding of </w:t>
      </w:r>
      <w:r w:rsidR="3BC4830B" w:rsidRPr="3BEE78F6">
        <w:rPr>
          <w:rFonts w:ascii="Calibri" w:eastAsia="Calibri" w:hAnsi="Calibri" w:cs="Calibri"/>
          <w:color w:val="000000" w:themeColor="text1"/>
        </w:rPr>
        <w:t xml:space="preserve">the importance of </w:t>
      </w:r>
      <w:r w:rsidR="0810D48A" w:rsidRPr="3BEE78F6">
        <w:rPr>
          <w:rFonts w:ascii="Calibri" w:eastAsia="Calibri" w:hAnsi="Calibri" w:cs="Calibri"/>
          <w:color w:val="000000" w:themeColor="text1"/>
        </w:rPr>
        <w:t>personal learning g</w:t>
      </w:r>
      <w:r w:rsidR="13755B28" w:rsidRPr="3BEE78F6">
        <w:rPr>
          <w:rFonts w:ascii="Calibri" w:eastAsia="Calibri" w:hAnsi="Calibri" w:cs="Calibri"/>
          <w:color w:val="000000" w:themeColor="text1"/>
        </w:rPr>
        <w:t>oals</w:t>
      </w:r>
      <w:r w:rsidR="24888302" w:rsidRPr="3BEE78F6">
        <w:rPr>
          <w:rFonts w:ascii="Calibri" w:eastAsia="Calibri" w:hAnsi="Calibri" w:cs="Calibri"/>
          <w:color w:val="000000" w:themeColor="text1"/>
        </w:rPr>
        <w:t xml:space="preserve"> and how to meet them. </w:t>
      </w:r>
      <w:r w:rsidR="000162FC" w:rsidRPr="3BEE78F6">
        <w:rPr>
          <w:rFonts w:ascii="Calibri" w:eastAsia="Calibri" w:hAnsi="Calibri" w:cs="Calibri"/>
          <w:color w:val="000000" w:themeColor="text1"/>
        </w:rPr>
        <w:t xml:space="preserve">When teachers use scaffolding techniques within their classroom it enables them to become facilitators of learning. </w:t>
      </w:r>
      <w:r w:rsidR="733B4D80" w:rsidRPr="3BEE78F6">
        <w:rPr>
          <w:rFonts w:ascii="Calibri" w:eastAsia="Calibri" w:hAnsi="Calibri" w:cs="Calibri"/>
          <w:color w:val="000000" w:themeColor="text1"/>
        </w:rPr>
        <w:t>Halls, (2008) suggests that scaffolding creates a supportive learning environment where learners are engage</w:t>
      </w:r>
      <w:r w:rsidR="5E412AC0" w:rsidRPr="3BEE78F6">
        <w:rPr>
          <w:rFonts w:ascii="Calibri" w:eastAsia="Calibri" w:hAnsi="Calibri" w:cs="Calibri"/>
          <w:color w:val="000000" w:themeColor="text1"/>
        </w:rPr>
        <w:t>d and experience less frustration and more motivation</w:t>
      </w:r>
      <w:r w:rsidR="135FA406" w:rsidRPr="3BEE78F6">
        <w:rPr>
          <w:rFonts w:ascii="Calibri" w:eastAsia="Calibri" w:hAnsi="Calibri" w:cs="Calibri"/>
          <w:color w:val="000000" w:themeColor="text1"/>
        </w:rPr>
        <w:t xml:space="preserve"> towards tasks and class work.</w:t>
      </w:r>
    </w:p>
    <w:p w14:paraId="477C20F2" w14:textId="4DB75E6C" w:rsidR="5AECA02E" w:rsidRDefault="135FA406" w:rsidP="578381ED">
      <w:pPr>
        <w:spacing w:line="480" w:lineRule="auto"/>
        <w:rPr>
          <w:rFonts w:ascii="Calibri" w:eastAsia="Calibri" w:hAnsi="Calibri" w:cs="Calibri"/>
          <w:color w:val="000000" w:themeColor="text1"/>
        </w:rPr>
      </w:pPr>
      <w:r w:rsidRPr="578381ED">
        <w:rPr>
          <w:rFonts w:ascii="Calibri" w:eastAsia="Calibri" w:hAnsi="Calibri" w:cs="Calibri"/>
          <w:color w:val="000000" w:themeColor="text1"/>
        </w:rPr>
        <w:t>However, while</w:t>
      </w:r>
      <w:r w:rsidR="72344E42" w:rsidRPr="578381ED">
        <w:rPr>
          <w:rFonts w:ascii="Calibri" w:eastAsia="Calibri" w:hAnsi="Calibri" w:cs="Calibri"/>
          <w:color w:val="000000" w:themeColor="text1"/>
        </w:rPr>
        <w:t xml:space="preserve"> the use of scaffolding</w:t>
      </w:r>
      <w:r w:rsidRPr="578381ED">
        <w:rPr>
          <w:rFonts w:ascii="Calibri" w:eastAsia="Calibri" w:hAnsi="Calibri" w:cs="Calibri"/>
          <w:color w:val="000000" w:themeColor="text1"/>
        </w:rPr>
        <w:t xml:space="preserve"> techniques</w:t>
      </w:r>
      <w:r w:rsidR="5A8D5E2C" w:rsidRPr="578381ED">
        <w:rPr>
          <w:rFonts w:ascii="Calibri" w:eastAsia="Calibri" w:hAnsi="Calibri" w:cs="Calibri"/>
          <w:color w:val="000000" w:themeColor="text1"/>
        </w:rPr>
        <w:t xml:space="preserve"> within the classroom</w:t>
      </w:r>
      <w:r w:rsidRPr="578381ED">
        <w:rPr>
          <w:rFonts w:ascii="Calibri" w:eastAsia="Calibri" w:hAnsi="Calibri" w:cs="Calibri"/>
          <w:color w:val="000000" w:themeColor="text1"/>
        </w:rPr>
        <w:t xml:space="preserve"> are gre</w:t>
      </w:r>
      <w:r w:rsidR="54549131" w:rsidRPr="578381ED">
        <w:rPr>
          <w:rFonts w:ascii="Calibri" w:eastAsia="Calibri" w:hAnsi="Calibri" w:cs="Calibri"/>
          <w:color w:val="000000" w:themeColor="text1"/>
        </w:rPr>
        <w:t xml:space="preserve">atly supported by many there are challenges that can arise while trying to implement and make use of scaffolding. </w:t>
      </w:r>
      <w:r w:rsidR="577287EB" w:rsidRPr="578381ED">
        <w:rPr>
          <w:rFonts w:ascii="Calibri" w:eastAsia="Calibri" w:hAnsi="Calibri" w:cs="Calibri"/>
          <w:color w:val="000000" w:themeColor="text1"/>
        </w:rPr>
        <w:t xml:space="preserve">Halls, (2008) states that implementing scaffolding within the classroom can be both challenging and time consuming and </w:t>
      </w:r>
      <w:r w:rsidR="71D20C3F" w:rsidRPr="578381ED">
        <w:rPr>
          <w:rFonts w:ascii="Calibri" w:eastAsia="Calibri" w:hAnsi="Calibri" w:cs="Calibri"/>
          <w:color w:val="000000" w:themeColor="text1"/>
        </w:rPr>
        <w:t xml:space="preserve">often it can be difficult for teachers to know when to remove the scaffolding. This can negatively impact learners as they can become overly reliant </w:t>
      </w:r>
      <w:r w:rsidR="6CD2C54E" w:rsidRPr="578381ED">
        <w:rPr>
          <w:rFonts w:ascii="Calibri" w:eastAsia="Calibri" w:hAnsi="Calibri" w:cs="Calibri"/>
          <w:color w:val="000000" w:themeColor="text1"/>
        </w:rPr>
        <w:t>on the additional support provided by scaffolding</w:t>
      </w:r>
      <w:r w:rsidR="2A4FD511" w:rsidRPr="578381ED">
        <w:rPr>
          <w:rFonts w:ascii="Calibri" w:eastAsia="Calibri" w:hAnsi="Calibri" w:cs="Calibri"/>
          <w:color w:val="000000" w:themeColor="text1"/>
        </w:rPr>
        <w:t>.</w:t>
      </w:r>
      <w:r w:rsidR="6CD2C54E" w:rsidRPr="578381ED">
        <w:rPr>
          <w:rFonts w:ascii="Calibri" w:eastAsia="Calibri" w:hAnsi="Calibri" w:cs="Calibri"/>
          <w:color w:val="000000" w:themeColor="text1"/>
        </w:rPr>
        <w:t xml:space="preserve"> </w:t>
      </w:r>
      <w:r w:rsidR="45527B5B" w:rsidRPr="578381ED">
        <w:rPr>
          <w:rFonts w:ascii="Calibri" w:eastAsia="Calibri" w:hAnsi="Calibri" w:cs="Calibri"/>
          <w:color w:val="000000" w:themeColor="text1"/>
        </w:rPr>
        <w:t>T</w:t>
      </w:r>
      <w:r w:rsidR="6CD2C54E" w:rsidRPr="578381ED">
        <w:rPr>
          <w:rFonts w:ascii="Calibri" w:eastAsia="Calibri" w:hAnsi="Calibri" w:cs="Calibri"/>
          <w:color w:val="000000" w:themeColor="text1"/>
        </w:rPr>
        <w:t xml:space="preserve">his can end up negating the purpose of such a strategy as learners do not become independent and </w:t>
      </w:r>
      <w:r w:rsidR="3B936E5C" w:rsidRPr="578381ED">
        <w:rPr>
          <w:rFonts w:ascii="Calibri" w:eastAsia="Calibri" w:hAnsi="Calibri" w:cs="Calibri"/>
          <w:color w:val="000000" w:themeColor="text1"/>
        </w:rPr>
        <w:t xml:space="preserve">can miss out on development of greater skills and </w:t>
      </w:r>
      <w:r w:rsidR="085DD300" w:rsidRPr="578381ED">
        <w:rPr>
          <w:rFonts w:ascii="Calibri" w:eastAsia="Calibri" w:hAnsi="Calibri" w:cs="Calibri"/>
          <w:color w:val="000000" w:themeColor="text1"/>
        </w:rPr>
        <w:t>knowledge</w:t>
      </w:r>
      <w:r w:rsidR="3B936E5C" w:rsidRPr="578381ED">
        <w:rPr>
          <w:rFonts w:ascii="Calibri" w:eastAsia="Calibri" w:hAnsi="Calibri" w:cs="Calibri"/>
          <w:color w:val="000000" w:themeColor="text1"/>
        </w:rPr>
        <w:t xml:space="preserve">. </w:t>
      </w:r>
      <w:r w:rsidR="3003AC2D" w:rsidRPr="578381ED">
        <w:rPr>
          <w:rFonts w:ascii="Calibri" w:eastAsia="Calibri" w:hAnsi="Calibri" w:cs="Calibri"/>
          <w:color w:val="000000" w:themeColor="text1"/>
        </w:rPr>
        <w:t xml:space="preserve">Teachers can also feel under pressure to implement a variety of strategies within their classroom and may feel overwhelmed by </w:t>
      </w:r>
      <w:r w:rsidR="425D983B" w:rsidRPr="578381ED">
        <w:rPr>
          <w:rFonts w:ascii="Calibri" w:eastAsia="Calibri" w:hAnsi="Calibri" w:cs="Calibri"/>
          <w:color w:val="000000" w:themeColor="text1"/>
        </w:rPr>
        <w:t xml:space="preserve">the prospect of scaffolding. Leading to their implementation becoming ineffective or they may avoid making use of </w:t>
      </w:r>
      <w:r w:rsidR="0DF66788" w:rsidRPr="578381ED">
        <w:rPr>
          <w:rFonts w:ascii="Calibri" w:eastAsia="Calibri" w:hAnsi="Calibri" w:cs="Calibri"/>
          <w:color w:val="000000" w:themeColor="text1"/>
        </w:rPr>
        <w:t xml:space="preserve">scaffolding </w:t>
      </w:r>
      <w:r w:rsidR="425D983B" w:rsidRPr="578381ED">
        <w:rPr>
          <w:rFonts w:ascii="Calibri" w:eastAsia="Calibri" w:hAnsi="Calibri" w:cs="Calibri"/>
          <w:color w:val="000000" w:themeColor="text1"/>
        </w:rPr>
        <w:t>completely</w:t>
      </w:r>
      <w:r w:rsidR="7A74DA9A" w:rsidRPr="578381ED">
        <w:rPr>
          <w:rFonts w:ascii="Calibri" w:eastAsia="Calibri" w:hAnsi="Calibri" w:cs="Calibri"/>
          <w:color w:val="000000" w:themeColor="text1"/>
        </w:rPr>
        <w:t xml:space="preserve"> due to time constraints. </w:t>
      </w:r>
      <w:r w:rsidR="1C239A66" w:rsidRPr="578381ED">
        <w:rPr>
          <w:rFonts w:ascii="Calibri" w:eastAsia="Calibri" w:hAnsi="Calibri" w:cs="Calibri"/>
          <w:color w:val="000000" w:themeColor="text1"/>
        </w:rPr>
        <w:t xml:space="preserve"> Loveless, (2020) states that a challenge of implementing scaffolding is the ability of the teacher to correctly identify the strengths of each learner </w:t>
      </w:r>
      <w:r w:rsidR="5D1EC423" w:rsidRPr="578381ED">
        <w:rPr>
          <w:rFonts w:ascii="Calibri" w:eastAsia="Calibri" w:hAnsi="Calibri" w:cs="Calibri"/>
          <w:color w:val="000000" w:themeColor="text1"/>
        </w:rPr>
        <w:t xml:space="preserve">and develop activities to support these. </w:t>
      </w:r>
      <w:r w:rsidR="29FD6BF8" w:rsidRPr="578381ED">
        <w:rPr>
          <w:rFonts w:ascii="Calibri" w:eastAsia="Calibri" w:hAnsi="Calibri" w:cs="Calibri"/>
          <w:color w:val="000000" w:themeColor="text1"/>
        </w:rPr>
        <w:t xml:space="preserve">This task can be incredibly difficult for less experienced teachers and </w:t>
      </w:r>
      <w:r w:rsidR="29FD6BF8" w:rsidRPr="578381ED">
        <w:rPr>
          <w:rFonts w:ascii="Calibri" w:eastAsia="Calibri" w:hAnsi="Calibri" w:cs="Calibri"/>
          <w:color w:val="000000" w:themeColor="text1"/>
        </w:rPr>
        <w:lastRenderedPageBreak/>
        <w:t xml:space="preserve">misidentifying learning styles and strengths can lead to the activities developed to support learners </w:t>
      </w:r>
      <w:r w:rsidR="30AFC0FB" w:rsidRPr="578381ED">
        <w:rPr>
          <w:rFonts w:ascii="Calibri" w:eastAsia="Calibri" w:hAnsi="Calibri" w:cs="Calibri"/>
          <w:color w:val="000000" w:themeColor="text1"/>
        </w:rPr>
        <w:t>not being effective. Scaffolding strategies and activities are then being improperly used and implemented and learners miss out on learning opportunities.</w:t>
      </w:r>
      <w:r w:rsidR="29FD6BF8" w:rsidRPr="578381ED">
        <w:rPr>
          <w:rFonts w:ascii="Calibri" w:eastAsia="Calibri" w:hAnsi="Calibri" w:cs="Calibri"/>
          <w:color w:val="000000" w:themeColor="text1"/>
        </w:rPr>
        <w:t xml:space="preserve"> </w:t>
      </w:r>
    </w:p>
    <w:p w14:paraId="394AD82D" w14:textId="37A14865" w:rsidR="5AECA02E" w:rsidRDefault="65AD04EE" w:rsidP="578381ED">
      <w:pPr>
        <w:spacing w:line="480" w:lineRule="auto"/>
        <w:rPr>
          <w:rFonts w:ascii="Calibri" w:eastAsia="Calibri" w:hAnsi="Calibri" w:cs="Calibri"/>
        </w:rPr>
      </w:pPr>
      <w:r w:rsidRPr="578381ED">
        <w:rPr>
          <w:rFonts w:ascii="Calibri" w:eastAsia="Calibri" w:hAnsi="Calibri" w:cs="Calibri"/>
        </w:rPr>
        <w:t xml:space="preserve">Having examined both for and opposing views for the use of Scaffolding with links to the ZPD within the classroom this section aims to synthesize these key points. </w:t>
      </w:r>
      <w:r w:rsidR="244E2EFA" w:rsidRPr="578381ED">
        <w:rPr>
          <w:rFonts w:ascii="Calibri" w:eastAsia="Calibri" w:hAnsi="Calibri" w:cs="Calibri"/>
        </w:rPr>
        <w:t xml:space="preserve">It is evident that there are some emerging themes throughout the literature with regards to the drawbacks of such a strategy such as the fact it can be both challenging and time consuming. Opportunities for </w:t>
      </w:r>
      <w:r w:rsidR="7C0F1750" w:rsidRPr="578381ED">
        <w:rPr>
          <w:rFonts w:ascii="Calibri" w:eastAsia="Calibri" w:hAnsi="Calibri" w:cs="Calibri"/>
        </w:rPr>
        <w:t xml:space="preserve">misunderstanding, </w:t>
      </w:r>
      <w:proofErr w:type="gramStart"/>
      <w:r w:rsidR="7C0F1750" w:rsidRPr="578381ED">
        <w:rPr>
          <w:rFonts w:ascii="Calibri" w:eastAsia="Calibri" w:hAnsi="Calibri" w:cs="Calibri"/>
        </w:rPr>
        <w:t>misidentification</w:t>
      </w:r>
      <w:proofErr w:type="gramEnd"/>
      <w:r w:rsidR="7C0F1750" w:rsidRPr="578381ED">
        <w:rPr>
          <w:rFonts w:ascii="Calibri" w:eastAsia="Calibri" w:hAnsi="Calibri" w:cs="Calibri"/>
        </w:rPr>
        <w:t xml:space="preserve"> and misuse of scaffolding among teachers, as well as learners becoming overly reliant on the support to the </w:t>
      </w:r>
      <w:r w:rsidR="166AB557" w:rsidRPr="578381ED">
        <w:rPr>
          <w:rFonts w:ascii="Calibri" w:eastAsia="Calibri" w:hAnsi="Calibri" w:cs="Calibri"/>
        </w:rPr>
        <w:t>point,</w:t>
      </w:r>
      <w:r w:rsidR="7C0F1750" w:rsidRPr="578381ED">
        <w:rPr>
          <w:rFonts w:ascii="Calibri" w:eastAsia="Calibri" w:hAnsi="Calibri" w:cs="Calibri"/>
        </w:rPr>
        <w:t xml:space="preserve"> they do not learn anything or develop independent thinking skills. </w:t>
      </w:r>
      <w:r w:rsidR="7B78B9FA" w:rsidRPr="578381ED">
        <w:rPr>
          <w:rFonts w:ascii="Calibri" w:eastAsia="Calibri" w:hAnsi="Calibri" w:cs="Calibri"/>
        </w:rPr>
        <w:t xml:space="preserve">The key issues highlighted within the opposing views </w:t>
      </w:r>
      <w:r w:rsidR="00BE43CC" w:rsidRPr="578381ED">
        <w:rPr>
          <w:rFonts w:ascii="Calibri" w:eastAsia="Calibri" w:hAnsi="Calibri" w:cs="Calibri"/>
        </w:rPr>
        <w:t xml:space="preserve">are very much </w:t>
      </w:r>
      <w:r w:rsidR="22445D07" w:rsidRPr="578381ED">
        <w:rPr>
          <w:rFonts w:ascii="Calibri" w:eastAsia="Calibri" w:hAnsi="Calibri" w:cs="Calibri"/>
        </w:rPr>
        <w:t>like</w:t>
      </w:r>
      <w:r w:rsidR="00BE43CC" w:rsidRPr="578381ED">
        <w:rPr>
          <w:rFonts w:ascii="Calibri" w:eastAsia="Calibri" w:hAnsi="Calibri" w:cs="Calibri"/>
        </w:rPr>
        <w:t xml:space="preserve"> those highlighted with regards to differentiation and arguably to avoid these challenges there is also </w:t>
      </w:r>
      <w:r w:rsidR="5A63D976" w:rsidRPr="578381ED">
        <w:rPr>
          <w:rFonts w:ascii="Calibri" w:eastAsia="Calibri" w:hAnsi="Calibri" w:cs="Calibri"/>
        </w:rPr>
        <w:t xml:space="preserve">a need for greater training, </w:t>
      </w:r>
      <w:proofErr w:type="gramStart"/>
      <w:r w:rsidR="5A63D976" w:rsidRPr="578381ED">
        <w:rPr>
          <w:rFonts w:ascii="Calibri" w:eastAsia="Calibri" w:hAnsi="Calibri" w:cs="Calibri"/>
        </w:rPr>
        <w:t>support</w:t>
      </w:r>
      <w:proofErr w:type="gramEnd"/>
      <w:r w:rsidR="5A63D976" w:rsidRPr="578381ED">
        <w:rPr>
          <w:rFonts w:ascii="Calibri" w:eastAsia="Calibri" w:hAnsi="Calibri" w:cs="Calibri"/>
        </w:rPr>
        <w:t xml:space="preserve"> and information available for teachers. </w:t>
      </w:r>
      <w:r w:rsidR="02B3CD2A" w:rsidRPr="578381ED">
        <w:rPr>
          <w:rFonts w:ascii="Calibri" w:eastAsia="Calibri" w:hAnsi="Calibri" w:cs="Calibri"/>
        </w:rPr>
        <w:t xml:space="preserve">While the supporting views of scaffolding highlight when used correctly and efficiently there is </w:t>
      </w:r>
      <w:r w:rsidR="5EC96BDB" w:rsidRPr="578381ED">
        <w:rPr>
          <w:rFonts w:ascii="Calibri" w:eastAsia="Calibri" w:hAnsi="Calibri" w:cs="Calibri"/>
        </w:rPr>
        <w:t>several</w:t>
      </w:r>
      <w:r w:rsidR="02B3CD2A" w:rsidRPr="578381ED">
        <w:rPr>
          <w:rFonts w:ascii="Calibri" w:eastAsia="Calibri" w:hAnsi="Calibri" w:cs="Calibri"/>
        </w:rPr>
        <w:t xml:space="preserve"> benefits such as </w:t>
      </w:r>
      <w:r w:rsidR="1EEB89DF" w:rsidRPr="578381ED">
        <w:rPr>
          <w:rFonts w:ascii="Calibri" w:eastAsia="Calibri" w:hAnsi="Calibri" w:cs="Calibri"/>
        </w:rPr>
        <w:t xml:space="preserve">increased learner </w:t>
      </w:r>
      <w:r w:rsidR="6732228C" w:rsidRPr="578381ED">
        <w:rPr>
          <w:rFonts w:ascii="Calibri" w:eastAsia="Calibri" w:hAnsi="Calibri" w:cs="Calibri"/>
        </w:rPr>
        <w:t>engagement</w:t>
      </w:r>
      <w:r w:rsidR="1EEB89DF" w:rsidRPr="578381ED">
        <w:rPr>
          <w:rFonts w:ascii="Calibri" w:eastAsia="Calibri" w:hAnsi="Calibri" w:cs="Calibri"/>
        </w:rPr>
        <w:t xml:space="preserve"> and participation,</w:t>
      </w:r>
      <w:r w:rsidR="61D0BADF" w:rsidRPr="578381ED">
        <w:rPr>
          <w:rFonts w:ascii="Calibri" w:eastAsia="Calibri" w:hAnsi="Calibri" w:cs="Calibri"/>
        </w:rPr>
        <w:t xml:space="preserve"> greater</w:t>
      </w:r>
      <w:r w:rsidR="1EEB89DF" w:rsidRPr="578381ED">
        <w:rPr>
          <w:rFonts w:ascii="Calibri" w:eastAsia="Calibri" w:hAnsi="Calibri" w:cs="Calibri"/>
        </w:rPr>
        <w:t xml:space="preserve"> </w:t>
      </w:r>
      <w:r w:rsidR="4CDA4040" w:rsidRPr="578381ED">
        <w:rPr>
          <w:rFonts w:ascii="Calibri" w:eastAsia="Calibri" w:hAnsi="Calibri" w:cs="Calibri"/>
        </w:rPr>
        <w:t>independence in learning, development of numerous skills such as problem solving. And lesser likelihood of learners experiencing frustration</w:t>
      </w:r>
      <w:r w:rsidR="20F5D2C6" w:rsidRPr="578381ED">
        <w:rPr>
          <w:rFonts w:ascii="Calibri" w:eastAsia="Calibri" w:hAnsi="Calibri" w:cs="Calibri"/>
        </w:rPr>
        <w:t xml:space="preserve">. </w:t>
      </w:r>
      <w:r w:rsidR="702576F9" w:rsidRPr="578381ED">
        <w:rPr>
          <w:rFonts w:ascii="Calibri" w:eastAsia="Calibri" w:hAnsi="Calibri" w:cs="Calibri"/>
        </w:rPr>
        <w:t xml:space="preserve">Having examined the literature it is evident that when implemented correctly scaffolding can produce many benefits </w:t>
      </w:r>
      <w:r w:rsidR="1B1ABAAC" w:rsidRPr="578381ED">
        <w:rPr>
          <w:rFonts w:ascii="Calibri" w:eastAsia="Calibri" w:hAnsi="Calibri" w:cs="Calibri"/>
        </w:rPr>
        <w:t xml:space="preserve">and encourage independence in learners and develop greater levels of knowledge and skill acquisition. </w:t>
      </w:r>
    </w:p>
    <w:p w14:paraId="27713C78" w14:textId="7C1A495B" w:rsidR="5AECA02E" w:rsidRDefault="754200C0" w:rsidP="578381ED">
      <w:pPr>
        <w:spacing w:line="480" w:lineRule="auto"/>
        <w:rPr>
          <w:rFonts w:ascii="Calibri" w:eastAsia="Calibri" w:hAnsi="Calibri" w:cs="Calibri"/>
          <w:u w:val="single"/>
        </w:rPr>
      </w:pPr>
      <w:r w:rsidRPr="578381ED">
        <w:rPr>
          <w:rFonts w:ascii="Calibri" w:eastAsia="Calibri" w:hAnsi="Calibri" w:cs="Calibri"/>
          <w:u w:val="single"/>
        </w:rPr>
        <w:t>Next steps</w:t>
      </w:r>
    </w:p>
    <w:p w14:paraId="09F353D1" w14:textId="170CA3D4" w:rsidR="5AECA02E" w:rsidRDefault="47D5EBA7" w:rsidP="3BEE78F6">
      <w:pPr>
        <w:spacing w:line="480" w:lineRule="auto"/>
        <w:rPr>
          <w:rFonts w:eastAsiaTheme="minorEastAsia"/>
        </w:rPr>
      </w:pPr>
      <w:r w:rsidRPr="3BEE78F6">
        <w:rPr>
          <w:rFonts w:ascii="Calibri" w:eastAsia="Calibri" w:hAnsi="Calibri" w:cs="Calibri"/>
        </w:rPr>
        <w:t xml:space="preserve">The next steps </w:t>
      </w:r>
      <w:r w:rsidR="371C65AF" w:rsidRPr="3BEE78F6">
        <w:rPr>
          <w:rFonts w:ascii="Calibri" w:eastAsia="Calibri" w:hAnsi="Calibri" w:cs="Calibri"/>
        </w:rPr>
        <w:t xml:space="preserve">for the critical incident </w:t>
      </w:r>
      <w:r w:rsidRPr="3BEE78F6">
        <w:rPr>
          <w:rFonts w:ascii="Calibri" w:eastAsia="Calibri" w:hAnsi="Calibri" w:cs="Calibri"/>
        </w:rPr>
        <w:t xml:space="preserve">will be outlined and reflected upon by using Brookfield’s lenses model of reflection. </w:t>
      </w:r>
      <w:r w:rsidR="2A20B642" w:rsidRPr="3BEE78F6">
        <w:rPr>
          <w:rFonts w:ascii="Calibri" w:eastAsia="Calibri" w:hAnsi="Calibri" w:cs="Calibri"/>
        </w:rPr>
        <w:t xml:space="preserve">The </w:t>
      </w:r>
      <w:r w:rsidR="14233B35" w:rsidRPr="3BEE78F6">
        <w:rPr>
          <w:rFonts w:ascii="Calibri" w:eastAsia="Calibri" w:hAnsi="Calibri" w:cs="Calibri"/>
        </w:rPr>
        <w:t xml:space="preserve">reflective </w:t>
      </w:r>
      <w:r w:rsidR="2A20B642" w:rsidRPr="3BEE78F6">
        <w:rPr>
          <w:rFonts w:ascii="Calibri" w:eastAsia="Calibri" w:hAnsi="Calibri" w:cs="Calibri"/>
        </w:rPr>
        <w:t xml:space="preserve">model </w:t>
      </w:r>
      <w:r w:rsidR="5DFCB56A" w:rsidRPr="3BEE78F6">
        <w:rPr>
          <w:rFonts w:ascii="Calibri" w:eastAsia="Calibri" w:hAnsi="Calibri" w:cs="Calibri"/>
        </w:rPr>
        <w:t>is set into the following sub sections</w:t>
      </w:r>
      <w:r w:rsidR="2A20B642" w:rsidRPr="3BEE78F6">
        <w:rPr>
          <w:rFonts w:ascii="Calibri" w:eastAsia="Calibri" w:hAnsi="Calibri" w:cs="Calibri"/>
        </w:rPr>
        <w:t xml:space="preserve"> ‘’</w:t>
      </w:r>
      <w:r w:rsidR="2A20B642" w:rsidRPr="3BEE78F6">
        <w:rPr>
          <w:rFonts w:eastAsiaTheme="minorEastAsia"/>
        </w:rPr>
        <w:t>Autobiographical lens</w:t>
      </w:r>
      <w:r w:rsidR="1F47A991" w:rsidRPr="3BEE78F6">
        <w:rPr>
          <w:rFonts w:eastAsiaTheme="minorEastAsia"/>
        </w:rPr>
        <w:t xml:space="preserve">, student’s views, </w:t>
      </w:r>
      <w:r w:rsidR="05105700" w:rsidRPr="3BEE78F6">
        <w:rPr>
          <w:rFonts w:eastAsiaTheme="minorEastAsia"/>
        </w:rPr>
        <w:t>colleagues'</w:t>
      </w:r>
      <w:r w:rsidR="1F47A991" w:rsidRPr="3BEE78F6">
        <w:rPr>
          <w:rFonts w:eastAsiaTheme="minorEastAsia"/>
        </w:rPr>
        <w:t xml:space="preserve"> views and theoretical lens.’’ </w:t>
      </w:r>
      <w:r w:rsidR="0E291B1D" w:rsidRPr="3BEE78F6">
        <w:rPr>
          <w:rFonts w:eastAsiaTheme="minorEastAsia"/>
        </w:rPr>
        <w:t>(Brown, 2017).</w:t>
      </w:r>
      <w:r w:rsidR="1318B51F" w:rsidRPr="3BEE78F6">
        <w:rPr>
          <w:rFonts w:eastAsiaTheme="minorEastAsia"/>
        </w:rPr>
        <w:t xml:space="preserve"> </w:t>
      </w:r>
      <w:r w:rsidR="33B9204F" w:rsidRPr="3BEE78F6">
        <w:rPr>
          <w:rFonts w:eastAsiaTheme="minorEastAsia"/>
        </w:rPr>
        <w:t xml:space="preserve">Through my lens I viewed the incident as critical as two pupils remained off task and misbehaved regarding the set </w:t>
      </w:r>
      <w:r w:rsidR="6B287618" w:rsidRPr="3BEE78F6">
        <w:rPr>
          <w:rFonts w:eastAsiaTheme="minorEastAsia"/>
        </w:rPr>
        <w:t xml:space="preserve">class work. The way I viewed the incident may stem from my previous experience within classrooms as a support </w:t>
      </w:r>
      <w:r w:rsidR="6B287618" w:rsidRPr="3BEE78F6">
        <w:rPr>
          <w:rFonts w:eastAsiaTheme="minorEastAsia"/>
        </w:rPr>
        <w:lastRenderedPageBreak/>
        <w:t xml:space="preserve">assistant </w:t>
      </w:r>
      <w:r w:rsidR="4C58EEA5" w:rsidRPr="3BEE78F6">
        <w:rPr>
          <w:rFonts w:eastAsiaTheme="minorEastAsia"/>
        </w:rPr>
        <w:t xml:space="preserve">where when similar incidents have occurred. It has been because learners do not understand the task, it is too challenging or not challenging enough, </w:t>
      </w:r>
      <w:r w:rsidR="6FE00D45" w:rsidRPr="3BEE78F6">
        <w:rPr>
          <w:rFonts w:eastAsiaTheme="minorEastAsia"/>
        </w:rPr>
        <w:t>behavior</w:t>
      </w:r>
      <w:r w:rsidR="4C58EEA5" w:rsidRPr="3BEE78F6">
        <w:rPr>
          <w:rFonts w:eastAsiaTheme="minorEastAsia"/>
        </w:rPr>
        <w:t xml:space="preserve"> issues such as </w:t>
      </w:r>
      <w:r w:rsidR="5ABEFB22" w:rsidRPr="3BEE78F6">
        <w:rPr>
          <w:rFonts w:eastAsiaTheme="minorEastAsia"/>
        </w:rPr>
        <w:t>cannot</w:t>
      </w:r>
      <w:r w:rsidR="4C58EEA5" w:rsidRPr="3BEE78F6">
        <w:rPr>
          <w:rFonts w:eastAsiaTheme="minorEastAsia"/>
        </w:rPr>
        <w:t xml:space="preserve"> work well with certain others i</w:t>
      </w:r>
      <w:r w:rsidR="150D4806" w:rsidRPr="3BEE78F6">
        <w:rPr>
          <w:rFonts w:eastAsiaTheme="minorEastAsia"/>
        </w:rPr>
        <w:t>n the class or they require additional support.</w:t>
      </w:r>
    </w:p>
    <w:p w14:paraId="3257DB63" w14:textId="384E4562" w:rsidR="5AECA02E" w:rsidRDefault="39B54D0A" w:rsidP="578381ED">
      <w:pPr>
        <w:spacing w:line="480" w:lineRule="auto"/>
        <w:rPr>
          <w:rFonts w:ascii="Calibri" w:eastAsia="Calibri" w:hAnsi="Calibri" w:cs="Calibri"/>
        </w:rPr>
      </w:pPr>
      <w:r w:rsidRPr="578381ED">
        <w:rPr>
          <w:rFonts w:ascii="Calibri" w:eastAsia="Calibri" w:hAnsi="Calibri" w:cs="Calibri"/>
        </w:rPr>
        <w:t>Whereas through the pupils lens they may have believed that by drawing and scribbling on the card they were in fact ‘making a card’ or completing the work in how they understood the task to be set. They may have felt that they were being creative and working well together by drawing on each other's cards. What I viewed to be scribbles may have in fact been letters to the pupils and they perhaps were very happy with what they had written. The pupils said they had already made cards so they may have been frustrated and felt unchallenged by having to complete the same work, they also may have found it overly challenging and therefore, acted out to avoid engaging with the task</w:t>
      </w:r>
    </w:p>
    <w:p w14:paraId="2644A3A2" w14:textId="5F3BC938" w:rsidR="5AECA02E" w:rsidRDefault="0AB8E339" w:rsidP="578381ED">
      <w:pPr>
        <w:spacing w:line="480" w:lineRule="auto"/>
        <w:rPr>
          <w:rFonts w:ascii="Calibri" w:eastAsia="Calibri" w:hAnsi="Calibri" w:cs="Calibri"/>
        </w:rPr>
      </w:pPr>
      <w:r w:rsidRPr="578381ED">
        <w:rPr>
          <w:rFonts w:ascii="Calibri" w:eastAsia="Calibri" w:hAnsi="Calibri" w:cs="Calibri"/>
        </w:rPr>
        <w:t xml:space="preserve">While the class teacher who has much more knowledge of the two pupils and their work level may have viewed the incident through a completely different lens. </w:t>
      </w:r>
      <w:r w:rsidR="34E61338" w:rsidRPr="578381ED">
        <w:rPr>
          <w:rFonts w:ascii="Calibri" w:eastAsia="Calibri" w:hAnsi="Calibri" w:cs="Calibri"/>
        </w:rPr>
        <w:t xml:space="preserve">The incident that occurred may have been some of the best engagement with work that those two pupils had shown all year. What I viewed as misbehaving may have been </w:t>
      </w:r>
      <w:r w:rsidR="0F852579" w:rsidRPr="578381ED">
        <w:rPr>
          <w:rFonts w:ascii="Calibri" w:eastAsia="Calibri" w:hAnsi="Calibri" w:cs="Calibri"/>
        </w:rPr>
        <w:t>because</w:t>
      </w:r>
      <w:r w:rsidR="34E61338" w:rsidRPr="578381ED">
        <w:rPr>
          <w:rFonts w:ascii="Calibri" w:eastAsia="Calibri" w:hAnsi="Calibri" w:cs="Calibri"/>
        </w:rPr>
        <w:t xml:space="preserve"> the pupils had a </w:t>
      </w:r>
      <w:r w:rsidR="1EBAABC6" w:rsidRPr="578381ED">
        <w:rPr>
          <w:rFonts w:ascii="Calibri" w:eastAsia="Calibri" w:hAnsi="Calibri" w:cs="Calibri"/>
        </w:rPr>
        <w:t>bad experience that week or something could have been going on at home that the teacher knew about.</w:t>
      </w:r>
      <w:r w:rsidR="6C6422EE" w:rsidRPr="578381ED">
        <w:rPr>
          <w:rFonts w:ascii="Calibri" w:eastAsia="Calibri" w:hAnsi="Calibri" w:cs="Calibri"/>
        </w:rPr>
        <w:t xml:space="preserve"> Perhaps those two pupils rarely speak to or communicate with others in the classroom therefore the teacher did not want to interrupt them</w:t>
      </w:r>
      <w:r w:rsidR="3B1683C9" w:rsidRPr="578381ED">
        <w:rPr>
          <w:rFonts w:ascii="Calibri" w:eastAsia="Calibri" w:hAnsi="Calibri" w:cs="Calibri"/>
        </w:rPr>
        <w:t xml:space="preserve">. The teacher may also have been happy with how the learners were reacting to the task because they were self-directing their learning and being creative. </w:t>
      </w:r>
      <w:r w:rsidR="5CD5D7DF" w:rsidRPr="578381ED">
        <w:rPr>
          <w:rFonts w:ascii="Calibri" w:eastAsia="Calibri" w:hAnsi="Calibri" w:cs="Calibri"/>
        </w:rPr>
        <w:t>They could have been meeting goals and reaching developmental milestones that I had no idea about as well as developing life skills or skills within the hidden curriculum. The teacher may also</w:t>
      </w:r>
      <w:r w:rsidR="134A4CBA" w:rsidRPr="578381ED">
        <w:rPr>
          <w:rFonts w:ascii="Calibri" w:eastAsia="Calibri" w:hAnsi="Calibri" w:cs="Calibri"/>
        </w:rPr>
        <w:t xml:space="preserve"> have viewed the task as a chance for the two pupils to better develop their fine motor skills with regards to holding a pencil in that instance what they were wr</w:t>
      </w:r>
      <w:r w:rsidR="6A14B4FB" w:rsidRPr="578381ED">
        <w:rPr>
          <w:rFonts w:ascii="Calibri" w:eastAsia="Calibri" w:hAnsi="Calibri" w:cs="Calibri"/>
        </w:rPr>
        <w:t xml:space="preserve">iting would not have necessarily mattered. </w:t>
      </w:r>
    </w:p>
    <w:p w14:paraId="2E4B0C11" w14:textId="5660CBF1" w:rsidR="5AECA02E" w:rsidRDefault="6A14B4FB" w:rsidP="578381ED">
      <w:pPr>
        <w:spacing w:line="480" w:lineRule="auto"/>
        <w:rPr>
          <w:rFonts w:ascii="Calibri" w:eastAsia="Calibri" w:hAnsi="Calibri" w:cs="Calibri"/>
        </w:rPr>
      </w:pPr>
      <w:r w:rsidRPr="089F6065">
        <w:rPr>
          <w:rFonts w:ascii="Calibri" w:eastAsia="Calibri" w:hAnsi="Calibri" w:cs="Calibri"/>
        </w:rPr>
        <w:lastRenderedPageBreak/>
        <w:t xml:space="preserve">While from a theoretical lens what was occurring could have been </w:t>
      </w:r>
      <w:r w:rsidR="7330A003" w:rsidRPr="089F6065">
        <w:rPr>
          <w:rFonts w:ascii="Calibri" w:eastAsia="Calibri" w:hAnsi="Calibri" w:cs="Calibri"/>
        </w:rPr>
        <w:t xml:space="preserve">exactly like, </w:t>
      </w:r>
      <w:proofErr w:type="gramStart"/>
      <w:r w:rsidR="7330A003" w:rsidRPr="089F6065">
        <w:rPr>
          <w:rFonts w:ascii="Calibri" w:eastAsia="Calibri" w:hAnsi="Calibri" w:cs="Calibri"/>
        </w:rPr>
        <w:t>similar to</w:t>
      </w:r>
      <w:proofErr w:type="gramEnd"/>
      <w:r w:rsidR="7330A003" w:rsidRPr="089F6065">
        <w:rPr>
          <w:rFonts w:ascii="Calibri" w:eastAsia="Calibri" w:hAnsi="Calibri" w:cs="Calibri"/>
        </w:rPr>
        <w:t xml:space="preserve"> </w:t>
      </w:r>
      <w:r w:rsidRPr="089F6065">
        <w:rPr>
          <w:rFonts w:ascii="Calibri" w:eastAsia="Calibri" w:hAnsi="Calibri" w:cs="Calibri"/>
        </w:rPr>
        <w:t xml:space="preserve">my interpretation or completely different. </w:t>
      </w:r>
      <w:r w:rsidR="30E7918A" w:rsidRPr="089F6065">
        <w:rPr>
          <w:rFonts w:ascii="Calibri" w:eastAsia="Calibri" w:hAnsi="Calibri" w:cs="Calibri"/>
        </w:rPr>
        <w:t xml:space="preserve">As outlined within the </w:t>
      </w:r>
      <w:r w:rsidR="102EF835" w:rsidRPr="089F6065">
        <w:rPr>
          <w:rFonts w:ascii="Calibri" w:eastAsia="Calibri" w:hAnsi="Calibri" w:cs="Calibri"/>
        </w:rPr>
        <w:t>literature</w:t>
      </w:r>
      <w:r w:rsidR="30E7918A" w:rsidRPr="089F6065">
        <w:rPr>
          <w:rFonts w:ascii="Calibri" w:eastAsia="Calibri" w:hAnsi="Calibri" w:cs="Calibri"/>
        </w:rPr>
        <w:t xml:space="preserve"> review there was perhaps a need for differentiation to support the pupils in engaging with and </w:t>
      </w:r>
      <w:r w:rsidR="7EDE9935" w:rsidRPr="089F6065">
        <w:rPr>
          <w:rFonts w:ascii="Calibri" w:eastAsia="Calibri" w:hAnsi="Calibri" w:cs="Calibri"/>
        </w:rPr>
        <w:t>completing</w:t>
      </w:r>
      <w:r w:rsidR="30E7918A" w:rsidRPr="089F6065">
        <w:rPr>
          <w:rFonts w:ascii="Calibri" w:eastAsia="Calibri" w:hAnsi="Calibri" w:cs="Calibri"/>
        </w:rPr>
        <w:t xml:space="preserve"> the class work</w:t>
      </w:r>
      <w:r w:rsidR="29E30589" w:rsidRPr="089F6065">
        <w:rPr>
          <w:rFonts w:ascii="Calibri" w:eastAsia="Calibri" w:hAnsi="Calibri" w:cs="Calibri"/>
        </w:rPr>
        <w:t xml:space="preserve">. </w:t>
      </w:r>
      <w:r w:rsidR="0F89F4F0" w:rsidRPr="089F6065">
        <w:rPr>
          <w:rFonts w:ascii="Calibri" w:eastAsia="Calibri" w:hAnsi="Calibri" w:cs="Calibri"/>
        </w:rPr>
        <w:t xml:space="preserve">Taft, (2019) states that differentiation within the classroom allows teachers to be flexible in their delivery of content and teaching methods ensuring suitable challenges for each learner so they get the most out of their education. </w:t>
      </w:r>
      <w:r w:rsidR="5885CA3F" w:rsidRPr="089F6065">
        <w:rPr>
          <w:rFonts w:ascii="Calibri" w:eastAsia="Calibri" w:hAnsi="Calibri" w:cs="Calibri"/>
        </w:rPr>
        <w:t xml:space="preserve">Therefore, if this incident were to arise during my own practice, </w:t>
      </w:r>
      <w:r w:rsidR="50CDD6D5" w:rsidRPr="089F6065">
        <w:rPr>
          <w:rFonts w:ascii="Calibri" w:eastAsia="Calibri" w:hAnsi="Calibri" w:cs="Calibri"/>
        </w:rPr>
        <w:t>it</w:t>
      </w:r>
      <w:r w:rsidR="5885CA3F" w:rsidRPr="089F6065">
        <w:rPr>
          <w:rFonts w:ascii="Calibri" w:eastAsia="Calibri" w:hAnsi="Calibri" w:cs="Calibri"/>
        </w:rPr>
        <w:t xml:space="preserve"> would</w:t>
      </w:r>
      <w:r w:rsidR="396365C5" w:rsidRPr="089F6065">
        <w:rPr>
          <w:rFonts w:ascii="Calibri" w:eastAsia="Calibri" w:hAnsi="Calibri" w:cs="Calibri"/>
        </w:rPr>
        <w:t xml:space="preserve"> be my intention to</w:t>
      </w:r>
      <w:r w:rsidR="5885CA3F" w:rsidRPr="089F6065">
        <w:rPr>
          <w:rFonts w:ascii="Calibri" w:eastAsia="Calibri" w:hAnsi="Calibri" w:cs="Calibri"/>
        </w:rPr>
        <w:t xml:space="preserve"> make use of different differentiation strategies to ensur</w:t>
      </w:r>
      <w:r w:rsidR="2F8205F9" w:rsidRPr="089F6065">
        <w:rPr>
          <w:rFonts w:ascii="Calibri" w:eastAsia="Calibri" w:hAnsi="Calibri" w:cs="Calibri"/>
        </w:rPr>
        <w:t>e</w:t>
      </w:r>
      <w:r w:rsidR="5885CA3F" w:rsidRPr="089F6065">
        <w:rPr>
          <w:rFonts w:ascii="Calibri" w:eastAsia="Calibri" w:hAnsi="Calibri" w:cs="Calibri"/>
        </w:rPr>
        <w:t xml:space="preserve"> support of pupil understanding </w:t>
      </w:r>
      <w:r w:rsidR="694BE877" w:rsidRPr="089F6065">
        <w:rPr>
          <w:rFonts w:ascii="Calibri" w:eastAsia="Calibri" w:hAnsi="Calibri" w:cs="Calibri"/>
        </w:rPr>
        <w:t xml:space="preserve">while still providing challenge reasonable to each pupil's development level. </w:t>
      </w:r>
      <w:r w:rsidR="23121D1D" w:rsidRPr="089F6065">
        <w:rPr>
          <w:rFonts w:ascii="Calibri" w:eastAsia="Calibri" w:hAnsi="Calibri" w:cs="Calibri"/>
        </w:rPr>
        <w:t>With relation to this incident this may be by using letter and word cards to prompt, lists of the s</w:t>
      </w:r>
      <w:r w:rsidR="3B1B3389" w:rsidRPr="089F6065">
        <w:rPr>
          <w:rFonts w:ascii="Calibri" w:eastAsia="Calibri" w:hAnsi="Calibri" w:cs="Calibri"/>
        </w:rPr>
        <w:t xml:space="preserve">teps required to make a card, Sentence starters and finishers on the whiteboard and </w:t>
      </w:r>
      <w:r w:rsidR="2689957B" w:rsidRPr="089F6065">
        <w:rPr>
          <w:rFonts w:ascii="Calibri" w:eastAsia="Calibri" w:hAnsi="Calibri" w:cs="Calibri"/>
        </w:rPr>
        <w:t>perhaps begin the lesson by modelling card writing to the class.</w:t>
      </w:r>
    </w:p>
    <w:p w14:paraId="74B0093A" w14:textId="1D12FF38" w:rsidR="2689957B" w:rsidRDefault="2689957B" w:rsidP="089F6065">
      <w:pPr>
        <w:spacing w:line="480" w:lineRule="auto"/>
        <w:rPr>
          <w:rFonts w:ascii="Calibri" w:eastAsia="Calibri" w:hAnsi="Calibri" w:cs="Calibri"/>
        </w:rPr>
      </w:pPr>
      <w:r w:rsidRPr="089F6065">
        <w:rPr>
          <w:rFonts w:ascii="Calibri" w:eastAsia="Calibri" w:hAnsi="Calibri" w:cs="Calibri"/>
        </w:rPr>
        <w:t xml:space="preserve">The literature review also highlighted making use of scaffolding strategies linked to Vygotsky’s theory of the ZPD. </w:t>
      </w:r>
      <w:r w:rsidR="76C53474" w:rsidRPr="089F6065">
        <w:rPr>
          <w:rFonts w:ascii="Calibri" w:eastAsia="Calibri" w:hAnsi="Calibri" w:cs="Calibri"/>
        </w:rPr>
        <w:t xml:space="preserve">Vanderbilt University, (2020) scaffolding allows teachers to provide learners with the required support </w:t>
      </w:r>
      <w:r w:rsidR="73BDA42B" w:rsidRPr="089F6065">
        <w:rPr>
          <w:rFonts w:ascii="Calibri" w:eastAsia="Calibri" w:hAnsi="Calibri" w:cs="Calibri"/>
        </w:rPr>
        <w:t>to boost</w:t>
      </w:r>
      <w:r w:rsidR="5BDCE444" w:rsidRPr="089F6065">
        <w:rPr>
          <w:rFonts w:ascii="Calibri" w:eastAsia="Calibri" w:hAnsi="Calibri" w:cs="Calibri"/>
        </w:rPr>
        <w:t xml:space="preserve"> </w:t>
      </w:r>
      <w:r w:rsidR="73BDA42B" w:rsidRPr="089F6065">
        <w:rPr>
          <w:rFonts w:ascii="Calibri" w:eastAsia="Calibri" w:hAnsi="Calibri" w:cs="Calibri"/>
        </w:rPr>
        <w:t xml:space="preserve">learning, gradually taking this support away as learners acquire the needed skills and knowledge to complete work independently. </w:t>
      </w:r>
      <w:r w:rsidR="06232BBE" w:rsidRPr="089F6065">
        <w:rPr>
          <w:rFonts w:ascii="Calibri" w:eastAsia="Calibri" w:hAnsi="Calibri" w:cs="Calibri"/>
        </w:rPr>
        <w:t xml:space="preserve">Therefore, if this incident were to arise during my own practice, </w:t>
      </w:r>
      <w:r w:rsidR="48F14F04" w:rsidRPr="089F6065">
        <w:rPr>
          <w:rFonts w:ascii="Calibri" w:eastAsia="Calibri" w:hAnsi="Calibri" w:cs="Calibri"/>
        </w:rPr>
        <w:t>it would be my intention to</w:t>
      </w:r>
      <w:r w:rsidR="06232BBE" w:rsidRPr="089F6065">
        <w:rPr>
          <w:rFonts w:ascii="Calibri" w:eastAsia="Calibri" w:hAnsi="Calibri" w:cs="Calibri"/>
        </w:rPr>
        <w:t xml:space="preserve"> implement scaffolding techniques to best support learners in becoming self</w:t>
      </w:r>
      <w:r w:rsidR="513EDCA8" w:rsidRPr="089F6065">
        <w:rPr>
          <w:rFonts w:ascii="Calibri" w:eastAsia="Calibri" w:hAnsi="Calibri" w:cs="Calibri"/>
        </w:rPr>
        <w:t xml:space="preserve">-directed learners. With regards to this incident this could be ensuring that </w:t>
      </w:r>
      <w:r w:rsidR="1947CF92" w:rsidRPr="089F6065">
        <w:rPr>
          <w:rFonts w:ascii="Calibri" w:eastAsia="Calibri" w:hAnsi="Calibri" w:cs="Calibri"/>
        </w:rPr>
        <w:t xml:space="preserve">a member of staff sits with the pupils to support them and work collaboratively the first time they make a card. </w:t>
      </w:r>
      <w:r w:rsidR="7CD8B3B8" w:rsidRPr="089F6065">
        <w:rPr>
          <w:rFonts w:ascii="Calibri" w:eastAsia="Calibri" w:hAnsi="Calibri" w:cs="Calibri"/>
        </w:rPr>
        <w:t>I would discuss the criteria needed to make a successful card first and work with the pupils to</w:t>
      </w:r>
      <w:r w:rsidR="1A31C548" w:rsidRPr="089F6065">
        <w:rPr>
          <w:rFonts w:ascii="Calibri" w:eastAsia="Calibri" w:hAnsi="Calibri" w:cs="Calibri"/>
        </w:rPr>
        <w:t xml:space="preserve"> decide on criteria together. I would show examples of good cards and ask the pupils a</w:t>
      </w:r>
      <w:r w:rsidR="29684BFB" w:rsidRPr="089F6065">
        <w:rPr>
          <w:rFonts w:ascii="Calibri" w:eastAsia="Calibri" w:hAnsi="Calibri" w:cs="Calibri"/>
        </w:rPr>
        <w:t xml:space="preserve">bout what makes a good card to facilitate discussion. </w:t>
      </w:r>
    </w:p>
    <w:p w14:paraId="680A49D2" w14:textId="77777777" w:rsidR="00C30E38" w:rsidRDefault="00C30E38" w:rsidP="089F6065">
      <w:pPr>
        <w:spacing w:line="480" w:lineRule="auto"/>
        <w:rPr>
          <w:rFonts w:ascii="Calibri" w:eastAsia="Calibri" w:hAnsi="Calibri" w:cs="Calibri"/>
          <w:u w:val="single"/>
        </w:rPr>
      </w:pPr>
    </w:p>
    <w:p w14:paraId="5012FED8" w14:textId="77777777" w:rsidR="00C30E38" w:rsidRDefault="00C30E38" w:rsidP="089F6065">
      <w:pPr>
        <w:spacing w:line="480" w:lineRule="auto"/>
        <w:rPr>
          <w:rFonts w:ascii="Calibri" w:eastAsia="Calibri" w:hAnsi="Calibri" w:cs="Calibri"/>
          <w:u w:val="single"/>
        </w:rPr>
      </w:pPr>
    </w:p>
    <w:p w14:paraId="2819FC97" w14:textId="6DBEE98F" w:rsidR="00C30E38" w:rsidRDefault="3A4FFE95" w:rsidP="089F6065">
      <w:pPr>
        <w:spacing w:line="480" w:lineRule="auto"/>
        <w:rPr>
          <w:rFonts w:ascii="Calibri" w:eastAsia="Calibri" w:hAnsi="Calibri" w:cs="Calibri"/>
        </w:rPr>
      </w:pPr>
      <w:r w:rsidRPr="089F6065">
        <w:rPr>
          <w:rFonts w:ascii="Calibri" w:eastAsia="Calibri" w:hAnsi="Calibri" w:cs="Calibri"/>
          <w:u w:val="single"/>
        </w:rPr>
        <w:lastRenderedPageBreak/>
        <w:t>Conclusion</w:t>
      </w:r>
      <w:r w:rsidR="29684BFB" w:rsidRPr="089F6065">
        <w:rPr>
          <w:rFonts w:ascii="Calibri" w:eastAsia="Calibri" w:hAnsi="Calibri" w:cs="Calibri"/>
        </w:rPr>
        <w:t xml:space="preserve"> </w:t>
      </w:r>
    </w:p>
    <w:p w14:paraId="60CDBA9F" w14:textId="46D302AA" w:rsidR="3E8098E5" w:rsidRDefault="3E8098E5" w:rsidP="089F6065">
      <w:pPr>
        <w:spacing w:line="480" w:lineRule="auto"/>
        <w:rPr>
          <w:rFonts w:ascii="Calibri" w:eastAsia="Calibri" w:hAnsi="Calibri" w:cs="Calibri"/>
        </w:rPr>
      </w:pPr>
      <w:r w:rsidRPr="50652E86">
        <w:rPr>
          <w:rFonts w:ascii="Calibri" w:eastAsia="Calibri" w:hAnsi="Calibri" w:cs="Calibri"/>
        </w:rPr>
        <w:t xml:space="preserve">To </w:t>
      </w:r>
      <w:r w:rsidR="79752B9F" w:rsidRPr="50652E86">
        <w:rPr>
          <w:rFonts w:ascii="Calibri" w:eastAsia="Calibri" w:hAnsi="Calibri" w:cs="Calibri"/>
        </w:rPr>
        <w:t>conclude, I</w:t>
      </w:r>
      <w:r w:rsidR="2C2F0E07" w:rsidRPr="50652E86">
        <w:rPr>
          <w:rFonts w:ascii="Calibri" w:eastAsia="Calibri" w:hAnsi="Calibri" w:cs="Calibri"/>
        </w:rPr>
        <w:t xml:space="preserve"> undertook an observation of a critical incident and made use of this to provide a critical evaluation of the </w:t>
      </w:r>
      <w:r w:rsidR="08560771" w:rsidRPr="50652E86">
        <w:rPr>
          <w:rFonts w:ascii="Calibri" w:eastAsia="Calibri" w:hAnsi="Calibri" w:cs="Calibri"/>
        </w:rPr>
        <w:t xml:space="preserve">incident by </w:t>
      </w:r>
      <w:r w:rsidR="57503B94" w:rsidRPr="50652E86">
        <w:rPr>
          <w:rFonts w:ascii="Calibri" w:eastAsia="Calibri" w:hAnsi="Calibri" w:cs="Calibri"/>
        </w:rPr>
        <w:t>providing school context, a rationale for methodology, links to the four purposes</w:t>
      </w:r>
      <w:r w:rsidR="30953BC3" w:rsidRPr="50652E86">
        <w:rPr>
          <w:rFonts w:ascii="Calibri" w:eastAsia="Calibri" w:hAnsi="Calibri" w:cs="Calibri"/>
        </w:rPr>
        <w:t xml:space="preserve">. And </w:t>
      </w:r>
      <w:r w:rsidR="08560771" w:rsidRPr="50652E86">
        <w:rPr>
          <w:rFonts w:ascii="Calibri" w:eastAsia="Calibri" w:hAnsi="Calibri" w:cs="Calibri"/>
        </w:rPr>
        <w:t>researching further into the key areas highlighted</w:t>
      </w:r>
      <w:r w:rsidR="06857F1C" w:rsidRPr="50652E86">
        <w:rPr>
          <w:rFonts w:ascii="Calibri" w:eastAsia="Calibri" w:hAnsi="Calibri" w:cs="Calibri"/>
        </w:rPr>
        <w:t xml:space="preserve"> </w:t>
      </w:r>
      <w:r w:rsidR="2B008CDE" w:rsidRPr="50652E86">
        <w:rPr>
          <w:rFonts w:ascii="Calibri" w:eastAsia="Calibri" w:hAnsi="Calibri" w:cs="Calibri"/>
        </w:rPr>
        <w:t>using the</w:t>
      </w:r>
      <w:r w:rsidR="66F1D6BE" w:rsidRPr="50652E86">
        <w:rPr>
          <w:rFonts w:ascii="Calibri" w:eastAsia="Calibri" w:hAnsi="Calibri" w:cs="Calibri"/>
        </w:rPr>
        <w:t xml:space="preserve"> </w:t>
      </w:r>
      <w:r w:rsidR="12DB0844" w:rsidRPr="50652E86">
        <w:rPr>
          <w:rFonts w:ascii="Calibri" w:eastAsia="Calibri" w:hAnsi="Calibri" w:cs="Calibri"/>
        </w:rPr>
        <w:t xml:space="preserve">literature review to inform next steps for practice. </w:t>
      </w:r>
      <w:r w:rsidR="0E1FBDA8" w:rsidRPr="50652E86">
        <w:rPr>
          <w:rFonts w:ascii="Calibri" w:eastAsia="Calibri" w:hAnsi="Calibri" w:cs="Calibri"/>
        </w:rPr>
        <w:t>By undertaking this opportunity, I have learnt about th</w:t>
      </w:r>
      <w:r w:rsidR="1B2CDA5F" w:rsidRPr="50652E86">
        <w:rPr>
          <w:rFonts w:ascii="Calibri" w:eastAsia="Calibri" w:hAnsi="Calibri" w:cs="Calibri"/>
        </w:rPr>
        <w:t xml:space="preserve">e importance and benefit of analyzing and exploring own teaching practice for future development. </w:t>
      </w:r>
      <w:r w:rsidR="6A5460BD" w:rsidRPr="50652E86">
        <w:rPr>
          <w:rFonts w:ascii="Calibri" w:eastAsia="Calibri" w:hAnsi="Calibri" w:cs="Calibri"/>
        </w:rPr>
        <w:t xml:space="preserve">The benefit of considering that not every occurrence is as </w:t>
      </w:r>
      <w:r w:rsidR="79C99F50" w:rsidRPr="50652E86">
        <w:rPr>
          <w:rFonts w:ascii="Calibri" w:eastAsia="Calibri" w:hAnsi="Calibri" w:cs="Calibri"/>
        </w:rPr>
        <w:t xml:space="preserve">commonplace as we first may believe it to be and </w:t>
      </w:r>
      <w:r w:rsidR="2DD8ABE8" w:rsidRPr="50652E86">
        <w:rPr>
          <w:rFonts w:ascii="Calibri" w:eastAsia="Calibri" w:hAnsi="Calibri" w:cs="Calibri"/>
        </w:rPr>
        <w:t>that looking</w:t>
      </w:r>
      <w:r w:rsidR="79C99F50" w:rsidRPr="50652E86">
        <w:rPr>
          <w:rFonts w:ascii="Calibri" w:eastAsia="Calibri" w:hAnsi="Calibri" w:cs="Calibri"/>
        </w:rPr>
        <w:t xml:space="preserve"> deeper </w:t>
      </w:r>
      <w:r w:rsidR="6E2714E9" w:rsidRPr="50652E86">
        <w:rPr>
          <w:rFonts w:ascii="Calibri" w:eastAsia="Calibri" w:hAnsi="Calibri" w:cs="Calibri"/>
        </w:rPr>
        <w:t>can provide many learning and development opportunities</w:t>
      </w:r>
      <w:r w:rsidR="79C99F50" w:rsidRPr="50652E86">
        <w:rPr>
          <w:rFonts w:ascii="Calibri" w:eastAsia="Calibri" w:hAnsi="Calibri" w:cs="Calibri"/>
        </w:rPr>
        <w:t xml:space="preserve">. </w:t>
      </w:r>
      <w:r w:rsidR="1C90146A" w:rsidRPr="50652E86">
        <w:rPr>
          <w:rFonts w:ascii="Calibri" w:eastAsia="Calibri" w:hAnsi="Calibri" w:cs="Calibri"/>
        </w:rPr>
        <w:t xml:space="preserve">And that by highlighting key areas </w:t>
      </w:r>
      <w:r w:rsidR="5172CB76" w:rsidRPr="50652E86">
        <w:rPr>
          <w:rFonts w:ascii="Calibri" w:eastAsia="Calibri" w:hAnsi="Calibri" w:cs="Calibri"/>
        </w:rPr>
        <w:t>of an incident for further research can bring to light theories</w:t>
      </w:r>
      <w:r w:rsidR="087CA8D5" w:rsidRPr="50652E86">
        <w:rPr>
          <w:rFonts w:ascii="Calibri" w:eastAsia="Calibri" w:hAnsi="Calibri" w:cs="Calibri"/>
        </w:rPr>
        <w:t xml:space="preserve"> and research that can be used to benefit </w:t>
      </w:r>
      <w:r w:rsidR="492376ED" w:rsidRPr="50652E86">
        <w:rPr>
          <w:rFonts w:ascii="Calibri" w:eastAsia="Calibri" w:hAnsi="Calibri" w:cs="Calibri"/>
        </w:rPr>
        <w:t xml:space="preserve">and inform professional practice. </w:t>
      </w:r>
    </w:p>
    <w:p w14:paraId="6AE2EE9D" w14:textId="53AC5BD7" w:rsidR="5262C609" w:rsidRDefault="5262C609" w:rsidP="50652E86">
      <w:pPr>
        <w:spacing w:line="480" w:lineRule="auto"/>
        <w:rPr>
          <w:rFonts w:ascii="Calibri" w:eastAsia="Calibri" w:hAnsi="Calibri" w:cs="Calibri"/>
        </w:rPr>
      </w:pPr>
      <w:r w:rsidRPr="50652E86">
        <w:rPr>
          <w:rFonts w:ascii="Calibri" w:eastAsia="Calibri" w:hAnsi="Calibri" w:cs="Calibri"/>
        </w:rPr>
        <w:t>And finally, this section will provide links to the professional standards by carrying out the observations and writing this assignment</w:t>
      </w:r>
      <w:r w:rsidR="59B7CC83" w:rsidRPr="50652E86">
        <w:rPr>
          <w:rFonts w:ascii="Calibri" w:eastAsia="Calibri" w:hAnsi="Calibri" w:cs="Calibri"/>
        </w:rPr>
        <w:t>.</w:t>
      </w:r>
      <w:r w:rsidR="052DEB83" w:rsidRPr="50652E86">
        <w:rPr>
          <w:rFonts w:ascii="Calibri" w:eastAsia="Calibri" w:hAnsi="Calibri" w:cs="Calibri"/>
        </w:rPr>
        <w:t xml:space="preserve"> </w:t>
      </w:r>
      <w:r w:rsidR="4491C82C" w:rsidRPr="50652E86">
        <w:rPr>
          <w:rFonts w:ascii="Calibri" w:eastAsia="Calibri" w:hAnsi="Calibri" w:cs="Calibri"/>
        </w:rPr>
        <w:t>There are links to</w:t>
      </w:r>
      <w:r w:rsidR="5ACC6E8F" w:rsidRPr="50652E86">
        <w:rPr>
          <w:rFonts w:ascii="Calibri" w:eastAsia="Calibri" w:hAnsi="Calibri" w:cs="Calibri"/>
        </w:rPr>
        <w:t xml:space="preserve"> </w:t>
      </w:r>
      <w:r w:rsidR="3D8673AD" w:rsidRPr="50652E86">
        <w:rPr>
          <w:rFonts w:ascii="Calibri" w:eastAsia="Calibri" w:hAnsi="Calibri" w:cs="Calibri"/>
        </w:rPr>
        <w:t>Welsh Government</w:t>
      </w:r>
      <w:r w:rsidR="5ACC6E8F" w:rsidRPr="50652E86">
        <w:rPr>
          <w:rFonts w:ascii="Calibri" w:eastAsia="Calibri" w:hAnsi="Calibri" w:cs="Calibri"/>
        </w:rPr>
        <w:t>, (2019)</w:t>
      </w:r>
      <w:r w:rsidR="72A6057E" w:rsidRPr="50652E86">
        <w:rPr>
          <w:rFonts w:ascii="Calibri" w:eastAsia="Calibri" w:hAnsi="Calibri" w:cs="Calibri"/>
        </w:rPr>
        <w:t xml:space="preserve"> the pedagogy standard </w:t>
      </w:r>
      <w:r w:rsidR="1BEC2CC5" w:rsidRPr="50652E86">
        <w:rPr>
          <w:rFonts w:ascii="Calibri" w:eastAsia="Calibri" w:hAnsi="Calibri" w:cs="Calibri"/>
        </w:rPr>
        <w:t>of</w:t>
      </w:r>
      <w:r w:rsidR="72A6057E" w:rsidRPr="50652E86">
        <w:rPr>
          <w:rFonts w:ascii="Calibri" w:eastAsia="Calibri" w:hAnsi="Calibri" w:cs="Calibri"/>
        </w:rPr>
        <w:t xml:space="preserve"> advancing learning</w:t>
      </w:r>
      <w:r w:rsidR="4F03BACB" w:rsidRPr="50652E86">
        <w:rPr>
          <w:rFonts w:ascii="Calibri" w:eastAsia="Calibri" w:hAnsi="Calibri" w:cs="Calibri"/>
        </w:rPr>
        <w:t xml:space="preserve"> </w:t>
      </w:r>
      <w:r w:rsidR="4E90EB79" w:rsidRPr="50652E86">
        <w:rPr>
          <w:rFonts w:ascii="Calibri" w:eastAsia="Calibri" w:hAnsi="Calibri" w:cs="Calibri"/>
        </w:rPr>
        <w:t xml:space="preserve">linking to the element of promoting </w:t>
      </w:r>
      <w:r w:rsidR="62DCCB8B" w:rsidRPr="50652E86">
        <w:rPr>
          <w:rFonts w:ascii="Calibri" w:eastAsia="Calibri" w:hAnsi="Calibri" w:cs="Calibri"/>
        </w:rPr>
        <w:t xml:space="preserve">successful futures </w:t>
      </w:r>
      <w:r w:rsidR="4E90EB79" w:rsidRPr="50652E86">
        <w:rPr>
          <w:rFonts w:ascii="Calibri" w:eastAsia="Calibri" w:hAnsi="Calibri" w:cs="Calibri"/>
        </w:rPr>
        <w:t>four core purposes</w:t>
      </w:r>
      <w:r w:rsidR="6D7C7F75" w:rsidRPr="50652E86">
        <w:rPr>
          <w:rFonts w:ascii="Calibri" w:eastAsia="Calibri" w:hAnsi="Calibri" w:cs="Calibri"/>
        </w:rPr>
        <w:t xml:space="preserve">. As analyzing the incident in relation to and linking it to the four purposes has </w:t>
      </w:r>
      <w:r w:rsidR="54762196" w:rsidRPr="50652E86">
        <w:rPr>
          <w:rFonts w:ascii="Calibri" w:eastAsia="Calibri" w:hAnsi="Calibri" w:cs="Calibri"/>
        </w:rPr>
        <w:t>developed my own learning on how to address and plan regarding the needs of learners and how to promote the</w:t>
      </w:r>
      <w:r w:rsidR="3A5638E5" w:rsidRPr="50652E86">
        <w:rPr>
          <w:rFonts w:ascii="Calibri" w:eastAsia="Calibri" w:hAnsi="Calibri" w:cs="Calibri"/>
        </w:rPr>
        <w:t xml:space="preserve"> four</w:t>
      </w:r>
      <w:r w:rsidR="54762196" w:rsidRPr="50652E86">
        <w:rPr>
          <w:rFonts w:ascii="Calibri" w:eastAsia="Calibri" w:hAnsi="Calibri" w:cs="Calibri"/>
        </w:rPr>
        <w:t xml:space="preserve"> purposes</w:t>
      </w:r>
      <w:r w:rsidR="53739F5E" w:rsidRPr="50652E86">
        <w:rPr>
          <w:rFonts w:ascii="Calibri" w:eastAsia="Calibri" w:hAnsi="Calibri" w:cs="Calibri"/>
        </w:rPr>
        <w:t xml:space="preserve"> while doing so.</w:t>
      </w:r>
      <w:r w:rsidR="3D65DC50" w:rsidRPr="50652E86">
        <w:rPr>
          <w:rFonts w:ascii="Calibri" w:eastAsia="Calibri" w:hAnsi="Calibri" w:cs="Calibri"/>
          <w:color w:val="000000" w:themeColor="text1"/>
        </w:rPr>
        <w:t xml:space="preserve"> </w:t>
      </w:r>
      <w:r w:rsidR="1AF27243" w:rsidRPr="50652E86">
        <w:rPr>
          <w:rFonts w:ascii="Calibri" w:eastAsia="Calibri" w:hAnsi="Calibri" w:cs="Calibri"/>
          <w:color w:val="000000" w:themeColor="text1"/>
        </w:rPr>
        <w:t>Welsh Government</w:t>
      </w:r>
      <w:r w:rsidR="3D65DC50" w:rsidRPr="50652E86">
        <w:rPr>
          <w:rFonts w:ascii="Calibri" w:eastAsia="Calibri" w:hAnsi="Calibri" w:cs="Calibri"/>
          <w:color w:val="000000" w:themeColor="text1"/>
        </w:rPr>
        <w:t>, (2019)</w:t>
      </w:r>
      <w:r w:rsidR="53739F5E" w:rsidRPr="50652E86">
        <w:rPr>
          <w:rFonts w:ascii="Calibri" w:eastAsia="Calibri" w:hAnsi="Calibri" w:cs="Calibri"/>
        </w:rPr>
        <w:t xml:space="preserve"> </w:t>
      </w:r>
      <w:r w:rsidR="727745E1" w:rsidRPr="50652E86">
        <w:rPr>
          <w:rFonts w:ascii="Calibri" w:eastAsia="Calibri" w:hAnsi="Calibri" w:cs="Calibri"/>
        </w:rPr>
        <w:t>a</w:t>
      </w:r>
      <w:r w:rsidR="64FAC07F" w:rsidRPr="50652E86">
        <w:rPr>
          <w:rFonts w:ascii="Calibri" w:eastAsia="Calibri" w:hAnsi="Calibri" w:cs="Calibri"/>
        </w:rPr>
        <w:t>s well as linking to</w:t>
      </w:r>
      <w:r w:rsidR="08146B4C" w:rsidRPr="50652E86">
        <w:rPr>
          <w:rFonts w:ascii="Calibri" w:eastAsia="Calibri" w:hAnsi="Calibri" w:cs="Calibri"/>
        </w:rPr>
        <w:t xml:space="preserve"> </w:t>
      </w:r>
      <w:r w:rsidR="6CFE8C71" w:rsidRPr="50652E86">
        <w:rPr>
          <w:rFonts w:ascii="Calibri" w:eastAsia="Calibri" w:hAnsi="Calibri" w:cs="Calibri"/>
        </w:rPr>
        <w:t xml:space="preserve">the </w:t>
      </w:r>
      <w:r w:rsidR="08146B4C" w:rsidRPr="50652E86">
        <w:rPr>
          <w:rFonts w:ascii="Calibri" w:eastAsia="Calibri" w:hAnsi="Calibri" w:cs="Calibri"/>
        </w:rPr>
        <w:t>p</w:t>
      </w:r>
      <w:r w:rsidR="40F1464B" w:rsidRPr="50652E86">
        <w:rPr>
          <w:rFonts w:ascii="Calibri" w:eastAsia="Calibri" w:hAnsi="Calibri" w:cs="Calibri"/>
        </w:rPr>
        <w:t>rofessional learning</w:t>
      </w:r>
      <w:r w:rsidR="6B0A6D1E" w:rsidRPr="50652E86">
        <w:rPr>
          <w:rFonts w:ascii="Calibri" w:eastAsia="Calibri" w:hAnsi="Calibri" w:cs="Calibri"/>
        </w:rPr>
        <w:t xml:space="preserve"> </w:t>
      </w:r>
      <w:r w:rsidR="5E0A4563" w:rsidRPr="50652E86">
        <w:rPr>
          <w:rFonts w:ascii="Calibri" w:eastAsia="Calibri" w:hAnsi="Calibri" w:cs="Calibri"/>
        </w:rPr>
        <w:t xml:space="preserve">element </w:t>
      </w:r>
      <w:r w:rsidR="7D13DEB7" w:rsidRPr="50652E86">
        <w:rPr>
          <w:rFonts w:ascii="Calibri" w:eastAsia="Calibri" w:hAnsi="Calibri" w:cs="Calibri"/>
        </w:rPr>
        <w:t>regarding research and reading</w:t>
      </w:r>
      <w:r w:rsidR="5E0A4563" w:rsidRPr="50652E86">
        <w:rPr>
          <w:rFonts w:ascii="Calibri" w:eastAsia="Calibri" w:hAnsi="Calibri" w:cs="Calibri"/>
        </w:rPr>
        <w:t xml:space="preserve">. As the Literature review has highlighted </w:t>
      </w:r>
      <w:r w:rsidR="40F3BB3C" w:rsidRPr="50652E86">
        <w:rPr>
          <w:rFonts w:ascii="Calibri" w:eastAsia="Calibri" w:hAnsi="Calibri" w:cs="Calibri"/>
        </w:rPr>
        <w:t xml:space="preserve">various areas of research and theories that have been included in university study. </w:t>
      </w:r>
      <w:r w:rsidR="18EB2830" w:rsidRPr="50652E86">
        <w:rPr>
          <w:rFonts w:ascii="Calibri" w:eastAsia="Calibri" w:hAnsi="Calibri" w:cs="Calibri"/>
        </w:rPr>
        <w:t xml:space="preserve">And have provided me with deeper knowledge and understanding of educational theories and how these are </w:t>
      </w:r>
      <w:r w:rsidR="26D2D4AB" w:rsidRPr="50652E86">
        <w:rPr>
          <w:rFonts w:ascii="Calibri" w:eastAsia="Calibri" w:hAnsi="Calibri" w:cs="Calibri"/>
        </w:rPr>
        <w:t xml:space="preserve">best </w:t>
      </w:r>
      <w:r w:rsidR="18EB2830" w:rsidRPr="50652E86">
        <w:rPr>
          <w:rFonts w:ascii="Calibri" w:eastAsia="Calibri" w:hAnsi="Calibri" w:cs="Calibri"/>
        </w:rPr>
        <w:t xml:space="preserve">applied in practice. </w:t>
      </w:r>
    </w:p>
    <w:p w14:paraId="1A814921" w14:textId="77777777" w:rsidR="00C30E38" w:rsidRDefault="00C30E38" w:rsidP="09391EB2">
      <w:pPr>
        <w:spacing w:line="480" w:lineRule="auto"/>
        <w:rPr>
          <w:u w:val="single"/>
        </w:rPr>
      </w:pPr>
    </w:p>
    <w:p w14:paraId="48B7A58A" w14:textId="77777777" w:rsidR="00C30E38" w:rsidRDefault="00C30E38" w:rsidP="09391EB2">
      <w:pPr>
        <w:spacing w:line="480" w:lineRule="auto"/>
        <w:rPr>
          <w:u w:val="single"/>
        </w:rPr>
      </w:pPr>
    </w:p>
    <w:p w14:paraId="398B2D32" w14:textId="77777777" w:rsidR="00C30E38" w:rsidRDefault="00C30E38" w:rsidP="09391EB2">
      <w:pPr>
        <w:spacing w:line="480" w:lineRule="auto"/>
        <w:rPr>
          <w:u w:val="single"/>
        </w:rPr>
      </w:pPr>
    </w:p>
    <w:p w14:paraId="6F0A0FA3" w14:textId="48568077" w:rsidR="5AECA02E" w:rsidRDefault="4AEE6B8F" w:rsidP="09391EB2">
      <w:pPr>
        <w:spacing w:line="480" w:lineRule="auto"/>
        <w:rPr>
          <w:u w:val="single"/>
        </w:rPr>
      </w:pPr>
      <w:r w:rsidRPr="578381ED">
        <w:rPr>
          <w:u w:val="single"/>
        </w:rPr>
        <w:lastRenderedPageBreak/>
        <w:t>Reference list</w:t>
      </w:r>
    </w:p>
    <w:p w14:paraId="6C3D3CAD" w14:textId="3FC147A1" w:rsidR="792CBFAE" w:rsidRDefault="792CBFAE" w:rsidP="56A57F13">
      <w:pPr>
        <w:spacing w:line="480" w:lineRule="auto"/>
        <w:rPr>
          <w:rFonts w:ascii="Calibri" w:eastAsia="Calibri" w:hAnsi="Calibri" w:cs="Calibri"/>
        </w:rPr>
      </w:pPr>
      <w:r w:rsidRPr="56A57F13">
        <w:rPr>
          <w:rFonts w:ascii="Calibri" w:eastAsia="Calibri" w:hAnsi="Calibri" w:cs="Calibri"/>
        </w:rPr>
        <w:t xml:space="preserve">British Educational Research Association [BERA] (2018) </w:t>
      </w:r>
      <w:r w:rsidRPr="56A57F13">
        <w:rPr>
          <w:rFonts w:ascii="Calibri" w:eastAsia="Calibri" w:hAnsi="Calibri" w:cs="Calibri"/>
          <w:i/>
          <w:iCs/>
        </w:rPr>
        <w:t>Ethical Guidelines for Educational Research</w:t>
      </w:r>
      <w:r w:rsidR="1AD74A1B" w:rsidRPr="56A57F13">
        <w:rPr>
          <w:rFonts w:ascii="Calibri" w:eastAsia="Calibri" w:hAnsi="Calibri" w:cs="Calibri"/>
          <w:i/>
          <w:iCs/>
        </w:rPr>
        <w:t xml:space="preserve">. </w:t>
      </w:r>
      <w:r w:rsidR="1AD74A1B" w:rsidRPr="56A57F13">
        <w:rPr>
          <w:rFonts w:ascii="Calibri" w:eastAsia="Calibri" w:hAnsi="Calibri" w:cs="Calibri"/>
        </w:rPr>
        <w:t>Available at:</w:t>
      </w:r>
      <w:r w:rsidRPr="56A57F13">
        <w:rPr>
          <w:rFonts w:ascii="Calibri" w:eastAsia="Calibri" w:hAnsi="Calibri" w:cs="Calibri"/>
        </w:rPr>
        <w:t xml:space="preserve"> </w:t>
      </w:r>
      <w:hyperlink r:id="rId6">
        <w:r w:rsidR="5228F27F" w:rsidRPr="56A57F13">
          <w:rPr>
            <w:rStyle w:val="Hyperlink"/>
            <w:rFonts w:ascii="Calibri" w:eastAsia="Calibri" w:hAnsi="Calibri" w:cs="Calibri"/>
          </w:rPr>
          <w:t>file:///C:/Users/Kate/Downloads/BERA-Ethical-Guidelines-for-Educational-Research_4thEdn_2018%20(1)%20(1).pdf</w:t>
        </w:r>
      </w:hyperlink>
      <w:r w:rsidR="5228F27F" w:rsidRPr="56A57F13">
        <w:rPr>
          <w:rFonts w:ascii="Calibri" w:eastAsia="Calibri" w:hAnsi="Calibri" w:cs="Calibri"/>
        </w:rPr>
        <w:t xml:space="preserve"> (Accessed: 7 October 2020). </w:t>
      </w:r>
    </w:p>
    <w:p w14:paraId="74AE6788" w14:textId="0D544B23" w:rsidR="67C01A56" w:rsidRDefault="67C01A56" w:rsidP="09391EB2">
      <w:pPr>
        <w:spacing w:line="480" w:lineRule="auto"/>
        <w:rPr>
          <w:rFonts w:ascii="Source Sans Pro" w:eastAsia="Source Sans Pro" w:hAnsi="Source Sans Pro" w:cs="Source Sans Pro"/>
          <w:color w:val="3A3A3A"/>
        </w:rPr>
      </w:pPr>
      <w:r>
        <w:t>Brookfield, S. (</w:t>
      </w:r>
      <w:r w:rsidR="119B5C0C">
        <w:t xml:space="preserve">2017) </w:t>
      </w:r>
      <w:r w:rsidR="119B5C0C" w:rsidRPr="09391EB2">
        <w:rPr>
          <w:i/>
          <w:iCs/>
        </w:rPr>
        <w:t xml:space="preserve">Becoming a critically reflective teacher. </w:t>
      </w:r>
      <w:r w:rsidR="119B5C0C" w:rsidRPr="09391EB2">
        <w:t>2</w:t>
      </w:r>
      <w:r w:rsidR="119B5C0C" w:rsidRPr="09391EB2">
        <w:rPr>
          <w:vertAlign w:val="superscript"/>
        </w:rPr>
        <w:t>nd</w:t>
      </w:r>
      <w:r w:rsidR="119B5C0C" w:rsidRPr="09391EB2">
        <w:t xml:space="preserve"> </w:t>
      </w:r>
      <w:proofErr w:type="spellStart"/>
      <w:r w:rsidR="119B5C0C" w:rsidRPr="09391EB2">
        <w:t>edn</w:t>
      </w:r>
      <w:proofErr w:type="spellEnd"/>
      <w:r w:rsidR="119B5C0C" w:rsidRPr="09391EB2">
        <w:t xml:space="preserve">. </w:t>
      </w:r>
      <w:r w:rsidR="45CC46A7" w:rsidRPr="09391EB2">
        <w:t>CA: Jossey-Bass.</w:t>
      </w:r>
    </w:p>
    <w:p w14:paraId="7909957B" w14:textId="13F40524" w:rsidR="5CA00CB5" w:rsidRDefault="5CA00CB5" w:rsidP="578381ED">
      <w:pPr>
        <w:spacing w:line="480" w:lineRule="auto"/>
      </w:pPr>
      <w:r>
        <w:t>Brookfield, S. (1998) ‘</w:t>
      </w:r>
      <w:r w:rsidR="19E4A0B8">
        <w:t>C</w:t>
      </w:r>
      <w:r>
        <w:t xml:space="preserve">ritically </w:t>
      </w:r>
      <w:r w:rsidR="6EC1E675">
        <w:t>R</w:t>
      </w:r>
      <w:r>
        <w:t xml:space="preserve">eflective </w:t>
      </w:r>
      <w:r w:rsidR="427660C9">
        <w:t>P</w:t>
      </w:r>
      <w:r>
        <w:t>ractice</w:t>
      </w:r>
      <w:r w:rsidR="561F6FF9">
        <w:t xml:space="preserve">’ </w:t>
      </w:r>
      <w:r w:rsidR="15C00620" w:rsidRPr="578381ED">
        <w:rPr>
          <w:i/>
          <w:iCs/>
        </w:rPr>
        <w:t xml:space="preserve">The Journal of continuing Education in the Health Professions, </w:t>
      </w:r>
      <w:r w:rsidR="15C00620" w:rsidRPr="578381ED">
        <w:t>18</w:t>
      </w:r>
      <w:r w:rsidR="6C9DC80F" w:rsidRPr="578381ED">
        <w:t xml:space="preserve">, pp. 197-205. </w:t>
      </w:r>
    </w:p>
    <w:p w14:paraId="19DF622F" w14:textId="4434F49C" w:rsidR="0CF2ADD4" w:rsidRDefault="0CF2ADD4" w:rsidP="578381ED">
      <w:pPr>
        <w:spacing w:line="480" w:lineRule="auto"/>
      </w:pPr>
      <w:r w:rsidRPr="578381ED">
        <w:t xml:space="preserve">Brown, N. (2017) </w:t>
      </w:r>
      <w:r w:rsidRPr="578381ED">
        <w:rPr>
          <w:i/>
          <w:iCs/>
        </w:rPr>
        <w:t>Reflective model according to Brookfield.</w:t>
      </w:r>
      <w:r w:rsidRPr="578381ED">
        <w:t xml:space="preserve"> Available at: </w:t>
      </w:r>
      <w:hyperlink r:id="rId7">
        <w:r w:rsidRPr="578381ED">
          <w:rPr>
            <w:rStyle w:val="Hyperlink"/>
            <w:u w:val="none"/>
          </w:rPr>
          <w:t>https://www.nicole-brown.co.uk/reflective-model-according-to-brookfield/</w:t>
        </w:r>
      </w:hyperlink>
      <w:r w:rsidRPr="578381ED">
        <w:t xml:space="preserve"> (Accessed: 18 October 2020). </w:t>
      </w:r>
    </w:p>
    <w:p w14:paraId="3EC7AB5B" w14:textId="34583AFA" w:rsidR="26DA5E8B" w:rsidRDefault="26DA5E8B" w:rsidP="2165761C">
      <w:pPr>
        <w:spacing w:line="480" w:lineRule="auto"/>
      </w:pPr>
      <w:r w:rsidRPr="2165761C">
        <w:t xml:space="preserve">Cohen, L, et al. (2017) </w:t>
      </w:r>
      <w:r w:rsidRPr="2165761C">
        <w:rPr>
          <w:i/>
          <w:iCs/>
        </w:rPr>
        <w:t xml:space="preserve">Research Methods in Education. </w:t>
      </w:r>
      <w:r w:rsidRPr="2165761C">
        <w:t>8</w:t>
      </w:r>
      <w:r w:rsidR="24D18271" w:rsidRPr="2165761C">
        <w:rPr>
          <w:vertAlign w:val="superscript"/>
        </w:rPr>
        <w:t>th</w:t>
      </w:r>
      <w:r w:rsidR="24D18271" w:rsidRPr="2165761C">
        <w:t xml:space="preserve"> </w:t>
      </w:r>
      <w:proofErr w:type="spellStart"/>
      <w:r w:rsidR="24D18271" w:rsidRPr="2165761C">
        <w:t>edn</w:t>
      </w:r>
      <w:proofErr w:type="spellEnd"/>
      <w:r w:rsidR="24D18271" w:rsidRPr="2165761C">
        <w:t>.</w:t>
      </w:r>
      <w:r w:rsidR="6757F876" w:rsidRPr="2165761C">
        <w:t xml:space="preserve"> London and New York: Rout</w:t>
      </w:r>
      <w:r w:rsidR="2511685D" w:rsidRPr="2165761C">
        <w:t xml:space="preserve">ledge. </w:t>
      </w:r>
    </w:p>
    <w:p w14:paraId="19EB05B0" w14:textId="616133DA" w:rsidR="5EF4C80B" w:rsidRDefault="5EF4C80B" w:rsidP="578381ED">
      <w:pPr>
        <w:spacing w:line="480" w:lineRule="auto"/>
      </w:pPr>
      <w:r w:rsidRPr="578381ED">
        <w:t>Dixon, F, et al. (2014) ‘</w:t>
      </w:r>
      <w:r w:rsidR="168C8DCD" w:rsidRPr="578381ED">
        <w:t>Differentiated</w:t>
      </w:r>
      <w:r w:rsidRPr="578381ED">
        <w:t xml:space="preserve"> instructi</w:t>
      </w:r>
      <w:r w:rsidR="6B3A5359" w:rsidRPr="578381ED">
        <w:t>on</w:t>
      </w:r>
      <w:r w:rsidR="6CD5CC67" w:rsidRPr="578381ED">
        <w:t>,</w:t>
      </w:r>
      <w:r w:rsidR="6B3A5359" w:rsidRPr="578381ED">
        <w:t xml:space="preserve"> professional development</w:t>
      </w:r>
      <w:r w:rsidR="0B38C5C3" w:rsidRPr="578381ED">
        <w:t xml:space="preserve">, and teacher efficacy’ </w:t>
      </w:r>
      <w:r w:rsidR="0B38C5C3" w:rsidRPr="578381ED">
        <w:rPr>
          <w:i/>
          <w:iCs/>
        </w:rPr>
        <w:t>Journal for the Education of the Gifted,</w:t>
      </w:r>
      <w:r w:rsidR="0B38C5C3" w:rsidRPr="578381ED">
        <w:t xml:space="preserve"> </w:t>
      </w:r>
      <w:r w:rsidR="6E401F62" w:rsidRPr="578381ED">
        <w:t>37(2), pp.</w:t>
      </w:r>
      <w:r w:rsidR="7B676F1F" w:rsidRPr="578381ED">
        <w:t xml:space="preserve"> 111-127. </w:t>
      </w:r>
    </w:p>
    <w:p w14:paraId="05C01C61" w14:textId="572B6B3D" w:rsidR="7A90A66E" w:rsidRDefault="7A90A66E" w:rsidP="578381ED">
      <w:pPr>
        <w:spacing w:line="480" w:lineRule="auto"/>
      </w:pPr>
      <w:r w:rsidRPr="578381ED">
        <w:t xml:space="preserve">Doherty, J and Hughes, M. (2009) </w:t>
      </w:r>
      <w:r w:rsidRPr="578381ED">
        <w:rPr>
          <w:i/>
          <w:iCs/>
        </w:rPr>
        <w:t xml:space="preserve">Child Development Theory and Practice 0-11. </w:t>
      </w:r>
      <w:r w:rsidR="1EDDB565" w:rsidRPr="578381ED">
        <w:t xml:space="preserve">England: Pearson. </w:t>
      </w:r>
    </w:p>
    <w:p w14:paraId="02BC01DC" w14:textId="6F7F6E98" w:rsidR="528F349B" w:rsidRDefault="528F349B" w:rsidP="578381ED">
      <w:pPr>
        <w:spacing w:line="480" w:lineRule="auto"/>
        <w:rPr>
          <w:rFonts w:ascii="Calibri" w:eastAsia="Calibri" w:hAnsi="Calibri" w:cs="Calibri"/>
          <w:color w:val="000000" w:themeColor="text1"/>
        </w:rPr>
      </w:pPr>
      <w:r w:rsidRPr="578381ED">
        <w:rPr>
          <w:rFonts w:ascii="Calibri" w:eastAsia="Calibri" w:hAnsi="Calibri" w:cs="Calibri"/>
          <w:color w:val="000000" w:themeColor="text1"/>
        </w:rPr>
        <w:t xml:space="preserve">Donaldson, G., 2015. </w:t>
      </w:r>
      <w:r w:rsidRPr="578381ED">
        <w:rPr>
          <w:rFonts w:ascii="Calibri" w:eastAsia="Calibri" w:hAnsi="Calibri" w:cs="Calibri"/>
          <w:i/>
          <w:iCs/>
          <w:color w:val="000000" w:themeColor="text1"/>
        </w:rPr>
        <w:t>Successful Futures Independent Review of Curriculum and Assessment Arrangements in Wales</w:t>
      </w:r>
      <w:r w:rsidRPr="578381ED">
        <w:rPr>
          <w:rFonts w:ascii="Calibri" w:eastAsia="Calibri" w:hAnsi="Calibri" w:cs="Calibri"/>
          <w:color w:val="000000" w:themeColor="text1"/>
        </w:rPr>
        <w:t>. [online] Welsh Government, pp.29-31. Available at:</w:t>
      </w:r>
      <w:r w:rsidR="13A861DF" w:rsidRPr="578381ED">
        <w:rPr>
          <w:rFonts w:ascii="Calibri" w:eastAsia="Calibri" w:hAnsi="Calibri" w:cs="Calibri"/>
          <w:color w:val="000000" w:themeColor="text1"/>
        </w:rPr>
        <w:t xml:space="preserve"> </w:t>
      </w:r>
      <w:r w:rsidRPr="578381ED">
        <w:rPr>
          <w:rFonts w:ascii="Calibri" w:eastAsia="Calibri" w:hAnsi="Calibri" w:cs="Calibri"/>
          <w:color w:val="000000" w:themeColor="text1"/>
        </w:rPr>
        <w:t xml:space="preserve">https://gov.wales/sites/default/files/publications/2018-03/successful-futures.pdf </w:t>
      </w:r>
      <w:r w:rsidR="4558FC65" w:rsidRPr="578381ED">
        <w:rPr>
          <w:rFonts w:ascii="Calibri" w:eastAsia="Calibri" w:hAnsi="Calibri" w:cs="Calibri"/>
          <w:color w:val="000000" w:themeColor="text1"/>
        </w:rPr>
        <w:t>(</w:t>
      </w:r>
      <w:r w:rsidRPr="578381ED">
        <w:rPr>
          <w:rFonts w:ascii="Calibri" w:eastAsia="Calibri" w:hAnsi="Calibri" w:cs="Calibri"/>
          <w:color w:val="000000" w:themeColor="text1"/>
        </w:rPr>
        <w:t>Accessed 18 October 2020</w:t>
      </w:r>
      <w:r w:rsidR="2231C0F3" w:rsidRPr="578381ED">
        <w:rPr>
          <w:rFonts w:ascii="Calibri" w:eastAsia="Calibri" w:hAnsi="Calibri" w:cs="Calibri"/>
          <w:color w:val="000000" w:themeColor="text1"/>
        </w:rPr>
        <w:t xml:space="preserve">). </w:t>
      </w:r>
    </w:p>
    <w:p w14:paraId="5D5EDAB4" w14:textId="75BB9489" w:rsidR="62A100B5" w:rsidRDefault="62A100B5" w:rsidP="578381ED">
      <w:pPr>
        <w:spacing w:line="480" w:lineRule="auto"/>
        <w:rPr>
          <w:i/>
          <w:iCs/>
        </w:rPr>
      </w:pPr>
      <w:r w:rsidRPr="578381ED">
        <w:t xml:space="preserve">Dysart, D, et al. (2019) </w:t>
      </w:r>
      <w:r w:rsidR="7176C4DB" w:rsidRPr="578381ED">
        <w:t xml:space="preserve">‘The Importance of Instructional Scaffolding’, </w:t>
      </w:r>
      <w:r w:rsidR="3418736A" w:rsidRPr="578381ED">
        <w:rPr>
          <w:i/>
          <w:iCs/>
        </w:rPr>
        <w:t xml:space="preserve">Teacher + Evidence+ Insight+ Action, </w:t>
      </w:r>
      <w:r w:rsidR="3418736A" w:rsidRPr="578381ED">
        <w:t>23</w:t>
      </w:r>
      <w:r w:rsidR="3418736A" w:rsidRPr="578381ED">
        <w:rPr>
          <w:vertAlign w:val="superscript"/>
        </w:rPr>
        <w:t>rd</w:t>
      </w:r>
      <w:r w:rsidR="3418736A" w:rsidRPr="578381ED">
        <w:t xml:space="preserve"> April. Available at: </w:t>
      </w:r>
      <w:hyperlink r:id="rId8">
        <w:r w:rsidR="7E2D4E78" w:rsidRPr="578381ED">
          <w:rPr>
            <w:rStyle w:val="Hyperlink"/>
            <w:u w:val="none"/>
          </w:rPr>
          <w:t>https://www.teachermagazine.com.au/articles/the-importance-of-instructional-scaffolding</w:t>
        </w:r>
      </w:hyperlink>
      <w:r w:rsidR="7E2D4E78" w:rsidRPr="578381ED">
        <w:t xml:space="preserve"> (Accessed: 18 October 2020). </w:t>
      </w:r>
    </w:p>
    <w:p w14:paraId="34E3B796" w14:textId="3696488D" w:rsidR="35FC9A3A" w:rsidRDefault="35FC9A3A" w:rsidP="578381ED">
      <w:pPr>
        <w:spacing w:line="480" w:lineRule="auto"/>
        <w:rPr>
          <w:rFonts w:ascii="Calibri" w:eastAsia="Calibri" w:hAnsi="Calibri" w:cs="Calibri"/>
        </w:rPr>
      </w:pPr>
      <w:proofErr w:type="spellStart"/>
      <w:r w:rsidRPr="50652E86">
        <w:lastRenderedPageBreak/>
        <w:t>Estyn</w:t>
      </w:r>
      <w:proofErr w:type="spellEnd"/>
      <w:r w:rsidRPr="50652E86">
        <w:t xml:space="preserve"> (2018)</w:t>
      </w:r>
      <w:r w:rsidRPr="50652E86">
        <w:rPr>
          <w:i/>
          <w:iCs/>
        </w:rPr>
        <w:t xml:space="preserve"> </w:t>
      </w:r>
      <w:r w:rsidR="6D0A9407" w:rsidRPr="50652E86">
        <w:rPr>
          <w:i/>
          <w:iCs/>
        </w:rPr>
        <w:t xml:space="preserve">A report on </w:t>
      </w:r>
      <w:proofErr w:type="spellStart"/>
      <w:r w:rsidR="6D0A9407" w:rsidRPr="50652E86">
        <w:rPr>
          <w:i/>
          <w:iCs/>
          <w:highlight w:val="black"/>
        </w:rPr>
        <w:t>Cwmnedd</w:t>
      </w:r>
      <w:proofErr w:type="spellEnd"/>
      <w:r w:rsidR="6D0A9407" w:rsidRPr="50652E86">
        <w:rPr>
          <w:i/>
          <w:iCs/>
        </w:rPr>
        <w:t xml:space="preserve"> Primary School</w:t>
      </w:r>
      <w:r w:rsidR="6E8CC0F8" w:rsidRPr="50652E86">
        <w:rPr>
          <w:i/>
          <w:iCs/>
        </w:rPr>
        <w:t xml:space="preserve">. </w:t>
      </w:r>
      <w:r w:rsidR="0E1E4182" w:rsidRPr="50652E86">
        <w:t xml:space="preserve">Cardiff: </w:t>
      </w:r>
      <w:proofErr w:type="spellStart"/>
      <w:r w:rsidR="3B46E9B9" w:rsidRPr="50652E86">
        <w:rPr>
          <w:rFonts w:ascii="Calibri" w:eastAsia="Calibri" w:hAnsi="Calibri" w:cs="Calibri"/>
        </w:rPr>
        <w:t>Estyn</w:t>
      </w:r>
      <w:proofErr w:type="spellEnd"/>
      <w:r w:rsidR="3B46E9B9" w:rsidRPr="50652E86">
        <w:rPr>
          <w:rFonts w:ascii="Calibri" w:eastAsia="Calibri" w:hAnsi="Calibri" w:cs="Calibri"/>
        </w:rPr>
        <w:t xml:space="preserve"> Her Majesty’s Inspectorate for Education and Training in Wales.</w:t>
      </w:r>
      <w:r w:rsidR="250D393B" w:rsidRPr="50652E86">
        <w:rPr>
          <w:rFonts w:ascii="Calibri" w:eastAsia="Calibri" w:hAnsi="Calibri" w:cs="Calibri"/>
        </w:rPr>
        <w:t xml:space="preserve"> Available at: </w:t>
      </w:r>
      <w:hyperlink r:id="rId9">
        <w:r w:rsidR="250D393B" w:rsidRPr="50652E86">
          <w:rPr>
            <w:rStyle w:val="Hyperlink"/>
            <w:rFonts w:ascii="Calibri" w:eastAsia="Calibri" w:hAnsi="Calibri" w:cs="Calibri"/>
            <w:color w:val="auto"/>
          </w:rPr>
          <w:t>https://www.estyn.gov.wales/system/files/2020-08/</w:t>
        </w:r>
        <w:r w:rsidR="250D393B" w:rsidRPr="50652E86">
          <w:rPr>
            <w:rStyle w:val="Hyperlink"/>
            <w:rFonts w:ascii="Calibri" w:eastAsia="Calibri" w:hAnsi="Calibri" w:cs="Calibri"/>
            <w:color w:val="auto"/>
            <w:highlight w:val="black"/>
          </w:rPr>
          <w:t>Cwmnedd</w:t>
        </w:r>
        <w:r w:rsidR="250D393B" w:rsidRPr="50652E86">
          <w:rPr>
            <w:rStyle w:val="Hyperlink"/>
            <w:rFonts w:ascii="Calibri" w:eastAsia="Calibri" w:hAnsi="Calibri" w:cs="Calibri"/>
            <w:color w:val="auto"/>
          </w:rPr>
          <w:t>%2520Primary%2520School_0.pdf</w:t>
        </w:r>
      </w:hyperlink>
      <w:r w:rsidR="4EAB61EE" w:rsidRPr="50652E86">
        <w:rPr>
          <w:rFonts w:ascii="Calibri" w:eastAsia="Calibri" w:hAnsi="Calibri" w:cs="Calibri"/>
        </w:rPr>
        <w:t xml:space="preserve"> (Accessed: </w:t>
      </w:r>
      <w:r w:rsidR="2A361B2A" w:rsidRPr="50652E86">
        <w:rPr>
          <w:rFonts w:ascii="Calibri" w:eastAsia="Calibri" w:hAnsi="Calibri" w:cs="Calibri"/>
        </w:rPr>
        <w:t xml:space="preserve">7 October 2020). </w:t>
      </w:r>
    </w:p>
    <w:p w14:paraId="51BEAB40" w14:textId="14F05572" w:rsidR="1C132D11" w:rsidRDefault="2E2AA0A2" w:rsidP="578381ED">
      <w:pPr>
        <w:spacing w:line="480" w:lineRule="auto"/>
        <w:rPr>
          <w:rFonts w:ascii="Calibri" w:eastAsia="Calibri" w:hAnsi="Calibri" w:cs="Calibri"/>
        </w:rPr>
      </w:pPr>
      <w:r w:rsidRPr="578381ED">
        <w:rPr>
          <w:rFonts w:ascii="Calibri" w:eastAsia="Calibri" w:hAnsi="Calibri" w:cs="Calibri"/>
        </w:rPr>
        <w:t xml:space="preserve">Great Schools Partnership. (2015) </w:t>
      </w:r>
      <w:r w:rsidRPr="578381ED">
        <w:rPr>
          <w:rFonts w:ascii="Calibri" w:eastAsia="Calibri" w:hAnsi="Calibri" w:cs="Calibri"/>
          <w:i/>
          <w:iCs/>
        </w:rPr>
        <w:t xml:space="preserve">Scaffolding. </w:t>
      </w:r>
      <w:r w:rsidRPr="578381ED">
        <w:rPr>
          <w:rFonts w:ascii="Calibri" w:eastAsia="Calibri" w:hAnsi="Calibri" w:cs="Calibri"/>
        </w:rPr>
        <w:t xml:space="preserve">Available at: </w:t>
      </w:r>
      <w:hyperlink r:id="rId10">
        <w:r w:rsidRPr="578381ED">
          <w:rPr>
            <w:rStyle w:val="Hyperlink"/>
            <w:rFonts w:ascii="Calibri" w:eastAsia="Calibri" w:hAnsi="Calibri" w:cs="Calibri"/>
          </w:rPr>
          <w:t>https://www.edglossary.org/scaffolding/</w:t>
        </w:r>
      </w:hyperlink>
      <w:r w:rsidRPr="578381ED">
        <w:rPr>
          <w:rFonts w:ascii="Calibri" w:eastAsia="Calibri" w:hAnsi="Calibri" w:cs="Calibri"/>
        </w:rPr>
        <w:t xml:space="preserve"> (Accessed: 18 October 2020). </w:t>
      </w:r>
    </w:p>
    <w:p w14:paraId="6DC42B4B" w14:textId="535EB051" w:rsidR="1C132D11" w:rsidRDefault="7CEB862C" w:rsidP="578381ED">
      <w:pPr>
        <w:spacing w:line="480" w:lineRule="auto"/>
        <w:rPr>
          <w:rFonts w:ascii="Calibri" w:eastAsia="Calibri" w:hAnsi="Calibri" w:cs="Calibri"/>
        </w:rPr>
      </w:pPr>
      <w:r w:rsidRPr="578381ED">
        <w:rPr>
          <w:rFonts w:ascii="Calibri" w:eastAsia="Calibri" w:hAnsi="Calibri" w:cs="Calibri"/>
        </w:rPr>
        <w:t xml:space="preserve">Halls, C. (2008) </w:t>
      </w:r>
      <w:r w:rsidRPr="578381ED">
        <w:rPr>
          <w:rFonts w:ascii="Calibri" w:eastAsia="Calibri" w:hAnsi="Calibri" w:cs="Calibri"/>
          <w:i/>
          <w:iCs/>
        </w:rPr>
        <w:t xml:space="preserve">Benefits and Challenges of Scaffolding. </w:t>
      </w:r>
      <w:r w:rsidRPr="578381ED">
        <w:rPr>
          <w:rFonts w:ascii="Calibri" w:eastAsia="Calibri" w:hAnsi="Calibri" w:cs="Calibri"/>
        </w:rPr>
        <w:t xml:space="preserve">Available at: </w:t>
      </w:r>
      <w:hyperlink r:id="rId11">
        <w:r w:rsidRPr="578381ED">
          <w:rPr>
            <w:rStyle w:val="Hyperlink"/>
            <w:rFonts w:ascii="Calibri" w:eastAsia="Calibri" w:hAnsi="Calibri" w:cs="Calibri"/>
          </w:rPr>
          <w:t>https://scaffoldingliteracy.weebly.com/benefits-and-challenges-of-scaffolding.html</w:t>
        </w:r>
        <w:r w:rsidR="56A0522E" w:rsidRPr="578381ED">
          <w:rPr>
            <w:rStyle w:val="Hyperlink"/>
            <w:rFonts w:ascii="Calibri" w:eastAsia="Calibri" w:hAnsi="Calibri" w:cs="Calibri"/>
          </w:rPr>
          <w:t xml:space="preserve"> #</w:t>
        </w:r>
      </w:hyperlink>
      <w:r w:rsidRPr="578381ED">
        <w:rPr>
          <w:rFonts w:ascii="Calibri" w:eastAsia="Calibri" w:hAnsi="Calibri" w:cs="Calibri"/>
        </w:rPr>
        <w:t xml:space="preserve"> (Accessed: 18 October 2020</w:t>
      </w:r>
      <w:r w:rsidR="581547E2" w:rsidRPr="578381ED">
        <w:rPr>
          <w:rFonts w:ascii="Calibri" w:eastAsia="Calibri" w:hAnsi="Calibri" w:cs="Calibri"/>
        </w:rPr>
        <w:t xml:space="preserve">). </w:t>
      </w:r>
    </w:p>
    <w:p w14:paraId="625DA4D0" w14:textId="6096E64A" w:rsidR="1C132D11" w:rsidRDefault="5579397C" w:rsidP="578381ED">
      <w:pPr>
        <w:spacing w:line="480" w:lineRule="auto"/>
        <w:rPr>
          <w:rFonts w:eastAsiaTheme="minorEastAsia"/>
        </w:rPr>
      </w:pPr>
      <w:r w:rsidRPr="578381ED">
        <w:rPr>
          <w:rFonts w:eastAsiaTheme="minorEastAsia"/>
        </w:rPr>
        <w:t xml:space="preserve">Jenkins, A. (2017) </w:t>
      </w:r>
      <w:r w:rsidRPr="578381ED">
        <w:rPr>
          <w:rFonts w:eastAsiaTheme="minorEastAsia"/>
          <w:i/>
          <w:iCs/>
        </w:rPr>
        <w:t xml:space="preserve">Why Video Observation Technology Leads the way. </w:t>
      </w:r>
      <w:r w:rsidRPr="578381ED">
        <w:rPr>
          <w:rFonts w:eastAsiaTheme="minorEastAsia"/>
        </w:rPr>
        <w:t xml:space="preserve">Available at: </w:t>
      </w:r>
      <w:hyperlink r:id="rId12">
        <w:r w:rsidRPr="578381ED">
          <w:rPr>
            <w:rStyle w:val="Hyperlink"/>
            <w:rFonts w:eastAsiaTheme="minorEastAsia"/>
            <w:color w:val="auto"/>
          </w:rPr>
          <w:t>https://www.lessonbox.co.uk/lessonbox-video-observation-technology-leads-way/</w:t>
        </w:r>
      </w:hyperlink>
      <w:r w:rsidRPr="578381ED">
        <w:rPr>
          <w:rFonts w:eastAsiaTheme="minorEastAsia"/>
        </w:rPr>
        <w:t xml:space="preserve"> (Accessed: 8 October 2020).</w:t>
      </w:r>
    </w:p>
    <w:p w14:paraId="7DA828DE" w14:textId="799487FA" w:rsidR="1C132D11" w:rsidRDefault="5B767ABF" w:rsidP="578381ED">
      <w:pPr>
        <w:spacing w:line="480" w:lineRule="auto"/>
        <w:rPr>
          <w:rFonts w:eastAsiaTheme="minorEastAsia"/>
        </w:rPr>
      </w:pPr>
      <w:r w:rsidRPr="578381ED">
        <w:rPr>
          <w:rFonts w:eastAsiaTheme="minorEastAsia"/>
        </w:rPr>
        <w:t xml:space="preserve">Kerry, T and Kerry, C. (1999) ‘The dangers of differentiation’ </w:t>
      </w:r>
      <w:r w:rsidRPr="578381ED">
        <w:rPr>
          <w:rFonts w:eastAsiaTheme="minorEastAsia"/>
          <w:i/>
          <w:iCs/>
        </w:rPr>
        <w:t>Gifted Education In</w:t>
      </w:r>
      <w:r w:rsidR="1FFE40F8" w:rsidRPr="578381ED">
        <w:rPr>
          <w:rFonts w:eastAsiaTheme="minorEastAsia"/>
          <w:i/>
          <w:iCs/>
        </w:rPr>
        <w:t xml:space="preserve">ternational, </w:t>
      </w:r>
      <w:r w:rsidR="1FFE40F8" w:rsidRPr="578381ED">
        <w:rPr>
          <w:rFonts w:eastAsiaTheme="minorEastAsia"/>
        </w:rPr>
        <w:t>13, pp. 239-242.</w:t>
      </w:r>
    </w:p>
    <w:p w14:paraId="55242AB6" w14:textId="4C4D5200" w:rsidR="1C132D11" w:rsidRDefault="4CB4E9EC" w:rsidP="578381ED">
      <w:pPr>
        <w:spacing w:line="480" w:lineRule="auto"/>
        <w:rPr>
          <w:rFonts w:eastAsiaTheme="minorEastAsia"/>
          <w:i/>
          <w:iCs/>
        </w:rPr>
      </w:pPr>
      <w:proofErr w:type="spellStart"/>
      <w:r w:rsidRPr="578381ED">
        <w:rPr>
          <w:rFonts w:eastAsiaTheme="minorEastAsia"/>
        </w:rPr>
        <w:t>Knestrick</w:t>
      </w:r>
      <w:proofErr w:type="spellEnd"/>
      <w:r w:rsidRPr="578381ED">
        <w:rPr>
          <w:rFonts w:eastAsiaTheme="minorEastAsia"/>
        </w:rPr>
        <w:t xml:space="preserve">, J. (2012) </w:t>
      </w:r>
      <w:r w:rsidRPr="578381ED">
        <w:rPr>
          <w:rFonts w:eastAsiaTheme="minorEastAsia"/>
          <w:i/>
          <w:iCs/>
        </w:rPr>
        <w:t xml:space="preserve">The Zone of Proximal Development (ZPD) and why it matters for early childhood learning. </w:t>
      </w:r>
      <w:r w:rsidRPr="578381ED">
        <w:rPr>
          <w:rFonts w:eastAsiaTheme="minorEastAsia"/>
        </w:rPr>
        <w:t>Availab</w:t>
      </w:r>
      <w:r w:rsidR="30A804E7" w:rsidRPr="578381ED">
        <w:rPr>
          <w:rFonts w:eastAsiaTheme="minorEastAsia"/>
        </w:rPr>
        <w:t xml:space="preserve">le at: </w:t>
      </w:r>
      <w:hyperlink r:id="rId13">
        <w:r w:rsidR="30A804E7" w:rsidRPr="578381ED">
          <w:rPr>
            <w:rStyle w:val="Hyperlink"/>
            <w:rFonts w:eastAsiaTheme="minorEastAsia"/>
            <w:color w:val="auto"/>
          </w:rPr>
          <w:t>https://www.nwea.org/blog/2012/the-zone-of-proximal-development-zpd-and-why-it-matters-for-early-childhood-learning/</w:t>
        </w:r>
      </w:hyperlink>
      <w:r w:rsidR="30A804E7" w:rsidRPr="578381ED">
        <w:rPr>
          <w:rFonts w:eastAsiaTheme="minorEastAsia"/>
        </w:rPr>
        <w:t xml:space="preserve"> (Accessed: 18 October 2020). </w:t>
      </w:r>
    </w:p>
    <w:p w14:paraId="7108C9D4" w14:textId="01A81682" w:rsidR="1C132D11" w:rsidRDefault="4CAA4B0A" w:rsidP="578381ED">
      <w:pPr>
        <w:spacing w:line="480" w:lineRule="auto"/>
        <w:rPr>
          <w:rFonts w:eastAsiaTheme="minorEastAsia"/>
        </w:rPr>
      </w:pPr>
      <w:r w:rsidRPr="578381ED">
        <w:rPr>
          <w:rFonts w:eastAsiaTheme="minorEastAsia"/>
        </w:rPr>
        <w:t xml:space="preserve">Kumar, R. (2014) </w:t>
      </w:r>
      <w:r w:rsidR="62C60444" w:rsidRPr="578381ED">
        <w:rPr>
          <w:rFonts w:eastAsiaTheme="minorEastAsia"/>
          <w:i/>
          <w:iCs/>
        </w:rPr>
        <w:t>Research methodology: A Step-by-Step Guide for Beginners.</w:t>
      </w:r>
      <w:r w:rsidR="14F9E923" w:rsidRPr="578381ED">
        <w:rPr>
          <w:rFonts w:eastAsiaTheme="minorEastAsia"/>
        </w:rPr>
        <w:t xml:space="preserve"> </w:t>
      </w:r>
      <w:r w:rsidR="25CACED4" w:rsidRPr="578381ED">
        <w:rPr>
          <w:rFonts w:eastAsiaTheme="minorEastAsia"/>
        </w:rPr>
        <w:t>4</w:t>
      </w:r>
      <w:r w:rsidR="25CACED4" w:rsidRPr="578381ED">
        <w:rPr>
          <w:rFonts w:eastAsiaTheme="minorEastAsia"/>
          <w:vertAlign w:val="superscript"/>
        </w:rPr>
        <w:t>th</w:t>
      </w:r>
      <w:r w:rsidR="25CACED4" w:rsidRPr="578381ED">
        <w:rPr>
          <w:rFonts w:eastAsiaTheme="minorEastAsia"/>
        </w:rPr>
        <w:t xml:space="preserve"> </w:t>
      </w:r>
      <w:proofErr w:type="spellStart"/>
      <w:r w:rsidR="25CACED4" w:rsidRPr="578381ED">
        <w:rPr>
          <w:rFonts w:eastAsiaTheme="minorEastAsia"/>
        </w:rPr>
        <w:t>ed</w:t>
      </w:r>
      <w:r w:rsidR="14F9E923" w:rsidRPr="578381ED">
        <w:rPr>
          <w:rFonts w:eastAsiaTheme="minorEastAsia"/>
        </w:rPr>
        <w:t>n</w:t>
      </w:r>
      <w:proofErr w:type="spellEnd"/>
      <w:r w:rsidR="14F9E923" w:rsidRPr="578381ED">
        <w:rPr>
          <w:rFonts w:eastAsiaTheme="minorEastAsia"/>
        </w:rPr>
        <w:t xml:space="preserve">. Los </w:t>
      </w:r>
      <w:r w:rsidR="6951700B" w:rsidRPr="578381ED">
        <w:rPr>
          <w:rFonts w:eastAsiaTheme="minorEastAsia"/>
        </w:rPr>
        <w:t>Angeles:</w:t>
      </w:r>
      <w:r w:rsidR="14F9E923" w:rsidRPr="578381ED">
        <w:rPr>
          <w:rFonts w:eastAsiaTheme="minorEastAsia"/>
        </w:rPr>
        <w:t xml:space="preserve"> SAGE</w:t>
      </w:r>
      <w:r w:rsidR="6FBFE82C" w:rsidRPr="578381ED">
        <w:rPr>
          <w:rFonts w:eastAsiaTheme="minorEastAsia"/>
        </w:rPr>
        <w:t>.</w:t>
      </w:r>
    </w:p>
    <w:p w14:paraId="7FA06327" w14:textId="4C28FF5E" w:rsidR="0B544EEF" w:rsidRDefault="0B544EEF" w:rsidP="578381ED">
      <w:pPr>
        <w:spacing w:line="480" w:lineRule="auto"/>
        <w:rPr>
          <w:rFonts w:eastAsiaTheme="minorEastAsia"/>
        </w:rPr>
      </w:pPr>
      <w:r w:rsidRPr="578381ED">
        <w:rPr>
          <w:rFonts w:eastAsiaTheme="minorEastAsia"/>
        </w:rPr>
        <w:t xml:space="preserve">Loveless, B. (2020) </w:t>
      </w:r>
      <w:r w:rsidR="52664AC8" w:rsidRPr="578381ED">
        <w:rPr>
          <w:rFonts w:eastAsiaTheme="minorEastAsia"/>
          <w:i/>
          <w:iCs/>
        </w:rPr>
        <w:t xml:space="preserve">Scaffolding in Education. </w:t>
      </w:r>
      <w:r w:rsidR="52664AC8" w:rsidRPr="578381ED">
        <w:rPr>
          <w:rFonts w:eastAsiaTheme="minorEastAsia"/>
        </w:rPr>
        <w:t xml:space="preserve">Available at: </w:t>
      </w:r>
      <w:hyperlink r:id="rId14">
        <w:r w:rsidR="52664AC8" w:rsidRPr="578381ED">
          <w:rPr>
            <w:rStyle w:val="Hyperlink"/>
            <w:rFonts w:eastAsiaTheme="minorEastAsia"/>
            <w:color w:val="auto"/>
          </w:rPr>
          <w:t>https://www.educationcorner.com/scaffolding-education-guide.html</w:t>
        </w:r>
      </w:hyperlink>
      <w:r w:rsidR="52664AC8" w:rsidRPr="578381ED">
        <w:rPr>
          <w:rFonts w:eastAsiaTheme="minorEastAsia"/>
        </w:rPr>
        <w:t xml:space="preserve"> (Accessed: 18 October 2020). </w:t>
      </w:r>
    </w:p>
    <w:p w14:paraId="71C5F568" w14:textId="252BF81E" w:rsidR="653E3796" w:rsidRDefault="653E3796" w:rsidP="578381ED">
      <w:pPr>
        <w:spacing w:line="480" w:lineRule="auto"/>
        <w:rPr>
          <w:rFonts w:eastAsiaTheme="minorEastAsia"/>
        </w:rPr>
      </w:pPr>
      <w:r w:rsidRPr="578381ED">
        <w:rPr>
          <w:rFonts w:eastAsiaTheme="minorEastAsia"/>
        </w:rPr>
        <w:t xml:space="preserve">Payne, J and Payne, J. (2004) </w:t>
      </w:r>
      <w:r w:rsidR="2D16FF0D" w:rsidRPr="578381ED">
        <w:rPr>
          <w:rFonts w:eastAsiaTheme="minorEastAsia"/>
          <w:i/>
          <w:iCs/>
        </w:rPr>
        <w:t>Key Concepts in Social Research.</w:t>
      </w:r>
      <w:r w:rsidR="2D16FF0D" w:rsidRPr="578381ED">
        <w:rPr>
          <w:rFonts w:eastAsiaTheme="minorEastAsia"/>
        </w:rPr>
        <w:t xml:space="preserve"> </w:t>
      </w:r>
      <w:r w:rsidR="5075EF22" w:rsidRPr="578381ED">
        <w:rPr>
          <w:rFonts w:eastAsiaTheme="minorEastAsia"/>
        </w:rPr>
        <w:t>London: SAGE.</w:t>
      </w:r>
    </w:p>
    <w:p w14:paraId="3B9A0EE4" w14:textId="05F8E793" w:rsidR="3ADB4958" w:rsidRDefault="3ADB4958" w:rsidP="50652E86">
      <w:pPr>
        <w:spacing w:line="480" w:lineRule="auto"/>
        <w:rPr>
          <w:rFonts w:eastAsiaTheme="minorEastAsia"/>
        </w:rPr>
      </w:pPr>
      <w:proofErr w:type="spellStart"/>
      <w:r w:rsidRPr="50652E86">
        <w:rPr>
          <w:rFonts w:eastAsiaTheme="minorEastAsia"/>
        </w:rPr>
        <w:lastRenderedPageBreak/>
        <w:t>PressAcademia</w:t>
      </w:r>
      <w:proofErr w:type="spellEnd"/>
      <w:r w:rsidRPr="50652E86">
        <w:rPr>
          <w:rFonts w:eastAsiaTheme="minorEastAsia"/>
        </w:rPr>
        <w:t xml:space="preserve">. (2018) </w:t>
      </w:r>
      <w:r w:rsidRPr="50652E86">
        <w:rPr>
          <w:rFonts w:eastAsiaTheme="minorEastAsia"/>
          <w:i/>
          <w:iCs/>
        </w:rPr>
        <w:t xml:space="preserve">Definition of Case Study. </w:t>
      </w:r>
      <w:r w:rsidRPr="50652E86">
        <w:rPr>
          <w:rFonts w:eastAsiaTheme="minorEastAsia"/>
        </w:rPr>
        <w:t xml:space="preserve">Available at: </w:t>
      </w:r>
      <w:hyperlink r:id="rId15">
        <w:r w:rsidRPr="50652E86">
          <w:rPr>
            <w:rStyle w:val="Hyperlink"/>
            <w:rFonts w:eastAsiaTheme="minorEastAsia"/>
            <w:color w:val="auto"/>
          </w:rPr>
          <w:t>https://www.pressacademia.org/definition-of-case-study/</w:t>
        </w:r>
      </w:hyperlink>
      <w:r w:rsidRPr="50652E86">
        <w:rPr>
          <w:rFonts w:eastAsiaTheme="minorEastAsia"/>
        </w:rPr>
        <w:t xml:space="preserve"> (</w:t>
      </w:r>
      <w:r w:rsidR="06AE0214" w:rsidRPr="50652E86">
        <w:rPr>
          <w:rFonts w:eastAsiaTheme="minorEastAsia"/>
        </w:rPr>
        <w:t xml:space="preserve">Accessed: 18 October 2020). </w:t>
      </w:r>
    </w:p>
    <w:p w14:paraId="2A078FB7" w14:textId="7722BD2B" w:rsidR="56B472B9" w:rsidRDefault="56B472B9" w:rsidP="578381ED">
      <w:pPr>
        <w:spacing w:line="480" w:lineRule="auto"/>
        <w:rPr>
          <w:rFonts w:eastAsiaTheme="minorEastAsia"/>
        </w:rPr>
      </w:pPr>
      <w:proofErr w:type="spellStart"/>
      <w:r w:rsidRPr="578381ED">
        <w:rPr>
          <w:rFonts w:eastAsiaTheme="minorEastAsia"/>
        </w:rPr>
        <w:t>Roiha</w:t>
      </w:r>
      <w:proofErr w:type="spellEnd"/>
      <w:r w:rsidRPr="578381ED">
        <w:rPr>
          <w:rFonts w:eastAsiaTheme="minorEastAsia"/>
        </w:rPr>
        <w:t>, A. (2014) ‘</w:t>
      </w:r>
      <w:r w:rsidRPr="578381ED">
        <w:rPr>
          <w:rFonts w:ascii="Calibri" w:eastAsia="Calibri" w:hAnsi="Calibri" w:cs="Calibri"/>
        </w:rPr>
        <w:t xml:space="preserve">Teachers views on differentiation in content and language integrated learning (CLIL): Perceptions, practices and challenges’ </w:t>
      </w:r>
      <w:r w:rsidR="0DAED9EB" w:rsidRPr="578381ED">
        <w:rPr>
          <w:rFonts w:ascii="Calibri" w:eastAsia="Calibri" w:hAnsi="Calibri" w:cs="Calibri"/>
          <w:i/>
          <w:iCs/>
        </w:rPr>
        <w:t>Language and education</w:t>
      </w:r>
      <w:r w:rsidR="0DAED9EB" w:rsidRPr="578381ED">
        <w:rPr>
          <w:rFonts w:ascii="Calibri" w:eastAsia="Calibri" w:hAnsi="Calibri" w:cs="Calibri"/>
        </w:rPr>
        <w:t>, 28 (1), pp. 1-18. doi:10.1080/09500782.2012.748061</w:t>
      </w:r>
    </w:p>
    <w:p w14:paraId="06270187" w14:textId="3B215DF3" w:rsidR="4F31DB6D" w:rsidRDefault="4F31DB6D" w:rsidP="578381ED">
      <w:pPr>
        <w:spacing w:line="480" w:lineRule="auto"/>
        <w:rPr>
          <w:rFonts w:ascii="Calibri" w:eastAsia="Calibri" w:hAnsi="Calibri" w:cs="Calibri"/>
        </w:rPr>
      </w:pPr>
      <w:proofErr w:type="spellStart"/>
      <w:r w:rsidRPr="089F6065">
        <w:rPr>
          <w:rFonts w:ascii="Calibri" w:eastAsia="Calibri" w:hAnsi="Calibri" w:cs="Calibri"/>
        </w:rPr>
        <w:t>Shabani</w:t>
      </w:r>
      <w:proofErr w:type="spellEnd"/>
      <w:r w:rsidRPr="089F6065">
        <w:rPr>
          <w:rFonts w:ascii="Calibri" w:eastAsia="Calibri" w:hAnsi="Calibri" w:cs="Calibri"/>
        </w:rPr>
        <w:t xml:space="preserve">, K. (2010) ‘Vygotsky's Zone of Proximal Development: Instructional Implications and Teachers' Professional Development’ </w:t>
      </w:r>
      <w:r w:rsidRPr="089F6065">
        <w:rPr>
          <w:rFonts w:ascii="Calibri" w:eastAsia="Calibri" w:hAnsi="Calibri" w:cs="Calibri"/>
          <w:i/>
          <w:iCs/>
        </w:rPr>
        <w:t xml:space="preserve">English </w:t>
      </w:r>
      <w:r w:rsidR="285BA64D" w:rsidRPr="089F6065">
        <w:rPr>
          <w:rFonts w:ascii="Calibri" w:eastAsia="Calibri" w:hAnsi="Calibri" w:cs="Calibri"/>
          <w:i/>
          <w:iCs/>
        </w:rPr>
        <w:t>Language Teaching,</w:t>
      </w:r>
      <w:r w:rsidR="285BA64D" w:rsidRPr="089F6065">
        <w:rPr>
          <w:rFonts w:ascii="Calibri" w:eastAsia="Calibri" w:hAnsi="Calibri" w:cs="Calibri"/>
        </w:rPr>
        <w:t xml:space="preserve"> 3(4), pp. 237-248. </w:t>
      </w:r>
      <w:r w:rsidR="71A68731" w:rsidRPr="089F6065">
        <w:rPr>
          <w:rFonts w:ascii="Calibri" w:eastAsia="Calibri" w:hAnsi="Calibri" w:cs="Calibri"/>
        </w:rPr>
        <w:t xml:space="preserve">Available at: </w:t>
      </w:r>
      <w:hyperlink r:id="rId16">
        <w:r w:rsidR="71A68731" w:rsidRPr="089F6065">
          <w:rPr>
            <w:rStyle w:val="Hyperlink"/>
            <w:rFonts w:ascii="Calibri" w:eastAsia="Calibri" w:hAnsi="Calibri" w:cs="Calibri"/>
          </w:rPr>
          <w:t>https://files.eric.ed.gov/fulltext/EJ1081990.pdf</w:t>
        </w:r>
      </w:hyperlink>
      <w:r w:rsidR="71A68731" w:rsidRPr="089F6065">
        <w:rPr>
          <w:rFonts w:ascii="Calibri" w:eastAsia="Calibri" w:hAnsi="Calibri" w:cs="Calibri"/>
        </w:rPr>
        <w:t xml:space="preserve"> (Accessed: 15 October 2020).</w:t>
      </w:r>
    </w:p>
    <w:p w14:paraId="7A8E7D41" w14:textId="06D6CFB2" w:rsidR="33F0EF1C" w:rsidRDefault="2A47A02A" w:rsidP="089F6065">
      <w:pPr>
        <w:pStyle w:val="Heading1"/>
        <w:spacing w:line="480" w:lineRule="auto"/>
        <w:rPr>
          <w:rFonts w:ascii="Calibri" w:eastAsia="Calibri" w:hAnsi="Calibri" w:cs="Calibri"/>
          <w:i/>
          <w:iCs/>
          <w:color w:val="auto"/>
          <w:sz w:val="22"/>
          <w:szCs w:val="22"/>
        </w:rPr>
      </w:pPr>
      <w:r w:rsidRPr="089F6065">
        <w:rPr>
          <w:rFonts w:ascii="Calibri" w:eastAsia="Calibri" w:hAnsi="Calibri" w:cs="Calibri"/>
          <w:color w:val="auto"/>
          <w:sz w:val="22"/>
          <w:szCs w:val="22"/>
        </w:rPr>
        <w:t xml:space="preserve">Taft, L. (2019) </w:t>
      </w:r>
      <w:r w:rsidR="0441FE65" w:rsidRPr="089F6065">
        <w:rPr>
          <w:rFonts w:ascii="Calibri" w:eastAsia="Calibri" w:hAnsi="Calibri" w:cs="Calibri"/>
          <w:color w:val="auto"/>
          <w:sz w:val="22"/>
          <w:szCs w:val="22"/>
        </w:rPr>
        <w:t>‘Strategies for Differentiation in the Classroom That Actually Work’</w:t>
      </w:r>
      <w:r w:rsidR="0441FE65" w:rsidRPr="089F6065">
        <w:rPr>
          <w:rFonts w:ascii="Calibri" w:eastAsia="Calibri" w:hAnsi="Calibri" w:cs="Calibri"/>
          <w:i/>
          <w:iCs/>
          <w:color w:val="auto"/>
          <w:sz w:val="22"/>
          <w:szCs w:val="22"/>
        </w:rPr>
        <w:t xml:space="preserve"> Twinkl Education Blog</w:t>
      </w:r>
      <w:r w:rsidR="342CC703" w:rsidRPr="089F6065">
        <w:rPr>
          <w:rFonts w:ascii="Calibri" w:eastAsia="Calibri" w:hAnsi="Calibri" w:cs="Calibri"/>
          <w:i/>
          <w:iCs/>
          <w:color w:val="auto"/>
          <w:sz w:val="22"/>
          <w:szCs w:val="22"/>
        </w:rPr>
        <w:t xml:space="preserve"> </w:t>
      </w:r>
      <w:r w:rsidR="342CC703" w:rsidRPr="089F6065">
        <w:rPr>
          <w:rFonts w:ascii="Calibri" w:eastAsia="Calibri" w:hAnsi="Calibri" w:cs="Calibri"/>
          <w:color w:val="auto"/>
          <w:sz w:val="22"/>
          <w:szCs w:val="22"/>
        </w:rPr>
        <w:t xml:space="preserve">[blog]. 20 September. Available at: </w:t>
      </w:r>
      <w:hyperlink r:id="rId17">
        <w:r w:rsidR="342CC703" w:rsidRPr="089F6065">
          <w:rPr>
            <w:rStyle w:val="Hyperlink"/>
            <w:rFonts w:ascii="Calibri" w:eastAsia="Calibri" w:hAnsi="Calibri" w:cs="Calibri"/>
            <w:color w:val="auto"/>
            <w:sz w:val="22"/>
            <w:szCs w:val="22"/>
          </w:rPr>
          <w:t>https://www.twinkl.co.uk/blog/strategies-for-differentiation-in-the-classroom-that-actually-work</w:t>
        </w:r>
      </w:hyperlink>
      <w:r w:rsidR="342CC703" w:rsidRPr="089F6065">
        <w:rPr>
          <w:rFonts w:ascii="Calibri" w:eastAsia="Calibri" w:hAnsi="Calibri" w:cs="Calibri"/>
          <w:color w:val="auto"/>
          <w:sz w:val="22"/>
          <w:szCs w:val="22"/>
        </w:rPr>
        <w:t xml:space="preserve"> (Accessed: 18 October 202</w:t>
      </w:r>
      <w:r w:rsidR="484BD4C7" w:rsidRPr="089F6065">
        <w:rPr>
          <w:rFonts w:ascii="Calibri" w:eastAsia="Calibri" w:hAnsi="Calibri" w:cs="Calibri"/>
          <w:color w:val="auto"/>
          <w:sz w:val="22"/>
          <w:szCs w:val="22"/>
        </w:rPr>
        <w:t xml:space="preserve">0). </w:t>
      </w:r>
    </w:p>
    <w:p w14:paraId="47BBAFFD" w14:textId="65AB3B4A" w:rsidR="33F0EF1C" w:rsidRDefault="33F0EF1C" w:rsidP="089F6065">
      <w:pPr>
        <w:spacing w:line="480" w:lineRule="auto"/>
        <w:rPr>
          <w:rFonts w:ascii="Calibri" w:eastAsia="Calibri" w:hAnsi="Calibri" w:cs="Calibri"/>
          <w:i/>
          <w:iCs/>
        </w:rPr>
      </w:pPr>
      <w:r w:rsidRPr="089F6065">
        <w:rPr>
          <w:rFonts w:ascii="Calibri" w:eastAsia="Calibri" w:hAnsi="Calibri" w:cs="Calibri"/>
        </w:rPr>
        <w:t xml:space="preserve">Tomlinson, C. (2001) </w:t>
      </w:r>
      <w:r w:rsidRPr="089F6065">
        <w:rPr>
          <w:rFonts w:ascii="Calibri" w:eastAsia="Calibri" w:hAnsi="Calibri" w:cs="Calibri"/>
          <w:i/>
          <w:iCs/>
        </w:rPr>
        <w:t xml:space="preserve">How to Differentiate Instruction in Mixed-ability Classrooms. </w:t>
      </w:r>
      <w:r w:rsidRPr="089F6065">
        <w:rPr>
          <w:rFonts w:ascii="Calibri" w:eastAsia="Calibri" w:hAnsi="Calibri" w:cs="Calibri"/>
        </w:rPr>
        <w:t>2</w:t>
      </w:r>
      <w:r w:rsidRPr="089F6065">
        <w:rPr>
          <w:rFonts w:ascii="Calibri" w:eastAsia="Calibri" w:hAnsi="Calibri" w:cs="Calibri"/>
          <w:vertAlign w:val="superscript"/>
        </w:rPr>
        <w:t>nd</w:t>
      </w:r>
      <w:r w:rsidRPr="089F6065">
        <w:rPr>
          <w:rFonts w:ascii="Calibri" w:eastAsia="Calibri" w:hAnsi="Calibri" w:cs="Calibri"/>
        </w:rPr>
        <w:t xml:space="preserve"> </w:t>
      </w:r>
      <w:proofErr w:type="spellStart"/>
      <w:r w:rsidRPr="089F6065">
        <w:rPr>
          <w:rFonts w:ascii="Calibri" w:eastAsia="Calibri" w:hAnsi="Calibri" w:cs="Calibri"/>
        </w:rPr>
        <w:t>edn</w:t>
      </w:r>
      <w:proofErr w:type="spellEnd"/>
      <w:r w:rsidRPr="089F6065">
        <w:rPr>
          <w:rFonts w:ascii="Calibri" w:eastAsia="Calibri" w:hAnsi="Calibri" w:cs="Calibri"/>
        </w:rPr>
        <w:t>.</w:t>
      </w:r>
      <w:r w:rsidRPr="089F6065">
        <w:rPr>
          <w:rFonts w:ascii="Calibri" w:eastAsia="Calibri" w:hAnsi="Calibri" w:cs="Calibri"/>
          <w:i/>
          <w:iCs/>
        </w:rPr>
        <w:t xml:space="preserve"> </w:t>
      </w:r>
      <w:r w:rsidR="23CD047D" w:rsidRPr="089F6065">
        <w:rPr>
          <w:rFonts w:ascii="Calibri" w:eastAsia="Calibri" w:hAnsi="Calibri" w:cs="Calibri"/>
        </w:rPr>
        <w:t xml:space="preserve">USA: ASCD. </w:t>
      </w:r>
    </w:p>
    <w:p w14:paraId="26E3B109" w14:textId="69976725" w:rsidR="3EE28633" w:rsidRDefault="3EE28633" w:rsidP="578381ED">
      <w:pPr>
        <w:spacing w:line="480" w:lineRule="auto"/>
        <w:rPr>
          <w:rFonts w:ascii="Calibri" w:eastAsia="Calibri" w:hAnsi="Calibri" w:cs="Calibri"/>
          <w:i/>
          <w:iCs/>
        </w:rPr>
      </w:pPr>
      <w:r w:rsidRPr="578381ED">
        <w:rPr>
          <w:rFonts w:ascii="Calibri" w:eastAsia="Calibri" w:hAnsi="Calibri" w:cs="Calibri"/>
        </w:rPr>
        <w:t xml:space="preserve">Tomlinson, C. (2014) </w:t>
      </w:r>
      <w:r w:rsidRPr="578381ED">
        <w:rPr>
          <w:rFonts w:ascii="Calibri" w:eastAsia="Calibri" w:hAnsi="Calibri" w:cs="Calibri"/>
          <w:i/>
          <w:iCs/>
        </w:rPr>
        <w:t>The Differentiated Classroom</w:t>
      </w:r>
      <w:r w:rsidR="6F809469" w:rsidRPr="578381ED">
        <w:rPr>
          <w:rFonts w:ascii="Calibri" w:eastAsia="Calibri" w:hAnsi="Calibri" w:cs="Calibri"/>
          <w:i/>
          <w:iCs/>
        </w:rPr>
        <w:t xml:space="preserve">. </w:t>
      </w:r>
      <w:r w:rsidR="6F809469" w:rsidRPr="578381ED">
        <w:rPr>
          <w:rFonts w:ascii="Calibri" w:eastAsia="Calibri" w:hAnsi="Calibri" w:cs="Calibri"/>
        </w:rPr>
        <w:t>2</w:t>
      </w:r>
      <w:r w:rsidR="6F809469" w:rsidRPr="578381ED">
        <w:rPr>
          <w:rFonts w:ascii="Calibri" w:eastAsia="Calibri" w:hAnsi="Calibri" w:cs="Calibri"/>
          <w:vertAlign w:val="superscript"/>
        </w:rPr>
        <w:t>nd</w:t>
      </w:r>
      <w:r w:rsidR="6F809469" w:rsidRPr="578381ED">
        <w:rPr>
          <w:rFonts w:ascii="Calibri" w:eastAsia="Calibri" w:hAnsi="Calibri" w:cs="Calibri"/>
        </w:rPr>
        <w:t xml:space="preserve"> </w:t>
      </w:r>
      <w:proofErr w:type="spellStart"/>
      <w:r w:rsidR="6F809469" w:rsidRPr="578381ED">
        <w:rPr>
          <w:rFonts w:ascii="Calibri" w:eastAsia="Calibri" w:hAnsi="Calibri" w:cs="Calibri"/>
        </w:rPr>
        <w:t>edn</w:t>
      </w:r>
      <w:proofErr w:type="spellEnd"/>
      <w:r w:rsidR="6F809469" w:rsidRPr="578381ED">
        <w:rPr>
          <w:rFonts w:ascii="Calibri" w:eastAsia="Calibri" w:hAnsi="Calibri" w:cs="Calibri"/>
        </w:rPr>
        <w:t>. USA: ASCD.</w:t>
      </w:r>
    </w:p>
    <w:p w14:paraId="6528EFC2" w14:textId="5A223B81" w:rsidR="1C132D11" w:rsidRDefault="1C132D11" w:rsidP="245C9607">
      <w:pPr>
        <w:spacing w:line="480" w:lineRule="auto"/>
        <w:rPr>
          <w:i/>
          <w:iCs/>
        </w:rPr>
      </w:pPr>
      <w:r>
        <w:t xml:space="preserve">Tripp, D. (2011) </w:t>
      </w:r>
      <w:r w:rsidRPr="245C9607">
        <w:rPr>
          <w:i/>
          <w:iCs/>
        </w:rPr>
        <w:t>Critical incidents in teaching</w:t>
      </w:r>
      <w:r w:rsidR="29240A46" w:rsidRPr="245C9607">
        <w:rPr>
          <w:i/>
          <w:iCs/>
        </w:rPr>
        <w:t xml:space="preserve">. </w:t>
      </w:r>
      <w:r w:rsidR="4C170B91" w:rsidRPr="245C9607">
        <w:t xml:space="preserve">Classic </w:t>
      </w:r>
      <w:proofErr w:type="spellStart"/>
      <w:proofErr w:type="gramStart"/>
      <w:r w:rsidR="4C170B91" w:rsidRPr="245C9607">
        <w:t>edn.</w:t>
      </w:r>
      <w:r w:rsidR="3CD72BA6" w:rsidRPr="245C9607">
        <w:t>New</w:t>
      </w:r>
      <w:proofErr w:type="spellEnd"/>
      <w:proofErr w:type="gramEnd"/>
      <w:r w:rsidR="3CD72BA6" w:rsidRPr="245C9607">
        <w:t xml:space="preserve"> York: Routledge. </w:t>
      </w:r>
    </w:p>
    <w:p w14:paraId="74933B04" w14:textId="6BC7B438" w:rsidR="09391EB2" w:rsidRDefault="52237E45" w:rsidP="09391EB2">
      <w:r>
        <w:t xml:space="preserve">Vanderbilt University. (2020) </w:t>
      </w:r>
      <w:r w:rsidRPr="089F6065">
        <w:rPr>
          <w:i/>
          <w:iCs/>
        </w:rPr>
        <w:t xml:space="preserve">What is instructional scaffolding? </w:t>
      </w:r>
      <w:r w:rsidRPr="089F6065">
        <w:t>Available at:</w:t>
      </w:r>
      <w:r w:rsidR="2D11D94D" w:rsidRPr="089F6065">
        <w:t xml:space="preserve"> </w:t>
      </w:r>
      <w:hyperlink r:id="rId18" w:anchor=":~:text=Instructional%20scaffolding%20is%20a%20process,they%20are%20learning%20new%20skills">
        <w:r w:rsidR="2D11D94D" w:rsidRPr="089F6065">
          <w:rPr>
            <w:rStyle w:val="Hyperlink"/>
          </w:rPr>
          <w:t>https://iris.peabody.vanderbilt.edu/module/sca/cresource/q1/p01/#:~:text=Instructional%20scaffolding%20is%20a%20process,they%20are%20learning%20new%20skills</w:t>
        </w:r>
      </w:hyperlink>
      <w:r w:rsidR="2D11D94D" w:rsidRPr="089F6065">
        <w:t xml:space="preserve">. (Accessed: 18 October 2020). </w:t>
      </w:r>
    </w:p>
    <w:p w14:paraId="3B8B91F2" w14:textId="225F0955" w:rsidR="09391EB2" w:rsidRDefault="07899BBB" w:rsidP="50652E86">
      <w:r>
        <w:t xml:space="preserve">Welsh Government. (2019) </w:t>
      </w:r>
      <w:r w:rsidRPr="50652E86">
        <w:rPr>
          <w:i/>
          <w:iCs/>
        </w:rPr>
        <w:t>Professional Standards of Teaching and Leaderships</w:t>
      </w:r>
      <w:r w:rsidR="484FE22C" w:rsidRPr="50652E86">
        <w:rPr>
          <w:i/>
          <w:iCs/>
        </w:rPr>
        <w:t xml:space="preserve">. </w:t>
      </w:r>
      <w:r w:rsidR="484FE22C" w:rsidRPr="50652E86">
        <w:t xml:space="preserve">Available at: </w:t>
      </w:r>
      <w:hyperlink r:id="rId19">
        <w:r w:rsidR="484FE22C" w:rsidRPr="50652E86">
          <w:rPr>
            <w:rStyle w:val="Hyperlink"/>
          </w:rPr>
          <w:t>https://hwb.gov.wales/api/storage/19bc948b-8a3f-41e0-944a-7bf2cadf7d18/professional-standards-for-teaching-and-leadership-interactive-pdf-for-pc.pdf</w:t>
        </w:r>
      </w:hyperlink>
      <w:r w:rsidR="484FE22C" w:rsidRPr="50652E86">
        <w:t xml:space="preserve"> (Accessed: 20 October 2020). </w:t>
      </w:r>
    </w:p>
    <w:p w14:paraId="465B7998" w14:textId="3EA49F0F" w:rsidR="09391EB2" w:rsidRDefault="09391EB2" w:rsidP="09391EB2"/>
    <w:p w14:paraId="796A74BD" w14:textId="77777777" w:rsidR="00C30E38" w:rsidRDefault="00C30E38" w:rsidP="09391EB2">
      <w:pPr>
        <w:rPr>
          <w:u w:val="single"/>
        </w:rPr>
      </w:pPr>
    </w:p>
    <w:p w14:paraId="1070F23F" w14:textId="77777777" w:rsidR="00C30E38" w:rsidRDefault="00C30E38" w:rsidP="09391EB2">
      <w:pPr>
        <w:rPr>
          <w:u w:val="single"/>
        </w:rPr>
      </w:pPr>
    </w:p>
    <w:p w14:paraId="72A99758" w14:textId="1FA60503" w:rsidR="39CA0150" w:rsidRDefault="39CA0150" w:rsidP="09391EB2">
      <w:pPr>
        <w:rPr>
          <w:u w:val="single"/>
        </w:rPr>
      </w:pPr>
      <w:r w:rsidRPr="09391EB2">
        <w:rPr>
          <w:u w:val="single"/>
        </w:rPr>
        <w:t>Appendices</w:t>
      </w:r>
    </w:p>
    <w:p w14:paraId="79F35553" w14:textId="49212811" w:rsidR="39CA0150" w:rsidRDefault="39CA0150" w:rsidP="09391EB2">
      <w:r>
        <w:t>A1</w:t>
      </w:r>
    </w:p>
    <w:p w14:paraId="5DC2FDC5" w14:textId="77777777" w:rsidR="00C30E38" w:rsidRDefault="4A85F04C" w:rsidP="3469843B">
      <w:r>
        <w:rPr>
          <w:noProof/>
        </w:rPr>
        <w:lastRenderedPageBreak/>
        <w:drawing>
          <wp:inline distT="0" distB="0" distL="0" distR="0" wp14:anchorId="40FB5CC0" wp14:editId="503BE8DE">
            <wp:extent cx="3334957" cy="4599940"/>
            <wp:effectExtent l="0" t="0" r="0" b="0"/>
            <wp:docPr id="1458610716" name="Picture 1458610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rot="10800000">
                      <a:off x="0" y="0"/>
                      <a:ext cx="3335995" cy="4601372"/>
                    </a:xfrm>
                    <a:prstGeom prst="rect">
                      <a:avLst/>
                    </a:prstGeom>
                  </pic:spPr>
                </pic:pic>
              </a:graphicData>
            </a:graphic>
          </wp:inline>
        </w:drawing>
      </w:r>
      <w:r>
        <w:t xml:space="preserve"> </w:t>
      </w:r>
    </w:p>
    <w:p w14:paraId="7E0302CB" w14:textId="5CE87AFC" w:rsidR="3469843B" w:rsidRDefault="4A85F04C" w:rsidP="3469843B">
      <w:r>
        <w:rPr>
          <w:noProof/>
        </w:rPr>
        <w:lastRenderedPageBreak/>
        <w:drawing>
          <wp:inline distT="0" distB="0" distL="0" distR="0" wp14:anchorId="1EB36F56" wp14:editId="1FB9C005">
            <wp:extent cx="3384117" cy="4667747"/>
            <wp:effectExtent l="0" t="0" r="0" b="0"/>
            <wp:docPr id="152426401" name="Picture 152426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84117" cy="4667747"/>
                    </a:xfrm>
                    <a:prstGeom prst="rect">
                      <a:avLst/>
                    </a:prstGeom>
                  </pic:spPr>
                </pic:pic>
              </a:graphicData>
            </a:graphic>
          </wp:inline>
        </w:drawing>
      </w:r>
    </w:p>
    <w:p w14:paraId="3CBBE04D" w14:textId="3EAEDB32" w:rsidR="39CA0150" w:rsidRDefault="39CA0150" w:rsidP="09391EB2">
      <w:r>
        <w:t>A2</w:t>
      </w:r>
    </w:p>
    <w:p w14:paraId="5ED3788A" w14:textId="25A63363" w:rsidR="2CFF09B5" w:rsidRDefault="544B194D" w:rsidP="09391EB2">
      <w:r>
        <w:rPr>
          <w:noProof/>
        </w:rPr>
        <w:lastRenderedPageBreak/>
        <w:drawing>
          <wp:inline distT="0" distB="0" distL="0" distR="0" wp14:anchorId="56D92231" wp14:editId="6529DB34">
            <wp:extent cx="3335417" cy="4600575"/>
            <wp:effectExtent l="0" t="0" r="0" b="0"/>
            <wp:docPr id="989374183" name="Picture 98937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35417" cy="4600575"/>
                    </a:xfrm>
                    <a:prstGeom prst="rect">
                      <a:avLst/>
                    </a:prstGeom>
                  </pic:spPr>
                </pic:pic>
              </a:graphicData>
            </a:graphic>
          </wp:inline>
        </w:drawing>
      </w:r>
      <w:r>
        <w:t xml:space="preserve"> </w:t>
      </w:r>
      <w:r>
        <w:rPr>
          <w:noProof/>
        </w:rPr>
        <w:lastRenderedPageBreak/>
        <w:drawing>
          <wp:inline distT="0" distB="0" distL="0" distR="0" wp14:anchorId="753879C6" wp14:editId="16271EBB">
            <wp:extent cx="3314700" cy="4572000"/>
            <wp:effectExtent l="0" t="0" r="0" b="0"/>
            <wp:docPr id="1960732854" name="Picture 196073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14700" cy="4572000"/>
                    </a:xfrm>
                    <a:prstGeom prst="rect">
                      <a:avLst/>
                    </a:prstGeom>
                  </pic:spPr>
                </pic:pic>
              </a:graphicData>
            </a:graphic>
          </wp:inline>
        </w:drawing>
      </w:r>
    </w:p>
    <w:p w14:paraId="28828196" w14:textId="020325FB" w:rsidR="39CA0150" w:rsidRDefault="39CA0150" w:rsidP="09391EB2">
      <w:r>
        <w:t>A3</w:t>
      </w:r>
    </w:p>
    <w:p w14:paraId="3E7C08CD" w14:textId="1BDAA53B" w:rsidR="50317AF6" w:rsidRDefault="50317AF6" w:rsidP="50652E86">
      <w:r>
        <w:rPr>
          <w:noProof/>
        </w:rPr>
        <w:lastRenderedPageBreak/>
        <w:drawing>
          <wp:inline distT="0" distB="0" distL="0" distR="0" wp14:anchorId="20DC5AD3" wp14:editId="6E90049D">
            <wp:extent cx="3314700" cy="4572000"/>
            <wp:effectExtent l="0" t="0" r="0" b="0"/>
            <wp:docPr id="1711808784" name="Picture 171180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14700" cy="4572000"/>
                    </a:xfrm>
                    <a:prstGeom prst="rect">
                      <a:avLst/>
                    </a:prstGeom>
                  </pic:spPr>
                </pic:pic>
              </a:graphicData>
            </a:graphic>
          </wp:inline>
        </w:drawing>
      </w:r>
      <w:r>
        <w:t xml:space="preserve"> </w:t>
      </w:r>
      <w:r>
        <w:rPr>
          <w:noProof/>
        </w:rPr>
        <w:lastRenderedPageBreak/>
        <w:drawing>
          <wp:inline distT="0" distB="0" distL="0" distR="0" wp14:anchorId="017C633F" wp14:editId="002203AD">
            <wp:extent cx="3314700" cy="4572000"/>
            <wp:effectExtent l="0" t="0" r="0" b="0"/>
            <wp:docPr id="289785772" name="Picture 289785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14700" cy="4572000"/>
                    </a:xfrm>
                    <a:prstGeom prst="rect">
                      <a:avLst/>
                    </a:prstGeom>
                  </pic:spPr>
                </pic:pic>
              </a:graphicData>
            </a:graphic>
          </wp:inline>
        </w:drawing>
      </w:r>
    </w:p>
    <w:p w14:paraId="2E43FE35" w14:textId="2BBAD691" w:rsidR="50317AF6" w:rsidRDefault="50317AF6" w:rsidP="50652E86">
      <w:r>
        <w:t>A4</w:t>
      </w:r>
    </w:p>
    <w:p w14:paraId="79598DFA" w14:textId="2C8D2C6B" w:rsidR="50317AF6" w:rsidRDefault="50317AF6" w:rsidP="50652E86">
      <w:r>
        <w:rPr>
          <w:noProof/>
        </w:rPr>
        <w:lastRenderedPageBreak/>
        <w:drawing>
          <wp:inline distT="0" distB="0" distL="0" distR="0" wp14:anchorId="1DBBAF49" wp14:editId="01CF53BF">
            <wp:extent cx="3314700" cy="4572000"/>
            <wp:effectExtent l="0" t="0" r="0" b="0"/>
            <wp:docPr id="1251650353" name="Picture 1251650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14700" cy="4572000"/>
                    </a:xfrm>
                    <a:prstGeom prst="rect">
                      <a:avLst/>
                    </a:prstGeom>
                  </pic:spPr>
                </pic:pic>
              </a:graphicData>
            </a:graphic>
          </wp:inline>
        </w:drawing>
      </w:r>
      <w:r>
        <w:t xml:space="preserve"> </w:t>
      </w:r>
      <w:r>
        <w:rPr>
          <w:noProof/>
        </w:rPr>
        <w:lastRenderedPageBreak/>
        <w:drawing>
          <wp:inline distT="0" distB="0" distL="0" distR="0" wp14:anchorId="2D64153A" wp14:editId="29733EC9">
            <wp:extent cx="3314700" cy="4572000"/>
            <wp:effectExtent l="0" t="0" r="0" b="0"/>
            <wp:docPr id="361348166" name="Picture 361348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14700" cy="4572000"/>
                    </a:xfrm>
                    <a:prstGeom prst="rect">
                      <a:avLst/>
                    </a:prstGeom>
                  </pic:spPr>
                </pic:pic>
              </a:graphicData>
            </a:graphic>
          </wp:inline>
        </w:drawing>
      </w:r>
    </w:p>
    <w:p w14:paraId="7C31F7AC" w14:textId="4E57BDDE" w:rsidR="50652E86" w:rsidRDefault="50652E86" w:rsidP="50652E86"/>
    <w:p w14:paraId="7EFE8E53" w14:textId="3265E606" w:rsidR="50317AF6" w:rsidRDefault="50317AF6" w:rsidP="50652E86">
      <w:r>
        <w:t>A5</w:t>
      </w:r>
    </w:p>
    <w:p w14:paraId="561940E4" w14:textId="3517F6C2" w:rsidR="39CA0150" w:rsidRDefault="39CA0150" w:rsidP="09391EB2">
      <w:r>
        <w:rPr>
          <w:noProof/>
        </w:rPr>
        <w:lastRenderedPageBreak/>
        <w:drawing>
          <wp:inline distT="0" distB="0" distL="0" distR="0" wp14:anchorId="52D62831" wp14:editId="0A65B97C">
            <wp:extent cx="3874056" cy="5343525"/>
            <wp:effectExtent l="0" t="0" r="0" b="0"/>
            <wp:docPr id="123416884" name="Picture 123416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74056" cy="5343525"/>
                    </a:xfrm>
                    <a:prstGeom prst="rect">
                      <a:avLst/>
                    </a:prstGeom>
                  </pic:spPr>
                </pic:pic>
              </a:graphicData>
            </a:graphic>
          </wp:inline>
        </w:drawing>
      </w:r>
    </w:p>
    <w:p w14:paraId="4A19CED1" w14:textId="33BD47C0" w:rsidR="39CA0150" w:rsidRDefault="39CA0150" w:rsidP="09391EB2">
      <w:r>
        <w:t>A</w:t>
      </w:r>
      <w:r w:rsidR="3F4C25D1">
        <w:t>6</w:t>
      </w:r>
    </w:p>
    <w:p w14:paraId="595546F3" w14:textId="458D9636" w:rsidR="39CA0150" w:rsidRDefault="39CA0150" w:rsidP="09391EB2">
      <w:r>
        <w:rPr>
          <w:noProof/>
        </w:rPr>
        <w:lastRenderedPageBreak/>
        <w:drawing>
          <wp:inline distT="0" distB="0" distL="0" distR="0" wp14:anchorId="742EB3B7" wp14:editId="157D3120">
            <wp:extent cx="3902808" cy="5383182"/>
            <wp:effectExtent l="0" t="0" r="0" b="0"/>
            <wp:docPr id="1515009233" name="Picture 1515009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02808" cy="5383182"/>
                    </a:xfrm>
                    <a:prstGeom prst="rect">
                      <a:avLst/>
                    </a:prstGeom>
                  </pic:spPr>
                </pic:pic>
              </a:graphicData>
            </a:graphic>
          </wp:inline>
        </w:drawing>
      </w:r>
    </w:p>
    <w:p w14:paraId="0A1D54C9" w14:textId="25E85910" w:rsidR="39CA0150" w:rsidRDefault="39CA0150" w:rsidP="09391EB2">
      <w:r>
        <w:t>A</w:t>
      </w:r>
      <w:r w:rsidR="01CF43EC">
        <w:t>7</w:t>
      </w:r>
    </w:p>
    <w:p w14:paraId="5055F80C" w14:textId="6AE2AED3" w:rsidR="39CA0150" w:rsidRDefault="39CA0150" w:rsidP="09391EB2">
      <w:r>
        <w:rPr>
          <w:noProof/>
        </w:rPr>
        <w:lastRenderedPageBreak/>
        <w:drawing>
          <wp:inline distT="0" distB="0" distL="0" distR="0" wp14:anchorId="42AFA714" wp14:editId="2BE3ACDA">
            <wp:extent cx="3886547" cy="5360752"/>
            <wp:effectExtent l="0" t="0" r="0" b="0"/>
            <wp:docPr id="1972141630" name="Picture 197214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886547" cy="5360752"/>
                    </a:xfrm>
                    <a:prstGeom prst="rect">
                      <a:avLst/>
                    </a:prstGeom>
                  </pic:spPr>
                </pic:pic>
              </a:graphicData>
            </a:graphic>
          </wp:inline>
        </w:drawing>
      </w:r>
    </w:p>
    <w:p w14:paraId="79857F5D" w14:textId="0F1C9128" w:rsidR="39CA0150" w:rsidRDefault="39CA0150" w:rsidP="09391EB2">
      <w:r>
        <w:t>A</w:t>
      </w:r>
      <w:r w:rsidR="17B43BF3">
        <w:t>8</w:t>
      </w:r>
    </w:p>
    <w:p w14:paraId="7537003E" w14:textId="794C1A5E" w:rsidR="39CA0150" w:rsidRDefault="39CA0150" w:rsidP="09391EB2">
      <w:r>
        <w:rPr>
          <w:noProof/>
        </w:rPr>
        <w:lastRenderedPageBreak/>
        <w:drawing>
          <wp:inline distT="0" distB="0" distL="0" distR="0" wp14:anchorId="20BD2516" wp14:editId="779D1527">
            <wp:extent cx="3881989" cy="5354466"/>
            <wp:effectExtent l="0" t="0" r="0" b="0"/>
            <wp:docPr id="1216250332" name="Picture 1216250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881989" cy="5354466"/>
                    </a:xfrm>
                    <a:prstGeom prst="rect">
                      <a:avLst/>
                    </a:prstGeom>
                  </pic:spPr>
                </pic:pic>
              </a:graphicData>
            </a:graphic>
          </wp:inline>
        </w:drawing>
      </w:r>
    </w:p>
    <w:sectPr w:rsidR="39CA0150">
      <w:head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204021" w14:textId="77777777" w:rsidR="00995BEE" w:rsidRDefault="00995BEE" w:rsidP="00C30E38">
      <w:pPr>
        <w:spacing w:after="0" w:line="240" w:lineRule="auto"/>
      </w:pPr>
      <w:r>
        <w:separator/>
      </w:r>
    </w:p>
  </w:endnote>
  <w:endnote w:type="continuationSeparator" w:id="0">
    <w:p w14:paraId="3482345E" w14:textId="77777777" w:rsidR="00995BEE" w:rsidRDefault="00995BEE" w:rsidP="00C30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4220C8" w14:textId="77777777" w:rsidR="00995BEE" w:rsidRDefault="00995BEE" w:rsidP="00C30E38">
      <w:pPr>
        <w:spacing w:after="0" w:line="240" w:lineRule="auto"/>
      </w:pPr>
      <w:r>
        <w:separator/>
      </w:r>
    </w:p>
  </w:footnote>
  <w:footnote w:type="continuationSeparator" w:id="0">
    <w:p w14:paraId="31B1880A" w14:textId="77777777" w:rsidR="00995BEE" w:rsidRDefault="00995BEE" w:rsidP="00C30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45E686" w14:textId="212CC202" w:rsidR="00C30E38" w:rsidRDefault="00C30E38">
    <w:pPr>
      <w:pStyle w:val="Header"/>
    </w:pPr>
    <w:r>
      <w:t>Kate Lewis</w:t>
    </w:r>
  </w:p>
  <w:p w14:paraId="4D1B9BC5" w14:textId="715B9CF6" w:rsidR="00C30E38" w:rsidRDefault="00C30E38">
    <w:pPr>
      <w:pStyle w:val="Header"/>
    </w:pPr>
    <w:r>
      <w:t>1701248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0EF8F2"/>
    <w:rsid w:val="000162FC"/>
    <w:rsid w:val="00135154"/>
    <w:rsid w:val="002C4E90"/>
    <w:rsid w:val="003397A0"/>
    <w:rsid w:val="0035ED01"/>
    <w:rsid w:val="003E0863"/>
    <w:rsid w:val="003F71A0"/>
    <w:rsid w:val="00403502"/>
    <w:rsid w:val="006C4477"/>
    <w:rsid w:val="0079E01B"/>
    <w:rsid w:val="00995BEE"/>
    <w:rsid w:val="009C508C"/>
    <w:rsid w:val="00A17A07"/>
    <w:rsid w:val="00AD0AF0"/>
    <w:rsid w:val="00B0280C"/>
    <w:rsid w:val="00B9CD28"/>
    <w:rsid w:val="00BE43CC"/>
    <w:rsid w:val="00C30E38"/>
    <w:rsid w:val="00D07522"/>
    <w:rsid w:val="00D38A5B"/>
    <w:rsid w:val="00F15A33"/>
    <w:rsid w:val="00F723C1"/>
    <w:rsid w:val="00F84F78"/>
    <w:rsid w:val="01101463"/>
    <w:rsid w:val="011602BA"/>
    <w:rsid w:val="0116D4B7"/>
    <w:rsid w:val="0140A232"/>
    <w:rsid w:val="015898E5"/>
    <w:rsid w:val="0170F9B3"/>
    <w:rsid w:val="01A9E72C"/>
    <w:rsid w:val="01BBC849"/>
    <w:rsid w:val="01C5A08B"/>
    <w:rsid w:val="01C8F129"/>
    <w:rsid w:val="01CF43EC"/>
    <w:rsid w:val="01D699AB"/>
    <w:rsid w:val="01D6D75C"/>
    <w:rsid w:val="01EF3E49"/>
    <w:rsid w:val="01FA76D1"/>
    <w:rsid w:val="02048B5A"/>
    <w:rsid w:val="0227B3E1"/>
    <w:rsid w:val="02449E15"/>
    <w:rsid w:val="02555CE3"/>
    <w:rsid w:val="025F5B85"/>
    <w:rsid w:val="029FFA5C"/>
    <w:rsid w:val="02B3CD2A"/>
    <w:rsid w:val="02B61BDA"/>
    <w:rsid w:val="02BC8C9B"/>
    <w:rsid w:val="02C14545"/>
    <w:rsid w:val="02D32BA7"/>
    <w:rsid w:val="02E4C004"/>
    <w:rsid w:val="032945CA"/>
    <w:rsid w:val="03299094"/>
    <w:rsid w:val="032EECA5"/>
    <w:rsid w:val="03460B70"/>
    <w:rsid w:val="03595EE3"/>
    <w:rsid w:val="037F015B"/>
    <w:rsid w:val="038B40F5"/>
    <w:rsid w:val="038C7D1E"/>
    <w:rsid w:val="03A35C45"/>
    <w:rsid w:val="03BDD954"/>
    <w:rsid w:val="03C5444F"/>
    <w:rsid w:val="03D79C19"/>
    <w:rsid w:val="03DD4C8A"/>
    <w:rsid w:val="03F0E661"/>
    <w:rsid w:val="040AEA1F"/>
    <w:rsid w:val="0418A5FE"/>
    <w:rsid w:val="04301DD9"/>
    <w:rsid w:val="0434728C"/>
    <w:rsid w:val="0437A775"/>
    <w:rsid w:val="043EB979"/>
    <w:rsid w:val="043F2288"/>
    <w:rsid w:val="0441FE65"/>
    <w:rsid w:val="04428512"/>
    <w:rsid w:val="0446A7EB"/>
    <w:rsid w:val="046EA7D7"/>
    <w:rsid w:val="0479CC07"/>
    <w:rsid w:val="0483DEDD"/>
    <w:rsid w:val="0487BE53"/>
    <w:rsid w:val="049D915F"/>
    <w:rsid w:val="04A0745B"/>
    <w:rsid w:val="04B54FD7"/>
    <w:rsid w:val="04C0B869"/>
    <w:rsid w:val="04CF5624"/>
    <w:rsid w:val="04DF501C"/>
    <w:rsid w:val="04F471F6"/>
    <w:rsid w:val="05105700"/>
    <w:rsid w:val="052DEB83"/>
    <w:rsid w:val="0544DA17"/>
    <w:rsid w:val="05498D55"/>
    <w:rsid w:val="0558D775"/>
    <w:rsid w:val="057BDD9A"/>
    <w:rsid w:val="057C897C"/>
    <w:rsid w:val="05AF9098"/>
    <w:rsid w:val="05C42EB2"/>
    <w:rsid w:val="05CAC964"/>
    <w:rsid w:val="05EAD170"/>
    <w:rsid w:val="05F6A351"/>
    <w:rsid w:val="060C5B44"/>
    <w:rsid w:val="06129656"/>
    <w:rsid w:val="06232BBE"/>
    <w:rsid w:val="06281166"/>
    <w:rsid w:val="06297989"/>
    <w:rsid w:val="063435E8"/>
    <w:rsid w:val="06344F3F"/>
    <w:rsid w:val="066BA88E"/>
    <w:rsid w:val="067E691B"/>
    <w:rsid w:val="06857F1C"/>
    <w:rsid w:val="06A127DB"/>
    <w:rsid w:val="06AE0214"/>
    <w:rsid w:val="06D9ADC7"/>
    <w:rsid w:val="06E67529"/>
    <w:rsid w:val="0708360C"/>
    <w:rsid w:val="073D6BE0"/>
    <w:rsid w:val="0742064C"/>
    <w:rsid w:val="07580E3C"/>
    <w:rsid w:val="076E3E30"/>
    <w:rsid w:val="0772F150"/>
    <w:rsid w:val="07899BBB"/>
    <w:rsid w:val="0790DBE5"/>
    <w:rsid w:val="079AAED2"/>
    <w:rsid w:val="07AA11DD"/>
    <w:rsid w:val="07B0AB45"/>
    <w:rsid w:val="07CBB17F"/>
    <w:rsid w:val="07EA843A"/>
    <w:rsid w:val="07F9340A"/>
    <w:rsid w:val="0807E620"/>
    <w:rsid w:val="080F00C7"/>
    <w:rsid w:val="0810D48A"/>
    <w:rsid w:val="08146B4C"/>
    <w:rsid w:val="082EAE0E"/>
    <w:rsid w:val="08482942"/>
    <w:rsid w:val="08560771"/>
    <w:rsid w:val="085826F0"/>
    <w:rsid w:val="085DD300"/>
    <w:rsid w:val="087CA8D5"/>
    <w:rsid w:val="087CFB01"/>
    <w:rsid w:val="087F2F6C"/>
    <w:rsid w:val="089F6065"/>
    <w:rsid w:val="08DFEEFE"/>
    <w:rsid w:val="0918BD6A"/>
    <w:rsid w:val="09205484"/>
    <w:rsid w:val="09391EB2"/>
    <w:rsid w:val="09472F7A"/>
    <w:rsid w:val="09622FF2"/>
    <w:rsid w:val="0979B717"/>
    <w:rsid w:val="0985FED8"/>
    <w:rsid w:val="0986F896"/>
    <w:rsid w:val="098DBB4C"/>
    <w:rsid w:val="099393E9"/>
    <w:rsid w:val="09A910E7"/>
    <w:rsid w:val="09DC9785"/>
    <w:rsid w:val="09F8407A"/>
    <w:rsid w:val="0A0E2BA4"/>
    <w:rsid w:val="0A453AE4"/>
    <w:rsid w:val="0A4931CD"/>
    <w:rsid w:val="0A503CEE"/>
    <w:rsid w:val="0A5E2228"/>
    <w:rsid w:val="0A88CFA8"/>
    <w:rsid w:val="0A8CB4BD"/>
    <w:rsid w:val="0A905789"/>
    <w:rsid w:val="0AAD759F"/>
    <w:rsid w:val="0AB5A590"/>
    <w:rsid w:val="0AB8E339"/>
    <w:rsid w:val="0AD495BA"/>
    <w:rsid w:val="0AFB0D66"/>
    <w:rsid w:val="0B090C33"/>
    <w:rsid w:val="0B12364A"/>
    <w:rsid w:val="0B159D1D"/>
    <w:rsid w:val="0B38C5C3"/>
    <w:rsid w:val="0B467A64"/>
    <w:rsid w:val="0B54365C"/>
    <w:rsid w:val="0B544EEF"/>
    <w:rsid w:val="0B8874E1"/>
    <w:rsid w:val="0B9144FC"/>
    <w:rsid w:val="0BA4DF3D"/>
    <w:rsid w:val="0BB6ED5D"/>
    <w:rsid w:val="0BEA122D"/>
    <w:rsid w:val="0BFFA4CA"/>
    <w:rsid w:val="0C331E37"/>
    <w:rsid w:val="0C47BDA5"/>
    <w:rsid w:val="0C4A9F87"/>
    <w:rsid w:val="0C648305"/>
    <w:rsid w:val="0CB2784D"/>
    <w:rsid w:val="0CC50D36"/>
    <w:rsid w:val="0CC594CD"/>
    <w:rsid w:val="0CD3B0B7"/>
    <w:rsid w:val="0CD3CA09"/>
    <w:rsid w:val="0CF2ADD4"/>
    <w:rsid w:val="0D438B61"/>
    <w:rsid w:val="0D5B4395"/>
    <w:rsid w:val="0D6930FD"/>
    <w:rsid w:val="0D7F78F4"/>
    <w:rsid w:val="0D8ED50B"/>
    <w:rsid w:val="0D9629AF"/>
    <w:rsid w:val="0DAED9EB"/>
    <w:rsid w:val="0DB279BC"/>
    <w:rsid w:val="0DB60271"/>
    <w:rsid w:val="0DCED113"/>
    <w:rsid w:val="0DEB1F8F"/>
    <w:rsid w:val="0DF66788"/>
    <w:rsid w:val="0E00EB49"/>
    <w:rsid w:val="0E0D9B2F"/>
    <w:rsid w:val="0E0EDD28"/>
    <w:rsid w:val="0E1E4182"/>
    <w:rsid w:val="0E1FBDA8"/>
    <w:rsid w:val="0E209137"/>
    <w:rsid w:val="0E228C9C"/>
    <w:rsid w:val="0E291B1D"/>
    <w:rsid w:val="0E2B6285"/>
    <w:rsid w:val="0E3AD368"/>
    <w:rsid w:val="0E5FA0A5"/>
    <w:rsid w:val="0E6044FA"/>
    <w:rsid w:val="0E9F0616"/>
    <w:rsid w:val="0EC78D80"/>
    <w:rsid w:val="0EF3D846"/>
    <w:rsid w:val="0F363E1D"/>
    <w:rsid w:val="0F4236D7"/>
    <w:rsid w:val="0F46D419"/>
    <w:rsid w:val="0F5A9F2C"/>
    <w:rsid w:val="0F793356"/>
    <w:rsid w:val="0F852579"/>
    <w:rsid w:val="0F89F4F0"/>
    <w:rsid w:val="0F91C20D"/>
    <w:rsid w:val="0FABBA89"/>
    <w:rsid w:val="0FB08D66"/>
    <w:rsid w:val="0FF7ADE7"/>
    <w:rsid w:val="100F2D08"/>
    <w:rsid w:val="10120B3D"/>
    <w:rsid w:val="101B2E2C"/>
    <w:rsid w:val="101B9B95"/>
    <w:rsid w:val="102EF835"/>
    <w:rsid w:val="103A042F"/>
    <w:rsid w:val="107F09DB"/>
    <w:rsid w:val="10831696"/>
    <w:rsid w:val="10A41E7D"/>
    <w:rsid w:val="10C4A4CE"/>
    <w:rsid w:val="10EFC743"/>
    <w:rsid w:val="1105FE25"/>
    <w:rsid w:val="1112E1DD"/>
    <w:rsid w:val="11198CE9"/>
    <w:rsid w:val="111BA255"/>
    <w:rsid w:val="11277D32"/>
    <w:rsid w:val="1148934F"/>
    <w:rsid w:val="118DE516"/>
    <w:rsid w:val="1192F4A8"/>
    <w:rsid w:val="1194F1C6"/>
    <w:rsid w:val="119B5C0C"/>
    <w:rsid w:val="11A512AE"/>
    <w:rsid w:val="11D541C6"/>
    <w:rsid w:val="11D7968A"/>
    <w:rsid w:val="12004B01"/>
    <w:rsid w:val="122B90D1"/>
    <w:rsid w:val="1282405E"/>
    <w:rsid w:val="12869087"/>
    <w:rsid w:val="129654B4"/>
    <w:rsid w:val="129C9738"/>
    <w:rsid w:val="12A134A2"/>
    <w:rsid w:val="12A2B1FD"/>
    <w:rsid w:val="12DB0844"/>
    <w:rsid w:val="12EF5B17"/>
    <w:rsid w:val="1309AC23"/>
    <w:rsid w:val="1318B51F"/>
    <w:rsid w:val="1332C4DC"/>
    <w:rsid w:val="13487356"/>
    <w:rsid w:val="134A4CBA"/>
    <w:rsid w:val="135FA406"/>
    <w:rsid w:val="1364338A"/>
    <w:rsid w:val="1372906D"/>
    <w:rsid w:val="13755B28"/>
    <w:rsid w:val="13A861DF"/>
    <w:rsid w:val="13B814EF"/>
    <w:rsid w:val="13C833C6"/>
    <w:rsid w:val="13CDC60D"/>
    <w:rsid w:val="13EFCDB5"/>
    <w:rsid w:val="1416FCC5"/>
    <w:rsid w:val="14233B35"/>
    <w:rsid w:val="143F6CD0"/>
    <w:rsid w:val="143FE059"/>
    <w:rsid w:val="1440713D"/>
    <w:rsid w:val="144513D5"/>
    <w:rsid w:val="1481C715"/>
    <w:rsid w:val="1482BECB"/>
    <w:rsid w:val="1495B166"/>
    <w:rsid w:val="14AA2C10"/>
    <w:rsid w:val="14B53961"/>
    <w:rsid w:val="14C17F99"/>
    <w:rsid w:val="14C5AAC9"/>
    <w:rsid w:val="14F9E923"/>
    <w:rsid w:val="14FF1F8C"/>
    <w:rsid w:val="150D4806"/>
    <w:rsid w:val="1569C06D"/>
    <w:rsid w:val="1569D9CF"/>
    <w:rsid w:val="157025B6"/>
    <w:rsid w:val="158DC43C"/>
    <w:rsid w:val="1591B3EF"/>
    <w:rsid w:val="15B2B3BB"/>
    <w:rsid w:val="15B41EDB"/>
    <w:rsid w:val="15B6F137"/>
    <w:rsid w:val="15B8F8D5"/>
    <w:rsid w:val="15C00620"/>
    <w:rsid w:val="15C9D69E"/>
    <w:rsid w:val="15CFEF1B"/>
    <w:rsid w:val="1645447F"/>
    <w:rsid w:val="16592DA8"/>
    <w:rsid w:val="165A99F5"/>
    <w:rsid w:val="16618762"/>
    <w:rsid w:val="166AB557"/>
    <w:rsid w:val="166D14F4"/>
    <w:rsid w:val="166EA6A0"/>
    <w:rsid w:val="166F73F2"/>
    <w:rsid w:val="168C8DCD"/>
    <w:rsid w:val="16958795"/>
    <w:rsid w:val="16A53BED"/>
    <w:rsid w:val="16C2CECC"/>
    <w:rsid w:val="16C6674A"/>
    <w:rsid w:val="16CCFDCA"/>
    <w:rsid w:val="16D1A0A5"/>
    <w:rsid w:val="16EF4FD1"/>
    <w:rsid w:val="16EF606E"/>
    <w:rsid w:val="17259DBA"/>
    <w:rsid w:val="1727C9EE"/>
    <w:rsid w:val="173F6F6B"/>
    <w:rsid w:val="174DC672"/>
    <w:rsid w:val="1761BF18"/>
    <w:rsid w:val="17683269"/>
    <w:rsid w:val="1794E0FF"/>
    <w:rsid w:val="17A48C50"/>
    <w:rsid w:val="17B43BF3"/>
    <w:rsid w:val="17BAFF43"/>
    <w:rsid w:val="17CC9F18"/>
    <w:rsid w:val="17DC6D3D"/>
    <w:rsid w:val="17E44F14"/>
    <w:rsid w:val="1809786E"/>
    <w:rsid w:val="182C83A2"/>
    <w:rsid w:val="1830AA52"/>
    <w:rsid w:val="187AE4EA"/>
    <w:rsid w:val="18822B9E"/>
    <w:rsid w:val="189504BD"/>
    <w:rsid w:val="189E2657"/>
    <w:rsid w:val="18A3A666"/>
    <w:rsid w:val="18C2D5D8"/>
    <w:rsid w:val="18DA72B8"/>
    <w:rsid w:val="18DE2669"/>
    <w:rsid w:val="18EB2830"/>
    <w:rsid w:val="19029363"/>
    <w:rsid w:val="1903F8E5"/>
    <w:rsid w:val="19085604"/>
    <w:rsid w:val="192081A0"/>
    <w:rsid w:val="192A0C49"/>
    <w:rsid w:val="1937F2BF"/>
    <w:rsid w:val="193CA94A"/>
    <w:rsid w:val="1943F842"/>
    <w:rsid w:val="1947CF92"/>
    <w:rsid w:val="195E6FB3"/>
    <w:rsid w:val="1986143A"/>
    <w:rsid w:val="19962EEF"/>
    <w:rsid w:val="19A9A5A5"/>
    <w:rsid w:val="19ADBC96"/>
    <w:rsid w:val="19C78995"/>
    <w:rsid w:val="19E4A0B8"/>
    <w:rsid w:val="19FFD691"/>
    <w:rsid w:val="1A006573"/>
    <w:rsid w:val="1A06C7F5"/>
    <w:rsid w:val="1A1D31E6"/>
    <w:rsid w:val="1A31C548"/>
    <w:rsid w:val="1A3A904E"/>
    <w:rsid w:val="1A47BEF5"/>
    <w:rsid w:val="1A6F9691"/>
    <w:rsid w:val="1A8102D4"/>
    <w:rsid w:val="1AB1A643"/>
    <w:rsid w:val="1AD74A1B"/>
    <w:rsid w:val="1AF27243"/>
    <w:rsid w:val="1AF2C18F"/>
    <w:rsid w:val="1B134B71"/>
    <w:rsid w:val="1B14ED78"/>
    <w:rsid w:val="1B1ABAAC"/>
    <w:rsid w:val="1B2CDA5F"/>
    <w:rsid w:val="1B3CACBC"/>
    <w:rsid w:val="1B41B66D"/>
    <w:rsid w:val="1B537065"/>
    <w:rsid w:val="1B7CE2B3"/>
    <w:rsid w:val="1BAFAE5F"/>
    <w:rsid w:val="1BE10DF1"/>
    <w:rsid w:val="1BEC2CC5"/>
    <w:rsid w:val="1C132D11"/>
    <w:rsid w:val="1C17415D"/>
    <w:rsid w:val="1C1ED396"/>
    <w:rsid w:val="1C239A66"/>
    <w:rsid w:val="1C2F6BC7"/>
    <w:rsid w:val="1C364E38"/>
    <w:rsid w:val="1C3CA9A9"/>
    <w:rsid w:val="1C803A0A"/>
    <w:rsid w:val="1C832F33"/>
    <w:rsid w:val="1C90146A"/>
    <w:rsid w:val="1CA28E83"/>
    <w:rsid w:val="1CB1ACB8"/>
    <w:rsid w:val="1CD21853"/>
    <w:rsid w:val="1CDD6DC1"/>
    <w:rsid w:val="1CDF64AC"/>
    <w:rsid w:val="1CE05A14"/>
    <w:rsid w:val="1CEDBB3E"/>
    <w:rsid w:val="1CFECA24"/>
    <w:rsid w:val="1D0FB666"/>
    <w:rsid w:val="1D14C8DC"/>
    <w:rsid w:val="1D15A01B"/>
    <w:rsid w:val="1D193B44"/>
    <w:rsid w:val="1D2EEE91"/>
    <w:rsid w:val="1D42E7A4"/>
    <w:rsid w:val="1D48EB17"/>
    <w:rsid w:val="1D4EF4B1"/>
    <w:rsid w:val="1D8D185F"/>
    <w:rsid w:val="1D90D0CD"/>
    <w:rsid w:val="1D955554"/>
    <w:rsid w:val="1D9AB946"/>
    <w:rsid w:val="1DA43A60"/>
    <w:rsid w:val="1DBC5EE9"/>
    <w:rsid w:val="1DC32F57"/>
    <w:rsid w:val="1DC59696"/>
    <w:rsid w:val="1DD87415"/>
    <w:rsid w:val="1DD89A74"/>
    <w:rsid w:val="1DD981A3"/>
    <w:rsid w:val="1DEFBE77"/>
    <w:rsid w:val="1DF56666"/>
    <w:rsid w:val="1DFFFA1E"/>
    <w:rsid w:val="1E000E5E"/>
    <w:rsid w:val="1E015280"/>
    <w:rsid w:val="1E0154B9"/>
    <w:rsid w:val="1E23AA6A"/>
    <w:rsid w:val="1E24FD56"/>
    <w:rsid w:val="1E310316"/>
    <w:rsid w:val="1E317397"/>
    <w:rsid w:val="1E3DDF4A"/>
    <w:rsid w:val="1E41BC63"/>
    <w:rsid w:val="1E739AF5"/>
    <w:rsid w:val="1E783547"/>
    <w:rsid w:val="1E784B3D"/>
    <w:rsid w:val="1E9DBADF"/>
    <w:rsid w:val="1EB69BE8"/>
    <w:rsid w:val="1EB7E7AB"/>
    <w:rsid w:val="1EBAABC6"/>
    <w:rsid w:val="1ED8A0AC"/>
    <w:rsid w:val="1EDDB565"/>
    <w:rsid w:val="1EEB89DF"/>
    <w:rsid w:val="1EF8C82D"/>
    <w:rsid w:val="1F044538"/>
    <w:rsid w:val="1F0928E6"/>
    <w:rsid w:val="1F12225D"/>
    <w:rsid w:val="1F4240D5"/>
    <w:rsid w:val="1F47A991"/>
    <w:rsid w:val="1F534DFD"/>
    <w:rsid w:val="1F5A21B0"/>
    <w:rsid w:val="1F8C0F5F"/>
    <w:rsid w:val="1F8F7CDD"/>
    <w:rsid w:val="1F90D36C"/>
    <w:rsid w:val="1FA6D079"/>
    <w:rsid w:val="1FA73C80"/>
    <w:rsid w:val="1FC887F7"/>
    <w:rsid w:val="1FD3385E"/>
    <w:rsid w:val="1FD57301"/>
    <w:rsid w:val="1FD9474F"/>
    <w:rsid w:val="1FEB6504"/>
    <w:rsid w:val="1FFE40F8"/>
    <w:rsid w:val="2002505F"/>
    <w:rsid w:val="201AF459"/>
    <w:rsid w:val="2032D971"/>
    <w:rsid w:val="2038A7A0"/>
    <w:rsid w:val="20600616"/>
    <w:rsid w:val="209ABBD0"/>
    <w:rsid w:val="209F53F9"/>
    <w:rsid w:val="20A2B816"/>
    <w:rsid w:val="20A303B9"/>
    <w:rsid w:val="20A33C23"/>
    <w:rsid w:val="20BFEE32"/>
    <w:rsid w:val="20C840AC"/>
    <w:rsid w:val="20D3E29F"/>
    <w:rsid w:val="20EFD406"/>
    <w:rsid w:val="20F5D2C6"/>
    <w:rsid w:val="2165761C"/>
    <w:rsid w:val="216B4F09"/>
    <w:rsid w:val="217BAE0D"/>
    <w:rsid w:val="21B7A9D4"/>
    <w:rsid w:val="2208CF72"/>
    <w:rsid w:val="220B4937"/>
    <w:rsid w:val="22147A8A"/>
    <w:rsid w:val="2231C0F3"/>
    <w:rsid w:val="2237A780"/>
    <w:rsid w:val="22445D07"/>
    <w:rsid w:val="22526A4E"/>
    <w:rsid w:val="225BEB33"/>
    <w:rsid w:val="22689ADE"/>
    <w:rsid w:val="2274453D"/>
    <w:rsid w:val="22958C2F"/>
    <w:rsid w:val="229CBA54"/>
    <w:rsid w:val="22B4315A"/>
    <w:rsid w:val="22B6884A"/>
    <w:rsid w:val="22CC3E7B"/>
    <w:rsid w:val="22EC2163"/>
    <w:rsid w:val="22F6F554"/>
    <w:rsid w:val="22FC39D5"/>
    <w:rsid w:val="23049343"/>
    <w:rsid w:val="23121D1D"/>
    <w:rsid w:val="23142591"/>
    <w:rsid w:val="23159584"/>
    <w:rsid w:val="23161F67"/>
    <w:rsid w:val="2326E4EE"/>
    <w:rsid w:val="23322E88"/>
    <w:rsid w:val="236E36D1"/>
    <w:rsid w:val="236F63E9"/>
    <w:rsid w:val="237C340C"/>
    <w:rsid w:val="2394349B"/>
    <w:rsid w:val="239FFEFA"/>
    <w:rsid w:val="23CB08FA"/>
    <w:rsid w:val="23CD047D"/>
    <w:rsid w:val="23E77271"/>
    <w:rsid w:val="23EDC4C9"/>
    <w:rsid w:val="23F1B783"/>
    <w:rsid w:val="23F36C26"/>
    <w:rsid w:val="24245A0E"/>
    <w:rsid w:val="2438F6B2"/>
    <w:rsid w:val="243BD4E5"/>
    <w:rsid w:val="24489792"/>
    <w:rsid w:val="2448B7F0"/>
    <w:rsid w:val="244C3F4E"/>
    <w:rsid w:val="244E2EFA"/>
    <w:rsid w:val="245C9607"/>
    <w:rsid w:val="2472517A"/>
    <w:rsid w:val="24888302"/>
    <w:rsid w:val="24B13982"/>
    <w:rsid w:val="24C8970D"/>
    <w:rsid w:val="24D18271"/>
    <w:rsid w:val="250D393B"/>
    <w:rsid w:val="250E315E"/>
    <w:rsid w:val="2511685D"/>
    <w:rsid w:val="251FA76A"/>
    <w:rsid w:val="2527138A"/>
    <w:rsid w:val="2530E00D"/>
    <w:rsid w:val="2532A24A"/>
    <w:rsid w:val="25371F71"/>
    <w:rsid w:val="253C7B26"/>
    <w:rsid w:val="25421CC1"/>
    <w:rsid w:val="254719F5"/>
    <w:rsid w:val="25530B08"/>
    <w:rsid w:val="2558DAE2"/>
    <w:rsid w:val="259505CD"/>
    <w:rsid w:val="25A8658E"/>
    <w:rsid w:val="25B067EE"/>
    <w:rsid w:val="25B45BBE"/>
    <w:rsid w:val="25CACED4"/>
    <w:rsid w:val="25D89BA2"/>
    <w:rsid w:val="25DA2A19"/>
    <w:rsid w:val="25FC1773"/>
    <w:rsid w:val="26188B31"/>
    <w:rsid w:val="2621E3B9"/>
    <w:rsid w:val="263C7968"/>
    <w:rsid w:val="264BA332"/>
    <w:rsid w:val="2651B9DA"/>
    <w:rsid w:val="2653EE0B"/>
    <w:rsid w:val="265753FC"/>
    <w:rsid w:val="266BD643"/>
    <w:rsid w:val="267A8CE8"/>
    <w:rsid w:val="2684CB2C"/>
    <w:rsid w:val="26881A3B"/>
    <w:rsid w:val="2689957B"/>
    <w:rsid w:val="268B7AFB"/>
    <w:rsid w:val="269B5AE5"/>
    <w:rsid w:val="269CBB54"/>
    <w:rsid w:val="26CFBE47"/>
    <w:rsid w:val="26D2D4AB"/>
    <w:rsid w:val="26D93852"/>
    <w:rsid w:val="26DA5E8B"/>
    <w:rsid w:val="26F3689F"/>
    <w:rsid w:val="27051311"/>
    <w:rsid w:val="270ADBD9"/>
    <w:rsid w:val="27915F3C"/>
    <w:rsid w:val="27F63C96"/>
    <w:rsid w:val="27FEC6F4"/>
    <w:rsid w:val="281B2322"/>
    <w:rsid w:val="281B27B4"/>
    <w:rsid w:val="282668A3"/>
    <w:rsid w:val="285883DF"/>
    <w:rsid w:val="285BA64D"/>
    <w:rsid w:val="285DAC03"/>
    <w:rsid w:val="28A3786A"/>
    <w:rsid w:val="28AFCADC"/>
    <w:rsid w:val="28B75E3A"/>
    <w:rsid w:val="29008BE7"/>
    <w:rsid w:val="2906E104"/>
    <w:rsid w:val="291F8AF3"/>
    <w:rsid w:val="29240A46"/>
    <w:rsid w:val="2925E960"/>
    <w:rsid w:val="292DBD39"/>
    <w:rsid w:val="2947D893"/>
    <w:rsid w:val="295B1C89"/>
    <w:rsid w:val="29684BFB"/>
    <w:rsid w:val="296F4653"/>
    <w:rsid w:val="29BD18D9"/>
    <w:rsid w:val="29E30589"/>
    <w:rsid w:val="29E44C00"/>
    <w:rsid w:val="29F8F331"/>
    <w:rsid w:val="29FD6BF8"/>
    <w:rsid w:val="2A0EB6AC"/>
    <w:rsid w:val="2A152994"/>
    <w:rsid w:val="2A15C6B0"/>
    <w:rsid w:val="2A206EA5"/>
    <w:rsid w:val="2A20B642"/>
    <w:rsid w:val="2A2D35AC"/>
    <w:rsid w:val="2A361B2A"/>
    <w:rsid w:val="2A422772"/>
    <w:rsid w:val="2A47A02A"/>
    <w:rsid w:val="2A4BD547"/>
    <w:rsid w:val="2A4FD511"/>
    <w:rsid w:val="2A5F9150"/>
    <w:rsid w:val="2A909455"/>
    <w:rsid w:val="2A97AE36"/>
    <w:rsid w:val="2AE619A3"/>
    <w:rsid w:val="2AEADE23"/>
    <w:rsid w:val="2AFF6E24"/>
    <w:rsid w:val="2B008CDE"/>
    <w:rsid w:val="2B066F3C"/>
    <w:rsid w:val="2B0A9E5C"/>
    <w:rsid w:val="2B1DF0F8"/>
    <w:rsid w:val="2B27678E"/>
    <w:rsid w:val="2B32C95E"/>
    <w:rsid w:val="2B42047E"/>
    <w:rsid w:val="2B44F7FC"/>
    <w:rsid w:val="2B4A3024"/>
    <w:rsid w:val="2B68956A"/>
    <w:rsid w:val="2B802E4F"/>
    <w:rsid w:val="2B8687B3"/>
    <w:rsid w:val="2B96FE1D"/>
    <w:rsid w:val="2BCFAC03"/>
    <w:rsid w:val="2BE1C6E3"/>
    <w:rsid w:val="2BF76E42"/>
    <w:rsid w:val="2C180103"/>
    <w:rsid w:val="2C29FFB1"/>
    <w:rsid w:val="2C2F0E07"/>
    <w:rsid w:val="2C355767"/>
    <w:rsid w:val="2C43564A"/>
    <w:rsid w:val="2C44FB09"/>
    <w:rsid w:val="2C482DF8"/>
    <w:rsid w:val="2C618E8B"/>
    <w:rsid w:val="2C69100F"/>
    <w:rsid w:val="2C95BFCA"/>
    <w:rsid w:val="2CA9E2CF"/>
    <w:rsid w:val="2CB3CEB3"/>
    <w:rsid w:val="2CC2C355"/>
    <w:rsid w:val="2CFF09B5"/>
    <w:rsid w:val="2D11D94D"/>
    <w:rsid w:val="2D16FF0D"/>
    <w:rsid w:val="2D23895F"/>
    <w:rsid w:val="2D2D0EDC"/>
    <w:rsid w:val="2D7F06C0"/>
    <w:rsid w:val="2D87747C"/>
    <w:rsid w:val="2D9957B4"/>
    <w:rsid w:val="2DA0BA05"/>
    <w:rsid w:val="2DAB9AC3"/>
    <w:rsid w:val="2DB7B7EB"/>
    <w:rsid w:val="2DCB48DA"/>
    <w:rsid w:val="2DD8ABE8"/>
    <w:rsid w:val="2DE5072B"/>
    <w:rsid w:val="2E111EFC"/>
    <w:rsid w:val="2E2AA0A2"/>
    <w:rsid w:val="2E3DCB48"/>
    <w:rsid w:val="2EB0FDCC"/>
    <w:rsid w:val="2EB1B853"/>
    <w:rsid w:val="2ED0ADE9"/>
    <w:rsid w:val="2ED4D6C2"/>
    <w:rsid w:val="2EE0C312"/>
    <w:rsid w:val="2EE9C93A"/>
    <w:rsid w:val="2EF701A3"/>
    <w:rsid w:val="2F164B64"/>
    <w:rsid w:val="2F1ADD56"/>
    <w:rsid w:val="2F61743C"/>
    <w:rsid w:val="2F6CE431"/>
    <w:rsid w:val="2F7E9060"/>
    <w:rsid w:val="2F8205F9"/>
    <w:rsid w:val="2F867E26"/>
    <w:rsid w:val="2F93CD51"/>
    <w:rsid w:val="2F9F47A2"/>
    <w:rsid w:val="2FACE5F9"/>
    <w:rsid w:val="3003AC2D"/>
    <w:rsid w:val="30100A2C"/>
    <w:rsid w:val="3028567F"/>
    <w:rsid w:val="302C1A26"/>
    <w:rsid w:val="303EB0D0"/>
    <w:rsid w:val="30563C8E"/>
    <w:rsid w:val="3067813F"/>
    <w:rsid w:val="308DCEA6"/>
    <w:rsid w:val="30953BC3"/>
    <w:rsid w:val="3096C221"/>
    <w:rsid w:val="30A804E7"/>
    <w:rsid w:val="30AFC0FB"/>
    <w:rsid w:val="30B082D2"/>
    <w:rsid w:val="30BB3AED"/>
    <w:rsid w:val="30D437BD"/>
    <w:rsid w:val="30DC1F49"/>
    <w:rsid w:val="30E1AE02"/>
    <w:rsid w:val="30E7918A"/>
    <w:rsid w:val="30ECA486"/>
    <w:rsid w:val="30FDCA9D"/>
    <w:rsid w:val="310E526F"/>
    <w:rsid w:val="311CB0E8"/>
    <w:rsid w:val="311DE7D5"/>
    <w:rsid w:val="31254002"/>
    <w:rsid w:val="31419F92"/>
    <w:rsid w:val="314C3B3D"/>
    <w:rsid w:val="316853BD"/>
    <w:rsid w:val="316AF49C"/>
    <w:rsid w:val="317E64A7"/>
    <w:rsid w:val="317F4CA5"/>
    <w:rsid w:val="318FC3E1"/>
    <w:rsid w:val="31969D6E"/>
    <w:rsid w:val="31B730F3"/>
    <w:rsid w:val="31FBBACE"/>
    <w:rsid w:val="32041C21"/>
    <w:rsid w:val="321A48E7"/>
    <w:rsid w:val="3224B16D"/>
    <w:rsid w:val="3263E98C"/>
    <w:rsid w:val="327FB9CC"/>
    <w:rsid w:val="32A6415B"/>
    <w:rsid w:val="32AA6001"/>
    <w:rsid w:val="32D414D5"/>
    <w:rsid w:val="32E072DB"/>
    <w:rsid w:val="33078277"/>
    <w:rsid w:val="330D4234"/>
    <w:rsid w:val="3318256E"/>
    <w:rsid w:val="332111D9"/>
    <w:rsid w:val="3330EF4A"/>
    <w:rsid w:val="33317794"/>
    <w:rsid w:val="33336F97"/>
    <w:rsid w:val="333B1F7D"/>
    <w:rsid w:val="3364F463"/>
    <w:rsid w:val="33662C56"/>
    <w:rsid w:val="339DFB5B"/>
    <w:rsid w:val="33AF3582"/>
    <w:rsid w:val="33AF577B"/>
    <w:rsid w:val="33B9204F"/>
    <w:rsid w:val="33BFDECB"/>
    <w:rsid w:val="33C315C8"/>
    <w:rsid w:val="33EE4FDC"/>
    <w:rsid w:val="33F0EF1C"/>
    <w:rsid w:val="33F41F11"/>
    <w:rsid w:val="34077101"/>
    <w:rsid w:val="340A6B04"/>
    <w:rsid w:val="340D435A"/>
    <w:rsid w:val="3418736A"/>
    <w:rsid w:val="342CC703"/>
    <w:rsid w:val="343044EF"/>
    <w:rsid w:val="3458CD0F"/>
    <w:rsid w:val="3467C410"/>
    <w:rsid w:val="3469843B"/>
    <w:rsid w:val="34721CB4"/>
    <w:rsid w:val="34AB89DB"/>
    <w:rsid w:val="34BD9993"/>
    <w:rsid w:val="34C2D9DE"/>
    <w:rsid w:val="34CAAEEE"/>
    <w:rsid w:val="34E61338"/>
    <w:rsid w:val="34ED0C9C"/>
    <w:rsid w:val="3500C468"/>
    <w:rsid w:val="3501C705"/>
    <w:rsid w:val="3548716E"/>
    <w:rsid w:val="357F5DB3"/>
    <w:rsid w:val="358D6F2A"/>
    <w:rsid w:val="359622C8"/>
    <w:rsid w:val="359CC6CA"/>
    <w:rsid w:val="35ACE423"/>
    <w:rsid w:val="35E7733B"/>
    <w:rsid w:val="35F1CB8B"/>
    <w:rsid w:val="35FC9A3A"/>
    <w:rsid w:val="360518DE"/>
    <w:rsid w:val="362751A9"/>
    <w:rsid w:val="362E8D9D"/>
    <w:rsid w:val="3669816E"/>
    <w:rsid w:val="3677E716"/>
    <w:rsid w:val="36818787"/>
    <w:rsid w:val="3688BDFC"/>
    <w:rsid w:val="3699AC56"/>
    <w:rsid w:val="36E68A37"/>
    <w:rsid w:val="36EA8F84"/>
    <w:rsid w:val="36EE5427"/>
    <w:rsid w:val="36F16B77"/>
    <w:rsid w:val="36F29351"/>
    <w:rsid w:val="36F2F6F6"/>
    <w:rsid w:val="36FB4271"/>
    <w:rsid w:val="36FEF255"/>
    <w:rsid w:val="36FF3FBC"/>
    <w:rsid w:val="3707C57F"/>
    <w:rsid w:val="370AA072"/>
    <w:rsid w:val="371C65AF"/>
    <w:rsid w:val="3720DE28"/>
    <w:rsid w:val="372F5F6D"/>
    <w:rsid w:val="373DBF01"/>
    <w:rsid w:val="37405042"/>
    <w:rsid w:val="376B160F"/>
    <w:rsid w:val="379B742C"/>
    <w:rsid w:val="37AAC0D2"/>
    <w:rsid w:val="3803A1AE"/>
    <w:rsid w:val="38225DAA"/>
    <w:rsid w:val="384A346C"/>
    <w:rsid w:val="38596BE3"/>
    <w:rsid w:val="3861D60E"/>
    <w:rsid w:val="38986AB5"/>
    <w:rsid w:val="38B2166B"/>
    <w:rsid w:val="38B35B14"/>
    <w:rsid w:val="38BD001E"/>
    <w:rsid w:val="38BE8BCC"/>
    <w:rsid w:val="38DB7F05"/>
    <w:rsid w:val="38E9F4F1"/>
    <w:rsid w:val="38F24E78"/>
    <w:rsid w:val="3902692D"/>
    <w:rsid w:val="395D3DA1"/>
    <w:rsid w:val="396365C5"/>
    <w:rsid w:val="3963D8C0"/>
    <w:rsid w:val="396D213E"/>
    <w:rsid w:val="3994E9CC"/>
    <w:rsid w:val="39A57835"/>
    <w:rsid w:val="39AC36F8"/>
    <w:rsid w:val="39B20B69"/>
    <w:rsid w:val="39B54D0A"/>
    <w:rsid w:val="39B71002"/>
    <w:rsid w:val="39CA0150"/>
    <w:rsid w:val="39DEFB54"/>
    <w:rsid w:val="39EB92AC"/>
    <w:rsid w:val="3A08792C"/>
    <w:rsid w:val="3A248E5B"/>
    <w:rsid w:val="3A46CD4C"/>
    <w:rsid w:val="3A4FFE95"/>
    <w:rsid w:val="3A5638E5"/>
    <w:rsid w:val="3A5FE6D7"/>
    <w:rsid w:val="3AB3520F"/>
    <w:rsid w:val="3AC3376B"/>
    <w:rsid w:val="3AC8D965"/>
    <w:rsid w:val="3ADB4958"/>
    <w:rsid w:val="3B1683C9"/>
    <w:rsid w:val="3B1B3389"/>
    <w:rsid w:val="3B3A51C9"/>
    <w:rsid w:val="3B3BE82A"/>
    <w:rsid w:val="3B46E9B9"/>
    <w:rsid w:val="3B51934E"/>
    <w:rsid w:val="3B60E6E6"/>
    <w:rsid w:val="3B7C2D5A"/>
    <w:rsid w:val="3B936E5C"/>
    <w:rsid w:val="3BC4830B"/>
    <w:rsid w:val="3BCCCBCA"/>
    <w:rsid w:val="3BEBE550"/>
    <w:rsid w:val="3BEE78F6"/>
    <w:rsid w:val="3BF04BA1"/>
    <w:rsid w:val="3C01E511"/>
    <w:rsid w:val="3C3338CA"/>
    <w:rsid w:val="3C3413E3"/>
    <w:rsid w:val="3C5FC12C"/>
    <w:rsid w:val="3C76DA07"/>
    <w:rsid w:val="3C805D87"/>
    <w:rsid w:val="3C821057"/>
    <w:rsid w:val="3CA853CA"/>
    <w:rsid w:val="3CD72BA6"/>
    <w:rsid w:val="3CDFADAC"/>
    <w:rsid w:val="3D03A2F9"/>
    <w:rsid w:val="3D159BA5"/>
    <w:rsid w:val="3D1FA1BC"/>
    <w:rsid w:val="3D215D60"/>
    <w:rsid w:val="3D233B3F"/>
    <w:rsid w:val="3D520505"/>
    <w:rsid w:val="3D59D10D"/>
    <w:rsid w:val="3D65DC50"/>
    <w:rsid w:val="3D749AF0"/>
    <w:rsid w:val="3D8673AD"/>
    <w:rsid w:val="3DAF0D91"/>
    <w:rsid w:val="3DB21992"/>
    <w:rsid w:val="3DB87CFD"/>
    <w:rsid w:val="3DD11FC6"/>
    <w:rsid w:val="3DE1E545"/>
    <w:rsid w:val="3DEC8EA2"/>
    <w:rsid w:val="3DF1D488"/>
    <w:rsid w:val="3DFF7F54"/>
    <w:rsid w:val="3E4769E0"/>
    <w:rsid w:val="3E5AE036"/>
    <w:rsid w:val="3E68D997"/>
    <w:rsid w:val="3E8098E5"/>
    <w:rsid w:val="3E8747BC"/>
    <w:rsid w:val="3EA4544F"/>
    <w:rsid w:val="3EB8CB73"/>
    <w:rsid w:val="3EE28633"/>
    <w:rsid w:val="3EF985DC"/>
    <w:rsid w:val="3F3DDB64"/>
    <w:rsid w:val="3F4C25D1"/>
    <w:rsid w:val="3F61DF5A"/>
    <w:rsid w:val="3F830399"/>
    <w:rsid w:val="3F885F03"/>
    <w:rsid w:val="3F947BD9"/>
    <w:rsid w:val="3F973EB7"/>
    <w:rsid w:val="3FA5468C"/>
    <w:rsid w:val="3FC474CF"/>
    <w:rsid w:val="3FD2D846"/>
    <w:rsid w:val="3FDA83EA"/>
    <w:rsid w:val="3FE65361"/>
    <w:rsid w:val="3FFC8B22"/>
    <w:rsid w:val="3FFD5B6E"/>
    <w:rsid w:val="401BFD6B"/>
    <w:rsid w:val="402298D3"/>
    <w:rsid w:val="4032C217"/>
    <w:rsid w:val="403622C4"/>
    <w:rsid w:val="4059384D"/>
    <w:rsid w:val="405DCB11"/>
    <w:rsid w:val="406A7569"/>
    <w:rsid w:val="406AAAF2"/>
    <w:rsid w:val="4097DF59"/>
    <w:rsid w:val="409AC5BB"/>
    <w:rsid w:val="40CD3698"/>
    <w:rsid w:val="40D5B917"/>
    <w:rsid w:val="40E8F99C"/>
    <w:rsid w:val="40F1464B"/>
    <w:rsid w:val="40F3BB3C"/>
    <w:rsid w:val="40F880A0"/>
    <w:rsid w:val="40FDF300"/>
    <w:rsid w:val="4108ADDA"/>
    <w:rsid w:val="411DD3E8"/>
    <w:rsid w:val="412A9E74"/>
    <w:rsid w:val="4131CBC1"/>
    <w:rsid w:val="4138CFB7"/>
    <w:rsid w:val="4144A768"/>
    <w:rsid w:val="4175EC80"/>
    <w:rsid w:val="418C9489"/>
    <w:rsid w:val="418EF35F"/>
    <w:rsid w:val="41AF2BA8"/>
    <w:rsid w:val="41B8D04A"/>
    <w:rsid w:val="41C67047"/>
    <w:rsid w:val="420B22DF"/>
    <w:rsid w:val="420BEF19"/>
    <w:rsid w:val="42253C7E"/>
    <w:rsid w:val="422AB889"/>
    <w:rsid w:val="4238F874"/>
    <w:rsid w:val="425D983B"/>
    <w:rsid w:val="42697C16"/>
    <w:rsid w:val="426C960B"/>
    <w:rsid w:val="426CFA45"/>
    <w:rsid w:val="427660C9"/>
    <w:rsid w:val="4288D01C"/>
    <w:rsid w:val="429DDBFD"/>
    <w:rsid w:val="42B508EC"/>
    <w:rsid w:val="42D1F5BE"/>
    <w:rsid w:val="43067F30"/>
    <w:rsid w:val="430709D9"/>
    <w:rsid w:val="4307AE89"/>
    <w:rsid w:val="4317905C"/>
    <w:rsid w:val="43446774"/>
    <w:rsid w:val="43597890"/>
    <w:rsid w:val="436058D1"/>
    <w:rsid w:val="437B8527"/>
    <w:rsid w:val="43993641"/>
    <w:rsid w:val="43A86900"/>
    <w:rsid w:val="43AB0608"/>
    <w:rsid w:val="43C30141"/>
    <w:rsid w:val="43E361FE"/>
    <w:rsid w:val="43E8F95B"/>
    <w:rsid w:val="440EF8F2"/>
    <w:rsid w:val="4416A32E"/>
    <w:rsid w:val="443455DA"/>
    <w:rsid w:val="4445D445"/>
    <w:rsid w:val="446E3DE3"/>
    <w:rsid w:val="4483049E"/>
    <w:rsid w:val="4487218C"/>
    <w:rsid w:val="448845B9"/>
    <w:rsid w:val="4491C82C"/>
    <w:rsid w:val="44A0A004"/>
    <w:rsid w:val="44B1411B"/>
    <w:rsid w:val="44DE3124"/>
    <w:rsid w:val="44E8A4E8"/>
    <w:rsid w:val="44FCEF43"/>
    <w:rsid w:val="45080881"/>
    <w:rsid w:val="451015BE"/>
    <w:rsid w:val="451B1BD1"/>
    <w:rsid w:val="45527B5B"/>
    <w:rsid w:val="4558FC65"/>
    <w:rsid w:val="4559B5C3"/>
    <w:rsid w:val="455E51B1"/>
    <w:rsid w:val="45644198"/>
    <w:rsid w:val="456DB270"/>
    <w:rsid w:val="4585589B"/>
    <w:rsid w:val="459A1AA7"/>
    <w:rsid w:val="45B48E81"/>
    <w:rsid w:val="45CC46A7"/>
    <w:rsid w:val="45CE648F"/>
    <w:rsid w:val="45E9DA7D"/>
    <w:rsid w:val="45F2F9E5"/>
    <w:rsid w:val="4608D91C"/>
    <w:rsid w:val="460F5652"/>
    <w:rsid w:val="461C0755"/>
    <w:rsid w:val="4644BFC4"/>
    <w:rsid w:val="4646B600"/>
    <w:rsid w:val="46491A85"/>
    <w:rsid w:val="46533D56"/>
    <w:rsid w:val="467C0170"/>
    <w:rsid w:val="468F725A"/>
    <w:rsid w:val="46941616"/>
    <w:rsid w:val="469D67E0"/>
    <w:rsid w:val="46C2D443"/>
    <w:rsid w:val="46C6FA6E"/>
    <w:rsid w:val="46D59344"/>
    <w:rsid w:val="46DBD7FE"/>
    <w:rsid w:val="46F502FD"/>
    <w:rsid w:val="4705CD67"/>
    <w:rsid w:val="470B1B5D"/>
    <w:rsid w:val="472B0C35"/>
    <w:rsid w:val="4737C9CA"/>
    <w:rsid w:val="474749DF"/>
    <w:rsid w:val="474FDFDB"/>
    <w:rsid w:val="4779317B"/>
    <w:rsid w:val="47A3D935"/>
    <w:rsid w:val="47A83CAC"/>
    <w:rsid w:val="47B16BB4"/>
    <w:rsid w:val="47BC38FB"/>
    <w:rsid w:val="47C17599"/>
    <w:rsid w:val="47D5EBA7"/>
    <w:rsid w:val="47EDE01C"/>
    <w:rsid w:val="48174C9A"/>
    <w:rsid w:val="484BD4C7"/>
    <w:rsid w:val="484FE22C"/>
    <w:rsid w:val="48573B0F"/>
    <w:rsid w:val="485C10FB"/>
    <w:rsid w:val="487E1D41"/>
    <w:rsid w:val="4886059D"/>
    <w:rsid w:val="489DF7C4"/>
    <w:rsid w:val="48A2F9DA"/>
    <w:rsid w:val="48BBEB8F"/>
    <w:rsid w:val="48E003F8"/>
    <w:rsid w:val="48F14F04"/>
    <w:rsid w:val="492376ED"/>
    <w:rsid w:val="49906029"/>
    <w:rsid w:val="49934054"/>
    <w:rsid w:val="4995A83B"/>
    <w:rsid w:val="49A9860F"/>
    <w:rsid w:val="49AA104E"/>
    <w:rsid w:val="49BC9C5F"/>
    <w:rsid w:val="49DD6006"/>
    <w:rsid w:val="49E59A47"/>
    <w:rsid w:val="49E81959"/>
    <w:rsid w:val="49EF94BA"/>
    <w:rsid w:val="4A1DDBBA"/>
    <w:rsid w:val="4A30F372"/>
    <w:rsid w:val="4A3CDD5A"/>
    <w:rsid w:val="4A641E3B"/>
    <w:rsid w:val="4A65F746"/>
    <w:rsid w:val="4A85F04C"/>
    <w:rsid w:val="4A9B4316"/>
    <w:rsid w:val="4AA69FCB"/>
    <w:rsid w:val="4AA6D474"/>
    <w:rsid w:val="4AC1AEAF"/>
    <w:rsid w:val="4ADDA7C7"/>
    <w:rsid w:val="4AEE6B8F"/>
    <w:rsid w:val="4B132777"/>
    <w:rsid w:val="4B249ED7"/>
    <w:rsid w:val="4B289224"/>
    <w:rsid w:val="4B3F4161"/>
    <w:rsid w:val="4B7C3364"/>
    <w:rsid w:val="4B8A15A8"/>
    <w:rsid w:val="4BAA4969"/>
    <w:rsid w:val="4BC9AC6E"/>
    <w:rsid w:val="4BCE8CAA"/>
    <w:rsid w:val="4C1151BB"/>
    <w:rsid w:val="4C15D3A7"/>
    <w:rsid w:val="4C170B91"/>
    <w:rsid w:val="4C174E7E"/>
    <w:rsid w:val="4C1FE6B7"/>
    <w:rsid w:val="4C3B32AA"/>
    <w:rsid w:val="4C50BA80"/>
    <w:rsid w:val="4C58EEA5"/>
    <w:rsid w:val="4C7285CE"/>
    <w:rsid w:val="4CAA4B0A"/>
    <w:rsid w:val="4CB4E9EC"/>
    <w:rsid w:val="4CC80C24"/>
    <w:rsid w:val="4CCCC823"/>
    <w:rsid w:val="4CD0DD3E"/>
    <w:rsid w:val="4CDA4040"/>
    <w:rsid w:val="4CED4305"/>
    <w:rsid w:val="4CF0CD48"/>
    <w:rsid w:val="4CFAC194"/>
    <w:rsid w:val="4D0B7EF7"/>
    <w:rsid w:val="4D1867BD"/>
    <w:rsid w:val="4D30F647"/>
    <w:rsid w:val="4D3884FF"/>
    <w:rsid w:val="4D4583E7"/>
    <w:rsid w:val="4D466726"/>
    <w:rsid w:val="4D59F4E9"/>
    <w:rsid w:val="4D6C5596"/>
    <w:rsid w:val="4D9A43BB"/>
    <w:rsid w:val="4DA054AE"/>
    <w:rsid w:val="4DA896A5"/>
    <w:rsid w:val="4DBACA55"/>
    <w:rsid w:val="4DCA1533"/>
    <w:rsid w:val="4DFC8E65"/>
    <w:rsid w:val="4E7E98A6"/>
    <w:rsid w:val="4E90EB79"/>
    <w:rsid w:val="4EA13C98"/>
    <w:rsid w:val="4EAB61EE"/>
    <w:rsid w:val="4EC4D075"/>
    <w:rsid w:val="4EDB4E1F"/>
    <w:rsid w:val="4EE910A8"/>
    <w:rsid w:val="4EE9C429"/>
    <w:rsid w:val="4EEBE2CF"/>
    <w:rsid w:val="4EECF9EB"/>
    <w:rsid w:val="4EEDCAA4"/>
    <w:rsid w:val="4F03BACB"/>
    <w:rsid w:val="4F06076F"/>
    <w:rsid w:val="4F268E25"/>
    <w:rsid w:val="4F31DB6D"/>
    <w:rsid w:val="4F52402A"/>
    <w:rsid w:val="4F8C6E45"/>
    <w:rsid w:val="4FB40DF0"/>
    <w:rsid w:val="4FC61F5D"/>
    <w:rsid w:val="4FCA7AE7"/>
    <w:rsid w:val="4FD01A94"/>
    <w:rsid w:val="4FD459EA"/>
    <w:rsid w:val="4FD91DFB"/>
    <w:rsid w:val="4FE99427"/>
    <w:rsid w:val="4FFBE3E9"/>
    <w:rsid w:val="4FFE0FD5"/>
    <w:rsid w:val="50317AF6"/>
    <w:rsid w:val="50364ADE"/>
    <w:rsid w:val="5040D8BD"/>
    <w:rsid w:val="5058E515"/>
    <w:rsid w:val="50645BCF"/>
    <w:rsid w:val="50652E86"/>
    <w:rsid w:val="50656B17"/>
    <w:rsid w:val="5075EF22"/>
    <w:rsid w:val="50823910"/>
    <w:rsid w:val="509479FD"/>
    <w:rsid w:val="509D7ED1"/>
    <w:rsid w:val="50CDD6D5"/>
    <w:rsid w:val="50ECCFA1"/>
    <w:rsid w:val="5124E79A"/>
    <w:rsid w:val="51262090"/>
    <w:rsid w:val="51273AE7"/>
    <w:rsid w:val="512E7518"/>
    <w:rsid w:val="513EDCA8"/>
    <w:rsid w:val="516DB142"/>
    <w:rsid w:val="5172CB76"/>
    <w:rsid w:val="51802F5E"/>
    <w:rsid w:val="5192F6DC"/>
    <w:rsid w:val="51A3709D"/>
    <w:rsid w:val="51BC7B1E"/>
    <w:rsid w:val="51BF4435"/>
    <w:rsid w:val="51D63289"/>
    <w:rsid w:val="51F4F808"/>
    <w:rsid w:val="521E52DA"/>
    <w:rsid w:val="52237E45"/>
    <w:rsid w:val="5228F27F"/>
    <w:rsid w:val="522B6BFA"/>
    <w:rsid w:val="522B86AE"/>
    <w:rsid w:val="523033B7"/>
    <w:rsid w:val="52343D67"/>
    <w:rsid w:val="5262C609"/>
    <w:rsid w:val="52664AC8"/>
    <w:rsid w:val="5278FA03"/>
    <w:rsid w:val="527E5D29"/>
    <w:rsid w:val="5282552D"/>
    <w:rsid w:val="52894D41"/>
    <w:rsid w:val="528F349B"/>
    <w:rsid w:val="52917D02"/>
    <w:rsid w:val="529BADD2"/>
    <w:rsid w:val="52C861FE"/>
    <w:rsid w:val="52E22B6A"/>
    <w:rsid w:val="52EE7C77"/>
    <w:rsid w:val="52F5BE79"/>
    <w:rsid w:val="52F74201"/>
    <w:rsid w:val="5338CFCE"/>
    <w:rsid w:val="5354E36C"/>
    <w:rsid w:val="535593AC"/>
    <w:rsid w:val="53739F5E"/>
    <w:rsid w:val="53879A5A"/>
    <w:rsid w:val="5388EBE5"/>
    <w:rsid w:val="539083BC"/>
    <w:rsid w:val="5392F68C"/>
    <w:rsid w:val="53A39E21"/>
    <w:rsid w:val="53B1487D"/>
    <w:rsid w:val="53CB73FA"/>
    <w:rsid w:val="53CBB18B"/>
    <w:rsid w:val="53D94D8F"/>
    <w:rsid w:val="53DED58F"/>
    <w:rsid w:val="53E18A16"/>
    <w:rsid w:val="53E30DE5"/>
    <w:rsid w:val="53F8A087"/>
    <w:rsid w:val="53FDED15"/>
    <w:rsid w:val="544B194D"/>
    <w:rsid w:val="54549131"/>
    <w:rsid w:val="54579A02"/>
    <w:rsid w:val="545CA149"/>
    <w:rsid w:val="54762196"/>
    <w:rsid w:val="54769119"/>
    <w:rsid w:val="547EF332"/>
    <w:rsid w:val="54CB02C8"/>
    <w:rsid w:val="54EF3C59"/>
    <w:rsid w:val="5502E0C8"/>
    <w:rsid w:val="552EC78C"/>
    <w:rsid w:val="55341F85"/>
    <w:rsid w:val="555BDB1D"/>
    <w:rsid w:val="555CAABF"/>
    <w:rsid w:val="557682A5"/>
    <w:rsid w:val="5579397C"/>
    <w:rsid w:val="55A823FB"/>
    <w:rsid w:val="55AD6FCA"/>
    <w:rsid w:val="55B77C91"/>
    <w:rsid w:val="55BC187D"/>
    <w:rsid w:val="55D0D2D2"/>
    <w:rsid w:val="55D0F1B4"/>
    <w:rsid w:val="55DBE1EB"/>
    <w:rsid w:val="55F90697"/>
    <w:rsid w:val="55FDB98F"/>
    <w:rsid w:val="55FE11C6"/>
    <w:rsid w:val="56012E78"/>
    <w:rsid w:val="56048489"/>
    <w:rsid w:val="561F6FF9"/>
    <w:rsid w:val="5632B5AA"/>
    <w:rsid w:val="56363DFC"/>
    <w:rsid w:val="5636BBB5"/>
    <w:rsid w:val="5638B68B"/>
    <w:rsid w:val="564BD495"/>
    <w:rsid w:val="5651E5AC"/>
    <w:rsid w:val="565EA813"/>
    <w:rsid w:val="565ED1AF"/>
    <w:rsid w:val="56696C81"/>
    <w:rsid w:val="56789E61"/>
    <w:rsid w:val="56A0522E"/>
    <w:rsid w:val="56A21EDC"/>
    <w:rsid w:val="56A57F13"/>
    <w:rsid w:val="56B472B9"/>
    <w:rsid w:val="56D39F98"/>
    <w:rsid w:val="56F75803"/>
    <w:rsid w:val="5712D238"/>
    <w:rsid w:val="5735A188"/>
    <w:rsid w:val="57503B94"/>
    <w:rsid w:val="577287EB"/>
    <w:rsid w:val="577CFD27"/>
    <w:rsid w:val="578381ED"/>
    <w:rsid w:val="578B5F24"/>
    <w:rsid w:val="57A61616"/>
    <w:rsid w:val="57AD4529"/>
    <w:rsid w:val="57BCA5CB"/>
    <w:rsid w:val="57BFAA77"/>
    <w:rsid w:val="57DB441B"/>
    <w:rsid w:val="57E47407"/>
    <w:rsid w:val="57E9A9E1"/>
    <w:rsid w:val="57F7BCC1"/>
    <w:rsid w:val="57F9BF63"/>
    <w:rsid w:val="5806095D"/>
    <w:rsid w:val="581547E2"/>
    <w:rsid w:val="581E51A2"/>
    <w:rsid w:val="5825B1B9"/>
    <w:rsid w:val="58291CCE"/>
    <w:rsid w:val="5848C0D3"/>
    <w:rsid w:val="5849A373"/>
    <w:rsid w:val="584C0D6A"/>
    <w:rsid w:val="585C514B"/>
    <w:rsid w:val="587A33C4"/>
    <w:rsid w:val="587AED24"/>
    <w:rsid w:val="587CAEDA"/>
    <w:rsid w:val="5885CA3F"/>
    <w:rsid w:val="588F7622"/>
    <w:rsid w:val="58936FA5"/>
    <w:rsid w:val="5895B81A"/>
    <w:rsid w:val="589D00C0"/>
    <w:rsid w:val="58CE4D53"/>
    <w:rsid w:val="58F7A97D"/>
    <w:rsid w:val="5918536D"/>
    <w:rsid w:val="59224128"/>
    <w:rsid w:val="59273D3A"/>
    <w:rsid w:val="592F8CE9"/>
    <w:rsid w:val="594454BB"/>
    <w:rsid w:val="594C2786"/>
    <w:rsid w:val="5959211D"/>
    <w:rsid w:val="595F9A1F"/>
    <w:rsid w:val="596AC258"/>
    <w:rsid w:val="5989361D"/>
    <w:rsid w:val="5989AD9A"/>
    <w:rsid w:val="59A91AAA"/>
    <w:rsid w:val="59B7CC83"/>
    <w:rsid w:val="59E85C11"/>
    <w:rsid w:val="59FC7A55"/>
    <w:rsid w:val="5A11E8C5"/>
    <w:rsid w:val="5A29F0A4"/>
    <w:rsid w:val="5A2CDD7A"/>
    <w:rsid w:val="5A478B50"/>
    <w:rsid w:val="5A4F3A61"/>
    <w:rsid w:val="5A5899D1"/>
    <w:rsid w:val="5A63D976"/>
    <w:rsid w:val="5A8D5E2C"/>
    <w:rsid w:val="5A97CF11"/>
    <w:rsid w:val="5AB5D2CD"/>
    <w:rsid w:val="5ABEFB22"/>
    <w:rsid w:val="5ACC6E8F"/>
    <w:rsid w:val="5AECA02E"/>
    <w:rsid w:val="5AF4D5B4"/>
    <w:rsid w:val="5B1911E1"/>
    <w:rsid w:val="5B1CF18D"/>
    <w:rsid w:val="5B25DD9F"/>
    <w:rsid w:val="5B326FEE"/>
    <w:rsid w:val="5B478740"/>
    <w:rsid w:val="5B5DA3BA"/>
    <w:rsid w:val="5B767ABF"/>
    <w:rsid w:val="5B82742F"/>
    <w:rsid w:val="5B8C1790"/>
    <w:rsid w:val="5B99087B"/>
    <w:rsid w:val="5BAAA35E"/>
    <w:rsid w:val="5BB847B8"/>
    <w:rsid w:val="5BBA6E0F"/>
    <w:rsid w:val="5BDCE444"/>
    <w:rsid w:val="5BE4561A"/>
    <w:rsid w:val="5BEFA6AD"/>
    <w:rsid w:val="5C052843"/>
    <w:rsid w:val="5C06060D"/>
    <w:rsid w:val="5C100355"/>
    <w:rsid w:val="5C201A3B"/>
    <w:rsid w:val="5C23350C"/>
    <w:rsid w:val="5C2FF1D4"/>
    <w:rsid w:val="5C42A4A0"/>
    <w:rsid w:val="5C47A930"/>
    <w:rsid w:val="5C4C15E6"/>
    <w:rsid w:val="5C54D1CB"/>
    <w:rsid w:val="5C69F430"/>
    <w:rsid w:val="5C8C9CB7"/>
    <w:rsid w:val="5C9C630F"/>
    <w:rsid w:val="5C9CE56E"/>
    <w:rsid w:val="5CA00CB5"/>
    <w:rsid w:val="5CB20B52"/>
    <w:rsid w:val="5CB9CC0E"/>
    <w:rsid w:val="5CBAA04C"/>
    <w:rsid w:val="5CCE2CDE"/>
    <w:rsid w:val="5CD5D7DF"/>
    <w:rsid w:val="5CDAC27C"/>
    <w:rsid w:val="5D1EC423"/>
    <w:rsid w:val="5D1F4432"/>
    <w:rsid w:val="5D32E798"/>
    <w:rsid w:val="5D45BB31"/>
    <w:rsid w:val="5D5C5A9C"/>
    <w:rsid w:val="5D5C904F"/>
    <w:rsid w:val="5D9BCEFC"/>
    <w:rsid w:val="5DCB0438"/>
    <w:rsid w:val="5DFCB56A"/>
    <w:rsid w:val="5E04BC8E"/>
    <w:rsid w:val="5E0A4563"/>
    <w:rsid w:val="5E412AC0"/>
    <w:rsid w:val="5E462990"/>
    <w:rsid w:val="5E6765E9"/>
    <w:rsid w:val="5E71015F"/>
    <w:rsid w:val="5E836F9F"/>
    <w:rsid w:val="5E8E4F50"/>
    <w:rsid w:val="5E98842D"/>
    <w:rsid w:val="5EA069BA"/>
    <w:rsid w:val="5EC96BDB"/>
    <w:rsid w:val="5ECC0B80"/>
    <w:rsid w:val="5ECFA69B"/>
    <w:rsid w:val="5EDE97EB"/>
    <w:rsid w:val="5EEE6E22"/>
    <w:rsid w:val="5EF4C80B"/>
    <w:rsid w:val="5EF8EE4A"/>
    <w:rsid w:val="5F1627F6"/>
    <w:rsid w:val="5F583AC8"/>
    <w:rsid w:val="5F73BB79"/>
    <w:rsid w:val="5F9D7C59"/>
    <w:rsid w:val="5FAD7AE3"/>
    <w:rsid w:val="5FC870D7"/>
    <w:rsid w:val="5FF82AB2"/>
    <w:rsid w:val="5FFEF3CC"/>
    <w:rsid w:val="6009CAA5"/>
    <w:rsid w:val="6016F9C0"/>
    <w:rsid w:val="601829E4"/>
    <w:rsid w:val="603E8B90"/>
    <w:rsid w:val="6067BA9C"/>
    <w:rsid w:val="607F8A11"/>
    <w:rsid w:val="608E575F"/>
    <w:rsid w:val="60934F9D"/>
    <w:rsid w:val="60A2CB9F"/>
    <w:rsid w:val="60AF1C36"/>
    <w:rsid w:val="60B40CC7"/>
    <w:rsid w:val="60CFA0ED"/>
    <w:rsid w:val="60D5E0C0"/>
    <w:rsid w:val="60E2C35F"/>
    <w:rsid w:val="61034195"/>
    <w:rsid w:val="6114D29E"/>
    <w:rsid w:val="6116CB40"/>
    <w:rsid w:val="61353B85"/>
    <w:rsid w:val="6140A001"/>
    <w:rsid w:val="6165685E"/>
    <w:rsid w:val="616AD004"/>
    <w:rsid w:val="617BCC8B"/>
    <w:rsid w:val="619A3D88"/>
    <w:rsid w:val="61A8813F"/>
    <w:rsid w:val="61A8E74A"/>
    <w:rsid w:val="61CA3E91"/>
    <w:rsid w:val="61D0BADF"/>
    <w:rsid w:val="620FD8E2"/>
    <w:rsid w:val="6214CE12"/>
    <w:rsid w:val="621896B4"/>
    <w:rsid w:val="622AE758"/>
    <w:rsid w:val="62567206"/>
    <w:rsid w:val="627BEF76"/>
    <w:rsid w:val="62A100B5"/>
    <w:rsid w:val="62B2844C"/>
    <w:rsid w:val="62C0D062"/>
    <w:rsid w:val="62C60444"/>
    <w:rsid w:val="62C7226E"/>
    <w:rsid w:val="62D2CDB5"/>
    <w:rsid w:val="62DCCB8B"/>
    <w:rsid w:val="62EF79EA"/>
    <w:rsid w:val="62F36742"/>
    <w:rsid w:val="6318DE75"/>
    <w:rsid w:val="6322E3AA"/>
    <w:rsid w:val="6367FC2B"/>
    <w:rsid w:val="6390466C"/>
    <w:rsid w:val="63AC5D89"/>
    <w:rsid w:val="63E0E38D"/>
    <w:rsid w:val="63E9935C"/>
    <w:rsid w:val="63F6F31A"/>
    <w:rsid w:val="640DA0FF"/>
    <w:rsid w:val="6411C50D"/>
    <w:rsid w:val="641A74AE"/>
    <w:rsid w:val="644665A8"/>
    <w:rsid w:val="644A7B49"/>
    <w:rsid w:val="64533F46"/>
    <w:rsid w:val="64E86258"/>
    <w:rsid w:val="64FAC07F"/>
    <w:rsid w:val="650D989C"/>
    <w:rsid w:val="653ACD0C"/>
    <w:rsid w:val="653B589D"/>
    <w:rsid w:val="653E3796"/>
    <w:rsid w:val="65735C72"/>
    <w:rsid w:val="6579DC37"/>
    <w:rsid w:val="657AF083"/>
    <w:rsid w:val="65823E12"/>
    <w:rsid w:val="6594D3F4"/>
    <w:rsid w:val="659EE47F"/>
    <w:rsid w:val="65A8018F"/>
    <w:rsid w:val="65ABA832"/>
    <w:rsid w:val="65AD04EE"/>
    <w:rsid w:val="65C13CBD"/>
    <w:rsid w:val="660489BA"/>
    <w:rsid w:val="6610878D"/>
    <w:rsid w:val="662AB26E"/>
    <w:rsid w:val="663CBCE4"/>
    <w:rsid w:val="665032BD"/>
    <w:rsid w:val="666559C9"/>
    <w:rsid w:val="66702F4D"/>
    <w:rsid w:val="668356D7"/>
    <w:rsid w:val="668768D8"/>
    <w:rsid w:val="6693172D"/>
    <w:rsid w:val="66AF1C8C"/>
    <w:rsid w:val="66B34471"/>
    <w:rsid w:val="66B9A8E0"/>
    <w:rsid w:val="66BB43E2"/>
    <w:rsid w:val="66D8DF6C"/>
    <w:rsid w:val="66E15BA9"/>
    <w:rsid w:val="66E72567"/>
    <w:rsid w:val="66F1D6BE"/>
    <w:rsid w:val="66F34049"/>
    <w:rsid w:val="670FA049"/>
    <w:rsid w:val="6719A848"/>
    <w:rsid w:val="6732228C"/>
    <w:rsid w:val="673EBC26"/>
    <w:rsid w:val="6757F876"/>
    <w:rsid w:val="6777E7E6"/>
    <w:rsid w:val="67C01A56"/>
    <w:rsid w:val="67D06179"/>
    <w:rsid w:val="67D9FB4D"/>
    <w:rsid w:val="67DDDB65"/>
    <w:rsid w:val="67E91566"/>
    <w:rsid w:val="67F75932"/>
    <w:rsid w:val="68426184"/>
    <w:rsid w:val="6849058B"/>
    <w:rsid w:val="685060BB"/>
    <w:rsid w:val="6867B71F"/>
    <w:rsid w:val="68EB361E"/>
    <w:rsid w:val="6943B5A7"/>
    <w:rsid w:val="694BE877"/>
    <w:rsid w:val="694EFBC6"/>
    <w:rsid w:val="6951700B"/>
    <w:rsid w:val="695497EE"/>
    <w:rsid w:val="695EA863"/>
    <w:rsid w:val="696DE7EE"/>
    <w:rsid w:val="698BDA82"/>
    <w:rsid w:val="699C99EB"/>
    <w:rsid w:val="69B05E1E"/>
    <w:rsid w:val="69B9CCED"/>
    <w:rsid w:val="69BC7922"/>
    <w:rsid w:val="69CB4410"/>
    <w:rsid w:val="69CECA09"/>
    <w:rsid w:val="69E5D6D8"/>
    <w:rsid w:val="6A0065AA"/>
    <w:rsid w:val="6A14B4FB"/>
    <w:rsid w:val="6A293111"/>
    <w:rsid w:val="6A5460BD"/>
    <w:rsid w:val="6A5B035E"/>
    <w:rsid w:val="6AA7860A"/>
    <w:rsid w:val="6AABF00C"/>
    <w:rsid w:val="6AB2D00E"/>
    <w:rsid w:val="6ABDDB80"/>
    <w:rsid w:val="6AC4680E"/>
    <w:rsid w:val="6AC4D12E"/>
    <w:rsid w:val="6AD0C52C"/>
    <w:rsid w:val="6ADFD4F4"/>
    <w:rsid w:val="6AE62E5A"/>
    <w:rsid w:val="6AE7BFFF"/>
    <w:rsid w:val="6AFDCE25"/>
    <w:rsid w:val="6B0A6D1E"/>
    <w:rsid w:val="6B15A365"/>
    <w:rsid w:val="6B1DCB72"/>
    <w:rsid w:val="6B1DD512"/>
    <w:rsid w:val="6B287618"/>
    <w:rsid w:val="6B3A5359"/>
    <w:rsid w:val="6B4C0862"/>
    <w:rsid w:val="6B58BC05"/>
    <w:rsid w:val="6B6945E5"/>
    <w:rsid w:val="6B729742"/>
    <w:rsid w:val="6B8BAADC"/>
    <w:rsid w:val="6B90310D"/>
    <w:rsid w:val="6B9D5A8D"/>
    <w:rsid w:val="6B9DEAD5"/>
    <w:rsid w:val="6BA775D7"/>
    <w:rsid w:val="6BBAAFC3"/>
    <w:rsid w:val="6BBF056C"/>
    <w:rsid w:val="6BBF50C6"/>
    <w:rsid w:val="6BC975FE"/>
    <w:rsid w:val="6BCDA354"/>
    <w:rsid w:val="6BD02F13"/>
    <w:rsid w:val="6C22E60A"/>
    <w:rsid w:val="6C393559"/>
    <w:rsid w:val="6C4E30CA"/>
    <w:rsid w:val="6C5C41FC"/>
    <w:rsid w:val="6C6422EE"/>
    <w:rsid w:val="6C6CEEA6"/>
    <w:rsid w:val="6C7103E9"/>
    <w:rsid w:val="6C8588FB"/>
    <w:rsid w:val="6C8C79C3"/>
    <w:rsid w:val="6C8CE326"/>
    <w:rsid w:val="6C9DC80F"/>
    <w:rsid w:val="6CA7836A"/>
    <w:rsid w:val="6CB6FC0F"/>
    <w:rsid w:val="6CC734D2"/>
    <w:rsid w:val="6CD2C54E"/>
    <w:rsid w:val="6CD5CC67"/>
    <w:rsid w:val="6CF77042"/>
    <w:rsid w:val="6CFC8B9C"/>
    <w:rsid w:val="6CFE8C71"/>
    <w:rsid w:val="6D0A9407"/>
    <w:rsid w:val="6D263ED7"/>
    <w:rsid w:val="6D4D2D1C"/>
    <w:rsid w:val="6D50F336"/>
    <w:rsid w:val="6D5B759B"/>
    <w:rsid w:val="6D61F8AF"/>
    <w:rsid w:val="6D675F2D"/>
    <w:rsid w:val="6D7C7F75"/>
    <w:rsid w:val="6D97ABA1"/>
    <w:rsid w:val="6DA06EE5"/>
    <w:rsid w:val="6DB0770B"/>
    <w:rsid w:val="6DB89624"/>
    <w:rsid w:val="6DF03F64"/>
    <w:rsid w:val="6DFC20FD"/>
    <w:rsid w:val="6DFCF21B"/>
    <w:rsid w:val="6E00A82B"/>
    <w:rsid w:val="6E0C13EE"/>
    <w:rsid w:val="6E0EF988"/>
    <w:rsid w:val="6E1009EF"/>
    <w:rsid w:val="6E250EBC"/>
    <w:rsid w:val="6E2714E9"/>
    <w:rsid w:val="6E3DED97"/>
    <w:rsid w:val="6E401F62"/>
    <w:rsid w:val="6E458D6F"/>
    <w:rsid w:val="6E4C9A4D"/>
    <w:rsid w:val="6E65360A"/>
    <w:rsid w:val="6E7C68D4"/>
    <w:rsid w:val="6E8CC0F8"/>
    <w:rsid w:val="6E93F522"/>
    <w:rsid w:val="6EA16133"/>
    <w:rsid w:val="6EA6B7BF"/>
    <w:rsid w:val="6EC1E675"/>
    <w:rsid w:val="6EC3231F"/>
    <w:rsid w:val="6EE8EBEE"/>
    <w:rsid w:val="6EF6E319"/>
    <w:rsid w:val="6F1E00F5"/>
    <w:rsid w:val="6F20F76D"/>
    <w:rsid w:val="6F257942"/>
    <w:rsid w:val="6F5FF48D"/>
    <w:rsid w:val="6F777E5C"/>
    <w:rsid w:val="6F809469"/>
    <w:rsid w:val="6F8AC027"/>
    <w:rsid w:val="6F8D4EFF"/>
    <w:rsid w:val="6FBFE82C"/>
    <w:rsid w:val="6FCFA037"/>
    <w:rsid w:val="6FE00D45"/>
    <w:rsid w:val="70046262"/>
    <w:rsid w:val="701CA074"/>
    <w:rsid w:val="7023C787"/>
    <w:rsid w:val="702576F9"/>
    <w:rsid w:val="7027301A"/>
    <w:rsid w:val="70274A6F"/>
    <w:rsid w:val="704E6975"/>
    <w:rsid w:val="7057FCF5"/>
    <w:rsid w:val="7087B234"/>
    <w:rsid w:val="70889E4F"/>
    <w:rsid w:val="709513C8"/>
    <w:rsid w:val="7098BBCF"/>
    <w:rsid w:val="709DF4E4"/>
    <w:rsid w:val="70B29F8B"/>
    <w:rsid w:val="70B53BCD"/>
    <w:rsid w:val="70BC4AEA"/>
    <w:rsid w:val="70D052F0"/>
    <w:rsid w:val="70D1E46F"/>
    <w:rsid w:val="70D8B9F7"/>
    <w:rsid w:val="70EF6B64"/>
    <w:rsid w:val="70F20C09"/>
    <w:rsid w:val="711B0890"/>
    <w:rsid w:val="711D0A89"/>
    <w:rsid w:val="711EC3E2"/>
    <w:rsid w:val="712B5DAA"/>
    <w:rsid w:val="713C5559"/>
    <w:rsid w:val="714BB5A7"/>
    <w:rsid w:val="7176C4DB"/>
    <w:rsid w:val="718D4548"/>
    <w:rsid w:val="7190B826"/>
    <w:rsid w:val="71A68731"/>
    <w:rsid w:val="71B29AA6"/>
    <w:rsid w:val="71C60707"/>
    <w:rsid w:val="71C8B4D4"/>
    <w:rsid w:val="71D20C3F"/>
    <w:rsid w:val="72112B9B"/>
    <w:rsid w:val="72344E42"/>
    <w:rsid w:val="724319FB"/>
    <w:rsid w:val="724F8305"/>
    <w:rsid w:val="72535B70"/>
    <w:rsid w:val="725FFDD4"/>
    <w:rsid w:val="727745E1"/>
    <w:rsid w:val="7282A7B6"/>
    <w:rsid w:val="729DD844"/>
    <w:rsid w:val="72A6057E"/>
    <w:rsid w:val="72BF0EBE"/>
    <w:rsid w:val="72C25541"/>
    <w:rsid w:val="72CC7438"/>
    <w:rsid w:val="72E08EE2"/>
    <w:rsid w:val="72E213BB"/>
    <w:rsid w:val="72F56264"/>
    <w:rsid w:val="72F65556"/>
    <w:rsid w:val="731CF1E8"/>
    <w:rsid w:val="732149DE"/>
    <w:rsid w:val="73216496"/>
    <w:rsid w:val="7330A003"/>
    <w:rsid w:val="733B4D80"/>
    <w:rsid w:val="734666BC"/>
    <w:rsid w:val="734D3EB7"/>
    <w:rsid w:val="7361FFCB"/>
    <w:rsid w:val="73719731"/>
    <w:rsid w:val="73799486"/>
    <w:rsid w:val="73ADDAE6"/>
    <w:rsid w:val="73B81F59"/>
    <w:rsid w:val="73BDA42B"/>
    <w:rsid w:val="73FE8BF3"/>
    <w:rsid w:val="7401F9C3"/>
    <w:rsid w:val="7409AA0E"/>
    <w:rsid w:val="74597004"/>
    <w:rsid w:val="748D2919"/>
    <w:rsid w:val="74AC2BF3"/>
    <w:rsid w:val="74CAE300"/>
    <w:rsid w:val="74CC7BA1"/>
    <w:rsid w:val="74D7235E"/>
    <w:rsid w:val="74DB9DC3"/>
    <w:rsid w:val="74F10B51"/>
    <w:rsid w:val="7532C570"/>
    <w:rsid w:val="754200C0"/>
    <w:rsid w:val="75438687"/>
    <w:rsid w:val="755190D6"/>
    <w:rsid w:val="758AA5F7"/>
    <w:rsid w:val="75951694"/>
    <w:rsid w:val="75B137C7"/>
    <w:rsid w:val="75B78D97"/>
    <w:rsid w:val="760ACF3D"/>
    <w:rsid w:val="76222F3A"/>
    <w:rsid w:val="76349930"/>
    <w:rsid w:val="766AA519"/>
    <w:rsid w:val="7693CE64"/>
    <w:rsid w:val="76948F96"/>
    <w:rsid w:val="769DD7A7"/>
    <w:rsid w:val="76A01344"/>
    <w:rsid w:val="76A68D56"/>
    <w:rsid w:val="76B3564E"/>
    <w:rsid w:val="76B609DA"/>
    <w:rsid w:val="76C2645C"/>
    <w:rsid w:val="76C53474"/>
    <w:rsid w:val="76D0A5B4"/>
    <w:rsid w:val="76F6C7A8"/>
    <w:rsid w:val="771F9BA8"/>
    <w:rsid w:val="7751E479"/>
    <w:rsid w:val="776187E3"/>
    <w:rsid w:val="7764A29A"/>
    <w:rsid w:val="779646CC"/>
    <w:rsid w:val="779F96EF"/>
    <w:rsid w:val="77A775BF"/>
    <w:rsid w:val="77B0E243"/>
    <w:rsid w:val="77C19700"/>
    <w:rsid w:val="77CA1AA2"/>
    <w:rsid w:val="77E9FD21"/>
    <w:rsid w:val="78009CB3"/>
    <w:rsid w:val="782535DE"/>
    <w:rsid w:val="7857D6C7"/>
    <w:rsid w:val="785EEC46"/>
    <w:rsid w:val="785F8F5C"/>
    <w:rsid w:val="7870EC6E"/>
    <w:rsid w:val="7888D2F4"/>
    <w:rsid w:val="78ABD9FB"/>
    <w:rsid w:val="78C0A980"/>
    <w:rsid w:val="78CDE054"/>
    <w:rsid w:val="78EC641B"/>
    <w:rsid w:val="79096902"/>
    <w:rsid w:val="79238F66"/>
    <w:rsid w:val="792ACDB4"/>
    <w:rsid w:val="792CBFAE"/>
    <w:rsid w:val="793D16B4"/>
    <w:rsid w:val="7945C079"/>
    <w:rsid w:val="794736CB"/>
    <w:rsid w:val="795C1A79"/>
    <w:rsid w:val="795EF0F7"/>
    <w:rsid w:val="796D2F0D"/>
    <w:rsid w:val="79752B9F"/>
    <w:rsid w:val="79788A01"/>
    <w:rsid w:val="797A180F"/>
    <w:rsid w:val="797BDE75"/>
    <w:rsid w:val="797EBF75"/>
    <w:rsid w:val="79A74D1F"/>
    <w:rsid w:val="79AFCD05"/>
    <w:rsid w:val="79B69653"/>
    <w:rsid w:val="79C99F50"/>
    <w:rsid w:val="79E73E78"/>
    <w:rsid w:val="79ED6922"/>
    <w:rsid w:val="7A369E93"/>
    <w:rsid w:val="7A560AA9"/>
    <w:rsid w:val="7A74DA9A"/>
    <w:rsid w:val="7A7940CD"/>
    <w:rsid w:val="7A7C0EA3"/>
    <w:rsid w:val="7A90A66E"/>
    <w:rsid w:val="7A93FB23"/>
    <w:rsid w:val="7AA9534C"/>
    <w:rsid w:val="7AB66819"/>
    <w:rsid w:val="7ADF1B29"/>
    <w:rsid w:val="7AF526D9"/>
    <w:rsid w:val="7B0E1374"/>
    <w:rsid w:val="7B1D22CC"/>
    <w:rsid w:val="7B31DB30"/>
    <w:rsid w:val="7B65B578"/>
    <w:rsid w:val="7B676F1F"/>
    <w:rsid w:val="7B78B9FA"/>
    <w:rsid w:val="7B95D96A"/>
    <w:rsid w:val="7BB25235"/>
    <w:rsid w:val="7BE82C52"/>
    <w:rsid w:val="7C016BCB"/>
    <w:rsid w:val="7C0F1750"/>
    <w:rsid w:val="7C2B12B8"/>
    <w:rsid w:val="7C31FA8E"/>
    <w:rsid w:val="7C590BA9"/>
    <w:rsid w:val="7CC35905"/>
    <w:rsid w:val="7CD8B3B8"/>
    <w:rsid w:val="7CE486FB"/>
    <w:rsid w:val="7CEB862C"/>
    <w:rsid w:val="7D014202"/>
    <w:rsid w:val="7D13DEB7"/>
    <w:rsid w:val="7D26324B"/>
    <w:rsid w:val="7D405734"/>
    <w:rsid w:val="7D4CE078"/>
    <w:rsid w:val="7D4CF901"/>
    <w:rsid w:val="7D618369"/>
    <w:rsid w:val="7D6E0465"/>
    <w:rsid w:val="7D74BE75"/>
    <w:rsid w:val="7D821ADE"/>
    <w:rsid w:val="7DA00DB6"/>
    <w:rsid w:val="7DAD3DEB"/>
    <w:rsid w:val="7DB789B8"/>
    <w:rsid w:val="7DC56594"/>
    <w:rsid w:val="7DFCFD68"/>
    <w:rsid w:val="7DFDDDC4"/>
    <w:rsid w:val="7DFDE96F"/>
    <w:rsid w:val="7DFFFE64"/>
    <w:rsid w:val="7E2D4E78"/>
    <w:rsid w:val="7E2DE5A5"/>
    <w:rsid w:val="7E2EA2EE"/>
    <w:rsid w:val="7E499E50"/>
    <w:rsid w:val="7E69B72F"/>
    <w:rsid w:val="7E7068FC"/>
    <w:rsid w:val="7EDE9935"/>
    <w:rsid w:val="7EE23885"/>
    <w:rsid w:val="7EF001E1"/>
    <w:rsid w:val="7EF4B916"/>
    <w:rsid w:val="7EFF8B1B"/>
    <w:rsid w:val="7F06DDE9"/>
    <w:rsid w:val="7F0E1218"/>
    <w:rsid w:val="7F193BDE"/>
    <w:rsid w:val="7F223498"/>
    <w:rsid w:val="7F43533A"/>
    <w:rsid w:val="7F46C181"/>
    <w:rsid w:val="7F5C4CED"/>
    <w:rsid w:val="7F7EFCE8"/>
    <w:rsid w:val="7F91CFE1"/>
    <w:rsid w:val="7F93943F"/>
    <w:rsid w:val="7FA349F6"/>
    <w:rsid w:val="7FB7DA70"/>
    <w:rsid w:val="7FE6D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F8F2"/>
  <w15:chartTrackingRefBased/>
  <w15:docId w15:val="{D20050B0-9F7C-4259-82B6-1F9B7CBFB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30E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E38"/>
  </w:style>
  <w:style w:type="paragraph" w:styleId="Footer">
    <w:name w:val="footer"/>
    <w:basedOn w:val="Normal"/>
    <w:link w:val="FooterChar"/>
    <w:uiPriority w:val="99"/>
    <w:unhideWhenUsed/>
    <w:rsid w:val="00C30E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ermagazine.com.au/articles/the-importance-of-instructional-scaffolding" TargetMode="External"/><Relationship Id="rId13" Type="http://schemas.openxmlformats.org/officeDocument/2006/relationships/hyperlink" Target="https://www.nwea.org/blog/2012/the-zone-of-proximal-development-zpd-and-why-it-matters-for-early-childhood-learning/" TargetMode="External"/><Relationship Id="rId18" Type="http://schemas.openxmlformats.org/officeDocument/2006/relationships/hyperlink" Target="https://iris.peabody.vanderbilt.edu/module/sca/cresource/q1/p01/" TargetMode="External"/><Relationship Id="rId26" Type="http://schemas.openxmlformats.org/officeDocument/2006/relationships/image" Target="media/image7.jpeg"/><Relationship Id="rId3" Type="http://schemas.openxmlformats.org/officeDocument/2006/relationships/webSettings" Target="webSettings.xml"/><Relationship Id="rId21" Type="http://schemas.openxmlformats.org/officeDocument/2006/relationships/image" Target="media/image2.jpeg"/><Relationship Id="rId34" Type="http://schemas.openxmlformats.org/officeDocument/2006/relationships/theme" Target="theme/theme1.xml"/><Relationship Id="rId7" Type="http://schemas.openxmlformats.org/officeDocument/2006/relationships/hyperlink" Target="https://www.nicole-brown.co.uk/reflective-model-according-to-brookfield/" TargetMode="External"/><Relationship Id="rId12" Type="http://schemas.openxmlformats.org/officeDocument/2006/relationships/hyperlink" Target="https://www.lessonbox.co.uk/lessonbox-video-observation-technology-leads-way/" TargetMode="External"/><Relationship Id="rId17" Type="http://schemas.openxmlformats.org/officeDocument/2006/relationships/hyperlink" Target="https://www.twinkl.co.uk/blog/strategies-for-differentiation-in-the-classroom-that-actually-work" TargetMode="External"/><Relationship Id="rId25" Type="http://schemas.openxmlformats.org/officeDocument/2006/relationships/image" Target="media/image6.jpe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files.eric.ed.gov/fulltext/EJ1081990.pdf" TargetMode="External"/><Relationship Id="rId20" Type="http://schemas.openxmlformats.org/officeDocument/2006/relationships/image" Target="media/image1.jpeg"/><Relationship Id="rId29" Type="http://schemas.openxmlformats.org/officeDocument/2006/relationships/image" Target="media/image10.jpeg"/><Relationship Id="rId1" Type="http://schemas.openxmlformats.org/officeDocument/2006/relationships/styles" Target="styles.xml"/><Relationship Id="rId6" Type="http://schemas.openxmlformats.org/officeDocument/2006/relationships/hyperlink" Target="file:///C:/Users/Kate/Downloads/BERA-Ethical-Guidelines-for-Educational-Research_4thEdn_2018%20(1)%20(1).pdf" TargetMode="External"/><Relationship Id="rId11" Type="http://schemas.openxmlformats.org/officeDocument/2006/relationships/hyperlink" Target="https://scaffoldingliteracy.weebly.com/benefits-and-challenges-of-scaffolding.html" TargetMode="External"/><Relationship Id="rId24" Type="http://schemas.openxmlformats.org/officeDocument/2006/relationships/image" Target="media/image5.jpeg"/><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pressacademia.org/definition-of-case-study/" TargetMode="External"/><Relationship Id="rId23" Type="http://schemas.openxmlformats.org/officeDocument/2006/relationships/image" Target="media/image4.jpeg"/><Relationship Id="rId28" Type="http://schemas.openxmlformats.org/officeDocument/2006/relationships/image" Target="media/image9.jpeg"/><Relationship Id="rId10" Type="http://schemas.openxmlformats.org/officeDocument/2006/relationships/hyperlink" Target="https://www.edglossary.org/scaffolding/" TargetMode="External"/><Relationship Id="rId19" Type="http://schemas.openxmlformats.org/officeDocument/2006/relationships/hyperlink" Target="https://hwb.gov.wales/api/storage/19bc948b-8a3f-41e0-944a-7bf2cadf7d18/professional-standards-for-teaching-and-leadership-interactive-pdf-for-pc.pdf" TargetMode="External"/><Relationship Id="rId31" Type="http://schemas.openxmlformats.org/officeDocument/2006/relationships/image" Target="media/image12.jpeg"/><Relationship Id="rId4" Type="http://schemas.openxmlformats.org/officeDocument/2006/relationships/footnotes" Target="footnotes.xml"/><Relationship Id="rId9" Type="http://schemas.openxmlformats.org/officeDocument/2006/relationships/hyperlink" Target="https://www.estyn.gov.wales/system/files/2020-08/Cwmnedd%2520Primary%2520School_0.pdf" TargetMode="External"/><Relationship Id="rId14" Type="http://schemas.openxmlformats.org/officeDocument/2006/relationships/hyperlink" Target="https://www.educationcorner.com/scaffolding-education-guide.html" TargetMode="Externa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28</Pages>
  <Words>5086</Words>
  <Characters>28993</Characters>
  <Application>Microsoft Office Word</Application>
  <DocSecurity>0</DocSecurity>
  <Lines>241</Lines>
  <Paragraphs>68</Paragraphs>
  <ScaleCrop>false</ScaleCrop>
  <Company/>
  <LinksUpToDate>false</LinksUpToDate>
  <CharactersWithSpaces>34011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Lewis (1701248)</dc:creator>
  <cp:keywords/>
  <dc:description/>
  <cp:lastModifiedBy>Kate Lewis (1701248)</cp:lastModifiedBy>
  <cp:revision>2</cp:revision>
  <dcterms:created xsi:type="dcterms:W3CDTF">2020-09-28T14:15:00Z</dcterms:created>
  <dcterms:modified xsi:type="dcterms:W3CDTF">2020-10-26T10:46:00Z</dcterms:modified>
</cp:coreProperties>
</file>