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67803530"/>
        <w:docPartObj>
          <w:docPartGallery w:val="Cover Pages"/>
          <w:docPartUnique/>
        </w:docPartObj>
      </w:sdtPr>
      <w:sdtEndPr>
        <w:rPr>
          <w:rFonts w:asciiTheme="minorHAnsi" w:hAnsiTheme="minorHAnsi"/>
        </w:rPr>
      </w:sdtEndPr>
      <w:sdtContent>
        <w:p w14:paraId="376D9053" w14:textId="77777777" w:rsidR="002F2A64" w:rsidRPr="00775F8C" w:rsidRDefault="002F2A64">
          <w:pPr>
            <w:rPr>
              <w:rFonts w:asciiTheme="minorHAnsi" w:hAnsiTheme="minorHAnsi"/>
            </w:rPr>
          </w:pPr>
          <w:r w:rsidRPr="00775F8C">
            <w:rPr>
              <w:rFonts w:asciiTheme="minorHAnsi" w:hAnsiTheme="minorHAnsi"/>
              <w:noProof/>
            </w:rPr>
            <mc:AlternateContent>
              <mc:Choice Requires="wpg">
                <w:drawing>
                  <wp:anchor distT="0" distB="0" distL="114300" distR="114300" simplePos="0" relativeHeight="251662336" behindDoc="0" locked="0" layoutInCell="1" allowOverlap="1" wp14:anchorId="54E91A95" wp14:editId="0DADB55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F93D2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775F8C">
            <w:rPr>
              <w:rFonts w:asciiTheme="minorHAnsi" w:hAnsiTheme="minorHAnsi"/>
              <w:noProof/>
            </w:rPr>
            <mc:AlternateContent>
              <mc:Choice Requires="wps">
                <w:drawing>
                  <wp:anchor distT="0" distB="0" distL="114300" distR="114300" simplePos="0" relativeHeight="251660288" behindDoc="0" locked="0" layoutInCell="1" allowOverlap="1" wp14:anchorId="5C11F9E8" wp14:editId="38AD216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06396AB" w14:textId="77777777" w:rsidR="00166DA4" w:rsidRDefault="00166DA4">
                                    <w:pPr>
                                      <w:pStyle w:val="NoSpacing"/>
                                      <w:jc w:val="right"/>
                                      <w:rPr>
                                        <w:color w:val="595959" w:themeColor="text1" w:themeTint="A6"/>
                                        <w:sz w:val="28"/>
                                        <w:szCs w:val="28"/>
                                      </w:rPr>
                                    </w:pPr>
                                    <w:r>
                                      <w:rPr>
                                        <w:color w:val="595959" w:themeColor="text1" w:themeTint="A6"/>
                                        <w:sz w:val="28"/>
                                        <w:szCs w:val="28"/>
                                      </w:rPr>
                                      <w:t>Rhys Taylor (P150229)</w:t>
                                    </w:r>
                                  </w:p>
                                </w:sdtContent>
                              </w:sdt>
                              <w:p w14:paraId="379811A9" w14:textId="77777777" w:rsidR="00166DA4" w:rsidRDefault="007732A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66DA4">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C11F9E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6396AB" w14:textId="77777777" w:rsidR="00166DA4" w:rsidRDefault="00166DA4">
                              <w:pPr>
                                <w:pStyle w:val="NoSpacing"/>
                                <w:jc w:val="right"/>
                                <w:rPr>
                                  <w:color w:val="595959" w:themeColor="text1" w:themeTint="A6"/>
                                  <w:sz w:val="28"/>
                                  <w:szCs w:val="28"/>
                                </w:rPr>
                              </w:pPr>
                              <w:r>
                                <w:rPr>
                                  <w:color w:val="595959" w:themeColor="text1" w:themeTint="A6"/>
                                  <w:sz w:val="28"/>
                                  <w:szCs w:val="28"/>
                                </w:rPr>
                                <w:t>Rhys Taylor (P150229)</w:t>
                              </w:r>
                            </w:p>
                          </w:sdtContent>
                        </w:sdt>
                        <w:p w14:paraId="379811A9" w14:textId="77777777" w:rsidR="00166DA4" w:rsidRDefault="00166DA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sidRPr="00775F8C">
            <w:rPr>
              <w:rFonts w:asciiTheme="minorHAnsi" w:hAnsiTheme="minorHAnsi"/>
              <w:noProof/>
            </w:rPr>
            <mc:AlternateContent>
              <mc:Choice Requires="wps">
                <w:drawing>
                  <wp:anchor distT="0" distB="0" distL="114300" distR="114300" simplePos="0" relativeHeight="251661312" behindDoc="0" locked="0" layoutInCell="1" allowOverlap="1" wp14:anchorId="64E8653B" wp14:editId="4280745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1E7B43" w14:textId="77777777" w:rsidR="00166DA4" w:rsidRDefault="00166DA4">
                                <w:pPr>
                                  <w:pStyle w:val="NoSpacing"/>
                                  <w:jc w:val="right"/>
                                  <w:rPr>
                                    <w:color w:val="5B9BD5" w:themeColor="accent1"/>
                                    <w:sz w:val="28"/>
                                    <w:szCs w:val="28"/>
                                  </w:rPr>
                                </w:pPr>
                                <w:r>
                                  <w:rPr>
                                    <w:color w:val="5B9BD5" w:themeColor="accent1"/>
                                    <w:sz w:val="28"/>
                                    <w:szCs w:val="28"/>
                                  </w:rPr>
                                  <w:t xml:space="preserve">Cost studies of Buildings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56B8CBC" w14:textId="77777777" w:rsidR="00166DA4" w:rsidRDefault="00166DA4">
                                    <w:pPr>
                                      <w:pStyle w:val="NoSpacing"/>
                                      <w:jc w:val="right"/>
                                      <w:rPr>
                                        <w:color w:val="595959" w:themeColor="text1" w:themeTint="A6"/>
                                        <w:sz w:val="20"/>
                                        <w:szCs w:val="20"/>
                                      </w:rPr>
                                    </w:pPr>
                                    <w:r>
                                      <w:rPr>
                                        <w:color w:val="595959" w:themeColor="text1" w:themeTint="A6"/>
                                        <w:sz w:val="20"/>
                                        <w:szCs w:val="20"/>
                                      </w:rPr>
                                      <w:t xml:space="preserve">Assignment 1 of 1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4E8653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D1E7B43" w14:textId="77777777" w:rsidR="00166DA4" w:rsidRDefault="00166DA4">
                          <w:pPr>
                            <w:pStyle w:val="NoSpacing"/>
                            <w:jc w:val="right"/>
                            <w:rPr>
                              <w:color w:val="5B9BD5" w:themeColor="accent1"/>
                              <w:sz w:val="28"/>
                              <w:szCs w:val="28"/>
                            </w:rPr>
                          </w:pPr>
                          <w:r>
                            <w:rPr>
                              <w:color w:val="5B9BD5" w:themeColor="accent1"/>
                              <w:sz w:val="28"/>
                              <w:szCs w:val="28"/>
                            </w:rPr>
                            <w:t xml:space="preserve">Cost studies of Buildings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56B8CBC" w14:textId="77777777" w:rsidR="00166DA4" w:rsidRDefault="00166DA4">
                              <w:pPr>
                                <w:pStyle w:val="NoSpacing"/>
                                <w:jc w:val="right"/>
                                <w:rPr>
                                  <w:color w:val="595959" w:themeColor="text1" w:themeTint="A6"/>
                                  <w:sz w:val="20"/>
                                  <w:szCs w:val="20"/>
                                </w:rPr>
                              </w:pPr>
                              <w:r>
                                <w:rPr>
                                  <w:color w:val="595959" w:themeColor="text1" w:themeTint="A6"/>
                                  <w:sz w:val="20"/>
                                  <w:szCs w:val="20"/>
                                </w:rPr>
                                <w:t xml:space="preserve">Assignment 1 of 1 </w:t>
                              </w:r>
                            </w:p>
                          </w:sdtContent>
                        </w:sdt>
                      </w:txbxContent>
                    </v:textbox>
                    <w10:wrap type="square" anchorx="page" anchory="page"/>
                  </v:shape>
                </w:pict>
              </mc:Fallback>
            </mc:AlternateContent>
          </w:r>
          <w:r w:rsidRPr="00775F8C">
            <w:rPr>
              <w:rFonts w:asciiTheme="minorHAnsi" w:hAnsiTheme="minorHAnsi"/>
              <w:noProof/>
            </w:rPr>
            <mc:AlternateContent>
              <mc:Choice Requires="wps">
                <w:drawing>
                  <wp:anchor distT="0" distB="0" distL="114300" distR="114300" simplePos="0" relativeHeight="251659264" behindDoc="0" locked="0" layoutInCell="1" allowOverlap="1" wp14:anchorId="54FBA9EF" wp14:editId="55B3137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E7F64" w14:textId="77777777" w:rsidR="00166DA4" w:rsidRPr="00775F8C" w:rsidRDefault="007732A8">
                                <w:pPr>
                                  <w:jc w:val="right"/>
                                  <w:rPr>
                                    <w:rFonts w:asciiTheme="minorHAnsi" w:hAnsiTheme="minorHAnsi"/>
                                    <w:color w:val="5B9BD5" w:themeColor="accent1"/>
                                    <w:sz w:val="56"/>
                                    <w:szCs w:val="64"/>
                                  </w:rPr>
                                </w:pPr>
                                <w:sdt>
                                  <w:sdtPr>
                                    <w:rPr>
                                      <w:rFonts w:asciiTheme="minorHAnsi" w:hAnsiTheme="minorHAnsi"/>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66DA4" w:rsidRPr="00775F8C">
                                      <w:rPr>
                                        <w:rFonts w:asciiTheme="minorHAnsi" w:hAnsiTheme="minorHAnsi"/>
                                        <w:caps/>
                                        <w:color w:val="5B9BD5" w:themeColor="accent1"/>
                                        <w:sz w:val="56"/>
                                        <w:szCs w:val="64"/>
                                      </w:rPr>
                                      <w:t>cost studies of buildings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78A1A0F" w14:textId="77777777" w:rsidR="00166DA4" w:rsidRDefault="00166DA4">
                                    <w:pPr>
                                      <w:jc w:val="right"/>
                                      <w:rPr>
                                        <w:smallCaps/>
                                        <w:color w:val="404040" w:themeColor="text1" w:themeTint="BF"/>
                                        <w:sz w:val="36"/>
                                        <w:szCs w:val="36"/>
                                      </w:rPr>
                                    </w:pPr>
                                    <w:r>
                                      <w:rPr>
                                        <w:color w:val="404040" w:themeColor="text1" w:themeTint="BF"/>
                                        <w:sz w:val="36"/>
                                        <w:szCs w:val="36"/>
                                      </w:rPr>
                                      <w:t>Rhys Taylor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4FBA9E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C9E7F64" w14:textId="77777777" w:rsidR="00166DA4" w:rsidRPr="00775F8C" w:rsidRDefault="00166DA4">
                          <w:pPr>
                            <w:jc w:val="right"/>
                            <w:rPr>
                              <w:rFonts w:asciiTheme="minorHAnsi" w:hAnsiTheme="minorHAnsi"/>
                              <w:color w:val="5B9BD5" w:themeColor="accent1"/>
                              <w:sz w:val="56"/>
                              <w:szCs w:val="64"/>
                            </w:rPr>
                          </w:pPr>
                          <w:sdt>
                            <w:sdtPr>
                              <w:rPr>
                                <w:rFonts w:asciiTheme="minorHAnsi" w:hAnsiTheme="minorHAnsi"/>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75F8C">
                                <w:rPr>
                                  <w:rFonts w:asciiTheme="minorHAnsi" w:hAnsiTheme="minorHAnsi"/>
                                  <w:caps/>
                                  <w:color w:val="5B9BD5" w:themeColor="accent1"/>
                                  <w:sz w:val="56"/>
                                  <w:szCs w:val="64"/>
                                </w:rPr>
                                <w:t>cost studies of buildings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78A1A0F" w14:textId="77777777" w:rsidR="00166DA4" w:rsidRDefault="00166DA4">
                              <w:pPr>
                                <w:jc w:val="right"/>
                                <w:rPr>
                                  <w:smallCaps/>
                                  <w:color w:val="404040" w:themeColor="text1" w:themeTint="BF"/>
                                  <w:sz w:val="36"/>
                                  <w:szCs w:val="36"/>
                                </w:rPr>
                              </w:pPr>
                              <w:r>
                                <w:rPr>
                                  <w:color w:val="404040" w:themeColor="text1" w:themeTint="BF"/>
                                  <w:sz w:val="36"/>
                                  <w:szCs w:val="36"/>
                                </w:rPr>
                                <w:t>Rhys Taylor</w:t>
                              </w:r>
                            </w:p>
                          </w:sdtContent>
                        </w:sdt>
                      </w:txbxContent>
                    </v:textbox>
                    <w10:wrap type="square" anchorx="page" anchory="page"/>
                  </v:shape>
                </w:pict>
              </mc:Fallback>
            </mc:AlternateContent>
          </w:r>
        </w:p>
        <w:p w14:paraId="01468BC2" w14:textId="77777777" w:rsidR="002F2A64" w:rsidRPr="00775F8C" w:rsidRDefault="002F2A64">
          <w:pPr>
            <w:rPr>
              <w:rFonts w:asciiTheme="minorHAnsi" w:hAnsiTheme="minorHAnsi"/>
            </w:rPr>
          </w:pPr>
          <w:r w:rsidRPr="00775F8C">
            <w:rPr>
              <w:rFonts w:asciiTheme="minorHAnsi" w:hAnsiTheme="minorHAnsi"/>
            </w:rPr>
            <w:br w:type="page"/>
          </w:r>
        </w:p>
      </w:sdtContent>
    </w:sdt>
    <w:sdt>
      <w:sdtPr>
        <w:rPr>
          <w:rFonts w:asciiTheme="minorHAnsi" w:eastAsiaTheme="minorEastAsia" w:hAnsiTheme="minorHAnsi" w:cstheme="minorBidi"/>
          <w:b w:val="0"/>
          <w:bCs w:val="0"/>
          <w:color w:val="auto"/>
          <w:sz w:val="22"/>
          <w:szCs w:val="22"/>
          <w:lang w:eastAsia="en-GB"/>
        </w:rPr>
        <w:id w:val="-1701773303"/>
        <w:docPartObj>
          <w:docPartGallery w:val="Table of Contents"/>
          <w:docPartUnique/>
        </w:docPartObj>
      </w:sdtPr>
      <w:sdtEndPr>
        <w:rPr>
          <w:rFonts w:eastAsia="Times New Roman" w:cs="Times New Roman"/>
          <w:noProof/>
          <w:sz w:val="24"/>
          <w:szCs w:val="24"/>
        </w:rPr>
      </w:sdtEndPr>
      <w:sdtContent>
        <w:p w14:paraId="0A6C4F85" w14:textId="77777777" w:rsidR="002F2A64" w:rsidRPr="00775F8C" w:rsidRDefault="002F2A64" w:rsidP="00F02A13">
          <w:pPr>
            <w:pStyle w:val="TOCHeading"/>
            <w:tabs>
              <w:tab w:val="left" w:pos="8040"/>
            </w:tabs>
            <w:rPr>
              <w:rFonts w:asciiTheme="minorHAnsi" w:hAnsiTheme="minorHAnsi"/>
            </w:rPr>
          </w:pPr>
          <w:r w:rsidRPr="00775F8C">
            <w:rPr>
              <w:rFonts w:asciiTheme="minorHAnsi" w:hAnsiTheme="minorHAnsi"/>
            </w:rPr>
            <w:t>Contents</w:t>
          </w:r>
          <w:r w:rsidR="00F02A13" w:rsidRPr="00775F8C">
            <w:rPr>
              <w:rFonts w:asciiTheme="minorHAnsi" w:hAnsiTheme="minorHAnsi"/>
            </w:rPr>
            <w:tab/>
          </w:r>
        </w:p>
        <w:p w14:paraId="2C338096" w14:textId="00B3E194" w:rsidR="007732A8" w:rsidRDefault="008E18E5">
          <w:pPr>
            <w:pStyle w:val="TOC1"/>
            <w:tabs>
              <w:tab w:val="right" w:leader="dot" w:pos="9016"/>
            </w:tabs>
            <w:rPr>
              <w:noProof/>
              <w:lang w:eastAsia="en-GB"/>
            </w:rPr>
          </w:pPr>
          <w:r w:rsidRPr="00775F8C">
            <w:rPr>
              <w:b/>
              <w:bCs/>
              <w:noProof/>
              <w:lang w:val="en-US"/>
            </w:rPr>
            <w:fldChar w:fldCharType="begin"/>
          </w:r>
          <w:r w:rsidRPr="00775F8C">
            <w:rPr>
              <w:b/>
              <w:bCs/>
              <w:noProof/>
              <w:lang w:val="en-US"/>
            </w:rPr>
            <w:instrText xml:space="preserve"> TOC \o "1-3" \h \z \u </w:instrText>
          </w:r>
          <w:r w:rsidRPr="00775F8C">
            <w:rPr>
              <w:b/>
              <w:bCs/>
              <w:noProof/>
              <w:lang w:val="en-US"/>
            </w:rPr>
            <w:fldChar w:fldCharType="separate"/>
          </w:r>
          <w:hyperlink w:anchor="_Toc536383040" w:history="1">
            <w:r w:rsidR="007732A8" w:rsidRPr="00F82E7B">
              <w:rPr>
                <w:rStyle w:val="Hyperlink"/>
                <w:noProof/>
              </w:rPr>
              <w:t>Introduction</w:t>
            </w:r>
            <w:r w:rsidR="007732A8">
              <w:rPr>
                <w:noProof/>
                <w:webHidden/>
              </w:rPr>
              <w:tab/>
            </w:r>
            <w:r w:rsidR="007732A8">
              <w:rPr>
                <w:noProof/>
                <w:webHidden/>
              </w:rPr>
              <w:fldChar w:fldCharType="begin"/>
            </w:r>
            <w:r w:rsidR="007732A8">
              <w:rPr>
                <w:noProof/>
                <w:webHidden/>
              </w:rPr>
              <w:instrText xml:space="preserve"> PAGEREF _Toc536383040 \h </w:instrText>
            </w:r>
            <w:r w:rsidR="007732A8">
              <w:rPr>
                <w:noProof/>
                <w:webHidden/>
              </w:rPr>
            </w:r>
            <w:r w:rsidR="007732A8">
              <w:rPr>
                <w:noProof/>
                <w:webHidden/>
              </w:rPr>
              <w:fldChar w:fldCharType="separate"/>
            </w:r>
            <w:r w:rsidR="007732A8">
              <w:rPr>
                <w:noProof/>
                <w:webHidden/>
              </w:rPr>
              <w:t>2</w:t>
            </w:r>
            <w:r w:rsidR="007732A8">
              <w:rPr>
                <w:noProof/>
                <w:webHidden/>
              </w:rPr>
              <w:fldChar w:fldCharType="end"/>
            </w:r>
          </w:hyperlink>
        </w:p>
        <w:p w14:paraId="4ED8D022" w14:textId="51ED2E1E" w:rsidR="007732A8" w:rsidRDefault="007732A8">
          <w:pPr>
            <w:pStyle w:val="TOC1"/>
            <w:tabs>
              <w:tab w:val="right" w:leader="dot" w:pos="9016"/>
            </w:tabs>
            <w:rPr>
              <w:noProof/>
              <w:lang w:eastAsia="en-GB"/>
            </w:rPr>
          </w:pPr>
          <w:hyperlink w:anchor="_Toc536383041" w:history="1">
            <w:r w:rsidRPr="00F82E7B">
              <w:rPr>
                <w:rStyle w:val="Hyperlink"/>
                <w:noProof/>
              </w:rPr>
              <w:t>Aim of the report</w:t>
            </w:r>
            <w:r>
              <w:rPr>
                <w:noProof/>
                <w:webHidden/>
              </w:rPr>
              <w:tab/>
            </w:r>
            <w:r>
              <w:rPr>
                <w:noProof/>
                <w:webHidden/>
              </w:rPr>
              <w:fldChar w:fldCharType="begin"/>
            </w:r>
            <w:r>
              <w:rPr>
                <w:noProof/>
                <w:webHidden/>
              </w:rPr>
              <w:instrText xml:space="preserve"> PAGEREF _Toc536383041 \h </w:instrText>
            </w:r>
            <w:r>
              <w:rPr>
                <w:noProof/>
                <w:webHidden/>
              </w:rPr>
            </w:r>
            <w:r>
              <w:rPr>
                <w:noProof/>
                <w:webHidden/>
              </w:rPr>
              <w:fldChar w:fldCharType="separate"/>
            </w:r>
            <w:r>
              <w:rPr>
                <w:noProof/>
                <w:webHidden/>
              </w:rPr>
              <w:t>2</w:t>
            </w:r>
            <w:r>
              <w:rPr>
                <w:noProof/>
                <w:webHidden/>
              </w:rPr>
              <w:fldChar w:fldCharType="end"/>
            </w:r>
          </w:hyperlink>
        </w:p>
        <w:p w14:paraId="6EB599CA" w14:textId="2B0E296A" w:rsidR="007732A8" w:rsidRDefault="007732A8">
          <w:pPr>
            <w:pStyle w:val="TOC1"/>
            <w:tabs>
              <w:tab w:val="right" w:leader="dot" w:pos="9016"/>
            </w:tabs>
            <w:rPr>
              <w:noProof/>
              <w:lang w:eastAsia="en-GB"/>
            </w:rPr>
          </w:pPr>
          <w:hyperlink w:anchor="_Toc536383042" w:history="1">
            <w:r w:rsidRPr="00F82E7B">
              <w:rPr>
                <w:rStyle w:val="Hyperlink"/>
                <w:noProof/>
              </w:rPr>
              <w:t>Assumptions</w:t>
            </w:r>
            <w:r>
              <w:rPr>
                <w:noProof/>
                <w:webHidden/>
              </w:rPr>
              <w:tab/>
            </w:r>
            <w:r>
              <w:rPr>
                <w:noProof/>
                <w:webHidden/>
              </w:rPr>
              <w:fldChar w:fldCharType="begin"/>
            </w:r>
            <w:r>
              <w:rPr>
                <w:noProof/>
                <w:webHidden/>
              </w:rPr>
              <w:instrText xml:space="preserve"> PAGEREF _Toc536383042 \h </w:instrText>
            </w:r>
            <w:r>
              <w:rPr>
                <w:noProof/>
                <w:webHidden/>
              </w:rPr>
            </w:r>
            <w:r>
              <w:rPr>
                <w:noProof/>
                <w:webHidden/>
              </w:rPr>
              <w:fldChar w:fldCharType="separate"/>
            </w:r>
            <w:r>
              <w:rPr>
                <w:noProof/>
                <w:webHidden/>
              </w:rPr>
              <w:t>2</w:t>
            </w:r>
            <w:r>
              <w:rPr>
                <w:noProof/>
                <w:webHidden/>
              </w:rPr>
              <w:fldChar w:fldCharType="end"/>
            </w:r>
          </w:hyperlink>
        </w:p>
        <w:p w14:paraId="47D9DABC" w14:textId="7B343F90" w:rsidR="007732A8" w:rsidRDefault="007732A8">
          <w:pPr>
            <w:pStyle w:val="TOC1"/>
            <w:tabs>
              <w:tab w:val="right" w:leader="dot" w:pos="9016"/>
            </w:tabs>
            <w:rPr>
              <w:noProof/>
              <w:lang w:eastAsia="en-GB"/>
            </w:rPr>
          </w:pPr>
          <w:hyperlink w:anchor="_Toc536383043" w:history="1">
            <w:r w:rsidRPr="00F82E7B">
              <w:rPr>
                <w:rStyle w:val="Hyperlink"/>
                <w:noProof/>
              </w:rPr>
              <w:t>Approximate estimate</w:t>
            </w:r>
            <w:r>
              <w:rPr>
                <w:noProof/>
                <w:webHidden/>
              </w:rPr>
              <w:tab/>
            </w:r>
            <w:r>
              <w:rPr>
                <w:noProof/>
                <w:webHidden/>
              </w:rPr>
              <w:fldChar w:fldCharType="begin"/>
            </w:r>
            <w:r>
              <w:rPr>
                <w:noProof/>
                <w:webHidden/>
              </w:rPr>
              <w:instrText xml:space="preserve"> PAGEREF _Toc536383043 \h </w:instrText>
            </w:r>
            <w:r>
              <w:rPr>
                <w:noProof/>
                <w:webHidden/>
              </w:rPr>
            </w:r>
            <w:r>
              <w:rPr>
                <w:noProof/>
                <w:webHidden/>
              </w:rPr>
              <w:fldChar w:fldCharType="separate"/>
            </w:r>
            <w:r>
              <w:rPr>
                <w:noProof/>
                <w:webHidden/>
              </w:rPr>
              <w:t>3</w:t>
            </w:r>
            <w:r>
              <w:rPr>
                <w:noProof/>
                <w:webHidden/>
              </w:rPr>
              <w:fldChar w:fldCharType="end"/>
            </w:r>
          </w:hyperlink>
        </w:p>
        <w:p w14:paraId="0BA93DFC" w14:textId="163F2DC2" w:rsidR="007732A8" w:rsidRDefault="007732A8">
          <w:pPr>
            <w:pStyle w:val="TOC1"/>
            <w:tabs>
              <w:tab w:val="right" w:leader="dot" w:pos="9016"/>
            </w:tabs>
            <w:rPr>
              <w:noProof/>
              <w:lang w:eastAsia="en-GB"/>
            </w:rPr>
          </w:pPr>
          <w:hyperlink w:anchor="_Toc536383044" w:history="1">
            <w:r w:rsidRPr="00F82E7B">
              <w:rPr>
                <w:rStyle w:val="Hyperlink"/>
                <w:noProof/>
              </w:rPr>
              <w:t>Summary of accommodation</w:t>
            </w:r>
            <w:r>
              <w:rPr>
                <w:noProof/>
                <w:webHidden/>
              </w:rPr>
              <w:tab/>
            </w:r>
            <w:r>
              <w:rPr>
                <w:noProof/>
                <w:webHidden/>
              </w:rPr>
              <w:fldChar w:fldCharType="begin"/>
            </w:r>
            <w:r>
              <w:rPr>
                <w:noProof/>
                <w:webHidden/>
              </w:rPr>
              <w:instrText xml:space="preserve"> PAGEREF _Toc536383044 \h </w:instrText>
            </w:r>
            <w:r>
              <w:rPr>
                <w:noProof/>
                <w:webHidden/>
              </w:rPr>
            </w:r>
            <w:r>
              <w:rPr>
                <w:noProof/>
                <w:webHidden/>
              </w:rPr>
              <w:fldChar w:fldCharType="separate"/>
            </w:r>
            <w:r>
              <w:rPr>
                <w:noProof/>
                <w:webHidden/>
              </w:rPr>
              <w:t>4</w:t>
            </w:r>
            <w:r>
              <w:rPr>
                <w:noProof/>
                <w:webHidden/>
              </w:rPr>
              <w:fldChar w:fldCharType="end"/>
            </w:r>
          </w:hyperlink>
        </w:p>
        <w:p w14:paraId="76BB9E4C" w14:textId="09F45E31" w:rsidR="007732A8" w:rsidRDefault="007732A8">
          <w:pPr>
            <w:pStyle w:val="TOC1"/>
            <w:tabs>
              <w:tab w:val="right" w:leader="dot" w:pos="9016"/>
            </w:tabs>
            <w:rPr>
              <w:noProof/>
              <w:lang w:eastAsia="en-GB"/>
            </w:rPr>
          </w:pPr>
          <w:hyperlink w:anchor="_Toc536383045" w:history="1">
            <w:r w:rsidRPr="00F82E7B">
              <w:rPr>
                <w:rStyle w:val="Hyperlink"/>
                <w:noProof/>
              </w:rPr>
              <w:t>Elemental cost plans</w:t>
            </w:r>
            <w:r>
              <w:rPr>
                <w:noProof/>
                <w:webHidden/>
              </w:rPr>
              <w:tab/>
            </w:r>
            <w:r>
              <w:rPr>
                <w:noProof/>
                <w:webHidden/>
              </w:rPr>
              <w:fldChar w:fldCharType="begin"/>
            </w:r>
            <w:r>
              <w:rPr>
                <w:noProof/>
                <w:webHidden/>
              </w:rPr>
              <w:instrText xml:space="preserve"> PAGEREF _Toc536383045 \h </w:instrText>
            </w:r>
            <w:r>
              <w:rPr>
                <w:noProof/>
                <w:webHidden/>
              </w:rPr>
            </w:r>
            <w:r>
              <w:rPr>
                <w:noProof/>
                <w:webHidden/>
              </w:rPr>
              <w:fldChar w:fldCharType="separate"/>
            </w:r>
            <w:r>
              <w:rPr>
                <w:noProof/>
                <w:webHidden/>
              </w:rPr>
              <w:t>5</w:t>
            </w:r>
            <w:r>
              <w:rPr>
                <w:noProof/>
                <w:webHidden/>
              </w:rPr>
              <w:fldChar w:fldCharType="end"/>
            </w:r>
          </w:hyperlink>
        </w:p>
        <w:p w14:paraId="16B4BAD4" w14:textId="103964E4" w:rsidR="007732A8" w:rsidRDefault="007732A8">
          <w:pPr>
            <w:pStyle w:val="TOC1"/>
            <w:tabs>
              <w:tab w:val="right" w:leader="dot" w:pos="9016"/>
            </w:tabs>
            <w:rPr>
              <w:noProof/>
              <w:lang w:eastAsia="en-GB"/>
            </w:rPr>
          </w:pPr>
          <w:hyperlink w:anchor="_Toc536383046" w:history="1">
            <w:r w:rsidRPr="00F82E7B">
              <w:rPr>
                <w:rStyle w:val="Hyperlink"/>
                <w:noProof/>
              </w:rPr>
              <w:t>Preliminaries, Fees and contingency</w:t>
            </w:r>
            <w:r>
              <w:rPr>
                <w:noProof/>
                <w:webHidden/>
              </w:rPr>
              <w:tab/>
            </w:r>
            <w:r>
              <w:rPr>
                <w:noProof/>
                <w:webHidden/>
              </w:rPr>
              <w:fldChar w:fldCharType="begin"/>
            </w:r>
            <w:r>
              <w:rPr>
                <w:noProof/>
                <w:webHidden/>
              </w:rPr>
              <w:instrText xml:space="preserve"> PAGEREF _Toc536383046 \h </w:instrText>
            </w:r>
            <w:r>
              <w:rPr>
                <w:noProof/>
                <w:webHidden/>
              </w:rPr>
            </w:r>
            <w:r>
              <w:rPr>
                <w:noProof/>
                <w:webHidden/>
              </w:rPr>
              <w:fldChar w:fldCharType="separate"/>
            </w:r>
            <w:r>
              <w:rPr>
                <w:noProof/>
                <w:webHidden/>
              </w:rPr>
              <w:t>7</w:t>
            </w:r>
            <w:r>
              <w:rPr>
                <w:noProof/>
                <w:webHidden/>
              </w:rPr>
              <w:fldChar w:fldCharType="end"/>
            </w:r>
          </w:hyperlink>
        </w:p>
        <w:p w14:paraId="2E701C2D" w14:textId="5103F37B" w:rsidR="007732A8" w:rsidRDefault="007732A8">
          <w:pPr>
            <w:pStyle w:val="TOC1"/>
            <w:tabs>
              <w:tab w:val="right" w:leader="dot" w:pos="9016"/>
            </w:tabs>
            <w:rPr>
              <w:noProof/>
              <w:lang w:eastAsia="en-GB"/>
            </w:rPr>
          </w:pPr>
          <w:hyperlink w:anchor="_Toc536383047" w:history="1">
            <w:r w:rsidRPr="00F82E7B">
              <w:rPr>
                <w:rStyle w:val="Hyperlink"/>
                <w:rFonts w:cstheme="minorHAnsi"/>
                <w:noProof/>
              </w:rPr>
              <w:t>References</w:t>
            </w:r>
            <w:r>
              <w:rPr>
                <w:noProof/>
                <w:webHidden/>
              </w:rPr>
              <w:tab/>
            </w:r>
            <w:r>
              <w:rPr>
                <w:noProof/>
                <w:webHidden/>
              </w:rPr>
              <w:fldChar w:fldCharType="begin"/>
            </w:r>
            <w:r>
              <w:rPr>
                <w:noProof/>
                <w:webHidden/>
              </w:rPr>
              <w:instrText xml:space="preserve"> PAGEREF _Toc536383047 \h </w:instrText>
            </w:r>
            <w:r>
              <w:rPr>
                <w:noProof/>
                <w:webHidden/>
              </w:rPr>
            </w:r>
            <w:r>
              <w:rPr>
                <w:noProof/>
                <w:webHidden/>
              </w:rPr>
              <w:fldChar w:fldCharType="separate"/>
            </w:r>
            <w:r>
              <w:rPr>
                <w:noProof/>
                <w:webHidden/>
              </w:rPr>
              <w:t>8</w:t>
            </w:r>
            <w:r>
              <w:rPr>
                <w:noProof/>
                <w:webHidden/>
              </w:rPr>
              <w:fldChar w:fldCharType="end"/>
            </w:r>
          </w:hyperlink>
        </w:p>
        <w:p w14:paraId="70B5252B" w14:textId="0A7E5946" w:rsidR="002F2A64" w:rsidRPr="00775F8C" w:rsidRDefault="008E18E5">
          <w:pPr>
            <w:rPr>
              <w:rFonts w:asciiTheme="minorHAnsi" w:hAnsiTheme="minorHAnsi"/>
            </w:rPr>
          </w:pPr>
          <w:r w:rsidRPr="00775F8C">
            <w:rPr>
              <w:rFonts w:asciiTheme="minorHAnsi" w:hAnsiTheme="minorHAnsi"/>
              <w:b/>
              <w:bCs/>
              <w:noProof/>
              <w:lang w:val="en-US"/>
            </w:rPr>
            <w:fldChar w:fldCharType="end"/>
          </w:r>
        </w:p>
      </w:sdtContent>
    </w:sdt>
    <w:p w14:paraId="705FC945" w14:textId="77777777" w:rsidR="002F2A64" w:rsidRPr="00775F8C" w:rsidRDefault="002F2A64">
      <w:pPr>
        <w:rPr>
          <w:rFonts w:asciiTheme="minorHAnsi" w:hAnsiTheme="minorHAnsi"/>
        </w:rPr>
      </w:pPr>
      <w:r w:rsidRPr="00775F8C">
        <w:rPr>
          <w:rFonts w:asciiTheme="minorHAnsi" w:hAnsiTheme="minorHAnsi"/>
        </w:rPr>
        <w:br w:type="page"/>
      </w:r>
    </w:p>
    <w:p w14:paraId="25B95693" w14:textId="77777777" w:rsidR="002F2A64" w:rsidRPr="00775F8C" w:rsidRDefault="00F02A13" w:rsidP="0046688B">
      <w:pPr>
        <w:pStyle w:val="Heading1"/>
        <w:jc w:val="both"/>
        <w:rPr>
          <w:rFonts w:asciiTheme="minorHAnsi" w:hAnsiTheme="minorHAnsi"/>
        </w:rPr>
      </w:pPr>
      <w:bookmarkStart w:id="0" w:name="_Toc536383040"/>
      <w:r w:rsidRPr="00775F8C">
        <w:rPr>
          <w:rFonts w:asciiTheme="minorHAnsi" w:hAnsiTheme="minorHAnsi"/>
        </w:rPr>
        <w:lastRenderedPageBreak/>
        <w:t>Introduction</w:t>
      </w:r>
      <w:bookmarkEnd w:id="0"/>
      <w:r w:rsidRPr="00775F8C">
        <w:rPr>
          <w:rFonts w:asciiTheme="minorHAnsi" w:hAnsiTheme="minorHAnsi"/>
        </w:rPr>
        <w:t xml:space="preserve"> </w:t>
      </w:r>
    </w:p>
    <w:p w14:paraId="523B1EA4" w14:textId="52690FFA" w:rsidR="00D421A7" w:rsidRPr="00775F8C" w:rsidRDefault="005E189F" w:rsidP="0046688B">
      <w:pPr>
        <w:jc w:val="both"/>
        <w:rPr>
          <w:rFonts w:asciiTheme="minorHAnsi" w:hAnsiTheme="minorHAnsi"/>
        </w:rPr>
      </w:pPr>
      <w:r w:rsidRPr="00775F8C">
        <w:rPr>
          <w:rFonts w:asciiTheme="minorHAnsi" w:hAnsiTheme="minorHAnsi"/>
        </w:rPr>
        <w:t xml:space="preserve">Cost planning is a vital </w:t>
      </w:r>
      <w:r w:rsidR="004032A5" w:rsidRPr="00775F8C">
        <w:rPr>
          <w:rFonts w:asciiTheme="minorHAnsi" w:hAnsiTheme="minorHAnsi"/>
        </w:rPr>
        <w:t xml:space="preserve">part of all construction projects as the cost of a project is often the client’s main prerogative. The estimate provides the client with </w:t>
      </w:r>
      <w:r w:rsidR="007732A8" w:rsidRPr="00775F8C">
        <w:rPr>
          <w:rFonts w:asciiTheme="minorHAnsi" w:hAnsiTheme="minorHAnsi"/>
        </w:rPr>
        <w:t>an</w:t>
      </w:r>
      <w:bookmarkStart w:id="1" w:name="_GoBack"/>
      <w:bookmarkEnd w:id="1"/>
      <w:r w:rsidR="004032A5" w:rsidRPr="00775F8C">
        <w:rPr>
          <w:rFonts w:asciiTheme="minorHAnsi" w:hAnsiTheme="minorHAnsi"/>
        </w:rPr>
        <w:t xml:space="preserve"> approximate price for the project with a very brief breakdown of costs, whilst the cost plan itemises every aspect of a project including labour, materials and plant costs. The cost plan is ultimately a way of controlling the estimated costs. </w:t>
      </w:r>
      <w:sdt>
        <w:sdtPr>
          <w:rPr>
            <w:rFonts w:asciiTheme="minorHAnsi" w:hAnsiTheme="minorHAnsi"/>
          </w:rPr>
          <w:id w:val="-604659634"/>
          <w:citation/>
        </w:sdtPr>
        <w:sdtEndPr/>
        <w:sdtContent>
          <w:r w:rsidR="004032A5" w:rsidRPr="00775F8C">
            <w:rPr>
              <w:rFonts w:asciiTheme="minorHAnsi" w:hAnsiTheme="minorHAnsi"/>
            </w:rPr>
            <w:fldChar w:fldCharType="begin"/>
          </w:r>
          <w:r w:rsidR="004032A5" w:rsidRPr="00775F8C">
            <w:rPr>
              <w:rFonts w:asciiTheme="minorHAnsi" w:hAnsiTheme="minorHAnsi"/>
            </w:rPr>
            <w:instrText xml:space="preserve"> CITATION Kar18 \l 2057 </w:instrText>
          </w:r>
          <w:r w:rsidR="004032A5" w:rsidRPr="00775F8C">
            <w:rPr>
              <w:rFonts w:asciiTheme="minorHAnsi" w:hAnsiTheme="minorHAnsi"/>
            </w:rPr>
            <w:fldChar w:fldCharType="separate"/>
          </w:r>
          <w:r w:rsidR="00C90D35" w:rsidRPr="00C90D35">
            <w:rPr>
              <w:rFonts w:asciiTheme="minorHAnsi" w:hAnsiTheme="minorHAnsi"/>
              <w:noProof/>
            </w:rPr>
            <w:t>(Medak, 2018)</w:t>
          </w:r>
          <w:r w:rsidR="004032A5" w:rsidRPr="00775F8C">
            <w:rPr>
              <w:rFonts w:asciiTheme="minorHAnsi" w:hAnsiTheme="minorHAnsi"/>
            </w:rPr>
            <w:fldChar w:fldCharType="end"/>
          </w:r>
        </w:sdtContent>
      </w:sdt>
      <w:r w:rsidR="0094762C" w:rsidRPr="00775F8C">
        <w:rPr>
          <w:rFonts w:asciiTheme="minorHAnsi" w:hAnsiTheme="minorHAnsi"/>
        </w:rPr>
        <w:t>. The estimate process is completed before the cost plan there are three main estimating techniques commonly used. Estimating with unit rates, resource-based estimating and factor estimating</w:t>
      </w:r>
      <w:sdt>
        <w:sdtPr>
          <w:rPr>
            <w:rFonts w:asciiTheme="minorHAnsi" w:hAnsiTheme="minorHAnsi"/>
          </w:rPr>
          <w:id w:val="1781298157"/>
          <w:citation/>
        </w:sdtPr>
        <w:sdtEndPr/>
        <w:sdtContent>
          <w:r w:rsidR="00D421A7" w:rsidRPr="00775F8C">
            <w:rPr>
              <w:rFonts w:asciiTheme="minorHAnsi" w:hAnsiTheme="minorHAnsi"/>
            </w:rPr>
            <w:fldChar w:fldCharType="begin"/>
          </w:r>
          <w:r w:rsidR="00D421A7" w:rsidRPr="00775F8C">
            <w:rPr>
              <w:rFonts w:asciiTheme="minorHAnsi" w:hAnsiTheme="minorHAnsi"/>
            </w:rPr>
            <w:instrText xml:space="preserve"> CITATION Cos18 \l 2057 </w:instrText>
          </w:r>
          <w:r w:rsidR="00D421A7" w:rsidRPr="00775F8C">
            <w:rPr>
              <w:rFonts w:asciiTheme="minorHAnsi" w:hAnsiTheme="minorHAnsi"/>
            </w:rPr>
            <w:fldChar w:fldCharType="separate"/>
          </w:r>
          <w:r w:rsidR="00C90D35">
            <w:rPr>
              <w:rFonts w:asciiTheme="minorHAnsi" w:hAnsiTheme="minorHAnsi"/>
              <w:noProof/>
            </w:rPr>
            <w:t xml:space="preserve"> </w:t>
          </w:r>
          <w:r w:rsidR="00C90D35" w:rsidRPr="00C90D35">
            <w:rPr>
              <w:rFonts w:asciiTheme="minorHAnsi" w:hAnsiTheme="minorHAnsi"/>
              <w:noProof/>
            </w:rPr>
            <w:t>(consultancy, 2018)</w:t>
          </w:r>
          <w:r w:rsidR="00D421A7" w:rsidRPr="00775F8C">
            <w:rPr>
              <w:rFonts w:asciiTheme="minorHAnsi" w:hAnsiTheme="minorHAnsi"/>
            </w:rPr>
            <w:fldChar w:fldCharType="end"/>
          </w:r>
        </w:sdtContent>
      </w:sdt>
      <w:r w:rsidR="0094762C" w:rsidRPr="00775F8C">
        <w:rPr>
          <w:rFonts w:asciiTheme="minorHAnsi" w:hAnsiTheme="minorHAnsi"/>
        </w:rPr>
        <w:t xml:space="preserve">, in this report I will primarily use the functional unit rate approach. </w:t>
      </w:r>
      <w:r w:rsidR="00D421A7" w:rsidRPr="00775F8C">
        <w:rPr>
          <w:rFonts w:asciiTheme="minorHAnsi" w:hAnsiTheme="minorHAnsi"/>
        </w:rPr>
        <w:t>Similarly,</w:t>
      </w:r>
      <w:r w:rsidR="0094762C" w:rsidRPr="00775F8C">
        <w:rPr>
          <w:rFonts w:asciiTheme="minorHAnsi" w:hAnsiTheme="minorHAnsi"/>
        </w:rPr>
        <w:t xml:space="preserve"> there are also different ways to approach a cost plan for a project, these include</w:t>
      </w:r>
      <w:r w:rsidR="00D421A7" w:rsidRPr="00775F8C">
        <w:rPr>
          <w:rFonts w:asciiTheme="minorHAnsi" w:hAnsiTheme="minorHAnsi"/>
        </w:rPr>
        <w:t xml:space="preserve">; </w:t>
      </w:r>
      <w:r w:rsidR="0094762C" w:rsidRPr="00775F8C">
        <w:rPr>
          <w:rFonts w:asciiTheme="minorHAnsi" w:hAnsiTheme="minorHAnsi"/>
        </w:rPr>
        <w:t xml:space="preserve"> </w:t>
      </w:r>
    </w:p>
    <w:p w14:paraId="4113603B" w14:textId="77777777" w:rsidR="000C40C1" w:rsidRPr="00775F8C" w:rsidRDefault="00D421A7" w:rsidP="0046688B">
      <w:pPr>
        <w:pStyle w:val="ListParagraph"/>
        <w:numPr>
          <w:ilvl w:val="0"/>
          <w:numId w:val="2"/>
        </w:numPr>
        <w:jc w:val="both"/>
      </w:pPr>
      <w:r w:rsidRPr="00775F8C">
        <w:rPr>
          <w:b/>
        </w:rPr>
        <w:t xml:space="preserve">Functional </w:t>
      </w:r>
      <w:r w:rsidR="000C40C1" w:rsidRPr="00775F8C">
        <w:rPr>
          <w:b/>
        </w:rPr>
        <w:t>method</w:t>
      </w:r>
      <w:r w:rsidR="000C40C1" w:rsidRPr="00775F8C">
        <w:t>, this</w:t>
      </w:r>
      <w:r w:rsidR="00072E67" w:rsidRPr="00775F8C">
        <w:t xml:space="preserve"> method is the cost of a functional unit is </w:t>
      </w:r>
      <w:r w:rsidR="000C40C1" w:rsidRPr="00775F8C">
        <w:t xml:space="preserve">multiplied by the amount required by the client, for example the requirement for 300 desks in </w:t>
      </w:r>
      <w:r w:rsidR="00E07226" w:rsidRPr="00775F8C">
        <w:t>an</w:t>
      </w:r>
      <w:r w:rsidR="000C40C1" w:rsidRPr="00775F8C">
        <w:t xml:space="preserve"> office etc.  you could base your price on a recent project for 200 desks, once you’ve calculated the price of one desk you can apply it to any other scenario.</w:t>
      </w:r>
    </w:p>
    <w:p w14:paraId="1F5F8B6E" w14:textId="77777777" w:rsidR="002B4BAC" w:rsidRPr="00775F8C" w:rsidRDefault="00F02A13" w:rsidP="0046688B">
      <w:pPr>
        <w:pStyle w:val="ListParagraph"/>
        <w:numPr>
          <w:ilvl w:val="0"/>
          <w:numId w:val="2"/>
        </w:numPr>
        <w:jc w:val="both"/>
      </w:pPr>
      <w:r w:rsidRPr="00775F8C">
        <w:rPr>
          <w:b/>
        </w:rPr>
        <w:t>Elemental method</w:t>
      </w:r>
      <w:r w:rsidR="000C40C1" w:rsidRPr="00775F8C">
        <w:t>, this method is one of three recommended in NRM2, it is the most labour intensive of the three methods</w:t>
      </w:r>
      <w:r w:rsidR="002B4BAC" w:rsidRPr="00775F8C">
        <w:t xml:space="preserve"> as it is based on the idea that the cost = element unit quantity x element unit rate.</w:t>
      </w:r>
    </w:p>
    <w:p w14:paraId="2F74C631" w14:textId="0E633D21" w:rsidR="00212398" w:rsidRPr="00775F8C" w:rsidRDefault="00212398" w:rsidP="0046688B">
      <w:pPr>
        <w:pStyle w:val="ListParagraph"/>
        <w:numPr>
          <w:ilvl w:val="0"/>
          <w:numId w:val="2"/>
        </w:numPr>
        <w:jc w:val="both"/>
        <w:rPr>
          <w:b/>
        </w:rPr>
      </w:pPr>
      <w:r w:rsidRPr="00775F8C">
        <w:rPr>
          <w:b/>
        </w:rPr>
        <w:t>Approximate method</w:t>
      </w:r>
      <w:r w:rsidR="002B4BAC" w:rsidRPr="00775F8C">
        <w:rPr>
          <w:b/>
        </w:rPr>
        <w:t xml:space="preserve">, </w:t>
      </w:r>
      <w:r w:rsidR="002B4BAC" w:rsidRPr="00775F8C">
        <w:t xml:space="preserve">this tends to be completed based on the floor area of the building </w:t>
      </w:r>
      <w:r w:rsidR="007732A8" w:rsidRPr="00775F8C">
        <w:t>an</w:t>
      </w:r>
      <w:r w:rsidR="002B4BAC" w:rsidRPr="00775F8C">
        <w:t xml:space="preserve"> approximate cost is derived using cost data and a contingency of 10-15% is applied to the final sum. </w:t>
      </w:r>
    </w:p>
    <w:p w14:paraId="2DE4075D" w14:textId="77777777" w:rsidR="00193DE0" w:rsidRPr="00775F8C" w:rsidRDefault="00193DE0" w:rsidP="0046688B">
      <w:pPr>
        <w:pStyle w:val="Heading1"/>
        <w:jc w:val="both"/>
        <w:rPr>
          <w:rFonts w:asciiTheme="minorHAnsi" w:hAnsiTheme="minorHAnsi"/>
        </w:rPr>
      </w:pPr>
      <w:bookmarkStart w:id="2" w:name="_Toc536383041"/>
      <w:r w:rsidRPr="00775F8C">
        <w:rPr>
          <w:rFonts w:asciiTheme="minorHAnsi" w:hAnsiTheme="minorHAnsi"/>
        </w:rPr>
        <w:t>Aim of the report</w:t>
      </w:r>
      <w:bookmarkEnd w:id="2"/>
    </w:p>
    <w:p w14:paraId="1FFB5227" w14:textId="49847673" w:rsidR="00193DE0" w:rsidRPr="00775F8C" w:rsidRDefault="002B4BAC" w:rsidP="0046688B">
      <w:pPr>
        <w:jc w:val="both"/>
        <w:rPr>
          <w:rFonts w:asciiTheme="minorHAnsi" w:hAnsiTheme="minorHAnsi"/>
        </w:rPr>
      </w:pPr>
      <w:r w:rsidRPr="00775F8C">
        <w:rPr>
          <w:rFonts w:asciiTheme="minorHAnsi" w:hAnsiTheme="minorHAnsi"/>
        </w:rPr>
        <w:t xml:space="preserve">In this report I intend to complete firstly </w:t>
      </w:r>
      <w:r w:rsidR="00E8015C" w:rsidRPr="00775F8C">
        <w:rPr>
          <w:rFonts w:asciiTheme="minorHAnsi" w:hAnsiTheme="minorHAnsi"/>
        </w:rPr>
        <w:t>an</w:t>
      </w:r>
      <w:r w:rsidRPr="00775F8C">
        <w:rPr>
          <w:rFonts w:asciiTheme="minorHAnsi" w:hAnsiTheme="minorHAnsi"/>
        </w:rPr>
        <w:t xml:space="preserve"> estimate for the case study project provided and then a cost plan for the same project</w:t>
      </w:r>
      <w:r w:rsidR="008004C7">
        <w:rPr>
          <w:rFonts w:asciiTheme="minorHAnsi" w:hAnsiTheme="minorHAnsi"/>
        </w:rPr>
        <w:t xml:space="preserve"> following NRM1</w:t>
      </w:r>
      <w:r w:rsidRPr="00775F8C">
        <w:rPr>
          <w:rFonts w:asciiTheme="minorHAnsi" w:hAnsiTheme="minorHAnsi"/>
        </w:rPr>
        <w:t xml:space="preserve">. I intend to use the BCIS as my main source of information for the cost analysis as it is up to date, and a similar project can easily be selected and scaled using the indices. </w:t>
      </w:r>
    </w:p>
    <w:p w14:paraId="078B7412" w14:textId="77777777" w:rsidR="002B4BAC" w:rsidRPr="00775F8C" w:rsidRDefault="002B4BAC" w:rsidP="0046688B">
      <w:pPr>
        <w:jc w:val="both"/>
        <w:rPr>
          <w:rFonts w:asciiTheme="minorHAnsi" w:hAnsiTheme="minorHAnsi"/>
        </w:rPr>
      </w:pPr>
      <w:r w:rsidRPr="00775F8C">
        <w:rPr>
          <w:rFonts w:asciiTheme="minorHAnsi" w:hAnsiTheme="minorHAnsi"/>
        </w:rPr>
        <w:t xml:space="preserve">The </w:t>
      </w:r>
      <w:r w:rsidR="00E8015C" w:rsidRPr="00775F8C">
        <w:rPr>
          <w:rFonts w:asciiTheme="minorHAnsi" w:hAnsiTheme="minorHAnsi"/>
        </w:rPr>
        <w:t>client for</w:t>
      </w:r>
      <w:r w:rsidRPr="00775F8C">
        <w:rPr>
          <w:rFonts w:asciiTheme="minorHAnsi" w:hAnsiTheme="minorHAnsi"/>
        </w:rPr>
        <w:t xml:space="preserve"> this job is </w:t>
      </w:r>
      <w:r w:rsidR="00E8015C" w:rsidRPr="00775F8C">
        <w:rPr>
          <w:rFonts w:asciiTheme="minorHAnsi" w:hAnsiTheme="minorHAnsi"/>
        </w:rPr>
        <w:t xml:space="preserve">Bam Architect LTD, there are two differing types of building on this site, Building Type one is three terraced properties and building type two is 2 semidetached houses </w:t>
      </w:r>
    </w:p>
    <w:p w14:paraId="0BF0781C" w14:textId="77777777" w:rsidR="00193DE0" w:rsidRPr="00775F8C" w:rsidRDefault="00920715" w:rsidP="0046688B">
      <w:pPr>
        <w:pStyle w:val="Heading1"/>
        <w:jc w:val="both"/>
        <w:rPr>
          <w:rFonts w:asciiTheme="minorHAnsi" w:hAnsiTheme="minorHAnsi"/>
        </w:rPr>
      </w:pPr>
      <w:bookmarkStart w:id="3" w:name="_Toc536383042"/>
      <w:r w:rsidRPr="00775F8C">
        <w:rPr>
          <w:rFonts w:asciiTheme="minorHAnsi" w:hAnsiTheme="minorHAnsi"/>
        </w:rPr>
        <w:t>A</w:t>
      </w:r>
      <w:r w:rsidR="00193DE0" w:rsidRPr="00775F8C">
        <w:rPr>
          <w:rFonts w:asciiTheme="minorHAnsi" w:hAnsiTheme="minorHAnsi"/>
        </w:rPr>
        <w:t>ssumptions</w:t>
      </w:r>
      <w:bookmarkEnd w:id="3"/>
      <w:r w:rsidR="00193DE0" w:rsidRPr="00775F8C">
        <w:rPr>
          <w:rFonts w:asciiTheme="minorHAnsi" w:hAnsiTheme="minorHAnsi"/>
        </w:rPr>
        <w:t xml:space="preserve"> </w:t>
      </w:r>
    </w:p>
    <w:tbl>
      <w:tblPr>
        <w:tblStyle w:val="TableGrid"/>
        <w:tblW w:w="0" w:type="auto"/>
        <w:tblLayout w:type="fixed"/>
        <w:tblLook w:val="04A0" w:firstRow="1" w:lastRow="0" w:firstColumn="1" w:lastColumn="0" w:noHBand="0" w:noVBand="1"/>
      </w:tblPr>
      <w:tblGrid>
        <w:gridCol w:w="1681"/>
        <w:gridCol w:w="2709"/>
        <w:gridCol w:w="1984"/>
        <w:gridCol w:w="2642"/>
      </w:tblGrid>
      <w:tr w:rsidR="00494C41" w:rsidRPr="00775F8C" w14:paraId="4BA63411" w14:textId="77777777" w:rsidTr="0009499B">
        <w:tc>
          <w:tcPr>
            <w:tcW w:w="1681" w:type="dxa"/>
          </w:tcPr>
          <w:p w14:paraId="233C8C09"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 xml:space="preserve">Reference Number </w:t>
            </w:r>
          </w:p>
        </w:tc>
        <w:tc>
          <w:tcPr>
            <w:tcW w:w="2709" w:type="dxa"/>
          </w:tcPr>
          <w:p w14:paraId="64D50225"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 xml:space="preserve">Assumption </w:t>
            </w:r>
          </w:p>
        </w:tc>
        <w:tc>
          <w:tcPr>
            <w:tcW w:w="1984" w:type="dxa"/>
          </w:tcPr>
          <w:p w14:paraId="5AC02D37"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 xml:space="preserve">Description </w:t>
            </w:r>
          </w:p>
        </w:tc>
        <w:tc>
          <w:tcPr>
            <w:tcW w:w="2642" w:type="dxa"/>
          </w:tcPr>
          <w:p w14:paraId="199386C7"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 xml:space="preserve">Source </w:t>
            </w:r>
          </w:p>
        </w:tc>
      </w:tr>
      <w:tr w:rsidR="00494C41" w:rsidRPr="00775F8C" w14:paraId="66CA271A" w14:textId="77777777" w:rsidTr="0009499B">
        <w:tc>
          <w:tcPr>
            <w:tcW w:w="1681" w:type="dxa"/>
          </w:tcPr>
          <w:p w14:paraId="42285DB9"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1</w:t>
            </w:r>
          </w:p>
        </w:tc>
        <w:tc>
          <w:tcPr>
            <w:tcW w:w="2709" w:type="dxa"/>
          </w:tcPr>
          <w:p w14:paraId="21A04B1D" w14:textId="77777777" w:rsidR="0009499B" w:rsidRPr="00775F8C" w:rsidRDefault="00920715" w:rsidP="00494C41">
            <w:pPr>
              <w:rPr>
                <w:rFonts w:asciiTheme="minorHAnsi" w:hAnsiTheme="minorHAnsi" w:cstheme="minorHAnsi"/>
                <w:sz w:val="22"/>
              </w:rPr>
            </w:pPr>
            <w:r w:rsidRPr="00775F8C">
              <w:rPr>
                <w:rFonts w:asciiTheme="minorHAnsi" w:hAnsiTheme="minorHAnsi" w:cstheme="minorHAnsi"/>
                <w:sz w:val="22"/>
              </w:rPr>
              <w:t>It is assumed that the internal fl</w:t>
            </w:r>
            <w:r w:rsidR="00E07226" w:rsidRPr="00775F8C">
              <w:rPr>
                <w:rFonts w:asciiTheme="minorHAnsi" w:hAnsiTheme="minorHAnsi" w:cstheme="minorHAnsi"/>
                <w:sz w:val="22"/>
              </w:rPr>
              <w:t>oor area for this building type</w:t>
            </w:r>
            <w:r w:rsidRPr="00775F8C">
              <w:rPr>
                <w:rFonts w:asciiTheme="minorHAnsi" w:hAnsiTheme="minorHAnsi" w:cstheme="minorHAnsi"/>
                <w:sz w:val="22"/>
              </w:rPr>
              <w:t xml:space="preserve"> is</w:t>
            </w:r>
            <w:r w:rsidR="0009499B" w:rsidRPr="00775F8C">
              <w:rPr>
                <w:rFonts w:asciiTheme="minorHAnsi" w:hAnsiTheme="minorHAnsi" w:cstheme="minorHAnsi"/>
                <w:sz w:val="22"/>
              </w:rPr>
              <w:t xml:space="preserve"> 73.25M</w:t>
            </w:r>
            <w:r w:rsidR="0009499B" w:rsidRPr="00775F8C">
              <w:rPr>
                <w:rFonts w:asciiTheme="minorHAnsi" w:hAnsiTheme="minorHAnsi" w:cstheme="minorHAnsi"/>
                <w:sz w:val="22"/>
                <w:vertAlign w:val="superscript"/>
              </w:rPr>
              <w:t xml:space="preserve">2. </w:t>
            </w:r>
            <w:r w:rsidR="0009499B" w:rsidRPr="00775F8C">
              <w:rPr>
                <w:rFonts w:asciiTheme="minorHAnsi" w:hAnsiTheme="minorHAnsi" w:cstheme="minorHAnsi"/>
                <w:sz w:val="22"/>
              </w:rPr>
              <w:t xml:space="preserve">assumption made </w:t>
            </w:r>
            <w:r w:rsidR="00930E76" w:rsidRPr="00775F8C">
              <w:rPr>
                <w:rFonts w:asciiTheme="minorHAnsi" w:hAnsiTheme="minorHAnsi" w:cstheme="minorHAnsi"/>
                <w:sz w:val="22"/>
              </w:rPr>
              <w:t>based on</w:t>
            </w:r>
            <w:r w:rsidR="0009499B" w:rsidRPr="00775F8C">
              <w:rPr>
                <w:rFonts w:asciiTheme="minorHAnsi" w:hAnsiTheme="minorHAnsi" w:cstheme="minorHAnsi"/>
                <w:sz w:val="22"/>
              </w:rPr>
              <w:t xml:space="preserve"> a similar existing property in the locality </w:t>
            </w:r>
          </w:p>
        </w:tc>
        <w:tc>
          <w:tcPr>
            <w:tcW w:w="1984" w:type="dxa"/>
          </w:tcPr>
          <w:p w14:paraId="1D6E6743"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Floor area of building type 1</w:t>
            </w:r>
          </w:p>
        </w:tc>
        <w:tc>
          <w:tcPr>
            <w:tcW w:w="2642" w:type="dxa"/>
          </w:tcPr>
          <w:p w14:paraId="2F7C3302" w14:textId="77777777" w:rsidR="0009499B" w:rsidRPr="00775F8C" w:rsidRDefault="0009499B" w:rsidP="00494C41">
            <w:pPr>
              <w:rPr>
                <w:rFonts w:asciiTheme="minorHAnsi" w:hAnsiTheme="minorHAnsi" w:cstheme="minorHAnsi"/>
                <w:sz w:val="22"/>
              </w:rPr>
            </w:pPr>
            <w:r w:rsidRPr="00775F8C">
              <w:rPr>
                <w:rFonts w:asciiTheme="minorHAnsi" w:hAnsiTheme="minorHAnsi" w:cstheme="minorHAnsi"/>
                <w:sz w:val="22"/>
              </w:rPr>
              <w:t>https://www.zoopla.co.uk/for-sale/details/50142676?search_identifier</w:t>
            </w:r>
          </w:p>
          <w:p w14:paraId="4ABD9A02" w14:textId="77777777" w:rsidR="00494C41" w:rsidRPr="00775F8C" w:rsidRDefault="0009499B" w:rsidP="00494C41">
            <w:pPr>
              <w:rPr>
                <w:rFonts w:asciiTheme="minorHAnsi" w:hAnsiTheme="minorHAnsi" w:cstheme="minorHAnsi"/>
                <w:sz w:val="22"/>
              </w:rPr>
            </w:pPr>
            <w:r w:rsidRPr="00775F8C">
              <w:rPr>
                <w:rFonts w:asciiTheme="minorHAnsi" w:hAnsiTheme="minorHAnsi" w:cstheme="minorHAnsi"/>
                <w:sz w:val="22"/>
              </w:rPr>
              <w:t>=9bf97bad71011623c058b75140956a67</w:t>
            </w:r>
          </w:p>
        </w:tc>
      </w:tr>
      <w:tr w:rsidR="00494C41" w:rsidRPr="00775F8C" w14:paraId="3FD52CDB" w14:textId="77777777" w:rsidTr="0009499B">
        <w:tc>
          <w:tcPr>
            <w:tcW w:w="1681" w:type="dxa"/>
          </w:tcPr>
          <w:p w14:paraId="744AEB41"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2</w:t>
            </w:r>
          </w:p>
        </w:tc>
        <w:tc>
          <w:tcPr>
            <w:tcW w:w="2709" w:type="dxa"/>
          </w:tcPr>
          <w:p w14:paraId="79302282" w14:textId="77777777" w:rsidR="00494C41" w:rsidRPr="00775F8C" w:rsidRDefault="00920715" w:rsidP="00494C41">
            <w:pPr>
              <w:rPr>
                <w:rFonts w:asciiTheme="minorHAnsi" w:hAnsiTheme="minorHAnsi" w:cstheme="minorHAnsi"/>
                <w:sz w:val="22"/>
              </w:rPr>
            </w:pPr>
            <w:r w:rsidRPr="00775F8C">
              <w:rPr>
                <w:rFonts w:asciiTheme="minorHAnsi" w:hAnsiTheme="minorHAnsi" w:cstheme="minorHAnsi"/>
                <w:sz w:val="22"/>
              </w:rPr>
              <w:t>It is assumed that the internal fl</w:t>
            </w:r>
            <w:r w:rsidR="00E07226" w:rsidRPr="00775F8C">
              <w:rPr>
                <w:rFonts w:asciiTheme="minorHAnsi" w:hAnsiTheme="minorHAnsi" w:cstheme="minorHAnsi"/>
                <w:sz w:val="22"/>
              </w:rPr>
              <w:t>oor area for this building type</w:t>
            </w:r>
            <w:r w:rsidRPr="00775F8C">
              <w:rPr>
                <w:rFonts w:asciiTheme="minorHAnsi" w:hAnsiTheme="minorHAnsi" w:cstheme="minorHAnsi"/>
                <w:sz w:val="22"/>
              </w:rPr>
              <w:t xml:space="preserve"> is</w:t>
            </w:r>
            <w:r w:rsidR="0009499B" w:rsidRPr="00775F8C">
              <w:rPr>
                <w:rFonts w:asciiTheme="minorHAnsi" w:hAnsiTheme="minorHAnsi" w:cstheme="minorHAnsi"/>
                <w:sz w:val="22"/>
              </w:rPr>
              <w:t xml:space="preserve"> 86M</w:t>
            </w:r>
            <w:r w:rsidR="0009499B" w:rsidRPr="00775F8C">
              <w:rPr>
                <w:rFonts w:asciiTheme="minorHAnsi" w:hAnsiTheme="minorHAnsi" w:cstheme="minorHAnsi"/>
                <w:sz w:val="22"/>
                <w:vertAlign w:val="superscript"/>
              </w:rPr>
              <w:t xml:space="preserve">2 </w:t>
            </w:r>
            <w:r w:rsidR="0009499B" w:rsidRPr="00775F8C">
              <w:rPr>
                <w:rFonts w:asciiTheme="minorHAnsi" w:hAnsiTheme="minorHAnsi" w:cstheme="minorHAnsi"/>
                <w:sz w:val="22"/>
              </w:rPr>
              <w:t xml:space="preserve">assumption made </w:t>
            </w:r>
            <w:r w:rsidR="00930E76" w:rsidRPr="00775F8C">
              <w:rPr>
                <w:rFonts w:asciiTheme="minorHAnsi" w:hAnsiTheme="minorHAnsi" w:cstheme="minorHAnsi"/>
                <w:sz w:val="22"/>
              </w:rPr>
              <w:t>based on</w:t>
            </w:r>
            <w:r w:rsidR="0009499B" w:rsidRPr="00775F8C">
              <w:rPr>
                <w:rFonts w:asciiTheme="minorHAnsi" w:hAnsiTheme="minorHAnsi" w:cstheme="minorHAnsi"/>
                <w:sz w:val="22"/>
              </w:rPr>
              <w:t xml:space="preserve"> a similar existing property in the locality</w:t>
            </w:r>
          </w:p>
        </w:tc>
        <w:tc>
          <w:tcPr>
            <w:tcW w:w="1984" w:type="dxa"/>
          </w:tcPr>
          <w:p w14:paraId="46A8C5D8"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 xml:space="preserve">Floor area of building type 2 </w:t>
            </w:r>
          </w:p>
        </w:tc>
        <w:tc>
          <w:tcPr>
            <w:tcW w:w="2642" w:type="dxa"/>
          </w:tcPr>
          <w:p w14:paraId="53BAC99B" w14:textId="77777777" w:rsidR="00494C41" w:rsidRPr="00775F8C" w:rsidRDefault="0009499B" w:rsidP="00494C41">
            <w:pPr>
              <w:rPr>
                <w:rFonts w:asciiTheme="minorHAnsi" w:hAnsiTheme="minorHAnsi" w:cstheme="minorHAnsi"/>
                <w:sz w:val="22"/>
              </w:rPr>
            </w:pPr>
            <w:r w:rsidRPr="00775F8C">
              <w:rPr>
                <w:rFonts w:asciiTheme="minorHAnsi" w:hAnsiTheme="minorHAnsi" w:cstheme="minorHAnsi"/>
                <w:sz w:val="22"/>
              </w:rPr>
              <w:t>https://www.zoopla.co.uk/for-sale/details/50199128?search_identifier=16b65c20d6de7ce1694287e1974dcf59</w:t>
            </w:r>
          </w:p>
        </w:tc>
      </w:tr>
      <w:tr w:rsidR="00F6247D" w:rsidRPr="00775F8C" w14:paraId="221703DA" w14:textId="77777777" w:rsidTr="0009499B">
        <w:tc>
          <w:tcPr>
            <w:tcW w:w="1681" w:type="dxa"/>
          </w:tcPr>
          <w:p w14:paraId="3EE99600" w14:textId="37CC5767" w:rsidR="00F6247D" w:rsidRPr="00775F8C" w:rsidRDefault="00F6247D" w:rsidP="00494C41">
            <w:pPr>
              <w:rPr>
                <w:rFonts w:asciiTheme="minorHAnsi" w:hAnsiTheme="minorHAnsi" w:cstheme="minorHAnsi"/>
                <w:sz w:val="22"/>
              </w:rPr>
            </w:pPr>
            <w:r w:rsidRPr="00775F8C">
              <w:rPr>
                <w:rFonts w:asciiTheme="minorHAnsi" w:hAnsiTheme="minorHAnsi" w:cstheme="minorHAnsi"/>
                <w:sz w:val="22"/>
              </w:rPr>
              <w:lastRenderedPageBreak/>
              <w:t xml:space="preserve">3 </w:t>
            </w:r>
          </w:p>
        </w:tc>
        <w:tc>
          <w:tcPr>
            <w:tcW w:w="2709" w:type="dxa"/>
          </w:tcPr>
          <w:p w14:paraId="222C4389" w14:textId="035187FF" w:rsidR="00F6247D" w:rsidRPr="00775F8C" w:rsidRDefault="00F6247D" w:rsidP="00494C41">
            <w:pPr>
              <w:rPr>
                <w:rFonts w:asciiTheme="minorHAnsi" w:hAnsiTheme="minorHAnsi" w:cstheme="minorHAnsi"/>
                <w:sz w:val="22"/>
              </w:rPr>
            </w:pPr>
            <w:r w:rsidRPr="00775F8C">
              <w:rPr>
                <w:rFonts w:asciiTheme="minorHAnsi" w:hAnsiTheme="minorHAnsi" w:cstheme="minorHAnsi"/>
                <w:sz w:val="22"/>
              </w:rPr>
              <w:t xml:space="preserve">It is </w:t>
            </w:r>
            <w:r w:rsidR="00775F8C" w:rsidRPr="00775F8C">
              <w:rPr>
                <w:rFonts w:asciiTheme="minorHAnsi" w:hAnsiTheme="minorHAnsi" w:cstheme="minorHAnsi"/>
                <w:sz w:val="22"/>
              </w:rPr>
              <w:t>assum</w:t>
            </w:r>
            <w:r w:rsidR="00775F8C">
              <w:rPr>
                <w:rFonts w:asciiTheme="minorHAnsi" w:hAnsiTheme="minorHAnsi" w:cstheme="minorHAnsi"/>
                <w:sz w:val="22"/>
              </w:rPr>
              <w:t xml:space="preserve">ed </w:t>
            </w:r>
            <w:r w:rsidRPr="00775F8C">
              <w:rPr>
                <w:rFonts w:asciiTheme="minorHAnsi" w:hAnsiTheme="minorHAnsi" w:cstheme="minorHAnsi"/>
                <w:sz w:val="22"/>
              </w:rPr>
              <w:t xml:space="preserve">that each property incurs </w:t>
            </w:r>
            <w:r w:rsidR="007732A8" w:rsidRPr="00775F8C">
              <w:rPr>
                <w:rFonts w:asciiTheme="minorHAnsi" w:hAnsiTheme="minorHAnsi" w:cstheme="minorHAnsi"/>
                <w:sz w:val="22"/>
              </w:rPr>
              <w:t>an</w:t>
            </w:r>
            <w:r w:rsidRPr="00775F8C">
              <w:rPr>
                <w:rFonts w:asciiTheme="minorHAnsi" w:hAnsiTheme="minorHAnsi" w:cstheme="minorHAnsi"/>
                <w:sz w:val="22"/>
              </w:rPr>
              <w:t xml:space="preserve"> additional cost of £6000 each for the semidetached and £4000 for each terraced property as this is the average cost of installing solar panels </w:t>
            </w:r>
          </w:p>
        </w:tc>
        <w:tc>
          <w:tcPr>
            <w:tcW w:w="1984" w:type="dxa"/>
          </w:tcPr>
          <w:p w14:paraId="1727A7D4" w14:textId="141B752E" w:rsidR="00F6247D" w:rsidRPr="00775F8C" w:rsidRDefault="00F6247D" w:rsidP="00494C41">
            <w:pPr>
              <w:rPr>
                <w:rFonts w:asciiTheme="minorHAnsi" w:hAnsiTheme="minorHAnsi" w:cstheme="minorHAnsi"/>
                <w:sz w:val="22"/>
              </w:rPr>
            </w:pPr>
            <w:r w:rsidRPr="00775F8C">
              <w:rPr>
                <w:rFonts w:asciiTheme="minorHAnsi" w:hAnsiTheme="minorHAnsi" w:cstheme="minorHAnsi"/>
                <w:sz w:val="22"/>
              </w:rPr>
              <w:t xml:space="preserve">Cost of solar panels per property </w:t>
            </w:r>
          </w:p>
        </w:tc>
        <w:tc>
          <w:tcPr>
            <w:tcW w:w="2642" w:type="dxa"/>
          </w:tcPr>
          <w:p w14:paraId="675E2750" w14:textId="703DAE2F" w:rsidR="00F6247D" w:rsidRPr="00775F8C" w:rsidRDefault="00F6247D" w:rsidP="00494C41">
            <w:pPr>
              <w:rPr>
                <w:rFonts w:asciiTheme="minorHAnsi" w:hAnsiTheme="minorHAnsi" w:cstheme="minorHAnsi"/>
                <w:sz w:val="22"/>
              </w:rPr>
            </w:pPr>
            <w:r w:rsidRPr="00775F8C">
              <w:rPr>
                <w:rFonts w:asciiTheme="minorHAnsi" w:hAnsiTheme="minorHAnsi" w:cstheme="minorHAnsi"/>
                <w:sz w:val="22"/>
              </w:rPr>
              <w:t>https://www.greenmatch.co.uk/blog/2014/08/what-is-the-installation-cost-for-solar-panels</w:t>
            </w:r>
          </w:p>
        </w:tc>
      </w:tr>
    </w:tbl>
    <w:p w14:paraId="70269676" w14:textId="77777777" w:rsidR="003D520A" w:rsidRPr="00775F8C" w:rsidRDefault="003D520A" w:rsidP="003D520A">
      <w:pPr>
        <w:rPr>
          <w:rFonts w:asciiTheme="minorHAnsi" w:hAnsiTheme="minorHAnsi"/>
        </w:rPr>
      </w:pPr>
    </w:p>
    <w:p w14:paraId="136722F5" w14:textId="77777777" w:rsidR="00193DE0" w:rsidRPr="00775F8C" w:rsidRDefault="00920715" w:rsidP="0046688B">
      <w:pPr>
        <w:pStyle w:val="Heading1"/>
        <w:rPr>
          <w:rFonts w:asciiTheme="minorHAnsi" w:hAnsiTheme="minorHAnsi"/>
        </w:rPr>
      </w:pPr>
      <w:bookmarkStart w:id="4" w:name="_Toc536383043"/>
      <w:r w:rsidRPr="00775F8C">
        <w:rPr>
          <w:rFonts w:asciiTheme="minorHAnsi" w:hAnsiTheme="minorHAnsi"/>
        </w:rPr>
        <w:t>A</w:t>
      </w:r>
      <w:r w:rsidR="00193DE0" w:rsidRPr="00775F8C">
        <w:rPr>
          <w:rFonts w:asciiTheme="minorHAnsi" w:hAnsiTheme="minorHAnsi"/>
        </w:rPr>
        <w:t>pproximate estimat</w:t>
      </w:r>
      <w:r w:rsidR="0046688B" w:rsidRPr="00775F8C">
        <w:rPr>
          <w:rFonts w:asciiTheme="minorHAnsi" w:hAnsiTheme="minorHAnsi"/>
        </w:rPr>
        <w:t>e</w:t>
      </w:r>
      <w:bookmarkEnd w:id="4"/>
    </w:p>
    <w:p w14:paraId="76B4CEAB" w14:textId="77777777" w:rsidR="0046688B" w:rsidRPr="00775F8C" w:rsidRDefault="003D33F5" w:rsidP="0046688B">
      <w:pPr>
        <w:rPr>
          <w:rFonts w:asciiTheme="minorHAnsi" w:hAnsiTheme="minorHAnsi"/>
        </w:rPr>
      </w:pPr>
      <w:r w:rsidRPr="00775F8C">
        <w:rPr>
          <w:rFonts w:asciiTheme="minorHAnsi" w:hAnsiTheme="minorHAnsi"/>
        </w:rPr>
        <w:t xml:space="preserve">Included in this section is a </w:t>
      </w:r>
      <w:r w:rsidR="00AA3CDA" w:rsidRPr="00775F8C">
        <w:rPr>
          <w:rFonts w:asciiTheme="minorHAnsi" w:hAnsiTheme="minorHAnsi"/>
        </w:rPr>
        <w:t xml:space="preserve">summarised approximate estimate which would be used prior to the tendering process, for all properties all assumptions made have been outlined in the assumptions table, all assumptions made have been educated and reasonable. The approximate estimate for each building type has been calculated accordingly using the BCIS data base then multiplied to the quantity of each dwelling type present on this site. </w:t>
      </w:r>
    </w:p>
    <w:p w14:paraId="116962C5" w14:textId="77777777" w:rsidR="00E5708D" w:rsidRPr="00775F8C" w:rsidRDefault="00E5708D" w:rsidP="0046688B">
      <w:pPr>
        <w:rPr>
          <w:rFonts w:asciiTheme="minorHAnsi" w:hAnsiTheme="minorHAnsi"/>
          <w:highlight w:val="yellow"/>
          <w:vertAlign w:val="superscript"/>
        </w:rPr>
      </w:pPr>
      <w:r w:rsidRPr="00775F8C">
        <w:rPr>
          <w:rFonts w:asciiTheme="minorHAnsi" w:hAnsiTheme="minorHAnsi"/>
        </w:rPr>
        <w:t xml:space="preserve">1 terraced row consisting of 3 1-bedroom properties @ </w:t>
      </w:r>
      <w:bookmarkStart w:id="5" w:name="_Hlk535873944"/>
      <w:r w:rsidRPr="00775F8C">
        <w:rPr>
          <w:rFonts w:asciiTheme="minorHAnsi" w:hAnsiTheme="minorHAnsi"/>
        </w:rPr>
        <w:t>73.25</w:t>
      </w:r>
      <w:bookmarkStart w:id="6" w:name="_Hlk535873207"/>
      <w:r w:rsidRPr="00775F8C">
        <w:rPr>
          <w:rFonts w:asciiTheme="minorHAnsi" w:hAnsiTheme="minorHAnsi"/>
        </w:rPr>
        <w:t>M</w:t>
      </w:r>
      <w:r w:rsidRPr="00775F8C">
        <w:rPr>
          <w:rFonts w:asciiTheme="minorHAnsi" w:hAnsiTheme="minorHAnsi"/>
          <w:vertAlign w:val="superscript"/>
        </w:rPr>
        <w:t>2</w:t>
      </w:r>
      <w:bookmarkEnd w:id="6"/>
      <w:r w:rsidRPr="00775F8C">
        <w:rPr>
          <w:rFonts w:asciiTheme="minorHAnsi" w:hAnsiTheme="minorHAnsi"/>
        </w:rPr>
        <w:t xml:space="preserve"> </w:t>
      </w:r>
      <w:bookmarkEnd w:id="5"/>
      <w:r w:rsidRPr="00775F8C">
        <w:rPr>
          <w:rFonts w:asciiTheme="minorHAnsi" w:hAnsiTheme="minorHAnsi"/>
        </w:rPr>
        <w:t xml:space="preserve">each, giving a total floor area of </w:t>
      </w:r>
      <w:r w:rsidRPr="00775F8C">
        <w:rPr>
          <w:rFonts w:asciiTheme="minorHAnsi" w:hAnsiTheme="minorHAnsi"/>
          <w:highlight w:val="yellow"/>
        </w:rPr>
        <w:t>219.75M</w:t>
      </w:r>
      <w:r w:rsidRPr="00775F8C">
        <w:rPr>
          <w:rFonts w:asciiTheme="minorHAnsi" w:hAnsiTheme="minorHAnsi"/>
          <w:highlight w:val="yellow"/>
          <w:vertAlign w:val="superscript"/>
        </w:rPr>
        <w:t>2</w:t>
      </w:r>
    </w:p>
    <w:p w14:paraId="12FEE1BB" w14:textId="77777777" w:rsidR="00E5708D" w:rsidRPr="00775F8C" w:rsidRDefault="00E5708D" w:rsidP="0046688B">
      <w:pPr>
        <w:rPr>
          <w:rFonts w:asciiTheme="minorHAnsi" w:hAnsiTheme="minorHAnsi"/>
        </w:rPr>
      </w:pPr>
      <w:r w:rsidRPr="00775F8C">
        <w:rPr>
          <w:rFonts w:asciiTheme="minorHAnsi" w:hAnsiTheme="minorHAnsi"/>
        </w:rPr>
        <w:t>3 semidetached 3-bedroom properties providing 6 units @ 86M</w:t>
      </w:r>
      <w:r w:rsidRPr="00775F8C">
        <w:rPr>
          <w:rFonts w:asciiTheme="minorHAnsi" w:hAnsiTheme="minorHAnsi"/>
          <w:vertAlign w:val="superscript"/>
        </w:rPr>
        <w:t xml:space="preserve">2 </w:t>
      </w:r>
      <w:r w:rsidRPr="00775F8C">
        <w:rPr>
          <w:rFonts w:asciiTheme="minorHAnsi" w:hAnsiTheme="minorHAnsi"/>
        </w:rPr>
        <w:t xml:space="preserve">each, giving a total floor area of </w:t>
      </w:r>
      <w:r w:rsidRPr="00775F8C">
        <w:rPr>
          <w:rFonts w:asciiTheme="minorHAnsi" w:hAnsiTheme="minorHAnsi"/>
          <w:highlight w:val="yellow"/>
        </w:rPr>
        <w:t>516M</w:t>
      </w:r>
      <w:r w:rsidRPr="00775F8C">
        <w:rPr>
          <w:rFonts w:asciiTheme="minorHAnsi" w:hAnsiTheme="minorHAnsi"/>
          <w:highlight w:val="yellow"/>
          <w:vertAlign w:val="superscript"/>
        </w:rPr>
        <w:t>2</w:t>
      </w:r>
      <w:r w:rsidRPr="00775F8C">
        <w:rPr>
          <w:rFonts w:asciiTheme="minorHAnsi" w:hAnsiTheme="minorHAnsi"/>
        </w:rPr>
        <w:t xml:space="preserve"> </w:t>
      </w:r>
    </w:p>
    <w:tbl>
      <w:tblPr>
        <w:tblStyle w:val="GridTable1Light-Accent3"/>
        <w:tblW w:w="0" w:type="auto"/>
        <w:tblInd w:w="-289" w:type="dxa"/>
        <w:tblLook w:val="04A0" w:firstRow="1" w:lastRow="0" w:firstColumn="1" w:lastColumn="0" w:noHBand="0" w:noVBand="1"/>
      </w:tblPr>
      <w:tblGrid>
        <w:gridCol w:w="2092"/>
        <w:gridCol w:w="1803"/>
        <w:gridCol w:w="1802"/>
        <w:gridCol w:w="1802"/>
        <w:gridCol w:w="1806"/>
      </w:tblGrid>
      <w:tr w:rsidR="003B7AD6" w:rsidRPr="00775F8C" w14:paraId="4C78473C" w14:textId="77777777" w:rsidTr="004058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57268552" w14:textId="77777777" w:rsidR="0040580C" w:rsidRPr="00775F8C" w:rsidRDefault="0040580C" w:rsidP="0046688B">
            <w:pPr>
              <w:rPr>
                <w:rFonts w:asciiTheme="minorHAnsi" w:hAnsiTheme="minorHAnsi"/>
              </w:rPr>
            </w:pPr>
            <w:r w:rsidRPr="00775F8C">
              <w:rPr>
                <w:rFonts w:asciiTheme="minorHAnsi" w:hAnsiTheme="minorHAnsi"/>
              </w:rPr>
              <w:t>Terrace</w:t>
            </w:r>
          </w:p>
          <w:p w14:paraId="7BD57214" w14:textId="77777777" w:rsidR="003B7AD6" w:rsidRPr="00775F8C" w:rsidRDefault="003B7AD6" w:rsidP="0046688B">
            <w:pPr>
              <w:rPr>
                <w:rFonts w:asciiTheme="minorHAnsi" w:hAnsiTheme="minorHAnsi"/>
              </w:rPr>
            </w:pPr>
          </w:p>
        </w:tc>
        <w:tc>
          <w:tcPr>
            <w:tcW w:w="1803" w:type="dxa"/>
          </w:tcPr>
          <w:p w14:paraId="46865A8F" w14:textId="77777777" w:rsidR="003B7AD6" w:rsidRPr="00775F8C" w:rsidRDefault="003B7AD6" w:rsidP="0046688B">
            <w:pPr>
              <w:cnfStyle w:val="100000000000" w:firstRow="1" w:lastRow="0" w:firstColumn="0" w:lastColumn="0" w:oddVBand="0" w:evenVBand="0" w:oddHBand="0" w:evenHBand="0" w:firstRowFirstColumn="0" w:firstRowLastColumn="0" w:lastRowFirstColumn="0" w:lastRowLastColumn="0"/>
              <w:rPr>
                <w:rFonts w:asciiTheme="minorHAnsi" w:hAnsiTheme="minorHAnsi"/>
                <w:vertAlign w:val="superscript"/>
              </w:rPr>
            </w:pPr>
            <w:r w:rsidRPr="00775F8C">
              <w:rPr>
                <w:rFonts w:asciiTheme="minorHAnsi" w:hAnsiTheme="minorHAnsi"/>
              </w:rPr>
              <w:t>GIFA M</w:t>
            </w:r>
            <w:r w:rsidRPr="00775F8C">
              <w:rPr>
                <w:rFonts w:asciiTheme="minorHAnsi" w:hAnsiTheme="minorHAnsi"/>
                <w:vertAlign w:val="superscript"/>
              </w:rPr>
              <w:t>2</w:t>
            </w:r>
          </w:p>
        </w:tc>
        <w:tc>
          <w:tcPr>
            <w:tcW w:w="1802" w:type="dxa"/>
          </w:tcPr>
          <w:p w14:paraId="2B4CEC01" w14:textId="77777777" w:rsidR="003B7AD6" w:rsidRPr="00775F8C" w:rsidRDefault="003B7AD6" w:rsidP="0046688B">
            <w:pPr>
              <w:cnfStyle w:val="100000000000" w:firstRow="1" w:lastRow="0" w:firstColumn="0" w:lastColumn="0" w:oddVBand="0" w:evenVBand="0" w:oddHBand="0" w:evenHBand="0" w:firstRowFirstColumn="0" w:firstRowLastColumn="0" w:lastRowFirstColumn="0" w:lastRowLastColumn="0"/>
              <w:rPr>
                <w:rFonts w:asciiTheme="minorHAnsi" w:hAnsiTheme="minorHAnsi"/>
                <w:vertAlign w:val="superscript"/>
              </w:rPr>
            </w:pPr>
            <w:r w:rsidRPr="00775F8C">
              <w:rPr>
                <w:rFonts w:asciiTheme="minorHAnsi" w:hAnsiTheme="minorHAnsi"/>
              </w:rPr>
              <w:t>Cost Per M</w:t>
            </w:r>
            <w:r w:rsidRPr="00775F8C">
              <w:rPr>
                <w:rFonts w:asciiTheme="minorHAnsi" w:hAnsiTheme="minorHAnsi"/>
                <w:vertAlign w:val="superscript"/>
              </w:rPr>
              <w:t>2</w:t>
            </w:r>
          </w:p>
        </w:tc>
        <w:tc>
          <w:tcPr>
            <w:tcW w:w="1802" w:type="dxa"/>
          </w:tcPr>
          <w:p w14:paraId="4106A3DA" w14:textId="77777777" w:rsidR="003B7AD6" w:rsidRPr="00775F8C" w:rsidRDefault="003B7AD6" w:rsidP="0046688B">
            <w:pP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 xml:space="preserve">Unit Cost </w:t>
            </w:r>
          </w:p>
        </w:tc>
        <w:tc>
          <w:tcPr>
            <w:tcW w:w="1806" w:type="dxa"/>
          </w:tcPr>
          <w:p w14:paraId="36C8B298" w14:textId="77777777" w:rsidR="003B7AD6" w:rsidRPr="00775F8C" w:rsidRDefault="003B7AD6" w:rsidP="0046688B">
            <w:pP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 xml:space="preserve">Total Cost </w:t>
            </w:r>
          </w:p>
        </w:tc>
      </w:tr>
      <w:tr w:rsidR="003B7AD6" w:rsidRPr="00775F8C" w14:paraId="64CCDB33" w14:textId="77777777" w:rsidTr="0040580C">
        <w:tc>
          <w:tcPr>
            <w:cnfStyle w:val="001000000000" w:firstRow="0" w:lastRow="0" w:firstColumn="1" w:lastColumn="0" w:oddVBand="0" w:evenVBand="0" w:oddHBand="0" w:evenHBand="0" w:firstRowFirstColumn="0" w:firstRowLastColumn="0" w:lastRowFirstColumn="0" w:lastRowLastColumn="0"/>
            <w:tcW w:w="2092" w:type="dxa"/>
          </w:tcPr>
          <w:p w14:paraId="3D51B6B8" w14:textId="77777777" w:rsidR="003B7AD6" w:rsidRPr="00775F8C" w:rsidRDefault="003B7AD6" w:rsidP="0046688B">
            <w:pPr>
              <w:rPr>
                <w:rFonts w:asciiTheme="minorHAnsi" w:hAnsiTheme="minorHAnsi"/>
              </w:rPr>
            </w:pPr>
            <w:r w:rsidRPr="00775F8C">
              <w:rPr>
                <w:rFonts w:asciiTheme="minorHAnsi" w:hAnsiTheme="minorHAnsi"/>
              </w:rPr>
              <w:t xml:space="preserve">Single Unit </w:t>
            </w:r>
          </w:p>
        </w:tc>
        <w:tc>
          <w:tcPr>
            <w:tcW w:w="1803" w:type="dxa"/>
          </w:tcPr>
          <w:p w14:paraId="02DB763B" w14:textId="77777777" w:rsidR="003B7AD6" w:rsidRPr="00775F8C" w:rsidRDefault="003B7AD6"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73.25M</w:t>
            </w:r>
            <w:r w:rsidRPr="00775F8C">
              <w:rPr>
                <w:rFonts w:asciiTheme="minorHAnsi" w:hAnsiTheme="minorHAnsi"/>
                <w:vertAlign w:val="superscript"/>
              </w:rPr>
              <w:t>2</w:t>
            </w:r>
          </w:p>
        </w:tc>
        <w:tc>
          <w:tcPr>
            <w:tcW w:w="1802" w:type="dxa"/>
          </w:tcPr>
          <w:p w14:paraId="3853708E" w14:textId="77777777" w:rsidR="003B7AD6" w:rsidRPr="00775F8C" w:rsidRDefault="00B27E92"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£1941</w:t>
            </w:r>
          </w:p>
        </w:tc>
        <w:tc>
          <w:tcPr>
            <w:tcW w:w="1802" w:type="dxa"/>
          </w:tcPr>
          <w:p w14:paraId="7411B720" w14:textId="77777777" w:rsidR="003B7AD6" w:rsidRPr="00775F8C" w:rsidRDefault="00B27E92"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£142178</w:t>
            </w:r>
          </w:p>
          <w:p w14:paraId="66AB38AA" w14:textId="77777777" w:rsidR="00384B90" w:rsidRPr="00775F8C" w:rsidRDefault="00384B90"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1A9BD47" w14:textId="77777777" w:rsidR="00B27E92" w:rsidRPr="00775F8C" w:rsidRDefault="00B27E92"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806" w:type="dxa"/>
          </w:tcPr>
          <w:p w14:paraId="77CF3FBB" w14:textId="77777777" w:rsidR="003B7AD6" w:rsidRPr="00775F8C" w:rsidRDefault="003B7AD6"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3B7AD6" w:rsidRPr="00775F8C" w14:paraId="5FC3E2D7" w14:textId="77777777" w:rsidTr="0040580C">
        <w:tc>
          <w:tcPr>
            <w:cnfStyle w:val="001000000000" w:firstRow="0" w:lastRow="0" w:firstColumn="1" w:lastColumn="0" w:oddVBand="0" w:evenVBand="0" w:oddHBand="0" w:evenHBand="0" w:firstRowFirstColumn="0" w:firstRowLastColumn="0" w:lastRowFirstColumn="0" w:lastRowLastColumn="0"/>
            <w:tcW w:w="2092" w:type="dxa"/>
          </w:tcPr>
          <w:p w14:paraId="22020D85" w14:textId="77777777" w:rsidR="003B7AD6" w:rsidRPr="00775F8C" w:rsidRDefault="003B7AD6" w:rsidP="0046688B">
            <w:pPr>
              <w:rPr>
                <w:rFonts w:asciiTheme="minorHAnsi" w:hAnsiTheme="minorHAnsi"/>
              </w:rPr>
            </w:pPr>
            <w:r w:rsidRPr="00775F8C">
              <w:rPr>
                <w:rFonts w:asciiTheme="minorHAnsi" w:hAnsiTheme="minorHAnsi"/>
              </w:rPr>
              <w:t>Combined x3</w:t>
            </w:r>
          </w:p>
        </w:tc>
        <w:tc>
          <w:tcPr>
            <w:tcW w:w="1803" w:type="dxa"/>
          </w:tcPr>
          <w:p w14:paraId="43CD6090" w14:textId="77777777" w:rsidR="003B7AD6" w:rsidRPr="00775F8C" w:rsidRDefault="003B7AD6"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219.75M</w:t>
            </w:r>
            <w:r w:rsidRPr="00775F8C">
              <w:rPr>
                <w:rFonts w:asciiTheme="minorHAnsi" w:hAnsiTheme="minorHAnsi"/>
                <w:vertAlign w:val="superscript"/>
              </w:rPr>
              <w:t>2</w:t>
            </w:r>
          </w:p>
        </w:tc>
        <w:tc>
          <w:tcPr>
            <w:tcW w:w="1802" w:type="dxa"/>
          </w:tcPr>
          <w:p w14:paraId="38FE4576" w14:textId="77777777" w:rsidR="003B7AD6" w:rsidRPr="00775F8C" w:rsidRDefault="00B27E92"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£1941</w:t>
            </w:r>
          </w:p>
        </w:tc>
        <w:tc>
          <w:tcPr>
            <w:tcW w:w="1802" w:type="dxa"/>
          </w:tcPr>
          <w:p w14:paraId="0DBB8ED8" w14:textId="77777777" w:rsidR="003B7AD6" w:rsidRPr="00775F8C" w:rsidRDefault="00B27E92"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£426,535</w:t>
            </w:r>
          </w:p>
        </w:tc>
        <w:tc>
          <w:tcPr>
            <w:tcW w:w="1806" w:type="dxa"/>
          </w:tcPr>
          <w:p w14:paraId="6F63B92D" w14:textId="77777777" w:rsidR="003B7AD6" w:rsidRPr="00775F8C" w:rsidRDefault="00B27E92"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highlight w:val="yellow"/>
              </w:rPr>
              <w:t>£426,535</w:t>
            </w:r>
          </w:p>
        </w:tc>
      </w:tr>
      <w:tr w:rsidR="0040580C" w:rsidRPr="00775F8C" w14:paraId="195AA1F7" w14:textId="77777777" w:rsidTr="0040580C">
        <w:trPr>
          <w:trHeight w:val="201"/>
        </w:trPr>
        <w:tc>
          <w:tcPr>
            <w:cnfStyle w:val="001000000000" w:firstRow="0" w:lastRow="0" w:firstColumn="1" w:lastColumn="0" w:oddVBand="0" w:evenVBand="0" w:oddHBand="0" w:evenHBand="0" w:firstRowFirstColumn="0" w:firstRowLastColumn="0" w:lastRowFirstColumn="0" w:lastRowLastColumn="0"/>
            <w:tcW w:w="9305" w:type="dxa"/>
            <w:gridSpan w:val="5"/>
            <w:tcBorders>
              <w:left w:val="nil"/>
              <w:right w:val="nil"/>
            </w:tcBorders>
          </w:tcPr>
          <w:p w14:paraId="78E236BB" w14:textId="77777777" w:rsidR="0040580C" w:rsidRPr="00775F8C" w:rsidRDefault="0040580C" w:rsidP="0040580C">
            <w:pPr>
              <w:tabs>
                <w:tab w:val="left" w:pos="1053"/>
              </w:tabs>
              <w:rPr>
                <w:rFonts w:asciiTheme="minorHAnsi" w:hAnsiTheme="minorHAnsi"/>
              </w:rPr>
            </w:pPr>
          </w:p>
        </w:tc>
      </w:tr>
      <w:tr w:rsidR="0040580C" w:rsidRPr="00775F8C" w14:paraId="14AB4113" w14:textId="77777777" w:rsidTr="0040580C">
        <w:trPr>
          <w:trHeight w:val="643"/>
        </w:trPr>
        <w:tc>
          <w:tcPr>
            <w:cnfStyle w:val="001000000000" w:firstRow="0" w:lastRow="0" w:firstColumn="1" w:lastColumn="0" w:oddVBand="0" w:evenVBand="0" w:oddHBand="0" w:evenHBand="0" w:firstRowFirstColumn="0" w:firstRowLastColumn="0" w:lastRowFirstColumn="0" w:lastRowLastColumn="0"/>
            <w:tcW w:w="2092" w:type="dxa"/>
          </w:tcPr>
          <w:p w14:paraId="45044849" w14:textId="77777777" w:rsidR="0040580C" w:rsidRPr="00775F8C" w:rsidRDefault="0040580C" w:rsidP="00775F8C">
            <w:pPr>
              <w:rPr>
                <w:rFonts w:asciiTheme="minorHAnsi" w:hAnsiTheme="minorHAnsi"/>
              </w:rPr>
            </w:pPr>
            <w:r w:rsidRPr="00775F8C">
              <w:rPr>
                <w:rFonts w:asciiTheme="minorHAnsi" w:hAnsiTheme="minorHAnsi"/>
              </w:rPr>
              <w:t>Semi Detached</w:t>
            </w:r>
          </w:p>
        </w:tc>
        <w:tc>
          <w:tcPr>
            <w:tcW w:w="1803" w:type="dxa"/>
          </w:tcPr>
          <w:p w14:paraId="50560444" w14:textId="77777777" w:rsidR="0040580C" w:rsidRPr="00775F8C" w:rsidRDefault="0040580C"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b/>
                <w:vertAlign w:val="superscript"/>
              </w:rPr>
            </w:pPr>
            <w:r w:rsidRPr="00775F8C">
              <w:rPr>
                <w:rFonts w:asciiTheme="minorHAnsi" w:hAnsiTheme="minorHAnsi"/>
                <w:b/>
              </w:rPr>
              <w:t>GIFA M</w:t>
            </w:r>
            <w:r w:rsidRPr="00775F8C">
              <w:rPr>
                <w:rFonts w:asciiTheme="minorHAnsi" w:hAnsiTheme="minorHAnsi"/>
                <w:b/>
                <w:vertAlign w:val="superscript"/>
              </w:rPr>
              <w:t>2</w:t>
            </w:r>
          </w:p>
        </w:tc>
        <w:tc>
          <w:tcPr>
            <w:tcW w:w="1802" w:type="dxa"/>
          </w:tcPr>
          <w:p w14:paraId="0EEE8630" w14:textId="77777777" w:rsidR="0040580C" w:rsidRPr="00775F8C" w:rsidRDefault="0040580C"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b/>
                <w:vertAlign w:val="superscript"/>
              </w:rPr>
            </w:pPr>
            <w:r w:rsidRPr="00775F8C">
              <w:rPr>
                <w:rFonts w:asciiTheme="minorHAnsi" w:hAnsiTheme="minorHAnsi"/>
                <w:b/>
              </w:rPr>
              <w:t>Cost Per M</w:t>
            </w:r>
            <w:r w:rsidRPr="00775F8C">
              <w:rPr>
                <w:rFonts w:asciiTheme="minorHAnsi" w:hAnsiTheme="minorHAnsi"/>
                <w:b/>
                <w:vertAlign w:val="superscript"/>
              </w:rPr>
              <w:t>2</w:t>
            </w:r>
          </w:p>
        </w:tc>
        <w:tc>
          <w:tcPr>
            <w:tcW w:w="1802" w:type="dxa"/>
          </w:tcPr>
          <w:p w14:paraId="6F9E9EF9" w14:textId="77777777" w:rsidR="0040580C" w:rsidRPr="00775F8C" w:rsidRDefault="0040580C"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b/>
              </w:rPr>
            </w:pPr>
            <w:r w:rsidRPr="00775F8C">
              <w:rPr>
                <w:rFonts w:asciiTheme="minorHAnsi" w:hAnsiTheme="minorHAnsi"/>
                <w:b/>
              </w:rPr>
              <w:t xml:space="preserve">Unit Cost </w:t>
            </w:r>
          </w:p>
        </w:tc>
        <w:tc>
          <w:tcPr>
            <w:tcW w:w="1806" w:type="dxa"/>
          </w:tcPr>
          <w:p w14:paraId="3345B7DC" w14:textId="77777777" w:rsidR="0040580C" w:rsidRPr="00775F8C" w:rsidRDefault="0040580C"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b/>
              </w:rPr>
            </w:pPr>
            <w:r w:rsidRPr="00775F8C">
              <w:rPr>
                <w:rFonts w:asciiTheme="minorHAnsi" w:hAnsiTheme="minorHAnsi"/>
                <w:b/>
              </w:rPr>
              <w:t xml:space="preserve">Total Cost </w:t>
            </w:r>
          </w:p>
        </w:tc>
      </w:tr>
      <w:tr w:rsidR="0040580C" w:rsidRPr="00775F8C" w14:paraId="2398BF11" w14:textId="77777777" w:rsidTr="0040580C">
        <w:tc>
          <w:tcPr>
            <w:cnfStyle w:val="001000000000" w:firstRow="0" w:lastRow="0" w:firstColumn="1" w:lastColumn="0" w:oddVBand="0" w:evenVBand="0" w:oddHBand="0" w:evenHBand="0" w:firstRowFirstColumn="0" w:firstRowLastColumn="0" w:lastRowFirstColumn="0" w:lastRowLastColumn="0"/>
            <w:tcW w:w="2092" w:type="dxa"/>
          </w:tcPr>
          <w:p w14:paraId="08EC3AB1" w14:textId="77777777" w:rsidR="0040580C" w:rsidRPr="00775F8C" w:rsidRDefault="0040580C" w:rsidP="00775F8C">
            <w:pPr>
              <w:rPr>
                <w:rFonts w:asciiTheme="minorHAnsi" w:hAnsiTheme="minorHAnsi"/>
              </w:rPr>
            </w:pPr>
            <w:r w:rsidRPr="00775F8C">
              <w:rPr>
                <w:rFonts w:asciiTheme="minorHAnsi" w:hAnsiTheme="minorHAnsi"/>
              </w:rPr>
              <w:t xml:space="preserve">Single Unit </w:t>
            </w:r>
          </w:p>
        </w:tc>
        <w:tc>
          <w:tcPr>
            <w:tcW w:w="1803" w:type="dxa"/>
          </w:tcPr>
          <w:p w14:paraId="69944209" w14:textId="77777777" w:rsidR="0040580C" w:rsidRPr="00775F8C" w:rsidRDefault="0040580C"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vertAlign w:val="superscript"/>
              </w:rPr>
            </w:pPr>
            <w:r w:rsidRPr="00775F8C">
              <w:rPr>
                <w:rFonts w:asciiTheme="minorHAnsi" w:hAnsiTheme="minorHAnsi"/>
              </w:rPr>
              <w:t>86M</w:t>
            </w:r>
            <w:r w:rsidRPr="00775F8C">
              <w:rPr>
                <w:rFonts w:asciiTheme="minorHAnsi" w:hAnsiTheme="minorHAnsi"/>
                <w:vertAlign w:val="superscript"/>
              </w:rPr>
              <w:t>2</w:t>
            </w:r>
          </w:p>
        </w:tc>
        <w:tc>
          <w:tcPr>
            <w:tcW w:w="1802" w:type="dxa"/>
          </w:tcPr>
          <w:p w14:paraId="77B633C6" w14:textId="77777777" w:rsidR="0040580C" w:rsidRPr="00775F8C" w:rsidRDefault="00B27E92"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£1941</w:t>
            </w:r>
          </w:p>
        </w:tc>
        <w:tc>
          <w:tcPr>
            <w:tcW w:w="1802" w:type="dxa"/>
          </w:tcPr>
          <w:p w14:paraId="23ED3156" w14:textId="77777777" w:rsidR="0040580C" w:rsidRPr="00775F8C" w:rsidRDefault="00B27E92"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£166,926</w:t>
            </w:r>
          </w:p>
        </w:tc>
        <w:tc>
          <w:tcPr>
            <w:tcW w:w="1806" w:type="dxa"/>
          </w:tcPr>
          <w:p w14:paraId="5D8A7433" w14:textId="77777777" w:rsidR="0040580C" w:rsidRPr="00775F8C" w:rsidRDefault="0040580C"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D0689B" w:rsidRPr="00775F8C" w14:paraId="7ED20857" w14:textId="77777777" w:rsidTr="0040580C">
        <w:tc>
          <w:tcPr>
            <w:cnfStyle w:val="001000000000" w:firstRow="0" w:lastRow="0" w:firstColumn="1" w:lastColumn="0" w:oddVBand="0" w:evenVBand="0" w:oddHBand="0" w:evenHBand="0" w:firstRowFirstColumn="0" w:firstRowLastColumn="0" w:lastRowFirstColumn="0" w:lastRowLastColumn="0"/>
            <w:tcW w:w="2092" w:type="dxa"/>
          </w:tcPr>
          <w:p w14:paraId="35E6B04A" w14:textId="77777777" w:rsidR="00D0689B" w:rsidRPr="00775F8C" w:rsidRDefault="00D0689B" w:rsidP="00D0689B">
            <w:pPr>
              <w:rPr>
                <w:rFonts w:asciiTheme="minorHAnsi" w:hAnsiTheme="minorHAnsi"/>
              </w:rPr>
            </w:pPr>
            <w:r w:rsidRPr="00775F8C">
              <w:rPr>
                <w:rFonts w:asciiTheme="minorHAnsi" w:hAnsiTheme="minorHAnsi"/>
              </w:rPr>
              <w:t>Combined x6</w:t>
            </w:r>
          </w:p>
        </w:tc>
        <w:tc>
          <w:tcPr>
            <w:tcW w:w="1803" w:type="dxa"/>
          </w:tcPr>
          <w:p w14:paraId="6E05DACD" w14:textId="77777777" w:rsidR="00D0689B" w:rsidRPr="00775F8C" w:rsidRDefault="00D0689B" w:rsidP="00D0689B">
            <w:pPr>
              <w:cnfStyle w:val="000000000000" w:firstRow="0" w:lastRow="0" w:firstColumn="0" w:lastColumn="0" w:oddVBand="0" w:evenVBand="0" w:oddHBand="0" w:evenHBand="0" w:firstRowFirstColumn="0" w:firstRowLastColumn="0" w:lastRowFirstColumn="0" w:lastRowLastColumn="0"/>
              <w:rPr>
                <w:rFonts w:asciiTheme="minorHAnsi" w:hAnsiTheme="minorHAnsi"/>
                <w:vertAlign w:val="superscript"/>
              </w:rPr>
            </w:pPr>
            <w:r w:rsidRPr="00775F8C">
              <w:rPr>
                <w:rFonts w:asciiTheme="minorHAnsi" w:hAnsiTheme="minorHAnsi"/>
              </w:rPr>
              <w:t>516M</w:t>
            </w:r>
            <w:r w:rsidRPr="00775F8C">
              <w:rPr>
                <w:rFonts w:asciiTheme="minorHAnsi" w:hAnsiTheme="minorHAnsi"/>
                <w:vertAlign w:val="superscript"/>
              </w:rPr>
              <w:t>2</w:t>
            </w:r>
          </w:p>
        </w:tc>
        <w:tc>
          <w:tcPr>
            <w:tcW w:w="1802" w:type="dxa"/>
          </w:tcPr>
          <w:p w14:paraId="71A7D518" w14:textId="77777777" w:rsidR="00D0689B" w:rsidRPr="00775F8C" w:rsidRDefault="00D0689B" w:rsidP="00D0689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£1941</w:t>
            </w:r>
          </w:p>
        </w:tc>
        <w:tc>
          <w:tcPr>
            <w:tcW w:w="1802" w:type="dxa"/>
          </w:tcPr>
          <w:p w14:paraId="4EA6E5D7" w14:textId="77777777" w:rsidR="00D0689B" w:rsidRPr="00775F8C" w:rsidRDefault="00D0689B" w:rsidP="00D0689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£1,001,556</w:t>
            </w:r>
          </w:p>
        </w:tc>
        <w:tc>
          <w:tcPr>
            <w:tcW w:w="1806" w:type="dxa"/>
          </w:tcPr>
          <w:p w14:paraId="73CC4723" w14:textId="77777777" w:rsidR="00D0689B" w:rsidRPr="00775F8C" w:rsidRDefault="00D0689B" w:rsidP="00D0689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highlight w:val="yellow"/>
              </w:rPr>
              <w:t>£1,001,556</w:t>
            </w:r>
          </w:p>
        </w:tc>
      </w:tr>
    </w:tbl>
    <w:p w14:paraId="5A96F0E8" w14:textId="77777777" w:rsidR="00E5708D" w:rsidRPr="00775F8C" w:rsidRDefault="00E5708D" w:rsidP="0046688B">
      <w:pPr>
        <w:rPr>
          <w:rFonts w:asciiTheme="minorHAnsi" w:hAnsiTheme="minorHAnsi"/>
        </w:rPr>
      </w:pPr>
    </w:p>
    <w:p w14:paraId="6BA4E57F" w14:textId="5D4B3D34" w:rsidR="00D0689B" w:rsidRPr="00775F8C" w:rsidRDefault="001B09C3" w:rsidP="001B09C3">
      <w:pPr>
        <w:rPr>
          <w:rFonts w:asciiTheme="minorHAnsi" w:hAnsiTheme="minorHAnsi"/>
        </w:rPr>
      </w:pPr>
      <w:r w:rsidRPr="00775F8C">
        <w:rPr>
          <w:rFonts w:asciiTheme="minorHAnsi" w:hAnsiTheme="minorHAnsi"/>
          <w:b/>
        </w:rPr>
        <w:t>Total Estimated Build Cost £1,428,091.</w:t>
      </w:r>
      <w:r w:rsidRPr="00775F8C">
        <w:rPr>
          <w:rFonts w:asciiTheme="minorHAnsi" w:hAnsiTheme="minorHAnsi"/>
          <w:b/>
        </w:rPr>
        <w:tab/>
      </w:r>
      <w:r w:rsidR="00D0689B" w:rsidRPr="00775F8C">
        <w:rPr>
          <w:rFonts w:asciiTheme="minorHAnsi" w:hAnsiTheme="minorHAnsi"/>
        </w:rPr>
        <w:t>Cost per M</w:t>
      </w:r>
      <w:r w:rsidR="00D0689B" w:rsidRPr="00775F8C">
        <w:rPr>
          <w:rFonts w:asciiTheme="minorHAnsi" w:hAnsiTheme="minorHAnsi"/>
          <w:vertAlign w:val="superscript"/>
        </w:rPr>
        <w:t xml:space="preserve">2 </w:t>
      </w:r>
      <w:r w:rsidR="00D0689B" w:rsidRPr="00775F8C">
        <w:rPr>
          <w:rFonts w:asciiTheme="minorHAnsi" w:hAnsiTheme="minorHAnsi"/>
        </w:rPr>
        <w:t xml:space="preserve">was obtained using the House prices: how much does one square metre cost in your area? Page on </w:t>
      </w:r>
      <w:hyperlink r:id="rId11" w:history="1">
        <w:r w:rsidR="00D0689B" w:rsidRPr="00775F8C">
          <w:rPr>
            <w:rStyle w:val="Hyperlink"/>
            <w:rFonts w:asciiTheme="minorHAnsi" w:hAnsiTheme="minorHAnsi"/>
          </w:rPr>
          <w:t>www.ons.gov.uk/</w:t>
        </w:r>
      </w:hyperlink>
      <w:r w:rsidR="00D0689B" w:rsidRPr="00775F8C">
        <w:rPr>
          <w:rFonts w:asciiTheme="minorHAnsi" w:hAnsiTheme="minorHAnsi"/>
        </w:rPr>
        <w:t xml:space="preserve">  the price was based on the Manchester area as this is what area of </w:t>
      </w:r>
      <w:r w:rsidR="00B14E02" w:rsidRPr="00775F8C">
        <w:rPr>
          <w:rFonts w:asciiTheme="minorHAnsi" w:hAnsiTheme="minorHAnsi"/>
        </w:rPr>
        <w:t>Analysis</w:t>
      </w:r>
      <w:r w:rsidR="00D0689B" w:rsidRPr="00775F8C">
        <w:rPr>
          <w:rFonts w:asciiTheme="minorHAnsi" w:hAnsiTheme="minorHAnsi"/>
        </w:rPr>
        <w:t xml:space="preserve"> </w:t>
      </w:r>
      <w:r w:rsidR="00B14E02" w:rsidRPr="00775F8C">
        <w:rPr>
          <w:rFonts w:asciiTheme="minorHAnsi" w:hAnsiTheme="minorHAnsi"/>
        </w:rPr>
        <w:t xml:space="preserve">from the BCIS for the cost plan </w:t>
      </w:r>
      <w:sdt>
        <w:sdtPr>
          <w:rPr>
            <w:rFonts w:asciiTheme="minorHAnsi" w:hAnsiTheme="minorHAnsi"/>
          </w:rPr>
          <w:id w:val="-727150169"/>
          <w:citation/>
        </w:sdtPr>
        <w:sdtEndPr/>
        <w:sdtContent>
          <w:r w:rsidR="00B14E02" w:rsidRPr="00775F8C">
            <w:rPr>
              <w:rFonts w:asciiTheme="minorHAnsi" w:hAnsiTheme="minorHAnsi"/>
            </w:rPr>
            <w:fldChar w:fldCharType="begin"/>
          </w:r>
          <w:r w:rsidR="00B14E02" w:rsidRPr="00775F8C">
            <w:rPr>
              <w:rFonts w:asciiTheme="minorHAnsi" w:hAnsiTheme="minorHAnsi"/>
            </w:rPr>
            <w:instrText xml:space="preserve"> CITATION dig \l 2057 </w:instrText>
          </w:r>
          <w:r w:rsidR="00B14E02" w:rsidRPr="00775F8C">
            <w:rPr>
              <w:rFonts w:asciiTheme="minorHAnsi" w:hAnsiTheme="minorHAnsi"/>
            </w:rPr>
            <w:fldChar w:fldCharType="separate"/>
          </w:r>
          <w:r w:rsidR="00C90D35" w:rsidRPr="00C90D35">
            <w:rPr>
              <w:rFonts w:asciiTheme="minorHAnsi" w:hAnsiTheme="minorHAnsi"/>
              <w:noProof/>
            </w:rPr>
            <w:t>(digitalcontent@ons.gov.uk, n.d.)</w:t>
          </w:r>
          <w:r w:rsidR="00B14E02" w:rsidRPr="00775F8C">
            <w:rPr>
              <w:rFonts w:asciiTheme="minorHAnsi" w:hAnsiTheme="minorHAnsi"/>
            </w:rPr>
            <w:fldChar w:fldCharType="end"/>
          </w:r>
        </w:sdtContent>
      </w:sdt>
    </w:p>
    <w:p w14:paraId="3D1AF6B5" w14:textId="77777777" w:rsidR="00F6247D" w:rsidRPr="00775F8C" w:rsidRDefault="00F6247D">
      <w:pPr>
        <w:spacing w:after="200" w:line="276" w:lineRule="auto"/>
        <w:rPr>
          <w:rFonts w:asciiTheme="minorHAnsi" w:eastAsiaTheme="majorEastAsia" w:hAnsiTheme="minorHAnsi" w:cstheme="majorBidi"/>
          <w:b/>
          <w:bCs/>
          <w:color w:val="2E74B5" w:themeColor="accent1" w:themeShade="BF"/>
          <w:sz w:val="28"/>
          <w:szCs w:val="28"/>
          <w:lang w:eastAsia="en-US"/>
        </w:rPr>
      </w:pPr>
      <w:r w:rsidRPr="00775F8C">
        <w:rPr>
          <w:rFonts w:asciiTheme="minorHAnsi" w:hAnsiTheme="minorHAnsi"/>
        </w:rPr>
        <w:br w:type="page"/>
      </w:r>
    </w:p>
    <w:p w14:paraId="30052496" w14:textId="2965AFEE" w:rsidR="0061510F" w:rsidRPr="00775F8C" w:rsidRDefault="0061510F" w:rsidP="0061510F">
      <w:pPr>
        <w:pStyle w:val="Heading1"/>
        <w:rPr>
          <w:rFonts w:asciiTheme="minorHAnsi" w:hAnsiTheme="minorHAnsi"/>
        </w:rPr>
      </w:pPr>
      <w:bookmarkStart w:id="7" w:name="_Toc536383044"/>
      <w:r w:rsidRPr="00775F8C">
        <w:rPr>
          <w:rFonts w:asciiTheme="minorHAnsi" w:hAnsiTheme="minorHAnsi"/>
        </w:rPr>
        <w:lastRenderedPageBreak/>
        <w:t>Summary of accommodation</w:t>
      </w:r>
      <w:bookmarkEnd w:id="7"/>
    </w:p>
    <w:tbl>
      <w:tblPr>
        <w:tblStyle w:val="PlainTable1"/>
        <w:tblpPr w:leftFromText="180" w:rightFromText="180" w:vertAnchor="text" w:horzAnchor="page" w:tblpX="1028" w:tblpY="224"/>
        <w:tblW w:w="0" w:type="auto"/>
        <w:tblLook w:val="04A0" w:firstRow="1" w:lastRow="0" w:firstColumn="1" w:lastColumn="0" w:noHBand="0" w:noVBand="1"/>
      </w:tblPr>
      <w:tblGrid>
        <w:gridCol w:w="1922"/>
        <w:gridCol w:w="1205"/>
        <w:gridCol w:w="1326"/>
      </w:tblGrid>
      <w:tr w:rsidR="00930E76" w:rsidRPr="00775F8C" w14:paraId="0E01F937" w14:textId="77777777" w:rsidTr="00930E76">
        <w:trPr>
          <w:cnfStyle w:val="100000000000" w:firstRow="1" w:lastRow="0" w:firstColumn="0" w:lastColumn="0" w:oddVBand="0" w:evenVBand="0" w:oddHBand="0"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4453" w:type="dxa"/>
            <w:gridSpan w:val="3"/>
          </w:tcPr>
          <w:p w14:paraId="50595440" w14:textId="77777777" w:rsidR="00930E76" w:rsidRPr="00775F8C" w:rsidRDefault="00930E76" w:rsidP="00930E76">
            <w:pPr>
              <w:jc w:val="center"/>
              <w:rPr>
                <w:rFonts w:asciiTheme="minorHAnsi" w:hAnsiTheme="minorHAnsi"/>
              </w:rPr>
            </w:pPr>
            <w:r w:rsidRPr="00775F8C">
              <w:rPr>
                <w:rFonts w:asciiTheme="minorHAnsi" w:hAnsiTheme="minorHAnsi"/>
              </w:rPr>
              <w:t>Building Type 1      Terraced House      3 Units</w:t>
            </w:r>
          </w:p>
        </w:tc>
      </w:tr>
      <w:tr w:rsidR="00930E76" w:rsidRPr="00775F8C" w14:paraId="1C77ECC6" w14:textId="77777777" w:rsidTr="00930E7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922" w:type="dxa"/>
          </w:tcPr>
          <w:p w14:paraId="7CC25DE9" w14:textId="77777777" w:rsidR="00930E76" w:rsidRPr="00775F8C" w:rsidRDefault="00930E76" w:rsidP="00930E76">
            <w:pPr>
              <w:rPr>
                <w:rFonts w:asciiTheme="minorHAnsi" w:hAnsiTheme="minorHAnsi"/>
              </w:rPr>
            </w:pPr>
            <w:r w:rsidRPr="00775F8C">
              <w:rPr>
                <w:rFonts w:asciiTheme="minorHAnsi" w:hAnsiTheme="minorHAnsi"/>
              </w:rPr>
              <w:t xml:space="preserve">Room </w:t>
            </w:r>
          </w:p>
        </w:tc>
        <w:tc>
          <w:tcPr>
            <w:tcW w:w="1205" w:type="dxa"/>
          </w:tcPr>
          <w:p w14:paraId="4799B6EB"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 xml:space="preserve">1 unit </w:t>
            </w:r>
          </w:p>
        </w:tc>
        <w:tc>
          <w:tcPr>
            <w:tcW w:w="1325" w:type="dxa"/>
          </w:tcPr>
          <w:p w14:paraId="6F0B3833"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 xml:space="preserve">Total </w:t>
            </w:r>
          </w:p>
        </w:tc>
      </w:tr>
      <w:tr w:rsidR="00930E76" w:rsidRPr="00775F8C" w14:paraId="249E4F2D" w14:textId="77777777" w:rsidTr="00930E76">
        <w:trPr>
          <w:trHeight w:val="364"/>
        </w:trPr>
        <w:tc>
          <w:tcPr>
            <w:cnfStyle w:val="001000000000" w:firstRow="0" w:lastRow="0" w:firstColumn="1" w:lastColumn="0" w:oddVBand="0" w:evenVBand="0" w:oddHBand="0" w:evenHBand="0" w:firstRowFirstColumn="0" w:firstRowLastColumn="0" w:lastRowFirstColumn="0" w:lastRowLastColumn="0"/>
            <w:tcW w:w="1922" w:type="dxa"/>
          </w:tcPr>
          <w:p w14:paraId="3FC31F4D" w14:textId="77777777" w:rsidR="00930E76" w:rsidRPr="00775F8C" w:rsidRDefault="00930E76" w:rsidP="00930E76">
            <w:pPr>
              <w:rPr>
                <w:rFonts w:asciiTheme="minorHAnsi" w:hAnsiTheme="minorHAnsi"/>
              </w:rPr>
            </w:pPr>
            <w:r w:rsidRPr="00775F8C">
              <w:rPr>
                <w:rFonts w:asciiTheme="minorHAnsi" w:hAnsiTheme="minorHAnsi"/>
              </w:rPr>
              <w:t xml:space="preserve">Kitchen </w:t>
            </w:r>
          </w:p>
        </w:tc>
        <w:tc>
          <w:tcPr>
            <w:tcW w:w="1205" w:type="dxa"/>
          </w:tcPr>
          <w:p w14:paraId="3B94AFBB"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325" w:type="dxa"/>
          </w:tcPr>
          <w:p w14:paraId="52265BD8"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3</w:t>
            </w:r>
          </w:p>
        </w:tc>
      </w:tr>
      <w:tr w:rsidR="00930E76" w:rsidRPr="00775F8C" w14:paraId="6595A4F0" w14:textId="77777777" w:rsidTr="00930E7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922" w:type="dxa"/>
          </w:tcPr>
          <w:p w14:paraId="685045CA" w14:textId="77777777" w:rsidR="00930E76" w:rsidRPr="00775F8C" w:rsidRDefault="00930E76" w:rsidP="00930E76">
            <w:pPr>
              <w:rPr>
                <w:rFonts w:asciiTheme="minorHAnsi" w:hAnsiTheme="minorHAnsi"/>
              </w:rPr>
            </w:pPr>
            <w:r w:rsidRPr="00775F8C">
              <w:rPr>
                <w:rFonts w:asciiTheme="minorHAnsi" w:hAnsiTheme="minorHAnsi"/>
              </w:rPr>
              <w:t xml:space="preserve">Lounge </w:t>
            </w:r>
          </w:p>
        </w:tc>
        <w:tc>
          <w:tcPr>
            <w:tcW w:w="1205" w:type="dxa"/>
          </w:tcPr>
          <w:p w14:paraId="6A924B6B"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325" w:type="dxa"/>
          </w:tcPr>
          <w:p w14:paraId="09643D70"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930E76" w:rsidRPr="00775F8C" w14:paraId="5B5185E1" w14:textId="77777777" w:rsidTr="00930E76">
        <w:trPr>
          <w:trHeight w:val="398"/>
        </w:trPr>
        <w:tc>
          <w:tcPr>
            <w:cnfStyle w:val="001000000000" w:firstRow="0" w:lastRow="0" w:firstColumn="1" w:lastColumn="0" w:oddVBand="0" w:evenVBand="0" w:oddHBand="0" w:evenHBand="0" w:firstRowFirstColumn="0" w:firstRowLastColumn="0" w:lastRowFirstColumn="0" w:lastRowLastColumn="0"/>
            <w:tcW w:w="1922" w:type="dxa"/>
          </w:tcPr>
          <w:p w14:paraId="38E56E52" w14:textId="77777777" w:rsidR="00930E76" w:rsidRPr="00775F8C" w:rsidRDefault="00930E76" w:rsidP="00930E76">
            <w:pPr>
              <w:rPr>
                <w:rFonts w:asciiTheme="minorHAnsi" w:hAnsiTheme="minorHAnsi"/>
              </w:rPr>
            </w:pPr>
            <w:r w:rsidRPr="00775F8C">
              <w:rPr>
                <w:rFonts w:asciiTheme="minorHAnsi" w:hAnsiTheme="minorHAnsi"/>
              </w:rPr>
              <w:t xml:space="preserve">Dining </w:t>
            </w:r>
          </w:p>
        </w:tc>
        <w:tc>
          <w:tcPr>
            <w:tcW w:w="1205" w:type="dxa"/>
          </w:tcPr>
          <w:p w14:paraId="54C5FF2D"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0</w:t>
            </w:r>
          </w:p>
        </w:tc>
        <w:tc>
          <w:tcPr>
            <w:tcW w:w="1325" w:type="dxa"/>
          </w:tcPr>
          <w:p w14:paraId="4ADB54D0"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0</w:t>
            </w:r>
          </w:p>
        </w:tc>
      </w:tr>
      <w:tr w:rsidR="00930E76" w:rsidRPr="00775F8C" w14:paraId="4D066272" w14:textId="77777777" w:rsidTr="00930E7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922" w:type="dxa"/>
          </w:tcPr>
          <w:p w14:paraId="6189EC2B" w14:textId="77777777" w:rsidR="00930E76" w:rsidRPr="00775F8C" w:rsidRDefault="00930E76" w:rsidP="00930E76">
            <w:pPr>
              <w:rPr>
                <w:rFonts w:asciiTheme="minorHAnsi" w:hAnsiTheme="minorHAnsi"/>
              </w:rPr>
            </w:pPr>
            <w:r w:rsidRPr="00775F8C">
              <w:rPr>
                <w:rFonts w:asciiTheme="minorHAnsi" w:hAnsiTheme="minorHAnsi"/>
              </w:rPr>
              <w:t>W/C</w:t>
            </w:r>
          </w:p>
        </w:tc>
        <w:tc>
          <w:tcPr>
            <w:tcW w:w="1205" w:type="dxa"/>
          </w:tcPr>
          <w:p w14:paraId="033608E3"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325" w:type="dxa"/>
          </w:tcPr>
          <w:p w14:paraId="4AFFA915"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3</w:t>
            </w:r>
          </w:p>
        </w:tc>
      </w:tr>
      <w:tr w:rsidR="00930E76" w:rsidRPr="00775F8C" w14:paraId="618613F4" w14:textId="77777777" w:rsidTr="00930E76">
        <w:trPr>
          <w:trHeight w:val="364"/>
        </w:trPr>
        <w:tc>
          <w:tcPr>
            <w:cnfStyle w:val="001000000000" w:firstRow="0" w:lastRow="0" w:firstColumn="1" w:lastColumn="0" w:oddVBand="0" w:evenVBand="0" w:oddHBand="0" w:evenHBand="0" w:firstRowFirstColumn="0" w:firstRowLastColumn="0" w:lastRowFirstColumn="0" w:lastRowLastColumn="0"/>
            <w:tcW w:w="1922" w:type="dxa"/>
          </w:tcPr>
          <w:p w14:paraId="08FB9BC4" w14:textId="77777777" w:rsidR="00930E76" w:rsidRPr="00775F8C" w:rsidRDefault="00930E76" w:rsidP="00930E76">
            <w:pPr>
              <w:rPr>
                <w:rFonts w:asciiTheme="minorHAnsi" w:hAnsiTheme="minorHAnsi"/>
              </w:rPr>
            </w:pPr>
            <w:r w:rsidRPr="00775F8C">
              <w:rPr>
                <w:rFonts w:asciiTheme="minorHAnsi" w:hAnsiTheme="minorHAnsi"/>
              </w:rPr>
              <w:t xml:space="preserve">Family Bathroom </w:t>
            </w:r>
          </w:p>
        </w:tc>
        <w:tc>
          <w:tcPr>
            <w:tcW w:w="1205" w:type="dxa"/>
          </w:tcPr>
          <w:p w14:paraId="37935458"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325" w:type="dxa"/>
          </w:tcPr>
          <w:p w14:paraId="2A1778E8"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3</w:t>
            </w:r>
          </w:p>
        </w:tc>
      </w:tr>
      <w:tr w:rsidR="00930E76" w:rsidRPr="00775F8C" w14:paraId="2B90369E" w14:textId="77777777" w:rsidTr="00930E7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922" w:type="dxa"/>
          </w:tcPr>
          <w:p w14:paraId="6FB84FE7" w14:textId="77777777" w:rsidR="00930E76" w:rsidRPr="00775F8C" w:rsidRDefault="00930E76" w:rsidP="00930E76">
            <w:pPr>
              <w:rPr>
                <w:rFonts w:asciiTheme="minorHAnsi" w:hAnsiTheme="minorHAnsi"/>
              </w:rPr>
            </w:pPr>
            <w:r w:rsidRPr="00775F8C">
              <w:rPr>
                <w:rFonts w:asciiTheme="minorHAnsi" w:hAnsiTheme="minorHAnsi"/>
              </w:rPr>
              <w:t xml:space="preserve">En Suite </w:t>
            </w:r>
          </w:p>
        </w:tc>
        <w:tc>
          <w:tcPr>
            <w:tcW w:w="1205" w:type="dxa"/>
          </w:tcPr>
          <w:p w14:paraId="0CDE5013"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0</w:t>
            </w:r>
          </w:p>
        </w:tc>
        <w:tc>
          <w:tcPr>
            <w:tcW w:w="1325" w:type="dxa"/>
          </w:tcPr>
          <w:p w14:paraId="47B2A5D2"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0</w:t>
            </w:r>
          </w:p>
        </w:tc>
      </w:tr>
      <w:tr w:rsidR="00930E76" w:rsidRPr="00775F8C" w14:paraId="75D0E504" w14:textId="77777777" w:rsidTr="00930E76">
        <w:trPr>
          <w:trHeight w:val="364"/>
        </w:trPr>
        <w:tc>
          <w:tcPr>
            <w:cnfStyle w:val="001000000000" w:firstRow="0" w:lastRow="0" w:firstColumn="1" w:lastColumn="0" w:oddVBand="0" w:evenVBand="0" w:oddHBand="0" w:evenHBand="0" w:firstRowFirstColumn="0" w:firstRowLastColumn="0" w:lastRowFirstColumn="0" w:lastRowLastColumn="0"/>
            <w:tcW w:w="1922" w:type="dxa"/>
          </w:tcPr>
          <w:p w14:paraId="568C1042" w14:textId="77777777" w:rsidR="00930E76" w:rsidRPr="00775F8C" w:rsidRDefault="00930E76" w:rsidP="00930E76">
            <w:pPr>
              <w:rPr>
                <w:rFonts w:asciiTheme="minorHAnsi" w:hAnsiTheme="minorHAnsi"/>
              </w:rPr>
            </w:pPr>
            <w:r w:rsidRPr="00775F8C">
              <w:rPr>
                <w:rFonts w:asciiTheme="minorHAnsi" w:hAnsiTheme="minorHAnsi"/>
              </w:rPr>
              <w:t xml:space="preserve">Double Beds </w:t>
            </w:r>
          </w:p>
        </w:tc>
        <w:tc>
          <w:tcPr>
            <w:tcW w:w="1205" w:type="dxa"/>
          </w:tcPr>
          <w:p w14:paraId="56588B0B"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325" w:type="dxa"/>
          </w:tcPr>
          <w:p w14:paraId="1DDB0163"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3</w:t>
            </w:r>
          </w:p>
        </w:tc>
      </w:tr>
      <w:tr w:rsidR="00930E76" w:rsidRPr="00775F8C" w14:paraId="6B8E55D4" w14:textId="77777777" w:rsidTr="00930E7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922" w:type="dxa"/>
          </w:tcPr>
          <w:p w14:paraId="69EEB12D" w14:textId="77777777" w:rsidR="00930E76" w:rsidRPr="00775F8C" w:rsidRDefault="00930E76" w:rsidP="00930E76">
            <w:pPr>
              <w:rPr>
                <w:rFonts w:asciiTheme="minorHAnsi" w:hAnsiTheme="minorHAnsi"/>
              </w:rPr>
            </w:pPr>
            <w:r w:rsidRPr="00775F8C">
              <w:rPr>
                <w:rFonts w:asciiTheme="minorHAnsi" w:hAnsiTheme="minorHAnsi"/>
              </w:rPr>
              <w:t xml:space="preserve">Single beds </w:t>
            </w:r>
          </w:p>
        </w:tc>
        <w:tc>
          <w:tcPr>
            <w:tcW w:w="1205" w:type="dxa"/>
          </w:tcPr>
          <w:p w14:paraId="05100CC1"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0</w:t>
            </w:r>
          </w:p>
        </w:tc>
        <w:tc>
          <w:tcPr>
            <w:tcW w:w="1325" w:type="dxa"/>
          </w:tcPr>
          <w:p w14:paraId="53C5EFD3"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0</w:t>
            </w:r>
          </w:p>
        </w:tc>
      </w:tr>
      <w:tr w:rsidR="00930E76" w:rsidRPr="00775F8C" w14:paraId="4153BB7D" w14:textId="77777777" w:rsidTr="00930E76">
        <w:trPr>
          <w:trHeight w:val="346"/>
        </w:trPr>
        <w:tc>
          <w:tcPr>
            <w:cnfStyle w:val="001000000000" w:firstRow="0" w:lastRow="0" w:firstColumn="1" w:lastColumn="0" w:oddVBand="0" w:evenVBand="0" w:oddHBand="0" w:evenHBand="0" w:firstRowFirstColumn="0" w:firstRowLastColumn="0" w:lastRowFirstColumn="0" w:lastRowLastColumn="0"/>
            <w:tcW w:w="1922" w:type="dxa"/>
          </w:tcPr>
          <w:p w14:paraId="4E7FA099" w14:textId="77777777" w:rsidR="00930E76" w:rsidRPr="00775F8C" w:rsidRDefault="00930E76" w:rsidP="00930E76">
            <w:pPr>
              <w:rPr>
                <w:rFonts w:asciiTheme="minorHAnsi" w:hAnsiTheme="minorHAnsi"/>
              </w:rPr>
            </w:pPr>
            <w:r w:rsidRPr="00775F8C">
              <w:rPr>
                <w:rFonts w:asciiTheme="minorHAnsi" w:hAnsiTheme="minorHAnsi"/>
              </w:rPr>
              <w:t xml:space="preserve">Cot Rooms </w:t>
            </w:r>
          </w:p>
        </w:tc>
        <w:tc>
          <w:tcPr>
            <w:tcW w:w="1205" w:type="dxa"/>
          </w:tcPr>
          <w:p w14:paraId="1140EDB8"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325" w:type="dxa"/>
          </w:tcPr>
          <w:p w14:paraId="02EC610C"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3</w:t>
            </w:r>
          </w:p>
        </w:tc>
      </w:tr>
    </w:tbl>
    <w:tbl>
      <w:tblPr>
        <w:tblStyle w:val="PlainTable1"/>
        <w:tblpPr w:leftFromText="180" w:rightFromText="180" w:vertAnchor="text" w:horzAnchor="page" w:tblpX="5640" w:tblpY="251"/>
        <w:tblW w:w="0" w:type="auto"/>
        <w:tblLook w:val="04A0" w:firstRow="1" w:lastRow="0" w:firstColumn="1" w:lastColumn="0" w:noHBand="0" w:noVBand="1"/>
      </w:tblPr>
      <w:tblGrid>
        <w:gridCol w:w="1865"/>
        <w:gridCol w:w="1169"/>
        <w:gridCol w:w="1286"/>
      </w:tblGrid>
      <w:tr w:rsidR="00930E76" w:rsidRPr="00775F8C" w14:paraId="43B473DE" w14:textId="77777777" w:rsidTr="00930E76">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4320" w:type="dxa"/>
            <w:gridSpan w:val="3"/>
          </w:tcPr>
          <w:p w14:paraId="444C71BF" w14:textId="77777777" w:rsidR="00930E76" w:rsidRPr="00775F8C" w:rsidRDefault="00930E76" w:rsidP="00930E76">
            <w:pPr>
              <w:jc w:val="center"/>
              <w:rPr>
                <w:rFonts w:asciiTheme="minorHAnsi" w:hAnsiTheme="minorHAnsi"/>
              </w:rPr>
            </w:pPr>
            <w:r w:rsidRPr="00775F8C">
              <w:rPr>
                <w:rFonts w:asciiTheme="minorHAnsi" w:hAnsiTheme="minorHAnsi"/>
              </w:rPr>
              <w:t>Building Type 2     Terraced House      6 Units</w:t>
            </w:r>
          </w:p>
        </w:tc>
      </w:tr>
      <w:tr w:rsidR="00930E76" w:rsidRPr="00775F8C" w14:paraId="05091CA6" w14:textId="77777777" w:rsidTr="00930E76">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865" w:type="dxa"/>
          </w:tcPr>
          <w:p w14:paraId="7CCDF06C" w14:textId="77777777" w:rsidR="00930E76" w:rsidRPr="00775F8C" w:rsidRDefault="00930E76" w:rsidP="00930E76">
            <w:pPr>
              <w:rPr>
                <w:rFonts w:asciiTheme="minorHAnsi" w:hAnsiTheme="minorHAnsi"/>
              </w:rPr>
            </w:pPr>
            <w:r w:rsidRPr="00775F8C">
              <w:rPr>
                <w:rFonts w:asciiTheme="minorHAnsi" w:hAnsiTheme="minorHAnsi"/>
              </w:rPr>
              <w:t xml:space="preserve">Room </w:t>
            </w:r>
          </w:p>
        </w:tc>
        <w:tc>
          <w:tcPr>
            <w:tcW w:w="1169" w:type="dxa"/>
          </w:tcPr>
          <w:p w14:paraId="038D6B34"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 xml:space="preserve">1 unit </w:t>
            </w:r>
          </w:p>
        </w:tc>
        <w:tc>
          <w:tcPr>
            <w:tcW w:w="1286" w:type="dxa"/>
          </w:tcPr>
          <w:p w14:paraId="6356690E"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 xml:space="preserve">Total </w:t>
            </w:r>
          </w:p>
        </w:tc>
      </w:tr>
      <w:tr w:rsidR="00930E76" w:rsidRPr="00775F8C" w14:paraId="3316326F" w14:textId="77777777" w:rsidTr="00930E76">
        <w:trPr>
          <w:trHeight w:val="333"/>
        </w:trPr>
        <w:tc>
          <w:tcPr>
            <w:cnfStyle w:val="001000000000" w:firstRow="0" w:lastRow="0" w:firstColumn="1" w:lastColumn="0" w:oddVBand="0" w:evenVBand="0" w:oddHBand="0" w:evenHBand="0" w:firstRowFirstColumn="0" w:firstRowLastColumn="0" w:lastRowFirstColumn="0" w:lastRowLastColumn="0"/>
            <w:tcW w:w="1865" w:type="dxa"/>
          </w:tcPr>
          <w:p w14:paraId="499CC89F" w14:textId="77777777" w:rsidR="00930E76" w:rsidRPr="00775F8C" w:rsidRDefault="00930E76" w:rsidP="00930E76">
            <w:pPr>
              <w:rPr>
                <w:rFonts w:asciiTheme="minorHAnsi" w:hAnsiTheme="minorHAnsi"/>
              </w:rPr>
            </w:pPr>
            <w:r w:rsidRPr="00775F8C">
              <w:rPr>
                <w:rFonts w:asciiTheme="minorHAnsi" w:hAnsiTheme="minorHAnsi"/>
              </w:rPr>
              <w:t xml:space="preserve">Kitchen </w:t>
            </w:r>
          </w:p>
        </w:tc>
        <w:tc>
          <w:tcPr>
            <w:tcW w:w="1169" w:type="dxa"/>
          </w:tcPr>
          <w:p w14:paraId="1EC95E12"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286" w:type="dxa"/>
          </w:tcPr>
          <w:p w14:paraId="2E2A9801"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6</w:t>
            </w:r>
          </w:p>
        </w:tc>
      </w:tr>
      <w:tr w:rsidR="00930E76" w:rsidRPr="00775F8C" w14:paraId="483455BD" w14:textId="77777777" w:rsidTr="00930E76">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865" w:type="dxa"/>
          </w:tcPr>
          <w:p w14:paraId="75999E85" w14:textId="77777777" w:rsidR="00930E76" w:rsidRPr="00775F8C" w:rsidRDefault="00930E76" w:rsidP="00930E76">
            <w:pPr>
              <w:rPr>
                <w:rFonts w:asciiTheme="minorHAnsi" w:hAnsiTheme="minorHAnsi"/>
              </w:rPr>
            </w:pPr>
            <w:r w:rsidRPr="00775F8C">
              <w:rPr>
                <w:rFonts w:asciiTheme="minorHAnsi" w:hAnsiTheme="minorHAnsi"/>
              </w:rPr>
              <w:t xml:space="preserve">Lounge </w:t>
            </w:r>
          </w:p>
        </w:tc>
        <w:tc>
          <w:tcPr>
            <w:tcW w:w="1169" w:type="dxa"/>
          </w:tcPr>
          <w:p w14:paraId="21633820"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286" w:type="dxa"/>
          </w:tcPr>
          <w:p w14:paraId="766CD500"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6</w:t>
            </w:r>
          </w:p>
        </w:tc>
      </w:tr>
      <w:tr w:rsidR="00930E76" w:rsidRPr="00775F8C" w14:paraId="572B7F19" w14:textId="77777777" w:rsidTr="00930E76">
        <w:trPr>
          <w:trHeight w:val="364"/>
        </w:trPr>
        <w:tc>
          <w:tcPr>
            <w:cnfStyle w:val="001000000000" w:firstRow="0" w:lastRow="0" w:firstColumn="1" w:lastColumn="0" w:oddVBand="0" w:evenVBand="0" w:oddHBand="0" w:evenHBand="0" w:firstRowFirstColumn="0" w:firstRowLastColumn="0" w:lastRowFirstColumn="0" w:lastRowLastColumn="0"/>
            <w:tcW w:w="1865" w:type="dxa"/>
          </w:tcPr>
          <w:p w14:paraId="1ACA0D80" w14:textId="77777777" w:rsidR="00930E76" w:rsidRPr="00775F8C" w:rsidRDefault="00930E76" w:rsidP="00930E76">
            <w:pPr>
              <w:rPr>
                <w:rFonts w:asciiTheme="minorHAnsi" w:hAnsiTheme="minorHAnsi"/>
              </w:rPr>
            </w:pPr>
            <w:r w:rsidRPr="00775F8C">
              <w:rPr>
                <w:rFonts w:asciiTheme="minorHAnsi" w:hAnsiTheme="minorHAnsi"/>
              </w:rPr>
              <w:t xml:space="preserve">Dining </w:t>
            </w:r>
          </w:p>
        </w:tc>
        <w:tc>
          <w:tcPr>
            <w:tcW w:w="1169" w:type="dxa"/>
          </w:tcPr>
          <w:p w14:paraId="5474B92C"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286" w:type="dxa"/>
          </w:tcPr>
          <w:p w14:paraId="1CF0A660"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6</w:t>
            </w:r>
          </w:p>
        </w:tc>
      </w:tr>
      <w:tr w:rsidR="00930E76" w:rsidRPr="00775F8C" w14:paraId="26ADC8E8" w14:textId="77777777" w:rsidTr="00930E76">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865" w:type="dxa"/>
          </w:tcPr>
          <w:p w14:paraId="3AB7D433" w14:textId="77777777" w:rsidR="00930E76" w:rsidRPr="00775F8C" w:rsidRDefault="00930E76" w:rsidP="00930E76">
            <w:pPr>
              <w:rPr>
                <w:rFonts w:asciiTheme="minorHAnsi" w:hAnsiTheme="minorHAnsi"/>
              </w:rPr>
            </w:pPr>
            <w:r w:rsidRPr="00775F8C">
              <w:rPr>
                <w:rFonts w:asciiTheme="minorHAnsi" w:hAnsiTheme="minorHAnsi"/>
              </w:rPr>
              <w:t>W/C</w:t>
            </w:r>
          </w:p>
        </w:tc>
        <w:tc>
          <w:tcPr>
            <w:tcW w:w="1169" w:type="dxa"/>
          </w:tcPr>
          <w:p w14:paraId="39547481"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286" w:type="dxa"/>
          </w:tcPr>
          <w:p w14:paraId="780659BE"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6</w:t>
            </w:r>
          </w:p>
        </w:tc>
      </w:tr>
      <w:tr w:rsidR="00930E76" w:rsidRPr="00775F8C" w14:paraId="1FDD06AB" w14:textId="77777777" w:rsidTr="00930E76">
        <w:trPr>
          <w:trHeight w:val="333"/>
        </w:trPr>
        <w:tc>
          <w:tcPr>
            <w:cnfStyle w:val="001000000000" w:firstRow="0" w:lastRow="0" w:firstColumn="1" w:lastColumn="0" w:oddVBand="0" w:evenVBand="0" w:oddHBand="0" w:evenHBand="0" w:firstRowFirstColumn="0" w:firstRowLastColumn="0" w:lastRowFirstColumn="0" w:lastRowLastColumn="0"/>
            <w:tcW w:w="1865" w:type="dxa"/>
          </w:tcPr>
          <w:p w14:paraId="740141EC" w14:textId="77777777" w:rsidR="00930E76" w:rsidRPr="00775F8C" w:rsidRDefault="00930E76" w:rsidP="00930E76">
            <w:pPr>
              <w:rPr>
                <w:rFonts w:asciiTheme="minorHAnsi" w:hAnsiTheme="minorHAnsi"/>
              </w:rPr>
            </w:pPr>
            <w:r w:rsidRPr="00775F8C">
              <w:rPr>
                <w:rFonts w:asciiTheme="minorHAnsi" w:hAnsiTheme="minorHAnsi"/>
              </w:rPr>
              <w:t xml:space="preserve">Family Bathroom </w:t>
            </w:r>
          </w:p>
        </w:tc>
        <w:tc>
          <w:tcPr>
            <w:tcW w:w="1169" w:type="dxa"/>
          </w:tcPr>
          <w:p w14:paraId="6F4AEC2C"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286" w:type="dxa"/>
          </w:tcPr>
          <w:p w14:paraId="2853547D"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6</w:t>
            </w:r>
          </w:p>
        </w:tc>
      </w:tr>
      <w:tr w:rsidR="00930E76" w:rsidRPr="00775F8C" w14:paraId="7530E84E" w14:textId="77777777" w:rsidTr="00930E76">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865" w:type="dxa"/>
          </w:tcPr>
          <w:p w14:paraId="7D559DFE" w14:textId="77777777" w:rsidR="00930E76" w:rsidRPr="00775F8C" w:rsidRDefault="00930E76" w:rsidP="00930E76">
            <w:pPr>
              <w:rPr>
                <w:rFonts w:asciiTheme="minorHAnsi" w:hAnsiTheme="minorHAnsi"/>
              </w:rPr>
            </w:pPr>
            <w:r w:rsidRPr="00775F8C">
              <w:rPr>
                <w:rFonts w:asciiTheme="minorHAnsi" w:hAnsiTheme="minorHAnsi"/>
              </w:rPr>
              <w:t xml:space="preserve">En Suite </w:t>
            </w:r>
          </w:p>
        </w:tc>
        <w:tc>
          <w:tcPr>
            <w:tcW w:w="1169" w:type="dxa"/>
          </w:tcPr>
          <w:p w14:paraId="589B0B3D"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2</w:t>
            </w:r>
          </w:p>
        </w:tc>
        <w:tc>
          <w:tcPr>
            <w:tcW w:w="1286" w:type="dxa"/>
          </w:tcPr>
          <w:p w14:paraId="4F0B07A3"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12</w:t>
            </w:r>
          </w:p>
        </w:tc>
      </w:tr>
      <w:tr w:rsidR="00930E76" w:rsidRPr="00775F8C" w14:paraId="2956947B" w14:textId="77777777" w:rsidTr="00930E76">
        <w:trPr>
          <w:trHeight w:val="333"/>
        </w:trPr>
        <w:tc>
          <w:tcPr>
            <w:cnfStyle w:val="001000000000" w:firstRow="0" w:lastRow="0" w:firstColumn="1" w:lastColumn="0" w:oddVBand="0" w:evenVBand="0" w:oddHBand="0" w:evenHBand="0" w:firstRowFirstColumn="0" w:firstRowLastColumn="0" w:lastRowFirstColumn="0" w:lastRowLastColumn="0"/>
            <w:tcW w:w="1865" w:type="dxa"/>
          </w:tcPr>
          <w:p w14:paraId="704CEE58" w14:textId="77777777" w:rsidR="00930E76" w:rsidRPr="00775F8C" w:rsidRDefault="00930E76" w:rsidP="00930E76">
            <w:pPr>
              <w:rPr>
                <w:rFonts w:asciiTheme="minorHAnsi" w:hAnsiTheme="minorHAnsi"/>
              </w:rPr>
            </w:pPr>
            <w:r w:rsidRPr="00775F8C">
              <w:rPr>
                <w:rFonts w:asciiTheme="minorHAnsi" w:hAnsiTheme="minorHAnsi"/>
              </w:rPr>
              <w:t xml:space="preserve">Double Beds </w:t>
            </w:r>
          </w:p>
        </w:tc>
        <w:tc>
          <w:tcPr>
            <w:tcW w:w="1169" w:type="dxa"/>
          </w:tcPr>
          <w:p w14:paraId="5260A978"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3</w:t>
            </w:r>
          </w:p>
        </w:tc>
        <w:tc>
          <w:tcPr>
            <w:tcW w:w="1286" w:type="dxa"/>
          </w:tcPr>
          <w:p w14:paraId="6152320A"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18</w:t>
            </w:r>
          </w:p>
        </w:tc>
      </w:tr>
      <w:tr w:rsidR="00930E76" w:rsidRPr="00775F8C" w14:paraId="131A4C40" w14:textId="77777777" w:rsidTr="00930E76">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865" w:type="dxa"/>
          </w:tcPr>
          <w:p w14:paraId="798B0D45" w14:textId="77777777" w:rsidR="00930E76" w:rsidRPr="00775F8C" w:rsidRDefault="00930E76" w:rsidP="00930E76">
            <w:pPr>
              <w:rPr>
                <w:rFonts w:asciiTheme="minorHAnsi" w:hAnsiTheme="minorHAnsi"/>
              </w:rPr>
            </w:pPr>
            <w:r w:rsidRPr="00775F8C">
              <w:rPr>
                <w:rFonts w:asciiTheme="minorHAnsi" w:hAnsiTheme="minorHAnsi"/>
              </w:rPr>
              <w:t xml:space="preserve">Single beds </w:t>
            </w:r>
          </w:p>
        </w:tc>
        <w:tc>
          <w:tcPr>
            <w:tcW w:w="1169" w:type="dxa"/>
          </w:tcPr>
          <w:p w14:paraId="6689010E"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0</w:t>
            </w:r>
          </w:p>
        </w:tc>
        <w:tc>
          <w:tcPr>
            <w:tcW w:w="1286" w:type="dxa"/>
          </w:tcPr>
          <w:p w14:paraId="30FA72FE"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0</w:t>
            </w:r>
          </w:p>
        </w:tc>
      </w:tr>
      <w:tr w:rsidR="00930E76" w:rsidRPr="00775F8C" w14:paraId="62D24FA1" w14:textId="77777777" w:rsidTr="00930E76">
        <w:trPr>
          <w:trHeight w:val="316"/>
        </w:trPr>
        <w:tc>
          <w:tcPr>
            <w:cnfStyle w:val="001000000000" w:firstRow="0" w:lastRow="0" w:firstColumn="1" w:lastColumn="0" w:oddVBand="0" w:evenVBand="0" w:oddHBand="0" w:evenHBand="0" w:firstRowFirstColumn="0" w:firstRowLastColumn="0" w:lastRowFirstColumn="0" w:lastRowLastColumn="0"/>
            <w:tcW w:w="1865" w:type="dxa"/>
          </w:tcPr>
          <w:p w14:paraId="72EBDBC9" w14:textId="77777777" w:rsidR="00930E76" w:rsidRPr="00775F8C" w:rsidRDefault="00930E76" w:rsidP="00930E76">
            <w:pPr>
              <w:rPr>
                <w:rFonts w:asciiTheme="minorHAnsi" w:hAnsiTheme="minorHAnsi"/>
              </w:rPr>
            </w:pPr>
            <w:r w:rsidRPr="00775F8C">
              <w:rPr>
                <w:rFonts w:asciiTheme="minorHAnsi" w:hAnsiTheme="minorHAnsi"/>
              </w:rPr>
              <w:t xml:space="preserve">Cot Rooms </w:t>
            </w:r>
          </w:p>
        </w:tc>
        <w:tc>
          <w:tcPr>
            <w:tcW w:w="1169" w:type="dxa"/>
          </w:tcPr>
          <w:p w14:paraId="5D5B921F"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0</w:t>
            </w:r>
          </w:p>
        </w:tc>
        <w:tc>
          <w:tcPr>
            <w:tcW w:w="1286" w:type="dxa"/>
          </w:tcPr>
          <w:p w14:paraId="1D01A2E1"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0</w:t>
            </w:r>
          </w:p>
        </w:tc>
      </w:tr>
      <w:tr w:rsidR="00930E76" w:rsidRPr="00775F8C" w14:paraId="6B8CE1E3" w14:textId="77777777" w:rsidTr="00930E76">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1865" w:type="dxa"/>
          </w:tcPr>
          <w:p w14:paraId="3945AEAD" w14:textId="77777777" w:rsidR="00930E76" w:rsidRPr="00775F8C" w:rsidRDefault="00930E76" w:rsidP="00930E76">
            <w:pPr>
              <w:rPr>
                <w:rFonts w:asciiTheme="minorHAnsi" w:hAnsiTheme="minorHAnsi"/>
              </w:rPr>
            </w:pPr>
            <w:r w:rsidRPr="00775F8C">
              <w:rPr>
                <w:rFonts w:asciiTheme="minorHAnsi" w:hAnsiTheme="minorHAnsi"/>
              </w:rPr>
              <w:t xml:space="preserve">Study </w:t>
            </w:r>
          </w:p>
        </w:tc>
        <w:tc>
          <w:tcPr>
            <w:tcW w:w="1169" w:type="dxa"/>
          </w:tcPr>
          <w:p w14:paraId="414AFEDC"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286" w:type="dxa"/>
          </w:tcPr>
          <w:p w14:paraId="752019DB"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6</w:t>
            </w:r>
          </w:p>
        </w:tc>
      </w:tr>
    </w:tbl>
    <w:p w14:paraId="16C2C112" w14:textId="77777777" w:rsidR="0061510F" w:rsidRPr="00775F8C" w:rsidRDefault="0061510F" w:rsidP="0061510F">
      <w:pPr>
        <w:rPr>
          <w:rFonts w:asciiTheme="minorHAnsi" w:hAnsiTheme="minorHAnsi"/>
        </w:rPr>
      </w:pPr>
      <w:r w:rsidRPr="00775F8C">
        <w:rPr>
          <w:rFonts w:asciiTheme="minorHAnsi" w:hAnsiTheme="minorHAnsi"/>
        </w:rPr>
        <w:t xml:space="preserve"> </w:t>
      </w:r>
    </w:p>
    <w:p w14:paraId="521AC2E4" w14:textId="77777777" w:rsidR="00F6247D" w:rsidRPr="00775F8C" w:rsidRDefault="00F6247D">
      <w:pPr>
        <w:spacing w:after="200" w:line="276" w:lineRule="auto"/>
        <w:rPr>
          <w:rFonts w:asciiTheme="minorHAnsi" w:eastAsiaTheme="majorEastAsia" w:hAnsiTheme="minorHAnsi" w:cstheme="majorBidi"/>
          <w:b/>
          <w:bCs/>
          <w:color w:val="2E74B5" w:themeColor="accent1" w:themeShade="BF"/>
          <w:sz w:val="28"/>
          <w:szCs w:val="28"/>
          <w:lang w:eastAsia="en-US"/>
        </w:rPr>
      </w:pPr>
      <w:r w:rsidRPr="00775F8C">
        <w:rPr>
          <w:rFonts w:asciiTheme="minorHAnsi" w:hAnsiTheme="minorHAnsi"/>
        </w:rPr>
        <w:br w:type="page"/>
      </w:r>
    </w:p>
    <w:p w14:paraId="48758FE7" w14:textId="4E774EE7" w:rsidR="008E18E5" w:rsidRPr="00775F8C" w:rsidRDefault="00920715" w:rsidP="0046688B">
      <w:pPr>
        <w:pStyle w:val="Heading1"/>
        <w:rPr>
          <w:rFonts w:asciiTheme="minorHAnsi" w:hAnsiTheme="minorHAnsi"/>
        </w:rPr>
      </w:pPr>
      <w:bookmarkStart w:id="8" w:name="_Toc536383045"/>
      <w:r w:rsidRPr="00775F8C">
        <w:rPr>
          <w:rFonts w:asciiTheme="minorHAnsi" w:hAnsiTheme="minorHAnsi"/>
        </w:rPr>
        <w:lastRenderedPageBreak/>
        <w:t>E</w:t>
      </w:r>
      <w:r w:rsidR="008E18E5" w:rsidRPr="00775F8C">
        <w:rPr>
          <w:rFonts w:asciiTheme="minorHAnsi" w:hAnsiTheme="minorHAnsi"/>
        </w:rPr>
        <w:t>lemental cost plans</w:t>
      </w:r>
      <w:bookmarkEnd w:id="8"/>
      <w:r w:rsidR="008E18E5" w:rsidRPr="00775F8C">
        <w:rPr>
          <w:rFonts w:asciiTheme="minorHAnsi" w:hAnsiTheme="minorHAnsi"/>
        </w:rPr>
        <w:t xml:space="preserve"> </w:t>
      </w:r>
    </w:p>
    <w:p w14:paraId="611E6BE1" w14:textId="77777777" w:rsidR="008E18E5" w:rsidRPr="00775F8C" w:rsidRDefault="008E18E5" w:rsidP="005F1A35">
      <w:pPr>
        <w:rPr>
          <w:rFonts w:asciiTheme="minorHAnsi" w:hAnsiTheme="minorHAnsi"/>
        </w:rPr>
      </w:pPr>
    </w:p>
    <w:p w14:paraId="671D8435" w14:textId="77777777" w:rsidR="001B09C3" w:rsidRPr="00775F8C" w:rsidRDefault="001B09C3" w:rsidP="001B09C3">
      <w:pPr>
        <w:pStyle w:val="Title"/>
        <w:rPr>
          <w:rFonts w:asciiTheme="minorHAnsi" w:hAnsiTheme="minorHAnsi"/>
        </w:rPr>
      </w:pPr>
      <w:r w:rsidRPr="00775F8C">
        <w:rPr>
          <w:rFonts w:asciiTheme="minorHAnsi" w:hAnsiTheme="minorHAnsi"/>
        </w:rPr>
        <w:t xml:space="preserve">Building Type 1 </w:t>
      </w:r>
    </w:p>
    <w:tbl>
      <w:tblPr>
        <w:tblStyle w:val="PlainTable3"/>
        <w:tblW w:w="8427" w:type="dxa"/>
        <w:tblLook w:val="04A0" w:firstRow="1" w:lastRow="0" w:firstColumn="1" w:lastColumn="0" w:noHBand="0" w:noVBand="1"/>
      </w:tblPr>
      <w:tblGrid>
        <w:gridCol w:w="2921"/>
        <w:gridCol w:w="3457"/>
        <w:gridCol w:w="1130"/>
        <w:gridCol w:w="1310"/>
      </w:tblGrid>
      <w:tr w:rsidR="001B09C3" w:rsidRPr="00775F8C" w14:paraId="11D0C18D" w14:textId="77777777" w:rsidTr="001B09C3">
        <w:trPr>
          <w:cnfStyle w:val="100000000000" w:firstRow="1" w:lastRow="0" w:firstColumn="0" w:lastColumn="0" w:oddVBand="0" w:evenVBand="0" w:oddHBand="0" w:evenHBand="0" w:firstRowFirstColumn="0" w:firstRowLastColumn="0" w:lastRowFirstColumn="0" w:lastRowLastColumn="0"/>
          <w:trHeight w:val="430"/>
        </w:trPr>
        <w:tc>
          <w:tcPr>
            <w:cnfStyle w:val="001000000100" w:firstRow="0" w:lastRow="0" w:firstColumn="1" w:lastColumn="0" w:oddVBand="0" w:evenVBand="0" w:oddHBand="0" w:evenHBand="0" w:firstRowFirstColumn="1" w:firstRowLastColumn="0" w:lastRowFirstColumn="0" w:lastRowLastColumn="0"/>
            <w:tcW w:w="2921" w:type="dxa"/>
            <w:noWrap/>
            <w:hideMark/>
          </w:tcPr>
          <w:p w14:paraId="7265CD8D"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Element </w:t>
            </w:r>
          </w:p>
        </w:tc>
        <w:tc>
          <w:tcPr>
            <w:tcW w:w="3457" w:type="dxa"/>
            <w:noWrap/>
            <w:hideMark/>
          </w:tcPr>
          <w:p w14:paraId="468B946E" w14:textId="77777777" w:rsidR="001B09C3" w:rsidRPr="00775F8C" w:rsidRDefault="001B09C3" w:rsidP="001B09C3">
            <w:pPr>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Description </w:t>
            </w:r>
          </w:p>
        </w:tc>
        <w:tc>
          <w:tcPr>
            <w:tcW w:w="1130" w:type="dxa"/>
            <w:noWrap/>
            <w:hideMark/>
          </w:tcPr>
          <w:p w14:paraId="73CA23B0" w14:textId="77777777" w:rsidR="001B09C3" w:rsidRPr="00775F8C" w:rsidRDefault="001B09C3" w:rsidP="001B09C3">
            <w:pPr>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Cost Per M²</w:t>
            </w:r>
          </w:p>
        </w:tc>
        <w:tc>
          <w:tcPr>
            <w:tcW w:w="919" w:type="dxa"/>
            <w:noWrap/>
            <w:hideMark/>
          </w:tcPr>
          <w:p w14:paraId="2CC80E13" w14:textId="77777777" w:rsidR="001B09C3" w:rsidRPr="00775F8C" w:rsidRDefault="001B09C3" w:rsidP="001B09C3">
            <w:pPr>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Total Cost </w:t>
            </w:r>
          </w:p>
        </w:tc>
      </w:tr>
      <w:tr w:rsidR="001B09C3" w:rsidRPr="00775F8C" w14:paraId="37DC3DF6"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109DFF1D"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Substructure </w:t>
            </w:r>
          </w:p>
        </w:tc>
        <w:tc>
          <w:tcPr>
            <w:tcW w:w="3457" w:type="dxa"/>
            <w:noWrap/>
            <w:hideMark/>
          </w:tcPr>
          <w:p w14:paraId="1850BA8D"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Piled foundations </w:t>
            </w:r>
          </w:p>
        </w:tc>
        <w:tc>
          <w:tcPr>
            <w:tcW w:w="1130" w:type="dxa"/>
            <w:noWrap/>
            <w:hideMark/>
          </w:tcPr>
          <w:p w14:paraId="6C1183D8"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£128</w:t>
            </w:r>
          </w:p>
        </w:tc>
        <w:tc>
          <w:tcPr>
            <w:tcW w:w="919" w:type="dxa"/>
            <w:noWrap/>
            <w:hideMark/>
          </w:tcPr>
          <w:p w14:paraId="76FBE063"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£28,515</w:t>
            </w:r>
          </w:p>
        </w:tc>
      </w:tr>
      <w:tr w:rsidR="001B09C3" w:rsidRPr="00775F8C" w14:paraId="7867B473"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1741D3EC"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External walls </w:t>
            </w:r>
          </w:p>
        </w:tc>
        <w:tc>
          <w:tcPr>
            <w:tcW w:w="3457" w:type="dxa"/>
            <w:noWrap/>
            <w:hideMark/>
          </w:tcPr>
          <w:p w14:paraId="536BB822"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Facing brick and block external cavity walls with rendered block </w:t>
            </w:r>
          </w:p>
        </w:tc>
        <w:tc>
          <w:tcPr>
            <w:tcW w:w="1130" w:type="dxa"/>
            <w:noWrap/>
            <w:hideMark/>
          </w:tcPr>
          <w:p w14:paraId="6683E16B"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£290</w:t>
            </w:r>
          </w:p>
        </w:tc>
        <w:tc>
          <w:tcPr>
            <w:tcW w:w="919" w:type="dxa"/>
            <w:noWrap/>
            <w:hideMark/>
          </w:tcPr>
          <w:p w14:paraId="6C6BA361"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£64,786</w:t>
            </w:r>
          </w:p>
        </w:tc>
      </w:tr>
      <w:tr w:rsidR="001B09C3" w:rsidRPr="00775F8C" w14:paraId="4E8D7029"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3D82957D"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Roof</w:t>
            </w:r>
          </w:p>
        </w:tc>
        <w:tc>
          <w:tcPr>
            <w:tcW w:w="3457" w:type="dxa"/>
            <w:noWrap/>
            <w:hideMark/>
          </w:tcPr>
          <w:p w14:paraId="55ADC409"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Pitched timber roof with tiled finish</w:t>
            </w:r>
          </w:p>
        </w:tc>
        <w:tc>
          <w:tcPr>
            <w:tcW w:w="1130" w:type="dxa"/>
            <w:noWrap/>
            <w:hideMark/>
          </w:tcPr>
          <w:p w14:paraId="06466F21"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£81.00</w:t>
            </w:r>
          </w:p>
        </w:tc>
        <w:tc>
          <w:tcPr>
            <w:tcW w:w="919" w:type="dxa"/>
            <w:noWrap/>
            <w:hideMark/>
          </w:tcPr>
          <w:p w14:paraId="57220101"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£18,161.50</w:t>
            </w:r>
          </w:p>
        </w:tc>
      </w:tr>
      <w:tr w:rsidR="001B09C3" w:rsidRPr="00775F8C" w14:paraId="01158D7B"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2314A4D8"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Stairs </w:t>
            </w:r>
          </w:p>
        </w:tc>
        <w:tc>
          <w:tcPr>
            <w:tcW w:w="3457" w:type="dxa"/>
            <w:noWrap/>
            <w:hideMark/>
          </w:tcPr>
          <w:p w14:paraId="6A04C50A"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Timber </w:t>
            </w:r>
          </w:p>
        </w:tc>
        <w:tc>
          <w:tcPr>
            <w:tcW w:w="1130" w:type="dxa"/>
            <w:noWrap/>
            <w:hideMark/>
          </w:tcPr>
          <w:p w14:paraId="5407F0EA"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£8</w:t>
            </w:r>
          </w:p>
        </w:tc>
        <w:tc>
          <w:tcPr>
            <w:tcW w:w="919" w:type="dxa"/>
            <w:noWrap/>
            <w:hideMark/>
          </w:tcPr>
          <w:p w14:paraId="4FB22A82"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£1,836.50</w:t>
            </w:r>
          </w:p>
        </w:tc>
      </w:tr>
      <w:tr w:rsidR="001B09C3" w:rsidRPr="00775F8C" w14:paraId="23EE55FA"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32E14967" w14:textId="2833FEBB"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External Windows and doors </w:t>
            </w:r>
            <w:r w:rsidR="000757B3" w:rsidRPr="00775F8C">
              <w:rPr>
                <w:rFonts w:asciiTheme="minorHAnsi" w:hAnsiTheme="minorHAnsi" w:cs="Calibri"/>
                <w:color w:val="000000"/>
              </w:rPr>
              <w:t>Inc. Rainwater goods</w:t>
            </w:r>
          </w:p>
        </w:tc>
        <w:tc>
          <w:tcPr>
            <w:tcW w:w="3457" w:type="dxa"/>
            <w:noWrap/>
            <w:hideMark/>
          </w:tcPr>
          <w:p w14:paraId="07C9C439"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Doubled glazed windows and doors </w:t>
            </w:r>
          </w:p>
        </w:tc>
        <w:tc>
          <w:tcPr>
            <w:tcW w:w="1130" w:type="dxa"/>
            <w:noWrap/>
            <w:hideMark/>
          </w:tcPr>
          <w:p w14:paraId="6279687A"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£56</w:t>
            </w:r>
          </w:p>
        </w:tc>
        <w:tc>
          <w:tcPr>
            <w:tcW w:w="919" w:type="dxa"/>
            <w:noWrap/>
            <w:hideMark/>
          </w:tcPr>
          <w:p w14:paraId="66AA077E"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£12,591</w:t>
            </w:r>
          </w:p>
        </w:tc>
      </w:tr>
      <w:tr w:rsidR="001B09C3" w:rsidRPr="00775F8C" w14:paraId="7268342B"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09650C33"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Internal Walls and Partitions </w:t>
            </w:r>
          </w:p>
        </w:tc>
        <w:tc>
          <w:tcPr>
            <w:tcW w:w="3457" w:type="dxa"/>
            <w:noWrap/>
            <w:hideMark/>
          </w:tcPr>
          <w:p w14:paraId="0491B2BC"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Timber Stud</w:t>
            </w:r>
          </w:p>
        </w:tc>
        <w:tc>
          <w:tcPr>
            <w:tcW w:w="1130" w:type="dxa"/>
            <w:noWrap/>
            <w:hideMark/>
          </w:tcPr>
          <w:p w14:paraId="64827E3B"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£47</w:t>
            </w:r>
          </w:p>
        </w:tc>
        <w:tc>
          <w:tcPr>
            <w:tcW w:w="919" w:type="dxa"/>
            <w:noWrap/>
            <w:hideMark/>
          </w:tcPr>
          <w:p w14:paraId="7D319684"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£10,407.00</w:t>
            </w:r>
          </w:p>
        </w:tc>
      </w:tr>
      <w:tr w:rsidR="001B09C3" w:rsidRPr="00775F8C" w14:paraId="5CA8B60F"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22A65D51"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Internal doors </w:t>
            </w:r>
          </w:p>
        </w:tc>
        <w:tc>
          <w:tcPr>
            <w:tcW w:w="3457" w:type="dxa"/>
            <w:noWrap/>
            <w:hideMark/>
          </w:tcPr>
          <w:p w14:paraId="6356C477"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Timber doors </w:t>
            </w:r>
          </w:p>
        </w:tc>
        <w:tc>
          <w:tcPr>
            <w:tcW w:w="1130" w:type="dxa"/>
            <w:noWrap/>
            <w:hideMark/>
          </w:tcPr>
          <w:p w14:paraId="12BBF37B"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£32</w:t>
            </w:r>
          </w:p>
        </w:tc>
        <w:tc>
          <w:tcPr>
            <w:tcW w:w="919" w:type="dxa"/>
            <w:noWrap/>
            <w:hideMark/>
          </w:tcPr>
          <w:p w14:paraId="4F787EE3"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£7,058</w:t>
            </w:r>
          </w:p>
        </w:tc>
      </w:tr>
      <w:tr w:rsidR="001B09C3" w:rsidRPr="00775F8C" w14:paraId="7FD54A0A"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4F5D575B"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Wall finishes </w:t>
            </w:r>
          </w:p>
        </w:tc>
        <w:tc>
          <w:tcPr>
            <w:tcW w:w="3457" w:type="dxa"/>
            <w:noWrap/>
            <w:hideMark/>
          </w:tcPr>
          <w:p w14:paraId="4AED2C34"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Plasterboard Skim and emulsion </w:t>
            </w:r>
          </w:p>
        </w:tc>
        <w:tc>
          <w:tcPr>
            <w:tcW w:w="1130" w:type="dxa"/>
            <w:noWrap/>
            <w:hideMark/>
          </w:tcPr>
          <w:p w14:paraId="07C5A12F"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£46</w:t>
            </w:r>
          </w:p>
        </w:tc>
        <w:tc>
          <w:tcPr>
            <w:tcW w:w="919" w:type="dxa"/>
            <w:noWrap/>
            <w:hideMark/>
          </w:tcPr>
          <w:p w14:paraId="43C536D4"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£10,216</w:t>
            </w:r>
          </w:p>
        </w:tc>
      </w:tr>
      <w:tr w:rsidR="001B09C3" w:rsidRPr="00775F8C" w14:paraId="1336BFB1"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34865878"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Floor finishes </w:t>
            </w:r>
          </w:p>
        </w:tc>
        <w:tc>
          <w:tcPr>
            <w:tcW w:w="3457" w:type="dxa"/>
            <w:noWrap/>
            <w:hideMark/>
          </w:tcPr>
          <w:p w14:paraId="20FCD0BB"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Timber ply </w:t>
            </w:r>
          </w:p>
        </w:tc>
        <w:tc>
          <w:tcPr>
            <w:tcW w:w="1130" w:type="dxa"/>
            <w:noWrap/>
            <w:hideMark/>
          </w:tcPr>
          <w:p w14:paraId="1DE0674F"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£32</w:t>
            </w:r>
          </w:p>
        </w:tc>
        <w:tc>
          <w:tcPr>
            <w:tcW w:w="919" w:type="dxa"/>
            <w:noWrap/>
            <w:hideMark/>
          </w:tcPr>
          <w:p w14:paraId="44E7FF37"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£7,184</w:t>
            </w:r>
          </w:p>
        </w:tc>
      </w:tr>
      <w:tr w:rsidR="001B09C3" w:rsidRPr="00775F8C" w14:paraId="06EC1E57"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3664B38E"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Ceiling finishes </w:t>
            </w:r>
          </w:p>
        </w:tc>
        <w:tc>
          <w:tcPr>
            <w:tcW w:w="3457" w:type="dxa"/>
            <w:noWrap/>
            <w:hideMark/>
          </w:tcPr>
          <w:p w14:paraId="504928A6"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Plasterboard skim and emulsion </w:t>
            </w:r>
          </w:p>
        </w:tc>
        <w:tc>
          <w:tcPr>
            <w:tcW w:w="1130" w:type="dxa"/>
            <w:noWrap/>
            <w:hideMark/>
          </w:tcPr>
          <w:p w14:paraId="21A94EE2"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£17</w:t>
            </w:r>
          </w:p>
        </w:tc>
        <w:tc>
          <w:tcPr>
            <w:tcW w:w="919" w:type="dxa"/>
            <w:noWrap/>
            <w:hideMark/>
          </w:tcPr>
          <w:p w14:paraId="77440120"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£3,825</w:t>
            </w:r>
          </w:p>
        </w:tc>
      </w:tr>
      <w:tr w:rsidR="001B09C3" w:rsidRPr="00775F8C" w14:paraId="36C8919C"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2B54B0DF"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Sanitary appliances</w:t>
            </w:r>
          </w:p>
        </w:tc>
        <w:tc>
          <w:tcPr>
            <w:tcW w:w="3457" w:type="dxa"/>
            <w:noWrap/>
            <w:hideMark/>
          </w:tcPr>
          <w:p w14:paraId="6B121681"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Sanitaryware </w:t>
            </w:r>
          </w:p>
        </w:tc>
        <w:tc>
          <w:tcPr>
            <w:tcW w:w="1130" w:type="dxa"/>
            <w:noWrap/>
            <w:hideMark/>
          </w:tcPr>
          <w:p w14:paraId="2FF6353F"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£22</w:t>
            </w:r>
          </w:p>
        </w:tc>
        <w:tc>
          <w:tcPr>
            <w:tcW w:w="919" w:type="dxa"/>
            <w:noWrap/>
            <w:hideMark/>
          </w:tcPr>
          <w:p w14:paraId="13657866"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£4,912</w:t>
            </w:r>
          </w:p>
        </w:tc>
      </w:tr>
      <w:tr w:rsidR="001B09C3" w:rsidRPr="00775F8C" w14:paraId="56FD258F"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4786DC1F"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Space heating and air conditioning Inc. Water and fuel </w:t>
            </w:r>
          </w:p>
        </w:tc>
        <w:tc>
          <w:tcPr>
            <w:tcW w:w="3457" w:type="dxa"/>
            <w:noWrap/>
            <w:hideMark/>
          </w:tcPr>
          <w:p w14:paraId="1BB771EC"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Hot water Radiators </w:t>
            </w:r>
          </w:p>
        </w:tc>
        <w:tc>
          <w:tcPr>
            <w:tcW w:w="1130" w:type="dxa"/>
            <w:noWrap/>
            <w:hideMark/>
          </w:tcPr>
          <w:p w14:paraId="679A2A59"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£70</w:t>
            </w:r>
          </w:p>
        </w:tc>
        <w:tc>
          <w:tcPr>
            <w:tcW w:w="919" w:type="dxa"/>
            <w:noWrap/>
            <w:hideMark/>
          </w:tcPr>
          <w:p w14:paraId="20577A57"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£15,753</w:t>
            </w:r>
          </w:p>
        </w:tc>
      </w:tr>
      <w:tr w:rsidR="001B09C3" w:rsidRPr="00775F8C" w14:paraId="29D2BF61"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4896C381"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Ventilation systems </w:t>
            </w:r>
          </w:p>
        </w:tc>
        <w:tc>
          <w:tcPr>
            <w:tcW w:w="3457" w:type="dxa"/>
            <w:noWrap/>
            <w:hideMark/>
          </w:tcPr>
          <w:p w14:paraId="5AD6FC8F"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Ventilation </w:t>
            </w:r>
          </w:p>
        </w:tc>
        <w:tc>
          <w:tcPr>
            <w:tcW w:w="1130" w:type="dxa"/>
            <w:noWrap/>
            <w:hideMark/>
          </w:tcPr>
          <w:p w14:paraId="04A3EBD8"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£7.00</w:t>
            </w:r>
          </w:p>
        </w:tc>
        <w:tc>
          <w:tcPr>
            <w:tcW w:w="919" w:type="dxa"/>
            <w:noWrap/>
            <w:hideMark/>
          </w:tcPr>
          <w:p w14:paraId="1F9B748B"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£1,525</w:t>
            </w:r>
          </w:p>
        </w:tc>
      </w:tr>
      <w:tr w:rsidR="001B09C3" w:rsidRPr="00775F8C" w14:paraId="2766973D"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1504BFA3"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Electrical installations </w:t>
            </w:r>
          </w:p>
        </w:tc>
        <w:tc>
          <w:tcPr>
            <w:tcW w:w="3457" w:type="dxa"/>
            <w:noWrap/>
            <w:hideMark/>
          </w:tcPr>
          <w:p w14:paraId="72388A0F"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Electric power and light </w:t>
            </w:r>
          </w:p>
        </w:tc>
        <w:tc>
          <w:tcPr>
            <w:tcW w:w="1130" w:type="dxa"/>
            <w:noWrap/>
            <w:hideMark/>
          </w:tcPr>
          <w:p w14:paraId="7E1543FA"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£76</w:t>
            </w:r>
          </w:p>
        </w:tc>
        <w:tc>
          <w:tcPr>
            <w:tcW w:w="919" w:type="dxa"/>
            <w:noWrap/>
            <w:hideMark/>
          </w:tcPr>
          <w:p w14:paraId="10DDC8A2"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£16,938</w:t>
            </w:r>
          </w:p>
        </w:tc>
      </w:tr>
      <w:tr w:rsidR="001B09C3" w:rsidRPr="00775F8C" w14:paraId="048F3E9F"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25C4D554"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Services builders works </w:t>
            </w:r>
          </w:p>
        </w:tc>
        <w:tc>
          <w:tcPr>
            <w:tcW w:w="3457" w:type="dxa"/>
            <w:noWrap/>
            <w:hideMark/>
          </w:tcPr>
          <w:p w14:paraId="0B38CD03"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w:t>
            </w:r>
          </w:p>
        </w:tc>
        <w:tc>
          <w:tcPr>
            <w:tcW w:w="1130" w:type="dxa"/>
            <w:noWrap/>
            <w:hideMark/>
          </w:tcPr>
          <w:p w14:paraId="1D1DA93C"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£15</w:t>
            </w:r>
          </w:p>
        </w:tc>
        <w:tc>
          <w:tcPr>
            <w:tcW w:w="919" w:type="dxa"/>
            <w:noWrap/>
            <w:hideMark/>
          </w:tcPr>
          <w:p w14:paraId="15F21EAB"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£3,387</w:t>
            </w:r>
          </w:p>
        </w:tc>
      </w:tr>
      <w:tr w:rsidR="001B09C3" w:rsidRPr="00775F8C" w14:paraId="36050641"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06620B98"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Site works </w:t>
            </w:r>
          </w:p>
        </w:tc>
        <w:tc>
          <w:tcPr>
            <w:tcW w:w="3457" w:type="dxa"/>
            <w:noWrap/>
            <w:hideMark/>
          </w:tcPr>
          <w:p w14:paraId="7A6371AD"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Site preparation, landscaping paving and fencing </w:t>
            </w:r>
          </w:p>
        </w:tc>
        <w:tc>
          <w:tcPr>
            <w:tcW w:w="1130" w:type="dxa"/>
            <w:noWrap/>
            <w:hideMark/>
          </w:tcPr>
          <w:p w14:paraId="540CE12C"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£255</w:t>
            </w:r>
          </w:p>
        </w:tc>
        <w:tc>
          <w:tcPr>
            <w:tcW w:w="919" w:type="dxa"/>
            <w:noWrap/>
            <w:hideMark/>
          </w:tcPr>
          <w:p w14:paraId="0D274169"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£57,003</w:t>
            </w:r>
          </w:p>
        </w:tc>
      </w:tr>
      <w:tr w:rsidR="001B09C3" w:rsidRPr="00775F8C" w14:paraId="7E6B3127"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79CDAC6C"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Drainage </w:t>
            </w:r>
          </w:p>
        </w:tc>
        <w:tc>
          <w:tcPr>
            <w:tcW w:w="3457" w:type="dxa"/>
            <w:noWrap/>
            <w:hideMark/>
          </w:tcPr>
          <w:p w14:paraId="625CB001"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Drainage </w:t>
            </w:r>
          </w:p>
        </w:tc>
        <w:tc>
          <w:tcPr>
            <w:tcW w:w="1130" w:type="dxa"/>
            <w:noWrap/>
            <w:hideMark/>
          </w:tcPr>
          <w:p w14:paraId="18D91179"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£52</w:t>
            </w:r>
          </w:p>
        </w:tc>
        <w:tc>
          <w:tcPr>
            <w:tcW w:w="919" w:type="dxa"/>
            <w:noWrap/>
            <w:hideMark/>
          </w:tcPr>
          <w:p w14:paraId="5A801324"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£11,575</w:t>
            </w:r>
          </w:p>
        </w:tc>
      </w:tr>
      <w:tr w:rsidR="001B09C3" w:rsidRPr="00775F8C" w14:paraId="6152416B"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7149A6A4"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External services </w:t>
            </w:r>
          </w:p>
        </w:tc>
        <w:tc>
          <w:tcPr>
            <w:tcW w:w="3457" w:type="dxa"/>
            <w:noWrap/>
            <w:hideMark/>
          </w:tcPr>
          <w:p w14:paraId="318ADCFC"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Services and lighting </w:t>
            </w:r>
          </w:p>
        </w:tc>
        <w:tc>
          <w:tcPr>
            <w:tcW w:w="1130" w:type="dxa"/>
            <w:noWrap/>
            <w:hideMark/>
          </w:tcPr>
          <w:p w14:paraId="374C8FAE"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£57</w:t>
            </w:r>
          </w:p>
        </w:tc>
        <w:tc>
          <w:tcPr>
            <w:tcW w:w="919" w:type="dxa"/>
            <w:noWrap/>
            <w:hideMark/>
          </w:tcPr>
          <w:p w14:paraId="0F30E1C7"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£12,704</w:t>
            </w:r>
          </w:p>
        </w:tc>
      </w:tr>
      <w:tr w:rsidR="001B09C3" w:rsidRPr="00775F8C" w14:paraId="2F41BD12"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2BA49391"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Fittings and furnishes </w:t>
            </w:r>
          </w:p>
        </w:tc>
        <w:tc>
          <w:tcPr>
            <w:tcW w:w="3457" w:type="dxa"/>
            <w:noWrap/>
            <w:hideMark/>
          </w:tcPr>
          <w:p w14:paraId="63BDF884"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w:t>
            </w:r>
          </w:p>
        </w:tc>
        <w:tc>
          <w:tcPr>
            <w:tcW w:w="1130" w:type="dxa"/>
            <w:noWrap/>
            <w:hideMark/>
          </w:tcPr>
          <w:p w14:paraId="09F3CDCD"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£36</w:t>
            </w:r>
          </w:p>
        </w:tc>
        <w:tc>
          <w:tcPr>
            <w:tcW w:w="919" w:type="dxa"/>
            <w:noWrap/>
            <w:hideMark/>
          </w:tcPr>
          <w:p w14:paraId="692AEFE3"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£8,112</w:t>
            </w:r>
          </w:p>
        </w:tc>
      </w:tr>
      <w:tr w:rsidR="000757B3" w:rsidRPr="00775F8C" w14:paraId="6D3B163F"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tcPr>
          <w:p w14:paraId="089DAB15" w14:textId="4B70F9B5" w:rsidR="000757B3" w:rsidRPr="00775F8C" w:rsidRDefault="000757B3" w:rsidP="001B09C3">
            <w:pPr>
              <w:rPr>
                <w:rFonts w:asciiTheme="minorHAnsi" w:hAnsiTheme="minorHAnsi" w:cs="Calibri"/>
                <w:color w:val="000000"/>
              </w:rPr>
            </w:pPr>
            <w:r w:rsidRPr="00775F8C">
              <w:rPr>
                <w:rFonts w:asciiTheme="minorHAnsi" w:hAnsiTheme="minorHAnsi" w:cs="Calibri"/>
                <w:color w:val="000000"/>
              </w:rPr>
              <w:t xml:space="preserve">Solar Pannels </w:t>
            </w:r>
          </w:p>
        </w:tc>
        <w:tc>
          <w:tcPr>
            <w:tcW w:w="3457" w:type="dxa"/>
            <w:noWrap/>
          </w:tcPr>
          <w:p w14:paraId="23B8F5EF" w14:textId="77777777" w:rsidR="000757B3" w:rsidRPr="00775F8C" w:rsidRDefault="000757B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p>
        </w:tc>
        <w:tc>
          <w:tcPr>
            <w:tcW w:w="1130" w:type="dxa"/>
            <w:noWrap/>
          </w:tcPr>
          <w:p w14:paraId="09BF993C" w14:textId="77777777" w:rsidR="000757B3" w:rsidRPr="00775F8C" w:rsidRDefault="000757B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p>
        </w:tc>
        <w:tc>
          <w:tcPr>
            <w:tcW w:w="919" w:type="dxa"/>
            <w:noWrap/>
          </w:tcPr>
          <w:p w14:paraId="16664A3F" w14:textId="15A58301" w:rsidR="000757B3" w:rsidRPr="00775F8C" w:rsidRDefault="000757B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£12000</w:t>
            </w:r>
          </w:p>
        </w:tc>
      </w:tr>
      <w:tr w:rsidR="001B09C3" w:rsidRPr="00775F8C" w14:paraId="131D6A88"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07FF1AB5"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w:t>
            </w:r>
          </w:p>
        </w:tc>
        <w:tc>
          <w:tcPr>
            <w:tcW w:w="3457" w:type="dxa"/>
            <w:noWrap/>
            <w:hideMark/>
          </w:tcPr>
          <w:p w14:paraId="60B049F3"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w:t>
            </w:r>
          </w:p>
        </w:tc>
        <w:tc>
          <w:tcPr>
            <w:tcW w:w="1130" w:type="dxa"/>
            <w:noWrap/>
            <w:hideMark/>
          </w:tcPr>
          <w:p w14:paraId="6611D1F5"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Total </w:t>
            </w:r>
          </w:p>
        </w:tc>
        <w:tc>
          <w:tcPr>
            <w:tcW w:w="919" w:type="dxa"/>
            <w:noWrap/>
            <w:hideMark/>
          </w:tcPr>
          <w:p w14:paraId="54B0864F" w14:textId="023FFC0E"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w:t>
            </w:r>
            <w:r w:rsidR="000757B3" w:rsidRPr="00775F8C">
              <w:rPr>
                <w:rFonts w:asciiTheme="minorHAnsi" w:hAnsiTheme="minorHAnsi" w:cs="Calibri"/>
                <w:color w:val="000000"/>
              </w:rPr>
              <w:t>308,489</w:t>
            </w:r>
          </w:p>
        </w:tc>
      </w:tr>
    </w:tbl>
    <w:p w14:paraId="6A8C911C" w14:textId="77777777" w:rsidR="00852DB2" w:rsidRPr="00775F8C" w:rsidRDefault="00852DB2" w:rsidP="001B09C3">
      <w:pPr>
        <w:rPr>
          <w:rFonts w:asciiTheme="minorHAnsi" w:hAnsiTheme="minorHAnsi"/>
        </w:rPr>
      </w:pPr>
    </w:p>
    <w:p w14:paraId="2DA7D7BC" w14:textId="218137DB" w:rsidR="00852DB2" w:rsidRPr="00775F8C" w:rsidRDefault="007732A8">
      <w:pPr>
        <w:rPr>
          <w:rFonts w:asciiTheme="minorHAnsi" w:hAnsiTheme="minorHAnsi"/>
        </w:rPr>
      </w:pPr>
      <w:sdt>
        <w:sdtPr>
          <w:rPr>
            <w:rFonts w:asciiTheme="minorHAnsi" w:hAnsiTheme="minorHAnsi"/>
          </w:rPr>
          <w:id w:val="-85009831"/>
          <w:citation/>
        </w:sdtPr>
        <w:sdtEndPr/>
        <w:sdtContent>
          <w:r w:rsidR="008004C7">
            <w:rPr>
              <w:rFonts w:asciiTheme="minorHAnsi" w:hAnsiTheme="minorHAnsi"/>
            </w:rPr>
            <w:fldChar w:fldCharType="begin"/>
          </w:r>
          <w:r w:rsidR="008004C7">
            <w:rPr>
              <w:rFonts w:asciiTheme="minorHAnsi" w:hAnsiTheme="minorHAnsi"/>
            </w:rPr>
            <w:instrText xml:space="preserve"> CITATION BCI \l 2057 </w:instrText>
          </w:r>
          <w:r w:rsidR="008004C7">
            <w:rPr>
              <w:rFonts w:asciiTheme="minorHAnsi" w:hAnsiTheme="minorHAnsi"/>
            </w:rPr>
            <w:fldChar w:fldCharType="separate"/>
          </w:r>
          <w:r w:rsidR="00C90D35" w:rsidRPr="00C90D35">
            <w:rPr>
              <w:rFonts w:asciiTheme="minorHAnsi" w:hAnsiTheme="minorHAnsi"/>
              <w:noProof/>
            </w:rPr>
            <w:t>(BCIS, n.d.)</w:t>
          </w:r>
          <w:r w:rsidR="008004C7">
            <w:rPr>
              <w:rFonts w:asciiTheme="minorHAnsi" w:hAnsiTheme="minorHAnsi"/>
            </w:rPr>
            <w:fldChar w:fldCharType="end"/>
          </w:r>
        </w:sdtContent>
      </w:sdt>
      <w:r w:rsidR="00852DB2" w:rsidRPr="00775F8C">
        <w:rPr>
          <w:rFonts w:asciiTheme="minorHAnsi" w:hAnsiTheme="minorHAnsi"/>
        </w:rPr>
        <w:br w:type="page"/>
      </w:r>
    </w:p>
    <w:p w14:paraId="1B0C04BE" w14:textId="77777777" w:rsidR="00D25CD5" w:rsidRPr="00775F8C" w:rsidRDefault="00D25CD5" w:rsidP="00852DB2">
      <w:pPr>
        <w:pStyle w:val="Title"/>
        <w:rPr>
          <w:rFonts w:asciiTheme="minorHAnsi" w:hAnsiTheme="minorHAnsi"/>
        </w:rPr>
      </w:pPr>
    </w:p>
    <w:p w14:paraId="371E9E67" w14:textId="77777777" w:rsidR="00852DB2" w:rsidRPr="00775F8C" w:rsidRDefault="00852DB2" w:rsidP="00852DB2">
      <w:pPr>
        <w:pStyle w:val="Title"/>
        <w:rPr>
          <w:rFonts w:asciiTheme="minorHAnsi" w:hAnsiTheme="minorHAnsi"/>
        </w:rPr>
      </w:pPr>
      <w:r w:rsidRPr="00775F8C">
        <w:rPr>
          <w:rFonts w:asciiTheme="minorHAnsi" w:hAnsiTheme="minorHAnsi"/>
        </w:rPr>
        <w:t xml:space="preserve">Building Type 2 </w:t>
      </w:r>
    </w:p>
    <w:tbl>
      <w:tblPr>
        <w:tblStyle w:val="PlainTable3"/>
        <w:tblW w:w="9401" w:type="dxa"/>
        <w:tblLook w:val="04A0" w:firstRow="1" w:lastRow="0" w:firstColumn="1" w:lastColumn="0" w:noHBand="0" w:noVBand="1"/>
      </w:tblPr>
      <w:tblGrid>
        <w:gridCol w:w="3332"/>
        <w:gridCol w:w="3944"/>
        <w:gridCol w:w="861"/>
        <w:gridCol w:w="1264"/>
      </w:tblGrid>
      <w:tr w:rsidR="00D25CD5" w:rsidRPr="00775F8C" w14:paraId="0E653A21" w14:textId="77777777" w:rsidTr="00D25CD5">
        <w:trPr>
          <w:cnfStyle w:val="100000000000" w:firstRow="1" w:lastRow="0" w:firstColumn="0" w:lastColumn="0" w:oddVBand="0" w:evenVBand="0" w:oddHBand="0" w:evenHBand="0" w:firstRowFirstColumn="0" w:firstRowLastColumn="0" w:lastRowFirstColumn="0" w:lastRowLastColumn="0"/>
          <w:trHeight w:val="567"/>
        </w:trPr>
        <w:tc>
          <w:tcPr>
            <w:cnfStyle w:val="001000000100" w:firstRow="0" w:lastRow="0" w:firstColumn="1" w:lastColumn="0" w:oddVBand="0" w:evenVBand="0" w:oddHBand="0" w:evenHBand="0" w:firstRowFirstColumn="1" w:firstRowLastColumn="0" w:lastRowFirstColumn="0" w:lastRowLastColumn="0"/>
            <w:tcW w:w="3332" w:type="dxa"/>
            <w:noWrap/>
            <w:hideMark/>
          </w:tcPr>
          <w:p w14:paraId="2CAFA3CB"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bCs w:val="0"/>
                <w:color w:val="000000"/>
                <w:sz w:val="22"/>
                <w:szCs w:val="22"/>
              </w:rPr>
              <w:t xml:space="preserve">Element </w:t>
            </w:r>
          </w:p>
        </w:tc>
        <w:tc>
          <w:tcPr>
            <w:tcW w:w="3944" w:type="dxa"/>
            <w:noWrap/>
            <w:hideMark/>
          </w:tcPr>
          <w:p w14:paraId="692B7C6F" w14:textId="77777777" w:rsidR="00852DB2" w:rsidRPr="00775F8C" w:rsidRDefault="00852DB2">
            <w:pPr>
              <w:cnfStyle w:val="100000000000" w:firstRow="1" w:lastRow="0" w:firstColumn="0" w:lastColumn="0" w:oddVBand="0" w:evenVBand="0" w:oddHBand="0" w:evenHBand="0" w:firstRowFirstColumn="0" w:firstRowLastColumn="0" w:lastRowFirstColumn="0" w:lastRowLastColumn="0"/>
              <w:rPr>
                <w:rFonts w:asciiTheme="minorHAnsi" w:hAnsiTheme="minorHAnsi" w:cs="Calibri"/>
                <w:bCs w:val="0"/>
                <w:color w:val="000000"/>
                <w:sz w:val="22"/>
                <w:szCs w:val="22"/>
              </w:rPr>
            </w:pPr>
            <w:r w:rsidRPr="00775F8C">
              <w:rPr>
                <w:rFonts w:asciiTheme="minorHAnsi" w:hAnsiTheme="minorHAnsi" w:cs="Calibri"/>
                <w:bCs w:val="0"/>
                <w:color w:val="000000"/>
                <w:sz w:val="22"/>
                <w:szCs w:val="22"/>
              </w:rPr>
              <w:t xml:space="preserve">Description </w:t>
            </w:r>
          </w:p>
        </w:tc>
        <w:tc>
          <w:tcPr>
            <w:tcW w:w="861" w:type="dxa"/>
            <w:noWrap/>
            <w:hideMark/>
          </w:tcPr>
          <w:p w14:paraId="4451986C" w14:textId="77777777" w:rsidR="00852DB2" w:rsidRPr="00775F8C" w:rsidRDefault="00852DB2">
            <w:pPr>
              <w:cnfStyle w:val="100000000000" w:firstRow="1" w:lastRow="0" w:firstColumn="0" w:lastColumn="0" w:oddVBand="0" w:evenVBand="0" w:oddHBand="0" w:evenHBand="0" w:firstRowFirstColumn="0" w:firstRowLastColumn="0" w:lastRowFirstColumn="0" w:lastRowLastColumn="0"/>
              <w:rPr>
                <w:rFonts w:asciiTheme="minorHAnsi" w:hAnsiTheme="minorHAnsi" w:cs="Calibri"/>
                <w:bCs w:val="0"/>
                <w:color w:val="000000"/>
                <w:sz w:val="22"/>
                <w:szCs w:val="22"/>
              </w:rPr>
            </w:pPr>
            <w:r w:rsidRPr="00775F8C">
              <w:rPr>
                <w:rFonts w:asciiTheme="minorHAnsi" w:hAnsiTheme="minorHAnsi" w:cs="Calibri"/>
                <w:bCs w:val="0"/>
                <w:color w:val="000000"/>
                <w:sz w:val="22"/>
                <w:szCs w:val="22"/>
              </w:rPr>
              <w:t>Cost Per M²</w:t>
            </w:r>
          </w:p>
        </w:tc>
        <w:tc>
          <w:tcPr>
            <w:tcW w:w="1264" w:type="dxa"/>
            <w:noWrap/>
            <w:hideMark/>
          </w:tcPr>
          <w:p w14:paraId="095148DF" w14:textId="77777777" w:rsidR="00852DB2" w:rsidRPr="00775F8C" w:rsidRDefault="00852DB2">
            <w:pPr>
              <w:cnfStyle w:val="100000000000" w:firstRow="1" w:lastRow="0" w:firstColumn="0" w:lastColumn="0" w:oddVBand="0" w:evenVBand="0" w:oddHBand="0" w:evenHBand="0" w:firstRowFirstColumn="0" w:firstRowLastColumn="0" w:lastRowFirstColumn="0" w:lastRowLastColumn="0"/>
              <w:rPr>
                <w:rFonts w:asciiTheme="minorHAnsi" w:hAnsiTheme="minorHAnsi" w:cs="Calibri"/>
                <w:bCs w:val="0"/>
                <w:color w:val="000000"/>
                <w:sz w:val="22"/>
                <w:szCs w:val="22"/>
              </w:rPr>
            </w:pPr>
            <w:r w:rsidRPr="00775F8C">
              <w:rPr>
                <w:rFonts w:asciiTheme="minorHAnsi" w:hAnsiTheme="minorHAnsi" w:cs="Calibri"/>
                <w:bCs w:val="0"/>
                <w:color w:val="000000"/>
                <w:sz w:val="22"/>
                <w:szCs w:val="22"/>
              </w:rPr>
              <w:t xml:space="preserve">Total Cost </w:t>
            </w:r>
          </w:p>
        </w:tc>
      </w:tr>
      <w:tr w:rsidR="00D25CD5" w:rsidRPr="00775F8C" w14:paraId="0CEEE32B"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5C73B06B" w14:textId="77777777" w:rsidR="00852DB2" w:rsidRPr="00775F8C" w:rsidRDefault="00852DB2">
            <w:pPr>
              <w:rPr>
                <w:rFonts w:asciiTheme="minorHAnsi" w:hAnsiTheme="minorHAnsi" w:cs="Calibri"/>
                <w:b w:val="0"/>
                <w:bCs w:val="0"/>
                <w:color w:val="000000"/>
                <w:sz w:val="22"/>
                <w:szCs w:val="22"/>
              </w:rPr>
            </w:pPr>
            <w:r w:rsidRPr="00775F8C">
              <w:rPr>
                <w:rFonts w:asciiTheme="minorHAnsi" w:hAnsiTheme="minorHAnsi" w:cs="Calibri"/>
                <w:color w:val="000000"/>
                <w:sz w:val="22"/>
                <w:szCs w:val="22"/>
              </w:rPr>
              <w:t xml:space="preserve">Substructure </w:t>
            </w:r>
          </w:p>
        </w:tc>
        <w:tc>
          <w:tcPr>
            <w:tcW w:w="3944" w:type="dxa"/>
            <w:noWrap/>
            <w:hideMark/>
          </w:tcPr>
          <w:p w14:paraId="5D43EE0F"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Piled foundations </w:t>
            </w:r>
          </w:p>
        </w:tc>
        <w:tc>
          <w:tcPr>
            <w:tcW w:w="861" w:type="dxa"/>
            <w:noWrap/>
            <w:hideMark/>
          </w:tcPr>
          <w:p w14:paraId="12109297"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£150</w:t>
            </w:r>
          </w:p>
        </w:tc>
        <w:tc>
          <w:tcPr>
            <w:tcW w:w="1264" w:type="dxa"/>
            <w:noWrap/>
            <w:hideMark/>
          </w:tcPr>
          <w:p w14:paraId="20D455DE"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£70,274</w:t>
            </w:r>
          </w:p>
        </w:tc>
      </w:tr>
      <w:tr w:rsidR="00852DB2" w:rsidRPr="00775F8C" w14:paraId="57357D17"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438DA0F8"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External walls </w:t>
            </w:r>
          </w:p>
        </w:tc>
        <w:tc>
          <w:tcPr>
            <w:tcW w:w="3944" w:type="dxa"/>
            <w:noWrap/>
            <w:hideMark/>
          </w:tcPr>
          <w:p w14:paraId="2B651459"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Facing brick and block external cavity walls with rendered block </w:t>
            </w:r>
          </w:p>
        </w:tc>
        <w:tc>
          <w:tcPr>
            <w:tcW w:w="861" w:type="dxa"/>
            <w:noWrap/>
            <w:hideMark/>
          </w:tcPr>
          <w:p w14:paraId="5FCA7465"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£157</w:t>
            </w:r>
          </w:p>
        </w:tc>
        <w:tc>
          <w:tcPr>
            <w:tcW w:w="1264" w:type="dxa"/>
            <w:noWrap/>
            <w:hideMark/>
          </w:tcPr>
          <w:p w14:paraId="74E02D44"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£73,791</w:t>
            </w:r>
          </w:p>
        </w:tc>
      </w:tr>
      <w:tr w:rsidR="00D25CD5" w:rsidRPr="00775F8C" w14:paraId="32944FC9"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3A0CD112"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Roof</w:t>
            </w:r>
          </w:p>
        </w:tc>
        <w:tc>
          <w:tcPr>
            <w:tcW w:w="3944" w:type="dxa"/>
            <w:noWrap/>
            <w:hideMark/>
          </w:tcPr>
          <w:p w14:paraId="18BD60BB"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Pitched timber roof with tiled finish</w:t>
            </w:r>
          </w:p>
        </w:tc>
        <w:tc>
          <w:tcPr>
            <w:tcW w:w="861" w:type="dxa"/>
            <w:noWrap/>
            <w:hideMark/>
          </w:tcPr>
          <w:p w14:paraId="34349A76"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£76.00</w:t>
            </w:r>
          </w:p>
        </w:tc>
        <w:tc>
          <w:tcPr>
            <w:tcW w:w="1264" w:type="dxa"/>
            <w:noWrap/>
            <w:hideMark/>
          </w:tcPr>
          <w:p w14:paraId="61166101"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£35,740.00</w:t>
            </w:r>
          </w:p>
        </w:tc>
      </w:tr>
      <w:tr w:rsidR="00852DB2" w:rsidRPr="00775F8C" w14:paraId="6C3CE8B4"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7EC5A57C"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Stairs </w:t>
            </w:r>
          </w:p>
        </w:tc>
        <w:tc>
          <w:tcPr>
            <w:tcW w:w="3944" w:type="dxa"/>
            <w:noWrap/>
            <w:hideMark/>
          </w:tcPr>
          <w:p w14:paraId="7F6A9395"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Timber </w:t>
            </w:r>
          </w:p>
        </w:tc>
        <w:tc>
          <w:tcPr>
            <w:tcW w:w="861" w:type="dxa"/>
            <w:noWrap/>
            <w:hideMark/>
          </w:tcPr>
          <w:p w14:paraId="36ACBFFA"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£13</w:t>
            </w:r>
          </w:p>
        </w:tc>
        <w:tc>
          <w:tcPr>
            <w:tcW w:w="1264" w:type="dxa"/>
            <w:noWrap/>
            <w:hideMark/>
          </w:tcPr>
          <w:p w14:paraId="1C4DB59C"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£6,205.00</w:t>
            </w:r>
          </w:p>
        </w:tc>
      </w:tr>
      <w:tr w:rsidR="00D25CD5" w:rsidRPr="00775F8C" w14:paraId="05E101BC"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77B822B8" w14:textId="6F37D36D"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External Windows and </w:t>
            </w:r>
            <w:r w:rsidR="000757B3" w:rsidRPr="00775F8C">
              <w:rPr>
                <w:rFonts w:asciiTheme="minorHAnsi" w:hAnsiTheme="minorHAnsi" w:cs="Calibri"/>
                <w:color w:val="000000"/>
                <w:sz w:val="22"/>
                <w:szCs w:val="22"/>
              </w:rPr>
              <w:t xml:space="preserve">DOORS INC. raunwater goods </w:t>
            </w:r>
          </w:p>
        </w:tc>
        <w:tc>
          <w:tcPr>
            <w:tcW w:w="3944" w:type="dxa"/>
            <w:noWrap/>
            <w:hideMark/>
          </w:tcPr>
          <w:p w14:paraId="6E18EB3F"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Doubled glazed windows and doors </w:t>
            </w:r>
          </w:p>
        </w:tc>
        <w:tc>
          <w:tcPr>
            <w:tcW w:w="861" w:type="dxa"/>
            <w:noWrap/>
            <w:hideMark/>
          </w:tcPr>
          <w:p w14:paraId="4D05BA36"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£74</w:t>
            </w:r>
          </w:p>
        </w:tc>
        <w:tc>
          <w:tcPr>
            <w:tcW w:w="1264" w:type="dxa"/>
            <w:noWrap/>
            <w:hideMark/>
          </w:tcPr>
          <w:p w14:paraId="6FC579DD"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£34,929</w:t>
            </w:r>
          </w:p>
        </w:tc>
      </w:tr>
      <w:tr w:rsidR="00852DB2" w:rsidRPr="00775F8C" w14:paraId="1B96A0A3"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240C32E2"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Internal Walls and Partitions </w:t>
            </w:r>
          </w:p>
        </w:tc>
        <w:tc>
          <w:tcPr>
            <w:tcW w:w="3944" w:type="dxa"/>
            <w:noWrap/>
            <w:hideMark/>
          </w:tcPr>
          <w:p w14:paraId="0308DAAD"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Timber Stud</w:t>
            </w:r>
          </w:p>
        </w:tc>
        <w:tc>
          <w:tcPr>
            <w:tcW w:w="861" w:type="dxa"/>
            <w:noWrap/>
            <w:hideMark/>
          </w:tcPr>
          <w:p w14:paraId="05B9D8C5"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£76</w:t>
            </w:r>
          </w:p>
        </w:tc>
        <w:tc>
          <w:tcPr>
            <w:tcW w:w="1264" w:type="dxa"/>
            <w:noWrap/>
            <w:hideMark/>
          </w:tcPr>
          <w:p w14:paraId="45BDC0B4"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£35,905.00</w:t>
            </w:r>
          </w:p>
        </w:tc>
      </w:tr>
      <w:tr w:rsidR="00D25CD5" w:rsidRPr="00775F8C" w14:paraId="5CF345E6"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7C9D3CF1"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Internal doors </w:t>
            </w:r>
          </w:p>
        </w:tc>
        <w:tc>
          <w:tcPr>
            <w:tcW w:w="3944" w:type="dxa"/>
            <w:noWrap/>
            <w:hideMark/>
          </w:tcPr>
          <w:p w14:paraId="3737DE71"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Timber doors </w:t>
            </w:r>
          </w:p>
        </w:tc>
        <w:tc>
          <w:tcPr>
            <w:tcW w:w="861" w:type="dxa"/>
            <w:noWrap/>
            <w:hideMark/>
          </w:tcPr>
          <w:p w14:paraId="755D564F"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£29</w:t>
            </w:r>
          </w:p>
        </w:tc>
        <w:tc>
          <w:tcPr>
            <w:tcW w:w="1264" w:type="dxa"/>
            <w:noWrap/>
            <w:hideMark/>
          </w:tcPr>
          <w:p w14:paraId="18C51CEC"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£13,549</w:t>
            </w:r>
          </w:p>
        </w:tc>
      </w:tr>
      <w:tr w:rsidR="00852DB2" w:rsidRPr="00775F8C" w14:paraId="18D0030A"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7BCD8349"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Wall finishes </w:t>
            </w:r>
          </w:p>
        </w:tc>
        <w:tc>
          <w:tcPr>
            <w:tcW w:w="3944" w:type="dxa"/>
            <w:noWrap/>
            <w:hideMark/>
          </w:tcPr>
          <w:p w14:paraId="16327598"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Plasterboard Skim and emulsion </w:t>
            </w:r>
          </w:p>
        </w:tc>
        <w:tc>
          <w:tcPr>
            <w:tcW w:w="861" w:type="dxa"/>
            <w:noWrap/>
            <w:hideMark/>
          </w:tcPr>
          <w:p w14:paraId="28D5F541"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£49</w:t>
            </w:r>
          </w:p>
        </w:tc>
        <w:tc>
          <w:tcPr>
            <w:tcW w:w="1264" w:type="dxa"/>
            <w:noWrap/>
            <w:hideMark/>
          </w:tcPr>
          <w:p w14:paraId="332E7876"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£22,887</w:t>
            </w:r>
          </w:p>
        </w:tc>
      </w:tr>
      <w:tr w:rsidR="00D25CD5" w:rsidRPr="00775F8C" w14:paraId="4E2C1383"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7F1144A3"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floor finishes </w:t>
            </w:r>
          </w:p>
        </w:tc>
        <w:tc>
          <w:tcPr>
            <w:tcW w:w="3944" w:type="dxa"/>
            <w:noWrap/>
            <w:hideMark/>
          </w:tcPr>
          <w:p w14:paraId="54830F49" w14:textId="77777777" w:rsidR="00852DB2" w:rsidRPr="00775F8C" w:rsidRDefault="00D25CD5">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timber</w:t>
            </w:r>
            <w:r w:rsidR="00852DB2" w:rsidRPr="00775F8C">
              <w:rPr>
                <w:rFonts w:asciiTheme="minorHAnsi" w:hAnsiTheme="minorHAnsi" w:cs="Calibri"/>
                <w:color w:val="000000"/>
                <w:sz w:val="22"/>
                <w:szCs w:val="22"/>
              </w:rPr>
              <w:t xml:space="preserve"> ply </w:t>
            </w:r>
          </w:p>
        </w:tc>
        <w:tc>
          <w:tcPr>
            <w:tcW w:w="861" w:type="dxa"/>
            <w:noWrap/>
            <w:hideMark/>
          </w:tcPr>
          <w:p w14:paraId="42EE36EA"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£40</w:t>
            </w:r>
          </w:p>
        </w:tc>
        <w:tc>
          <w:tcPr>
            <w:tcW w:w="1264" w:type="dxa"/>
            <w:noWrap/>
            <w:hideMark/>
          </w:tcPr>
          <w:p w14:paraId="47BD8F37"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£188,883</w:t>
            </w:r>
          </w:p>
        </w:tc>
      </w:tr>
      <w:tr w:rsidR="00852DB2" w:rsidRPr="00775F8C" w14:paraId="0F268292"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0BF55CF6"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ceiling finishes </w:t>
            </w:r>
          </w:p>
        </w:tc>
        <w:tc>
          <w:tcPr>
            <w:tcW w:w="3944" w:type="dxa"/>
            <w:noWrap/>
            <w:hideMark/>
          </w:tcPr>
          <w:p w14:paraId="5EFC1112"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Plasterboard Skim and emulsion </w:t>
            </w:r>
          </w:p>
        </w:tc>
        <w:tc>
          <w:tcPr>
            <w:tcW w:w="861" w:type="dxa"/>
            <w:noWrap/>
            <w:hideMark/>
          </w:tcPr>
          <w:p w14:paraId="0727D93A"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£18</w:t>
            </w:r>
          </w:p>
        </w:tc>
        <w:tc>
          <w:tcPr>
            <w:tcW w:w="1264" w:type="dxa"/>
            <w:noWrap/>
            <w:hideMark/>
          </w:tcPr>
          <w:p w14:paraId="1EC538F3"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£8,613</w:t>
            </w:r>
          </w:p>
        </w:tc>
      </w:tr>
      <w:tr w:rsidR="00D25CD5" w:rsidRPr="00775F8C" w14:paraId="08ED65D6"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536BC8AB"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space heating and air conditioning </w:t>
            </w:r>
            <w:r w:rsidR="00D25CD5" w:rsidRPr="00775F8C">
              <w:rPr>
                <w:rFonts w:asciiTheme="minorHAnsi" w:hAnsiTheme="minorHAnsi" w:cs="Calibri"/>
                <w:color w:val="000000"/>
                <w:sz w:val="22"/>
                <w:szCs w:val="22"/>
              </w:rPr>
              <w:t>Inc.</w:t>
            </w:r>
            <w:r w:rsidRPr="00775F8C">
              <w:rPr>
                <w:rFonts w:asciiTheme="minorHAnsi" w:hAnsiTheme="minorHAnsi" w:cs="Calibri"/>
                <w:color w:val="000000"/>
                <w:sz w:val="22"/>
                <w:szCs w:val="22"/>
              </w:rPr>
              <w:t xml:space="preserve"> water and fuel </w:t>
            </w:r>
          </w:p>
        </w:tc>
        <w:tc>
          <w:tcPr>
            <w:tcW w:w="3944" w:type="dxa"/>
            <w:noWrap/>
            <w:hideMark/>
          </w:tcPr>
          <w:p w14:paraId="68FE39B6"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Hot water Radiators </w:t>
            </w:r>
          </w:p>
        </w:tc>
        <w:tc>
          <w:tcPr>
            <w:tcW w:w="861" w:type="dxa"/>
            <w:noWrap/>
            <w:hideMark/>
          </w:tcPr>
          <w:p w14:paraId="7BF8E30A"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£141</w:t>
            </w:r>
          </w:p>
        </w:tc>
        <w:tc>
          <w:tcPr>
            <w:tcW w:w="1264" w:type="dxa"/>
            <w:noWrap/>
            <w:hideMark/>
          </w:tcPr>
          <w:p w14:paraId="162AF45E"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£66,458</w:t>
            </w:r>
          </w:p>
        </w:tc>
      </w:tr>
      <w:tr w:rsidR="00852DB2" w:rsidRPr="00775F8C" w14:paraId="36E0C3DC"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16687240"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electrical </w:t>
            </w:r>
            <w:r w:rsidR="00D25CD5" w:rsidRPr="00775F8C">
              <w:rPr>
                <w:rFonts w:asciiTheme="minorHAnsi" w:hAnsiTheme="minorHAnsi" w:cs="Calibri"/>
                <w:color w:val="000000"/>
                <w:sz w:val="22"/>
                <w:szCs w:val="22"/>
              </w:rPr>
              <w:t>installations</w:t>
            </w:r>
            <w:r w:rsidRPr="00775F8C">
              <w:rPr>
                <w:rFonts w:asciiTheme="minorHAnsi" w:hAnsiTheme="minorHAnsi" w:cs="Calibri"/>
                <w:color w:val="000000"/>
                <w:sz w:val="22"/>
                <w:szCs w:val="22"/>
              </w:rPr>
              <w:t xml:space="preserve"> </w:t>
            </w:r>
          </w:p>
        </w:tc>
        <w:tc>
          <w:tcPr>
            <w:tcW w:w="3944" w:type="dxa"/>
            <w:noWrap/>
            <w:hideMark/>
          </w:tcPr>
          <w:p w14:paraId="3FF3BADF"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Electric power and light </w:t>
            </w:r>
          </w:p>
        </w:tc>
        <w:tc>
          <w:tcPr>
            <w:tcW w:w="861" w:type="dxa"/>
            <w:noWrap/>
            <w:hideMark/>
          </w:tcPr>
          <w:p w14:paraId="0454CAA4"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£37</w:t>
            </w:r>
          </w:p>
        </w:tc>
        <w:tc>
          <w:tcPr>
            <w:tcW w:w="1264" w:type="dxa"/>
            <w:noWrap/>
            <w:hideMark/>
          </w:tcPr>
          <w:p w14:paraId="43EEAFF3"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£17,161</w:t>
            </w:r>
          </w:p>
        </w:tc>
      </w:tr>
      <w:tr w:rsidR="00D25CD5" w:rsidRPr="00775F8C" w14:paraId="6F37F8F8"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67C6ACCE"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services builders works </w:t>
            </w:r>
          </w:p>
        </w:tc>
        <w:tc>
          <w:tcPr>
            <w:tcW w:w="3944" w:type="dxa"/>
            <w:noWrap/>
            <w:hideMark/>
          </w:tcPr>
          <w:p w14:paraId="4BE04B87"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w:t>
            </w:r>
          </w:p>
        </w:tc>
        <w:tc>
          <w:tcPr>
            <w:tcW w:w="861" w:type="dxa"/>
            <w:noWrap/>
            <w:hideMark/>
          </w:tcPr>
          <w:p w14:paraId="76BE5B12"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£6</w:t>
            </w:r>
          </w:p>
        </w:tc>
        <w:tc>
          <w:tcPr>
            <w:tcW w:w="1264" w:type="dxa"/>
            <w:noWrap/>
            <w:hideMark/>
          </w:tcPr>
          <w:p w14:paraId="7FB8CA5B"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£2,804</w:t>
            </w:r>
          </w:p>
        </w:tc>
      </w:tr>
      <w:tr w:rsidR="00852DB2" w:rsidRPr="00775F8C" w14:paraId="370A52F3"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5157424C"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site works </w:t>
            </w:r>
          </w:p>
        </w:tc>
        <w:tc>
          <w:tcPr>
            <w:tcW w:w="3944" w:type="dxa"/>
            <w:noWrap/>
            <w:hideMark/>
          </w:tcPr>
          <w:p w14:paraId="1B972F5C"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Site preparation, </w:t>
            </w:r>
            <w:r w:rsidR="00D25CD5" w:rsidRPr="00775F8C">
              <w:rPr>
                <w:rFonts w:asciiTheme="minorHAnsi" w:hAnsiTheme="minorHAnsi" w:cs="Calibri"/>
                <w:color w:val="000000"/>
                <w:sz w:val="22"/>
                <w:szCs w:val="22"/>
              </w:rPr>
              <w:t>Landscaping</w:t>
            </w:r>
            <w:r w:rsidRPr="00775F8C">
              <w:rPr>
                <w:rFonts w:asciiTheme="minorHAnsi" w:hAnsiTheme="minorHAnsi" w:cs="Calibri"/>
                <w:color w:val="000000"/>
                <w:sz w:val="22"/>
                <w:szCs w:val="22"/>
              </w:rPr>
              <w:t xml:space="preserve"> Paving and fencing </w:t>
            </w:r>
          </w:p>
        </w:tc>
        <w:tc>
          <w:tcPr>
            <w:tcW w:w="861" w:type="dxa"/>
            <w:noWrap/>
            <w:hideMark/>
          </w:tcPr>
          <w:p w14:paraId="1200966B"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£251</w:t>
            </w:r>
          </w:p>
        </w:tc>
        <w:tc>
          <w:tcPr>
            <w:tcW w:w="1264" w:type="dxa"/>
            <w:noWrap/>
            <w:hideMark/>
          </w:tcPr>
          <w:p w14:paraId="3B9750FA"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£118,152</w:t>
            </w:r>
          </w:p>
        </w:tc>
      </w:tr>
      <w:tr w:rsidR="00D25CD5" w:rsidRPr="00775F8C" w14:paraId="4BB7B995"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221CFCBC"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drainage </w:t>
            </w:r>
          </w:p>
        </w:tc>
        <w:tc>
          <w:tcPr>
            <w:tcW w:w="3944" w:type="dxa"/>
            <w:noWrap/>
            <w:hideMark/>
          </w:tcPr>
          <w:p w14:paraId="4D188493"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Drainage </w:t>
            </w:r>
          </w:p>
        </w:tc>
        <w:tc>
          <w:tcPr>
            <w:tcW w:w="861" w:type="dxa"/>
            <w:noWrap/>
            <w:hideMark/>
          </w:tcPr>
          <w:p w14:paraId="40A2D1CC"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£160</w:t>
            </w:r>
          </w:p>
        </w:tc>
        <w:tc>
          <w:tcPr>
            <w:tcW w:w="1264" w:type="dxa"/>
            <w:noWrap/>
            <w:hideMark/>
          </w:tcPr>
          <w:p w14:paraId="41574325"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£75,000</w:t>
            </w:r>
          </w:p>
        </w:tc>
      </w:tr>
      <w:tr w:rsidR="00852DB2" w:rsidRPr="00775F8C" w14:paraId="7748BB1A"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62576C7B"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external services </w:t>
            </w:r>
          </w:p>
        </w:tc>
        <w:tc>
          <w:tcPr>
            <w:tcW w:w="3944" w:type="dxa"/>
            <w:noWrap/>
            <w:hideMark/>
          </w:tcPr>
          <w:p w14:paraId="4EE9A557"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Services and lighting </w:t>
            </w:r>
          </w:p>
        </w:tc>
        <w:tc>
          <w:tcPr>
            <w:tcW w:w="861" w:type="dxa"/>
            <w:noWrap/>
            <w:hideMark/>
          </w:tcPr>
          <w:p w14:paraId="7478E1B4"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£53</w:t>
            </w:r>
          </w:p>
        </w:tc>
        <w:tc>
          <w:tcPr>
            <w:tcW w:w="1264" w:type="dxa"/>
            <w:noWrap/>
            <w:hideMark/>
          </w:tcPr>
          <w:p w14:paraId="5C77B432"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£24,909</w:t>
            </w:r>
          </w:p>
        </w:tc>
      </w:tr>
      <w:tr w:rsidR="00D25CD5" w:rsidRPr="00775F8C" w14:paraId="613E3B75"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3C3EC596"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fittings and furnishes </w:t>
            </w:r>
          </w:p>
        </w:tc>
        <w:tc>
          <w:tcPr>
            <w:tcW w:w="3944" w:type="dxa"/>
            <w:noWrap/>
            <w:hideMark/>
          </w:tcPr>
          <w:p w14:paraId="4F2EF01F"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w:t>
            </w:r>
          </w:p>
        </w:tc>
        <w:tc>
          <w:tcPr>
            <w:tcW w:w="861" w:type="dxa"/>
            <w:noWrap/>
            <w:hideMark/>
          </w:tcPr>
          <w:p w14:paraId="56BEACED"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£56</w:t>
            </w:r>
          </w:p>
        </w:tc>
        <w:tc>
          <w:tcPr>
            <w:tcW w:w="1264" w:type="dxa"/>
            <w:noWrap/>
            <w:hideMark/>
          </w:tcPr>
          <w:p w14:paraId="6BFCEDDE"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£26,281</w:t>
            </w:r>
          </w:p>
        </w:tc>
      </w:tr>
      <w:tr w:rsidR="000757B3" w:rsidRPr="00775F8C" w14:paraId="6253C028"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tcPr>
          <w:p w14:paraId="7BBA3803" w14:textId="60B40AC1" w:rsidR="000757B3" w:rsidRPr="00775F8C" w:rsidRDefault="000757B3">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Solar Pannels </w:t>
            </w:r>
          </w:p>
        </w:tc>
        <w:tc>
          <w:tcPr>
            <w:tcW w:w="3944" w:type="dxa"/>
            <w:noWrap/>
          </w:tcPr>
          <w:p w14:paraId="3203CA79" w14:textId="77777777" w:rsidR="000757B3" w:rsidRPr="00775F8C" w:rsidRDefault="000757B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p>
        </w:tc>
        <w:tc>
          <w:tcPr>
            <w:tcW w:w="861" w:type="dxa"/>
            <w:noWrap/>
          </w:tcPr>
          <w:p w14:paraId="567B466B" w14:textId="77777777" w:rsidR="000757B3" w:rsidRPr="00775F8C" w:rsidRDefault="000757B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p>
        </w:tc>
        <w:tc>
          <w:tcPr>
            <w:tcW w:w="1264" w:type="dxa"/>
            <w:noWrap/>
          </w:tcPr>
          <w:p w14:paraId="52495521" w14:textId="52644034" w:rsidR="000757B3" w:rsidRPr="00775F8C" w:rsidRDefault="000757B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£36000</w:t>
            </w:r>
          </w:p>
        </w:tc>
      </w:tr>
      <w:tr w:rsidR="00852DB2" w:rsidRPr="00775F8C" w14:paraId="05D6F9C6"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2B7BE13B"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w:t>
            </w:r>
          </w:p>
        </w:tc>
        <w:tc>
          <w:tcPr>
            <w:tcW w:w="3944" w:type="dxa"/>
            <w:noWrap/>
            <w:hideMark/>
          </w:tcPr>
          <w:p w14:paraId="4A7C5339"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w:t>
            </w:r>
          </w:p>
        </w:tc>
        <w:tc>
          <w:tcPr>
            <w:tcW w:w="861" w:type="dxa"/>
            <w:noWrap/>
            <w:hideMark/>
          </w:tcPr>
          <w:p w14:paraId="1E9193CA"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Total </w:t>
            </w:r>
          </w:p>
        </w:tc>
        <w:tc>
          <w:tcPr>
            <w:tcW w:w="1264" w:type="dxa"/>
            <w:noWrap/>
            <w:hideMark/>
          </w:tcPr>
          <w:p w14:paraId="51DF7D4E" w14:textId="66E3D3A3"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£8</w:t>
            </w:r>
            <w:r w:rsidR="000757B3" w:rsidRPr="00775F8C">
              <w:rPr>
                <w:rFonts w:asciiTheme="minorHAnsi" w:hAnsiTheme="minorHAnsi" w:cs="Calibri"/>
                <w:color w:val="000000"/>
                <w:sz w:val="22"/>
                <w:szCs w:val="22"/>
              </w:rPr>
              <w:t>57,541</w:t>
            </w:r>
          </w:p>
        </w:tc>
      </w:tr>
    </w:tbl>
    <w:p w14:paraId="2338CBA4" w14:textId="61ADCC73" w:rsidR="00F6247D" w:rsidRPr="00775F8C" w:rsidRDefault="007732A8" w:rsidP="00852DB2">
      <w:pPr>
        <w:tabs>
          <w:tab w:val="left" w:pos="3080"/>
        </w:tabs>
        <w:rPr>
          <w:rFonts w:asciiTheme="minorHAnsi" w:hAnsiTheme="minorHAnsi"/>
        </w:rPr>
      </w:pPr>
      <w:sdt>
        <w:sdtPr>
          <w:rPr>
            <w:rFonts w:asciiTheme="minorHAnsi" w:hAnsiTheme="minorHAnsi"/>
          </w:rPr>
          <w:id w:val="1373109576"/>
          <w:citation/>
        </w:sdtPr>
        <w:sdtEndPr/>
        <w:sdtContent>
          <w:r w:rsidR="008004C7">
            <w:rPr>
              <w:rFonts w:asciiTheme="minorHAnsi" w:hAnsiTheme="minorHAnsi"/>
            </w:rPr>
            <w:fldChar w:fldCharType="begin"/>
          </w:r>
          <w:r w:rsidR="008004C7">
            <w:rPr>
              <w:rFonts w:asciiTheme="minorHAnsi" w:hAnsiTheme="minorHAnsi"/>
            </w:rPr>
            <w:instrText xml:space="preserve"> CITATION BCI \l 2057 </w:instrText>
          </w:r>
          <w:r w:rsidR="008004C7">
            <w:rPr>
              <w:rFonts w:asciiTheme="minorHAnsi" w:hAnsiTheme="minorHAnsi"/>
            </w:rPr>
            <w:fldChar w:fldCharType="separate"/>
          </w:r>
          <w:r w:rsidR="00C90D35" w:rsidRPr="00C90D35">
            <w:rPr>
              <w:rFonts w:asciiTheme="minorHAnsi" w:hAnsiTheme="minorHAnsi"/>
              <w:noProof/>
            </w:rPr>
            <w:t>(BCIS, n.d.)</w:t>
          </w:r>
          <w:r w:rsidR="008004C7">
            <w:rPr>
              <w:rFonts w:asciiTheme="minorHAnsi" w:hAnsiTheme="minorHAnsi"/>
            </w:rPr>
            <w:fldChar w:fldCharType="end"/>
          </w:r>
        </w:sdtContent>
      </w:sdt>
    </w:p>
    <w:p w14:paraId="2402BA17" w14:textId="77777777" w:rsidR="006A2651" w:rsidRPr="00775F8C" w:rsidRDefault="006A2651" w:rsidP="006A2651">
      <w:pPr>
        <w:pStyle w:val="Heading1"/>
        <w:rPr>
          <w:rFonts w:asciiTheme="minorHAnsi" w:hAnsiTheme="minorHAnsi"/>
        </w:rPr>
      </w:pPr>
      <w:bookmarkStart w:id="9" w:name="_Toc536383046"/>
      <w:r w:rsidRPr="00775F8C">
        <w:rPr>
          <w:rFonts w:asciiTheme="minorHAnsi" w:hAnsiTheme="minorHAnsi"/>
        </w:rPr>
        <w:lastRenderedPageBreak/>
        <w:t>Preliminaries, Fees and contingency</w:t>
      </w:r>
      <w:bookmarkEnd w:id="9"/>
    </w:p>
    <w:p w14:paraId="6F0BE3BA" w14:textId="18503DB1" w:rsidR="006A2651" w:rsidRPr="00775F8C" w:rsidRDefault="006A2651" w:rsidP="006A2651">
      <w:pPr>
        <w:rPr>
          <w:rFonts w:asciiTheme="minorHAnsi" w:hAnsiTheme="minorHAnsi"/>
        </w:rPr>
      </w:pPr>
      <w:r w:rsidRPr="00775F8C">
        <w:rPr>
          <w:rFonts w:asciiTheme="minorHAnsi" w:hAnsiTheme="minorHAnsi"/>
        </w:rPr>
        <w:t xml:space="preserve">The following costs are an addition to the elemental GIFA cost build up, it is important to apply an enough </w:t>
      </w:r>
      <w:r w:rsidR="00B506FB">
        <w:rPr>
          <w:rFonts w:asciiTheme="minorHAnsi" w:hAnsiTheme="minorHAnsi"/>
        </w:rPr>
        <w:t xml:space="preserve">of a </w:t>
      </w:r>
      <w:r w:rsidRPr="00775F8C">
        <w:rPr>
          <w:rFonts w:asciiTheme="minorHAnsi" w:hAnsiTheme="minorHAnsi"/>
        </w:rPr>
        <w:t xml:space="preserve">contingency for unforeseen elements of the project which could see the principle contractor at a loss. </w:t>
      </w:r>
    </w:p>
    <w:p w14:paraId="5A1BA8F0" w14:textId="7252CAA8" w:rsidR="006A2651" w:rsidRPr="00775F8C" w:rsidRDefault="006A2651" w:rsidP="006A2651">
      <w:pPr>
        <w:rPr>
          <w:rFonts w:asciiTheme="minorHAnsi" w:hAnsiTheme="minorHAnsi"/>
        </w:rPr>
      </w:pPr>
    </w:p>
    <w:tbl>
      <w:tblPr>
        <w:tblStyle w:val="PlainTable1"/>
        <w:tblW w:w="0" w:type="auto"/>
        <w:tblLook w:val="04A0" w:firstRow="1" w:lastRow="0" w:firstColumn="1" w:lastColumn="0" w:noHBand="0" w:noVBand="1"/>
      </w:tblPr>
      <w:tblGrid>
        <w:gridCol w:w="3005"/>
        <w:gridCol w:w="3005"/>
        <w:gridCol w:w="3006"/>
      </w:tblGrid>
      <w:tr w:rsidR="006A2651" w:rsidRPr="00775F8C" w14:paraId="68756E0A" w14:textId="77777777" w:rsidTr="00775F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CAE6772" w14:textId="32106EC7" w:rsidR="006A2651" w:rsidRPr="00775F8C" w:rsidRDefault="006A2651" w:rsidP="006A2651">
            <w:pPr>
              <w:rPr>
                <w:rFonts w:asciiTheme="minorHAnsi" w:hAnsiTheme="minorHAnsi"/>
              </w:rPr>
            </w:pPr>
            <w:r w:rsidRPr="00775F8C">
              <w:rPr>
                <w:rFonts w:asciiTheme="minorHAnsi" w:hAnsiTheme="minorHAnsi"/>
              </w:rPr>
              <w:t xml:space="preserve">Post Additional costs </w:t>
            </w:r>
          </w:p>
        </w:tc>
        <w:tc>
          <w:tcPr>
            <w:tcW w:w="3005" w:type="dxa"/>
          </w:tcPr>
          <w:p w14:paraId="19C32C40" w14:textId="77777777" w:rsidR="006A2651" w:rsidRPr="00775F8C" w:rsidRDefault="006A2651" w:rsidP="006A2651">
            <w:pPr>
              <w:cnfStyle w:val="100000000000" w:firstRow="1" w:lastRow="0" w:firstColumn="0" w:lastColumn="0" w:oddVBand="0" w:evenVBand="0" w:oddHBand="0" w:evenHBand="0" w:firstRowFirstColumn="0" w:firstRowLastColumn="0" w:lastRowFirstColumn="0" w:lastRowLastColumn="0"/>
              <w:rPr>
                <w:rFonts w:asciiTheme="minorHAnsi" w:hAnsiTheme="minorHAnsi"/>
              </w:rPr>
            </w:pPr>
          </w:p>
        </w:tc>
        <w:tc>
          <w:tcPr>
            <w:tcW w:w="3006" w:type="dxa"/>
          </w:tcPr>
          <w:p w14:paraId="6F8550B0" w14:textId="102168B1" w:rsidR="006A2651" w:rsidRPr="00775F8C" w:rsidRDefault="006A2651" w:rsidP="006A2651">
            <w:pP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£1,166,030</w:t>
            </w:r>
          </w:p>
        </w:tc>
      </w:tr>
      <w:tr w:rsidR="006A2651" w:rsidRPr="00775F8C" w14:paraId="688DD9B3" w14:textId="77777777" w:rsidTr="00775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C0B6A71" w14:textId="485BBE64" w:rsidR="006A2651" w:rsidRPr="00775F8C" w:rsidRDefault="006A2651" w:rsidP="006A2651">
            <w:pPr>
              <w:rPr>
                <w:rFonts w:asciiTheme="minorHAnsi" w:hAnsiTheme="minorHAnsi"/>
              </w:rPr>
            </w:pPr>
            <w:r w:rsidRPr="00775F8C">
              <w:rPr>
                <w:rFonts w:asciiTheme="minorHAnsi" w:hAnsiTheme="minorHAnsi"/>
              </w:rPr>
              <w:t>Preliminaries +20%</w:t>
            </w:r>
          </w:p>
        </w:tc>
        <w:tc>
          <w:tcPr>
            <w:tcW w:w="3005" w:type="dxa"/>
          </w:tcPr>
          <w:p w14:paraId="5CFF7812" w14:textId="4E4059FD" w:rsidR="006A2651" w:rsidRPr="00775F8C" w:rsidRDefault="006A2651" w:rsidP="006A2651">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 xml:space="preserve">Site set up and additional costs to the contractor </w:t>
            </w:r>
            <w:sdt>
              <w:sdtPr>
                <w:rPr>
                  <w:rFonts w:asciiTheme="minorHAnsi" w:hAnsiTheme="minorHAnsi"/>
                </w:rPr>
                <w:id w:val="-362055518"/>
                <w:citation/>
              </w:sdtPr>
              <w:sdtEndPr/>
              <w:sdtContent>
                <w:r w:rsidR="00775F8C" w:rsidRPr="00775F8C">
                  <w:rPr>
                    <w:rFonts w:asciiTheme="minorHAnsi" w:hAnsiTheme="minorHAnsi"/>
                  </w:rPr>
                  <w:fldChar w:fldCharType="begin"/>
                </w:r>
                <w:r w:rsidR="00775F8C" w:rsidRPr="00775F8C">
                  <w:rPr>
                    <w:rFonts w:asciiTheme="minorHAnsi" w:hAnsiTheme="minorHAnsi"/>
                  </w:rPr>
                  <w:instrText xml:space="preserve"> CITATION Des19 \l 2057 </w:instrText>
                </w:r>
                <w:r w:rsidR="00775F8C" w:rsidRPr="00775F8C">
                  <w:rPr>
                    <w:rFonts w:asciiTheme="minorHAnsi" w:hAnsiTheme="minorHAnsi"/>
                  </w:rPr>
                  <w:fldChar w:fldCharType="separate"/>
                </w:r>
                <w:r w:rsidR="00C90D35" w:rsidRPr="00C90D35">
                  <w:rPr>
                    <w:rFonts w:asciiTheme="minorHAnsi" w:hAnsiTheme="minorHAnsi"/>
                    <w:noProof/>
                  </w:rPr>
                  <w:t>(WIKI, 2019)</w:t>
                </w:r>
                <w:r w:rsidR="00775F8C" w:rsidRPr="00775F8C">
                  <w:rPr>
                    <w:rFonts w:asciiTheme="minorHAnsi" w:hAnsiTheme="minorHAnsi"/>
                  </w:rPr>
                  <w:fldChar w:fldCharType="end"/>
                </w:r>
              </w:sdtContent>
            </w:sdt>
            <w:r w:rsidRPr="00775F8C">
              <w:rPr>
                <w:rFonts w:asciiTheme="minorHAnsi" w:hAnsiTheme="minorHAnsi"/>
              </w:rPr>
              <w:t xml:space="preserve"> </w:t>
            </w:r>
          </w:p>
        </w:tc>
        <w:tc>
          <w:tcPr>
            <w:tcW w:w="3006" w:type="dxa"/>
          </w:tcPr>
          <w:p w14:paraId="4FAE30AA" w14:textId="62B7DC7E" w:rsidR="006A2651" w:rsidRPr="00775F8C" w:rsidRDefault="00775F8C" w:rsidP="006A2651">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£233206</w:t>
            </w:r>
          </w:p>
        </w:tc>
      </w:tr>
      <w:tr w:rsidR="006A2651" w:rsidRPr="00775F8C" w14:paraId="40BBBB76" w14:textId="77777777" w:rsidTr="00775F8C">
        <w:tc>
          <w:tcPr>
            <w:cnfStyle w:val="001000000000" w:firstRow="0" w:lastRow="0" w:firstColumn="1" w:lastColumn="0" w:oddVBand="0" w:evenVBand="0" w:oddHBand="0" w:evenHBand="0" w:firstRowFirstColumn="0" w:firstRowLastColumn="0" w:lastRowFirstColumn="0" w:lastRowLastColumn="0"/>
            <w:tcW w:w="3005" w:type="dxa"/>
          </w:tcPr>
          <w:p w14:paraId="24E5901B" w14:textId="1DF272A6" w:rsidR="006A2651" w:rsidRPr="00775F8C" w:rsidRDefault="006A2651" w:rsidP="006A2651">
            <w:pPr>
              <w:rPr>
                <w:rFonts w:asciiTheme="minorHAnsi" w:hAnsiTheme="minorHAnsi"/>
              </w:rPr>
            </w:pPr>
            <w:r w:rsidRPr="00775F8C">
              <w:rPr>
                <w:rFonts w:asciiTheme="minorHAnsi" w:hAnsiTheme="minorHAnsi"/>
              </w:rPr>
              <w:t>Professional and design fees +7%</w:t>
            </w:r>
          </w:p>
        </w:tc>
        <w:tc>
          <w:tcPr>
            <w:tcW w:w="3005" w:type="dxa"/>
          </w:tcPr>
          <w:p w14:paraId="15D61AC0" w14:textId="2D0325B6" w:rsidR="006A2651" w:rsidRPr="00775F8C" w:rsidRDefault="00775F8C" w:rsidP="006A2651">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 xml:space="preserve">Architects, project management cost </w:t>
            </w:r>
          </w:p>
        </w:tc>
        <w:tc>
          <w:tcPr>
            <w:tcW w:w="3006" w:type="dxa"/>
          </w:tcPr>
          <w:p w14:paraId="51CD0167" w14:textId="6C7BC169" w:rsidR="006A2651" w:rsidRPr="00775F8C" w:rsidRDefault="00775F8C" w:rsidP="006A2651">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£81622.1</w:t>
            </w:r>
          </w:p>
        </w:tc>
      </w:tr>
      <w:tr w:rsidR="006A2651" w:rsidRPr="00775F8C" w14:paraId="6679AE14" w14:textId="77777777" w:rsidTr="00775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D137F0C" w14:textId="1CE6824F" w:rsidR="006A2651" w:rsidRPr="00775F8C" w:rsidRDefault="006A2651" w:rsidP="006A2651">
            <w:pPr>
              <w:rPr>
                <w:rFonts w:asciiTheme="minorHAnsi" w:hAnsiTheme="minorHAnsi"/>
              </w:rPr>
            </w:pPr>
            <w:r w:rsidRPr="00775F8C">
              <w:rPr>
                <w:rFonts w:asciiTheme="minorHAnsi" w:hAnsiTheme="minorHAnsi"/>
              </w:rPr>
              <w:t>Contingency +6%</w:t>
            </w:r>
          </w:p>
        </w:tc>
        <w:tc>
          <w:tcPr>
            <w:tcW w:w="3005" w:type="dxa"/>
          </w:tcPr>
          <w:p w14:paraId="6FFDDFC0" w14:textId="77777777" w:rsidR="006A2651" w:rsidRPr="00775F8C" w:rsidRDefault="006A2651" w:rsidP="006A2651">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3006" w:type="dxa"/>
          </w:tcPr>
          <w:p w14:paraId="797DB445" w14:textId="32926560" w:rsidR="006A2651" w:rsidRPr="00775F8C" w:rsidRDefault="00775F8C" w:rsidP="006A2651">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£69961.8</w:t>
            </w:r>
          </w:p>
        </w:tc>
      </w:tr>
      <w:tr w:rsidR="00775F8C" w:rsidRPr="00775F8C" w14:paraId="1F9C1B45" w14:textId="77777777" w:rsidTr="00775F8C">
        <w:tc>
          <w:tcPr>
            <w:cnfStyle w:val="001000000000" w:firstRow="0" w:lastRow="0" w:firstColumn="1" w:lastColumn="0" w:oddVBand="0" w:evenVBand="0" w:oddHBand="0" w:evenHBand="0" w:firstRowFirstColumn="0" w:firstRowLastColumn="0" w:lastRowFirstColumn="0" w:lastRowLastColumn="0"/>
            <w:tcW w:w="3005" w:type="dxa"/>
          </w:tcPr>
          <w:p w14:paraId="6AAC6E04" w14:textId="77777777" w:rsidR="00775F8C" w:rsidRPr="00775F8C" w:rsidRDefault="00775F8C" w:rsidP="006A2651">
            <w:pPr>
              <w:rPr>
                <w:rFonts w:asciiTheme="minorHAnsi" w:hAnsiTheme="minorHAnsi"/>
              </w:rPr>
            </w:pPr>
          </w:p>
        </w:tc>
        <w:tc>
          <w:tcPr>
            <w:tcW w:w="3005" w:type="dxa"/>
          </w:tcPr>
          <w:p w14:paraId="74057B7F" w14:textId="620846D8" w:rsidR="00775F8C" w:rsidRPr="00B506FB" w:rsidRDefault="00775F8C" w:rsidP="006A265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highlight w:val="yellow"/>
              </w:rPr>
            </w:pPr>
            <w:r w:rsidRPr="00B506FB">
              <w:rPr>
                <w:rFonts w:asciiTheme="minorHAnsi" w:hAnsiTheme="minorHAnsi"/>
                <w:color w:val="FF0000"/>
                <w:highlight w:val="yellow"/>
              </w:rPr>
              <w:t xml:space="preserve">Total Construction Cost </w:t>
            </w:r>
          </w:p>
        </w:tc>
        <w:tc>
          <w:tcPr>
            <w:tcW w:w="3006" w:type="dxa"/>
          </w:tcPr>
          <w:p w14:paraId="115FB47F" w14:textId="69EE7410" w:rsidR="00775F8C" w:rsidRPr="00B506FB" w:rsidRDefault="00775F8C" w:rsidP="006A265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highlight w:val="yellow"/>
              </w:rPr>
            </w:pPr>
            <w:r w:rsidRPr="00B506FB">
              <w:rPr>
                <w:rFonts w:asciiTheme="minorHAnsi" w:hAnsiTheme="minorHAnsi"/>
                <w:color w:val="FF0000"/>
                <w:highlight w:val="yellow"/>
              </w:rPr>
              <w:t>£1,550,819.90</w:t>
            </w:r>
          </w:p>
        </w:tc>
      </w:tr>
    </w:tbl>
    <w:p w14:paraId="6D3591C7" w14:textId="77777777" w:rsidR="006A2651" w:rsidRDefault="006A2651" w:rsidP="006A2651"/>
    <w:p w14:paraId="252A447E" w14:textId="79DF6E6A" w:rsidR="008004C7" w:rsidRDefault="005C6918" w:rsidP="00B506FB">
      <w:pPr>
        <w:tabs>
          <w:tab w:val="left" w:pos="1060"/>
        </w:tabs>
        <w:rPr>
          <w:rFonts w:asciiTheme="minorHAnsi" w:hAnsiTheme="minorHAnsi"/>
        </w:rPr>
      </w:pPr>
      <w:r>
        <w:rPr>
          <w:rFonts w:asciiTheme="minorHAnsi" w:hAnsiTheme="minorHAnsi"/>
        </w:rPr>
        <w:t xml:space="preserve">There are many elements of a project that often don’t go to plan or schedule, most of the time it is not fault of the project team but sometimes factors such as delayed manufacturing processes or adverse weather conditions meaning a temporary structure may have to be erected to protect employees as they work. </w:t>
      </w:r>
      <w:r w:rsidR="00CE0708">
        <w:rPr>
          <w:rFonts w:asciiTheme="minorHAnsi" w:hAnsiTheme="minorHAnsi"/>
        </w:rPr>
        <w:t xml:space="preserve"> As well as the preliminaries which cover the site set up and additional costs to the contractor, preliminaries may include things such as </w:t>
      </w:r>
      <w:r w:rsidR="00166DA4">
        <w:rPr>
          <w:rFonts w:asciiTheme="minorHAnsi" w:hAnsiTheme="minorHAnsi"/>
        </w:rPr>
        <w:t xml:space="preserve">method statements, quality management procedures, the method of sub-contracting, dates for partial possession, site waste management plan, and a description of the commissioning strategy, separating setting to work and balancing tasks. </w:t>
      </w:r>
      <w:sdt>
        <w:sdtPr>
          <w:rPr>
            <w:rFonts w:asciiTheme="minorHAnsi" w:hAnsiTheme="minorHAnsi"/>
          </w:rPr>
          <w:id w:val="2059268424"/>
          <w:citation/>
        </w:sdtPr>
        <w:sdtEndPr/>
        <w:sdtContent>
          <w:r w:rsidR="00166DA4">
            <w:rPr>
              <w:rFonts w:asciiTheme="minorHAnsi" w:hAnsiTheme="minorHAnsi"/>
            </w:rPr>
            <w:fldChar w:fldCharType="begin"/>
          </w:r>
          <w:r w:rsidR="00166DA4">
            <w:rPr>
              <w:rFonts w:asciiTheme="minorHAnsi" w:hAnsiTheme="minorHAnsi"/>
            </w:rPr>
            <w:instrText xml:space="preserve"> CITATION Des19 \l 2057 </w:instrText>
          </w:r>
          <w:r w:rsidR="00166DA4">
            <w:rPr>
              <w:rFonts w:asciiTheme="minorHAnsi" w:hAnsiTheme="minorHAnsi"/>
            </w:rPr>
            <w:fldChar w:fldCharType="separate"/>
          </w:r>
          <w:r w:rsidR="00C90D35" w:rsidRPr="00C90D35">
            <w:rPr>
              <w:rFonts w:asciiTheme="minorHAnsi" w:hAnsiTheme="minorHAnsi"/>
              <w:noProof/>
            </w:rPr>
            <w:t>(WIKI, 2019)</w:t>
          </w:r>
          <w:r w:rsidR="00166DA4">
            <w:rPr>
              <w:rFonts w:asciiTheme="minorHAnsi" w:hAnsiTheme="minorHAnsi"/>
            </w:rPr>
            <w:fldChar w:fldCharType="end"/>
          </w:r>
        </w:sdtContent>
      </w:sdt>
    </w:p>
    <w:p w14:paraId="1AAC0C01" w14:textId="55554F50" w:rsidR="00166DA4" w:rsidRDefault="00166DA4" w:rsidP="00B506FB">
      <w:pPr>
        <w:tabs>
          <w:tab w:val="left" w:pos="1060"/>
        </w:tabs>
        <w:rPr>
          <w:rFonts w:asciiTheme="minorHAnsi" w:hAnsiTheme="minorHAnsi"/>
        </w:rPr>
      </w:pPr>
    </w:p>
    <w:p w14:paraId="44D09ECE" w14:textId="6823CBE8" w:rsidR="00166DA4" w:rsidRDefault="00166DA4" w:rsidP="00B506FB">
      <w:pPr>
        <w:tabs>
          <w:tab w:val="left" w:pos="1060"/>
        </w:tabs>
        <w:rPr>
          <w:rFonts w:asciiTheme="minorHAnsi" w:hAnsiTheme="minorHAnsi"/>
        </w:rPr>
      </w:pPr>
      <w:r>
        <w:rPr>
          <w:rFonts w:asciiTheme="minorHAnsi" w:hAnsiTheme="minorHAnsi"/>
        </w:rPr>
        <w:t>Some further elements that may contribute to any additional costs could be;</w:t>
      </w:r>
    </w:p>
    <w:p w14:paraId="405272DA" w14:textId="360CDA6E" w:rsidR="00166DA4" w:rsidRDefault="00166DA4" w:rsidP="00B506FB">
      <w:pPr>
        <w:tabs>
          <w:tab w:val="left" w:pos="1060"/>
        </w:tabs>
        <w:rPr>
          <w:rFonts w:asciiTheme="minorHAnsi" w:hAnsiTheme="minorHAnsi"/>
        </w:rPr>
      </w:pPr>
    </w:p>
    <w:p w14:paraId="26248182" w14:textId="0521930D" w:rsidR="00166DA4" w:rsidRDefault="00166DA4" w:rsidP="00166DA4">
      <w:pPr>
        <w:pStyle w:val="ListParagraph"/>
        <w:numPr>
          <w:ilvl w:val="0"/>
          <w:numId w:val="8"/>
        </w:numPr>
        <w:tabs>
          <w:tab w:val="left" w:pos="1060"/>
        </w:tabs>
      </w:pPr>
      <w:r>
        <w:t xml:space="preserve">Hold up with planning permission or building regulation consent </w:t>
      </w:r>
    </w:p>
    <w:p w14:paraId="7413180F" w14:textId="5B067155" w:rsidR="00166DA4" w:rsidRDefault="00166DA4" w:rsidP="00166DA4">
      <w:pPr>
        <w:pStyle w:val="ListParagraph"/>
        <w:numPr>
          <w:ilvl w:val="0"/>
          <w:numId w:val="8"/>
        </w:numPr>
        <w:tabs>
          <w:tab w:val="left" w:pos="1060"/>
        </w:tabs>
      </w:pPr>
      <w:r>
        <w:t xml:space="preserve">Utilities and site </w:t>
      </w:r>
      <w:r w:rsidR="009B42D9">
        <w:t>infrastructure</w:t>
      </w:r>
      <w:r>
        <w:t xml:space="preserve"> </w:t>
      </w:r>
      <w:r w:rsidR="009B42D9">
        <w:t xml:space="preserve">changes </w:t>
      </w:r>
    </w:p>
    <w:p w14:paraId="2136B3C1" w14:textId="2BD23F15" w:rsidR="009B42D9" w:rsidRDefault="009B42D9" w:rsidP="00166DA4">
      <w:pPr>
        <w:pStyle w:val="ListParagraph"/>
        <w:numPr>
          <w:ilvl w:val="0"/>
          <w:numId w:val="8"/>
        </w:numPr>
        <w:tabs>
          <w:tab w:val="left" w:pos="1060"/>
        </w:tabs>
      </w:pPr>
      <w:r>
        <w:t xml:space="preserve">Last minute changes to the design </w:t>
      </w:r>
    </w:p>
    <w:p w14:paraId="3BCADB33" w14:textId="1FF7E70C" w:rsidR="009B42D9" w:rsidRDefault="009B42D9" w:rsidP="00166DA4">
      <w:pPr>
        <w:pStyle w:val="ListParagraph"/>
        <w:numPr>
          <w:ilvl w:val="0"/>
          <w:numId w:val="8"/>
        </w:numPr>
        <w:tabs>
          <w:tab w:val="left" w:pos="1060"/>
        </w:tabs>
      </w:pPr>
      <w:r>
        <w:t xml:space="preserve">Hold up in finances with the client or funders </w:t>
      </w:r>
    </w:p>
    <w:p w14:paraId="0467807E" w14:textId="4DEA66C3" w:rsidR="009B42D9" w:rsidRDefault="009B42D9" w:rsidP="00166DA4">
      <w:pPr>
        <w:pStyle w:val="ListParagraph"/>
        <w:numPr>
          <w:ilvl w:val="0"/>
          <w:numId w:val="8"/>
        </w:numPr>
        <w:tabs>
          <w:tab w:val="left" w:pos="1060"/>
        </w:tabs>
      </w:pPr>
      <w:r>
        <w:t xml:space="preserve">Contaminated land especially if it is a brownfield site </w:t>
      </w:r>
    </w:p>
    <w:p w14:paraId="34752CBE" w14:textId="71B2EDD6" w:rsidR="009B42D9" w:rsidRDefault="009B42D9" w:rsidP="00166DA4">
      <w:pPr>
        <w:pStyle w:val="ListParagraph"/>
        <w:numPr>
          <w:ilvl w:val="0"/>
          <w:numId w:val="8"/>
        </w:numPr>
        <w:tabs>
          <w:tab w:val="left" w:pos="1060"/>
        </w:tabs>
      </w:pPr>
      <w:r>
        <w:t xml:space="preserve">Tree preservation orders </w:t>
      </w:r>
    </w:p>
    <w:p w14:paraId="785B1729" w14:textId="3CDFC68A" w:rsidR="009B42D9" w:rsidRDefault="009B42D9" w:rsidP="00166DA4">
      <w:pPr>
        <w:pStyle w:val="ListParagraph"/>
        <w:numPr>
          <w:ilvl w:val="0"/>
          <w:numId w:val="8"/>
        </w:numPr>
        <w:tabs>
          <w:tab w:val="left" w:pos="1060"/>
        </w:tabs>
      </w:pPr>
      <w:r>
        <w:t xml:space="preserve">Asbestos </w:t>
      </w:r>
    </w:p>
    <w:p w14:paraId="6FD06DA7" w14:textId="5B7351A8" w:rsidR="009B42D9" w:rsidRDefault="009B42D9" w:rsidP="00166DA4">
      <w:pPr>
        <w:pStyle w:val="ListParagraph"/>
        <w:numPr>
          <w:ilvl w:val="0"/>
          <w:numId w:val="8"/>
        </w:numPr>
        <w:tabs>
          <w:tab w:val="left" w:pos="1060"/>
        </w:tabs>
      </w:pPr>
      <w:r>
        <w:t xml:space="preserve">Demolition of existing buildings on site </w:t>
      </w:r>
    </w:p>
    <w:p w14:paraId="721092D0" w14:textId="0588AC3D" w:rsidR="009B42D9" w:rsidRDefault="009B42D9" w:rsidP="00166DA4">
      <w:pPr>
        <w:pStyle w:val="ListParagraph"/>
        <w:numPr>
          <w:ilvl w:val="0"/>
          <w:numId w:val="8"/>
        </w:numPr>
        <w:tabs>
          <w:tab w:val="left" w:pos="1060"/>
        </w:tabs>
      </w:pPr>
      <w:r>
        <w:t>Subsoil variation</w:t>
      </w:r>
    </w:p>
    <w:p w14:paraId="67444D7D" w14:textId="38542419" w:rsidR="009B42D9" w:rsidRDefault="009B42D9" w:rsidP="00166DA4">
      <w:pPr>
        <w:pStyle w:val="ListParagraph"/>
        <w:numPr>
          <w:ilvl w:val="0"/>
          <w:numId w:val="8"/>
        </w:numPr>
        <w:tabs>
          <w:tab w:val="left" w:pos="1060"/>
        </w:tabs>
      </w:pPr>
      <w:r>
        <w:t xml:space="preserve">Water courses, rivers drains, flood prevention ditches </w:t>
      </w:r>
    </w:p>
    <w:p w14:paraId="0EF99FE3" w14:textId="7C024306" w:rsidR="009B42D9" w:rsidRPr="009B42D9" w:rsidRDefault="009B42D9" w:rsidP="009B42D9">
      <w:pPr>
        <w:tabs>
          <w:tab w:val="left" w:pos="1060"/>
        </w:tabs>
        <w:rPr>
          <w:rFonts w:asciiTheme="minorHAnsi" w:hAnsiTheme="minorHAnsi" w:cstheme="minorHAnsi"/>
        </w:rPr>
      </w:pPr>
      <w:r>
        <w:rPr>
          <w:rFonts w:asciiTheme="minorHAnsi" w:hAnsiTheme="minorHAnsi" w:cstheme="minorHAnsi"/>
        </w:rPr>
        <w:t xml:space="preserve">Once the estimate and cost plan have been completed the tender is usually given to the client </w:t>
      </w:r>
      <w:r w:rsidR="00C90D35">
        <w:rPr>
          <w:rFonts w:asciiTheme="minorHAnsi" w:hAnsiTheme="minorHAnsi" w:cstheme="minorHAnsi"/>
        </w:rPr>
        <w:t>who should</w:t>
      </w:r>
      <w:r>
        <w:rPr>
          <w:rFonts w:asciiTheme="minorHAnsi" w:hAnsiTheme="minorHAnsi" w:cstheme="minorHAnsi"/>
        </w:rPr>
        <w:t xml:space="preserve"> have more than one price to consider, often the cheapest isn’t always the best, there needs to be </w:t>
      </w:r>
      <w:r w:rsidR="007732A8">
        <w:rPr>
          <w:rFonts w:asciiTheme="minorHAnsi" w:hAnsiTheme="minorHAnsi" w:cstheme="minorHAnsi"/>
        </w:rPr>
        <w:t>an</w:t>
      </w:r>
      <w:r>
        <w:rPr>
          <w:rFonts w:asciiTheme="minorHAnsi" w:hAnsiTheme="minorHAnsi" w:cstheme="minorHAnsi"/>
        </w:rPr>
        <w:t xml:space="preserve"> element of quality and company reliability. For </w:t>
      </w:r>
      <w:r w:rsidR="00C90D35">
        <w:rPr>
          <w:rFonts w:asciiTheme="minorHAnsi" w:hAnsiTheme="minorHAnsi" w:cstheme="minorHAnsi"/>
        </w:rPr>
        <w:t>example,</w:t>
      </w:r>
      <w:r>
        <w:rPr>
          <w:rFonts w:asciiTheme="minorHAnsi" w:hAnsiTheme="minorHAnsi" w:cstheme="minorHAnsi"/>
        </w:rPr>
        <w:t xml:space="preserve"> the client may have worked with a particular contractor before, they know they are reliable and </w:t>
      </w:r>
      <w:r w:rsidR="00C90D35">
        <w:rPr>
          <w:rFonts w:asciiTheme="minorHAnsi" w:hAnsiTheme="minorHAnsi" w:cstheme="minorHAnsi"/>
        </w:rPr>
        <w:t xml:space="preserve">have produced quality work before then they may use them although they have not provided the lowest tender. </w:t>
      </w:r>
    </w:p>
    <w:p w14:paraId="4555BF4F" w14:textId="77777777" w:rsidR="008004C7" w:rsidRPr="00B506FB" w:rsidRDefault="008004C7" w:rsidP="00B506FB">
      <w:pPr>
        <w:tabs>
          <w:tab w:val="left" w:pos="1060"/>
        </w:tabs>
        <w:rPr>
          <w:rFonts w:asciiTheme="minorHAnsi" w:hAnsiTheme="minorHAnsi"/>
        </w:rPr>
      </w:pPr>
    </w:p>
    <w:p w14:paraId="275D6AF8" w14:textId="08574E61" w:rsidR="00F6247D" w:rsidRDefault="00F6247D" w:rsidP="006A2651">
      <w:r w:rsidRPr="00B506FB">
        <w:br w:type="page"/>
      </w:r>
      <w:r w:rsidR="004A45F8">
        <w:lastRenderedPageBreak/>
        <w:t xml:space="preserve"> </w:t>
      </w:r>
    </w:p>
    <w:bookmarkStart w:id="10" w:name="_Toc536383047" w:displacedByCustomXml="next"/>
    <w:sdt>
      <w:sdtPr>
        <w:rPr>
          <w:rFonts w:ascii="Times New Roman" w:eastAsia="Times New Roman" w:hAnsi="Times New Roman" w:cs="Times New Roman"/>
          <w:b w:val="0"/>
          <w:bCs w:val="0"/>
          <w:color w:val="auto"/>
          <w:sz w:val="24"/>
          <w:szCs w:val="24"/>
          <w:lang w:eastAsia="en-GB"/>
        </w:rPr>
        <w:id w:val="2092733585"/>
        <w:docPartObj>
          <w:docPartGallery w:val="Bibliographies"/>
          <w:docPartUnique/>
        </w:docPartObj>
      </w:sdtPr>
      <w:sdtEndPr/>
      <w:sdtContent>
        <w:p w14:paraId="311AF316" w14:textId="185635E6" w:rsidR="00B506FB" w:rsidRPr="00C90D35" w:rsidRDefault="00B506FB">
          <w:pPr>
            <w:pStyle w:val="Heading1"/>
            <w:rPr>
              <w:rFonts w:asciiTheme="minorHAnsi" w:hAnsiTheme="minorHAnsi" w:cstheme="minorHAnsi"/>
            </w:rPr>
          </w:pPr>
          <w:r w:rsidRPr="00C90D35">
            <w:rPr>
              <w:rFonts w:asciiTheme="minorHAnsi" w:hAnsiTheme="minorHAnsi" w:cstheme="minorHAnsi"/>
            </w:rPr>
            <w:t>References</w:t>
          </w:r>
          <w:bookmarkEnd w:id="10"/>
        </w:p>
        <w:sdt>
          <w:sdtPr>
            <w:rPr>
              <w:rFonts w:asciiTheme="minorHAnsi" w:hAnsiTheme="minorHAnsi" w:cstheme="minorHAnsi"/>
            </w:rPr>
            <w:id w:val="-573587230"/>
            <w:bibliography/>
          </w:sdtPr>
          <w:sdtEndPr>
            <w:rPr>
              <w:rFonts w:cs="Times New Roman"/>
            </w:rPr>
          </w:sdtEndPr>
          <w:sdtContent>
            <w:p w14:paraId="018C777B" w14:textId="77777777" w:rsidR="00C90D35" w:rsidRPr="00C90D35" w:rsidRDefault="00B506FB" w:rsidP="00C90D35">
              <w:pPr>
                <w:pStyle w:val="Bibliography"/>
                <w:ind w:left="720" w:hanging="720"/>
                <w:rPr>
                  <w:rFonts w:asciiTheme="minorHAnsi" w:hAnsiTheme="minorHAnsi" w:cstheme="minorHAnsi"/>
                  <w:noProof/>
                </w:rPr>
              </w:pPr>
              <w:r w:rsidRPr="00C90D35">
                <w:rPr>
                  <w:rFonts w:asciiTheme="minorHAnsi" w:hAnsiTheme="minorHAnsi" w:cstheme="minorHAnsi"/>
                </w:rPr>
                <w:fldChar w:fldCharType="begin"/>
              </w:r>
              <w:r w:rsidRPr="00C90D35">
                <w:rPr>
                  <w:rFonts w:asciiTheme="minorHAnsi" w:hAnsiTheme="minorHAnsi" w:cstheme="minorHAnsi"/>
                </w:rPr>
                <w:instrText xml:space="preserve"> BIBLIOGRAPHY </w:instrText>
              </w:r>
              <w:r w:rsidRPr="00C90D35">
                <w:rPr>
                  <w:rFonts w:asciiTheme="minorHAnsi" w:hAnsiTheme="minorHAnsi" w:cstheme="minorHAnsi"/>
                </w:rPr>
                <w:fldChar w:fldCharType="separate"/>
              </w:r>
              <w:r w:rsidR="00C90D35" w:rsidRPr="00C90D35">
                <w:rPr>
                  <w:rFonts w:asciiTheme="minorHAnsi" w:hAnsiTheme="minorHAnsi" w:cstheme="minorHAnsi"/>
                  <w:noProof/>
                </w:rPr>
                <w:t>BCIS. (n.d.). Retrieved from https://www.rics.org/uk/products/data-products/</w:t>
              </w:r>
            </w:p>
            <w:p w14:paraId="04D06ACD" w14:textId="77777777" w:rsidR="00C90D35" w:rsidRPr="00C90D35" w:rsidRDefault="00C90D35" w:rsidP="00C90D35">
              <w:pPr>
                <w:pStyle w:val="Bibliography"/>
                <w:ind w:left="720" w:hanging="720"/>
                <w:rPr>
                  <w:rFonts w:asciiTheme="minorHAnsi" w:hAnsiTheme="minorHAnsi" w:cstheme="minorHAnsi"/>
                  <w:noProof/>
                </w:rPr>
              </w:pPr>
              <w:r w:rsidRPr="00C90D35">
                <w:rPr>
                  <w:rFonts w:asciiTheme="minorHAnsi" w:hAnsiTheme="minorHAnsi" w:cstheme="minorHAnsi"/>
                  <w:noProof/>
                </w:rPr>
                <w:t xml:space="preserve">consultancy, C. e. (2018, Febuary 20). </w:t>
              </w:r>
              <w:r w:rsidRPr="00C90D35">
                <w:rPr>
                  <w:rFonts w:asciiTheme="minorHAnsi" w:hAnsiTheme="minorHAnsi" w:cstheme="minorHAnsi"/>
                  <w:i/>
                  <w:iCs/>
                  <w:noProof/>
                </w:rPr>
                <w:t>3 types of construction cost estimating</w:t>
              </w:r>
              <w:r w:rsidRPr="00C90D35">
                <w:rPr>
                  <w:rFonts w:asciiTheme="minorHAnsi" w:hAnsiTheme="minorHAnsi" w:cstheme="minorHAnsi"/>
                  <w:noProof/>
                </w:rPr>
                <w:t>. Retrieved from www.costengineering.eu: https://www.costengineering.eu/blog-article/3-types-of-construction-cost-estimating</w:t>
              </w:r>
            </w:p>
            <w:p w14:paraId="4A9DE808" w14:textId="77777777" w:rsidR="00C90D35" w:rsidRPr="00C90D35" w:rsidRDefault="00C90D35" w:rsidP="00C90D35">
              <w:pPr>
                <w:pStyle w:val="Bibliography"/>
                <w:ind w:left="720" w:hanging="720"/>
                <w:rPr>
                  <w:rFonts w:asciiTheme="minorHAnsi" w:hAnsiTheme="minorHAnsi" w:cstheme="minorHAnsi"/>
                  <w:noProof/>
                </w:rPr>
              </w:pPr>
              <w:r w:rsidRPr="00C90D35">
                <w:rPr>
                  <w:rFonts w:asciiTheme="minorHAnsi" w:hAnsiTheme="minorHAnsi" w:cstheme="minorHAnsi"/>
                  <w:noProof/>
                </w:rPr>
                <w:t xml:space="preserve">digitalcontent@ons.gov.uk. (n.d.). </w:t>
              </w:r>
              <w:r w:rsidRPr="00C90D35">
                <w:rPr>
                  <w:rFonts w:asciiTheme="minorHAnsi" w:hAnsiTheme="minorHAnsi" w:cstheme="minorHAnsi"/>
                  <w:i/>
                  <w:iCs/>
                  <w:noProof/>
                </w:rPr>
                <w:t>https://www.ons.gov.uk/peoplepopulationandcommunity/housing/articles/housepriceshowmuchdoesonesquaremetrecostinyourarea/2017-10-11</w:t>
              </w:r>
              <w:r w:rsidRPr="00C90D35">
                <w:rPr>
                  <w:rFonts w:asciiTheme="minorHAnsi" w:hAnsiTheme="minorHAnsi" w:cstheme="minorHAnsi"/>
                  <w:noProof/>
                </w:rPr>
                <w:t>. Retrieved from https://www.ons.gov.uk/peoplepopulationandcommunity/housing/articles/housepriceshowmuchdoesonesquaremetrecostinyourarea/2017-10-11</w:t>
              </w:r>
            </w:p>
            <w:p w14:paraId="26DB4AAA" w14:textId="77777777" w:rsidR="00C90D35" w:rsidRPr="00C90D35" w:rsidRDefault="00C90D35" w:rsidP="00C90D35">
              <w:pPr>
                <w:pStyle w:val="Bibliography"/>
                <w:ind w:left="720" w:hanging="720"/>
                <w:rPr>
                  <w:rFonts w:asciiTheme="minorHAnsi" w:hAnsiTheme="minorHAnsi" w:cstheme="minorHAnsi"/>
                  <w:noProof/>
                </w:rPr>
              </w:pPr>
              <w:r w:rsidRPr="00C90D35">
                <w:rPr>
                  <w:rFonts w:asciiTheme="minorHAnsi" w:hAnsiTheme="minorHAnsi" w:cstheme="minorHAnsi"/>
                  <w:noProof/>
                </w:rPr>
                <w:t xml:space="preserve">Medak, K. (2018, December 19). </w:t>
              </w:r>
              <w:r w:rsidRPr="00C90D35">
                <w:rPr>
                  <w:rFonts w:asciiTheme="minorHAnsi" w:hAnsiTheme="minorHAnsi" w:cstheme="minorHAnsi"/>
                  <w:i/>
                  <w:iCs/>
                  <w:noProof/>
                </w:rPr>
                <w:t>A project manager’s guide to cost estimating and cost planning</w:t>
              </w:r>
              <w:r w:rsidRPr="00C90D35">
                <w:rPr>
                  <w:rFonts w:asciiTheme="minorHAnsi" w:hAnsiTheme="minorHAnsi" w:cstheme="minorHAnsi"/>
                  <w:noProof/>
                </w:rPr>
                <w:t>. Retrieved from www.framegroup.com.au: https://www.framegroup.com.au/cost-estimating-and-planning/</w:t>
              </w:r>
            </w:p>
            <w:p w14:paraId="45CC287C" w14:textId="77777777" w:rsidR="00C90D35" w:rsidRPr="00C90D35" w:rsidRDefault="00C90D35" w:rsidP="00C90D35">
              <w:pPr>
                <w:pStyle w:val="Bibliography"/>
                <w:ind w:left="720" w:hanging="720"/>
                <w:rPr>
                  <w:rFonts w:asciiTheme="minorHAnsi" w:hAnsiTheme="minorHAnsi" w:cstheme="minorHAnsi"/>
                  <w:noProof/>
                </w:rPr>
              </w:pPr>
              <w:r w:rsidRPr="00C90D35">
                <w:rPr>
                  <w:rFonts w:asciiTheme="minorHAnsi" w:hAnsiTheme="minorHAnsi" w:cstheme="minorHAnsi"/>
                  <w:noProof/>
                </w:rPr>
                <w:t xml:space="preserve">WIKI, D. B. (2019, January 6). </w:t>
              </w:r>
              <w:r w:rsidRPr="00C90D35">
                <w:rPr>
                  <w:rFonts w:asciiTheme="minorHAnsi" w:hAnsiTheme="minorHAnsi" w:cstheme="minorHAnsi"/>
                  <w:i/>
                  <w:iCs/>
                  <w:noProof/>
                </w:rPr>
                <w:t xml:space="preserve">preliminaries in construction </w:t>
              </w:r>
              <w:r w:rsidRPr="00C90D35">
                <w:rPr>
                  <w:rFonts w:asciiTheme="minorHAnsi" w:hAnsiTheme="minorHAnsi" w:cstheme="minorHAnsi"/>
                  <w:noProof/>
                </w:rPr>
                <w:t>. Retrieved from www.designingbuildings.co.uk/: https://www.designingbuildings.co.uk/wiki/Preliminaries_in_construction</w:t>
              </w:r>
            </w:p>
            <w:p w14:paraId="71EC7179" w14:textId="171B9600" w:rsidR="00B506FB" w:rsidRDefault="00B506FB" w:rsidP="00C90D35">
              <w:r w:rsidRPr="00C90D35">
                <w:rPr>
                  <w:rFonts w:asciiTheme="minorHAnsi" w:hAnsiTheme="minorHAnsi" w:cstheme="minorHAnsi"/>
                  <w:b/>
                  <w:bCs/>
                  <w:noProof/>
                </w:rPr>
                <w:fldChar w:fldCharType="end"/>
              </w:r>
            </w:p>
          </w:sdtContent>
        </w:sdt>
      </w:sdtContent>
    </w:sdt>
    <w:p w14:paraId="04983C03" w14:textId="510D21AE" w:rsidR="001B09C3" w:rsidRPr="00852DB2" w:rsidRDefault="001B09C3" w:rsidP="00852DB2">
      <w:pPr>
        <w:tabs>
          <w:tab w:val="left" w:pos="3080"/>
        </w:tabs>
      </w:pPr>
    </w:p>
    <w:sectPr w:rsidR="001B09C3" w:rsidRPr="00852DB2" w:rsidSect="002F2A64">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8DA1C3" w14:textId="77777777" w:rsidR="00166DA4" w:rsidRDefault="00166DA4" w:rsidP="002F2A64">
      <w:r>
        <w:separator/>
      </w:r>
    </w:p>
  </w:endnote>
  <w:endnote w:type="continuationSeparator" w:id="0">
    <w:p w14:paraId="0322335D" w14:textId="77777777" w:rsidR="00166DA4" w:rsidRDefault="00166DA4" w:rsidP="002F2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dobe Kaiti Std R">
    <w:altName w:val="Yu Gothic"/>
    <w:panose1 w:val="00000000000000000000"/>
    <w:charset w:val="80"/>
    <w:family w:val="roman"/>
    <w:notTrueType/>
    <w:pitch w:val="variable"/>
    <w:sig w:usb0="00000207"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3492789"/>
      <w:docPartObj>
        <w:docPartGallery w:val="Page Numbers (Bottom of Page)"/>
        <w:docPartUnique/>
      </w:docPartObj>
    </w:sdtPr>
    <w:sdtEndPr>
      <w:rPr>
        <w:color w:val="7F7F7F" w:themeColor="background1" w:themeShade="7F"/>
        <w:spacing w:val="60"/>
      </w:rPr>
    </w:sdtEndPr>
    <w:sdtContent>
      <w:p w14:paraId="22C0AF73" w14:textId="77777777" w:rsidR="00166DA4" w:rsidRDefault="00166DA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55178480" w14:textId="77777777" w:rsidR="00166DA4" w:rsidRDefault="00166D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F57D5" w14:textId="77777777" w:rsidR="00166DA4" w:rsidRDefault="00166DA4" w:rsidP="002F2A64">
      <w:r>
        <w:separator/>
      </w:r>
    </w:p>
  </w:footnote>
  <w:footnote w:type="continuationSeparator" w:id="0">
    <w:p w14:paraId="703B5442" w14:textId="77777777" w:rsidR="00166DA4" w:rsidRDefault="00166DA4" w:rsidP="002F2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02974" w14:textId="77777777" w:rsidR="00166DA4" w:rsidRPr="002F2A64" w:rsidRDefault="00166DA4" w:rsidP="002F2A64">
    <w:pPr>
      <w:pStyle w:val="Header"/>
      <w:tabs>
        <w:tab w:val="clear" w:pos="4513"/>
        <w:tab w:val="clear" w:pos="9026"/>
        <w:tab w:val="left" w:pos="5520"/>
      </w:tabs>
      <w:rPr>
        <w:rFonts w:ascii="Adobe Kaiti Std R" w:eastAsia="Adobe Kaiti Std R" w:hAnsi="Adobe Kaiti Std R"/>
      </w:rPr>
    </w:pPr>
    <w:r>
      <w:rPr>
        <w:caps/>
        <w:noProof/>
        <w:color w:val="808080" w:themeColor="background1" w:themeShade="80"/>
        <w:sz w:val="20"/>
        <w:szCs w:val="20"/>
        <w:lang w:eastAsia="en-GB"/>
      </w:rPr>
      <mc:AlternateContent>
        <mc:Choice Requires="wpg">
          <w:drawing>
            <wp:anchor distT="0" distB="0" distL="114300" distR="114300" simplePos="0" relativeHeight="251659264" behindDoc="0" locked="0" layoutInCell="1" allowOverlap="1" wp14:anchorId="27E9F4F5" wp14:editId="556720D6">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640E3D" w14:textId="77777777" w:rsidR="00166DA4" w:rsidRDefault="00166DA4">
                            <w:pPr>
                              <w:pStyle w:val="Header"/>
                              <w:jc w:val="right"/>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E9F4F5" id="Group 158" o:spid="_x0000_s1029"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2"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5b9bd5 [3204]" stroked="f" strokeweight="1pt">
                  <v:stroke joinstyle="miter"/>
                  <v:path arrowok="t" o:connecttype="custom" o:connectlocs="0,0;1463040,0;910508,376493;0,1014984;0,0" o:connectangles="0,0,0,0,0"/>
                </v:shape>
                <v:rect id="Rectangle 162" o:spid="_x0000_s1033"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4"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D640E3D" w14:textId="77777777" w:rsidR="00166DA4" w:rsidRDefault="00166DA4">
                      <w:pPr>
                        <w:pStyle w:val="Header"/>
                        <w:jc w:val="right"/>
                        <w:rPr>
                          <w:color w:val="FFFFFF" w:themeColor="background1"/>
                          <w:sz w:val="24"/>
                          <w:szCs w:val="24"/>
                        </w:rPr>
                      </w:pPr>
                    </w:p>
                  </w:txbxContent>
                </v:textbox>
              </v:shape>
              <w10:wrap anchorx="page" anchory="page"/>
            </v:group>
          </w:pict>
        </mc:Fallback>
      </mc:AlternateContent>
    </w:r>
    <w:r>
      <w:tab/>
    </w:r>
    <w:r>
      <w:tab/>
    </w:r>
    <w:r>
      <w:tab/>
    </w:r>
    <w:r>
      <w:tab/>
    </w:r>
    <w:r>
      <w:tab/>
    </w:r>
    <w:r>
      <w:tab/>
    </w:r>
    <w:r>
      <w:rPr>
        <w:rFonts w:ascii="Adobe Kaiti Std R" w:eastAsia="Adobe Kaiti Std R" w:hAnsi="Adobe Kaiti Std R"/>
      </w:rPr>
      <w:tab/>
    </w:r>
    <w:r>
      <w:rPr>
        <w:rFonts w:ascii="Adobe Kaiti Std R" w:eastAsia="Adobe Kaiti Std R" w:hAnsi="Adobe Kaiti Std R"/>
      </w:rPr>
      <w:tab/>
      <w:t xml:space="preserve">Cost Studies of Buildings </w:t>
    </w:r>
    <w:r w:rsidRPr="002F2A64">
      <w:rPr>
        <w:rFonts w:ascii="Adobe Kaiti Std R" w:eastAsia="Adobe Kaiti Std R" w:hAnsi="Adobe Kaiti Std 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54E91A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235C"/>
      </v:shape>
    </w:pict>
  </w:numPicBullet>
  <w:abstractNum w:abstractNumId="0" w15:restartNumberingAfterBreak="0">
    <w:nsid w:val="21380C55"/>
    <w:multiLevelType w:val="multilevel"/>
    <w:tmpl w:val="AC7C9E14"/>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0F7381E"/>
    <w:multiLevelType w:val="hybridMultilevel"/>
    <w:tmpl w:val="0A16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B0774A"/>
    <w:multiLevelType w:val="hybridMultilevel"/>
    <w:tmpl w:val="4D8C565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4B09D0"/>
    <w:multiLevelType w:val="multilevel"/>
    <w:tmpl w:val="28E41914"/>
    <w:lvl w:ilvl="0">
      <w:start w:val="1"/>
      <w:numFmt w:val="decimal"/>
      <w:lvlText w:val="%1.0"/>
      <w:lvlJc w:val="left"/>
      <w:pPr>
        <w:ind w:left="432" w:hanging="432"/>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3F3D4405"/>
    <w:multiLevelType w:val="hybridMultilevel"/>
    <w:tmpl w:val="D30E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635EB8"/>
    <w:multiLevelType w:val="hybridMultilevel"/>
    <w:tmpl w:val="122C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C01477"/>
    <w:multiLevelType w:val="hybridMultilevel"/>
    <w:tmpl w:val="B8A4F56A"/>
    <w:lvl w:ilvl="0" w:tplc="08090001">
      <w:start w:val="1"/>
      <w:numFmt w:val="bullet"/>
      <w:lvlText w:val=""/>
      <w:lvlJc w:val="left"/>
      <w:pPr>
        <w:ind w:left="1872" w:hanging="360"/>
      </w:pPr>
      <w:rPr>
        <w:rFonts w:ascii="Symbol" w:hAnsi="Symbol" w:hint="default"/>
      </w:rPr>
    </w:lvl>
    <w:lvl w:ilvl="1" w:tplc="08090003" w:tentative="1">
      <w:start w:val="1"/>
      <w:numFmt w:val="bullet"/>
      <w:lvlText w:val="o"/>
      <w:lvlJc w:val="left"/>
      <w:pPr>
        <w:ind w:left="2592" w:hanging="360"/>
      </w:pPr>
      <w:rPr>
        <w:rFonts w:ascii="Courier New" w:hAnsi="Courier New" w:cs="Courier New" w:hint="default"/>
      </w:rPr>
    </w:lvl>
    <w:lvl w:ilvl="2" w:tplc="08090005" w:tentative="1">
      <w:start w:val="1"/>
      <w:numFmt w:val="bullet"/>
      <w:lvlText w:val=""/>
      <w:lvlJc w:val="left"/>
      <w:pPr>
        <w:ind w:left="3312" w:hanging="360"/>
      </w:pPr>
      <w:rPr>
        <w:rFonts w:ascii="Wingdings" w:hAnsi="Wingdings" w:hint="default"/>
      </w:rPr>
    </w:lvl>
    <w:lvl w:ilvl="3" w:tplc="08090001" w:tentative="1">
      <w:start w:val="1"/>
      <w:numFmt w:val="bullet"/>
      <w:lvlText w:val=""/>
      <w:lvlJc w:val="left"/>
      <w:pPr>
        <w:ind w:left="4032" w:hanging="360"/>
      </w:pPr>
      <w:rPr>
        <w:rFonts w:ascii="Symbol" w:hAnsi="Symbol" w:hint="default"/>
      </w:rPr>
    </w:lvl>
    <w:lvl w:ilvl="4" w:tplc="08090003" w:tentative="1">
      <w:start w:val="1"/>
      <w:numFmt w:val="bullet"/>
      <w:lvlText w:val="o"/>
      <w:lvlJc w:val="left"/>
      <w:pPr>
        <w:ind w:left="4752" w:hanging="360"/>
      </w:pPr>
      <w:rPr>
        <w:rFonts w:ascii="Courier New" w:hAnsi="Courier New" w:cs="Courier New" w:hint="default"/>
      </w:rPr>
    </w:lvl>
    <w:lvl w:ilvl="5" w:tplc="08090005" w:tentative="1">
      <w:start w:val="1"/>
      <w:numFmt w:val="bullet"/>
      <w:lvlText w:val=""/>
      <w:lvlJc w:val="left"/>
      <w:pPr>
        <w:ind w:left="5472" w:hanging="360"/>
      </w:pPr>
      <w:rPr>
        <w:rFonts w:ascii="Wingdings" w:hAnsi="Wingdings" w:hint="default"/>
      </w:rPr>
    </w:lvl>
    <w:lvl w:ilvl="6" w:tplc="08090001" w:tentative="1">
      <w:start w:val="1"/>
      <w:numFmt w:val="bullet"/>
      <w:lvlText w:val=""/>
      <w:lvlJc w:val="left"/>
      <w:pPr>
        <w:ind w:left="6192" w:hanging="360"/>
      </w:pPr>
      <w:rPr>
        <w:rFonts w:ascii="Symbol" w:hAnsi="Symbol" w:hint="default"/>
      </w:rPr>
    </w:lvl>
    <w:lvl w:ilvl="7" w:tplc="08090003" w:tentative="1">
      <w:start w:val="1"/>
      <w:numFmt w:val="bullet"/>
      <w:lvlText w:val="o"/>
      <w:lvlJc w:val="left"/>
      <w:pPr>
        <w:ind w:left="6912" w:hanging="360"/>
      </w:pPr>
      <w:rPr>
        <w:rFonts w:ascii="Courier New" w:hAnsi="Courier New" w:cs="Courier New" w:hint="default"/>
      </w:rPr>
    </w:lvl>
    <w:lvl w:ilvl="8" w:tplc="08090005" w:tentative="1">
      <w:start w:val="1"/>
      <w:numFmt w:val="bullet"/>
      <w:lvlText w:val=""/>
      <w:lvlJc w:val="left"/>
      <w:pPr>
        <w:ind w:left="7632" w:hanging="360"/>
      </w:pPr>
      <w:rPr>
        <w:rFonts w:ascii="Wingdings" w:hAnsi="Wingdings" w:hint="default"/>
      </w:rPr>
    </w:lvl>
  </w:abstractNum>
  <w:abstractNum w:abstractNumId="7" w15:restartNumberingAfterBreak="0">
    <w:nsid w:val="7AE901DC"/>
    <w:multiLevelType w:val="hybridMultilevel"/>
    <w:tmpl w:val="7BC2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6"/>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6" w:nlCheck="1" w:checkStyle="0"/>
  <w:activeWritingStyle w:appName="MSWord" w:lang="en-GB" w:vendorID="64" w:dllVersion="0" w:nlCheck="1" w:checkStyle="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A13"/>
    <w:rsid w:val="00072E67"/>
    <w:rsid w:val="000757B3"/>
    <w:rsid w:val="0009499B"/>
    <w:rsid w:val="000952F9"/>
    <w:rsid w:val="000C40C1"/>
    <w:rsid w:val="00166DA4"/>
    <w:rsid w:val="00193DE0"/>
    <w:rsid w:val="001A4D5F"/>
    <w:rsid w:val="001B09C3"/>
    <w:rsid w:val="001C212A"/>
    <w:rsid w:val="001F3D25"/>
    <w:rsid w:val="00212398"/>
    <w:rsid w:val="002B4BAC"/>
    <w:rsid w:val="002F2A64"/>
    <w:rsid w:val="00304883"/>
    <w:rsid w:val="00350E4A"/>
    <w:rsid w:val="00384B90"/>
    <w:rsid w:val="003B7AD6"/>
    <w:rsid w:val="003D3020"/>
    <w:rsid w:val="003D33F5"/>
    <w:rsid w:val="003D520A"/>
    <w:rsid w:val="004032A5"/>
    <w:rsid w:val="0040580C"/>
    <w:rsid w:val="00422516"/>
    <w:rsid w:val="0046688B"/>
    <w:rsid w:val="00494C41"/>
    <w:rsid w:val="004A45F8"/>
    <w:rsid w:val="004F3B4A"/>
    <w:rsid w:val="005B5E14"/>
    <w:rsid w:val="005C6918"/>
    <w:rsid w:val="005E189F"/>
    <w:rsid w:val="005F1A35"/>
    <w:rsid w:val="0061510F"/>
    <w:rsid w:val="006A2651"/>
    <w:rsid w:val="007732A8"/>
    <w:rsid w:val="00775F8C"/>
    <w:rsid w:val="008004C7"/>
    <w:rsid w:val="008017CF"/>
    <w:rsid w:val="00852DB2"/>
    <w:rsid w:val="008B5EA8"/>
    <w:rsid w:val="008C34F1"/>
    <w:rsid w:val="008E18E5"/>
    <w:rsid w:val="00920715"/>
    <w:rsid w:val="00930E76"/>
    <w:rsid w:val="009324B7"/>
    <w:rsid w:val="0094762C"/>
    <w:rsid w:val="00973BC8"/>
    <w:rsid w:val="009B42D9"/>
    <w:rsid w:val="00A41321"/>
    <w:rsid w:val="00AA3CDA"/>
    <w:rsid w:val="00B14E02"/>
    <w:rsid w:val="00B27E92"/>
    <w:rsid w:val="00B506FB"/>
    <w:rsid w:val="00B546C7"/>
    <w:rsid w:val="00C90D35"/>
    <w:rsid w:val="00CD7F24"/>
    <w:rsid w:val="00CE0708"/>
    <w:rsid w:val="00D05404"/>
    <w:rsid w:val="00D0689B"/>
    <w:rsid w:val="00D25CD5"/>
    <w:rsid w:val="00D421A7"/>
    <w:rsid w:val="00DC7FEF"/>
    <w:rsid w:val="00E07226"/>
    <w:rsid w:val="00E5708D"/>
    <w:rsid w:val="00E8015C"/>
    <w:rsid w:val="00F02A13"/>
    <w:rsid w:val="00F62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B0EC7D"/>
  <w15:chartTrackingRefBased/>
  <w15:docId w15:val="{8183B670-54D8-45CE-BCDD-198BBB850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2DB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F2A64"/>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eastAsia="en-US"/>
    </w:rPr>
  </w:style>
  <w:style w:type="paragraph" w:styleId="Heading2">
    <w:name w:val="heading 2"/>
    <w:basedOn w:val="Normal"/>
    <w:next w:val="Normal"/>
    <w:link w:val="Heading2Char"/>
    <w:uiPriority w:val="9"/>
    <w:semiHidden/>
    <w:unhideWhenUsed/>
    <w:qFormat/>
    <w:rsid w:val="002F2A64"/>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paragraph" w:styleId="Heading3">
    <w:name w:val="heading 3"/>
    <w:basedOn w:val="Normal"/>
    <w:next w:val="Normal"/>
    <w:link w:val="Heading3Char"/>
    <w:uiPriority w:val="9"/>
    <w:semiHidden/>
    <w:unhideWhenUsed/>
    <w:qFormat/>
    <w:rsid w:val="002F2A64"/>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2F2A64"/>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2F2A64"/>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2F2A64"/>
    <w:pPr>
      <w:keepNext/>
      <w:keepLines/>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2F2A64"/>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F2A64"/>
    <w:pPr>
      <w:keepNext/>
      <w:keepLines/>
      <w:spacing w:before="20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2F2A6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2A64"/>
    <w:pPr>
      <w:tabs>
        <w:tab w:val="center" w:pos="4513"/>
        <w:tab w:val="right" w:pos="9026"/>
      </w:tabs>
    </w:pPr>
    <w:rPr>
      <w:rFonts w:asciiTheme="minorHAnsi" w:eastAsiaTheme="minorEastAsia" w:hAnsiTheme="minorHAnsi" w:cstheme="minorBidi"/>
      <w:sz w:val="22"/>
      <w:szCs w:val="22"/>
      <w:lang w:eastAsia="en-US"/>
    </w:rPr>
  </w:style>
  <w:style w:type="character" w:customStyle="1" w:styleId="HeaderChar">
    <w:name w:val="Header Char"/>
    <w:basedOn w:val="DefaultParagraphFont"/>
    <w:link w:val="Header"/>
    <w:uiPriority w:val="99"/>
    <w:rsid w:val="002F2A64"/>
  </w:style>
  <w:style w:type="paragraph" w:styleId="Footer">
    <w:name w:val="footer"/>
    <w:basedOn w:val="Normal"/>
    <w:link w:val="FooterChar"/>
    <w:uiPriority w:val="99"/>
    <w:unhideWhenUsed/>
    <w:rsid w:val="002F2A64"/>
    <w:pPr>
      <w:tabs>
        <w:tab w:val="center" w:pos="4513"/>
        <w:tab w:val="right" w:pos="9026"/>
      </w:tabs>
    </w:pPr>
    <w:rPr>
      <w:rFonts w:asciiTheme="minorHAnsi" w:eastAsiaTheme="minorEastAsia" w:hAnsiTheme="minorHAnsi" w:cstheme="minorBidi"/>
      <w:sz w:val="22"/>
      <w:szCs w:val="22"/>
      <w:lang w:eastAsia="en-US"/>
    </w:rPr>
  </w:style>
  <w:style w:type="character" w:customStyle="1" w:styleId="FooterChar">
    <w:name w:val="Footer Char"/>
    <w:basedOn w:val="DefaultParagraphFont"/>
    <w:link w:val="Footer"/>
    <w:uiPriority w:val="99"/>
    <w:rsid w:val="002F2A64"/>
  </w:style>
  <w:style w:type="paragraph" w:styleId="NoSpacing">
    <w:name w:val="No Spacing"/>
    <w:link w:val="NoSpacingChar"/>
    <w:uiPriority w:val="1"/>
    <w:qFormat/>
    <w:rsid w:val="002F2A64"/>
    <w:pPr>
      <w:spacing w:after="0" w:line="240" w:lineRule="auto"/>
    </w:pPr>
  </w:style>
  <w:style w:type="character" w:customStyle="1" w:styleId="NoSpacingChar">
    <w:name w:val="No Spacing Char"/>
    <w:basedOn w:val="DefaultParagraphFont"/>
    <w:link w:val="NoSpacing"/>
    <w:uiPriority w:val="1"/>
    <w:rsid w:val="002F2A64"/>
  </w:style>
  <w:style w:type="character" w:customStyle="1" w:styleId="Heading1Char">
    <w:name w:val="Heading 1 Char"/>
    <w:basedOn w:val="DefaultParagraphFont"/>
    <w:link w:val="Heading1"/>
    <w:uiPriority w:val="9"/>
    <w:rsid w:val="002F2A64"/>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2F2A64"/>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2F2A64"/>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2F2A6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2F2A64"/>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2F2A64"/>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2F2A6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F2A64"/>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2F2A6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F2A64"/>
    <w:pPr>
      <w:spacing w:after="200"/>
    </w:pPr>
    <w:rPr>
      <w:rFonts w:asciiTheme="minorHAnsi" w:eastAsiaTheme="minorEastAsia" w:hAnsiTheme="minorHAnsi" w:cstheme="minorBidi"/>
      <w:b/>
      <w:bCs/>
      <w:color w:val="5B9BD5" w:themeColor="accent1"/>
      <w:sz w:val="18"/>
      <w:szCs w:val="18"/>
      <w:lang w:eastAsia="en-US"/>
    </w:rPr>
  </w:style>
  <w:style w:type="paragraph" w:styleId="Title">
    <w:name w:val="Title"/>
    <w:basedOn w:val="Normal"/>
    <w:next w:val="Normal"/>
    <w:link w:val="TitleChar"/>
    <w:uiPriority w:val="10"/>
    <w:qFormat/>
    <w:rsid w:val="002F2A64"/>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sz w:val="52"/>
      <w:szCs w:val="52"/>
      <w:lang w:eastAsia="en-US"/>
    </w:rPr>
  </w:style>
  <w:style w:type="character" w:customStyle="1" w:styleId="TitleChar">
    <w:name w:val="Title Char"/>
    <w:basedOn w:val="DefaultParagraphFont"/>
    <w:link w:val="Title"/>
    <w:uiPriority w:val="10"/>
    <w:rsid w:val="002F2A64"/>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2F2A64"/>
    <w:pPr>
      <w:numPr>
        <w:ilvl w:val="1"/>
      </w:numPr>
      <w:spacing w:after="200" w:line="276" w:lineRule="auto"/>
    </w:pPr>
    <w:rPr>
      <w:rFonts w:asciiTheme="majorHAnsi" w:eastAsiaTheme="majorEastAsia" w:hAnsiTheme="majorHAnsi" w:cstheme="majorBidi"/>
      <w:i/>
      <w:iCs/>
      <w:color w:val="5B9BD5" w:themeColor="accent1"/>
      <w:spacing w:val="15"/>
      <w:lang w:eastAsia="en-US"/>
    </w:rPr>
  </w:style>
  <w:style w:type="character" w:customStyle="1" w:styleId="SubtitleChar">
    <w:name w:val="Subtitle Char"/>
    <w:basedOn w:val="DefaultParagraphFont"/>
    <w:link w:val="Subtitle"/>
    <w:uiPriority w:val="11"/>
    <w:rsid w:val="002F2A64"/>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2F2A64"/>
    <w:rPr>
      <w:b/>
      <w:bCs/>
    </w:rPr>
  </w:style>
  <w:style w:type="character" w:styleId="Emphasis">
    <w:name w:val="Emphasis"/>
    <w:basedOn w:val="DefaultParagraphFont"/>
    <w:uiPriority w:val="20"/>
    <w:qFormat/>
    <w:rsid w:val="002F2A64"/>
    <w:rPr>
      <w:i/>
      <w:iCs/>
    </w:rPr>
  </w:style>
  <w:style w:type="paragraph" w:styleId="Quote">
    <w:name w:val="Quote"/>
    <w:basedOn w:val="Normal"/>
    <w:next w:val="Normal"/>
    <w:link w:val="QuoteChar"/>
    <w:uiPriority w:val="29"/>
    <w:qFormat/>
    <w:rsid w:val="002F2A64"/>
    <w:pPr>
      <w:spacing w:after="200" w:line="276" w:lineRule="auto"/>
    </w:pPr>
    <w:rPr>
      <w:rFonts w:asciiTheme="minorHAnsi" w:eastAsiaTheme="minorEastAsia" w:hAnsiTheme="minorHAnsi" w:cstheme="minorBidi"/>
      <w:i/>
      <w:iCs/>
      <w:color w:val="000000" w:themeColor="text1"/>
      <w:sz w:val="22"/>
      <w:szCs w:val="22"/>
      <w:lang w:eastAsia="en-US"/>
    </w:rPr>
  </w:style>
  <w:style w:type="character" w:customStyle="1" w:styleId="QuoteChar">
    <w:name w:val="Quote Char"/>
    <w:basedOn w:val="DefaultParagraphFont"/>
    <w:link w:val="Quote"/>
    <w:uiPriority w:val="29"/>
    <w:rsid w:val="002F2A64"/>
    <w:rPr>
      <w:i/>
      <w:iCs/>
      <w:color w:val="000000" w:themeColor="text1"/>
    </w:rPr>
  </w:style>
  <w:style w:type="paragraph" w:styleId="IntenseQuote">
    <w:name w:val="Intense Quote"/>
    <w:basedOn w:val="Normal"/>
    <w:next w:val="Normal"/>
    <w:link w:val="IntenseQuoteChar"/>
    <w:uiPriority w:val="30"/>
    <w:qFormat/>
    <w:rsid w:val="002F2A64"/>
    <w:pPr>
      <w:pBdr>
        <w:bottom w:val="single" w:sz="4" w:space="4" w:color="5B9BD5" w:themeColor="accent1"/>
      </w:pBdr>
      <w:spacing w:before="200" w:after="280" w:line="276" w:lineRule="auto"/>
      <w:ind w:left="936" w:right="936"/>
    </w:pPr>
    <w:rPr>
      <w:rFonts w:asciiTheme="minorHAnsi" w:eastAsiaTheme="minorEastAsia" w:hAnsiTheme="minorHAnsi" w:cstheme="minorBidi"/>
      <w:b/>
      <w:bCs/>
      <w:i/>
      <w:iCs/>
      <w:color w:val="5B9BD5" w:themeColor="accent1"/>
      <w:sz w:val="22"/>
      <w:szCs w:val="22"/>
      <w:lang w:eastAsia="en-US"/>
    </w:rPr>
  </w:style>
  <w:style w:type="character" w:customStyle="1" w:styleId="IntenseQuoteChar">
    <w:name w:val="Intense Quote Char"/>
    <w:basedOn w:val="DefaultParagraphFont"/>
    <w:link w:val="IntenseQuote"/>
    <w:uiPriority w:val="30"/>
    <w:rsid w:val="002F2A64"/>
    <w:rPr>
      <w:b/>
      <w:bCs/>
      <w:i/>
      <w:iCs/>
      <w:color w:val="5B9BD5" w:themeColor="accent1"/>
    </w:rPr>
  </w:style>
  <w:style w:type="character" w:styleId="SubtleEmphasis">
    <w:name w:val="Subtle Emphasis"/>
    <w:basedOn w:val="DefaultParagraphFont"/>
    <w:uiPriority w:val="19"/>
    <w:qFormat/>
    <w:rsid w:val="002F2A64"/>
    <w:rPr>
      <w:i/>
      <w:iCs/>
      <w:color w:val="808080" w:themeColor="text1" w:themeTint="7F"/>
    </w:rPr>
  </w:style>
  <w:style w:type="character" w:styleId="IntenseEmphasis">
    <w:name w:val="Intense Emphasis"/>
    <w:basedOn w:val="DefaultParagraphFont"/>
    <w:uiPriority w:val="21"/>
    <w:qFormat/>
    <w:rsid w:val="002F2A64"/>
    <w:rPr>
      <w:b/>
      <w:bCs/>
      <w:i/>
      <w:iCs/>
      <w:color w:val="5B9BD5" w:themeColor="accent1"/>
    </w:rPr>
  </w:style>
  <w:style w:type="character" w:styleId="SubtleReference">
    <w:name w:val="Subtle Reference"/>
    <w:basedOn w:val="DefaultParagraphFont"/>
    <w:uiPriority w:val="31"/>
    <w:qFormat/>
    <w:rsid w:val="002F2A64"/>
    <w:rPr>
      <w:smallCaps/>
      <w:color w:val="ED7D31" w:themeColor="accent2"/>
      <w:u w:val="single"/>
    </w:rPr>
  </w:style>
  <w:style w:type="character" w:styleId="IntenseReference">
    <w:name w:val="Intense Reference"/>
    <w:basedOn w:val="DefaultParagraphFont"/>
    <w:uiPriority w:val="32"/>
    <w:qFormat/>
    <w:rsid w:val="002F2A64"/>
    <w:rPr>
      <w:b/>
      <w:bCs/>
      <w:smallCaps/>
      <w:color w:val="ED7D31" w:themeColor="accent2"/>
      <w:spacing w:val="5"/>
      <w:u w:val="single"/>
    </w:rPr>
  </w:style>
  <w:style w:type="character" w:styleId="BookTitle">
    <w:name w:val="Book Title"/>
    <w:basedOn w:val="DefaultParagraphFont"/>
    <w:uiPriority w:val="33"/>
    <w:qFormat/>
    <w:rsid w:val="002F2A64"/>
    <w:rPr>
      <w:b/>
      <w:bCs/>
      <w:smallCaps/>
      <w:spacing w:val="5"/>
    </w:rPr>
  </w:style>
  <w:style w:type="paragraph" w:styleId="TOCHeading">
    <w:name w:val="TOC Heading"/>
    <w:basedOn w:val="Heading1"/>
    <w:next w:val="Normal"/>
    <w:uiPriority w:val="39"/>
    <w:unhideWhenUsed/>
    <w:qFormat/>
    <w:rsid w:val="002F2A64"/>
    <w:pPr>
      <w:outlineLvl w:val="9"/>
    </w:pPr>
  </w:style>
  <w:style w:type="paragraph" w:styleId="ListParagraph">
    <w:name w:val="List Paragraph"/>
    <w:basedOn w:val="Normal"/>
    <w:uiPriority w:val="34"/>
    <w:qFormat/>
    <w:rsid w:val="00F02A13"/>
    <w:pPr>
      <w:spacing w:after="200" w:line="276" w:lineRule="auto"/>
      <w:ind w:left="720"/>
      <w:contextualSpacing/>
    </w:pPr>
    <w:rPr>
      <w:rFonts w:asciiTheme="minorHAnsi" w:eastAsiaTheme="minorEastAsia" w:hAnsiTheme="minorHAnsi" w:cstheme="minorBidi"/>
      <w:sz w:val="22"/>
      <w:szCs w:val="22"/>
      <w:lang w:eastAsia="en-US"/>
    </w:rPr>
  </w:style>
  <w:style w:type="paragraph" w:styleId="TOC1">
    <w:name w:val="toc 1"/>
    <w:basedOn w:val="Normal"/>
    <w:next w:val="Normal"/>
    <w:autoRedefine/>
    <w:uiPriority w:val="39"/>
    <w:unhideWhenUsed/>
    <w:rsid w:val="005E189F"/>
    <w:pPr>
      <w:spacing w:after="100" w:line="276" w:lineRule="auto"/>
    </w:pPr>
    <w:rPr>
      <w:rFonts w:asciiTheme="minorHAnsi" w:eastAsiaTheme="minorEastAsia" w:hAnsiTheme="minorHAnsi" w:cstheme="minorBidi"/>
      <w:sz w:val="22"/>
      <w:szCs w:val="22"/>
      <w:lang w:eastAsia="en-US"/>
    </w:rPr>
  </w:style>
  <w:style w:type="character" w:styleId="Hyperlink">
    <w:name w:val="Hyperlink"/>
    <w:basedOn w:val="DefaultParagraphFont"/>
    <w:uiPriority w:val="99"/>
    <w:unhideWhenUsed/>
    <w:rsid w:val="005E189F"/>
    <w:rPr>
      <w:color w:val="0563C1" w:themeColor="hyperlink"/>
      <w:u w:val="single"/>
    </w:rPr>
  </w:style>
  <w:style w:type="table" w:styleId="TableGrid">
    <w:name w:val="Table Grid"/>
    <w:basedOn w:val="TableNormal"/>
    <w:uiPriority w:val="39"/>
    <w:rsid w:val="0049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40580C"/>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PlainTable1">
    <w:name w:val="Plain Table 1"/>
    <w:basedOn w:val="TableNormal"/>
    <w:uiPriority w:val="41"/>
    <w:rsid w:val="00930E7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D0689B"/>
    <w:rPr>
      <w:color w:val="605E5C"/>
      <w:shd w:val="clear" w:color="auto" w:fill="E1DFDD"/>
    </w:rPr>
  </w:style>
  <w:style w:type="table" w:styleId="PlainTable3">
    <w:name w:val="Plain Table 3"/>
    <w:basedOn w:val="TableNormal"/>
    <w:uiPriority w:val="43"/>
    <w:rsid w:val="001B09C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ibliography">
    <w:name w:val="Bibliography"/>
    <w:basedOn w:val="Normal"/>
    <w:next w:val="Normal"/>
    <w:uiPriority w:val="37"/>
    <w:unhideWhenUsed/>
    <w:rsid w:val="00B506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28557">
      <w:bodyDiv w:val="1"/>
      <w:marLeft w:val="0"/>
      <w:marRight w:val="0"/>
      <w:marTop w:val="0"/>
      <w:marBottom w:val="0"/>
      <w:divBdr>
        <w:top w:val="none" w:sz="0" w:space="0" w:color="auto"/>
        <w:left w:val="none" w:sz="0" w:space="0" w:color="auto"/>
        <w:bottom w:val="none" w:sz="0" w:space="0" w:color="auto"/>
        <w:right w:val="none" w:sz="0" w:space="0" w:color="auto"/>
      </w:divBdr>
    </w:div>
    <w:div w:id="79566708">
      <w:bodyDiv w:val="1"/>
      <w:marLeft w:val="0"/>
      <w:marRight w:val="0"/>
      <w:marTop w:val="0"/>
      <w:marBottom w:val="0"/>
      <w:divBdr>
        <w:top w:val="none" w:sz="0" w:space="0" w:color="auto"/>
        <w:left w:val="none" w:sz="0" w:space="0" w:color="auto"/>
        <w:bottom w:val="none" w:sz="0" w:space="0" w:color="auto"/>
        <w:right w:val="none" w:sz="0" w:space="0" w:color="auto"/>
      </w:divBdr>
    </w:div>
    <w:div w:id="174274086">
      <w:bodyDiv w:val="1"/>
      <w:marLeft w:val="0"/>
      <w:marRight w:val="0"/>
      <w:marTop w:val="0"/>
      <w:marBottom w:val="0"/>
      <w:divBdr>
        <w:top w:val="none" w:sz="0" w:space="0" w:color="auto"/>
        <w:left w:val="none" w:sz="0" w:space="0" w:color="auto"/>
        <w:bottom w:val="none" w:sz="0" w:space="0" w:color="auto"/>
        <w:right w:val="none" w:sz="0" w:space="0" w:color="auto"/>
      </w:divBdr>
    </w:div>
    <w:div w:id="227999771">
      <w:bodyDiv w:val="1"/>
      <w:marLeft w:val="0"/>
      <w:marRight w:val="0"/>
      <w:marTop w:val="0"/>
      <w:marBottom w:val="0"/>
      <w:divBdr>
        <w:top w:val="none" w:sz="0" w:space="0" w:color="auto"/>
        <w:left w:val="none" w:sz="0" w:space="0" w:color="auto"/>
        <w:bottom w:val="none" w:sz="0" w:space="0" w:color="auto"/>
        <w:right w:val="none" w:sz="0" w:space="0" w:color="auto"/>
      </w:divBdr>
    </w:div>
    <w:div w:id="382363080">
      <w:bodyDiv w:val="1"/>
      <w:marLeft w:val="0"/>
      <w:marRight w:val="0"/>
      <w:marTop w:val="0"/>
      <w:marBottom w:val="0"/>
      <w:divBdr>
        <w:top w:val="none" w:sz="0" w:space="0" w:color="auto"/>
        <w:left w:val="none" w:sz="0" w:space="0" w:color="auto"/>
        <w:bottom w:val="none" w:sz="0" w:space="0" w:color="auto"/>
        <w:right w:val="none" w:sz="0" w:space="0" w:color="auto"/>
      </w:divBdr>
    </w:div>
    <w:div w:id="414133793">
      <w:bodyDiv w:val="1"/>
      <w:marLeft w:val="0"/>
      <w:marRight w:val="0"/>
      <w:marTop w:val="0"/>
      <w:marBottom w:val="0"/>
      <w:divBdr>
        <w:top w:val="none" w:sz="0" w:space="0" w:color="auto"/>
        <w:left w:val="none" w:sz="0" w:space="0" w:color="auto"/>
        <w:bottom w:val="none" w:sz="0" w:space="0" w:color="auto"/>
        <w:right w:val="none" w:sz="0" w:space="0" w:color="auto"/>
      </w:divBdr>
    </w:div>
    <w:div w:id="550463155">
      <w:bodyDiv w:val="1"/>
      <w:marLeft w:val="0"/>
      <w:marRight w:val="0"/>
      <w:marTop w:val="0"/>
      <w:marBottom w:val="0"/>
      <w:divBdr>
        <w:top w:val="none" w:sz="0" w:space="0" w:color="auto"/>
        <w:left w:val="none" w:sz="0" w:space="0" w:color="auto"/>
        <w:bottom w:val="none" w:sz="0" w:space="0" w:color="auto"/>
        <w:right w:val="none" w:sz="0" w:space="0" w:color="auto"/>
      </w:divBdr>
    </w:div>
    <w:div w:id="668099748">
      <w:bodyDiv w:val="1"/>
      <w:marLeft w:val="0"/>
      <w:marRight w:val="0"/>
      <w:marTop w:val="0"/>
      <w:marBottom w:val="0"/>
      <w:divBdr>
        <w:top w:val="none" w:sz="0" w:space="0" w:color="auto"/>
        <w:left w:val="none" w:sz="0" w:space="0" w:color="auto"/>
        <w:bottom w:val="none" w:sz="0" w:space="0" w:color="auto"/>
        <w:right w:val="none" w:sz="0" w:space="0" w:color="auto"/>
      </w:divBdr>
    </w:div>
    <w:div w:id="759566389">
      <w:bodyDiv w:val="1"/>
      <w:marLeft w:val="0"/>
      <w:marRight w:val="0"/>
      <w:marTop w:val="0"/>
      <w:marBottom w:val="0"/>
      <w:divBdr>
        <w:top w:val="none" w:sz="0" w:space="0" w:color="auto"/>
        <w:left w:val="none" w:sz="0" w:space="0" w:color="auto"/>
        <w:bottom w:val="none" w:sz="0" w:space="0" w:color="auto"/>
        <w:right w:val="none" w:sz="0" w:space="0" w:color="auto"/>
      </w:divBdr>
    </w:div>
    <w:div w:id="796488609">
      <w:bodyDiv w:val="1"/>
      <w:marLeft w:val="0"/>
      <w:marRight w:val="0"/>
      <w:marTop w:val="0"/>
      <w:marBottom w:val="0"/>
      <w:divBdr>
        <w:top w:val="none" w:sz="0" w:space="0" w:color="auto"/>
        <w:left w:val="none" w:sz="0" w:space="0" w:color="auto"/>
        <w:bottom w:val="none" w:sz="0" w:space="0" w:color="auto"/>
        <w:right w:val="none" w:sz="0" w:space="0" w:color="auto"/>
      </w:divBdr>
    </w:div>
    <w:div w:id="899829337">
      <w:bodyDiv w:val="1"/>
      <w:marLeft w:val="0"/>
      <w:marRight w:val="0"/>
      <w:marTop w:val="0"/>
      <w:marBottom w:val="0"/>
      <w:divBdr>
        <w:top w:val="none" w:sz="0" w:space="0" w:color="auto"/>
        <w:left w:val="none" w:sz="0" w:space="0" w:color="auto"/>
        <w:bottom w:val="none" w:sz="0" w:space="0" w:color="auto"/>
        <w:right w:val="none" w:sz="0" w:space="0" w:color="auto"/>
      </w:divBdr>
    </w:div>
    <w:div w:id="931165233">
      <w:bodyDiv w:val="1"/>
      <w:marLeft w:val="0"/>
      <w:marRight w:val="0"/>
      <w:marTop w:val="0"/>
      <w:marBottom w:val="0"/>
      <w:divBdr>
        <w:top w:val="none" w:sz="0" w:space="0" w:color="auto"/>
        <w:left w:val="none" w:sz="0" w:space="0" w:color="auto"/>
        <w:bottom w:val="none" w:sz="0" w:space="0" w:color="auto"/>
        <w:right w:val="none" w:sz="0" w:space="0" w:color="auto"/>
      </w:divBdr>
    </w:div>
    <w:div w:id="1057818107">
      <w:bodyDiv w:val="1"/>
      <w:marLeft w:val="0"/>
      <w:marRight w:val="0"/>
      <w:marTop w:val="0"/>
      <w:marBottom w:val="0"/>
      <w:divBdr>
        <w:top w:val="none" w:sz="0" w:space="0" w:color="auto"/>
        <w:left w:val="none" w:sz="0" w:space="0" w:color="auto"/>
        <w:bottom w:val="none" w:sz="0" w:space="0" w:color="auto"/>
        <w:right w:val="none" w:sz="0" w:space="0" w:color="auto"/>
      </w:divBdr>
    </w:div>
    <w:div w:id="1096632892">
      <w:bodyDiv w:val="1"/>
      <w:marLeft w:val="0"/>
      <w:marRight w:val="0"/>
      <w:marTop w:val="0"/>
      <w:marBottom w:val="0"/>
      <w:divBdr>
        <w:top w:val="none" w:sz="0" w:space="0" w:color="auto"/>
        <w:left w:val="none" w:sz="0" w:space="0" w:color="auto"/>
        <w:bottom w:val="none" w:sz="0" w:space="0" w:color="auto"/>
        <w:right w:val="none" w:sz="0" w:space="0" w:color="auto"/>
      </w:divBdr>
    </w:div>
    <w:div w:id="1096825562">
      <w:bodyDiv w:val="1"/>
      <w:marLeft w:val="0"/>
      <w:marRight w:val="0"/>
      <w:marTop w:val="0"/>
      <w:marBottom w:val="0"/>
      <w:divBdr>
        <w:top w:val="none" w:sz="0" w:space="0" w:color="auto"/>
        <w:left w:val="none" w:sz="0" w:space="0" w:color="auto"/>
        <w:bottom w:val="none" w:sz="0" w:space="0" w:color="auto"/>
        <w:right w:val="none" w:sz="0" w:space="0" w:color="auto"/>
      </w:divBdr>
    </w:div>
    <w:div w:id="1145438748">
      <w:bodyDiv w:val="1"/>
      <w:marLeft w:val="0"/>
      <w:marRight w:val="0"/>
      <w:marTop w:val="0"/>
      <w:marBottom w:val="0"/>
      <w:divBdr>
        <w:top w:val="none" w:sz="0" w:space="0" w:color="auto"/>
        <w:left w:val="none" w:sz="0" w:space="0" w:color="auto"/>
        <w:bottom w:val="none" w:sz="0" w:space="0" w:color="auto"/>
        <w:right w:val="none" w:sz="0" w:space="0" w:color="auto"/>
      </w:divBdr>
    </w:div>
    <w:div w:id="1171218902">
      <w:bodyDiv w:val="1"/>
      <w:marLeft w:val="0"/>
      <w:marRight w:val="0"/>
      <w:marTop w:val="0"/>
      <w:marBottom w:val="0"/>
      <w:divBdr>
        <w:top w:val="none" w:sz="0" w:space="0" w:color="auto"/>
        <w:left w:val="none" w:sz="0" w:space="0" w:color="auto"/>
        <w:bottom w:val="none" w:sz="0" w:space="0" w:color="auto"/>
        <w:right w:val="none" w:sz="0" w:space="0" w:color="auto"/>
      </w:divBdr>
    </w:div>
    <w:div w:id="1226721690">
      <w:bodyDiv w:val="1"/>
      <w:marLeft w:val="0"/>
      <w:marRight w:val="0"/>
      <w:marTop w:val="0"/>
      <w:marBottom w:val="0"/>
      <w:divBdr>
        <w:top w:val="none" w:sz="0" w:space="0" w:color="auto"/>
        <w:left w:val="none" w:sz="0" w:space="0" w:color="auto"/>
        <w:bottom w:val="none" w:sz="0" w:space="0" w:color="auto"/>
        <w:right w:val="none" w:sz="0" w:space="0" w:color="auto"/>
      </w:divBdr>
    </w:div>
    <w:div w:id="1247685170">
      <w:bodyDiv w:val="1"/>
      <w:marLeft w:val="0"/>
      <w:marRight w:val="0"/>
      <w:marTop w:val="0"/>
      <w:marBottom w:val="0"/>
      <w:divBdr>
        <w:top w:val="none" w:sz="0" w:space="0" w:color="auto"/>
        <w:left w:val="none" w:sz="0" w:space="0" w:color="auto"/>
        <w:bottom w:val="none" w:sz="0" w:space="0" w:color="auto"/>
        <w:right w:val="none" w:sz="0" w:space="0" w:color="auto"/>
      </w:divBdr>
    </w:div>
    <w:div w:id="1329867972">
      <w:bodyDiv w:val="1"/>
      <w:marLeft w:val="0"/>
      <w:marRight w:val="0"/>
      <w:marTop w:val="0"/>
      <w:marBottom w:val="0"/>
      <w:divBdr>
        <w:top w:val="none" w:sz="0" w:space="0" w:color="auto"/>
        <w:left w:val="none" w:sz="0" w:space="0" w:color="auto"/>
        <w:bottom w:val="none" w:sz="0" w:space="0" w:color="auto"/>
        <w:right w:val="none" w:sz="0" w:space="0" w:color="auto"/>
      </w:divBdr>
    </w:div>
    <w:div w:id="1363476561">
      <w:bodyDiv w:val="1"/>
      <w:marLeft w:val="0"/>
      <w:marRight w:val="0"/>
      <w:marTop w:val="0"/>
      <w:marBottom w:val="0"/>
      <w:divBdr>
        <w:top w:val="none" w:sz="0" w:space="0" w:color="auto"/>
        <w:left w:val="none" w:sz="0" w:space="0" w:color="auto"/>
        <w:bottom w:val="none" w:sz="0" w:space="0" w:color="auto"/>
        <w:right w:val="none" w:sz="0" w:space="0" w:color="auto"/>
      </w:divBdr>
    </w:div>
    <w:div w:id="1524900136">
      <w:bodyDiv w:val="1"/>
      <w:marLeft w:val="0"/>
      <w:marRight w:val="0"/>
      <w:marTop w:val="0"/>
      <w:marBottom w:val="0"/>
      <w:divBdr>
        <w:top w:val="none" w:sz="0" w:space="0" w:color="auto"/>
        <w:left w:val="none" w:sz="0" w:space="0" w:color="auto"/>
        <w:bottom w:val="none" w:sz="0" w:space="0" w:color="auto"/>
        <w:right w:val="none" w:sz="0" w:space="0" w:color="auto"/>
      </w:divBdr>
    </w:div>
    <w:div w:id="1548564429">
      <w:bodyDiv w:val="1"/>
      <w:marLeft w:val="0"/>
      <w:marRight w:val="0"/>
      <w:marTop w:val="0"/>
      <w:marBottom w:val="0"/>
      <w:divBdr>
        <w:top w:val="none" w:sz="0" w:space="0" w:color="auto"/>
        <w:left w:val="none" w:sz="0" w:space="0" w:color="auto"/>
        <w:bottom w:val="none" w:sz="0" w:space="0" w:color="auto"/>
        <w:right w:val="none" w:sz="0" w:space="0" w:color="auto"/>
      </w:divBdr>
    </w:div>
    <w:div w:id="1632130370">
      <w:bodyDiv w:val="1"/>
      <w:marLeft w:val="0"/>
      <w:marRight w:val="0"/>
      <w:marTop w:val="0"/>
      <w:marBottom w:val="0"/>
      <w:divBdr>
        <w:top w:val="none" w:sz="0" w:space="0" w:color="auto"/>
        <w:left w:val="none" w:sz="0" w:space="0" w:color="auto"/>
        <w:bottom w:val="none" w:sz="0" w:space="0" w:color="auto"/>
        <w:right w:val="none" w:sz="0" w:space="0" w:color="auto"/>
      </w:divBdr>
    </w:div>
    <w:div w:id="1677148380">
      <w:bodyDiv w:val="1"/>
      <w:marLeft w:val="0"/>
      <w:marRight w:val="0"/>
      <w:marTop w:val="0"/>
      <w:marBottom w:val="0"/>
      <w:divBdr>
        <w:top w:val="none" w:sz="0" w:space="0" w:color="auto"/>
        <w:left w:val="none" w:sz="0" w:space="0" w:color="auto"/>
        <w:bottom w:val="none" w:sz="0" w:space="0" w:color="auto"/>
        <w:right w:val="none" w:sz="0" w:space="0" w:color="auto"/>
      </w:divBdr>
    </w:div>
    <w:div w:id="1813447805">
      <w:bodyDiv w:val="1"/>
      <w:marLeft w:val="0"/>
      <w:marRight w:val="0"/>
      <w:marTop w:val="0"/>
      <w:marBottom w:val="0"/>
      <w:divBdr>
        <w:top w:val="none" w:sz="0" w:space="0" w:color="auto"/>
        <w:left w:val="none" w:sz="0" w:space="0" w:color="auto"/>
        <w:bottom w:val="none" w:sz="0" w:space="0" w:color="auto"/>
        <w:right w:val="none" w:sz="0" w:space="0" w:color="auto"/>
      </w:divBdr>
    </w:div>
    <w:div w:id="1864900072">
      <w:bodyDiv w:val="1"/>
      <w:marLeft w:val="0"/>
      <w:marRight w:val="0"/>
      <w:marTop w:val="0"/>
      <w:marBottom w:val="0"/>
      <w:divBdr>
        <w:top w:val="none" w:sz="0" w:space="0" w:color="auto"/>
        <w:left w:val="none" w:sz="0" w:space="0" w:color="auto"/>
        <w:bottom w:val="none" w:sz="0" w:space="0" w:color="auto"/>
        <w:right w:val="none" w:sz="0" w:space="0" w:color="auto"/>
      </w:divBdr>
    </w:div>
    <w:div w:id="1932662750">
      <w:bodyDiv w:val="1"/>
      <w:marLeft w:val="0"/>
      <w:marRight w:val="0"/>
      <w:marTop w:val="0"/>
      <w:marBottom w:val="0"/>
      <w:divBdr>
        <w:top w:val="none" w:sz="0" w:space="0" w:color="auto"/>
        <w:left w:val="none" w:sz="0" w:space="0" w:color="auto"/>
        <w:bottom w:val="none" w:sz="0" w:space="0" w:color="auto"/>
        <w:right w:val="none" w:sz="0" w:space="0" w:color="auto"/>
      </w:divBdr>
    </w:div>
    <w:div w:id="1959600354">
      <w:bodyDiv w:val="1"/>
      <w:marLeft w:val="0"/>
      <w:marRight w:val="0"/>
      <w:marTop w:val="0"/>
      <w:marBottom w:val="0"/>
      <w:divBdr>
        <w:top w:val="none" w:sz="0" w:space="0" w:color="auto"/>
        <w:left w:val="none" w:sz="0" w:space="0" w:color="auto"/>
        <w:bottom w:val="none" w:sz="0" w:space="0" w:color="auto"/>
        <w:right w:val="none" w:sz="0" w:space="0" w:color="auto"/>
      </w:divBdr>
    </w:div>
    <w:div w:id="1977177885">
      <w:bodyDiv w:val="1"/>
      <w:marLeft w:val="0"/>
      <w:marRight w:val="0"/>
      <w:marTop w:val="0"/>
      <w:marBottom w:val="0"/>
      <w:divBdr>
        <w:top w:val="none" w:sz="0" w:space="0" w:color="auto"/>
        <w:left w:val="none" w:sz="0" w:space="0" w:color="auto"/>
        <w:bottom w:val="none" w:sz="0" w:space="0" w:color="auto"/>
        <w:right w:val="none" w:sz="0" w:space="0" w:color="auto"/>
      </w:divBdr>
    </w:div>
    <w:div w:id="2057658478">
      <w:bodyDiv w:val="1"/>
      <w:marLeft w:val="0"/>
      <w:marRight w:val="0"/>
      <w:marTop w:val="0"/>
      <w:marBottom w:val="0"/>
      <w:divBdr>
        <w:top w:val="none" w:sz="0" w:space="0" w:color="auto"/>
        <w:left w:val="none" w:sz="0" w:space="0" w:color="auto"/>
        <w:bottom w:val="none" w:sz="0" w:space="0" w:color="auto"/>
        <w:right w:val="none" w:sz="0" w:space="0" w:color="auto"/>
      </w:divBdr>
    </w:div>
    <w:div w:id="2102557301">
      <w:bodyDiv w:val="1"/>
      <w:marLeft w:val="0"/>
      <w:marRight w:val="0"/>
      <w:marTop w:val="0"/>
      <w:marBottom w:val="0"/>
      <w:divBdr>
        <w:top w:val="none" w:sz="0" w:space="0" w:color="auto"/>
        <w:left w:val="none" w:sz="0" w:space="0" w:color="auto"/>
        <w:bottom w:val="none" w:sz="0" w:space="0" w:color="auto"/>
        <w:right w:val="none" w:sz="0" w:space="0" w:color="auto"/>
      </w:divBdr>
    </w:div>
    <w:div w:id="212253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ns.gov.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0.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E:\Uni%20Third%20Year\Assign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Assignment 1 of 1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Kar18</b:Tag>
    <b:SourceType>InternetSite</b:SourceType>
    <b:Guid>{D461C5F1-DDEA-48CC-A8CC-E706D5713ECC}</b:Guid>
    <b:Author>
      <b:Author>
        <b:NameList>
          <b:Person>
            <b:Last>Medak</b:Last>
            <b:First>Karl</b:First>
          </b:Person>
        </b:NameList>
      </b:Author>
    </b:Author>
    <b:Title>A project manager’s guide to cost estimating and cost planning</b:Title>
    <b:InternetSiteTitle>www.framegroup.com.au</b:InternetSiteTitle>
    <b:Year>2018</b:Year>
    <b:Month>December </b:Month>
    <b:Day>19</b:Day>
    <b:URL>https://www.framegroup.com.au/cost-estimating-and-planning/</b:URL>
    <b:RefOrder>1</b:RefOrder>
  </b:Source>
  <b:Source>
    <b:Tag>Cos18</b:Tag>
    <b:SourceType>InternetSite</b:SourceType>
    <b:Guid>{F43BFBD4-624B-4CB5-84B8-A8574F47FD58}</b:Guid>
    <b:Author>
      <b:Author>
        <b:NameList>
          <b:Person>
            <b:Last>consultancy</b:Last>
            <b:First>Cost</b:First>
            <b:Middle>engineering</b:Middle>
          </b:Person>
        </b:NameList>
      </b:Author>
    </b:Author>
    <b:Title>3 types of construction cost estimating</b:Title>
    <b:InternetSiteTitle>www.costengineering.eu</b:InternetSiteTitle>
    <b:Year>2018</b:Year>
    <b:Month>Febuary </b:Month>
    <b:Day>20</b:Day>
    <b:URL>https://www.costengineering.eu/blog-article/3-types-of-construction-cost-estimating</b:URL>
    <b:RefOrder>2</b:RefOrder>
  </b:Source>
  <b:Source>
    <b:Tag>dig</b:Tag>
    <b:SourceType>InternetSite</b:SourceType>
    <b:Guid>{4F052F21-26CE-4D76-88A0-8C97313DF09B}</b:Guid>
    <b:Title>https://www.ons.gov.uk/peoplepopulationandcommunity/housing/articles/housepriceshowmuchdoesonesquaremetrecostinyourarea/2017-10-11</b:Title>
    <b:Author>
      <b:Author>
        <b:NameList>
          <b:Person>
            <b:Last>digitalcontent@ons.gov.uk</b:Last>
          </b:Person>
        </b:NameList>
      </b:Author>
    </b:Author>
    <b:URL>https://www.ons.gov.uk/peoplepopulationandcommunity/housing/articles/housepriceshowmuchdoesonesquaremetrecostinyourarea/2017-10-11</b:URL>
    <b:RefOrder>3</b:RefOrder>
  </b:Source>
  <b:Source>
    <b:Tag>Des19</b:Tag>
    <b:SourceType>InternetSite</b:SourceType>
    <b:Guid>{9ED2A224-3DF6-4B12-8835-F22587B259CC}</b:Guid>
    <b:Author>
      <b:Author>
        <b:NameList>
          <b:Person>
            <b:Last>WIKI</b:Last>
            <b:First>Designing</b:First>
            <b:Middle>Buildings</b:Middle>
          </b:Person>
        </b:NameList>
      </b:Author>
    </b:Author>
    <b:Title>preliminaries in construction </b:Title>
    <b:Year>2019</b:Year>
    <b:InternetSiteTitle>www.designingbuildings.co.uk/</b:InternetSiteTitle>
    <b:Month>January </b:Month>
    <b:Day>6</b:Day>
    <b:URL>https://www.designingbuildings.co.uk/wiki/Preliminaries_in_construction</b:URL>
    <b:RefOrder>5</b:RefOrder>
  </b:Source>
  <b:Source>
    <b:Tag>BCI</b:Tag>
    <b:SourceType>InternetSite</b:SourceType>
    <b:Guid>{627ACA7C-FB94-4CA8-82ED-82C77402FF49}</b:Guid>
    <b:Author>
      <b:Author>
        <b:NameList>
          <b:Person>
            <b:Last>BCIS</b:Last>
          </b:Person>
        </b:NameList>
      </b:Author>
    </b:Author>
    <b:URL>https://www.rics.org/uk/products/data-products/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AA9862-12B8-4F5D-86E5-C86BFED63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Template</Template>
  <TotalTime>10910</TotalTime>
  <Pages>9</Pages>
  <Words>1677</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cost studies of buildings</vt:lpstr>
    </vt:vector>
  </TitlesOfParts>
  <Company>University of Wales Trinity Saint David</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cost studies of buildings</dc:title>
  <dc:subject>Rhys Taylor</dc:subject>
  <dc:creator>Rhys Taylor (P150229)</dc:creator>
  <cp:keywords/>
  <dc:description/>
  <cp:lastModifiedBy>Rhys Taylor (P150229)</cp:lastModifiedBy>
  <cp:revision>16</cp:revision>
  <dcterms:created xsi:type="dcterms:W3CDTF">2018-12-14T11:17:00Z</dcterms:created>
  <dcterms:modified xsi:type="dcterms:W3CDTF">2019-01-27T20:10:00Z</dcterms:modified>
</cp:coreProperties>
</file>