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15F21" w14:textId="77777777" w:rsidR="008A5264" w:rsidRDefault="008A5264" w:rsidP="008A5264">
      <w:pPr>
        <w:pStyle w:val="Heading1"/>
      </w:pPr>
      <w:r>
        <w:t>Supporting Paper</w:t>
      </w:r>
    </w:p>
    <w:p w14:paraId="5678A26F" w14:textId="2C138982" w:rsidR="008A5264" w:rsidRDefault="008A5264" w:rsidP="008A5264"/>
    <w:p w14:paraId="048F0158" w14:textId="08953514" w:rsidR="00F10166" w:rsidRDefault="00F10166" w:rsidP="00F10166">
      <w:pPr>
        <w:pStyle w:val="Subtitle"/>
      </w:pPr>
      <w:r>
        <w:t>Main Body</w:t>
      </w:r>
    </w:p>
    <w:p w14:paraId="59D8094D" w14:textId="4DAE44CD" w:rsidR="001F160C" w:rsidRDefault="008A5264" w:rsidP="00E33194">
      <w:pPr>
        <w:spacing w:line="360" w:lineRule="auto"/>
        <w:rPr>
          <w:rFonts w:ascii="Times New Roman" w:hAnsi="Times New Roman" w:cs="Times New Roman"/>
          <w:sz w:val="24"/>
          <w:szCs w:val="24"/>
        </w:rPr>
      </w:pPr>
      <w:r w:rsidRPr="00E33194">
        <w:rPr>
          <w:rFonts w:ascii="Times New Roman" w:hAnsi="Times New Roman" w:cs="Times New Roman"/>
          <w:sz w:val="24"/>
          <w:szCs w:val="24"/>
        </w:rPr>
        <w:t>The smoking ban in public and indoor places first came into effect in Ireland in 2004, this refrained people from smoking</w:t>
      </w:r>
      <w:r w:rsidR="00E33194">
        <w:rPr>
          <w:rFonts w:ascii="Times New Roman" w:hAnsi="Times New Roman" w:cs="Times New Roman"/>
          <w:sz w:val="24"/>
          <w:szCs w:val="24"/>
        </w:rPr>
        <w:t xml:space="preserve"> cigarettes</w:t>
      </w:r>
      <w:r w:rsidRPr="00E33194">
        <w:rPr>
          <w:rFonts w:ascii="Times New Roman" w:hAnsi="Times New Roman" w:cs="Times New Roman"/>
          <w:sz w:val="24"/>
          <w:szCs w:val="24"/>
        </w:rPr>
        <w:t xml:space="preserve"> </w:t>
      </w:r>
      <w:r w:rsidR="00E33194" w:rsidRPr="00E33194">
        <w:rPr>
          <w:rFonts w:ascii="Times New Roman" w:hAnsi="Times New Roman" w:cs="Times New Roman"/>
          <w:sz w:val="24"/>
          <w:szCs w:val="24"/>
        </w:rPr>
        <w:t>in workplaces, restaurants, and bars</w:t>
      </w:r>
      <w:r w:rsidR="00E33194">
        <w:rPr>
          <w:rFonts w:ascii="Times New Roman" w:hAnsi="Times New Roman" w:cs="Times New Roman"/>
          <w:sz w:val="24"/>
          <w:szCs w:val="24"/>
        </w:rPr>
        <w:t xml:space="preserve"> (Schmidt, 2007)</w:t>
      </w:r>
      <w:r w:rsidR="00E33194" w:rsidRPr="00E33194">
        <w:rPr>
          <w:rFonts w:ascii="Times New Roman" w:hAnsi="Times New Roman" w:cs="Times New Roman"/>
          <w:sz w:val="24"/>
          <w:szCs w:val="24"/>
        </w:rPr>
        <w:t>.</w:t>
      </w:r>
      <w:r w:rsidR="00E33194">
        <w:rPr>
          <w:rFonts w:ascii="Times New Roman" w:hAnsi="Times New Roman" w:cs="Times New Roman"/>
          <w:sz w:val="24"/>
          <w:szCs w:val="24"/>
        </w:rPr>
        <w:t xml:space="preserve"> Schmidt (2007) states that even though workplaces provided individuals with designated smoking areas, individuals were still at risk of developing major health concerns such as cancer and other diseases through passive smoking.</w:t>
      </w:r>
      <w:r w:rsidR="00A068C7">
        <w:rPr>
          <w:rFonts w:ascii="Times New Roman" w:hAnsi="Times New Roman" w:cs="Times New Roman"/>
          <w:sz w:val="24"/>
          <w:szCs w:val="24"/>
        </w:rPr>
        <w:t xml:space="preserve"> Golechha (2016)</w:t>
      </w:r>
      <w:r w:rsidR="008F63C3">
        <w:rPr>
          <w:rFonts w:ascii="Times New Roman" w:hAnsi="Times New Roman" w:cs="Times New Roman"/>
          <w:sz w:val="24"/>
          <w:szCs w:val="24"/>
        </w:rPr>
        <w:t xml:space="preserve"> </w:t>
      </w:r>
      <w:r w:rsidR="00A068C7">
        <w:rPr>
          <w:rFonts w:ascii="Times New Roman" w:hAnsi="Times New Roman" w:cs="Times New Roman"/>
          <w:sz w:val="24"/>
          <w:szCs w:val="24"/>
        </w:rPr>
        <w:t>a</w:t>
      </w:r>
      <w:r w:rsidR="008F63C3">
        <w:rPr>
          <w:rFonts w:ascii="Times New Roman" w:hAnsi="Times New Roman" w:cs="Times New Roman"/>
          <w:sz w:val="24"/>
          <w:szCs w:val="24"/>
        </w:rPr>
        <w:t xml:space="preserve">grees with </w:t>
      </w:r>
      <w:r w:rsidR="00A068C7">
        <w:rPr>
          <w:rFonts w:ascii="Times New Roman" w:hAnsi="Times New Roman" w:cs="Times New Roman"/>
          <w:sz w:val="24"/>
          <w:szCs w:val="24"/>
        </w:rPr>
        <w:t xml:space="preserve">Schmidt (2007) statement </w:t>
      </w:r>
      <w:r w:rsidR="008F63C3">
        <w:rPr>
          <w:rFonts w:ascii="Times New Roman" w:hAnsi="Times New Roman" w:cs="Times New Roman"/>
          <w:sz w:val="24"/>
          <w:szCs w:val="24"/>
        </w:rPr>
        <w:t>and further identifies coronary heart disease, strokes, respiratory diseases</w:t>
      </w:r>
      <w:r w:rsidR="00A068C7">
        <w:rPr>
          <w:rFonts w:ascii="Times New Roman" w:hAnsi="Times New Roman" w:cs="Times New Roman"/>
          <w:sz w:val="24"/>
          <w:szCs w:val="24"/>
        </w:rPr>
        <w:t xml:space="preserve"> such as chronic obstructive pulmonary disease and pneumonia as causal factors from passive smoking.</w:t>
      </w:r>
      <w:r w:rsidR="00A068C7" w:rsidRPr="00A068C7">
        <w:t xml:space="preserve"> </w:t>
      </w:r>
      <w:r w:rsidR="00A068C7" w:rsidRPr="00A068C7">
        <w:rPr>
          <w:rFonts w:ascii="Times New Roman" w:hAnsi="Times New Roman" w:cs="Times New Roman"/>
          <w:sz w:val="24"/>
          <w:szCs w:val="24"/>
        </w:rPr>
        <w:t>Naeem (2015) agrees with Schmidt (2007) and defines second-hand smoke or passive smoking as “a combination of the smoke exhaled by a smoker and the smoke that comes from the end of a burning cigarette</w:t>
      </w:r>
      <w:r w:rsidR="00A068C7">
        <w:rPr>
          <w:rFonts w:ascii="Times New Roman" w:hAnsi="Times New Roman" w:cs="Times New Roman"/>
          <w:sz w:val="24"/>
          <w:szCs w:val="24"/>
        </w:rPr>
        <w:t>.</w:t>
      </w:r>
      <w:r w:rsidR="00A068C7" w:rsidRPr="00A068C7">
        <w:t xml:space="preserve"> </w:t>
      </w:r>
      <w:r w:rsidR="00A068C7" w:rsidRPr="00A068C7">
        <w:rPr>
          <w:rFonts w:ascii="Times New Roman" w:hAnsi="Times New Roman" w:cs="Times New Roman"/>
          <w:sz w:val="24"/>
          <w:szCs w:val="24"/>
        </w:rPr>
        <w:t>When someone breathes in this smoke, it is often referred to as passive smoking” (Naeem, 2015 pp5)</w:t>
      </w:r>
      <w:r w:rsidR="00A068C7">
        <w:rPr>
          <w:rFonts w:ascii="Times New Roman" w:hAnsi="Times New Roman" w:cs="Times New Roman"/>
          <w:sz w:val="24"/>
          <w:szCs w:val="24"/>
        </w:rPr>
        <w:t xml:space="preserve">. </w:t>
      </w:r>
      <w:r w:rsidR="00E33194">
        <w:rPr>
          <w:rFonts w:ascii="Times New Roman" w:hAnsi="Times New Roman" w:cs="Times New Roman"/>
          <w:sz w:val="24"/>
          <w:szCs w:val="24"/>
        </w:rPr>
        <w:t>Schmidt (2007) further suggests that in a bid to protect workers and individuals from this, Ireland banned all indoor workplace smoking, this caused a ripple effect across the world and inspired other countries to take the step in protecting their own population.</w:t>
      </w:r>
      <w:r w:rsidR="00A068C7">
        <w:rPr>
          <w:rFonts w:ascii="Times New Roman" w:hAnsi="Times New Roman" w:cs="Times New Roman"/>
          <w:sz w:val="24"/>
          <w:szCs w:val="24"/>
        </w:rPr>
        <w:t xml:space="preserve"> </w:t>
      </w:r>
      <w:r w:rsidR="00A34677">
        <w:rPr>
          <w:rFonts w:ascii="Times New Roman" w:hAnsi="Times New Roman" w:cs="Times New Roman"/>
          <w:sz w:val="24"/>
          <w:szCs w:val="24"/>
        </w:rPr>
        <w:t xml:space="preserve">As a result of second-hand smoke jeopardising citizens health in the United Kingdom (UK), the Health Act (2006) was passed through government prohibiting people from smoking in public places. This legislation was </w:t>
      </w:r>
      <w:r w:rsidR="008F63C3">
        <w:rPr>
          <w:rFonts w:ascii="Times New Roman" w:hAnsi="Times New Roman" w:cs="Times New Roman"/>
          <w:sz w:val="24"/>
          <w:szCs w:val="24"/>
        </w:rPr>
        <w:t xml:space="preserve">implemented </w:t>
      </w:r>
      <w:r w:rsidR="00A34677">
        <w:rPr>
          <w:rFonts w:ascii="Times New Roman" w:hAnsi="Times New Roman" w:cs="Times New Roman"/>
          <w:sz w:val="24"/>
          <w:szCs w:val="24"/>
        </w:rPr>
        <w:t xml:space="preserve">on 1 July 2007 (Lee, Glantz and Millet, 2011). </w:t>
      </w:r>
      <w:r w:rsidR="002D0EA6">
        <w:rPr>
          <w:rFonts w:ascii="Times New Roman" w:hAnsi="Times New Roman" w:cs="Times New Roman"/>
          <w:sz w:val="24"/>
          <w:szCs w:val="24"/>
        </w:rPr>
        <w:t xml:space="preserve">The Guardian (2016) reported with the smoking ban in place hospitals in the UK saw a significant reduction in certain health problems after the smoking ban was passed, for example heart attacks dropped by 42% </w:t>
      </w:r>
      <w:r w:rsidR="008F63C3">
        <w:rPr>
          <w:rFonts w:ascii="Times New Roman" w:hAnsi="Times New Roman" w:cs="Times New Roman"/>
          <w:sz w:val="24"/>
          <w:szCs w:val="24"/>
        </w:rPr>
        <w:t xml:space="preserve">in a Liverpool hospital </w:t>
      </w:r>
      <w:r w:rsidR="002D0EA6">
        <w:rPr>
          <w:rFonts w:ascii="Times New Roman" w:hAnsi="Times New Roman" w:cs="Times New Roman"/>
          <w:sz w:val="24"/>
          <w:szCs w:val="24"/>
        </w:rPr>
        <w:t xml:space="preserve">five years after the smoking ban was implemented. </w:t>
      </w:r>
    </w:p>
    <w:p w14:paraId="39D9D361" w14:textId="77777777" w:rsidR="001F160C" w:rsidRDefault="001F160C">
      <w:pPr>
        <w:rPr>
          <w:rFonts w:ascii="Times New Roman" w:hAnsi="Times New Roman" w:cs="Times New Roman"/>
          <w:sz w:val="24"/>
          <w:szCs w:val="24"/>
        </w:rPr>
      </w:pPr>
      <w:r>
        <w:rPr>
          <w:rFonts w:ascii="Times New Roman" w:hAnsi="Times New Roman" w:cs="Times New Roman"/>
          <w:sz w:val="24"/>
          <w:szCs w:val="24"/>
        </w:rPr>
        <w:br w:type="page"/>
      </w:r>
    </w:p>
    <w:p w14:paraId="154149F7" w14:textId="3E246E2D" w:rsidR="008E24E4" w:rsidRDefault="001F160C" w:rsidP="001F160C">
      <w:pPr>
        <w:pStyle w:val="Heading1"/>
      </w:pPr>
      <w:r>
        <w:lastRenderedPageBreak/>
        <w:t>References</w:t>
      </w:r>
    </w:p>
    <w:p w14:paraId="347FE37E" w14:textId="79931639" w:rsidR="00A068C7" w:rsidRDefault="00A068C7" w:rsidP="001F160C">
      <w:pPr>
        <w:spacing w:line="276" w:lineRule="auto"/>
        <w:rPr>
          <w:rFonts w:ascii="Times New Roman" w:hAnsi="Times New Roman" w:cs="Times New Roman"/>
          <w:sz w:val="24"/>
          <w:szCs w:val="24"/>
        </w:rPr>
      </w:pPr>
      <w:r>
        <w:rPr>
          <w:rFonts w:ascii="Times New Roman" w:hAnsi="Times New Roman" w:cs="Times New Roman"/>
          <w:sz w:val="24"/>
          <w:szCs w:val="24"/>
        </w:rPr>
        <w:t xml:space="preserve">Golechha, M. (2016). </w:t>
      </w:r>
      <w:r w:rsidRPr="00A068C7">
        <w:rPr>
          <w:rFonts w:ascii="Times New Roman" w:hAnsi="Times New Roman" w:cs="Times New Roman"/>
          <w:i/>
          <w:iCs/>
          <w:sz w:val="24"/>
          <w:szCs w:val="24"/>
        </w:rPr>
        <w:t>Health Promotion Methods for Smoking Prevention and Cessation: A Comprehensive Review of Effectiveness and the Way Forward.</w:t>
      </w:r>
      <w:r>
        <w:rPr>
          <w:rFonts w:ascii="Times New Roman" w:hAnsi="Times New Roman" w:cs="Times New Roman"/>
          <w:sz w:val="24"/>
          <w:szCs w:val="24"/>
        </w:rPr>
        <w:t xml:space="preserve"> International Journal of Preventive Medicine. 7 (7). </w:t>
      </w:r>
    </w:p>
    <w:p w14:paraId="06542880" w14:textId="0796852E" w:rsidR="002D0EA6" w:rsidRDefault="00A34677" w:rsidP="001F160C">
      <w:pPr>
        <w:spacing w:line="276" w:lineRule="auto"/>
        <w:rPr>
          <w:rFonts w:ascii="Times New Roman" w:hAnsi="Times New Roman" w:cs="Times New Roman"/>
          <w:sz w:val="24"/>
          <w:szCs w:val="24"/>
        </w:rPr>
      </w:pPr>
      <w:r>
        <w:rPr>
          <w:rFonts w:ascii="Times New Roman" w:hAnsi="Times New Roman" w:cs="Times New Roman"/>
          <w:sz w:val="24"/>
          <w:szCs w:val="24"/>
        </w:rPr>
        <w:t xml:space="preserve">Health Act. (2006). Available at: </w:t>
      </w:r>
      <w:r w:rsidRPr="00A34677">
        <w:rPr>
          <w:rFonts w:ascii="Times New Roman" w:hAnsi="Times New Roman" w:cs="Times New Roman"/>
          <w:sz w:val="24"/>
          <w:szCs w:val="24"/>
        </w:rPr>
        <w:t>http://www.legislation.gov.uk/ukpga/2006/28/pdfs/ukpga_20060028_en.pdf</w:t>
      </w:r>
      <w:r>
        <w:rPr>
          <w:rFonts w:ascii="Times New Roman" w:hAnsi="Times New Roman" w:cs="Times New Roman"/>
          <w:sz w:val="24"/>
          <w:szCs w:val="24"/>
        </w:rPr>
        <w:t xml:space="preserve"> (Accessed </w:t>
      </w:r>
      <w:r w:rsidR="008F63C3">
        <w:rPr>
          <w:rFonts w:ascii="Times New Roman" w:hAnsi="Times New Roman" w:cs="Times New Roman"/>
          <w:sz w:val="24"/>
          <w:szCs w:val="24"/>
        </w:rPr>
        <w:t xml:space="preserve">06 </w:t>
      </w:r>
      <w:r>
        <w:rPr>
          <w:rFonts w:ascii="Times New Roman" w:hAnsi="Times New Roman" w:cs="Times New Roman"/>
          <w:sz w:val="24"/>
          <w:szCs w:val="24"/>
        </w:rPr>
        <w:t>May 2020).</w:t>
      </w:r>
    </w:p>
    <w:p w14:paraId="20B90728" w14:textId="4928DCD4" w:rsidR="00A34677" w:rsidRDefault="002D0EA6" w:rsidP="001F160C">
      <w:pPr>
        <w:spacing w:line="276" w:lineRule="auto"/>
        <w:rPr>
          <w:rFonts w:ascii="Times New Roman" w:hAnsi="Times New Roman" w:cs="Times New Roman"/>
          <w:sz w:val="24"/>
          <w:szCs w:val="24"/>
        </w:rPr>
      </w:pPr>
      <w:r>
        <w:rPr>
          <w:rFonts w:ascii="Times New Roman" w:hAnsi="Times New Roman" w:cs="Times New Roman"/>
          <w:sz w:val="24"/>
          <w:szCs w:val="24"/>
        </w:rPr>
        <w:t xml:space="preserve">Lee, J.T., Glantz, S.A. and Millet, C. (2011). </w:t>
      </w:r>
      <w:r w:rsidRPr="002D0EA6">
        <w:rPr>
          <w:rFonts w:ascii="Times New Roman" w:hAnsi="Times New Roman" w:cs="Times New Roman"/>
          <w:i/>
          <w:iCs/>
          <w:sz w:val="24"/>
          <w:szCs w:val="24"/>
        </w:rPr>
        <w:t>Effect of Smoke-Free Legislation on Adult Smoking Behaviour in England in the 18 Months following Implementation</w:t>
      </w:r>
      <w:r>
        <w:rPr>
          <w:rFonts w:ascii="Times New Roman" w:hAnsi="Times New Roman" w:cs="Times New Roman"/>
          <w:sz w:val="24"/>
          <w:szCs w:val="24"/>
        </w:rPr>
        <w:t xml:space="preserve">. PLOS ONE. 6 (6). </w:t>
      </w:r>
    </w:p>
    <w:p w14:paraId="3AA0E037" w14:textId="67A42F57" w:rsidR="001F160C" w:rsidRDefault="001F160C" w:rsidP="001F160C">
      <w:pPr>
        <w:spacing w:line="276" w:lineRule="auto"/>
        <w:rPr>
          <w:rFonts w:ascii="Times New Roman" w:hAnsi="Times New Roman" w:cs="Times New Roman"/>
          <w:sz w:val="24"/>
          <w:szCs w:val="24"/>
        </w:rPr>
      </w:pPr>
      <w:r>
        <w:rPr>
          <w:rFonts w:ascii="Times New Roman" w:hAnsi="Times New Roman" w:cs="Times New Roman"/>
          <w:sz w:val="24"/>
          <w:szCs w:val="24"/>
        </w:rPr>
        <w:t xml:space="preserve">Naeem, Z. (2015). </w:t>
      </w:r>
      <w:r w:rsidRPr="001F160C">
        <w:rPr>
          <w:rFonts w:ascii="Times New Roman" w:hAnsi="Times New Roman" w:cs="Times New Roman"/>
          <w:i/>
          <w:iCs/>
          <w:sz w:val="24"/>
          <w:szCs w:val="24"/>
        </w:rPr>
        <w:t>Second-hand smoke – ignored implications.</w:t>
      </w:r>
      <w:r>
        <w:rPr>
          <w:rFonts w:ascii="Times New Roman" w:hAnsi="Times New Roman" w:cs="Times New Roman"/>
          <w:sz w:val="24"/>
          <w:szCs w:val="24"/>
        </w:rPr>
        <w:t xml:space="preserve"> International Journal of Health Sciences. 9 (2) pp 5-6.</w:t>
      </w:r>
    </w:p>
    <w:p w14:paraId="73E153C6" w14:textId="0D59E506" w:rsidR="001F160C" w:rsidRDefault="001F160C" w:rsidP="001F160C">
      <w:pPr>
        <w:spacing w:line="276" w:lineRule="auto"/>
        <w:rPr>
          <w:rFonts w:ascii="Times New Roman" w:hAnsi="Times New Roman" w:cs="Times New Roman"/>
          <w:sz w:val="24"/>
          <w:szCs w:val="24"/>
        </w:rPr>
      </w:pPr>
      <w:r w:rsidRPr="001F160C">
        <w:rPr>
          <w:rFonts w:ascii="Times New Roman" w:hAnsi="Times New Roman" w:cs="Times New Roman"/>
          <w:sz w:val="24"/>
          <w:szCs w:val="24"/>
        </w:rPr>
        <w:t xml:space="preserve">Schmidt, C.W. (2007). </w:t>
      </w:r>
      <w:r w:rsidRPr="001F160C">
        <w:rPr>
          <w:rFonts w:ascii="Times New Roman" w:hAnsi="Times New Roman" w:cs="Times New Roman"/>
          <w:i/>
          <w:iCs/>
          <w:sz w:val="24"/>
          <w:szCs w:val="24"/>
        </w:rPr>
        <w:t>A Change in the Air: Smoking Bans Gain Momentum Worldwide</w:t>
      </w:r>
      <w:r w:rsidRPr="001F160C">
        <w:rPr>
          <w:rFonts w:ascii="Times New Roman" w:hAnsi="Times New Roman" w:cs="Times New Roman"/>
          <w:sz w:val="24"/>
          <w:szCs w:val="24"/>
        </w:rPr>
        <w:t>. Environmental Health Perspectives. 115 (8) pp 412-415.</w:t>
      </w:r>
    </w:p>
    <w:p w14:paraId="4CB3DAC4" w14:textId="475E587A" w:rsidR="002D0EA6" w:rsidRDefault="002D0EA6" w:rsidP="001F160C">
      <w:pPr>
        <w:spacing w:line="276" w:lineRule="auto"/>
        <w:rPr>
          <w:rFonts w:ascii="Times New Roman" w:hAnsi="Times New Roman" w:cs="Times New Roman"/>
          <w:sz w:val="24"/>
          <w:szCs w:val="24"/>
        </w:rPr>
      </w:pPr>
      <w:r>
        <w:rPr>
          <w:rFonts w:ascii="Times New Roman" w:hAnsi="Times New Roman" w:cs="Times New Roman"/>
          <w:sz w:val="24"/>
          <w:szCs w:val="24"/>
        </w:rPr>
        <w:t xml:space="preserve">The Guardian. (2016). </w:t>
      </w:r>
      <w:r w:rsidRPr="002D0EA6">
        <w:rPr>
          <w:rFonts w:ascii="Times New Roman" w:hAnsi="Times New Roman" w:cs="Times New Roman"/>
          <w:i/>
          <w:iCs/>
          <w:sz w:val="24"/>
          <w:szCs w:val="24"/>
        </w:rPr>
        <w:t>Smoking bans reduce harm from passive smoking, study finds</w:t>
      </w:r>
      <w:r>
        <w:rPr>
          <w:rFonts w:ascii="Times New Roman" w:hAnsi="Times New Roman" w:cs="Times New Roman"/>
          <w:sz w:val="24"/>
          <w:szCs w:val="24"/>
        </w:rPr>
        <w:t xml:space="preserve">. Available at: </w:t>
      </w:r>
      <w:r w:rsidRPr="002D0EA6">
        <w:rPr>
          <w:rFonts w:ascii="Times New Roman" w:hAnsi="Times New Roman" w:cs="Times New Roman"/>
          <w:sz w:val="24"/>
          <w:szCs w:val="24"/>
        </w:rPr>
        <w:t>https://www.theguardian.com/society/2016/feb/04/smoking-bans-reduce-harm-from-passive-smoking-study</w:t>
      </w:r>
      <w:r>
        <w:rPr>
          <w:rFonts w:ascii="Times New Roman" w:hAnsi="Times New Roman" w:cs="Times New Roman"/>
          <w:sz w:val="24"/>
          <w:szCs w:val="24"/>
        </w:rPr>
        <w:t xml:space="preserve"> (Accessed 06 May 2020).</w:t>
      </w:r>
    </w:p>
    <w:p w14:paraId="029139BF" w14:textId="77777777" w:rsidR="00A34677" w:rsidRPr="001F160C" w:rsidRDefault="00A34677" w:rsidP="001F160C">
      <w:pPr>
        <w:spacing w:line="276" w:lineRule="auto"/>
        <w:rPr>
          <w:rFonts w:ascii="Times New Roman" w:hAnsi="Times New Roman" w:cs="Times New Roman"/>
          <w:sz w:val="24"/>
          <w:szCs w:val="24"/>
        </w:rPr>
      </w:pPr>
    </w:p>
    <w:p w14:paraId="77D2BD62" w14:textId="77777777" w:rsidR="008A5264" w:rsidRPr="008E24E4" w:rsidRDefault="008A5264" w:rsidP="008E24E4"/>
    <w:sectPr w:rsidR="008A5264" w:rsidRPr="008E24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4E4"/>
    <w:rsid w:val="001F160C"/>
    <w:rsid w:val="002D0EA6"/>
    <w:rsid w:val="006466C0"/>
    <w:rsid w:val="008A5264"/>
    <w:rsid w:val="008E24E4"/>
    <w:rsid w:val="008F63C3"/>
    <w:rsid w:val="00A068C7"/>
    <w:rsid w:val="00A34677"/>
    <w:rsid w:val="00C629DA"/>
    <w:rsid w:val="00D54EB5"/>
    <w:rsid w:val="00E33194"/>
    <w:rsid w:val="00F10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AB323"/>
  <w15:chartTrackingRefBased/>
  <w15:docId w15:val="{DACA7D6D-805A-4945-A288-0973B53CD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24E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24E4"/>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8A526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8A5264"/>
    <w:rPr>
      <w:rFonts w:eastAsiaTheme="minorEastAsia"/>
      <w:color w:val="5A5A5A" w:themeColor="text1" w:themeTint="A5"/>
      <w:spacing w:val="15"/>
    </w:rPr>
  </w:style>
  <w:style w:type="character" w:styleId="Hyperlink">
    <w:name w:val="Hyperlink"/>
    <w:basedOn w:val="DefaultParagraphFont"/>
    <w:uiPriority w:val="99"/>
    <w:unhideWhenUsed/>
    <w:rsid w:val="00A34677"/>
    <w:rPr>
      <w:color w:val="0563C1" w:themeColor="hyperlink"/>
      <w:u w:val="single"/>
    </w:rPr>
  </w:style>
  <w:style w:type="character" w:styleId="UnresolvedMention">
    <w:name w:val="Unresolved Mention"/>
    <w:basedOn w:val="DefaultParagraphFont"/>
    <w:uiPriority w:val="99"/>
    <w:semiHidden/>
    <w:unhideWhenUsed/>
    <w:rsid w:val="00A346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4426</TotalTime>
  <Pages>2</Pages>
  <Words>416</Words>
  <Characters>2373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sachapowell3@outlook.com</dc:creator>
  <cp:keywords/>
  <dc:description/>
  <cp:lastModifiedBy>sachapowell3@outlook.com</cp:lastModifiedBy>
  <cp:revision>3</cp:revision>
  <dcterms:created xsi:type="dcterms:W3CDTF">2020-05-05T13:50:00Z</dcterms:created>
  <dcterms:modified xsi:type="dcterms:W3CDTF">2020-05-08T15:37:00Z</dcterms:modified>
</cp:coreProperties>
</file>