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11C2" w:rsidRDefault="008111C2" w:rsidP="008111C2">
      <w:pPr>
        <w:pStyle w:val="Heading1"/>
        <w:rPr>
          <w:rFonts w:eastAsia="Times New Roman"/>
          <w:lang w:eastAsia="en-GB"/>
        </w:rPr>
      </w:pPr>
      <w:r>
        <w:rPr>
          <w:rFonts w:eastAsia="Times New Roman"/>
          <w:lang w:eastAsia="en-GB"/>
        </w:rPr>
        <w:t>Analysing Environmental data (GIS and Data Analysis level 6)</w:t>
      </w:r>
      <w:bookmarkStart w:id="0" w:name="_GoBack"/>
      <w:bookmarkEnd w:id="0"/>
    </w:p>
    <w:p w:rsidR="008111C2" w:rsidRDefault="008111C2" w:rsidP="008111C2">
      <w:pPr>
        <w:pStyle w:val="Heading1"/>
        <w:rPr>
          <w:rFonts w:eastAsia="Times New Roman"/>
          <w:lang w:eastAsia="en-GB"/>
        </w:rPr>
      </w:pPr>
    </w:p>
    <w:p w:rsidR="008111C2" w:rsidRDefault="008111C2" w:rsidP="008111C2">
      <w:pPr>
        <w:spacing w:after="0" w:line="240" w:lineRule="auto"/>
        <w:rPr>
          <w:rFonts w:ascii="Calibri" w:eastAsia="Times New Roman" w:hAnsi="Calibri" w:cs="Calibri"/>
          <w:sz w:val="24"/>
          <w:szCs w:val="24"/>
          <w:lang w:eastAsia="en-GB"/>
        </w:rPr>
      </w:pPr>
      <w:r w:rsidRPr="008111C2">
        <w:rPr>
          <w:rFonts w:ascii="Calibri" w:eastAsia="Times New Roman" w:hAnsi="Calibri" w:cs="Calibri"/>
          <w:sz w:val="24"/>
          <w:szCs w:val="24"/>
          <w:lang w:eastAsia="en-GB"/>
        </w:rPr>
        <w:t>You are tasked with building a Geographical Information System (GIS)</w:t>
      </w:r>
      <w:r>
        <w:rPr>
          <w:rFonts w:ascii="Calibri" w:eastAsia="Times New Roman" w:hAnsi="Calibri" w:cs="Calibri"/>
          <w:sz w:val="24"/>
          <w:szCs w:val="24"/>
          <w:lang w:eastAsia="en-GB"/>
        </w:rPr>
        <w:t xml:space="preserve"> to look at data that relates to an environmental event. Building a workspace within MapInfo will help you to map the data and think about the presentation of the data to inform stake holder or the general public.</w:t>
      </w:r>
    </w:p>
    <w:p w:rsidR="008111C2" w:rsidRDefault="008111C2" w:rsidP="008111C2">
      <w:pPr>
        <w:spacing w:after="0" w:line="240" w:lineRule="auto"/>
        <w:rPr>
          <w:rFonts w:ascii="Calibri" w:eastAsia="Times New Roman" w:hAnsi="Calibri" w:cs="Calibri"/>
          <w:sz w:val="24"/>
          <w:szCs w:val="24"/>
          <w:lang w:eastAsia="en-GB"/>
        </w:rPr>
      </w:pPr>
    </w:p>
    <w:p w:rsidR="008111C2" w:rsidRDefault="008111C2" w:rsidP="008111C2">
      <w:pPr>
        <w:spacing w:after="0" w:line="240" w:lineRule="auto"/>
        <w:rPr>
          <w:rFonts w:ascii="Calibri" w:eastAsia="Times New Roman" w:hAnsi="Calibri" w:cs="Calibri"/>
          <w:sz w:val="24"/>
          <w:szCs w:val="24"/>
          <w:lang w:eastAsia="en-GB"/>
        </w:rPr>
      </w:pPr>
    </w:p>
    <w:p w:rsidR="008111C2" w:rsidRDefault="008111C2" w:rsidP="008111C2">
      <w:pPr>
        <w:pStyle w:val="Heading1"/>
        <w:rPr>
          <w:rFonts w:eastAsia="Times New Roman"/>
          <w:lang w:eastAsia="en-GB"/>
        </w:rPr>
      </w:pPr>
      <w:r>
        <w:rPr>
          <w:rFonts w:eastAsia="Times New Roman"/>
          <w:lang w:eastAsia="en-GB"/>
        </w:rPr>
        <w:t>Case Study 2021</w:t>
      </w:r>
    </w:p>
    <w:p w:rsidR="008111C2" w:rsidRPr="008111C2" w:rsidRDefault="008111C2" w:rsidP="008111C2">
      <w:pPr>
        <w:spacing w:after="0" w:line="240" w:lineRule="auto"/>
        <w:rPr>
          <w:rFonts w:ascii="Calibri" w:eastAsia="Times New Roman" w:hAnsi="Calibri" w:cs="Calibri"/>
          <w:sz w:val="24"/>
          <w:szCs w:val="24"/>
          <w:lang w:eastAsia="en-GB"/>
        </w:rPr>
      </w:pPr>
    </w:p>
    <w:p w:rsidR="008111C2" w:rsidRPr="008111C2" w:rsidRDefault="008111C2" w:rsidP="008111C2">
      <w:pPr>
        <w:spacing w:after="0" w:line="240" w:lineRule="auto"/>
        <w:rPr>
          <w:rFonts w:ascii="Calibri" w:eastAsia="Times New Roman" w:hAnsi="Calibri" w:cs="Calibri"/>
          <w:sz w:val="24"/>
          <w:szCs w:val="24"/>
          <w:lang w:eastAsia="en-GB"/>
        </w:rPr>
      </w:pPr>
      <w:r w:rsidRPr="008111C2">
        <w:rPr>
          <w:rFonts w:ascii="Calibri" w:eastAsia="Times New Roman" w:hAnsi="Calibri" w:cs="Calibri"/>
          <w:sz w:val="24"/>
          <w:szCs w:val="24"/>
          <w:lang w:eastAsia="en-GB"/>
        </w:rPr>
        <w:t>Due to increased awareness of problems with</w:t>
      </w:r>
      <w:r>
        <w:rPr>
          <w:rFonts w:ascii="Calibri" w:eastAsia="Times New Roman" w:hAnsi="Calibri" w:cs="Calibri"/>
          <w:sz w:val="24"/>
          <w:szCs w:val="24"/>
          <w:lang w:eastAsia="en-GB"/>
        </w:rPr>
        <w:t xml:space="preserve"> the management of</w:t>
      </w:r>
      <w:r w:rsidRPr="008111C2">
        <w:rPr>
          <w:rFonts w:ascii="Calibri" w:eastAsia="Times New Roman" w:hAnsi="Calibri" w:cs="Calibri"/>
          <w:sz w:val="24"/>
          <w:szCs w:val="24"/>
          <w:lang w:eastAsia="en-GB"/>
        </w:rPr>
        <w:t xml:space="preserve"> our environment and the continuing improvements in GIS software, there is a demand for better geospatial data to help us monitor </w:t>
      </w:r>
      <w:r>
        <w:rPr>
          <w:rFonts w:ascii="Calibri" w:eastAsia="Times New Roman" w:hAnsi="Calibri" w:cs="Calibri"/>
          <w:sz w:val="24"/>
          <w:szCs w:val="24"/>
          <w:lang w:eastAsia="en-GB"/>
        </w:rPr>
        <w:t>and improve</w:t>
      </w:r>
      <w:r w:rsidRPr="008111C2">
        <w:rPr>
          <w:rFonts w:ascii="Calibri" w:eastAsia="Times New Roman" w:hAnsi="Calibri" w:cs="Calibri"/>
          <w:sz w:val="24"/>
          <w:szCs w:val="24"/>
          <w:lang w:eastAsia="en-GB"/>
        </w:rPr>
        <w:t xml:space="preserve"> environment</w:t>
      </w:r>
      <w:r>
        <w:rPr>
          <w:rFonts w:ascii="Calibri" w:eastAsia="Times New Roman" w:hAnsi="Calibri" w:cs="Calibri"/>
          <w:sz w:val="24"/>
          <w:szCs w:val="24"/>
          <w:lang w:eastAsia="en-GB"/>
        </w:rPr>
        <w:t xml:space="preserve"> policy</w:t>
      </w:r>
      <w:r w:rsidRPr="008111C2">
        <w:rPr>
          <w:rFonts w:ascii="Calibri" w:eastAsia="Times New Roman" w:hAnsi="Calibri" w:cs="Calibri"/>
          <w:sz w:val="24"/>
          <w:szCs w:val="24"/>
          <w:lang w:eastAsia="en-GB"/>
        </w:rPr>
        <w:t>.</w:t>
      </w:r>
    </w:p>
    <w:p w:rsidR="008111C2" w:rsidRPr="008111C2" w:rsidRDefault="008111C2" w:rsidP="008111C2">
      <w:pPr>
        <w:spacing w:after="0" w:line="240" w:lineRule="auto"/>
        <w:rPr>
          <w:rFonts w:ascii="Calibri" w:eastAsia="Times New Roman" w:hAnsi="Calibri" w:cs="Calibri"/>
          <w:sz w:val="24"/>
          <w:szCs w:val="24"/>
          <w:lang w:eastAsia="en-GB"/>
        </w:rPr>
      </w:pPr>
    </w:p>
    <w:p w:rsidR="008111C2" w:rsidRPr="008111C2" w:rsidRDefault="008111C2" w:rsidP="008111C2">
      <w:pPr>
        <w:spacing w:after="0" w:line="240" w:lineRule="auto"/>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A good case example is the use of </w:t>
      </w:r>
      <w:proofErr w:type="gramStart"/>
      <w:r w:rsidRPr="008111C2">
        <w:rPr>
          <w:rFonts w:ascii="Calibri" w:eastAsia="Times New Roman" w:hAnsi="Calibri" w:cs="Calibri"/>
          <w:sz w:val="24"/>
          <w:szCs w:val="24"/>
          <w:lang w:eastAsia="en-GB"/>
        </w:rPr>
        <w:t>GIS  to</w:t>
      </w:r>
      <w:proofErr w:type="gramEnd"/>
      <w:r w:rsidRPr="008111C2">
        <w:rPr>
          <w:rFonts w:ascii="Calibri" w:eastAsia="Times New Roman" w:hAnsi="Calibri" w:cs="Calibri"/>
          <w:sz w:val="24"/>
          <w:szCs w:val="24"/>
          <w:lang w:eastAsia="en-GB"/>
        </w:rPr>
        <w:t xml:space="preserve"> be</w:t>
      </w:r>
      <w:r>
        <w:rPr>
          <w:rFonts w:ascii="Calibri" w:eastAsia="Times New Roman" w:hAnsi="Calibri" w:cs="Calibri"/>
          <w:sz w:val="24"/>
          <w:szCs w:val="24"/>
          <w:lang w:eastAsia="en-GB"/>
        </w:rPr>
        <w:t xml:space="preserve"> </w:t>
      </w:r>
      <w:r w:rsidRPr="008111C2">
        <w:rPr>
          <w:rFonts w:ascii="Calibri" w:eastAsia="Times New Roman" w:hAnsi="Calibri" w:cs="Calibri"/>
          <w:sz w:val="24"/>
          <w:szCs w:val="24"/>
          <w:lang w:eastAsia="en-GB"/>
        </w:rPr>
        <w:t xml:space="preserve">effectively monitor recent outbreaks of the Phytophthora </w:t>
      </w:r>
      <w:proofErr w:type="spellStart"/>
      <w:r w:rsidRPr="008111C2">
        <w:rPr>
          <w:rFonts w:ascii="Calibri" w:eastAsia="Times New Roman" w:hAnsi="Calibri" w:cs="Calibri"/>
          <w:sz w:val="24"/>
          <w:szCs w:val="24"/>
          <w:lang w:eastAsia="en-GB"/>
        </w:rPr>
        <w:t>Ramorum</w:t>
      </w:r>
      <w:proofErr w:type="spellEnd"/>
      <w:r w:rsidRPr="008111C2">
        <w:rPr>
          <w:rFonts w:ascii="Calibri" w:eastAsia="Times New Roman" w:hAnsi="Calibri" w:cs="Calibri"/>
          <w:sz w:val="24"/>
          <w:szCs w:val="24"/>
          <w:lang w:eastAsia="en-GB"/>
        </w:rPr>
        <w:t xml:space="preserve"> pathogen which has affected Oak and Larch trees throughout the UK. (Please read information found on the following link for further details </w:t>
      </w:r>
      <w:hyperlink r:id="rId4" w:history="1">
        <w:r w:rsidRPr="008111C2">
          <w:rPr>
            <w:rFonts w:ascii="Calibri" w:eastAsia="Times New Roman" w:hAnsi="Calibri" w:cs="Calibri"/>
            <w:color w:val="0000FF"/>
            <w:sz w:val="24"/>
            <w:szCs w:val="24"/>
            <w:u w:val="single"/>
            <w:lang w:eastAsia="en-GB"/>
          </w:rPr>
          <w:t>https://naturalresources.wales/guidance-and-advice/business-sectors/forestry/tree-health-and-biosecurity/tree-health-in-wales/?</w:t>
        </w:r>
        <w:r w:rsidRPr="008111C2">
          <w:rPr>
            <w:rFonts w:ascii="Calibri" w:eastAsia="Times New Roman" w:hAnsi="Calibri" w:cs="Calibri"/>
            <w:color w:val="0000FF"/>
            <w:sz w:val="24"/>
            <w:szCs w:val="24"/>
            <w:u w:val="single"/>
            <w:lang w:eastAsia="en-GB"/>
          </w:rPr>
          <w:t>l</w:t>
        </w:r>
        <w:r w:rsidRPr="008111C2">
          <w:rPr>
            <w:rFonts w:ascii="Calibri" w:eastAsia="Times New Roman" w:hAnsi="Calibri" w:cs="Calibri"/>
            <w:color w:val="0000FF"/>
            <w:sz w:val="24"/>
            <w:szCs w:val="24"/>
            <w:u w:val="single"/>
            <w:lang w:eastAsia="en-GB"/>
          </w:rPr>
          <w:t>ang=en</w:t>
        </w:r>
      </w:hyperlink>
      <w:r w:rsidRPr="008111C2">
        <w:rPr>
          <w:rFonts w:ascii="Calibri" w:eastAsia="Times New Roman" w:hAnsi="Calibri" w:cs="Calibri"/>
          <w:sz w:val="24"/>
          <w:szCs w:val="24"/>
          <w:lang w:eastAsia="en-GB"/>
        </w:rPr>
        <w:t>)</w:t>
      </w:r>
    </w:p>
    <w:p w:rsidR="008111C2" w:rsidRPr="008111C2" w:rsidRDefault="008111C2" w:rsidP="008111C2">
      <w:pPr>
        <w:spacing w:after="0" w:line="240" w:lineRule="auto"/>
        <w:jc w:val="both"/>
        <w:rPr>
          <w:rFonts w:ascii="Calibri" w:eastAsia="Times New Roman" w:hAnsi="Calibri" w:cs="Calibri"/>
          <w:sz w:val="24"/>
          <w:szCs w:val="24"/>
          <w:lang w:eastAsia="en-GB"/>
        </w:rPr>
      </w:pPr>
    </w:p>
    <w:p w:rsidR="008111C2" w:rsidRPr="008111C2" w:rsidRDefault="008111C2" w:rsidP="008111C2">
      <w:pPr>
        <w:spacing w:after="0" w:line="240" w:lineRule="auto"/>
        <w:jc w:val="both"/>
        <w:rPr>
          <w:rFonts w:ascii="Calibri" w:eastAsia="Times New Roman" w:hAnsi="Calibri" w:cs="Calibri"/>
          <w:sz w:val="24"/>
          <w:szCs w:val="24"/>
          <w:lang w:eastAsia="en-GB"/>
        </w:rPr>
      </w:pPr>
      <w:r w:rsidRPr="008111C2">
        <w:rPr>
          <w:rFonts w:ascii="Calibri" w:eastAsia="Times New Roman" w:hAnsi="Calibri" w:cs="Calibri"/>
          <w:sz w:val="24"/>
          <w:szCs w:val="24"/>
          <w:lang w:eastAsia="en-GB"/>
        </w:rPr>
        <w:t>Data, relating to recent outbreaks, has been collected by the Forestry Commission in Wales. Using this data</w:t>
      </w:r>
      <w:r>
        <w:rPr>
          <w:rFonts w:ascii="Calibri" w:eastAsia="Times New Roman" w:hAnsi="Calibri" w:cs="Calibri"/>
          <w:sz w:val="24"/>
          <w:szCs w:val="24"/>
          <w:lang w:eastAsia="en-GB"/>
        </w:rPr>
        <w:t xml:space="preserve"> (the excel spreadsheet containing location data is on moodle)</w:t>
      </w:r>
      <w:r w:rsidRPr="008111C2">
        <w:rPr>
          <w:rFonts w:ascii="Calibri" w:eastAsia="Times New Roman" w:hAnsi="Calibri" w:cs="Calibri"/>
          <w:sz w:val="24"/>
          <w:szCs w:val="24"/>
          <w:lang w:eastAsia="en-GB"/>
        </w:rPr>
        <w:t xml:space="preserve">, investigate ways of mapping, visualising and building GIS models from this data that could be used to monitor and control the spread of the disease and perhaps help lessen the impact on the environment. </w:t>
      </w:r>
    </w:p>
    <w:p w:rsidR="008111C2" w:rsidRPr="008111C2" w:rsidRDefault="008111C2" w:rsidP="008111C2">
      <w:pPr>
        <w:spacing w:after="0" w:line="240" w:lineRule="auto"/>
        <w:jc w:val="both"/>
        <w:rPr>
          <w:rFonts w:ascii="Calibri" w:eastAsia="Times New Roman" w:hAnsi="Calibri" w:cs="Calibri"/>
          <w:sz w:val="24"/>
          <w:szCs w:val="24"/>
          <w:lang w:eastAsia="en-GB"/>
        </w:rPr>
      </w:pPr>
    </w:p>
    <w:p w:rsidR="008111C2" w:rsidRPr="008111C2" w:rsidRDefault="008111C2" w:rsidP="008111C2">
      <w:pPr>
        <w:spacing w:after="0" w:line="240" w:lineRule="auto"/>
        <w:rPr>
          <w:rFonts w:ascii="Calibri" w:eastAsia="Times New Roman" w:hAnsi="Calibri" w:cs="Calibri"/>
          <w:sz w:val="24"/>
          <w:szCs w:val="24"/>
          <w:lang w:eastAsia="en-GB"/>
        </w:rPr>
      </w:pPr>
      <w:r w:rsidRPr="008111C2">
        <w:rPr>
          <w:rFonts w:ascii="Calibri" w:eastAsia="Times New Roman" w:hAnsi="Calibri" w:cs="Calibri"/>
          <w:sz w:val="24"/>
          <w:szCs w:val="24"/>
          <w:lang w:eastAsia="en-GB"/>
        </w:rPr>
        <w:t xml:space="preserve">With the available data and map sets build a case study using MapInfo / GIS software. Use this cases study to demonstrate your understanding of the necessary design requirement and data acquisitions methods needed to build a GIS that can be used to analyse data for the forestry commission. </w:t>
      </w:r>
    </w:p>
    <w:p w:rsidR="008111C2" w:rsidRPr="008111C2" w:rsidRDefault="008111C2" w:rsidP="008111C2">
      <w:pPr>
        <w:spacing w:after="0" w:line="240" w:lineRule="auto"/>
        <w:jc w:val="both"/>
        <w:rPr>
          <w:rFonts w:ascii="Calibri" w:eastAsia="Times New Roman" w:hAnsi="Calibri" w:cs="Calibri"/>
          <w:sz w:val="24"/>
          <w:szCs w:val="24"/>
          <w:lang w:eastAsia="en-GB"/>
        </w:rPr>
      </w:pPr>
    </w:p>
    <w:p w:rsidR="00D024D6" w:rsidRDefault="00D024D6"/>
    <w:sectPr w:rsidR="00D024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1C2"/>
    <w:rsid w:val="000C449A"/>
    <w:rsid w:val="000F4005"/>
    <w:rsid w:val="001A3E11"/>
    <w:rsid w:val="001D072A"/>
    <w:rsid w:val="0020108F"/>
    <w:rsid w:val="003A31F0"/>
    <w:rsid w:val="003D5433"/>
    <w:rsid w:val="004A5F8B"/>
    <w:rsid w:val="00540BFE"/>
    <w:rsid w:val="005C4E76"/>
    <w:rsid w:val="006B1CA4"/>
    <w:rsid w:val="006C33CC"/>
    <w:rsid w:val="00716174"/>
    <w:rsid w:val="00726032"/>
    <w:rsid w:val="0072784A"/>
    <w:rsid w:val="008111C2"/>
    <w:rsid w:val="009218B8"/>
    <w:rsid w:val="0093680E"/>
    <w:rsid w:val="00960C97"/>
    <w:rsid w:val="00A9233A"/>
    <w:rsid w:val="00B5438E"/>
    <w:rsid w:val="00BA1B29"/>
    <w:rsid w:val="00BD475D"/>
    <w:rsid w:val="00D024D6"/>
    <w:rsid w:val="00D4463B"/>
    <w:rsid w:val="00E04DF1"/>
    <w:rsid w:val="00E95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BED3B"/>
  <w15:chartTrackingRefBased/>
  <w15:docId w15:val="{D9B6036A-D75D-4D1E-9423-F06C3481A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1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1C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naturalresources.wales/guidance-and-advice/business-sectors/forestry/tree-health-and-biosecurity/tree-health-in-wales/?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267</Words>
  <Characters>1528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1</cp:revision>
  <dcterms:created xsi:type="dcterms:W3CDTF">2021-02-26T08:43:00Z</dcterms:created>
  <dcterms:modified xsi:type="dcterms:W3CDTF">2021-02-26T08:54:00Z</dcterms:modified>
</cp:coreProperties>
</file>