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62B729" w14:textId="3ADB09AE" w:rsidR="002D6CF8" w:rsidRPr="00F97CEF" w:rsidRDefault="006669BB" w:rsidP="006669BB">
      <w:pPr>
        <w:jc w:val="center"/>
        <w:rPr>
          <w:rFonts w:ascii="Arial" w:hAnsi="Arial" w:cs="Arial"/>
          <w:b/>
          <w:bCs/>
          <w:sz w:val="22"/>
          <w:szCs w:val="22"/>
        </w:rPr>
      </w:pPr>
      <w:r w:rsidRPr="00F97CEF">
        <w:rPr>
          <w:rFonts w:ascii="Arial" w:hAnsi="Arial" w:cs="Arial"/>
          <w:b/>
          <w:bCs/>
          <w:sz w:val="22"/>
          <w:szCs w:val="22"/>
        </w:rPr>
        <w:t>Cover Page</w:t>
      </w:r>
    </w:p>
    <w:p w14:paraId="033B83D7" w14:textId="77777777" w:rsidR="0019342E" w:rsidRPr="00F97CEF" w:rsidRDefault="0019342E" w:rsidP="0019342E">
      <w:pPr>
        <w:jc w:val="center"/>
        <w:rPr>
          <w:rFonts w:ascii="Arial" w:hAnsi="Arial" w:cs="Arial"/>
          <w:sz w:val="22"/>
          <w:szCs w:val="22"/>
        </w:rPr>
      </w:pPr>
      <w:r w:rsidRPr="00F97CEF">
        <w:rPr>
          <w:rFonts w:ascii="Arial" w:hAnsi="Arial" w:cs="Arial"/>
          <w:b/>
          <w:bCs/>
          <w:sz w:val="22"/>
          <w:szCs w:val="22"/>
        </w:rPr>
        <w:t>Student Name: </w:t>
      </w:r>
      <w:r w:rsidRPr="00F97CEF">
        <w:rPr>
          <w:rFonts w:ascii="Arial" w:hAnsi="Arial" w:cs="Arial"/>
          <w:sz w:val="22"/>
          <w:szCs w:val="22"/>
        </w:rPr>
        <w:t>Rubeena Ferman Karvekar </w:t>
      </w:r>
    </w:p>
    <w:p w14:paraId="1D3D71F3" w14:textId="77777777" w:rsidR="0019342E" w:rsidRPr="00F97CEF" w:rsidRDefault="0019342E" w:rsidP="0019342E">
      <w:pPr>
        <w:jc w:val="center"/>
        <w:rPr>
          <w:rFonts w:ascii="Arial" w:hAnsi="Arial" w:cs="Arial"/>
          <w:sz w:val="22"/>
          <w:szCs w:val="22"/>
        </w:rPr>
      </w:pPr>
      <w:r w:rsidRPr="00F97CEF">
        <w:rPr>
          <w:rFonts w:ascii="Arial" w:hAnsi="Arial" w:cs="Arial"/>
          <w:b/>
          <w:bCs/>
          <w:sz w:val="22"/>
          <w:szCs w:val="22"/>
        </w:rPr>
        <w:t>Student Number:</w:t>
      </w:r>
      <w:r w:rsidRPr="00F97CEF">
        <w:rPr>
          <w:rFonts w:ascii="Arial" w:hAnsi="Arial" w:cs="Arial"/>
          <w:sz w:val="22"/>
          <w:szCs w:val="22"/>
        </w:rPr>
        <w:t> 2406934 </w:t>
      </w:r>
    </w:p>
    <w:p w14:paraId="59493C83" w14:textId="120144BF" w:rsidR="0019342E" w:rsidRPr="00F97CEF" w:rsidRDefault="0019342E" w:rsidP="0019342E">
      <w:pPr>
        <w:jc w:val="center"/>
        <w:rPr>
          <w:rFonts w:ascii="Arial" w:hAnsi="Arial" w:cs="Arial"/>
          <w:sz w:val="22"/>
          <w:szCs w:val="22"/>
        </w:rPr>
      </w:pPr>
      <w:r w:rsidRPr="00F97CEF">
        <w:rPr>
          <w:rFonts w:ascii="Arial" w:hAnsi="Arial" w:cs="Arial"/>
          <w:b/>
          <w:bCs/>
          <w:sz w:val="22"/>
          <w:szCs w:val="22"/>
        </w:rPr>
        <w:t>Module Code:</w:t>
      </w:r>
      <w:r w:rsidRPr="00F97CEF">
        <w:rPr>
          <w:rFonts w:ascii="Arial" w:hAnsi="Arial" w:cs="Arial"/>
          <w:sz w:val="22"/>
          <w:szCs w:val="22"/>
        </w:rPr>
        <w:t> BMHP</w:t>
      </w:r>
      <w:r w:rsidR="00F97CEF">
        <w:rPr>
          <w:rFonts w:ascii="Arial" w:hAnsi="Arial" w:cs="Arial"/>
          <w:sz w:val="22"/>
          <w:szCs w:val="22"/>
        </w:rPr>
        <w:t xml:space="preserve"> </w:t>
      </w:r>
      <w:r w:rsidRPr="00F97CEF">
        <w:rPr>
          <w:rFonts w:ascii="Arial" w:hAnsi="Arial" w:cs="Arial"/>
          <w:sz w:val="22"/>
          <w:szCs w:val="22"/>
        </w:rPr>
        <w:t>5021 </w:t>
      </w:r>
    </w:p>
    <w:p w14:paraId="69A35823" w14:textId="77777777" w:rsidR="0019342E" w:rsidRPr="00F97CEF" w:rsidRDefault="0019342E" w:rsidP="0019342E">
      <w:pPr>
        <w:jc w:val="center"/>
        <w:rPr>
          <w:rFonts w:ascii="Arial" w:hAnsi="Arial" w:cs="Arial"/>
          <w:sz w:val="22"/>
          <w:szCs w:val="22"/>
        </w:rPr>
      </w:pPr>
      <w:r w:rsidRPr="00F97CEF">
        <w:rPr>
          <w:rFonts w:ascii="Arial" w:hAnsi="Arial" w:cs="Arial"/>
          <w:b/>
          <w:bCs/>
          <w:sz w:val="22"/>
          <w:szCs w:val="22"/>
        </w:rPr>
        <w:t>Module Title:</w:t>
      </w:r>
      <w:r w:rsidRPr="00F97CEF">
        <w:rPr>
          <w:rFonts w:ascii="Arial" w:hAnsi="Arial" w:cs="Arial"/>
          <w:sz w:val="22"/>
          <w:szCs w:val="22"/>
        </w:rPr>
        <w:t> Protecting and Supporting Families in Health and Care </w:t>
      </w:r>
    </w:p>
    <w:p w14:paraId="3A791BCB" w14:textId="45262C94" w:rsidR="0019342E" w:rsidRPr="00F97CEF" w:rsidRDefault="0019342E" w:rsidP="0019342E">
      <w:pPr>
        <w:jc w:val="center"/>
        <w:rPr>
          <w:rFonts w:ascii="Arial" w:hAnsi="Arial" w:cs="Arial"/>
          <w:sz w:val="22"/>
          <w:szCs w:val="22"/>
        </w:rPr>
      </w:pPr>
      <w:r w:rsidRPr="00F97CEF">
        <w:rPr>
          <w:rFonts w:ascii="Arial" w:hAnsi="Arial" w:cs="Arial"/>
          <w:b/>
          <w:bCs/>
          <w:sz w:val="22"/>
          <w:szCs w:val="22"/>
        </w:rPr>
        <w:t>Lecturer’s Name:</w:t>
      </w:r>
      <w:r w:rsidRPr="00F97CEF">
        <w:rPr>
          <w:rFonts w:ascii="Arial" w:hAnsi="Arial" w:cs="Arial"/>
          <w:sz w:val="22"/>
          <w:szCs w:val="22"/>
        </w:rPr>
        <w:t> Mumtaz Goolam </w:t>
      </w:r>
    </w:p>
    <w:p w14:paraId="532C15DC" w14:textId="2D7BA1CD" w:rsidR="0019342E" w:rsidRPr="00F97CEF" w:rsidRDefault="0019342E" w:rsidP="0019342E">
      <w:pPr>
        <w:jc w:val="center"/>
        <w:rPr>
          <w:rFonts w:ascii="Arial" w:hAnsi="Arial" w:cs="Arial"/>
          <w:sz w:val="22"/>
          <w:szCs w:val="22"/>
        </w:rPr>
      </w:pPr>
      <w:r w:rsidRPr="00F97CEF">
        <w:rPr>
          <w:rFonts w:ascii="Arial" w:hAnsi="Arial" w:cs="Arial"/>
          <w:b/>
          <w:bCs/>
          <w:sz w:val="22"/>
          <w:szCs w:val="22"/>
        </w:rPr>
        <w:t>Assignment Title:</w:t>
      </w:r>
      <w:r w:rsidRPr="00F97CEF">
        <w:rPr>
          <w:rFonts w:ascii="Arial" w:hAnsi="Arial" w:cs="Arial"/>
          <w:sz w:val="22"/>
          <w:szCs w:val="22"/>
        </w:rPr>
        <w:t> Component </w:t>
      </w:r>
      <w:r w:rsidR="006D30B0" w:rsidRPr="00F97CEF">
        <w:rPr>
          <w:rFonts w:ascii="Arial" w:hAnsi="Arial" w:cs="Arial"/>
          <w:sz w:val="22"/>
          <w:szCs w:val="22"/>
        </w:rPr>
        <w:t>2</w:t>
      </w:r>
      <w:r w:rsidRPr="00F97CEF">
        <w:rPr>
          <w:rFonts w:ascii="Arial" w:hAnsi="Arial" w:cs="Arial"/>
          <w:sz w:val="22"/>
          <w:szCs w:val="22"/>
        </w:rPr>
        <w:t>: </w:t>
      </w:r>
      <w:r w:rsidR="000D4999" w:rsidRPr="00F97CEF">
        <w:rPr>
          <w:rFonts w:ascii="Arial" w:hAnsi="Arial" w:cs="Arial"/>
          <w:sz w:val="22"/>
          <w:szCs w:val="22"/>
        </w:rPr>
        <w:t>Written Report</w:t>
      </w:r>
      <w:r w:rsidRPr="00F97CEF">
        <w:rPr>
          <w:rFonts w:ascii="Arial" w:hAnsi="Arial" w:cs="Arial"/>
          <w:sz w:val="22"/>
          <w:szCs w:val="22"/>
        </w:rPr>
        <w:t> </w:t>
      </w:r>
    </w:p>
    <w:p w14:paraId="0FE6BB28" w14:textId="02776572" w:rsidR="0019342E" w:rsidRDefault="0019342E" w:rsidP="0019342E">
      <w:pPr>
        <w:jc w:val="center"/>
      </w:pPr>
      <w:r w:rsidRPr="00F97CEF">
        <w:rPr>
          <w:rFonts w:ascii="Arial" w:hAnsi="Arial" w:cs="Arial"/>
          <w:b/>
          <w:bCs/>
          <w:sz w:val="22"/>
          <w:szCs w:val="22"/>
        </w:rPr>
        <w:t>Date: </w:t>
      </w:r>
      <w:r w:rsidRPr="00F97CEF">
        <w:rPr>
          <w:rFonts w:ascii="Arial" w:hAnsi="Arial" w:cs="Arial"/>
          <w:sz w:val="22"/>
          <w:szCs w:val="22"/>
        </w:rPr>
        <w:t>20</w:t>
      </w:r>
      <w:r w:rsidR="006D30B0" w:rsidRPr="00F97CEF">
        <w:rPr>
          <w:rFonts w:ascii="Arial" w:hAnsi="Arial" w:cs="Arial"/>
          <w:sz w:val="22"/>
          <w:szCs w:val="22"/>
          <w:vertAlign w:val="superscript"/>
        </w:rPr>
        <w:t>th</w:t>
      </w:r>
      <w:r w:rsidR="006D30B0" w:rsidRPr="00F97CEF">
        <w:rPr>
          <w:rFonts w:ascii="Arial" w:hAnsi="Arial" w:cs="Arial"/>
          <w:sz w:val="22"/>
          <w:szCs w:val="22"/>
        </w:rPr>
        <w:t xml:space="preserve"> July</w:t>
      </w:r>
      <w:r w:rsidRPr="00F97CEF">
        <w:rPr>
          <w:rFonts w:ascii="Arial" w:hAnsi="Arial" w:cs="Arial"/>
          <w:sz w:val="22"/>
          <w:szCs w:val="22"/>
        </w:rPr>
        <w:t xml:space="preserve"> 2026</w:t>
      </w:r>
      <w:r w:rsidRPr="0019342E">
        <w:t> </w:t>
      </w:r>
    </w:p>
    <w:p w14:paraId="3F38D3D8" w14:textId="154973E8" w:rsidR="002C2F00" w:rsidRPr="002C2F00" w:rsidRDefault="002C2F00" w:rsidP="0019342E">
      <w:pPr>
        <w:jc w:val="center"/>
        <w:rPr>
          <w:b/>
          <w:bCs/>
        </w:rPr>
      </w:pPr>
      <w:r w:rsidRPr="002C2F00">
        <w:rPr>
          <w:b/>
          <w:bCs/>
        </w:rPr>
        <w:t>Word Count:</w:t>
      </w:r>
      <w:r>
        <w:rPr>
          <w:b/>
          <w:bCs/>
        </w:rPr>
        <w:t xml:space="preserve"> </w:t>
      </w:r>
      <w:r w:rsidRPr="003E275A">
        <w:t>2</w:t>
      </w:r>
      <w:r w:rsidR="003E275A" w:rsidRPr="003E275A">
        <w:t>,000</w:t>
      </w:r>
      <w:r w:rsidR="003E275A">
        <w:t xml:space="preserve"> words</w:t>
      </w:r>
    </w:p>
    <w:p w14:paraId="19DD8396" w14:textId="77777777" w:rsidR="00F97CEF" w:rsidRDefault="00F97CEF" w:rsidP="0019342E">
      <w:pPr>
        <w:jc w:val="center"/>
      </w:pPr>
    </w:p>
    <w:p w14:paraId="44785935" w14:textId="77777777" w:rsidR="00F97CEF" w:rsidRDefault="00F97CEF" w:rsidP="0019342E">
      <w:pPr>
        <w:jc w:val="center"/>
      </w:pPr>
    </w:p>
    <w:p w14:paraId="09F8F5A5" w14:textId="77777777" w:rsidR="00F97CEF" w:rsidRDefault="00F97CEF" w:rsidP="0019342E">
      <w:pPr>
        <w:jc w:val="center"/>
      </w:pPr>
    </w:p>
    <w:p w14:paraId="74285A6D" w14:textId="77777777" w:rsidR="00F97CEF" w:rsidRDefault="00F97CEF" w:rsidP="0019342E">
      <w:pPr>
        <w:jc w:val="center"/>
      </w:pPr>
    </w:p>
    <w:p w14:paraId="71618E5C" w14:textId="77777777" w:rsidR="00F97CEF" w:rsidRDefault="00F97CEF" w:rsidP="0019342E">
      <w:pPr>
        <w:jc w:val="center"/>
      </w:pPr>
    </w:p>
    <w:p w14:paraId="6AC57336" w14:textId="77777777" w:rsidR="00F97CEF" w:rsidRDefault="00F97CEF" w:rsidP="0019342E">
      <w:pPr>
        <w:jc w:val="center"/>
      </w:pPr>
    </w:p>
    <w:p w14:paraId="7A9596F6" w14:textId="77777777" w:rsidR="00F97CEF" w:rsidRDefault="00F97CEF" w:rsidP="0019342E">
      <w:pPr>
        <w:jc w:val="center"/>
      </w:pPr>
    </w:p>
    <w:p w14:paraId="7C80DEE2" w14:textId="77777777" w:rsidR="00F97CEF" w:rsidRDefault="00F97CEF" w:rsidP="0019342E">
      <w:pPr>
        <w:jc w:val="center"/>
      </w:pPr>
    </w:p>
    <w:p w14:paraId="76781E0B" w14:textId="77777777" w:rsidR="00F97CEF" w:rsidRDefault="00F97CEF" w:rsidP="0019342E">
      <w:pPr>
        <w:jc w:val="center"/>
      </w:pPr>
    </w:p>
    <w:p w14:paraId="2FF6587C" w14:textId="77777777" w:rsidR="00F97CEF" w:rsidRDefault="00F97CEF" w:rsidP="0019342E">
      <w:pPr>
        <w:jc w:val="center"/>
      </w:pPr>
    </w:p>
    <w:p w14:paraId="4B7410A0" w14:textId="77777777" w:rsidR="00F97CEF" w:rsidRDefault="00F97CEF" w:rsidP="0019342E">
      <w:pPr>
        <w:jc w:val="center"/>
      </w:pPr>
    </w:p>
    <w:p w14:paraId="4C7ED048" w14:textId="77777777" w:rsidR="00F97CEF" w:rsidRDefault="00F97CEF" w:rsidP="0019342E">
      <w:pPr>
        <w:jc w:val="center"/>
      </w:pPr>
    </w:p>
    <w:p w14:paraId="55530157" w14:textId="77777777" w:rsidR="00F97CEF" w:rsidRDefault="00F97CEF" w:rsidP="0019342E">
      <w:pPr>
        <w:jc w:val="center"/>
      </w:pPr>
    </w:p>
    <w:p w14:paraId="52594D7B" w14:textId="77777777" w:rsidR="00F97CEF" w:rsidRDefault="00F97CEF" w:rsidP="0019342E">
      <w:pPr>
        <w:jc w:val="center"/>
      </w:pPr>
    </w:p>
    <w:p w14:paraId="218695FA" w14:textId="77777777" w:rsidR="00F97CEF" w:rsidRDefault="00F97CEF" w:rsidP="0019342E">
      <w:pPr>
        <w:jc w:val="center"/>
      </w:pPr>
    </w:p>
    <w:p w14:paraId="4ADA1605" w14:textId="77777777" w:rsidR="00F97CEF" w:rsidRDefault="00F97CEF" w:rsidP="0019342E">
      <w:pPr>
        <w:jc w:val="center"/>
      </w:pPr>
    </w:p>
    <w:p w14:paraId="246B6389" w14:textId="77777777" w:rsidR="00F97CEF" w:rsidRDefault="00F97CEF" w:rsidP="0019342E">
      <w:pPr>
        <w:jc w:val="center"/>
      </w:pPr>
    </w:p>
    <w:p w14:paraId="2332A279" w14:textId="77777777" w:rsidR="00F97CEF" w:rsidRDefault="00F97CEF" w:rsidP="0019342E">
      <w:pPr>
        <w:jc w:val="center"/>
      </w:pPr>
    </w:p>
    <w:p w14:paraId="6ECADEA5" w14:textId="77777777" w:rsidR="00F97CEF" w:rsidRDefault="00F97CEF" w:rsidP="0019342E">
      <w:pPr>
        <w:jc w:val="center"/>
      </w:pPr>
    </w:p>
    <w:p w14:paraId="7389201A" w14:textId="77777777" w:rsidR="00F97CEF" w:rsidRDefault="00F97CEF" w:rsidP="0019342E">
      <w:pPr>
        <w:jc w:val="center"/>
      </w:pPr>
    </w:p>
    <w:sdt>
      <w:sdtPr>
        <w:id w:val="1148865415"/>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45A967BA" w14:textId="2FBA8998" w:rsidR="00D8496C" w:rsidRPr="008F2A8A" w:rsidRDefault="00D8496C">
          <w:pPr>
            <w:pStyle w:val="TOCHeading"/>
            <w:rPr>
              <w:rFonts w:ascii="Arial" w:hAnsi="Arial" w:cs="Arial"/>
              <w:b/>
              <w:bCs/>
              <w:color w:val="auto"/>
              <w:sz w:val="22"/>
              <w:szCs w:val="22"/>
            </w:rPr>
          </w:pPr>
          <w:r w:rsidRPr="008F2A8A">
            <w:rPr>
              <w:rFonts w:ascii="Arial" w:hAnsi="Arial" w:cs="Arial"/>
              <w:b/>
              <w:bCs/>
              <w:color w:val="auto"/>
              <w:sz w:val="22"/>
              <w:szCs w:val="22"/>
            </w:rPr>
            <w:t>Table of Contents</w:t>
          </w:r>
        </w:p>
        <w:p w14:paraId="1B8CC82E" w14:textId="6418C261" w:rsidR="00674CBE" w:rsidRDefault="00D8496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384220" w:history="1">
            <w:r w:rsidR="00674CBE" w:rsidRPr="00424F80">
              <w:rPr>
                <w:rStyle w:val="Hyperlink"/>
                <w:rFonts w:ascii="Arial" w:hAnsi="Arial" w:cs="Arial"/>
                <w:b/>
                <w:bCs/>
                <w:noProof/>
              </w:rPr>
              <w:t>AN EXAMINATION AND ANALYSIS OF HOW THE ‘EARLY HELP’ SYSTEM IS SIGNPOSTED TO UK FAMILIES BY THEIR LOCAL AUTHORITY WEBSITE.</w:t>
            </w:r>
            <w:r w:rsidR="00674CBE">
              <w:rPr>
                <w:noProof/>
                <w:webHidden/>
              </w:rPr>
              <w:tab/>
            </w:r>
            <w:r w:rsidR="00674CBE">
              <w:rPr>
                <w:noProof/>
                <w:webHidden/>
              </w:rPr>
              <w:fldChar w:fldCharType="begin"/>
            </w:r>
            <w:r w:rsidR="00674CBE">
              <w:rPr>
                <w:noProof/>
                <w:webHidden/>
              </w:rPr>
              <w:instrText xml:space="preserve"> PAGEREF _Toc235384220 \h </w:instrText>
            </w:r>
            <w:r w:rsidR="00674CBE">
              <w:rPr>
                <w:noProof/>
                <w:webHidden/>
              </w:rPr>
            </w:r>
            <w:r w:rsidR="00674CBE">
              <w:rPr>
                <w:noProof/>
                <w:webHidden/>
              </w:rPr>
              <w:fldChar w:fldCharType="separate"/>
            </w:r>
            <w:r w:rsidR="00674CBE">
              <w:rPr>
                <w:noProof/>
                <w:webHidden/>
              </w:rPr>
              <w:t>3</w:t>
            </w:r>
            <w:r w:rsidR="00674CBE">
              <w:rPr>
                <w:noProof/>
                <w:webHidden/>
              </w:rPr>
              <w:fldChar w:fldCharType="end"/>
            </w:r>
          </w:hyperlink>
        </w:p>
        <w:p w14:paraId="02E83FF7" w14:textId="23FCDBCE" w:rsidR="00674CBE" w:rsidRDefault="00674CBE">
          <w:pPr>
            <w:pStyle w:val="TOC1"/>
            <w:tabs>
              <w:tab w:val="right" w:leader="dot" w:pos="9016"/>
            </w:tabs>
            <w:rPr>
              <w:rFonts w:eastAsiaTheme="minorEastAsia"/>
              <w:noProof/>
              <w:lang w:eastAsia="en-GB"/>
            </w:rPr>
          </w:pPr>
          <w:hyperlink w:anchor="_Toc235384221" w:history="1">
            <w:r w:rsidRPr="00424F80">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_Toc235384221 \h </w:instrText>
            </w:r>
            <w:r>
              <w:rPr>
                <w:noProof/>
                <w:webHidden/>
              </w:rPr>
            </w:r>
            <w:r>
              <w:rPr>
                <w:noProof/>
                <w:webHidden/>
              </w:rPr>
              <w:fldChar w:fldCharType="separate"/>
            </w:r>
            <w:r>
              <w:rPr>
                <w:noProof/>
                <w:webHidden/>
              </w:rPr>
              <w:t>3</w:t>
            </w:r>
            <w:r>
              <w:rPr>
                <w:noProof/>
                <w:webHidden/>
              </w:rPr>
              <w:fldChar w:fldCharType="end"/>
            </w:r>
          </w:hyperlink>
        </w:p>
        <w:p w14:paraId="22EAA380" w14:textId="4B532C3C" w:rsidR="00674CBE" w:rsidRDefault="00674CBE">
          <w:pPr>
            <w:pStyle w:val="TOC1"/>
            <w:tabs>
              <w:tab w:val="right" w:leader="dot" w:pos="9016"/>
            </w:tabs>
            <w:rPr>
              <w:rFonts w:eastAsiaTheme="minorEastAsia"/>
              <w:noProof/>
              <w:lang w:eastAsia="en-GB"/>
            </w:rPr>
          </w:pPr>
          <w:hyperlink w:anchor="_Toc235384222" w:history="1">
            <w:r w:rsidRPr="00424F80">
              <w:rPr>
                <w:rStyle w:val="Hyperlink"/>
                <w:rFonts w:ascii="Arial" w:hAnsi="Arial" w:cs="Arial"/>
                <w:b/>
                <w:bCs/>
                <w:noProof/>
              </w:rPr>
              <w:t>EXPLANATION OF THE EARLY HELP SYSTEM:</w:t>
            </w:r>
            <w:r>
              <w:rPr>
                <w:noProof/>
                <w:webHidden/>
              </w:rPr>
              <w:tab/>
            </w:r>
            <w:r>
              <w:rPr>
                <w:noProof/>
                <w:webHidden/>
              </w:rPr>
              <w:fldChar w:fldCharType="begin"/>
            </w:r>
            <w:r>
              <w:rPr>
                <w:noProof/>
                <w:webHidden/>
              </w:rPr>
              <w:instrText xml:space="preserve"> PAGEREF _Toc235384222 \h </w:instrText>
            </w:r>
            <w:r>
              <w:rPr>
                <w:noProof/>
                <w:webHidden/>
              </w:rPr>
            </w:r>
            <w:r>
              <w:rPr>
                <w:noProof/>
                <w:webHidden/>
              </w:rPr>
              <w:fldChar w:fldCharType="separate"/>
            </w:r>
            <w:r>
              <w:rPr>
                <w:noProof/>
                <w:webHidden/>
              </w:rPr>
              <w:t>3</w:t>
            </w:r>
            <w:r>
              <w:rPr>
                <w:noProof/>
                <w:webHidden/>
              </w:rPr>
              <w:fldChar w:fldCharType="end"/>
            </w:r>
          </w:hyperlink>
        </w:p>
        <w:p w14:paraId="1E8F24E5" w14:textId="112F35B9" w:rsidR="00674CBE" w:rsidRDefault="00674CBE">
          <w:pPr>
            <w:pStyle w:val="TOC1"/>
            <w:tabs>
              <w:tab w:val="right" w:leader="dot" w:pos="9016"/>
            </w:tabs>
            <w:rPr>
              <w:rFonts w:eastAsiaTheme="minorEastAsia"/>
              <w:noProof/>
              <w:lang w:eastAsia="en-GB"/>
            </w:rPr>
          </w:pPr>
          <w:hyperlink w:anchor="_Toc235384223" w:history="1">
            <w:r w:rsidRPr="00424F80">
              <w:rPr>
                <w:rStyle w:val="Hyperlink"/>
                <w:rFonts w:ascii="Arial" w:hAnsi="Arial" w:cs="Arial"/>
                <w:b/>
                <w:bCs/>
                <w:noProof/>
              </w:rPr>
              <w:t>EXPLANATION OF MULTI-AGENCY WORKING:</w:t>
            </w:r>
            <w:r>
              <w:rPr>
                <w:noProof/>
                <w:webHidden/>
              </w:rPr>
              <w:tab/>
            </w:r>
            <w:r>
              <w:rPr>
                <w:noProof/>
                <w:webHidden/>
              </w:rPr>
              <w:fldChar w:fldCharType="begin"/>
            </w:r>
            <w:r>
              <w:rPr>
                <w:noProof/>
                <w:webHidden/>
              </w:rPr>
              <w:instrText xml:space="preserve"> PAGEREF _Toc235384223 \h </w:instrText>
            </w:r>
            <w:r>
              <w:rPr>
                <w:noProof/>
                <w:webHidden/>
              </w:rPr>
            </w:r>
            <w:r>
              <w:rPr>
                <w:noProof/>
                <w:webHidden/>
              </w:rPr>
              <w:fldChar w:fldCharType="separate"/>
            </w:r>
            <w:r>
              <w:rPr>
                <w:noProof/>
                <w:webHidden/>
              </w:rPr>
              <w:t>5</w:t>
            </w:r>
            <w:r>
              <w:rPr>
                <w:noProof/>
                <w:webHidden/>
              </w:rPr>
              <w:fldChar w:fldCharType="end"/>
            </w:r>
          </w:hyperlink>
        </w:p>
        <w:p w14:paraId="748722EE" w14:textId="5F48DF21" w:rsidR="00674CBE" w:rsidRDefault="00674CBE">
          <w:pPr>
            <w:pStyle w:val="TOC1"/>
            <w:tabs>
              <w:tab w:val="right" w:leader="dot" w:pos="9016"/>
            </w:tabs>
            <w:rPr>
              <w:rFonts w:eastAsiaTheme="minorEastAsia"/>
              <w:noProof/>
              <w:lang w:eastAsia="en-GB"/>
            </w:rPr>
          </w:pPr>
          <w:hyperlink w:anchor="_Toc235384224" w:history="1">
            <w:r w:rsidRPr="00424F80">
              <w:rPr>
                <w:rStyle w:val="Hyperlink"/>
                <w:rFonts w:ascii="Arial" w:hAnsi="Arial" w:cs="Arial"/>
                <w:b/>
                <w:bCs/>
                <w:noProof/>
              </w:rPr>
              <w:t>EVALUATION OF THREE LOCAL AUTHORITY WEBSITES:</w:t>
            </w:r>
            <w:r>
              <w:rPr>
                <w:noProof/>
                <w:webHidden/>
              </w:rPr>
              <w:tab/>
            </w:r>
            <w:r>
              <w:rPr>
                <w:noProof/>
                <w:webHidden/>
              </w:rPr>
              <w:fldChar w:fldCharType="begin"/>
            </w:r>
            <w:r>
              <w:rPr>
                <w:noProof/>
                <w:webHidden/>
              </w:rPr>
              <w:instrText xml:space="preserve"> PAGEREF _Toc235384224 \h </w:instrText>
            </w:r>
            <w:r>
              <w:rPr>
                <w:noProof/>
                <w:webHidden/>
              </w:rPr>
            </w:r>
            <w:r>
              <w:rPr>
                <w:noProof/>
                <w:webHidden/>
              </w:rPr>
              <w:fldChar w:fldCharType="separate"/>
            </w:r>
            <w:r>
              <w:rPr>
                <w:noProof/>
                <w:webHidden/>
              </w:rPr>
              <w:t>6</w:t>
            </w:r>
            <w:r>
              <w:rPr>
                <w:noProof/>
                <w:webHidden/>
              </w:rPr>
              <w:fldChar w:fldCharType="end"/>
            </w:r>
          </w:hyperlink>
        </w:p>
        <w:p w14:paraId="7F53F812" w14:textId="13884237" w:rsidR="00674CBE" w:rsidRDefault="00674CBE">
          <w:pPr>
            <w:pStyle w:val="TOC2"/>
            <w:tabs>
              <w:tab w:val="right" w:leader="dot" w:pos="9016"/>
            </w:tabs>
            <w:rPr>
              <w:rFonts w:eastAsiaTheme="minorEastAsia"/>
              <w:noProof/>
              <w:lang w:eastAsia="en-GB"/>
            </w:rPr>
          </w:pPr>
          <w:hyperlink w:anchor="_Toc235384225" w:history="1">
            <w:r w:rsidRPr="00424F80">
              <w:rPr>
                <w:rStyle w:val="Hyperlink"/>
                <w:rFonts w:ascii="Arial" w:hAnsi="Arial" w:cs="Arial"/>
                <w:b/>
                <w:bCs/>
                <w:noProof/>
              </w:rPr>
              <w:t>Norfolk County Council Website</w:t>
            </w:r>
            <w:r>
              <w:rPr>
                <w:noProof/>
                <w:webHidden/>
              </w:rPr>
              <w:tab/>
            </w:r>
            <w:r>
              <w:rPr>
                <w:noProof/>
                <w:webHidden/>
              </w:rPr>
              <w:fldChar w:fldCharType="begin"/>
            </w:r>
            <w:r>
              <w:rPr>
                <w:noProof/>
                <w:webHidden/>
              </w:rPr>
              <w:instrText xml:space="preserve"> PAGEREF _Toc235384225 \h </w:instrText>
            </w:r>
            <w:r>
              <w:rPr>
                <w:noProof/>
                <w:webHidden/>
              </w:rPr>
            </w:r>
            <w:r>
              <w:rPr>
                <w:noProof/>
                <w:webHidden/>
              </w:rPr>
              <w:fldChar w:fldCharType="separate"/>
            </w:r>
            <w:r>
              <w:rPr>
                <w:noProof/>
                <w:webHidden/>
              </w:rPr>
              <w:t>6</w:t>
            </w:r>
            <w:r>
              <w:rPr>
                <w:noProof/>
                <w:webHidden/>
              </w:rPr>
              <w:fldChar w:fldCharType="end"/>
            </w:r>
          </w:hyperlink>
        </w:p>
        <w:p w14:paraId="5360D53B" w14:textId="3BDC462A" w:rsidR="00674CBE" w:rsidRDefault="00674CBE">
          <w:pPr>
            <w:pStyle w:val="TOC2"/>
            <w:tabs>
              <w:tab w:val="right" w:leader="dot" w:pos="9016"/>
            </w:tabs>
            <w:rPr>
              <w:rFonts w:eastAsiaTheme="minorEastAsia"/>
              <w:noProof/>
              <w:lang w:eastAsia="en-GB"/>
            </w:rPr>
          </w:pPr>
          <w:hyperlink w:anchor="_Toc235384226" w:history="1">
            <w:r w:rsidRPr="00424F80">
              <w:rPr>
                <w:rStyle w:val="Hyperlink"/>
                <w:rFonts w:ascii="Arial" w:hAnsi="Arial" w:cs="Arial"/>
                <w:b/>
                <w:bCs/>
                <w:noProof/>
              </w:rPr>
              <w:t>Leeds City Council Website</w:t>
            </w:r>
            <w:r>
              <w:rPr>
                <w:noProof/>
                <w:webHidden/>
              </w:rPr>
              <w:tab/>
            </w:r>
            <w:r>
              <w:rPr>
                <w:noProof/>
                <w:webHidden/>
              </w:rPr>
              <w:fldChar w:fldCharType="begin"/>
            </w:r>
            <w:r>
              <w:rPr>
                <w:noProof/>
                <w:webHidden/>
              </w:rPr>
              <w:instrText xml:space="preserve"> PAGEREF _Toc235384226 \h </w:instrText>
            </w:r>
            <w:r>
              <w:rPr>
                <w:noProof/>
                <w:webHidden/>
              </w:rPr>
            </w:r>
            <w:r>
              <w:rPr>
                <w:noProof/>
                <w:webHidden/>
              </w:rPr>
              <w:fldChar w:fldCharType="separate"/>
            </w:r>
            <w:r>
              <w:rPr>
                <w:noProof/>
                <w:webHidden/>
              </w:rPr>
              <w:t>6</w:t>
            </w:r>
            <w:r>
              <w:rPr>
                <w:noProof/>
                <w:webHidden/>
              </w:rPr>
              <w:fldChar w:fldCharType="end"/>
            </w:r>
          </w:hyperlink>
        </w:p>
        <w:p w14:paraId="44E11AAA" w14:textId="23492A91" w:rsidR="00674CBE" w:rsidRDefault="00674CBE">
          <w:pPr>
            <w:pStyle w:val="TOC2"/>
            <w:tabs>
              <w:tab w:val="right" w:leader="dot" w:pos="9016"/>
            </w:tabs>
            <w:rPr>
              <w:rFonts w:eastAsiaTheme="minorEastAsia"/>
              <w:noProof/>
              <w:lang w:eastAsia="en-GB"/>
            </w:rPr>
          </w:pPr>
          <w:hyperlink w:anchor="_Toc235384227" w:history="1">
            <w:r w:rsidRPr="00424F80">
              <w:rPr>
                <w:rStyle w:val="Hyperlink"/>
                <w:rFonts w:ascii="Arial" w:hAnsi="Arial" w:cs="Arial"/>
                <w:b/>
                <w:bCs/>
                <w:noProof/>
              </w:rPr>
              <w:t>Staffordshire County Council Website</w:t>
            </w:r>
            <w:r>
              <w:rPr>
                <w:noProof/>
                <w:webHidden/>
              </w:rPr>
              <w:tab/>
            </w:r>
            <w:r>
              <w:rPr>
                <w:noProof/>
                <w:webHidden/>
              </w:rPr>
              <w:fldChar w:fldCharType="begin"/>
            </w:r>
            <w:r>
              <w:rPr>
                <w:noProof/>
                <w:webHidden/>
              </w:rPr>
              <w:instrText xml:space="preserve"> PAGEREF _Toc235384227 \h </w:instrText>
            </w:r>
            <w:r>
              <w:rPr>
                <w:noProof/>
                <w:webHidden/>
              </w:rPr>
            </w:r>
            <w:r>
              <w:rPr>
                <w:noProof/>
                <w:webHidden/>
              </w:rPr>
              <w:fldChar w:fldCharType="separate"/>
            </w:r>
            <w:r>
              <w:rPr>
                <w:noProof/>
                <w:webHidden/>
              </w:rPr>
              <w:t>7</w:t>
            </w:r>
            <w:r>
              <w:rPr>
                <w:noProof/>
                <w:webHidden/>
              </w:rPr>
              <w:fldChar w:fldCharType="end"/>
            </w:r>
          </w:hyperlink>
        </w:p>
        <w:p w14:paraId="0AC8CA9F" w14:textId="218A97C6" w:rsidR="00674CBE" w:rsidRDefault="00674CBE">
          <w:pPr>
            <w:pStyle w:val="TOC1"/>
            <w:tabs>
              <w:tab w:val="right" w:leader="dot" w:pos="9016"/>
            </w:tabs>
            <w:rPr>
              <w:rFonts w:eastAsiaTheme="minorEastAsia"/>
              <w:noProof/>
              <w:lang w:eastAsia="en-GB"/>
            </w:rPr>
          </w:pPr>
          <w:hyperlink w:anchor="_Toc235384228" w:history="1">
            <w:r w:rsidRPr="00424F80">
              <w:rPr>
                <w:rStyle w:val="Hyperlink"/>
                <w:rFonts w:ascii="Arial" w:hAnsi="Arial" w:cs="Arial"/>
                <w:b/>
                <w:bCs/>
                <w:noProof/>
              </w:rPr>
              <w:t>COMPARATIVE ANALYSIS:</w:t>
            </w:r>
            <w:r>
              <w:rPr>
                <w:noProof/>
                <w:webHidden/>
              </w:rPr>
              <w:tab/>
            </w:r>
            <w:r>
              <w:rPr>
                <w:noProof/>
                <w:webHidden/>
              </w:rPr>
              <w:fldChar w:fldCharType="begin"/>
            </w:r>
            <w:r>
              <w:rPr>
                <w:noProof/>
                <w:webHidden/>
              </w:rPr>
              <w:instrText xml:space="preserve"> PAGEREF _Toc235384228 \h </w:instrText>
            </w:r>
            <w:r>
              <w:rPr>
                <w:noProof/>
                <w:webHidden/>
              </w:rPr>
            </w:r>
            <w:r>
              <w:rPr>
                <w:noProof/>
                <w:webHidden/>
              </w:rPr>
              <w:fldChar w:fldCharType="separate"/>
            </w:r>
            <w:r>
              <w:rPr>
                <w:noProof/>
                <w:webHidden/>
              </w:rPr>
              <w:t>8</w:t>
            </w:r>
            <w:r>
              <w:rPr>
                <w:noProof/>
                <w:webHidden/>
              </w:rPr>
              <w:fldChar w:fldCharType="end"/>
            </w:r>
          </w:hyperlink>
        </w:p>
        <w:p w14:paraId="5411E797" w14:textId="1573279C" w:rsidR="00674CBE" w:rsidRDefault="00674CBE">
          <w:pPr>
            <w:pStyle w:val="TOC1"/>
            <w:tabs>
              <w:tab w:val="right" w:leader="dot" w:pos="9016"/>
            </w:tabs>
            <w:rPr>
              <w:rFonts w:eastAsiaTheme="minorEastAsia"/>
              <w:noProof/>
              <w:lang w:eastAsia="en-GB"/>
            </w:rPr>
          </w:pPr>
          <w:hyperlink w:anchor="_Toc235384229" w:history="1">
            <w:r w:rsidRPr="00424F80">
              <w:rPr>
                <w:rStyle w:val="Hyperlink"/>
                <w:rFonts w:ascii="Arial" w:hAnsi="Arial" w:cs="Arial"/>
                <w:b/>
                <w:bCs/>
                <w:noProof/>
              </w:rPr>
              <w:t>CONCLUSION AND RECOMMENDATIONS:</w:t>
            </w:r>
            <w:r>
              <w:rPr>
                <w:noProof/>
                <w:webHidden/>
              </w:rPr>
              <w:tab/>
            </w:r>
            <w:r>
              <w:rPr>
                <w:noProof/>
                <w:webHidden/>
              </w:rPr>
              <w:fldChar w:fldCharType="begin"/>
            </w:r>
            <w:r>
              <w:rPr>
                <w:noProof/>
                <w:webHidden/>
              </w:rPr>
              <w:instrText xml:space="preserve"> PAGEREF _Toc235384229 \h </w:instrText>
            </w:r>
            <w:r>
              <w:rPr>
                <w:noProof/>
                <w:webHidden/>
              </w:rPr>
            </w:r>
            <w:r>
              <w:rPr>
                <w:noProof/>
                <w:webHidden/>
              </w:rPr>
              <w:fldChar w:fldCharType="separate"/>
            </w:r>
            <w:r>
              <w:rPr>
                <w:noProof/>
                <w:webHidden/>
              </w:rPr>
              <w:t>9</w:t>
            </w:r>
            <w:r>
              <w:rPr>
                <w:noProof/>
                <w:webHidden/>
              </w:rPr>
              <w:fldChar w:fldCharType="end"/>
            </w:r>
          </w:hyperlink>
        </w:p>
        <w:p w14:paraId="4DEE5DAD" w14:textId="474BDB9D" w:rsidR="00674CBE" w:rsidRDefault="00674CBE">
          <w:pPr>
            <w:pStyle w:val="TOC1"/>
            <w:tabs>
              <w:tab w:val="right" w:leader="dot" w:pos="9016"/>
            </w:tabs>
            <w:rPr>
              <w:rFonts w:eastAsiaTheme="minorEastAsia"/>
              <w:noProof/>
              <w:lang w:eastAsia="en-GB"/>
            </w:rPr>
          </w:pPr>
          <w:hyperlink w:anchor="_Toc235384230" w:history="1">
            <w:r w:rsidRPr="00424F80">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_Toc235384230 \h </w:instrText>
            </w:r>
            <w:r>
              <w:rPr>
                <w:noProof/>
                <w:webHidden/>
              </w:rPr>
            </w:r>
            <w:r>
              <w:rPr>
                <w:noProof/>
                <w:webHidden/>
              </w:rPr>
              <w:fldChar w:fldCharType="separate"/>
            </w:r>
            <w:r>
              <w:rPr>
                <w:noProof/>
                <w:webHidden/>
              </w:rPr>
              <w:t>10</w:t>
            </w:r>
            <w:r>
              <w:rPr>
                <w:noProof/>
                <w:webHidden/>
              </w:rPr>
              <w:fldChar w:fldCharType="end"/>
            </w:r>
          </w:hyperlink>
        </w:p>
        <w:p w14:paraId="0EFD2F34" w14:textId="4C8C9D2C" w:rsidR="00D8496C" w:rsidRDefault="00D8496C">
          <w:r>
            <w:rPr>
              <w:b/>
              <w:bCs/>
            </w:rPr>
            <w:fldChar w:fldCharType="end"/>
          </w:r>
        </w:p>
      </w:sdtContent>
    </w:sdt>
    <w:p w14:paraId="4B43402E" w14:textId="77777777" w:rsidR="00235BDF" w:rsidRDefault="00235BDF" w:rsidP="00F97CEF">
      <w:pPr>
        <w:rPr>
          <w:rFonts w:ascii="Arial" w:hAnsi="Arial" w:cs="Arial"/>
          <w:b/>
          <w:bCs/>
          <w:sz w:val="22"/>
          <w:szCs w:val="22"/>
        </w:rPr>
      </w:pPr>
    </w:p>
    <w:p w14:paraId="5D24DDAE" w14:textId="77777777" w:rsidR="00235BDF" w:rsidRDefault="00235BDF" w:rsidP="00F97CEF">
      <w:pPr>
        <w:rPr>
          <w:rFonts w:ascii="Arial" w:hAnsi="Arial" w:cs="Arial"/>
          <w:b/>
          <w:bCs/>
          <w:sz w:val="22"/>
          <w:szCs w:val="22"/>
        </w:rPr>
      </w:pPr>
    </w:p>
    <w:p w14:paraId="7B47A4B8" w14:textId="77777777" w:rsidR="00235BDF" w:rsidRDefault="00235BDF" w:rsidP="00F97CEF">
      <w:pPr>
        <w:rPr>
          <w:rFonts w:ascii="Arial" w:hAnsi="Arial" w:cs="Arial"/>
          <w:b/>
          <w:bCs/>
          <w:sz w:val="22"/>
          <w:szCs w:val="22"/>
        </w:rPr>
      </w:pPr>
    </w:p>
    <w:p w14:paraId="097ECE48" w14:textId="77777777" w:rsidR="00235BDF" w:rsidRDefault="00235BDF" w:rsidP="00F97CEF">
      <w:pPr>
        <w:rPr>
          <w:rFonts w:ascii="Arial" w:hAnsi="Arial" w:cs="Arial"/>
          <w:b/>
          <w:bCs/>
          <w:sz w:val="22"/>
          <w:szCs w:val="22"/>
        </w:rPr>
      </w:pPr>
    </w:p>
    <w:p w14:paraId="3690409E" w14:textId="77777777" w:rsidR="00235BDF" w:rsidRDefault="00235BDF" w:rsidP="00F97CEF">
      <w:pPr>
        <w:rPr>
          <w:rFonts w:ascii="Arial" w:hAnsi="Arial" w:cs="Arial"/>
          <w:b/>
          <w:bCs/>
          <w:sz w:val="22"/>
          <w:szCs w:val="22"/>
        </w:rPr>
      </w:pPr>
    </w:p>
    <w:p w14:paraId="75F64E39" w14:textId="77777777" w:rsidR="00235BDF" w:rsidRDefault="00235BDF" w:rsidP="00F97CEF">
      <w:pPr>
        <w:rPr>
          <w:rFonts w:ascii="Arial" w:hAnsi="Arial" w:cs="Arial"/>
          <w:b/>
          <w:bCs/>
          <w:sz w:val="22"/>
          <w:szCs w:val="22"/>
        </w:rPr>
      </w:pPr>
    </w:p>
    <w:p w14:paraId="4AB4D0C5" w14:textId="77777777" w:rsidR="00235BDF" w:rsidRDefault="00235BDF" w:rsidP="00F97CEF">
      <w:pPr>
        <w:rPr>
          <w:rFonts w:ascii="Arial" w:hAnsi="Arial" w:cs="Arial"/>
          <w:b/>
          <w:bCs/>
          <w:sz w:val="22"/>
          <w:szCs w:val="22"/>
        </w:rPr>
      </w:pPr>
    </w:p>
    <w:p w14:paraId="1A614C1A" w14:textId="77777777" w:rsidR="00235BDF" w:rsidRDefault="00235BDF" w:rsidP="00F97CEF">
      <w:pPr>
        <w:rPr>
          <w:rFonts w:ascii="Arial" w:hAnsi="Arial" w:cs="Arial"/>
          <w:b/>
          <w:bCs/>
          <w:sz w:val="22"/>
          <w:szCs w:val="22"/>
        </w:rPr>
      </w:pPr>
    </w:p>
    <w:p w14:paraId="26A6EF24" w14:textId="77777777" w:rsidR="00235BDF" w:rsidRDefault="00235BDF" w:rsidP="00F97CEF">
      <w:pPr>
        <w:rPr>
          <w:rFonts w:ascii="Arial" w:hAnsi="Arial" w:cs="Arial"/>
          <w:b/>
          <w:bCs/>
          <w:sz w:val="22"/>
          <w:szCs w:val="22"/>
        </w:rPr>
      </w:pPr>
    </w:p>
    <w:p w14:paraId="0B55FAE8" w14:textId="77777777" w:rsidR="00235BDF" w:rsidRDefault="00235BDF" w:rsidP="00F97CEF">
      <w:pPr>
        <w:rPr>
          <w:rFonts w:ascii="Arial" w:hAnsi="Arial" w:cs="Arial"/>
          <w:b/>
          <w:bCs/>
          <w:sz w:val="22"/>
          <w:szCs w:val="22"/>
        </w:rPr>
      </w:pPr>
    </w:p>
    <w:p w14:paraId="6AE0C345" w14:textId="77777777" w:rsidR="00235BDF" w:rsidRDefault="00235BDF" w:rsidP="00F97CEF">
      <w:pPr>
        <w:rPr>
          <w:rFonts w:ascii="Arial" w:hAnsi="Arial" w:cs="Arial"/>
          <w:b/>
          <w:bCs/>
          <w:sz w:val="22"/>
          <w:szCs w:val="22"/>
        </w:rPr>
      </w:pPr>
    </w:p>
    <w:p w14:paraId="3F1FF381" w14:textId="77777777" w:rsidR="00235BDF" w:rsidRDefault="00235BDF" w:rsidP="00F97CEF">
      <w:pPr>
        <w:rPr>
          <w:rFonts w:ascii="Arial" w:hAnsi="Arial" w:cs="Arial"/>
          <w:b/>
          <w:bCs/>
          <w:sz w:val="22"/>
          <w:szCs w:val="22"/>
        </w:rPr>
      </w:pPr>
    </w:p>
    <w:p w14:paraId="32375466" w14:textId="77777777" w:rsidR="00235BDF" w:rsidRDefault="00235BDF" w:rsidP="00F97CEF">
      <w:pPr>
        <w:rPr>
          <w:rFonts w:ascii="Arial" w:hAnsi="Arial" w:cs="Arial"/>
          <w:b/>
          <w:bCs/>
          <w:sz w:val="22"/>
          <w:szCs w:val="22"/>
        </w:rPr>
      </w:pPr>
    </w:p>
    <w:p w14:paraId="100E7D3A" w14:textId="77777777" w:rsidR="00235BDF" w:rsidRDefault="00235BDF" w:rsidP="00F97CEF">
      <w:pPr>
        <w:rPr>
          <w:rFonts w:ascii="Arial" w:hAnsi="Arial" w:cs="Arial"/>
          <w:b/>
          <w:bCs/>
          <w:sz w:val="22"/>
          <w:szCs w:val="22"/>
        </w:rPr>
      </w:pPr>
    </w:p>
    <w:p w14:paraId="5CD6E975" w14:textId="77777777" w:rsidR="00235BDF" w:rsidRDefault="00235BDF" w:rsidP="00F97CEF">
      <w:pPr>
        <w:rPr>
          <w:rFonts w:ascii="Arial" w:hAnsi="Arial" w:cs="Arial"/>
          <w:b/>
          <w:bCs/>
          <w:sz w:val="22"/>
          <w:szCs w:val="22"/>
        </w:rPr>
      </w:pPr>
    </w:p>
    <w:p w14:paraId="609C282B" w14:textId="77777777" w:rsidR="00235BDF" w:rsidRDefault="00235BDF" w:rsidP="00F97CEF">
      <w:pPr>
        <w:rPr>
          <w:rFonts w:ascii="Arial" w:hAnsi="Arial" w:cs="Arial"/>
          <w:b/>
          <w:bCs/>
          <w:sz w:val="22"/>
          <w:szCs w:val="22"/>
        </w:rPr>
      </w:pPr>
    </w:p>
    <w:p w14:paraId="74781516" w14:textId="25CF3991" w:rsidR="00235BDF" w:rsidRDefault="00235BDF" w:rsidP="59A2D51F">
      <w:pPr>
        <w:rPr>
          <w:rFonts w:ascii="Arial" w:hAnsi="Arial" w:cs="Arial"/>
          <w:b/>
          <w:bCs/>
          <w:sz w:val="22"/>
          <w:szCs w:val="22"/>
        </w:rPr>
      </w:pPr>
    </w:p>
    <w:p w14:paraId="1FCC6C04" w14:textId="5C589066" w:rsidR="00235BDF" w:rsidRPr="00616454" w:rsidRDefault="00460009" w:rsidP="00616454">
      <w:pPr>
        <w:pStyle w:val="Heading1"/>
        <w:rPr>
          <w:rFonts w:ascii="Arial" w:hAnsi="Arial" w:cs="Arial"/>
          <w:b/>
          <w:bCs/>
          <w:color w:val="auto"/>
          <w:sz w:val="22"/>
          <w:szCs w:val="22"/>
        </w:rPr>
      </w:pPr>
      <w:bookmarkStart w:id="0" w:name="_Toc235384220"/>
      <w:r w:rsidRPr="00616454">
        <w:rPr>
          <w:rFonts w:ascii="Arial" w:hAnsi="Arial" w:cs="Arial"/>
          <w:b/>
          <w:bCs/>
          <w:color w:val="auto"/>
          <w:sz w:val="22"/>
          <w:szCs w:val="22"/>
        </w:rPr>
        <w:lastRenderedPageBreak/>
        <w:t>A</w:t>
      </w:r>
      <w:r w:rsidR="006B790E" w:rsidRPr="00616454">
        <w:rPr>
          <w:rFonts w:ascii="Arial" w:hAnsi="Arial" w:cs="Arial"/>
          <w:b/>
          <w:bCs/>
          <w:color w:val="auto"/>
          <w:sz w:val="22"/>
          <w:szCs w:val="22"/>
        </w:rPr>
        <w:t>N</w:t>
      </w:r>
      <w:r w:rsidRPr="00616454">
        <w:rPr>
          <w:rFonts w:ascii="Arial" w:hAnsi="Arial" w:cs="Arial"/>
          <w:b/>
          <w:bCs/>
          <w:color w:val="auto"/>
          <w:sz w:val="22"/>
          <w:szCs w:val="22"/>
        </w:rPr>
        <w:t xml:space="preserve"> </w:t>
      </w:r>
      <w:r w:rsidR="00210C61" w:rsidRPr="00616454">
        <w:rPr>
          <w:rFonts w:ascii="Arial" w:hAnsi="Arial" w:cs="Arial"/>
          <w:b/>
          <w:bCs/>
          <w:color w:val="auto"/>
          <w:sz w:val="22"/>
          <w:szCs w:val="22"/>
        </w:rPr>
        <w:t>EXAMINATION</w:t>
      </w:r>
      <w:r w:rsidRPr="00616454">
        <w:rPr>
          <w:rFonts w:ascii="Arial" w:hAnsi="Arial" w:cs="Arial"/>
          <w:b/>
          <w:bCs/>
          <w:color w:val="auto"/>
          <w:sz w:val="22"/>
          <w:szCs w:val="22"/>
        </w:rPr>
        <w:t xml:space="preserve"> </w:t>
      </w:r>
      <w:r w:rsidR="00210C61" w:rsidRPr="00616454">
        <w:rPr>
          <w:rFonts w:ascii="Arial" w:hAnsi="Arial" w:cs="Arial"/>
          <w:b/>
          <w:bCs/>
          <w:color w:val="auto"/>
          <w:sz w:val="22"/>
          <w:szCs w:val="22"/>
        </w:rPr>
        <w:t>AND</w:t>
      </w:r>
      <w:r w:rsidRPr="00616454">
        <w:rPr>
          <w:rFonts w:ascii="Arial" w:hAnsi="Arial" w:cs="Arial"/>
          <w:b/>
          <w:bCs/>
          <w:color w:val="auto"/>
          <w:sz w:val="22"/>
          <w:szCs w:val="22"/>
        </w:rPr>
        <w:t xml:space="preserve"> </w:t>
      </w:r>
      <w:r w:rsidR="00210C61" w:rsidRPr="00616454">
        <w:rPr>
          <w:rFonts w:ascii="Arial" w:hAnsi="Arial" w:cs="Arial"/>
          <w:b/>
          <w:bCs/>
          <w:color w:val="auto"/>
          <w:sz w:val="22"/>
          <w:szCs w:val="22"/>
        </w:rPr>
        <w:t>ANALYSIS</w:t>
      </w:r>
      <w:r w:rsidRPr="00616454">
        <w:rPr>
          <w:rFonts w:ascii="Arial" w:hAnsi="Arial" w:cs="Arial"/>
          <w:b/>
          <w:bCs/>
          <w:color w:val="auto"/>
          <w:sz w:val="22"/>
          <w:szCs w:val="22"/>
        </w:rPr>
        <w:t xml:space="preserve"> </w:t>
      </w:r>
      <w:r w:rsidR="00210C61" w:rsidRPr="00616454">
        <w:rPr>
          <w:rFonts w:ascii="Arial" w:hAnsi="Arial" w:cs="Arial"/>
          <w:b/>
          <w:bCs/>
          <w:color w:val="auto"/>
          <w:sz w:val="22"/>
          <w:szCs w:val="22"/>
        </w:rPr>
        <w:t>OF</w:t>
      </w:r>
      <w:r w:rsidRPr="00616454">
        <w:rPr>
          <w:rFonts w:ascii="Arial" w:hAnsi="Arial" w:cs="Arial"/>
          <w:b/>
          <w:bCs/>
          <w:color w:val="auto"/>
          <w:sz w:val="22"/>
          <w:szCs w:val="22"/>
        </w:rPr>
        <w:t xml:space="preserve"> </w:t>
      </w:r>
      <w:r w:rsidR="00A920FA" w:rsidRPr="00616454">
        <w:rPr>
          <w:rFonts w:ascii="Arial" w:hAnsi="Arial" w:cs="Arial"/>
          <w:b/>
          <w:bCs/>
          <w:color w:val="auto"/>
          <w:sz w:val="22"/>
          <w:szCs w:val="22"/>
        </w:rPr>
        <w:t>HOW THE</w:t>
      </w:r>
      <w:r w:rsidRPr="00616454">
        <w:rPr>
          <w:rFonts w:ascii="Arial" w:hAnsi="Arial" w:cs="Arial"/>
          <w:b/>
          <w:bCs/>
          <w:color w:val="auto"/>
          <w:sz w:val="22"/>
          <w:szCs w:val="22"/>
        </w:rPr>
        <w:t xml:space="preserve"> </w:t>
      </w:r>
      <w:r w:rsidR="00CA7801" w:rsidRPr="00616454">
        <w:rPr>
          <w:rFonts w:ascii="Arial" w:hAnsi="Arial" w:cs="Arial"/>
          <w:b/>
          <w:bCs/>
          <w:color w:val="auto"/>
          <w:sz w:val="22"/>
          <w:szCs w:val="22"/>
        </w:rPr>
        <w:t>‘E</w:t>
      </w:r>
      <w:r w:rsidR="00A920FA" w:rsidRPr="00616454">
        <w:rPr>
          <w:rFonts w:ascii="Arial" w:hAnsi="Arial" w:cs="Arial"/>
          <w:b/>
          <w:bCs/>
          <w:color w:val="auto"/>
          <w:sz w:val="22"/>
          <w:szCs w:val="22"/>
        </w:rPr>
        <w:t>ARLY</w:t>
      </w:r>
      <w:r w:rsidR="00CA7801" w:rsidRPr="00616454">
        <w:rPr>
          <w:rFonts w:ascii="Arial" w:hAnsi="Arial" w:cs="Arial"/>
          <w:b/>
          <w:bCs/>
          <w:color w:val="auto"/>
          <w:sz w:val="22"/>
          <w:szCs w:val="22"/>
        </w:rPr>
        <w:t xml:space="preserve"> H</w:t>
      </w:r>
      <w:r w:rsidR="00A920FA" w:rsidRPr="00616454">
        <w:rPr>
          <w:rFonts w:ascii="Arial" w:hAnsi="Arial" w:cs="Arial"/>
          <w:b/>
          <w:bCs/>
          <w:color w:val="auto"/>
          <w:sz w:val="22"/>
          <w:szCs w:val="22"/>
        </w:rPr>
        <w:t>ELP</w:t>
      </w:r>
      <w:r w:rsidR="00CA7801" w:rsidRPr="00616454">
        <w:rPr>
          <w:rFonts w:ascii="Arial" w:hAnsi="Arial" w:cs="Arial"/>
          <w:b/>
          <w:bCs/>
          <w:color w:val="auto"/>
          <w:sz w:val="22"/>
          <w:szCs w:val="22"/>
        </w:rPr>
        <w:t xml:space="preserve">’ </w:t>
      </w:r>
      <w:r w:rsidR="008A23EF" w:rsidRPr="00616454">
        <w:rPr>
          <w:rFonts w:ascii="Arial" w:hAnsi="Arial" w:cs="Arial"/>
          <w:b/>
          <w:bCs/>
          <w:color w:val="auto"/>
          <w:sz w:val="22"/>
          <w:szCs w:val="22"/>
        </w:rPr>
        <w:t xml:space="preserve">SYSTEM </w:t>
      </w:r>
      <w:r w:rsidR="00E6554C" w:rsidRPr="00616454">
        <w:rPr>
          <w:rFonts w:ascii="Arial" w:hAnsi="Arial" w:cs="Arial"/>
          <w:b/>
          <w:bCs/>
          <w:color w:val="auto"/>
          <w:sz w:val="22"/>
          <w:szCs w:val="22"/>
        </w:rPr>
        <w:t>IS SIGNPOSTED</w:t>
      </w:r>
      <w:r w:rsidR="00CA7801" w:rsidRPr="00616454">
        <w:rPr>
          <w:rFonts w:ascii="Arial" w:hAnsi="Arial" w:cs="Arial"/>
          <w:b/>
          <w:bCs/>
          <w:color w:val="auto"/>
          <w:sz w:val="22"/>
          <w:szCs w:val="22"/>
        </w:rPr>
        <w:t xml:space="preserve"> </w:t>
      </w:r>
      <w:r w:rsidR="008A23EF" w:rsidRPr="00616454">
        <w:rPr>
          <w:rFonts w:ascii="Arial" w:hAnsi="Arial" w:cs="Arial"/>
          <w:b/>
          <w:bCs/>
          <w:color w:val="auto"/>
          <w:sz w:val="22"/>
          <w:szCs w:val="22"/>
        </w:rPr>
        <w:t>TO</w:t>
      </w:r>
      <w:r w:rsidR="00CA7801" w:rsidRPr="00616454">
        <w:rPr>
          <w:rFonts w:ascii="Arial" w:hAnsi="Arial" w:cs="Arial"/>
          <w:b/>
          <w:bCs/>
          <w:color w:val="auto"/>
          <w:sz w:val="22"/>
          <w:szCs w:val="22"/>
        </w:rPr>
        <w:t xml:space="preserve"> UK </w:t>
      </w:r>
      <w:r w:rsidR="008A23EF" w:rsidRPr="00616454">
        <w:rPr>
          <w:rFonts w:ascii="Arial" w:hAnsi="Arial" w:cs="Arial"/>
          <w:b/>
          <w:bCs/>
          <w:color w:val="auto"/>
          <w:sz w:val="22"/>
          <w:szCs w:val="22"/>
        </w:rPr>
        <w:t>FAMILIES</w:t>
      </w:r>
      <w:r w:rsidR="00CA7801" w:rsidRPr="00616454">
        <w:rPr>
          <w:rFonts w:ascii="Arial" w:hAnsi="Arial" w:cs="Arial"/>
          <w:b/>
          <w:bCs/>
          <w:color w:val="auto"/>
          <w:sz w:val="22"/>
          <w:szCs w:val="22"/>
        </w:rPr>
        <w:t xml:space="preserve"> </w:t>
      </w:r>
      <w:r w:rsidR="008A23EF" w:rsidRPr="00616454">
        <w:rPr>
          <w:rFonts w:ascii="Arial" w:hAnsi="Arial" w:cs="Arial"/>
          <w:b/>
          <w:bCs/>
          <w:color w:val="auto"/>
          <w:sz w:val="22"/>
          <w:szCs w:val="22"/>
        </w:rPr>
        <w:t>BY</w:t>
      </w:r>
      <w:r w:rsidR="00CA7801" w:rsidRPr="00616454">
        <w:rPr>
          <w:rFonts w:ascii="Arial" w:hAnsi="Arial" w:cs="Arial"/>
          <w:b/>
          <w:bCs/>
          <w:color w:val="auto"/>
          <w:sz w:val="22"/>
          <w:szCs w:val="22"/>
        </w:rPr>
        <w:t xml:space="preserve"> </w:t>
      </w:r>
      <w:r w:rsidR="008A23EF" w:rsidRPr="00616454">
        <w:rPr>
          <w:rFonts w:ascii="Arial" w:hAnsi="Arial" w:cs="Arial"/>
          <w:b/>
          <w:bCs/>
          <w:color w:val="auto"/>
          <w:sz w:val="22"/>
          <w:szCs w:val="22"/>
        </w:rPr>
        <w:t>THEIR</w:t>
      </w:r>
      <w:r w:rsidR="00CA7801" w:rsidRPr="00616454">
        <w:rPr>
          <w:rFonts w:ascii="Arial" w:hAnsi="Arial" w:cs="Arial"/>
          <w:b/>
          <w:bCs/>
          <w:color w:val="auto"/>
          <w:sz w:val="22"/>
          <w:szCs w:val="22"/>
        </w:rPr>
        <w:t xml:space="preserve"> </w:t>
      </w:r>
      <w:r w:rsidR="008A23EF" w:rsidRPr="00616454">
        <w:rPr>
          <w:rFonts w:ascii="Arial" w:hAnsi="Arial" w:cs="Arial"/>
          <w:b/>
          <w:bCs/>
          <w:color w:val="auto"/>
          <w:sz w:val="22"/>
          <w:szCs w:val="22"/>
        </w:rPr>
        <w:t>LOCAL</w:t>
      </w:r>
      <w:r w:rsidR="00CA7801" w:rsidRPr="00616454">
        <w:rPr>
          <w:rFonts w:ascii="Arial" w:hAnsi="Arial" w:cs="Arial"/>
          <w:b/>
          <w:bCs/>
          <w:color w:val="auto"/>
          <w:sz w:val="22"/>
          <w:szCs w:val="22"/>
        </w:rPr>
        <w:t xml:space="preserve"> </w:t>
      </w:r>
      <w:r w:rsidR="008A23EF" w:rsidRPr="00616454">
        <w:rPr>
          <w:rFonts w:ascii="Arial" w:hAnsi="Arial" w:cs="Arial"/>
          <w:b/>
          <w:bCs/>
          <w:color w:val="auto"/>
          <w:sz w:val="22"/>
          <w:szCs w:val="22"/>
        </w:rPr>
        <w:t>AUTHORITY</w:t>
      </w:r>
      <w:r w:rsidR="00CA7801" w:rsidRPr="00616454">
        <w:rPr>
          <w:rFonts w:ascii="Arial" w:hAnsi="Arial" w:cs="Arial"/>
          <w:b/>
          <w:bCs/>
          <w:color w:val="auto"/>
          <w:sz w:val="22"/>
          <w:szCs w:val="22"/>
        </w:rPr>
        <w:t xml:space="preserve"> </w:t>
      </w:r>
      <w:r w:rsidR="008A23EF" w:rsidRPr="00616454">
        <w:rPr>
          <w:rFonts w:ascii="Arial" w:hAnsi="Arial" w:cs="Arial"/>
          <w:b/>
          <w:bCs/>
          <w:color w:val="auto"/>
          <w:sz w:val="22"/>
          <w:szCs w:val="22"/>
        </w:rPr>
        <w:t>WEBSITE</w:t>
      </w:r>
      <w:r w:rsidR="00CA7801" w:rsidRPr="00616454">
        <w:rPr>
          <w:rFonts w:ascii="Arial" w:hAnsi="Arial" w:cs="Arial"/>
          <w:b/>
          <w:bCs/>
          <w:color w:val="auto"/>
          <w:sz w:val="22"/>
          <w:szCs w:val="22"/>
        </w:rPr>
        <w:t>.</w:t>
      </w:r>
      <w:bookmarkEnd w:id="0"/>
    </w:p>
    <w:p w14:paraId="15397954" w14:textId="57F71751" w:rsidR="00CA7801" w:rsidRPr="00B319DE" w:rsidRDefault="00CA7801" w:rsidP="00B319DE">
      <w:pPr>
        <w:pStyle w:val="Heading1"/>
        <w:spacing w:line="360" w:lineRule="auto"/>
        <w:rPr>
          <w:rFonts w:ascii="Arial" w:hAnsi="Arial" w:cs="Arial"/>
          <w:b/>
          <w:bCs/>
          <w:color w:val="auto"/>
          <w:sz w:val="22"/>
          <w:szCs w:val="22"/>
        </w:rPr>
      </w:pPr>
      <w:bookmarkStart w:id="1" w:name="_Toc235384221"/>
      <w:r w:rsidRPr="00B319DE">
        <w:rPr>
          <w:rFonts w:ascii="Arial" w:hAnsi="Arial" w:cs="Arial"/>
          <w:b/>
          <w:bCs/>
          <w:color w:val="auto"/>
          <w:sz w:val="22"/>
          <w:szCs w:val="22"/>
        </w:rPr>
        <w:t>INTRODUCTION</w:t>
      </w:r>
      <w:r w:rsidR="007A4380" w:rsidRPr="00B319DE">
        <w:rPr>
          <w:rFonts w:ascii="Arial" w:hAnsi="Arial" w:cs="Arial"/>
          <w:b/>
          <w:bCs/>
          <w:color w:val="auto"/>
          <w:sz w:val="22"/>
          <w:szCs w:val="22"/>
        </w:rPr>
        <w:t>:</w:t>
      </w:r>
      <w:bookmarkEnd w:id="1"/>
    </w:p>
    <w:p w14:paraId="4F55F322" w14:textId="4BA78131" w:rsidR="007A4380" w:rsidRPr="00652377" w:rsidRDefault="007A4380" w:rsidP="00B319DE">
      <w:pPr>
        <w:spacing w:line="360" w:lineRule="auto"/>
        <w:rPr>
          <w:rFonts w:ascii="Arial" w:hAnsi="Arial" w:cs="Arial"/>
          <w:sz w:val="22"/>
          <w:szCs w:val="22"/>
        </w:rPr>
      </w:pPr>
      <w:r w:rsidRPr="00652377">
        <w:rPr>
          <w:rFonts w:ascii="Arial" w:hAnsi="Arial" w:cs="Arial"/>
          <w:sz w:val="22"/>
          <w:szCs w:val="22"/>
        </w:rPr>
        <w:t xml:space="preserve">Early Help is a proactive approach </w:t>
      </w:r>
      <w:r w:rsidR="00EC0653" w:rsidRPr="00652377">
        <w:rPr>
          <w:rFonts w:ascii="Arial" w:hAnsi="Arial" w:cs="Arial"/>
          <w:sz w:val="22"/>
          <w:szCs w:val="22"/>
        </w:rPr>
        <w:t xml:space="preserve">within the UK safeguarding system </w:t>
      </w:r>
      <w:r w:rsidR="00433954" w:rsidRPr="00652377">
        <w:rPr>
          <w:rFonts w:ascii="Arial" w:hAnsi="Arial" w:cs="Arial"/>
          <w:sz w:val="22"/>
          <w:szCs w:val="22"/>
        </w:rPr>
        <w:t xml:space="preserve">that provides support to children, young people, and families at the earliest opportunity, helping to prevent </w:t>
      </w:r>
      <w:r w:rsidR="008D7BF7" w:rsidRPr="00652377">
        <w:rPr>
          <w:rFonts w:ascii="Arial" w:hAnsi="Arial" w:cs="Arial"/>
          <w:sz w:val="22"/>
          <w:szCs w:val="22"/>
        </w:rPr>
        <w:t>difficulties</w:t>
      </w:r>
      <w:r w:rsidR="00433954" w:rsidRPr="00652377">
        <w:rPr>
          <w:rFonts w:ascii="Arial" w:hAnsi="Arial" w:cs="Arial"/>
          <w:sz w:val="22"/>
          <w:szCs w:val="22"/>
        </w:rPr>
        <w:t xml:space="preserve"> from </w:t>
      </w:r>
      <w:r w:rsidR="005141D5" w:rsidRPr="00652377">
        <w:rPr>
          <w:rFonts w:ascii="Arial" w:hAnsi="Arial" w:cs="Arial"/>
          <w:sz w:val="22"/>
          <w:szCs w:val="22"/>
        </w:rPr>
        <w:t>becoming more complex</w:t>
      </w:r>
      <w:r w:rsidR="00433954" w:rsidRPr="00652377">
        <w:rPr>
          <w:rFonts w:ascii="Arial" w:hAnsi="Arial" w:cs="Arial"/>
          <w:sz w:val="22"/>
          <w:szCs w:val="22"/>
        </w:rPr>
        <w:t xml:space="preserve"> and reducing the need for statutory intervention (Department for Education, 202</w:t>
      </w:r>
      <w:r w:rsidR="00334501" w:rsidRPr="00652377">
        <w:rPr>
          <w:rFonts w:ascii="Arial" w:hAnsi="Arial" w:cs="Arial"/>
          <w:sz w:val="22"/>
          <w:szCs w:val="22"/>
        </w:rPr>
        <w:t>3</w:t>
      </w:r>
      <w:r w:rsidR="00433954" w:rsidRPr="00652377">
        <w:rPr>
          <w:rFonts w:ascii="Arial" w:hAnsi="Arial" w:cs="Arial"/>
          <w:sz w:val="22"/>
          <w:szCs w:val="22"/>
        </w:rPr>
        <w:t xml:space="preserve">). </w:t>
      </w:r>
      <w:r w:rsidR="00BF09BD" w:rsidRPr="00652377">
        <w:rPr>
          <w:rFonts w:ascii="Arial" w:hAnsi="Arial" w:cs="Arial"/>
          <w:sz w:val="22"/>
          <w:szCs w:val="22"/>
        </w:rPr>
        <w:t xml:space="preserve">It recognises that families </w:t>
      </w:r>
      <w:r w:rsidR="00F00C55" w:rsidRPr="00652377">
        <w:rPr>
          <w:rFonts w:ascii="Arial" w:hAnsi="Arial" w:cs="Arial"/>
          <w:sz w:val="22"/>
          <w:szCs w:val="22"/>
        </w:rPr>
        <w:t xml:space="preserve">may face challenges such as </w:t>
      </w:r>
      <w:r w:rsidR="00500970" w:rsidRPr="00652377">
        <w:rPr>
          <w:rFonts w:ascii="Arial" w:hAnsi="Arial" w:cs="Arial"/>
          <w:sz w:val="22"/>
          <w:szCs w:val="22"/>
        </w:rPr>
        <w:t xml:space="preserve">parenting, health, education, housing, domestic abuse and financial difficulties. </w:t>
      </w:r>
      <w:r w:rsidR="00A356E8" w:rsidRPr="00652377">
        <w:rPr>
          <w:rFonts w:ascii="Arial" w:hAnsi="Arial" w:cs="Arial"/>
          <w:sz w:val="22"/>
          <w:szCs w:val="22"/>
        </w:rPr>
        <w:t xml:space="preserve">Effective Early Help </w:t>
      </w:r>
      <w:r w:rsidR="00DE1E57" w:rsidRPr="00652377">
        <w:rPr>
          <w:rFonts w:ascii="Arial" w:hAnsi="Arial" w:cs="Arial"/>
          <w:sz w:val="22"/>
          <w:szCs w:val="22"/>
        </w:rPr>
        <w:t xml:space="preserve">improves outcomes for </w:t>
      </w:r>
      <w:r w:rsidR="00E636DE" w:rsidRPr="00652377">
        <w:rPr>
          <w:rFonts w:ascii="Arial" w:hAnsi="Arial" w:cs="Arial"/>
          <w:sz w:val="22"/>
          <w:szCs w:val="22"/>
        </w:rPr>
        <w:t xml:space="preserve">children by providing timely support </w:t>
      </w:r>
      <w:r w:rsidR="00D07BD2" w:rsidRPr="00652377">
        <w:rPr>
          <w:rFonts w:ascii="Arial" w:hAnsi="Arial" w:cs="Arial"/>
          <w:sz w:val="22"/>
          <w:szCs w:val="22"/>
        </w:rPr>
        <w:t>when needs are identified (</w:t>
      </w:r>
      <w:r w:rsidR="00E636DE" w:rsidRPr="00652377">
        <w:rPr>
          <w:rFonts w:ascii="Arial" w:hAnsi="Arial" w:cs="Arial"/>
          <w:sz w:val="22"/>
          <w:szCs w:val="22"/>
        </w:rPr>
        <w:t>Department for Education, 202</w:t>
      </w:r>
      <w:r w:rsidR="00334501" w:rsidRPr="00652377">
        <w:rPr>
          <w:rFonts w:ascii="Arial" w:hAnsi="Arial" w:cs="Arial"/>
          <w:sz w:val="22"/>
          <w:szCs w:val="22"/>
        </w:rPr>
        <w:t>3</w:t>
      </w:r>
      <w:r w:rsidR="00E636DE" w:rsidRPr="00652377">
        <w:rPr>
          <w:rFonts w:ascii="Arial" w:hAnsi="Arial" w:cs="Arial"/>
          <w:sz w:val="22"/>
          <w:szCs w:val="22"/>
        </w:rPr>
        <w:t>).</w:t>
      </w:r>
    </w:p>
    <w:p w14:paraId="4C7C665C" w14:textId="3BB26D74" w:rsidR="003C1F75" w:rsidRPr="00652377" w:rsidRDefault="00BC1252" w:rsidP="0010430B">
      <w:pPr>
        <w:spacing w:line="360" w:lineRule="auto"/>
        <w:rPr>
          <w:rFonts w:ascii="Arial" w:hAnsi="Arial" w:cs="Arial"/>
          <w:sz w:val="22"/>
          <w:szCs w:val="22"/>
        </w:rPr>
      </w:pPr>
      <w:r w:rsidRPr="00652377">
        <w:rPr>
          <w:rFonts w:ascii="Arial" w:hAnsi="Arial" w:cs="Arial"/>
          <w:sz w:val="22"/>
          <w:szCs w:val="22"/>
        </w:rPr>
        <w:t xml:space="preserve">ONS data show that 42.3% of UK families contained dependent children in 2024, highlighting the importance of </w:t>
      </w:r>
      <w:r w:rsidR="00946C67" w:rsidRPr="00652377">
        <w:rPr>
          <w:rFonts w:ascii="Arial" w:hAnsi="Arial" w:cs="Arial"/>
          <w:sz w:val="22"/>
          <w:szCs w:val="22"/>
        </w:rPr>
        <w:t>ensuring families can access appropr</w:t>
      </w:r>
      <w:r w:rsidR="00E04A1C" w:rsidRPr="00652377">
        <w:rPr>
          <w:rFonts w:ascii="Arial" w:hAnsi="Arial" w:cs="Arial"/>
          <w:sz w:val="22"/>
          <w:szCs w:val="22"/>
        </w:rPr>
        <w:t>iate support services when challenges arise</w:t>
      </w:r>
      <w:r w:rsidRPr="00652377">
        <w:rPr>
          <w:rFonts w:ascii="Arial" w:hAnsi="Arial" w:cs="Arial"/>
          <w:sz w:val="22"/>
          <w:szCs w:val="22"/>
        </w:rPr>
        <w:t xml:space="preserve"> (Office for National Statistics, 2025).</w:t>
      </w:r>
      <w:r w:rsidRPr="00652377">
        <w:rPr>
          <w:rFonts w:ascii="Arial" w:hAnsi="Arial" w:cs="Arial"/>
          <w:sz w:val="22"/>
          <w:szCs w:val="22"/>
        </w:rPr>
        <w:t xml:space="preserve"> </w:t>
      </w:r>
      <w:r w:rsidR="003C1F75" w:rsidRPr="00652377">
        <w:rPr>
          <w:rFonts w:ascii="Arial" w:hAnsi="Arial" w:cs="Arial"/>
          <w:sz w:val="22"/>
          <w:szCs w:val="22"/>
        </w:rPr>
        <w:t>Local authorities play a key role in ensuring families can access the support and services they need. Accessible online information can support families in understanding and accessing Early Help services (Government Digital Service</w:t>
      </w:r>
      <w:r w:rsidR="00411F88" w:rsidRPr="00652377">
        <w:rPr>
          <w:rFonts w:ascii="Arial" w:hAnsi="Arial" w:cs="Arial"/>
          <w:sz w:val="22"/>
          <w:szCs w:val="22"/>
        </w:rPr>
        <w:t xml:space="preserve"> </w:t>
      </w:r>
      <w:r w:rsidR="00411F88" w:rsidRPr="00652377">
        <w:rPr>
          <w:rFonts w:ascii="Arial" w:hAnsi="Arial" w:cs="Arial"/>
          <w:sz w:val="22"/>
          <w:szCs w:val="22"/>
        </w:rPr>
        <w:t>and Central Digital and Data Office</w:t>
      </w:r>
      <w:r w:rsidR="003C1F75" w:rsidRPr="00652377">
        <w:rPr>
          <w:rFonts w:ascii="Arial" w:hAnsi="Arial" w:cs="Arial"/>
          <w:sz w:val="22"/>
          <w:szCs w:val="22"/>
        </w:rPr>
        <w:t>, 2018).</w:t>
      </w:r>
    </w:p>
    <w:p w14:paraId="31ADB488" w14:textId="74252E8A" w:rsidR="00427559" w:rsidRPr="00652377" w:rsidRDefault="00321106" w:rsidP="0010430B">
      <w:pPr>
        <w:spacing w:line="360" w:lineRule="auto"/>
        <w:rPr>
          <w:rFonts w:ascii="Arial" w:hAnsi="Arial" w:cs="Arial"/>
          <w:sz w:val="22"/>
          <w:szCs w:val="22"/>
        </w:rPr>
      </w:pPr>
      <w:r w:rsidRPr="00652377">
        <w:rPr>
          <w:rFonts w:ascii="Arial" w:hAnsi="Arial" w:cs="Arial"/>
          <w:sz w:val="22"/>
          <w:szCs w:val="22"/>
        </w:rPr>
        <w:t>This report examines how Early Help information is communicated through three local authority websites: Norfolk County Council, Staffordshire County Council and Leeds City Council</w:t>
      </w:r>
      <w:r w:rsidR="00702108">
        <w:rPr>
          <w:rFonts w:ascii="Arial" w:hAnsi="Arial" w:cs="Arial"/>
          <w:sz w:val="22"/>
          <w:szCs w:val="22"/>
        </w:rPr>
        <w:t>, using a critical evaluation approach</w:t>
      </w:r>
      <w:r w:rsidRPr="00652377">
        <w:rPr>
          <w:rFonts w:ascii="Arial" w:hAnsi="Arial" w:cs="Arial"/>
          <w:sz w:val="22"/>
          <w:szCs w:val="22"/>
        </w:rPr>
        <w:t xml:space="preserve">. </w:t>
      </w:r>
      <w:r w:rsidR="000231D5">
        <w:rPr>
          <w:rFonts w:ascii="Arial" w:hAnsi="Arial" w:cs="Arial"/>
          <w:sz w:val="22"/>
          <w:szCs w:val="22"/>
        </w:rPr>
        <w:t>It</w:t>
      </w:r>
      <w:r w:rsidR="006B21B1" w:rsidRPr="00652377">
        <w:rPr>
          <w:rFonts w:ascii="Arial" w:hAnsi="Arial" w:cs="Arial"/>
          <w:sz w:val="22"/>
          <w:szCs w:val="22"/>
        </w:rPr>
        <w:t xml:space="preserve"> </w:t>
      </w:r>
      <w:r w:rsidR="00DE31B1">
        <w:rPr>
          <w:rFonts w:ascii="Arial" w:hAnsi="Arial" w:cs="Arial"/>
          <w:sz w:val="22"/>
          <w:szCs w:val="22"/>
        </w:rPr>
        <w:t>assess</w:t>
      </w:r>
      <w:r w:rsidR="00883E91">
        <w:rPr>
          <w:rFonts w:ascii="Arial" w:hAnsi="Arial" w:cs="Arial"/>
          <w:sz w:val="22"/>
          <w:szCs w:val="22"/>
        </w:rPr>
        <w:t>es</w:t>
      </w:r>
      <w:r w:rsidR="006B21B1" w:rsidRPr="00652377">
        <w:rPr>
          <w:rFonts w:ascii="Arial" w:hAnsi="Arial" w:cs="Arial"/>
          <w:sz w:val="22"/>
          <w:szCs w:val="22"/>
        </w:rPr>
        <w:t xml:space="preserve"> how effectively each website explains Early Help and family support services, focusing on accessibility, clarity, navigation, resources, referral pathways, safeguarding, and multi-agency working.</w:t>
      </w:r>
      <w:r w:rsidR="00312C96" w:rsidRPr="00652377">
        <w:rPr>
          <w:rFonts w:ascii="Arial" w:hAnsi="Arial" w:cs="Arial"/>
          <w:sz w:val="22"/>
          <w:szCs w:val="22"/>
        </w:rPr>
        <w:t xml:space="preserve"> </w:t>
      </w:r>
      <w:r w:rsidR="00427559" w:rsidRPr="00652377">
        <w:rPr>
          <w:rFonts w:ascii="Arial" w:hAnsi="Arial" w:cs="Arial"/>
          <w:sz w:val="22"/>
          <w:szCs w:val="22"/>
        </w:rPr>
        <w:t xml:space="preserve">It compares their strengths and weaknesses before offering recommendations to improve families’ online access to Early Help services. </w:t>
      </w:r>
    </w:p>
    <w:p w14:paraId="46A2A3EE" w14:textId="77777777" w:rsidR="00895578" w:rsidRPr="001D4A2A" w:rsidRDefault="00895578" w:rsidP="001D4A2A">
      <w:pPr>
        <w:pStyle w:val="Heading1"/>
        <w:rPr>
          <w:rFonts w:ascii="Arial" w:hAnsi="Arial" w:cs="Arial"/>
          <w:b/>
          <w:bCs/>
          <w:color w:val="auto"/>
          <w:sz w:val="22"/>
          <w:szCs w:val="22"/>
        </w:rPr>
      </w:pPr>
      <w:bookmarkStart w:id="2" w:name="_Toc235384222"/>
      <w:r w:rsidRPr="001D4A2A">
        <w:rPr>
          <w:rFonts w:ascii="Arial" w:hAnsi="Arial" w:cs="Arial"/>
          <w:b/>
          <w:bCs/>
          <w:color w:val="auto"/>
          <w:sz w:val="22"/>
          <w:szCs w:val="22"/>
        </w:rPr>
        <w:t>EXPLANATION OF THE EARLY HELP SYSTEM:</w:t>
      </w:r>
      <w:bookmarkEnd w:id="2"/>
    </w:p>
    <w:p w14:paraId="189E88A6" w14:textId="608A86F5" w:rsidR="000C4A07" w:rsidRPr="00652377" w:rsidRDefault="000C4A07" w:rsidP="0010430B">
      <w:pPr>
        <w:spacing w:line="360" w:lineRule="auto"/>
        <w:rPr>
          <w:rFonts w:ascii="Arial" w:hAnsi="Arial" w:cs="Arial"/>
          <w:sz w:val="22"/>
          <w:szCs w:val="22"/>
        </w:rPr>
      </w:pPr>
      <w:r w:rsidRPr="00652377">
        <w:rPr>
          <w:rFonts w:ascii="Arial" w:hAnsi="Arial" w:cs="Arial"/>
          <w:sz w:val="22"/>
          <w:szCs w:val="22"/>
        </w:rPr>
        <w:t>The Department for Education and</w:t>
      </w:r>
      <w:r w:rsidR="00772B5B" w:rsidRPr="00652377">
        <w:rPr>
          <w:rFonts w:ascii="Arial" w:hAnsi="Arial" w:cs="Arial"/>
          <w:sz w:val="22"/>
          <w:szCs w:val="22"/>
        </w:rPr>
        <w:t xml:space="preserve"> the</w:t>
      </w:r>
      <w:r w:rsidRPr="00652377">
        <w:rPr>
          <w:rFonts w:ascii="Arial" w:hAnsi="Arial" w:cs="Arial"/>
          <w:sz w:val="22"/>
          <w:szCs w:val="22"/>
        </w:rPr>
        <w:t xml:space="preserve"> Department for Levelling Up, Housing and Communities (2022</w:t>
      </w:r>
      <w:r w:rsidR="002F1359" w:rsidRPr="00652377">
        <w:rPr>
          <w:rFonts w:ascii="Arial" w:hAnsi="Arial" w:cs="Arial"/>
          <w:sz w:val="22"/>
          <w:szCs w:val="22"/>
        </w:rPr>
        <w:t>a</w:t>
      </w:r>
      <w:r w:rsidRPr="00652377">
        <w:rPr>
          <w:rFonts w:ascii="Arial" w:hAnsi="Arial" w:cs="Arial"/>
          <w:sz w:val="22"/>
          <w:szCs w:val="22"/>
        </w:rPr>
        <w:t xml:space="preserve">) define Early Help as a coordinated system that supports children, young people and families when difficulties begin to emerge. It involves working collaboratively with families and relevant services to prevent challenges from escalating and to improve wellbeing and outcomes. </w:t>
      </w:r>
    </w:p>
    <w:p w14:paraId="6BC300EA" w14:textId="57B718E7" w:rsidR="000C4A07" w:rsidRPr="00652377" w:rsidRDefault="000C4A07" w:rsidP="0010430B">
      <w:pPr>
        <w:spacing w:line="360" w:lineRule="auto"/>
        <w:rPr>
          <w:rFonts w:ascii="Arial" w:hAnsi="Arial" w:cs="Arial"/>
          <w:sz w:val="22"/>
          <w:szCs w:val="22"/>
        </w:rPr>
      </w:pPr>
      <w:r w:rsidRPr="00652377">
        <w:rPr>
          <w:rFonts w:ascii="Arial" w:hAnsi="Arial" w:cs="Arial"/>
          <w:sz w:val="22"/>
          <w:szCs w:val="22"/>
        </w:rPr>
        <w:t xml:space="preserve">The principles of Early Help are underpinned by the Children Act 1989, which established the legal duties of local authorities to safeguard and promote children’s welfare, forming the foundation for approaches that support children according to their individual needs (HM Government, 1989). Early Help therefore aims to provide timely support when needs are identified, improving outcomes, and preventing difficulties from becoming more complex </w:t>
      </w:r>
      <w:r w:rsidRPr="00652377">
        <w:rPr>
          <w:rFonts w:ascii="Arial" w:hAnsi="Arial" w:cs="Arial"/>
          <w:sz w:val="22"/>
          <w:szCs w:val="22"/>
        </w:rPr>
        <w:lastRenderedPageBreak/>
        <w:t>(Department for Education and Department for Levelling Up, Housing and Communities, 2022</w:t>
      </w:r>
      <w:r w:rsidR="000F724C" w:rsidRPr="00652377">
        <w:rPr>
          <w:rFonts w:ascii="Arial" w:hAnsi="Arial" w:cs="Arial"/>
          <w:sz w:val="22"/>
          <w:szCs w:val="22"/>
        </w:rPr>
        <w:t>a</w:t>
      </w:r>
      <w:r w:rsidRPr="00652377">
        <w:rPr>
          <w:rFonts w:ascii="Arial" w:hAnsi="Arial" w:cs="Arial"/>
          <w:sz w:val="22"/>
          <w:szCs w:val="22"/>
        </w:rPr>
        <w:t>).</w:t>
      </w:r>
    </w:p>
    <w:p w14:paraId="7813CB48" w14:textId="2C5195D4" w:rsidR="000C4A07" w:rsidRPr="00652377" w:rsidRDefault="000C4A07" w:rsidP="0010430B">
      <w:pPr>
        <w:spacing w:line="360" w:lineRule="auto"/>
        <w:rPr>
          <w:rFonts w:ascii="Arial" w:hAnsi="Arial" w:cs="Arial"/>
          <w:sz w:val="22"/>
          <w:szCs w:val="22"/>
        </w:rPr>
      </w:pPr>
      <w:r w:rsidRPr="00652377">
        <w:rPr>
          <w:rFonts w:ascii="Arial" w:hAnsi="Arial" w:cs="Arial"/>
          <w:sz w:val="22"/>
          <w:szCs w:val="22"/>
        </w:rPr>
        <w:t>Early Help is based on several key principles. First, support should be family-centred, with professionals working collaboratively to understand families’ strengths and challenges. Second, services should be accessible and inclusive for all families. Finally, Early Help should involve partnership working across agencies, including education, health, social care, police and voluntary organisations (Department for Education and Department for Levelling Up, Housing and Communities, 2022</w:t>
      </w:r>
      <w:r w:rsidR="000F724C" w:rsidRPr="00652377">
        <w:rPr>
          <w:rFonts w:ascii="Arial" w:hAnsi="Arial" w:cs="Arial"/>
          <w:sz w:val="22"/>
          <w:szCs w:val="22"/>
        </w:rPr>
        <w:t>a</w:t>
      </w:r>
      <w:r w:rsidRPr="00652377">
        <w:rPr>
          <w:rFonts w:ascii="Arial" w:hAnsi="Arial" w:cs="Arial"/>
          <w:sz w:val="22"/>
          <w:szCs w:val="22"/>
        </w:rPr>
        <w:t>).</w:t>
      </w:r>
    </w:p>
    <w:p w14:paraId="6F5DECAD" w14:textId="56121347" w:rsidR="00AB6B81" w:rsidRPr="00652377" w:rsidRDefault="00783CBB" w:rsidP="0010430B">
      <w:pPr>
        <w:spacing w:line="360" w:lineRule="auto"/>
        <w:rPr>
          <w:rFonts w:ascii="Arial" w:hAnsi="Arial" w:cs="Arial"/>
          <w:sz w:val="22"/>
          <w:szCs w:val="22"/>
        </w:rPr>
      </w:pPr>
      <w:r w:rsidRPr="00652377">
        <w:rPr>
          <w:rFonts w:ascii="Arial" w:hAnsi="Arial" w:cs="Arial"/>
          <w:sz w:val="22"/>
          <w:szCs w:val="22"/>
        </w:rPr>
        <w:t>Building on these principles, t</w:t>
      </w:r>
      <w:r w:rsidR="00523DF0" w:rsidRPr="00652377">
        <w:rPr>
          <w:rFonts w:ascii="Arial" w:hAnsi="Arial" w:cs="Arial"/>
          <w:sz w:val="22"/>
          <w:szCs w:val="22"/>
        </w:rPr>
        <w:t xml:space="preserve">he purpose of Early Help is to reduce inequalities and improve outcomes by addressing problems as early as possible. </w:t>
      </w:r>
      <w:r w:rsidR="005405EA" w:rsidRPr="00652377">
        <w:rPr>
          <w:rFonts w:ascii="Arial" w:hAnsi="Arial" w:cs="Arial"/>
          <w:sz w:val="22"/>
          <w:szCs w:val="22"/>
        </w:rPr>
        <w:t xml:space="preserve">The scale of need among children and families highlights the importance of preventative support, with 399,500 children identified as children in need in England </w:t>
      </w:r>
      <w:proofErr w:type="gramStart"/>
      <w:r w:rsidR="000A3842" w:rsidRPr="00652377">
        <w:rPr>
          <w:rFonts w:ascii="Arial" w:hAnsi="Arial" w:cs="Arial"/>
          <w:sz w:val="22"/>
          <w:szCs w:val="22"/>
        </w:rPr>
        <w:t>at</w:t>
      </w:r>
      <w:proofErr w:type="gramEnd"/>
      <w:r w:rsidR="005405EA" w:rsidRPr="00652377">
        <w:rPr>
          <w:rFonts w:ascii="Arial" w:hAnsi="Arial" w:cs="Arial"/>
          <w:sz w:val="22"/>
          <w:szCs w:val="22"/>
        </w:rPr>
        <w:t xml:space="preserve"> 31 March 2024, demonstrating the continued need for effective early intervention (Department for Education, 2024).</w:t>
      </w:r>
      <w:r w:rsidR="005405EA" w:rsidRPr="00652377">
        <w:rPr>
          <w:rFonts w:ascii="Arial" w:hAnsi="Arial" w:cs="Arial"/>
          <w:sz w:val="22"/>
          <w:szCs w:val="22"/>
        </w:rPr>
        <w:t xml:space="preserve"> </w:t>
      </w:r>
      <w:r w:rsidR="00AB6B81" w:rsidRPr="00652377">
        <w:rPr>
          <w:rFonts w:ascii="Arial" w:hAnsi="Arial" w:cs="Arial"/>
          <w:sz w:val="22"/>
          <w:szCs w:val="22"/>
        </w:rPr>
        <w:t>Early Help supports children’s wellbeing by addressing family challenges linked to education, development, housing, finances and safeguarding through coordinated support that improves outcomes for children and families (Department for Education and Department for Levelling Up, Housing and Communities, 2022a).</w:t>
      </w:r>
    </w:p>
    <w:p w14:paraId="55730D28" w14:textId="014DADD9" w:rsidR="00523DF0" w:rsidRPr="00652377" w:rsidRDefault="00523DF0" w:rsidP="0010430B">
      <w:pPr>
        <w:spacing w:line="360" w:lineRule="auto"/>
        <w:rPr>
          <w:rFonts w:ascii="Arial" w:hAnsi="Arial" w:cs="Arial"/>
          <w:sz w:val="22"/>
          <w:szCs w:val="22"/>
        </w:rPr>
      </w:pPr>
      <w:r w:rsidRPr="00652377">
        <w:rPr>
          <w:rFonts w:ascii="Arial" w:hAnsi="Arial" w:cs="Arial"/>
          <w:sz w:val="22"/>
          <w:szCs w:val="22"/>
        </w:rPr>
        <w:t>For example, a child experiencing difficulties at school may benefit from support from teachers, health professionals and family workers before concerns escalate into a safeguarding issue requiring statutory social work intervention. The Supporting Families Programme Guidance 2022 to 2025 promotes whole-family, strengths-based support through coordinated multi-agency intervention, helping to address emerging needs early and improve outcomes for children and families (Department for Education and Department for Levelling Up, Housing and Communities, 2022</w:t>
      </w:r>
      <w:r w:rsidR="00B1266D" w:rsidRPr="00652377">
        <w:rPr>
          <w:rFonts w:ascii="Arial" w:hAnsi="Arial" w:cs="Arial"/>
          <w:sz w:val="22"/>
          <w:szCs w:val="22"/>
        </w:rPr>
        <w:t>b</w:t>
      </w:r>
      <w:r w:rsidRPr="00652377">
        <w:rPr>
          <w:rFonts w:ascii="Arial" w:hAnsi="Arial" w:cs="Arial"/>
          <w:sz w:val="22"/>
          <w:szCs w:val="22"/>
        </w:rPr>
        <w:t>).</w:t>
      </w:r>
    </w:p>
    <w:p w14:paraId="2985DB80" w14:textId="448DD2CD" w:rsidR="003223FA" w:rsidRPr="001269BD" w:rsidRDefault="00BA7AB2" w:rsidP="001269BD">
      <w:pPr>
        <w:spacing w:line="360" w:lineRule="auto"/>
        <w:rPr>
          <w:rFonts w:ascii="Arial" w:hAnsi="Arial" w:cs="Arial"/>
          <w:sz w:val="22"/>
          <w:szCs w:val="22"/>
        </w:rPr>
      </w:pPr>
      <w:r w:rsidRPr="00652377">
        <w:rPr>
          <w:rFonts w:ascii="Arial" w:hAnsi="Arial" w:cs="Arial"/>
          <w:sz w:val="22"/>
          <w:szCs w:val="22"/>
        </w:rPr>
        <w:t xml:space="preserve">Early Help aligns with the wider safeguarding framework by promoting early identification, prevention and coordinated support for children and families. </w:t>
      </w:r>
      <w:r w:rsidR="00CC517D" w:rsidRPr="00652377">
        <w:rPr>
          <w:rFonts w:ascii="Arial" w:hAnsi="Arial" w:cs="Arial"/>
          <w:sz w:val="22"/>
          <w:szCs w:val="22"/>
        </w:rPr>
        <w:t>Working Together to Safeguard Children (2023) emphasises the importance of effective multi-agency collaboration to protect children and promote their welfare, with Early Help supporting early identification and preventing concerns from escalating to statutory intervention (Department for Education, 2023).</w:t>
      </w:r>
      <w:r w:rsidR="003D0B30" w:rsidRPr="00652377">
        <w:rPr>
          <w:rFonts w:ascii="Arial" w:hAnsi="Arial" w:cs="Arial"/>
          <w:sz w:val="22"/>
          <w:szCs w:val="22"/>
        </w:rPr>
        <w:t xml:space="preserve"> </w:t>
      </w:r>
      <w:r w:rsidR="00725DFB" w:rsidRPr="00652377">
        <w:rPr>
          <w:rFonts w:ascii="Arial" w:hAnsi="Arial" w:cs="Arial"/>
          <w:sz w:val="22"/>
          <w:szCs w:val="22"/>
        </w:rPr>
        <w:t xml:space="preserve">Local authorities </w:t>
      </w:r>
      <w:r w:rsidR="000424D9" w:rsidRPr="00652377">
        <w:rPr>
          <w:rFonts w:ascii="Arial" w:hAnsi="Arial" w:cs="Arial"/>
          <w:sz w:val="22"/>
          <w:szCs w:val="22"/>
        </w:rPr>
        <w:t>play a central role in</w:t>
      </w:r>
      <w:r w:rsidR="00725DFB" w:rsidRPr="00652377">
        <w:rPr>
          <w:rFonts w:ascii="Arial" w:hAnsi="Arial" w:cs="Arial"/>
          <w:sz w:val="22"/>
          <w:szCs w:val="22"/>
        </w:rPr>
        <w:t xml:space="preserve"> mak</w:t>
      </w:r>
      <w:r w:rsidR="000424D9" w:rsidRPr="00652377">
        <w:rPr>
          <w:rFonts w:ascii="Arial" w:hAnsi="Arial" w:cs="Arial"/>
          <w:sz w:val="22"/>
          <w:szCs w:val="22"/>
        </w:rPr>
        <w:t>ing</w:t>
      </w:r>
      <w:r w:rsidR="00725DFB" w:rsidRPr="00652377">
        <w:rPr>
          <w:rFonts w:ascii="Arial" w:hAnsi="Arial" w:cs="Arial"/>
          <w:sz w:val="22"/>
          <w:szCs w:val="22"/>
        </w:rPr>
        <w:t xml:space="preserve"> Early Help accessible by clearly </w:t>
      </w:r>
      <w:r w:rsidR="000424D9" w:rsidRPr="00652377">
        <w:rPr>
          <w:rFonts w:ascii="Arial" w:hAnsi="Arial" w:cs="Arial"/>
          <w:sz w:val="22"/>
          <w:szCs w:val="22"/>
        </w:rPr>
        <w:t>communicating</w:t>
      </w:r>
      <w:r w:rsidR="00725DFB" w:rsidRPr="00652377">
        <w:rPr>
          <w:rFonts w:ascii="Arial" w:hAnsi="Arial" w:cs="Arial"/>
          <w:sz w:val="22"/>
          <w:szCs w:val="22"/>
        </w:rPr>
        <w:t xml:space="preserve"> </w:t>
      </w:r>
      <w:r w:rsidR="002A0006" w:rsidRPr="00652377">
        <w:rPr>
          <w:rFonts w:ascii="Arial" w:hAnsi="Arial" w:cs="Arial"/>
          <w:sz w:val="22"/>
          <w:szCs w:val="22"/>
        </w:rPr>
        <w:t>available services to children, young people and families</w:t>
      </w:r>
      <w:r w:rsidR="001D4A2A">
        <w:rPr>
          <w:rFonts w:ascii="Arial" w:hAnsi="Arial" w:cs="Arial"/>
          <w:sz w:val="22"/>
          <w:szCs w:val="22"/>
        </w:rPr>
        <w:t>.</w:t>
      </w:r>
    </w:p>
    <w:p w14:paraId="29B45B70" w14:textId="77777777" w:rsidR="001269BD" w:rsidRDefault="001269BD" w:rsidP="001D4A2A">
      <w:pPr>
        <w:pStyle w:val="Heading1"/>
        <w:rPr>
          <w:rFonts w:ascii="Arial" w:hAnsi="Arial" w:cs="Arial"/>
          <w:b/>
          <w:bCs/>
          <w:color w:val="auto"/>
          <w:sz w:val="22"/>
          <w:szCs w:val="22"/>
        </w:rPr>
      </w:pPr>
      <w:bookmarkStart w:id="3" w:name="_Toc235384223"/>
    </w:p>
    <w:p w14:paraId="66708E29" w14:textId="0FDCEE73" w:rsidR="00B5372B" w:rsidRPr="001D4A2A" w:rsidRDefault="00B5372B" w:rsidP="001D4A2A">
      <w:pPr>
        <w:pStyle w:val="Heading1"/>
        <w:rPr>
          <w:rFonts w:ascii="Arial" w:hAnsi="Arial" w:cs="Arial"/>
          <w:b/>
          <w:bCs/>
          <w:color w:val="auto"/>
          <w:sz w:val="22"/>
          <w:szCs w:val="22"/>
        </w:rPr>
      </w:pPr>
      <w:r w:rsidRPr="001D4A2A">
        <w:rPr>
          <w:rFonts w:ascii="Arial" w:hAnsi="Arial" w:cs="Arial"/>
          <w:b/>
          <w:bCs/>
          <w:color w:val="auto"/>
          <w:sz w:val="22"/>
          <w:szCs w:val="22"/>
        </w:rPr>
        <w:t>EXPLANATION OF MULTI-AGENCY WORKING:</w:t>
      </w:r>
      <w:bookmarkEnd w:id="3"/>
    </w:p>
    <w:p w14:paraId="22D35D1B" w14:textId="2BDA7284" w:rsidR="00BE606A" w:rsidRPr="00652377" w:rsidRDefault="006665A6" w:rsidP="0010430B">
      <w:pPr>
        <w:spacing w:line="360" w:lineRule="auto"/>
        <w:rPr>
          <w:rFonts w:ascii="Arial" w:hAnsi="Arial" w:cs="Arial"/>
          <w:sz w:val="22"/>
          <w:szCs w:val="22"/>
        </w:rPr>
      </w:pPr>
      <w:r w:rsidRPr="00652377">
        <w:rPr>
          <w:rFonts w:ascii="Arial" w:hAnsi="Arial" w:cs="Arial"/>
          <w:sz w:val="22"/>
          <w:szCs w:val="22"/>
        </w:rPr>
        <w:t>Multi-agency working refers to professionals from different organisations collaborating to support children, young people and families effectively (Moran et al., 2007). Within Early Help, collaboration is vital because families may face complex and interconnected challenges that require support from multiple services working together (Department for Education and Department for Levelling Up, Housing and Communities, 2022</w:t>
      </w:r>
      <w:r w:rsidR="00B26F64" w:rsidRPr="00652377">
        <w:rPr>
          <w:rFonts w:ascii="Arial" w:hAnsi="Arial" w:cs="Arial"/>
          <w:sz w:val="22"/>
          <w:szCs w:val="22"/>
        </w:rPr>
        <w:t>a</w:t>
      </w:r>
      <w:r w:rsidRPr="00652377">
        <w:rPr>
          <w:rFonts w:ascii="Arial" w:hAnsi="Arial" w:cs="Arial"/>
          <w:sz w:val="22"/>
          <w:szCs w:val="22"/>
        </w:rPr>
        <w:t>).</w:t>
      </w:r>
      <w:r w:rsidR="006C65A0" w:rsidRPr="00652377">
        <w:rPr>
          <w:rFonts w:ascii="Arial" w:hAnsi="Arial" w:cs="Arial"/>
          <w:sz w:val="22"/>
          <w:szCs w:val="22"/>
        </w:rPr>
        <w:t xml:space="preserve"> This collaborative approach is supported by the Children Act 2004 which established a legal duty for agencies to work together to safeguard and promote the welfare of children, forming the basis for multi-agency safeguarding arrangements (HM Government, 2004).</w:t>
      </w:r>
    </w:p>
    <w:p w14:paraId="59B4A86E" w14:textId="74FCDEA8" w:rsidR="007B533D" w:rsidRPr="00652377" w:rsidRDefault="007B533D" w:rsidP="0010430B">
      <w:pPr>
        <w:spacing w:line="360" w:lineRule="auto"/>
        <w:rPr>
          <w:rFonts w:ascii="Arial" w:hAnsi="Arial" w:cs="Arial"/>
          <w:sz w:val="22"/>
          <w:szCs w:val="22"/>
        </w:rPr>
      </w:pPr>
      <w:r w:rsidRPr="00652377">
        <w:rPr>
          <w:rFonts w:ascii="Arial" w:hAnsi="Arial" w:cs="Arial"/>
          <w:sz w:val="22"/>
          <w:szCs w:val="22"/>
        </w:rPr>
        <w:t>The statutory guidance Working Together to Safeguard Children (202</w:t>
      </w:r>
      <w:r w:rsidR="005A37C7" w:rsidRPr="00652377">
        <w:rPr>
          <w:rFonts w:ascii="Arial" w:hAnsi="Arial" w:cs="Arial"/>
          <w:sz w:val="22"/>
          <w:szCs w:val="22"/>
        </w:rPr>
        <w:t>3</w:t>
      </w:r>
      <w:r w:rsidRPr="00652377">
        <w:rPr>
          <w:rFonts w:ascii="Arial" w:hAnsi="Arial" w:cs="Arial"/>
          <w:sz w:val="22"/>
          <w:szCs w:val="22"/>
        </w:rPr>
        <w:t xml:space="preserve">) </w:t>
      </w:r>
      <w:r w:rsidR="000D6D20" w:rsidRPr="00652377">
        <w:rPr>
          <w:rFonts w:ascii="Arial" w:hAnsi="Arial" w:cs="Arial"/>
          <w:sz w:val="22"/>
          <w:szCs w:val="22"/>
        </w:rPr>
        <w:t>further emphasises</w:t>
      </w:r>
      <w:r w:rsidRPr="00652377">
        <w:rPr>
          <w:rFonts w:ascii="Arial" w:hAnsi="Arial" w:cs="Arial"/>
          <w:sz w:val="22"/>
          <w:szCs w:val="22"/>
        </w:rPr>
        <w:t xml:space="preserve"> the importance of effective collaboration between local authorities, health services, schools, the police and other partner agencies in protecting children from harm and promoting their welfare (Department for Education, 202</w:t>
      </w:r>
      <w:r w:rsidR="005A37C7" w:rsidRPr="00652377">
        <w:rPr>
          <w:rFonts w:ascii="Arial" w:hAnsi="Arial" w:cs="Arial"/>
          <w:sz w:val="22"/>
          <w:szCs w:val="22"/>
        </w:rPr>
        <w:t>3</w:t>
      </w:r>
      <w:r w:rsidRPr="00652377">
        <w:rPr>
          <w:rFonts w:ascii="Arial" w:hAnsi="Arial" w:cs="Arial"/>
          <w:sz w:val="22"/>
          <w:szCs w:val="22"/>
        </w:rPr>
        <w:t>).</w:t>
      </w:r>
    </w:p>
    <w:p w14:paraId="749CF653" w14:textId="7063864A" w:rsidR="008A520B" w:rsidRPr="00652377" w:rsidRDefault="008A520B" w:rsidP="0010430B">
      <w:pPr>
        <w:spacing w:line="360" w:lineRule="auto"/>
        <w:rPr>
          <w:rFonts w:ascii="Arial" w:hAnsi="Arial" w:cs="Arial"/>
          <w:sz w:val="22"/>
          <w:szCs w:val="22"/>
        </w:rPr>
      </w:pPr>
      <w:r w:rsidRPr="00652377">
        <w:rPr>
          <w:rFonts w:ascii="Arial" w:hAnsi="Arial" w:cs="Arial"/>
          <w:sz w:val="22"/>
          <w:szCs w:val="22"/>
        </w:rPr>
        <w:t xml:space="preserve">Early Help involves various professionals, </w:t>
      </w:r>
      <w:r w:rsidR="003A1475" w:rsidRPr="00652377">
        <w:rPr>
          <w:rFonts w:ascii="Arial" w:hAnsi="Arial" w:cs="Arial"/>
          <w:sz w:val="22"/>
          <w:szCs w:val="22"/>
        </w:rPr>
        <w:t xml:space="preserve">with schools and colleges often </w:t>
      </w:r>
      <w:r w:rsidR="00A90955" w:rsidRPr="00652377">
        <w:rPr>
          <w:rFonts w:ascii="Arial" w:hAnsi="Arial" w:cs="Arial"/>
          <w:sz w:val="22"/>
          <w:szCs w:val="22"/>
        </w:rPr>
        <w:t>identifying</w:t>
      </w:r>
      <w:r w:rsidR="003A1475" w:rsidRPr="00652377">
        <w:rPr>
          <w:rFonts w:ascii="Arial" w:hAnsi="Arial" w:cs="Arial"/>
          <w:sz w:val="22"/>
          <w:szCs w:val="22"/>
        </w:rPr>
        <w:t xml:space="preserve"> early concerns relating to attendance, behaviour, learning and emotional wellbeing</w:t>
      </w:r>
      <w:r w:rsidR="00A90955" w:rsidRPr="00652377">
        <w:rPr>
          <w:rFonts w:ascii="Arial" w:hAnsi="Arial" w:cs="Arial"/>
          <w:sz w:val="22"/>
          <w:szCs w:val="22"/>
        </w:rPr>
        <w:t xml:space="preserve"> (Department for Education and Department for Levelling Up, Housing and Communities, 2022</w:t>
      </w:r>
      <w:r w:rsidR="00B26F64" w:rsidRPr="00652377">
        <w:rPr>
          <w:rFonts w:ascii="Arial" w:hAnsi="Arial" w:cs="Arial"/>
          <w:sz w:val="22"/>
          <w:szCs w:val="22"/>
        </w:rPr>
        <w:t>a</w:t>
      </w:r>
      <w:r w:rsidR="00A90955" w:rsidRPr="00652377">
        <w:rPr>
          <w:rFonts w:ascii="Arial" w:hAnsi="Arial" w:cs="Arial"/>
          <w:sz w:val="22"/>
          <w:szCs w:val="22"/>
        </w:rPr>
        <w:t xml:space="preserve">). </w:t>
      </w:r>
      <w:r w:rsidR="003A1475" w:rsidRPr="00652377">
        <w:rPr>
          <w:rFonts w:ascii="Arial" w:hAnsi="Arial" w:cs="Arial"/>
          <w:sz w:val="22"/>
          <w:szCs w:val="22"/>
        </w:rPr>
        <w:t>Health professionals, social workers and voluntary organisations contribute to Early Help</w:t>
      </w:r>
      <w:r w:rsidR="00A90955" w:rsidRPr="00652377">
        <w:rPr>
          <w:rFonts w:ascii="Arial" w:hAnsi="Arial" w:cs="Arial"/>
          <w:sz w:val="22"/>
          <w:szCs w:val="22"/>
        </w:rPr>
        <w:t xml:space="preserve"> by </w:t>
      </w:r>
      <w:r w:rsidR="003A1475" w:rsidRPr="00652377">
        <w:rPr>
          <w:rFonts w:ascii="Arial" w:hAnsi="Arial" w:cs="Arial"/>
          <w:sz w:val="22"/>
          <w:szCs w:val="22"/>
        </w:rPr>
        <w:t>supporting children's development</w:t>
      </w:r>
      <w:r w:rsidR="00A90955" w:rsidRPr="00652377">
        <w:rPr>
          <w:rFonts w:ascii="Arial" w:hAnsi="Arial" w:cs="Arial"/>
          <w:sz w:val="22"/>
          <w:szCs w:val="22"/>
        </w:rPr>
        <w:t>,</w:t>
      </w:r>
      <w:r w:rsidR="003A1475" w:rsidRPr="00652377">
        <w:rPr>
          <w:rFonts w:ascii="Arial" w:hAnsi="Arial" w:cs="Arial"/>
          <w:sz w:val="22"/>
          <w:szCs w:val="22"/>
        </w:rPr>
        <w:t xml:space="preserve"> physical </w:t>
      </w:r>
      <w:r w:rsidR="00A90955" w:rsidRPr="00652377">
        <w:rPr>
          <w:rFonts w:ascii="Arial" w:hAnsi="Arial" w:cs="Arial"/>
          <w:sz w:val="22"/>
          <w:szCs w:val="22"/>
        </w:rPr>
        <w:t>health and</w:t>
      </w:r>
      <w:r w:rsidR="003A1475" w:rsidRPr="00652377">
        <w:rPr>
          <w:rFonts w:ascii="Arial" w:hAnsi="Arial" w:cs="Arial"/>
          <w:sz w:val="22"/>
          <w:szCs w:val="22"/>
        </w:rPr>
        <w:t xml:space="preserve"> mental </w:t>
      </w:r>
      <w:r w:rsidR="00A90955" w:rsidRPr="00652377">
        <w:rPr>
          <w:rFonts w:ascii="Arial" w:hAnsi="Arial" w:cs="Arial"/>
          <w:sz w:val="22"/>
          <w:szCs w:val="22"/>
        </w:rPr>
        <w:t>wellbeing,</w:t>
      </w:r>
      <w:r w:rsidR="003A1475" w:rsidRPr="00652377">
        <w:rPr>
          <w:rFonts w:ascii="Arial" w:hAnsi="Arial" w:cs="Arial"/>
          <w:sz w:val="22"/>
          <w:szCs w:val="22"/>
        </w:rPr>
        <w:t xml:space="preserve"> while providing specialist support for families </w:t>
      </w:r>
      <w:r w:rsidR="00A90955" w:rsidRPr="00652377">
        <w:rPr>
          <w:rFonts w:ascii="Arial" w:hAnsi="Arial" w:cs="Arial"/>
          <w:sz w:val="22"/>
          <w:szCs w:val="22"/>
        </w:rPr>
        <w:t>experiencing</w:t>
      </w:r>
      <w:r w:rsidR="003A1475" w:rsidRPr="00652377">
        <w:rPr>
          <w:rFonts w:ascii="Arial" w:hAnsi="Arial" w:cs="Arial"/>
          <w:sz w:val="22"/>
          <w:szCs w:val="22"/>
        </w:rPr>
        <w:t xml:space="preserve"> more complex needs (Department for Education and Department for Levelling Up, Housing and Communities, 2022</w:t>
      </w:r>
      <w:r w:rsidR="00BC11B5" w:rsidRPr="00652377">
        <w:rPr>
          <w:rFonts w:ascii="Arial" w:hAnsi="Arial" w:cs="Arial"/>
          <w:sz w:val="22"/>
          <w:szCs w:val="22"/>
        </w:rPr>
        <w:t>a</w:t>
      </w:r>
      <w:r w:rsidR="003A1475" w:rsidRPr="00652377">
        <w:rPr>
          <w:rFonts w:ascii="Arial" w:hAnsi="Arial" w:cs="Arial"/>
          <w:sz w:val="22"/>
          <w:szCs w:val="22"/>
        </w:rPr>
        <w:t>).</w:t>
      </w:r>
    </w:p>
    <w:p w14:paraId="6F2BB519" w14:textId="73C67A1F" w:rsidR="00DF4F8D" w:rsidRPr="00652377" w:rsidRDefault="00B5488E" w:rsidP="0010430B">
      <w:pPr>
        <w:spacing w:line="360" w:lineRule="auto"/>
        <w:rPr>
          <w:rFonts w:ascii="Arial" w:hAnsi="Arial" w:cs="Arial"/>
          <w:sz w:val="22"/>
          <w:szCs w:val="22"/>
        </w:rPr>
      </w:pPr>
      <w:r w:rsidRPr="00652377">
        <w:rPr>
          <w:rFonts w:ascii="Arial" w:hAnsi="Arial" w:cs="Arial"/>
          <w:sz w:val="22"/>
          <w:szCs w:val="22"/>
        </w:rPr>
        <w:t>The Early Help System Guide emphasises that effective systems rely on strong partnerships</w:t>
      </w:r>
      <w:r w:rsidR="00F254B0" w:rsidRPr="00652377">
        <w:rPr>
          <w:rFonts w:ascii="Arial" w:hAnsi="Arial" w:cs="Arial"/>
          <w:sz w:val="22"/>
          <w:szCs w:val="22"/>
        </w:rPr>
        <w:t>, shared responsibility and clear pathways linking universal services with targeted support (Department for Education and Department for Levelling Up, Housing and Communities, 2022</w:t>
      </w:r>
      <w:r w:rsidR="00383347" w:rsidRPr="00652377">
        <w:rPr>
          <w:rFonts w:ascii="Arial" w:hAnsi="Arial" w:cs="Arial"/>
          <w:sz w:val="22"/>
          <w:szCs w:val="22"/>
        </w:rPr>
        <w:t>a</w:t>
      </w:r>
      <w:r w:rsidR="00F254B0" w:rsidRPr="00652377">
        <w:rPr>
          <w:rFonts w:ascii="Arial" w:hAnsi="Arial" w:cs="Arial"/>
          <w:sz w:val="22"/>
          <w:szCs w:val="22"/>
        </w:rPr>
        <w:t xml:space="preserve">). </w:t>
      </w:r>
      <w:r w:rsidR="000D6D20" w:rsidRPr="00652377">
        <w:rPr>
          <w:rFonts w:ascii="Arial" w:hAnsi="Arial" w:cs="Arial"/>
          <w:sz w:val="22"/>
          <w:szCs w:val="22"/>
        </w:rPr>
        <w:t>This ensures support is coordinated around the child and family, reducing duplication between services and preventing families from repeatedly explaining their circumstances to different professionals.</w:t>
      </w:r>
    </w:p>
    <w:p w14:paraId="73B4E7C9" w14:textId="117CC41A" w:rsidR="0063364B" w:rsidRPr="00652377" w:rsidRDefault="0063364B" w:rsidP="0010430B">
      <w:pPr>
        <w:spacing w:line="360" w:lineRule="auto"/>
        <w:rPr>
          <w:rFonts w:ascii="Arial" w:hAnsi="Arial" w:cs="Arial"/>
          <w:sz w:val="22"/>
          <w:szCs w:val="22"/>
        </w:rPr>
      </w:pPr>
      <w:r w:rsidRPr="00652377">
        <w:rPr>
          <w:rFonts w:ascii="Arial" w:hAnsi="Arial" w:cs="Arial"/>
          <w:sz w:val="22"/>
          <w:szCs w:val="22"/>
        </w:rPr>
        <w:t>Multi-agency working ensures families receive the right help at the right time by considering their wider circumstances. For example, a child’s behaviour may be linked to parental stress, financial difficulties or housing problems (Department for Education and Department for Levelling Up, Housing and Communities, 2022</w:t>
      </w:r>
      <w:r w:rsidR="00383347" w:rsidRPr="00652377">
        <w:rPr>
          <w:rFonts w:ascii="Arial" w:hAnsi="Arial" w:cs="Arial"/>
          <w:sz w:val="22"/>
          <w:szCs w:val="22"/>
        </w:rPr>
        <w:t>a</w:t>
      </w:r>
      <w:r w:rsidRPr="00652377">
        <w:rPr>
          <w:rFonts w:ascii="Arial" w:hAnsi="Arial" w:cs="Arial"/>
          <w:sz w:val="22"/>
          <w:szCs w:val="22"/>
        </w:rPr>
        <w:t>). Effective collaboration requires clear communication, information sharing and coordinated support to overcome barriers and improve outcomes for families (</w:t>
      </w:r>
      <w:r w:rsidR="002B67F6" w:rsidRPr="00652377">
        <w:rPr>
          <w:rFonts w:ascii="Arial" w:hAnsi="Arial" w:cs="Arial"/>
          <w:sz w:val="22"/>
          <w:szCs w:val="22"/>
        </w:rPr>
        <w:t>Sloper</w:t>
      </w:r>
      <w:r w:rsidRPr="00652377">
        <w:rPr>
          <w:rFonts w:ascii="Arial" w:hAnsi="Arial" w:cs="Arial"/>
          <w:sz w:val="22"/>
          <w:szCs w:val="22"/>
        </w:rPr>
        <w:t>, 200</w:t>
      </w:r>
      <w:r w:rsidR="002B67F6" w:rsidRPr="00652377">
        <w:rPr>
          <w:rFonts w:ascii="Arial" w:hAnsi="Arial" w:cs="Arial"/>
          <w:sz w:val="22"/>
          <w:szCs w:val="22"/>
        </w:rPr>
        <w:t>4</w:t>
      </w:r>
      <w:r w:rsidRPr="00652377">
        <w:rPr>
          <w:rFonts w:ascii="Arial" w:hAnsi="Arial" w:cs="Arial"/>
          <w:sz w:val="22"/>
          <w:szCs w:val="22"/>
        </w:rPr>
        <w:t xml:space="preserve">). </w:t>
      </w:r>
      <w:r w:rsidR="002762F4" w:rsidRPr="00652377">
        <w:rPr>
          <w:rFonts w:ascii="Arial" w:hAnsi="Arial" w:cs="Arial"/>
          <w:sz w:val="22"/>
          <w:szCs w:val="22"/>
        </w:rPr>
        <w:t>Local authorities should clarify how services work together and provide support.</w:t>
      </w:r>
    </w:p>
    <w:p w14:paraId="18EBA760" w14:textId="51EFCB77" w:rsidR="008C5E66" w:rsidRPr="003223FA" w:rsidRDefault="0012385E" w:rsidP="003223FA">
      <w:pPr>
        <w:pStyle w:val="Heading1"/>
        <w:rPr>
          <w:rFonts w:ascii="Arial" w:hAnsi="Arial" w:cs="Arial"/>
          <w:b/>
          <w:bCs/>
          <w:color w:val="auto"/>
          <w:sz w:val="22"/>
          <w:szCs w:val="22"/>
        </w:rPr>
      </w:pPr>
      <w:bookmarkStart w:id="4" w:name="_Toc235384224"/>
      <w:r w:rsidRPr="003223FA">
        <w:rPr>
          <w:rFonts w:ascii="Arial" w:hAnsi="Arial" w:cs="Arial"/>
          <w:b/>
          <w:bCs/>
          <w:color w:val="auto"/>
          <w:sz w:val="22"/>
          <w:szCs w:val="22"/>
        </w:rPr>
        <w:lastRenderedPageBreak/>
        <w:t xml:space="preserve">EVALUATION OF THREE LOCAL </w:t>
      </w:r>
      <w:r w:rsidR="00373297" w:rsidRPr="003223FA">
        <w:rPr>
          <w:rFonts w:ascii="Arial" w:hAnsi="Arial" w:cs="Arial"/>
          <w:b/>
          <w:bCs/>
          <w:color w:val="auto"/>
          <w:sz w:val="22"/>
          <w:szCs w:val="22"/>
        </w:rPr>
        <w:t>AUTHORITY WEBSITES:</w:t>
      </w:r>
      <w:bookmarkEnd w:id="4"/>
    </w:p>
    <w:p w14:paraId="23E5E681" w14:textId="77777777" w:rsidR="00DA358D" w:rsidRPr="003223FA" w:rsidRDefault="00DA358D" w:rsidP="003223FA">
      <w:pPr>
        <w:pStyle w:val="Heading2"/>
        <w:rPr>
          <w:rFonts w:ascii="Arial" w:hAnsi="Arial" w:cs="Arial"/>
          <w:b/>
          <w:bCs/>
          <w:color w:val="auto"/>
          <w:sz w:val="22"/>
          <w:szCs w:val="22"/>
        </w:rPr>
      </w:pPr>
      <w:bookmarkStart w:id="5" w:name="_Toc235384225"/>
      <w:r w:rsidRPr="003223FA">
        <w:rPr>
          <w:rFonts w:ascii="Arial" w:hAnsi="Arial" w:cs="Arial"/>
          <w:b/>
          <w:bCs/>
          <w:color w:val="auto"/>
          <w:sz w:val="22"/>
          <w:szCs w:val="22"/>
        </w:rPr>
        <w:t>Norfolk County Council Website</w:t>
      </w:r>
      <w:bookmarkEnd w:id="5"/>
    </w:p>
    <w:p w14:paraId="4971F3D1" w14:textId="7DB603DD" w:rsidR="002E332E" w:rsidRPr="00652377" w:rsidRDefault="00534FD0" w:rsidP="0010430B">
      <w:pPr>
        <w:spacing w:line="360" w:lineRule="auto"/>
        <w:rPr>
          <w:rFonts w:ascii="Arial" w:hAnsi="Arial" w:cs="Arial"/>
          <w:sz w:val="22"/>
          <w:szCs w:val="22"/>
        </w:rPr>
      </w:pPr>
      <w:r w:rsidRPr="00652377">
        <w:rPr>
          <w:rFonts w:ascii="Arial" w:hAnsi="Arial" w:cs="Arial"/>
          <w:sz w:val="22"/>
          <w:szCs w:val="22"/>
        </w:rPr>
        <w:t>Norfolk County Council provides a dedicated online section explaining Early Help and wider family support services.</w:t>
      </w:r>
      <w:r w:rsidR="00291EA9" w:rsidRPr="00652377">
        <w:rPr>
          <w:rFonts w:ascii="Arial" w:hAnsi="Arial" w:cs="Arial"/>
          <w:sz w:val="22"/>
          <w:szCs w:val="22"/>
        </w:rPr>
        <w:t xml:space="preserve"> </w:t>
      </w:r>
      <w:r w:rsidR="002E332E" w:rsidRPr="00652377">
        <w:rPr>
          <w:rFonts w:ascii="Arial" w:hAnsi="Arial" w:cs="Arial"/>
          <w:sz w:val="22"/>
          <w:szCs w:val="22"/>
        </w:rPr>
        <w:t>The information is presented within the children’s services section and is organised in a way that makes it accessible and straightforward for users to locate relevant guidance about support available for children, young people and families (Norfolk County Council, n</w:t>
      </w:r>
      <w:r w:rsidR="00A61159">
        <w:rPr>
          <w:rFonts w:ascii="Arial" w:hAnsi="Arial" w:cs="Arial"/>
          <w:sz w:val="22"/>
          <w:szCs w:val="22"/>
        </w:rPr>
        <w:t xml:space="preserve">o </w:t>
      </w:r>
      <w:r w:rsidR="002E332E" w:rsidRPr="00652377">
        <w:rPr>
          <w:rFonts w:ascii="Arial" w:hAnsi="Arial" w:cs="Arial"/>
          <w:sz w:val="22"/>
          <w:szCs w:val="22"/>
        </w:rPr>
        <w:t>d</w:t>
      </w:r>
      <w:r w:rsidR="00A61159">
        <w:rPr>
          <w:rFonts w:ascii="Arial" w:hAnsi="Arial" w:cs="Arial"/>
          <w:sz w:val="22"/>
          <w:szCs w:val="22"/>
        </w:rPr>
        <w:t>ate</w:t>
      </w:r>
      <w:r w:rsidR="002E332E" w:rsidRPr="00652377">
        <w:rPr>
          <w:rFonts w:ascii="Arial" w:hAnsi="Arial" w:cs="Arial"/>
          <w:sz w:val="22"/>
          <w:szCs w:val="22"/>
        </w:rPr>
        <w:t>).</w:t>
      </w:r>
    </w:p>
    <w:p w14:paraId="5921C86B" w14:textId="0F3F30A6" w:rsidR="0079481C" w:rsidRPr="00652377" w:rsidRDefault="0079481C" w:rsidP="0010430B">
      <w:pPr>
        <w:spacing w:line="360" w:lineRule="auto"/>
        <w:rPr>
          <w:rFonts w:ascii="Arial" w:hAnsi="Arial" w:cs="Arial"/>
          <w:sz w:val="22"/>
          <w:szCs w:val="22"/>
        </w:rPr>
      </w:pPr>
      <w:r w:rsidRPr="00652377">
        <w:rPr>
          <w:rFonts w:ascii="Arial" w:hAnsi="Arial" w:cs="Arial"/>
          <w:sz w:val="22"/>
          <w:szCs w:val="22"/>
        </w:rPr>
        <w:t xml:space="preserve">A key strength of the Norfolk website is its clear explanation of Early Help and who can access support. The website explains how families can access Early Help services and provides </w:t>
      </w:r>
      <w:r w:rsidR="002B1FE4" w:rsidRPr="00652377">
        <w:rPr>
          <w:rFonts w:ascii="Arial" w:hAnsi="Arial" w:cs="Arial"/>
          <w:sz w:val="22"/>
          <w:szCs w:val="22"/>
        </w:rPr>
        <w:t>information</w:t>
      </w:r>
      <w:r w:rsidRPr="00652377">
        <w:rPr>
          <w:rFonts w:ascii="Arial" w:hAnsi="Arial" w:cs="Arial"/>
          <w:sz w:val="22"/>
          <w:szCs w:val="22"/>
        </w:rPr>
        <w:t xml:space="preserve"> o</w:t>
      </w:r>
      <w:r w:rsidR="002B1FE4" w:rsidRPr="00652377">
        <w:rPr>
          <w:rFonts w:ascii="Arial" w:hAnsi="Arial" w:cs="Arial"/>
          <w:sz w:val="22"/>
          <w:szCs w:val="22"/>
        </w:rPr>
        <w:t>n</w:t>
      </w:r>
      <w:r w:rsidR="003837A5" w:rsidRPr="00652377">
        <w:rPr>
          <w:rFonts w:ascii="Arial" w:hAnsi="Arial" w:cs="Arial"/>
          <w:sz w:val="22"/>
          <w:szCs w:val="22"/>
        </w:rPr>
        <w:t xml:space="preserve"> </w:t>
      </w:r>
      <w:r w:rsidR="003837A5" w:rsidRPr="00652377">
        <w:rPr>
          <w:rFonts w:ascii="Arial" w:hAnsi="Arial" w:cs="Arial"/>
          <w:sz w:val="22"/>
          <w:szCs w:val="22"/>
        </w:rPr>
        <w:t>education</w:t>
      </w:r>
      <w:r w:rsidR="003837A5" w:rsidRPr="00652377">
        <w:rPr>
          <w:rFonts w:ascii="Arial" w:hAnsi="Arial" w:cs="Arial"/>
          <w:sz w:val="22"/>
          <w:szCs w:val="22"/>
        </w:rPr>
        <w:t>,</w:t>
      </w:r>
      <w:r w:rsidR="003837A5" w:rsidRPr="00652377">
        <w:rPr>
          <w:rFonts w:ascii="Arial" w:hAnsi="Arial" w:cs="Arial"/>
          <w:sz w:val="22"/>
          <w:szCs w:val="22"/>
        </w:rPr>
        <w:t xml:space="preserve"> safeguarding</w:t>
      </w:r>
      <w:r w:rsidRPr="00652377">
        <w:rPr>
          <w:rFonts w:ascii="Arial" w:hAnsi="Arial" w:cs="Arial"/>
          <w:sz w:val="22"/>
          <w:szCs w:val="22"/>
        </w:rPr>
        <w:t xml:space="preserve">, referral routes and contact </w:t>
      </w:r>
      <w:r w:rsidR="003D675D" w:rsidRPr="00652377">
        <w:rPr>
          <w:rFonts w:ascii="Arial" w:hAnsi="Arial" w:cs="Arial"/>
          <w:sz w:val="22"/>
          <w:szCs w:val="22"/>
        </w:rPr>
        <w:t>details,</w:t>
      </w:r>
      <w:r w:rsidRPr="00652377">
        <w:rPr>
          <w:rFonts w:ascii="Arial" w:hAnsi="Arial" w:cs="Arial"/>
          <w:sz w:val="22"/>
          <w:szCs w:val="22"/>
        </w:rPr>
        <w:t xml:space="preserve"> encourag</w:t>
      </w:r>
      <w:r w:rsidR="003D675D" w:rsidRPr="00652377">
        <w:rPr>
          <w:rFonts w:ascii="Arial" w:hAnsi="Arial" w:cs="Arial"/>
          <w:sz w:val="22"/>
          <w:szCs w:val="22"/>
        </w:rPr>
        <w:t>ing</w:t>
      </w:r>
      <w:r w:rsidRPr="00652377">
        <w:rPr>
          <w:rFonts w:ascii="Arial" w:hAnsi="Arial" w:cs="Arial"/>
          <w:sz w:val="22"/>
          <w:szCs w:val="22"/>
        </w:rPr>
        <w:t xml:space="preserve"> early intervention before difficulties escalate. This reflects the preventative approach </w:t>
      </w:r>
      <w:r w:rsidR="0070772F" w:rsidRPr="00652377">
        <w:rPr>
          <w:rFonts w:ascii="Arial" w:hAnsi="Arial" w:cs="Arial"/>
          <w:sz w:val="22"/>
          <w:szCs w:val="22"/>
        </w:rPr>
        <w:t>promoted</w:t>
      </w:r>
      <w:r w:rsidRPr="00652377">
        <w:rPr>
          <w:rFonts w:ascii="Arial" w:hAnsi="Arial" w:cs="Arial"/>
          <w:sz w:val="22"/>
          <w:szCs w:val="22"/>
        </w:rPr>
        <w:t xml:space="preserve"> by the Department for Education </w:t>
      </w:r>
      <w:r w:rsidR="00AF4941" w:rsidRPr="00652377">
        <w:rPr>
          <w:rFonts w:ascii="Arial" w:hAnsi="Arial" w:cs="Arial"/>
          <w:sz w:val="22"/>
          <w:szCs w:val="22"/>
        </w:rPr>
        <w:t>and the Department for Levelling Up, Housing and Communities</w:t>
      </w:r>
      <w:r w:rsidR="00AF4941" w:rsidRPr="00652377">
        <w:rPr>
          <w:rFonts w:ascii="Arial" w:hAnsi="Arial" w:cs="Arial"/>
          <w:sz w:val="22"/>
          <w:szCs w:val="22"/>
        </w:rPr>
        <w:t xml:space="preserve"> </w:t>
      </w:r>
      <w:r w:rsidRPr="00652377">
        <w:rPr>
          <w:rFonts w:ascii="Arial" w:hAnsi="Arial" w:cs="Arial"/>
          <w:sz w:val="22"/>
          <w:szCs w:val="22"/>
        </w:rPr>
        <w:t>(2022</w:t>
      </w:r>
      <w:r w:rsidR="00CA0A9F" w:rsidRPr="00652377">
        <w:rPr>
          <w:rFonts w:ascii="Arial" w:hAnsi="Arial" w:cs="Arial"/>
          <w:sz w:val="22"/>
          <w:szCs w:val="22"/>
        </w:rPr>
        <w:t>a</w:t>
      </w:r>
      <w:r w:rsidRPr="00652377">
        <w:rPr>
          <w:rFonts w:ascii="Arial" w:hAnsi="Arial" w:cs="Arial"/>
          <w:sz w:val="22"/>
          <w:szCs w:val="22"/>
        </w:rPr>
        <w:t>). Norfolk’s Early Help approach also recognises wider family challenges, including financial difficulties and mental health concerns that may affect children’s and famil</w:t>
      </w:r>
      <w:r w:rsidR="00344378" w:rsidRPr="00652377">
        <w:rPr>
          <w:rFonts w:ascii="Arial" w:hAnsi="Arial" w:cs="Arial"/>
          <w:sz w:val="22"/>
          <w:szCs w:val="22"/>
        </w:rPr>
        <w:t>ies’</w:t>
      </w:r>
      <w:r w:rsidRPr="00652377">
        <w:rPr>
          <w:rFonts w:ascii="Arial" w:hAnsi="Arial" w:cs="Arial"/>
          <w:sz w:val="22"/>
          <w:szCs w:val="22"/>
        </w:rPr>
        <w:t xml:space="preserve"> </w:t>
      </w:r>
      <w:r w:rsidR="00A9401A" w:rsidRPr="00652377">
        <w:rPr>
          <w:rFonts w:ascii="Arial" w:hAnsi="Arial" w:cs="Arial"/>
          <w:sz w:val="22"/>
          <w:szCs w:val="22"/>
        </w:rPr>
        <w:t>wellbeing</w:t>
      </w:r>
      <w:r w:rsidRPr="00652377">
        <w:rPr>
          <w:rFonts w:ascii="Arial" w:hAnsi="Arial" w:cs="Arial"/>
          <w:sz w:val="22"/>
          <w:szCs w:val="22"/>
        </w:rPr>
        <w:t xml:space="preserve"> (Norfolk County Council, n</w:t>
      </w:r>
      <w:r w:rsidR="00A9401A" w:rsidRPr="00652377">
        <w:rPr>
          <w:rFonts w:ascii="Arial" w:hAnsi="Arial" w:cs="Arial"/>
          <w:sz w:val="22"/>
          <w:szCs w:val="22"/>
        </w:rPr>
        <w:t xml:space="preserve">o </w:t>
      </w:r>
      <w:r w:rsidRPr="00652377">
        <w:rPr>
          <w:rFonts w:ascii="Arial" w:hAnsi="Arial" w:cs="Arial"/>
          <w:sz w:val="22"/>
          <w:szCs w:val="22"/>
        </w:rPr>
        <w:t>d</w:t>
      </w:r>
      <w:r w:rsidR="00A9401A" w:rsidRPr="00652377">
        <w:rPr>
          <w:rFonts w:ascii="Arial" w:hAnsi="Arial" w:cs="Arial"/>
          <w:sz w:val="22"/>
          <w:szCs w:val="22"/>
        </w:rPr>
        <w:t>ate</w:t>
      </w:r>
      <w:r w:rsidRPr="00652377">
        <w:rPr>
          <w:rFonts w:ascii="Arial" w:hAnsi="Arial" w:cs="Arial"/>
          <w:sz w:val="22"/>
          <w:szCs w:val="22"/>
        </w:rPr>
        <w:t>).</w:t>
      </w:r>
    </w:p>
    <w:p w14:paraId="6D1D6145" w14:textId="77777777" w:rsidR="00FF7EAB" w:rsidRPr="00652377" w:rsidRDefault="00FF7EAB" w:rsidP="0010430B">
      <w:pPr>
        <w:spacing w:line="360" w:lineRule="auto"/>
        <w:rPr>
          <w:rFonts w:ascii="Arial" w:hAnsi="Arial" w:cs="Arial"/>
          <w:sz w:val="22"/>
          <w:szCs w:val="22"/>
        </w:rPr>
      </w:pPr>
      <w:r w:rsidRPr="00652377">
        <w:rPr>
          <w:rFonts w:ascii="Arial" w:hAnsi="Arial" w:cs="Arial"/>
          <w:sz w:val="22"/>
          <w:szCs w:val="22"/>
        </w:rPr>
        <w:t>However, although the information provided is comprehensive, the navigation process could be improved. Based on an analysis of the website structure, some families may find it challenging to locate specific services when navigating through several pages. Creating a single Early Help page with referral options, key information and frequently asked questions could improve accessibility and make support easier to access.</w:t>
      </w:r>
    </w:p>
    <w:p w14:paraId="1B2991CC" w14:textId="1159A85F" w:rsidR="00FF7EAB" w:rsidRPr="00652377" w:rsidRDefault="00FF7EAB" w:rsidP="0010430B">
      <w:pPr>
        <w:spacing w:line="360" w:lineRule="auto"/>
        <w:rPr>
          <w:rFonts w:ascii="Arial" w:hAnsi="Arial" w:cs="Arial"/>
          <w:sz w:val="22"/>
          <w:szCs w:val="22"/>
        </w:rPr>
      </w:pPr>
      <w:r w:rsidRPr="00652377">
        <w:rPr>
          <w:rFonts w:ascii="Arial" w:hAnsi="Arial" w:cs="Arial"/>
          <w:sz w:val="22"/>
          <w:szCs w:val="22"/>
        </w:rPr>
        <w:t>Overall, Norfolk County Council provides reliable and comprehensive Early Help information, although improvements to navigation and visibility of support pathways would enhance the user experience.</w:t>
      </w:r>
    </w:p>
    <w:p w14:paraId="731FFCC0" w14:textId="3C6E4D24" w:rsidR="006103CF" w:rsidRPr="0038368D" w:rsidRDefault="00F61557" w:rsidP="0038368D">
      <w:pPr>
        <w:pStyle w:val="Heading2"/>
        <w:rPr>
          <w:rFonts w:ascii="Arial" w:hAnsi="Arial" w:cs="Arial"/>
          <w:b/>
          <w:bCs/>
          <w:color w:val="auto"/>
          <w:sz w:val="22"/>
          <w:szCs w:val="22"/>
        </w:rPr>
      </w:pPr>
      <w:bookmarkStart w:id="6" w:name="_Toc235384226"/>
      <w:r w:rsidRPr="0038368D">
        <w:rPr>
          <w:rFonts w:ascii="Arial" w:hAnsi="Arial" w:cs="Arial"/>
          <w:b/>
          <w:bCs/>
          <w:color w:val="auto"/>
          <w:sz w:val="22"/>
          <w:szCs w:val="22"/>
        </w:rPr>
        <w:t>Leeds City Council Website</w:t>
      </w:r>
      <w:bookmarkEnd w:id="6"/>
    </w:p>
    <w:p w14:paraId="3E1F7D96" w14:textId="1D994B8D" w:rsidR="0079481C" w:rsidRPr="00652377" w:rsidRDefault="009F0E65" w:rsidP="0010430B">
      <w:pPr>
        <w:spacing w:line="360" w:lineRule="auto"/>
        <w:rPr>
          <w:rFonts w:ascii="Arial" w:hAnsi="Arial" w:cs="Arial"/>
          <w:sz w:val="22"/>
          <w:szCs w:val="22"/>
        </w:rPr>
      </w:pPr>
      <w:r w:rsidRPr="00652377">
        <w:rPr>
          <w:rFonts w:ascii="Arial" w:hAnsi="Arial" w:cs="Arial"/>
          <w:sz w:val="22"/>
          <w:szCs w:val="22"/>
        </w:rPr>
        <w:t xml:space="preserve">Leeds City Council </w:t>
      </w:r>
      <w:r w:rsidR="00702B3E" w:rsidRPr="00652377">
        <w:rPr>
          <w:rFonts w:ascii="Arial" w:hAnsi="Arial" w:cs="Arial"/>
          <w:sz w:val="22"/>
          <w:szCs w:val="22"/>
        </w:rPr>
        <w:t>presents</w:t>
      </w:r>
      <w:r w:rsidRPr="00652377">
        <w:rPr>
          <w:rFonts w:ascii="Arial" w:hAnsi="Arial" w:cs="Arial"/>
          <w:sz w:val="22"/>
          <w:szCs w:val="22"/>
        </w:rPr>
        <w:t xml:space="preserve"> Early Help information through its children and families webpages, including a “One minute guide: Early help” section. The website explains the purpose of Early Help, highlighting timely support and outlining different support levels, including universal services, targeted services and Family Hubs (Leeds City Council, 2025).</w:t>
      </w:r>
    </w:p>
    <w:p w14:paraId="64773EB1" w14:textId="7BFAFF1E" w:rsidR="004C4FC9" w:rsidRPr="00652377" w:rsidRDefault="006F5C90" w:rsidP="0010430B">
      <w:pPr>
        <w:spacing w:line="360" w:lineRule="auto"/>
        <w:rPr>
          <w:rFonts w:ascii="Arial" w:hAnsi="Arial" w:cs="Arial"/>
          <w:sz w:val="22"/>
          <w:szCs w:val="22"/>
        </w:rPr>
      </w:pPr>
      <w:r w:rsidRPr="00652377">
        <w:rPr>
          <w:rFonts w:ascii="Arial" w:hAnsi="Arial" w:cs="Arial"/>
          <w:sz w:val="22"/>
          <w:szCs w:val="22"/>
        </w:rPr>
        <w:t>One of the main strengths</w:t>
      </w:r>
      <w:r w:rsidR="004C4FC9" w:rsidRPr="00652377">
        <w:rPr>
          <w:rFonts w:ascii="Arial" w:hAnsi="Arial" w:cs="Arial"/>
          <w:sz w:val="22"/>
          <w:szCs w:val="22"/>
        </w:rPr>
        <w:t xml:space="preserve"> of the Leeds website is its clear explanation of Early Help and the support available. It provides information on financial support, housing, parenting, family group conferencing</w:t>
      </w:r>
      <w:r w:rsidR="00362A93" w:rsidRPr="00652377">
        <w:rPr>
          <w:rFonts w:ascii="Arial" w:hAnsi="Arial" w:cs="Arial"/>
          <w:sz w:val="22"/>
          <w:szCs w:val="22"/>
        </w:rPr>
        <w:t xml:space="preserve"> and</w:t>
      </w:r>
      <w:r w:rsidR="004C4FC9" w:rsidRPr="00652377">
        <w:rPr>
          <w:rFonts w:ascii="Arial" w:hAnsi="Arial" w:cs="Arial"/>
          <w:sz w:val="22"/>
          <w:szCs w:val="22"/>
        </w:rPr>
        <w:t xml:space="preserve"> children’s centres helping families understand the services available for different needs (Leeds City Council, no date).</w:t>
      </w:r>
    </w:p>
    <w:p w14:paraId="1B9A1D1A" w14:textId="77777777" w:rsidR="001A001F" w:rsidRPr="00652377" w:rsidRDefault="001A001F" w:rsidP="0010430B">
      <w:pPr>
        <w:spacing w:line="360" w:lineRule="auto"/>
        <w:rPr>
          <w:rFonts w:ascii="Arial" w:hAnsi="Arial" w:cs="Arial"/>
          <w:sz w:val="22"/>
          <w:szCs w:val="22"/>
        </w:rPr>
      </w:pPr>
      <w:r w:rsidRPr="00652377">
        <w:rPr>
          <w:rFonts w:ascii="Arial" w:hAnsi="Arial" w:cs="Arial"/>
          <w:sz w:val="22"/>
          <w:szCs w:val="22"/>
        </w:rPr>
        <w:t xml:space="preserve">Another strength of the Leeds website is its focus on professional collaboration. It provides guidance for practitioners and highlights how schools, health services and other agencies </w:t>
      </w:r>
      <w:r w:rsidRPr="00652377">
        <w:rPr>
          <w:rFonts w:ascii="Arial" w:hAnsi="Arial" w:cs="Arial"/>
          <w:sz w:val="22"/>
          <w:szCs w:val="22"/>
        </w:rPr>
        <w:lastRenderedPageBreak/>
        <w:t xml:space="preserve">contribute to Early Help assessments. This aligns with </w:t>
      </w:r>
      <w:r w:rsidRPr="00652377">
        <w:rPr>
          <w:rFonts w:ascii="Arial" w:hAnsi="Arial" w:cs="Arial"/>
          <w:i/>
          <w:iCs/>
          <w:sz w:val="22"/>
          <w:szCs w:val="22"/>
        </w:rPr>
        <w:t>Working Together to Safeguard Children 2023</w:t>
      </w:r>
      <w:r w:rsidRPr="00652377">
        <w:rPr>
          <w:rFonts w:ascii="Arial" w:hAnsi="Arial" w:cs="Arial"/>
          <w:sz w:val="22"/>
          <w:szCs w:val="22"/>
        </w:rPr>
        <w:t>, which identifies multi-agency working as essential to effective safeguarding practice (Department for Education, 2023).</w:t>
      </w:r>
    </w:p>
    <w:p w14:paraId="06C854E3" w14:textId="77777777" w:rsidR="006122E4" w:rsidRPr="00652377" w:rsidRDefault="00D74E78" w:rsidP="0010430B">
      <w:pPr>
        <w:spacing w:line="360" w:lineRule="auto"/>
        <w:rPr>
          <w:rFonts w:ascii="Arial" w:hAnsi="Arial" w:cs="Arial"/>
          <w:sz w:val="22"/>
          <w:szCs w:val="22"/>
        </w:rPr>
      </w:pPr>
      <w:r w:rsidRPr="00652377">
        <w:rPr>
          <w:rFonts w:ascii="Arial" w:hAnsi="Arial" w:cs="Arial"/>
          <w:sz w:val="22"/>
          <w:szCs w:val="22"/>
        </w:rPr>
        <w:t>The Leeds website uses clear, easy-to-understand language and well-organised sections, making information accessible for families. However, some support information is spread across different webpages, requiring users to search several sections before finding specific services. A central Early Help page with referral details could improve navigation.</w:t>
      </w:r>
      <w:r w:rsidR="00CD2920" w:rsidRPr="00652377">
        <w:rPr>
          <w:rFonts w:ascii="Arial" w:hAnsi="Arial" w:cs="Arial"/>
          <w:sz w:val="22"/>
          <w:szCs w:val="22"/>
        </w:rPr>
        <w:t xml:space="preserve"> </w:t>
      </w:r>
    </w:p>
    <w:p w14:paraId="3E0FD476" w14:textId="33D829CC" w:rsidR="00D74E78" w:rsidRPr="00652377" w:rsidRDefault="00D337F1" w:rsidP="0010430B">
      <w:pPr>
        <w:spacing w:line="360" w:lineRule="auto"/>
        <w:rPr>
          <w:rFonts w:ascii="Arial" w:hAnsi="Arial" w:cs="Arial"/>
          <w:sz w:val="22"/>
          <w:szCs w:val="22"/>
        </w:rPr>
      </w:pPr>
      <w:r w:rsidRPr="00652377">
        <w:rPr>
          <w:rFonts w:ascii="Arial" w:hAnsi="Arial" w:cs="Arial"/>
          <w:sz w:val="22"/>
          <w:szCs w:val="22"/>
        </w:rPr>
        <w:t>Collectively</w:t>
      </w:r>
      <w:r w:rsidR="00D74E78" w:rsidRPr="00652377">
        <w:rPr>
          <w:rFonts w:ascii="Arial" w:hAnsi="Arial" w:cs="Arial"/>
          <w:sz w:val="22"/>
          <w:szCs w:val="22"/>
        </w:rPr>
        <w:t xml:space="preserve">, </w:t>
      </w:r>
      <w:r w:rsidRPr="00652377">
        <w:rPr>
          <w:rFonts w:ascii="Arial" w:hAnsi="Arial" w:cs="Arial"/>
          <w:sz w:val="22"/>
          <w:szCs w:val="22"/>
        </w:rPr>
        <w:t xml:space="preserve">the findings suggest </w:t>
      </w:r>
      <w:r w:rsidR="00D74E78" w:rsidRPr="00652377">
        <w:rPr>
          <w:rFonts w:ascii="Arial" w:hAnsi="Arial" w:cs="Arial"/>
          <w:sz w:val="22"/>
          <w:szCs w:val="22"/>
        </w:rPr>
        <w:t>Leeds City Council provides detailed and accessible Early Help information, although the user journey could be simplified.</w:t>
      </w:r>
    </w:p>
    <w:p w14:paraId="3ABF5732" w14:textId="77777777" w:rsidR="00625BE8" w:rsidRPr="00674CBE" w:rsidRDefault="00625BE8" w:rsidP="00674CBE">
      <w:pPr>
        <w:pStyle w:val="Heading2"/>
        <w:rPr>
          <w:rFonts w:ascii="Arial" w:hAnsi="Arial" w:cs="Arial"/>
          <w:b/>
          <w:bCs/>
          <w:color w:val="auto"/>
          <w:sz w:val="22"/>
          <w:szCs w:val="22"/>
        </w:rPr>
      </w:pPr>
      <w:bookmarkStart w:id="7" w:name="_Toc235384227"/>
      <w:r w:rsidRPr="00674CBE">
        <w:rPr>
          <w:rFonts w:ascii="Arial" w:hAnsi="Arial" w:cs="Arial"/>
          <w:b/>
          <w:bCs/>
          <w:color w:val="auto"/>
          <w:sz w:val="22"/>
          <w:szCs w:val="22"/>
        </w:rPr>
        <w:t>Staffordshire County Council Website</w:t>
      </w:r>
      <w:bookmarkEnd w:id="7"/>
    </w:p>
    <w:p w14:paraId="6D53032C" w14:textId="77777777" w:rsidR="00C103D9" w:rsidRPr="00652377" w:rsidRDefault="00C103D9" w:rsidP="0010430B">
      <w:pPr>
        <w:spacing w:line="360" w:lineRule="auto"/>
        <w:rPr>
          <w:rFonts w:ascii="Arial" w:hAnsi="Arial" w:cs="Arial"/>
          <w:sz w:val="22"/>
          <w:szCs w:val="22"/>
        </w:rPr>
      </w:pPr>
      <w:r w:rsidRPr="00652377">
        <w:rPr>
          <w:rFonts w:ascii="Arial" w:hAnsi="Arial" w:cs="Arial"/>
          <w:sz w:val="22"/>
          <w:szCs w:val="22"/>
        </w:rPr>
        <w:t>Staffordshire County Council provides information about Early Help through its children and families services webpages. The website explains the purpose of Early Help and outlines how families can access a range of support services.</w:t>
      </w:r>
    </w:p>
    <w:p w14:paraId="24ADADFD" w14:textId="77777777" w:rsidR="00C103D9" w:rsidRPr="00652377" w:rsidRDefault="00C103D9" w:rsidP="0010430B">
      <w:pPr>
        <w:spacing w:line="360" w:lineRule="auto"/>
        <w:rPr>
          <w:rFonts w:ascii="Arial" w:hAnsi="Arial" w:cs="Arial"/>
          <w:sz w:val="22"/>
          <w:szCs w:val="22"/>
        </w:rPr>
      </w:pPr>
      <w:r w:rsidRPr="00652377">
        <w:rPr>
          <w:rFonts w:ascii="Arial" w:hAnsi="Arial" w:cs="Arial"/>
          <w:sz w:val="22"/>
          <w:szCs w:val="22"/>
        </w:rPr>
        <w:t xml:space="preserve">An important strength of the Staffordshire website is its practical focus. It provides clear guidance about what Early Help is, who it is for and how families, professionals and organisations can access assistance. This approach supports the principle that Early Help should be easily available to families at the earliest stage of need (Department for Education and Department for Levelling Up, Housing and Communities, 2022a). </w:t>
      </w:r>
    </w:p>
    <w:p w14:paraId="35F89841" w14:textId="1A4F71F9" w:rsidR="00C103D9" w:rsidRPr="00652377" w:rsidRDefault="00C103D9" w:rsidP="0010430B">
      <w:pPr>
        <w:spacing w:line="360" w:lineRule="auto"/>
        <w:rPr>
          <w:rFonts w:ascii="Arial" w:hAnsi="Arial" w:cs="Arial"/>
          <w:sz w:val="22"/>
          <w:szCs w:val="22"/>
        </w:rPr>
      </w:pPr>
      <w:r w:rsidRPr="00652377">
        <w:rPr>
          <w:rFonts w:ascii="Arial" w:hAnsi="Arial" w:cs="Arial"/>
          <w:sz w:val="22"/>
          <w:szCs w:val="22"/>
        </w:rPr>
        <w:t xml:space="preserve">Accessibility is another positive feature. The use of simple language and clear headings makes the information relatively easy for families to understand. The website provides guidance on accessing support, children’s emotional wellbeing, education and referral pathways, demonstrating the wide range of services available to families (Staffordshire County Council, </w:t>
      </w:r>
      <w:r w:rsidR="000526AC" w:rsidRPr="00652377">
        <w:rPr>
          <w:rFonts w:ascii="Arial" w:hAnsi="Arial" w:cs="Arial"/>
          <w:sz w:val="22"/>
          <w:szCs w:val="22"/>
        </w:rPr>
        <w:t>no date</w:t>
      </w:r>
      <w:r w:rsidRPr="00652377">
        <w:rPr>
          <w:rFonts w:ascii="Arial" w:hAnsi="Arial" w:cs="Arial"/>
          <w:sz w:val="22"/>
          <w:szCs w:val="22"/>
        </w:rPr>
        <w:t>).</w:t>
      </w:r>
    </w:p>
    <w:p w14:paraId="782C6E0F" w14:textId="77777777" w:rsidR="000B671A" w:rsidRPr="00652377" w:rsidRDefault="00C103D9" w:rsidP="0010430B">
      <w:pPr>
        <w:spacing w:line="360" w:lineRule="auto"/>
        <w:rPr>
          <w:rFonts w:ascii="Arial" w:hAnsi="Arial" w:cs="Arial"/>
          <w:sz w:val="22"/>
          <w:szCs w:val="22"/>
        </w:rPr>
      </w:pPr>
      <w:r w:rsidRPr="00652377">
        <w:rPr>
          <w:rFonts w:ascii="Arial" w:hAnsi="Arial" w:cs="Arial"/>
          <w:sz w:val="22"/>
          <w:szCs w:val="22"/>
        </w:rPr>
        <w:t xml:space="preserve">However, Staffordshire provides less detail on how Early Help links with multi-agency safeguarding. More information about how schools, health professionals and social care work together with families would improve understanding. </w:t>
      </w:r>
      <w:r w:rsidR="000B671A" w:rsidRPr="00652377">
        <w:rPr>
          <w:rFonts w:ascii="Arial" w:hAnsi="Arial" w:cs="Arial"/>
          <w:sz w:val="22"/>
          <w:szCs w:val="22"/>
        </w:rPr>
        <w:t>As information is spread across webpages, organising Early Help resources centrally could improve accessibility and make support easier for families to find.</w:t>
      </w:r>
    </w:p>
    <w:p w14:paraId="1C808E30" w14:textId="089C887A" w:rsidR="00C103D9" w:rsidRPr="00652377" w:rsidRDefault="00C103D9" w:rsidP="0010430B">
      <w:pPr>
        <w:spacing w:line="360" w:lineRule="auto"/>
        <w:rPr>
          <w:rFonts w:ascii="Arial" w:hAnsi="Arial" w:cs="Arial"/>
          <w:sz w:val="22"/>
          <w:szCs w:val="22"/>
        </w:rPr>
      </w:pPr>
      <w:r w:rsidRPr="00652377">
        <w:rPr>
          <w:rFonts w:ascii="Arial" w:hAnsi="Arial" w:cs="Arial"/>
          <w:sz w:val="22"/>
          <w:szCs w:val="22"/>
        </w:rPr>
        <w:t>Overall, Staffordshire County Council provides clear and practical Early Help information. However, expanding information about multi-agency working and creating a centralised Early Help page would further improve accessibility and the user experience.</w:t>
      </w:r>
    </w:p>
    <w:p w14:paraId="5AEEC14A" w14:textId="075CF3E1" w:rsidR="00B24613" w:rsidRPr="00674CBE" w:rsidRDefault="00E040A1" w:rsidP="00674CBE">
      <w:pPr>
        <w:pStyle w:val="Heading1"/>
        <w:rPr>
          <w:rFonts w:ascii="Arial" w:hAnsi="Arial" w:cs="Arial"/>
          <w:b/>
          <w:bCs/>
          <w:color w:val="auto"/>
          <w:sz w:val="22"/>
          <w:szCs w:val="22"/>
        </w:rPr>
      </w:pPr>
      <w:bookmarkStart w:id="8" w:name="_Toc235384228"/>
      <w:r w:rsidRPr="00674CBE">
        <w:rPr>
          <w:rFonts w:ascii="Arial" w:hAnsi="Arial" w:cs="Arial"/>
          <w:b/>
          <w:bCs/>
          <w:color w:val="auto"/>
          <w:sz w:val="22"/>
          <w:szCs w:val="22"/>
        </w:rPr>
        <w:lastRenderedPageBreak/>
        <w:t>COMPARATIVE ANALYSIS</w:t>
      </w:r>
      <w:r w:rsidRPr="00674CBE">
        <w:rPr>
          <w:rFonts w:ascii="Arial" w:hAnsi="Arial" w:cs="Arial"/>
          <w:b/>
          <w:bCs/>
          <w:color w:val="auto"/>
          <w:sz w:val="22"/>
          <w:szCs w:val="22"/>
        </w:rPr>
        <w:t>:</w:t>
      </w:r>
      <w:bookmarkEnd w:id="8"/>
    </w:p>
    <w:p w14:paraId="4592F9E5" w14:textId="67FCB113" w:rsidR="001A5BDC" w:rsidRPr="00652377" w:rsidRDefault="00181E0C" w:rsidP="0010430B">
      <w:pPr>
        <w:spacing w:line="360" w:lineRule="auto"/>
        <w:rPr>
          <w:rFonts w:ascii="Arial" w:hAnsi="Arial" w:cs="Arial"/>
          <w:sz w:val="22"/>
          <w:szCs w:val="22"/>
        </w:rPr>
      </w:pPr>
      <w:r w:rsidRPr="00652377">
        <w:rPr>
          <w:rFonts w:ascii="Arial" w:hAnsi="Arial" w:cs="Arial"/>
          <w:sz w:val="22"/>
          <w:szCs w:val="22"/>
        </w:rPr>
        <w:t xml:space="preserve">All three local authority websites provide useful Early Help information and explain how families can access support. </w:t>
      </w:r>
      <w:r w:rsidR="00B70CD1" w:rsidRPr="00652377">
        <w:rPr>
          <w:rFonts w:ascii="Arial" w:hAnsi="Arial" w:cs="Arial"/>
          <w:sz w:val="22"/>
          <w:szCs w:val="22"/>
        </w:rPr>
        <w:t>However, t</w:t>
      </w:r>
      <w:r w:rsidRPr="00652377">
        <w:rPr>
          <w:rFonts w:ascii="Arial" w:hAnsi="Arial" w:cs="Arial"/>
          <w:sz w:val="22"/>
          <w:szCs w:val="22"/>
        </w:rPr>
        <w:t>hey differ in clarity, accessibility and comprehensiveness</w:t>
      </w:r>
      <w:r w:rsidR="0020280F" w:rsidRPr="00652377">
        <w:rPr>
          <w:rFonts w:ascii="Arial" w:hAnsi="Arial" w:cs="Arial"/>
          <w:sz w:val="22"/>
          <w:szCs w:val="22"/>
        </w:rPr>
        <w:t xml:space="preserve">, </w:t>
      </w:r>
      <w:r w:rsidRPr="00652377">
        <w:rPr>
          <w:rFonts w:ascii="Arial" w:hAnsi="Arial" w:cs="Arial"/>
          <w:sz w:val="22"/>
          <w:szCs w:val="22"/>
        </w:rPr>
        <w:t xml:space="preserve">creating different experiences for users seeking guidance. These differences are evident in </w:t>
      </w:r>
      <w:r w:rsidR="0020280F" w:rsidRPr="00652377">
        <w:rPr>
          <w:rFonts w:ascii="Arial" w:hAnsi="Arial" w:cs="Arial"/>
          <w:sz w:val="22"/>
          <w:szCs w:val="22"/>
        </w:rPr>
        <w:t>how</w:t>
      </w:r>
      <w:r w:rsidRPr="00652377">
        <w:rPr>
          <w:rFonts w:ascii="Arial" w:hAnsi="Arial" w:cs="Arial"/>
          <w:sz w:val="22"/>
          <w:szCs w:val="22"/>
        </w:rPr>
        <w:t xml:space="preserve"> each website organises information, presents referral pathways and signposts</w:t>
      </w:r>
      <w:r w:rsidR="00F51121" w:rsidRPr="00652377">
        <w:rPr>
          <w:rFonts w:ascii="Arial" w:hAnsi="Arial" w:cs="Arial"/>
          <w:sz w:val="22"/>
          <w:szCs w:val="22"/>
        </w:rPr>
        <w:t xml:space="preserve"> available</w:t>
      </w:r>
      <w:r w:rsidRPr="00652377">
        <w:rPr>
          <w:rFonts w:ascii="Arial" w:hAnsi="Arial" w:cs="Arial"/>
          <w:sz w:val="22"/>
          <w:szCs w:val="22"/>
        </w:rPr>
        <w:t xml:space="preserve"> services. </w:t>
      </w:r>
      <w:r w:rsidR="001A5BDC" w:rsidRPr="00652377">
        <w:rPr>
          <w:rFonts w:ascii="Arial" w:hAnsi="Arial" w:cs="Arial"/>
          <w:sz w:val="22"/>
          <w:szCs w:val="22"/>
        </w:rPr>
        <w:t>Local authorities play an important role in promoting Early Help by supporting families at an earlier stage and preventing difficulties from escalating (Local Government Association, 2022).</w:t>
      </w:r>
    </w:p>
    <w:p w14:paraId="7B73E9BC" w14:textId="06848496" w:rsidR="00E830CC" w:rsidRPr="00652377" w:rsidRDefault="00E830CC" w:rsidP="0010430B">
      <w:pPr>
        <w:spacing w:line="360" w:lineRule="auto"/>
        <w:rPr>
          <w:rFonts w:ascii="Arial" w:hAnsi="Arial" w:cs="Arial"/>
          <w:sz w:val="22"/>
          <w:szCs w:val="22"/>
        </w:rPr>
      </w:pPr>
      <w:r w:rsidRPr="00652377">
        <w:rPr>
          <w:rFonts w:ascii="Arial" w:hAnsi="Arial" w:cs="Arial"/>
          <w:sz w:val="22"/>
          <w:szCs w:val="22"/>
        </w:rPr>
        <w:t>Norfolk County Council presents Early Help information clearly using accessible language. A strength is its whole-family approach, recognising that parental issues such as financial difficulties and mental health can affect children’s wellbeing (Norfolk County Council, no date). However, combining key information and referral routes on one page could improve navigation.</w:t>
      </w:r>
    </w:p>
    <w:p w14:paraId="407ED4F9" w14:textId="1E55849F" w:rsidR="00F00A4A" w:rsidRPr="00652377" w:rsidRDefault="00F00A4A" w:rsidP="0010430B">
      <w:pPr>
        <w:spacing w:line="360" w:lineRule="auto"/>
        <w:rPr>
          <w:rFonts w:ascii="Arial" w:hAnsi="Arial" w:cs="Arial"/>
          <w:sz w:val="22"/>
          <w:szCs w:val="22"/>
        </w:rPr>
      </w:pPr>
      <w:r w:rsidRPr="00652377">
        <w:rPr>
          <w:rFonts w:ascii="Arial" w:hAnsi="Arial" w:cs="Arial"/>
          <w:sz w:val="22"/>
          <w:szCs w:val="22"/>
        </w:rPr>
        <w:t xml:space="preserve">Leeds City Council provides the most comprehensive Early Help information, clearly explaining its purpose and support available, including parenting, financial support and referral pathways (Leeds City Council, 2025). Its main strength is the breadth of information and clear </w:t>
      </w:r>
      <w:r w:rsidR="00516A84" w:rsidRPr="00652377">
        <w:rPr>
          <w:rFonts w:ascii="Arial" w:hAnsi="Arial" w:cs="Arial"/>
          <w:sz w:val="22"/>
          <w:szCs w:val="22"/>
        </w:rPr>
        <w:t>connection</w:t>
      </w:r>
      <w:r w:rsidRPr="00652377">
        <w:rPr>
          <w:rFonts w:ascii="Arial" w:hAnsi="Arial" w:cs="Arial"/>
          <w:sz w:val="22"/>
          <w:szCs w:val="22"/>
        </w:rPr>
        <w:t xml:space="preserve"> between Early Help and safeguarding practice, although the volume of information may make navigation harder for some families.</w:t>
      </w:r>
    </w:p>
    <w:p w14:paraId="481617FF" w14:textId="59E45631" w:rsidR="00626574" w:rsidRPr="00652377" w:rsidRDefault="00626574" w:rsidP="0010430B">
      <w:pPr>
        <w:spacing w:line="360" w:lineRule="auto"/>
        <w:rPr>
          <w:rFonts w:ascii="Arial" w:hAnsi="Arial" w:cs="Arial"/>
          <w:sz w:val="22"/>
          <w:szCs w:val="22"/>
        </w:rPr>
      </w:pPr>
      <w:r w:rsidRPr="00652377">
        <w:rPr>
          <w:rFonts w:ascii="Arial" w:hAnsi="Arial" w:cs="Arial"/>
          <w:sz w:val="22"/>
          <w:szCs w:val="22"/>
        </w:rPr>
        <w:t>Staffordshire County Council outlines clear guidance on Early Help and how families can access support (Staffordshire County Council, no date). However, it provides less information about how Early Help links with multi-agency safeguarding and could strengthen its explanation of professional</w:t>
      </w:r>
      <w:r w:rsidR="005B238B" w:rsidRPr="00652377">
        <w:rPr>
          <w:rFonts w:ascii="Arial" w:hAnsi="Arial" w:cs="Arial"/>
          <w:sz w:val="22"/>
          <w:szCs w:val="22"/>
        </w:rPr>
        <w:t xml:space="preserve"> collaboration</w:t>
      </w:r>
      <w:r w:rsidRPr="00652377">
        <w:rPr>
          <w:rFonts w:ascii="Arial" w:hAnsi="Arial" w:cs="Arial"/>
          <w:sz w:val="22"/>
          <w:szCs w:val="22"/>
        </w:rPr>
        <w:t xml:space="preserve">. </w:t>
      </w:r>
      <w:r w:rsidR="00C774B5" w:rsidRPr="00652377">
        <w:rPr>
          <w:rFonts w:ascii="Arial" w:hAnsi="Arial" w:cs="Arial"/>
          <w:sz w:val="22"/>
          <w:szCs w:val="22"/>
        </w:rPr>
        <w:t>N</w:t>
      </w:r>
      <w:r w:rsidRPr="00652377">
        <w:rPr>
          <w:rFonts w:ascii="Arial" w:hAnsi="Arial" w:cs="Arial"/>
          <w:sz w:val="22"/>
          <w:szCs w:val="22"/>
        </w:rPr>
        <w:t xml:space="preserve">avigating several webpages to find services may </w:t>
      </w:r>
      <w:r w:rsidR="00C774B5" w:rsidRPr="00652377">
        <w:rPr>
          <w:rFonts w:ascii="Arial" w:hAnsi="Arial" w:cs="Arial"/>
          <w:sz w:val="22"/>
          <w:szCs w:val="22"/>
        </w:rPr>
        <w:t xml:space="preserve">also </w:t>
      </w:r>
      <w:r w:rsidRPr="00652377">
        <w:rPr>
          <w:rFonts w:ascii="Arial" w:hAnsi="Arial" w:cs="Arial"/>
          <w:sz w:val="22"/>
          <w:szCs w:val="22"/>
        </w:rPr>
        <w:t>be challenging for families.</w:t>
      </w:r>
    </w:p>
    <w:p w14:paraId="52C7EFEE" w14:textId="3F8E1FE0" w:rsidR="00F87D54" w:rsidRPr="00652377" w:rsidRDefault="003C2CC3" w:rsidP="0010430B">
      <w:pPr>
        <w:spacing w:line="360" w:lineRule="auto"/>
        <w:rPr>
          <w:rFonts w:ascii="Arial" w:hAnsi="Arial" w:cs="Arial"/>
          <w:sz w:val="22"/>
          <w:szCs w:val="22"/>
        </w:rPr>
      </w:pPr>
      <w:r w:rsidRPr="00652377">
        <w:rPr>
          <w:rFonts w:ascii="Arial" w:hAnsi="Arial" w:cs="Arial"/>
          <w:sz w:val="22"/>
          <w:szCs w:val="22"/>
        </w:rPr>
        <w:t xml:space="preserve">Overall, Leeds City Council appears to provide the most effective Early Help information, with clear explanations and strong links to safeguarding and multi-agency practice. </w:t>
      </w:r>
      <w:r w:rsidR="00DA3F3D" w:rsidRPr="00652377">
        <w:rPr>
          <w:rFonts w:ascii="Arial" w:hAnsi="Arial" w:cs="Arial"/>
          <w:sz w:val="22"/>
          <w:szCs w:val="22"/>
        </w:rPr>
        <w:t xml:space="preserve">However, all three websites could improve accessibility by centralising Early Help information, referral routes, contact details and service links. </w:t>
      </w:r>
    </w:p>
    <w:p w14:paraId="599D3BEC" w14:textId="464741D9" w:rsidR="00353508" w:rsidRPr="00652377" w:rsidRDefault="00353508" w:rsidP="0010430B">
      <w:pPr>
        <w:spacing w:line="360" w:lineRule="auto"/>
        <w:rPr>
          <w:rFonts w:ascii="Arial" w:hAnsi="Arial" w:cs="Arial"/>
          <w:sz w:val="22"/>
          <w:szCs w:val="22"/>
        </w:rPr>
      </w:pPr>
      <w:r w:rsidRPr="00652377">
        <w:rPr>
          <w:rFonts w:ascii="Arial" w:hAnsi="Arial" w:cs="Arial"/>
          <w:sz w:val="22"/>
          <w:szCs w:val="22"/>
        </w:rPr>
        <w:t xml:space="preserve">A comparison of the three websites shows that effective Early Help communication requires information that is detailed yet easy for families to access. </w:t>
      </w:r>
      <w:r w:rsidR="00EE1FE6" w:rsidRPr="00652377">
        <w:rPr>
          <w:rFonts w:ascii="Arial" w:hAnsi="Arial" w:cs="Arial"/>
          <w:sz w:val="22"/>
          <w:szCs w:val="22"/>
        </w:rPr>
        <w:t>V</w:t>
      </w:r>
      <w:r w:rsidRPr="00652377">
        <w:rPr>
          <w:rFonts w:ascii="Arial" w:hAnsi="Arial" w:cs="Arial"/>
          <w:sz w:val="22"/>
          <w:szCs w:val="22"/>
        </w:rPr>
        <w:t>ideos, visual guides, translated resources and simplified pathways could further improve accessibility.</w:t>
      </w:r>
    </w:p>
    <w:p w14:paraId="08D51981" w14:textId="77777777" w:rsidR="00067BAE" w:rsidRPr="00652377" w:rsidRDefault="00067BAE" w:rsidP="00652377">
      <w:pPr>
        <w:spacing w:line="360" w:lineRule="auto"/>
        <w:rPr>
          <w:rFonts w:ascii="Arial" w:hAnsi="Arial" w:cs="Arial"/>
          <w:b/>
          <w:bCs/>
          <w:sz w:val="22"/>
          <w:szCs w:val="22"/>
        </w:rPr>
      </w:pPr>
    </w:p>
    <w:p w14:paraId="230B2940" w14:textId="77777777" w:rsidR="00067BAE" w:rsidRPr="00652377" w:rsidRDefault="00067BAE" w:rsidP="00652377">
      <w:pPr>
        <w:spacing w:line="360" w:lineRule="auto"/>
        <w:rPr>
          <w:rFonts w:ascii="Arial" w:hAnsi="Arial" w:cs="Arial"/>
          <w:b/>
          <w:bCs/>
          <w:sz w:val="22"/>
          <w:szCs w:val="22"/>
        </w:rPr>
      </w:pPr>
    </w:p>
    <w:p w14:paraId="1C5F208D" w14:textId="77777777" w:rsidR="00067BAE" w:rsidRPr="00652377" w:rsidRDefault="00067BAE" w:rsidP="00652377">
      <w:pPr>
        <w:spacing w:line="360" w:lineRule="auto"/>
        <w:rPr>
          <w:rFonts w:ascii="Arial" w:hAnsi="Arial" w:cs="Arial"/>
          <w:b/>
          <w:bCs/>
          <w:sz w:val="22"/>
          <w:szCs w:val="22"/>
        </w:rPr>
      </w:pPr>
    </w:p>
    <w:p w14:paraId="4F655D40" w14:textId="7E3A4467" w:rsidR="002F4F38" w:rsidRPr="00674CBE" w:rsidRDefault="002F4F38" w:rsidP="00674CBE">
      <w:pPr>
        <w:pStyle w:val="Heading1"/>
        <w:rPr>
          <w:rFonts w:ascii="Arial" w:hAnsi="Arial" w:cs="Arial"/>
          <w:b/>
          <w:bCs/>
          <w:color w:val="auto"/>
          <w:sz w:val="22"/>
          <w:szCs w:val="22"/>
        </w:rPr>
      </w:pPr>
      <w:bookmarkStart w:id="9" w:name="_Toc235384229"/>
      <w:r w:rsidRPr="00674CBE">
        <w:rPr>
          <w:rFonts w:ascii="Arial" w:hAnsi="Arial" w:cs="Arial"/>
          <w:b/>
          <w:bCs/>
          <w:color w:val="auto"/>
          <w:sz w:val="22"/>
          <w:szCs w:val="22"/>
        </w:rPr>
        <w:lastRenderedPageBreak/>
        <w:t>CONCLUSION AND RECOMMENDATIONS:</w:t>
      </w:r>
      <w:bookmarkEnd w:id="9"/>
    </w:p>
    <w:p w14:paraId="280BB057" w14:textId="77777777" w:rsidR="00067BAE" w:rsidRPr="00652377" w:rsidRDefault="00067BAE" w:rsidP="00652377">
      <w:pPr>
        <w:spacing w:line="360" w:lineRule="auto"/>
        <w:rPr>
          <w:rFonts w:ascii="Arial" w:hAnsi="Arial" w:cs="Arial"/>
          <w:sz w:val="22"/>
          <w:szCs w:val="22"/>
        </w:rPr>
      </w:pPr>
      <w:r w:rsidRPr="00652377">
        <w:rPr>
          <w:rFonts w:ascii="Arial" w:hAnsi="Arial" w:cs="Arial"/>
          <w:sz w:val="22"/>
          <w:szCs w:val="22"/>
        </w:rPr>
        <w:t>The evaluation of Norfolk, Leeds and Staffordshire County Council websites shows that all three provide important Early Help information, but differences exist in accessibility, navigation and the level of detail available. Leeds City Council was identified as the most effective due to its clear explanations, organised layout and wider range of support services, although further improvements could benefit all websites.</w:t>
      </w:r>
    </w:p>
    <w:p w14:paraId="6378C189" w14:textId="77777777" w:rsidR="00067BAE" w:rsidRPr="00652377" w:rsidRDefault="00067BAE" w:rsidP="00652377">
      <w:pPr>
        <w:spacing w:line="360" w:lineRule="auto"/>
        <w:rPr>
          <w:rFonts w:ascii="Arial" w:hAnsi="Arial" w:cs="Arial"/>
          <w:sz w:val="22"/>
          <w:szCs w:val="22"/>
        </w:rPr>
      </w:pPr>
      <w:r w:rsidRPr="00652377">
        <w:rPr>
          <w:rFonts w:ascii="Arial" w:hAnsi="Arial" w:cs="Arial"/>
          <w:sz w:val="22"/>
          <w:szCs w:val="22"/>
        </w:rPr>
        <w:t>To improve online signposting, local authorities should create centralised Early Help webpages with clear referral routes, simple language, contact details and links to relevant services. Ensuring information is easy to find and understand is essential for helping families access support early, preventing difficulties from escalating and improving outcomes for children, young people and families.</w:t>
      </w:r>
    </w:p>
    <w:p w14:paraId="1A436F25" w14:textId="77777777" w:rsidR="00067BAE" w:rsidRDefault="00067BAE" w:rsidP="002F4F38">
      <w:pPr>
        <w:spacing w:line="360" w:lineRule="auto"/>
        <w:rPr>
          <w:rFonts w:ascii="Arial" w:hAnsi="Arial" w:cs="Arial"/>
          <w:b/>
          <w:bCs/>
          <w:sz w:val="22"/>
          <w:szCs w:val="22"/>
        </w:rPr>
      </w:pPr>
    </w:p>
    <w:p w14:paraId="3E79AC91" w14:textId="77777777" w:rsidR="00CD6D93" w:rsidRPr="004C344B" w:rsidRDefault="00CD6D93" w:rsidP="002F4F38">
      <w:pPr>
        <w:spacing w:line="360" w:lineRule="auto"/>
        <w:rPr>
          <w:rFonts w:ascii="Arial" w:hAnsi="Arial" w:cs="Arial"/>
          <w:b/>
          <w:bCs/>
          <w:sz w:val="22"/>
          <w:szCs w:val="22"/>
        </w:rPr>
      </w:pPr>
    </w:p>
    <w:p w14:paraId="442A9AC6" w14:textId="77777777" w:rsidR="00D028F4" w:rsidRDefault="00D028F4" w:rsidP="00353508">
      <w:pPr>
        <w:spacing w:line="360" w:lineRule="auto"/>
        <w:rPr>
          <w:rFonts w:ascii="Arial" w:hAnsi="Arial" w:cs="Arial"/>
          <w:sz w:val="22"/>
          <w:szCs w:val="22"/>
        </w:rPr>
      </w:pPr>
    </w:p>
    <w:p w14:paraId="177E0BF4" w14:textId="77777777" w:rsidR="00353508" w:rsidRDefault="00353508" w:rsidP="004826DA">
      <w:pPr>
        <w:spacing w:line="360" w:lineRule="auto"/>
        <w:rPr>
          <w:rFonts w:ascii="Arial" w:hAnsi="Arial" w:cs="Arial"/>
          <w:sz w:val="22"/>
          <w:szCs w:val="22"/>
        </w:rPr>
      </w:pPr>
    </w:p>
    <w:p w14:paraId="4C2D5837" w14:textId="77777777" w:rsidR="003C2CC3" w:rsidRDefault="003C2CC3" w:rsidP="004826DA">
      <w:pPr>
        <w:spacing w:line="360" w:lineRule="auto"/>
        <w:rPr>
          <w:rFonts w:ascii="Arial" w:hAnsi="Arial" w:cs="Arial"/>
          <w:sz w:val="22"/>
          <w:szCs w:val="22"/>
        </w:rPr>
      </w:pPr>
    </w:p>
    <w:p w14:paraId="07F86944" w14:textId="77777777" w:rsidR="00FD7A83" w:rsidRDefault="00FD7A83" w:rsidP="00433954">
      <w:pPr>
        <w:spacing w:line="360" w:lineRule="auto"/>
        <w:rPr>
          <w:rFonts w:ascii="Arial" w:hAnsi="Arial" w:cs="Arial"/>
          <w:sz w:val="22"/>
          <w:szCs w:val="22"/>
        </w:rPr>
      </w:pPr>
    </w:p>
    <w:p w14:paraId="12DB1AAB" w14:textId="77777777" w:rsidR="0041560B" w:rsidRDefault="0041560B" w:rsidP="00433954">
      <w:pPr>
        <w:spacing w:line="360" w:lineRule="auto"/>
        <w:rPr>
          <w:rFonts w:ascii="Arial" w:hAnsi="Arial" w:cs="Arial"/>
          <w:sz w:val="22"/>
          <w:szCs w:val="22"/>
        </w:rPr>
      </w:pPr>
    </w:p>
    <w:p w14:paraId="7E6B8819" w14:textId="77777777" w:rsidR="00FD7A83" w:rsidRDefault="00FD7A83" w:rsidP="00433954">
      <w:pPr>
        <w:spacing w:line="360" w:lineRule="auto"/>
        <w:rPr>
          <w:rFonts w:ascii="Arial" w:hAnsi="Arial" w:cs="Arial"/>
          <w:sz w:val="22"/>
          <w:szCs w:val="22"/>
        </w:rPr>
      </w:pPr>
    </w:p>
    <w:p w14:paraId="0AFB063B" w14:textId="77777777" w:rsidR="00FD7A83" w:rsidRDefault="00FD7A83" w:rsidP="00433954">
      <w:pPr>
        <w:spacing w:line="360" w:lineRule="auto"/>
        <w:rPr>
          <w:rFonts w:ascii="Arial" w:hAnsi="Arial" w:cs="Arial"/>
          <w:sz w:val="22"/>
          <w:szCs w:val="22"/>
        </w:rPr>
      </w:pPr>
    </w:p>
    <w:p w14:paraId="1393F6D5" w14:textId="77777777" w:rsidR="00FD7A83" w:rsidRDefault="00FD7A83" w:rsidP="00433954">
      <w:pPr>
        <w:spacing w:line="360" w:lineRule="auto"/>
        <w:rPr>
          <w:rFonts w:ascii="Arial" w:hAnsi="Arial" w:cs="Arial"/>
          <w:sz w:val="22"/>
          <w:szCs w:val="22"/>
        </w:rPr>
      </w:pPr>
    </w:p>
    <w:p w14:paraId="427B4E62" w14:textId="77777777" w:rsidR="00FD7A83" w:rsidRDefault="00FD7A83" w:rsidP="00433954">
      <w:pPr>
        <w:spacing w:line="360" w:lineRule="auto"/>
        <w:rPr>
          <w:rFonts w:ascii="Arial" w:hAnsi="Arial" w:cs="Arial"/>
          <w:sz w:val="22"/>
          <w:szCs w:val="22"/>
        </w:rPr>
      </w:pPr>
    </w:p>
    <w:p w14:paraId="7625D761" w14:textId="77777777" w:rsidR="00FD7A83" w:rsidRDefault="00FD7A83" w:rsidP="00433954">
      <w:pPr>
        <w:spacing w:line="360" w:lineRule="auto"/>
        <w:rPr>
          <w:rFonts w:ascii="Arial" w:hAnsi="Arial" w:cs="Arial"/>
          <w:sz w:val="22"/>
          <w:szCs w:val="22"/>
        </w:rPr>
      </w:pPr>
    </w:p>
    <w:p w14:paraId="22F74210" w14:textId="77777777" w:rsidR="00FD7A83" w:rsidRDefault="00FD7A83" w:rsidP="00433954">
      <w:pPr>
        <w:spacing w:line="360" w:lineRule="auto"/>
        <w:rPr>
          <w:rFonts w:ascii="Arial" w:hAnsi="Arial" w:cs="Arial"/>
          <w:sz w:val="22"/>
          <w:szCs w:val="22"/>
        </w:rPr>
      </w:pPr>
    </w:p>
    <w:p w14:paraId="18B1622F" w14:textId="77777777" w:rsidR="001F13A0" w:rsidRDefault="001F13A0" w:rsidP="00433954">
      <w:pPr>
        <w:spacing w:line="360" w:lineRule="auto"/>
        <w:rPr>
          <w:rFonts w:ascii="Arial" w:hAnsi="Arial" w:cs="Arial"/>
          <w:sz w:val="22"/>
          <w:szCs w:val="22"/>
        </w:rPr>
      </w:pPr>
    </w:p>
    <w:p w14:paraId="6CF5268F" w14:textId="77777777" w:rsidR="00672728" w:rsidRDefault="00672728" w:rsidP="00433954">
      <w:pPr>
        <w:spacing w:line="360" w:lineRule="auto"/>
        <w:rPr>
          <w:rFonts w:ascii="Arial" w:hAnsi="Arial" w:cs="Arial"/>
          <w:sz w:val="22"/>
          <w:szCs w:val="22"/>
        </w:rPr>
      </w:pPr>
    </w:p>
    <w:p w14:paraId="68C4BC10" w14:textId="77777777" w:rsidR="00240050" w:rsidRDefault="00240050" w:rsidP="00433954">
      <w:pPr>
        <w:spacing w:line="360" w:lineRule="auto"/>
        <w:rPr>
          <w:rFonts w:ascii="Arial" w:hAnsi="Arial" w:cs="Arial"/>
          <w:sz w:val="22"/>
          <w:szCs w:val="22"/>
        </w:rPr>
      </w:pPr>
    </w:p>
    <w:p w14:paraId="196D6C7D" w14:textId="77777777" w:rsidR="00672728" w:rsidRDefault="00672728" w:rsidP="00433954">
      <w:pPr>
        <w:spacing w:line="360" w:lineRule="auto"/>
        <w:rPr>
          <w:rFonts w:ascii="Arial" w:hAnsi="Arial" w:cs="Arial"/>
          <w:sz w:val="22"/>
          <w:szCs w:val="22"/>
        </w:rPr>
      </w:pPr>
    </w:p>
    <w:p w14:paraId="010369E0" w14:textId="195CD53E" w:rsidR="00AC4056" w:rsidRPr="00674CBE" w:rsidRDefault="00AC4056" w:rsidP="00674CBE">
      <w:pPr>
        <w:pStyle w:val="Heading1"/>
        <w:rPr>
          <w:rFonts w:ascii="Arial" w:hAnsi="Arial" w:cs="Arial"/>
          <w:b/>
          <w:bCs/>
          <w:color w:val="auto"/>
          <w:sz w:val="22"/>
          <w:szCs w:val="22"/>
        </w:rPr>
      </w:pPr>
      <w:bookmarkStart w:id="10" w:name="_Toc235384230"/>
      <w:r w:rsidRPr="00674CBE">
        <w:rPr>
          <w:rFonts w:ascii="Arial" w:hAnsi="Arial" w:cs="Arial"/>
          <w:b/>
          <w:bCs/>
          <w:color w:val="auto"/>
          <w:sz w:val="22"/>
          <w:szCs w:val="22"/>
        </w:rPr>
        <w:lastRenderedPageBreak/>
        <w:t>REFERENCE LIST:</w:t>
      </w:r>
      <w:bookmarkEnd w:id="10"/>
    </w:p>
    <w:p w14:paraId="58AA296C" w14:textId="749417AC" w:rsidR="004160D9" w:rsidRPr="00AC096B" w:rsidRDefault="004160D9" w:rsidP="00AC096B">
      <w:pPr>
        <w:spacing w:line="360" w:lineRule="auto"/>
        <w:rPr>
          <w:rFonts w:ascii="Arial" w:hAnsi="Arial" w:cs="Arial"/>
          <w:sz w:val="22"/>
          <w:szCs w:val="22"/>
        </w:rPr>
      </w:pPr>
      <w:r w:rsidRPr="00AC096B">
        <w:rPr>
          <w:rFonts w:ascii="Arial" w:hAnsi="Arial" w:cs="Arial"/>
          <w:sz w:val="22"/>
          <w:szCs w:val="22"/>
        </w:rPr>
        <w:t>Department for Education and Department for Levelling Up, Housing and Communities (2022</w:t>
      </w:r>
      <w:r w:rsidR="001541D2" w:rsidRPr="00AC096B">
        <w:rPr>
          <w:rFonts w:ascii="Arial" w:hAnsi="Arial" w:cs="Arial"/>
          <w:sz w:val="22"/>
          <w:szCs w:val="22"/>
        </w:rPr>
        <w:t>a</w:t>
      </w:r>
      <w:r w:rsidRPr="00AC096B">
        <w:rPr>
          <w:rFonts w:ascii="Arial" w:hAnsi="Arial" w:cs="Arial"/>
          <w:sz w:val="22"/>
          <w:szCs w:val="22"/>
        </w:rPr>
        <w:t>)</w:t>
      </w:r>
      <w:r w:rsidRPr="00AC096B">
        <w:rPr>
          <w:rFonts w:ascii="Arial" w:hAnsi="Arial" w:cs="Arial"/>
          <w:i/>
          <w:iCs/>
          <w:sz w:val="22"/>
          <w:szCs w:val="22"/>
        </w:rPr>
        <w:t xml:space="preserve"> Early Help System </w:t>
      </w:r>
      <w:r w:rsidR="002E5B6D" w:rsidRPr="00AC096B">
        <w:rPr>
          <w:rFonts w:ascii="Arial" w:hAnsi="Arial" w:cs="Arial"/>
          <w:i/>
          <w:iCs/>
          <w:sz w:val="22"/>
          <w:szCs w:val="22"/>
        </w:rPr>
        <w:t>G</w:t>
      </w:r>
      <w:r w:rsidRPr="00AC096B">
        <w:rPr>
          <w:rFonts w:ascii="Arial" w:hAnsi="Arial" w:cs="Arial"/>
          <w:i/>
          <w:iCs/>
          <w:sz w:val="22"/>
          <w:szCs w:val="22"/>
        </w:rPr>
        <w:t>uide</w:t>
      </w:r>
      <w:r w:rsidR="002E5B6D" w:rsidRPr="00AC096B">
        <w:rPr>
          <w:rFonts w:ascii="Arial" w:hAnsi="Arial" w:cs="Arial"/>
          <w:i/>
          <w:iCs/>
          <w:sz w:val="22"/>
          <w:szCs w:val="22"/>
        </w:rPr>
        <w:t xml:space="preserve">: </w:t>
      </w:r>
      <w:r w:rsidR="002E5B6D" w:rsidRPr="00AC096B">
        <w:rPr>
          <w:rFonts w:ascii="Arial" w:hAnsi="Arial" w:cs="Arial"/>
          <w:i/>
          <w:iCs/>
          <w:sz w:val="22"/>
          <w:szCs w:val="22"/>
        </w:rPr>
        <w:t>A toolkit to assist local strategic partnerships responsible for their Early Help System</w:t>
      </w:r>
      <w:r w:rsidRPr="00AC096B">
        <w:rPr>
          <w:rFonts w:ascii="Arial" w:hAnsi="Arial" w:cs="Arial"/>
          <w:sz w:val="22"/>
          <w:szCs w:val="22"/>
        </w:rPr>
        <w:t>, Available at:</w:t>
      </w:r>
      <w:r w:rsidR="002E5B6D" w:rsidRPr="00AC096B">
        <w:rPr>
          <w:rFonts w:ascii="Arial" w:hAnsi="Arial" w:cs="Arial"/>
          <w:sz w:val="22"/>
          <w:szCs w:val="22"/>
        </w:rPr>
        <w:t xml:space="preserve"> </w:t>
      </w:r>
      <w:hyperlink r:id="rId5" w:history="1">
        <w:r w:rsidR="000C3812" w:rsidRPr="00AC096B">
          <w:rPr>
            <w:rStyle w:val="Hyperlink"/>
            <w:rFonts w:ascii="Arial" w:hAnsi="Arial" w:cs="Arial"/>
            <w:sz w:val="22"/>
            <w:szCs w:val="22"/>
          </w:rPr>
          <w:t>https://assets.publishing.service.gov.uk/media/628de13be90e071f5f7e1bd2/Early_Help_System_Guide.pdf</w:t>
        </w:r>
      </w:hyperlink>
      <w:r w:rsidRPr="00AC096B">
        <w:rPr>
          <w:rFonts w:ascii="Arial" w:hAnsi="Arial" w:cs="Arial"/>
          <w:sz w:val="22"/>
          <w:szCs w:val="22"/>
        </w:rPr>
        <w:t xml:space="preserve"> (Accessed: 8 July 2026)</w:t>
      </w:r>
      <w:r w:rsidR="00795EFA" w:rsidRPr="00AC096B">
        <w:rPr>
          <w:rFonts w:ascii="Arial" w:hAnsi="Arial" w:cs="Arial"/>
          <w:sz w:val="22"/>
          <w:szCs w:val="22"/>
        </w:rPr>
        <w:t>.</w:t>
      </w:r>
    </w:p>
    <w:p w14:paraId="5C3C02CD" w14:textId="705D237B" w:rsidR="001956D5" w:rsidRPr="00AC096B" w:rsidRDefault="001956D5" w:rsidP="00AC096B">
      <w:pPr>
        <w:spacing w:line="360" w:lineRule="auto"/>
        <w:rPr>
          <w:rFonts w:ascii="Arial" w:hAnsi="Arial" w:cs="Arial"/>
          <w:sz w:val="22"/>
          <w:szCs w:val="22"/>
        </w:rPr>
      </w:pPr>
      <w:r w:rsidRPr="00AC096B">
        <w:rPr>
          <w:rFonts w:ascii="Arial" w:hAnsi="Arial" w:cs="Arial"/>
          <w:sz w:val="22"/>
          <w:szCs w:val="22"/>
        </w:rPr>
        <w:t>Department for Education and Department for Levelling Up, Housing and Communities (2022</w:t>
      </w:r>
      <w:r w:rsidR="001541D2" w:rsidRPr="00AC096B">
        <w:rPr>
          <w:rFonts w:ascii="Arial" w:hAnsi="Arial" w:cs="Arial"/>
          <w:sz w:val="22"/>
          <w:szCs w:val="22"/>
        </w:rPr>
        <w:t>b</w:t>
      </w:r>
      <w:r w:rsidRPr="00AC096B">
        <w:rPr>
          <w:rFonts w:ascii="Arial" w:hAnsi="Arial" w:cs="Arial"/>
          <w:sz w:val="22"/>
          <w:szCs w:val="22"/>
        </w:rPr>
        <w:t xml:space="preserve">) </w:t>
      </w:r>
      <w:r w:rsidRPr="00AC096B">
        <w:rPr>
          <w:rFonts w:ascii="Arial" w:hAnsi="Arial" w:cs="Arial"/>
          <w:i/>
          <w:iCs/>
          <w:sz w:val="22"/>
          <w:szCs w:val="22"/>
        </w:rPr>
        <w:t>Supporting Families programme guidance 2022 to 2025,</w:t>
      </w:r>
      <w:r w:rsidRPr="00AC096B">
        <w:rPr>
          <w:rFonts w:ascii="Arial" w:hAnsi="Arial" w:cs="Arial"/>
          <w:sz w:val="22"/>
          <w:szCs w:val="22"/>
        </w:rPr>
        <w:t xml:space="preserve"> Available at: </w:t>
      </w:r>
      <w:hyperlink r:id="rId6" w:history="1">
        <w:r w:rsidRPr="00AC096B">
          <w:rPr>
            <w:rStyle w:val="Hyperlink"/>
            <w:rFonts w:ascii="Arial" w:hAnsi="Arial" w:cs="Arial"/>
            <w:sz w:val="22"/>
            <w:szCs w:val="22"/>
          </w:rPr>
          <w:t>https://www.gov.uk/government/publications/supporting-families-programme-guidance-2022-to-2025</w:t>
        </w:r>
      </w:hyperlink>
      <w:r w:rsidRPr="00AC096B">
        <w:rPr>
          <w:rFonts w:ascii="Arial" w:hAnsi="Arial" w:cs="Arial"/>
          <w:sz w:val="22"/>
          <w:szCs w:val="22"/>
        </w:rPr>
        <w:t xml:space="preserve"> (Accessed: 8 July 2026)</w:t>
      </w:r>
      <w:r w:rsidR="00795EFA" w:rsidRPr="00AC096B">
        <w:rPr>
          <w:rFonts w:ascii="Arial" w:hAnsi="Arial" w:cs="Arial"/>
          <w:sz w:val="22"/>
          <w:szCs w:val="22"/>
        </w:rPr>
        <w:t>.</w:t>
      </w:r>
    </w:p>
    <w:p w14:paraId="61D6CCC3" w14:textId="673EB71D" w:rsidR="001263BB" w:rsidRPr="00AC096B" w:rsidRDefault="001263BB" w:rsidP="00AC096B">
      <w:pPr>
        <w:spacing w:line="360" w:lineRule="auto"/>
        <w:rPr>
          <w:rFonts w:ascii="Arial" w:hAnsi="Arial" w:cs="Arial"/>
          <w:sz w:val="22"/>
          <w:szCs w:val="22"/>
        </w:rPr>
      </w:pPr>
      <w:r w:rsidRPr="00AC096B">
        <w:rPr>
          <w:rFonts w:ascii="Arial" w:hAnsi="Arial" w:cs="Arial"/>
          <w:sz w:val="22"/>
          <w:szCs w:val="22"/>
        </w:rPr>
        <w:t xml:space="preserve">Department for Education (2024) </w:t>
      </w:r>
      <w:r w:rsidRPr="00AC096B">
        <w:rPr>
          <w:rFonts w:ascii="Arial" w:hAnsi="Arial" w:cs="Arial"/>
          <w:i/>
          <w:iCs/>
          <w:sz w:val="22"/>
          <w:szCs w:val="22"/>
        </w:rPr>
        <w:t>Children in need</w:t>
      </w:r>
      <w:r w:rsidRPr="00AC096B">
        <w:rPr>
          <w:rFonts w:ascii="Arial" w:hAnsi="Arial" w:cs="Arial"/>
          <w:sz w:val="22"/>
          <w:szCs w:val="22"/>
        </w:rPr>
        <w:t xml:space="preserve">. Available at: </w:t>
      </w:r>
      <w:hyperlink r:id="rId7" w:history="1">
        <w:r w:rsidRPr="00AC096B">
          <w:rPr>
            <w:rStyle w:val="Hyperlink"/>
            <w:rFonts w:ascii="Arial" w:hAnsi="Arial" w:cs="Arial"/>
            <w:sz w:val="22"/>
            <w:szCs w:val="22"/>
          </w:rPr>
          <w:t>https://explore-education-statistics.service.gov.uk/find-statistics/children-in-need/2024</w:t>
        </w:r>
      </w:hyperlink>
      <w:r w:rsidRPr="00AC096B">
        <w:rPr>
          <w:rFonts w:ascii="Arial" w:hAnsi="Arial" w:cs="Arial"/>
          <w:sz w:val="22"/>
          <w:szCs w:val="22"/>
        </w:rPr>
        <w:t xml:space="preserve"> (Accessed: 8 July 2026).</w:t>
      </w:r>
    </w:p>
    <w:p w14:paraId="7A52E02F" w14:textId="1B860D49" w:rsidR="00222807" w:rsidRPr="00AC096B" w:rsidRDefault="00222807" w:rsidP="00AC096B">
      <w:pPr>
        <w:spacing w:line="360" w:lineRule="auto"/>
        <w:rPr>
          <w:rFonts w:ascii="Arial" w:hAnsi="Arial" w:cs="Arial"/>
          <w:sz w:val="22"/>
          <w:szCs w:val="22"/>
        </w:rPr>
      </w:pPr>
      <w:r w:rsidRPr="00AC096B">
        <w:rPr>
          <w:rFonts w:ascii="Arial" w:hAnsi="Arial" w:cs="Arial"/>
          <w:sz w:val="22"/>
          <w:szCs w:val="22"/>
        </w:rPr>
        <w:t xml:space="preserve">Department for Education (2023) </w:t>
      </w:r>
      <w:r w:rsidRPr="00AC096B">
        <w:rPr>
          <w:rFonts w:ascii="Arial" w:hAnsi="Arial" w:cs="Arial"/>
          <w:i/>
          <w:iCs/>
          <w:sz w:val="22"/>
          <w:szCs w:val="22"/>
        </w:rPr>
        <w:t>Working Together to Safeguard Children 2023: statutory guidance.</w:t>
      </w:r>
      <w:r w:rsidRPr="00AC096B">
        <w:rPr>
          <w:rFonts w:ascii="Arial" w:hAnsi="Arial" w:cs="Arial"/>
          <w:sz w:val="22"/>
          <w:szCs w:val="22"/>
        </w:rPr>
        <w:t xml:space="preserve"> Available at: </w:t>
      </w:r>
      <w:hyperlink r:id="rId8" w:history="1">
        <w:r w:rsidRPr="00AC096B">
          <w:rPr>
            <w:rStyle w:val="Hyperlink"/>
            <w:rFonts w:ascii="Arial" w:hAnsi="Arial" w:cs="Arial"/>
            <w:sz w:val="22"/>
            <w:szCs w:val="22"/>
          </w:rPr>
          <w:t>https://www.gov.uk/government/publications/working-together-to-safeguard-children--2</w:t>
        </w:r>
      </w:hyperlink>
      <w:r w:rsidRPr="00AC096B">
        <w:rPr>
          <w:rFonts w:ascii="Arial" w:hAnsi="Arial" w:cs="Arial"/>
          <w:sz w:val="22"/>
          <w:szCs w:val="22"/>
        </w:rPr>
        <w:t xml:space="preserve"> (Accessed: 8 July 2026).</w:t>
      </w:r>
    </w:p>
    <w:p w14:paraId="757AAE72" w14:textId="0008D058" w:rsidR="00E46C08" w:rsidRPr="00AC096B" w:rsidRDefault="00E46C08" w:rsidP="00AC096B">
      <w:pPr>
        <w:spacing w:line="360" w:lineRule="auto"/>
        <w:rPr>
          <w:rFonts w:ascii="Arial" w:hAnsi="Arial" w:cs="Arial"/>
          <w:sz w:val="22"/>
          <w:szCs w:val="22"/>
        </w:rPr>
      </w:pPr>
      <w:r w:rsidRPr="00AC096B">
        <w:rPr>
          <w:rFonts w:ascii="Arial" w:hAnsi="Arial" w:cs="Arial"/>
          <w:sz w:val="22"/>
          <w:szCs w:val="22"/>
        </w:rPr>
        <w:t xml:space="preserve">Government Digital Service </w:t>
      </w:r>
      <w:r w:rsidR="00A850F0">
        <w:rPr>
          <w:rFonts w:ascii="Arial" w:hAnsi="Arial" w:cs="Arial"/>
          <w:sz w:val="22"/>
          <w:szCs w:val="22"/>
        </w:rPr>
        <w:t xml:space="preserve">and Central Digital and Data Office </w:t>
      </w:r>
      <w:r w:rsidRPr="00AC096B">
        <w:rPr>
          <w:rFonts w:ascii="Arial" w:hAnsi="Arial" w:cs="Arial"/>
          <w:sz w:val="22"/>
          <w:szCs w:val="22"/>
        </w:rPr>
        <w:t xml:space="preserve">(2018) </w:t>
      </w:r>
      <w:r w:rsidRPr="00AC096B">
        <w:rPr>
          <w:rFonts w:ascii="Arial" w:hAnsi="Arial" w:cs="Arial"/>
          <w:i/>
          <w:iCs/>
          <w:sz w:val="22"/>
          <w:szCs w:val="22"/>
        </w:rPr>
        <w:t>Understanding accessibility requirements for public sector bodies</w:t>
      </w:r>
      <w:r w:rsidRPr="00AC096B">
        <w:rPr>
          <w:rFonts w:ascii="Arial" w:hAnsi="Arial" w:cs="Arial"/>
          <w:sz w:val="22"/>
          <w:szCs w:val="22"/>
        </w:rPr>
        <w:t xml:space="preserve">. Available at: </w:t>
      </w:r>
      <w:hyperlink r:id="rId9" w:history="1">
        <w:r w:rsidRPr="00AC096B">
          <w:rPr>
            <w:rStyle w:val="Hyperlink"/>
            <w:rFonts w:ascii="Arial" w:hAnsi="Arial" w:cs="Arial"/>
            <w:sz w:val="22"/>
            <w:szCs w:val="22"/>
          </w:rPr>
          <w:t>https://www.gov.uk/guidance/accessibility-requirements-for-public-sector-websites-and-apps</w:t>
        </w:r>
      </w:hyperlink>
      <w:r w:rsidRPr="00AC096B">
        <w:rPr>
          <w:rFonts w:ascii="Arial" w:hAnsi="Arial" w:cs="Arial"/>
          <w:sz w:val="22"/>
          <w:szCs w:val="22"/>
        </w:rPr>
        <w:t xml:space="preserve"> (Accessed: 8 July 2026)</w:t>
      </w:r>
      <w:r w:rsidR="00795EFA" w:rsidRPr="00AC096B">
        <w:rPr>
          <w:rFonts w:ascii="Arial" w:hAnsi="Arial" w:cs="Arial"/>
          <w:sz w:val="22"/>
          <w:szCs w:val="22"/>
        </w:rPr>
        <w:t>.</w:t>
      </w:r>
    </w:p>
    <w:p w14:paraId="2A428F55" w14:textId="77777777" w:rsidR="00E72FBD" w:rsidRPr="00AC096B" w:rsidRDefault="00E72FBD" w:rsidP="00AC096B">
      <w:pPr>
        <w:spacing w:line="360" w:lineRule="auto"/>
        <w:rPr>
          <w:rFonts w:ascii="Arial" w:hAnsi="Arial" w:cs="Arial"/>
          <w:b/>
          <w:bCs/>
          <w:color w:val="EE0000"/>
          <w:sz w:val="22"/>
          <w:szCs w:val="22"/>
        </w:rPr>
      </w:pPr>
      <w:r w:rsidRPr="00AC096B">
        <w:rPr>
          <w:rFonts w:ascii="Arial" w:hAnsi="Arial" w:cs="Arial"/>
          <w:sz w:val="22"/>
          <w:szCs w:val="22"/>
        </w:rPr>
        <w:t xml:space="preserve">HM Government (1989) </w:t>
      </w:r>
      <w:r w:rsidRPr="00AC096B">
        <w:rPr>
          <w:rFonts w:ascii="Arial" w:hAnsi="Arial" w:cs="Arial"/>
          <w:i/>
          <w:iCs/>
          <w:sz w:val="22"/>
          <w:szCs w:val="22"/>
        </w:rPr>
        <w:t>Children Act 1989</w:t>
      </w:r>
      <w:r w:rsidRPr="00AC096B">
        <w:rPr>
          <w:rFonts w:ascii="Arial" w:hAnsi="Arial" w:cs="Arial"/>
          <w:sz w:val="22"/>
          <w:szCs w:val="22"/>
        </w:rPr>
        <w:t xml:space="preserve">, </w:t>
      </w:r>
      <w:r w:rsidRPr="00AC096B">
        <w:rPr>
          <w:rFonts w:ascii="Arial" w:hAnsi="Arial" w:cs="Arial"/>
          <w:i/>
          <w:iCs/>
          <w:sz w:val="22"/>
          <w:szCs w:val="22"/>
        </w:rPr>
        <w:t>c. 41.</w:t>
      </w:r>
      <w:r w:rsidRPr="00AC096B">
        <w:rPr>
          <w:rFonts w:ascii="Arial" w:hAnsi="Arial" w:cs="Arial"/>
          <w:sz w:val="22"/>
          <w:szCs w:val="22"/>
        </w:rPr>
        <w:t xml:space="preserve"> Available at: </w:t>
      </w:r>
      <w:hyperlink r:id="rId10" w:history="1">
        <w:r w:rsidRPr="00AC096B">
          <w:rPr>
            <w:rStyle w:val="Hyperlink"/>
            <w:rFonts w:ascii="Arial" w:hAnsi="Arial" w:cs="Arial"/>
            <w:sz w:val="22"/>
            <w:szCs w:val="22"/>
          </w:rPr>
          <w:t>https://www.legislation.gov.uk/ukpga/1989/4</w:t>
        </w:r>
        <w:r w:rsidRPr="00AC096B">
          <w:rPr>
            <w:rStyle w:val="Hyperlink"/>
            <w:rFonts w:ascii="Arial" w:hAnsi="Arial" w:cs="Arial"/>
            <w:sz w:val="22"/>
            <w:szCs w:val="22"/>
          </w:rPr>
          <w:t>1</w:t>
        </w:r>
        <w:r w:rsidRPr="00AC096B">
          <w:rPr>
            <w:rStyle w:val="Hyperlink"/>
            <w:rFonts w:ascii="Arial" w:hAnsi="Arial" w:cs="Arial"/>
            <w:sz w:val="22"/>
            <w:szCs w:val="22"/>
          </w:rPr>
          <w:t>/contents</w:t>
        </w:r>
      </w:hyperlink>
      <w:r w:rsidRPr="00AC096B">
        <w:rPr>
          <w:rFonts w:ascii="Arial" w:hAnsi="Arial" w:cs="Arial"/>
          <w:sz w:val="22"/>
          <w:szCs w:val="22"/>
        </w:rPr>
        <w:t xml:space="preserve"> (Accessed: 8 July 2026).</w:t>
      </w:r>
    </w:p>
    <w:p w14:paraId="56816D9E" w14:textId="3C2D3294" w:rsidR="00E72FBD" w:rsidRPr="00AC096B" w:rsidRDefault="00E72FBD" w:rsidP="00AC096B">
      <w:pPr>
        <w:spacing w:line="360" w:lineRule="auto"/>
        <w:rPr>
          <w:rFonts w:ascii="Arial" w:hAnsi="Arial" w:cs="Arial"/>
          <w:sz w:val="22"/>
          <w:szCs w:val="22"/>
        </w:rPr>
      </w:pPr>
      <w:r w:rsidRPr="00AC096B">
        <w:rPr>
          <w:rFonts w:ascii="Arial" w:hAnsi="Arial" w:cs="Arial"/>
          <w:sz w:val="22"/>
          <w:szCs w:val="22"/>
        </w:rPr>
        <w:t xml:space="preserve">HM Government (2004) </w:t>
      </w:r>
      <w:r w:rsidRPr="00AC096B">
        <w:rPr>
          <w:rFonts w:ascii="Arial" w:hAnsi="Arial" w:cs="Arial"/>
          <w:i/>
          <w:iCs/>
          <w:sz w:val="22"/>
          <w:szCs w:val="22"/>
        </w:rPr>
        <w:t>Children Act 2004, c. 31.</w:t>
      </w:r>
      <w:r w:rsidRPr="00AC096B">
        <w:rPr>
          <w:rFonts w:ascii="Arial" w:hAnsi="Arial" w:cs="Arial"/>
          <w:sz w:val="22"/>
          <w:szCs w:val="22"/>
        </w:rPr>
        <w:t xml:space="preserve"> Available at: </w:t>
      </w:r>
      <w:hyperlink r:id="rId11" w:history="1">
        <w:r w:rsidRPr="00AC096B">
          <w:rPr>
            <w:rStyle w:val="Hyperlink"/>
            <w:rFonts w:ascii="Arial" w:hAnsi="Arial" w:cs="Arial"/>
            <w:sz w:val="22"/>
            <w:szCs w:val="22"/>
          </w:rPr>
          <w:t>https://www.legislation.gov.uk/ukpga/2004/3</w:t>
        </w:r>
        <w:r w:rsidRPr="00AC096B">
          <w:rPr>
            <w:rStyle w:val="Hyperlink"/>
            <w:rFonts w:ascii="Arial" w:hAnsi="Arial" w:cs="Arial"/>
            <w:sz w:val="22"/>
            <w:szCs w:val="22"/>
          </w:rPr>
          <w:t>1</w:t>
        </w:r>
        <w:r w:rsidRPr="00AC096B">
          <w:rPr>
            <w:rStyle w:val="Hyperlink"/>
            <w:rFonts w:ascii="Arial" w:hAnsi="Arial" w:cs="Arial"/>
            <w:sz w:val="22"/>
            <w:szCs w:val="22"/>
          </w:rPr>
          <w:t>/contents</w:t>
        </w:r>
      </w:hyperlink>
      <w:r w:rsidRPr="00AC096B">
        <w:rPr>
          <w:rFonts w:ascii="Arial" w:hAnsi="Arial" w:cs="Arial"/>
          <w:sz w:val="22"/>
          <w:szCs w:val="22"/>
        </w:rPr>
        <w:t xml:space="preserve"> (Accessed: 8 July 2026).</w:t>
      </w:r>
    </w:p>
    <w:p w14:paraId="2C0AFD58" w14:textId="77777777" w:rsidR="00DA64E5" w:rsidRPr="00AC096B" w:rsidRDefault="00DA64E5" w:rsidP="00AC096B">
      <w:pPr>
        <w:spacing w:line="360" w:lineRule="auto"/>
        <w:rPr>
          <w:rFonts w:ascii="Arial" w:hAnsi="Arial" w:cs="Arial"/>
          <w:sz w:val="22"/>
          <w:szCs w:val="22"/>
        </w:rPr>
      </w:pPr>
      <w:r w:rsidRPr="00AC096B">
        <w:rPr>
          <w:rFonts w:ascii="Arial" w:hAnsi="Arial" w:cs="Arial"/>
          <w:sz w:val="22"/>
          <w:szCs w:val="22"/>
        </w:rPr>
        <w:t xml:space="preserve">Leeds City Council (2025) </w:t>
      </w:r>
      <w:r w:rsidRPr="00AC096B">
        <w:rPr>
          <w:rFonts w:ascii="Arial" w:hAnsi="Arial" w:cs="Arial"/>
          <w:i/>
          <w:iCs/>
          <w:sz w:val="22"/>
          <w:szCs w:val="22"/>
        </w:rPr>
        <w:t>One minute guide: Early help</w:t>
      </w:r>
      <w:r w:rsidRPr="00AC096B">
        <w:rPr>
          <w:rFonts w:ascii="Arial" w:hAnsi="Arial" w:cs="Arial"/>
          <w:sz w:val="22"/>
          <w:szCs w:val="22"/>
        </w:rPr>
        <w:t xml:space="preserve">. Available at: </w:t>
      </w:r>
      <w:hyperlink r:id="rId12" w:history="1">
        <w:r w:rsidRPr="00AC096B">
          <w:rPr>
            <w:rStyle w:val="Hyperlink"/>
            <w:rFonts w:ascii="Arial" w:hAnsi="Arial" w:cs="Arial"/>
            <w:sz w:val="22"/>
            <w:szCs w:val="22"/>
          </w:rPr>
          <w:t>https://www.leeds.gov.uk/one-minute-guides/early-help</w:t>
        </w:r>
      </w:hyperlink>
      <w:r w:rsidRPr="00AC096B">
        <w:rPr>
          <w:rFonts w:ascii="Arial" w:hAnsi="Arial" w:cs="Arial"/>
          <w:sz w:val="22"/>
          <w:szCs w:val="22"/>
        </w:rPr>
        <w:t xml:space="preserve"> (Accessed: 16 July 2026).</w:t>
      </w:r>
    </w:p>
    <w:p w14:paraId="33966770" w14:textId="27C3FACD" w:rsidR="00DA64E5" w:rsidRDefault="00DA64E5" w:rsidP="00AC096B">
      <w:pPr>
        <w:spacing w:line="360" w:lineRule="auto"/>
        <w:rPr>
          <w:rFonts w:ascii="Arial" w:hAnsi="Arial" w:cs="Arial"/>
          <w:sz w:val="22"/>
          <w:szCs w:val="22"/>
        </w:rPr>
      </w:pPr>
      <w:r w:rsidRPr="00AC096B">
        <w:rPr>
          <w:rFonts w:ascii="Arial" w:hAnsi="Arial" w:cs="Arial"/>
          <w:sz w:val="22"/>
          <w:szCs w:val="22"/>
        </w:rPr>
        <w:t xml:space="preserve">Leeds City Council (no date) </w:t>
      </w:r>
      <w:r w:rsidRPr="00AC096B">
        <w:rPr>
          <w:rFonts w:ascii="Arial" w:hAnsi="Arial" w:cs="Arial"/>
          <w:i/>
          <w:iCs/>
          <w:sz w:val="22"/>
          <w:szCs w:val="22"/>
        </w:rPr>
        <w:t>Services for families (ages 0 to 5)</w:t>
      </w:r>
      <w:r w:rsidRPr="00AC096B">
        <w:rPr>
          <w:rFonts w:ascii="Arial" w:hAnsi="Arial" w:cs="Arial"/>
          <w:sz w:val="22"/>
          <w:szCs w:val="22"/>
        </w:rPr>
        <w:t xml:space="preserve">. Available at: </w:t>
      </w:r>
      <w:hyperlink r:id="rId13" w:history="1">
        <w:r w:rsidRPr="00AC096B">
          <w:rPr>
            <w:rStyle w:val="Hyperlink"/>
            <w:rFonts w:ascii="Arial" w:hAnsi="Arial" w:cs="Arial"/>
            <w:sz w:val="22"/>
            <w:szCs w:val="22"/>
          </w:rPr>
          <w:t>https://www.leeds.gov.uk/children-and-families/early-years/services-for-families</w:t>
        </w:r>
      </w:hyperlink>
      <w:r w:rsidRPr="00AC096B">
        <w:rPr>
          <w:rFonts w:ascii="Arial" w:hAnsi="Arial" w:cs="Arial"/>
          <w:sz w:val="22"/>
          <w:szCs w:val="22"/>
        </w:rPr>
        <w:t xml:space="preserve"> (Accessed: 16 July 2026).</w:t>
      </w:r>
    </w:p>
    <w:p w14:paraId="3E29E1FB" w14:textId="2B5E0D18" w:rsidR="00E416D8" w:rsidRDefault="00E416D8" w:rsidP="00E416D8">
      <w:pPr>
        <w:spacing w:line="360" w:lineRule="auto"/>
        <w:rPr>
          <w:rFonts w:ascii="Arial" w:hAnsi="Arial" w:cs="Arial"/>
          <w:sz w:val="22"/>
          <w:szCs w:val="22"/>
        </w:rPr>
      </w:pPr>
      <w:r w:rsidRPr="007E4181">
        <w:rPr>
          <w:rFonts w:ascii="Arial" w:hAnsi="Arial" w:cs="Arial"/>
          <w:sz w:val="22"/>
          <w:szCs w:val="22"/>
        </w:rPr>
        <w:t xml:space="preserve">Local Government Association (2022) </w:t>
      </w:r>
      <w:r w:rsidRPr="007E4181">
        <w:rPr>
          <w:rFonts w:ascii="Arial" w:hAnsi="Arial" w:cs="Arial"/>
          <w:i/>
          <w:iCs/>
          <w:sz w:val="22"/>
          <w:szCs w:val="22"/>
        </w:rPr>
        <w:t>Using behavioural insights to increase engagement with early help services</w:t>
      </w:r>
      <w:r w:rsidRPr="007E4181">
        <w:rPr>
          <w:rFonts w:ascii="Arial" w:hAnsi="Arial" w:cs="Arial"/>
          <w:sz w:val="22"/>
          <w:szCs w:val="22"/>
        </w:rPr>
        <w:t>. Available at:</w:t>
      </w:r>
      <w:r>
        <w:rPr>
          <w:rFonts w:ascii="Arial" w:hAnsi="Arial" w:cs="Arial"/>
          <w:sz w:val="22"/>
          <w:szCs w:val="22"/>
        </w:rPr>
        <w:t xml:space="preserve"> </w:t>
      </w:r>
      <w:hyperlink r:id="rId14" w:history="1">
        <w:r w:rsidRPr="008944E7">
          <w:rPr>
            <w:rStyle w:val="Hyperlink"/>
            <w:rFonts w:ascii="Arial" w:hAnsi="Arial" w:cs="Arial"/>
            <w:sz w:val="22"/>
            <w:szCs w:val="22"/>
          </w:rPr>
          <w:t>https://www.local.gov.uk/case-studies/using-behavioural-insights-increase-engagement-early-help-services</w:t>
        </w:r>
      </w:hyperlink>
      <w:r>
        <w:rPr>
          <w:rFonts w:ascii="Arial" w:hAnsi="Arial" w:cs="Arial"/>
          <w:sz w:val="22"/>
          <w:szCs w:val="22"/>
        </w:rPr>
        <w:t xml:space="preserve"> (Accessed: 16 July 2026).</w:t>
      </w:r>
    </w:p>
    <w:p w14:paraId="6C1A0B21" w14:textId="77777777" w:rsidR="00E416D8" w:rsidRPr="00AC096B" w:rsidRDefault="00E416D8" w:rsidP="00AC096B">
      <w:pPr>
        <w:spacing w:line="360" w:lineRule="auto"/>
        <w:rPr>
          <w:rFonts w:ascii="Arial" w:hAnsi="Arial" w:cs="Arial"/>
          <w:sz w:val="22"/>
          <w:szCs w:val="22"/>
        </w:rPr>
      </w:pPr>
    </w:p>
    <w:p w14:paraId="3148F07B" w14:textId="7E36BA21" w:rsidR="00C201BF" w:rsidRPr="00AC096B" w:rsidRDefault="004160D9" w:rsidP="00AC096B">
      <w:pPr>
        <w:spacing w:line="360" w:lineRule="auto"/>
        <w:rPr>
          <w:rFonts w:ascii="Arial" w:hAnsi="Arial" w:cs="Arial"/>
          <w:sz w:val="22"/>
          <w:szCs w:val="22"/>
        </w:rPr>
      </w:pPr>
      <w:r w:rsidRPr="00AC096B">
        <w:rPr>
          <w:rFonts w:ascii="Arial" w:hAnsi="Arial" w:cs="Arial"/>
          <w:sz w:val="22"/>
          <w:szCs w:val="22"/>
        </w:rPr>
        <w:lastRenderedPageBreak/>
        <w:t xml:space="preserve">Moran, P., Jacobs, C., Bunn, A. and Bifulco, A. (2007) ‘Multi-agency working: implications for an early intervention social work team’, </w:t>
      </w:r>
      <w:r w:rsidRPr="00AC096B">
        <w:rPr>
          <w:rFonts w:ascii="Arial" w:hAnsi="Arial" w:cs="Arial"/>
          <w:i/>
          <w:iCs/>
          <w:sz w:val="22"/>
          <w:szCs w:val="22"/>
        </w:rPr>
        <w:t>Child and Family Social Work</w:t>
      </w:r>
      <w:r w:rsidRPr="00AC096B">
        <w:rPr>
          <w:rFonts w:ascii="Arial" w:hAnsi="Arial" w:cs="Arial"/>
          <w:sz w:val="22"/>
          <w:szCs w:val="22"/>
        </w:rPr>
        <w:t>, 12(2), pp. 143–</w:t>
      </w:r>
      <w:r w:rsidR="00333DE8" w:rsidRPr="00AC096B">
        <w:rPr>
          <w:rFonts w:ascii="Arial" w:hAnsi="Arial" w:cs="Arial"/>
          <w:sz w:val="22"/>
          <w:szCs w:val="22"/>
        </w:rPr>
        <w:t>151</w:t>
      </w:r>
      <w:r w:rsidR="00333DE8">
        <w:rPr>
          <w:rFonts w:ascii="Arial" w:hAnsi="Arial" w:cs="Arial"/>
          <w:sz w:val="22"/>
          <w:szCs w:val="22"/>
        </w:rPr>
        <w:t>, Available</w:t>
      </w:r>
      <w:r w:rsidRPr="00AC096B">
        <w:rPr>
          <w:rFonts w:ascii="Arial" w:hAnsi="Arial" w:cs="Arial"/>
          <w:sz w:val="22"/>
          <w:szCs w:val="22"/>
        </w:rPr>
        <w:t xml:space="preserve"> at: </w:t>
      </w:r>
      <w:hyperlink r:id="rId15" w:history="1">
        <w:r w:rsidRPr="00AC096B">
          <w:rPr>
            <w:rStyle w:val="Hyperlink"/>
            <w:rFonts w:ascii="Arial" w:hAnsi="Arial" w:cs="Arial"/>
            <w:sz w:val="22"/>
            <w:szCs w:val="22"/>
          </w:rPr>
          <w:t>https://doi.org/10.1111/j.1365-2206.2006.00452.x</w:t>
        </w:r>
      </w:hyperlink>
    </w:p>
    <w:p w14:paraId="10D07C32" w14:textId="4A2EE975" w:rsidR="000D57FC" w:rsidRPr="00AC096B" w:rsidRDefault="000D57FC" w:rsidP="00AC096B">
      <w:pPr>
        <w:spacing w:line="360" w:lineRule="auto"/>
        <w:rPr>
          <w:rFonts w:ascii="Arial" w:hAnsi="Arial" w:cs="Arial"/>
          <w:sz w:val="22"/>
          <w:szCs w:val="22"/>
        </w:rPr>
      </w:pPr>
      <w:r w:rsidRPr="00AC096B">
        <w:rPr>
          <w:rFonts w:ascii="Arial" w:hAnsi="Arial" w:cs="Arial"/>
          <w:sz w:val="22"/>
          <w:szCs w:val="22"/>
        </w:rPr>
        <w:t xml:space="preserve">Norfolk County Council (no date) </w:t>
      </w:r>
      <w:r w:rsidRPr="00AC096B">
        <w:rPr>
          <w:rFonts w:ascii="Arial" w:hAnsi="Arial" w:cs="Arial"/>
          <w:i/>
          <w:iCs/>
          <w:sz w:val="22"/>
          <w:szCs w:val="22"/>
        </w:rPr>
        <w:t>Early Help for children and families</w:t>
      </w:r>
      <w:r w:rsidRPr="00AC096B">
        <w:rPr>
          <w:rFonts w:ascii="Arial" w:hAnsi="Arial" w:cs="Arial"/>
          <w:sz w:val="22"/>
          <w:szCs w:val="22"/>
        </w:rPr>
        <w:t xml:space="preserve">. Available at: </w:t>
      </w:r>
      <w:hyperlink r:id="rId16" w:history="1">
        <w:r w:rsidRPr="00AC096B">
          <w:rPr>
            <w:rStyle w:val="Hyperlink"/>
            <w:rFonts w:ascii="Arial" w:hAnsi="Arial" w:cs="Arial"/>
            <w:sz w:val="22"/>
            <w:szCs w:val="22"/>
          </w:rPr>
          <w:t>https://www.norfolk.gov.uk/helpforfamilies</w:t>
        </w:r>
      </w:hyperlink>
      <w:r w:rsidRPr="00AC096B">
        <w:rPr>
          <w:rFonts w:ascii="Arial" w:hAnsi="Arial" w:cs="Arial"/>
          <w:sz w:val="22"/>
          <w:szCs w:val="22"/>
        </w:rPr>
        <w:t xml:space="preserve"> (Accessed: 16 July 2026).</w:t>
      </w:r>
    </w:p>
    <w:p w14:paraId="34B6C8F5" w14:textId="1EE34B67" w:rsidR="00C201BF" w:rsidRPr="00AC096B" w:rsidRDefault="00C201BF" w:rsidP="00AC096B">
      <w:pPr>
        <w:spacing w:line="360" w:lineRule="auto"/>
        <w:rPr>
          <w:rFonts w:ascii="Arial" w:hAnsi="Arial" w:cs="Arial"/>
          <w:sz w:val="22"/>
          <w:szCs w:val="22"/>
        </w:rPr>
      </w:pPr>
      <w:r w:rsidRPr="00AC096B">
        <w:rPr>
          <w:rFonts w:ascii="Arial" w:hAnsi="Arial" w:cs="Arial"/>
          <w:sz w:val="22"/>
          <w:szCs w:val="22"/>
        </w:rPr>
        <w:t xml:space="preserve">Office for National Statistics (2025) </w:t>
      </w:r>
      <w:r w:rsidRPr="00AC096B">
        <w:rPr>
          <w:rFonts w:ascii="Arial" w:hAnsi="Arial" w:cs="Arial"/>
          <w:i/>
          <w:iCs/>
          <w:sz w:val="22"/>
          <w:szCs w:val="22"/>
        </w:rPr>
        <w:t>Families and households in the UK: 2024.</w:t>
      </w:r>
      <w:r w:rsidRPr="00AC096B">
        <w:rPr>
          <w:rFonts w:ascii="Arial" w:hAnsi="Arial" w:cs="Arial"/>
          <w:sz w:val="22"/>
          <w:szCs w:val="22"/>
        </w:rPr>
        <w:t xml:space="preserve"> Available at: </w:t>
      </w:r>
      <w:hyperlink r:id="rId17" w:history="1">
        <w:r w:rsidRPr="00AC096B">
          <w:rPr>
            <w:rStyle w:val="Hyperlink"/>
            <w:rFonts w:ascii="Arial" w:hAnsi="Arial" w:cs="Arial"/>
            <w:sz w:val="22"/>
            <w:szCs w:val="22"/>
          </w:rPr>
          <w:t>https://www.ons.gov.uk/peoplepopulationandcommunity/birthsdeathsandmarriages/families/bulletins/familiesandhouseholds/2024</w:t>
        </w:r>
      </w:hyperlink>
      <w:r w:rsidRPr="00AC096B">
        <w:rPr>
          <w:rFonts w:ascii="Arial" w:hAnsi="Arial" w:cs="Arial"/>
          <w:sz w:val="22"/>
          <w:szCs w:val="22"/>
        </w:rPr>
        <w:t xml:space="preserve"> (Accessed: 16 July 2026).</w:t>
      </w:r>
    </w:p>
    <w:p w14:paraId="11125AFC" w14:textId="563E7261" w:rsidR="00CB3774" w:rsidRPr="00AC096B" w:rsidRDefault="00CB3774" w:rsidP="00AC096B">
      <w:pPr>
        <w:spacing w:line="360" w:lineRule="auto"/>
        <w:rPr>
          <w:rFonts w:ascii="Arial" w:hAnsi="Arial" w:cs="Arial"/>
          <w:sz w:val="22"/>
          <w:szCs w:val="22"/>
        </w:rPr>
      </w:pPr>
      <w:r w:rsidRPr="00AC096B">
        <w:rPr>
          <w:rFonts w:ascii="Arial" w:hAnsi="Arial" w:cs="Arial"/>
          <w:sz w:val="22"/>
          <w:szCs w:val="22"/>
        </w:rPr>
        <w:t xml:space="preserve">Sloper, P. (2004) ‘Facilitators and barriers for co-ordinated multi-agency services’, </w:t>
      </w:r>
      <w:r w:rsidRPr="00AC096B">
        <w:rPr>
          <w:rFonts w:ascii="Arial" w:hAnsi="Arial" w:cs="Arial"/>
          <w:i/>
          <w:iCs/>
          <w:sz w:val="22"/>
          <w:szCs w:val="22"/>
        </w:rPr>
        <w:t>Child: Care, Health and Development</w:t>
      </w:r>
      <w:r w:rsidRPr="00AC096B">
        <w:rPr>
          <w:rFonts w:ascii="Arial" w:hAnsi="Arial" w:cs="Arial"/>
          <w:sz w:val="22"/>
          <w:szCs w:val="22"/>
        </w:rPr>
        <w:t xml:space="preserve">, 30(6), pp. 571–580, Available at: </w:t>
      </w:r>
      <w:hyperlink r:id="rId18" w:history="1">
        <w:r w:rsidRPr="00AC096B">
          <w:rPr>
            <w:rStyle w:val="Hyperlink"/>
            <w:rFonts w:ascii="Arial" w:hAnsi="Arial" w:cs="Arial"/>
            <w:sz w:val="22"/>
            <w:szCs w:val="22"/>
          </w:rPr>
          <w:t>https://doi.org/10.1111/j.1365-2214.2004.0</w:t>
        </w:r>
        <w:r w:rsidRPr="00AC096B">
          <w:rPr>
            <w:rStyle w:val="Hyperlink"/>
            <w:rFonts w:ascii="Arial" w:hAnsi="Arial" w:cs="Arial"/>
            <w:sz w:val="22"/>
            <w:szCs w:val="22"/>
          </w:rPr>
          <w:t>0</w:t>
        </w:r>
        <w:r w:rsidRPr="00AC096B">
          <w:rPr>
            <w:rStyle w:val="Hyperlink"/>
            <w:rFonts w:ascii="Arial" w:hAnsi="Arial" w:cs="Arial"/>
            <w:sz w:val="22"/>
            <w:szCs w:val="22"/>
          </w:rPr>
          <w:t>468.x</w:t>
        </w:r>
      </w:hyperlink>
    </w:p>
    <w:p w14:paraId="71018B2C" w14:textId="1B9E5E94" w:rsidR="000D6AAB" w:rsidRPr="00AC096B" w:rsidRDefault="00866C9C" w:rsidP="00AC096B">
      <w:pPr>
        <w:spacing w:line="360" w:lineRule="auto"/>
        <w:rPr>
          <w:rFonts w:ascii="Arial" w:hAnsi="Arial" w:cs="Arial"/>
          <w:sz w:val="22"/>
          <w:szCs w:val="22"/>
        </w:rPr>
      </w:pPr>
      <w:r w:rsidRPr="00AC096B">
        <w:rPr>
          <w:rFonts w:ascii="Arial" w:hAnsi="Arial" w:cs="Arial"/>
          <w:sz w:val="22"/>
          <w:szCs w:val="22"/>
        </w:rPr>
        <w:t xml:space="preserve">Staffordshire County Council (no date) </w:t>
      </w:r>
      <w:r w:rsidRPr="00AC096B">
        <w:rPr>
          <w:rFonts w:ascii="Arial" w:hAnsi="Arial" w:cs="Arial"/>
          <w:i/>
          <w:iCs/>
          <w:sz w:val="22"/>
          <w:szCs w:val="22"/>
        </w:rPr>
        <w:t>Early Help – Helping children and families early</w:t>
      </w:r>
      <w:r w:rsidRPr="00AC096B">
        <w:rPr>
          <w:rFonts w:ascii="Arial" w:hAnsi="Arial" w:cs="Arial"/>
          <w:sz w:val="22"/>
          <w:szCs w:val="22"/>
        </w:rPr>
        <w:t xml:space="preserve">. Available at: </w:t>
      </w:r>
      <w:hyperlink r:id="rId19" w:history="1">
        <w:r w:rsidRPr="00AC096B">
          <w:rPr>
            <w:rStyle w:val="Hyperlink"/>
            <w:rFonts w:ascii="Arial" w:hAnsi="Arial" w:cs="Arial"/>
            <w:sz w:val="22"/>
            <w:szCs w:val="22"/>
          </w:rPr>
          <w:t>https://www.staffordshire.gov.uk/children-young-people-and-families/family-hubs/early-help-helping-children-and-families-early</w:t>
        </w:r>
      </w:hyperlink>
      <w:r w:rsidRPr="00AC096B">
        <w:rPr>
          <w:rFonts w:ascii="Arial" w:hAnsi="Arial" w:cs="Arial"/>
          <w:sz w:val="22"/>
          <w:szCs w:val="22"/>
        </w:rPr>
        <w:t xml:space="preserve"> (Accessed: 16 July 2026).</w:t>
      </w:r>
    </w:p>
    <w:p w14:paraId="3FD95EB0" w14:textId="77777777" w:rsidR="00CB3774" w:rsidRDefault="00CB3774" w:rsidP="004160D9">
      <w:pPr>
        <w:spacing w:line="360" w:lineRule="auto"/>
        <w:rPr>
          <w:rFonts w:ascii="Arial" w:hAnsi="Arial" w:cs="Arial"/>
          <w:sz w:val="22"/>
          <w:szCs w:val="22"/>
        </w:rPr>
      </w:pPr>
    </w:p>
    <w:p w14:paraId="75007842" w14:textId="77777777" w:rsidR="00133150" w:rsidRPr="007A4380" w:rsidRDefault="00133150" w:rsidP="00433954">
      <w:pPr>
        <w:spacing w:line="360" w:lineRule="auto"/>
        <w:rPr>
          <w:rFonts w:ascii="Arial" w:hAnsi="Arial" w:cs="Arial"/>
          <w:sz w:val="22"/>
          <w:szCs w:val="22"/>
        </w:rPr>
      </w:pPr>
    </w:p>
    <w:p w14:paraId="55B46265" w14:textId="77777777" w:rsidR="00CA7801" w:rsidRPr="00F97CEF" w:rsidRDefault="00CA7801" w:rsidP="00F97CEF">
      <w:pPr>
        <w:rPr>
          <w:rFonts w:ascii="Arial" w:hAnsi="Arial" w:cs="Arial"/>
          <w:b/>
          <w:bCs/>
          <w:sz w:val="22"/>
          <w:szCs w:val="22"/>
        </w:rPr>
      </w:pPr>
    </w:p>
    <w:sectPr w:rsidR="00CA7801" w:rsidRPr="00F97C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CF8"/>
    <w:rsid w:val="000231D5"/>
    <w:rsid w:val="000238D7"/>
    <w:rsid w:val="00032EE3"/>
    <w:rsid w:val="00035ACA"/>
    <w:rsid w:val="000424D9"/>
    <w:rsid w:val="000505B1"/>
    <w:rsid w:val="000526AC"/>
    <w:rsid w:val="00067BAE"/>
    <w:rsid w:val="00091B9E"/>
    <w:rsid w:val="000A3842"/>
    <w:rsid w:val="000B671A"/>
    <w:rsid w:val="000C3812"/>
    <w:rsid w:val="000C4A07"/>
    <w:rsid w:val="000D4999"/>
    <w:rsid w:val="000D57FC"/>
    <w:rsid w:val="000D6AAB"/>
    <w:rsid w:val="000D6D20"/>
    <w:rsid w:val="000E58CA"/>
    <w:rsid w:val="000F1BCC"/>
    <w:rsid w:val="000F724C"/>
    <w:rsid w:val="0010430B"/>
    <w:rsid w:val="0011366C"/>
    <w:rsid w:val="0012385E"/>
    <w:rsid w:val="001263BB"/>
    <w:rsid w:val="001269BD"/>
    <w:rsid w:val="00133150"/>
    <w:rsid w:val="00134361"/>
    <w:rsid w:val="00153700"/>
    <w:rsid w:val="001541D2"/>
    <w:rsid w:val="00166475"/>
    <w:rsid w:val="00176783"/>
    <w:rsid w:val="00181E0C"/>
    <w:rsid w:val="00191C45"/>
    <w:rsid w:val="0019342E"/>
    <w:rsid w:val="001956D5"/>
    <w:rsid w:val="00197BDF"/>
    <w:rsid w:val="001A001F"/>
    <w:rsid w:val="001A0633"/>
    <w:rsid w:val="001A5BDC"/>
    <w:rsid w:val="001C7042"/>
    <w:rsid w:val="001C7E1F"/>
    <w:rsid w:val="001D4A2A"/>
    <w:rsid w:val="001F13A0"/>
    <w:rsid w:val="001F5A30"/>
    <w:rsid w:val="0020280F"/>
    <w:rsid w:val="00210C61"/>
    <w:rsid w:val="00222807"/>
    <w:rsid w:val="002304D9"/>
    <w:rsid w:val="00230726"/>
    <w:rsid w:val="00235BDF"/>
    <w:rsid w:val="002366A1"/>
    <w:rsid w:val="00237808"/>
    <w:rsid w:val="00240050"/>
    <w:rsid w:val="0026508A"/>
    <w:rsid w:val="00274A5E"/>
    <w:rsid w:val="002762F4"/>
    <w:rsid w:val="00280061"/>
    <w:rsid w:val="0028192D"/>
    <w:rsid w:val="0029122E"/>
    <w:rsid w:val="00291EA9"/>
    <w:rsid w:val="00293FC3"/>
    <w:rsid w:val="002A0006"/>
    <w:rsid w:val="002A5A37"/>
    <w:rsid w:val="002B1B6B"/>
    <w:rsid w:val="002B1FE4"/>
    <w:rsid w:val="002B67F1"/>
    <w:rsid w:val="002B67F6"/>
    <w:rsid w:val="002C2F00"/>
    <w:rsid w:val="002D6CF8"/>
    <w:rsid w:val="002D70EB"/>
    <w:rsid w:val="002D757E"/>
    <w:rsid w:val="002E332E"/>
    <w:rsid w:val="002E5B6D"/>
    <w:rsid w:val="002F0197"/>
    <w:rsid w:val="002F1359"/>
    <w:rsid w:val="002F4F38"/>
    <w:rsid w:val="00312C96"/>
    <w:rsid w:val="00321106"/>
    <w:rsid w:val="003223FA"/>
    <w:rsid w:val="00333DE8"/>
    <w:rsid w:val="00334501"/>
    <w:rsid w:val="00335B92"/>
    <w:rsid w:val="00344378"/>
    <w:rsid w:val="003508F8"/>
    <w:rsid w:val="00353508"/>
    <w:rsid w:val="0035648E"/>
    <w:rsid w:val="00362A93"/>
    <w:rsid w:val="00373297"/>
    <w:rsid w:val="00383347"/>
    <w:rsid w:val="0038368D"/>
    <w:rsid w:val="003837A5"/>
    <w:rsid w:val="003869B3"/>
    <w:rsid w:val="003A1475"/>
    <w:rsid w:val="003A6D99"/>
    <w:rsid w:val="003B1405"/>
    <w:rsid w:val="003C1F75"/>
    <w:rsid w:val="003C2CC3"/>
    <w:rsid w:val="003D00B3"/>
    <w:rsid w:val="003D0B30"/>
    <w:rsid w:val="003D675D"/>
    <w:rsid w:val="003E275A"/>
    <w:rsid w:val="003F6769"/>
    <w:rsid w:val="00405059"/>
    <w:rsid w:val="00407100"/>
    <w:rsid w:val="00411F88"/>
    <w:rsid w:val="004133DD"/>
    <w:rsid w:val="0041560B"/>
    <w:rsid w:val="004160D9"/>
    <w:rsid w:val="00427559"/>
    <w:rsid w:val="004303ED"/>
    <w:rsid w:val="00433954"/>
    <w:rsid w:val="0043478C"/>
    <w:rsid w:val="00440FFE"/>
    <w:rsid w:val="00447106"/>
    <w:rsid w:val="00460009"/>
    <w:rsid w:val="00463681"/>
    <w:rsid w:val="004826DA"/>
    <w:rsid w:val="00487CAB"/>
    <w:rsid w:val="00490BD7"/>
    <w:rsid w:val="004C4FC9"/>
    <w:rsid w:val="004E3A9C"/>
    <w:rsid w:val="00500970"/>
    <w:rsid w:val="005141D5"/>
    <w:rsid w:val="00516A84"/>
    <w:rsid w:val="00520724"/>
    <w:rsid w:val="00523DF0"/>
    <w:rsid w:val="00534FD0"/>
    <w:rsid w:val="005405EA"/>
    <w:rsid w:val="00544BC3"/>
    <w:rsid w:val="00552A8E"/>
    <w:rsid w:val="0056574C"/>
    <w:rsid w:val="00566F21"/>
    <w:rsid w:val="0059121B"/>
    <w:rsid w:val="00592866"/>
    <w:rsid w:val="005A37C7"/>
    <w:rsid w:val="005A389D"/>
    <w:rsid w:val="005B238B"/>
    <w:rsid w:val="005B47E9"/>
    <w:rsid w:val="005C2107"/>
    <w:rsid w:val="005D6EFD"/>
    <w:rsid w:val="005D7A5A"/>
    <w:rsid w:val="005F65D9"/>
    <w:rsid w:val="00607C0F"/>
    <w:rsid w:val="006103CF"/>
    <w:rsid w:val="006122E4"/>
    <w:rsid w:val="00616454"/>
    <w:rsid w:val="00621BE8"/>
    <w:rsid w:val="00625BE8"/>
    <w:rsid w:val="00626574"/>
    <w:rsid w:val="0063364B"/>
    <w:rsid w:val="00652377"/>
    <w:rsid w:val="006665A6"/>
    <w:rsid w:val="006669BB"/>
    <w:rsid w:val="00672728"/>
    <w:rsid w:val="00674CBE"/>
    <w:rsid w:val="00692D51"/>
    <w:rsid w:val="006A3918"/>
    <w:rsid w:val="006A52A4"/>
    <w:rsid w:val="006B21B1"/>
    <w:rsid w:val="006B4E59"/>
    <w:rsid w:val="006B790E"/>
    <w:rsid w:val="006C364E"/>
    <w:rsid w:val="006C65A0"/>
    <w:rsid w:val="006D30B0"/>
    <w:rsid w:val="006D343C"/>
    <w:rsid w:val="006F344A"/>
    <w:rsid w:val="006F5C90"/>
    <w:rsid w:val="00702108"/>
    <w:rsid w:val="00702B3E"/>
    <w:rsid w:val="0070772F"/>
    <w:rsid w:val="00725DFB"/>
    <w:rsid w:val="00745974"/>
    <w:rsid w:val="00746731"/>
    <w:rsid w:val="00772B5B"/>
    <w:rsid w:val="00783CBB"/>
    <w:rsid w:val="0079481C"/>
    <w:rsid w:val="00795EFA"/>
    <w:rsid w:val="007A4380"/>
    <w:rsid w:val="007B533D"/>
    <w:rsid w:val="007D5353"/>
    <w:rsid w:val="008327B7"/>
    <w:rsid w:val="00840404"/>
    <w:rsid w:val="00852F16"/>
    <w:rsid w:val="00857251"/>
    <w:rsid w:val="00864473"/>
    <w:rsid w:val="00866C9C"/>
    <w:rsid w:val="0088044B"/>
    <w:rsid w:val="00883E91"/>
    <w:rsid w:val="00895578"/>
    <w:rsid w:val="008A23EF"/>
    <w:rsid w:val="008A520B"/>
    <w:rsid w:val="008C5E66"/>
    <w:rsid w:val="008D7BF7"/>
    <w:rsid w:val="008E7589"/>
    <w:rsid w:val="008F2A8A"/>
    <w:rsid w:val="008F5ED2"/>
    <w:rsid w:val="0091538C"/>
    <w:rsid w:val="00924A16"/>
    <w:rsid w:val="0093199F"/>
    <w:rsid w:val="00946C67"/>
    <w:rsid w:val="009611B5"/>
    <w:rsid w:val="009A397D"/>
    <w:rsid w:val="009B2899"/>
    <w:rsid w:val="009C5E62"/>
    <w:rsid w:val="009C7A74"/>
    <w:rsid w:val="009F0E65"/>
    <w:rsid w:val="00A0302C"/>
    <w:rsid w:val="00A1586F"/>
    <w:rsid w:val="00A356E8"/>
    <w:rsid w:val="00A61159"/>
    <w:rsid w:val="00A64C43"/>
    <w:rsid w:val="00A850F0"/>
    <w:rsid w:val="00A90955"/>
    <w:rsid w:val="00A920FA"/>
    <w:rsid w:val="00A9401A"/>
    <w:rsid w:val="00AB6B81"/>
    <w:rsid w:val="00AC0612"/>
    <w:rsid w:val="00AC096B"/>
    <w:rsid w:val="00AC4056"/>
    <w:rsid w:val="00AC7283"/>
    <w:rsid w:val="00AF4941"/>
    <w:rsid w:val="00B1266D"/>
    <w:rsid w:val="00B24613"/>
    <w:rsid w:val="00B26F64"/>
    <w:rsid w:val="00B319DE"/>
    <w:rsid w:val="00B3658F"/>
    <w:rsid w:val="00B5372B"/>
    <w:rsid w:val="00B53A61"/>
    <w:rsid w:val="00B5488E"/>
    <w:rsid w:val="00B57294"/>
    <w:rsid w:val="00B57DC5"/>
    <w:rsid w:val="00B70CD1"/>
    <w:rsid w:val="00B70D59"/>
    <w:rsid w:val="00BA7AB2"/>
    <w:rsid w:val="00BC11B5"/>
    <w:rsid w:val="00BC1252"/>
    <w:rsid w:val="00BE606A"/>
    <w:rsid w:val="00BE7696"/>
    <w:rsid w:val="00BF09BD"/>
    <w:rsid w:val="00C01FDB"/>
    <w:rsid w:val="00C103D9"/>
    <w:rsid w:val="00C16A77"/>
    <w:rsid w:val="00C201BF"/>
    <w:rsid w:val="00C571EB"/>
    <w:rsid w:val="00C72ED0"/>
    <w:rsid w:val="00C774B5"/>
    <w:rsid w:val="00CA0A9F"/>
    <w:rsid w:val="00CA4B35"/>
    <w:rsid w:val="00CA7801"/>
    <w:rsid w:val="00CB3774"/>
    <w:rsid w:val="00CC0EA2"/>
    <w:rsid w:val="00CC517D"/>
    <w:rsid w:val="00CD2920"/>
    <w:rsid w:val="00CD6D93"/>
    <w:rsid w:val="00D004AE"/>
    <w:rsid w:val="00D028F4"/>
    <w:rsid w:val="00D07BD2"/>
    <w:rsid w:val="00D224FA"/>
    <w:rsid w:val="00D337F1"/>
    <w:rsid w:val="00D364CF"/>
    <w:rsid w:val="00D36600"/>
    <w:rsid w:val="00D42A24"/>
    <w:rsid w:val="00D67D23"/>
    <w:rsid w:val="00D74E78"/>
    <w:rsid w:val="00D8496C"/>
    <w:rsid w:val="00D84BB5"/>
    <w:rsid w:val="00D93F96"/>
    <w:rsid w:val="00D96476"/>
    <w:rsid w:val="00DA358D"/>
    <w:rsid w:val="00DA3F3D"/>
    <w:rsid w:val="00DA64E5"/>
    <w:rsid w:val="00DB03F2"/>
    <w:rsid w:val="00DB2A54"/>
    <w:rsid w:val="00DB4980"/>
    <w:rsid w:val="00DC0FAF"/>
    <w:rsid w:val="00DE1E57"/>
    <w:rsid w:val="00DE2BD8"/>
    <w:rsid w:val="00DE31B1"/>
    <w:rsid w:val="00DF4F8D"/>
    <w:rsid w:val="00E040A1"/>
    <w:rsid w:val="00E04A1C"/>
    <w:rsid w:val="00E1452C"/>
    <w:rsid w:val="00E16327"/>
    <w:rsid w:val="00E16C1A"/>
    <w:rsid w:val="00E17286"/>
    <w:rsid w:val="00E33C02"/>
    <w:rsid w:val="00E416D8"/>
    <w:rsid w:val="00E46C08"/>
    <w:rsid w:val="00E46EA9"/>
    <w:rsid w:val="00E636DE"/>
    <w:rsid w:val="00E6554C"/>
    <w:rsid w:val="00E72FA4"/>
    <w:rsid w:val="00E72FBD"/>
    <w:rsid w:val="00E830CC"/>
    <w:rsid w:val="00E85D6B"/>
    <w:rsid w:val="00E93191"/>
    <w:rsid w:val="00E93BA1"/>
    <w:rsid w:val="00EA15F6"/>
    <w:rsid w:val="00EC0653"/>
    <w:rsid w:val="00EC3019"/>
    <w:rsid w:val="00EE1FE6"/>
    <w:rsid w:val="00F00A4A"/>
    <w:rsid w:val="00F00C55"/>
    <w:rsid w:val="00F2118C"/>
    <w:rsid w:val="00F254B0"/>
    <w:rsid w:val="00F26CA5"/>
    <w:rsid w:val="00F51059"/>
    <w:rsid w:val="00F51121"/>
    <w:rsid w:val="00F61557"/>
    <w:rsid w:val="00F81B06"/>
    <w:rsid w:val="00F82272"/>
    <w:rsid w:val="00F87D54"/>
    <w:rsid w:val="00F97CEF"/>
    <w:rsid w:val="00FA36E2"/>
    <w:rsid w:val="00FB4469"/>
    <w:rsid w:val="00FC68B4"/>
    <w:rsid w:val="00FD3ADC"/>
    <w:rsid w:val="00FD7A83"/>
    <w:rsid w:val="00FF7EAB"/>
    <w:rsid w:val="59A2D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3D97D"/>
  <w15:chartTrackingRefBased/>
  <w15:docId w15:val="{163440F4-B725-4AD4-B4C2-F6665B1DF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6C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D6C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6C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6C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6C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6C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6C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6C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6C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6C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D6C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6C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6C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6C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6C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6C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6C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6CF8"/>
    <w:rPr>
      <w:rFonts w:eastAsiaTheme="majorEastAsia" w:cstheme="majorBidi"/>
      <w:color w:val="272727" w:themeColor="text1" w:themeTint="D8"/>
    </w:rPr>
  </w:style>
  <w:style w:type="paragraph" w:styleId="Title">
    <w:name w:val="Title"/>
    <w:basedOn w:val="Normal"/>
    <w:next w:val="Normal"/>
    <w:link w:val="TitleChar"/>
    <w:uiPriority w:val="10"/>
    <w:qFormat/>
    <w:rsid w:val="002D6C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6C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6C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6C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6CF8"/>
    <w:pPr>
      <w:spacing w:before="160"/>
      <w:jc w:val="center"/>
    </w:pPr>
    <w:rPr>
      <w:i/>
      <w:iCs/>
      <w:color w:val="404040" w:themeColor="text1" w:themeTint="BF"/>
    </w:rPr>
  </w:style>
  <w:style w:type="character" w:customStyle="1" w:styleId="QuoteChar">
    <w:name w:val="Quote Char"/>
    <w:basedOn w:val="DefaultParagraphFont"/>
    <w:link w:val="Quote"/>
    <w:uiPriority w:val="29"/>
    <w:rsid w:val="002D6CF8"/>
    <w:rPr>
      <w:i/>
      <w:iCs/>
      <w:color w:val="404040" w:themeColor="text1" w:themeTint="BF"/>
    </w:rPr>
  </w:style>
  <w:style w:type="paragraph" w:styleId="ListParagraph">
    <w:name w:val="List Paragraph"/>
    <w:basedOn w:val="Normal"/>
    <w:uiPriority w:val="34"/>
    <w:qFormat/>
    <w:rsid w:val="002D6CF8"/>
    <w:pPr>
      <w:ind w:left="720"/>
      <w:contextualSpacing/>
    </w:pPr>
  </w:style>
  <w:style w:type="character" w:styleId="IntenseEmphasis">
    <w:name w:val="Intense Emphasis"/>
    <w:basedOn w:val="DefaultParagraphFont"/>
    <w:uiPriority w:val="21"/>
    <w:qFormat/>
    <w:rsid w:val="002D6CF8"/>
    <w:rPr>
      <w:i/>
      <w:iCs/>
      <w:color w:val="0F4761" w:themeColor="accent1" w:themeShade="BF"/>
    </w:rPr>
  </w:style>
  <w:style w:type="paragraph" w:styleId="IntenseQuote">
    <w:name w:val="Intense Quote"/>
    <w:basedOn w:val="Normal"/>
    <w:next w:val="Normal"/>
    <w:link w:val="IntenseQuoteChar"/>
    <w:uiPriority w:val="30"/>
    <w:qFormat/>
    <w:rsid w:val="002D6C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6CF8"/>
    <w:rPr>
      <w:i/>
      <w:iCs/>
      <w:color w:val="0F4761" w:themeColor="accent1" w:themeShade="BF"/>
    </w:rPr>
  </w:style>
  <w:style w:type="character" w:styleId="IntenseReference">
    <w:name w:val="Intense Reference"/>
    <w:basedOn w:val="DefaultParagraphFont"/>
    <w:uiPriority w:val="32"/>
    <w:qFormat/>
    <w:rsid w:val="002D6CF8"/>
    <w:rPr>
      <w:b/>
      <w:bCs/>
      <w:smallCaps/>
      <w:color w:val="0F4761" w:themeColor="accent1" w:themeShade="BF"/>
      <w:spacing w:val="5"/>
    </w:rPr>
  </w:style>
  <w:style w:type="character" w:styleId="Hyperlink">
    <w:name w:val="Hyperlink"/>
    <w:basedOn w:val="DefaultParagraphFont"/>
    <w:uiPriority w:val="99"/>
    <w:unhideWhenUsed/>
    <w:rsid w:val="0029122E"/>
    <w:rPr>
      <w:color w:val="467886" w:themeColor="hyperlink"/>
      <w:u w:val="single"/>
    </w:rPr>
  </w:style>
  <w:style w:type="character" w:styleId="FollowedHyperlink">
    <w:name w:val="FollowedHyperlink"/>
    <w:basedOn w:val="DefaultParagraphFont"/>
    <w:uiPriority w:val="99"/>
    <w:semiHidden/>
    <w:unhideWhenUsed/>
    <w:rsid w:val="0029122E"/>
    <w:rPr>
      <w:color w:val="96607D" w:themeColor="followedHyperlink"/>
      <w:u w:val="single"/>
    </w:rPr>
  </w:style>
  <w:style w:type="character" w:styleId="UnresolvedMention">
    <w:name w:val="Unresolved Mention"/>
    <w:basedOn w:val="DefaultParagraphFont"/>
    <w:uiPriority w:val="99"/>
    <w:semiHidden/>
    <w:unhideWhenUsed/>
    <w:rsid w:val="00032EE3"/>
    <w:rPr>
      <w:color w:val="605E5C"/>
      <w:shd w:val="clear" w:color="auto" w:fill="E1DFDD"/>
    </w:rPr>
  </w:style>
  <w:style w:type="paragraph" w:styleId="NormalWeb">
    <w:name w:val="Normal (Web)"/>
    <w:basedOn w:val="Normal"/>
    <w:uiPriority w:val="99"/>
    <w:semiHidden/>
    <w:unhideWhenUsed/>
    <w:rsid w:val="005D7A5A"/>
    <w:rPr>
      <w:rFonts w:ascii="Times New Roman" w:hAnsi="Times New Roman" w:cs="Times New Roman"/>
    </w:rPr>
  </w:style>
  <w:style w:type="paragraph" w:styleId="TOCHeading">
    <w:name w:val="TOC Heading"/>
    <w:basedOn w:val="Heading1"/>
    <w:next w:val="Normal"/>
    <w:uiPriority w:val="39"/>
    <w:unhideWhenUsed/>
    <w:qFormat/>
    <w:rsid w:val="00D8496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16454"/>
    <w:pPr>
      <w:spacing w:after="100"/>
    </w:pPr>
  </w:style>
  <w:style w:type="paragraph" w:styleId="TOC2">
    <w:name w:val="toc 2"/>
    <w:basedOn w:val="Normal"/>
    <w:next w:val="Normal"/>
    <w:autoRedefine/>
    <w:uiPriority w:val="39"/>
    <w:unhideWhenUsed/>
    <w:rsid w:val="003223F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working-together-to-safeguard-children--2" TargetMode="External"/><Relationship Id="rId13" Type="http://schemas.openxmlformats.org/officeDocument/2006/relationships/hyperlink" Target="https://www.leeds.gov.uk/children-and-families/early-years/services-for-families" TargetMode="External"/><Relationship Id="rId18" Type="http://schemas.openxmlformats.org/officeDocument/2006/relationships/hyperlink" Target="https://doi.org/10.1111/j.1365-2214.2004.00468.x"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explore-education-statistics.service.gov.uk/find-statistics/children-in-need/2024" TargetMode="External"/><Relationship Id="rId12" Type="http://schemas.openxmlformats.org/officeDocument/2006/relationships/hyperlink" Target="https://www.leeds.gov.uk/one-minute-guides/early-help" TargetMode="External"/><Relationship Id="rId17" Type="http://schemas.openxmlformats.org/officeDocument/2006/relationships/hyperlink" Target="https://www.ons.gov.uk/peoplepopulationandcommunity/birthsdeathsandmarriages/families/bulletins/familiesandhouseholds/2024" TargetMode="External"/><Relationship Id="rId2" Type="http://schemas.openxmlformats.org/officeDocument/2006/relationships/styles" Target="styles.xml"/><Relationship Id="rId16" Type="http://schemas.openxmlformats.org/officeDocument/2006/relationships/hyperlink" Target="https://www.norfolk.gov.uk/helpforfamili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gov.uk/government/publications/supporting-families-programme-guidance-2022-to-2025" TargetMode="External"/><Relationship Id="rId11" Type="http://schemas.openxmlformats.org/officeDocument/2006/relationships/hyperlink" Target="https://www.legislation.gov.uk/ukpga/2004/31/contents" TargetMode="External"/><Relationship Id="rId5" Type="http://schemas.openxmlformats.org/officeDocument/2006/relationships/hyperlink" Target="https://assets.publishing.service.gov.uk/media/628de13be90e071f5f7e1bd2/Early_Help_System_Guide.pdf" TargetMode="External"/><Relationship Id="rId15" Type="http://schemas.openxmlformats.org/officeDocument/2006/relationships/hyperlink" Target="https://doi.org/10.1111/j.1365-2206.2006.00452.x" TargetMode="External"/><Relationship Id="rId10" Type="http://schemas.openxmlformats.org/officeDocument/2006/relationships/hyperlink" Target="https://www.legislation.gov.uk/ukpga/1989/41/contents" TargetMode="External"/><Relationship Id="rId19" Type="http://schemas.openxmlformats.org/officeDocument/2006/relationships/hyperlink" Target="https://www.staffordshire.gov.uk/children-young-people-and-families/family-hubs/early-help-helping-children-and-families-early" TargetMode="External"/><Relationship Id="rId4" Type="http://schemas.openxmlformats.org/officeDocument/2006/relationships/webSettings" Target="webSettings.xml"/><Relationship Id="rId9" Type="http://schemas.openxmlformats.org/officeDocument/2006/relationships/hyperlink" Target="https://www.gov.uk/guidance/accessibility-requirements-for-public-sector-websites-and-apps" TargetMode="External"/><Relationship Id="rId14" Type="http://schemas.openxmlformats.org/officeDocument/2006/relationships/hyperlink" Target="https://www.local.gov.uk/case-studies/using-behavioural-insights-increase-engagement-early-help-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B7BEF3-9DC4-4CFA-8A9E-CAF706CD79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1795</TotalTime>
  <Pages>11</Pages>
  <Words>3344</Words>
  <Characters>19066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Rubeena Karvekar (2406934)</dc:creator>
  <cp:keywords/>
  <dc:description/>
  <cp:lastModifiedBy>Rubeena Karvekar (2406934)</cp:lastModifiedBy>
  <cp:revision>336</cp:revision>
  <dcterms:created xsi:type="dcterms:W3CDTF">2026-07-08T17:00:00Z</dcterms:created>
  <dcterms:modified xsi:type="dcterms:W3CDTF">2026-07-19T19:12:00Z</dcterms:modified>
</cp:coreProperties>
</file>