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A553E" w14:textId="3AD2B1FD" w:rsidR="003470F6" w:rsidRDefault="00DD3BDD" w:rsidP="003470F6">
      <w:r>
        <w:t>Freya Washbourne</w:t>
      </w:r>
    </w:p>
    <w:p w14:paraId="4D988A99" w14:textId="6F050A20" w:rsidR="00DD3BDD" w:rsidRDefault="00DD3BDD" w:rsidP="003470F6">
      <w:r>
        <w:t>21</w:t>
      </w:r>
      <w:r w:rsidR="000A7A05">
        <w:t>34531</w:t>
      </w:r>
    </w:p>
    <w:p w14:paraId="123FB7DD" w14:textId="77777777" w:rsidR="00B37625" w:rsidRPr="00F92FD3" w:rsidRDefault="00B37625" w:rsidP="003470F6">
      <w:pPr>
        <w:rPr>
          <w:b/>
          <w:bCs/>
        </w:rPr>
      </w:pPr>
    </w:p>
    <w:p w14:paraId="315372BB" w14:textId="7558F34A" w:rsidR="003470F6" w:rsidRPr="00203F94" w:rsidRDefault="003470F6" w:rsidP="00B37625">
      <w:pPr>
        <w:jc w:val="both"/>
        <w:rPr>
          <w:rFonts w:asciiTheme="majorHAnsi" w:hAnsiTheme="majorHAnsi" w:cstheme="majorHAnsi"/>
          <w:b/>
          <w:u w:val="single"/>
        </w:rPr>
      </w:pPr>
      <w:r w:rsidRPr="00203F94">
        <w:rPr>
          <w:rFonts w:asciiTheme="majorHAnsi" w:hAnsiTheme="majorHAnsi" w:cstheme="majorHAnsi"/>
          <w:b/>
          <w:u w:val="single"/>
        </w:rPr>
        <w:t>Essay one:</w:t>
      </w:r>
    </w:p>
    <w:p w14:paraId="6B8D1C77" w14:textId="3C373F46" w:rsidR="003470F6" w:rsidRPr="00F92FD3" w:rsidRDefault="003470F6" w:rsidP="00B37625">
      <w:pPr>
        <w:jc w:val="both"/>
        <w:rPr>
          <w:rFonts w:asciiTheme="majorHAnsi" w:hAnsiTheme="majorHAnsi" w:cstheme="majorHAnsi"/>
          <w:b/>
        </w:rPr>
      </w:pPr>
      <w:r w:rsidRPr="00F92FD3">
        <w:rPr>
          <w:rFonts w:asciiTheme="majorHAnsi" w:hAnsiTheme="majorHAnsi" w:cstheme="majorHAnsi"/>
          <w:b/>
        </w:rPr>
        <w:t>How has the organisational culture in policing changed due to professionalisation, and how can organisational culture affect officers’ wellbeing and resilience?</w:t>
      </w:r>
    </w:p>
    <w:p w14:paraId="1F89ED34" w14:textId="77777777" w:rsidR="003470F6" w:rsidRPr="00F92FD3" w:rsidRDefault="003470F6" w:rsidP="00B37625">
      <w:pPr>
        <w:jc w:val="both"/>
        <w:rPr>
          <w:rFonts w:asciiTheme="majorHAnsi" w:hAnsiTheme="majorHAnsi" w:cstheme="majorHAnsi"/>
          <w:b/>
        </w:rPr>
      </w:pPr>
      <w:r w:rsidRPr="00F92FD3">
        <w:rPr>
          <w:rFonts w:asciiTheme="majorHAnsi" w:hAnsiTheme="majorHAnsi" w:cstheme="majorHAnsi"/>
          <w:b/>
        </w:rPr>
        <w:t>Your answer must be based on academic research rather than personal experience.</w:t>
      </w:r>
    </w:p>
    <w:p w14:paraId="0CEABA57" w14:textId="735736F8" w:rsidR="003470F6" w:rsidRDefault="003470F6" w:rsidP="007E73F2">
      <w:pPr>
        <w:jc w:val="both"/>
        <w:rPr>
          <w:rFonts w:asciiTheme="majorHAnsi" w:hAnsiTheme="majorHAnsi" w:cstheme="majorHAnsi"/>
          <w:b/>
        </w:rPr>
      </w:pPr>
      <w:r w:rsidRPr="00F92FD3">
        <w:rPr>
          <w:rFonts w:asciiTheme="majorHAnsi" w:hAnsiTheme="majorHAnsi" w:cstheme="majorHAnsi"/>
          <w:b/>
        </w:rPr>
        <w:t xml:space="preserve">Word limit: 1000 words. </w:t>
      </w:r>
    </w:p>
    <w:p w14:paraId="28529B0C" w14:textId="77777777" w:rsidR="007E73F2" w:rsidRPr="007E73F2" w:rsidRDefault="007E73F2" w:rsidP="007E73F2">
      <w:pPr>
        <w:jc w:val="both"/>
        <w:rPr>
          <w:rFonts w:asciiTheme="majorHAnsi" w:hAnsiTheme="majorHAnsi" w:cstheme="majorHAnsi"/>
          <w:b/>
          <w:bCs/>
        </w:rPr>
      </w:pPr>
    </w:p>
    <w:p w14:paraId="5906C95B" w14:textId="5FAB6CDC" w:rsidR="00E000A1" w:rsidRDefault="00B37625" w:rsidP="00011405">
      <w:pPr>
        <w:jc w:val="both"/>
        <w:rPr>
          <w:rFonts w:asciiTheme="majorHAnsi" w:hAnsiTheme="majorHAnsi" w:cstheme="majorHAnsi"/>
        </w:rPr>
      </w:pPr>
      <w:r w:rsidRPr="00133C42">
        <w:rPr>
          <w:rFonts w:asciiTheme="majorHAnsi" w:hAnsiTheme="majorHAnsi" w:cstheme="majorHAnsi"/>
        </w:rPr>
        <w:t xml:space="preserve">This essay will </w:t>
      </w:r>
      <w:r w:rsidR="00011405" w:rsidRPr="00133C42">
        <w:rPr>
          <w:rFonts w:asciiTheme="majorHAnsi" w:hAnsiTheme="majorHAnsi" w:cstheme="majorHAnsi"/>
        </w:rPr>
        <w:t xml:space="preserve">discuss how the organisational culture in policing has changed due to professionalisation. It will also discuss how organisational culture can affect </w:t>
      </w:r>
      <w:r w:rsidR="00133C42" w:rsidRPr="00133C42">
        <w:rPr>
          <w:rFonts w:asciiTheme="majorHAnsi" w:hAnsiTheme="majorHAnsi" w:cstheme="majorHAnsi"/>
        </w:rPr>
        <w:t>officers’</w:t>
      </w:r>
      <w:r w:rsidR="00011405" w:rsidRPr="00133C42">
        <w:rPr>
          <w:rFonts w:asciiTheme="majorHAnsi" w:hAnsiTheme="majorHAnsi" w:cstheme="majorHAnsi"/>
        </w:rPr>
        <w:t xml:space="preserve"> wellbeing and resilience when conducting their roles.</w:t>
      </w:r>
      <w:r w:rsidR="00133C42" w:rsidRPr="00133C42">
        <w:rPr>
          <w:rFonts w:asciiTheme="majorHAnsi" w:hAnsiTheme="majorHAnsi" w:cstheme="majorHAnsi"/>
        </w:rPr>
        <w:t xml:space="preserve"> </w:t>
      </w:r>
      <w:r w:rsidR="008400C3">
        <w:rPr>
          <w:rFonts w:asciiTheme="majorHAnsi" w:hAnsiTheme="majorHAnsi" w:cstheme="majorHAnsi"/>
        </w:rPr>
        <w:t>Defining o</w:t>
      </w:r>
      <w:r w:rsidR="00BB28F4">
        <w:rPr>
          <w:rFonts w:asciiTheme="majorHAnsi" w:hAnsiTheme="majorHAnsi" w:cstheme="majorHAnsi"/>
        </w:rPr>
        <w:t>rganisational culture within the police is considered as values and opinions shared by officers which influences the view on their role and decision making (Chan, 2009).</w:t>
      </w:r>
      <w:r w:rsidR="008400C3">
        <w:rPr>
          <w:rFonts w:asciiTheme="majorHAnsi" w:hAnsiTheme="majorHAnsi" w:cstheme="majorHAnsi"/>
        </w:rPr>
        <w:t xml:space="preserve"> This means that whether the opinion is good or bad, this can influence the effective decision making or view of an officer</w:t>
      </w:r>
      <w:r w:rsidR="00301F5C">
        <w:rPr>
          <w:rFonts w:asciiTheme="majorHAnsi" w:hAnsiTheme="majorHAnsi" w:cstheme="majorHAnsi"/>
        </w:rPr>
        <w:t>, albeit the believed perception of the public.</w:t>
      </w:r>
    </w:p>
    <w:p w14:paraId="43A132B3" w14:textId="77777777" w:rsidR="00E000A1" w:rsidRDefault="00E000A1" w:rsidP="00011405">
      <w:pPr>
        <w:jc w:val="both"/>
        <w:rPr>
          <w:rFonts w:asciiTheme="majorHAnsi" w:hAnsiTheme="majorHAnsi" w:cstheme="majorHAnsi"/>
        </w:rPr>
      </w:pPr>
    </w:p>
    <w:p w14:paraId="68602FCB" w14:textId="002991BC" w:rsidR="00496445" w:rsidRDefault="00133C42" w:rsidP="00011405">
      <w:pPr>
        <w:jc w:val="both"/>
        <w:rPr>
          <w:rFonts w:asciiTheme="majorHAnsi" w:hAnsiTheme="majorHAnsi" w:cstheme="majorHAnsi"/>
        </w:rPr>
      </w:pPr>
      <w:r w:rsidRPr="00133C42">
        <w:rPr>
          <w:rFonts w:asciiTheme="majorHAnsi" w:hAnsiTheme="majorHAnsi" w:cstheme="majorHAnsi"/>
        </w:rPr>
        <w:t xml:space="preserve">Officers are encouraged to promote the “right culture”, and this is by ensuring that officers take the steps that enable contact with colleagues, partners, and the public to build trust and confidence by using fair and reasonable decision making and treatment (College of Policing, 2021). </w:t>
      </w:r>
      <w:r w:rsidR="00E000A1">
        <w:rPr>
          <w:rFonts w:asciiTheme="majorHAnsi" w:hAnsiTheme="majorHAnsi" w:cstheme="majorHAnsi"/>
        </w:rPr>
        <w:t xml:space="preserve">Due to a series of high-profile cases whereby incidents of gross misconduct and wrongful behaviour of police officers has been reported, both governmental and policing bodies have recognised a decline in public trust and confidence of the police (Tudor, 2023). This has meant that the </w:t>
      </w:r>
      <w:r w:rsidR="008400C3">
        <w:rPr>
          <w:rFonts w:asciiTheme="majorHAnsi" w:hAnsiTheme="majorHAnsi" w:cstheme="majorHAnsi"/>
        </w:rPr>
        <w:t xml:space="preserve">stigma of police </w:t>
      </w:r>
      <w:r w:rsidR="00E000A1">
        <w:rPr>
          <w:rFonts w:asciiTheme="majorHAnsi" w:hAnsiTheme="majorHAnsi" w:cstheme="majorHAnsi"/>
        </w:rPr>
        <w:t xml:space="preserve">culture has had to adapt as professionalisation has meant that action </w:t>
      </w:r>
      <w:r w:rsidR="008400C3">
        <w:rPr>
          <w:rFonts w:asciiTheme="majorHAnsi" w:hAnsiTheme="majorHAnsi" w:cstheme="majorHAnsi"/>
        </w:rPr>
        <w:t>had</w:t>
      </w:r>
      <w:r w:rsidR="00E000A1">
        <w:rPr>
          <w:rFonts w:asciiTheme="majorHAnsi" w:hAnsiTheme="majorHAnsi" w:cstheme="majorHAnsi"/>
        </w:rPr>
        <w:t xml:space="preserve"> to be t</w:t>
      </w:r>
      <w:r w:rsidR="008400C3">
        <w:rPr>
          <w:rFonts w:asciiTheme="majorHAnsi" w:hAnsiTheme="majorHAnsi" w:cstheme="majorHAnsi"/>
        </w:rPr>
        <w:t>a</w:t>
      </w:r>
      <w:r w:rsidR="00E000A1">
        <w:rPr>
          <w:rFonts w:asciiTheme="majorHAnsi" w:hAnsiTheme="majorHAnsi" w:cstheme="majorHAnsi"/>
        </w:rPr>
        <w:t>k</w:t>
      </w:r>
      <w:r w:rsidR="008400C3">
        <w:rPr>
          <w:rFonts w:asciiTheme="majorHAnsi" w:hAnsiTheme="majorHAnsi" w:cstheme="majorHAnsi"/>
        </w:rPr>
        <w:t>en</w:t>
      </w:r>
      <w:r w:rsidR="00E000A1">
        <w:rPr>
          <w:rFonts w:asciiTheme="majorHAnsi" w:hAnsiTheme="majorHAnsi" w:cstheme="majorHAnsi"/>
        </w:rPr>
        <w:t xml:space="preserve"> </w:t>
      </w:r>
      <w:r w:rsidR="007E73F2">
        <w:rPr>
          <w:rFonts w:asciiTheme="majorHAnsi" w:hAnsiTheme="majorHAnsi" w:cstheme="majorHAnsi"/>
        </w:rPr>
        <w:t>for</w:t>
      </w:r>
      <w:r w:rsidR="00E000A1">
        <w:rPr>
          <w:rFonts w:asciiTheme="majorHAnsi" w:hAnsiTheme="majorHAnsi" w:cstheme="majorHAnsi"/>
        </w:rPr>
        <w:t xml:space="preserve"> the organisational culture to change.</w:t>
      </w:r>
      <w:r w:rsidR="008400C3">
        <w:rPr>
          <w:rFonts w:asciiTheme="majorHAnsi" w:hAnsiTheme="majorHAnsi" w:cstheme="majorHAnsi"/>
        </w:rPr>
        <w:t xml:space="preserve"> This is evident from reviews conducted by the Home </w:t>
      </w:r>
      <w:r w:rsidR="000A7A05">
        <w:rPr>
          <w:rFonts w:asciiTheme="majorHAnsi" w:hAnsiTheme="majorHAnsi" w:cstheme="majorHAnsi"/>
        </w:rPr>
        <w:t>O</w:t>
      </w:r>
      <w:r w:rsidR="008400C3">
        <w:rPr>
          <w:rFonts w:asciiTheme="majorHAnsi" w:hAnsiTheme="majorHAnsi" w:cstheme="majorHAnsi"/>
        </w:rPr>
        <w:t xml:space="preserve">ffice and the HMICFRS. </w:t>
      </w:r>
    </w:p>
    <w:p w14:paraId="6E1A7B1C" w14:textId="77777777" w:rsidR="00496445" w:rsidRDefault="00496445" w:rsidP="00011405">
      <w:pPr>
        <w:jc w:val="both"/>
        <w:rPr>
          <w:rFonts w:asciiTheme="majorHAnsi" w:hAnsiTheme="majorHAnsi" w:cstheme="majorHAnsi"/>
        </w:rPr>
      </w:pPr>
    </w:p>
    <w:p w14:paraId="02AF9B18" w14:textId="4B1BF2D2" w:rsidR="00B37625" w:rsidRDefault="008400C3" w:rsidP="00011405">
      <w:pPr>
        <w:jc w:val="both"/>
        <w:rPr>
          <w:rFonts w:asciiTheme="majorHAnsi" w:hAnsiTheme="majorHAnsi" w:cstheme="majorHAnsi"/>
        </w:rPr>
      </w:pPr>
      <w:r>
        <w:rPr>
          <w:rFonts w:asciiTheme="majorHAnsi" w:hAnsiTheme="majorHAnsi" w:cstheme="majorHAnsi"/>
        </w:rPr>
        <w:t xml:space="preserve">However, the question of unconscious bias and the stigma associated with policing comes to mind here. Members of the public are not willing to become serving members of the </w:t>
      </w:r>
      <w:r w:rsidR="00301F5C">
        <w:rPr>
          <w:rFonts w:asciiTheme="majorHAnsi" w:hAnsiTheme="majorHAnsi" w:cstheme="majorHAnsi"/>
        </w:rPr>
        <w:t>police force</w:t>
      </w:r>
      <w:r>
        <w:rPr>
          <w:rFonts w:asciiTheme="majorHAnsi" w:hAnsiTheme="majorHAnsi" w:cstheme="majorHAnsi"/>
        </w:rPr>
        <w:t xml:space="preserve"> who are in constant topics of conversation and blame when incidents </w:t>
      </w:r>
      <w:r w:rsidR="00496445">
        <w:rPr>
          <w:rFonts w:asciiTheme="majorHAnsi" w:hAnsiTheme="majorHAnsi" w:cstheme="majorHAnsi"/>
        </w:rPr>
        <w:t>do</w:t>
      </w:r>
      <w:r>
        <w:rPr>
          <w:rFonts w:asciiTheme="majorHAnsi" w:hAnsiTheme="majorHAnsi" w:cstheme="majorHAnsi"/>
        </w:rPr>
        <w:t xml:space="preserve"> not have </w:t>
      </w:r>
      <w:r w:rsidR="00496445">
        <w:rPr>
          <w:rFonts w:asciiTheme="majorHAnsi" w:hAnsiTheme="majorHAnsi" w:cstheme="majorHAnsi"/>
        </w:rPr>
        <w:t xml:space="preserve">an </w:t>
      </w:r>
      <w:r w:rsidR="00301F5C">
        <w:rPr>
          <w:rFonts w:asciiTheme="majorHAnsi" w:hAnsiTheme="majorHAnsi" w:cstheme="majorHAnsi"/>
        </w:rPr>
        <w:t xml:space="preserve">adequate or preferred </w:t>
      </w:r>
      <w:r>
        <w:rPr>
          <w:rFonts w:asciiTheme="majorHAnsi" w:hAnsiTheme="majorHAnsi" w:cstheme="majorHAnsi"/>
        </w:rPr>
        <w:t>resolution. They do not assist in the apprehension of suspects in relation to criminal offences or engage with neighbourhood communities.</w:t>
      </w:r>
      <w:r w:rsidR="00496445">
        <w:rPr>
          <w:rFonts w:asciiTheme="majorHAnsi" w:hAnsiTheme="majorHAnsi" w:cstheme="majorHAnsi"/>
        </w:rPr>
        <w:t xml:space="preserve"> However, they do hold officers accountable and use blame as a tool when social media and the news defame</w:t>
      </w:r>
      <w:r w:rsidR="00301F5C">
        <w:rPr>
          <w:rFonts w:asciiTheme="majorHAnsi" w:hAnsiTheme="majorHAnsi" w:cstheme="majorHAnsi"/>
        </w:rPr>
        <w:t xml:space="preserve"> police</w:t>
      </w:r>
      <w:r w:rsidR="00496445">
        <w:rPr>
          <w:rFonts w:asciiTheme="majorHAnsi" w:hAnsiTheme="majorHAnsi" w:cstheme="majorHAnsi"/>
        </w:rPr>
        <w:t xml:space="preserve"> forces for not doing enough, or for having inadequate officers commit offences for which they are being held accountable. The force does not shy away from officers being negligent as officers are held to a higher standard than most and this “blame culture” has an impact on the wellbeing and resilience of officers.</w:t>
      </w:r>
    </w:p>
    <w:p w14:paraId="514F0469" w14:textId="77777777" w:rsidR="00F92FD3" w:rsidRDefault="00F92FD3" w:rsidP="00011405">
      <w:pPr>
        <w:jc w:val="both"/>
        <w:rPr>
          <w:rFonts w:asciiTheme="majorHAnsi" w:hAnsiTheme="majorHAnsi" w:cstheme="majorHAnsi"/>
        </w:rPr>
      </w:pPr>
    </w:p>
    <w:p w14:paraId="5AED6303" w14:textId="11C5C9B8" w:rsidR="00F92FD3" w:rsidRDefault="00F92FD3" w:rsidP="00011405">
      <w:pPr>
        <w:jc w:val="both"/>
        <w:rPr>
          <w:rFonts w:asciiTheme="majorHAnsi" w:hAnsiTheme="majorHAnsi" w:cstheme="majorHAnsi"/>
        </w:rPr>
      </w:pPr>
      <w:r>
        <w:rPr>
          <w:rFonts w:asciiTheme="majorHAnsi" w:hAnsiTheme="majorHAnsi" w:cstheme="majorHAnsi"/>
        </w:rPr>
        <w:t>A</w:t>
      </w:r>
      <w:r w:rsidR="008400C3">
        <w:rPr>
          <w:rFonts w:asciiTheme="majorHAnsi" w:hAnsiTheme="majorHAnsi" w:cstheme="majorHAnsi"/>
        </w:rPr>
        <w:t xml:space="preserve"> key example </w:t>
      </w:r>
      <w:r w:rsidR="00496445">
        <w:rPr>
          <w:rFonts w:asciiTheme="majorHAnsi" w:hAnsiTheme="majorHAnsi" w:cstheme="majorHAnsi"/>
        </w:rPr>
        <w:t xml:space="preserve">of conducted reviews is </w:t>
      </w:r>
      <w:r>
        <w:rPr>
          <w:rFonts w:asciiTheme="majorHAnsi" w:hAnsiTheme="majorHAnsi" w:cstheme="majorHAnsi"/>
        </w:rPr>
        <w:t>the Home Office review in January 2023</w:t>
      </w:r>
      <w:r w:rsidR="008400C3">
        <w:rPr>
          <w:rFonts w:asciiTheme="majorHAnsi" w:hAnsiTheme="majorHAnsi" w:cstheme="majorHAnsi"/>
        </w:rPr>
        <w:t>. This review was conducted</w:t>
      </w:r>
      <w:r>
        <w:rPr>
          <w:rFonts w:asciiTheme="majorHAnsi" w:hAnsiTheme="majorHAnsi" w:cstheme="majorHAnsi"/>
        </w:rPr>
        <w:t xml:space="preserve"> whereby the police disciplinary system was assessed. The review examined </w:t>
      </w:r>
      <w:r w:rsidR="00CE144B">
        <w:rPr>
          <w:rFonts w:asciiTheme="majorHAnsi" w:hAnsiTheme="majorHAnsi" w:cstheme="majorHAnsi"/>
        </w:rPr>
        <w:t xml:space="preserve">the </w:t>
      </w:r>
      <w:r>
        <w:rPr>
          <w:rFonts w:asciiTheme="majorHAnsi" w:hAnsiTheme="majorHAnsi" w:cstheme="majorHAnsi"/>
        </w:rPr>
        <w:t>consistency of decision making, disproportionality of dismissals, the existing model, effective use of regulations and the effectiveness of the performance system (GOV.UK, 2023).</w:t>
      </w:r>
      <w:r w:rsidR="00CE144B">
        <w:rPr>
          <w:rFonts w:asciiTheme="majorHAnsi" w:hAnsiTheme="majorHAnsi" w:cstheme="majorHAnsi"/>
        </w:rPr>
        <w:t xml:space="preserve"> It was argued that this was a way in which the government could tackle “police culture and standards”. </w:t>
      </w:r>
      <w:r w:rsidR="008400C3">
        <w:rPr>
          <w:rFonts w:asciiTheme="majorHAnsi" w:hAnsiTheme="majorHAnsi" w:cstheme="majorHAnsi"/>
        </w:rPr>
        <w:t>Th</w:t>
      </w:r>
      <w:r w:rsidR="00496445">
        <w:rPr>
          <w:rFonts w:asciiTheme="majorHAnsi" w:hAnsiTheme="majorHAnsi" w:cstheme="majorHAnsi"/>
        </w:rPr>
        <w:t xml:space="preserve">e Home Office made it evident within </w:t>
      </w:r>
      <w:r w:rsidR="00496445">
        <w:rPr>
          <w:rFonts w:asciiTheme="majorHAnsi" w:hAnsiTheme="majorHAnsi" w:cstheme="majorHAnsi"/>
        </w:rPr>
        <w:lastRenderedPageBreak/>
        <w:t>this review that “there is no place for officers who fall seriously short of the acceptable standards of behaviour”</w:t>
      </w:r>
      <w:r w:rsidR="00EE10E2">
        <w:rPr>
          <w:rFonts w:asciiTheme="majorHAnsi" w:hAnsiTheme="majorHAnsi" w:cstheme="majorHAnsi"/>
        </w:rPr>
        <w:t xml:space="preserve"> (Tudor, 2023). Arguably, most police forces agree with this. </w:t>
      </w:r>
      <w:r w:rsidR="00457FDA">
        <w:rPr>
          <w:rFonts w:asciiTheme="majorHAnsi" w:hAnsiTheme="majorHAnsi" w:cstheme="majorHAnsi"/>
        </w:rPr>
        <w:t>However,</w:t>
      </w:r>
      <w:r w:rsidR="00CE144B">
        <w:rPr>
          <w:rFonts w:asciiTheme="majorHAnsi" w:hAnsiTheme="majorHAnsi" w:cstheme="majorHAnsi"/>
        </w:rPr>
        <w:t xml:space="preserve"> a review in 2022 was conducted by HMICFRS</w:t>
      </w:r>
      <w:r w:rsidR="00457FDA">
        <w:rPr>
          <w:rFonts w:asciiTheme="majorHAnsi" w:hAnsiTheme="majorHAnsi" w:cstheme="majorHAnsi"/>
        </w:rPr>
        <w:t>.</w:t>
      </w:r>
      <w:r w:rsidR="00CE144B">
        <w:rPr>
          <w:rFonts w:asciiTheme="majorHAnsi" w:hAnsiTheme="majorHAnsi" w:cstheme="majorHAnsi"/>
        </w:rPr>
        <w:t xml:space="preserve"> </w:t>
      </w:r>
      <w:r w:rsidR="00457FDA">
        <w:rPr>
          <w:rFonts w:asciiTheme="majorHAnsi" w:hAnsiTheme="majorHAnsi" w:cstheme="majorHAnsi"/>
        </w:rPr>
        <w:t xml:space="preserve">It was </w:t>
      </w:r>
      <w:r w:rsidR="00CE144B">
        <w:rPr>
          <w:rFonts w:asciiTheme="majorHAnsi" w:hAnsiTheme="majorHAnsi" w:cstheme="majorHAnsi"/>
        </w:rPr>
        <w:t xml:space="preserve">reported </w:t>
      </w:r>
      <w:r w:rsidR="00F619EC">
        <w:rPr>
          <w:rFonts w:asciiTheme="majorHAnsi" w:hAnsiTheme="majorHAnsi" w:cstheme="majorHAnsi"/>
        </w:rPr>
        <w:t xml:space="preserve">that </w:t>
      </w:r>
      <w:r w:rsidR="00CE144B">
        <w:rPr>
          <w:rFonts w:asciiTheme="majorHAnsi" w:hAnsiTheme="majorHAnsi" w:cstheme="majorHAnsi"/>
        </w:rPr>
        <w:t>systematic failings and inadequate maintenance of standards in the police service were at the forefront of the investigation (</w:t>
      </w:r>
      <w:r w:rsidR="00457FDA">
        <w:rPr>
          <w:rFonts w:asciiTheme="majorHAnsi" w:hAnsiTheme="majorHAnsi" w:cstheme="majorHAnsi"/>
        </w:rPr>
        <w:t>HMICFRS, 2022</w:t>
      </w:r>
      <w:r w:rsidR="00CE144B">
        <w:rPr>
          <w:rFonts w:asciiTheme="majorHAnsi" w:hAnsiTheme="majorHAnsi" w:cstheme="majorHAnsi"/>
        </w:rPr>
        <w:t>).</w:t>
      </w:r>
      <w:r w:rsidR="00457FDA">
        <w:rPr>
          <w:rFonts w:asciiTheme="majorHAnsi" w:hAnsiTheme="majorHAnsi" w:cstheme="majorHAnsi"/>
        </w:rPr>
        <w:t xml:space="preserve"> The report made approximately 43 recommendations and this triangulated from pre-employment checks and the force vetting process not being scrutinised enough.</w:t>
      </w:r>
      <w:r w:rsidR="00301F5C">
        <w:rPr>
          <w:rFonts w:asciiTheme="majorHAnsi" w:hAnsiTheme="majorHAnsi" w:cstheme="majorHAnsi"/>
        </w:rPr>
        <w:t xml:space="preserve"> If the system is at fault and this is proven, why are officers individuali</w:t>
      </w:r>
      <w:r w:rsidR="000A7A05">
        <w:rPr>
          <w:rFonts w:asciiTheme="majorHAnsi" w:hAnsiTheme="majorHAnsi" w:cstheme="majorHAnsi"/>
        </w:rPr>
        <w:t>sed and penalised for a “culture” that is only just changing?</w:t>
      </w:r>
    </w:p>
    <w:p w14:paraId="0E0D5336" w14:textId="77777777" w:rsidR="00EE10E2" w:rsidRDefault="00EE10E2" w:rsidP="00011405">
      <w:pPr>
        <w:jc w:val="both"/>
        <w:rPr>
          <w:rFonts w:asciiTheme="majorHAnsi" w:hAnsiTheme="majorHAnsi" w:cstheme="majorHAnsi"/>
        </w:rPr>
      </w:pPr>
    </w:p>
    <w:p w14:paraId="54C505A6" w14:textId="4C3BA8E4" w:rsidR="00EE10E2" w:rsidRDefault="00EE10E2" w:rsidP="00011405">
      <w:pPr>
        <w:jc w:val="both"/>
        <w:rPr>
          <w:rFonts w:asciiTheme="majorHAnsi" w:hAnsiTheme="majorHAnsi" w:cstheme="majorHAnsi"/>
        </w:rPr>
      </w:pPr>
      <w:r>
        <w:rPr>
          <w:rFonts w:asciiTheme="majorHAnsi" w:hAnsiTheme="majorHAnsi" w:cstheme="majorHAnsi"/>
        </w:rPr>
        <w:t xml:space="preserve">Officers can argue that organisational culture has an affect to well-being and resilience when support is not in place to protect them from the “cop culture” proforma that the public believe officers have. </w:t>
      </w:r>
      <w:r w:rsidR="00A73553">
        <w:rPr>
          <w:rFonts w:asciiTheme="majorHAnsi" w:hAnsiTheme="majorHAnsi" w:cstheme="majorHAnsi"/>
        </w:rPr>
        <w:t>This responsibility should be outlined by the Chief Constables</w:t>
      </w:r>
      <w:r w:rsidR="0043508E">
        <w:rPr>
          <w:rFonts w:asciiTheme="majorHAnsi" w:hAnsiTheme="majorHAnsi" w:cstheme="majorHAnsi"/>
        </w:rPr>
        <w:t xml:space="preserve"> of each force in their ideology or the force plan.</w:t>
      </w:r>
      <w:r w:rsidR="00A73553">
        <w:rPr>
          <w:rFonts w:asciiTheme="majorHAnsi" w:hAnsiTheme="majorHAnsi" w:cstheme="majorHAnsi"/>
        </w:rPr>
        <w:t xml:space="preserve"> </w:t>
      </w:r>
      <w:r>
        <w:rPr>
          <w:rFonts w:asciiTheme="majorHAnsi" w:hAnsiTheme="majorHAnsi" w:cstheme="majorHAnsi"/>
        </w:rPr>
        <w:t xml:space="preserve">Three things that are the sole responsibility of a </w:t>
      </w:r>
      <w:r w:rsidR="000A7A05">
        <w:rPr>
          <w:rFonts w:asciiTheme="majorHAnsi" w:hAnsiTheme="majorHAnsi" w:cstheme="majorHAnsi"/>
        </w:rPr>
        <w:t>C</w:t>
      </w:r>
      <w:r>
        <w:rPr>
          <w:rFonts w:asciiTheme="majorHAnsi" w:hAnsiTheme="majorHAnsi" w:cstheme="majorHAnsi"/>
        </w:rPr>
        <w:t xml:space="preserve">hief </w:t>
      </w:r>
      <w:r w:rsidR="000A7A05">
        <w:rPr>
          <w:rFonts w:asciiTheme="majorHAnsi" w:hAnsiTheme="majorHAnsi" w:cstheme="majorHAnsi"/>
        </w:rPr>
        <w:t>C</w:t>
      </w:r>
      <w:r>
        <w:rPr>
          <w:rFonts w:asciiTheme="majorHAnsi" w:hAnsiTheme="majorHAnsi" w:cstheme="majorHAnsi"/>
        </w:rPr>
        <w:t>onstable of a police force are to lead the force, create vision and set direction and culture that provides trust to the public</w:t>
      </w:r>
      <w:r w:rsidR="00B703FB">
        <w:rPr>
          <w:rFonts w:asciiTheme="majorHAnsi" w:hAnsiTheme="majorHAnsi" w:cstheme="majorHAnsi"/>
        </w:rPr>
        <w:t>, confidence, and an effective and efficient service of policing (College of Policing, 2022). If direction</w:t>
      </w:r>
      <w:r w:rsidR="0043508E">
        <w:rPr>
          <w:rFonts w:asciiTheme="majorHAnsi" w:hAnsiTheme="majorHAnsi" w:cstheme="majorHAnsi"/>
        </w:rPr>
        <w:t xml:space="preserve"> and culture are not set and there is no trust nor respect</w:t>
      </w:r>
      <w:r w:rsidR="00B703FB">
        <w:rPr>
          <w:rFonts w:asciiTheme="majorHAnsi" w:hAnsiTheme="majorHAnsi" w:cstheme="majorHAnsi"/>
        </w:rPr>
        <w:t xml:space="preserve"> in</w:t>
      </w:r>
      <w:r w:rsidR="0043508E">
        <w:rPr>
          <w:rFonts w:asciiTheme="majorHAnsi" w:hAnsiTheme="majorHAnsi" w:cstheme="majorHAnsi"/>
        </w:rPr>
        <w:t xml:space="preserve"> the</w:t>
      </w:r>
      <w:r w:rsidR="00B703FB">
        <w:rPr>
          <w:rFonts w:asciiTheme="majorHAnsi" w:hAnsiTheme="majorHAnsi" w:cstheme="majorHAnsi"/>
        </w:rPr>
        <w:t xml:space="preserve"> service portrayed by fellow officers to each other than the change to organisational culture to professionalism cannot take place</w:t>
      </w:r>
      <w:r w:rsidR="00A73553">
        <w:rPr>
          <w:rFonts w:asciiTheme="majorHAnsi" w:hAnsiTheme="majorHAnsi" w:cstheme="majorHAnsi"/>
        </w:rPr>
        <w:t xml:space="preserve"> as officers will not hold the respect of the public, whom we police with the consent of. This is why a standard</w:t>
      </w:r>
      <w:r w:rsidR="0043508E">
        <w:rPr>
          <w:rFonts w:asciiTheme="majorHAnsi" w:hAnsiTheme="majorHAnsi" w:cstheme="majorHAnsi"/>
        </w:rPr>
        <w:t xml:space="preserve"> was set, whereby the</w:t>
      </w:r>
      <w:r w:rsidR="00A73553">
        <w:rPr>
          <w:rFonts w:asciiTheme="majorHAnsi" w:hAnsiTheme="majorHAnsi" w:cstheme="majorHAnsi"/>
        </w:rPr>
        <w:t xml:space="preserve"> Code of Ethics was introduced, as a form of professionalisation (College of Policing, 2014).</w:t>
      </w:r>
    </w:p>
    <w:p w14:paraId="095ADD89" w14:textId="77777777" w:rsidR="00EF589E" w:rsidRDefault="00EF589E" w:rsidP="00011405">
      <w:pPr>
        <w:jc w:val="both"/>
        <w:rPr>
          <w:rFonts w:asciiTheme="majorHAnsi" w:hAnsiTheme="majorHAnsi" w:cstheme="majorHAnsi"/>
        </w:rPr>
      </w:pPr>
    </w:p>
    <w:p w14:paraId="600EF796" w14:textId="3AD7A2E8" w:rsidR="00457FDA" w:rsidRDefault="00EF589E" w:rsidP="00011405">
      <w:pPr>
        <w:jc w:val="both"/>
        <w:rPr>
          <w:rFonts w:asciiTheme="majorHAnsi" w:hAnsiTheme="majorHAnsi" w:cstheme="majorHAnsi"/>
        </w:rPr>
      </w:pPr>
      <w:r>
        <w:rPr>
          <w:rFonts w:asciiTheme="majorHAnsi" w:hAnsiTheme="majorHAnsi" w:cstheme="majorHAnsi"/>
        </w:rPr>
        <w:t xml:space="preserve">Metcalf argues that police forces must shift from a “blame culture” where both mistakes and crises are acted upon and encourage a cultural change, whereby failure is not at the forefront </w:t>
      </w:r>
      <w:r w:rsidR="00BB28F4">
        <w:rPr>
          <w:rFonts w:asciiTheme="majorHAnsi" w:hAnsiTheme="majorHAnsi" w:cstheme="majorHAnsi"/>
        </w:rPr>
        <w:t xml:space="preserve">and development of learning organisations is encouraged to remove the </w:t>
      </w:r>
      <w:r w:rsidR="00A71E64">
        <w:rPr>
          <w:rFonts w:asciiTheme="majorHAnsi" w:hAnsiTheme="majorHAnsi" w:cstheme="majorHAnsi"/>
        </w:rPr>
        <w:t>precedent</w:t>
      </w:r>
      <w:r w:rsidR="00BB28F4">
        <w:rPr>
          <w:rFonts w:asciiTheme="majorHAnsi" w:hAnsiTheme="majorHAnsi" w:cstheme="majorHAnsi"/>
        </w:rPr>
        <w:t xml:space="preserve"> of “blame” (Metcalfe, 2017). </w:t>
      </w:r>
      <w:r w:rsidR="0043508E">
        <w:rPr>
          <w:rFonts w:asciiTheme="majorHAnsi" w:hAnsiTheme="majorHAnsi" w:cstheme="majorHAnsi"/>
        </w:rPr>
        <w:t>Similarly mimicking that of the ideology of the Code of Ethics, whereby principles and standards of professional behaviour for England and Wales were outlined (College of Policing, 2023).</w:t>
      </w:r>
      <w:r w:rsidR="000A7A05">
        <w:rPr>
          <w:rFonts w:asciiTheme="majorHAnsi" w:hAnsiTheme="majorHAnsi" w:cstheme="majorHAnsi"/>
        </w:rPr>
        <w:t xml:space="preserve"> </w:t>
      </w:r>
      <w:r w:rsidR="00457FDA">
        <w:rPr>
          <w:rFonts w:asciiTheme="majorHAnsi" w:hAnsiTheme="majorHAnsi" w:cstheme="majorHAnsi"/>
        </w:rPr>
        <w:t xml:space="preserve">Arguably, the reviews being made are affecting the wellbeing and resilience of officers when conducting their roles, as it appears that blame </w:t>
      </w:r>
      <w:r w:rsidR="00E455EE">
        <w:rPr>
          <w:rFonts w:asciiTheme="majorHAnsi" w:hAnsiTheme="majorHAnsi" w:cstheme="majorHAnsi"/>
        </w:rPr>
        <w:t>must</w:t>
      </w:r>
      <w:r w:rsidR="00457FDA">
        <w:rPr>
          <w:rFonts w:asciiTheme="majorHAnsi" w:hAnsiTheme="majorHAnsi" w:cstheme="majorHAnsi"/>
        </w:rPr>
        <w:t xml:space="preserve"> be </w:t>
      </w:r>
      <w:r w:rsidR="000A7A05">
        <w:rPr>
          <w:rFonts w:asciiTheme="majorHAnsi" w:hAnsiTheme="majorHAnsi" w:cstheme="majorHAnsi"/>
        </w:rPr>
        <w:t>pinpointed,</w:t>
      </w:r>
      <w:r w:rsidR="00457FDA">
        <w:rPr>
          <w:rFonts w:asciiTheme="majorHAnsi" w:hAnsiTheme="majorHAnsi" w:cstheme="majorHAnsi"/>
        </w:rPr>
        <w:t xml:space="preserve"> and officers appear to be that point.</w:t>
      </w:r>
    </w:p>
    <w:p w14:paraId="4A5E258A" w14:textId="77777777" w:rsidR="007E73F2" w:rsidRDefault="007E73F2" w:rsidP="00011405">
      <w:pPr>
        <w:jc w:val="both"/>
        <w:rPr>
          <w:rFonts w:asciiTheme="majorHAnsi" w:hAnsiTheme="majorHAnsi" w:cstheme="majorHAnsi"/>
        </w:rPr>
      </w:pPr>
    </w:p>
    <w:p w14:paraId="7138EA89" w14:textId="6B1BF02F" w:rsidR="007E73F2" w:rsidRDefault="007E73F2" w:rsidP="00011405">
      <w:pPr>
        <w:jc w:val="both"/>
        <w:rPr>
          <w:rFonts w:asciiTheme="majorHAnsi" w:hAnsiTheme="majorHAnsi" w:cstheme="majorHAnsi"/>
        </w:rPr>
      </w:pPr>
      <w:r>
        <w:rPr>
          <w:rFonts w:asciiTheme="majorHAnsi" w:hAnsiTheme="majorHAnsi" w:cstheme="majorHAnsi"/>
        </w:rPr>
        <w:t>In conclusion, the organisational culture in policing has adapted due to professionalisation, but at the cost of affect against officers’ wellbeing and resilience. By introducing documents such as the Code of Ethics where they outline a behaviour and characteristics that officers should have, officers are held to a higher standard by fellow colleagues and the community. Arguably, the “blame culture” and the “cop” culture had to change within the police, or officers would and still not be held accountable for their actions. However, this higher standard does then impact the wellbeing and resilience of officers as some lose trust and communication with colleagues. Whereas other officers do not try to fight for the reason they joined a police force.</w:t>
      </w:r>
    </w:p>
    <w:p w14:paraId="01E062B6" w14:textId="77777777" w:rsidR="00E000A1" w:rsidRDefault="00E000A1" w:rsidP="00011405">
      <w:pPr>
        <w:jc w:val="both"/>
        <w:rPr>
          <w:rFonts w:asciiTheme="majorHAnsi" w:hAnsiTheme="majorHAnsi" w:cstheme="majorHAnsi"/>
        </w:rPr>
      </w:pPr>
    </w:p>
    <w:p w14:paraId="6CF6CE52" w14:textId="4F6C9DEF" w:rsidR="00E000A1" w:rsidRPr="00133C42" w:rsidRDefault="00E000A1" w:rsidP="00011405">
      <w:pPr>
        <w:jc w:val="both"/>
        <w:rPr>
          <w:rFonts w:asciiTheme="majorHAnsi" w:hAnsiTheme="majorHAnsi" w:cstheme="majorHAnsi"/>
        </w:rPr>
      </w:pPr>
      <w:r>
        <w:rPr>
          <w:rFonts w:asciiTheme="majorHAnsi" w:hAnsiTheme="majorHAnsi" w:cstheme="majorHAnsi"/>
        </w:rPr>
        <w:t xml:space="preserve">Words: </w:t>
      </w:r>
      <w:r w:rsidR="007E73F2">
        <w:rPr>
          <w:rFonts w:asciiTheme="majorHAnsi" w:hAnsiTheme="majorHAnsi" w:cstheme="majorHAnsi"/>
        </w:rPr>
        <w:t>93</w:t>
      </w:r>
      <w:r w:rsidR="00A71E64">
        <w:rPr>
          <w:rFonts w:asciiTheme="majorHAnsi" w:hAnsiTheme="majorHAnsi" w:cstheme="majorHAnsi"/>
        </w:rPr>
        <w:t>8</w:t>
      </w:r>
      <w:r>
        <w:rPr>
          <w:rFonts w:asciiTheme="majorHAnsi" w:hAnsiTheme="majorHAnsi" w:cstheme="majorHAnsi"/>
        </w:rPr>
        <w:t xml:space="preserve"> words </w:t>
      </w:r>
    </w:p>
    <w:p w14:paraId="7E1B57A8" w14:textId="77777777" w:rsidR="00B37625" w:rsidRDefault="00B37625" w:rsidP="003470F6">
      <w:pPr>
        <w:rPr>
          <w:u w:val="single"/>
        </w:rPr>
      </w:pPr>
    </w:p>
    <w:p w14:paraId="66107A4D" w14:textId="77777777" w:rsidR="007E73F2" w:rsidRDefault="007E73F2" w:rsidP="008273D6">
      <w:pPr>
        <w:jc w:val="both"/>
        <w:rPr>
          <w:b/>
          <w:bCs/>
        </w:rPr>
      </w:pPr>
    </w:p>
    <w:p w14:paraId="67FD58BA" w14:textId="77777777" w:rsidR="007E73F2" w:rsidRDefault="007E73F2" w:rsidP="008273D6">
      <w:pPr>
        <w:jc w:val="both"/>
        <w:rPr>
          <w:b/>
          <w:bCs/>
        </w:rPr>
      </w:pPr>
    </w:p>
    <w:p w14:paraId="610E2377" w14:textId="77777777" w:rsidR="007E73F2" w:rsidRDefault="007E73F2" w:rsidP="008273D6">
      <w:pPr>
        <w:jc w:val="both"/>
        <w:rPr>
          <w:b/>
          <w:bCs/>
        </w:rPr>
      </w:pPr>
    </w:p>
    <w:p w14:paraId="6ACED16A" w14:textId="7D41D17A" w:rsidR="003470F6" w:rsidRPr="00203F94" w:rsidRDefault="003470F6" w:rsidP="008273D6">
      <w:pPr>
        <w:jc w:val="both"/>
        <w:rPr>
          <w:rFonts w:asciiTheme="majorHAnsi" w:hAnsiTheme="majorHAnsi" w:cstheme="majorHAnsi"/>
          <w:b/>
          <w:u w:val="single"/>
        </w:rPr>
      </w:pPr>
      <w:r w:rsidRPr="00203F94">
        <w:rPr>
          <w:rFonts w:asciiTheme="majorHAnsi" w:hAnsiTheme="majorHAnsi" w:cstheme="majorHAnsi"/>
          <w:b/>
          <w:u w:val="single"/>
        </w:rPr>
        <w:lastRenderedPageBreak/>
        <w:t>Essay two:</w:t>
      </w:r>
    </w:p>
    <w:p w14:paraId="7AEC5F2D" w14:textId="13B7A44B" w:rsidR="003470F6" w:rsidRPr="00203F94" w:rsidRDefault="003470F6" w:rsidP="008273D6">
      <w:pPr>
        <w:jc w:val="both"/>
        <w:rPr>
          <w:rFonts w:asciiTheme="majorHAnsi" w:hAnsiTheme="majorHAnsi" w:cstheme="majorHAnsi"/>
          <w:b/>
        </w:rPr>
      </w:pPr>
      <w:r w:rsidRPr="00203F94">
        <w:rPr>
          <w:rFonts w:asciiTheme="majorHAnsi" w:hAnsiTheme="majorHAnsi" w:cstheme="majorHAnsi"/>
          <w:b/>
        </w:rPr>
        <w:t>Response policing – In a recent survey by HMICFRS, 65% of respondents agreed</w:t>
      </w:r>
      <w:r w:rsidR="008273D6" w:rsidRPr="00203F94">
        <w:rPr>
          <w:rFonts w:asciiTheme="majorHAnsi" w:hAnsiTheme="majorHAnsi" w:cstheme="majorHAnsi"/>
          <w:b/>
          <w:bCs/>
        </w:rPr>
        <w:t xml:space="preserve"> </w:t>
      </w:r>
      <w:r w:rsidRPr="00203F94">
        <w:rPr>
          <w:rFonts w:asciiTheme="majorHAnsi" w:hAnsiTheme="majorHAnsi" w:cstheme="majorHAnsi"/>
          <w:b/>
        </w:rPr>
        <w:t>“that police in their local area treat people fairly and with respect” (Justice Inspectorates, 2019). Evaluate the impact of public perception on response policing.</w:t>
      </w:r>
    </w:p>
    <w:p w14:paraId="51226ACD" w14:textId="77777777" w:rsidR="003470F6" w:rsidRPr="00203F94" w:rsidRDefault="003470F6" w:rsidP="008273D6">
      <w:pPr>
        <w:jc w:val="both"/>
        <w:rPr>
          <w:rFonts w:asciiTheme="majorHAnsi" w:hAnsiTheme="majorHAnsi" w:cstheme="majorHAnsi"/>
          <w:b/>
        </w:rPr>
      </w:pPr>
      <w:r w:rsidRPr="00203F94">
        <w:rPr>
          <w:rFonts w:asciiTheme="majorHAnsi" w:hAnsiTheme="majorHAnsi" w:cstheme="majorHAnsi"/>
          <w:b/>
        </w:rPr>
        <w:t>Your answer must be based on academic research.</w:t>
      </w:r>
    </w:p>
    <w:p w14:paraId="30681CB4" w14:textId="77777777" w:rsidR="003470F6" w:rsidRPr="00203F94" w:rsidRDefault="003470F6" w:rsidP="008273D6">
      <w:pPr>
        <w:jc w:val="both"/>
        <w:rPr>
          <w:rFonts w:asciiTheme="majorHAnsi" w:hAnsiTheme="majorHAnsi" w:cstheme="majorHAnsi"/>
          <w:b/>
        </w:rPr>
      </w:pPr>
      <w:r w:rsidRPr="00203F94">
        <w:rPr>
          <w:rFonts w:asciiTheme="majorHAnsi" w:hAnsiTheme="majorHAnsi" w:cstheme="majorHAnsi"/>
          <w:b/>
        </w:rPr>
        <w:t>Word limit: 1000 words.</w:t>
      </w:r>
    </w:p>
    <w:p w14:paraId="0D6D979F" w14:textId="337D8719" w:rsidR="00391F4B" w:rsidRDefault="00391F4B" w:rsidP="0098191D">
      <w:pPr>
        <w:jc w:val="both"/>
        <w:rPr>
          <w:rFonts w:asciiTheme="majorHAnsi" w:hAnsiTheme="majorHAnsi" w:cstheme="majorHAnsi"/>
        </w:rPr>
      </w:pPr>
    </w:p>
    <w:p w14:paraId="6C93354E" w14:textId="0BC5C320" w:rsidR="00203F94" w:rsidRDefault="002A6AA4" w:rsidP="0098191D">
      <w:pPr>
        <w:jc w:val="both"/>
        <w:rPr>
          <w:rFonts w:asciiTheme="majorHAnsi" w:hAnsiTheme="majorHAnsi" w:cstheme="majorHAnsi"/>
        </w:rPr>
      </w:pPr>
      <w:r>
        <w:rPr>
          <w:rFonts w:asciiTheme="majorHAnsi" w:hAnsiTheme="majorHAnsi" w:cstheme="majorHAnsi"/>
        </w:rPr>
        <w:t xml:space="preserve">This essay will evaluate the impact </w:t>
      </w:r>
      <w:r w:rsidR="00145F82">
        <w:rPr>
          <w:rFonts w:asciiTheme="majorHAnsi" w:hAnsiTheme="majorHAnsi" w:cstheme="majorHAnsi"/>
        </w:rPr>
        <w:t>of public perception on response policing.</w:t>
      </w:r>
      <w:r w:rsidR="008B2A75">
        <w:rPr>
          <w:rFonts w:asciiTheme="majorHAnsi" w:hAnsiTheme="majorHAnsi" w:cstheme="majorHAnsi"/>
        </w:rPr>
        <w:t xml:space="preserve"> </w:t>
      </w:r>
      <w:r w:rsidR="00A27AD3">
        <w:rPr>
          <w:rFonts w:asciiTheme="majorHAnsi" w:hAnsiTheme="majorHAnsi" w:cstheme="majorHAnsi"/>
        </w:rPr>
        <w:t xml:space="preserve">Response policing is where teams of police officers </w:t>
      </w:r>
      <w:r w:rsidR="00375903">
        <w:rPr>
          <w:rFonts w:asciiTheme="majorHAnsi" w:hAnsiTheme="majorHAnsi" w:cstheme="majorHAnsi"/>
        </w:rPr>
        <w:t>attend and respond to emergen</w:t>
      </w:r>
      <w:r w:rsidR="0098191D">
        <w:rPr>
          <w:rFonts w:asciiTheme="majorHAnsi" w:hAnsiTheme="majorHAnsi" w:cstheme="majorHAnsi"/>
        </w:rPr>
        <w:t>t</w:t>
      </w:r>
      <w:r w:rsidR="00375903">
        <w:rPr>
          <w:rFonts w:asciiTheme="majorHAnsi" w:hAnsiTheme="majorHAnsi" w:cstheme="majorHAnsi"/>
        </w:rPr>
        <w:t xml:space="preserve"> and non-emergent </w:t>
      </w:r>
      <w:r w:rsidR="0098191D">
        <w:rPr>
          <w:rFonts w:asciiTheme="majorHAnsi" w:hAnsiTheme="majorHAnsi" w:cstheme="majorHAnsi"/>
        </w:rPr>
        <w:t xml:space="preserve">calls from members of the public and </w:t>
      </w:r>
      <w:r w:rsidR="00CE1FFD">
        <w:rPr>
          <w:rFonts w:asciiTheme="majorHAnsi" w:hAnsiTheme="majorHAnsi" w:cstheme="majorHAnsi"/>
        </w:rPr>
        <w:t xml:space="preserve">other front facing departments who need officer attendance (College of Policing, </w:t>
      </w:r>
      <w:r w:rsidR="000109C9">
        <w:rPr>
          <w:rFonts w:asciiTheme="majorHAnsi" w:hAnsiTheme="majorHAnsi" w:cstheme="majorHAnsi"/>
        </w:rPr>
        <w:t>2023). Response officers are expected t</w:t>
      </w:r>
      <w:r w:rsidR="00B957DE">
        <w:rPr>
          <w:rFonts w:asciiTheme="majorHAnsi" w:hAnsiTheme="majorHAnsi" w:cstheme="majorHAnsi"/>
        </w:rPr>
        <w:t xml:space="preserve">o </w:t>
      </w:r>
      <w:r w:rsidR="003825AB">
        <w:rPr>
          <w:rFonts w:asciiTheme="majorHAnsi" w:hAnsiTheme="majorHAnsi" w:cstheme="majorHAnsi"/>
        </w:rPr>
        <w:t xml:space="preserve">protect the public, manage critical incidents, </w:t>
      </w:r>
      <w:r w:rsidR="00C7596E">
        <w:rPr>
          <w:rFonts w:asciiTheme="majorHAnsi" w:hAnsiTheme="majorHAnsi" w:cstheme="majorHAnsi"/>
        </w:rPr>
        <w:t>identify,</w:t>
      </w:r>
      <w:r w:rsidR="003825AB">
        <w:rPr>
          <w:rFonts w:asciiTheme="majorHAnsi" w:hAnsiTheme="majorHAnsi" w:cstheme="majorHAnsi"/>
        </w:rPr>
        <w:t xml:space="preserve"> and obtain support for vulnerable people and </w:t>
      </w:r>
      <w:r w:rsidR="00C7596E">
        <w:rPr>
          <w:rFonts w:asciiTheme="majorHAnsi" w:hAnsiTheme="majorHAnsi" w:cstheme="majorHAnsi"/>
        </w:rPr>
        <w:t>proactively patrol communities (College of Policing, 2023).</w:t>
      </w:r>
      <w:r w:rsidR="002A4AE4">
        <w:rPr>
          <w:rFonts w:asciiTheme="majorHAnsi" w:hAnsiTheme="majorHAnsi" w:cstheme="majorHAnsi"/>
        </w:rPr>
        <w:t xml:space="preserve"> This means that the public see more of response policing in their daily lives than other departments such as the </w:t>
      </w:r>
      <w:r w:rsidR="00613340">
        <w:rPr>
          <w:rFonts w:asciiTheme="majorHAnsi" w:hAnsiTheme="majorHAnsi" w:cstheme="majorHAnsi"/>
        </w:rPr>
        <w:t>C</w:t>
      </w:r>
      <w:r w:rsidR="002A4AE4">
        <w:rPr>
          <w:rFonts w:asciiTheme="majorHAnsi" w:hAnsiTheme="majorHAnsi" w:cstheme="majorHAnsi"/>
        </w:rPr>
        <w:t xml:space="preserve">riminal </w:t>
      </w:r>
      <w:r w:rsidR="00613340">
        <w:rPr>
          <w:rFonts w:asciiTheme="majorHAnsi" w:hAnsiTheme="majorHAnsi" w:cstheme="majorHAnsi"/>
        </w:rPr>
        <w:t>I</w:t>
      </w:r>
      <w:r w:rsidR="002A4AE4">
        <w:rPr>
          <w:rFonts w:asciiTheme="majorHAnsi" w:hAnsiTheme="majorHAnsi" w:cstheme="majorHAnsi"/>
        </w:rPr>
        <w:t xml:space="preserve">nvestigation </w:t>
      </w:r>
      <w:r w:rsidR="00613340">
        <w:rPr>
          <w:rFonts w:asciiTheme="majorHAnsi" w:hAnsiTheme="majorHAnsi" w:cstheme="majorHAnsi"/>
        </w:rPr>
        <w:t>D</w:t>
      </w:r>
      <w:r w:rsidR="002A4AE4">
        <w:rPr>
          <w:rFonts w:asciiTheme="majorHAnsi" w:hAnsiTheme="majorHAnsi" w:cstheme="majorHAnsi"/>
        </w:rPr>
        <w:t xml:space="preserve">epartment (CID), </w:t>
      </w:r>
      <w:r w:rsidR="00613340">
        <w:rPr>
          <w:rFonts w:asciiTheme="majorHAnsi" w:hAnsiTheme="majorHAnsi" w:cstheme="majorHAnsi"/>
        </w:rPr>
        <w:t>M</w:t>
      </w:r>
      <w:r w:rsidR="002A4AE4">
        <w:rPr>
          <w:rFonts w:asciiTheme="majorHAnsi" w:hAnsiTheme="majorHAnsi" w:cstheme="majorHAnsi"/>
        </w:rPr>
        <w:t xml:space="preserve">ajor </w:t>
      </w:r>
      <w:r w:rsidR="00613340">
        <w:rPr>
          <w:rFonts w:asciiTheme="majorHAnsi" w:hAnsiTheme="majorHAnsi" w:cstheme="majorHAnsi"/>
        </w:rPr>
        <w:t>C</w:t>
      </w:r>
      <w:r w:rsidR="002A4AE4">
        <w:rPr>
          <w:rFonts w:asciiTheme="majorHAnsi" w:hAnsiTheme="majorHAnsi" w:cstheme="majorHAnsi"/>
        </w:rPr>
        <w:t>rime and other valuable departments.</w:t>
      </w:r>
      <w:r w:rsidR="0038676C">
        <w:rPr>
          <w:rFonts w:asciiTheme="majorHAnsi" w:hAnsiTheme="majorHAnsi" w:cstheme="majorHAnsi"/>
        </w:rPr>
        <w:t xml:space="preserve"> It also means that the impact on the public</w:t>
      </w:r>
      <w:r w:rsidR="00505FF6">
        <w:rPr>
          <w:rFonts w:asciiTheme="majorHAnsi" w:hAnsiTheme="majorHAnsi" w:cstheme="majorHAnsi"/>
        </w:rPr>
        <w:t xml:space="preserve"> from response officers</w:t>
      </w:r>
      <w:r w:rsidR="0038676C">
        <w:rPr>
          <w:rFonts w:asciiTheme="majorHAnsi" w:hAnsiTheme="majorHAnsi" w:cstheme="majorHAnsi"/>
        </w:rPr>
        <w:t xml:space="preserve"> must be greater</w:t>
      </w:r>
      <w:r w:rsidR="00505FF6">
        <w:rPr>
          <w:rFonts w:asciiTheme="majorHAnsi" w:hAnsiTheme="majorHAnsi" w:cstheme="majorHAnsi"/>
        </w:rPr>
        <w:t xml:space="preserve"> than other departments</w:t>
      </w:r>
      <w:r w:rsidR="006E1751">
        <w:rPr>
          <w:rFonts w:asciiTheme="majorHAnsi" w:hAnsiTheme="majorHAnsi" w:cstheme="majorHAnsi"/>
        </w:rPr>
        <w:t xml:space="preserve"> as response is at the forefront and first on scene to most incidents</w:t>
      </w:r>
      <w:r w:rsidR="00505FF6">
        <w:rPr>
          <w:rFonts w:asciiTheme="majorHAnsi" w:hAnsiTheme="majorHAnsi" w:cstheme="majorHAnsi"/>
        </w:rPr>
        <w:t>. Also,</w:t>
      </w:r>
      <w:r w:rsidR="0038676C">
        <w:rPr>
          <w:rFonts w:asciiTheme="majorHAnsi" w:hAnsiTheme="majorHAnsi" w:cstheme="majorHAnsi"/>
        </w:rPr>
        <w:t xml:space="preserve"> </w:t>
      </w:r>
      <w:r w:rsidR="00224146">
        <w:rPr>
          <w:rFonts w:asciiTheme="majorHAnsi" w:hAnsiTheme="majorHAnsi" w:cstheme="majorHAnsi"/>
        </w:rPr>
        <w:t xml:space="preserve">response policing impacts public perception </w:t>
      </w:r>
      <w:r w:rsidR="0038676C">
        <w:rPr>
          <w:rFonts w:asciiTheme="majorHAnsi" w:hAnsiTheme="majorHAnsi" w:cstheme="majorHAnsi"/>
        </w:rPr>
        <w:t xml:space="preserve">dependant on how officers deal with </w:t>
      </w:r>
      <w:r w:rsidR="00505FF6">
        <w:rPr>
          <w:rFonts w:asciiTheme="majorHAnsi" w:hAnsiTheme="majorHAnsi" w:cstheme="majorHAnsi"/>
        </w:rPr>
        <w:t xml:space="preserve">incidents as they </w:t>
      </w:r>
      <w:r w:rsidR="00644C99">
        <w:rPr>
          <w:rFonts w:asciiTheme="majorHAnsi" w:hAnsiTheme="majorHAnsi" w:cstheme="majorHAnsi"/>
        </w:rPr>
        <w:t>develop</w:t>
      </w:r>
      <w:r w:rsidR="00224146">
        <w:rPr>
          <w:rFonts w:asciiTheme="majorHAnsi" w:hAnsiTheme="majorHAnsi" w:cstheme="majorHAnsi"/>
        </w:rPr>
        <w:t xml:space="preserve"> and in </w:t>
      </w:r>
      <w:r w:rsidR="006D1C94">
        <w:rPr>
          <w:rFonts w:asciiTheme="majorHAnsi" w:hAnsiTheme="majorHAnsi" w:cstheme="majorHAnsi"/>
        </w:rPr>
        <w:t>turn public perception can aid or detriment response</w:t>
      </w:r>
      <w:r w:rsidR="00644C99">
        <w:rPr>
          <w:rFonts w:asciiTheme="majorHAnsi" w:hAnsiTheme="majorHAnsi" w:cstheme="majorHAnsi"/>
        </w:rPr>
        <w:t>.</w:t>
      </w:r>
    </w:p>
    <w:p w14:paraId="32475902" w14:textId="77777777" w:rsidR="00644C99" w:rsidRDefault="00644C99" w:rsidP="0098191D">
      <w:pPr>
        <w:jc w:val="both"/>
        <w:rPr>
          <w:rFonts w:asciiTheme="majorHAnsi" w:hAnsiTheme="majorHAnsi" w:cstheme="majorHAnsi"/>
        </w:rPr>
      </w:pPr>
    </w:p>
    <w:p w14:paraId="7052BAD4" w14:textId="2639996B" w:rsidR="00644C99" w:rsidRDefault="00644C99" w:rsidP="0098191D">
      <w:pPr>
        <w:jc w:val="both"/>
        <w:rPr>
          <w:rFonts w:asciiTheme="majorHAnsi" w:hAnsiTheme="majorHAnsi" w:cstheme="majorHAnsi"/>
        </w:rPr>
      </w:pPr>
      <w:r>
        <w:rPr>
          <w:rFonts w:asciiTheme="majorHAnsi" w:hAnsiTheme="majorHAnsi" w:cstheme="majorHAnsi"/>
        </w:rPr>
        <w:t xml:space="preserve">Policing </w:t>
      </w:r>
      <w:r w:rsidR="00031DB4">
        <w:rPr>
          <w:rFonts w:asciiTheme="majorHAnsi" w:hAnsiTheme="majorHAnsi" w:cstheme="majorHAnsi"/>
        </w:rPr>
        <w:t xml:space="preserve">in the UK has been governed following the introduction of the </w:t>
      </w:r>
      <w:r w:rsidR="00A20916">
        <w:rPr>
          <w:rFonts w:asciiTheme="majorHAnsi" w:hAnsiTheme="majorHAnsi" w:cstheme="majorHAnsi"/>
        </w:rPr>
        <w:t>Peel</w:t>
      </w:r>
      <w:r w:rsidR="00031DB4">
        <w:rPr>
          <w:rFonts w:asciiTheme="majorHAnsi" w:hAnsiTheme="majorHAnsi" w:cstheme="majorHAnsi"/>
        </w:rPr>
        <w:t xml:space="preserve"> principles. This means that officers and police forces </w:t>
      </w:r>
      <w:r w:rsidR="00B562B3">
        <w:rPr>
          <w:rFonts w:asciiTheme="majorHAnsi" w:hAnsiTheme="majorHAnsi" w:cstheme="majorHAnsi"/>
        </w:rPr>
        <w:t>follow the concept of policing by consent</w:t>
      </w:r>
      <w:r w:rsidR="00594B47">
        <w:rPr>
          <w:rFonts w:asciiTheme="majorHAnsi" w:hAnsiTheme="majorHAnsi" w:cstheme="majorHAnsi"/>
        </w:rPr>
        <w:t xml:space="preserve"> (</w:t>
      </w:r>
      <w:r w:rsidR="00726559">
        <w:rPr>
          <w:rFonts w:asciiTheme="majorHAnsi" w:hAnsiTheme="majorHAnsi" w:cstheme="majorHAnsi"/>
        </w:rPr>
        <w:t>Home Office</w:t>
      </w:r>
      <w:r w:rsidR="00594B47">
        <w:rPr>
          <w:rFonts w:asciiTheme="majorHAnsi" w:hAnsiTheme="majorHAnsi" w:cstheme="majorHAnsi"/>
        </w:rPr>
        <w:t xml:space="preserve">, </w:t>
      </w:r>
      <w:r w:rsidR="00A95E7B">
        <w:rPr>
          <w:rFonts w:asciiTheme="majorHAnsi" w:hAnsiTheme="majorHAnsi" w:cstheme="majorHAnsi"/>
        </w:rPr>
        <w:t xml:space="preserve">2023). </w:t>
      </w:r>
      <w:r w:rsidR="004C620D">
        <w:rPr>
          <w:rFonts w:asciiTheme="majorHAnsi" w:hAnsiTheme="majorHAnsi" w:cstheme="majorHAnsi"/>
        </w:rPr>
        <w:t xml:space="preserve">Rosenbaum </w:t>
      </w:r>
      <w:r w:rsidR="00170BEB">
        <w:rPr>
          <w:rFonts w:asciiTheme="majorHAnsi" w:hAnsiTheme="majorHAnsi" w:cstheme="majorHAnsi"/>
        </w:rPr>
        <w:t xml:space="preserve">argues that </w:t>
      </w:r>
      <w:r w:rsidR="00FF4477">
        <w:rPr>
          <w:rFonts w:asciiTheme="majorHAnsi" w:hAnsiTheme="majorHAnsi" w:cstheme="majorHAnsi"/>
        </w:rPr>
        <w:t xml:space="preserve">police are </w:t>
      </w:r>
      <w:r w:rsidR="00B61577">
        <w:rPr>
          <w:rFonts w:asciiTheme="majorHAnsi" w:hAnsiTheme="majorHAnsi" w:cstheme="majorHAnsi"/>
        </w:rPr>
        <w:t>a</w:t>
      </w:r>
      <w:r w:rsidR="005835D7">
        <w:rPr>
          <w:rFonts w:asciiTheme="majorHAnsi" w:hAnsiTheme="majorHAnsi" w:cstheme="majorHAnsi"/>
        </w:rPr>
        <w:t xml:space="preserve"> major</w:t>
      </w:r>
      <w:r w:rsidR="00B61577">
        <w:rPr>
          <w:rFonts w:asciiTheme="majorHAnsi" w:hAnsiTheme="majorHAnsi" w:cstheme="majorHAnsi"/>
        </w:rPr>
        <w:t xml:space="preserve"> part</w:t>
      </w:r>
      <w:r w:rsidR="00FC392C">
        <w:rPr>
          <w:rFonts w:asciiTheme="majorHAnsi" w:hAnsiTheme="majorHAnsi" w:cstheme="majorHAnsi"/>
        </w:rPr>
        <w:t xml:space="preserve"> of communities but without</w:t>
      </w:r>
      <w:r w:rsidR="00087F9F">
        <w:rPr>
          <w:rFonts w:asciiTheme="majorHAnsi" w:hAnsiTheme="majorHAnsi" w:cstheme="majorHAnsi"/>
        </w:rPr>
        <w:t xml:space="preserve"> their</w:t>
      </w:r>
      <w:r w:rsidR="00FC392C">
        <w:rPr>
          <w:rFonts w:asciiTheme="majorHAnsi" w:hAnsiTheme="majorHAnsi" w:cstheme="majorHAnsi"/>
        </w:rPr>
        <w:t xml:space="preserve"> trust and confidence, officers are limited </w:t>
      </w:r>
      <w:r w:rsidR="00087F9F">
        <w:rPr>
          <w:rFonts w:asciiTheme="majorHAnsi" w:hAnsiTheme="majorHAnsi" w:cstheme="majorHAnsi"/>
        </w:rPr>
        <w:t xml:space="preserve">on the ability to do the job effectively (Rosenbaum, </w:t>
      </w:r>
      <w:r w:rsidR="00AD6CE4">
        <w:rPr>
          <w:rFonts w:asciiTheme="majorHAnsi" w:hAnsiTheme="majorHAnsi" w:cstheme="majorHAnsi"/>
        </w:rPr>
        <w:t>2005).</w:t>
      </w:r>
      <w:r w:rsidR="003A2628">
        <w:rPr>
          <w:rFonts w:asciiTheme="majorHAnsi" w:hAnsiTheme="majorHAnsi" w:cstheme="majorHAnsi"/>
        </w:rPr>
        <w:t xml:space="preserve"> This means that the p</w:t>
      </w:r>
      <w:r w:rsidR="00A15BCE">
        <w:rPr>
          <w:rFonts w:asciiTheme="majorHAnsi" w:hAnsiTheme="majorHAnsi" w:cstheme="majorHAnsi"/>
        </w:rPr>
        <w:t>ublic are impacted by the decision making of response officers</w:t>
      </w:r>
      <w:r w:rsidR="00AD5C8F">
        <w:rPr>
          <w:rFonts w:asciiTheme="majorHAnsi" w:hAnsiTheme="majorHAnsi" w:cstheme="majorHAnsi"/>
        </w:rPr>
        <w:t xml:space="preserve">, as often quick decisions must be made when incidents are developing. This also suggests that </w:t>
      </w:r>
      <w:r w:rsidR="00B55999">
        <w:rPr>
          <w:rFonts w:asciiTheme="majorHAnsi" w:hAnsiTheme="majorHAnsi" w:cstheme="majorHAnsi"/>
        </w:rPr>
        <w:t xml:space="preserve">the public perception may be altered dependant on the outcome of response </w:t>
      </w:r>
      <w:r w:rsidR="00427510">
        <w:rPr>
          <w:rFonts w:asciiTheme="majorHAnsi" w:hAnsiTheme="majorHAnsi" w:cstheme="majorHAnsi"/>
        </w:rPr>
        <w:t>officers’</w:t>
      </w:r>
      <w:r w:rsidR="00B55999">
        <w:rPr>
          <w:rFonts w:asciiTheme="majorHAnsi" w:hAnsiTheme="majorHAnsi" w:cstheme="majorHAnsi"/>
        </w:rPr>
        <w:t xml:space="preserve"> attendance and decision-making. Arguably, when incidents are developing in a </w:t>
      </w:r>
      <w:r w:rsidR="00427510">
        <w:rPr>
          <w:rFonts w:asciiTheme="majorHAnsi" w:hAnsiTheme="majorHAnsi" w:cstheme="majorHAnsi"/>
        </w:rPr>
        <w:t>fast-paced</w:t>
      </w:r>
      <w:r w:rsidR="00B55999">
        <w:rPr>
          <w:rFonts w:asciiTheme="majorHAnsi" w:hAnsiTheme="majorHAnsi" w:cstheme="majorHAnsi"/>
        </w:rPr>
        <w:t xml:space="preserve"> environment, should </w:t>
      </w:r>
      <w:r w:rsidR="00457269">
        <w:rPr>
          <w:rFonts w:asciiTheme="majorHAnsi" w:hAnsiTheme="majorHAnsi" w:cstheme="majorHAnsi"/>
        </w:rPr>
        <w:t xml:space="preserve">response be considering the impact </w:t>
      </w:r>
      <w:r w:rsidR="002E65E9">
        <w:rPr>
          <w:rFonts w:asciiTheme="majorHAnsi" w:hAnsiTheme="majorHAnsi" w:cstheme="majorHAnsi"/>
        </w:rPr>
        <w:t xml:space="preserve">on </w:t>
      </w:r>
      <w:r w:rsidR="00B55999">
        <w:rPr>
          <w:rFonts w:asciiTheme="majorHAnsi" w:hAnsiTheme="majorHAnsi" w:cstheme="majorHAnsi"/>
        </w:rPr>
        <w:t xml:space="preserve">public perception </w:t>
      </w:r>
      <w:r w:rsidR="002E65E9">
        <w:rPr>
          <w:rFonts w:asciiTheme="majorHAnsi" w:hAnsiTheme="majorHAnsi" w:cstheme="majorHAnsi"/>
        </w:rPr>
        <w:t>and take it in to account</w:t>
      </w:r>
      <w:r w:rsidR="00427510">
        <w:rPr>
          <w:rFonts w:asciiTheme="majorHAnsi" w:hAnsiTheme="majorHAnsi" w:cstheme="majorHAnsi"/>
        </w:rPr>
        <w:t>?</w:t>
      </w:r>
      <w:r w:rsidR="005835D7">
        <w:rPr>
          <w:rFonts w:asciiTheme="majorHAnsi" w:hAnsiTheme="majorHAnsi" w:cstheme="majorHAnsi"/>
        </w:rPr>
        <w:t xml:space="preserve"> </w:t>
      </w:r>
      <w:r w:rsidR="002E65E9">
        <w:rPr>
          <w:rFonts w:asciiTheme="majorHAnsi" w:hAnsiTheme="majorHAnsi" w:cstheme="majorHAnsi"/>
        </w:rPr>
        <w:t>Or should officers consider the incident on its individual merits and use their discretion and judgement to make decision without fear of backlash from perception such as the public?</w:t>
      </w:r>
    </w:p>
    <w:p w14:paraId="33CA839E" w14:textId="77777777" w:rsidR="00391F4B" w:rsidRDefault="00391F4B" w:rsidP="0098191D">
      <w:pPr>
        <w:jc w:val="both"/>
        <w:rPr>
          <w:rFonts w:asciiTheme="majorHAnsi" w:hAnsiTheme="majorHAnsi" w:cstheme="majorHAnsi"/>
        </w:rPr>
      </w:pPr>
    </w:p>
    <w:p w14:paraId="3A11833B" w14:textId="14D7171D" w:rsidR="001F191B" w:rsidRDefault="00731A7A" w:rsidP="0098191D">
      <w:pPr>
        <w:jc w:val="both"/>
        <w:rPr>
          <w:rFonts w:asciiTheme="majorHAnsi" w:hAnsiTheme="majorHAnsi" w:cstheme="majorHAnsi"/>
        </w:rPr>
      </w:pPr>
      <w:r>
        <w:rPr>
          <w:rFonts w:asciiTheme="majorHAnsi" w:hAnsiTheme="majorHAnsi" w:cstheme="majorHAnsi"/>
        </w:rPr>
        <w:t>A survey from the HMI</w:t>
      </w:r>
      <w:r w:rsidR="00B745C8">
        <w:rPr>
          <w:rFonts w:asciiTheme="majorHAnsi" w:hAnsiTheme="majorHAnsi" w:cstheme="majorHAnsi"/>
        </w:rPr>
        <w:t xml:space="preserve">CFRS regarding public perceptions of policing in </w:t>
      </w:r>
      <w:r w:rsidR="008F747A">
        <w:rPr>
          <w:rFonts w:asciiTheme="majorHAnsi" w:hAnsiTheme="majorHAnsi" w:cstheme="majorHAnsi"/>
        </w:rPr>
        <w:t>England</w:t>
      </w:r>
      <w:r w:rsidR="00B745C8">
        <w:rPr>
          <w:rFonts w:asciiTheme="majorHAnsi" w:hAnsiTheme="majorHAnsi" w:cstheme="majorHAnsi"/>
        </w:rPr>
        <w:t xml:space="preserve"> and </w:t>
      </w:r>
      <w:r w:rsidR="008F747A">
        <w:rPr>
          <w:rFonts w:asciiTheme="majorHAnsi" w:hAnsiTheme="majorHAnsi" w:cstheme="majorHAnsi"/>
        </w:rPr>
        <w:t>Wales</w:t>
      </w:r>
      <w:r w:rsidR="00B745C8">
        <w:rPr>
          <w:rFonts w:asciiTheme="majorHAnsi" w:hAnsiTheme="majorHAnsi" w:cstheme="majorHAnsi"/>
        </w:rPr>
        <w:t xml:space="preserve"> was conducted i</w:t>
      </w:r>
      <w:r w:rsidR="000C054A">
        <w:rPr>
          <w:rFonts w:asciiTheme="majorHAnsi" w:hAnsiTheme="majorHAnsi" w:cstheme="majorHAnsi"/>
        </w:rPr>
        <w:t>n 2018</w:t>
      </w:r>
      <w:r w:rsidR="00B745C8">
        <w:rPr>
          <w:rFonts w:asciiTheme="majorHAnsi" w:hAnsiTheme="majorHAnsi" w:cstheme="majorHAnsi"/>
        </w:rPr>
        <w:t>.</w:t>
      </w:r>
      <w:r w:rsidR="000C054A">
        <w:rPr>
          <w:rFonts w:asciiTheme="majorHAnsi" w:hAnsiTheme="majorHAnsi" w:cstheme="majorHAnsi"/>
        </w:rPr>
        <w:t xml:space="preserve"> </w:t>
      </w:r>
      <w:r w:rsidR="003A3479">
        <w:rPr>
          <w:rFonts w:asciiTheme="majorHAnsi" w:hAnsiTheme="majorHAnsi" w:cstheme="majorHAnsi"/>
        </w:rPr>
        <w:t xml:space="preserve">It focused on specific impact factors that the public felt were important within policing. This included </w:t>
      </w:r>
      <w:r w:rsidR="003F052D">
        <w:rPr>
          <w:rFonts w:asciiTheme="majorHAnsi" w:hAnsiTheme="majorHAnsi" w:cstheme="majorHAnsi"/>
        </w:rPr>
        <w:t xml:space="preserve">police conduct, public confidence in police, </w:t>
      </w:r>
      <w:r w:rsidR="00171ED3">
        <w:rPr>
          <w:rFonts w:asciiTheme="majorHAnsi" w:hAnsiTheme="majorHAnsi" w:cstheme="majorHAnsi"/>
        </w:rPr>
        <w:t>crime,</w:t>
      </w:r>
      <w:r w:rsidR="003F052D">
        <w:rPr>
          <w:rFonts w:asciiTheme="majorHAnsi" w:hAnsiTheme="majorHAnsi" w:cstheme="majorHAnsi"/>
        </w:rPr>
        <w:t xml:space="preserve"> and police visibility (HMICFRS, 2019). This report exposed factors that can impact public </w:t>
      </w:r>
      <w:r w:rsidR="00520EF8">
        <w:rPr>
          <w:rFonts w:asciiTheme="majorHAnsi" w:hAnsiTheme="majorHAnsi" w:cstheme="majorHAnsi"/>
        </w:rPr>
        <w:t>perception,</w:t>
      </w:r>
      <w:r w:rsidR="003F052D">
        <w:rPr>
          <w:rFonts w:asciiTheme="majorHAnsi" w:hAnsiTheme="majorHAnsi" w:cstheme="majorHAnsi"/>
        </w:rPr>
        <w:t xml:space="preserve"> and this is evident in the </w:t>
      </w:r>
      <w:r w:rsidR="002F5855">
        <w:rPr>
          <w:rFonts w:asciiTheme="majorHAnsi" w:hAnsiTheme="majorHAnsi" w:cstheme="majorHAnsi"/>
        </w:rPr>
        <w:t>3% rise from 2017 to 2018 where response officers were responding to</w:t>
      </w:r>
      <w:r w:rsidR="00171ED3">
        <w:rPr>
          <w:rFonts w:asciiTheme="majorHAnsi" w:hAnsiTheme="majorHAnsi" w:cstheme="majorHAnsi"/>
        </w:rPr>
        <w:t xml:space="preserve"> and dealing with</w:t>
      </w:r>
      <w:r w:rsidR="002F5855">
        <w:rPr>
          <w:rFonts w:asciiTheme="majorHAnsi" w:hAnsiTheme="majorHAnsi" w:cstheme="majorHAnsi"/>
        </w:rPr>
        <w:t xml:space="preserve"> emergency </w:t>
      </w:r>
      <w:r w:rsidR="00171ED3">
        <w:rPr>
          <w:rFonts w:asciiTheme="majorHAnsi" w:hAnsiTheme="majorHAnsi" w:cstheme="majorHAnsi"/>
        </w:rPr>
        <w:t>calls.</w:t>
      </w:r>
      <w:r w:rsidR="00520EF8">
        <w:rPr>
          <w:rFonts w:asciiTheme="majorHAnsi" w:hAnsiTheme="majorHAnsi" w:cstheme="majorHAnsi"/>
        </w:rPr>
        <w:t xml:space="preserve"> This mean</w:t>
      </w:r>
      <w:r w:rsidR="00916D6E">
        <w:rPr>
          <w:rFonts w:asciiTheme="majorHAnsi" w:hAnsiTheme="majorHAnsi" w:cstheme="majorHAnsi"/>
        </w:rPr>
        <w:t>t that the effective response and dealing with emergency calls has created a positive public perception for the community and has demonstrated a positive impact that response policing has.</w:t>
      </w:r>
      <w:r w:rsidR="00BC21F1">
        <w:rPr>
          <w:rFonts w:asciiTheme="majorHAnsi" w:hAnsiTheme="majorHAnsi" w:cstheme="majorHAnsi"/>
        </w:rPr>
        <w:t xml:space="preserve"> </w:t>
      </w:r>
      <w:r w:rsidR="00FF3D03">
        <w:rPr>
          <w:rFonts w:asciiTheme="majorHAnsi" w:hAnsiTheme="majorHAnsi" w:cstheme="majorHAnsi"/>
        </w:rPr>
        <w:t>This positive impact helps response officers as it aids in officers feeling valued whilst conducting their daily roles, responding to emergency calls.</w:t>
      </w:r>
    </w:p>
    <w:p w14:paraId="3326E78E" w14:textId="77777777" w:rsidR="009F48DB" w:rsidRDefault="009F48DB" w:rsidP="0098191D">
      <w:pPr>
        <w:jc w:val="both"/>
        <w:rPr>
          <w:rFonts w:asciiTheme="majorHAnsi" w:hAnsiTheme="majorHAnsi" w:cstheme="majorHAnsi"/>
        </w:rPr>
      </w:pPr>
    </w:p>
    <w:p w14:paraId="2DC7D8BD" w14:textId="3F71392E" w:rsidR="009F48DB" w:rsidRDefault="009F48DB" w:rsidP="0098191D">
      <w:pPr>
        <w:jc w:val="both"/>
        <w:rPr>
          <w:rFonts w:asciiTheme="majorHAnsi" w:hAnsiTheme="majorHAnsi" w:cstheme="majorHAnsi"/>
        </w:rPr>
      </w:pPr>
      <w:r>
        <w:rPr>
          <w:rFonts w:asciiTheme="majorHAnsi" w:hAnsiTheme="majorHAnsi" w:cstheme="majorHAnsi"/>
        </w:rPr>
        <w:lastRenderedPageBreak/>
        <w:t xml:space="preserve">Another </w:t>
      </w:r>
      <w:r w:rsidR="0035190F">
        <w:rPr>
          <w:rFonts w:asciiTheme="majorHAnsi" w:hAnsiTheme="majorHAnsi" w:cstheme="majorHAnsi"/>
        </w:rPr>
        <w:t xml:space="preserve">factor </w:t>
      </w:r>
      <w:r w:rsidR="00FF3D03">
        <w:rPr>
          <w:rFonts w:asciiTheme="majorHAnsi" w:hAnsiTheme="majorHAnsi" w:cstheme="majorHAnsi"/>
        </w:rPr>
        <w:t>to consider is</w:t>
      </w:r>
      <w:r w:rsidR="008F058F">
        <w:rPr>
          <w:rFonts w:asciiTheme="majorHAnsi" w:hAnsiTheme="majorHAnsi" w:cstheme="majorHAnsi"/>
        </w:rPr>
        <w:t xml:space="preserve"> communication. </w:t>
      </w:r>
      <w:r w:rsidR="00634359">
        <w:rPr>
          <w:rFonts w:asciiTheme="majorHAnsi" w:hAnsiTheme="majorHAnsi" w:cstheme="majorHAnsi"/>
        </w:rPr>
        <w:t xml:space="preserve">Communication plays a </w:t>
      </w:r>
      <w:r w:rsidR="00851FF3">
        <w:rPr>
          <w:rFonts w:asciiTheme="majorHAnsi" w:hAnsiTheme="majorHAnsi" w:cstheme="majorHAnsi"/>
        </w:rPr>
        <w:t xml:space="preserve">role between response policing and public perception as </w:t>
      </w:r>
      <w:r w:rsidR="00387C95">
        <w:rPr>
          <w:rFonts w:asciiTheme="majorHAnsi" w:hAnsiTheme="majorHAnsi" w:cstheme="majorHAnsi"/>
        </w:rPr>
        <w:t xml:space="preserve">good communication </w:t>
      </w:r>
      <w:r w:rsidR="00CD3BB2">
        <w:rPr>
          <w:rFonts w:asciiTheme="majorHAnsi" w:hAnsiTheme="majorHAnsi" w:cstheme="majorHAnsi"/>
        </w:rPr>
        <w:t xml:space="preserve">can create a positive image of the police and </w:t>
      </w:r>
      <w:r w:rsidR="003C3EE0">
        <w:rPr>
          <w:rFonts w:asciiTheme="majorHAnsi" w:hAnsiTheme="majorHAnsi" w:cstheme="majorHAnsi"/>
        </w:rPr>
        <w:t>offers a better level of support in the community (</w:t>
      </w:r>
      <w:r w:rsidR="00044CD7">
        <w:rPr>
          <w:rFonts w:asciiTheme="majorHAnsi" w:hAnsiTheme="majorHAnsi" w:cstheme="majorHAnsi"/>
        </w:rPr>
        <w:t>Bain, 2016).</w:t>
      </w:r>
      <w:r w:rsidR="002F10B7">
        <w:rPr>
          <w:rFonts w:asciiTheme="majorHAnsi" w:hAnsiTheme="majorHAnsi" w:cstheme="majorHAnsi"/>
        </w:rPr>
        <w:t xml:space="preserve"> </w:t>
      </w:r>
      <w:r w:rsidR="00AD23A5">
        <w:rPr>
          <w:rFonts w:asciiTheme="majorHAnsi" w:hAnsiTheme="majorHAnsi" w:cstheme="majorHAnsi"/>
        </w:rPr>
        <w:t xml:space="preserve">This benefits the </w:t>
      </w:r>
      <w:r w:rsidR="00AA4120">
        <w:rPr>
          <w:rFonts w:asciiTheme="majorHAnsi" w:hAnsiTheme="majorHAnsi" w:cstheme="majorHAnsi"/>
        </w:rPr>
        <w:t xml:space="preserve">public perception of response policing as communication </w:t>
      </w:r>
      <w:r w:rsidR="00CF6401">
        <w:rPr>
          <w:rFonts w:asciiTheme="majorHAnsi" w:hAnsiTheme="majorHAnsi" w:cstheme="majorHAnsi"/>
        </w:rPr>
        <w:t>can aid in building trust and trust aids</w:t>
      </w:r>
      <w:r w:rsidR="00FE4A8B">
        <w:rPr>
          <w:rFonts w:asciiTheme="majorHAnsi" w:hAnsiTheme="majorHAnsi" w:cstheme="majorHAnsi"/>
        </w:rPr>
        <w:t xml:space="preserve"> response officers as it helps in developing both repour and support in investigations. </w:t>
      </w:r>
      <w:r w:rsidR="00466674">
        <w:rPr>
          <w:rFonts w:asciiTheme="majorHAnsi" w:hAnsiTheme="majorHAnsi" w:cstheme="majorHAnsi"/>
        </w:rPr>
        <w:t xml:space="preserve">Support </w:t>
      </w:r>
      <w:r w:rsidR="00EE1626">
        <w:rPr>
          <w:rFonts w:asciiTheme="majorHAnsi" w:hAnsiTheme="majorHAnsi" w:cstheme="majorHAnsi"/>
        </w:rPr>
        <w:t>from</w:t>
      </w:r>
      <w:r w:rsidR="00466674">
        <w:rPr>
          <w:rFonts w:asciiTheme="majorHAnsi" w:hAnsiTheme="majorHAnsi" w:cstheme="majorHAnsi"/>
        </w:rPr>
        <w:t xml:space="preserve"> the public means that</w:t>
      </w:r>
      <w:r w:rsidR="00B849C3">
        <w:rPr>
          <w:rFonts w:asciiTheme="majorHAnsi" w:hAnsiTheme="majorHAnsi" w:cstheme="majorHAnsi"/>
        </w:rPr>
        <w:t xml:space="preserve"> response officers</w:t>
      </w:r>
      <w:r w:rsidR="00466674">
        <w:rPr>
          <w:rFonts w:asciiTheme="majorHAnsi" w:hAnsiTheme="majorHAnsi" w:cstheme="majorHAnsi"/>
        </w:rPr>
        <w:t xml:space="preserve"> have a level of confidence </w:t>
      </w:r>
      <w:r w:rsidR="00EE1626">
        <w:rPr>
          <w:rFonts w:asciiTheme="majorHAnsi" w:hAnsiTheme="majorHAnsi" w:cstheme="majorHAnsi"/>
        </w:rPr>
        <w:t>alongside</w:t>
      </w:r>
      <w:r w:rsidR="00466674">
        <w:rPr>
          <w:rFonts w:asciiTheme="majorHAnsi" w:hAnsiTheme="majorHAnsi" w:cstheme="majorHAnsi"/>
        </w:rPr>
        <w:t xml:space="preserve"> the department</w:t>
      </w:r>
      <w:r w:rsidR="00F40F87">
        <w:rPr>
          <w:rFonts w:asciiTheme="majorHAnsi" w:hAnsiTheme="majorHAnsi" w:cstheme="majorHAnsi"/>
        </w:rPr>
        <w:t xml:space="preserve"> and police in general and this confidence is considered a</w:t>
      </w:r>
      <w:r w:rsidR="00DE7B0D">
        <w:rPr>
          <w:rFonts w:asciiTheme="majorHAnsi" w:hAnsiTheme="majorHAnsi" w:cstheme="majorHAnsi"/>
        </w:rPr>
        <w:t xml:space="preserve"> “</w:t>
      </w:r>
      <w:r w:rsidR="00DE7B0D" w:rsidRPr="00DE7B0D">
        <w:rPr>
          <w:rFonts w:asciiTheme="majorHAnsi" w:hAnsiTheme="majorHAnsi" w:cstheme="majorHAnsi"/>
        </w:rPr>
        <w:t>basic imperative and concern in every force across England and Wales</w:t>
      </w:r>
      <w:r w:rsidR="002D0C53">
        <w:rPr>
          <w:rFonts w:asciiTheme="majorHAnsi" w:hAnsiTheme="majorHAnsi" w:cstheme="majorHAnsi"/>
        </w:rPr>
        <w:t xml:space="preserve">” </w:t>
      </w:r>
      <w:r w:rsidR="00DE7B0D" w:rsidRPr="00DE7B0D">
        <w:rPr>
          <w:rFonts w:asciiTheme="majorHAnsi" w:hAnsiTheme="majorHAnsi" w:cstheme="majorHAnsi"/>
        </w:rPr>
        <w:t>(Javid and Morrell, 2019).</w:t>
      </w:r>
      <w:r w:rsidR="000203C5">
        <w:rPr>
          <w:rFonts w:asciiTheme="majorHAnsi" w:hAnsiTheme="majorHAnsi" w:cstheme="majorHAnsi"/>
        </w:rPr>
        <w:t xml:space="preserve"> </w:t>
      </w:r>
      <w:r w:rsidR="00B74A25">
        <w:rPr>
          <w:rFonts w:asciiTheme="majorHAnsi" w:hAnsiTheme="majorHAnsi" w:cstheme="majorHAnsi"/>
        </w:rPr>
        <w:t xml:space="preserve">Meaning that response policing can be positively impacted </w:t>
      </w:r>
      <w:r w:rsidR="00112683">
        <w:rPr>
          <w:rFonts w:asciiTheme="majorHAnsi" w:hAnsiTheme="majorHAnsi" w:cstheme="majorHAnsi"/>
        </w:rPr>
        <w:t xml:space="preserve">by public perception </w:t>
      </w:r>
      <w:r w:rsidR="00F0603F">
        <w:rPr>
          <w:rFonts w:asciiTheme="majorHAnsi" w:hAnsiTheme="majorHAnsi" w:cstheme="majorHAnsi"/>
        </w:rPr>
        <w:t xml:space="preserve">as long as communication stays constant </w:t>
      </w:r>
      <w:r w:rsidR="00770E53">
        <w:rPr>
          <w:rFonts w:asciiTheme="majorHAnsi" w:hAnsiTheme="majorHAnsi" w:cstheme="majorHAnsi"/>
        </w:rPr>
        <w:t>and concise. This suggests that the public like to understand what response are dealing with and investigating</w:t>
      </w:r>
      <w:r w:rsidR="0070354C">
        <w:rPr>
          <w:rFonts w:asciiTheme="majorHAnsi" w:hAnsiTheme="majorHAnsi" w:cstheme="majorHAnsi"/>
        </w:rPr>
        <w:t xml:space="preserve"> so that they can feel safe and knowledgeable.</w:t>
      </w:r>
    </w:p>
    <w:p w14:paraId="6F115B55" w14:textId="77777777" w:rsidR="00C10D8E" w:rsidRDefault="00C10D8E" w:rsidP="0098191D">
      <w:pPr>
        <w:jc w:val="both"/>
        <w:rPr>
          <w:rFonts w:asciiTheme="majorHAnsi" w:hAnsiTheme="majorHAnsi" w:cstheme="majorHAnsi"/>
        </w:rPr>
      </w:pPr>
    </w:p>
    <w:p w14:paraId="429BDCCF" w14:textId="1ACD1C7C" w:rsidR="003B0EAB" w:rsidRDefault="003B0EAB" w:rsidP="0098191D">
      <w:pPr>
        <w:jc w:val="both"/>
        <w:rPr>
          <w:rFonts w:asciiTheme="majorHAnsi" w:hAnsiTheme="majorHAnsi" w:cstheme="majorHAnsi"/>
        </w:rPr>
      </w:pPr>
      <w:r>
        <w:rPr>
          <w:rFonts w:asciiTheme="majorHAnsi" w:hAnsiTheme="majorHAnsi" w:cstheme="majorHAnsi"/>
        </w:rPr>
        <w:t xml:space="preserve">Members of the public who have had a negative </w:t>
      </w:r>
      <w:r w:rsidR="00BB524D">
        <w:rPr>
          <w:rFonts w:asciiTheme="majorHAnsi" w:hAnsiTheme="majorHAnsi" w:cstheme="majorHAnsi"/>
        </w:rPr>
        <w:t xml:space="preserve">experience with police officers can have a negative impact on response policing and can </w:t>
      </w:r>
      <w:r w:rsidR="00514C54">
        <w:rPr>
          <w:rFonts w:asciiTheme="majorHAnsi" w:hAnsiTheme="majorHAnsi" w:cstheme="majorHAnsi"/>
        </w:rPr>
        <w:t xml:space="preserve">utilise </w:t>
      </w:r>
      <w:r w:rsidR="00F31E3F">
        <w:rPr>
          <w:rFonts w:asciiTheme="majorHAnsi" w:hAnsiTheme="majorHAnsi" w:cstheme="majorHAnsi"/>
        </w:rPr>
        <w:t xml:space="preserve">the experience by sharing it with other members of the public. </w:t>
      </w:r>
      <w:r w:rsidR="002E65E9">
        <w:rPr>
          <w:rFonts w:asciiTheme="majorHAnsi" w:hAnsiTheme="majorHAnsi" w:cstheme="majorHAnsi"/>
        </w:rPr>
        <w:t xml:space="preserve">Members of the </w:t>
      </w:r>
      <w:r w:rsidR="00530F19">
        <w:rPr>
          <w:rFonts w:asciiTheme="majorHAnsi" w:hAnsiTheme="majorHAnsi" w:cstheme="majorHAnsi"/>
        </w:rPr>
        <w:t>public</w:t>
      </w:r>
      <w:r w:rsidR="002E65E9">
        <w:rPr>
          <w:rFonts w:asciiTheme="majorHAnsi" w:hAnsiTheme="majorHAnsi" w:cstheme="majorHAnsi"/>
        </w:rPr>
        <w:t>,</w:t>
      </w:r>
      <w:r w:rsidR="00530F19">
        <w:rPr>
          <w:rFonts w:asciiTheme="majorHAnsi" w:hAnsiTheme="majorHAnsi" w:cstheme="majorHAnsi"/>
        </w:rPr>
        <w:t xml:space="preserve"> who</w:t>
      </w:r>
      <w:r w:rsidR="002E65E9">
        <w:rPr>
          <w:rFonts w:asciiTheme="majorHAnsi" w:hAnsiTheme="majorHAnsi" w:cstheme="majorHAnsi"/>
        </w:rPr>
        <w:t xml:space="preserve"> also</w:t>
      </w:r>
      <w:r w:rsidR="00530F19">
        <w:rPr>
          <w:rFonts w:asciiTheme="majorHAnsi" w:hAnsiTheme="majorHAnsi" w:cstheme="majorHAnsi"/>
        </w:rPr>
        <w:t xml:space="preserve"> have been victims of crime </w:t>
      </w:r>
      <w:r w:rsidR="009D46F5">
        <w:rPr>
          <w:rFonts w:asciiTheme="majorHAnsi" w:hAnsiTheme="majorHAnsi" w:cstheme="majorHAnsi"/>
        </w:rPr>
        <w:t>with a</w:t>
      </w:r>
      <w:r w:rsidR="00530F19">
        <w:rPr>
          <w:rFonts w:asciiTheme="majorHAnsi" w:hAnsiTheme="majorHAnsi" w:cstheme="majorHAnsi"/>
        </w:rPr>
        <w:t xml:space="preserve"> negative </w:t>
      </w:r>
      <w:r w:rsidR="00B318AF">
        <w:rPr>
          <w:rFonts w:asciiTheme="majorHAnsi" w:hAnsiTheme="majorHAnsi" w:cstheme="majorHAnsi"/>
        </w:rPr>
        <w:t xml:space="preserve">experience can be considered more </w:t>
      </w:r>
      <w:r w:rsidR="009D46F5">
        <w:rPr>
          <w:rFonts w:asciiTheme="majorHAnsi" w:hAnsiTheme="majorHAnsi" w:cstheme="majorHAnsi"/>
        </w:rPr>
        <w:t>influential</w:t>
      </w:r>
      <w:r w:rsidR="00B318AF">
        <w:rPr>
          <w:rFonts w:asciiTheme="majorHAnsi" w:hAnsiTheme="majorHAnsi" w:cstheme="majorHAnsi"/>
        </w:rPr>
        <w:t xml:space="preserve"> with their opinion than </w:t>
      </w:r>
      <w:r w:rsidR="009D46F5">
        <w:rPr>
          <w:rFonts w:asciiTheme="majorHAnsi" w:hAnsiTheme="majorHAnsi" w:cstheme="majorHAnsi"/>
        </w:rPr>
        <w:t>victims of crime</w:t>
      </w:r>
      <w:r w:rsidR="00B50EEA">
        <w:rPr>
          <w:rFonts w:asciiTheme="majorHAnsi" w:hAnsiTheme="majorHAnsi" w:cstheme="majorHAnsi"/>
        </w:rPr>
        <w:t xml:space="preserve"> with</w:t>
      </w:r>
      <w:r w:rsidR="009D46F5">
        <w:rPr>
          <w:rFonts w:asciiTheme="majorHAnsi" w:hAnsiTheme="majorHAnsi" w:cstheme="majorHAnsi"/>
        </w:rPr>
        <w:t xml:space="preserve"> </w:t>
      </w:r>
      <w:r w:rsidR="0095110B">
        <w:rPr>
          <w:rFonts w:asciiTheme="majorHAnsi" w:hAnsiTheme="majorHAnsi" w:cstheme="majorHAnsi"/>
        </w:rPr>
        <w:t>positive e</w:t>
      </w:r>
      <w:r w:rsidR="00B50EEA">
        <w:rPr>
          <w:rFonts w:asciiTheme="majorHAnsi" w:hAnsiTheme="majorHAnsi" w:cstheme="majorHAnsi"/>
        </w:rPr>
        <w:t>xperience</w:t>
      </w:r>
      <w:r w:rsidR="0095110B">
        <w:rPr>
          <w:rFonts w:asciiTheme="majorHAnsi" w:hAnsiTheme="majorHAnsi" w:cstheme="majorHAnsi"/>
        </w:rPr>
        <w:t xml:space="preserve">s </w:t>
      </w:r>
      <w:r w:rsidR="0095110B" w:rsidRPr="0095110B">
        <w:rPr>
          <w:rFonts w:asciiTheme="majorHAnsi" w:hAnsiTheme="majorHAnsi" w:cstheme="majorHAnsi"/>
        </w:rPr>
        <w:t>(Miller and D’Souza, 2016; Wedlock and Tapley, 2016).</w:t>
      </w:r>
      <w:r w:rsidR="004261AF">
        <w:rPr>
          <w:rFonts w:asciiTheme="majorHAnsi" w:hAnsiTheme="majorHAnsi" w:cstheme="majorHAnsi"/>
        </w:rPr>
        <w:t xml:space="preserve"> Suggesting, that </w:t>
      </w:r>
      <w:r w:rsidR="002C2DD1">
        <w:rPr>
          <w:rFonts w:asciiTheme="majorHAnsi" w:hAnsiTheme="majorHAnsi" w:cstheme="majorHAnsi"/>
        </w:rPr>
        <w:t>a negative impact can outweigh the positive. This suggests that response policing is impacted by public perception</w:t>
      </w:r>
      <w:r w:rsidR="009141E0">
        <w:rPr>
          <w:rFonts w:asciiTheme="majorHAnsi" w:hAnsiTheme="majorHAnsi" w:cstheme="majorHAnsi"/>
        </w:rPr>
        <w:t>, as a victim of crime may become more hesitant to report another incident to response due to</w:t>
      </w:r>
      <w:r w:rsidR="002B36EC">
        <w:rPr>
          <w:rFonts w:asciiTheme="majorHAnsi" w:hAnsiTheme="majorHAnsi" w:cstheme="majorHAnsi"/>
        </w:rPr>
        <w:t xml:space="preserve"> lack of trust. Or the victim may have been impacted by a lack of communication and has shared that opinion with friends or family. </w:t>
      </w:r>
    </w:p>
    <w:p w14:paraId="7ADE2323" w14:textId="77777777" w:rsidR="0063533C" w:rsidRDefault="0063533C" w:rsidP="0098191D">
      <w:pPr>
        <w:jc w:val="both"/>
        <w:rPr>
          <w:rFonts w:asciiTheme="majorHAnsi" w:hAnsiTheme="majorHAnsi" w:cstheme="majorHAnsi"/>
        </w:rPr>
      </w:pPr>
    </w:p>
    <w:p w14:paraId="3A08D858" w14:textId="7F13DCD3" w:rsidR="0063533C" w:rsidRDefault="0063533C" w:rsidP="0098191D">
      <w:pPr>
        <w:jc w:val="both"/>
        <w:rPr>
          <w:rFonts w:asciiTheme="majorHAnsi" w:hAnsiTheme="majorHAnsi" w:cstheme="majorHAnsi"/>
        </w:rPr>
      </w:pPr>
      <w:r>
        <w:rPr>
          <w:rFonts w:asciiTheme="majorHAnsi" w:hAnsiTheme="majorHAnsi" w:cstheme="majorHAnsi"/>
        </w:rPr>
        <w:t xml:space="preserve">When the policing model focuses on public trust and confidence, a decline in this from the public due to varying experiences and lack of trust does not aid the public perception on response policing (Brown, 2023). </w:t>
      </w:r>
      <w:r w:rsidR="004960C8">
        <w:rPr>
          <w:rFonts w:asciiTheme="majorHAnsi" w:hAnsiTheme="majorHAnsi" w:cstheme="majorHAnsi"/>
        </w:rPr>
        <w:t xml:space="preserve">This negatively impacts the perception of response policing as there is a lack of trust and building confidence. </w:t>
      </w:r>
      <w:r w:rsidR="00276686">
        <w:rPr>
          <w:rFonts w:asciiTheme="majorHAnsi" w:hAnsiTheme="majorHAnsi" w:cstheme="majorHAnsi"/>
        </w:rPr>
        <w:t xml:space="preserve">Brown argues that research indicates that trust links with the perception of fairness and effectiveness when dealing with crime (Brown, 2023). </w:t>
      </w:r>
      <w:r w:rsidR="00066AF9">
        <w:rPr>
          <w:rFonts w:asciiTheme="majorHAnsi" w:hAnsiTheme="majorHAnsi" w:cstheme="majorHAnsi"/>
        </w:rPr>
        <w:t xml:space="preserve">If officers show </w:t>
      </w:r>
      <w:r w:rsidR="00021C5E">
        <w:rPr>
          <w:rFonts w:asciiTheme="majorHAnsi" w:hAnsiTheme="majorHAnsi" w:cstheme="majorHAnsi"/>
        </w:rPr>
        <w:t xml:space="preserve">fair and effective attitudes, then a level of trust and </w:t>
      </w:r>
      <w:r w:rsidR="0053644A">
        <w:rPr>
          <w:rFonts w:asciiTheme="majorHAnsi" w:hAnsiTheme="majorHAnsi" w:cstheme="majorHAnsi"/>
        </w:rPr>
        <w:t>rapport</w:t>
      </w:r>
      <w:r w:rsidR="00021C5E">
        <w:rPr>
          <w:rFonts w:asciiTheme="majorHAnsi" w:hAnsiTheme="majorHAnsi" w:cstheme="majorHAnsi"/>
        </w:rPr>
        <w:t xml:space="preserve"> is built which can in term help improve the public perception which </w:t>
      </w:r>
      <w:r w:rsidR="0053644A">
        <w:rPr>
          <w:rFonts w:asciiTheme="majorHAnsi" w:hAnsiTheme="majorHAnsi" w:cstheme="majorHAnsi"/>
        </w:rPr>
        <w:t xml:space="preserve">impacts response policing. The impact that public perception has on response policing is increasing both positively and negatively because more </w:t>
      </w:r>
      <w:r w:rsidR="00901B48">
        <w:rPr>
          <w:rFonts w:asciiTheme="majorHAnsi" w:hAnsiTheme="majorHAnsi" w:cstheme="majorHAnsi"/>
        </w:rPr>
        <w:t>supervisors and media are reviewing the actions of response officers and report on the actions taken, again with a positive and negative attitude.</w:t>
      </w:r>
    </w:p>
    <w:p w14:paraId="347D639F" w14:textId="77777777" w:rsidR="00E93859" w:rsidRDefault="00E93859" w:rsidP="0098191D">
      <w:pPr>
        <w:jc w:val="both"/>
        <w:rPr>
          <w:rFonts w:asciiTheme="majorHAnsi" w:hAnsiTheme="majorHAnsi" w:cstheme="majorHAnsi"/>
        </w:rPr>
      </w:pPr>
    </w:p>
    <w:p w14:paraId="14D27A8B" w14:textId="2E142251" w:rsidR="0038676C" w:rsidRDefault="002E65E9" w:rsidP="0098191D">
      <w:pPr>
        <w:jc w:val="both"/>
        <w:rPr>
          <w:rFonts w:asciiTheme="majorHAnsi" w:hAnsiTheme="majorHAnsi" w:cstheme="majorHAnsi"/>
        </w:rPr>
      </w:pPr>
      <w:r>
        <w:rPr>
          <w:rFonts w:asciiTheme="majorHAnsi" w:hAnsiTheme="majorHAnsi" w:cstheme="majorHAnsi"/>
        </w:rPr>
        <w:t>In conclusion, public perception can have both a positive and negative impact on response policing. It relies on how officers attend and deal with incidents. However, it also looks at both trust and communication with members of the public. The positive impact of public perception on response policing does not outweigh the negative, but if officers and the public can work together to improve the relationships, then one will not be impacted directly by the other. Even though some victims of crime may have had a negative experience in the past, does not mean that another response officer could not change the original negative impact</w:t>
      </w:r>
      <w:r w:rsidR="0063533C">
        <w:rPr>
          <w:rFonts w:asciiTheme="majorHAnsi" w:hAnsiTheme="majorHAnsi" w:cstheme="majorHAnsi"/>
        </w:rPr>
        <w:t xml:space="preserve"> and turn it into a positive one.</w:t>
      </w:r>
      <w:r>
        <w:rPr>
          <w:rFonts w:asciiTheme="majorHAnsi" w:hAnsiTheme="majorHAnsi" w:cstheme="majorHAnsi"/>
        </w:rPr>
        <w:t xml:space="preserve"> </w:t>
      </w:r>
    </w:p>
    <w:p w14:paraId="1DE94A6E" w14:textId="77777777" w:rsidR="002E65E9" w:rsidRDefault="002E65E9" w:rsidP="0098191D">
      <w:pPr>
        <w:jc w:val="both"/>
        <w:rPr>
          <w:rFonts w:asciiTheme="majorHAnsi" w:hAnsiTheme="majorHAnsi" w:cstheme="majorHAnsi"/>
        </w:rPr>
      </w:pPr>
    </w:p>
    <w:p w14:paraId="36CBD3F4" w14:textId="2B0C25A3" w:rsidR="0038676C" w:rsidRPr="002A6AA4" w:rsidRDefault="0038676C" w:rsidP="0098191D">
      <w:pPr>
        <w:jc w:val="both"/>
        <w:rPr>
          <w:rFonts w:asciiTheme="majorHAnsi" w:hAnsiTheme="majorHAnsi" w:cstheme="majorHAnsi"/>
        </w:rPr>
      </w:pPr>
      <w:r>
        <w:rPr>
          <w:rFonts w:asciiTheme="majorHAnsi" w:hAnsiTheme="majorHAnsi" w:cstheme="majorHAnsi"/>
        </w:rPr>
        <w:t xml:space="preserve">Words: </w:t>
      </w:r>
      <w:r w:rsidR="00276686">
        <w:rPr>
          <w:rFonts w:asciiTheme="majorHAnsi" w:hAnsiTheme="majorHAnsi" w:cstheme="majorHAnsi"/>
        </w:rPr>
        <w:t>9</w:t>
      </w:r>
      <w:r w:rsidR="00901B48">
        <w:rPr>
          <w:rFonts w:asciiTheme="majorHAnsi" w:hAnsiTheme="majorHAnsi" w:cstheme="majorHAnsi"/>
        </w:rPr>
        <w:t>8</w:t>
      </w:r>
      <w:r w:rsidR="0053644A">
        <w:rPr>
          <w:rFonts w:asciiTheme="majorHAnsi" w:hAnsiTheme="majorHAnsi" w:cstheme="majorHAnsi"/>
        </w:rPr>
        <w:t xml:space="preserve">9 </w:t>
      </w:r>
      <w:r>
        <w:rPr>
          <w:rFonts w:asciiTheme="majorHAnsi" w:hAnsiTheme="majorHAnsi" w:cstheme="majorHAnsi"/>
        </w:rPr>
        <w:t>words</w:t>
      </w:r>
    </w:p>
    <w:p w14:paraId="21D529F2" w14:textId="77777777" w:rsidR="00203F94" w:rsidRDefault="00203F94" w:rsidP="003470F6"/>
    <w:p w14:paraId="7F8EA320" w14:textId="77777777" w:rsidR="0084344B" w:rsidRDefault="0084344B" w:rsidP="00B37625">
      <w:pPr>
        <w:jc w:val="both"/>
        <w:rPr>
          <w:rFonts w:asciiTheme="majorHAnsi" w:hAnsiTheme="majorHAnsi" w:cstheme="majorHAnsi"/>
          <w:b/>
          <w:bCs/>
          <w:u w:val="single"/>
        </w:rPr>
      </w:pPr>
    </w:p>
    <w:p w14:paraId="6F2CE26C" w14:textId="77777777" w:rsidR="00A143AE" w:rsidRDefault="00A143AE" w:rsidP="00B37625">
      <w:pPr>
        <w:jc w:val="both"/>
        <w:rPr>
          <w:rFonts w:asciiTheme="majorHAnsi" w:hAnsiTheme="majorHAnsi" w:cstheme="majorHAnsi"/>
          <w:b/>
          <w:bCs/>
          <w:u w:val="single"/>
        </w:rPr>
      </w:pPr>
    </w:p>
    <w:p w14:paraId="25220440" w14:textId="5390A593" w:rsidR="003470F6" w:rsidRPr="0085787C" w:rsidRDefault="003470F6" w:rsidP="00B37625">
      <w:pPr>
        <w:jc w:val="both"/>
        <w:rPr>
          <w:rFonts w:asciiTheme="majorHAnsi" w:hAnsiTheme="majorHAnsi" w:cstheme="majorHAnsi"/>
          <w:b/>
          <w:bCs/>
          <w:u w:val="single"/>
        </w:rPr>
      </w:pPr>
      <w:r w:rsidRPr="0085787C">
        <w:rPr>
          <w:rFonts w:asciiTheme="majorHAnsi" w:hAnsiTheme="majorHAnsi" w:cstheme="majorHAnsi"/>
          <w:b/>
          <w:bCs/>
          <w:u w:val="single"/>
        </w:rPr>
        <w:lastRenderedPageBreak/>
        <w:t>Essay three:</w:t>
      </w:r>
    </w:p>
    <w:p w14:paraId="076737E0" w14:textId="03393707" w:rsidR="003470F6" w:rsidRPr="0085787C" w:rsidRDefault="003470F6" w:rsidP="00B37625">
      <w:pPr>
        <w:jc w:val="both"/>
        <w:rPr>
          <w:rFonts w:asciiTheme="majorHAnsi" w:hAnsiTheme="majorHAnsi" w:cstheme="majorHAnsi"/>
          <w:b/>
          <w:bCs/>
        </w:rPr>
      </w:pPr>
      <w:r w:rsidRPr="0085787C">
        <w:rPr>
          <w:rFonts w:asciiTheme="majorHAnsi" w:hAnsiTheme="majorHAnsi" w:cstheme="majorHAnsi"/>
          <w:b/>
          <w:bCs/>
        </w:rPr>
        <w:t>Evaluate the effectiveness of cognitive interviews as a strategy for obtaining initial accounts from victims and witnesses.</w:t>
      </w:r>
    </w:p>
    <w:p w14:paraId="1DD74D57" w14:textId="77777777" w:rsidR="003470F6" w:rsidRPr="0085787C" w:rsidRDefault="003470F6" w:rsidP="00B37625">
      <w:pPr>
        <w:jc w:val="both"/>
        <w:rPr>
          <w:rFonts w:asciiTheme="majorHAnsi" w:hAnsiTheme="majorHAnsi" w:cstheme="majorHAnsi"/>
          <w:b/>
          <w:bCs/>
        </w:rPr>
      </w:pPr>
      <w:r w:rsidRPr="0085787C">
        <w:rPr>
          <w:rFonts w:asciiTheme="majorHAnsi" w:hAnsiTheme="majorHAnsi" w:cstheme="majorHAnsi"/>
          <w:b/>
          <w:bCs/>
        </w:rPr>
        <w:t>Your answer must be based on academic research.</w:t>
      </w:r>
    </w:p>
    <w:p w14:paraId="67BEC896" w14:textId="77777777" w:rsidR="003470F6" w:rsidRPr="0085787C" w:rsidRDefault="003470F6" w:rsidP="00B37625">
      <w:pPr>
        <w:jc w:val="both"/>
        <w:rPr>
          <w:rFonts w:asciiTheme="majorHAnsi" w:hAnsiTheme="majorHAnsi" w:cstheme="majorHAnsi"/>
          <w:b/>
          <w:bCs/>
        </w:rPr>
      </w:pPr>
      <w:r w:rsidRPr="0085787C">
        <w:rPr>
          <w:rFonts w:asciiTheme="majorHAnsi" w:hAnsiTheme="majorHAnsi" w:cstheme="majorHAnsi"/>
          <w:b/>
          <w:bCs/>
        </w:rPr>
        <w:t>Word limit: 1000 words.</w:t>
      </w:r>
    </w:p>
    <w:p w14:paraId="7CD0B59C" w14:textId="77777777" w:rsidR="003470F6" w:rsidRPr="0085787C" w:rsidRDefault="003470F6" w:rsidP="003470F6">
      <w:pPr>
        <w:rPr>
          <w:rFonts w:asciiTheme="majorHAnsi" w:hAnsiTheme="majorHAnsi" w:cstheme="majorHAnsi"/>
        </w:rPr>
      </w:pPr>
    </w:p>
    <w:p w14:paraId="1B8158A3" w14:textId="55659544" w:rsidR="00CB110F" w:rsidRPr="00D848C5" w:rsidRDefault="00F06F52" w:rsidP="00BB2300">
      <w:pPr>
        <w:jc w:val="both"/>
        <w:rPr>
          <w:rFonts w:asciiTheme="majorHAnsi" w:hAnsiTheme="majorHAnsi" w:cstheme="majorHAnsi"/>
        </w:rPr>
      </w:pPr>
      <w:r w:rsidRPr="0085787C">
        <w:rPr>
          <w:rFonts w:asciiTheme="majorHAnsi" w:hAnsiTheme="majorHAnsi" w:cstheme="majorHAnsi"/>
        </w:rPr>
        <w:t xml:space="preserve">This essay will evaluate the effectiveness of cognitive interviews as a strategy </w:t>
      </w:r>
      <w:r w:rsidR="00BB2300">
        <w:rPr>
          <w:rFonts w:asciiTheme="majorHAnsi" w:hAnsiTheme="majorHAnsi" w:cstheme="majorHAnsi"/>
        </w:rPr>
        <w:t>for</w:t>
      </w:r>
      <w:r w:rsidR="0085787C" w:rsidRPr="0085787C">
        <w:rPr>
          <w:rFonts w:asciiTheme="majorHAnsi" w:hAnsiTheme="majorHAnsi" w:cstheme="majorHAnsi"/>
        </w:rPr>
        <w:t xml:space="preserve"> obtaining initial accounts from both victims and witnesses.</w:t>
      </w:r>
      <w:r w:rsidR="009F3001">
        <w:rPr>
          <w:rFonts w:asciiTheme="majorHAnsi" w:hAnsiTheme="majorHAnsi" w:cstheme="majorHAnsi"/>
        </w:rPr>
        <w:t xml:space="preserve"> A cognitive interview is a strategy used </w:t>
      </w:r>
      <w:r w:rsidR="00890E5D">
        <w:rPr>
          <w:rFonts w:asciiTheme="majorHAnsi" w:hAnsiTheme="majorHAnsi" w:cstheme="majorHAnsi"/>
        </w:rPr>
        <w:t xml:space="preserve">by police </w:t>
      </w:r>
      <w:r w:rsidR="005C0635">
        <w:rPr>
          <w:rFonts w:asciiTheme="majorHAnsi" w:hAnsiTheme="majorHAnsi" w:cstheme="majorHAnsi"/>
        </w:rPr>
        <w:t xml:space="preserve">officers to obtain </w:t>
      </w:r>
      <w:r w:rsidR="008D2028">
        <w:rPr>
          <w:rFonts w:asciiTheme="majorHAnsi" w:hAnsiTheme="majorHAnsi" w:cstheme="majorHAnsi"/>
        </w:rPr>
        <w:t xml:space="preserve">accounts from persons involved in investigations </w:t>
      </w:r>
      <w:r w:rsidR="00A91998">
        <w:rPr>
          <w:rFonts w:asciiTheme="majorHAnsi" w:hAnsiTheme="majorHAnsi" w:cstheme="majorHAnsi"/>
        </w:rPr>
        <w:t xml:space="preserve">and enhance the retrieval </w:t>
      </w:r>
      <w:r w:rsidR="009B7C50">
        <w:rPr>
          <w:rFonts w:asciiTheme="majorHAnsi" w:hAnsiTheme="majorHAnsi" w:cstheme="majorHAnsi"/>
        </w:rPr>
        <w:t xml:space="preserve">of information from a </w:t>
      </w:r>
      <w:r w:rsidR="005E2C29">
        <w:rPr>
          <w:rFonts w:asciiTheme="majorHAnsi" w:hAnsiTheme="majorHAnsi" w:cstheme="majorHAnsi"/>
        </w:rPr>
        <w:t>person’s</w:t>
      </w:r>
      <w:r w:rsidR="009B7C50">
        <w:rPr>
          <w:rFonts w:asciiTheme="majorHAnsi" w:hAnsiTheme="majorHAnsi" w:cstheme="majorHAnsi"/>
        </w:rPr>
        <w:t xml:space="preserve"> memory (</w:t>
      </w:r>
      <w:r w:rsidR="005E2C29">
        <w:rPr>
          <w:rFonts w:asciiTheme="majorHAnsi" w:hAnsiTheme="majorHAnsi" w:cstheme="majorHAnsi"/>
        </w:rPr>
        <w:t>Simply Psychology, 2023). The cognitive interview wa</w:t>
      </w:r>
      <w:r w:rsidR="00D33564">
        <w:rPr>
          <w:rFonts w:asciiTheme="majorHAnsi" w:hAnsiTheme="majorHAnsi" w:cstheme="majorHAnsi"/>
        </w:rPr>
        <w:t xml:space="preserve">s developed as an alternative </w:t>
      </w:r>
      <w:r w:rsidR="00C12F2A" w:rsidRPr="00862C0D">
        <w:rPr>
          <w:rFonts w:asciiTheme="majorHAnsi" w:hAnsiTheme="majorHAnsi" w:cstheme="majorHAnsi"/>
        </w:rPr>
        <w:t>method of interview to the “standard”. It</w:t>
      </w:r>
      <w:r w:rsidR="000F5806" w:rsidRPr="00862C0D">
        <w:rPr>
          <w:rFonts w:asciiTheme="majorHAnsi" w:hAnsiTheme="majorHAnsi" w:cstheme="majorHAnsi"/>
        </w:rPr>
        <w:t xml:space="preserve"> </w:t>
      </w:r>
      <w:r w:rsidR="00693FED" w:rsidRPr="00862C0D">
        <w:rPr>
          <w:rFonts w:asciiTheme="majorHAnsi" w:hAnsiTheme="majorHAnsi" w:cstheme="majorHAnsi"/>
        </w:rPr>
        <w:t>considers</w:t>
      </w:r>
      <w:r w:rsidR="000F5806" w:rsidRPr="00862C0D">
        <w:rPr>
          <w:rFonts w:asciiTheme="majorHAnsi" w:hAnsiTheme="majorHAnsi" w:cstheme="majorHAnsi"/>
        </w:rPr>
        <w:t xml:space="preserve"> the psychological element and </w:t>
      </w:r>
      <w:r w:rsidR="00AB19D8" w:rsidRPr="00862C0D">
        <w:rPr>
          <w:rFonts w:asciiTheme="majorHAnsi" w:hAnsiTheme="majorHAnsi" w:cstheme="majorHAnsi"/>
        </w:rPr>
        <w:t xml:space="preserve">uses a </w:t>
      </w:r>
      <w:r w:rsidR="00862C0D" w:rsidRPr="00862C0D">
        <w:rPr>
          <w:rFonts w:asciiTheme="majorHAnsi" w:hAnsiTheme="majorHAnsi" w:cstheme="majorHAnsi"/>
        </w:rPr>
        <w:t>four-stage</w:t>
      </w:r>
      <w:r w:rsidR="00AB19D8" w:rsidRPr="00862C0D">
        <w:rPr>
          <w:rFonts w:asciiTheme="majorHAnsi" w:hAnsiTheme="majorHAnsi" w:cstheme="majorHAnsi"/>
        </w:rPr>
        <w:t xml:space="preserve"> process</w:t>
      </w:r>
      <w:r w:rsidR="00862C0D" w:rsidRPr="00862C0D">
        <w:rPr>
          <w:rFonts w:asciiTheme="majorHAnsi" w:hAnsiTheme="majorHAnsi" w:cstheme="majorHAnsi"/>
        </w:rPr>
        <w:t xml:space="preserve"> (</w:t>
      </w:r>
      <w:r w:rsidR="00862C0D" w:rsidRPr="00862C0D">
        <w:rPr>
          <w:rFonts w:asciiTheme="majorHAnsi" w:hAnsiTheme="majorHAnsi" w:cstheme="majorHAnsi"/>
          <w:color w:val="282828"/>
          <w:shd w:val="clear" w:color="auto" w:fill="FFFFFF"/>
        </w:rPr>
        <w:t>Geiselman et al, 1985).</w:t>
      </w:r>
    </w:p>
    <w:p w14:paraId="1C580440" w14:textId="77777777" w:rsidR="0085787C" w:rsidRDefault="0085787C" w:rsidP="003470F6"/>
    <w:p w14:paraId="7AA88797" w14:textId="45AAD61C" w:rsidR="0085787C" w:rsidRPr="00BB2300" w:rsidRDefault="0085787C" w:rsidP="003470F6">
      <w:pPr>
        <w:rPr>
          <w:rFonts w:asciiTheme="majorHAnsi" w:hAnsiTheme="majorHAnsi" w:cstheme="majorHAnsi"/>
        </w:rPr>
      </w:pPr>
      <w:r w:rsidRPr="00BB2300">
        <w:rPr>
          <w:rFonts w:asciiTheme="majorHAnsi" w:hAnsiTheme="majorHAnsi" w:cstheme="majorHAnsi"/>
        </w:rPr>
        <w:t xml:space="preserve">Words: </w:t>
      </w:r>
      <w:r w:rsidR="00AE4115">
        <w:rPr>
          <w:rFonts w:asciiTheme="majorHAnsi" w:hAnsiTheme="majorHAnsi" w:cstheme="majorHAnsi"/>
        </w:rPr>
        <w:t xml:space="preserve">80 words </w:t>
      </w:r>
    </w:p>
    <w:p w14:paraId="4A85D55D" w14:textId="77777777" w:rsidR="00F06F52" w:rsidRDefault="00F06F52" w:rsidP="003470F6"/>
    <w:p w14:paraId="54E8BE16" w14:textId="77777777" w:rsidR="00A143AE" w:rsidRDefault="00A143AE" w:rsidP="008273D6">
      <w:pPr>
        <w:jc w:val="both"/>
        <w:rPr>
          <w:rFonts w:asciiTheme="majorHAnsi" w:hAnsiTheme="majorHAnsi" w:cstheme="majorHAnsi"/>
          <w:b/>
          <w:u w:val="single"/>
        </w:rPr>
      </w:pPr>
    </w:p>
    <w:p w14:paraId="178570CD" w14:textId="77777777" w:rsidR="00A143AE" w:rsidRDefault="00A143AE" w:rsidP="008273D6">
      <w:pPr>
        <w:jc w:val="both"/>
        <w:rPr>
          <w:rFonts w:asciiTheme="majorHAnsi" w:hAnsiTheme="majorHAnsi" w:cstheme="majorHAnsi"/>
          <w:b/>
          <w:u w:val="single"/>
        </w:rPr>
      </w:pPr>
    </w:p>
    <w:p w14:paraId="7B02A045" w14:textId="77777777" w:rsidR="00A143AE" w:rsidRDefault="00A143AE" w:rsidP="008273D6">
      <w:pPr>
        <w:jc w:val="both"/>
        <w:rPr>
          <w:rFonts w:asciiTheme="majorHAnsi" w:hAnsiTheme="majorHAnsi" w:cstheme="majorHAnsi"/>
          <w:b/>
          <w:u w:val="single"/>
        </w:rPr>
      </w:pPr>
    </w:p>
    <w:p w14:paraId="4C050255" w14:textId="77777777" w:rsidR="00A143AE" w:rsidRDefault="00A143AE" w:rsidP="008273D6">
      <w:pPr>
        <w:jc w:val="both"/>
        <w:rPr>
          <w:rFonts w:asciiTheme="majorHAnsi" w:hAnsiTheme="majorHAnsi" w:cstheme="majorHAnsi"/>
          <w:b/>
          <w:u w:val="single"/>
        </w:rPr>
      </w:pPr>
    </w:p>
    <w:p w14:paraId="231FF1FD" w14:textId="77777777" w:rsidR="00A143AE" w:rsidRDefault="00A143AE" w:rsidP="008273D6">
      <w:pPr>
        <w:jc w:val="both"/>
        <w:rPr>
          <w:rFonts w:asciiTheme="majorHAnsi" w:hAnsiTheme="majorHAnsi" w:cstheme="majorHAnsi"/>
          <w:b/>
          <w:u w:val="single"/>
        </w:rPr>
      </w:pPr>
    </w:p>
    <w:p w14:paraId="79941533" w14:textId="77777777" w:rsidR="00A143AE" w:rsidRDefault="00A143AE" w:rsidP="008273D6">
      <w:pPr>
        <w:jc w:val="both"/>
        <w:rPr>
          <w:rFonts w:asciiTheme="majorHAnsi" w:hAnsiTheme="majorHAnsi" w:cstheme="majorHAnsi"/>
          <w:b/>
          <w:u w:val="single"/>
        </w:rPr>
      </w:pPr>
    </w:p>
    <w:p w14:paraId="75DCE7A5" w14:textId="77777777" w:rsidR="00A143AE" w:rsidRDefault="00A143AE" w:rsidP="008273D6">
      <w:pPr>
        <w:jc w:val="both"/>
        <w:rPr>
          <w:rFonts w:asciiTheme="majorHAnsi" w:hAnsiTheme="majorHAnsi" w:cstheme="majorHAnsi"/>
          <w:b/>
          <w:u w:val="single"/>
        </w:rPr>
      </w:pPr>
    </w:p>
    <w:p w14:paraId="07689BEB" w14:textId="77777777" w:rsidR="00A143AE" w:rsidRDefault="00A143AE" w:rsidP="008273D6">
      <w:pPr>
        <w:jc w:val="both"/>
        <w:rPr>
          <w:rFonts w:asciiTheme="majorHAnsi" w:hAnsiTheme="majorHAnsi" w:cstheme="majorHAnsi"/>
          <w:b/>
          <w:u w:val="single"/>
        </w:rPr>
      </w:pPr>
    </w:p>
    <w:p w14:paraId="4A719987" w14:textId="77777777" w:rsidR="00A143AE" w:rsidRDefault="00A143AE" w:rsidP="008273D6">
      <w:pPr>
        <w:jc w:val="both"/>
        <w:rPr>
          <w:rFonts w:asciiTheme="majorHAnsi" w:hAnsiTheme="majorHAnsi" w:cstheme="majorHAnsi"/>
          <w:b/>
          <w:u w:val="single"/>
        </w:rPr>
      </w:pPr>
    </w:p>
    <w:p w14:paraId="57A47106" w14:textId="77777777" w:rsidR="00A143AE" w:rsidRDefault="00A143AE" w:rsidP="008273D6">
      <w:pPr>
        <w:jc w:val="both"/>
        <w:rPr>
          <w:rFonts w:asciiTheme="majorHAnsi" w:hAnsiTheme="majorHAnsi" w:cstheme="majorHAnsi"/>
          <w:b/>
          <w:u w:val="single"/>
        </w:rPr>
      </w:pPr>
    </w:p>
    <w:p w14:paraId="7F5B49E5" w14:textId="77777777" w:rsidR="00A143AE" w:rsidRDefault="00A143AE" w:rsidP="008273D6">
      <w:pPr>
        <w:jc w:val="both"/>
        <w:rPr>
          <w:rFonts w:asciiTheme="majorHAnsi" w:hAnsiTheme="majorHAnsi" w:cstheme="majorHAnsi"/>
          <w:b/>
          <w:u w:val="single"/>
        </w:rPr>
      </w:pPr>
    </w:p>
    <w:p w14:paraId="5A5CC406" w14:textId="77777777" w:rsidR="00A143AE" w:rsidRDefault="00A143AE" w:rsidP="008273D6">
      <w:pPr>
        <w:jc w:val="both"/>
        <w:rPr>
          <w:rFonts w:asciiTheme="majorHAnsi" w:hAnsiTheme="majorHAnsi" w:cstheme="majorHAnsi"/>
          <w:b/>
          <w:u w:val="single"/>
        </w:rPr>
      </w:pPr>
    </w:p>
    <w:p w14:paraId="299401C2" w14:textId="77777777" w:rsidR="00A143AE" w:rsidRDefault="00A143AE" w:rsidP="008273D6">
      <w:pPr>
        <w:jc w:val="both"/>
        <w:rPr>
          <w:rFonts w:asciiTheme="majorHAnsi" w:hAnsiTheme="majorHAnsi" w:cstheme="majorHAnsi"/>
          <w:b/>
          <w:u w:val="single"/>
        </w:rPr>
      </w:pPr>
    </w:p>
    <w:p w14:paraId="5B6A38CE" w14:textId="77777777" w:rsidR="00A143AE" w:rsidRDefault="00A143AE" w:rsidP="008273D6">
      <w:pPr>
        <w:jc w:val="both"/>
        <w:rPr>
          <w:rFonts w:asciiTheme="majorHAnsi" w:hAnsiTheme="majorHAnsi" w:cstheme="majorHAnsi"/>
          <w:b/>
          <w:u w:val="single"/>
        </w:rPr>
      </w:pPr>
    </w:p>
    <w:p w14:paraId="70981435" w14:textId="77777777" w:rsidR="00A143AE" w:rsidRDefault="00A143AE" w:rsidP="008273D6">
      <w:pPr>
        <w:jc w:val="both"/>
        <w:rPr>
          <w:rFonts w:asciiTheme="majorHAnsi" w:hAnsiTheme="majorHAnsi" w:cstheme="majorHAnsi"/>
          <w:b/>
          <w:u w:val="single"/>
        </w:rPr>
      </w:pPr>
    </w:p>
    <w:p w14:paraId="2607EE22" w14:textId="77777777" w:rsidR="00A143AE" w:rsidRDefault="00A143AE" w:rsidP="008273D6">
      <w:pPr>
        <w:jc w:val="both"/>
        <w:rPr>
          <w:rFonts w:asciiTheme="majorHAnsi" w:hAnsiTheme="majorHAnsi" w:cstheme="majorHAnsi"/>
          <w:b/>
          <w:u w:val="single"/>
        </w:rPr>
      </w:pPr>
    </w:p>
    <w:p w14:paraId="629D5B2C" w14:textId="77777777" w:rsidR="00A143AE" w:rsidRDefault="00A143AE" w:rsidP="008273D6">
      <w:pPr>
        <w:jc w:val="both"/>
        <w:rPr>
          <w:rFonts w:asciiTheme="majorHAnsi" w:hAnsiTheme="majorHAnsi" w:cstheme="majorHAnsi"/>
          <w:b/>
          <w:u w:val="single"/>
        </w:rPr>
      </w:pPr>
    </w:p>
    <w:p w14:paraId="53000D59" w14:textId="77777777" w:rsidR="00A143AE" w:rsidRDefault="00A143AE" w:rsidP="008273D6">
      <w:pPr>
        <w:jc w:val="both"/>
        <w:rPr>
          <w:rFonts w:asciiTheme="majorHAnsi" w:hAnsiTheme="majorHAnsi" w:cstheme="majorHAnsi"/>
          <w:b/>
          <w:u w:val="single"/>
        </w:rPr>
      </w:pPr>
    </w:p>
    <w:p w14:paraId="1D22155C" w14:textId="49BF828C" w:rsidR="003470F6" w:rsidRPr="00203F94" w:rsidRDefault="003470F6" w:rsidP="008273D6">
      <w:pPr>
        <w:jc w:val="both"/>
        <w:rPr>
          <w:rFonts w:asciiTheme="majorHAnsi" w:hAnsiTheme="majorHAnsi" w:cstheme="majorHAnsi"/>
          <w:b/>
          <w:u w:val="single"/>
        </w:rPr>
      </w:pPr>
      <w:r w:rsidRPr="00203F94">
        <w:rPr>
          <w:rFonts w:asciiTheme="majorHAnsi" w:hAnsiTheme="majorHAnsi" w:cstheme="majorHAnsi"/>
          <w:b/>
          <w:u w:val="single"/>
        </w:rPr>
        <w:lastRenderedPageBreak/>
        <w:t xml:space="preserve">Essay four: </w:t>
      </w:r>
    </w:p>
    <w:p w14:paraId="19179419" w14:textId="0F518D80" w:rsidR="003470F6" w:rsidRPr="0085787C" w:rsidRDefault="003470F6" w:rsidP="008273D6">
      <w:pPr>
        <w:jc w:val="both"/>
        <w:rPr>
          <w:rFonts w:asciiTheme="majorHAnsi" w:hAnsiTheme="majorHAnsi" w:cstheme="majorHAnsi"/>
          <w:b/>
        </w:rPr>
      </w:pPr>
      <w:r w:rsidRPr="0085787C">
        <w:rPr>
          <w:rFonts w:asciiTheme="majorHAnsi" w:hAnsiTheme="majorHAnsi" w:cstheme="majorHAnsi"/>
          <w:b/>
        </w:rPr>
        <w:t>Examine the positive and negative aspects of media attention when dealing with public protection incidents.</w:t>
      </w:r>
    </w:p>
    <w:p w14:paraId="389934FC" w14:textId="77777777" w:rsidR="003470F6" w:rsidRPr="0085787C" w:rsidRDefault="003470F6" w:rsidP="008273D6">
      <w:pPr>
        <w:jc w:val="both"/>
        <w:rPr>
          <w:rFonts w:asciiTheme="majorHAnsi" w:hAnsiTheme="majorHAnsi" w:cstheme="majorHAnsi"/>
          <w:b/>
        </w:rPr>
      </w:pPr>
      <w:r w:rsidRPr="0085787C">
        <w:rPr>
          <w:rFonts w:asciiTheme="majorHAnsi" w:hAnsiTheme="majorHAnsi" w:cstheme="majorHAnsi"/>
          <w:b/>
        </w:rPr>
        <w:t xml:space="preserve">Your answer must be based on academic research rather than personal experience. </w:t>
      </w:r>
    </w:p>
    <w:p w14:paraId="68928056" w14:textId="77777777" w:rsidR="003470F6" w:rsidRPr="0085787C" w:rsidRDefault="003470F6" w:rsidP="008273D6">
      <w:pPr>
        <w:jc w:val="both"/>
        <w:rPr>
          <w:rFonts w:asciiTheme="majorHAnsi" w:hAnsiTheme="majorHAnsi" w:cstheme="majorHAnsi"/>
          <w:b/>
        </w:rPr>
      </w:pPr>
      <w:r w:rsidRPr="0085787C">
        <w:rPr>
          <w:rFonts w:asciiTheme="majorHAnsi" w:hAnsiTheme="majorHAnsi" w:cstheme="majorHAnsi"/>
          <w:b/>
        </w:rPr>
        <w:t>Word limit: 1000 words.</w:t>
      </w:r>
    </w:p>
    <w:p w14:paraId="4580E5A6" w14:textId="77777777" w:rsidR="009D5A27" w:rsidRDefault="009D5A27" w:rsidP="00B051F9">
      <w:pPr>
        <w:jc w:val="both"/>
      </w:pPr>
    </w:p>
    <w:p w14:paraId="323E1A5B" w14:textId="04727CBE" w:rsidR="00B051F9" w:rsidRDefault="005174C4" w:rsidP="00B051F9">
      <w:pPr>
        <w:jc w:val="both"/>
        <w:rPr>
          <w:rFonts w:asciiTheme="majorHAnsi" w:hAnsiTheme="majorHAnsi" w:cstheme="majorHAnsi"/>
        </w:rPr>
      </w:pPr>
      <w:r>
        <w:rPr>
          <w:rFonts w:asciiTheme="majorHAnsi" w:hAnsiTheme="majorHAnsi" w:cstheme="majorHAnsi"/>
        </w:rPr>
        <w:t xml:space="preserve">The College of Policing believe that a </w:t>
      </w:r>
      <w:r w:rsidR="007C3FB2">
        <w:rPr>
          <w:rFonts w:asciiTheme="majorHAnsi" w:hAnsiTheme="majorHAnsi" w:cstheme="majorHAnsi"/>
        </w:rPr>
        <w:t xml:space="preserve">successful relationship between the media and the police </w:t>
      </w:r>
      <w:r w:rsidR="00D74955">
        <w:rPr>
          <w:rFonts w:asciiTheme="majorHAnsi" w:hAnsiTheme="majorHAnsi" w:cstheme="majorHAnsi"/>
        </w:rPr>
        <w:t xml:space="preserve">can aid in solving crimes, bringing offenders to justice </w:t>
      </w:r>
      <w:r w:rsidR="006256FB">
        <w:rPr>
          <w:rFonts w:asciiTheme="majorHAnsi" w:hAnsiTheme="majorHAnsi" w:cstheme="majorHAnsi"/>
        </w:rPr>
        <w:t>and by keeping comm</w:t>
      </w:r>
      <w:r w:rsidR="00373EB2">
        <w:rPr>
          <w:rFonts w:asciiTheme="majorHAnsi" w:hAnsiTheme="majorHAnsi" w:cstheme="majorHAnsi"/>
        </w:rPr>
        <w:t xml:space="preserve">unities safe (College of Policing, </w:t>
      </w:r>
      <w:r w:rsidR="00F45CC5">
        <w:rPr>
          <w:rFonts w:asciiTheme="majorHAnsi" w:hAnsiTheme="majorHAnsi" w:cstheme="majorHAnsi"/>
        </w:rPr>
        <w:t>2022).</w:t>
      </w:r>
      <w:r w:rsidR="000517A3">
        <w:rPr>
          <w:rFonts w:asciiTheme="majorHAnsi" w:hAnsiTheme="majorHAnsi" w:cstheme="majorHAnsi"/>
        </w:rPr>
        <w:t xml:space="preserve"> However, how does this affect public protection incidents</w:t>
      </w:r>
      <w:r w:rsidR="00D43F0A">
        <w:rPr>
          <w:rFonts w:asciiTheme="majorHAnsi" w:hAnsiTheme="majorHAnsi" w:cstheme="majorHAnsi"/>
        </w:rPr>
        <w:t xml:space="preserve"> when they </w:t>
      </w:r>
      <w:r w:rsidR="00973B46">
        <w:rPr>
          <w:rFonts w:asciiTheme="majorHAnsi" w:hAnsiTheme="majorHAnsi" w:cstheme="majorHAnsi"/>
        </w:rPr>
        <w:t>grab media attention</w:t>
      </w:r>
      <w:r w:rsidR="00E003CF">
        <w:rPr>
          <w:rFonts w:asciiTheme="majorHAnsi" w:hAnsiTheme="majorHAnsi" w:cstheme="majorHAnsi"/>
        </w:rPr>
        <w:t xml:space="preserve">? Public protection </w:t>
      </w:r>
      <w:r w:rsidR="00441145">
        <w:rPr>
          <w:rFonts w:asciiTheme="majorHAnsi" w:hAnsiTheme="majorHAnsi" w:cstheme="majorHAnsi"/>
        </w:rPr>
        <w:t>incidents</w:t>
      </w:r>
      <w:r w:rsidR="009D5A27">
        <w:rPr>
          <w:rFonts w:asciiTheme="majorHAnsi" w:hAnsiTheme="majorHAnsi" w:cstheme="majorHAnsi"/>
        </w:rPr>
        <w:t xml:space="preserve"> are considered as</w:t>
      </w:r>
      <w:r w:rsidR="00E003CF">
        <w:rPr>
          <w:rFonts w:asciiTheme="majorHAnsi" w:hAnsiTheme="majorHAnsi" w:cstheme="majorHAnsi"/>
        </w:rPr>
        <w:t xml:space="preserve"> a </w:t>
      </w:r>
      <w:r w:rsidR="00C50E81">
        <w:rPr>
          <w:rFonts w:asciiTheme="majorHAnsi" w:hAnsiTheme="majorHAnsi" w:cstheme="majorHAnsi"/>
        </w:rPr>
        <w:t xml:space="preserve">variety of both incidents and offences including </w:t>
      </w:r>
      <w:r w:rsidR="0032375D">
        <w:rPr>
          <w:rFonts w:asciiTheme="majorHAnsi" w:hAnsiTheme="majorHAnsi" w:cstheme="majorHAnsi"/>
        </w:rPr>
        <w:t>mental health</w:t>
      </w:r>
      <w:r w:rsidR="002D61CA">
        <w:rPr>
          <w:rFonts w:asciiTheme="majorHAnsi" w:hAnsiTheme="majorHAnsi" w:cstheme="majorHAnsi"/>
        </w:rPr>
        <w:t xml:space="preserve"> and adults at risk</w:t>
      </w:r>
      <w:r w:rsidR="0032375D">
        <w:rPr>
          <w:rFonts w:asciiTheme="majorHAnsi" w:hAnsiTheme="majorHAnsi" w:cstheme="majorHAnsi"/>
        </w:rPr>
        <w:t xml:space="preserve">, </w:t>
      </w:r>
      <w:r w:rsidR="002F28A3">
        <w:rPr>
          <w:rFonts w:asciiTheme="majorHAnsi" w:hAnsiTheme="majorHAnsi" w:cstheme="majorHAnsi"/>
        </w:rPr>
        <w:t>female genital mutilation</w:t>
      </w:r>
      <w:r w:rsidR="00C37D72">
        <w:rPr>
          <w:rFonts w:asciiTheme="majorHAnsi" w:hAnsiTheme="majorHAnsi" w:cstheme="majorHAnsi"/>
        </w:rPr>
        <w:t xml:space="preserve"> and forced marriages</w:t>
      </w:r>
      <w:r w:rsidR="002F28A3">
        <w:rPr>
          <w:rFonts w:asciiTheme="majorHAnsi" w:hAnsiTheme="majorHAnsi" w:cstheme="majorHAnsi"/>
        </w:rPr>
        <w:t>, child abuse and sexual exploitations</w:t>
      </w:r>
      <w:r w:rsidR="00C37D72">
        <w:rPr>
          <w:rFonts w:asciiTheme="majorHAnsi" w:hAnsiTheme="majorHAnsi" w:cstheme="majorHAnsi"/>
        </w:rPr>
        <w:t xml:space="preserve"> and a multitude of others (College of Policing, 20</w:t>
      </w:r>
      <w:r w:rsidR="0089005D">
        <w:rPr>
          <w:rFonts w:asciiTheme="majorHAnsi" w:hAnsiTheme="majorHAnsi" w:cstheme="majorHAnsi"/>
        </w:rPr>
        <w:t>23).</w:t>
      </w:r>
      <w:r w:rsidR="009D5A27">
        <w:rPr>
          <w:rFonts w:asciiTheme="majorHAnsi" w:hAnsiTheme="majorHAnsi" w:cstheme="majorHAnsi"/>
        </w:rPr>
        <w:t xml:space="preserve"> </w:t>
      </w:r>
      <w:r w:rsidR="009D5A27" w:rsidRPr="009D5A27">
        <w:rPr>
          <w:rFonts w:asciiTheme="majorHAnsi" w:hAnsiTheme="majorHAnsi" w:cstheme="majorHAnsi"/>
        </w:rPr>
        <w:t>This essay will explore</w:t>
      </w:r>
      <w:r w:rsidR="00A4209E">
        <w:rPr>
          <w:rFonts w:asciiTheme="majorHAnsi" w:hAnsiTheme="majorHAnsi" w:cstheme="majorHAnsi"/>
        </w:rPr>
        <w:t xml:space="preserve"> and examine</w:t>
      </w:r>
      <w:r w:rsidR="009D5A27" w:rsidRPr="009D5A27">
        <w:rPr>
          <w:rFonts w:asciiTheme="majorHAnsi" w:hAnsiTheme="majorHAnsi" w:cstheme="majorHAnsi"/>
        </w:rPr>
        <w:t xml:space="preserve"> the positive and negatives aspects of media attention when dealing with public protection incidents</w:t>
      </w:r>
      <w:r w:rsidR="00A4209E">
        <w:rPr>
          <w:rFonts w:asciiTheme="majorHAnsi" w:hAnsiTheme="majorHAnsi" w:cstheme="majorHAnsi"/>
        </w:rPr>
        <w:t>.</w:t>
      </w:r>
    </w:p>
    <w:p w14:paraId="48A7A14F" w14:textId="77777777" w:rsidR="009D5A27" w:rsidRDefault="009D5A27" w:rsidP="00B051F9">
      <w:pPr>
        <w:jc w:val="both"/>
        <w:rPr>
          <w:rFonts w:asciiTheme="majorHAnsi" w:hAnsiTheme="majorHAnsi" w:cstheme="majorHAnsi"/>
        </w:rPr>
      </w:pPr>
    </w:p>
    <w:p w14:paraId="11616AFF" w14:textId="78864805" w:rsidR="00331A39" w:rsidRDefault="00314300" w:rsidP="00B051F9">
      <w:pPr>
        <w:jc w:val="both"/>
        <w:rPr>
          <w:rFonts w:asciiTheme="majorHAnsi" w:hAnsiTheme="majorHAnsi" w:cstheme="majorHAnsi"/>
        </w:rPr>
      </w:pPr>
      <w:r>
        <w:rPr>
          <w:rFonts w:asciiTheme="majorHAnsi" w:hAnsiTheme="majorHAnsi" w:cstheme="majorHAnsi"/>
        </w:rPr>
        <w:t xml:space="preserve">The police believe the media is an effective source for keeping members of the public UpToDate on issues in the area, holding police accountability and community engagement (Myles, 2017). </w:t>
      </w:r>
      <w:r w:rsidR="00331A39">
        <w:rPr>
          <w:rFonts w:asciiTheme="majorHAnsi" w:hAnsiTheme="majorHAnsi" w:cstheme="majorHAnsi"/>
        </w:rPr>
        <w:t>However, should this be the reason that the media has a foot in the door regarding policing incidents and more importantly, public protection incidents? Public protections incidents vary in severity and risk and risk can be pose by the aspect of media attention whether positive or negative. For example, incidents involving children</w:t>
      </w:r>
      <w:r w:rsidR="00BA0006">
        <w:rPr>
          <w:rFonts w:asciiTheme="majorHAnsi" w:hAnsiTheme="majorHAnsi" w:cstheme="majorHAnsi"/>
        </w:rPr>
        <w:t xml:space="preserve">. They attract both positive and negative aspects of media attention. </w:t>
      </w:r>
    </w:p>
    <w:p w14:paraId="081F9385" w14:textId="77777777" w:rsidR="003D0791" w:rsidRDefault="003D0791" w:rsidP="00B051F9">
      <w:pPr>
        <w:jc w:val="both"/>
        <w:rPr>
          <w:rFonts w:asciiTheme="majorHAnsi" w:hAnsiTheme="majorHAnsi" w:cstheme="majorHAnsi"/>
        </w:rPr>
      </w:pPr>
    </w:p>
    <w:p w14:paraId="2BC9FF15" w14:textId="5869CBC6" w:rsidR="003D0791" w:rsidRDefault="003D0791" w:rsidP="00B051F9">
      <w:pPr>
        <w:jc w:val="both"/>
        <w:rPr>
          <w:rFonts w:asciiTheme="majorHAnsi" w:hAnsiTheme="majorHAnsi" w:cstheme="majorHAnsi"/>
        </w:rPr>
      </w:pPr>
      <w:r>
        <w:rPr>
          <w:rFonts w:asciiTheme="majorHAnsi" w:hAnsiTheme="majorHAnsi" w:cstheme="majorHAnsi"/>
        </w:rPr>
        <w:t>The Youth Justice Board (YJB) are governed by Welsh government guidance for both child protection and safeguarding within local areas (</w:t>
      </w:r>
      <w:r w:rsidR="005E34B5">
        <w:rPr>
          <w:rFonts w:asciiTheme="majorHAnsi" w:hAnsiTheme="majorHAnsi" w:cstheme="majorHAnsi"/>
        </w:rPr>
        <w:t>Youth Justice Board</w:t>
      </w:r>
      <w:r>
        <w:rPr>
          <w:rFonts w:asciiTheme="majorHAnsi" w:hAnsiTheme="majorHAnsi" w:cstheme="majorHAnsi"/>
        </w:rPr>
        <w:t>, 20</w:t>
      </w:r>
      <w:r w:rsidR="005E34B5">
        <w:rPr>
          <w:rFonts w:asciiTheme="majorHAnsi" w:hAnsiTheme="majorHAnsi" w:cstheme="majorHAnsi"/>
        </w:rPr>
        <w:t>14</w:t>
      </w:r>
      <w:r>
        <w:rPr>
          <w:rFonts w:asciiTheme="majorHAnsi" w:hAnsiTheme="majorHAnsi" w:cstheme="majorHAnsi"/>
        </w:rPr>
        <w:t>). The YJB are required to share and promote good practice involving youth justice (YJB,2017). When a child has been charged with a serious offence, they need to be made aware to deal with any preparation, including potential media attention it may cause</w:t>
      </w:r>
      <w:r w:rsidR="000D16E7">
        <w:rPr>
          <w:rFonts w:asciiTheme="majorHAnsi" w:hAnsiTheme="majorHAnsi" w:cstheme="majorHAnsi"/>
        </w:rPr>
        <w:t xml:space="preserve"> on a local or national level</w:t>
      </w:r>
      <w:r>
        <w:rPr>
          <w:rFonts w:asciiTheme="majorHAnsi" w:hAnsiTheme="majorHAnsi" w:cstheme="majorHAnsi"/>
        </w:rPr>
        <w:t xml:space="preserve"> (YJB, 2017). </w:t>
      </w:r>
      <w:r w:rsidR="000D16E7">
        <w:rPr>
          <w:rFonts w:asciiTheme="majorHAnsi" w:hAnsiTheme="majorHAnsi" w:cstheme="majorHAnsi"/>
        </w:rPr>
        <w:t>This is important as the YJB must ensure that the child involved is safeguarded no matter their age or the offence committed.</w:t>
      </w:r>
      <w:r w:rsidR="005E34B5">
        <w:rPr>
          <w:rFonts w:asciiTheme="majorHAnsi" w:hAnsiTheme="majorHAnsi" w:cstheme="majorHAnsi"/>
        </w:rPr>
        <w:t xml:space="preserve"> Media attention can be positive involving children if its due to be considered a missing person and it helps locate them. However, children who have committed more serious offences can have their names and personal details shared and this can have a negative aspect on the family, </w:t>
      </w:r>
      <w:r w:rsidR="00A71E64">
        <w:rPr>
          <w:rFonts w:asciiTheme="majorHAnsi" w:hAnsiTheme="majorHAnsi" w:cstheme="majorHAnsi"/>
        </w:rPr>
        <w:t>because of</w:t>
      </w:r>
      <w:r w:rsidR="005E34B5">
        <w:rPr>
          <w:rFonts w:asciiTheme="majorHAnsi" w:hAnsiTheme="majorHAnsi" w:cstheme="majorHAnsi"/>
        </w:rPr>
        <w:t xml:space="preserve"> the child’s actions. Children involved in public protection incidents need to be safeguarded and looked after, not criminalised from the offset when an investigation needs to take place and the facts need to be established. How can the public be confident that the information they are reading or viewing in relation to an offence has not been dramatized or exaggerated? However, regarding children and young offenders, there is both positive and negative aspects of media attention when reporting on public protection incidents.</w:t>
      </w:r>
    </w:p>
    <w:p w14:paraId="30443AA4" w14:textId="77777777" w:rsidR="00331A39" w:rsidRDefault="00331A39" w:rsidP="00B051F9">
      <w:pPr>
        <w:jc w:val="both"/>
        <w:rPr>
          <w:rFonts w:asciiTheme="majorHAnsi" w:hAnsiTheme="majorHAnsi" w:cstheme="majorHAnsi"/>
        </w:rPr>
      </w:pPr>
    </w:p>
    <w:p w14:paraId="750A37CB" w14:textId="35ECCF87" w:rsidR="00961B92" w:rsidRDefault="00961B92" w:rsidP="00B051F9">
      <w:pPr>
        <w:jc w:val="both"/>
        <w:rPr>
          <w:rFonts w:asciiTheme="majorHAnsi" w:hAnsiTheme="majorHAnsi" w:cstheme="majorHAnsi"/>
        </w:rPr>
      </w:pPr>
      <w:r>
        <w:rPr>
          <w:rFonts w:asciiTheme="majorHAnsi" w:hAnsiTheme="majorHAnsi" w:cstheme="majorHAnsi"/>
        </w:rPr>
        <w:t>A negative aspect o</w:t>
      </w:r>
      <w:r w:rsidR="005358F1">
        <w:rPr>
          <w:rFonts w:asciiTheme="majorHAnsi" w:hAnsiTheme="majorHAnsi" w:cstheme="majorHAnsi"/>
        </w:rPr>
        <w:t xml:space="preserve">f media attention involving public protection incidents is in relation to </w:t>
      </w:r>
      <w:r w:rsidR="005F1926">
        <w:rPr>
          <w:rFonts w:asciiTheme="majorHAnsi" w:hAnsiTheme="majorHAnsi" w:cstheme="majorHAnsi"/>
        </w:rPr>
        <w:t>sex offenders. Sexual offenders “attract” media attention due</w:t>
      </w:r>
      <w:r w:rsidR="000F2869">
        <w:rPr>
          <w:rFonts w:asciiTheme="majorHAnsi" w:hAnsiTheme="majorHAnsi" w:cstheme="majorHAnsi"/>
        </w:rPr>
        <w:t xml:space="preserve"> to the type of offence that they are involved with. The offence or offender can </w:t>
      </w:r>
      <w:r w:rsidR="006278D3">
        <w:rPr>
          <w:rFonts w:asciiTheme="majorHAnsi" w:hAnsiTheme="majorHAnsi" w:cstheme="majorHAnsi"/>
        </w:rPr>
        <w:t>cause alarm and distress to the public when it is reported which could lead</w:t>
      </w:r>
      <w:r w:rsidR="0084183F">
        <w:rPr>
          <w:rFonts w:asciiTheme="majorHAnsi" w:hAnsiTheme="majorHAnsi" w:cstheme="majorHAnsi"/>
        </w:rPr>
        <w:t xml:space="preserve"> to disorder (College of Policing, 2020).</w:t>
      </w:r>
      <w:r w:rsidR="004B1BA5">
        <w:rPr>
          <w:rFonts w:asciiTheme="majorHAnsi" w:hAnsiTheme="majorHAnsi" w:cstheme="majorHAnsi"/>
        </w:rPr>
        <w:t xml:space="preserve"> However, even though the nature of the incident could </w:t>
      </w:r>
      <w:r w:rsidR="008E1FCC">
        <w:rPr>
          <w:rFonts w:asciiTheme="majorHAnsi" w:hAnsiTheme="majorHAnsi" w:cstheme="majorHAnsi"/>
        </w:rPr>
        <w:t>have</w:t>
      </w:r>
      <w:r w:rsidR="004B1BA5">
        <w:rPr>
          <w:rFonts w:asciiTheme="majorHAnsi" w:hAnsiTheme="majorHAnsi" w:cstheme="majorHAnsi"/>
        </w:rPr>
        <w:t xml:space="preserve"> a negative </w:t>
      </w:r>
      <w:r w:rsidR="008E1FCC">
        <w:rPr>
          <w:rFonts w:asciiTheme="majorHAnsi" w:hAnsiTheme="majorHAnsi" w:cstheme="majorHAnsi"/>
        </w:rPr>
        <w:t>effect, does not necessarily mean that the media attention that follows is negative</w:t>
      </w:r>
      <w:r w:rsidR="00E8768E">
        <w:rPr>
          <w:rFonts w:asciiTheme="majorHAnsi" w:hAnsiTheme="majorHAnsi" w:cstheme="majorHAnsi"/>
        </w:rPr>
        <w:t xml:space="preserve">. The introduction of </w:t>
      </w:r>
      <w:r w:rsidR="0041669D">
        <w:rPr>
          <w:rFonts w:asciiTheme="majorHAnsi" w:hAnsiTheme="majorHAnsi" w:cstheme="majorHAnsi"/>
        </w:rPr>
        <w:t>multi-agency</w:t>
      </w:r>
      <w:r w:rsidR="00BC3EAA">
        <w:rPr>
          <w:rFonts w:asciiTheme="majorHAnsi" w:hAnsiTheme="majorHAnsi" w:cstheme="majorHAnsi"/>
        </w:rPr>
        <w:t xml:space="preserve"> public protection arrangements </w:t>
      </w:r>
      <w:r w:rsidR="0058684D">
        <w:rPr>
          <w:rFonts w:asciiTheme="majorHAnsi" w:hAnsiTheme="majorHAnsi" w:cstheme="majorHAnsi"/>
        </w:rPr>
        <w:t xml:space="preserve">(MAPPA) guidance meant that </w:t>
      </w:r>
      <w:r w:rsidR="00511DB8">
        <w:rPr>
          <w:rFonts w:asciiTheme="majorHAnsi" w:hAnsiTheme="majorHAnsi" w:cstheme="majorHAnsi"/>
        </w:rPr>
        <w:t xml:space="preserve">there are </w:t>
      </w:r>
      <w:r w:rsidR="00511DB8">
        <w:rPr>
          <w:rFonts w:asciiTheme="majorHAnsi" w:hAnsiTheme="majorHAnsi" w:cstheme="majorHAnsi"/>
        </w:rPr>
        <w:lastRenderedPageBreak/>
        <w:t xml:space="preserve">arrangements in place to </w:t>
      </w:r>
      <w:r w:rsidR="0041669D">
        <w:rPr>
          <w:rFonts w:asciiTheme="majorHAnsi" w:hAnsiTheme="majorHAnsi" w:cstheme="majorHAnsi"/>
        </w:rPr>
        <w:t xml:space="preserve">manage violent and sexual offenders. The guidance </w:t>
      </w:r>
      <w:r w:rsidR="008F65D0">
        <w:rPr>
          <w:rFonts w:asciiTheme="majorHAnsi" w:hAnsiTheme="majorHAnsi" w:cstheme="majorHAnsi"/>
        </w:rPr>
        <w:t xml:space="preserve">sets </w:t>
      </w:r>
      <w:r w:rsidR="00CF2A48">
        <w:rPr>
          <w:rFonts w:asciiTheme="majorHAnsi" w:hAnsiTheme="majorHAnsi" w:cstheme="majorHAnsi"/>
        </w:rPr>
        <w:t xml:space="preserve">protocols in place to manage the </w:t>
      </w:r>
      <w:r w:rsidR="00855527">
        <w:rPr>
          <w:rFonts w:asciiTheme="majorHAnsi" w:hAnsiTheme="majorHAnsi" w:cstheme="majorHAnsi"/>
        </w:rPr>
        <w:t>individual’s</w:t>
      </w:r>
      <w:r w:rsidR="00CF2A48">
        <w:rPr>
          <w:rFonts w:asciiTheme="majorHAnsi" w:hAnsiTheme="majorHAnsi" w:cstheme="majorHAnsi"/>
        </w:rPr>
        <w:t xml:space="preserve"> between services and </w:t>
      </w:r>
      <w:r w:rsidR="00855527">
        <w:rPr>
          <w:rFonts w:asciiTheme="majorHAnsi" w:hAnsiTheme="majorHAnsi" w:cstheme="majorHAnsi"/>
        </w:rPr>
        <w:t>provides guidance on confidentiality and information sharing</w:t>
      </w:r>
      <w:r w:rsidR="000E0540">
        <w:rPr>
          <w:rFonts w:asciiTheme="majorHAnsi" w:hAnsiTheme="majorHAnsi" w:cstheme="majorHAnsi"/>
        </w:rPr>
        <w:t xml:space="preserve"> (GOV.UK, 2014)</w:t>
      </w:r>
      <w:r w:rsidR="00855527">
        <w:rPr>
          <w:rFonts w:asciiTheme="majorHAnsi" w:hAnsiTheme="majorHAnsi" w:cstheme="majorHAnsi"/>
        </w:rPr>
        <w:t>.</w:t>
      </w:r>
      <w:r w:rsidR="004F03CA">
        <w:rPr>
          <w:rFonts w:asciiTheme="majorHAnsi" w:hAnsiTheme="majorHAnsi" w:cstheme="majorHAnsi"/>
        </w:rPr>
        <w:t xml:space="preserve"> This means that any information shared</w:t>
      </w:r>
      <w:r w:rsidR="00EA618E">
        <w:rPr>
          <w:rFonts w:asciiTheme="majorHAnsi" w:hAnsiTheme="majorHAnsi" w:cstheme="majorHAnsi"/>
        </w:rPr>
        <w:t xml:space="preserve"> should be considered confidential </w:t>
      </w:r>
      <w:r w:rsidR="005F144D">
        <w:rPr>
          <w:rFonts w:asciiTheme="majorHAnsi" w:hAnsiTheme="majorHAnsi" w:cstheme="majorHAnsi"/>
        </w:rPr>
        <w:t xml:space="preserve">unless public protection takes precedent. </w:t>
      </w:r>
      <w:r w:rsidR="00BE10B2">
        <w:rPr>
          <w:rFonts w:asciiTheme="majorHAnsi" w:hAnsiTheme="majorHAnsi" w:cstheme="majorHAnsi"/>
        </w:rPr>
        <w:t xml:space="preserve">This is why forces are encouraged to communicate to create media strategies following the guidance. Demonstrating that media attention can have a positive aspect when dealing with public protection incidents </w:t>
      </w:r>
      <w:r w:rsidR="00A71E64">
        <w:rPr>
          <w:rFonts w:asciiTheme="majorHAnsi" w:hAnsiTheme="majorHAnsi" w:cstheme="majorHAnsi"/>
        </w:rPr>
        <w:t>if</w:t>
      </w:r>
      <w:r w:rsidR="00BE10B2">
        <w:rPr>
          <w:rFonts w:asciiTheme="majorHAnsi" w:hAnsiTheme="majorHAnsi" w:cstheme="majorHAnsi"/>
        </w:rPr>
        <w:t xml:space="preserve"> correct procedure is followed and it is not a detriment to the incident</w:t>
      </w:r>
      <w:r w:rsidR="00331A39">
        <w:rPr>
          <w:rFonts w:asciiTheme="majorHAnsi" w:hAnsiTheme="majorHAnsi" w:cstheme="majorHAnsi"/>
        </w:rPr>
        <w:t>. If it has a detriment to the incident or the person involved, such as a sexual offender, then the use of media attention and sharing personal information could cause distress and encourage members of the public to act out on the information.</w:t>
      </w:r>
    </w:p>
    <w:p w14:paraId="05B7DFC7" w14:textId="77777777" w:rsidR="00A71E64" w:rsidRDefault="00A71E64" w:rsidP="00B051F9">
      <w:pPr>
        <w:jc w:val="both"/>
        <w:rPr>
          <w:rFonts w:asciiTheme="majorHAnsi" w:hAnsiTheme="majorHAnsi" w:cstheme="majorHAnsi"/>
        </w:rPr>
      </w:pPr>
    </w:p>
    <w:p w14:paraId="64A41E88" w14:textId="300B816B" w:rsidR="00A71E64" w:rsidRDefault="00A71E64" w:rsidP="00B051F9">
      <w:pPr>
        <w:jc w:val="both"/>
        <w:rPr>
          <w:rFonts w:asciiTheme="majorHAnsi" w:hAnsiTheme="majorHAnsi" w:cstheme="majorHAnsi"/>
        </w:rPr>
      </w:pPr>
      <w:r>
        <w:rPr>
          <w:rFonts w:asciiTheme="majorHAnsi" w:hAnsiTheme="majorHAnsi" w:cstheme="majorHAnsi"/>
        </w:rPr>
        <w:t xml:space="preserve">In comparison, a positive aspect of media attention when dealing with public protection incidents is the media attention following stalking incidents. Especially involving women. Statistics from a crime survey for England and Wales notes that one in five women will be stalked in their lifetime (Office for National Statistics, 2019). The media attention surrounding public protection incidents such as domestic abuse and stalking has made women fearful of walking alone at night or going out with people they do not know. However, the impact of the murder of Sarah Everard </w:t>
      </w:r>
      <w:r w:rsidR="00453E36">
        <w:rPr>
          <w:rFonts w:asciiTheme="majorHAnsi" w:hAnsiTheme="majorHAnsi" w:cstheme="majorHAnsi"/>
        </w:rPr>
        <w:t>led to wider media sharing of concern for women’s safety on the streets in the UK (Mellins, 2022).</w:t>
      </w:r>
      <w:r w:rsidR="007E4ABD">
        <w:rPr>
          <w:rFonts w:asciiTheme="majorHAnsi" w:hAnsiTheme="majorHAnsi" w:cstheme="majorHAnsi"/>
        </w:rPr>
        <w:t xml:space="preserve"> The wider sharing meant that the public were being informed that incidents such as stalking do </w:t>
      </w:r>
      <w:r w:rsidR="00064B1B">
        <w:rPr>
          <w:rFonts w:asciiTheme="majorHAnsi" w:hAnsiTheme="majorHAnsi" w:cstheme="majorHAnsi"/>
        </w:rPr>
        <w:t>occur,</w:t>
      </w:r>
      <w:r w:rsidR="007E4ABD">
        <w:rPr>
          <w:rFonts w:asciiTheme="majorHAnsi" w:hAnsiTheme="majorHAnsi" w:cstheme="majorHAnsi"/>
        </w:rPr>
        <w:t xml:space="preserve"> and they can be dangerous. The media can educate the public when incidents of a violent and detrimental nature occur. A positive aspect came from this media attention of </w:t>
      </w:r>
      <w:r w:rsidR="00064B1B">
        <w:rPr>
          <w:rFonts w:asciiTheme="majorHAnsi" w:hAnsiTheme="majorHAnsi" w:cstheme="majorHAnsi"/>
        </w:rPr>
        <w:t xml:space="preserve">this </w:t>
      </w:r>
      <w:r w:rsidR="007E4ABD">
        <w:rPr>
          <w:rFonts w:asciiTheme="majorHAnsi" w:hAnsiTheme="majorHAnsi" w:cstheme="majorHAnsi"/>
        </w:rPr>
        <w:t xml:space="preserve">public protection incident, as it meant that women are more cautious about walking alone in dark evenings and down paths that are not well seen. It also educates that incidents </w:t>
      </w:r>
      <w:r w:rsidR="00064B1B">
        <w:rPr>
          <w:rFonts w:asciiTheme="majorHAnsi" w:hAnsiTheme="majorHAnsi" w:cstheme="majorHAnsi"/>
        </w:rPr>
        <w:t xml:space="preserve">like Everard’s do occur and that education through media attention is a good tool, when given the right and accurate information. However, the negative aspect of this </w:t>
      </w:r>
      <w:r w:rsidR="00314300">
        <w:rPr>
          <w:rFonts w:asciiTheme="majorHAnsi" w:hAnsiTheme="majorHAnsi" w:cstheme="majorHAnsi"/>
        </w:rPr>
        <w:t>incident</w:t>
      </w:r>
      <w:r w:rsidR="00064B1B">
        <w:rPr>
          <w:rFonts w:asciiTheme="majorHAnsi" w:hAnsiTheme="majorHAnsi" w:cstheme="majorHAnsi"/>
        </w:rPr>
        <w:t xml:space="preserve"> involving the media and a public protection incident is that the police have been shown in a negative light and have been held accountable for a single officers’ actions.</w:t>
      </w:r>
    </w:p>
    <w:p w14:paraId="1FCD623B" w14:textId="77777777" w:rsidR="00517FEE" w:rsidRDefault="00517FEE" w:rsidP="00B051F9">
      <w:pPr>
        <w:jc w:val="both"/>
        <w:rPr>
          <w:rFonts w:asciiTheme="majorHAnsi" w:hAnsiTheme="majorHAnsi" w:cstheme="majorHAnsi"/>
        </w:rPr>
      </w:pPr>
    </w:p>
    <w:p w14:paraId="5E9A4E46" w14:textId="3457DC36" w:rsidR="00A71E64" w:rsidRDefault="00A71E64" w:rsidP="00B051F9">
      <w:pPr>
        <w:jc w:val="both"/>
        <w:rPr>
          <w:rFonts w:asciiTheme="majorHAnsi" w:hAnsiTheme="majorHAnsi" w:cstheme="majorHAnsi"/>
        </w:rPr>
      </w:pPr>
      <w:r>
        <w:rPr>
          <w:rFonts w:asciiTheme="majorHAnsi" w:hAnsiTheme="majorHAnsi" w:cstheme="majorHAnsi"/>
        </w:rPr>
        <w:t xml:space="preserve">In conclusion, </w:t>
      </w:r>
      <w:r w:rsidR="00064B1B">
        <w:rPr>
          <w:rFonts w:asciiTheme="majorHAnsi" w:hAnsiTheme="majorHAnsi" w:cstheme="majorHAnsi"/>
        </w:rPr>
        <w:t xml:space="preserve">there are both positive and negative aspects of media attention when dealing with public protection incidents. The above public protection incidents are not an exhaustive list but just a select few types of incidents that attract both positive and negative aspects of media attention. Arguably, media attention is a positive tool to utilise </w:t>
      </w:r>
      <w:r w:rsidR="00314300">
        <w:rPr>
          <w:rFonts w:asciiTheme="majorHAnsi" w:hAnsiTheme="majorHAnsi" w:cstheme="majorHAnsi"/>
        </w:rPr>
        <w:t>if</w:t>
      </w:r>
      <w:r w:rsidR="00064B1B">
        <w:rPr>
          <w:rFonts w:asciiTheme="majorHAnsi" w:hAnsiTheme="majorHAnsi" w:cstheme="majorHAnsi"/>
        </w:rPr>
        <w:t xml:space="preserve"> the correct information is being shared and no information is being manipulated to exaggerate the incident in question. Dependant on the type of incident, media attention should air on the side of caution to ensure that safety remains a priority in terms of sexual offenders </w:t>
      </w:r>
      <w:r w:rsidR="00314300">
        <w:rPr>
          <w:rFonts w:asciiTheme="majorHAnsi" w:hAnsiTheme="majorHAnsi" w:cstheme="majorHAnsi"/>
        </w:rPr>
        <w:t>and children suffering from abuse or child offenders. However, media attention is a positive as it can show the severity of an incident such as stalking and domestic abuse and raise awareness for safety and for educational purposes.</w:t>
      </w:r>
    </w:p>
    <w:p w14:paraId="67BDDA8E" w14:textId="77777777" w:rsidR="00493EF3" w:rsidRDefault="00493EF3" w:rsidP="00B051F9">
      <w:pPr>
        <w:jc w:val="both"/>
        <w:rPr>
          <w:rFonts w:asciiTheme="majorHAnsi" w:hAnsiTheme="majorHAnsi" w:cstheme="majorHAnsi"/>
        </w:rPr>
      </w:pPr>
    </w:p>
    <w:p w14:paraId="40C7D351" w14:textId="7BF77ED7" w:rsidR="00B051F9" w:rsidRPr="00B051F9" w:rsidRDefault="00B051F9" w:rsidP="00B051F9">
      <w:pPr>
        <w:jc w:val="both"/>
        <w:rPr>
          <w:rFonts w:asciiTheme="majorHAnsi" w:hAnsiTheme="majorHAnsi" w:cstheme="majorHAnsi"/>
        </w:rPr>
      </w:pPr>
      <w:r>
        <w:rPr>
          <w:rFonts w:asciiTheme="majorHAnsi" w:hAnsiTheme="majorHAnsi" w:cstheme="majorHAnsi"/>
        </w:rPr>
        <w:t xml:space="preserve">Words: </w:t>
      </w:r>
      <w:r w:rsidR="00314300">
        <w:rPr>
          <w:rFonts w:asciiTheme="majorHAnsi" w:hAnsiTheme="majorHAnsi" w:cstheme="majorHAnsi"/>
        </w:rPr>
        <w:t>1032</w:t>
      </w:r>
      <w:r>
        <w:rPr>
          <w:rFonts w:asciiTheme="majorHAnsi" w:hAnsiTheme="majorHAnsi" w:cstheme="majorHAnsi"/>
        </w:rPr>
        <w:t xml:space="preserve"> words </w:t>
      </w:r>
    </w:p>
    <w:p w14:paraId="091A02D1" w14:textId="77777777" w:rsidR="00B051F9" w:rsidRDefault="00B051F9" w:rsidP="003470F6"/>
    <w:p w14:paraId="164AFFDC" w14:textId="77777777" w:rsidR="00A71E64" w:rsidRDefault="00A71E64" w:rsidP="003470F6">
      <w:pPr>
        <w:rPr>
          <w:rFonts w:asciiTheme="majorHAnsi" w:hAnsiTheme="majorHAnsi" w:cstheme="majorHAnsi"/>
          <w:u w:val="single"/>
        </w:rPr>
      </w:pPr>
    </w:p>
    <w:p w14:paraId="3DA402FD" w14:textId="77777777" w:rsidR="00314300" w:rsidRDefault="00314300" w:rsidP="003470F6">
      <w:pPr>
        <w:rPr>
          <w:rFonts w:asciiTheme="majorHAnsi" w:hAnsiTheme="majorHAnsi" w:cstheme="majorHAnsi"/>
          <w:u w:val="single"/>
        </w:rPr>
      </w:pPr>
    </w:p>
    <w:p w14:paraId="0019716D" w14:textId="77777777" w:rsidR="00314300" w:rsidRDefault="00314300" w:rsidP="003470F6">
      <w:pPr>
        <w:rPr>
          <w:rFonts w:asciiTheme="majorHAnsi" w:hAnsiTheme="majorHAnsi" w:cstheme="majorHAnsi"/>
          <w:u w:val="single"/>
        </w:rPr>
      </w:pPr>
    </w:p>
    <w:p w14:paraId="6CA107DF" w14:textId="77777777" w:rsidR="00314300" w:rsidRDefault="00314300" w:rsidP="003470F6">
      <w:pPr>
        <w:rPr>
          <w:rFonts w:asciiTheme="majorHAnsi" w:hAnsiTheme="majorHAnsi" w:cstheme="majorHAnsi"/>
          <w:u w:val="single"/>
        </w:rPr>
      </w:pPr>
    </w:p>
    <w:p w14:paraId="3A61F9E1" w14:textId="63B0F244" w:rsidR="008648D6" w:rsidRPr="00F92FD3" w:rsidRDefault="00133C42" w:rsidP="003470F6">
      <w:pPr>
        <w:rPr>
          <w:rFonts w:asciiTheme="majorHAnsi" w:hAnsiTheme="majorHAnsi" w:cstheme="majorHAnsi"/>
          <w:u w:val="single"/>
        </w:rPr>
      </w:pPr>
      <w:r w:rsidRPr="00F92FD3">
        <w:rPr>
          <w:rFonts w:asciiTheme="majorHAnsi" w:hAnsiTheme="majorHAnsi" w:cstheme="majorHAnsi"/>
          <w:u w:val="single"/>
        </w:rPr>
        <w:lastRenderedPageBreak/>
        <w:t xml:space="preserve">Bibliography </w:t>
      </w:r>
    </w:p>
    <w:p w14:paraId="581D1AD5" w14:textId="45906695" w:rsidR="00DD38ED" w:rsidRDefault="00DD38ED" w:rsidP="003470F6">
      <w:pPr>
        <w:rPr>
          <w:rFonts w:asciiTheme="majorHAnsi" w:hAnsiTheme="majorHAnsi" w:cstheme="majorHAnsi"/>
        </w:rPr>
      </w:pPr>
      <w:r>
        <w:rPr>
          <w:rFonts w:asciiTheme="majorHAnsi" w:hAnsiTheme="majorHAnsi" w:cstheme="majorHAnsi"/>
        </w:rPr>
        <w:t xml:space="preserve">Bain, A. </w:t>
      </w:r>
      <w:r w:rsidR="00E22ABA" w:rsidRPr="00E22ABA">
        <w:rPr>
          <w:rFonts w:asciiTheme="majorHAnsi" w:hAnsiTheme="majorHAnsi" w:cstheme="majorHAnsi"/>
        </w:rPr>
        <w:t xml:space="preserve">(2016). </w:t>
      </w:r>
      <w:r w:rsidR="00E22ABA" w:rsidRPr="00E22ABA">
        <w:rPr>
          <w:rFonts w:asciiTheme="majorHAnsi" w:hAnsiTheme="majorHAnsi" w:cstheme="majorHAnsi"/>
          <w:i/>
          <w:iCs/>
        </w:rPr>
        <w:t>Positive Policing: Communication and the Public</w:t>
      </w:r>
      <w:r w:rsidR="00E22ABA" w:rsidRPr="00E22ABA">
        <w:rPr>
          <w:rFonts w:asciiTheme="majorHAnsi" w:hAnsiTheme="majorHAnsi" w:cstheme="majorHAnsi"/>
        </w:rPr>
        <w:t>. In: Bain, A. (eds) Law Enforcement and Technology. Palgrave Pivot, London</w:t>
      </w:r>
      <w:r w:rsidR="00563094">
        <w:rPr>
          <w:rFonts w:asciiTheme="majorHAnsi" w:hAnsiTheme="majorHAnsi" w:cstheme="majorHAnsi"/>
        </w:rPr>
        <w:t>, pp. 47 to 61</w:t>
      </w:r>
    </w:p>
    <w:p w14:paraId="323D3E86" w14:textId="77777777" w:rsidR="00DD38ED" w:rsidRDefault="00DD38ED" w:rsidP="003470F6">
      <w:pPr>
        <w:rPr>
          <w:rFonts w:asciiTheme="majorHAnsi" w:hAnsiTheme="majorHAnsi" w:cstheme="majorHAnsi"/>
        </w:rPr>
      </w:pPr>
    </w:p>
    <w:p w14:paraId="18DE9CDD" w14:textId="542B1706" w:rsidR="0069494B" w:rsidRDefault="0069494B" w:rsidP="0069494B">
      <w:pPr>
        <w:jc w:val="both"/>
        <w:rPr>
          <w:rFonts w:asciiTheme="majorHAnsi" w:hAnsiTheme="majorHAnsi" w:cstheme="majorHAnsi"/>
        </w:rPr>
      </w:pPr>
      <w:r>
        <w:rPr>
          <w:rFonts w:asciiTheme="majorHAnsi" w:hAnsiTheme="majorHAnsi" w:cstheme="majorHAnsi"/>
        </w:rPr>
        <w:t xml:space="preserve">Brown, R. (2023) </w:t>
      </w:r>
      <w:r w:rsidRPr="0069494B">
        <w:rPr>
          <w:rFonts w:asciiTheme="majorHAnsi" w:hAnsiTheme="majorHAnsi" w:cstheme="majorHAnsi"/>
          <w:i/>
          <w:iCs/>
        </w:rPr>
        <w:t>Trust in the police.</w:t>
      </w:r>
      <w:r>
        <w:rPr>
          <w:rFonts w:asciiTheme="majorHAnsi" w:hAnsiTheme="majorHAnsi" w:cstheme="majorHAnsi"/>
        </w:rPr>
        <w:t xml:space="preserve"> Available at: </w:t>
      </w:r>
      <w:hyperlink r:id="rId8" w:history="1">
        <w:r w:rsidRPr="00294496">
          <w:rPr>
            <w:rStyle w:val="Hyperlink"/>
            <w:rFonts w:asciiTheme="majorHAnsi" w:hAnsiTheme="majorHAnsi" w:cstheme="majorHAnsi"/>
          </w:rPr>
          <w:t>https://researchbriefings.files.parliament.uk/documents/POST-PN-0693/POST-PN-0693.pdf</w:t>
        </w:r>
      </w:hyperlink>
      <w:r>
        <w:rPr>
          <w:rFonts w:asciiTheme="majorHAnsi" w:hAnsiTheme="majorHAnsi" w:cstheme="majorHAnsi"/>
        </w:rPr>
        <w:t xml:space="preserve"> (Accessed: January 29, 2024).</w:t>
      </w:r>
    </w:p>
    <w:p w14:paraId="0BE63239" w14:textId="77777777" w:rsidR="0069494B" w:rsidRDefault="0069494B" w:rsidP="003470F6">
      <w:pPr>
        <w:rPr>
          <w:rFonts w:asciiTheme="majorHAnsi" w:hAnsiTheme="majorHAnsi" w:cstheme="majorHAnsi"/>
        </w:rPr>
      </w:pPr>
    </w:p>
    <w:p w14:paraId="6F90615C" w14:textId="6F9B41EE" w:rsidR="00133C42" w:rsidRDefault="00BB28F4" w:rsidP="003470F6">
      <w:pPr>
        <w:rPr>
          <w:rFonts w:asciiTheme="majorHAnsi" w:hAnsiTheme="majorHAnsi" w:cstheme="majorHAnsi"/>
        </w:rPr>
      </w:pPr>
      <w:r w:rsidRPr="00BB28F4">
        <w:rPr>
          <w:rFonts w:asciiTheme="majorHAnsi" w:hAnsiTheme="majorHAnsi" w:cstheme="majorHAnsi"/>
        </w:rPr>
        <w:t xml:space="preserve">Chan, J. (2009) </w:t>
      </w:r>
      <w:r w:rsidRPr="00BB28F4">
        <w:rPr>
          <w:rFonts w:asciiTheme="majorHAnsi" w:hAnsiTheme="majorHAnsi" w:cstheme="majorHAnsi"/>
          <w:i/>
          <w:iCs/>
        </w:rPr>
        <w:t>'Culture', in Wakefield,</w:t>
      </w:r>
      <w:r w:rsidRPr="00BB28F4">
        <w:rPr>
          <w:rFonts w:asciiTheme="majorHAnsi" w:hAnsiTheme="majorHAnsi" w:cstheme="majorHAnsi"/>
        </w:rPr>
        <w:t xml:space="preserve"> A. and Fleming, F. (eds.) The SAGE Dictionary of Policing. London: Sage</w:t>
      </w:r>
    </w:p>
    <w:p w14:paraId="76F9F47F" w14:textId="77777777" w:rsidR="00BB28F4" w:rsidRDefault="00BB28F4" w:rsidP="00A73553">
      <w:pPr>
        <w:jc w:val="both"/>
        <w:rPr>
          <w:rFonts w:asciiTheme="majorHAnsi" w:hAnsiTheme="majorHAnsi" w:cstheme="majorHAnsi"/>
        </w:rPr>
      </w:pPr>
    </w:p>
    <w:p w14:paraId="617FEC53" w14:textId="1384FC6D" w:rsidR="00A73553" w:rsidRDefault="00A73553" w:rsidP="00A73553">
      <w:pPr>
        <w:jc w:val="both"/>
        <w:rPr>
          <w:rFonts w:asciiTheme="majorHAnsi" w:hAnsiTheme="majorHAnsi" w:cstheme="majorHAnsi"/>
        </w:rPr>
      </w:pPr>
      <w:r>
        <w:rPr>
          <w:rFonts w:asciiTheme="majorHAnsi" w:hAnsiTheme="majorHAnsi" w:cstheme="majorHAnsi"/>
        </w:rPr>
        <w:t xml:space="preserve">College of Policing (2014). </w:t>
      </w:r>
      <w:r w:rsidRPr="00A73553">
        <w:rPr>
          <w:rFonts w:asciiTheme="majorHAnsi" w:hAnsiTheme="majorHAnsi" w:cstheme="majorHAnsi"/>
          <w:i/>
          <w:iCs/>
        </w:rPr>
        <w:t>Code of Ethics.</w:t>
      </w:r>
      <w:r>
        <w:rPr>
          <w:rFonts w:asciiTheme="majorHAnsi" w:hAnsiTheme="majorHAnsi" w:cstheme="majorHAnsi"/>
        </w:rPr>
        <w:t xml:space="preserve"> Available at: </w:t>
      </w:r>
      <w:hyperlink r:id="rId9" w:history="1">
        <w:r w:rsidRPr="000F1969">
          <w:rPr>
            <w:rStyle w:val="Hyperlink"/>
            <w:rFonts w:asciiTheme="majorHAnsi" w:hAnsiTheme="majorHAnsi" w:cstheme="majorHAnsi"/>
          </w:rPr>
          <w:t>https://assets.college.police.uk/s3fs-public/2021-02/code_of_ethics.pdf</w:t>
        </w:r>
      </w:hyperlink>
      <w:r>
        <w:rPr>
          <w:rFonts w:asciiTheme="majorHAnsi" w:hAnsiTheme="majorHAnsi" w:cstheme="majorHAnsi"/>
        </w:rPr>
        <w:t xml:space="preserve"> (Accessed January 23, 2024).</w:t>
      </w:r>
    </w:p>
    <w:p w14:paraId="461617B2" w14:textId="77777777" w:rsidR="0043508E" w:rsidRDefault="0043508E" w:rsidP="00A73553">
      <w:pPr>
        <w:jc w:val="both"/>
        <w:rPr>
          <w:rFonts w:asciiTheme="majorHAnsi" w:hAnsiTheme="majorHAnsi" w:cstheme="majorHAnsi"/>
        </w:rPr>
      </w:pPr>
    </w:p>
    <w:p w14:paraId="587603B8" w14:textId="2B76E3D0" w:rsidR="0043508E" w:rsidRDefault="0043508E" w:rsidP="00A73553">
      <w:pPr>
        <w:jc w:val="both"/>
        <w:rPr>
          <w:rFonts w:asciiTheme="majorHAnsi" w:hAnsiTheme="majorHAnsi" w:cstheme="majorHAnsi"/>
        </w:rPr>
      </w:pPr>
      <w:r>
        <w:rPr>
          <w:rFonts w:asciiTheme="majorHAnsi" w:hAnsiTheme="majorHAnsi" w:cstheme="majorHAnsi"/>
        </w:rPr>
        <w:t xml:space="preserve">College of Policing (2023). </w:t>
      </w:r>
      <w:r w:rsidRPr="0043508E">
        <w:rPr>
          <w:rFonts w:asciiTheme="majorHAnsi" w:hAnsiTheme="majorHAnsi" w:cstheme="majorHAnsi"/>
          <w:i/>
          <w:iCs/>
        </w:rPr>
        <w:t>Code of Ethics</w:t>
      </w:r>
      <w:r>
        <w:rPr>
          <w:rFonts w:asciiTheme="majorHAnsi" w:hAnsiTheme="majorHAnsi" w:cstheme="majorHAnsi"/>
        </w:rPr>
        <w:t xml:space="preserve">. Available at: </w:t>
      </w:r>
      <w:hyperlink r:id="rId10" w:history="1">
        <w:r w:rsidRPr="000F1969">
          <w:rPr>
            <w:rStyle w:val="Hyperlink"/>
            <w:rFonts w:asciiTheme="majorHAnsi" w:hAnsiTheme="majorHAnsi" w:cstheme="majorHAnsi"/>
          </w:rPr>
          <w:t>https://www.college.police.uk/ethics/code-of-ethics</w:t>
        </w:r>
      </w:hyperlink>
      <w:r>
        <w:rPr>
          <w:rFonts w:asciiTheme="majorHAnsi" w:hAnsiTheme="majorHAnsi" w:cstheme="majorHAnsi"/>
        </w:rPr>
        <w:t xml:space="preserve"> (Accessed January 23, 2024).</w:t>
      </w:r>
    </w:p>
    <w:p w14:paraId="58695E30" w14:textId="77777777" w:rsidR="00C97629" w:rsidRDefault="00C97629" w:rsidP="00B65112">
      <w:pPr>
        <w:jc w:val="both"/>
        <w:rPr>
          <w:rFonts w:asciiTheme="majorHAnsi" w:hAnsiTheme="majorHAnsi" w:cstheme="majorHAnsi"/>
        </w:rPr>
      </w:pPr>
    </w:p>
    <w:p w14:paraId="4119CE5D" w14:textId="6350FEF1" w:rsidR="00C97629" w:rsidRDefault="00C97629" w:rsidP="00B65112">
      <w:pPr>
        <w:jc w:val="both"/>
        <w:rPr>
          <w:rFonts w:asciiTheme="majorHAnsi" w:hAnsiTheme="majorHAnsi" w:cstheme="majorHAnsi"/>
        </w:rPr>
      </w:pPr>
      <w:r>
        <w:rPr>
          <w:rFonts w:asciiTheme="majorHAnsi" w:hAnsiTheme="majorHAnsi" w:cstheme="majorHAnsi"/>
        </w:rPr>
        <w:t>College of Policing (</w:t>
      </w:r>
      <w:r w:rsidR="00CE3F6E">
        <w:rPr>
          <w:rFonts w:asciiTheme="majorHAnsi" w:hAnsiTheme="majorHAnsi" w:cstheme="majorHAnsi"/>
        </w:rPr>
        <w:t xml:space="preserve">2020). </w:t>
      </w:r>
      <w:r w:rsidR="00CE3F6E" w:rsidRPr="00B65112">
        <w:rPr>
          <w:rFonts w:asciiTheme="majorHAnsi" w:hAnsiTheme="majorHAnsi" w:cstheme="majorHAnsi"/>
          <w:i/>
          <w:iCs/>
        </w:rPr>
        <w:t>Communication and media considerations</w:t>
      </w:r>
      <w:r w:rsidR="00B65112">
        <w:rPr>
          <w:rFonts w:asciiTheme="majorHAnsi" w:hAnsiTheme="majorHAnsi" w:cstheme="majorHAnsi"/>
        </w:rPr>
        <w:t xml:space="preserve">. Available at: </w:t>
      </w:r>
      <w:hyperlink r:id="rId11" w:history="1">
        <w:r w:rsidR="00B65112" w:rsidRPr="00780F66">
          <w:rPr>
            <w:rStyle w:val="Hyperlink"/>
            <w:rFonts w:asciiTheme="majorHAnsi" w:hAnsiTheme="majorHAnsi" w:cstheme="majorHAnsi"/>
          </w:rPr>
          <w:t>https://www.college.police.uk/app/major-investigation-and-public-protection/managing-sexual-offenders-and-violent-offenders/communication-and-media-consideration</w:t>
        </w:r>
      </w:hyperlink>
      <w:r w:rsidR="00B65112">
        <w:rPr>
          <w:rFonts w:asciiTheme="majorHAnsi" w:hAnsiTheme="majorHAnsi" w:cstheme="majorHAnsi"/>
        </w:rPr>
        <w:t xml:space="preserve"> (Accessed: January 31, 2024)</w:t>
      </w:r>
    </w:p>
    <w:p w14:paraId="6C3A7DA1" w14:textId="77777777" w:rsidR="00A73553" w:rsidRDefault="00A73553" w:rsidP="003470F6">
      <w:pPr>
        <w:rPr>
          <w:rFonts w:asciiTheme="majorHAnsi" w:hAnsiTheme="majorHAnsi" w:cstheme="majorHAnsi"/>
        </w:rPr>
      </w:pPr>
    </w:p>
    <w:p w14:paraId="4238AD0B" w14:textId="0F6EF171" w:rsidR="00B703FB" w:rsidRDefault="00B703FB" w:rsidP="00B703FB">
      <w:pPr>
        <w:jc w:val="both"/>
        <w:rPr>
          <w:rFonts w:asciiTheme="majorHAnsi" w:hAnsiTheme="majorHAnsi" w:cstheme="majorHAnsi"/>
        </w:rPr>
      </w:pPr>
      <w:r>
        <w:rPr>
          <w:rFonts w:asciiTheme="majorHAnsi" w:hAnsiTheme="majorHAnsi" w:cstheme="majorHAnsi"/>
        </w:rPr>
        <w:t xml:space="preserve">College of Policing (2022). </w:t>
      </w:r>
      <w:r w:rsidRPr="00B703FB">
        <w:rPr>
          <w:rFonts w:asciiTheme="majorHAnsi" w:hAnsiTheme="majorHAnsi" w:cstheme="majorHAnsi"/>
          <w:i/>
          <w:iCs/>
        </w:rPr>
        <w:t>Culture and Capacity.</w:t>
      </w:r>
      <w:r>
        <w:rPr>
          <w:rFonts w:asciiTheme="majorHAnsi" w:hAnsiTheme="majorHAnsi" w:cstheme="majorHAnsi"/>
        </w:rPr>
        <w:t xml:space="preserve"> Available at: </w:t>
      </w:r>
      <w:hyperlink r:id="rId12" w:history="1">
        <w:r w:rsidRPr="000F1969">
          <w:rPr>
            <w:rStyle w:val="Hyperlink"/>
            <w:rFonts w:asciiTheme="majorHAnsi" w:hAnsiTheme="majorHAnsi" w:cstheme="majorHAnsi"/>
          </w:rPr>
          <w:t>https://www.college.police.uk/guidance/effective-supervision/culture-and-capacity</w:t>
        </w:r>
      </w:hyperlink>
      <w:r>
        <w:rPr>
          <w:rFonts w:asciiTheme="majorHAnsi" w:hAnsiTheme="majorHAnsi" w:cstheme="majorHAnsi"/>
        </w:rPr>
        <w:t xml:space="preserve"> (Accessed: January 23, 2024).</w:t>
      </w:r>
    </w:p>
    <w:p w14:paraId="7C9B5CE8" w14:textId="77777777" w:rsidR="00B703FB" w:rsidRDefault="00B703FB" w:rsidP="003470F6">
      <w:pPr>
        <w:rPr>
          <w:rFonts w:asciiTheme="majorHAnsi" w:hAnsiTheme="majorHAnsi" w:cstheme="majorHAnsi"/>
        </w:rPr>
      </w:pPr>
    </w:p>
    <w:p w14:paraId="2A17BE8B" w14:textId="4F37CDCB" w:rsidR="0089005D" w:rsidRDefault="0089005D" w:rsidP="00FB596C">
      <w:pPr>
        <w:jc w:val="both"/>
        <w:rPr>
          <w:rFonts w:asciiTheme="majorHAnsi" w:hAnsiTheme="majorHAnsi" w:cstheme="majorHAnsi"/>
        </w:rPr>
      </w:pPr>
      <w:r>
        <w:rPr>
          <w:rFonts w:asciiTheme="majorHAnsi" w:hAnsiTheme="majorHAnsi" w:cstheme="majorHAnsi"/>
        </w:rPr>
        <w:t xml:space="preserve">College of Policing (2023). </w:t>
      </w:r>
      <w:r w:rsidRPr="0089005D">
        <w:rPr>
          <w:rFonts w:asciiTheme="majorHAnsi" w:hAnsiTheme="majorHAnsi" w:cstheme="majorHAnsi"/>
          <w:i/>
          <w:iCs/>
        </w:rPr>
        <w:t>Major investigations and Public Protection</w:t>
      </w:r>
      <w:r>
        <w:rPr>
          <w:rFonts w:asciiTheme="majorHAnsi" w:hAnsiTheme="majorHAnsi" w:cstheme="majorHAnsi"/>
        </w:rPr>
        <w:t>. Available at</w:t>
      </w:r>
      <w:r w:rsidR="00FB596C">
        <w:rPr>
          <w:rFonts w:asciiTheme="majorHAnsi" w:hAnsiTheme="majorHAnsi" w:cstheme="majorHAnsi"/>
        </w:rPr>
        <w:t xml:space="preserve"> </w:t>
      </w:r>
      <w:hyperlink r:id="rId13" w:history="1">
        <w:r w:rsidR="00FB596C" w:rsidRPr="005F0D4F">
          <w:rPr>
            <w:rStyle w:val="Hyperlink"/>
            <w:rFonts w:asciiTheme="majorHAnsi" w:hAnsiTheme="majorHAnsi" w:cstheme="majorHAnsi"/>
          </w:rPr>
          <w:t>https://www.college.police.uk/app/major-investigation-and-public-protection</w:t>
        </w:r>
      </w:hyperlink>
      <w:r w:rsidR="00FB596C">
        <w:rPr>
          <w:rFonts w:asciiTheme="majorHAnsi" w:hAnsiTheme="majorHAnsi" w:cstheme="majorHAnsi"/>
        </w:rPr>
        <w:t xml:space="preserve"> </w:t>
      </w:r>
      <w:r>
        <w:rPr>
          <w:rFonts w:asciiTheme="majorHAnsi" w:hAnsiTheme="majorHAnsi" w:cstheme="majorHAnsi"/>
        </w:rPr>
        <w:t>(Accessed: January 29, 2024).</w:t>
      </w:r>
    </w:p>
    <w:p w14:paraId="24A321E9" w14:textId="77777777" w:rsidR="0089005D" w:rsidRDefault="0089005D" w:rsidP="003470F6">
      <w:pPr>
        <w:rPr>
          <w:rFonts w:asciiTheme="majorHAnsi" w:hAnsiTheme="majorHAnsi" w:cstheme="majorHAnsi"/>
        </w:rPr>
      </w:pPr>
    </w:p>
    <w:p w14:paraId="3D7A4A91" w14:textId="20764F4A" w:rsidR="006C4F92" w:rsidRDefault="006C4F92" w:rsidP="00C243B6">
      <w:pPr>
        <w:jc w:val="both"/>
        <w:rPr>
          <w:rFonts w:asciiTheme="majorHAnsi" w:hAnsiTheme="majorHAnsi" w:cstheme="majorHAnsi"/>
        </w:rPr>
      </w:pPr>
      <w:r>
        <w:rPr>
          <w:rFonts w:asciiTheme="majorHAnsi" w:hAnsiTheme="majorHAnsi" w:cstheme="majorHAnsi"/>
        </w:rPr>
        <w:t xml:space="preserve">College of Policing (2022). </w:t>
      </w:r>
      <w:r w:rsidRPr="00C243B6">
        <w:rPr>
          <w:rFonts w:asciiTheme="majorHAnsi" w:hAnsiTheme="majorHAnsi" w:cstheme="majorHAnsi"/>
          <w:i/>
          <w:iCs/>
        </w:rPr>
        <w:t>Media relations.</w:t>
      </w:r>
      <w:r>
        <w:rPr>
          <w:rFonts w:asciiTheme="majorHAnsi" w:hAnsiTheme="majorHAnsi" w:cstheme="majorHAnsi"/>
        </w:rPr>
        <w:t xml:space="preserve"> Available at:</w:t>
      </w:r>
      <w:r w:rsidR="00C243B6" w:rsidRPr="00C243B6">
        <w:t xml:space="preserve"> </w:t>
      </w:r>
      <w:hyperlink r:id="rId14" w:history="1">
        <w:r w:rsidR="00C243B6" w:rsidRPr="005F0D4F">
          <w:rPr>
            <w:rStyle w:val="Hyperlink"/>
            <w:rFonts w:asciiTheme="majorHAnsi" w:hAnsiTheme="majorHAnsi" w:cstheme="majorHAnsi"/>
          </w:rPr>
          <w:t>https://www.college.police.uk/app/engagement-and-communication/media-relations</w:t>
        </w:r>
      </w:hyperlink>
      <w:r w:rsidR="002D78E1">
        <w:rPr>
          <w:rFonts w:asciiTheme="majorHAnsi" w:hAnsiTheme="majorHAnsi" w:cstheme="majorHAnsi"/>
        </w:rPr>
        <w:t xml:space="preserve"> </w:t>
      </w:r>
      <w:r>
        <w:rPr>
          <w:rFonts w:asciiTheme="majorHAnsi" w:hAnsiTheme="majorHAnsi" w:cstheme="majorHAnsi"/>
        </w:rPr>
        <w:t>(Accessed:</w:t>
      </w:r>
      <w:r w:rsidR="00C243B6">
        <w:rPr>
          <w:rFonts w:asciiTheme="majorHAnsi" w:hAnsiTheme="majorHAnsi" w:cstheme="majorHAnsi"/>
        </w:rPr>
        <w:t xml:space="preserve"> January 29, 2024)</w:t>
      </w:r>
    </w:p>
    <w:p w14:paraId="5D00AF9B" w14:textId="77777777" w:rsidR="006C4F92" w:rsidRPr="00BB28F4" w:rsidRDefault="006C4F92" w:rsidP="003470F6">
      <w:pPr>
        <w:rPr>
          <w:rFonts w:asciiTheme="majorHAnsi" w:hAnsiTheme="majorHAnsi" w:cstheme="majorHAnsi"/>
        </w:rPr>
      </w:pPr>
    </w:p>
    <w:p w14:paraId="7964BFD6" w14:textId="6456CA35" w:rsidR="00133C42" w:rsidRPr="00F92FD3" w:rsidRDefault="00133C42" w:rsidP="00133C42">
      <w:pPr>
        <w:jc w:val="both"/>
        <w:rPr>
          <w:rFonts w:asciiTheme="majorHAnsi" w:hAnsiTheme="majorHAnsi" w:cstheme="majorHAnsi"/>
        </w:rPr>
      </w:pPr>
      <w:r w:rsidRPr="00F92FD3">
        <w:rPr>
          <w:rFonts w:asciiTheme="majorHAnsi" w:hAnsiTheme="majorHAnsi" w:cstheme="majorHAnsi"/>
        </w:rPr>
        <w:t>College of Policing (2021)</w:t>
      </w:r>
      <w:r w:rsidR="00BB28F4">
        <w:rPr>
          <w:rFonts w:asciiTheme="majorHAnsi" w:hAnsiTheme="majorHAnsi" w:cstheme="majorHAnsi"/>
        </w:rPr>
        <w:t>.</w:t>
      </w:r>
      <w:r w:rsidRPr="00F92FD3">
        <w:rPr>
          <w:rFonts w:asciiTheme="majorHAnsi" w:hAnsiTheme="majorHAnsi" w:cstheme="majorHAnsi"/>
        </w:rPr>
        <w:t xml:space="preserve"> </w:t>
      </w:r>
      <w:r w:rsidRPr="00F92FD3">
        <w:rPr>
          <w:rFonts w:asciiTheme="majorHAnsi" w:hAnsiTheme="majorHAnsi" w:cstheme="majorHAnsi"/>
          <w:i/>
          <w:iCs/>
        </w:rPr>
        <w:t>Promoting the right culture.</w:t>
      </w:r>
      <w:r w:rsidRPr="00F92FD3">
        <w:rPr>
          <w:rFonts w:asciiTheme="majorHAnsi" w:hAnsiTheme="majorHAnsi" w:cstheme="majorHAnsi"/>
        </w:rPr>
        <w:t xml:space="preserve"> Available at: </w:t>
      </w:r>
      <w:hyperlink r:id="rId15" w:history="1">
        <w:r w:rsidRPr="00F92FD3">
          <w:rPr>
            <w:rStyle w:val="Hyperlink"/>
            <w:rFonts w:asciiTheme="majorHAnsi" w:hAnsiTheme="majorHAnsi" w:cstheme="majorHAnsi"/>
          </w:rPr>
          <w:t>https://www.college.police.uk/guidance/neighbourhood-policing/promoting-right-culture</w:t>
        </w:r>
      </w:hyperlink>
      <w:r w:rsidRPr="00F92FD3">
        <w:rPr>
          <w:rFonts w:asciiTheme="majorHAnsi" w:hAnsiTheme="majorHAnsi" w:cstheme="majorHAnsi"/>
        </w:rPr>
        <w:t xml:space="preserve"> (Accessed: January 23, 2024)</w:t>
      </w:r>
      <w:r w:rsidR="00F92FD3">
        <w:rPr>
          <w:rFonts w:asciiTheme="majorHAnsi" w:hAnsiTheme="majorHAnsi" w:cstheme="majorHAnsi"/>
        </w:rPr>
        <w:t>.</w:t>
      </w:r>
    </w:p>
    <w:p w14:paraId="79226C4D" w14:textId="77777777" w:rsidR="00F92FD3" w:rsidRDefault="00F92FD3" w:rsidP="00133C42">
      <w:pPr>
        <w:jc w:val="both"/>
        <w:rPr>
          <w:rFonts w:asciiTheme="majorHAnsi" w:hAnsiTheme="majorHAnsi" w:cstheme="majorHAnsi"/>
        </w:rPr>
      </w:pPr>
    </w:p>
    <w:p w14:paraId="7EBE35A2" w14:textId="5DA81BB5" w:rsidR="00CC7018" w:rsidRDefault="00CC7018" w:rsidP="00133C42">
      <w:pPr>
        <w:jc w:val="both"/>
        <w:rPr>
          <w:rFonts w:asciiTheme="majorHAnsi" w:hAnsiTheme="majorHAnsi" w:cstheme="majorHAnsi"/>
        </w:rPr>
      </w:pPr>
      <w:r>
        <w:rPr>
          <w:rFonts w:asciiTheme="majorHAnsi" w:hAnsiTheme="majorHAnsi" w:cstheme="majorHAnsi"/>
        </w:rPr>
        <w:t xml:space="preserve">College of Policing (2023). </w:t>
      </w:r>
      <w:r w:rsidR="0003706B" w:rsidRPr="0003706B">
        <w:rPr>
          <w:rFonts w:asciiTheme="majorHAnsi" w:hAnsiTheme="majorHAnsi" w:cstheme="majorHAnsi"/>
          <w:i/>
          <w:iCs/>
        </w:rPr>
        <w:t>Response Policing Career Pathway.</w:t>
      </w:r>
      <w:r w:rsidR="0003706B">
        <w:rPr>
          <w:rFonts w:asciiTheme="majorHAnsi" w:hAnsiTheme="majorHAnsi" w:cstheme="majorHAnsi"/>
        </w:rPr>
        <w:t xml:space="preserve"> Available at: </w:t>
      </w:r>
      <w:hyperlink r:id="rId16" w:history="1">
        <w:r w:rsidR="0003706B" w:rsidRPr="00F8619D">
          <w:rPr>
            <w:rStyle w:val="Hyperlink"/>
            <w:rFonts w:asciiTheme="majorHAnsi" w:hAnsiTheme="majorHAnsi" w:cstheme="majorHAnsi"/>
          </w:rPr>
          <w:t>https://www.college.police.uk/career-learning/career-development/career-pathways/response-policing</w:t>
        </w:r>
      </w:hyperlink>
      <w:r w:rsidR="0003706B">
        <w:rPr>
          <w:rFonts w:asciiTheme="majorHAnsi" w:hAnsiTheme="majorHAnsi" w:cstheme="majorHAnsi"/>
        </w:rPr>
        <w:t xml:space="preserve"> (Accessed January 29, 2024).</w:t>
      </w:r>
    </w:p>
    <w:p w14:paraId="3B8E1A7E" w14:textId="77777777" w:rsidR="00CC7018" w:rsidRDefault="00CC7018" w:rsidP="00133C42">
      <w:pPr>
        <w:jc w:val="both"/>
        <w:rPr>
          <w:rFonts w:asciiTheme="majorHAnsi" w:hAnsiTheme="majorHAnsi" w:cstheme="majorHAnsi"/>
        </w:rPr>
      </w:pPr>
    </w:p>
    <w:p w14:paraId="05250062" w14:textId="27BD18DD" w:rsidR="00A230A9" w:rsidRDefault="00A230A9" w:rsidP="00133C42">
      <w:pPr>
        <w:jc w:val="both"/>
        <w:rPr>
          <w:rFonts w:asciiTheme="majorHAnsi" w:hAnsiTheme="majorHAnsi" w:cstheme="majorHAnsi"/>
        </w:rPr>
      </w:pPr>
      <w:r>
        <w:rPr>
          <w:rFonts w:asciiTheme="majorHAnsi" w:hAnsiTheme="majorHAnsi" w:cstheme="majorHAnsi"/>
        </w:rPr>
        <w:t xml:space="preserve">GOV.UK (2014). </w:t>
      </w:r>
      <w:r w:rsidRPr="00BE10B2">
        <w:rPr>
          <w:rFonts w:asciiTheme="majorHAnsi" w:hAnsiTheme="majorHAnsi" w:cstheme="majorHAnsi"/>
          <w:i/>
          <w:iCs/>
        </w:rPr>
        <w:t>Multi-agency public protection arrangements (MAPPA): Guidance.</w:t>
      </w:r>
      <w:r>
        <w:rPr>
          <w:rFonts w:asciiTheme="majorHAnsi" w:hAnsiTheme="majorHAnsi" w:cstheme="majorHAnsi"/>
        </w:rPr>
        <w:t xml:space="preserve"> Available at:</w:t>
      </w:r>
      <w:r w:rsidR="00BE10B2" w:rsidRPr="00BE10B2">
        <w:t xml:space="preserve"> </w:t>
      </w:r>
      <w:hyperlink r:id="rId17" w:history="1">
        <w:r w:rsidR="00BE10B2" w:rsidRPr="00780F66">
          <w:rPr>
            <w:rStyle w:val="Hyperlink"/>
            <w:rFonts w:asciiTheme="majorHAnsi" w:hAnsiTheme="majorHAnsi" w:cstheme="majorHAnsi"/>
          </w:rPr>
          <w:t>https://www.gov.uk/government/publications/multi-agency-public-protection-arrangements-mappa-guidance</w:t>
        </w:r>
      </w:hyperlink>
      <w:r w:rsidR="00BE10B2">
        <w:rPr>
          <w:rFonts w:asciiTheme="majorHAnsi" w:hAnsiTheme="majorHAnsi" w:cstheme="majorHAnsi"/>
        </w:rPr>
        <w:t xml:space="preserve"> </w:t>
      </w:r>
      <w:r>
        <w:rPr>
          <w:rFonts w:asciiTheme="majorHAnsi" w:hAnsiTheme="majorHAnsi" w:cstheme="majorHAnsi"/>
        </w:rPr>
        <w:t xml:space="preserve"> (Accessed January 31, 2024).</w:t>
      </w:r>
    </w:p>
    <w:p w14:paraId="2DC6556B" w14:textId="77777777" w:rsidR="00A230A9" w:rsidRPr="00F92FD3" w:rsidRDefault="00A230A9" w:rsidP="00133C42">
      <w:pPr>
        <w:jc w:val="both"/>
        <w:rPr>
          <w:rFonts w:asciiTheme="majorHAnsi" w:hAnsiTheme="majorHAnsi" w:cstheme="majorHAnsi"/>
        </w:rPr>
      </w:pPr>
    </w:p>
    <w:p w14:paraId="32CEEBFD" w14:textId="46C73C08" w:rsidR="00F92FD3" w:rsidRPr="00F92FD3" w:rsidRDefault="00F92FD3" w:rsidP="00F92FD3">
      <w:pPr>
        <w:jc w:val="both"/>
        <w:rPr>
          <w:rFonts w:asciiTheme="majorHAnsi" w:hAnsiTheme="majorHAnsi" w:cstheme="majorHAnsi"/>
        </w:rPr>
      </w:pPr>
      <w:r w:rsidRPr="00F92FD3">
        <w:rPr>
          <w:rFonts w:asciiTheme="majorHAnsi" w:hAnsiTheme="majorHAnsi" w:cstheme="majorHAnsi"/>
        </w:rPr>
        <w:t>GOV.UK (2023)</w:t>
      </w:r>
      <w:r w:rsidR="00BB28F4">
        <w:rPr>
          <w:rFonts w:asciiTheme="majorHAnsi" w:hAnsiTheme="majorHAnsi" w:cstheme="majorHAnsi"/>
        </w:rPr>
        <w:t>.</w:t>
      </w:r>
      <w:r w:rsidRPr="00F92FD3">
        <w:rPr>
          <w:rFonts w:asciiTheme="majorHAnsi" w:hAnsiTheme="majorHAnsi" w:cstheme="majorHAnsi"/>
        </w:rPr>
        <w:t xml:space="preserve"> </w:t>
      </w:r>
      <w:r w:rsidRPr="00F92FD3">
        <w:rPr>
          <w:rFonts w:asciiTheme="majorHAnsi" w:hAnsiTheme="majorHAnsi" w:cstheme="majorHAnsi"/>
          <w:i/>
          <w:iCs/>
        </w:rPr>
        <w:t>Review of Police dismissals launched.</w:t>
      </w:r>
      <w:r w:rsidRPr="00F92FD3">
        <w:rPr>
          <w:rFonts w:asciiTheme="majorHAnsi" w:hAnsiTheme="majorHAnsi" w:cstheme="majorHAnsi"/>
        </w:rPr>
        <w:t xml:space="preserve"> Available at: </w:t>
      </w:r>
      <w:hyperlink r:id="rId18" w:history="1">
        <w:r w:rsidRPr="00F92FD3">
          <w:rPr>
            <w:rStyle w:val="Hyperlink"/>
            <w:rFonts w:asciiTheme="majorHAnsi" w:hAnsiTheme="majorHAnsi" w:cstheme="majorHAnsi"/>
          </w:rPr>
          <w:t>https://www.gov.uk/government/news/review-of-police-dismissals-launched</w:t>
        </w:r>
      </w:hyperlink>
      <w:r w:rsidRPr="00F92FD3">
        <w:rPr>
          <w:rFonts w:asciiTheme="majorHAnsi" w:hAnsiTheme="majorHAnsi" w:cstheme="majorHAnsi"/>
        </w:rPr>
        <w:t xml:space="preserve">  (Accessed January 23, 2024).</w:t>
      </w:r>
    </w:p>
    <w:p w14:paraId="0A9F2878" w14:textId="7CBB5359" w:rsidR="009107CF" w:rsidRDefault="009107CF" w:rsidP="00F92FD3">
      <w:pPr>
        <w:jc w:val="both"/>
        <w:rPr>
          <w:rFonts w:asciiTheme="majorHAnsi" w:hAnsiTheme="majorHAnsi" w:cstheme="majorHAnsi"/>
        </w:rPr>
      </w:pPr>
    </w:p>
    <w:p w14:paraId="5EAD0315" w14:textId="7CE90A3E" w:rsidR="006F6F94" w:rsidRPr="006F6F94" w:rsidRDefault="00B73F06" w:rsidP="00BB2EF6">
      <w:pPr>
        <w:pStyle w:val="Heading1"/>
        <w:spacing w:before="161" w:beforeAutospacing="0" w:after="161" w:afterAutospacing="0"/>
        <w:jc w:val="both"/>
        <w:rPr>
          <w:rFonts w:asciiTheme="majorHAnsi" w:hAnsiTheme="majorHAnsi" w:cstheme="majorHAnsi"/>
          <w:b w:val="0"/>
          <w:bCs w:val="0"/>
          <w:color w:val="282828"/>
          <w:sz w:val="22"/>
          <w:szCs w:val="22"/>
        </w:rPr>
      </w:pPr>
      <w:r w:rsidRPr="006F6F94">
        <w:rPr>
          <w:rFonts w:asciiTheme="majorHAnsi" w:hAnsiTheme="majorHAnsi" w:cstheme="majorHAnsi"/>
          <w:b w:val="0"/>
          <w:bCs w:val="0"/>
          <w:sz w:val="22"/>
          <w:szCs w:val="22"/>
        </w:rPr>
        <w:t xml:space="preserve">HMICFRS (2019). </w:t>
      </w:r>
      <w:r w:rsidR="006F6F94" w:rsidRPr="006F6F94">
        <w:rPr>
          <w:rFonts w:asciiTheme="majorHAnsi" w:hAnsiTheme="majorHAnsi" w:cstheme="majorHAnsi"/>
          <w:b w:val="0"/>
          <w:bCs w:val="0"/>
          <w:i/>
          <w:iCs/>
          <w:color w:val="282828"/>
          <w:sz w:val="22"/>
          <w:szCs w:val="22"/>
        </w:rPr>
        <w:t>Public perceptions of policing in England and Wales 2018</w:t>
      </w:r>
      <w:r w:rsidR="006F6F94">
        <w:rPr>
          <w:rFonts w:asciiTheme="majorHAnsi" w:hAnsiTheme="majorHAnsi" w:cstheme="majorHAnsi"/>
          <w:b w:val="0"/>
          <w:bCs w:val="0"/>
          <w:color w:val="282828"/>
          <w:sz w:val="22"/>
          <w:szCs w:val="22"/>
        </w:rPr>
        <w:t>. Available at:</w:t>
      </w:r>
      <w:r w:rsidR="00BB2EF6">
        <w:rPr>
          <w:rFonts w:asciiTheme="majorHAnsi" w:hAnsiTheme="majorHAnsi" w:cstheme="majorHAnsi"/>
          <w:b w:val="0"/>
          <w:bCs w:val="0"/>
          <w:color w:val="282828"/>
          <w:sz w:val="22"/>
          <w:szCs w:val="22"/>
        </w:rPr>
        <w:t xml:space="preserve"> </w:t>
      </w:r>
      <w:hyperlink r:id="rId19" w:history="1">
        <w:r w:rsidR="00BB2EF6" w:rsidRPr="00F8619D">
          <w:rPr>
            <w:rStyle w:val="Hyperlink"/>
            <w:rFonts w:asciiTheme="majorHAnsi" w:hAnsiTheme="majorHAnsi" w:cstheme="majorHAnsi"/>
            <w:b w:val="0"/>
            <w:bCs w:val="0"/>
            <w:sz w:val="22"/>
            <w:szCs w:val="22"/>
          </w:rPr>
          <w:t>https://hmicfrs.justiceinspectorates.gov.uk/publications/public-perceptions-of-policing-in-england-and-wales-2018/</w:t>
        </w:r>
      </w:hyperlink>
      <w:r w:rsidR="00BB2EF6">
        <w:rPr>
          <w:rFonts w:asciiTheme="majorHAnsi" w:hAnsiTheme="majorHAnsi" w:cstheme="majorHAnsi"/>
          <w:b w:val="0"/>
          <w:bCs w:val="0"/>
          <w:color w:val="282828"/>
          <w:sz w:val="22"/>
          <w:szCs w:val="22"/>
        </w:rPr>
        <w:t xml:space="preserve"> </w:t>
      </w:r>
      <w:r w:rsidR="006F6F94">
        <w:rPr>
          <w:rFonts w:asciiTheme="majorHAnsi" w:hAnsiTheme="majorHAnsi" w:cstheme="majorHAnsi"/>
          <w:b w:val="0"/>
          <w:bCs w:val="0"/>
          <w:color w:val="282828"/>
          <w:sz w:val="22"/>
          <w:szCs w:val="22"/>
        </w:rPr>
        <w:t xml:space="preserve"> (Accessed January 29, 2024).</w:t>
      </w:r>
    </w:p>
    <w:p w14:paraId="7AA495DA" w14:textId="77777777" w:rsidR="00B73F06" w:rsidRDefault="00B73F06" w:rsidP="00F92FD3">
      <w:pPr>
        <w:jc w:val="both"/>
        <w:rPr>
          <w:rFonts w:asciiTheme="majorHAnsi" w:hAnsiTheme="majorHAnsi" w:cstheme="majorHAnsi"/>
        </w:rPr>
      </w:pPr>
    </w:p>
    <w:p w14:paraId="4FD7D14C" w14:textId="7BDD0F1D" w:rsidR="00457FDA" w:rsidRDefault="00457FDA" w:rsidP="00F92FD3">
      <w:pPr>
        <w:jc w:val="both"/>
        <w:rPr>
          <w:rFonts w:asciiTheme="majorHAnsi" w:hAnsiTheme="majorHAnsi" w:cstheme="majorHAnsi"/>
        </w:rPr>
      </w:pPr>
      <w:r>
        <w:rPr>
          <w:rFonts w:asciiTheme="majorHAnsi" w:hAnsiTheme="majorHAnsi" w:cstheme="majorHAnsi"/>
        </w:rPr>
        <w:t>HMICFRS (2022)</w:t>
      </w:r>
      <w:r w:rsidR="004C262B">
        <w:rPr>
          <w:rFonts w:asciiTheme="majorHAnsi" w:hAnsiTheme="majorHAnsi" w:cstheme="majorHAnsi"/>
        </w:rPr>
        <w:t>.</w:t>
      </w:r>
      <w:r>
        <w:rPr>
          <w:rFonts w:asciiTheme="majorHAnsi" w:hAnsiTheme="majorHAnsi" w:cstheme="majorHAnsi"/>
        </w:rPr>
        <w:t xml:space="preserve"> </w:t>
      </w:r>
      <w:r w:rsidRPr="00457FDA">
        <w:rPr>
          <w:rFonts w:asciiTheme="majorHAnsi" w:hAnsiTheme="majorHAnsi" w:cstheme="majorHAnsi"/>
          <w:i/>
          <w:iCs/>
        </w:rPr>
        <w:t>An inspection of vetting, misconduct, and misogyny in the police service.</w:t>
      </w:r>
      <w:r>
        <w:rPr>
          <w:rFonts w:asciiTheme="majorHAnsi" w:hAnsiTheme="majorHAnsi" w:cstheme="majorHAnsi"/>
        </w:rPr>
        <w:t xml:space="preserve"> Available at: </w:t>
      </w:r>
      <w:hyperlink r:id="rId20" w:history="1">
        <w:r w:rsidRPr="000F1969">
          <w:rPr>
            <w:rStyle w:val="Hyperlink"/>
            <w:rFonts w:asciiTheme="majorHAnsi" w:hAnsiTheme="majorHAnsi" w:cstheme="majorHAnsi"/>
          </w:rPr>
          <w:t>https://assets-hmicfrs.justiceinspectorates.gov.uk/uploads/inspection-of-vetting-misconduct-and-misogyny-in-the-police.pdf</w:t>
        </w:r>
      </w:hyperlink>
      <w:r>
        <w:rPr>
          <w:rFonts w:asciiTheme="majorHAnsi" w:hAnsiTheme="majorHAnsi" w:cstheme="majorHAnsi"/>
        </w:rPr>
        <w:t xml:space="preserve"> (Accessed January 23, 2024).</w:t>
      </w:r>
    </w:p>
    <w:p w14:paraId="00C00F32" w14:textId="77777777" w:rsidR="00457FDA" w:rsidRDefault="00457FDA" w:rsidP="00F92FD3">
      <w:pPr>
        <w:jc w:val="both"/>
        <w:rPr>
          <w:rFonts w:asciiTheme="majorHAnsi" w:hAnsiTheme="majorHAnsi" w:cstheme="majorHAnsi"/>
        </w:rPr>
      </w:pPr>
    </w:p>
    <w:p w14:paraId="016EA132" w14:textId="5FB13262" w:rsidR="00C06063" w:rsidRDefault="00C06063" w:rsidP="00E629F8">
      <w:pPr>
        <w:jc w:val="both"/>
        <w:rPr>
          <w:rFonts w:asciiTheme="majorHAnsi" w:hAnsiTheme="majorHAnsi" w:cstheme="majorHAnsi"/>
        </w:rPr>
      </w:pPr>
      <w:r>
        <w:rPr>
          <w:rFonts w:asciiTheme="majorHAnsi" w:hAnsiTheme="majorHAnsi" w:cstheme="majorHAnsi"/>
        </w:rPr>
        <w:t xml:space="preserve">Home Office (2023). </w:t>
      </w:r>
      <w:r w:rsidR="00E629F8" w:rsidRPr="00E629F8">
        <w:rPr>
          <w:rFonts w:asciiTheme="majorHAnsi" w:hAnsiTheme="majorHAnsi" w:cstheme="majorHAnsi"/>
          <w:i/>
          <w:iCs/>
        </w:rPr>
        <w:t>Public perceptions of policing: A review of research and literature.</w:t>
      </w:r>
      <w:r w:rsidR="00E629F8">
        <w:rPr>
          <w:rFonts w:asciiTheme="majorHAnsi" w:hAnsiTheme="majorHAnsi" w:cstheme="majorHAnsi"/>
        </w:rPr>
        <w:t xml:space="preserve"> Available at: </w:t>
      </w:r>
      <w:hyperlink r:id="rId21" w:history="1">
        <w:r w:rsidR="00E629F8" w:rsidRPr="00F8619D">
          <w:rPr>
            <w:rStyle w:val="Hyperlink"/>
            <w:rFonts w:asciiTheme="majorHAnsi" w:hAnsiTheme="majorHAnsi" w:cstheme="majorHAnsi"/>
          </w:rPr>
          <w:t>https://www.gov.uk/government/publications/public-perceptions-of-policing-a-review-of-research-and-literature/public-perceptions-of-policing-a-review-of-research-and-literature</w:t>
        </w:r>
      </w:hyperlink>
      <w:r w:rsidR="00E629F8">
        <w:rPr>
          <w:rFonts w:asciiTheme="majorHAnsi" w:hAnsiTheme="majorHAnsi" w:cstheme="majorHAnsi"/>
        </w:rPr>
        <w:t xml:space="preserve"> (Accessed January 29, 2024).</w:t>
      </w:r>
    </w:p>
    <w:p w14:paraId="5D6090E7" w14:textId="77777777" w:rsidR="00C06063" w:rsidRDefault="00C06063" w:rsidP="00F92FD3">
      <w:pPr>
        <w:jc w:val="both"/>
        <w:rPr>
          <w:rFonts w:asciiTheme="majorHAnsi" w:hAnsiTheme="majorHAnsi" w:cstheme="majorHAnsi"/>
        </w:rPr>
      </w:pPr>
    </w:p>
    <w:p w14:paraId="539F50E8" w14:textId="574B5837" w:rsidR="002D0C53" w:rsidRDefault="00D82D38" w:rsidP="00F92FD3">
      <w:pPr>
        <w:jc w:val="both"/>
        <w:rPr>
          <w:rFonts w:asciiTheme="majorHAnsi" w:hAnsiTheme="majorHAnsi" w:cstheme="majorHAnsi"/>
        </w:rPr>
      </w:pPr>
      <w:r w:rsidRPr="00D82D38">
        <w:rPr>
          <w:rFonts w:asciiTheme="majorHAnsi" w:hAnsiTheme="majorHAnsi" w:cstheme="majorHAnsi"/>
        </w:rPr>
        <w:t>Javid, B. and Morrell, K. (2019) ‘Public confidence in the police: A critical review and interrogation of construct clarity’. Critical Perspectives on the Management and Organization of Emergency services, pp. 254 to 269</w:t>
      </w:r>
      <w:r w:rsidR="007E4ABD">
        <w:rPr>
          <w:rFonts w:asciiTheme="majorHAnsi" w:hAnsiTheme="majorHAnsi" w:cstheme="majorHAnsi"/>
        </w:rPr>
        <w:t>.</w:t>
      </w:r>
    </w:p>
    <w:p w14:paraId="6462CB97" w14:textId="77777777" w:rsidR="00C847D1" w:rsidRDefault="00C847D1" w:rsidP="00F92FD3">
      <w:pPr>
        <w:jc w:val="both"/>
        <w:rPr>
          <w:rFonts w:asciiTheme="majorHAnsi" w:hAnsiTheme="majorHAnsi" w:cstheme="majorHAnsi"/>
        </w:rPr>
      </w:pPr>
    </w:p>
    <w:p w14:paraId="03D502FB" w14:textId="5E3BD71B" w:rsidR="002D0C53" w:rsidRDefault="00C847D1" w:rsidP="00F92FD3">
      <w:pPr>
        <w:jc w:val="both"/>
        <w:rPr>
          <w:rFonts w:asciiTheme="majorHAnsi" w:hAnsiTheme="majorHAnsi" w:cstheme="majorHAnsi"/>
        </w:rPr>
      </w:pPr>
      <w:proofErr w:type="spellStart"/>
      <w:r w:rsidRPr="00C847D1">
        <w:rPr>
          <w:rFonts w:asciiTheme="majorHAnsi" w:hAnsiTheme="majorHAnsi" w:cstheme="majorHAnsi"/>
        </w:rPr>
        <w:t>Mcleod</w:t>
      </w:r>
      <w:proofErr w:type="spellEnd"/>
      <w:r w:rsidRPr="00C847D1">
        <w:rPr>
          <w:rFonts w:asciiTheme="majorHAnsi" w:hAnsiTheme="majorHAnsi" w:cstheme="majorHAnsi"/>
        </w:rPr>
        <w:t xml:space="preserve">, S. (2023). </w:t>
      </w:r>
      <w:r w:rsidRPr="00DA18AE">
        <w:rPr>
          <w:rFonts w:asciiTheme="majorHAnsi" w:hAnsiTheme="majorHAnsi" w:cstheme="majorHAnsi"/>
          <w:i/>
          <w:iCs/>
        </w:rPr>
        <w:t>Cognitive interview technique.</w:t>
      </w:r>
      <w:r w:rsidRPr="00C847D1">
        <w:rPr>
          <w:rFonts w:asciiTheme="majorHAnsi" w:hAnsiTheme="majorHAnsi" w:cstheme="majorHAnsi"/>
        </w:rPr>
        <w:t xml:space="preserve"> Available at: </w:t>
      </w:r>
      <w:hyperlink r:id="rId22" w:history="1">
        <w:r w:rsidR="00DA18AE" w:rsidRPr="00DF402D">
          <w:rPr>
            <w:rStyle w:val="Hyperlink"/>
            <w:rFonts w:asciiTheme="majorHAnsi" w:hAnsiTheme="majorHAnsi" w:cstheme="majorHAnsi"/>
          </w:rPr>
          <w:t>https://www.simplypsychology.org/cognitive-interview.html</w:t>
        </w:r>
      </w:hyperlink>
      <w:r w:rsidR="00DA18AE">
        <w:rPr>
          <w:rFonts w:asciiTheme="majorHAnsi" w:hAnsiTheme="majorHAnsi" w:cstheme="majorHAnsi"/>
        </w:rPr>
        <w:t xml:space="preserve"> </w:t>
      </w:r>
      <w:r w:rsidRPr="00C847D1">
        <w:rPr>
          <w:rFonts w:asciiTheme="majorHAnsi" w:hAnsiTheme="majorHAnsi" w:cstheme="majorHAnsi"/>
        </w:rPr>
        <w:t xml:space="preserve"> (Accessed January 29, 2024).</w:t>
      </w:r>
    </w:p>
    <w:p w14:paraId="0EE03D34" w14:textId="77777777" w:rsidR="00C847D1" w:rsidRDefault="00C847D1" w:rsidP="00F92FD3">
      <w:pPr>
        <w:jc w:val="both"/>
        <w:rPr>
          <w:rFonts w:asciiTheme="majorHAnsi" w:hAnsiTheme="majorHAnsi" w:cstheme="majorHAnsi"/>
        </w:rPr>
      </w:pPr>
    </w:p>
    <w:p w14:paraId="783FDBD6" w14:textId="680B436F" w:rsidR="00453E36" w:rsidRDefault="00453E36" w:rsidP="00F92FD3">
      <w:pPr>
        <w:jc w:val="both"/>
        <w:rPr>
          <w:rFonts w:asciiTheme="majorHAnsi" w:hAnsiTheme="majorHAnsi" w:cstheme="majorHAnsi"/>
        </w:rPr>
      </w:pPr>
      <w:r>
        <w:rPr>
          <w:rFonts w:asciiTheme="majorHAnsi" w:hAnsiTheme="majorHAnsi" w:cstheme="majorHAnsi"/>
        </w:rPr>
        <w:t xml:space="preserve">Mellins, M. (2021). </w:t>
      </w:r>
      <w:r w:rsidR="007E4ABD">
        <w:rPr>
          <w:rFonts w:asciiTheme="majorHAnsi" w:hAnsiTheme="majorHAnsi" w:cstheme="majorHAnsi"/>
        </w:rPr>
        <w:t>‘</w:t>
      </w:r>
      <w:r>
        <w:rPr>
          <w:rFonts w:asciiTheme="majorHAnsi" w:hAnsiTheme="majorHAnsi" w:cstheme="majorHAnsi"/>
        </w:rPr>
        <w:t>Stalking, the Media and Raising Public Awareness</w:t>
      </w:r>
      <w:r w:rsidR="007E4ABD">
        <w:rPr>
          <w:rFonts w:asciiTheme="majorHAnsi" w:hAnsiTheme="majorHAnsi" w:cstheme="majorHAnsi"/>
        </w:rPr>
        <w:t>’</w:t>
      </w:r>
      <w:r>
        <w:rPr>
          <w:rFonts w:asciiTheme="majorHAnsi" w:hAnsiTheme="majorHAnsi" w:cstheme="majorHAnsi"/>
        </w:rPr>
        <w:t xml:space="preserve">. </w:t>
      </w:r>
      <w:r w:rsidR="007E4ABD">
        <w:rPr>
          <w:rFonts w:asciiTheme="majorHAnsi" w:hAnsiTheme="majorHAnsi" w:cstheme="majorHAnsi"/>
        </w:rPr>
        <w:t>Critiquing Violent Crime in the Media, pp. 167 to 199.</w:t>
      </w:r>
    </w:p>
    <w:p w14:paraId="1E97B949" w14:textId="77777777" w:rsidR="00453E36" w:rsidRDefault="00453E36" w:rsidP="00F92FD3">
      <w:pPr>
        <w:jc w:val="both"/>
        <w:rPr>
          <w:rFonts w:asciiTheme="majorHAnsi" w:hAnsiTheme="majorHAnsi" w:cstheme="majorHAnsi"/>
        </w:rPr>
      </w:pPr>
    </w:p>
    <w:p w14:paraId="436C1EE5" w14:textId="1326EC7E" w:rsidR="00BB28F4" w:rsidRDefault="00BB28F4" w:rsidP="00F92FD3">
      <w:pPr>
        <w:jc w:val="both"/>
        <w:rPr>
          <w:rFonts w:asciiTheme="majorHAnsi" w:hAnsiTheme="majorHAnsi" w:cstheme="majorHAnsi"/>
        </w:rPr>
      </w:pPr>
      <w:r>
        <w:rPr>
          <w:rFonts w:asciiTheme="majorHAnsi" w:hAnsiTheme="majorHAnsi" w:cstheme="majorHAnsi"/>
        </w:rPr>
        <w:lastRenderedPageBreak/>
        <w:t xml:space="preserve">Metcalfe, T. (2017). </w:t>
      </w:r>
      <w:r w:rsidRPr="00BB28F4">
        <w:rPr>
          <w:rFonts w:asciiTheme="majorHAnsi" w:hAnsiTheme="majorHAnsi" w:cstheme="majorHAnsi"/>
          <w:i/>
          <w:iCs/>
        </w:rPr>
        <w:t xml:space="preserve">Shifting the blame: towards a self-reforming police service in England and Wales. </w:t>
      </w:r>
      <w:r w:rsidRPr="00BB28F4">
        <w:rPr>
          <w:rFonts w:asciiTheme="majorHAnsi" w:hAnsiTheme="majorHAnsi" w:cstheme="majorHAnsi"/>
        </w:rPr>
        <w:t>International journal of Emergency Services,</w:t>
      </w:r>
      <w:r>
        <w:rPr>
          <w:rFonts w:asciiTheme="majorHAnsi" w:hAnsiTheme="majorHAnsi" w:cstheme="majorHAnsi"/>
        </w:rPr>
        <w:t xml:space="preserve"> 2017</w:t>
      </w:r>
      <w:r w:rsidR="007E4ABD">
        <w:rPr>
          <w:rFonts w:asciiTheme="majorHAnsi" w:hAnsiTheme="majorHAnsi" w:cstheme="majorHAnsi"/>
        </w:rPr>
        <w:t>.</w:t>
      </w:r>
    </w:p>
    <w:p w14:paraId="79E49AD9" w14:textId="77777777" w:rsidR="00D413A4" w:rsidRDefault="00D413A4" w:rsidP="00F92FD3">
      <w:pPr>
        <w:jc w:val="both"/>
        <w:rPr>
          <w:rFonts w:asciiTheme="majorHAnsi" w:hAnsiTheme="majorHAnsi" w:cstheme="majorHAnsi"/>
        </w:rPr>
      </w:pPr>
    </w:p>
    <w:p w14:paraId="7EDCDF56" w14:textId="4CD3F4FC" w:rsidR="00C847D1" w:rsidRDefault="00C847D1" w:rsidP="00F92FD3">
      <w:pPr>
        <w:jc w:val="both"/>
        <w:rPr>
          <w:rFonts w:asciiTheme="majorHAnsi" w:hAnsiTheme="majorHAnsi" w:cstheme="majorHAnsi"/>
        </w:rPr>
      </w:pPr>
      <w:r w:rsidRPr="00C847D1">
        <w:rPr>
          <w:rFonts w:asciiTheme="majorHAnsi" w:hAnsiTheme="majorHAnsi" w:cstheme="majorHAnsi"/>
        </w:rPr>
        <w:t>Miller, J. and D’Souza, A. (2016) ‘Indirect effects of police searches on community attitudes to the police: resentment or reassurance?’ The British Journal of Criminology, 56(3), pp. 456 to 478.</w:t>
      </w:r>
    </w:p>
    <w:p w14:paraId="3CE3B46A" w14:textId="77777777" w:rsidR="00314300" w:rsidRDefault="00314300" w:rsidP="00F92FD3">
      <w:pPr>
        <w:jc w:val="both"/>
        <w:rPr>
          <w:rFonts w:asciiTheme="majorHAnsi" w:hAnsiTheme="majorHAnsi" w:cstheme="majorHAnsi"/>
        </w:rPr>
      </w:pPr>
    </w:p>
    <w:p w14:paraId="6E1EF383" w14:textId="45610D7A" w:rsidR="00314300" w:rsidRDefault="00314300" w:rsidP="00F92FD3">
      <w:pPr>
        <w:jc w:val="both"/>
        <w:rPr>
          <w:rFonts w:asciiTheme="majorHAnsi" w:hAnsiTheme="majorHAnsi" w:cstheme="majorHAnsi"/>
        </w:rPr>
      </w:pPr>
      <w:r>
        <w:rPr>
          <w:rFonts w:asciiTheme="majorHAnsi" w:hAnsiTheme="majorHAnsi" w:cstheme="majorHAnsi"/>
        </w:rPr>
        <w:t xml:space="preserve">Myles, H (2017). </w:t>
      </w:r>
      <w:r w:rsidRPr="00A412F8">
        <w:rPr>
          <w:rFonts w:asciiTheme="majorHAnsi" w:hAnsiTheme="majorHAnsi" w:cstheme="majorHAnsi"/>
          <w:i/>
          <w:iCs/>
        </w:rPr>
        <w:t>The police and Social media: Increased accountability from a more informed public sphere?</w:t>
      </w:r>
      <w:r w:rsidR="00A412F8">
        <w:rPr>
          <w:rFonts w:asciiTheme="majorHAnsi" w:hAnsiTheme="majorHAnsi" w:cstheme="majorHAnsi"/>
        </w:rPr>
        <w:t xml:space="preserve"> Available at:</w:t>
      </w:r>
      <w:r w:rsidR="00A412F8" w:rsidRPr="00A412F8">
        <w:t xml:space="preserve"> </w:t>
      </w:r>
      <w:hyperlink r:id="rId23" w:history="1">
        <w:r w:rsidR="00A412F8" w:rsidRPr="00780F66">
          <w:rPr>
            <w:rStyle w:val="Hyperlink"/>
            <w:rFonts w:asciiTheme="majorHAnsi" w:hAnsiTheme="majorHAnsi" w:cstheme="majorHAnsi"/>
          </w:rPr>
          <w:t>https://www.researchgate.net/publication/322244302_The_police_and_social_media_Increased_accountability_from_a_more_informed_public_sphere</w:t>
        </w:r>
      </w:hyperlink>
      <w:r w:rsidR="00A412F8">
        <w:rPr>
          <w:rFonts w:asciiTheme="majorHAnsi" w:hAnsiTheme="majorHAnsi" w:cstheme="majorHAnsi"/>
        </w:rPr>
        <w:t xml:space="preserve">  (Accessed January 31, 2024).</w:t>
      </w:r>
    </w:p>
    <w:p w14:paraId="5728E1E3" w14:textId="77777777" w:rsidR="00C847D1" w:rsidRDefault="00C847D1" w:rsidP="00F92FD3">
      <w:pPr>
        <w:jc w:val="both"/>
        <w:rPr>
          <w:rFonts w:asciiTheme="majorHAnsi" w:hAnsiTheme="majorHAnsi" w:cstheme="majorHAnsi"/>
        </w:rPr>
      </w:pPr>
    </w:p>
    <w:p w14:paraId="44C8858C" w14:textId="29395DAF" w:rsidR="00A71E64" w:rsidRDefault="00A71E64" w:rsidP="00F92FD3">
      <w:pPr>
        <w:jc w:val="both"/>
        <w:rPr>
          <w:rFonts w:asciiTheme="majorHAnsi" w:hAnsiTheme="majorHAnsi" w:cstheme="majorHAnsi"/>
        </w:rPr>
      </w:pPr>
      <w:r>
        <w:rPr>
          <w:rFonts w:asciiTheme="majorHAnsi" w:hAnsiTheme="majorHAnsi" w:cstheme="majorHAnsi"/>
        </w:rPr>
        <w:t xml:space="preserve">Office for National Statistics (2019). </w:t>
      </w:r>
      <w:r w:rsidRPr="00A71E64">
        <w:rPr>
          <w:rFonts w:asciiTheme="majorHAnsi" w:hAnsiTheme="majorHAnsi" w:cstheme="majorHAnsi"/>
          <w:i/>
          <w:iCs/>
        </w:rPr>
        <w:t>Stalking: findings from the crime survey for England and Wales</w:t>
      </w:r>
      <w:r>
        <w:rPr>
          <w:rFonts w:asciiTheme="majorHAnsi" w:hAnsiTheme="majorHAnsi" w:cstheme="majorHAnsi"/>
        </w:rPr>
        <w:t>. Available at:</w:t>
      </w:r>
      <w:r w:rsidRPr="00A71E64">
        <w:t xml:space="preserve"> </w:t>
      </w:r>
      <w:hyperlink r:id="rId24" w:history="1">
        <w:r w:rsidRPr="00780F66">
          <w:rPr>
            <w:rStyle w:val="Hyperlink"/>
            <w:rFonts w:asciiTheme="majorHAnsi" w:hAnsiTheme="majorHAnsi" w:cstheme="majorHAnsi"/>
          </w:rPr>
          <w:t>https://www.ons.gov.uk/peoplepopulationandcommunity/crimeandjustice/datasets/stalkingfindingsfromthecrimesurveyforenglandandwales</w:t>
        </w:r>
      </w:hyperlink>
      <w:r>
        <w:rPr>
          <w:rFonts w:asciiTheme="majorHAnsi" w:hAnsiTheme="majorHAnsi" w:cstheme="majorHAnsi"/>
        </w:rPr>
        <w:t xml:space="preserve">  (Accessed January 31, 2024).</w:t>
      </w:r>
    </w:p>
    <w:p w14:paraId="4412041C" w14:textId="77777777" w:rsidR="00A71E64" w:rsidRDefault="00A71E64" w:rsidP="00F92FD3">
      <w:pPr>
        <w:jc w:val="both"/>
        <w:rPr>
          <w:rFonts w:asciiTheme="majorHAnsi" w:hAnsiTheme="majorHAnsi" w:cstheme="majorHAnsi"/>
        </w:rPr>
      </w:pPr>
    </w:p>
    <w:p w14:paraId="1A98DC0F" w14:textId="63B170E5" w:rsidR="00D413A4" w:rsidRPr="00D413A4" w:rsidRDefault="00D413A4" w:rsidP="00F92FD3">
      <w:pPr>
        <w:jc w:val="both"/>
        <w:rPr>
          <w:rFonts w:asciiTheme="majorHAnsi" w:hAnsiTheme="majorHAnsi" w:cstheme="majorHAnsi"/>
        </w:rPr>
      </w:pPr>
      <w:r w:rsidRPr="00D413A4">
        <w:rPr>
          <w:rFonts w:asciiTheme="majorHAnsi" w:hAnsiTheme="majorHAnsi" w:cstheme="majorHAnsi"/>
          <w:color w:val="0B0C0C"/>
          <w:shd w:val="clear" w:color="auto" w:fill="FFFFFF"/>
        </w:rPr>
        <w:t xml:space="preserve">Rosenbaum, D.P., Schuck, A.M., Costello, S.K., Hawkins, </w:t>
      </w:r>
      <w:proofErr w:type="gramStart"/>
      <w:r w:rsidRPr="00D413A4">
        <w:rPr>
          <w:rFonts w:asciiTheme="majorHAnsi" w:hAnsiTheme="majorHAnsi" w:cstheme="majorHAnsi"/>
          <w:color w:val="0B0C0C"/>
          <w:shd w:val="clear" w:color="auto" w:fill="FFFFFF"/>
        </w:rPr>
        <w:t>D.F.</w:t>
      </w:r>
      <w:proofErr w:type="gramEnd"/>
      <w:r w:rsidRPr="00D413A4">
        <w:rPr>
          <w:rFonts w:asciiTheme="majorHAnsi" w:hAnsiTheme="majorHAnsi" w:cstheme="majorHAnsi"/>
          <w:color w:val="0B0C0C"/>
          <w:shd w:val="clear" w:color="auto" w:fill="FFFFFF"/>
        </w:rPr>
        <w:t xml:space="preserve"> and Ring, M.K. (2005) ‘Attitudes toward the police: The effects of direct and vicarious experience’. Police Quarterly, 8(3), pp. 343 to 365.</w:t>
      </w:r>
    </w:p>
    <w:p w14:paraId="562897B4" w14:textId="77777777" w:rsidR="00693FED" w:rsidRPr="00F92FD3" w:rsidRDefault="00693FED" w:rsidP="00F92FD3">
      <w:pPr>
        <w:jc w:val="both"/>
        <w:rPr>
          <w:rFonts w:asciiTheme="majorHAnsi" w:hAnsiTheme="majorHAnsi" w:cstheme="majorHAnsi"/>
        </w:rPr>
      </w:pPr>
    </w:p>
    <w:p w14:paraId="55AFF0FE" w14:textId="7AF49F5A" w:rsidR="00493EF3" w:rsidRDefault="00F92FD3" w:rsidP="00F92FD3">
      <w:pPr>
        <w:jc w:val="both"/>
        <w:rPr>
          <w:rFonts w:asciiTheme="majorHAnsi" w:hAnsiTheme="majorHAnsi" w:cstheme="majorHAnsi"/>
        </w:rPr>
      </w:pPr>
      <w:r w:rsidRPr="00F92FD3">
        <w:rPr>
          <w:rFonts w:asciiTheme="majorHAnsi" w:hAnsiTheme="majorHAnsi" w:cstheme="majorHAnsi"/>
        </w:rPr>
        <w:t>Tudor, S</w:t>
      </w:r>
      <w:r w:rsidR="00BB28F4">
        <w:rPr>
          <w:rFonts w:asciiTheme="majorHAnsi" w:hAnsiTheme="majorHAnsi" w:cstheme="majorHAnsi"/>
        </w:rPr>
        <w:t>.</w:t>
      </w:r>
      <w:r w:rsidRPr="00F92FD3">
        <w:rPr>
          <w:rFonts w:asciiTheme="majorHAnsi" w:hAnsiTheme="majorHAnsi" w:cstheme="majorHAnsi"/>
        </w:rPr>
        <w:t xml:space="preserve"> (2023)</w:t>
      </w:r>
      <w:r w:rsidR="00BB28F4">
        <w:rPr>
          <w:rFonts w:asciiTheme="majorHAnsi" w:hAnsiTheme="majorHAnsi" w:cstheme="majorHAnsi"/>
        </w:rPr>
        <w:t>.</w:t>
      </w:r>
      <w:r w:rsidRPr="00F92FD3">
        <w:rPr>
          <w:rFonts w:asciiTheme="majorHAnsi" w:hAnsiTheme="majorHAnsi" w:cstheme="majorHAnsi"/>
        </w:rPr>
        <w:t xml:space="preserve"> </w:t>
      </w:r>
      <w:r w:rsidRPr="00F92FD3">
        <w:rPr>
          <w:rFonts w:asciiTheme="majorHAnsi" w:hAnsiTheme="majorHAnsi" w:cstheme="majorHAnsi"/>
          <w:i/>
          <w:iCs/>
        </w:rPr>
        <w:t>Police Standard and culture: Restoring public trust</w:t>
      </w:r>
      <w:r w:rsidRPr="00F92FD3">
        <w:rPr>
          <w:rFonts w:asciiTheme="majorHAnsi" w:hAnsiTheme="majorHAnsi" w:cstheme="majorHAnsi"/>
        </w:rPr>
        <w:t xml:space="preserve">. Available at: </w:t>
      </w:r>
      <w:hyperlink r:id="rId25" w:anchor="heading-7" w:history="1">
        <w:r w:rsidRPr="00F92FD3">
          <w:rPr>
            <w:rStyle w:val="Hyperlink"/>
            <w:rFonts w:asciiTheme="majorHAnsi" w:hAnsiTheme="majorHAnsi" w:cstheme="majorHAnsi"/>
          </w:rPr>
          <w:t>https://lordslibrary.parliament.uk/police-standards-and-culture-restoring-public-trust/#heading-7</w:t>
        </w:r>
      </w:hyperlink>
      <w:r w:rsidRPr="00F92FD3">
        <w:rPr>
          <w:rFonts w:asciiTheme="majorHAnsi" w:hAnsiTheme="majorHAnsi" w:cstheme="majorHAnsi"/>
        </w:rPr>
        <w:t xml:space="preserve">  (Accessed January 23, 2024).</w:t>
      </w:r>
    </w:p>
    <w:p w14:paraId="2CBF709D" w14:textId="77777777" w:rsidR="001955B7" w:rsidRDefault="001955B7" w:rsidP="00F92FD3">
      <w:pPr>
        <w:jc w:val="both"/>
        <w:rPr>
          <w:rFonts w:asciiTheme="majorHAnsi" w:hAnsiTheme="majorHAnsi" w:cstheme="majorHAnsi"/>
        </w:rPr>
      </w:pPr>
    </w:p>
    <w:p w14:paraId="3B4E0837" w14:textId="32641E57" w:rsidR="001955B7" w:rsidRDefault="001955B7" w:rsidP="00F92FD3">
      <w:pPr>
        <w:jc w:val="both"/>
        <w:rPr>
          <w:rFonts w:asciiTheme="majorHAnsi" w:hAnsiTheme="majorHAnsi" w:cstheme="majorHAnsi"/>
        </w:rPr>
      </w:pPr>
      <w:r w:rsidRPr="001955B7">
        <w:rPr>
          <w:rFonts w:asciiTheme="majorHAnsi" w:hAnsiTheme="majorHAnsi" w:cstheme="majorHAnsi"/>
        </w:rPr>
        <w:t>Wedlock, E. and Tapley, J. (2016) ‘What works in supporting victims of crime: A rapid evidence assessment’. Victims’ Commissioner Report, pp. 1 to 44.</w:t>
      </w:r>
    </w:p>
    <w:p w14:paraId="36C11469" w14:textId="77777777" w:rsidR="003D0791" w:rsidRDefault="003D0791" w:rsidP="00F92FD3">
      <w:pPr>
        <w:jc w:val="both"/>
        <w:rPr>
          <w:rFonts w:asciiTheme="majorHAnsi" w:hAnsiTheme="majorHAnsi" w:cstheme="majorHAnsi"/>
        </w:rPr>
      </w:pPr>
    </w:p>
    <w:p w14:paraId="252CAB75" w14:textId="76148199" w:rsidR="003D0791" w:rsidRDefault="003D0791" w:rsidP="00F92FD3">
      <w:pPr>
        <w:jc w:val="both"/>
        <w:rPr>
          <w:rFonts w:asciiTheme="majorHAnsi" w:hAnsiTheme="majorHAnsi" w:cstheme="majorHAnsi"/>
        </w:rPr>
      </w:pPr>
      <w:r>
        <w:rPr>
          <w:rFonts w:asciiTheme="majorHAnsi" w:hAnsiTheme="majorHAnsi" w:cstheme="majorHAnsi"/>
        </w:rPr>
        <w:t xml:space="preserve">Youth Justice Board (2017). </w:t>
      </w:r>
      <w:r w:rsidRPr="003D0791">
        <w:rPr>
          <w:rFonts w:asciiTheme="majorHAnsi" w:hAnsiTheme="majorHAnsi" w:cstheme="majorHAnsi"/>
          <w:i/>
          <w:iCs/>
        </w:rPr>
        <w:t>Community Safeguarding and Public protection incidents (CSPPI) – Standard Operating Procedures for Youth Offending Teams.</w:t>
      </w:r>
      <w:r>
        <w:rPr>
          <w:rFonts w:asciiTheme="majorHAnsi" w:hAnsiTheme="majorHAnsi" w:cstheme="majorHAnsi"/>
        </w:rPr>
        <w:t xml:space="preserve"> Available at: </w:t>
      </w:r>
      <w:hyperlink r:id="rId26" w:history="1">
        <w:r w:rsidRPr="00780F66">
          <w:rPr>
            <w:rStyle w:val="Hyperlink"/>
            <w:rFonts w:asciiTheme="majorHAnsi" w:hAnsiTheme="majorHAnsi" w:cstheme="majorHAnsi"/>
          </w:rPr>
          <w:t>https://www.proceduresonline.com/trixcms1/media/9009/community-safeguarding-public-protection-incidents-csppi-guidance-010317-gb.pdf</w:t>
        </w:r>
      </w:hyperlink>
      <w:r>
        <w:rPr>
          <w:rFonts w:asciiTheme="majorHAnsi" w:hAnsiTheme="majorHAnsi" w:cstheme="majorHAnsi"/>
        </w:rPr>
        <w:t xml:space="preserve"> (Accessed January 31, 2024).</w:t>
      </w:r>
    </w:p>
    <w:p w14:paraId="2EA99418" w14:textId="77777777" w:rsidR="005E34B5" w:rsidRDefault="005E34B5" w:rsidP="00F92FD3">
      <w:pPr>
        <w:jc w:val="both"/>
        <w:rPr>
          <w:rFonts w:asciiTheme="majorHAnsi" w:hAnsiTheme="majorHAnsi" w:cstheme="majorHAnsi"/>
        </w:rPr>
      </w:pPr>
    </w:p>
    <w:p w14:paraId="1DFBB0F7" w14:textId="6004B405" w:rsidR="005E34B5" w:rsidRDefault="005E34B5" w:rsidP="005E34B5">
      <w:pPr>
        <w:jc w:val="both"/>
        <w:rPr>
          <w:rFonts w:asciiTheme="majorHAnsi" w:hAnsiTheme="majorHAnsi" w:cstheme="majorHAnsi"/>
        </w:rPr>
      </w:pPr>
      <w:r>
        <w:rPr>
          <w:rFonts w:asciiTheme="majorHAnsi" w:hAnsiTheme="majorHAnsi" w:cstheme="majorHAnsi"/>
        </w:rPr>
        <w:t xml:space="preserve">Youth Justice Board (2014). </w:t>
      </w:r>
      <w:r w:rsidRPr="005E34B5">
        <w:rPr>
          <w:rFonts w:asciiTheme="majorHAnsi" w:hAnsiTheme="majorHAnsi" w:cstheme="majorHAnsi"/>
          <w:i/>
          <w:iCs/>
        </w:rPr>
        <w:t>Supporting Safeguarding</w:t>
      </w:r>
      <w:r w:rsidRPr="005E34B5">
        <w:rPr>
          <w:rFonts w:asciiTheme="majorHAnsi" w:hAnsiTheme="majorHAnsi" w:cstheme="majorHAnsi"/>
          <w:i/>
          <w:iCs/>
        </w:rPr>
        <w:t xml:space="preserve"> - </w:t>
      </w:r>
      <w:r w:rsidRPr="005E34B5">
        <w:rPr>
          <w:rFonts w:asciiTheme="majorHAnsi" w:hAnsiTheme="majorHAnsi" w:cstheme="majorHAnsi"/>
          <w:i/>
          <w:iCs/>
        </w:rPr>
        <w:t>Contributing to the safety and welfare of children</w:t>
      </w:r>
      <w:r w:rsidRPr="005E34B5">
        <w:rPr>
          <w:rFonts w:asciiTheme="majorHAnsi" w:hAnsiTheme="majorHAnsi" w:cstheme="majorHAnsi"/>
          <w:i/>
          <w:iCs/>
        </w:rPr>
        <w:t>.</w:t>
      </w:r>
      <w:r>
        <w:rPr>
          <w:rFonts w:asciiTheme="majorHAnsi" w:hAnsiTheme="majorHAnsi" w:cstheme="majorHAnsi"/>
        </w:rPr>
        <w:t xml:space="preserve"> Available at:</w:t>
      </w:r>
      <w:r w:rsidRPr="005E34B5">
        <w:t xml:space="preserve"> </w:t>
      </w:r>
      <w:hyperlink r:id="rId27" w:history="1">
        <w:r w:rsidRPr="00780F66">
          <w:rPr>
            <w:rStyle w:val="Hyperlink"/>
            <w:rFonts w:asciiTheme="majorHAnsi" w:hAnsiTheme="majorHAnsi" w:cstheme="majorHAnsi"/>
          </w:rPr>
          <w:t>https://www.gov.uk/government/publications/safeguard-in-the-youth-justice-system</w:t>
        </w:r>
      </w:hyperlink>
      <w:r>
        <w:rPr>
          <w:rFonts w:asciiTheme="majorHAnsi" w:hAnsiTheme="majorHAnsi" w:cstheme="majorHAnsi"/>
        </w:rPr>
        <w:t xml:space="preserve">  (Accessed January 31, 2024).</w:t>
      </w:r>
    </w:p>
    <w:sectPr w:rsidR="005E34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0F6"/>
    <w:rsid w:val="000109C9"/>
    <w:rsid w:val="00011405"/>
    <w:rsid w:val="00014127"/>
    <w:rsid w:val="000203C5"/>
    <w:rsid w:val="00021C5E"/>
    <w:rsid w:val="00031DB4"/>
    <w:rsid w:val="0003706B"/>
    <w:rsid w:val="00044CD7"/>
    <w:rsid w:val="000517A3"/>
    <w:rsid w:val="00064B1B"/>
    <w:rsid w:val="00066AF9"/>
    <w:rsid w:val="00087F9F"/>
    <w:rsid w:val="000A7A05"/>
    <w:rsid w:val="000B7C4F"/>
    <w:rsid w:val="000C054A"/>
    <w:rsid w:val="000D16E7"/>
    <w:rsid w:val="000E0540"/>
    <w:rsid w:val="000F2869"/>
    <w:rsid w:val="000F5806"/>
    <w:rsid w:val="00112683"/>
    <w:rsid w:val="00133C42"/>
    <w:rsid w:val="00145F82"/>
    <w:rsid w:val="00170BEB"/>
    <w:rsid w:val="00171ED3"/>
    <w:rsid w:val="001955B7"/>
    <w:rsid w:val="001F191B"/>
    <w:rsid w:val="001F3315"/>
    <w:rsid w:val="00203F94"/>
    <w:rsid w:val="002138F7"/>
    <w:rsid w:val="00224146"/>
    <w:rsid w:val="00260418"/>
    <w:rsid w:val="00276686"/>
    <w:rsid w:val="002A4AE4"/>
    <w:rsid w:val="002A6AA4"/>
    <w:rsid w:val="002B36EC"/>
    <w:rsid w:val="002C2DD1"/>
    <w:rsid w:val="002D0C53"/>
    <w:rsid w:val="002D31AF"/>
    <w:rsid w:val="002D61CA"/>
    <w:rsid w:val="002D78E1"/>
    <w:rsid w:val="002E65E9"/>
    <w:rsid w:val="002F10B7"/>
    <w:rsid w:val="002F28A3"/>
    <w:rsid w:val="002F5855"/>
    <w:rsid w:val="00301F5C"/>
    <w:rsid w:val="00314300"/>
    <w:rsid w:val="0032375D"/>
    <w:rsid w:val="00331A39"/>
    <w:rsid w:val="003470F6"/>
    <w:rsid w:val="0035190F"/>
    <w:rsid w:val="00367B57"/>
    <w:rsid w:val="00373EB2"/>
    <w:rsid w:val="00375903"/>
    <w:rsid w:val="003825AB"/>
    <w:rsid w:val="0038676C"/>
    <w:rsid w:val="00387002"/>
    <w:rsid w:val="00387C95"/>
    <w:rsid w:val="00391F4B"/>
    <w:rsid w:val="003A2628"/>
    <w:rsid w:val="003A3479"/>
    <w:rsid w:val="003B0EAB"/>
    <w:rsid w:val="003C3EE0"/>
    <w:rsid w:val="003D0791"/>
    <w:rsid w:val="003F052D"/>
    <w:rsid w:val="00412AA4"/>
    <w:rsid w:val="0041468C"/>
    <w:rsid w:val="0041669D"/>
    <w:rsid w:val="004261AF"/>
    <w:rsid w:val="00427510"/>
    <w:rsid w:val="0043508E"/>
    <w:rsid w:val="00441145"/>
    <w:rsid w:val="00453E36"/>
    <w:rsid w:val="00457269"/>
    <w:rsid w:val="00457FDA"/>
    <w:rsid w:val="00466674"/>
    <w:rsid w:val="00493EF3"/>
    <w:rsid w:val="004960C8"/>
    <w:rsid w:val="00496445"/>
    <w:rsid w:val="004B1BA5"/>
    <w:rsid w:val="004C262B"/>
    <w:rsid w:val="004C620D"/>
    <w:rsid w:val="004F03CA"/>
    <w:rsid w:val="00505FF6"/>
    <w:rsid w:val="00511DB8"/>
    <w:rsid w:val="00514C54"/>
    <w:rsid w:val="005174C4"/>
    <w:rsid w:val="00517FEE"/>
    <w:rsid w:val="00520EF8"/>
    <w:rsid w:val="00530F19"/>
    <w:rsid w:val="005358F1"/>
    <w:rsid w:val="0053644A"/>
    <w:rsid w:val="00563094"/>
    <w:rsid w:val="005835D7"/>
    <w:rsid w:val="0058684D"/>
    <w:rsid w:val="00594B47"/>
    <w:rsid w:val="005B4B4B"/>
    <w:rsid w:val="005C0635"/>
    <w:rsid w:val="005E2C29"/>
    <w:rsid w:val="005E34B5"/>
    <w:rsid w:val="005F144D"/>
    <w:rsid w:val="005F1926"/>
    <w:rsid w:val="00613340"/>
    <w:rsid w:val="006256FB"/>
    <w:rsid w:val="006278D3"/>
    <w:rsid w:val="00634359"/>
    <w:rsid w:val="0063533C"/>
    <w:rsid w:val="00644C99"/>
    <w:rsid w:val="00693FED"/>
    <w:rsid w:val="0069494B"/>
    <w:rsid w:val="00697985"/>
    <w:rsid w:val="006A4C55"/>
    <w:rsid w:val="006C4F92"/>
    <w:rsid w:val="006D1C94"/>
    <w:rsid w:val="006E1751"/>
    <w:rsid w:val="006E4451"/>
    <w:rsid w:val="006F6F94"/>
    <w:rsid w:val="0070354C"/>
    <w:rsid w:val="00726559"/>
    <w:rsid w:val="00731A7A"/>
    <w:rsid w:val="00757626"/>
    <w:rsid w:val="00770E53"/>
    <w:rsid w:val="007C3FB2"/>
    <w:rsid w:val="007E4ABD"/>
    <w:rsid w:val="007E73F2"/>
    <w:rsid w:val="00807119"/>
    <w:rsid w:val="008273D6"/>
    <w:rsid w:val="008400C3"/>
    <w:rsid w:val="0084183F"/>
    <w:rsid w:val="0084344B"/>
    <w:rsid w:val="00851FF3"/>
    <w:rsid w:val="00855527"/>
    <w:rsid w:val="0085787C"/>
    <w:rsid w:val="00862C0D"/>
    <w:rsid w:val="008648D6"/>
    <w:rsid w:val="0089005D"/>
    <w:rsid w:val="00890E5D"/>
    <w:rsid w:val="008A2390"/>
    <w:rsid w:val="008B2A75"/>
    <w:rsid w:val="008D2028"/>
    <w:rsid w:val="008E1AE1"/>
    <w:rsid w:val="008E1FCC"/>
    <w:rsid w:val="008F058F"/>
    <w:rsid w:val="008F65D0"/>
    <w:rsid w:val="008F747A"/>
    <w:rsid w:val="00901B48"/>
    <w:rsid w:val="009107CF"/>
    <w:rsid w:val="009141E0"/>
    <w:rsid w:val="009163E1"/>
    <w:rsid w:val="00916D6E"/>
    <w:rsid w:val="0092012F"/>
    <w:rsid w:val="0095110B"/>
    <w:rsid w:val="00961B92"/>
    <w:rsid w:val="00973B46"/>
    <w:rsid w:val="0098191D"/>
    <w:rsid w:val="009B7C50"/>
    <w:rsid w:val="009D46F5"/>
    <w:rsid w:val="009D5A27"/>
    <w:rsid w:val="009F3001"/>
    <w:rsid w:val="009F48DB"/>
    <w:rsid w:val="00A072FE"/>
    <w:rsid w:val="00A143AE"/>
    <w:rsid w:val="00A15BCE"/>
    <w:rsid w:val="00A20916"/>
    <w:rsid w:val="00A230A9"/>
    <w:rsid w:val="00A27AD3"/>
    <w:rsid w:val="00A412F8"/>
    <w:rsid w:val="00A4209E"/>
    <w:rsid w:val="00A71E64"/>
    <w:rsid w:val="00A73553"/>
    <w:rsid w:val="00A91998"/>
    <w:rsid w:val="00A95E7B"/>
    <w:rsid w:val="00AA4120"/>
    <w:rsid w:val="00AB19D8"/>
    <w:rsid w:val="00AD23A5"/>
    <w:rsid w:val="00AD5C8F"/>
    <w:rsid w:val="00AD61E2"/>
    <w:rsid w:val="00AD6CE4"/>
    <w:rsid w:val="00AE4115"/>
    <w:rsid w:val="00B051F9"/>
    <w:rsid w:val="00B318AF"/>
    <w:rsid w:val="00B37625"/>
    <w:rsid w:val="00B50EEA"/>
    <w:rsid w:val="00B55999"/>
    <w:rsid w:val="00B562B3"/>
    <w:rsid w:val="00B61577"/>
    <w:rsid w:val="00B65112"/>
    <w:rsid w:val="00B703FB"/>
    <w:rsid w:val="00B73F06"/>
    <w:rsid w:val="00B745C8"/>
    <w:rsid w:val="00B74A25"/>
    <w:rsid w:val="00B849C3"/>
    <w:rsid w:val="00B957DE"/>
    <w:rsid w:val="00BA0006"/>
    <w:rsid w:val="00BB2300"/>
    <w:rsid w:val="00BB28F4"/>
    <w:rsid w:val="00BB2EF6"/>
    <w:rsid w:val="00BB524D"/>
    <w:rsid w:val="00BC21F1"/>
    <w:rsid w:val="00BC3EAA"/>
    <w:rsid w:val="00BD752C"/>
    <w:rsid w:val="00BE10B2"/>
    <w:rsid w:val="00BF7487"/>
    <w:rsid w:val="00C06063"/>
    <w:rsid w:val="00C10D8E"/>
    <w:rsid w:val="00C12F2A"/>
    <w:rsid w:val="00C243B6"/>
    <w:rsid w:val="00C37D72"/>
    <w:rsid w:val="00C50E81"/>
    <w:rsid w:val="00C57237"/>
    <w:rsid w:val="00C7596E"/>
    <w:rsid w:val="00C847D1"/>
    <w:rsid w:val="00C97629"/>
    <w:rsid w:val="00CB110F"/>
    <w:rsid w:val="00CB621E"/>
    <w:rsid w:val="00CC7018"/>
    <w:rsid w:val="00CD3BB2"/>
    <w:rsid w:val="00CE144B"/>
    <w:rsid w:val="00CE1FFD"/>
    <w:rsid w:val="00CE3F6E"/>
    <w:rsid w:val="00CF2A48"/>
    <w:rsid w:val="00CF6401"/>
    <w:rsid w:val="00D33564"/>
    <w:rsid w:val="00D413A4"/>
    <w:rsid w:val="00D43F0A"/>
    <w:rsid w:val="00D74955"/>
    <w:rsid w:val="00D82D38"/>
    <w:rsid w:val="00D848C5"/>
    <w:rsid w:val="00D855AF"/>
    <w:rsid w:val="00D93BA6"/>
    <w:rsid w:val="00D96961"/>
    <w:rsid w:val="00DA18AE"/>
    <w:rsid w:val="00DD38ED"/>
    <w:rsid w:val="00DD3BDD"/>
    <w:rsid w:val="00DE7B0D"/>
    <w:rsid w:val="00E000A1"/>
    <w:rsid w:val="00E003CF"/>
    <w:rsid w:val="00E119AC"/>
    <w:rsid w:val="00E13470"/>
    <w:rsid w:val="00E22ABA"/>
    <w:rsid w:val="00E342BC"/>
    <w:rsid w:val="00E455EE"/>
    <w:rsid w:val="00E578DF"/>
    <w:rsid w:val="00E629F8"/>
    <w:rsid w:val="00E8768E"/>
    <w:rsid w:val="00E93859"/>
    <w:rsid w:val="00EA618E"/>
    <w:rsid w:val="00EE10E2"/>
    <w:rsid w:val="00EE1626"/>
    <w:rsid w:val="00EF589E"/>
    <w:rsid w:val="00F0603F"/>
    <w:rsid w:val="00F06F52"/>
    <w:rsid w:val="00F31E3F"/>
    <w:rsid w:val="00F40F87"/>
    <w:rsid w:val="00F45CC5"/>
    <w:rsid w:val="00F619EC"/>
    <w:rsid w:val="00F92FD3"/>
    <w:rsid w:val="00FB596C"/>
    <w:rsid w:val="00FC392C"/>
    <w:rsid w:val="00FE17DD"/>
    <w:rsid w:val="00FE4A8B"/>
    <w:rsid w:val="00FF3D03"/>
    <w:rsid w:val="00FF44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21659"/>
  <w15:chartTrackingRefBased/>
  <w15:docId w15:val="{2AA249AB-FC1A-4B7F-A403-E2C8F0D45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F6F9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55AF"/>
    <w:rPr>
      <w:color w:val="0000FF"/>
      <w:u w:val="single"/>
    </w:rPr>
  </w:style>
  <w:style w:type="character" w:styleId="UnresolvedMention">
    <w:name w:val="Unresolved Mention"/>
    <w:basedOn w:val="DefaultParagraphFont"/>
    <w:uiPriority w:val="99"/>
    <w:semiHidden/>
    <w:unhideWhenUsed/>
    <w:rsid w:val="00D855AF"/>
    <w:rPr>
      <w:color w:val="605E5C"/>
      <w:shd w:val="clear" w:color="auto" w:fill="E1DFDD"/>
    </w:rPr>
  </w:style>
  <w:style w:type="character" w:customStyle="1" w:styleId="Heading1Char">
    <w:name w:val="Heading 1 Char"/>
    <w:basedOn w:val="DefaultParagraphFont"/>
    <w:link w:val="Heading1"/>
    <w:uiPriority w:val="9"/>
    <w:rsid w:val="006F6F94"/>
    <w:rPr>
      <w:rFonts w:ascii="Times New Roman" w:eastAsia="Times New Roman" w:hAnsi="Times New Roman" w:cs="Times New Roman"/>
      <w:b/>
      <w:bCs/>
      <w:kern w:val="36"/>
      <w:sz w:val="48"/>
      <w:szCs w:val="4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2951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briefings.files.parliament.uk/documents/POST-PN-0693/POST-PN-0693.pdf" TargetMode="External"/><Relationship Id="rId13" Type="http://schemas.openxmlformats.org/officeDocument/2006/relationships/hyperlink" Target="https://www.college.police.uk/app/major-investigation-and-public-protection" TargetMode="External"/><Relationship Id="rId18" Type="http://schemas.openxmlformats.org/officeDocument/2006/relationships/hyperlink" Target="https://www.gov.uk/government/news/review-of-police-dismissals-launched" TargetMode="External"/><Relationship Id="rId26" Type="http://schemas.openxmlformats.org/officeDocument/2006/relationships/hyperlink" Target="https://www.proceduresonline.com/trixcms1/media/9009/community-safeguarding-public-protection-incidents-csppi-guidance-010317-gb.pdf" TargetMode="External"/><Relationship Id="rId3" Type="http://schemas.openxmlformats.org/officeDocument/2006/relationships/customXml" Target="../customXml/item3.xml"/><Relationship Id="rId21" Type="http://schemas.openxmlformats.org/officeDocument/2006/relationships/hyperlink" Target="https://www.gov.uk/government/publications/public-perceptions-of-policing-a-review-of-research-and-literature/public-perceptions-of-policing-a-review-of-research-and-literature" TargetMode="External"/><Relationship Id="rId7" Type="http://schemas.openxmlformats.org/officeDocument/2006/relationships/webSettings" Target="webSettings.xml"/><Relationship Id="rId12" Type="http://schemas.openxmlformats.org/officeDocument/2006/relationships/hyperlink" Target="https://www.college.police.uk/guidance/effective-supervision/culture-and-capacity" TargetMode="External"/><Relationship Id="rId17" Type="http://schemas.openxmlformats.org/officeDocument/2006/relationships/hyperlink" Target="https://www.gov.uk/government/publications/multi-agency-public-protection-arrangements-mappa-guidance" TargetMode="External"/><Relationship Id="rId25" Type="http://schemas.openxmlformats.org/officeDocument/2006/relationships/hyperlink" Target="https://lordslibrary.parliament.uk/police-standards-and-culture-restoring-public-trust/" TargetMode="External"/><Relationship Id="rId2" Type="http://schemas.openxmlformats.org/officeDocument/2006/relationships/customXml" Target="../customXml/item2.xml"/><Relationship Id="rId16" Type="http://schemas.openxmlformats.org/officeDocument/2006/relationships/hyperlink" Target="https://www.college.police.uk/career-learning/career-development/career-pathways/response-policing" TargetMode="External"/><Relationship Id="rId20" Type="http://schemas.openxmlformats.org/officeDocument/2006/relationships/hyperlink" Target="https://assets-hmicfrs.justiceinspectorates.gov.uk/uploads/inspection-of-vetting-misconduct-and-misogyny-in-the-police.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ollege.police.uk/app/major-investigation-and-public-protection/managing-sexual-offenders-and-violent-offenders/communication-and-media-consideration" TargetMode="External"/><Relationship Id="rId24" Type="http://schemas.openxmlformats.org/officeDocument/2006/relationships/hyperlink" Target="https://www.ons.gov.uk/peoplepopulationandcommunity/crimeandjustice/datasets/stalkingfindingsfromthecrimesurveyforenglandandwales" TargetMode="External"/><Relationship Id="rId5" Type="http://schemas.openxmlformats.org/officeDocument/2006/relationships/styles" Target="styles.xml"/><Relationship Id="rId15" Type="http://schemas.openxmlformats.org/officeDocument/2006/relationships/hyperlink" Target="https://www.college.police.uk/guidance/neighbourhood-policing/promoting-right-culture" TargetMode="External"/><Relationship Id="rId23" Type="http://schemas.openxmlformats.org/officeDocument/2006/relationships/hyperlink" Target="https://www.researchgate.net/publication/322244302_The_police_and_social_media_Increased_accountability_from_a_more_informed_public_sphere" TargetMode="External"/><Relationship Id="rId28" Type="http://schemas.openxmlformats.org/officeDocument/2006/relationships/fontTable" Target="fontTable.xml"/><Relationship Id="rId10" Type="http://schemas.openxmlformats.org/officeDocument/2006/relationships/hyperlink" Target="https://www.college.police.uk/ethics/code-of-ethics" TargetMode="External"/><Relationship Id="rId19" Type="http://schemas.openxmlformats.org/officeDocument/2006/relationships/hyperlink" Target="https://hmicfrs.justiceinspectorates.gov.uk/publications/public-perceptions-of-policing-in-england-and-wales-2018/" TargetMode="External"/><Relationship Id="rId4" Type="http://schemas.openxmlformats.org/officeDocument/2006/relationships/customXml" Target="../customXml/item4.xml"/><Relationship Id="rId9" Type="http://schemas.openxmlformats.org/officeDocument/2006/relationships/hyperlink" Target="https://assets.college.police.uk/s3fs-public/2021-02/code_of_ethics.pdf" TargetMode="External"/><Relationship Id="rId14" Type="http://schemas.openxmlformats.org/officeDocument/2006/relationships/hyperlink" Target="https://www.college.police.uk/app/engagement-and-communication/media-relations" TargetMode="External"/><Relationship Id="rId22" Type="http://schemas.openxmlformats.org/officeDocument/2006/relationships/hyperlink" Target="https://www.simplypsychology.org/cognitive-interview.html" TargetMode="External"/><Relationship Id="rId27" Type="http://schemas.openxmlformats.org/officeDocument/2006/relationships/hyperlink" Target="https://www.gov.uk/government/publications/safeguard-in-the-youth-justice-syst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6303ad2-5d4a-41ac-8ccd-b0c5c984eace"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128F0A49094FA40BC9441EF44CB1296" ma:contentTypeVersion="8" ma:contentTypeDescription="Create a new document." ma:contentTypeScope="" ma:versionID="b56912eeb4f8895089b9392311ea6e9a">
  <xsd:schema xmlns:xsd="http://www.w3.org/2001/XMLSchema" xmlns:xs="http://www.w3.org/2001/XMLSchema" xmlns:p="http://schemas.microsoft.com/office/2006/metadata/properties" xmlns:ns3="36303ad2-5d4a-41ac-8ccd-b0c5c984eace" xmlns:ns4="55171f73-b435-4aa5-ae37-5ae54d5bb0c3" targetNamespace="http://schemas.microsoft.com/office/2006/metadata/properties" ma:root="true" ma:fieldsID="de19f58dc7a82bbd60b590611547ac6a" ns3:_="" ns4:_="">
    <xsd:import namespace="36303ad2-5d4a-41ac-8ccd-b0c5c984eace"/>
    <xsd:import namespace="55171f73-b435-4aa5-ae37-5ae54d5bb0c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03ad2-5d4a-41ac-8ccd-b0c5c984ea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5171f73-b435-4aa5-ae37-5ae54d5bb0c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D94E7C-0F38-45E9-AE3B-494D24289C27}">
  <ds:schemaRefs>
    <ds:schemaRef ds:uri="http://schemas.microsoft.com/sharepoint/v3/contenttype/forms"/>
  </ds:schemaRefs>
</ds:datastoreItem>
</file>

<file path=customXml/itemProps2.xml><?xml version="1.0" encoding="utf-8"?>
<ds:datastoreItem xmlns:ds="http://schemas.openxmlformats.org/officeDocument/2006/customXml" ds:itemID="{4BA6B0F9-34C2-4EAC-BA34-D6B370C87827}">
  <ds:schemaRefs>
    <ds:schemaRef ds:uri="http://schemas.openxmlformats.org/package/2006/metadata/core-properties"/>
    <ds:schemaRef ds:uri="36303ad2-5d4a-41ac-8ccd-b0c5c984eace"/>
    <ds:schemaRef ds:uri="http://purl.org/dc/elements/1.1/"/>
    <ds:schemaRef ds:uri="http://schemas.microsoft.com/office/2006/documentManagement/types"/>
    <ds:schemaRef ds:uri="55171f73-b435-4aa5-ae37-5ae54d5bb0c3"/>
    <ds:schemaRef ds:uri="http://purl.org/dc/terms/"/>
    <ds:schemaRef ds:uri="http://purl.org/dc/dcmitype/"/>
    <ds:schemaRef ds:uri="http://schemas.microsoft.com/office/infopath/2007/PartnerControls"/>
    <ds:schemaRef ds:uri="http://www.w3.org/XML/1998/namespace"/>
    <ds:schemaRef ds:uri="http://schemas.microsoft.com/office/2006/metadata/properties"/>
  </ds:schemaRefs>
</ds:datastoreItem>
</file>

<file path=customXml/itemProps3.xml><?xml version="1.0" encoding="utf-8"?>
<ds:datastoreItem xmlns:ds="http://schemas.openxmlformats.org/officeDocument/2006/customXml" ds:itemID="{89DE0125-FC82-457E-BF01-912D2E551907}">
  <ds:schemaRefs>
    <ds:schemaRef ds:uri="http://schemas.openxmlformats.org/officeDocument/2006/bibliography"/>
  </ds:schemaRefs>
</ds:datastoreItem>
</file>

<file path=customXml/itemProps4.xml><?xml version="1.0" encoding="utf-8"?>
<ds:datastoreItem xmlns:ds="http://schemas.openxmlformats.org/officeDocument/2006/customXml" ds:itemID="{1FB1C764-A3FD-460D-A4C1-4A614E1123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03ad2-5d4a-41ac-8ccd-b0c5c984eace"/>
    <ds:schemaRef ds:uri="55171f73-b435-4aa5-ae37-5ae54d5bb0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4248</Words>
  <Characters>24215</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Washbourne,Freya swp8348</dc:creator>
  <cp:keywords/>
  <dc:description/>
  <cp:lastModifiedBy>Washbourne,Freya swp8348</cp:lastModifiedBy>
  <cp:revision>2</cp:revision>
  <dcterms:created xsi:type="dcterms:W3CDTF">2024-02-02T04:26:00Z</dcterms:created>
  <dcterms:modified xsi:type="dcterms:W3CDTF">2024-02-02T04:26:00Z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0x0101008128F0A49094FA40BC9441EF44CB1296</vt:lpwstr>
  </property>
  <property fmtid="{D5CDD505-2E9C-101B-9397-08002B2CF9AE}" pid="3" name="MSIP_Label_66cf8fe5-b7b7-4df7-b38d-1c61ac2f6639_Enabled">
    <vt:lpwstr>true</vt:lpwstr>
  </property>
  <property fmtid="{D5CDD505-2E9C-101B-9397-08002B2CF9AE}" pid="4" name="MSIP_Label_66cf8fe5-b7b7-4df7-b38d-1c61ac2f6639_SetDate">
    <vt:lpwstr>2024-01-23T03:18:36Z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cc1db5c8-fc87-4eb6-858d-8954744e79c7</vt:lpwstr>
  </property>
  <property fmtid="{D5CDD505-2E9C-101B-9397-08002B2CF9AE}" pid="9" name="MSIP_Label_66cf8fe5-b7b7-4df7-b38d-1c61ac2f6639_ContentBits">
    <vt:lpwstr>0</vt:lpwstr>
  </property>
</Properties>
</file>