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94FAC" w:rsidR="00C558B0" w:rsidP="00594FAC" w:rsidRDefault="00C558B0" w14:paraId="4AA1C463" w14:textId="77777777">
      <w:pPr>
        <w:spacing w:line="360" w:lineRule="auto"/>
        <w:rPr>
          <w:rFonts w:ascii="Arial" w:hAnsi="Arial" w:cs="Arial"/>
          <w:szCs w:val="24"/>
        </w:rPr>
      </w:pPr>
      <w:r w:rsidRPr="00594FAC">
        <w:rPr>
          <w:rFonts w:ascii="Arial" w:hAnsi="Arial" w:cs="Arial"/>
          <w:noProof/>
        </w:rPr>
        <w:drawing>
          <wp:anchor distT="0" distB="0" distL="114300" distR="114300" simplePos="0" relativeHeight="251658240"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rsidRPr="00594FAC" w:rsidR="00C558B0" w:rsidP="00594FAC" w:rsidRDefault="00C558B0" w14:paraId="3AF7F3B0" w14:textId="77777777">
      <w:pPr>
        <w:spacing w:line="360" w:lineRule="auto"/>
        <w:rPr>
          <w:rFonts w:ascii="Arial" w:hAnsi="Arial" w:cs="Arial"/>
          <w:szCs w:val="24"/>
        </w:rPr>
      </w:pPr>
    </w:p>
    <w:p w:rsidRPr="00594FAC" w:rsidR="00C558B0" w:rsidP="00594FAC" w:rsidRDefault="00C558B0" w14:paraId="554C8C17" w14:textId="77777777">
      <w:pPr>
        <w:spacing w:line="360" w:lineRule="auto"/>
        <w:rPr>
          <w:rFonts w:ascii="Arial" w:hAnsi="Arial" w:cs="Arial"/>
          <w:szCs w:val="24"/>
        </w:rPr>
      </w:pPr>
    </w:p>
    <w:p w:rsidRPr="00594FAC" w:rsidR="00C558B0" w:rsidP="00594FAC" w:rsidRDefault="00C558B0" w14:paraId="74A7306F" w14:textId="77777777">
      <w:pPr>
        <w:spacing w:line="360" w:lineRule="auto"/>
        <w:rPr>
          <w:rFonts w:ascii="Arial" w:hAnsi="Arial" w:cs="Arial"/>
          <w:szCs w:val="24"/>
        </w:rPr>
      </w:pPr>
    </w:p>
    <w:p w:rsidRPr="00594FAC" w:rsidR="00C558B0" w:rsidP="00594FAC" w:rsidRDefault="00C558B0" w14:paraId="4CFA099C" w14:textId="77777777">
      <w:pPr>
        <w:tabs>
          <w:tab w:val="left" w:pos="6540"/>
        </w:tabs>
        <w:spacing w:line="360" w:lineRule="auto"/>
        <w:rPr>
          <w:rFonts w:ascii="Arial" w:hAnsi="Arial" w:cs="Arial"/>
          <w:sz w:val="28"/>
          <w:szCs w:val="28"/>
        </w:rPr>
      </w:pPr>
    </w:p>
    <w:p w:rsidRPr="00594FAC" w:rsidR="00C558B0" w:rsidP="00594FAC" w:rsidRDefault="00C558B0" w14:paraId="2F4F861B" w14:textId="2BD5FF65">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B7346D">
        <w:rPr>
          <w:rFonts w:ascii="Arial" w:hAnsi="Arial" w:cs="Arial"/>
          <w:sz w:val="28"/>
          <w:szCs w:val="28"/>
          <w:lang w:val="nl-NL"/>
        </w:rPr>
        <w:t xml:space="preserve"> Tita Panio Catapang</w:t>
      </w:r>
    </w:p>
    <w:p w:rsidRPr="00594FAC" w:rsidR="00C558B0" w:rsidP="00594FAC" w:rsidRDefault="00C558B0" w14:paraId="18D88AE2" w14:textId="0C2E1010">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B7346D">
        <w:rPr>
          <w:rFonts w:ascii="Arial" w:hAnsi="Arial" w:cs="Arial"/>
          <w:sz w:val="28"/>
          <w:szCs w:val="28"/>
          <w:lang w:val="nl-NL"/>
        </w:rPr>
        <w:t xml:space="preserve"> 2431420</w:t>
      </w:r>
    </w:p>
    <w:p w:rsidRPr="00594FAC" w:rsidR="00C558B0" w:rsidP="00594FAC" w:rsidRDefault="00C558B0" w14:paraId="4654C81C" w14:textId="77777777">
      <w:pPr>
        <w:tabs>
          <w:tab w:val="left" w:pos="6540"/>
        </w:tabs>
        <w:spacing w:line="360" w:lineRule="auto"/>
        <w:rPr>
          <w:rFonts w:ascii="Arial" w:hAnsi="Arial" w:cs="Arial"/>
          <w:sz w:val="28"/>
          <w:szCs w:val="28"/>
          <w:lang w:val="nl-NL"/>
        </w:rPr>
      </w:pPr>
    </w:p>
    <w:p w:rsidRPr="008D536B" w:rsidR="00C558B0" w:rsidP="00594FAC" w:rsidRDefault="00C558B0" w14:paraId="3D8DA301" w14:textId="0D9F4626">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Module name</w:t>
      </w:r>
      <w:r w:rsidRPr="008D536B">
        <w:rPr>
          <w:rFonts w:ascii="Arial" w:hAnsi="Arial" w:cs="Arial"/>
          <w:sz w:val="28"/>
          <w:szCs w:val="28"/>
          <w:lang w:val="nl-NL"/>
        </w:rPr>
        <w:t xml:space="preserve">: </w:t>
      </w:r>
      <w:r w:rsidRPr="008D536B" w:rsidR="00887FBB">
        <w:rPr>
          <w:rFonts w:ascii="Arial" w:hAnsi="Arial" w:cs="Arial"/>
          <w:sz w:val="28"/>
          <w:szCs w:val="28"/>
          <w:lang w:val="nl-NL"/>
        </w:rPr>
        <w:t>Principles of Health and Social Care Practice</w:t>
      </w:r>
    </w:p>
    <w:p w:rsidRPr="00594FAC" w:rsidR="00887FBB" w:rsidP="00594FAC" w:rsidRDefault="00887FBB" w14:paraId="3E48CEF6" w14:textId="34265016">
      <w:pPr>
        <w:tabs>
          <w:tab w:val="left" w:pos="6540"/>
        </w:tabs>
        <w:spacing w:line="360" w:lineRule="auto"/>
        <w:rPr>
          <w:rFonts w:ascii="Arial" w:hAnsi="Arial" w:cs="Arial"/>
          <w:sz w:val="28"/>
          <w:szCs w:val="28"/>
          <w:lang w:val="nl-NL"/>
        </w:rPr>
      </w:pPr>
      <w:r>
        <w:rPr>
          <w:rFonts w:ascii="Arial" w:hAnsi="Arial" w:cs="Arial"/>
          <w:b/>
          <w:bCs/>
          <w:sz w:val="28"/>
          <w:szCs w:val="28"/>
          <w:lang w:val="nl-NL"/>
        </w:rPr>
        <w:t>Component: 1</w:t>
      </w:r>
    </w:p>
    <w:p w:rsidRPr="00594FAC" w:rsidR="00C558B0" w:rsidP="00594FAC" w:rsidRDefault="00C558B0" w14:paraId="7DB3261D" w14:textId="54EA5E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Pr="00E44B23" w:rsidR="00887FBB">
        <w:rPr>
          <w:rFonts w:ascii="Arial" w:hAnsi="Arial" w:cs="Arial"/>
          <w:sz w:val="28"/>
          <w:szCs w:val="28"/>
        </w:rPr>
        <w:t xml:space="preserve">BMHP5016 </w:t>
      </w:r>
    </w:p>
    <w:p w:rsidRPr="00594FAC" w:rsidR="00C558B0" w:rsidP="00594FAC" w:rsidRDefault="00C558B0" w14:paraId="5CCA350C" w14:textId="50CDD3DE">
      <w:pPr>
        <w:tabs>
          <w:tab w:val="left" w:pos="6540"/>
        </w:tabs>
        <w:spacing w:line="360" w:lineRule="auto"/>
        <w:rPr>
          <w:rFonts w:ascii="Arial" w:hAnsi="Arial" w:cs="Arial"/>
          <w:sz w:val="28"/>
          <w:szCs w:val="28"/>
        </w:rPr>
      </w:pPr>
      <w:r w:rsidRPr="00594FAC">
        <w:rPr>
          <w:rFonts w:ascii="Arial" w:hAnsi="Arial" w:cs="Arial"/>
          <w:b/>
          <w:bCs/>
          <w:sz w:val="28"/>
          <w:szCs w:val="28"/>
        </w:rPr>
        <w:t>Lecturer name</w:t>
      </w:r>
      <w:r w:rsidRPr="00594FAC">
        <w:rPr>
          <w:rFonts w:ascii="Arial" w:hAnsi="Arial" w:cs="Arial"/>
          <w:sz w:val="28"/>
          <w:szCs w:val="28"/>
        </w:rPr>
        <w:t>:</w:t>
      </w:r>
      <w:r w:rsidR="00B7346D">
        <w:rPr>
          <w:rFonts w:ascii="Arial" w:hAnsi="Arial" w:cs="Arial"/>
          <w:sz w:val="28"/>
          <w:szCs w:val="28"/>
        </w:rPr>
        <w:t xml:space="preserve"> Dr. Mark Kane</w:t>
      </w:r>
    </w:p>
    <w:p w:rsidRPr="00594FAC" w:rsidR="00C558B0" w:rsidP="00594FAC" w:rsidRDefault="00C558B0" w14:paraId="5461F9C8" w14:textId="77777777">
      <w:pPr>
        <w:tabs>
          <w:tab w:val="left" w:pos="6540"/>
        </w:tabs>
        <w:spacing w:line="360" w:lineRule="auto"/>
        <w:rPr>
          <w:rFonts w:ascii="Arial" w:hAnsi="Arial" w:cs="Arial"/>
          <w:sz w:val="28"/>
          <w:szCs w:val="28"/>
        </w:rPr>
      </w:pPr>
    </w:p>
    <w:p w:rsidR="002269A8" w:rsidP="00594FAC" w:rsidRDefault="002269A8" w14:paraId="5106756C" w14:textId="77777777">
      <w:pPr>
        <w:spacing w:line="360" w:lineRule="auto"/>
        <w:rPr>
          <w:rFonts w:ascii="Arial" w:hAnsi="Arial" w:cs="Arial"/>
        </w:rPr>
      </w:pPr>
    </w:p>
    <w:p w:rsidR="002269A8" w:rsidP="00594FAC" w:rsidRDefault="002269A8" w14:paraId="730599D2" w14:textId="77777777">
      <w:pPr>
        <w:spacing w:line="360" w:lineRule="auto"/>
        <w:rPr>
          <w:rFonts w:ascii="Arial" w:hAnsi="Arial" w:cs="Arial"/>
        </w:rPr>
      </w:pPr>
    </w:p>
    <w:p w:rsidR="002269A8" w:rsidP="00594FAC" w:rsidRDefault="002269A8" w14:paraId="29131352" w14:textId="77777777">
      <w:pPr>
        <w:spacing w:line="360" w:lineRule="auto"/>
        <w:rPr>
          <w:rFonts w:ascii="Arial" w:hAnsi="Arial" w:cs="Arial"/>
        </w:rPr>
      </w:pPr>
    </w:p>
    <w:p w:rsidR="002269A8" w:rsidP="00594FAC" w:rsidRDefault="002269A8" w14:paraId="2D015C20" w14:textId="77777777">
      <w:pPr>
        <w:spacing w:line="360" w:lineRule="auto"/>
        <w:rPr>
          <w:rFonts w:ascii="Arial" w:hAnsi="Arial" w:cs="Arial"/>
        </w:rPr>
      </w:pPr>
    </w:p>
    <w:p w:rsidR="002269A8" w:rsidP="00594FAC" w:rsidRDefault="002269A8" w14:paraId="054E6A18" w14:textId="77777777">
      <w:pPr>
        <w:spacing w:line="360" w:lineRule="auto"/>
        <w:rPr>
          <w:rFonts w:ascii="Arial" w:hAnsi="Arial" w:cs="Arial"/>
        </w:rPr>
      </w:pPr>
    </w:p>
    <w:p w:rsidR="002269A8" w:rsidP="00594FAC" w:rsidRDefault="002269A8" w14:paraId="001845F8" w14:textId="77777777">
      <w:pPr>
        <w:spacing w:line="360" w:lineRule="auto"/>
        <w:rPr>
          <w:rFonts w:ascii="Arial" w:hAnsi="Arial" w:cs="Arial"/>
        </w:rPr>
      </w:pPr>
    </w:p>
    <w:p w:rsidR="002269A8" w:rsidP="00594FAC" w:rsidRDefault="002269A8" w14:paraId="5C9A0260" w14:textId="77777777">
      <w:pPr>
        <w:spacing w:line="360" w:lineRule="auto"/>
        <w:rPr>
          <w:rFonts w:ascii="Arial" w:hAnsi="Arial" w:cs="Arial"/>
        </w:rPr>
      </w:pPr>
    </w:p>
    <w:p w:rsidR="002269A8" w:rsidP="00594FAC" w:rsidRDefault="002269A8" w14:paraId="65D076D9" w14:textId="77777777">
      <w:pPr>
        <w:spacing w:line="360" w:lineRule="auto"/>
        <w:rPr>
          <w:rFonts w:ascii="Arial" w:hAnsi="Arial" w:cs="Arial"/>
        </w:rPr>
      </w:pPr>
    </w:p>
    <w:p w:rsidRPr="00B63288" w:rsidR="002269A8" w:rsidP="60F6AD00" w:rsidRDefault="00B63288" w14:paraId="5A92574D" w14:textId="0951D7BF">
      <w:pPr>
        <w:pStyle w:val="Normal"/>
        <w:spacing w:line="360" w:lineRule="auto"/>
        <w:jc w:val="center"/>
        <w:rPr>
          <w:rFonts w:ascii="Arial" w:hAnsi="Arial" w:cs="Arial"/>
          <w:b w:val="1"/>
          <w:bCs w:val="1"/>
        </w:rPr>
      </w:pPr>
      <w:r w:rsidRPr="60F6AD00" w:rsidR="00B63288">
        <w:rPr>
          <w:rFonts w:ascii="Arial" w:hAnsi="Arial" w:cs="Arial"/>
          <w:b w:val="1"/>
          <w:bCs w:val="1"/>
        </w:rPr>
        <w:t>April 15, 2026</w:t>
      </w:r>
      <w:r w:rsidRPr="60F6AD00">
        <w:rPr>
          <w:rFonts w:ascii="Arial" w:hAnsi="Arial" w:cs="Arial"/>
          <w:b w:val="1"/>
          <w:bCs w:val="1"/>
        </w:rPr>
        <w:br w:type="page"/>
      </w:r>
    </w:p>
    <w:p w:rsidR="00B21FE6" w:rsidP="00594FAC" w:rsidRDefault="00B21FE6" w14:paraId="2BB1CE40" w14:textId="6689CC71">
      <w:pPr>
        <w:spacing w:line="360" w:lineRule="auto"/>
        <w:rPr>
          <w:rFonts w:ascii="Arial" w:hAnsi="Arial" w:cs="Arial"/>
          <w:b/>
          <w:bCs/>
          <w:sz w:val="22"/>
        </w:rPr>
      </w:pPr>
      <w:r w:rsidRPr="00594FAC">
        <w:rPr>
          <w:rFonts w:ascii="Arial" w:hAnsi="Arial" w:cs="Arial"/>
          <w:b/>
          <w:bCs/>
        </w:rPr>
        <w:t xml:space="preserve">Table of </w:t>
      </w:r>
      <w:r w:rsidRPr="00E44B23">
        <w:rPr>
          <w:rFonts w:ascii="Arial" w:hAnsi="Arial" w:cs="Arial"/>
          <w:b/>
          <w:bCs/>
          <w:sz w:val="22"/>
        </w:rPr>
        <w:t>contents</w:t>
      </w:r>
    </w:p>
    <w:p w:rsidRPr="00367F3B" w:rsidR="00B435CF" w:rsidP="4C6519C7" w:rsidRDefault="00B435CF" w14:paraId="54E3DE7B" w14:textId="77777777">
      <w:pPr>
        <w:spacing w:line="360" w:lineRule="auto"/>
        <w:jc w:val="both"/>
        <w:rPr>
          <w:rFonts w:ascii="Arial" w:hAnsi="Arial" w:cs="Arial"/>
          <w:b/>
          <w:bCs/>
        </w:rPr>
      </w:pPr>
    </w:p>
    <w:p w:rsidRPr="00367F3B" w:rsidR="00B7346D" w:rsidP="4C6519C7" w:rsidRDefault="5BEF541A" w14:paraId="6569E807" w14:textId="46C1B0CB">
      <w:pPr>
        <w:spacing w:line="360" w:lineRule="auto"/>
      </w:pPr>
      <w:r w:rsidRPr="60F6AD00" w:rsidR="5BEF541A">
        <w:rPr>
          <w:rFonts w:ascii="Arial" w:hAnsi="Arial" w:cs="Arial"/>
          <w:b w:val="1"/>
          <w:bCs w:val="1"/>
        </w:rPr>
        <w:t>Introduction</w:t>
      </w:r>
      <w:r w:rsidRPr="60F6AD00" w:rsidR="00EB78D1">
        <w:rPr>
          <w:rFonts w:ascii="Arial" w:hAnsi="Arial" w:cs="Arial"/>
          <w:b w:val="1"/>
          <w:bCs w:val="1"/>
        </w:rPr>
        <w:t xml:space="preserve"> </w:t>
      </w:r>
      <w:r>
        <w:tab/>
      </w:r>
      <w:r>
        <w:tab/>
      </w:r>
      <w:r>
        <w:tab/>
      </w:r>
      <w:r>
        <w:tab/>
      </w:r>
      <w:r>
        <w:tab/>
      </w:r>
      <w:r>
        <w:tab/>
      </w:r>
      <w:r>
        <w:tab/>
      </w:r>
      <w:r>
        <w:tab/>
      </w:r>
      <w:r>
        <w:tab/>
      </w:r>
      <w:r w:rsidRPr="60F6AD00" w:rsidR="445C28DD">
        <w:rPr>
          <w:rFonts w:ascii="Arial" w:hAnsi="Arial" w:cs="Arial"/>
          <w:b w:val="1"/>
          <w:bCs w:val="1"/>
        </w:rPr>
        <w:t xml:space="preserve">  Page 3</w:t>
      </w:r>
    </w:p>
    <w:p w:rsidRPr="00367F3B" w:rsidR="00DB066D" w:rsidP="4C6519C7" w:rsidRDefault="00D822F4" w14:paraId="2A6B0FA7" w14:textId="15768F3A">
      <w:pPr>
        <w:spacing w:after="0" w:line="360" w:lineRule="auto"/>
        <w:rPr>
          <w:rFonts w:ascii="Arial" w:hAnsi="Arial" w:eastAsia="Arial" w:cs="Arial"/>
          <w:b/>
          <w:bCs/>
          <w:sz w:val="22"/>
        </w:rPr>
      </w:pPr>
      <w:r w:rsidRPr="00367F3B">
        <w:rPr>
          <w:rFonts w:ascii="Arial" w:hAnsi="Arial" w:cs="Arial"/>
          <w:b/>
          <w:bCs/>
          <w:sz w:val="22"/>
        </w:rPr>
        <w:t xml:space="preserve">Task 1 </w:t>
      </w:r>
      <w:r w:rsidRPr="00367F3B" w:rsidR="00DB066D">
        <w:rPr>
          <w:rFonts w:ascii="Arial" w:hAnsi="Arial" w:eastAsia="Arial" w:cs="Arial"/>
          <w:b/>
          <w:bCs/>
          <w:sz w:val="22"/>
        </w:rPr>
        <w:t>Importance of Principles of Health and Social care</w:t>
      </w:r>
      <w:r w:rsidR="004934AD">
        <w:rPr>
          <w:rFonts w:ascii="Arial" w:hAnsi="Arial" w:eastAsia="Arial" w:cs="Arial"/>
          <w:b/>
          <w:bCs/>
          <w:sz w:val="22"/>
        </w:rPr>
        <w:tab/>
      </w:r>
      <w:r w:rsidR="004934AD">
        <w:rPr>
          <w:rFonts w:ascii="Arial" w:hAnsi="Arial" w:eastAsia="Arial" w:cs="Arial"/>
          <w:b/>
          <w:bCs/>
          <w:sz w:val="22"/>
        </w:rPr>
        <w:tab/>
      </w:r>
      <w:r w:rsidR="004934AD">
        <w:rPr>
          <w:rFonts w:ascii="Arial" w:hAnsi="Arial" w:eastAsia="Arial" w:cs="Arial"/>
          <w:b/>
          <w:bCs/>
          <w:sz w:val="22"/>
        </w:rPr>
        <w:tab/>
      </w:r>
      <w:r w:rsidR="00DA28FB">
        <w:rPr>
          <w:rFonts w:ascii="Arial" w:hAnsi="Arial" w:eastAsia="Arial" w:cs="Arial"/>
          <w:b/>
          <w:bCs/>
          <w:sz w:val="22"/>
        </w:rPr>
        <w:t xml:space="preserve">   </w:t>
      </w:r>
      <w:r w:rsidRPr="00367F3B" w:rsidR="00C85B8C">
        <w:rPr>
          <w:rFonts w:ascii="Arial" w:hAnsi="Arial" w:eastAsia="Arial" w:cs="Arial"/>
          <w:b/>
          <w:bCs/>
          <w:sz w:val="22"/>
        </w:rPr>
        <w:t>Page 3</w:t>
      </w:r>
    </w:p>
    <w:p w:rsidRPr="00367F3B" w:rsidR="00B21FE6" w:rsidP="4C6519C7" w:rsidRDefault="00EA5D78" w14:paraId="529D6F14" w14:textId="1FF903E0">
      <w:pPr>
        <w:spacing w:line="360" w:lineRule="auto"/>
        <w:rPr>
          <w:rFonts w:ascii="Arial" w:hAnsi="Arial" w:cs="Arial"/>
          <w:b/>
          <w:bCs/>
          <w:sz w:val="22"/>
        </w:rPr>
      </w:pPr>
      <w:r w:rsidRPr="00367F3B">
        <w:rPr>
          <w:rFonts w:ascii="Arial" w:hAnsi="Arial" w:cs="Arial"/>
          <w:b/>
          <w:bCs/>
          <w:sz w:val="22"/>
        </w:rPr>
        <w:t xml:space="preserve"> </w:t>
      </w:r>
    </w:p>
    <w:p w:rsidR="008127E6" w:rsidP="008127E6" w:rsidRDefault="00A24C25" w14:paraId="16DE0025" w14:textId="77777777">
      <w:pPr>
        <w:spacing w:line="360" w:lineRule="auto"/>
        <w:rPr>
          <w:rFonts w:ascii="Arial" w:hAnsi="Arial" w:eastAsia="Arial" w:cs="Arial"/>
          <w:b/>
          <w:bCs/>
          <w:sz w:val="22"/>
        </w:rPr>
      </w:pPr>
      <w:r w:rsidRPr="4C6519C7">
        <w:rPr>
          <w:rFonts w:ascii="Arial" w:hAnsi="Arial" w:cs="Arial"/>
          <w:b/>
          <w:bCs/>
          <w:sz w:val="22"/>
        </w:rPr>
        <w:t xml:space="preserve">Task </w:t>
      </w:r>
      <w:r w:rsidRPr="4C6519C7" w:rsidR="006B2765">
        <w:rPr>
          <w:rFonts w:ascii="Arial" w:hAnsi="Arial" w:cs="Arial"/>
          <w:b/>
          <w:bCs/>
          <w:sz w:val="22"/>
        </w:rPr>
        <w:t xml:space="preserve">2 </w:t>
      </w:r>
      <w:r w:rsidRPr="4C6519C7" w:rsidR="008B109B">
        <w:rPr>
          <w:rFonts w:ascii="Arial" w:hAnsi="Arial" w:eastAsia="Arial" w:cs="Arial"/>
          <w:b/>
          <w:bCs/>
          <w:sz w:val="22"/>
        </w:rPr>
        <w:t xml:space="preserve">practical examples </w:t>
      </w:r>
      <w:r w:rsidRPr="4C6519C7" w:rsidR="00977393">
        <w:rPr>
          <w:rFonts w:ascii="Arial" w:hAnsi="Arial" w:eastAsia="Arial" w:cs="Arial"/>
          <w:b/>
          <w:bCs/>
          <w:sz w:val="22"/>
        </w:rPr>
        <w:t>from</w:t>
      </w:r>
      <w:r w:rsidRPr="4C6519C7" w:rsidR="008B109B">
        <w:rPr>
          <w:rFonts w:ascii="Arial" w:hAnsi="Arial" w:eastAsia="Arial" w:cs="Arial"/>
          <w:b/>
          <w:bCs/>
          <w:sz w:val="22"/>
        </w:rPr>
        <w:t xml:space="preserve"> professional experience, published case studies</w:t>
      </w:r>
      <w:r w:rsidRPr="4C6519C7" w:rsidR="6A947A44">
        <w:rPr>
          <w:rFonts w:ascii="Arial" w:hAnsi="Arial" w:eastAsia="Arial" w:cs="Arial"/>
          <w:b/>
          <w:bCs/>
          <w:sz w:val="22"/>
        </w:rPr>
        <w:t xml:space="preserve"> </w:t>
      </w:r>
      <w:r w:rsidR="008127E6">
        <w:rPr>
          <w:rFonts w:ascii="Arial" w:hAnsi="Arial" w:eastAsia="Arial" w:cs="Arial"/>
          <w:b/>
          <w:bCs/>
          <w:sz w:val="22"/>
        </w:rPr>
        <w:t xml:space="preserve"> </w:t>
      </w:r>
    </w:p>
    <w:p w:rsidRPr="00367F3B" w:rsidR="00DC6BEA" w:rsidP="60F6AD00" w:rsidRDefault="008127E6" w14:paraId="01C4669F" w14:textId="1EF3860B">
      <w:pPr>
        <w:spacing w:line="360" w:lineRule="auto"/>
        <w:rPr>
          <w:rFonts w:ascii="Arial" w:hAnsi="Arial" w:cs="Arial"/>
          <w:b w:val="1"/>
          <w:bCs w:val="1"/>
          <w:sz w:val="22"/>
          <w:szCs w:val="22"/>
        </w:rPr>
      </w:pPr>
      <w:r>
        <w:rPr>
          <w:rFonts w:ascii="Arial" w:hAnsi="Arial" w:eastAsia="Arial" w:cs="Arial"/>
          <w:b/>
          <w:bCs/>
          <w:sz w:val="22"/>
        </w:rPr>
        <w:tab/>
      </w:r>
      <w:r>
        <w:rPr>
          <w:rFonts w:ascii="Arial" w:hAnsi="Arial" w:eastAsia="Arial" w:cs="Arial"/>
          <w:b/>
          <w:bCs/>
          <w:sz w:val="22"/>
        </w:rPr>
        <w:tab/>
      </w:r>
      <w:r>
        <w:rPr>
          <w:rFonts w:ascii="Arial" w:hAnsi="Arial" w:eastAsia="Arial" w:cs="Arial"/>
          <w:b/>
          <w:bCs/>
          <w:sz w:val="22"/>
        </w:rPr>
        <w:tab/>
      </w:r>
      <w:r>
        <w:rPr>
          <w:rFonts w:ascii="Arial" w:hAnsi="Arial" w:eastAsia="Arial" w:cs="Arial"/>
          <w:b/>
          <w:bCs/>
          <w:sz w:val="22"/>
        </w:rPr>
        <w:tab/>
      </w:r>
      <w:r>
        <w:rPr>
          <w:rFonts w:ascii="Arial" w:hAnsi="Arial" w:eastAsia="Arial" w:cs="Arial"/>
          <w:b/>
          <w:bCs/>
          <w:sz w:val="22"/>
        </w:rPr>
        <w:tab/>
      </w:r>
      <w:r>
        <w:rPr>
          <w:rFonts w:ascii="Arial" w:hAnsi="Arial" w:eastAsia="Arial" w:cs="Arial"/>
          <w:b/>
          <w:bCs/>
          <w:sz w:val="22"/>
        </w:rPr>
        <w:tab/>
      </w:r>
      <w:r>
        <w:rPr>
          <w:rFonts w:ascii="Arial" w:hAnsi="Arial" w:eastAsia="Arial" w:cs="Arial"/>
          <w:b/>
          <w:bCs/>
          <w:sz w:val="22"/>
        </w:rPr>
        <w:tab/>
      </w:r>
      <w:r>
        <w:rPr>
          <w:rFonts w:ascii="Arial" w:hAnsi="Arial" w:eastAsia="Arial" w:cs="Arial"/>
          <w:b/>
          <w:bCs/>
          <w:sz w:val="22"/>
        </w:rPr>
        <w:tab/>
      </w:r>
      <w:r>
        <w:rPr>
          <w:rFonts w:ascii="Arial" w:hAnsi="Arial" w:eastAsia="Arial" w:cs="Arial"/>
          <w:b/>
          <w:bCs/>
          <w:sz w:val="22"/>
        </w:rPr>
        <w:tab/>
      </w:r>
      <w:r>
        <w:rPr>
          <w:rFonts w:ascii="Arial" w:hAnsi="Arial" w:eastAsia="Arial" w:cs="Arial"/>
          <w:b/>
          <w:bCs/>
          <w:sz w:val="22"/>
        </w:rPr>
        <w:tab/>
      </w:r>
      <w:r>
        <w:rPr>
          <w:rFonts w:ascii="Arial" w:hAnsi="Arial" w:eastAsia="Arial" w:cs="Arial"/>
          <w:b/>
          <w:bCs/>
          <w:sz w:val="22"/>
        </w:rPr>
        <w:tab/>
      </w:r>
      <w:r w:rsidRPr="60F6AD00" w:rsidR="00DA28FB">
        <w:rPr>
          <w:rFonts w:ascii="Arial" w:hAnsi="Arial" w:eastAsia="Arial" w:cs="Arial"/>
          <w:b w:val="1"/>
          <w:bCs w:val="1"/>
          <w:sz w:val="22"/>
          <w:szCs w:val="22"/>
        </w:rPr>
        <w:t xml:space="preserve"> </w:t>
      </w:r>
      <w:r w:rsidRPr="372D6E73" w:rsidR="1299DAF3">
        <w:rPr>
          <w:rFonts w:ascii="Arial" w:hAnsi="Arial" w:eastAsia="Arial" w:cs="Arial"/>
          <w:b w:val="1"/>
          <w:bCs w:val="1"/>
          <w:sz w:val="22"/>
          <w:szCs w:val="22"/>
        </w:rPr>
        <w:t xml:space="preserve"> </w:t>
      </w:r>
      <w:r>
        <w:tab/>
      </w:r>
      <w:r>
        <w:tab/>
      </w:r>
      <w:r>
        <w:tab/>
      </w:r>
      <w:r>
        <w:tab/>
      </w:r>
      <w:r>
        <w:tab/>
      </w:r>
      <w:r>
        <w:tab/>
      </w:r>
      <w:r>
        <w:tab/>
      </w:r>
      <w:r>
        <w:tab/>
      </w:r>
      <w:r>
        <w:tab/>
      </w:r>
      <w:r>
        <w:tab/>
      </w:r>
      <w:r>
        <w:tab/>
      </w:r>
      <w:r>
        <w:tab/>
      </w:r>
      <w:r w:rsidRPr="372D6E73" w:rsidR="1299DAF3">
        <w:rPr>
          <w:rFonts w:ascii="Arial" w:hAnsi="Arial" w:eastAsia="Arial" w:cs="Arial"/>
          <w:b w:val="1"/>
          <w:bCs w:val="1"/>
          <w:sz w:val="22"/>
          <w:szCs w:val="22"/>
        </w:rPr>
        <w:t xml:space="preserve"> Page 5</w:t>
      </w:r>
      <w:r w:rsidRPr="372D6E73" w:rsidR="008127E6">
        <w:rPr>
          <w:rFonts w:ascii="Arial" w:hAnsi="Arial" w:eastAsia="Arial" w:cs="Arial"/>
          <w:b w:val="1"/>
          <w:bCs w:val="1"/>
          <w:sz w:val="22"/>
          <w:szCs w:val="22"/>
        </w:rPr>
        <w:t xml:space="preserve">               </w:t>
      </w:r>
    </w:p>
    <w:p w:rsidRPr="00367F3B" w:rsidR="00770487" w:rsidP="4C6519C7" w:rsidRDefault="006B2765" w14:paraId="3887C4A3" w14:textId="380F5952">
      <w:pPr>
        <w:spacing w:after="0" w:line="360" w:lineRule="auto"/>
        <w:rPr>
          <w:rFonts w:ascii="Arial" w:hAnsi="Arial" w:eastAsia="Arial" w:cs="Arial"/>
          <w:b/>
          <w:sz w:val="22"/>
        </w:rPr>
      </w:pPr>
      <w:r w:rsidRPr="00367F3B">
        <w:rPr>
          <w:rFonts w:ascii="Arial" w:hAnsi="Arial" w:cs="Arial"/>
          <w:b/>
          <w:bCs/>
          <w:sz w:val="22"/>
        </w:rPr>
        <w:t>Task 3</w:t>
      </w:r>
      <w:r w:rsidRPr="00367F3B" w:rsidR="00146867">
        <w:rPr>
          <w:rFonts w:ascii="Arial" w:hAnsi="Arial" w:cs="Arial"/>
          <w:b/>
          <w:bCs/>
          <w:sz w:val="22"/>
        </w:rPr>
        <w:t xml:space="preserve"> </w:t>
      </w:r>
      <w:r w:rsidRPr="00367F3B" w:rsidR="00330C98">
        <w:rPr>
          <w:rFonts w:ascii="Arial" w:hAnsi="Arial" w:eastAsia="Arial" w:cs="Arial"/>
          <w:b/>
          <w:bCs/>
          <w:sz w:val="22"/>
        </w:rPr>
        <w:t>Using the example or case study used in task 2, you need to write a critical reflection</w:t>
      </w:r>
      <w:r w:rsidRPr="4C6519C7" w:rsidR="00330C98">
        <w:rPr>
          <w:rFonts w:ascii="Arial" w:hAnsi="Arial" w:eastAsia="Arial" w:cs="Arial"/>
          <w:b/>
          <w:sz w:val="22"/>
        </w:rPr>
        <w:t xml:space="preserve"> </w:t>
      </w:r>
      <w:r w:rsidR="00837A55">
        <w:rPr>
          <w:rFonts w:ascii="Arial" w:hAnsi="Arial" w:eastAsia="Arial" w:cs="Arial"/>
          <w:b/>
          <w:bCs/>
          <w:sz w:val="22"/>
        </w:rPr>
        <w:tab/>
      </w:r>
      <w:r w:rsidR="00837A55">
        <w:rPr>
          <w:rFonts w:ascii="Arial" w:hAnsi="Arial" w:eastAsia="Arial" w:cs="Arial"/>
          <w:b/>
          <w:bCs/>
          <w:sz w:val="22"/>
        </w:rPr>
        <w:tab/>
      </w:r>
      <w:r w:rsidR="00837A55">
        <w:rPr>
          <w:rFonts w:ascii="Arial" w:hAnsi="Arial" w:eastAsia="Arial" w:cs="Arial"/>
          <w:b/>
          <w:bCs/>
          <w:sz w:val="22"/>
        </w:rPr>
        <w:tab/>
      </w:r>
      <w:r w:rsidR="00837A55">
        <w:rPr>
          <w:rFonts w:ascii="Arial" w:hAnsi="Arial" w:eastAsia="Arial" w:cs="Arial"/>
          <w:b/>
          <w:bCs/>
          <w:sz w:val="22"/>
        </w:rPr>
        <w:tab/>
      </w:r>
      <w:r w:rsidR="00837A55">
        <w:rPr>
          <w:rFonts w:ascii="Arial" w:hAnsi="Arial" w:eastAsia="Arial" w:cs="Arial"/>
          <w:b/>
          <w:bCs/>
          <w:sz w:val="22"/>
        </w:rPr>
        <w:tab/>
      </w:r>
      <w:r w:rsidR="00837A55">
        <w:rPr>
          <w:rFonts w:ascii="Arial" w:hAnsi="Arial" w:eastAsia="Arial" w:cs="Arial"/>
          <w:b/>
          <w:bCs/>
          <w:sz w:val="22"/>
        </w:rPr>
        <w:tab/>
      </w:r>
      <w:r w:rsidR="00837A55">
        <w:rPr>
          <w:rFonts w:ascii="Arial" w:hAnsi="Arial" w:eastAsia="Arial" w:cs="Arial"/>
          <w:b/>
          <w:bCs/>
          <w:sz w:val="22"/>
        </w:rPr>
        <w:tab/>
      </w:r>
      <w:r w:rsidR="00837A55">
        <w:rPr>
          <w:rFonts w:ascii="Arial" w:hAnsi="Arial" w:eastAsia="Arial" w:cs="Arial"/>
          <w:b/>
          <w:bCs/>
          <w:sz w:val="22"/>
        </w:rPr>
        <w:tab/>
      </w:r>
      <w:r w:rsidR="00837A55">
        <w:rPr>
          <w:rFonts w:ascii="Arial" w:hAnsi="Arial" w:eastAsia="Arial" w:cs="Arial"/>
          <w:b/>
          <w:bCs/>
          <w:sz w:val="22"/>
        </w:rPr>
        <w:tab/>
      </w:r>
      <w:r w:rsidR="00837A55">
        <w:rPr>
          <w:rFonts w:ascii="Arial" w:hAnsi="Arial" w:eastAsia="Arial" w:cs="Arial"/>
          <w:b/>
          <w:bCs/>
          <w:sz w:val="22"/>
        </w:rPr>
        <w:tab/>
      </w:r>
      <w:r w:rsidR="00837A55">
        <w:rPr>
          <w:rFonts w:ascii="Arial" w:hAnsi="Arial" w:eastAsia="Arial" w:cs="Arial"/>
          <w:b/>
          <w:bCs/>
          <w:sz w:val="22"/>
        </w:rPr>
        <w:t xml:space="preserve">    </w:t>
      </w:r>
      <w:r w:rsidRPr="4C6519C7" w:rsidR="006C2B16">
        <w:rPr>
          <w:rFonts w:ascii="Arial" w:hAnsi="Arial" w:eastAsia="Arial" w:cs="Arial"/>
          <w:b/>
          <w:sz w:val="22"/>
        </w:rPr>
        <w:t>Page</w:t>
      </w:r>
      <w:r w:rsidRPr="4C6519C7" w:rsidR="00F64ACA">
        <w:rPr>
          <w:rFonts w:ascii="Arial" w:hAnsi="Arial" w:eastAsia="Arial" w:cs="Arial"/>
          <w:b/>
          <w:sz w:val="22"/>
        </w:rPr>
        <w:t xml:space="preserve"> 6</w:t>
      </w:r>
    </w:p>
    <w:p w:rsidRPr="00367F3B" w:rsidR="00530982" w:rsidP="4C6519C7" w:rsidRDefault="004E2172" w14:paraId="12BF8C10" w14:textId="616E3479">
      <w:pPr>
        <w:spacing w:line="360" w:lineRule="auto"/>
        <w:rPr>
          <w:rFonts w:ascii="Arial" w:hAnsi="Arial" w:cs="Arial"/>
          <w:b/>
          <w:bCs/>
          <w:sz w:val="22"/>
        </w:rPr>
      </w:pPr>
      <w:r w:rsidRPr="4C6519C7">
        <w:rPr>
          <w:rFonts w:ascii="Arial" w:hAnsi="Arial" w:cs="Arial"/>
          <w:b/>
          <w:bCs/>
          <w:sz w:val="22"/>
        </w:rPr>
        <w:t xml:space="preserve">Conclusion </w:t>
      </w:r>
      <w:r w:rsidR="000F2C2A">
        <w:rPr>
          <w:rFonts w:ascii="Arial" w:hAnsi="Arial" w:cs="Arial"/>
          <w:b/>
          <w:bCs/>
          <w:sz w:val="22"/>
        </w:rPr>
        <w:tab/>
      </w:r>
      <w:r w:rsidR="000F2C2A">
        <w:rPr>
          <w:rFonts w:ascii="Arial" w:hAnsi="Arial" w:cs="Arial"/>
          <w:b/>
          <w:bCs/>
          <w:sz w:val="22"/>
        </w:rPr>
        <w:tab/>
      </w:r>
      <w:r w:rsidR="000F2C2A">
        <w:rPr>
          <w:rFonts w:ascii="Arial" w:hAnsi="Arial" w:cs="Arial"/>
          <w:b/>
          <w:bCs/>
          <w:sz w:val="22"/>
        </w:rPr>
        <w:tab/>
      </w:r>
      <w:r w:rsidR="000F2C2A">
        <w:rPr>
          <w:rFonts w:ascii="Arial" w:hAnsi="Arial" w:cs="Arial"/>
          <w:b/>
          <w:bCs/>
          <w:sz w:val="22"/>
        </w:rPr>
        <w:tab/>
      </w:r>
      <w:r w:rsidR="000F2C2A">
        <w:rPr>
          <w:rFonts w:ascii="Arial" w:hAnsi="Arial" w:cs="Arial"/>
          <w:b/>
          <w:bCs/>
          <w:sz w:val="22"/>
        </w:rPr>
        <w:tab/>
      </w:r>
      <w:r w:rsidR="000F2C2A">
        <w:rPr>
          <w:rFonts w:ascii="Arial" w:hAnsi="Arial" w:cs="Arial"/>
          <w:b/>
          <w:bCs/>
          <w:sz w:val="22"/>
        </w:rPr>
        <w:tab/>
      </w:r>
      <w:r w:rsidR="000F2C2A">
        <w:rPr>
          <w:rFonts w:ascii="Arial" w:hAnsi="Arial" w:cs="Arial"/>
          <w:b/>
          <w:bCs/>
          <w:sz w:val="22"/>
        </w:rPr>
        <w:tab/>
      </w:r>
      <w:r w:rsidR="000F2C2A">
        <w:rPr>
          <w:rFonts w:ascii="Arial" w:hAnsi="Arial" w:cs="Arial"/>
          <w:b/>
          <w:bCs/>
          <w:sz w:val="22"/>
        </w:rPr>
        <w:tab/>
      </w:r>
      <w:r w:rsidR="000F2C2A">
        <w:rPr>
          <w:rFonts w:ascii="Arial" w:hAnsi="Arial" w:cs="Arial"/>
          <w:b/>
          <w:bCs/>
          <w:sz w:val="22"/>
        </w:rPr>
        <w:tab/>
      </w:r>
      <w:r w:rsidR="000F2C2A">
        <w:rPr>
          <w:rFonts w:ascii="Arial" w:hAnsi="Arial" w:cs="Arial"/>
          <w:b/>
          <w:bCs/>
          <w:sz w:val="22"/>
        </w:rPr>
        <w:tab/>
      </w:r>
      <w:r w:rsidR="00680F8C">
        <w:rPr>
          <w:rFonts w:ascii="Arial" w:hAnsi="Arial" w:cs="Arial"/>
          <w:b/>
          <w:bCs/>
          <w:sz w:val="22"/>
        </w:rPr>
        <w:t xml:space="preserve">    </w:t>
      </w:r>
      <w:r w:rsidRPr="4C6519C7">
        <w:rPr>
          <w:rFonts w:ascii="Arial" w:hAnsi="Arial" w:cs="Arial"/>
          <w:b/>
          <w:bCs/>
          <w:sz w:val="22"/>
        </w:rPr>
        <w:t>Page</w:t>
      </w:r>
      <w:r w:rsidRPr="4C6519C7" w:rsidR="00305418">
        <w:rPr>
          <w:rFonts w:ascii="Arial" w:hAnsi="Arial" w:cs="Arial"/>
          <w:b/>
          <w:bCs/>
          <w:sz w:val="22"/>
        </w:rPr>
        <w:t xml:space="preserve"> 7</w:t>
      </w:r>
      <w:r w:rsidRPr="4C6519C7" w:rsidR="00527793">
        <w:rPr>
          <w:rFonts w:ascii="Arial" w:hAnsi="Arial" w:cs="Arial"/>
          <w:b/>
          <w:bCs/>
          <w:sz w:val="22"/>
        </w:rPr>
        <w:t xml:space="preserve"> </w:t>
      </w:r>
    </w:p>
    <w:p w:rsidRPr="00367F3B" w:rsidR="006B2765" w:rsidP="4C6519C7" w:rsidRDefault="00530982" w14:paraId="1FBE8ACC" w14:textId="5DD519AE">
      <w:pPr>
        <w:spacing w:line="360" w:lineRule="auto"/>
      </w:pPr>
      <w:r w:rsidRPr="372D6E73" w:rsidR="00530982">
        <w:rPr>
          <w:rFonts w:ascii="Arial" w:hAnsi="Arial" w:cs="Arial"/>
          <w:b w:val="1"/>
          <w:bCs w:val="1"/>
          <w:sz w:val="22"/>
          <w:szCs w:val="22"/>
        </w:rPr>
        <w:t>References</w:t>
      </w:r>
      <w:r w:rsidRPr="372D6E73" w:rsidR="00707CB7">
        <w:rPr>
          <w:rFonts w:ascii="Arial" w:hAnsi="Arial" w:cs="Arial"/>
          <w:b w:val="1"/>
          <w:bCs w:val="1"/>
          <w:sz w:val="22"/>
          <w:szCs w:val="22"/>
        </w:rPr>
        <w:t xml:space="preserve"> </w:t>
      </w:r>
      <w:r>
        <w:tab/>
      </w:r>
      <w:r>
        <w:tab/>
      </w:r>
      <w:r>
        <w:tab/>
      </w:r>
      <w:r>
        <w:tab/>
      </w:r>
      <w:r>
        <w:tab/>
      </w:r>
      <w:r>
        <w:tab/>
      </w:r>
      <w:r>
        <w:tab/>
      </w:r>
      <w:r>
        <w:tab/>
      </w:r>
      <w:r>
        <w:tab/>
      </w:r>
      <w:r>
        <w:tab/>
      </w:r>
      <w:r w:rsidRPr="372D6E73" w:rsidR="00632EB2">
        <w:rPr>
          <w:rFonts w:ascii="Arial" w:hAnsi="Arial" w:cs="Arial"/>
          <w:b w:val="1"/>
          <w:bCs w:val="1"/>
          <w:sz w:val="22"/>
          <w:szCs w:val="22"/>
        </w:rPr>
        <w:t xml:space="preserve">    </w:t>
      </w:r>
      <w:r w:rsidRPr="372D6E73" w:rsidR="00707CB7">
        <w:rPr>
          <w:rFonts w:ascii="Arial" w:hAnsi="Arial" w:cs="Arial"/>
          <w:b w:val="1"/>
          <w:bCs w:val="1"/>
          <w:sz w:val="22"/>
          <w:szCs w:val="22"/>
        </w:rPr>
        <w:t>P</w:t>
      </w:r>
      <w:r w:rsidRPr="372D6E73" w:rsidR="009C453B">
        <w:rPr>
          <w:rFonts w:ascii="Arial" w:hAnsi="Arial" w:cs="Arial"/>
          <w:b w:val="1"/>
          <w:bCs w:val="1"/>
          <w:sz w:val="22"/>
          <w:szCs w:val="22"/>
        </w:rPr>
        <w:t>age</w:t>
      </w:r>
      <w:r w:rsidRPr="372D6E73" w:rsidR="00367F3B">
        <w:rPr>
          <w:rFonts w:ascii="Arial" w:hAnsi="Arial" w:cs="Arial"/>
          <w:b w:val="1"/>
          <w:bCs w:val="1"/>
          <w:sz w:val="22"/>
          <w:szCs w:val="22"/>
        </w:rPr>
        <w:t xml:space="preserve"> 9</w:t>
      </w:r>
      <w:r w:rsidRPr="372D6E73" w:rsidR="009C453B">
        <w:rPr>
          <w:rFonts w:ascii="Arial" w:hAnsi="Arial" w:cs="Arial"/>
          <w:b w:val="1"/>
          <w:bCs w:val="1"/>
          <w:sz w:val="22"/>
          <w:szCs w:val="22"/>
        </w:rPr>
        <w:t xml:space="preserve"> </w:t>
      </w:r>
    </w:p>
    <w:p w:rsidRPr="00594FAC" w:rsidR="00B21FE6" w:rsidP="372D6E73" w:rsidRDefault="00B21FE6" w14:paraId="520467FC" w14:textId="15F73291">
      <w:pPr>
        <w:spacing w:line="360" w:lineRule="auto"/>
        <w:rPr>
          <w:rFonts w:ascii="Arial" w:hAnsi="Arial" w:cs="Arial"/>
          <w:b w:val="1"/>
          <w:bCs w:val="1"/>
          <w:sz w:val="22"/>
          <w:szCs w:val="22"/>
        </w:rPr>
      </w:pPr>
    </w:p>
    <w:p w:rsidRPr="00594FAC" w:rsidR="00B21FE6" w:rsidP="372D6E73" w:rsidRDefault="00B21FE6" w14:paraId="4E530450" w14:textId="37A04437">
      <w:pPr>
        <w:spacing w:line="360" w:lineRule="auto"/>
        <w:rPr>
          <w:rFonts w:ascii="Arial" w:hAnsi="Arial" w:cs="Arial"/>
          <w:b w:val="1"/>
          <w:bCs w:val="1"/>
          <w:sz w:val="22"/>
          <w:szCs w:val="22"/>
        </w:rPr>
      </w:pPr>
    </w:p>
    <w:p w:rsidRPr="00594FAC" w:rsidR="00B21FE6" w:rsidP="372D6E73" w:rsidRDefault="00B21FE6" w14:paraId="529B8C65" w14:textId="532FDAE9">
      <w:pPr>
        <w:spacing w:line="360" w:lineRule="auto"/>
        <w:rPr>
          <w:rFonts w:ascii="Arial" w:hAnsi="Arial" w:cs="Arial"/>
          <w:b w:val="1"/>
          <w:bCs w:val="1"/>
          <w:sz w:val="22"/>
          <w:szCs w:val="22"/>
        </w:rPr>
      </w:pPr>
    </w:p>
    <w:p w:rsidRPr="00594FAC" w:rsidR="00B21FE6" w:rsidP="372D6E73" w:rsidRDefault="00B21FE6" w14:paraId="11504E4C" w14:textId="67FD979B">
      <w:pPr>
        <w:spacing w:line="360" w:lineRule="auto"/>
        <w:rPr>
          <w:rFonts w:ascii="Arial" w:hAnsi="Arial" w:cs="Arial"/>
          <w:b w:val="1"/>
          <w:bCs w:val="1"/>
          <w:sz w:val="22"/>
          <w:szCs w:val="22"/>
        </w:rPr>
      </w:pPr>
    </w:p>
    <w:p w:rsidRPr="00594FAC" w:rsidR="00B21FE6" w:rsidP="372D6E73" w:rsidRDefault="00B21FE6" w14:paraId="433480AB" w14:textId="1A94D127">
      <w:pPr>
        <w:spacing w:line="360" w:lineRule="auto"/>
        <w:rPr>
          <w:rFonts w:ascii="Arial" w:hAnsi="Arial" w:cs="Arial"/>
          <w:b w:val="1"/>
          <w:bCs w:val="1"/>
          <w:sz w:val="22"/>
          <w:szCs w:val="22"/>
        </w:rPr>
      </w:pPr>
    </w:p>
    <w:p w:rsidRPr="00594FAC" w:rsidR="00B21FE6" w:rsidP="372D6E73" w:rsidRDefault="00B21FE6" w14:paraId="6202D82D" w14:textId="1ECA3186">
      <w:pPr>
        <w:spacing w:line="360" w:lineRule="auto"/>
        <w:rPr>
          <w:rFonts w:ascii="Arial" w:hAnsi="Arial" w:cs="Arial"/>
          <w:b w:val="1"/>
          <w:bCs w:val="1"/>
          <w:sz w:val="22"/>
          <w:szCs w:val="22"/>
        </w:rPr>
      </w:pPr>
    </w:p>
    <w:p w:rsidRPr="00594FAC" w:rsidR="00B21FE6" w:rsidP="372D6E73" w:rsidRDefault="00B21FE6" w14:paraId="51858956" w14:textId="0BBF4869">
      <w:pPr>
        <w:spacing w:line="360" w:lineRule="auto"/>
        <w:rPr>
          <w:rFonts w:ascii="Arial" w:hAnsi="Arial" w:cs="Arial"/>
          <w:b w:val="1"/>
          <w:bCs w:val="1"/>
          <w:sz w:val="22"/>
          <w:szCs w:val="22"/>
        </w:rPr>
      </w:pPr>
    </w:p>
    <w:p w:rsidRPr="00594FAC" w:rsidR="00B21FE6" w:rsidP="372D6E73" w:rsidRDefault="00B21FE6" w14:paraId="2AB0DC9E" w14:textId="2C36C56A">
      <w:pPr>
        <w:spacing w:line="360" w:lineRule="auto"/>
        <w:rPr>
          <w:rFonts w:ascii="Arial" w:hAnsi="Arial" w:cs="Arial"/>
          <w:b w:val="1"/>
          <w:bCs w:val="1"/>
          <w:sz w:val="22"/>
          <w:szCs w:val="22"/>
        </w:rPr>
      </w:pPr>
    </w:p>
    <w:p w:rsidRPr="00594FAC" w:rsidR="00B21FE6" w:rsidP="372D6E73" w:rsidRDefault="00B21FE6" w14:paraId="5F9DC192" w14:textId="20E7AF77">
      <w:pPr>
        <w:spacing w:line="360" w:lineRule="auto"/>
        <w:rPr>
          <w:rFonts w:ascii="Arial" w:hAnsi="Arial" w:cs="Arial"/>
          <w:b w:val="1"/>
          <w:bCs w:val="1"/>
          <w:sz w:val="22"/>
          <w:szCs w:val="22"/>
        </w:rPr>
      </w:pPr>
    </w:p>
    <w:p w:rsidRPr="00594FAC" w:rsidR="00B21FE6" w:rsidP="372D6E73" w:rsidRDefault="00B21FE6" w14:paraId="718C6810" w14:textId="3D68359B">
      <w:pPr>
        <w:spacing w:line="360" w:lineRule="auto"/>
        <w:rPr>
          <w:rFonts w:ascii="Arial" w:hAnsi="Arial" w:cs="Arial"/>
          <w:b w:val="1"/>
          <w:bCs w:val="1"/>
          <w:sz w:val="22"/>
          <w:szCs w:val="22"/>
        </w:rPr>
      </w:pPr>
    </w:p>
    <w:p w:rsidRPr="00594FAC" w:rsidR="00B21FE6" w:rsidP="372D6E73" w:rsidRDefault="00B21FE6" w14:paraId="722B2212" w14:textId="2369B184">
      <w:pPr>
        <w:spacing w:line="360" w:lineRule="auto"/>
        <w:rPr>
          <w:rFonts w:ascii="Arial" w:hAnsi="Arial" w:cs="Arial"/>
          <w:b w:val="1"/>
          <w:bCs w:val="1"/>
          <w:sz w:val="22"/>
          <w:szCs w:val="22"/>
        </w:rPr>
      </w:pPr>
    </w:p>
    <w:p w:rsidRPr="00594FAC" w:rsidR="00B21FE6" w:rsidP="372D6E73" w:rsidRDefault="00B21FE6" w14:paraId="4DAAE156" w14:textId="13D95A04">
      <w:pPr>
        <w:spacing w:line="360" w:lineRule="auto"/>
        <w:rPr>
          <w:rFonts w:ascii="Arial" w:hAnsi="Arial" w:cs="Arial"/>
          <w:b w:val="1"/>
          <w:bCs w:val="1"/>
          <w:sz w:val="22"/>
          <w:szCs w:val="22"/>
        </w:rPr>
      </w:pPr>
    </w:p>
    <w:p w:rsidRPr="00594FAC" w:rsidR="00B21FE6" w:rsidP="372D6E73" w:rsidRDefault="00B21FE6" w14:paraId="010F4802" w14:textId="1440E1E7">
      <w:pPr>
        <w:spacing w:line="360" w:lineRule="auto"/>
        <w:rPr>
          <w:rFonts w:ascii="Arial" w:hAnsi="Arial" w:cs="Arial"/>
          <w:b w:val="1"/>
          <w:bCs w:val="1"/>
          <w:sz w:val="22"/>
          <w:szCs w:val="22"/>
        </w:rPr>
      </w:pPr>
    </w:p>
    <w:p w:rsidRPr="00594FAC" w:rsidR="00B21FE6" w:rsidP="372D6E73" w:rsidRDefault="00B21FE6" w14:paraId="331BE8A1" w14:textId="7FE09EE1">
      <w:pPr>
        <w:spacing w:line="360" w:lineRule="auto"/>
        <w:rPr>
          <w:rFonts w:ascii="Arial" w:hAnsi="Arial" w:cs="Arial"/>
          <w:b w:val="1"/>
          <w:bCs w:val="1"/>
          <w:sz w:val="22"/>
          <w:szCs w:val="22"/>
        </w:rPr>
      </w:pPr>
    </w:p>
    <w:p w:rsidRPr="00594FAC" w:rsidR="00B21FE6" w:rsidP="372D6E73" w:rsidRDefault="00B21FE6" w14:paraId="7381AAD5" w14:textId="003FCA35">
      <w:pPr>
        <w:spacing w:line="360" w:lineRule="auto"/>
        <w:jc w:val="center"/>
      </w:pPr>
      <w:r w:rsidRPr="372D6E73" w:rsidR="5EA18191">
        <w:rPr>
          <w:rFonts w:ascii="Arial" w:hAnsi="Arial" w:cs="Arial"/>
          <w:b w:val="1"/>
          <w:bCs w:val="1"/>
          <w:sz w:val="22"/>
          <w:szCs w:val="22"/>
        </w:rPr>
        <w:t>April 15,2026</w:t>
      </w:r>
    </w:p>
    <w:p w:rsidR="00BF5404" w:rsidP="372D6E73" w:rsidRDefault="00BF5404" w14:paraId="33603838" w14:textId="3C31FA33">
      <w:pPr>
        <w:pStyle w:val="Normal"/>
        <w:spacing w:after="0" w:line="360" w:lineRule="auto"/>
        <w:rPr>
          <w:rFonts w:ascii="Arial" w:hAnsi="Arial" w:eastAsia="Arial" w:cs="Arial"/>
          <w:b w:val="1"/>
          <w:bCs w:val="1"/>
        </w:rPr>
      </w:pPr>
      <w:r w:rsidRPr="372D6E73" w:rsidR="00BF5404">
        <w:rPr>
          <w:rFonts w:ascii="Arial" w:hAnsi="Arial" w:eastAsia="Arial" w:cs="Arial"/>
          <w:b w:val="1"/>
          <w:bCs w:val="1"/>
        </w:rPr>
        <w:t>Introduction</w:t>
      </w:r>
    </w:p>
    <w:p w:rsidR="00095540" w:rsidP="00A11336" w:rsidRDefault="00095540" w14:paraId="67B584F8" w14:textId="77777777">
      <w:pPr>
        <w:spacing w:after="0" w:line="360" w:lineRule="auto"/>
        <w:rPr>
          <w:rFonts w:ascii="Arial" w:hAnsi="Arial" w:eastAsia="Arial" w:cs="Arial"/>
          <w:b/>
          <w:bCs/>
          <w:szCs w:val="24"/>
        </w:rPr>
      </w:pPr>
    </w:p>
    <w:p w:rsidRPr="003E73AA" w:rsidR="00095540" w:rsidP="00683DCA" w:rsidRDefault="00350386" w14:paraId="5616AE5D" w14:textId="0EDA5ABD">
      <w:pPr>
        <w:spacing w:after="0" w:line="360" w:lineRule="auto"/>
        <w:ind w:firstLine="720"/>
        <w:jc w:val="both"/>
        <w:rPr>
          <w:rFonts w:ascii="Arial" w:hAnsi="Arial" w:eastAsia="Arial" w:cs="Arial"/>
          <w:sz w:val="22"/>
        </w:rPr>
      </w:pPr>
      <w:r w:rsidRPr="4C6519C7">
        <w:rPr>
          <w:rFonts w:ascii="Arial" w:hAnsi="Arial" w:eastAsia="Arial" w:cs="Arial"/>
          <w:sz w:val="22"/>
        </w:rPr>
        <w:t xml:space="preserve">The UK’s healthcare system is based on the ethical and practical </w:t>
      </w:r>
      <w:r w:rsidRPr="4C6519C7" w:rsidR="00307D0E">
        <w:rPr>
          <w:rFonts w:ascii="Arial" w:hAnsi="Arial" w:eastAsia="Arial" w:cs="Arial"/>
          <w:sz w:val="22"/>
        </w:rPr>
        <w:t>tenets of health and social care, which guarantee that services</w:t>
      </w:r>
      <w:r w:rsidRPr="4C6519C7" w:rsidR="00227ABA">
        <w:rPr>
          <w:rFonts w:ascii="Arial" w:hAnsi="Arial" w:eastAsia="Arial" w:cs="Arial"/>
          <w:sz w:val="22"/>
        </w:rPr>
        <w:t xml:space="preserve"> are provided with equality, dignity, and respect. The shift from a p</w:t>
      </w:r>
      <w:r w:rsidRPr="4C6519C7" w:rsidR="00A10DBA">
        <w:rPr>
          <w:rFonts w:ascii="Arial" w:hAnsi="Arial" w:eastAsia="Arial" w:cs="Arial"/>
          <w:sz w:val="22"/>
        </w:rPr>
        <w:t>aternalistic medical model, in which the practitioner</w:t>
      </w:r>
      <w:r w:rsidRPr="4C6519C7" w:rsidR="00ED093D">
        <w:rPr>
          <w:rFonts w:ascii="Arial" w:hAnsi="Arial" w:eastAsia="Arial" w:cs="Arial"/>
          <w:sz w:val="22"/>
        </w:rPr>
        <w:t xml:space="preserve"> makes all decisions, to a Person-Centred Care</w:t>
      </w:r>
      <w:r w:rsidRPr="4C6519C7" w:rsidR="00734C86">
        <w:rPr>
          <w:rFonts w:ascii="Arial" w:hAnsi="Arial" w:eastAsia="Arial" w:cs="Arial"/>
          <w:sz w:val="22"/>
        </w:rPr>
        <w:t xml:space="preserve"> (PCC) approach, which acknowledges the servi</w:t>
      </w:r>
      <w:r w:rsidRPr="4C6519C7" w:rsidR="003D37A1">
        <w:rPr>
          <w:rFonts w:ascii="Arial" w:hAnsi="Arial" w:eastAsia="Arial" w:cs="Arial"/>
          <w:sz w:val="22"/>
        </w:rPr>
        <w:t>ce users as equal partners in their own health journe</w:t>
      </w:r>
      <w:r w:rsidRPr="4C6519C7" w:rsidR="000E5EC4">
        <w:rPr>
          <w:rFonts w:ascii="Arial" w:hAnsi="Arial" w:eastAsia="Arial" w:cs="Arial"/>
          <w:sz w:val="22"/>
        </w:rPr>
        <w:t>y, is at the core of these principles</w:t>
      </w:r>
      <w:r w:rsidRPr="4C6519C7" w:rsidR="005602DD">
        <w:rPr>
          <w:rFonts w:ascii="Arial" w:hAnsi="Arial" w:eastAsia="Arial" w:cs="Arial"/>
          <w:sz w:val="22"/>
        </w:rPr>
        <w:t xml:space="preserve"> (The Health Foundation</w:t>
      </w:r>
      <w:r w:rsidRPr="4C6519C7" w:rsidR="00477A8F">
        <w:rPr>
          <w:rFonts w:ascii="Arial" w:hAnsi="Arial" w:eastAsia="Arial" w:cs="Arial"/>
          <w:sz w:val="22"/>
        </w:rPr>
        <w:t>, 2023). The Care Act</w:t>
      </w:r>
      <w:r w:rsidRPr="4C6519C7" w:rsidR="000511A8">
        <w:rPr>
          <w:rFonts w:ascii="Arial" w:hAnsi="Arial" w:eastAsia="Arial" w:cs="Arial"/>
          <w:sz w:val="22"/>
        </w:rPr>
        <w:t xml:space="preserve"> of 2014 and the Health</w:t>
      </w:r>
      <w:r w:rsidRPr="4C6519C7" w:rsidR="00A14789">
        <w:rPr>
          <w:rFonts w:ascii="Arial" w:hAnsi="Arial" w:eastAsia="Arial" w:cs="Arial"/>
          <w:sz w:val="22"/>
        </w:rPr>
        <w:t xml:space="preserve"> and Social Care Act of 2022, which require the promotion of individual wellbeing and integration of services</w:t>
      </w:r>
      <w:r w:rsidRPr="4C6519C7" w:rsidR="00C067E1">
        <w:rPr>
          <w:rFonts w:ascii="Arial" w:hAnsi="Arial" w:eastAsia="Arial" w:cs="Arial"/>
          <w:sz w:val="22"/>
        </w:rPr>
        <w:t xml:space="preserve"> to provide seamless assistance, legally support</w:t>
      </w:r>
      <w:r w:rsidRPr="4C6519C7" w:rsidR="00412383">
        <w:rPr>
          <w:rFonts w:ascii="Arial" w:hAnsi="Arial" w:eastAsia="Arial" w:cs="Arial"/>
          <w:sz w:val="22"/>
        </w:rPr>
        <w:t xml:space="preserve"> this change, making it more than just a matter of best practices</w:t>
      </w:r>
      <w:r w:rsidRPr="4C6519C7" w:rsidR="003E73AA">
        <w:rPr>
          <w:rFonts w:ascii="Arial" w:hAnsi="Arial" w:eastAsia="Arial" w:cs="Arial"/>
          <w:sz w:val="22"/>
        </w:rPr>
        <w:t>.</w:t>
      </w:r>
    </w:p>
    <w:p w:rsidRPr="003E73AA" w:rsidR="00095540" w:rsidP="00683DCA" w:rsidRDefault="00095540" w14:paraId="186472FF" w14:textId="77777777">
      <w:pPr>
        <w:spacing w:after="0" w:line="360" w:lineRule="auto"/>
        <w:jc w:val="both"/>
        <w:rPr>
          <w:rFonts w:ascii="Arial" w:hAnsi="Arial" w:eastAsia="Arial" w:cs="Arial"/>
          <w:sz w:val="22"/>
        </w:rPr>
      </w:pPr>
    </w:p>
    <w:p w:rsidRPr="003E73AA" w:rsidR="00095540" w:rsidP="00A11336" w:rsidRDefault="00095540" w14:paraId="67B59551" w14:textId="77777777">
      <w:pPr>
        <w:spacing w:after="0" w:line="360" w:lineRule="auto"/>
        <w:rPr>
          <w:rFonts w:ascii="Arial" w:hAnsi="Arial" w:eastAsia="Arial" w:cs="Arial"/>
          <w:sz w:val="22"/>
        </w:rPr>
      </w:pPr>
    </w:p>
    <w:p w:rsidR="00BF5404" w:rsidP="00A11336" w:rsidRDefault="00BF5404" w14:paraId="761B8143" w14:textId="77777777">
      <w:pPr>
        <w:spacing w:after="0" w:line="360" w:lineRule="auto"/>
        <w:rPr>
          <w:rFonts w:ascii="Arial" w:hAnsi="Arial" w:eastAsia="Arial" w:cs="Arial"/>
          <w:b/>
          <w:sz w:val="22"/>
        </w:rPr>
      </w:pPr>
    </w:p>
    <w:p w:rsidR="00BF5404" w:rsidP="00A11336" w:rsidRDefault="00BF5404" w14:paraId="2505A5F0" w14:textId="77777777">
      <w:pPr>
        <w:spacing w:after="0" w:line="360" w:lineRule="auto"/>
        <w:rPr>
          <w:rFonts w:ascii="Arial" w:hAnsi="Arial" w:eastAsia="Arial" w:cs="Arial"/>
          <w:b/>
          <w:sz w:val="22"/>
        </w:rPr>
      </w:pPr>
    </w:p>
    <w:p w:rsidR="00BF5404" w:rsidP="00A11336" w:rsidRDefault="00BF5404" w14:paraId="0E5DA2C4" w14:textId="77777777">
      <w:pPr>
        <w:spacing w:after="0" w:line="360" w:lineRule="auto"/>
        <w:rPr>
          <w:rFonts w:ascii="Arial" w:hAnsi="Arial" w:eastAsia="Arial" w:cs="Arial"/>
          <w:b/>
          <w:sz w:val="22"/>
        </w:rPr>
      </w:pPr>
    </w:p>
    <w:p w:rsidRPr="00977D73" w:rsidR="00A11336" w:rsidP="372D6E73" w:rsidRDefault="00A11336" w14:paraId="52B5E487" w14:textId="04C329CC">
      <w:pPr>
        <w:pStyle w:val="Normal"/>
        <w:spacing w:after="0" w:line="360" w:lineRule="auto"/>
        <w:rPr>
          <w:rFonts w:ascii="Arial" w:hAnsi="Arial" w:eastAsia="Arial" w:cs="Arial"/>
          <w:b w:val="1"/>
          <w:bCs w:val="1"/>
          <w:sz w:val="22"/>
          <w:szCs w:val="22"/>
        </w:rPr>
      </w:pPr>
      <w:r w:rsidRPr="372D6E73" w:rsidR="00A11336">
        <w:rPr>
          <w:rFonts w:ascii="Arial" w:hAnsi="Arial" w:eastAsia="Arial" w:cs="Arial"/>
          <w:b w:val="1"/>
          <w:bCs w:val="1"/>
          <w:sz w:val="22"/>
          <w:szCs w:val="22"/>
        </w:rPr>
        <w:t xml:space="preserve">Task 1: </w:t>
      </w:r>
      <w:r w:rsidRPr="372D6E73" w:rsidR="00823892">
        <w:rPr>
          <w:rFonts w:ascii="Arial" w:hAnsi="Arial" w:eastAsia="Arial" w:cs="Arial"/>
          <w:b w:val="1"/>
          <w:bCs w:val="1"/>
          <w:sz w:val="22"/>
          <w:szCs w:val="22"/>
        </w:rPr>
        <w:t>Reflection on</w:t>
      </w:r>
      <w:r w:rsidRPr="372D6E73" w:rsidR="00823892">
        <w:rPr>
          <w:rFonts w:ascii="Arial" w:hAnsi="Arial" w:eastAsia="Arial" w:cs="Arial"/>
          <w:b w:val="1"/>
          <w:bCs w:val="1"/>
          <w:sz w:val="22"/>
          <w:szCs w:val="22"/>
        </w:rPr>
        <w:t xml:space="preserve"> the Imp</w:t>
      </w:r>
      <w:r w:rsidRPr="372D6E73" w:rsidR="000C1565">
        <w:rPr>
          <w:rFonts w:ascii="Arial" w:hAnsi="Arial" w:eastAsia="Arial" w:cs="Arial"/>
          <w:b w:val="1"/>
          <w:bCs w:val="1"/>
          <w:sz w:val="22"/>
          <w:szCs w:val="22"/>
        </w:rPr>
        <w:t>ortance of Principles of Health and Social care</w:t>
      </w:r>
    </w:p>
    <w:p w:rsidRPr="001354B3" w:rsidR="000C71C4" w:rsidP="008B3EB4" w:rsidRDefault="000C71C4" w14:paraId="1927F300" w14:textId="77777777">
      <w:pPr>
        <w:spacing w:before="100" w:beforeAutospacing="1" w:after="100" w:afterAutospacing="1" w:line="360" w:lineRule="auto"/>
        <w:ind w:firstLine="720"/>
        <w:jc w:val="both"/>
        <w:rPr>
          <w:rFonts w:ascii="Arial" w:hAnsi="Arial" w:eastAsia="Times New Roman" w:cs="Arial"/>
          <w:color w:val="000000"/>
          <w:sz w:val="22"/>
          <w:lang w:eastAsia="en-GB"/>
        </w:rPr>
      </w:pPr>
      <w:r w:rsidRPr="001354B3">
        <w:rPr>
          <w:rFonts w:ascii="Arial" w:hAnsi="Arial" w:eastAsia="Times New Roman" w:cs="Arial"/>
          <w:color w:val="000000"/>
          <w:sz w:val="22"/>
          <w:lang w:eastAsia="en-GB"/>
        </w:rPr>
        <w:t>The foundational elements of health and social care in the UK include person-centred care, partnership functioning, and ethical practice. Together, they influence the way services are provided, guaranteeing that the treatment is morally sound, cooperative, and respectful. These values are essential to preserving high-quality results for people and communities, and they are ingrained in UK policy and professional standards</w:t>
      </w:r>
    </w:p>
    <w:p w:rsidRPr="001354B3" w:rsidR="000C71C4" w:rsidP="000C71C4" w:rsidRDefault="000C71C4" w14:paraId="2CA21035" w14:textId="3D865DB1">
      <w:pPr>
        <w:spacing w:before="100" w:beforeAutospacing="1" w:after="100" w:afterAutospacing="1" w:line="360" w:lineRule="auto"/>
        <w:jc w:val="both"/>
        <w:rPr>
          <w:rFonts w:ascii="Arial" w:hAnsi="Arial" w:eastAsia="Times New Roman" w:cs="Arial"/>
          <w:color w:val="000000"/>
          <w:sz w:val="22"/>
          <w:lang w:eastAsia="en-GB"/>
        </w:rPr>
      </w:pPr>
      <w:r w:rsidRPr="4C6519C7">
        <w:rPr>
          <w:rFonts w:ascii="Arial" w:hAnsi="Arial" w:eastAsia="Times New Roman" w:cs="Arial"/>
          <w:color w:val="000000" w:themeColor="text1"/>
          <w:sz w:val="22"/>
          <w:lang w:eastAsia="en-GB"/>
        </w:rPr>
        <w:t xml:space="preserve">Decision-making in person-centred care focuses on every individual. Rather than concentrating only on sickness or the effectiveness of services, this method </w:t>
      </w:r>
      <w:r w:rsidRPr="4C6519C7" w:rsidR="24573D72">
        <w:rPr>
          <w:rFonts w:ascii="Arial" w:hAnsi="Arial" w:eastAsia="Times New Roman" w:cs="Arial"/>
          <w:color w:val="000000" w:themeColor="text1"/>
          <w:sz w:val="22"/>
          <w:lang w:eastAsia="en-GB"/>
        </w:rPr>
        <w:t>considers</w:t>
      </w:r>
      <w:r w:rsidRPr="4C6519C7">
        <w:rPr>
          <w:rFonts w:ascii="Arial" w:hAnsi="Arial" w:eastAsia="Times New Roman" w:cs="Arial"/>
          <w:color w:val="000000" w:themeColor="text1"/>
          <w:sz w:val="22"/>
          <w:lang w:eastAsia="en-GB"/>
        </w:rPr>
        <w:t xml:space="preserve"> the individua’s values, preferences, and life experiences. NHS England advocates for individualised care </w:t>
      </w:r>
      <w:bookmarkStart w:name="_Int_9KGVn02o" w:id="0"/>
      <w:r w:rsidRPr="4C6519C7">
        <w:rPr>
          <w:rFonts w:ascii="Arial" w:hAnsi="Arial" w:eastAsia="Times New Roman" w:cs="Arial"/>
          <w:color w:val="000000" w:themeColor="text1"/>
          <w:sz w:val="22"/>
          <w:lang w:eastAsia="en-GB"/>
        </w:rPr>
        <w:t>as a way to</w:t>
      </w:r>
      <w:bookmarkEnd w:id="0"/>
      <w:r w:rsidRPr="4C6519C7">
        <w:rPr>
          <w:rFonts w:ascii="Arial" w:hAnsi="Arial" w:eastAsia="Times New Roman" w:cs="Arial"/>
          <w:color w:val="000000" w:themeColor="text1"/>
          <w:sz w:val="22"/>
          <w:lang w:eastAsia="en-GB"/>
        </w:rPr>
        <w:t xml:space="preserve"> enhance patient happiness and health outcomes. Carl Rogers humanistic approach, which promotes empathy, unconditional positive regard, and respect for autonomy, serves as the theoretical foundation for person-centred care. Rogers maintained that when people are encouraged in a non-judgemental environment, they can use their right to self-determination (Rogers, 1961). In the real world, this entails assisting with informed consent, integrating service users in care planning, and customising services to meet social and cultural needs. Care providers improve trust, engagement, and recovery by anticipating autonomy and providing individualised care.</w:t>
      </w:r>
    </w:p>
    <w:p w:rsidRPr="001354B3" w:rsidR="000C71C4" w:rsidP="00BB0B9F" w:rsidRDefault="000C71C4" w14:paraId="6054867C" w14:textId="475C012F">
      <w:pPr>
        <w:spacing w:before="100" w:beforeAutospacing="1" w:after="100" w:afterAutospacing="1" w:line="360" w:lineRule="auto"/>
        <w:ind w:firstLine="720"/>
        <w:jc w:val="both"/>
        <w:rPr>
          <w:rFonts w:ascii="Arial" w:hAnsi="Arial" w:eastAsia="Times New Roman" w:cs="Arial"/>
          <w:color w:val="000000"/>
          <w:sz w:val="22"/>
          <w:lang w:eastAsia="en-GB"/>
        </w:rPr>
      </w:pPr>
      <w:r w:rsidRPr="4C6519C7">
        <w:rPr>
          <w:rFonts w:ascii="Arial" w:hAnsi="Arial" w:eastAsia="Times New Roman" w:cs="Arial"/>
          <w:color w:val="000000" w:themeColor="text1"/>
          <w:sz w:val="22"/>
          <w:lang w:eastAsia="en-GB"/>
        </w:rPr>
        <w:t xml:space="preserve">Quality care is also based on the crucial idea of partnership functioning. Because health and social care requirements are frequently complicated, numerous specialists and agencies must coordinate their efforts. Service fragmentation and duplication are decreased when nurses, social workers, allied health professionals, families, and volunteer organisations work well together. </w:t>
      </w:r>
      <w:bookmarkStart w:name="_Int_O4UDu6Kf" w:id="1"/>
      <w:r w:rsidRPr="4C6519C7">
        <w:rPr>
          <w:rFonts w:ascii="Arial" w:hAnsi="Arial" w:eastAsia="Times New Roman" w:cs="Arial"/>
          <w:color w:val="000000" w:themeColor="text1"/>
          <w:sz w:val="22"/>
          <w:lang w:eastAsia="en-GB"/>
        </w:rPr>
        <w:t>In order to</w:t>
      </w:r>
      <w:bookmarkEnd w:id="1"/>
      <w:r w:rsidRPr="4C6519C7">
        <w:rPr>
          <w:rFonts w:ascii="Arial" w:hAnsi="Arial" w:eastAsia="Times New Roman" w:cs="Arial"/>
          <w:color w:val="000000" w:themeColor="text1"/>
          <w:sz w:val="22"/>
          <w:lang w:eastAsia="en-GB"/>
        </w:rPr>
        <w:t xml:space="preserve"> preserve vulnerable persons and promote wellness, the Ca</w:t>
      </w:r>
      <w:r w:rsidRPr="4C6519C7" w:rsidR="00830A44">
        <w:rPr>
          <w:rFonts w:ascii="Arial" w:hAnsi="Arial" w:eastAsia="Times New Roman" w:cs="Arial"/>
          <w:color w:val="000000" w:themeColor="text1"/>
          <w:sz w:val="22"/>
          <w:lang w:eastAsia="en-GB"/>
        </w:rPr>
        <w:t>r</w:t>
      </w:r>
      <w:r w:rsidRPr="4C6519C7">
        <w:rPr>
          <w:rFonts w:ascii="Arial" w:hAnsi="Arial" w:eastAsia="Times New Roman" w:cs="Arial"/>
          <w:color w:val="000000" w:themeColor="text1"/>
          <w:sz w:val="22"/>
          <w:lang w:eastAsia="en-GB"/>
        </w:rPr>
        <w:t>e Act 2014 places a strong focus on collaboration between local authorities and other partners. Systems theory, which sees care delivery as an interconnected network where each component effects the entire, supports interprofessional collaboration (Bronfenbrenner, 1979). People benefit from easier service transitions, increased safety, and comprehensive support when communication and common objectives are prioritised. On the other hand, inadequate collaboration can result in gaps in care, higher risk, and worse results.</w:t>
      </w:r>
    </w:p>
    <w:p w:rsidRPr="001354B3" w:rsidR="007A0824" w:rsidP="00A81C9C" w:rsidRDefault="00A41523" w14:paraId="1C4001B3" w14:textId="5E337FA6">
      <w:pPr>
        <w:spacing w:before="100" w:beforeAutospacing="1" w:after="100" w:afterAutospacing="1" w:line="360" w:lineRule="auto"/>
        <w:ind w:firstLine="720"/>
        <w:jc w:val="both"/>
        <w:rPr>
          <w:rFonts w:ascii="Arial" w:hAnsi="Arial" w:eastAsia="Times New Roman" w:cs="Arial"/>
          <w:color w:val="000000"/>
          <w:sz w:val="22"/>
          <w:lang w:eastAsia="en-GB"/>
        </w:rPr>
      </w:pPr>
      <w:r w:rsidRPr="4C6519C7">
        <w:rPr>
          <w:rFonts w:ascii="Arial" w:hAnsi="Arial" w:eastAsia="Times New Roman" w:cs="Arial"/>
          <w:color w:val="000000" w:themeColor="text1"/>
          <w:sz w:val="22"/>
          <w:lang w:eastAsia="en-GB"/>
        </w:rPr>
        <w:t>Health and social care practices are morally based on ethics</w:t>
      </w:r>
      <w:r w:rsidRPr="4C6519C7" w:rsidR="00C91840">
        <w:rPr>
          <w:rFonts w:ascii="Arial" w:hAnsi="Arial" w:eastAsia="Times New Roman" w:cs="Arial"/>
          <w:color w:val="000000" w:themeColor="text1"/>
          <w:sz w:val="22"/>
          <w:lang w:eastAsia="en-GB"/>
        </w:rPr>
        <w:t xml:space="preserve">. End-of-life decisions, resource allocation, confidentiality, and protection are all common dilemmas for </w:t>
      </w:r>
      <w:r w:rsidRPr="4C6519C7" w:rsidR="002F6C9A">
        <w:rPr>
          <w:rFonts w:ascii="Arial" w:hAnsi="Arial" w:eastAsia="Times New Roman" w:cs="Arial"/>
          <w:color w:val="000000" w:themeColor="text1"/>
          <w:sz w:val="22"/>
          <w:lang w:eastAsia="en-GB"/>
        </w:rPr>
        <w:t>professionals. Fairness</w:t>
      </w:r>
      <w:r w:rsidRPr="4C6519C7" w:rsidR="007A0824">
        <w:rPr>
          <w:rFonts w:ascii="Arial" w:hAnsi="Arial" w:eastAsia="Times New Roman" w:cs="Arial"/>
          <w:color w:val="000000" w:themeColor="text1"/>
          <w:sz w:val="22"/>
          <w:lang w:eastAsia="en-GB"/>
        </w:rPr>
        <w:t xml:space="preserve"> and respect are ensured by using ethical frameworks to assist guide these judgement</w:t>
      </w:r>
      <w:r w:rsidRPr="4C6519C7" w:rsidR="00E70FC9">
        <w:rPr>
          <w:rFonts w:ascii="Arial" w:hAnsi="Arial" w:eastAsia="Times New Roman" w:cs="Arial"/>
          <w:color w:val="000000" w:themeColor="text1"/>
          <w:sz w:val="22"/>
          <w:lang w:eastAsia="en-GB"/>
        </w:rPr>
        <w:t>s. Beauchamp and Childress four principles of bio</w:t>
      </w:r>
      <w:r w:rsidRPr="4C6519C7" w:rsidR="008643A8">
        <w:rPr>
          <w:rFonts w:ascii="Arial" w:hAnsi="Arial" w:eastAsia="Times New Roman" w:cs="Arial"/>
          <w:color w:val="000000" w:themeColor="text1"/>
          <w:sz w:val="22"/>
          <w:lang w:eastAsia="en-GB"/>
        </w:rPr>
        <w:t>logical ethics-autonomy, maleficence</w:t>
      </w:r>
      <w:r w:rsidRPr="4C6519C7" w:rsidR="006F43E1">
        <w:rPr>
          <w:rFonts w:ascii="Arial" w:hAnsi="Arial" w:eastAsia="Times New Roman" w:cs="Arial"/>
          <w:color w:val="000000" w:themeColor="text1"/>
          <w:sz w:val="22"/>
          <w:lang w:eastAsia="en-GB"/>
        </w:rPr>
        <w:t>, and justice- offer a methodical framework for ethical reasoning</w:t>
      </w:r>
      <w:r w:rsidRPr="4C6519C7" w:rsidR="00C01E16">
        <w:rPr>
          <w:rFonts w:ascii="Arial" w:hAnsi="Arial" w:eastAsia="Times New Roman" w:cs="Arial"/>
          <w:color w:val="000000" w:themeColor="text1"/>
          <w:sz w:val="22"/>
          <w:lang w:eastAsia="en-GB"/>
        </w:rPr>
        <w:t xml:space="preserve"> </w:t>
      </w:r>
      <w:r w:rsidRPr="4C6519C7" w:rsidR="005A4B17">
        <w:rPr>
          <w:rFonts w:ascii="Arial" w:hAnsi="Arial" w:eastAsia="Times New Roman" w:cs="Arial"/>
          <w:color w:val="000000" w:themeColor="text1"/>
          <w:sz w:val="22"/>
          <w:lang w:eastAsia="en-GB"/>
        </w:rPr>
        <w:t>(Beauchamp, 2019)</w:t>
      </w:r>
      <w:r w:rsidRPr="4C6519C7" w:rsidR="005F352C">
        <w:rPr>
          <w:rFonts w:ascii="Arial" w:hAnsi="Arial" w:eastAsia="Times New Roman" w:cs="Arial"/>
          <w:color w:val="000000" w:themeColor="text1"/>
          <w:sz w:val="22"/>
          <w:lang w:eastAsia="en-GB"/>
        </w:rPr>
        <w:t>.</w:t>
      </w:r>
      <w:r w:rsidRPr="4C6519C7" w:rsidR="00464080">
        <w:rPr>
          <w:rFonts w:ascii="Arial" w:hAnsi="Arial" w:eastAsia="Times New Roman" w:cs="Arial"/>
          <w:color w:val="000000" w:themeColor="text1"/>
          <w:sz w:val="22"/>
          <w:lang w:eastAsia="en-GB"/>
        </w:rPr>
        <w:t xml:space="preserve"> Profes</w:t>
      </w:r>
      <w:r w:rsidRPr="4C6519C7" w:rsidR="00C46711">
        <w:rPr>
          <w:rFonts w:ascii="Arial" w:hAnsi="Arial" w:eastAsia="Times New Roman" w:cs="Arial"/>
          <w:color w:val="000000" w:themeColor="text1"/>
          <w:sz w:val="22"/>
          <w:lang w:eastAsia="en-GB"/>
        </w:rPr>
        <w:t xml:space="preserve">sional standards established by organisations like the </w:t>
      </w:r>
      <w:r w:rsidRPr="4C6519C7" w:rsidR="00387F5C">
        <w:rPr>
          <w:rFonts w:ascii="Arial" w:hAnsi="Arial" w:eastAsia="Times New Roman" w:cs="Arial"/>
          <w:color w:val="000000" w:themeColor="text1"/>
          <w:sz w:val="22"/>
          <w:lang w:eastAsia="en-GB"/>
        </w:rPr>
        <w:t>Health</w:t>
      </w:r>
      <w:r w:rsidRPr="4C6519C7" w:rsidR="004B38AC">
        <w:rPr>
          <w:rFonts w:ascii="Arial" w:hAnsi="Arial" w:eastAsia="Times New Roman" w:cs="Arial"/>
          <w:color w:val="000000" w:themeColor="text1"/>
          <w:sz w:val="22"/>
          <w:lang w:eastAsia="en-GB"/>
        </w:rPr>
        <w:t xml:space="preserve"> and Care</w:t>
      </w:r>
      <w:r w:rsidRPr="4C6519C7" w:rsidR="00ED7DDE">
        <w:rPr>
          <w:rFonts w:ascii="Arial" w:hAnsi="Arial" w:eastAsia="Times New Roman" w:cs="Arial"/>
          <w:color w:val="000000" w:themeColor="text1"/>
          <w:sz w:val="22"/>
          <w:lang w:eastAsia="en-GB"/>
        </w:rPr>
        <w:t xml:space="preserve"> Professions Council, which mandate that practitioners</w:t>
      </w:r>
      <w:r w:rsidRPr="4C6519C7" w:rsidR="006C572D">
        <w:rPr>
          <w:rFonts w:ascii="Arial" w:hAnsi="Arial" w:eastAsia="Times New Roman" w:cs="Arial"/>
          <w:color w:val="000000" w:themeColor="text1"/>
          <w:sz w:val="22"/>
          <w:lang w:eastAsia="en-GB"/>
        </w:rPr>
        <w:t xml:space="preserve"> operate in the best interests of service users while upholding their integrity as professiona</w:t>
      </w:r>
      <w:r w:rsidRPr="4C6519C7" w:rsidR="00387F5C">
        <w:rPr>
          <w:rFonts w:ascii="Arial" w:hAnsi="Arial" w:eastAsia="Times New Roman" w:cs="Arial"/>
          <w:color w:val="000000" w:themeColor="text1"/>
          <w:sz w:val="22"/>
          <w:lang w:eastAsia="en-GB"/>
        </w:rPr>
        <w:t>ls, represents these values.</w:t>
      </w:r>
      <w:r w:rsidRPr="4C6519C7" w:rsidR="005D77C9">
        <w:rPr>
          <w:rFonts w:ascii="Arial" w:hAnsi="Arial" w:eastAsia="Times New Roman" w:cs="Arial"/>
          <w:color w:val="000000" w:themeColor="text1"/>
          <w:sz w:val="22"/>
          <w:lang w:eastAsia="en-GB"/>
        </w:rPr>
        <w:t xml:space="preserve"> </w:t>
      </w:r>
      <w:r w:rsidRPr="4C6519C7" w:rsidR="0077792C">
        <w:rPr>
          <w:rFonts w:ascii="Arial" w:hAnsi="Arial" w:eastAsia="Times New Roman" w:cs="Arial"/>
          <w:color w:val="000000" w:themeColor="text1"/>
          <w:sz w:val="22"/>
          <w:lang w:eastAsia="en-GB"/>
        </w:rPr>
        <w:t>Deontological and utilitarian ideas</w:t>
      </w:r>
      <w:r w:rsidRPr="4C6519C7" w:rsidR="001F1141">
        <w:rPr>
          <w:rFonts w:ascii="Arial" w:hAnsi="Arial" w:eastAsia="Times New Roman" w:cs="Arial"/>
          <w:color w:val="000000" w:themeColor="text1"/>
          <w:sz w:val="22"/>
          <w:lang w:eastAsia="en-GB"/>
        </w:rPr>
        <w:t xml:space="preserve"> are linked to ethical decision-making, which balances obligatio</w:t>
      </w:r>
      <w:r w:rsidRPr="4C6519C7" w:rsidR="008974A9">
        <w:rPr>
          <w:rFonts w:ascii="Arial" w:hAnsi="Arial" w:eastAsia="Times New Roman" w:cs="Arial"/>
          <w:color w:val="000000" w:themeColor="text1"/>
          <w:sz w:val="22"/>
          <w:lang w:eastAsia="en-GB"/>
        </w:rPr>
        <w:t xml:space="preserve">ns and consequences in difficult circumstances. By </w:t>
      </w:r>
      <w:r w:rsidRPr="4C6519C7" w:rsidR="009F7146">
        <w:rPr>
          <w:rFonts w:ascii="Arial" w:hAnsi="Arial" w:eastAsia="Times New Roman" w:cs="Arial"/>
          <w:color w:val="000000" w:themeColor="text1"/>
          <w:sz w:val="22"/>
          <w:lang w:eastAsia="en-GB"/>
        </w:rPr>
        <w:t xml:space="preserve">following </w:t>
      </w:r>
      <w:r w:rsidRPr="4C6519C7" w:rsidR="000324D5">
        <w:rPr>
          <w:rFonts w:ascii="Arial" w:hAnsi="Arial" w:eastAsia="Times New Roman" w:cs="Arial"/>
          <w:color w:val="000000" w:themeColor="text1"/>
          <w:sz w:val="22"/>
          <w:lang w:eastAsia="en-GB"/>
        </w:rPr>
        <w:t>ethical</w:t>
      </w:r>
      <w:r w:rsidRPr="4C6519C7" w:rsidR="009F7146">
        <w:rPr>
          <w:rFonts w:ascii="Arial" w:hAnsi="Arial" w:eastAsia="Times New Roman" w:cs="Arial"/>
          <w:color w:val="000000" w:themeColor="text1"/>
          <w:sz w:val="22"/>
          <w:lang w:eastAsia="en-GB"/>
        </w:rPr>
        <w:t xml:space="preserve"> guidelines and engaging in reflective practice</w:t>
      </w:r>
      <w:r w:rsidRPr="4C6519C7" w:rsidR="00F83988">
        <w:rPr>
          <w:rFonts w:ascii="Arial" w:hAnsi="Arial" w:eastAsia="Times New Roman" w:cs="Arial"/>
          <w:color w:val="000000" w:themeColor="text1"/>
          <w:sz w:val="22"/>
          <w:lang w:eastAsia="en-GB"/>
        </w:rPr>
        <w:t>, professionals uphold responsibility, equality, and dignity</w:t>
      </w:r>
      <w:r w:rsidRPr="4C6519C7" w:rsidR="000324D5">
        <w:rPr>
          <w:rFonts w:ascii="Arial" w:hAnsi="Arial" w:eastAsia="Times New Roman" w:cs="Arial"/>
          <w:color w:val="000000" w:themeColor="text1"/>
          <w:sz w:val="22"/>
          <w:lang w:eastAsia="en-GB"/>
        </w:rPr>
        <w:t>.</w:t>
      </w:r>
    </w:p>
    <w:p w:rsidRPr="001354B3" w:rsidR="001708FF" w:rsidP="00A81C9C" w:rsidRDefault="00771486" w14:paraId="26AC0635" w14:textId="5DF5AA32">
      <w:pPr>
        <w:spacing w:before="100" w:beforeAutospacing="1" w:after="100" w:afterAutospacing="1" w:line="360" w:lineRule="auto"/>
        <w:ind w:firstLine="720"/>
        <w:jc w:val="both"/>
        <w:rPr>
          <w:rFonts w:ascii="Arial" w:hAnsi="Arial" w:eastAsia="Times New Roman" w:cs="Arial"/>
          <w:color w:val="000000"/>
          <w:sz w:val="22"/>
          <w:lang w:eastAsia="en-GB"/>
        </w:rPr>
      </w:pPr>
      <w:r w:rsidRPr="001354B3">
        <w:rPr>
          <w:rFonts w:ascii="Arial" w:hAnsi="Arial" w:eastAsia="Times New Roman" w:cs="Arial"/>
          <w:color w:val="000000"/>
          <w:sz w:val="22"/>
          <w:lang w:eastAsia="en-GB"/>
        </w:rPr>
        <w:t>By promoting safety, efficacy, and respect, the tenets of health and social care work together to support quality</w:t>
      </w:r>
      <w:r w:rsidRPr="001354B3" w:rsidR="00727E65">
        <w:rPr>
          <w:rFonts w:ascii="Arial" w:hAnsi="Arial" w:eastAsia="Times New Roman" w:cs="Arial"/>
          <w:color w:val="000000"/>
          <w:sz w:val="22"/>
          <w:lang w:eastAsia="en-GB"/>
        </w:rPr>
        <w:t xml:space="preserve">. </w:t>
      </w:r>
      <w:r w:rsidRPr="001354B3" w:rsidR="005607CD">
        <w:rPr>
          <w:rFonts w:ascii="Arial" w:hAnsi="Arial" w:eastAsia="Times New Roman" w:cs="Arial"/>
          <w:color w:val="000000"/>
          <w:sz w:val="22"/>
          <w:lang w:eastAsia="en-GB"/>
        </w:rPr>
        <w:t>Accountability</w:t>
      </w:r>
      <w:r w:rsidRPr="001354B3" w:rsidR="00BF35DE">
        <w:rPr>
          <w:rFonts w:ascii="Arial" w:hAnsi="Arial" w:eastAsia="Times New Roman" w:cs="Arial"/>
          <w:color w:val="000000"/>
          <w:sz w:val="22"/>
          <w:lang w:eastAsia="en-GB"/>
        </w:rPr>
        <w:t>, patient choice, and integration within the NHS</w:t>
      </w:r>
      <w:r w:rsidRPr="001354B3" w:rsidR="00FC372B">
        <w:rPr>
          <w:rFonts w:ascii="Arial" w:hAnsi="Arial" w:eastAsia="Times New Roman" w:cs="Arial"/>
          <w:color w:val="000000"/>
          <w:sz w:val="22"/>
          <w:lang w:eastAsia="en-GB"/>
        </w:rPr>
        <w:t xml:space="preserve"> framework were strengthened by the Health and Social Care Act 2012</w:t>
      </w:r>
      <w:r w:rsidRPr="001354B3" w:rsidR="00FA316C">
        <w:rPr>
          <w:rFonts w:ascii="Arial" w:hAnsi="Arial" w:eastAsia="Times New Roman" w:cs="Arial"/>
          <w:color w:val="000000"/>
          <w:sz w:val="22"/>
          <w:lang w:eastAsia="en-GB"/>
        </w:rPr>
        <w:t>.</w:t>
      </w:r>
      <w:r w:rsidRPr="001354B3" w:rsidR="00B6590A">
        <w:rPr>
          <w:rFonts w:ascii="Arial" w:hAnsi="Arial" w:eastAsia="Times New Roman" w:cs="Arial"/>
          <w:color w:val="000000"/>
          <w:sz w:val="22"/>
          <w:lang w:eastAsia="en-GB"/>
        </w:rPr>
        <w:t xml:space="preserve"> Ethical framewor</w:t>
      </w:r>
      <w:r w:rsidRPr="001354B3" w:rsidR="00037CBD">
        <w:rPr>
          <w:rFonts w:ascii="Arial" w:hAnsi="Arial" w:eastAsia="Times New Roman" w:cs="Arial"/>
          <w:color w:val="000000"/>
          <w:sz w:val="22"/>
          <w:lang w:eastAsia="en-GB"/>
        </w:rPr>
        <w:t xml:space="preserve">ks protect rights and justice, person-centred </w:t>
      </w:r>
      <w:r w:rsidRPr="001354B3" w:rsidR="004C4AA0">
        <w:rPr>
          <w:rFonts w:ascii="Arial" w:hAnsi="Arial" w:eastAsia="Times New Roman" w:cs="Arial"/>
          <w:color w:val="000000"/>
          <w:sz w:val="22"/>
          <w:lang w:eastAsia="en-GB"/>
        </w:rPr>
        <w:t>care practices increase engagement and satisfaction, and partnership</w:t>
      </w:r>
      <w:r w:rsidRPr="001354B3" w:rsidR="00D70C1A">
        <w:rPr>
          <w:rFonts w:ascii="Arial" w:hAnsi="Arial" w:eastAsia="Times New Roman" w:cs="Arial"/>
          <w:color w:val="000000"/>
          <w:sz w:val="22"/>
          <w:lang w:eastAsia="en-GB"/>
        </w:rPr>
        <w:t xml:space="preserve"> functioning </w:t>
      </w:r>
      <w:r w:rsidRPr="001354B3" w:rsidR="00432D90">
        <w:rPr>
          <w:rFonts w:ascii="Arial" w:hAnsi="Arial" w:eastAsia="Times New Roman" w:cs="Arial"/>
          <w:color w:val="000000"/>
          <w:sz w:val="22"/>
          <w:lang w:eastAsia="en-GB"/>
        </w:rPr>
        <w:t>increases</w:t>
      </w:r>
      <w:r w:rsidRPr="001354B3" w:rsidR="00D70C1A">
        <w:rPr>
          <w:rFonts w:ascii="Arial" w:hAnsi="Arial" w:eastAsia="Times New Roman" w:cs="Arial"/>
          <w:color w:val="000000"/>
          <w:sz w:val="22"/>
          <w:lang w:eastAsia="en-GB"/>
        </w:rPr>
        <w:t xml:space="preserve"> cont</w:t>
      </w:r>
      <w:r w:rsidRPr="001354B3" w:rsidR="00432D90">
        <w:rPr>
          <w:rFonts w:ascii="Arial" w:hAnsi="Arial" w:eastAsia="Times New Roman" w:cs="Arial"/>
          <w:color w:val="000000"/>
          <w:sz w:val="22"/>
          <w:lang w:eastAsia="en-GB"/>
        </w:rPr>
        <w:t>in</w:t>
      </w:r>
      <w:r w:rsidRPr="001354B3" w:rsidR="00D70C1A">
        <w:rPr>
          <w:rFonts w:ascii="Arial" w:hAnsi="Arial" w:eastAsia="Times New Roman" w:cs="Arial"/>
          <w:color w:val="000000"/>
          <w:sz w:val="22"/>
          <w:lang w:eastAsia="en-GB"/>
        </w:rPr>
        <w:t>uity and efficiency.</w:t>
      </w:r>
      <w:r w:rsidRPr="001354B3" w:rsidR="001E1331">
        <w:rPr>
          <w:rFonts w:ascii="Arial" w:hAnsi="Arial" w:eastAsia="Times New Roman" w:cs="Arial"/>
          <w:color w:val="000000"/>
          <w:sz w:val="22"/>
          <w:lang w:eastAsia="en-GB"/>
        </w:rPr>
        <w:t xml:space="preserve"> The broader quality domains of safety, effectiveness, compassion</w:t>
      </w:r>
      <w:r w:rsidRPr="001354B3" w:rsidR="004C6F0F">
        <w:rPr>
          <w:rFonts w:ascii="Arial" w:hAnsi="Arial" w:eastAsia="Times New Roman" w:cs="Arial"/>
          <w:color w:val="000000"/>
          <w:sz w:val="22"/>
          <w:lang w:eastAsia="en-GB"/>
        </w:rPr>
        <w:t>, responsiveness, and leadership are all in line with these components taken together</w:t>
      </w:r>
      <w:r w:rsidRPr="001354B3" w:rsidR="009D23F0">
        <w:rPr>
          <w:rFonts w:ascii="Arial" w:hAnsi="Arial" w:eastAsia="Times New Roman" w:cs="Arial"/>
          <w:color w:val="000000"/>
          <w:sz w:val="22"/>
          <w:lang w:eastAsia="en-GB"/>
        </w:rPr>
        <w:t>.</w:t>
      </w:r>
    </w:p>
    <w:p w:rsidRPr="001354B3" w:rsidR="00401364" w:rsidP="00A81C9C" w:rsidRDefault="00120A70" w14:paraId="22868D25" w14:textId="071C3C10">
      <w:pPr>
        <w:spacing w:before="100" w:beforeAutospacing="1" w:after="100" w:afterAutospacing="1" w:line="360" w:lineRule="auto"/>
        <w:ind w:firstLine="720"/>
        <w:jc w:val="both"/>
        <w:rPr>
          <w:rFonts w:ascii="Arial" w:hAnsi="Arial" w:eastAsia="Times New Roman" w:cs="Arial"/>
          <w:color w:val="000000"/>
          <w:sz w:val="22"/>
          <w:lang w:eastAsia="en-GB"/>
        </w:rPr>
      </w:pPr>
      <w:r w:rsidRPr="001354B3">
        <w:rPr>
          <w:rFonts w:ascii="Arial" w:hAnsi="Arial" w:eastAsia="Times New Roman" w:cs="Arial"/>
          <w:color w:val="000000"/>
          <w:sz w:val="22"/>
          <w:lang w:eastAsia="en-GB"/>
        </w:rPr>
        <w:t>Finally</w:t>
      </w:r>
      <w:r w:rsidRPr="001354B3" w:rsidR="00117975">
        <w:rPr>
          <w:rFonts w:ascii="Arial" w:hAnsi="Arial" w:eastAsia="Times New Roman" w:cs="Arial"/>
          <w:color w:val="000000"/>
          <w:sz w:val="22"/>
          <w:lang w:eastAsia="en-GB"/>
        </w:rPr>
        <w:t>,</w:t>
      </w:r>
      <w:r w:rsidRPr="001354B3">
        <w:rPr>
          <w:rFonts w:ascii="Arial" w:hAnsi="Arial" w:eastAsia="Times New Roman" w:cs="Arial"/>
          <w:color w:val="000000"/>
          <w:sz w:val="22"/>
          <w:lang w:eastAsia="en-GB"/>
        </w:rPr>
        <w:t xml:space="preserve"> high-quality health and social care in the UK depends on person-centred care</w:t>
      </w:r>
      <w:r w:rsidRPr="001354B3" w:rsidR="00070F52">
        <w:rPr>
          <w:rFonts w:ascii="Arial" w:hAnsi="Arial" w:eastAsia="Times New Roman" w:cs="Arial"/>
          <w:color w:val="000000"/>
          <w:sz w:val="22"/>
          <w:lang w:eastAsia="en-GB"/>
        </w:rPr>
        <w:t>, collaborative</w:t>
      </w:r>
      <w:r w:rsidRPr="001354B3" w:rsidR="00117975">
        <w:rPr>
          <w:rFonts w:ascii="Arial" w:hAnsi="Arial" w:eastAsia="Times New Roman" w:cs="Arial"/>
          <w:color w:val="000000"/>
          <w:sz w:val="22"/>
          <w:lang w:eastAsia="en-GB"/>
        </w:rPr>
        <w:t xml:space="preserve"> practice, and ethical behaviour. These principles guarantee that care is not only clinically successful but also compassionate and ethically responsible. They are based on humanistic and ethical theory and are backed by laws and regulations.</w:t>
      </w:r>
    </w:p>
    <w:p w:rsidRPr="001354B3" w:rsidR="00851D74" w:rsidP="00A21F21" w:rsidRDefault="00851D74" w14:paraId="4E477156" w14:textId="5486C9C8">
      <w:pPr>
        <w:spacing w:after="0" w:line="360" w:lineRule="auto"/>
        <w:jc w:val="both"/>
        <w:rPr>
          <w:rFonts w:ascii="Arial" w:hAnsi="Arial" w:eastAsia="Times New Roman" w:cs="Arial"/>
          <w:color w:val="000000"/>
          <w:sz w:val="22"/>
          <w:lang w:eastAsia="en-GB"/>
        </w:rPr>
      </w:pPr>
    </w:p>
    <w:p w:rsidRPr="005F02CF" w:rsidR="002F0903" w:rsidP="005F02CF" w:rsidRDefault="00A11336" w14:paraId="287399FD" w14:textId="24ED48B0">
      <w:pPr>
        <w:spacing w:after="0" w:line="360" w:lineRule="auto"/>
        <w:rPr>
          <w:rFonts w:ascii="Arial" w:hAnsi="Arial" w:eastAsia="Arial" w:cs="Arial"/>
          <w:b/>
          <w:sz w:val="22"/>
        </w:rPr>
      </w:pPr>
      <w:r w:rsidRPr="4C6519C7">
        <w:rPr>
          <w:rFonts w:ascii="Arial" w:hAnsi="Arial" w:eastAsia="Arial" w:cs="Arial"/>
          <w:b/>
          <w:sz w:val="22"/>
        </w:rPr>
        <w:t xml:space="preserve">Task 2: </w:t>
      </w:r>
      <w:r w:rsidRPr="00DA2D00">
        <w:rPr>
          <w:rFonts w:ascii="Arial" w:hAnsi="Arial" w:eastAsia="Arial" w:cs="Arial"/>
          <w:b/>
          <w:bCs/>
          <w:sz w:val="22"/>
        </w:rPr>
        <w:t>Provide practical examples from personal or professional experience, published case studies</w:t>
      </w:r>
      <w:r w:rsidRPr="4C6519C7" w:rsidR="002F0903">
        <w:rPr>
          <w:rFonts w:ascii="Arial" w:hAnsi="Arial" w:eastAsia="Arial" w:cs="Arial"/>
          <w:b/>
          <w:sz w:val="22"/>
        </w:rPr>
        <w:t>.</w:t>
      </w:r>
    </w:p>
    <w:p w:rsidR="00E74E12" w:rsidP="0050505A" w:rsidRDefault="00E74E12" w14:paraId="2BAA166A" w14:textId="77777777">
      <w:pPr>
        <w:spacing w:after="0" w:line="360" w:lineRule="auto"/>
        <w:rPr>
          <w:rFonts w:ascii="Arial" w:hAnsi="Arial" w:eastAsia="Arial" w:cs="Arial"/>
          <w:b/>
          <w:sz w:val="22"/>
        </w:rPr>
      </w:pPr>
    </w:p>
    <w:p w:rsidR="00BA0026" w:rsidP="00300FF8" w:rsidRDefault="00BA0026" w14:paraId="60C0BA79" w14:textId="7DE35879">
      <w:pPr>
        <w:spacing w:after="0" w:line="360" w:lineRule="auto"/>
        <w:jc w:val="both"/>
        <w:rPr>
          <w:rFonts w:ascii="Arial" w:hAnsi="Arial" w:eastAsia="Arial" w:cs="Arial"/>
          <w:b/>
          <w:bCs/>
          <w:sz w:val="22"/>
        </w:rPr>
      </w:pPr>
      <w:r w:rsidRPr="00E76EF0">
        <w:rPr>
          <w:rFonts w:ascii="Arial" w:hAnsi="Arial" w:eastAsia="Arial" w:cs="Arial"/>
          <w:b/>
          <w:bCs/>
          <w:sz w:val="22"/>
        </w:rPr>
        <w:t xml:space="preserve">Practical Case Study: </w:t>
      </w:r>
      <w:r w:rsidR="004D19C9">
        <w:rPr>
          <w:rFonts w:ascii="Arial" w:hAnsi="Arial" w:eastAsia="Arial" w:cs="Arial"/>
          <w:b/>
          <w:bCs/>
          <w:sz w:val="22"/>
        </w:rPr>
        <w:t xml:space="preserve">The case study </w:t>
      </w:r>
      <w:r w:rsidR="00F00DE8">
        <w:rPr>
          <w:rFonts w:ascii="Arial" w:hAnsi="Arial" w:eastAsia="Arial" w:cs="Arial"/>
          <w:b/>
          <w:bCs/>
          <w:sz w:val="22"/>
        </w:rPr>
        <w:t>of “A”</w:t>
      </w:r>
    </w:p>
    <w:p w:rsidR="00F00DE8" w:rsidP="00300FF8" w:rsidRDefault="00F00DE8" w14:paraId="6AEF33C3" w14:textId="77777777">
      <w:pPr>
        <w:spacing w:after="0" w:line="360" w:lineRule="auto"/>
        <w:jc w:val="both"/>
        <w:rPr>
          <w:rFonts w:ascii="Arial" w:hAnsi="Arial" w:eastAsia="Arial" w:cs="Arial"/>
          <w:b/>
          <w:bCs/>
          <w:sz w:val="22"/>
        </w:rPr>
      </w:pPr>
    </w:p>
    <w:p w:rsidR="002F0903" w:rsidP="007E1883" w:rsidRDefault="00277E92" w14:paraId="74E51A60" w14:textId="26CBD789">
      <w:pPr>
        <w:spacing w:after="0" w:line="360" w:lineRule="auto"/>
        <w:ind w:firstLine="720"/>
        <w:jc w:val="both"/>
        <w:rPr>
          <w:rFonts w:ascii="Arial" w:hAnsi="Arial" w:eastAsia="Arial" w:cs="Arial"/>
          <w:sz w:val="22"/>
        </w:rPr>
      </w:pPr>
      <w:r w:rsidRPr="007E1883">
        <w:rPr>
          <w:rFonts w:ascii="Arial" w:hAnsi="Arial" w:eastAsia="Arial" w:cs="Arial"/>
          <w:sz w:val="22"/>
        </w:rPr>
        <w:t>“A” and</w:t>
      </w:r>
      <w:r w:rsidRPr="007E1883" w:rsidR="00F95F0F">
        <w:rPr>
          <w:rFonts w:ascii="Arial" w:hAnsi="Arial" w:eastAsia="Arial" w:cs="Arial"/>
          <w:sz w:val="22"/>
        </w:rPr>
        <w:t xml:space="preserve"> elderly individual who, after a fall and </w:t>
      </w:r>
      <w:r w:rsidRPr="007E1883" w:rsidR="00F6703C">
        <w:rPr>
          <w:rFonts w:ascii="Arial" w:hAnsi="Arial" w:eastAsia="Arial" w:cs="Arial"/>
          <w:sz w:val="22"/>
        </w:rPr>
        <w:t>hospitalised</w:t>
      </w:r>
      <w:r w:rsidRPr="007E1883" w:rsidR="00C25422">
        <w:rPr>
          <w:rFonts w:ascii="Arial" w:hAnsi="Arial" w:eastAsia="Arial" w:cs="Arial"/>
          <w:sz w:val="22"/>
        </w:rPr>
        <w:t>, expressed a firm preference for</w:t>
      </w:r>
      <w:r w:rsidRPr="007E1883" w:rsidR="007C1EF8">
        <w:rPr>
          <w:rFonts w:ascii="Arial" w:hAnsi="Arial" w:eastAsia="Arial" w:cs="Arial"/>
          <w:sz w:val="22"/>
        </w:rPr>
        <w:t xml:space="preserve"> </w:t>
      </w:r>
      <w:r w:rsidRPr="007E1883" w:rsidR="005F5C14">
        <w:rPr>
          <w:rFonts w:ascii="Arial" w:hAnsi="Arial" w:eastAsia="Arial" w:cs="Arial"/>
          <w:sz w:val="22"/>
        </w:rPr>
        <w:t>rehabilitation</w:t>
      </w:r>
      <w:r w:rsidRPr="007E1883" w:rsidR="007C1EF8">
        <w:rPr>
          <w:rFonts w:ascii="Arial" w:hAnsi="Arial" w:eastAsia="Arial" w:cs="Arial"/>
          <w:sz w:val="22"/>
        </w:rPr>
        <w:t xml:space="preserve"> at home rather than remaining in a clinical setting</w:t>
      </w:r>
      <w:r w:rsidRPr="007E1883" w:rsidR="00520566">
        <w:rPr>
          <w:rFonts w:ascii="Arial" w:hAnsi="Arial" w:eastAsia="Arial" w:cs="Arial"/>
          <w:sz w:val="22"/>
        </w:rPr>
        <w:t>. Traditionally</w:t>
      </w:r>
      <w:r w:rsidRPr="007E1883" w:rsidR="005F5C14">
        <w:rPr>
          <w:rFonts w:ascii="Arial" w:hAnsi="Arial" w:eastAsia="Arial" w:cs="Arial"/>
          <w:sz w:val="22"/>
        </w:rPr>
        <w:t xml:space="preserve">, medical models </w:t>
      </w:r>
      <w:r w:rsidRPr="007E1883" w:rsidR="00983B79">
        <w:rPr>
          <w:rFonts w:ascii="Arial" w:hAnsi="Arial" w:eastAsia="Arial" w:cs="Arial"/>
          <w:sz w:val="22"/>
        </w:rPr>
        <w:t>prioritised</w:t>
      </w:r>
      <w:r w:rsidRPr="007E1883" w:rsidR="00F6703C">
        <w:rPr>
          <w:rFonts w:ascii="Arial" w:hAnsi="Arial" w:eastAsia="Arial" w:cs="Arial"/>
          <w:sz w:val="22"/>
        </w:rPr>
        <w:t xml:space="preserve"> clinical s</w:t>
      </w:r>
      <w:r w:rsidRPr="007E1883" w:rsidR="00983B79">
        <w:rPr>
          <w:rFonts w:ascii="Arial" w:hAnsi="Arial" w:eastAsia="Arial" w:cs="Arial"/>
          <w:sz w:val="22"/>
        </w:rPr>
        <w:t>afety over individual</w:t>
      </w:r>
      <w:r w:rsidRPr="007E1883" w:rsidR="00D95B7D">
        <w:rPr>
          <w:rFonts w:ascii="Arial" w:hAnsi="Arial" w:eastAsia="Arial" w:cs="Arial"/>
          <w:sz w:val="22"/>
        </w:rPr>
        <w:t xml:space="preserve"> preference; however, applying</w:t>
      </w:r>
      <w:r w:rsidRPr="007E1883" w:rsidR="00BB3BFB">
        <w:rPr>
          <w:rFonts w:ascii="Arial" w:hAnsi="Arial" w:eastAsia="Arial" w:cs="Arial"/>
          <w:sz w:val="22"/>
        </w:rPr>
        <w:t xml:space="preserve"> person-Centred Care (PCC) shifted the focus toward</w:t>
      </w:r>
      <w:r w:rsidRPr="007E1883" w:rsidR="00395D20">
        <w:rPr>
          <w:rFonts w:ascii="Arial" w:hAnsi="Arial" w:eastAsia="Arial" w:cs="Arial"/>
          <w:sz w:val="22"/>
        </w:rPr>
        <w:t xml:space="preserve"> A’s psychological wellbeing and autonomy (The Health Foundation</w:t>
      </w:r>
      <w:r w:rsidRPr="007E1883" w:rsidR="00B60B31">
        <w:rPr>
          <w:rFonts w:ascii="Arial" w:hAnsi="Arial" w:eastAsia="Arial" w:cs="Arial"/>
          <w:sz w:val="22"/>
        </w:rPr>
        <w:t>, 2023).</w:t>
      </w:r>
    </w:p>
    <w:p w:rsidR="007E1883" w:rsidP="007E1883" w:rsidRDefault="007E1883" w14:paraId="3282BAA0" w14:textId="560DAC77">
      <w:pPr>
        <w:spacing w:after="0" w:line="360" w:lineRule="auto"/>
        <w:ind w:firstLine="720"/>
        <w:jc w:val="both"/>
        <w:rPr>
          <w:rFonts w:ascii="Arial" w:hAnsi="Arial" w:eastAsia="Arial" w:cs="Arial"/>
          <w:sz w:val="22"/>
        </w:rPr>
      </w:pPr>
      <w:r>
        <w:rPr>
          <w:rFonts w:ascii="Arial" w:hAnsi="Arial" w:eastAsia="Arial" w:cs="Arial"/>
          <w:sz w:val="22"/>
        </w:rPr>
        <w:t>This approach</w:t>
      </w:r>
      <w:r w:rsidR="00EB0144">
        <w:rPr>
          <w:rFonts w:ascii="Arial" w:hAnsi="Arial" w:eastAsia="Arial" w:cs="Arial"/>
          <w:sz w:val="22"/>
        </w:rPr>
        <w:t xml:space="preserve"> is best supported by Maslow’s Hierarchy of Needs</w:t>
      </w:r>
      <w:r w:rsidR="003835AC">
        <w:rPr>
          <w:rFonts w:ascii="Arial" w:hAnsi="Arial" w:eastAsia="Arial" w:cs="Arial"/>
          <w:sz w:val="22"/>
        </w:rPr>
        <w:t xml:space="preserve">. </w:t>
      </w:r>
      <w:r w:rsidR="00A77CA1">
        <w:rPr>
          <w:rFonts w:ascii="Arial" w:hAnsi="Arial" w:eastAsia="Arial" w:cs="Arial"/>
          <w:sz w:val="22"/>
        </w:rPr>
        <w:t>While a hospital provides</w:t>
      </w:r>
      <w:r w:rsidR="003E22CB">
        <w:rPr>
          <w:rFonts w:ascii="Arial" w:hAnsi="Arial" w:eastAsia="Arial" w:cs="Arial"/>
          <w:sz w:val="22"/>
        </w:rPr>
        <w:t xml:space="preserve"> physiological stability, it often</w:t>
      </w:r>
      <w:r w:rsidR="00241505">
        <w:rPr>
          <w:rFonts w:ascii="Arial" w:hAnsi="Arial" w:eastAsia="Arial" w:cs="Arial"/>
          <w:sz w:val="22"/>
        </w:rPr>
        <w:t xml:space="preserve"> fails to meet the higher-level needs of “Safety</w:t>
      </w:r>
      <w:r w:rsidR="00500D06">
        <w:rPr>
          <w:rFonts w:ascii="Arial" w:hAnsi="Arial" w:eastAsia="Arial" w:cs="Arial"/>
          <w:sz w:val="22"/>
        </w:rPr>
        <w:t>” and “Belonging.” For “A</w:t>
      </w:r>
      <w:r w:rsidR="00BA3977">
        <w:rPr>
          <w:rFonts w:ascii="Arial" w:hAnsi="Arial" w:eastAsia="Arial" w:cs="Arial"/>
          <w:sz w:val="22"/>
        </w:rPr>
        <w:t>,” the home environment was not</w:t>
      </w:r>
      <w:r w:rsidR="00A913B2">
        <w:rPr>
          <w:rFonts w:ascii="Arial" w:hAnsi="Arial" w:eastAsia="Arial" w:cs="Arial"/>
          <w:sz w:val="22"/>
        </w:rPr>
        <w:t xml:space="preserve"> just a location, but a source of emotional security</w:t>
      </w:r>
      <w:r w:rsidR="00F81697">
        <w:rPr>
          <w:rFonts w:ascii="Arial" w:hAnsi="Arial" w:eastAsia="Arial" w:cs="Arial"/>
          <w:sz w:val="22"/>
        </w:rPr>
        <w:t xml:space="preserve"> essential for physical </w:t>
      </w:r>
      <w:r w:rsidR="003B351D">
        <w:rPr>
          <w:rFonts w:ascii="Arial" w:hAnsi="Arial" w:eastAsia="Arial" w:cs="Arial"/>
          <w:sz w:val="22"/>
        </w:rPr>
        <w:t>recovery</w:t>
      </w:r>
      <w:r w:rsidR="00F81697">
        <w:rPr>
          <w:rFonts w:ascii="Arial" w:hAnsi="Arial" w:eastAsia="Arial" w:cs="Arial"/>
          <w:sz w:val="22"/>
        </w:rPr>
        <w:t xml:space="preserve"> (Maslow</w:t>
      </w:r>
      <w:r w:rsidR="00E80CE2">
        <w:rPr>
          <w:rFonts w:ascii="Arial" w:hAnsi="Arial" w:eastAsia="Arial" w:cs="Arial"/>
          <w:sz w:val="22"/>
        </w:rPr>
        <w:t>, 1943).</w:t>
      </w:r>
      <w:r w:rsidR="001044B6">
        <w:rPr>
          <w:rFonts w:ascii="Arial" w:hAnsi="Arial" w:eastAsia="Arial" w:cs="Arial"/>
          <w:sz w:val="22"/>
        </w:rPr>
        <w:t xml:space="preserve"> By recognising that “wellbeing”</w:t>
      </w:r>
      <w:r w:rsidR="00E9561D">
        <w:rPr>
          <w:rFonts w:ascii="Arial" w:hAnsi="Arial" w:eastAsia="Arial" w:cs="Arial"/>
          <w:sz w:val="22"/>
        </w:rPr>
        <w:t xml:space="preserve"> is holistic, practitioners can better align clinical goals with the user’s lived</w:t>
      </w:r>
      <w:r w:rsidR="00357710">
        <w:rPr>
          <w:rFonts w:ascii="Arial" w:hAnsi="Arial" w:eastAsia="Arial" w:cs="Arial"/>
          <w:sz w:val="22"/>
        </w:rPr>
        <w:t xml:space="preserve"> reality (NHS England, 2024).</w:t>
      </w:r>
    </w:p>
    <w:p w:rsidR="008D3CEA" w:rsidP="007E1883" w:rsidRDefault="0045428E" w14:paraId="54C54309" w14:textId="0E7B9549">
      <w:pPr>
        <w:spacing w:after="0" w:line="360" w:lineRule="auto"/>
        <w:ind w:firstLine="720"/>
        <w:jc w:val="both"/>
        <w:rPr>
          <w:rFonts w:ascii="Arial" w:hAnsi="Arial" w:eastAsia="Arial" w:cs="Arial"/>
          <w:sz w:val="22"/>
        </w:rPr>
      </w:pPr>
      <w:r>
        <w:rPr>
          <w:rFonts w:ascii="Arial" w:hAnsi="Arial" w:eastAsia="Arial" w:cs="Arial"/>
          <w:sz w:val="22"/>
        </w:rPr>
        <w:t>The success of “A</w:t>
      </w:r>
      <w:r w:rsidR="00A83DF4">
        <w:rPr>
          <w:rFonts w:ascii="Arial" w:hAnsi="Arial" w:eastAsia="Arial" w:cs="Arial"/>
          <w:sz w:val="22"/>
        </w:rPr>
        <w:t>’s” transition relied on Partnership Working</w:t>
      </w:r>
      <w:r w:rsidR="00D0734E">
        <w:rPr>
          <w:rFonts w:ascii="Arial" w:hAnsi="Arial" w:eastAsia="Arial" w:cs="Arial"/>
          <w:sz w:val="22"/>
        </w:rPr>
        <w:t xml:space="preserve"> across a multidisciplinary team, including </w:t>
      </w:r>
      <w:r w:rsidR="00353163">
        <w:rPr>
          <w:rFonts w:ascii="Arial" w:hAnsi="Arial" w:eastAsia="Arial" w:cs="Arial"/>
          <w:sz w:val="22"/>
        </w:rPr>
        <w:t>social workers therapists, and housing</w:t>
      </w:r>
      <w:r w:rsidR="003E3F63">
        <w:rPr>
          <w:rFonts w:ascii="Arial" w:hAnsi="Arial" w:eastAsia="Arial" w:cs="Arial"/>
          <w:sz w:val="22"/>
        </w:rPr>
        <w:t xml:space="preserve"> officers. This collaborati</w:t>
      </w:r>
      <w:r w:rsidR="00B412A4">
        <w:rPr>
          <w:rFonts w:ascii="Arial" w:hAnsi="Arial" w:eastAsia="Arial" w:cs="Arial"/>
          <w:sz w:val="22"/>
        </w:rPr>
        <w:t>ve “Team Around the Person”</w:t>
      </w:r>
      <w:r w:rsidR="00F76390">
        <w:rPr>
          <w:rFonts w:ascii="Arial" w:hAnsi="Arial" w:eastAsia="Arial" w:cs="Arial"/>
          <w:sz w:val="22"/>
        </w:rPr>
        <w:t xml:space="preserve"> reflects the GIRFE (</w:t>
      </w:r>
      <w:r w:rsidR="00984AFE">
        <w:rPr>
          <w:rFonts w:ascii="Arial" w:hAnsi="Arial" w:eastAsia="Arial" w:cs="Arial"/>
          <w:sz w:val="22"/>
        </w:rPr>
        <w:t xml:space="preserve">Getting It Right </w:t>
      </w:r>
      <w:bookmarkStart w:name="_Int_ywJatozJ" w:id="2"/>
      <w:r w:rsidR="00984AFE">
        <w:rPr>
          <w:rFonts w:ascii="Arial" w:hAnsi="Arial" w:eastAsia="Arial" w:cs="Arial"/>
          <w:sz w:val="22"/>
        </w:rPr>
        <w:t>For</w:t>
      </w:r>
      <w:bookmarkEnd w:id="2"/>
      <w:r w:rsidR="00984AFE">
        <w:rPr>
          <w:rFonts w:ascii="Arial" w:hAnsi="Arial" w:eastAsia="Arial" w:cs="Arial"/>
          <w:sz w:val="22"/>
        </w:rPr>
        <w:t xml:space="preserve"> Everyone) framework</w:t>
      </w:r>
      <w:r w:rsidR="00FD4AD6">
        <w:rPr>
          <w:rFonts w:ascii="Arial" w:hAnsi="Arial" w:eastAsia="Arial" w:cs="Arial"/>
          <w:sz w:val="22"/>
        </w:rPr>
        <w:t xml:space="preserve"> and the Health and Social care Act</w:t>
      </w:r>
      <w:r w:rsidR="00A51445">
        <w:rPr>
          <w:rFonts w:ascii="Arial" w:hAnsi="Arial" w:eastAsia="Arial" w:cs="Arial"/>
          <w:sz w:val="22"/>
        </w:rPr>
        <w:t xml:space="preserve"> 2022, which aims to eliminate service fragmentation</w:t>
      </w:r>
      <w:r w:rsidR="001A6BA6">
        <w:rPr>
          <w:rFonts w:ascii="Arial" w:hAnsi="Arial" w:eastAsia="Arial" w:cs="Arial"/>
          <w:sz w:val="22"/>
        </w:rPr>
        <w:t xml:space="preserve"> (Scottish Government, 2025; NHS England, 2024).</w:t>
      </w:r>
      <w:r w:rsidR="00615A0C">
        <w:rPr>
          <w:rFonts w:ascii="Arial" w:hAnsi="Arial" w:eastAsia="Arial" w:cs="Arial"/>
          <w:sz w:val="22"/>
        </w:rPr>
        <w:t xml:space="preserve"> Under the Care Act</w:t>
      </w:r>
      <w:r w:rsidR="000C52C2">
        <w:rPr>
          <w:rFonts w:ascii="Arial" w:hAnsi="Arial" w:eastAsia="Arial" w:cs="Arial"/>
          <w:sz w:val="22"/>
        </w:rPr>
        <w:t xml:space="preserve"> 2014, practitioners have </w:t>
      </w:r>
      <w:r w:rsidR="00354D1E">
        <w:rPr>
          <w:rFonts w:ascii="Arial" w:hAnsi="Arial" w:eastAsia="Arial" w:cs="Arial"/>
          <w:sz w:val="22"/>
        </w:rPr>
        <w:t>a statutory duty to promote individual choice</w:t>
      </w:r>
      <w:r w:rsidR="00F541CB">
        <w:rPr>
          <w:rFonts w:ascii="Arial" w:hAnsi="Arial" w:eastAsia="Arial" w:cs="Arial"/>
          <w:sz w:val="22"/>
        </w:rPr>
        <w:t xml:space="preserve"> and control (Gov. UK., 2014)</w:t>
      </w:r>
      <w:r w:rsidR="00F47600">
        <w:rPr>
          <w:rFonts w:ascii="Arial" w:hAnsi="Arial" w:eastAsia="Arial" w:cs="Arial"/>
          <w:sz w:val="22"/>
        </w:rPr>
        <w:t>. In practice, this means moving away from</w:t>
      </w:r>
      <w:r w:rsidR="00113B17">
        <w:rPr>
          <w:rFonts w:ascii="Arial" w:hAnsi="Arial" w:eastAsia="Arial" w:cs="Arial"/>
          <w:sz w:val="22"/>
        </w:rPr>
        <w:t xml:space="preserve"> “off-the-shelf” service</w:t>
      </w:r>
      <w:r w:rsidR="002314DA">
        <w:rPr>
          <w:rFonts w:ascii="Arial" w:hAnsi="Arial" w:eastAsia="Arial" w:cs="Arial"/>
          <w:sz w:val="22"/>
        </w:rPr>
        <w:t>s toward bespoke care plans. For “A</w:t>
      </w:r>
      <w:r w:rsidR="00CB38C3">
        <w:rPr>
          <w:rFonts w:ascii="Arial" w:hAnsi="Arial" w:eastAsia="Arial" w:cs="Arial"/>
          <w:sz w:val="22"/>
        </w:rPr>
        <w:t>,” this involved coordinating a “Hospital</w:t>
      </w:r>
      <w:r w:rsidR="00CF1171">
        <w:rPr>
          <w:rFonts w:ascii="Arial" w:hAnsi="Arial" w:eastAsia="Arial" w:cs="Arial"/>
          <w:sz w:val="22"/>
        </w:rPr>
        <w:t xml:space="preserve"> at Home” service that integrated medical</w:t>
      </w:r>
      <w:r w:rsidR="00CE5E1F">
        <w:rPr>
          <w:rFonts w:ascii="Arial" w:hAnsi="Arial" w:eastAsia="Arial" w:cs="Arial"/>
          <w:sz w:val="22"/>
        </w:rPr>
        <w:t xml:space="preserve"> rehabilitation with community-based</w:t>
      </w:r>
      <w:r w:rsidR="00BC70D4">
        <w:rPr>
          <w:rFonts w:ascii="Arial" w:hAnsi="Arial" w:eastAsia="Arial" w:cs="Arial"/>
          <w:sz w:val="22"/>
        </w:rPr>
        <w:t xml:space="preserve"> social support, directly addressing the risks of isolation</w:t>
      </w:r>
      <w:r w:rsidR="00B970FF">
        <w:rPr>
          <w:rFonts w:ascii="Arial" w:hAnsi="Arial" w:eastAsia="Arial" w:cs="Arial"/>
          <w:sz w:val="22"/>
        </w:rPr>
        <w:t xml:space="preserve"> and institutionalisation (P</w:t>
      </w:r>
      <w:r w:rsidR="00BB0113">
        <w:rPr>
          <w:rFonts w:ascii="Arial" w:hAnsi="Arial" w:eastAsia="Arial" w:cs="Arial"/>
          <w:sz w:val="22"/>
        </w:rPr>
        <w:t>ublic Health England</w:t>
      </w:r>
      <w:r w:rsidR="00B970FF">
        <w:rPr>
          <w:rFonts w:ascii="Arial" w:hAnsi="Arial" w:eastAsia="Arial" w:cs="Arial"/>
          <w:sz w:val="22"/>
        </w:rPr>
        <w:t>, 2024)</w:t>
      </w:r>
      <w:r w:rsidR="00B50F91">
        <w:rPr>
          <w:rFonts w:ascii="Arial" w:hAnsi="Arial" w:eastAsia="Arial" w:cs="Arial"/>
          <w:sz w:val="22"/>
        </w:rPr>
        <w:t>.</w:t>
      </w:r>
    </w:p>
    <w:p w:rsidR="00B50F91" w:rsidP="007E1883" w:rsidRDefault="003416F1" w14:paraId="715099BC" w14:textId="0E2283EB">
      <w:pPr>
        <w:spacing w:after="0" w:line="360" w:lineRule="auto"/>
        <w:ind w:firstLine="720"/>
        <w:jc w:val="both"/>
        <w:rPr>
          <w:rFonts w:ascii="Arial" w:hAnsi="Arial" w:eastAsia="Arial" w:cs="Arial"/>
          <w:sz w:val="22"/>
        </w:rPr>
      </w:pPr>
      <w:r>
        <w:rPr>
          <w:rFonts w:ascii="Arial" w:hAnsi="Arial" w:eastAsia="Arial" w:cs="Arial"/>
          <w:sz w:val="22"/>
        </w:rPr>
        <w:t>Fa</w:t>
      </w:r>
      <w:r w:rsidR="00DA6DBE">
        <w:rPr>
          <w:rFonts w:ascii="Arial" w:hAnsi="Arial" w:eastAsia="Arial" w:cs="Arial"/>
          <w:sz w:val="22"/>
        </w:rPr>
        <w:t>cilitating “A’s” return home introduced</w:t>
      </w:r>
      <w:r w:rsidR="00344797">
        <w:rPr>
          <w:rFonts w:ascii="Arial" w:hAnsi="Arial" w:eastAsia="Arial" w:cs="Arial"/>
          <w:sz w:val="22"/>
        </w:rPr>
        <w:t xml:space="preserve"> the ethical </w:t>
      </w:r>
      <w:r w:rsidR="00185657">
        <w:rPr>
          <w:rFonts w:ascii="Arial" w:hAnsi="Arial" w:eastAsia="Arial" w:cs="Arial"/>
          <w:sz w:val="22"/>
        </w:rPr>
        <w:t>challenge</w:t>
      </w:r>
      <w:r w:rsidR="00344797">
        <w:rPr>
          <w:rFonts w:ascii="Arial" w:hAnsi="Arial" w:eastAsia="Arial" w:cs="Arial"/>
          <w:sz w:val="22"/>
        </w:rPr>
        <w:t xml:space="preserve"> of Positive Risk</w:t>
      </w:r>
      <w:r w:rsidR="00824141">
        <w:rPr>
          <w:rFonts w:ascii="Arial" w:hAnsi="Arial" w:eastAsia="Arial" w:cs="Arial"/>
          <w:sz w:val="22"/>
        </w:rPr>
        <w:t>-Taking. While clinical staff may view</w:t>
      </w:r>
      <w:r w:rsidR="001D035A">
        <w:rPr>
          <w:rFonts w:ascii="Arial" w:hAnsi="Arial" w:eastAsia="Arial" w:cs="Arial"/>
          <w:sz w:val="22"/>
        </w:rPr>
        <w:t xml:space="preserve"> a hospital as “safer,” professional standards such as the SSSC Codes of Practice and the NMC Code</w:t>
      </w:r>
      <w:r w:rsidR="00730407">
        <w:rPr>
          <w:rFonts w:ascii="Arial" w:hAnsi="Arial" w:eastAsia="Arial" w:cs="Arial"/>
          <w:sz w:val="22"/>
        </w:rPr>
        <w:t xml:space="preserve"> dictate that we must respect a user’s right to self</w:t>
      </w:r>
      <w:r w:rsidR="00E756CE">
        <w:rPr>
          <w:rFonts w:ascii="Arial" w:hAnsi="Arial" w:eastAsia="Arial" w:cs="Arial"/>
          <w:sz w:val="22"/>
        </w:rPr>
        <w:t>-determination (</w:t>
      </w:r>
      <w:r w:rsidR="004D6958">
        <w:rPr>
          <w:rFonts w:ascii="Arial" w:hAnsi="Arial" w:eastAsia="Arial" w:cs="Arial"/>
          <w:sz w:val="22"/>
        </w:rPr>
        <w:t>S</w:t>
      </w:r>
      <w:r w:rsidR="00A34F80">
        <w:rPr>
          <w:rFonts w:ascii="Arial" w:hAnsi="Arial" w:eastAsia="Arial" w:cs="Arial"/>
          <w:sz w:val="22"/>
        </w:rPr>
        <w:t>cottish</w:t>
      </w:r>
      <w:r w:rsidR="00DD5835">
        <w:rPr>
          <w:rFonts w:ascii="Arial" w:hAnsi="Arial" w:eastAsia="Arial" w:cs="Arial"/>
          <w:sz w:val="22"/>
        </w:rPr>
        <w:t xml:space="preserve"> </w:t>
      </w:r>
      <w:r w:rsidR="004D6958">
        <w:rPr>
          <w:rFonts w:ascii="Arial" w:hAnsi="Arial" w:eastAsia="Arial" w:cs="Arial"/>
          <w:sz w:val="22"/>
        </w:rPr>
        <w:t>S</w:t>
      </w:r>
      <w:r w:rsidR="00DD5835">
        <w:rPr>
          <w:rFonts w:ascii="Arial" w:hAnsi="Arial" w:eastAsia="Arial" w:cs="Arial"/>
          <w:sz w:val="22"/>
        </w:rPr>
        <w:t xml:space="preserve">ocial </w:t>
      </w:r>
      <w:r w:rsidR="004D6958">
        <w:rPr>
          <w:rFonts w:ascii="Arial" w:hAnsi="Arial" w:eastAsia="Arial" w:cs="Arial"/>
          <w:sz w:val="22"/>
        </w:rPr>
        <w:t>S</w:t>
      </w:r>
      <w:r w:rsidR="00DD5835">
        <w:rPr>
          <w:rFonts w:ascii="Arial" w:hAnsi="Arial" w:eastAsia="Arial" w:cs="Arial"/>
          <w:sz w:val="22"/>
        </w:rPr>
        <w:t xml:space="preserve">ervices </w:t>
      </w:r>
      <w:r w:rsidR="004D6958">
        <w:rPr>
          <w:rFonts w:ascii="Arial" w:hAnsi="Arial" w:eastAsia="Arial" w:cs="Arial"/>
          <w:sz w:val="22"/>
        </w:rPr>
        <w:t>C</w:t>
      </w:r>
      <w:r w:rsidR="00DD5835">
        <w:rPr>
          <w:rFonts w:ascii="Arial" w:hAnsi="Arial" w:eastAsia="Arial" w:cs="Arial"/>
          <w:sz w:val="22"/>
        </w:rPr>
        <w:t>ouncil</w:t>
      </w:r>
      <w:r w:rsidR="00914C16">
        <w:rPr>
          <w:rFonts w:ascii="Arial" w:hAnsi="Arial" w:eastAsia="Arial" w:cs="Arial"/>
          <w:sz w:val="22"/>
        </w:rPr>
        <w:t>, 2025; Skills for the Care, 20</w:t>
      </w:r>
      <w:r w:rsidR="00185657">
        <w:rPr>
          <w:rFonts w:ascii="Arial" w:hAnsi="Arial" w:eastAsia="Arial" w:cs="Arial"/>
          <w:sz w:val="22"/>
        </w:rPr>
        <w:t>24).</w:t>
      </w:r>
    </w:p>
    <w:p w:rsidR="003C78DE" w:rsidP="00DF798B" w:rsidRDefault="00DF798B" w14:paraId="0CEC5756" w14:textId="01112CFA">
      <w:pPr>
        <w:spacing w:after="0" w:line="360" w:lineRule="auto"/>
        <w:jc w:val="both"/>
        <w:rPr>
          <w:rFonts w:ascii="Arial" w:hAnsi="Arial" w:eastAsia="Arial" w:cs="Arial"/>
          <w:sz w:val="22"/>
        </w:rPr>
      </w:pPr>
      <w:r>
        <w:rPr>
          <w:rFonts w:ascii="Arial" w:hAnsi="Arial" w:eastAsia="Arial" w:cs="Arial"/>
          <w:sz w:val="22"/>
        </w:rPr>
        <w:t xml:space="preserve">Upholding these ethics required the team to balance their </w:t>
      </w:r>
      <w:r w:rsidR="00A73750">
        <w:rPr>
          <w:rFonts w:ascii="Arial" w:hAnsi="Arial" w:eastAsia="Arial" w:cs="Arial"/>
          <w:sz w:val="22"/>
        </w:rPr>
        <w:t>“duty of care” with “A’s”</w:t>
      </w:r>
      <w:r w:rsidR="00701D5F">
        <w:rPr>
          <w:rFonts w:ascii="Arial" w:hAnsi="Arial" w:eastAsia="Arial" w:cs="Arial"/>
          <w:sz w:val="22"/>
        </w:rPr>
        <w:t xml:space="preserve"> right to autonomy. By conducting a collaborative risk assessment, the team</w:t>
      </w:r>
      <w:r w:rsidR="007B2D68">
        <w:rPr>
          <w:rFonts w:ascii="Arial" w:hAnsi="Arial" w:eastAsia="Arial" w:cs="Arial"/>
          <w:sz w:val="22"/>
        </w:rPr>
        <w:t xml:space="preserve"> ensured that “A” was an active partner in their recovery</w:t>
      </w:r>
      <w:r w:rsidR="00BC7201">
        <w:rPr>
          <w:rFonts w:ascii="Arial" w:hAnsi="Arial" w:eastAsia="Arial" w:cs="Arial"/>
          <w:sz w:val="22"/>
        </w:rPr>
        <w:t>, rather than a passive recipient of care. T</w:t>
      </w:r>
      <w:r w:rsidR="00FA2290">
        <w:rPr>
          <w:rFonts w:ascii="Arial" w:hAnsi="Arial" w:eastAsia="Arial" w:cs="Arial"/>
          <w:sz w:val="22"/>
        </w:rPr>
        <w:t xml:space="preserve">his demonstrates that ethical [practice in the UK is </w:t>
      </w:r>
      <w:r w:rsidR="00E04A31">
        <w:rPr>
          <w:rFonts w:ascii="Arial" w:hAnsi="Arial" w:eastAsia="Arial" w:cs="Arial"/>
          <w:sz w:val="22"/>
        </w:rPr>
        <w:t>about</w:t>
      </w:r>
      <w:r w:rsidR="00FA2290">
        <w:rPr>
          <w:rFonts w:ascii="Arial" w:hAnsi="Arial" w:eastAsia="Arial" w:cs="Arial"/>
          <w:sz w:val="22"/>
        </w:rPr>
        <w:t xml:space="preserve"> empowering the individual</w:t>
      </w:r>
      <w:r w:rsidR="00E04A31">
        <w:rPr>
          <w:rFonts w:ascii="Arial" w:hAnsi="Arial" w:eastAsia="Arial" w:cs="Arial"/>
          <w:sz w:val="22"/>
        </w:rPr>
        <w:t>’s voice within the system (Skills for Care, 2024).</w:t>
      </w:r>
    </w:p>
    <w:p w:rsidR="00142FC8" w:rsidP="00F51EC9" w:rsidRDefault="00694820" w14:paraId="51054163" w14:textId="77F04FC5">
      <w:pPr>
        <w:spacing w:after="0" w:line="360" w:lineRule="auto"/>
        <w:ind w:firstLine="720"/>
        <w:jc w:val="both"/>
        <w:rPr>
          <w:rFonts w:ascii="Arial" w:hAnsi="Arial" w:eastAsia="Arial" w:cs="Arial"/>
          <w:sz w:val="22"/>
        </w:rPr>
      </w:pPr>
      <w:r>
        <w:rPr>
          <w:rFonts w:ascii="Arial" w:hAnsi="Arial" w:eastAsia="Arial" w:cs="Arial"/>
          <w:sz w:val="22"/>
        </w:rPr>
        <w:t xml:space="preserve">On this case highlights that the primary challenge in modern </w:t>
      </w:r>
      <w:r w:rsidR="00A2623A">
        <w:rPr>
          <w:rFonts w:ascii="Arial" w:hAnsi="Arial" w:eastAsia="Arial" w:cs="Arial"/>
          <w:sz w:val="22"/>
        </w:rPr>
        <w:t>practice is “bed-blocking” caused by a lack of integrated community support</w:t>
      </w:r>
      <w:r w:rsidR="00E478EB">
        <w:rPr>
          <w:rFonts w:ascii="Arial" w:hAnsi="Arial" w:eastAsia="Arial" w:cs="Arial"/>
          <w:sz w:val="22"/>
        </w:rPr>
        <w:t>. To address this, I will adopt the Social</w:t>
      </w:r>
      <w:r w:rsidR="00245911">
        <w:rPr>
          <w:rFonts w:ascii="Arial" w:hAnsi="Arial" w:eastAsia="Arial" w:cs="Arial"/>
          <w:sz w:val="22"/>
        </w:rPr>
        <w:t xml:space="preserve"> </w:t>
      </w:r>
      <w:r w:rsidR="00245911">
        <w:rPr>
          <w:rFonts w:ascii="Arial" w:hAnsi="Arial" w:eastAsia="Arial" w:cs="Arial"/>
          <w:sz w:val="22"/>
        </w:rPr>
        <w:t xml:space="preserve">Model of Disability in my future career, viewing mobility </w:t>
      </w:r>
      <w:r w:rsidR="00F51EC9">
        <w:rPr>
          <w:rFonts w:ascii="Arial" w:hAnsi="Arial" w:eastAsia="Arial" w:cs="Arial"/>
          <w:sz w:val="22"/>
        </w:rPr>
        <w:t>issues</w:t>
      </w:r>
      <w:r w:rsidR="00245911">
        <w:rPr>
          <w:rFonts w:ascii="Arial" w:hAnsi="Arial" w:eastAsia="Arial" w:cs="Arial"/>
          <w:sz w:val="22"/>
        </w:rPr>
        <w:t xml:space="preserve"> as environmental challenges to be solved through home adaptations rather than just clinical</w:t>
      </w:r>
      <w:r w:rsidR="00F51EC9">
        <w:rPr>
          <w:rFonts w:ascii="Arial" w:hAnsi="Arial" w:eastAsia="Arial" w:cs="Arial"/>
          <w:sz w:val="22"/>
        </w:rPr>
        <w:t xml:space="preserve"> deficits (Scottish Government, 2025).</w:t>
      </w:r>
    </w:p>
    <w:p w:rsidRPr="007E1883" w:rsidR="004722AB" w:rsidP="00F51EC9" w:rsidRDefault="00681CA8" w14:paraId="104A08BC" w14:textId="2B089379">
      <w:pPr>
        <w:spacing w:after="0" w:line="360" w:lineRule="auto"/>
        <w:ind w:firstLine="720"/>
        <w:jc w:val="both"/>
        <w:rPr>
          <w:rFonts w:ascii="Arial" w:hAnsi="Arial" w:eastAsia="Arial" w:cs="Arial"/>
          <w:sz w:val="22"/>
        </w:rPr>
      </w:pPr>
      <w:r>
        <w:rPr>
          <w:rFonts w:ascii="Arial" w:hAnsi="Arial" w:eastAsia="Arial" w:cs="Arial"/>
          <w:sz w:val="22"/>
        </w:rPr>
        <w:t>The principles</w:t>
      </w:r>
      <w:r w:rsidR="00744A5F">
        <w:rPr>
          <w:rFonts w:ascii="Arial" w:hAnsi="Arial" w:eastAsia="Arial" w:cs="Arial"/>
          <w:sz w:val="22"/>
        </w:rPr>
        <w:t xml:space="preserve"> of care ensured that every assessment begins with a “what matters</w:t>
      </w:r>
      <w:r w:rsidR="00A440D2">
        <w:rPr>
          <w:rFonts w:ascii="Arial" w:hAnsi="Arial" w:eastAsia="Arial" w:cs="Arial"/>
          <w:sz w:val="22"/>
        </w:rPr>
        <w:t xml:space="preserve"> to you” conversation. By treating</w:t>
      </w:r>
      <w:r w:rsidR="00FA2045">
        <w:rPr>
          <w:rFonts w:ascii="Arial" w:hAnsi="Arial" w:eastAsia="Arial" w:cs="Arial"/>
          <w:sz w:val="22"/>
        </w:rPr>
        <w:t xml:space="preserve"> service users as experts in their own lives and utilising community</w:t>
      </w:r>
      <w:r w:rsidR="00041968">
        <w:rPr>
          <w:rFonts w:ascii="Arial" w:hAnsi="Arial" w:eastAsia="Arial" w:cs="Arial"/>
          <w:sz w:val="22"/>
        </w:rPr>
        <w:t xml:space="preserve"> assets, we can improve </w:t>
      </w:r>
      <w:r w:rsidR="00BE604C">
        <w:rPr>
          <w:rFonts w:ascii="Arial" w:hAnsi="Arial" w:eastAsia="Arial" w:cs="Arial"/>
          <w:sz w:val="22"/>
        </w:rPr>
        <w:t>patient outcomes and build a more resilient, p</w:t>
      </w:r>
      <w:r w:rsidR="00304745">
        <w:rPr>
          <w:rFonts w:ascii="Arial" w:hAnsi="Arial" w:eastAsia="Arial" w:cs="Arial"/>
          <w:sz w:val="22"/>
        </w:rPr>
        <w:t>erson-centred</w:t>
      </w:r>
      <w:r w:rsidR="00B8304C">
        <w:rPr>
          <w:rFonts w:ascii="Arial" w:hAnsi="Arial" w:eastAsia="Arial" w:cs="Arial"/>
          <w:sz w:val="22"/>
        </w:rPr>
        <w:t xml:space="preserve"> healthcare system (</w:t>
      </w:r>
      <w:r w:rsidR="00287BA2">
        <w:rPr>
          <w:rFonts w:ascii="Arial" w:hAnsi="Arial" w:eastAsia="Arial" w:cs="Arial"/>
          <w:sz w:val="22"/>
        </w:rPr>
        <w:t>The Health Foundation, 2023; P</w:t>
      </w:r>
      <w:r w:rsidR="00A005BC">
        <w:rPr>
          <w:rFonts w:ascii="Arial" w:hAnsi="Arial" w:eastAsia="Arial" w:cs="Arial"/>
          <w:sz w:val="22"/>
        </w:rPr>
        <w:t xml:space="preserve">ublic </w:t>
      </w:r>
      <w:r w:rsidR="009D32AA">
        <w:rPr>
          <w:rFonts w:ascii="Arial" w:hAnsi="Arial" w:eastAsia="Arial" w:cs="Arial"/>
          <w:sz w:val="22"/>
        </w:rPr>
        <w:t>H</w:t>
      </w:r>
      <w:r w:rsidR="00A005BC">
        <w:rPr>
          <w:rFonts w:ascii="Arial" w:hAnsi="Arial" w:eastAsia="Arial" w:cs="Arial"/>
          <w:sz w:val="22"/>
        </w:rPr>
        <w:t xml:space="preserve">ealth </w:t>
      </w:r>
      <w:r w:rsidR="009D32AA">
        <w:rPr>
          <w:rFonts w:ascii="Arial" w:hAnsi="Arial" w:eastAsia="Arial" w:cs="Arial"/>
          <w:sz w:val="22"/>
        </w:rPr>
        <w:t>S</w:t>
      </w:r>
      <w:r w:rsidR="00A005BC">
        <w:rPr>
          <w:rFonts w:ascii="Arial" w:hAnsi="Arial" w:eastAsia="Arial" w:cs="Arial"/>
          <w:sz w:val="22"/>
        </w:rPr>
        <w:t>cotland</w:t>
      </w:r>
      <w:r w:rsidR="00341DD1">
        <w:rPr>
          <w:rFonts w:ascii="Arial" w:hAnsi="Arial" w:eastAsia="Arial" w:cs="Arial"/>
          <w:sz w:val="22"/>
        </w:rPr>
        <w:t>, 2024).</w:t>
      </w:r>
    </w:p>
    <w:p w:rsidR="007744DC" w:rsidP="00300FF8" w:rsidRDefault="007744DC" w14:paraId="3DC0D5FD" w14:textId="77777777">
      <w:pPr>
        <w:pStyle w:val="ListParagraph"/>
        <w:spacing w:after="0" w:line="360" w:lineRule="auto"/>
        <w:jc w:val="both"/>
        <w:rPr>
          <w:rFonts w:ascii="Arial" w:hAnsi="Arial" w:eastAsia="Arial" w:cs="Arial"/>
          <w:b/>
          <w:bCs/>
          <w:sz w:val="22"/>
        </w:rPr>
      </w:pPr>
    </w:p>
    <w:p w:rsidR="007744DC" w:rsidP="00300FF8" w:rsidRDefault="007744DC" w14:paraId="479F892B" w14:textId="77777777">
      <w:pPr>
        <w:pStyle w:val="ListParagraph"/>
        <w:spacing w:after="0" w:line="360" w:lineRule="auto"/>
        <w:jc w:val="both"/>
        <w:rPr>
          <w:rFonts w:ascii="Arial" w:hAnsi="Arial" w:eastAsia="Arial" w:cs="Arial"/>
          <w:b/>
          <w:bCs/>
          <w:sz w:val="22"/>
        </w:rPr>
      </w:pPr>
    </w:p>
    <w:p w:rsidR="007744DC" w:rsidP="00300FF8" w:rsidRDefault="007744DC" w14:paraId="07E9E4B8" w14:textId="77777777">
      <w:pPr>
        <w:pStyle w:val="ListParagraph"/>
        <w:spacing w:after="0" w:line="360" w:lineRule="auto"/>
        <w:jc w:val="both"/>
        <w:rPr>
          <w:rFonts w:ascii="Arial" w:hAnsi="Arial" w:eastAsia="Arial" w:cs="Arial"/>
          <w:b/>
          <w:bCs/>
          <w:sz w:val="22"/>
        </w:rPr>
      </w:pPr>
    </w:p>
    <w:p w:rsidR="007744DC" w:rsidP="00300FF8" w:rsidRDefault="007744DC" w14:paraId="71A0DE45" w14:textId="77777777">
      <w:pPr>
        <w:pStyle w:val="ListParagraph"/>
        <w:spacing w:after="0" w:line="360" w:lineRule="auto"/>
        <w:jc w:val="both"/>
        <w:rPr>
          <w:rFonts w:ascii="Arial" w:hAnsi="Arial" w:eastAsia="Arial" w:cs="Arial"/>
          <w:b/>
          <w:bCs/>
          <w:sz w:val="22"/>
        </w:rPr>
      </w:pPr>
    </w:p>
    <w:p w:rsidR="007744DC" w:rsidP="00300FF8" w:rsidRDefault="007744DC" w14:paraId="066B14EC" w14:textId="77777777">
      <w:pPr>
        <w:pStyle w:val="ListParagraph"/>
        <w:spacing w:after="0" w:line="360" w:lineRule="auto"/>
        <w:jc w:val="both"/>
        <w:rPr>
          <w:rFonts w:ascii="Arial" w:hAnsi="Arial" w:eastAsia="Arial" w:cs="Arial"/>
          <w:b/>
          <w:bCs/>
          <w:sz w:val="22"/>
        </w:rPr>
      </w:pPr>
    </w:p>
    <w:p w:rsidR="00C63C07" w:rsidP="00300FF8" w:rsidRDefault="00A11336" w14:paraId="00FEE8F8" w14:textId="034AB419">
      <w:pPr>
        <w:spacing w:after="0" w:line="360" w:lineRule="auto"/>
        <w:jc w:val="both"/>
        <w:rPr>
          <w:rFonts w:ascii="Arial" w:hAnsi="Arial" w:eastAsia="Arial" w:cs="Arial"/>
          <w:sz w:val="22"/>
        </w:rPr>
      </w:pPr>
      <w:r w:rsidRPr="4C6519C7">
        <w:rPr>
          <w:rFonts w:ascii="Arial" w:hAnsi="Arial" w:eastAsia="Arial" w:cs="Arial"/>
          <w:b/>
          <w:sz w:val="22"/>
        </w:rPr>
        <w:t xml:space="preserve">Task 3: </w:t>
      </w:r>
      <w:r w:rsidRPr="00AE47CA">
        <w:rPr>
          <w:rFonts w:ascii="Arial" w:hAnsi="Arial" w:eastAsia="Arial" w:cs="Arial"/>
          <w:b/>
          <w:bCs/>
          <w:sz w:val="22"/>
        </w:rPr>
        <w:t>Using the example or case study used in task 2, you need to write a critical reflection</w:t>
      </w:r>
      <w:r w:rsidRPr="4C6519C7">
        <w:rPr>
          <w:rFonts w:ascii="Arial" w:hAnsi="Arial" w:eastAsia="Arial" w:cs="Arial"/>
          <w:sz w:val="22"/>
        </w:rPr>
        <w:t xml:space="preserve"> </w:t>
      </w:r>
    </w:p>
    <w:p w:rsidR="00220BEA" w:rsidP="00300FF8" w:rsidRDefault="00220BEA" w14:paraId="08EB67B2" w14:textId="77777777">
      <w:pPr>
        <w:spacing w:after="0" w:line="360" w:lineRule="auto"/>
        <w:jc w:val="both"/>
        <w:rPr>
          <w:rFonts w:ascii="Arial" w:hAnsi="Arial" w:eastAsia="Arial" w:cs="Arial"/>
          <w:sz w:val="22"/>
        </w:rPr>
      </w:pPr>
    </w:p>
    <w:p w:rsidR="00220BEA" w:rsidP="00300FF8" w:rsidRDefault="00103819" w14:paraId="1991E6B8" w14:textId="60214EAC">
      <w:pPr>
        <w:spacing w:after="0" w:line="360" w:lineRule="auto"/>
        <w:jc w:val="both"/>
        <w:rPr>
          <w:rFonts w:ascii="Arial" w:hAnsi="Arial" w:eastAsia="Arial" w:cs="Arial"/>
          <w:b/>
          <w:bCs/>
          <w:sz w:val="22"/>
        </w:rPr>
      </w:pPr>
      <w:r w:rsidRPr="0050309D">
        <w:rPr>
          <w:rFonts w:ascii="Arial" w:hAnsi="Arial" w:eastAsia="Arial" w:cs="Arial"/>
          <w:b/>
          <w:bCs/>
          <w:sz w:val="22"/>
        </w:rPr>
        <w:t>Reflection</w:t>
      </w:r>
      <w:r w:rsidRPr="0050309D" w:rsidR="002268FB">
        <w:rPr>
          <w:rFonts w:ascii="Arial" w:hAnsi="Arial" w:eastAsia="Arial" w:cs="Arial"/>
          <w:b/>
          <w:bCs/>
          <w:sz w:val="22"/>
        </w:rPr>
        <w:t xml:space="preserve"> on </w:t>
      </w:r>
      <w:r w:rsidRPr="0050309D">
        <w:rPr>
          <w:rFonts w:ascii="Arial" w:hAnsi="Arial" w:eastAsia="Arial" w:cs="Arial"/>
          <w:b/>
          <w:bCs/>
          <w:sz w:val="22"/>
        </w:rPr>
        <w:t xml:space="preserve">the </w:t>
      </w:r>
      <w:r w:rsidRPr="0050309D" w:rsidR="002268FB">
        <w:rPr>
          <w:rFonts w:ascii="Arial" w:hAnsi="Arial" w:eastAsia="Arial" w:cs="Arial"/>
          <w:b/>
          <w:bCs/>
          <w:sz w:val="22"/>
        </w:rPr>
        <w:t>Care of Patient</w:t>
      </w:r>
      <w:r w:rsidRPr="0050309D">
        <w:rPr>
          <w:rFonts w:ascii="Arial" w:hAnsi="Arial" w:eastAsia="Arial" w:cs="Arial"/>
          <w:b/>
          <w:bCs/>
          <w:sz w:val="22"/>
        </w:rPr>
        <w:t xml:space="preserve"> “A”</w:t>
      </w:r>
    </w:p>
    <w:p w:rsidR="0050309D" w:rsidP="00300FF8" w:rsidRDefault="0050309D" w14:paraId="2BC63C7C" w14:textId="77777777">
      <w:pPr>
        <w:spacing w:after="0" w:line="360" w:lineRule="auto"/>
        <w:jc w:val="both"/>
        <w:rPr>
          <w:rFonts w:ascii="Arial" w:hAnsi="Arial" w:eastAsia="Arial" w:cs="Arial"/>
          <w:b/>
          <w:bCs/>
          <w:sz w:val="22"/>
        </w:rPr>
      </w:pPr>
    </w:p>
    <w:p w:rsidR="0050309D" w:rsidP="00300FF8" w:rsidRDefault="0050309D" w14:paraId="1A948286" w14:textId="0B2A18E8">
      <w:pPr>
        <w:spacing w:after="0" w:line="360" w:lineRule="auto"/>
        <w:jc w:val="both"/>
        <w:rPr>
          <w:rFonts w:ascii="Arial" w:hAnsi="Arial" w:eastAsia="Arial" w:cs="Arial"/>
          <w:b/>
          <w:bCs/>
          <w:sz w:val="22"/>
        </w:rPr>
      </w:pPr>
      <w:r>
        <w:rPr>
          <w:rFonts w:ascii="Arial" w:hAnsi="Arial" w:eastAsia="Arial" w:cs="Arial"/>
          <w:b/>
          <w:bCs/>
          <w:sz w:val="22"/>
        </w:rPr>
        <w:t>WHAT?</w:t>
      </w:r>
    </w:p>
    <w:p w:rsidR="0050309D" w:rsidP="00BB1835" w:rsidRDefault="002C3868" w14:paraId="49AE366E" w14:textId="7061FDAC">
      <w:pPr>
        <w:spacing w:after="0" w:line="360" w:lineRule="auto"/>
        <w:ind w:firstLine="720"/>
        <w:jc w:val="both"/>
        <w:rPr>
          <w:rFonts w:ascii="Arial" w:hAnsi="Arial" w:eastAsia="Arial" w:cs="Arial"/>
          <w:sz w:val="22"/>
        </w:rPr>
      </w:pPr>
      <w:r w:rsidRPr="002C3868">
        <w:rPr>
          <w:rFonts w:ascii="Arial" w:hAnsi="Arial" w:eastAsia="Arial" w:cs="Arial"/>
          <w:sz w:val="22"/>
        </w:rPr>
        <w:t xml:space="preserve">The situation involved </w:t>
      </w:r>
      <w:r w:rsidR="0063466E">
        <w:rPr>
          <w:rFonts w:ascii="Arial" w:hAnsi="Arial" w:eastAsia="Arial" w:cs="Arial"/>
          <w:sz w:val="22"/>
        </w:rPr>
        <w:t>“A,” an elderly individual who was admitted</w:t>
      </w:r>
      <w:r w:rsidR="003809B4">
        <w:rPr>
          <w:rFonts w:ascii="Arial" w:hAnsi="Arial" w:eastAsia="Arial" w:cs="Arial"/>
          <w:sz w:val="22"/>
        </w:rPr>
        <w:t xml:space="preserve"> to the hospital following a fall at home. Upon</w:t>
      </w:r>
      <w:r w:rsidR="005B5890">
        <w:rPr>
          <w:rFonts w:ascii="Arial" w:hAnsi="Arial" w:eastAsia="Arial" w:cs="Arial"/>
          <w:sz w:val="22"/>
        </w:rPr>
        <w:t xml:space="preserve"> initial assessment</w:t>
      </w:r>
      <w:r w:rsidR="00694051">
        <w:rPr>
          <w:rFonts w:ascii="Arial" w:hAnsi="Arial" w:eastAsia="Arial" w:cs="Arial"/>
          <w:sz w:val="22"/>
        </w:rPr>
        <w:t>, it was clear that “A”</w:t>
      </w:r>
      <w:r w:rsidR="005D5022">
        <w:rPr>
          <w:rFonts w:ascii="Arial" w:hAnsi="Arial" w:eastAsia="Arial" w:cs="Arial"/>
          <w:sz w:val="22"/>
        </w:rPr>
        <w:t xml:space="preserve"> had not only sustained physical bruising but was also</w:t>
      </w:r>
      <w:r w:rsidR="00B452C9">
        <w:rPr>
          <w:rFonts w:ascii="Arial" w:hAnsi="Arial" w:eastAsia="Arial" w:cs="Arial"/>
          <w:sz w:val="22"/>
        </w:rPr>
        <w:t xml:space="preserve"> experiencing significant distress and a loss</w:t>
      </w:r>
      <w:r w:rsidR="00E02DA1">
        <w:rPr>
          <w:rFonts w:ascii="Arial" w:hAnsi="Arial" w:eastAsia="Arial" w:cs="Arial"/>
          <w:sz w:val="22"/>
        </w:rPr>
        <w:t xml:space="preserve"> of confidence</w:t>
      </w:r>
      <w:r w:rsidR="00614269">
        <w:rPr>
          <w:rFonts w:ascii="Arial" w:hAnsi="Arial" w:eastAsia="Arial" w:cs="Arial"/>
          <w:sz w:val="22"/>
        </w:rPr>
        <w:t xml:space="preserve">. As </w:t>
      </w:r>
      <w:r w:rsidR="004D2E55">
        <w:rPr>
          <w:rFonts w:ascii="Arial" w:hAnsi="Arial" w:eastAsia="Arial" w:cs="Arial"/>
          <w:sz w:val="22"/>
        </w:rPr>
        <w:t>noted,</w:t>
      </w:r>
      <w:r w:rsidR="00614269">
        <w:rPr>
          <w:rFonts w:ascii="Arial" w:hAnsi="Arial" w:eastAsia="Arial" w:cs="Arial"/>
          <w:sz w:val="22"/>
        </w:rPr>
        <w:t xml:space="preserve"> b</w:t>
      </w:r>
      <w:r w:rsidR="0083494F">
        <w:rPr>
          <w:rFonts w:ascii="Arial" w:hAnsi="Arial" w:eastAsia="Arial" w:cs="Arial"/>
          <w:sz w:val="22"/>
        </w:rPr>
        <w:t>y</w:t>
      </w:r>
      <w:r w:rsidR="00614269">
        <w:rPr>
          <w:rFonts w:ascii="Arial" w:hAnsi="Arial" w:eastAsia="Arial" w:cs="Arial"/>
          <w:sz w:val="22"/>
        </w:rPr>
        <w:t xml:space="preserve"> </w:t>
      </w:r>
      <w:r w:rsidR="0083494F">
        <w:rPr>
          <w:rFonts w:ascii="Arial" w:hAnsi="Arial" w:eastAsia="Arial" w:cs="Arial"/>
          <w:sz w:val="22"/>
        </w:rPr>
        <w:t>(</w:t>
      </w:r>
      <w:r w:rsidR="00614269">
        <w:rPr>
          <w:rFonts w:ascii="Arial" w:hAnsi="Arial" w:eastAsia="Arial" w:cs="Arial"/>
          <w:sz w:val="22"/>
        </w:rPr>
        <w:t>P</w:t>
      </w:r>
      <w:r w:rsidR="00E24646">
        <w:rPr>
          <w:rFonts w:ascii="Arial" w:hAnsi="Arial" w:eastAsia="Arial" w:cs="Arial"/>
          <w:sz w:val="22"/>
        </w:rPr>
        <w:t>ublic</w:t>
      </w:r>
      <w:r w:rsidR="0040068C">
        <w:rPr>
          <w:rFonts w:ascii="Arial" w:hAnsi="Arial" w:eastAsia="Arial" w:cs="Arial"/>
          <w:sz w:val="22"/>
        </w:rPr>
        <w:t xml:space="preserve"> </w:t>
      </w:r>
      <w:r w:rsidR="00614269">
        <w:rPr>
          <w:rFonts w:ascii="Arial" w:hAnsi="Arial" w:eastAsia="Arial" w:cs="Arial"/>
          <w:sz w:val="22"/>
        </w:rPr>
        <w:t>H</w:t>
      </w:r>
      <w:r w:rsidR="0040068C">
        <w:rPr>
          <w:rFonts w:ascii="Arial" w:hAnsi="Arial" w:eastAsia="Arial" w:cs="Arial"/>
          <w:sz w:val="22"/>
        </w:rPr>
        <w:t xml:space="preserve">ealth </w:t>
      </w:r>
      <w:r w:rsidR="00614269">
        <w:rPr>
          <w:rFonts w:ascii="Arial" w:hAnsi="Arial" w:eastAsia="Arial" w:cs="Arial"/>
          <w:sz w:val="22"/>
        </w:rPr>
        <w:t>E</w:t>
      </w:r>
      <w:r w:rsidR="0040068C">
        <w:rPr>
          <w:rFonts w:ascii="Arial" w:hAnsi="Arial" w:eastAsia="Arial" w:cs="Arial"/>
          <w:sz w:val="22"/>
        </w:rPr>
        <w:t>ngland</w:t>
      </w:r>
      <w:r w:rsidR="0083494F">
        <w:rPr>
          <w:rFonts w:ascii="Arial" w:hAnsi="Arial" w:eastAsia="Arial" w:cs="Arial"/>
          <w:sz w:val="22"/>
        </w:rPr>
        <w:t xml:space="preserve">, </w:t>
      </w:r>
      <w:r w:rsidR="00614269">
        <w:rPr>
          <w:rFonts w:ascii="Arial" w:hAnsi="Arial" w:eastAsia="Arial" w:cs="Arial"/>
          <w:sz w:val="22"/>
        </w:rPr>
        <w:t>2020)</w:t>
      </w:r>
      <w:r w:rsidR="00D31D4C">
        <w:rPr>
          <w:rFonts w:ascii="Arial" w:hAnsi="Arial" w:eastAsia="Arial" w:cs="Arial"/>
          <w:sz w:val="22"/>
        </w:rPr>
        <w:t>, falls are the leading cause of emergency</w:t>
      </w:r>
      <w:r w:rsidR="00865E53">
        <w:rPr>
          <w:rFonts w:ascii="Arial" w:hAnsi="Arial" w:eastAsia="Arial" w:cs="Arial"/>
          <w:sz w:val="22"/>
        </w:rPr>
        <w:t xml:space="preserve"> admissions</w:t>
      </w:r>
      <w:r w:rsidR="00B15AE4">
        <w:rPr>
          <w:rFonts w:ascii="Arial" w:hAnsi="Arial" w:eastAsia="Arial" w:cs="Arial"/>
          <w:sz w:val="22"/>
        </w:rPr>
        <w:t xml:space="preserve"> for people aged 65</w:t>
      </w:r>
      <w:r w:rsidR="00095586">
        <w:rPr>
          <w:rFonts w:ascii="Arial" w:hAnsi="Arial" w:eastAsia="Arial" w:cs="Arial"/>
          <w:sz w:val="22"/>
        </w:rPr>
        <w:t xml:space="preserve"> and over, often acting as a catalyst for a</w:t>
      </w:r>
      <w:r w:rsidR="00533E77">
        <w:rPr>
          <w:rFonts w:ascii="Arial" w:hAnsi="Arial" w:eastAsia="Arial" w:cs="Arial"/>
          <w:sz w:val="22"/>
        </w:rPr>
        <w:t>n</w:t>
      </w:r>
      <w:r w:rsidR="00095586">
        <w:rPr>
          <w:rFonts w:ascii="Arial" w:hAnsi="Arial" w:eastAsia="Arial" w:cs="Arial"/>
          <w:sz w:val="22"/>
        </w:rPr>
        <w:t xml:space="preserve"> interaction</w:t>
      </w:r>
      <w:r w:rsidR="009A6B46">
        <w:rPr>
          <w:rFonts w:ascii="Arial" w:hAnsi="Arial" w:eastAsia="Arial" w:cs="Arial"/>
          <w:sz w:val="22"/>
        </w:rPr>
        <w:t xml:space="preserve"> with “A,” I focused on their immediate safety</w:t>
      </w:r>
      <w:r w:rsidR="003655FE">
        <w:rPr>
          <w:rFonts w:ascii="Arial" w:hAnsi="Arial" w:eastAsia="Arial" w:cs="Arial"/>
          <w:sz w:val="22"/>
        </w:rPr>
        <w:t xml:space="preserve"> and clinical </w:t>
      </w:r>
      <w:r w:rsidR="004D2E55">
        <w:rPr>
          <w:rFonts w:ascii="Arial" w:hAnsi="Arial" w:eastAsia="Arial" w:cs="Arial"/>
          <w:sz w:val="22"/>
        </w:rPr>
        <w:t>stability</w:t>
      </w:r>
      <w:r w:rsidR="003655FE">
        <w:rPr>
          <w:rFonts w:ascii="Arial" w:hAnsi="Arial" w:eastAsia="Arial" w:cs="Arial"/>
          <w:sz w:val="22"/>
        </w:rPr>
        <w:t>. However</w:t>
      </w:r>
      <w:r w:rsidR="000D5080">
        <w:rPr>
          <w:rFonts w:ascii="Arial" w:hAnsi="Arial" w:eastAsia="Arial" w:cs="Arial"/>
          <w:sz w:val="22"/>
        </w:rPr>
        <w:t>, the care Act 2014 mandates that we look beyond the immediate injury</w:t>
      </w:r>
      <w:r w:rsidR="00BE5EEA">
        <w:rPr>
          <w:rFonts w:ascii="Arial" w:hAnsi="Arial" w:eastAsia="Arial" w:cs="Arial"/>
          <w:sz w:val="22"/>
        </w:rPr>
        <w:t xml:space="preserve">. According to </w:t>
      </w:r>
      <w:r w:rsidR="004D2E55">
        <w:rPr>
          <w:rFonts w:ascii="Arial" w:hAnsi="Arial" w:eastAsia="Arial" w:cs="Arial"/>
          <w:sz w:val="22"/>
        </w:rPr>
        <w:t>(</w:t>
      </w:r>
      <w:r w:rsidR="00BE5EEA">
        <w:rPr>
          <w:rFonts w:ascii="Arial" w:hAnsi="Arial" w:eastAsia="Arial" w:cs="Arial"/>
          <w:sz w:val="22"/>
        </w:rPr>
        <w:t>SCIE</w:t>
      </w:r>
      <w:r w:rsidR="002E531C">
        <w:rPr>
          <w:rFonts w:ascii="Arial" w:hAnsi="Arial" w:eastAsia="Arial" w:cs="Arial"/>
          <w:sz w:val="22"/>
        </w:rPr>
        <w:t>, 2020)</w:t>
      </w:r>
      <w:r w:rsidR="00DC1304">
        <w:rPr>
          <w:rFonts w:ascii="Arial" w:hAnsi="Arial" w:eastAsia="Arial" w:cs="Arial"/>
          <w:sz w:val="22"/>
        </w:rPr>
        <w:t>, the Act requires local author</w:t>
      </w:r>
      <w:r w:rsidR="003E5436">
        <w:rPr>
          <w:rFonts w:ascii="Arial" w:hAnsi="Arial" w:eastAsia="Arial" w:cs="Arial"/>
          <w:sz w:val="22"/>
        </w:rPr>
        <w:t>ities and healthcare providers to promote “well-being</w:t>
      </w:r>
      <w:r w:rsidR="00E9664E">
        <w:rPr>
          <w:rFonts w:ascii="Arial" w:hAnsi="Arial" w:eastAsia="Arial" w:cs="Arial"/>
          <w:sz w:val="22"/>
        </w:rPr>
        <w:t>” whenever they contribute to a care or support</w:t>
      </w:r>
      <w:r w:rsidR="00A2084E">
        <w:rPr>
          <w:rFonts w:ascii="Arial" w:hAnsi="Arial" w:eastAsia="Arial" w:cs="Arial"/>
          <w:sz w:val="22"/>
        </w:rPr>
        <w:t xml:space="preserve"> function. In “A”</w:t>
      </w:r>
      <w:r w:rsidR="00DE2A2A">
        <w:rPr>
          <w:rFonts w:ascii="Arial" w:hAnsi="Arial" w:eastAsia="Arial" w:cs="Arial"/>
          <w:sz w:val="22"/>
        </w:rPr>
        <w:t>s case, this meant identifying that their “well-being</w:t>
      </w:r>
      <w:r w:rsidR="00976867">
        <w:rPr>
          <w:rFonts w:ascii="Arial" w:hAnsi="Arial" w:eastAsia="Arial" w:cs="Arial"/>
          <w:sz w:val="22"/>
        </w:rPr>
        <w:t>” was compromised by a fear of returning to a home that now felt unsafe.</w:t>
      </w:r>
    </w:p>
    <w:p w:rsidR="004B45B9" w:rsidP="00BB1835" w:rsidRDefault="004B45B9" w14:paraId="330B39AD" w14:textId="77777777">
      <w:pPr>
        <w:spacing w:after="0" w:line="360" w:lineRule="auto"/>
        <w:ind w:firstLine="720"/>
        <w:jc w:val="both"/>
        <w:rPr>
          <w:rFonts w:ascii="Arial" w:hAnsi="Arial" w:eastAsia="Arial" w:cs="Arial"/>
          <w:sz w:val="22"/>
        </w:rPr>
      </w:pPr>
    </w:p>
    <w:p w:rsidR="00E60772" w:rsidP="60F6AD00" w:rsidRDefault="000D11AF" w14:paraId="7F411FE8" w14:textId="18CDF49D">
      <w:pPr>
        <w:spacing w:after="0" w:line="360" w:lineRule="auto"/>
        <w:jc w:val="both"/>
        <w:rPr>
          <w:rFonts w:ascii="Arial" w:hAnsi="Arial" w:eastAsia="Arial" w:cs="Arial"/>
          <w:b w:val="1"/>
          <w:bCs w:val="1"/>
          <w:sz w:val="22"/>
          <w:szCs w:val="22"/>
        </w:rPr>
      </w:pPr>
      <w:r w:rsidRPr="60F6AD00" w:rsidR="000D11AF">
        <w:rPr>
          <w:rFonts w:ascii="Arial" w:hAnsi="Arial" w:eastAsia="Arial" w:cs="Arial"/>
          <w:b w:val="1"/>
          <w:bCs w:val="1"/>
          <w:sz w:val="22"/>
          <w:szCs w:val="22"/>
        </w:rPr>
        <w:t>SO</w:t>
      </w:r>
      <w:r w:rsidRPr="60F6AD00" w:rsidR="00BB1835">
        <w:rPr>
          <w:rFonts w:ascii="Arial" w:hAnsi="Arial" w:eastAsia="Arial" w:cs="Arial"/>
          <w:b w:val="1"/>
          <w:bCs w:val="1"/>
          <w:sz w:val="22"/>
          <w:szCs w:val="22"/>
        </w:rPr>
        <w:t xml:space="preserve"> </w:t>
      </w:r>
      <w:r w:rsidRPr="60F6AD00" w:rsidR="000D11AF">
        <w:rPr>
          <w:rFonts w:ascii="Arial" w:hAnsi="Arial" w:eastAsia="Arial" w:cs="Arial"/>
          <w:b w:val="1"/>
          <w:bCs w:val="1"/>
          <w:sz w:val="22"/>
          <w:szCs w:val="22"/>
        </w:rPr>
        <w:t xml:space="preserve"> </w:t>
      </w:r>
      <w:r w:rsidRPr="60F6AD00" w:rsidR="000D11AF">
        <w:rPr>
          <w:rFonts w:ascii="Arial" w:hAnsi="Arial" w:eastAsia="Arial" w:cs="Arial"/>
          <w:b w:val="1"/>
          <w:bCs w:val="1"/>
          <w:sz w:val="22"/>
          <w:szCs w:val="22"/>
        </w:rPr>
        <w:t>WHAT</w:t>
      </w:r>
      <w:r w:rsidRPr="60F6AD00" w:rsidR="004B45B9">
        <w:rPr>
          <w:rFonts w:ascii="Arial" w:hAnsi="Arial" w:eastAsia="Arial" w:cs="Arial"/>
          <w:b w:val="1"/>
          <w:bCs w:val="1"/>
          <w:sz w:val="22"/>
          <w:szCs w:val="22"/>
        </w:rPr>
        <w:t>?</w:t>
      </w:r>
    </w:p>
    <w:p w:rsidR="004B45B9" w:rsidP="00300FF8" w:rsidRDefault="0020264C" w14:paraId="1D2704E1" w14:textId="61D42E33">
      <w:pPr>
        <w:spacing w:after="0" w:line="360" w:lineRule="auto"/>
        <w:jc w:val="both"/>
        <w:rPr>
          <w:rFonts w:ascii="Arial" w:hAnsi="Arial" w:eastAsia="Arial" w:cs="Arial"/>
          <w:sz w:val="22"/>
        </w:rPr>
      </w:pPr>
      <w:r>
        <w:rPr>
          <w:rFonts w:ascii="Arial" w:hAnsi="Arial" w:eastAsia="Arial" w:cs="Arial"/>
          <w:b/>
          <w:bCs/>
          <w:sz w:val="22"/>
        </w:rPr>
        <w:tab/>
      </w:r>
      <w:r>
        <w:rPr>
          <w:rFonts w:ascii="Arial" w:hAnsi="Arial" w:eastAsia="Arial" w:cs="Arial"/>
          <w:sz w:val="22"/>
        </w:rPr>
        <w:t>The significance of this event lies in the shift from a purely medical model</w:t>
      </w:r>
      <w:r w:rsidR="00323460">
        <w:rPr>
          <w:rFonts w:ascii="Arial" w:hAnsi="Arial" w:eastAsia="Arial" w:cs="Arial"/>
          <w:sz w:val="22"/>
        </w:rPr>
        <w:t xml:space="preserve"> of care to a person-centred</w:t>
      </w:r>
      <w:r w:rsidR="00F2722A">
        <w:rPr>
          <w:rFonts w:ascii="Arial" w:hAnsi="Arial" w:eastAsia="Arial" w:cs="Arial"/>
          <w:sz w:val="22"/>
        </w:rPr>
        <w:t xml:space="preserve"> approach. If we only</w:t>
      </w:r>
      <w:r w:rsidR="007C246B">
        <w:rPr>
          <w:rFonts w:ascii="Arial" w:hAnsi="Arial" w:eastAsia="Arial" w:cs="Arial"/>
          <w:sz w:val="22"/>
        </w:rPr>
        <w:t xml:space="preserve"> treated “A”s physical</w:t>
      </w:r>
      <w:r w:rsidR="00DD73D3">
        <w:rPr>
          <w:rFonts w:ascii="Arial" w:hAnsi="Arial" w:eastAsia="Arial" w:cs="Arial"/>
          <w:sz w:val="22"/>
        </w:rPr>
        <w:t xml:space="preserve"> injuries with</w:t>
      </w:r>
      <w:r w:rsidR="008E0C39">
        <w:rPr>
          <w:rFonts w:ascii="Arial" w:hAnsi="Arial" w:eastAsia="Arial" w:cs="Arial"/>
          <w:sz w:val="22"/>
        </w:rPr>
        <w:t xml:space="preserve">out addressing the underlying causes and the </w:t>
      </w:r>
      <w:r w:rsidR="00952B76">
        <w:rPr>
          <w:rFonts w:ascii="Arial" w:hAnsi="Arial" w:eastAsia="Arial" w:cs="Arial"/>
          <w:sz w:val="22"/>
        </w:rPr>
        <w:t>psychological</w:t>
      </w:r>
      <w:r w:rsidR="0029772B">
        <w:rPr>
          <w:rFonts w:ascii="Arial" w:hAnsi="Arial" w:eastAsia="Arial" w:cs="Arial"/>
          <w:sz w:val="22"/>
        </w:rPr>
        <w:t xml:space="preserve"> impact, the risk of readmission would remain high</w:t>
      </w:r>
      <w:r w:rsidR="0053589E">
        <w:rPr>
          <w:rFonts w:ascii="Arial" w:hAnsi="Arial" w:eastAsia="Arial" w:cs="Arial"/>
          <w:sz w:val="22"/>
        </w:rPr>
        <w:t xml:space="preserve">. (Age UK, </w:t>
      </w:r>
      <w:r w:rsidR="004D7607">
        <w:rPr>
          <w:rFonts w:ascii="Arial" w:hAnsi="Arial" w:eastAsia="Arial" w:cs="Arial"/>
          <w:sz w:val="22"/>
        </w:rPr>
        <w:t>2023) emphasis</w:t>
      </w:r>
      <w:r w:rsidR="00C065A2">
        <w:rPr>
          <w:rFonts w:ascii="Arial" w:hAnsi="Arial" w:eastAsia="Arial" w:cs="Arial"/>
          <w:sz w:val="22"/>
        </w:rPr>
        <w:t>es that the “fear of falling</w:t>
      </w:r>
      <w:r w:rsidR="00AC3F71">
        <w:rPr>
          <w:rFonts w:ascii="Arial" w:hAnsi="Arial" w:eastAsia="Arial" w:cs="Arial"/>
          <w:sz w:val="22"/>
        </w:rPr>
        <w:t xml:space="preserve"> can lead to self-imposed activity restriction, which ironically increases the risk of future falls due to muscle atrophy.</w:t>
      </w:r>
    </w:p>
    <w:p w:rsidR="00DC50DD" w:rsidP="00300FF8" w:rsidRDefault="00DC50DD" w14:paraId="0D234FF6" w14:textId="61A9022F">
      <w:pPr>
        <w:spacing w:after="0" w:line="360" w:lineRule="auto"/>
        <w:jc w:val="both"/>
        <w:rPr>
          <w:rFonts w:ascii="Arial" w:hAnsi="Arial" w:eastAsia="Arial" w:cs="Arial"/>
          <w:sz w:val="22"/>
        </w:rPr>
      </w:pPr>
      <w:r>
        <w:rPr>
          <w:rFonts w:ascii="Arial" w:hAnsi="Arial" w:eastAsia="Arial" w:cs="Arial"/>
          <w:sz w:val="22"/>
        </w:rPr>
        <w:tab/>
      </w:r>
      <w:r>
        <w:rPr>
          <w:rFonts w:ascii="Arial" w:hAnsi="Arial" w:eastAsia="Arial" w:cs="Arial"/>
          <w:sz w:val="22"/>
        </w:rPr>
        <w:t>Furthermore, the Care Act</w:t>
      </w:r>
      <w:r w:rsidR="00AB1DE8">
        <w:rPr>
          <w:rFonts w:ascii="Arial" w:hAnsi="Arial" w:eastAsia="Arial" w:cs="Arial"/>
          <w:sz w:val="22"/>
        </w:rPr>
        <w:t xml:space="preserve"> 2014 introduces the “No decision about me</w:t>
      </w:r>
      <w:r w:rsidR="004771A8">
        <w:rPr>
          <w:rFonts w:ascii="Arial" w:hAnsi="Arial" w:eastAsia="Arial" w:cs="Arial"/>
          <w:sz w:val="22"/>
        </w:rPr>
        <w:t xml:space="preserve"> without me” principle. This legal framework</w:t>
      </w:r>
      <w:r w:rsidR="007414C8">
        <w:rPr>
          <w:rFonts w:ascii="Arial" w:hAnsi="Arial" w:eastAsia="Arial" w:cs="Arial"/>
          <w:sz w:val="22"/>
        </w:rPr>
        <w:t xml:space="preserve"> insists on “A” being an active participant in the</w:t>
      </w:r>
      <w:r w:rsidR="006F3894">
        <w:rPr>
          <w:rFonts w:ascii="Arial" w:hAnsi="Arial" w:eastAsia="Arial" w:cs="Arial"/>
          <w:sz w:val="22"/>
        </w:rPr>
        <w:t xml:space="preserve">ir discharge </w:t>
      </w:r>
      <w:r w:rsidR="006F3894">
        <w:rPr>
          <w:rFonts w:ascii="Arial" w:hAnsi="Arial" w:eastAsia="Arial" w:cs="Arial"/>
          <w:sz w:val="22"/>
        </w:rPr>
        <w:t>planning. (NICE, 2017)</w:t>
      </w:r>
      <w:r w:rsidR="0080026D">
        <w:rPr>
          <w:rFonts w:ascii="Arial" w:hAnsi="Arial" w:eastAsia="Arial" w:cs="Arial"/>
          <w:sz w:val="22"/>
        </w:rPr>
        <w:t xml:space="preserve"> guidelines support this by stating that</w:t>
      </w:r>
      <w:r w:rsidR="005A5A0B">
        <w:rPr>
          <w:rFonts w:ascii="Arial" w:hAnsi="Arial" w:eastAsia="Arial" w:cs="Arial"/>
          <w:sz w:val="22"/>
        </w:rPr>
        <w:t xml:space="preserve"> multifactorial assessment</w:t>
      </w:r>
      <w:r w:rsidR="00DB710D">
        <w:rPr>
          <w:rFonts w:ascii="Arial" w:hAnsi="Arial" w:eastAsia="Arial" w:cs="Arial"/>
          <w:sz w:val="22"/>
        </w:rPr>
        <w:t>s</w:t>
      </w:r>
      <w:r w:rsidR="00A9373C">
        <w:rPr>
          <w:rFonts w:ascii="Arial" w:hAnsi="Arial" w:eastAsia="Arial" w:cs="Arial"/>
          <w:sz w:val="22"/>
        </w:rPr>
        <w:t xml:space="preserve"> are essential for elderly fallers. By applying the Care Act </w:t>
      </w:r>
      <w:r w:rsidR="00030A6F">
        <w:rPr>
          <w:rFonts w:ascii="Arial" w:hAnsi="Arial" w:eastAsia="Arial" w:cs="Arial"/>
          <w:sz w:val="22"/>
        </w:rPr>
        <w:t>‘s “prevention</w:t>
      </w:r>
      <w:r w:rsidR="00396A09">
        <w:rPr>
          <w:rFonts w:ascii="Arial" w:hAnsi="Arial" w:eastAsia="Arial" w:cs="Arial"/>
          <w:sz w:val="22"/>
        </w:rPr>
        <w:t xml:space="preserve">” duty, </w:t>
      </w:r>
      <w:r w:rsidR="006114A8">
        <w:rPr>
          <w:rFonts w:ascii="Arial" w:hAnsi="Arial" w:eastAsia="Arial" w:cs="Arial"/>
          <w:sz w:val="22"/>
        </w:rPr>
        <w:t>I</w:t>
      </w:r>
      <w:r w:rsidR="00396A09">
        <w:rPr>
          <w:rFonts w:ascii="Arial" w:hAnsi="Arial" w:eastAsia="Arial" w:cs="Arial"/>
          <w:sz w:val="22"/>
        </w:rPr>
        <w:t xml:space="preserve"> recognised that providing</w:t>
      </w:r>
      <w:r w:rsidR="007438E2">
        <w:rPr>
          <w:rFonts w:ascii="Arial" w:hAnsi="Arial" w:eastAsia="Arial" w:cs="Arial"/>
          <w:sz w:val="22"/>
        </w:rPr>
        <w:t xml:space="preserve"> “A”</w:t>
      </w:r>
      <w:r w:rsidR="009F3AF1">
        <w:rPr>
          <w:rFonts w:ascii="Arial" w:hAnsi="Arial" w:eastAsia="Arial" w:cs="Arial"/>
          <w:sz w:val="22"/>
        </w:rPr>
        <w:t xml:space="preserve"> with a home assessment or mobility</w:t>
      </w:r>
      <w:r w:rsidR="00051901">
        <w:rPr>
          <w:rFonts w:ascii="Arial" w:hAnsi="Arial" w:eastAsia="Arial" w:cs="Arial"/>
          <w:sz w:val="22"/>
        </w:rPr>
        <w:t xml:space="preserve"> aids is not just a courtesy but statutory requirement</w:t>
      </w:r>
      <w:r w:rsidR="008F7BBD">
        <w:rPr>
          <w:rFonts w:ascii="Arial" w:hAnsi="Arial" w:eastAsia="Arial" w:cs="Arial"/>
          <w:sz w:val="22"/>
        </w:rPr>
        <w:t xml:space="preserve"> to prevent further deterioration</w:t>
      </w:r>
      <w:r w:rsidR="00DB4F1C">
        <w:rPr>
          <w:rFonts w:ascii="Arial" w:hAnsi="Arial" w:eastAsia="Arial" w:cs="Arial"/>
          <w:sz w:val="22"/>
        </w:rPr>
        <w:t xml:space="preserve"> (Legislation</w:t>
      </w:r>
      <w:r w:rsidR="00FC57F5">
        <w:rPr>
          <w:rFonts w:ascii="Arial" w:hAnsi="Arial" w:eastAsia="Arial" w:cs="Arial"/>
          <w:sz w:val="22"/>
        </w:rPr>
        <w:t>. Gov.uk, 2014). The implications of fa</w:t>
      </w:r>
      <w:r w:rsidR="002F3720">
        <w:rPr>
          <w:rFonts w:ascii="Arial" w:hAnsi="Arial" w:eastAsia="Arial" w:cs="Arial"/>
          <w:sz w:val="22"/>
        </w:rPr>
        <w:t xml:space="preserve">iling to provide this </w:t>
      </w:r>
      <w:r w:rsidR="005C2B9B">
        <w:rPr>
          <w:rFonts w:ascii="Arial" w:hAnsi="Arial" w:eastAsia="Arial" w:cs="Arial"/>
          <w:sz w:val="22"/>
        </w:rPr>
        <w:t>“holistic care would be breach of “A”</w:t>
      </w:r>
      <w:r w:rsidR="005C25C1">
        <w:rPr>
          <w:rFonts w:ascii="Arial" w:hAnsi="Arial" w:eastAsia="Arial" w:cs="Arial"/>
          <w:sz w:val="22"/>
        </w:rPr>
        <w:t>s rights to dignity and personalised support.</w:t>
      </w:r>
    </w:p>
    <w:p w:rsidR="00A33BDF" w:rsidP="00300FF8" w:rsidRDefault="00A33BDF" w14:paraId="6E2CAA76" w14:textId="77777777">
      <w:pPr>
        <w:spacing w:after="0" w:line="360" w:lineRule="auto"/>
        <w:jc w:val="both"/>
        <w:rPr>
          <w:rFonts w:ascii="Arial" w:hAnsi="Arial" w:eastAsia="Arial" w:cs="Arial"/>
          <w:sz w:val="22"/>
        </w:rPr>
      </w:pPr>
    </w:p>
    <w:p w:rsidR="00A33BDF" w:rsidP="00300FF8" w:rsidRDefault="00A33BDF" w14:paraId="4F6183B9" w14:textId="7A40B573">
      <w:pPr>
        <w:spacing w:after="0" w:line="360" w:lineRule="auto"/>
        <w:jc w:val="both"/>
        <w:rPr>
          <w:rFonts w:ascii="Arial" w:hAnsi="Arial" w:eastAsia="Arial" w:cs="Arial"/>
          <w:sz w:val="22"/>
        </w:rPr>
      </w:pPr>
      <w:r>
        <w:rPr>
          <w:rFonts w:ascii="Arial" w:hAnsi="Arial" w:eastAsia="Arial" w:cs="Arial"/>
          <w:b/>
          <w:bCs/>
          <w:sz w:val="22"/>
        </w:rPr>
        <w:t>NOW WHAT?</w:t>
      </w:r>
    </w:p>
    <w:p w:rsidRPr="00A33BDF" w:rsidR="00A33BDF" w:rsidP="00300FF8" w:rsidRDefault="00D22D3D" w14:paraId="40984CC2" w14:textId="6E570A1B">
      <w:pPr>
        <w:spacing w:after="0" w:line="360" w:lineRule="auto"/>
        <w:jc w:val="both"/>
        <w:rPr>
          <w:rFonts w:ascii="Arial" w:hAnsi="Arial" w:eastAsia="Arial" w:cs="Arial"/>
          <w:sz w:val="22"/>
        </w:rPr>
      </w:pPr>
      <w:r>
        <w:rPr>
          <w:rFonts w:ascii="Arial" w:hAnsi="Arial" w:eastAsia="Arial" w:cs="Arial"/>
          <w:sz w:val="22"/>
        </w:rPr>
        <w:tab/>
      </w:r>
      <w:r>
        <w:rPr>
          <w:rFonts w:ascii="Arial" w:hAnsi="Arial" w:eastAsia="Arial" w:cs="Arial"/>
          <w:sz w:val="22"/>
        </w:rPr>
        <w:t>Moving forward, my practice will be more strictly aligned</w:t>
      </w:r>
      <w:r w:rsidR="00424AC4">
        <w:rPr>
          <w:rFonts w:ascii="Arial" w:hAnsi="Arial" w:eastAsia="Arial" w:cs="Arial"/>
          <w:sz w:val="22"/>
        </w:rPr>
        <w:t xml:space="preserve"> with the advocacy requirements of the Care Act 2014. I will ensure that for patients like “A</w:t>
      </w:r>
      <w:r w:rsidR="009E6701">
        <w:rPr>
          <w:rFonts w:ascii="Arial" w:hAnsi="Arial" w:eastAsia="Arial" w:cs="Arial"/>
          <w:sz w:val="22"/>
        </w:rPr>
        <w:t>,” and Occupational Therapy (OT)</w:t>
      </w:r>
      <w:r w:rsidR="005011F7">
        <w:rPr>
          <w:rFonts w:ascii="Arial" w:hAnsi="Arial" w:eastAsia="Arial" w:cs="Arial"/>
          <w:sz w:val="22"/>
        </w:rPr>
        <w:t xml:space="preserve"> referral is triggered immediately to assess the home environment</w:t>
      </w:r>
      <w:r w:rsidR="00CA2AEF">
        <w:rPr>
          <w:rFonts w:ascii="Arial" w:hAnsi="Arial" w:eastAsia="Arial" w:cs="Arial"/>
          <w:sz w:val="22"/>
        </w:rPr>
        <w:t xml:space="preserve"> for hazards. As suggested</w:t>
      </w:r>
      <w:r w:rsidR="00B47B15">
        <w:rPr>
          <w:rFonts w:ascii="Arial" w:hAnsi="Arial" w:eastAsia="Arial" w:cs="Arial"/>
          <w:sz w:val="22"/>
        </w:rPr>
        <w:t xml:space="preserve"> by (NHS England, 2023), integrated</w:t>
      </w:r>
      <w:r w:rsidR="006765FE">
        <w:rPr>
          <w:rFonts w:ascii="Arial" w:hAnsi="Arial" w:eastAsia="Arial" w:cs="Arial"/>
          <w:sz w:val="22"/>
        </w:rPr>
        <w:t xml:space="preserve"> care systems are vital in bridging the gap between hospital treatment</w:t>
      </w:r>
      <w:r w:rsidR="006E6214">
        <w:rPr>
          <w:rFonts w:ascii="Arial" w:hAnsi="Arial" w:eastAsia="Arial" w:cs="Arial"/>
          <w:sz w:val="22"/>
        </w:rPr>
        <w:t xml:space="preserve"> and community safety. In future cases, I will also</w:t>
      </w:r>
      <w:r w:rsidR="009E33D0">
        <w:rPr>
          <w:rFonts w:ascii="Arial" w:hAnsi="Arial" w:eastAsia="Arial" w:cs="Arial"/>
          <w:sz w:val="22"/>
        </w:rPr>
        <w:t xml:space="preserve"> utilise the Falls </w:t>
      </w:r>
      <w:r w:rsidR="00814AA4">
        <w:rPr>
          <w:rFonts w:ascii="Arial" w:hAnsi="Arial" w:eastAsia="Arial" w:cs="Arial"/>
          <w:sz w:val="22"/>
        </w:rPr>
        <w:t>Efficiency</w:t>
      </w:r>
      <w:r w:rsidR="009E33D0">
        <w:rPr>
          <w:rFonts w:ascii="Arial" w:hAnsi="Arial" w:eastAsia="Arial" w:cs="Arial"/>
          <w:sz w:val="22"/>
        </w:rPr>
        <w:t xml:space="preserve"> Scale to quantify</w:t>
      </w:r>
      <w:r w:rsidR="002831EF">
        <w:rPr>
          <w:rFonts w:ascii="Arial" w:hAnsi="Arial" w:eastAsia="Arial" w:cs="Arial"/>
          <w:sz w:val="22"/>
        </w:rPr>
        <w:t xml:space="preserve"> a patient’s fear of falling, allowing for</w:t>
      </w:r>
      <w:r w:rsidR="00D779DC">
        <w:rPr>
          <w:rFonts w:ascii="Arial" w:hAnsi="Arial" w:eastAsia="Arial" w:cs="Arial"/>
          <w:sz w:val="22"/>
        </w:rPr>
        <w:t xml:space="preserve"> a more evidence-based psychological interventio</w:t>
      </w:r>
      <w:r w:rsidR="00A82069">
        <w:rPr>
          <w:rFonts w:ascii="Arial" w:hAnsi="Arial" w:eastAsia="Arial" w:cs="Arial"/>
          <w:sz w:val="22"/>
        </w:rPr>
        <w:t>n. By focusing on the “well-being</w:t>
      </w:r>
      <w:r w:rsidR="00247112">
        <w:rPr>
          <w:rFonts w:ascii="Arial" w:hAnsi="Arial" w:eastAsia="Arial" w:cs="Arial"/>
          <w:sz w:val="22"/>
        </w:rPr>
        <w:t xml:space="preserve"> principle” early in the admission,</w:t>
      </w:r>
      <w:r w:rsidR="005B3A5A">
        <w:rPr>
          <w:rFonts w:ascii="Arial" w:hAnsi="Arial" w:eastAsia="Arial" w:cs="Arial"/>
          <w:sz w:val="22"/>
        </w:rPr>
        <w:t xml:space="preserve"> I can ensure that the patient’s voice remains central</w:t>
      </w:r>
      <w:r w:rsidR="009706CA">
        <w:rPr>
          <w:rFonts w:ascii="Arial" w:hAnsi="Arial" w:eastAsia="Arial" w:cs="Arial"/>
          <w:sz w:val="22"/>
        </w:rPr>
        <w:t xml:space="preserve"> to the care plan, I will also make</w:t>
      </w:r>
      <w:r w:rsidR="007976D3">
        <w:rPr>
          <w:rFonts w:ascii="Arial" w:hAnsi="Arial" w:eastAsia="Arial" w:cs="Arial"/>
          <w:sz w:val="22"/>
        </w:rPr>
        <w:t xml:space="preserve"> it priority to provide</w:t>
      </w:r>
      <w:r w:rsidR="00AC793A">
        <w:rPr>
          <w:rFonts w:ascii="Arial" w:hAnsi="Arial" w:eastAsia="Arial" w:cs="Arial"/>
          <w:sz w:val="22"/>
        </w:rPr>
        <w:t xml:space="preserve"> information on local community strength</w:t>
      </w:r>
      <w:r w:rsidR="00E5714E">
        <w:rPr>
          <w:rFonts w:ascii="Arial" w:hAnsi="Arial" w:eastAsia="Arial" w:cs="Arial"/>
          <w:sz w:val="22"/>
        </w:rPr>
        <w:t xml:space="preserve"> and balance classes, as (Gov.uk, 2022) i</w:t>
      </w:r>
      <w:r w:rsidR="000D0187">
        <w:rPr>
          <w:rFonts w:ascii="Arial" w:hAnsi="Arial" w:eastAsia="Arial" w:cs="Arial"/>
          <w:sz w:val="22"/>
        </w:rPr>
        <w:t>dentifies these as high-impact interventions for mainta</w:t>
      </w:r>
      <w:r w:rsidR="00106029">
        <w:rPr>
          <w:rFonts w:ascii="Arial" w:hAnsi="Arial" w:eastAsia="Arial" w:cs="Arial"/>
          <w:sz w:val="22"/>
        </w:rPr>
        <w:t>ining independence in the elderly. This reflective</w:t>
      </w:r>
      <w:r w:rsidR="000F2E03">
        <w:rPr>
          <w:rFonts w:ascii="Arial" w:hAnsi="Arial" w:eastAsia="Arial" w:cs="Arial"/>
          <w:sz w:val="22"/>
        </w:rPr>
        <w:t xml:space="preserve"> process has reinforced that “A” is not just a clinical case of a fall</w:t>
      </w:r>
      <w:r w:rsidR="00A140BE">
        <w:rPr>
          <w:rFonts w:ascii="Arial" w:hAnsi="Arial" w:eastAsia="Arial" w:cs="Arial"/>
          <w:sz w:val="22"/>
        </w:rPr>
        <w:t>, but an individual with</w:t>
      </w:r>
      <w:r w:rsidR="00F81136">
        <w:rPr>
          <w:rFonts w:ascii="Arial" w:hAnsi="Arial" w:eastAsia="Arial" w:cs="Arial"/>
          <w:sz w:val="22"/>
        </w:rPr>
        <w:t xml:space="preserve"> </w:t>
      </w:r>
      <w:r w:rsidR="00E16802">
        <w:rPr>
          <w:rFonts w:ascii="Arial" w:hAnsi="Arial" w:eastAsia="Arial" w:cs="Arial"/>
          <w:sz w:val="22"/>
        </w:rPr>
        <w:t>legal</w:t>
      </w:r>
      <w:r w:rsidR="00A140BE">
        <w:rPr>
          <w:rFonts w:ascii="Arial" w:hAnsi="Arial" w:eastAsia="Arial" w:cs="Arial"/>
          <w:sz w:val="22"/>
        </w:rPr>
        <w:t xml:space="preserve"> right to a care plan that supports their entire quality of life.</w:t>
      </w:r>
    </w:p>
    <w:p w:rsidR="004B45B9" w:rsidP="00300FF8" w:rsidRDefault="004B45B9" w14:paraId="7D68133D" w14:textId="77777777">
      <w:pPr>
        <w:spacing w:after="0" w:line="360" w:lineRule="auto"/>
        <w:jc w:val="both"/>
        <w:rPr>
          <w:rFonts w:ascii="Arial" w:hAnsi="Arial" w:eastAsia="Arial" w:cs="Arial"/>
          <w:b/>
          <w:bCs/>
          <w:sz w:val="22"/>
        </w:rPr>
      </w:pPr>
    </w:p>
    <w:p w:rsidRPr="000D11AF" w:rsidR="00BB1835" w:rsidP="00300FF8" w:rsidRDefault="00BB1835" w14:paraId="28517CCA" w14:textId="77777777">
      <w:pPr>
        <w:spacing w:after="0" w:line="360" w:lineRule="auto"/>
        <w:jc w:val="both"/>
        <w:rPr>
          <w:rFonts w:ascii="Arial" w:hAnsi="Arial" w:eastAsia="Arial" w:cs="Arial"/>
          <w:b/>
          <w:bCs/>
          <w:sz w:val="22"/>
        </w:rPr>
      </w:pPr>
    </w:p>
    <w:p w:rsidR="00167013" w:rsidP="00404C0E" w:rsidRDefault="000025FB" w14:paraId="6B4EB8F3" w14:textId="11321076">
      <w:pPr>
        <w:spacing w:after="0" w:line="360" w:lineRule="auto"/>
        <w:jc w:val="both"/>
        <w:rPr>
          <w:rFonts w:ascii="Arial" w:hAnsi="Arial" w:eastAsia="Arial" w:cs="Arial"/>
          <w:b/>
          <w:bCs/>
          <w:sz w:val="22"/>
        </w:rPr>
      </w:pPr>
      <w:r>
        <w:rPr>
          <w:rFonts w:ascii="Arial" w:hAnsi="Arial" w:eastAsia="Arial" w:cs="Arial"/>
          <w:b/>
          <w:bCs/>
          <w:sz w:val="22"/>
        </w:rPr>
        <w:t>Conclusion</w:t>
      </w:r>
    </w:p>
    <w:p w:rsidR="000025FB" w:rsidP="00404C0E" w:rsidRDefault="000025FB" w14:paraId="6071AD3F" w14:textId="77777777">
      <w:pPr>
        <w:spacing w:after="0" w:line="360" w:lineRule="auto"/>
        <w:jc w:val="both"/>
        <w:rPr>
          <w:rFonts w:ascii="Arial" w:hAnsi="Arial" w:eastAsia="Arial" w:cs="Arial"/>
          <w:b/>
          <w:bCs/>
          <w:sz w:val="22"/>
        </w:rPr>
      </w:pPr>
    </w:p>
    <w:p w:rsidR="000025FB" w:rsidP="00404C0E" w:rsidRDefault="000025FB" w14:paraId="7E7E96F7" w14:textId="5D46E9BD">
      <w:pPr>
        <w:spacing w:after="0" w:line="360" w:lineRule="auto"/>
        <w:jc w:val="both"/>
        <w:rPr>
          <w:rFonts w:ascii="Arial" w:hAnsi="Arial" w:eastAsia="Arial" w:cs="Arial"/>
          <w:szCs w:val="24"/>
        </w:rPr>
      </w:pPr>
      <w:r>
        <w:rPr>
          <w:rFonts w:ascii="Arial" w:hAnsi="Arial" w:eastAsia="Arial" w:cs="Arial"/>
          <w:b/>
          <w:bCs/>
          <w:sz w:val="22"/>
        </w:rPr>
        <w:tab/>
      </w:r>
      <w:r w:rsidR="00C961F2">
        <w:rPr>
          <w:rFonts w:ascii="Arial" w:hAnsi="Arial" w:eastAsia="Arial" w:cs="Arial"/>
          <w:sz w:val="22"/>
        </w:rPr>
        <w:t>T</w:t>
      </w:r>
      <w:r w:rsidR="005F7FB9">
        <w:rPr>
          <w:rFonts w:ascii="Arial" w:hAnsi="Arial" w:eastAsia="Arial" w:cs="Arial"/>
          <w:sz w:val="22"/>
        </w:rPr>
        <w:t>o conclude, the integration of person-centred</w:t>
      </w:r>
      <w:r w:rsidR="00376684">
        <w:rPr>
          <w:rFonts w:ascii="Arial" w:hAnsi="Arial" w:eastAsia="Arial" w:cs="Arial"/>
          <w:sz w:val="22"/>
        </w:rPr>
        <w:t xml:space="preserve"> care with the statutory requirements of the </w:t>
      </w:r>
      <w:r w:rsidRPr="00DD1AC0" w:rsidR="00E359CB">
        <w:rPr>
          <w:rFonts w:ascii="Arial" w:hAnsi="Arial" w:eastAsia="Arial" w:cs="Arial"/>
          <w:szCs w:val="24"/>
        </w:rPr>
        <w:t>care act 2014 represents a fundamental shift towards holistic, dignity-based practice. by aligning the well-being principle of the 2014 legislation with</w:t>
      </w:r>
      <w:r w:rsidR="00E359CB">
        <w:rPr>
          <w:rFonts w:ascii="Arial" w:hAnsi="Arial" w:eastAsia="Arial" w:cs="Arial"/>
          <w:szCs w:val="24"/>
        </w:rPr>
        <w:t xml:space="preserve"> Maslow’s</w:t>
      </w:r>
      <w:r w:rsidR="00D61FB4">
        <w:rPr>
          <w:rFonts w:ascii="Arial" w:hAnsi="Arial" w:eastAsia="Arial" w:cs="Arial"/>
          <w:szCs w:val="24"/>
        </w:rPr>
        <w:t xml:space="preserve"> Hierarchy of needs, social workers </w:t>
      </w:r>
      <w:r w:rsidR="00FA0845">
        <w:rPr>
          <w:rFonts w:ascii="Arial" w:hAnsi="Arial" w:eastAsia="Arial" w:cs="Arial"/>
          <w:szCs w:val="24"/>
        </w:rPr>
        <w:t>can</w:t>
      </w:r>
      <w:r w:rsidR="00D61FB4">
        <w:rPr>
          <w:rFonts w:ascii="Arial" w:hAnsi="Arial" w:eastAsia="Arial" w:cs="Arial"/>
          <w:szCs w:val="24"/>
        </w:rPr>
        <w:t xml:space="preserve"> ensure that an individual</w:t>
      </w:r>
      <w:r w:rsidR="006B70DA">
        <w:rPr>
          <w:rFonts w:ascii="Arial" w:hAnsi="Arial" w:eastAsia="Arial" w:cs="Arial"/>
          <w:szCs w:val="24"/>
        </w:rPr>
        <w:t>’s recovery is not merely clinical, but deeply personal</w:t>
      </w:r>
      <w:r w:rsidR="0057331A">
        <w:rPr>
          <w:rFonts w:ascii="Arial" w:hAnsi="Arial" w:eastAsia="Arial" w:cs="Arial"/>
          <w:szCs w:val="24"/>
        </w:rPr>
        <w:t>. While the hospital might address</w:t>
      </w:r>
      <w:r w:rsidR="00212E8A">
        <w:rPr>
          <w:rFonts w:ascii="Arial" w:hAnsi="Arial" w:eastAsia="Arial" w:cs="Arial"/>
          <w:szCs w:val="24"/>
        </w:rPr>
        <w:t xml:space="preserve"> “A’s” physiological and safe</w:t>
      </w:r>
      <w:r w:rsidR="005D3E97">
        <w:rPr>
          <w:rFonts w:ascii="Arial" w:hAnsi="Arial" w:eastAsia="Arial" w:cs="Arial"/>
          <w:szCs w:val="24"/>
        </w:rPr>
        <w:t>ty needs the foundational tiers of Maslow’s</w:t>
      </w:r>
      <w:r w:rsidR="00ED5BD0">
        <w:rPr>
          <w:rFonts w:ascii="Arial" w:hAnsi="Arial" w:eastAsia="Arial" w:cs="Arial"/>
          <w:szCs w:val="24"/>
        </w:rPr>
        <w:t xml:space="preserve"> pyramid the care act mandates that we also </w:t>
      </w:r>
      <w:r w:rsidR="00AD0B7C">
        <w:rPr>
          <w:rFonts w:ascii="Arial" w:hAnsi="Arial" w:eastAsia="Arial" w:cs="Arial"/>
          <w:szCs w:val="24"/>
        </w:rPr>
        <w:t>facilitate</w:t>
      </w:r>
      <w:r w:rsidR="00ED5BD0">
        <w:rPr>
          <w:rFonts w:ascii="Arial" w:hAnsi="Arial" w:eastAsia="Arial" w:cs="Arial"/>
          <w:szCs w:val="24"/>
        </w:rPr>
        <w:t xml:space="preserve"> higher</w:t>
      </w:r>
      <w:r w:rsidR="0074689C">
        <w:rPr>
          <w:rFonts w:ascii="Arial" w:hAnsi="Arial" w:eastAsia="Arial" w:cs="Arial"/>
          <w:szCs w:val="24"/>
        </w:rPr>
        <w:t>-level outcomes, such as social connection and self-actualisation</w:t>
      </w:r>
      <w:r w:rsidR="00AD0B7C">
        <w:rPr>
          <w:rFonts w:ascii="Arial" w:hAnsi="Arial" w:eastAsia="Arial" w:cs="Arial"/>
          <w:szCs w:val="24"/>
        </w:rPr>
        <w:t>.</w:t>
      </w:r>
    </w:p>
    <w:p w:rsidR="00AD0B7C" w:rsidP="00404C0E" w:rsidRDefault="00FA0845" w14:paraId="59F669B9" w14:textId="2E323189">
      <w:pPr>
        <w:spacing w:after="0" w:line="360" w:lineRule="auto"/>
        <w:jc w:val="both"/>
        <w:rPr>
          <w:rFonts w:ascii="Arial" w:hAnsi="Arial" w:eastAsia="Arial" w:cs="Arial"/>
          <w:szCs w:val="24"/>
        </w:rPr>
      </w:pPr>
      <w:r>
        <w:rPr>
          <w:rFonts w:ascii="Arial" w:hAnsi="Arial" w:eastAsia="Arial" w:cs="Arial"/>
          <w:szCs w:val="24"/>
        </w:rPr>
        <w:t xml:space="preserve">According to </w:t>
      </w:r>
      <w:r w:rsidR="0049562B">
        <w:rPr>
          <w:rFonts w:ascii="Arial" w:hAnsi="Arial" w:eastAsia="Arial" w:cs="Arial"/>
          <w:szCs w:val="24"/>
        </w:rPr>
        <w:t>(</w:t>
      </w:r>
      <w:r>
        <w:rPr>
          <w:rFonts w:ascii="Arial" w:hAnsi="Arial" w:eastAsia="Arial" w:cs="Arial"/>
          <w:szCs w:val="24"/>
        </w:rPr>
        <w:t xml:space="preserve">SCIE </w:t>
      </w:r>
      <w:r w:rsidR="0049562B">
        <w:rPr>
          <w:rFonts w:ascii="Arial" w:hAnsi="Arial" w:eastAsia="Arial" w:cs="Arial"/>
          <w:szCs w:val="24"/>
        </w:rPr>
        <w:t>, 2020).</w:t>
      </w:r>
      <w:r w:rsidR="004D6B8F">
        <w:rPr>
          <w:rFonts w:ascii="Arial" w:hAnsi="Arial" w:eastAsia="Arial" w:cs="Arial"/>
          <w:szCs w:val="24"/>
        </w:rPr>
        <w:t xml:space="preserve"> The Care Act 2014 (Legislation.</w:t>
      </w:r>
      <w:r w:rsidR="00C84B53">
        <w:rPr>
          <w:rFonts w:ascii="Arial" w:hAnsi="Arial" w:eastAsia="Arial" w:cs="Arial"/>
          <w:szCs w:val="24"/>
        </w:rPr>
        <w:t>gov.uk, 2014) legally</w:t>
      </w:r>
      <w:r w:rsidR="004A2568">
        <w:rPr>
          <w:rFonts w:ascii="Arial" w:hAnsi="Arial" w:eastAsia="Arial" w:cs="Arial"/>
          <w:szCs w:val="24"/>
        </w:rPr>
        <w:t xml:space="preserve"> enforces the “No Decision About </w:t>
      </w:r>
      <w:r w:rsidR="005D710A">
        <w:rPr>
          <w:rFonts w:ascii="Arial" w:hAnsi="Arial" w:eastAsia="Arial" w:cs="Arial"/>
          <w:szCs w:val="24"/>
        </w:rPr>
        <w:t>Me</w:t>
      </w:r>
      <w:r w:rsidR="004A2568">
        <w:rPr>
          <w:rFonts w:ascii="Arial" w:hAnsi="Arial" w:eastAsia="Arial" w:cs="Arial"/>
          <w:szCs w:val="24"/>
        </w:rPr>
        <w:t xml:space="preserve"> Without me</w:t>
      </w:r>
      <w:r w:rsidR="00B65BCF">
        <w:rPr>
          <w:rFonts w:ascii="Arial" w:hAnsi="Arial" w:eastAsia="Arial" w:cs="Arial"/>
          <w:szCs w:val="24"/>
        </w:rPr>
        <w:t xml:space="preserve">” ethos, ensuring that “A” remains the </w:t>
      </w:r>
      <w:r w:rsidR="00460ECB">
        <w:rPr>
          <w:rFonts w:ascii="Arial" w:hAnsi="Arial" w:eastAsia="Arial" w:cs="Arial"/>
          <w:szCs w:val="24"/>
        </w:rPr>
        <w:t>lead</w:t>
      </w:r>
      <w:r w:rsidR="00B65BCF">
        <w:rPr>
          <w:rFonts w:ascii="Arial" w:hAnsi="Arial" w:eastAsia="Arial" w:cs="Arial"/>
          <w:szCs w:val="24"/>
        </w:rPr>
        <w:t xml:space="preserve"> </w:t>
      </w:r>
      <w:r w:rsidR="00460ECB">
        <w:rPr>
          <w:rFonts w:ascii="Arial" w:hAnsi="Arial" w:eastAsia="Arial" w:cs="Arial"/>
          <w:szCs w:val="24"/>
        </w:rPr>
        <w:t>architect</w:t>
      </w:r>
      <w:r w:rsidR="00C332A5">
        <w:rPr>
          <w:rFonts w:ascii="Arial" w:hAnsi="Arial" w:eastAsia="Arial" w:cs="Arial"/>
          <w:szCs w:val="24"/>
        </w:rPr>
        <w:t xml:space="preserve"> of their care plan. </w:t>
      </w:r>
      <w:r w:rsidR="00DB1387">
        <w:rPr>
          <w:rFonts w:ascii="Arial" w:hAnsi="Arial" w:eastAsia="Arial" w:cs="Arial"/>
          <w:szCs w:val="24"/>
        </w:rPr>
        <w:t>This rights-based approach, supported by</w:t>
      </w:r>
      <w:r w:rsidR="003D2171">
        <w:rPr>
          <w:rFonts w:ascii="Arial" w:hAnsi="Arial" w:eastAsia="Arial" w:cs="Arial"/>
          <w:szCs w:val="24"/>
        </w:rPr>
        <w:t xml:space="preserve"> (</w:t>
      </w:r>
      <w:r w:rsidR="009C6484">
        <w:rPr>
          <w:rFonts w:ascii="Arial" w:hAnsi="Arial" w:eastAsia="Arial" w:cs="Arial"/>
          <w:szCs w:val="24"/>
        </w:rPr>
        <w:t xml:space="preserve"> </w:t>
      </w:r>
      <w:r w:rsidR="003D2171">
        <w:rPr>
          <w:rFonts w:ascii="Arial" w:hAnsi="Arial" w:eastAsia="Arial" w:cs="Arial"/>
          <w:szCs w:val="24"/>
        </w:rPr>
        <w:t>NICE 2017)</w:t>
      </w:r>
      <w:r w:rsidR="009C6484">
        <w:rPr>
          <w:rFonts w:ascii="Arial" w:hAnsi="Arial" w:eastAsia="Arial" w:cs="Arial"/>
          <w:szCs w:val="24"/>
        </w:rPr>
        <w:t xml:space="preserve"> guidelines</w:t>
      </w:r>
      <w:r w:rsidR="00763811">
        <w:rPr>
          <w:rFonts w:ascii="Arial" w:hAnsi="Arial" w:eastAsia="Arial" w:cs="Arial"/>
          <w:szCs w:val="24"/>
        </w:rPr>
        <w:t>, prevents the “institutionalisation” of the elderly</w:t>
      </w:r>
      <w:r w:rsidR="00473A5B">
        <w:rPr>
          <w:rFonts w:ascii="Arial" w:hAnsi="Arial" w:eastAsia="Arial" w:cs="Arial"/>
          <w:szCs w:val="24"/>
        </w:rPr>
        <w:t xml:space="preserve"> by focusing on “what </w:t>
      </w:r>
      <w:r w:rsidR="00EF5DA9">
        <w:rPr>
          <w:rFonts w:ascii="Arial" w:hAnsi="Arial" w:eastAsia="Arial" w:cs="Arial"/>
          <w:szCs w:val="24"/>
        </w:rPr>
        <w:t>matters” to the person</w:t>
      </w:r>
      <w:r w:rsidR="008C2724">
        <w:rPr>
          <w:rFonts w:ascii="Arial" w:hAnsi="Arial" w:eastAsia="Arial" w:cs="Arial"/>
          <w:szCs w:val="24"/>
        </w:rPr>
        <w:t xml:space="preserve"> rather than just “what is the matter”</w:t>
      </w:r>
      <w:r w:rsidR="00123362">
        <w:rPr>
          <w:rFonts w:ascii="Arial" w:hAnsi="Arial" w:eastAsia="Arial" w:cs="Arial"/>
          <w:szCs w:val="24"/>
        </w:rPr>
        <w:t xml:space="preserve"> </w:t>
      </w:r>
      <w:r w:rsidR="009264BD">
        <w:rPr>
          <w:rFonts w:ascii="Arial" w:hAnsi="Arial" w:eastAsia="Arial" w:cs="Arial"/>
          <w:szCs w:val="24"/>
        </w:rPr>
        <w:t>with them</w:t>
      </w:r>
      <w:r w:rsidR="00D7566C">
        <w:rPr>
          <w:rFonts w:ascii="Arial" w:hAnsi="Arial" w:eastAsia="Arial" w:cs="Arial"/>
          <w:szCs w:val="24"/>
        </w:rPr>
        <w:t>. Ultimately</w:t>
      </w:r>
      <w:r w:rsidR="00487527">
        <w:rPr>
          <w:rFonts w:ascii="Arial" w:hAnsi="Arial" w:eastAsia="Arial" w:cs="Arial"/>
          <w:szCs w:val="24"/>
        </w:rPr>
        <w:t>, by merging these psychological frameworks with</w:t>
      </w:r>
      <w:r w:rsidR="00585EBE">
        <w:rPr>
          <w:rFonts w:ascii="Arial" w:hAnsi="Arial" w:eastAsia="Arial" w:cs="Arial"/>
          <w:szCs w:val="24"/>
        </w:rPr>
        <w:t xml:space="preserve"> legislative duties, </w:t>
      </w:r>
      <w:r w:rsidR="006860C2">
        <w:rPr>
          <w:rFonts w:ascii="Arial" w:hAnsi="Arial" w:eastAsia="Arial" w:cs="Arial"/>
          <w:szCs w:val="24"/>
        </w:rPr>
        <w:t>practitioners can move beyond a “deficit-based</w:t>
      </w:r>
      <w:r w:rsidR="00297C63">
        <w:rPr>
          <w:rFonts w:ascii="Arial" w:hAnsi="Arial" w:eastAsia="Arial" w:cs="Arial"/>
          <w:szCs w:val="24"/>
        </w:rPr>
        <w:t xml:space="preserve">” model. As highlighted by </w:t>
      </w:r>
      <w:r w:rsidR="00CB33CF">
        <w:rPr>
          <w:rFonts w:ascii="Arial" w:hAnsi="Arial" w:eastAsia="Arial" w:cs="Arial"/>
          <w:szCs w:val="24"/>
        </w:rPr>
        <w:t>(</w:t>
      </w:r>
      <w:r w:rsidR="00297C63">
        <w:rPr>
          <w:rFonts w:ascii="Arial" w:hAnsi="Arial" w:eastAsia="Arial" w:cs="Arial"/>
          <w:szCs w:val="24"/>
        </w:rPr>
        <w:t xml:space="preserve">Age </w:t>
      </w:r>
      <w:r w:rsidR="00CB33CF">
        <w:rPr>
          <w:rFonts w:ascii="Arial" w:hAnsi="Arial" w:eastAsia="Arial" w:cs="Arial"/>
          <w:szCs w:val="24"/>
        </w:rPr>
        <w:t>UK,</w:t>
      </w:r>
      <w:r w:rsidR="0079368A">
        <w:rPr>
          <w:rFonts w:ascii="Arial" w:hAnsi="Arial" w:eastAsia="Arial" w:cs="Arial"/>
          <w:szCs w:val="24"/>
        </w:rPr>
        <w:t xml:space="preserve"> </w:t>
      </w:r>
      <w:r w:rsidR="00297C63">
        <w:rPr>
          <w:rFonts w:ascii="Arial" w:hAnsi="Arial" w:eastAsia="Arial" w:cs="Arial"/>
          <w:szCs w:val="24"/>
        </w:rPr>
        <w:t xml:space="preserve"> 2023</w:t>
      </w:r>
      <w:r w:rsidR="00CB33CF">
        <w:rPr>
          <w:rFonts w:ascii="Arial" w:hAnsi="Arial" w:eastAsia="Arial" w:cs="Arial"/>
          <w:szCs w:val="24"/>
        </w:rPr>
        <w:t>)</w:t>
      </w:r>
      <w:r w:rsidR="0079368A">
        <w:rPr>
          <w:rFonts w:ascii="Arial" w:hAnsi="Arial" w:eastAsia="Arial" w:cs="Arial"/>
          <w:szCs w:val="24"/>
        </w:rPr>
        <w:t xml:space="preserve"> and </w:t>
      </w:r>
      <w:r w:rsidR="002420C2">
        <w:rPr>
          <w:rFonts w:ascii="Arial" w:hAnsi="Arial" w:eastAsia="Arial" w:cs="Arial"/>
          <w:szCs w:val="24"/>
        </w:rPr>
        <w:t>(</w:t>
      </w:r>
      <w:r w:rsidR="0079368A">
        <w:rPr>
          <w:rFonts w:ascii="Arial" w:hAnsi="Arial" w:eastAsia="Arial" w:cs="Arial"/>
          <w:szCs w:val="24"/>
        </w:rPr>
        <w:t>NHS England 2023)</w:t>
      </w:r>
      <w:r w:rsidR="002420C2">
        <w:rPr>
          <w:rFonts w:ascii="Arial" w:hAnsi="Arial" w:eastAsia="Arial" w:cs="Arial"/>
          <w:szCs w:val="24"/>
        </w:rPr>
        <w:t>, this synergy</w:t>
      </w:r>
      <w:r w:rsidR="00713FB6">
        <w:rPr>
          <w:rFonts w:ascii="Arial" w:hAnsi="Arial" w:eastAsia="Arial" w:cs="Arial"/>
          <w:szCs w:val="24"/>
        </w:rPr>
        <w:t xml:space="preserve"> ensures that “A” is empowered to regain</w:t>
      </w:r>
      <w:r w:rsidR="00EE406E">
        <w:rPr>
          <w:rFonts w:ascii="Arial" w:hAnsi="Arial" w:eastAsia="Arial" w:cs="Arial"/>
          <w:szCs w:val="24"/>
        </w:rPr>
        <w:t xml:space="preserve"> independence, fostering a sense of belonging and esteem that is essential for a high quality of life </w:t>
      </w:r>
      <w:r w:rsidR="004D7164">
        <w:rPr>
          <w:rFonts w:ascii="Arial" w:hAnsi="Arial" w:eastAsia="Arial" w:cs="Arial"/>
          <w:szCs w:val="24"/>
        </w:rPr>
        <w:t>post-discharge.</w:t>
      </w:r>
    </w:p>
    <w:p w:rsidR="00AD0B7C" w:rsidP="00404C0E" w:rsidRDefault="00AD0B7C" w14:paraId="6367B85B" w14:textId="77777777">
      <w:pPr>
        <w:spacing w:after="0" w:line="360" w:lineRule="auto"/>
        <w:jc w:val="both"/>
        <w:rPr>
          <w:rFonts w:ascii="Arial" w:hAnsi="Arial" w:eastAsia="Arial" w:cs="Arial"/>
          <w:szCs w:val="24"/>
        </w:rPr>
      </w:pPr>
    </w:p>
    <w:p w:rsidRPr="00C961F2" w:rsidR="00AD0B7C" w:rsidP="00404C0E" w:rsidRDefault="00AD0B7C" w14:paraId="4ECA902F" w14:textId="77777777">
      <w:pPr>
        <w:spacing w:after="0" w:line="360" w:lineRule="auto"/>
        <w:jc w:val="both"/>
        <w:rPr>
          <w:rFonts w:ascii="Arial" w:hAnsi="Arial" w:eastAsia="Arial" w:cs="Arial"/>
          <w:sz w:val="22"/>
        </w:rPr>
      </w:pPr>
    </w:p>
    <w:p w:rsidR="00FD0EED" w:rsidP="00536ACF" w:rsidRDefault="00FD0EED" w14:paraId="7D5216FC" w14:textId="77777777">
      <w:pPr>
        <w:spacing w:line="360" w:lineRule="auto"/>
        <w:jc w:val="both"/>
        <w:rPr>
          <w:rFonts w:ascii="Arial" w:hAnsi="Arial" w:cs="Arial"/>
          <w:b/>
          <w:sz w:val="22"/>
        </w:rPr>
      </w:pPr>
    </w:p>
    <w:p w:rsidR="4C6519C7" w:rsidP="4C6519C7" w:rsidRDefault="4C6519C7" w14:paraId="48A3C45E" w14:textId="4AA608E9">
      <w:pPr>
        <w:spacing w:line="360" w:lineRule="auto"/>
        <w:jc w:val="both"/>
        <w:rPr>
          <w:rFonts w:ascii="Arial" w:hAnsi="Arial" w:cs="Arial"/>
          <w:b/>
          <w:bCs/>
          <w:sz w:val="22"/>
        </w:rPr>
      </w:pPr>
    </w:p>
    <w:p w:rsidR="4C6519C7" w:rsidP="4C6519C7" w:rsidRDefault="4C6519C7" w14:paraId="2B9337C3" w14:textId="388F51D6">
      <w:pPr>
        <w:spacing w:line="360" w:lineRule="auto"/>
        <w:jc w:val="both"/>
        <w:rPr>
          <w:rFonts w:ascii="Arial" w:hAnsi="Arial" w:cs="Arial"/>
          <w:b/>
          <w:bCs/>
          <w:sz w:val="22"/>
        </w:rPr>
      </w:pPr>
    </w:p>
    <w:p w:rsidR="006D2F2D" w:rsidP="00536ACF" w:rsidRDefault="006D2F2D" w14:paraId="5A789721" w14:textId="39C608F3">
      <w:pPr>
        <w:spacing w:line="360" w:lineRule="auto"/>
        <w:jc w:val="both"/>
        <w:rPr>
          <w:rFonts w:ascii="Arial" w:hAnsi="Arial" w:cs="Arial"/>
          <w:b/>
          <w:sz w:val="22"/>
        </w:rPr>
      </w:pPr>
      <w:r w:rsidRPr="4C6519C7">
        <w:rPr>
          <w:rFonts w:ascii="Arial" w:hAnsi="Arial" w:cs="Arial"/>
          <w:b/>
          <w:sz w:val="22"/>
        </w:rPr>
        <w:t>Reference</w:t>
      </w:r>
      <w:r w:rsidRPr="4C6519C7" w:rsidR="001D345E">
        <w:rPr>
          <w:rFonts w:ascii="Arial" w:hAnsi="Arial" w:cs="Arial"/>
          <w:b/>
          <w:sz w:val="22"/>
        </w:rPr>
        <w:t>s</w:t>
      </w:r>
    </w:p>
    <w:p w:rsidRPr="00AC3E98" w:rsidR="005F594C" w:rsidP="00AC3E98" w:rsidRDefault="00696BF6" w14:paraId="70890887" w14:textId="5F447BEF">
      <w:pPr>
        <w:pStyle w:val="ListParagraph"/>
        <w:numPr>
          <w:ilvl w:val="0"/>
          <w:numId w:val="13"/>
        </w:numPr>
        <w:spacing w:line="360" w:lineRule="auto"/>
        <w:jc w:val="both"/>
        <w:rPr>
          <w:rFonts w:ascii="Arial" w:hAnsi="Arial" w:cs="Arial"/>
          <w:b/>
          <w:sz w:val="22"/>
        </w:rPr>
      </w:pPr>
      <w:r>
        <w:rPr>
          <w:rFonts w:ascii="Arial" w:hAnsi="Arial" w:cs="Arial"/>
          <w:bCs/>
          <w:sz w:val="22"/>
        </w:rPr>
        <w:t>Age</w:t>
      </w:r>
      <w:r w:rsidR="00EC2FF3">
        <w:rPr>
          <w:rFonts w:ascii="Arial" w:hAnsi="Arial" w:cs="Arial"/>
          <w:bCs/>
          <w:sz w:val="22"/>
        </w:rPr>
        <w:t xml:space="preserve"> UK (2023)</w:t>
      </w:r>
      <w:r w:rsidR="00111791">
        <w:rPr>
          <w:rFonts w:ascii="Arial" w:hAnsi="Arial" w:cs="Arial"/>
          <w:bCs/>
          <w:sz w:val="22"/>
        </w:rPr>
        <w:t>. ‘Staying steady: Keeping you balance and preventing fall</w:t>
      </w:r>
      <w:r w:rsidR="00520313">
        <w:rPr>
          <w:rFonts w:ascii="Arial" w:hAnsi="Arial" w:cs="Arial"/>
          <w:bCs/>
          <w:sz w:val="22"/>
        </w:rPr>
        <w:t>’. Available at</w:t>
      </w:r>
      <w:r w:rsidR="002A0346">
        <w:rPr>
          <w:rFonts w:ascii="Arial" w:hAnsi="Arial" w:cs="Arial"/>
          <w:bCs/>
          <w:sz w:val="22"/>
        </w:rPr>
        <w:t>:</w:t>
      </w:r>
      <w:r w:rsidR="00C158C2">
        <w:rPr>
          <w:rFonts w:ascii="Arial" w:hAnsi="Arial" w:cs="Arial"/>
          <w:bCs/>
          <w:sz w:val="22"/>
        </w:rPr>
        <w:t xml:space="preserve"> </w:t>
      </w:r>
      <w:hyperlink w:history="1" r:id="rId10">
        <w:r w:rsidRPr="008605F0" w:rsidR="00A253B3">
          <w:rPr>
            <w:rStyle w:val="Hyperlink"/>
            <w:rFonts w:ascii="Arial" w:hAnsi="Arial" w:cs="Arial"/>
            <w:bCs/>
            <w:sz w:val="22"/>
          </w:rPr>
          <w:t>https://www.ageuk.org.uk/information-advice/health-wellbeing/fitness/falls-prevention/</w:t>
        </w:r>
      </w:hyperlink>
      <w:r w:rsidR="00A253B3">
        <w:rPr>
          <w:rFonts w:ascii="Arial" w:hAnsi="Arial" w:cs="Arial"/>
          <w:bCs/>
          <w:sz w:val="22"/>
        </w:rPr>
        <w:t xml:space="preserve"> </w:t>
      </w:r>
    </w:p>
    <w:p w:rsidRPr="00F155D2" w:rsidR="00566CAC" w:rsidP="004A35D1" w:rsidRDefault="00031E55" w14:paraId="5CC5E62A" w14:textId="5ED7E55D">
      <w:pPr>
        <w:pStyle w:val="ListParagraph"/>
        <w:numPr>
          <w:ilvl w:val="0"/>
          <w:numId w:val="13"/>
        </w:numPr>
        <w:spacing w:line="360" w:lineRule="auto"/>
        <w:jc w:val="both"/>
        <w:rPr>
          <w:rFonts w:ascii="Arial" w:hAnsi="Arial" w:eastAsia="Arial" w:cs="Arial"/>
          <w:b/>
          <w:sz w:val="22"/>
        </w:rPr>
      </w:pPr>
      <w:r w:rsidRPr="4C6519C7">
        <w:rPr>
          <w:rFonts w:ascii="Arial" w:hAnsi="Arial" w:eastAsia="Arial" w:cs="Arial"/>
          <w:sz w:val="22"/>
        </w:rPr>
        <w:t>Beauchamp</w:t>
      </w:r>
      <w:r w:rsidRPr="4C6519C7" w:rsidR="000E186F">
        <w:rPr>
          <w:rFonts w:ascii="Arial" w:hAnsi="Arial" w:eastAsia="Arial" w:cs="Arial"/>
          <w:sz w:val="22"/>
        </w:rPr>
        <w:t>, T. L.</w:t>
      </w:r>
      <w:r w:rsidRPr="4C6519C7" w:rsidR="00B33E37">
        <w:rPr>
          <w:rFonts w:ascii="Arial" w:hAnsi="Arial" w:eastAsia="Arial" w:cs="Arial"/>
          <w:sz w:val="22"/>
        </w:rPr>
        <w:t xml:space="preserve"> and Childress, J. F</w:t>
      </w:r>
      <w:r w:rsidRPr="4C6519C7" w:rsidR="00A3655D">
        <w:rPr>
          <w:rFonts w:ascii="Arial" w:hAnsi="Arial" w:eastAsia="Arial" w:cs="Arial"/>
          <w:sz w:val="22"/>
        </w:rPr>
        <w:t>., (2019) ‘</w:t>
      </w:r>
      <w:r w:rsidRPr="4C6519C7" w:rsidR="003069A2">
        <w:rPr>
          <w:rFonts w:ascii="Arial" w:hAnsi="Arial" w:eastAsia="Arial" w:cs="Arial"/>
          <w:sz w:val="22"/>
        </w:rPr>
        <w:t>Principles of Biomedical Ethics</w:t>
      </w:r>
      <w:r w:rsidRPr="4C6519C7" w:rsidR="003D4CB4">
        <w:rPr>
          <w:rFonts w:ascii="Arial" w:hAnsi="Arial" w:eastAsia="Arial" w:cs="Arial"/>
          <w:sz w:val="22"/>
        </w:rPr>
        <w:t>’</w:t>
      </w:r>
      <w:r w:rsidRPr="4C6519C7" w:rsidR="00756883">
        <w:rPr>
          <w:rFonts w:ascii="Arial" w:hAnsi="Arial" w:eastAsia="Arial" w:cs="Arial"/>
          <w:sz w:val="22"/>
        </w:rPr>
        <w:t>. 8</w:t>
      </w:r>
      <w:r w:rsidRPr="4C6519C7" w:rsidR="00756883">
        <w:rPr>
          <w:rFonts w:ascii="Arial" w:hAnsi="Arial" w:eastAsia="Arial" w:cs="Arial"/>
          <w:sz w:val="22"/>
          <w:vertAlign w:val="superscript"/>
        </w:rPr>
        <w:t>th</w:t>
      </w:r>
      <w:r w:rsidRPr="4C6519C7" w:rsidR="00756883">
        <w:rPr>
          <w:rFonts w:ascii="Arial" w:hAnsi="Arial" w:eastAsia="Arial" w:cs="Arial"/>
          <w:sz w:val="22"/>
        </w:rPr>
        <w:t xml:space="preserve"> edn. Oxford</w:t>
      </w:r>
      <w:r w:rsidRPr="4C6519C7" w:rsidR="00326E25">
        <w:rPr>
          <w:rFonts w:ascii="Arial" w:hAnsi="Arial" w:eastAsia="Arial" w:cs="Arial"/>
          <w:sz w:val="22"/>
        </w:rPr>
        <w:t>: Oxford University Press</w:t>
      </w:r>
      <w:r w:rsidRPr="4C6519C7" w:rsidR="00A16A2D">
        <w:rPr>
          <w:rFonts w:ascii="Arial" w:hAnsi="Arial" w:eastAsia="Arial" w:cs="Arial"/>
          <w:sz w:val="22"/>
        </w:rPr>
        <w:t>.</w:t>
      </w:r>
      <w:r w:rsidRPr="4C6519C7" w:rsidR="003D4CB4">
        <w:rPr>
          <w:rFonts w:ascii="Arial" w:hAnsi="Arial" w:eastAsia="Arial" w:cs="Arial"/>
          <w:sz w:val="22"/>
        </w:rPr>
        <w:t xml:space="preserve"> Available at</w:t>
      </w:r>
      <w:r w:rsidRPr="4C6519C7" w:rsidR="0071383E">
        <w:rPr>
          <w:rFonts w:ascii="Arial" w:hAnsi="Arial" w:eastAsia="Arial" w:cs="Arial"/>
          <w:sz w:val="22"/>
        </w:rPr>
        <w:t xml:space="preserve">: </w:t>
      </w:r>
      <w:hyperlink r:id="rId11">
        <w:r w:rsidRPr="4C6519C7" w:rsidR="00F155D2">
          <w:rPr>
            <w:rStyle w:val="Hyperlink"/>
            <w:rFonts w:ascii="Arial" w:hAnsi="Arial" w:eastAsia="Arial" w:cs="Arial"/>
            <w:sz w:val="22"/>
          </w:rPr>
          <w:t>https://global.oup.com/academic/product/principles-of-biomedical-ethics-9780190640873</w:t>
        </w:r>
      </w:hyperlink>
    </w:p>
    <w:p w:rsidRPr="00594CC4" w:rsidR="00F155D2" w:rsidP="00031E55" w:rsidRDefault="00F155D2" w14:paraId="0A97F55E" w14:textId="0D0DD98F">
      <w:pPr>
        <w:pStyle w:val="ListParagraph"/>
        <w:numPr>
          <w:ilvl w:val="0"/>
          <w:numId w:val="13"/>
        </w:numPr>
        <w:spacing w:line="360" w:lineRule="auto"/>
        <w:jc w:val="both"/>
        <w:rPr>
          <w:rFonts w:ascii="Arial" w:hAnsi="Arial" w:eastAsia="Arial" w:cs="Arial"/>
          <w:b/>
          <w:sz w:val="22"/>
        </w:rPr>
      </w:pPr>
      <w:r w:rsidRPr="4C6519C7">
        <w:rPr>
          <w:rFonts w:ascii="Arial" w:hAnsi="Arial" w:eastAsia="Arial" w:cs="Arial"/>
          <w:sz w:val="22"/>
        </w:rPr>
        <w:t>Bronfenbrenner</w:t>
      </w:r>
      <w:r w:rsidRPr="4C6519C7" w:rsidR="00816A9D">
        <w:rPr>
          <w:rFonts w:ascii="Arial" w:hAnsi="Arial" w:eastAsia="Arial" w:cs="Arial"/>
          <w:sz w:val="22"/>
        </w:rPr>
        <w:t>, U. (1979) ‘</w:t>
      </w:r>
      <w:r w:rsidRPr="4C6519C7" w:rsidR="004D2ECC">
        <w:rPr>
          <w:rFonts w:ascii="Arial" w:hAnsi="Arial" w:eastAsia="Arial" w:cs="Arial"/>
          <w:sz w:val="22"/>
        </w:rPr>
        <w:t>The Ecology of Human Development</w:t>
      </w:r>
      <w:r w:rsidRPr="4C6519C7" w:rsidR="00A7309C">
        <w:rPr>
          <w:rFonts w:ascii="Arial" w:hAnsi="Arial" w:eastAsia="Arial" w:cs="Arial"/>
          <w:sz w:val="22"/>
        </w:rPr>
        <w:t>’</w:t>
      </w:r>
      <w:r w:rsidRPr="4C6519C7" w:rsidR="00177A19">
        <w:rPr>
          <w:rFonts w:ascii="Arial" w:hAnsi="Arial" w:eastAsia="Arial" w:cs="Arial"/>
          <w:sz w:val="22"/>
        </w:rPr>
        <w:t>. Cambridge, MA: Harvard</w:t>
      </w:r>
      <w:r w:rsidRPr="4C6519C7" w:rsidR="00BE201D">
        <w:rPr>
          <w:rFonts w:ascii="Arial" w:hAnsi="Arial" w:eastAsia="Arial" w:cs="Arial"/>
          <w:sz w:val="22"/>
        </w:rPr>
        <w:t xml:space="preserve"> University Press. Available at</w:t>
      </w:r>
      <w:r w:rsidRPr="4C6519C7" w:rsidR="005959D9">
        <w:rPr>
          <w:rFonts w:ascii="Arial" w:hAnsi="Arial" w:eastAsia="Arial" w:cs="Arial"/>
          <w:sz w:val="22"/>
        </w:rPr>
        <w:t xml:space="preserve">: </w:t>
      </w:r>
      <w:r w:rsidRPr="4C6519C7" w:rsidR="00594CC4">
        <w:rPr>
          <w:rFonts w:ascii="Arial" w:hAnsi="Arial" w:eastAsia="Arial" w:cs="Arial"/>
          <w:sz w:val="22"/>
        </w:rPr>
        <w:t>https://www.britann</w:t>
      </w:r>
      <w:hyperlink r:id="rId12">
        <w:r w:rsidRPr="4C6519C7" w:rsidR="00BC16F8">
          <w:rPr>
            <w:rStyle w:val="Hyperlink"/>
            <w:rFonts w:ascii="Arial" w:hAnsi="Arial" w:eastAsia="Arial" w:cs="Arial"/>
            <w:sz w:val="22"/>
          </w:rPr>
          <w:t>https://www.google.co.uk/books/edition/The_Ecology_of_Human_Development/OCmbzWka6xUC?hl=en&amp;gbpv=1&amp;dq=The+ecology+of+human+development&amp;pg=PA3&amp;printsec=frontcover</w:t>
        </w:r>
      </w:hyperlink>
      <w:r w:rsidRPr="4C6519C7" w:rsidR="00BC16F8">
        <w:rPr>
          <w:rFonts w:ascii="Arial" w:hAnsi="Arial" w:eastAsia="Arial" w:cs="Arial"/>
          <w:sz w:val="22"/>
        </w:rPr>
        <w:t xml:space="preserve"> </w:t>
      </w:r>
    </w:p>
    <w:p w:rsidRPr="00C10074" w:rsidR="00E406F2" w:rsidP="00031E55" w:rsidRDefault="002B08F9" w14:paraId="7FBF7B74" w14:textId="4E924A5F">
      <w:pPr>
        <w:pStyle w:val="ListParagraph"/>
        <w:numPr>
          <w:ilvl w:val="0"/>
          <w:numId w:val="13"/>
        </w:numPr>
        <w:spacing w:line="360" w:lineRule="auto"/>
        <w:jc w:val="both"/>
        <w:rPr>
          <w:rFonts w:ascii="Arial" w:hAnsi="Arial" w:eastAsia="Arial" w:cs="Arial"/>
          <w:b/>
          <w:sz w:val="22"/>
        </w:rPr>
      </w:pPr>
      <w:r w:rsidRPr="4C6519C7">
        <w:rPr>
          <w:rFonts w:ascii="Arial" w:hAnsi="Arial" w:eastAsia="Arial" w:cs="Arial"/>
          <w:sz w:val="22"/>
        </w:rPr>
        <w:t>Gov.UK, (2014)</w:t>
      </w:r>
      <w:r w:rsidRPr="4C6519C7" w:rsidR="00452715">
        <w:rPr>
          <w:rFonts w:ascii="Arial" w:hAnsi="Arial" w:eastAsia="Arial" w:cs="Arial"/>
          <w:sz w:val="22"/>
        </w:rPr>
        <w:t xml:space="preserve"> ‘Care Act 2014:</w:t>
      </w:r>
      <w:r w:rsidRPr="4C6519C7" w:rsidR="00C25FC2">
        <w:rPr>
          <w:rFonts w:ascii="Arial" w:hAnsi="Arial" w:eastAsia="Arial" w:cs="Arial"/>
          <w:sz w:val="22"/>
        </w:rPr>
        <w:t xml:space="preserve"> Guidance. Available at: </w:t>
      </w:r>
      <w:hyperlink r:id="rId13">
        <w:r w:rsidRPr="4C6519C7" w:rsidR="00D00118">
          <w:rPr>
            <w:rStyle w:val="Hyperlink"/>
            <w:rFonts w:ascii="Arial" w:hAnsi="Arial" w:eastAsia="Arial" w:cs="Arial"/>
            <w:sz w:val="22"/>
          </w:rPr>
          <w:t>https://www.gov.uk/government/publications/care-act-statutory-guidance/care-act=statutory-guidance</w:t>
        </w:r>
      </w:hyperlink>
      <w:r w:rsidRPr="4C6519C7" w:rsidR="00D00118">
        <w:rPr>
          <w:rFonts w:ascii="Arial" w:hAnsi="Arial" w:eastAsia="Arial" w:cs="Arial"/>
          <w:sz w:val="22"/>
        </w:rPr>
        <w:t xml:space="preserve"> </w:t>
      </w:r>
    </w:p>
    <w:p w:rsidRPr="005167BF" w:rsidR="00C10074" w:rsidP="00031E55" w:rsidRDefault="00835D52" w14:paraId="1EFC1890" w14:textId="111B553D">
      <w:pPr>
        <w:pStyle w:val="ListParagraph"/>
        <w:numPr>
          <w:ilvl w:val="0"/>
          <w:numId w:val="13"/>
        </w:numPr>
        <w:spacing w:line="360" w:lineRule="auto"/>
        <w:jc w:val="both"/>
        <w:rPr>
          <w:rFonts w:ascii="Arial" w:hAnsi="Arial" w:eastAsia="Arial" w:cs="Arial"/>
          <w:b/>
          <w:sz w:val="22"/>
        </w:rPr>
      </w:pPr>
      <w:r>
        <w:rPr>
          <w:rFonts w:ascii="Arial" w:hAnsi="Arial" w:eastAsia="Arial" w:cs="Arial"/>
          <w:sz w:val="22"/>
        </w:rPr>
        <w:t>Gov.uk (2022)</w:t>
      </w:r>
      <w:r w:rsidR="00FB2CE9">
        <w:rPr>
          <w:rFonts w:ascii="Arial" w:hAnsi="Arial" w:eastAsia="Arial" w:cs="Arial"/>
          <w:sz w:val="22"/>
        </w:rPr>
        <w:t>. ‘Falls:</w:t>
      </w:r>
      <w:r w:rsidR="00374596">
        <w:rPr>
          <w:rFonts w:ascii="Arial" w:hAnsi="Arial" w:eastAsia="Arial" w:cs="Arial"/>
          <w:sz w:val="22"/>
        </w:rPr>
        <w:t xml:space="preserve"> applying </w:t>
      </w:r>
      <w:r w:rsidR="00434DDC">
        <w:rPr>
          <w:rFonts w:ascii="Arial" w:hAnsi="Arial" w:eastAsia="Arial" w:cs="Arial"/>
          <w:sz w:val="22"/>
        </w:rPr>
        <w:t>all</w:t>
      </w:r>
      <w:r w:rsidR="00374596">
        <w:rPr>
          <w:rFonts w:ascii="Arial" w:hAnsi="Arial" w:eastAsia="Arial" w:cs="Arial"/>
          <w:sz w:val="22"/>
        </w:rPr>
        <w:t xml:space="preserve"> our health</w:t>
      </w:r>
      <w:r w:rsidR="003035E1">
        <w:rPr>
          <w:rFonts w:ascii="Arial" w:hAnsi="Arial" w:eastAsia="Arial" w:cs="Arial"/>
          <w:sz w:val="22"/>
        </w:rPr>
        <w:t xml:space="preserve">.’ Available at: </w:t>
      </w:r>
      <w:hyperlink w:history="1" r:id="rId14">
        <w:r w:rsidRPr="008605F0" w:rsidR="005167BF">
          <w:rPr>
            <w:rStyle w:val="Hyperlink"/>
            <w:rFonts w:ascii="Arial" w:hAnsi="Arial" w:eastAsia="Arial" w:cs="Arial"/>
            <w:sz w:val="22"/>
          </w:rPr>
          <w:t>https://www.gov.uk/government/publications/falls-applying-all-our-health/falls-applying-all-our-health</w:t>
        </w:r>
      </w:hyperlink>
      <w:r w:rsidR="005167BF">
        <w:rPr>
          <w:rFonts w:ascii="Arial" w:hAnsi="Arial" w:eastAsia="Arial" w:cs="Arial"/>
          <w:sz w:val="22"/>
        </w:rPr>
        <w:t xml:space="preserve"> </w:t>
      </w:r>
    </w:p>
    <w:p w:rsidRPr="00C219E2" w:rsidR="005167BF" w:rsidP="00031E55" w:rsidRDefault="00187D33" w14:paraId="0FD2C007" w14:textId="0440E749">
      <w:pPr>
        <w:pStyle w:val="ListParagraph"/>
        <w:numPr>
          <w:ilvl w:val="0"/>
          <w:numId w:val="13"/>
        </w:numPr>
        <w:spacing w:line="360" w:lineRule="auto"/>
        <w:jc w:val="both"/>
        <w:rPr>
          <w:rFonts w:ascii="Arial" w:hAnsi="Arial" w:eastAsia="Arial" w:cs="Arial"/>
          <w:b/>
          <w:sz w:val="22"/>
        </w:rPr>
      </w:pPr>
      <w:r>
        <w:rPr>
          <w:rFonts w:ascii="Arial" w:hAnsi="Arial" w:eastAsia="Arial" w:cs="Arial"/>
          <w:sz w:val="22"/>
        </w:rPr>
        <w:t>Legislation.gov.uk (2014). ‘</w:t>
      </w:r>
      <w:r w:rsidR="00BB6248">
        <w:rPr>
          <w:rFonts w:ascii="Arial" w:hAnsi="Arial" w:eastAsia="Arial" w:cs="Arial"/>
          <w:sz w:val="22"/>
        </w:rPr>
        <w:t>care Act 2014’. Available at:</w:t>
      </w:r>
      <w:r w:rsidR="00C77071">
        <w:rPr>
          <w:rFonts w:ascii="Arial" w:hAnsi="Arial" w:eastAsia="Arial" w:cs="Arial"/>
          <w:sz w:val="22"/>
        </w:rPr>
        <w:t xml:space="preserve"> </w:t>
      </w:r>
      <w:hyperlink w:history="1" r:id="rId15">
        <w:r w:rsidRPr="008605F0" w:rsidR="003577EC">
          <w:rPr>
            <w:rStyle w:val="Hyperlink"/>
            <w:rFonts w:ascii="Arial" w:hAnsi="Arial" w:eastAsia="Arial" w:cs="Arial"/>
            <w:sz w:val="22"/>
          </w:rPr>
          <w:t>https://www.legislation.gov.uk/ukpga/2014/23/contents/enacted</w:t>
        </w:r>
      </w:hyperlink>
      <w:r w:rsidR="003577EC">
        <w:rPr>
          <w:rFonts w:ascii="Arial" w:hAnsi="Arial" w:eastAsia="Arial" w:cs="Arial"/>
          <w:sz w:val="22"/>
        </w:rPr>
        <w:t xml:space="preserve"> </w:t>
      </w:r>
    </w:p>
    <w:p w:rsidRPr="003577EC" w:rsidR="00C219E2" w:rsidP="00031E55" w:rsidRDefault="00647EB9" w14:paraId="4F8EFB19" w14:textId="1D27AD1A">
      <w:pPr>
        <w:pStyle w:val="ListParagraph"/>
        <w:numPr>
          <w:ilvl w:val="0"/>
          <w:numId w:val="13"/>
        </w:numPr>
        <w:spacing w:line="360" w:lineRule="auto"/>
        <w:jc w:val="both"/>
        <w:rPr>
          <w:rFonts w:ascii="Arial" w:hAnsi="Arial" w:eastAsia="Arial" w:cs="Arial"/>
          <w:b/>
          <w:sz w:val="22"/>
        </w:rPr>
      </w:pPr>
      <w:r w:rsidRPr="4C6519C7">
        <w:rPr>
          <w:rFonts w:ascii="Arial" w:hAnsi="Arial" w:eastAsia="Arial" w:cs="Arial"/>
          <w:sz w:val="22"/>
        </w:rPr>
        <w:t>Maslow, A. H. (1943)</w:t>
      </w:r>
      <w:r w:rsidRPr="4C6519C7" w:rsidR="003C42DE">
        <w:rPr>
          <w:rFonts w:ascii="Arial" w:hAnsi="Arial" w:eastAsia="Arial" w:cs="Arial"/>
          <w:sz w:val="22"/>
        </w:rPr>
        <w:t xml:space="preserve">. </w:t>
      </w:r>
      <w:r w:rsidRPr="4C6519C7" w:rsidR="33FB93CF">
        <w:rPr>
          <w:rFonts w:ascii="Arial" w:hAnsi="Arial" w:eastAsia="Arial" w:cs="Arial"/>
          <w:sz w:val="22"/>
        </w:rPr>
        <w:t>‘A</w:t>
      </w:r>
      <w:r w:rsidRPr="4C6519C7" w:rsidR="003C42DE">
        <w:rPr>
          <w:rFonts w:ascii="Arial" w:hAnsi="Arial" w:eastAsia="Arial" w:cs="Arial"/>
          <w:sz w:val="22"/>
        </w:rPr>
        <w:t xml:space="preserve"> theory of human motivation</w:t>
      </w:r>
      <w:r w:rsidRPr="4C6519C7" w:rsidR="4A7F41E5">
        <w:rPr>
          <w:rFonts w:ascii="Arial" w:hAnsi="Arial" w:eastAsia="Arial" w:cs="Arial"/>
          <w:sz w:val="22"/>
        </w:rPr>
        <w:t>.’</w:t>
      </w:r>
      <w:r w:rsidRPr="4C6519C7" w:rsidR="002B2C52">
        <w:rPr>
          <w:rFonts w:ascii="Arial" w:hAnsi="Arial" w:eastAsia="Arial" w:cs="Arial"/>
          <w:sz w:val="22"/>
        </w:rPr>
        <w:t xml:space="preserve"> Available at:</w:t>
      </w:r>
      <w:r w:rsidRPr="4C6519C7" w:rsidR="002C5468">
        <w:rPr>
          <w:rFonts w:ascii="Arial" w:hAnsi="Arial" w:eastAsia="Arial" w:cs="Arial"/>
          <w:sz w:val="22"/>
        </w:rPr>
        <w:t xml:space="preserve"> </w:t>
      </w:r>
      <w:hyperlink r:id="rId16">
        <w:r w:rsidRPr="4C6519C7" w:rsidR="00EE09B6">
          <w:rPr>
            <w:rStyle w:val="Hyperlink"/>
            <w:rFonts w:ascii="Arial" w:hAnsi="Arial" w:eastAsia="Arial" w:cs="Arial"/>
            <w:sz w:val="22"/>
          </w:rPr>
          <w:t>https://psychclassics.yorku.ca/Maslow/motivation.htm</w:t>
        </w:r>
      </w:hyperlink>
      <w:r w:rsidRPr="4C6519C7" w:rsidR="00EE09B6">
        <w:rPr>
          <w:rFonts w:ascii="Arial" w:hAnsi="Arial" w:eastAsia="Arial" w:cs="Arial"/>
          <w:sz w:val="22"/>
        </w:rPr>
        <w:t xml:space="preserve"> </w:t>
      </w:r>
    </w:p>
    <w:p w:rsidRPr="00164DC2" w:rsidR="003577EC" w:rsidP="00031E55" w:rsidRDefault="00176597" w14:paraId="52E96AB9" w14:textId="68B5287B">
      <w:pPr>
        <w:pStyle w:val="ListParagraph"/>
        <w:numPr>
          <w:ilvl w:val="0"/>
          <w:numId w:val="13"/>
        </w:numPr>
        <w:spacing w:line="360" w:lineRule="auto"/>
        <w:jc w:val="both"/>
        <w:rPr>
          <w:rFonts w:ascii="Arial" w:hAnsi="Arial" w:eastAsia="Arial" w:cs="Arial"/>
          <w:b/>
          <w:sz w:val="22"/>
        </w:rPr>
      </w:pPr>
      <w:r>
        <w:rPr>
          <w:rFonts w:ascii="Arial" w:hAnsi="Arial" w:eastAsia="Arial" w:cs="Arial"/>
          <w:sz w:val="22"/>
        </w:rPr>
        <w:t>NHS England (2023). ‘Case study:</w:t>
      </w:r>
      <w:r w:rsidR="00441F71">
        <w:rPr>
          <w:rFonts w:ascii="Arial" w:hAnsi="Arial" w:eastAsia="Arial" w:cs="Arial"/>
          <w:sz w:val="22"/>
        </w:rPr>
        <w:t xml:space="preserve"> helping to prevent falls in the community’. Available at:</w:t>
      </w:r>
      <w:r w:rsidR="00A8530C">
        <w:rPr>
          <w:rFonts w:ascii="Arial" w:hAnsi="Arial" w:eastAsia="Arial" w:cs="Arial"/>
          <w:sz w:val="22"/>
        </w:rPr>
        <w:t xml:space="preserve"> </w:t>
      </w:r>
      <w:hyperlink w:history="1" r:id="rId17">
        <w:r w:rsidRPr="008605F0" w:rsidR="00250F86">
          <w:rPr>
            <w:rStyle w:val="Hyperlink"/>
            <w:rFonts w:ascii="Arial" w:hAnsi="Arial" w:eastAsia="Arial" w:cs="Arial"/>
            <w:sz w:val="22"/>
          </w:rPr>
          <w:t>https://www.england.nhs.uk/long-read/helping-to-prevent-falls-in-the-community/</w:t>
        </w:r>
      </w:hyperlink>
      <w:r w:rsidR="00250F86">
        <w:rPr>
          <w:rFonts w:ascii="Arial" w:hAnsi="Arial" w:eastAsia="Arial" w:cs="Arial"/>
          <w:sz w:val="22"/>
        </w:rPr>
        <w:t xml:space="preserve"> </w:t>
      </w:r>
    </w:p>
    <w:p w:rsidRPr="00CB011F" w:rsidR="00164DC2" w:rsidP="00031E55" w:rsidRDefault="001413A6" w14:paraId="2D36279C" w14:textId="1E976711">
      <w:pPr>
        <w:pStyle w:val="ListParagraph"/>
        <w:numPr>
          <w:ilvl w:val="0"/>
          <w:numId w:val="13"/>
        </w:numPr>
        <w:spacing w:line="360" w:lineRule="auto"/>
        <w:jc w:val="both"/>
        <w:rPr>
          <w:rFonts w:ascii="Arial" w:hAnsi="Arial" w:eastAsia="Arial" w:cs="Arial"/>
          <w:b/>
          <w:sz w:val="22"/>
        </w:rPr>
      </w:pPr>
      <w:r w:rsidRPr="4C6519C7">
        <w:rPr>
          <w:rFonts w:ascii="Arial" w:hAnsi="Arial" w:eastAsia="Arial" w:cs="Arial"/>
          <w:sz w:val="22"/>
        </w:rPr>
        <w:t>NHS England</w:t>
      </w:r>
      <w:r w:rsidRPr="4C6519C7" w:rsidR="002A73B3">
        <w:rPr>
          <w:rFonts w:ascii="Arial" w:hAnsi="Arial" w:eastAsia="Arial" w:cs="Arial"/>
          <w:sz w:val="22"/>
        </w:rPr>
        <w:t xml:space="preserve"> </w:t>
      </w:r>
      <w:r w:rsidRPr="4C6519C7">
        <w:rPr>
          <w:rFonts w:ascii="Arial" w:hAnsi="Arial" w:eastAsia="Arial" w:cs="Arial"/>
          <w:sz w:val="22"/>
        </w:rPr>
        <w:t>(2024)</w:t>
      </w:r>
      <w:r w:rsidRPr="4C6519C7" w:rsidR="00FA3F11">
        <w:rPr>
          <w:rFonts w:ascii="Arial" w:hAnsi="Arial" w:eastAsia="Arial" w:cs="Arial"/>
          <w:sz w:val="22"/>
        </w:rPr>
        <w:t>. ‘Personalised care and support planning</w:t>
      </w:r>
      <w:r w:rsidRPr="4C6519C7" w:rsidR="44B8FD45">
        <w:rPr>
          <w:rFonts w:ascii="Arial" w:hAnsi="Arial" w:eastAsia="Arial" w:cs="Arial"/>
          <w:sz w:val="22"/>
        </w:rPr>
        <w:t>.’</w:t>
      </w:r>
      <w:r w:rsidRPr="4C6519C7" w:rsidR="00FA3F11">
        <w:rPr>
          <w:rFonts w:ascii="Arial" w:hAnsi="Arial" w:eastAsia="Arial" w:cs="Arial"/>
          <w:sz w:val="22"/>
        </w:rPr>
        <w:t xml:space="preserve"> Available</w:t>
      </w:r>
      <w:r w:rsidRPr="4C6519C7" w:rsidR="00007F00">
        <w:rPr>
          <w:rFonts w:ascii="Arial" w:hAnsi="Arial" w:eastAsia="Arial" w:cs="Arial"/>
          <w:sz w:val="22"/>
        </w:rPr>
        <w:t xml:space="preserve"> at: </w:t>
      </w:r>
      <w:hyperlink r:id="rId18">
        <w:r w:rsidRPr="4C6519C7" w:rsidR="00732E04">
          <w:rPr>
            <w:rStyle w:val="Hyperlink"/>
            <w:rFonts w:ascii="Arial" w:hAnsi="Arial" w:eastAsia="Arial" w:cs="Arial"/>
            <w:sz w:val="22"/>
          </w:rPr>
          <w:t>https://www.health.org.uk/sites/default/files/PersonCentredCareFromIdeasToAction.pdf</w:t>
        </w:r>
      </w:hyperlink>
      <w:r w:rsidRPr="4C6519C7" w:rsidR="00732E04">
        <w:rPr>
          <w:rFonts w:ascii="Arial" w:hAnsi="Arial" w:eastAsia="Arial" w:cs="Arial"/>
          <w:sz w:val="22"/>
        </w:rPr>
        <w:t xml:space="preserve"> </w:t>
      </w:r>
    </w:p>
    <w:p w:rsidR="00CB011F" w:rsidP="00031E55" w:rsidRDefault="00A459EB" w14:paraId="295F4A9F" w14:textId="756963D2">
      <w:pPr>
        <w:pStyle w:val="ListParagraph"/>
        <w:numPr>
          <w:ilvl w:val="0"/>
          <w:numId w:val="13"/>
        </w:numPr>
        <w:spacing w:line="360" w:lineRule="auto"/>
        <w:jc w:val="both"/>
        <w:rPr>
          <w:rFonts w:ascii="Arial" w:hAnsi="Arial" w:eastAsia="Arial" w:cs="Arial"/>
          <w:bCs/>
          <w:sz w:val="22"/>
        </w:rPr>
      </w:pPr>
      <w:r>
        <w:rPr>
          <w:rFonts w:ascii="Arial" w:hAnsi="Arial" w:eastAsia="Arial" w:cs="Arial"/>
          <w:sz w:val="22"/>
        </w:rPr>
        <w:t>NICE (2017).</w:t>
      </w:r>
      <w:r>
        <w:rPr>
          <w:rFonts w:ascii="Arial" w:hAnsi="Arial" w:eastAsia="Arial" w:cs="Arial"/>
          <w:b/>
          <w:sz w:val="22"/>
        </w:rPr>
        <w:t xml:space="preserve"> ‘</w:t>
      </w:r>
      <w:r w:rsidRPr="00420CCC" w:rsidR="00420CCC">
        <w:rPr>
          <w:rFonts w:ascii="Arial" w:hAnsi="Arial" w:eastAsia="Arial" w:cs="Arial"/>
          <w:bCs/>
          <w:sz w:val="22"/>
        </w:rPr>
        <w:t>F</w:t>
      </w:r>
      <w:r w:rsidRPr="00420CCC" w:rsidR="00D13851">
        <w:rPr>
          <w:rFonts w:ascii="Arial" w:hAnsi="Arial" w:eastAsia="Arial" w:cs="Arial"/>
          <w:bCs/>
          <w:sz w:val="22"/>
        </w:rPr>
        <w:t>alls in</w:t>
      </w:r>
      <w:r w:rsidRPr="00420CCC">
        <w:rPr>
          <w:rFonts w:ascii="Arial" w:hAnsi="Arial" w:eastAsia="Arial" w:cs="Arial"/>
          <w:bCs/>
          <w:sz w:val="22"/>
        </w:rPr>
        <w:t xml:space="preserve"> older</w:t>
      </w:r>
      <w:r w:rsidRPr="00420CCC" w:rsidR="00776A31">
        <w:rPr>
          <w:rFonts w:ascii="Arial" w:hAnsi="Arial" w:eastAsia="Arial" w:cs="Arial"/>
          <w:bCs/>
          <w:sz w:val="22"/>
        </w:rPr>
        <w:t xml:space="preserve"> people: assessing risk and prevention’</w:t>
      </w:r>
      <w:r w:rsidRPr="00420CCC" w:rsidR="00A27F51">
        <w:rPr>
          <w:rFonts w:ascii="Arial" w:hAnsi="Arial" w:eastAsia="Arial" w:cs="Arial"/>
          <w:bCs/>
          <w:sz w:val="22"/>
        </w:rPr>
        <w:t xml:space="preserve">. Available at: </w:t>
      </w:r>
      <w:hyperlink w:history="1" r:id="rId19">
        <w:r w:rsidRPr="00420CCC" w:rsidR="00AA0EE3">
          <w:rPr>
            <w:rStyle w:val="Hyperlink"/>
            <w:rFonts w:ascii="Arial" w:hAnsi="Arial" w:eastAsia="Arial" w:cs="Arial"/>
            <w:bCs/>
            <w:sz w:val="22"/>
          </w:rPr>
          <w:t>https://www.nice.org.uk/guidance/cg161</w:t>
        </w:r>
      </w:hyperlink>
      <w:r w:rsidRPr="00420CCC" w:rsidR="00AA0EE3">
        <w:rPr>
          <w:rFonts w:ascii="Arial" w:hAnsi="Arial" w:eastAsia="Arial" w:cs="Arial"/>
          <w:bCs/>
          <w:sz w:val="22"/>
        </w:rPr>
        <w:t xml:space="preserve"> </w:t>
      </w:r>
    </w:p>
    <w:p w:rsidRPr="00420CCC" w:rsidR="009652B8" w:rsidP="00031E55" w:rsidRDefault="00577E5A" w14:paraId="1D8B8478" w14:textId="4BBA85FE">
      <w:pPr>
        <w:pStyle w:val="ListParagraph"/>
        <w:numPr>
          <w:ilvl w:val="0"/>
          <w:numId w:val="13"/>
        </w:numPr>
        <w:spacing w:line="360" w:lineRule="auto"/>
        <w:jc w:val="both"/>
        <w:rPr>
          <w:rFonts w:ascii="Arial" w:hAnsi="Arial" w:eastAsia="Arial" w:cs="Arial"/>
          <w:bCs/>
          <w:sz w:val="22"/>
        </w:rPr>
      </w:pPr>
      <w:r>
        <w:rPr>
          <w:rFonts w:ascii="Arial" w:hAnsi="Arial" w:eastAsia="Arial" w:cs="Arial"/>
          <w:sz w:val="22"/>
        </w:rPr>
        <w:t>Public Health England (2020).</w:t>
      </w:r>
      <w:r w:rsidR="008474D0">
        <w:rPr>
          <w:rFonts w:ascii="Arial" w:hAnsi="Arial" w:eastAsia="Arial" w:cs="Arial"/>
          <w:bCs/>
          <w:sz w:val="22"/>
        </w:rPr>
        <w:t xml:space="preserve"> ‘Falls and fracture</w:t>
      </w:r>
      <w:r w:rsidR="00946ABD">
        <w:rPr>
          <w:rFonts w:ascii="Arial" w:hAnsi="Arial" w:eastAsia="Arial" w:cs="Arial"/>
          <w:bCs/>
          <w:sz w:val="22"/>
        </w:rPr>
        <w:t xml:space="preserve"> prevention’.’ Available at: </w:t>
      </w:r>
      <w:hyperlink w:history="1" r:id="rId20">
        <w:r w:rsidRPr="008605F0" w:rsidR="006C2E84">
          <w:rPr>
            <w:rStyle w:val="Hyperlink"/>
            <w:rFonts w:ascii="Arial" w:hAnsi="Arial" w:eastAsia="Arial" w:cs="Arial"/>
            <w:bCs/>
            <w:sz w:val="22"/>
          </w:rPr>
          <w:t>https://www.gov.uk/government/publications/fall-and-fracture-prention-services-statistical-commentary</w:t>
        </w:r>
      </w:hyperlink>
      <w:r w:rsidR="006C2E84">
        <w:rPr>
          <w:rFonts w:ascii="Arial" w:hAnsi="Arial" w:eastAsia="Arial" w:cs="Arial"/>
          <w:bCs/>
          <w:sz w:val="22"/>
        </w:rPr>
        <w:t xml:space="preserve"> </w:t>
      </w:r>
    </w:p>
    <w:p w:rsidRPr="003C7308" w:rsidR="00732E04" w:rsidP="00C219E2" w:rsidRDefault="00732E04" w14:paraId="0FAEECC9" w14:textId="7117E750">
      <w:pPr>
        <w:pStyle w:val="ListParagraph"/>
        <w:spacing w:line="360" w:lineRule="auto"/>
        <w:jc w:val="both"/>
        <w:rPr>
          <w:rFonts w:ascii="Arial" w:hAnsi="Arial" w:eastAsia="Arial" w:cs="Arial"/>
          <w:b/>
          <w:sz w:val="22"/>
        </w:rPr>
      </w:pPr>
    </w:p>
    <w:p w:rsidRPr="00E87CA8" w:rsidR="003C7308" w:rsidP="00031E55" w:rsidRDefault="000E76E1" w14:paraId="4E507771" w14:textId="0CD39397">
      <w:pPr>
        <w:pStyle w:val="ListParagraph"/>
        <w:numPr>
          <w:ilvl w:val="0"/>
          <w:numId w:val="13"/>
        </w:numPr>
        <w:spacing w:line="360" w:lineRule="auto"/>
        <w:jc w:val="both"/>
        <w:rPr>
          <w:rFonts w:ascii="Arial" w:hAnsi="Arial" w:eastAsia="Arial" w:cs="Arial"/>
          <w:b/>
          <w:sz w:val="22"/>
        </w:rPr>
      </w:pPr>
      <w:r w:rsidRPr="4C6519C7">
        <w:rPr>
          <w:rFonts w:ascii="Arial" w:hAnsi="Arial" w:eastAsia="Arial" w:cs="Arial"/>
          <w:sz w:val="22"/>
        </w:rPr>
        <w:t xml:space="preserve">Public </w:t>
      </w:r>
      <w:r w:rsidRPr="4C6519C7" w:rsidR="00982740">
        <w:rPr>
          <w:rFonts w:ascii="Arial" w:hAnsi="Arial" w:eastAsia="Arial" w:cs="Arial"/>
          <w:sz w:val="22"/>
        </w:rPr>
        <w:t>Health Scotland</w:t>
      </w:r>
      <w:r w:rsidRPr="4C6519C7" w:rsidR="00CE7C91">
        <w:rPr>
          <w:rFonts w:ascii="Arial" w:hAnsi="Arial" w:eastAsia="Arial" w:cs="Arial"/>
          <w:sz w:val="22"/>
        </w:rPr>
        <w:t>, (2024). ‘Hospital</w:t>
      </w:r>
      <w:r w:rsidRPr="4C6519C7" w:rsidR="00D86DA5">
        <w:rPr>
          <w:rFonts w:ascii="Arial" w:hAnsi="Arial" w:eastAsia="Arial" w:cs="Arial"/>
          <w:sz w:val="22"/>
        </w:rPr>
        <w:t xml:space="preserve"> at Home: Principles and Practice. Available </w:t>
      </w:r>
      <w:r w:rsidRPr="4C6519C7" w:rsidR="0004150A">
        <w:rPr>
          <w:rFonts w:ascii="Arial" w:hAnsi="Arial" w:eastAsia="Arial" w:cs="Arial"/>
          <w:sz w:val="22"/>
        </w:rPr>
        <w:t xml:space="preserve">at: </w:t>
      </w:r>
      <w:hyperlink r:id="rId21">
        <w:r w:rsidRPr="4C6519C7" w:rsidR="007C6B30">
          <w:rPr>
            <w:rStyle w:val="Hyperlink"/>
            <w:rFonts w:ascii="Arial" w:hAnsi="Arial" w:eastAsia="Arial" w:cs="Arial"/>
            <w:sz w:val="22"/>
          </w:rPr>
          <w:t>https://publichealthscotland.scot/our-areas-of-work/health-and-social-care-integration/hospital-at-home/</w:t>
        </w:r>
      </w:hyperlink>
      <w:r w:rsidRPr="4C6519C7" w:rsidR="007C6B30">
        <w:rPr>
          <w:rFonts w:ascii="Arial" w:hAnsi="Arial" w:eastAsia="Arial" w:cs="Arial"/>
          <w:sz w:val="22"/>
        </w:rPr>
        <w:t xml:space="preserve"> </w:t>
      </w:r>
    </w:p>
    <w:p w:rsidRPr="00552C6B" w:rsidR="00E87CA8" w:rsidP="00031E55" w:rsidRDefault="00110E12" w14:paraId="65465314" w14:textId="0B1FFB96">
      <w:pPr>
        <w:pStyle w:val="ListParagraph"/>
        <w:numPr>
          <w:ilvl w:val="0"/>
          <w:numId w:val="13"/>
        </w:numPr>
        <w:spacing w:line="360" w:lineRule="auto"/>
        <w:jc w:val="both"/>
        <w:rPr>
          <w:rFonts w:ascii="Arial" w:hAnsi="Arial" w:eastAsia="Arial" w:cs="Arial"/>
          <w:b/>
          <w:sz w:val="22"/>
        </w:rPr>
      </w:pPr>
      <w:r w:rsidRPr="4C6519C7">
        <w:rPr>
          <w:rFonts w:ascii="Arial" w:hAnsi="Arial" w:eastAsia="Arial" w:cs="Arial"/>
          <w:color w:val="000000" w:themeColor="text1"/>
          <w:sz w:val="22"/>
          <w:lang w:eastAsia="en-GB"/>
        </w:rPr>
        <w:t>Rogers, C. (1961) </w:t>
      </w:r>
      <w:r w:rsidRPr="4C6519C7">
        <w:rPr>
          <w:rFonts w:ascii="Arial" w:hAnsi="Arial" w:eastAsia="Arial" w:cs="Arial"/>
          <w:i/>
          <w:color w:val="000000" w:themeColor="text1"/>
          <w:sz w:val="22"/>
          <w:lang w:eastAsia="en-GB"/>
        </w:rPr>
        <w:t>On Becoming a Person: A Therapist’s View of Psychotherapy</w:t>
      </w:r>
      <w:r w:rsidRPr="4C6519C7">
        <w:rPr>
          <w:rFonts w:ascii="Arial" w:hAnsi="Arial" w:eastAsia="Arial" w:cs="Arial"/>
          <w:color w:val="000000" w:themeColor="text1"/>
          <w:sz w:val="22"/>
          <w:lang w:eastAsia="en-GB"/>
        </w:rPr>
        <w:t>. Boston: Houghton Mifflin. Available at: </w:t>
      </w:r>
      <w:hyperlink r:id="rId22">
        <w:r w:rsidRPr="4C6519C7">
          <w:rPr>
            <w:rFonts w:ascii="Arial" w:hAnsi="Arial" w:eastAsia="Arial" w:cs="Arial"/>
            <w:color w:val="0000FF"/>
            <w:sz w:val="22"/>
            <w:u w:val="single"/>
            <w:lang w:eastAsia="en-GB"/>
          </w:rPr>
          <w:t>https://www.simplypsychology.org/carl-rogers.html</w:t>
        </w:r>
      </w:hyperlink>
    </w:p>
    <w:p w:rsidRPr="00C0474D" w:rsidR="00FA1055" w:rsidP="00031E55" w:rsidRDefault="007678BE" w14:paraId="1CE114AC" w14:textId="6D0D082B">
      <w:pPr>
        <w:pStyle w:val="ListParagraph"/>
        <w:numPr>
          <w:ilvl w:val="0"/>
          <w:numId w:val="13"/>
        </w:numPr>
        <w:spacing w:line="360" w:lineRule="auto"/>
        <w:jc w:val="both"/>
        <w:rPr>
          <w:rFonts w:ascii="Arial" w:hAnsi="Arial" w:eastAsia="Arial" w:cs="Arial"/>
          <w:b/>
          <w:sz w:val="22"/>
        </w:rPr>
      </w:pPr>
      <w:r w:rsidRPr="4C6519C7">
        <w:rPr>
          <w:rFonts w:ascii="Arial" w:hAnsi="Arial" w:eastAsia="Arial" w:cs="Arial"/>
          <w:sz w:val="22"/>
        </w:rPr>
        <w:t xml:space="preserve"> </w:t>
      </w:r>
      <w:r w:rsidRPr="4C6519C7" w:rsidR="00EA7C2E">
        <w:rPr>
          <w:rFonts w:ascii="Arial" w:hAnsi="Arial" w:eastAsia="Arial" w:cs="Arial"/>
          <w:sz w:val="22"/>
        </w:rPr>
        <w:t>Scottish</w:t>
      </w:r>
      <w:r w:rsidRPr="4C6519C7" w:rsidR="000946E8">
        <w:rPr>
          <w:rFonts w:ascii="Arial" w:hAnsi="Arial" w:eastAsia="Arial" w:cs="Arial"/>
          <w:sz w:val="22"/>
        </w:rPr>
        <w:t xml:space="preserve"> Government (2025). ‘Health and social</w:t>
      </w:r>
      <w:r w:rsidRPr="4C6519C7" w:rsidR="00A85E67">
        <w:rPr>
          <w:rFonts w:ascii="Arial" w:hAnsi="Arial" w:eastAsia="Arial" w:cs="Arial"/>
          <w:sz w:val="22"/>
        </w:rPr>
        <w:t xml:space="preserve"> care vision: reform case studies. Available at:</w:t>
      </w:r>
      <w:r w:rsidRPr="4C6519C7" w:rsidR="00E04AB3">
        <w:rPr>
          <w:rFonts w:ascii="Arial" w:hAnsi="Arial" w:eastAsia="Arial" w:cs="Arial"/>
          <w:sz w:val="22"/>
        </w:rPr>
        <w:t xml:space="preserve"> </w:t>
      </w:r>
      <w:hyperlink r:id="rId23">
        <w:r w:rsidRPr="4C6519C7" w:rsidR="00A151D0">
          <w:rPr>
            <w:rStyle w:val="Hyperlink"/>
            <w:rFonts w:ascii="Arial" w:hAnsi="Arial" w:eastAsia="Arial" w:cs="Arial"/>
            <w:sz w:val="22"/>
          </w:rPr>
          <w:t>https://www.gov.scot/publications/health-and-social-care-vision/pages/reform-case-studies/</w:t>
        </w:r>
      </w:hyperlink>
      <w:r w:rsidRPr="4C6519C7" w:rsidR="00A151D0">
        <w:rPr>
          <w:rFonts w:ascii="Arial" w:hAnsi="Arial" w:eastAsia="Arial" w:cs="Arial"/>
          <w:sz w:val="22"/>
        </w:rPr>
        <w:t xml:space="preserve"> </w:t>
      </w:r>
    </w:p>
    <w:p w:rsidRPr="0057627B" w:rsidR="00C0474D" w:rsidP="00031E55" w:rsidRDefault="0057627B" w14:paraId="5886F5C1" w14:textId="2CAA92FA">
      <w:pPr>
        <w:pStyle w:val="ListParagraph"/>
        <w:numPr>
          <w:ilvl w:val="0"/>
          <w:numId w:val="13"/>
        </w:numPr>
        <w:spacing w:line="360" w:lineRule="auto"/>
        <w:jc w:val="both"/>
        <w:rPr>
          <w:rFonts w:ascii="Arial" w:hAnsi="Arial" w:eastAsia="Arial" w:cs="Arial"/>
          <w:b/>
          <w:sz w:val="22"/>
        </w:rPr>
      </w:pPr>
      <w:r w:rsidRPr="4C6519C7">
        <w:rPr>
          <w:rFonts w:ascii="Arial" w:hAnsi="Arial" w:eastAsia="Arial" w:cs="Arial"/>
          <w:sz w:val="22"/>
        </w:rPr>
        <w:t xml:space="preserve"> </w:t>
      </w:r>
      <w:r w:rsidRPr="4C6519C7" w:rsidR="00A151D0">
        <w:rPr>
          <w:rFonts w:ascii="Arial" w:hAnsi="Arial" w:eastAsia="Arial" w:cs="Arial"/>
          <w:sz w:val="22"/>
        </w:rPr>
        <w:t>Scottish Social Services Council</w:t>
      </w:r>
      <w:r w:rsidRPr="4C6519C7" w:rsidR="00EB66FA">
        <w:rPr>
          <w:rFonts w:ascii="Arial" w:hAnsi="Arial" w:eastAsia="Arial" w:cs="Arial"/>
          <w:sz w:val="22"/>
        </w:rPr>
        <w:t xml:space="preserve"> (2025).</w:t>
      </w:r>
      <w:r w:rsidRPr="4C6519C7" w:rsidR="00893FB6">
        <w:rPr>
          <w:rFonts w:ascii="Arial" w:hAnsi="Arial" w:eastAsia="Arial" w:cs="Arial"/>
          <w:sz w:val="22"/>
        </w:rPr>
        <w:t xml:space="preserve"> ‘</w:t>
      </w:r>
      <w:r w:rsidRPr="4C6519C7" w:rsidR="00EB66FA">
        <w:rPr>
          <w:rFonts w:ascii="Arial" w:hAnsi="Arial" w:eastAsia="Arial" w:cs="Arial"/>
          <w:sz w:val="22"/>
        </w:rPr>
        <w:t>Codes of Practice for Social</w:t>
      </w:r>
      <w:r w:rsidRPr="4C6519C7" w:rsidR="009F38E2">
        <w:rPr>
          <w:rFonts w:ascii="Arial" w:hAnsi="Arial" w:eastAsia="Arial" w:cs="Arial"/>
          <w:sz w:val="22"/>
        </w:rPr>
        <w:t xml:space="preserve"> Service </w:t>
      </w:r>
      <w:r w:rsidRPr="4C6519C7" w:rsidR="00B35F47">
        <w:rPr>
          <w:rFonts w:ascii="Arial" w:hAnsi="Arial" w:eastAsia="Arial" w:cs="Arial"/>
          <w:sz w:val="22"/>
        </w:rPr>
        <w:t>Workers</w:t>
      </w:r>
      <w:r w:rsidRPr="4C6519C7" w:rsidR="6B890ECA">
        <w:rPr>
          <w:rFonts w:ascii="Arial" w:hAnsi="Arial" w:eastAsia="Arial" w:cs="Arial"/>
          <w:sz w:val="22"/>
        </w:rPr>
        <w:t>.’</w:t>
      </w:r>
      <w:r w:rsidRPr="4C6519C7" w:rsidR="00B35F47">
        <w:rPr>
          <w:rFonts w:ascii="Arial" w:hAnsi="Arial" w:eastAsia="Arial" w:cs="Arial"/>
          <w:sz w:val="22"/>
        </w:rPr>
        <w:t xml:space="preserve"> Available</w:t>
      </w:r>
      <w:r w:rsidRPr="4C6519C7" w:rsidR="001B693E">
        <w:rPr>
          <w:rFonts w:ascii="Arial" w:hAnsi="Arial" w:eastAsia="Arial" w:cs="Arial"/>
          <w:sz w:val="22"/>
        </w:rPr>
        <w:t xml:space="preserve"> at:</w:t>
      </w:r>
      <w:r w:rsidRPr="4C6519C7" w:rsidR="00B35F47">
        <w:rPr>
          <w:rFonts w:ascii="Arial" w:hAnsi="Arial" w:eastAsia="Arial" w:cs="Arial"/>
          <w:sz w:val="22"/>
        </w:rPr>
        <w:t xml:space="preserve"> </w:t>
      </w:r>
      <w:hyperlink r:id="rId24">
        <w:r w:rsidRPr="4C6519C7" w:rsidR="002D646D">
          <w:rPr>
            <w:rStyle w:val="Hyperlink"/>
            <w:rFonts w:ascii="Arial" w:hAnsi="Arial" w:eastAsia="Arial" w:cs="Arial"/>
            <w:sz w:val="22"/>
          </w:rPr>
          <w:t>https://www.sssc.uk.com/the-scottish-social-services-council/sssc-codes-of-practice/</w:t>
        </w:r>
      </w:hyperlink>
      <w:r w:rsidRPr="4C6519C7" w:rsidR="002D646D">
        <w:rPr>
          <w:rFonts w:ascii="Arial" w:hAnsi="Arial" w:eastAsia="Arial" w:cs="Arial"/>
          <w:sz w:val="22"/>
        </w:rPr>
        <w:t xml:space="preserve"> </w:t>
      </w:r>
    </w:p>
    <w:p w:rsidRPr="001E53E8" w:rsidR="0057627B" w:rsidP="00031E55" w:rsidRDefault="00126F1D" w14:paraId="3CCE5CCB" w14:textId="0C18CBBC">
      <w:pPr>
        <w:pStyle w:val="ListParagraph"/>
        <w:numPr>
          <w:ilvl w:val="0"/>
          <w:numId w:val="13"/>
        </w:numPr>
        <w:spacing w:line="360" w:lineRule="auto"/>
        <w:jc w:val="both"/>
        <w:rPr>
          <w:rFonts w:ascii="Arial" w:hAnsi="Arial" w:eastAsia="Arial" w:cs="Arial"/>
          <w:b/>
          <w:sz w:val="22"/>
        </w:rPr>
      </w:pPr>
      <w:r w:rsidRPr="4C6519C7">
        <w:rPr>
          <w:rFonts w:ascii="Arial" w:hAnsi="Arial" w:eastAsia="Arial" w:cs="Arial"/>
          <w:b/>
          <w:bCs/>
          <w:sz w:val="22"/>
        </w:rPr>
        <w:t xml:space="preserve"> </w:t>
      </w:r>
      <w:r w:rsidRPr="4C6519C7" w:rsidR="003E4A3D">
        <w:rPr>
          <w:rFonts w:ascii="Arial" w:hAnsi="Arial" w:eastAsia="Arial" w:cs="Arial"/>
          <w:sz w:val="22"/>
        </w:rPr>
        <w:t>Skills for Care (2024)</w:t>
      </w:r>
      <w:r w:rsidRPr="4C6519C7" w:rsidR="00131463">
        <w:rPr>
          <w:rFonts w:ascii="Arial" w:hAnsi="Arial" w:eastAsia="Arial" w:cs="Arial"/>
          <w:sz w:val="22"/>
        </w:rPr>
        <w:t>. ‘Person-centred approaches in health and care</w:t>
      </w:r>
      <w:r w:rsidRPr="4C6519C7" w:rsidR="2346E716">
        <w:rPr>
          <w:rFonts w:ascii="Arial" w:hAnsi="Arial" w:eastAsia="Arial" w:cs="Arial"/>
          <w:sz w:val="22"/>
        </w:rPr>
        <w:t>.’</w:t>
      </w:r>
      <w:r w:rsidRPr="4C6519C7" w:rsidR="00EF6298">
        <w:rPr>
          <w:rFonts w:ascii="Arial" w:hAnsi="Arial" w:eastAsia="Arial" w:cs="Arial"/>
          <w:sz w:val="22"/>
        </w:rPr>
        <w:t xml:space="preserve"> Available at</w:t>
      </w:r>
      <w:r w:rsidRPr="4C6519C7" w:rsidR="00EF6298">
        <w:rPr>
          <w:rFonts w:ascii="Arial" w:hAnsi="Arial" w:eastAsia="Arial" w:cs="Arial"/>
          <w:b/>
          <w:bCs/>
          <w:sz w:val="22"/>
        </w:rPr>
        <w:t xml:space="preserve">: </w:t>
      </w:r>
      <w:hyperlink r:id="rId25">
        <w:r w:rsidRPr="4C6519C7" w:rsidR="00100CC7">
          <w:rPr>
            <w:rStyle w:val="Hyperlink"/>
            <w:rFonts w:ascii="Arial" w:hAnsi="Arial" w:eastAsia="Arial" w:cs="Arial"/>
            <w:b/>
            <w:bCs/>
            <w:sz w:val="22"/>
          </w:rPr>
          <w:t>https://www.skillsforcare.org.uk/Developing-you-workforce/Care-topics/Person-centred-approaches/</w:t>
        </w:r>
      </w:hyperlink>
      <w:r w:rsidRPr="4C6519C7" w:rsidR="00100CC7">
        <w:rPr>
          <w:rFonts w:ascii="Arial" w:hAnsi="Arial" w:eastAsia="Arial" w:cs="Arial"/>
          <w:b/>
          <w:bCs/>
          <w:sz w:val="22"/>
        </w:rPr>
        <w:t xml:space="preserve"> </w:t>
      </w:r>
    </w:p>
    <w:p w:rsidR="001E53E8" w:rsidP="00031E55" w:rsidRDefault="00C8230B" w14:paraId="6476B9F3" w14:textId="3BE1B3D5">
      <w:pPr>
        <w:pStyle w:val="ListParagraph"/>
        <w:numPr>
          <w:ilvl w:val="0"/>
          <w:numId w:val="13"/>
        </w:numPr>
        <w:spacing w:line="360" w:lineRule="auto"/>
        <w:jc w:val="both"/>
        <w:rPr>
          <w:rFonts w:ascii="Arial" w:hAnsi="Arial" w:eastAsia="Arial" w:cs="Arial"/>
          <w:b/>
          <w:sz w:val="22"/>
        </w:rPr>
      </w:pPr>
      <w:r>
        <w:rPr>
          <w:rFonts w:ascii="Arial" w:hAnsi="Arial" w:eastAsia="Arial" w:cs="Arial"/>
          <w:sz w:val="22"/>
        </w:rPr>
        <w:t>Social care Institute for Excellence</w:t>
      </w:r>
      <w:r w:rsidR="00B9170A">
        <w:rPr>
          <w:rFonts w:ascii="Arial" w:hAnsi="Arial" w:eastAsia="Arial" w:cs="Arial"/>
          <w:sz w:val="22"/>
        </w:rPr>
        <w:t xml:space="preserve"> (2020).</w:t>
      </w:r>
      <w:r w:rsidR="00753372">
        <w:rPr>
          <w:rFonts w:ascii="Arial" w:hAnsi="Arial" w:eastAsia="Arial" w:cs="Arial"/>
          <w:sz w:val="22"/>
        </w:rPr>
        <w:t xml:space="preserve"> ‘Care Act</w:t>
      </w:r>
      <w:r w:rsidR="00FE5B61">
        <w:rPr>
          <w:rFonts w:ascii="Arial" w:hAnsi="Arial" w:eastAsia="Arial" w:cs="Arial"/>
          <w:sz w:val="22"/>
        </w:rPr>
        <w:t xml:space="preserve"> 2014: The wellbeing principle.’ Available at: </w:t>
      </w:r>
      <w:hyperlink w:history="1" r:id="rId26">
        <w:r w:rsidRPr="008605F0" w:rsidR="00507D86">
          <w:rPr>
            <w:rStyle w:val="Hyperlink"/>
            <w:rFonts w:ascii="Arial" w:hAnsi="Arial" w:eastAsia="Arial" w:cs="Arial"/>
            <w:sz w:val="22"/>
          </w:rPr>
          <w:t>https://www.scie.org.uk/care-act-2014/wellbeing-principle/</w:t>
        </w:r>
      </w:hyperlink>
      <w:r w:rsidR="00507D86">
        <w:rPr>
          <w:rFonts w:ascii="Arial" w:hAnsi="Arial" w:eastAsia="Arial" w:cs="Arial"/>
          <w:sz w:val="22"/>
        </w:rPr>
        <w:t xml:space="preserve"> </w:t>
      </w:r>
    </w:p>
    <w:p w:rsidRPr="00031E55" w:rsidR="00966C62" w:rsidP="00031E55" w:rsidRDefault="005B2B8B" w14:paraId="13ADB0CB" w14:textId="331E53F8">
      <w:pPr>
        <w:pStyle w:val="ListParagraph"/>
        <w:numPr>
          <w:ilvl w:val="0"/>
          <w:numId w:val="13"/>
        </w:numPr>
        <w:spacing w:line="360" w:lineRule="auto"/>
        <w:jc w:val="both"/>
        <w:rPr>
          <w:rFonts w:ascii="Arial" w:hAnsi="Arial" w:eastAsia="Arial" w:cs="Arial"/>
          <w:b/>
          <w:sz w:val="22"/>
        </w:rPr>
      </w:pPr>
      <w:r w:rsidRPr="4C6519C7">
        <w:rPr>
          <w:rFonts w:ascii="Arial" w:hAnsi="Arial" w:eastAsia="Arial" w:cs="Arial"/>
          <w:sz w:val="22"/>
        </w:rPr>
        <w:t>The Health Foundation</w:t>
      </w:r>
      <w:r w:rsidRPr="4C6519C7" w:rsidR="006E680B">
        <w:rPr>
          <w:rFonts w:ascii="Arial" w:hAnsi="Arial" w:eastAsia="Arial" w:cs="Arial"/>
          <w:sz w:val="22"/>
        </w:rPr>
        <w:t xml:space="preserve"> (2023). ‘Person-centred</w:t>
      </w:r>
      <w:r w:rsidRPr="4C6519C7" w:rsidR="00165681">
        <w:rPr>
          <w:rFonts w:ascii="Arial" w:hAnsi="Arial" w:eastAsia="Arial" w:cs="Arial"/>
          <w:sz w:val="22"/>
        </w:rPr>
        <w:t xml:space="preserve"> care: from ideas to action</w:t>
      </w:r>
      <w:r w:rsidRPr="4C6519C7" w:rsidR="1B103865">
        <w:rPr>
          <w:rFonts w:ascii="Arial" w:hAnsi="Arial" w:eastAsia="Arial" w:cs="Arial"/>
          <w:sz w:val="22"/>
        </w:rPr>
        <w:t>.’</w:t>
      </w:r>
      <w:r w:rsidRPr="4C6519C7" w:rsidR="00165681">
        <w:rPr>
          <w:rFonts w:ascii="Arial" w:hAnsi="Arial" w:eastAsia="Arial" w:cs="Arial"/>
          <w:sz w:val="22"/>
        </w:rPr>
        <w:t xml:space="preserve"> Available at:</w:t>
      </w:r>
      <w:r w:rsidRPr="4C6519C7" w:rsidR="00043B12">
        <w:rPr>
          <w:rFonts w:ascii="Arial" w:hAnsi="Arial" w:eastAsia="Arial" w:cs="Arial"/>
          <w:sz w:val="22"/>
        </w:rPr>
        <w:t xml:space="preserve"> </w:t>
      </w:r>
      <w:hyperlink r:id="rId27">
        <w:r w:rsidRPr="4C6519C7" w:rsidR="002B416D">
          <w:rPr>
            <w:rStyle w:val="Hyperlink"/>
            <w:rFonts w:ascii="Arial" w:hAnsi="Arial" w:eastAsia="Arial" w:cs="Arial"/>
            <w:sz w:val="22"/>
          </w:rPr>
          <w:t>https://www.health.org.uk/sites/default/files/PersonCentredCareFromIdeasToAction.pdf</w:t>
        </w:r>
      </w:hyperlink>
      <w:r w:rsidRPr="4C6519C7" w:rsidR="002B416D">
        <w:rPr>
          <w:rFonts w:ascii="Arial" w:hAnsi="Arial" w:eastAsia="Arial" w:cs="Arial"/>
          <w:sz w:val="22"/>
        </w:rPr>
        <w:t xml:space="preserve"> </w:t>
      </w:r>
    </w:p>
    <w:p w:rsidR="00126F1D" w:rsidP="00536ACF" w:rsidRDefault="00126F1D" w14:paraId="44B64E83" w14:textId="77777777">
      <w:pPr>
        <w:spacing w:before="100" w:beforeAutospacing="1" w:after="100" w:afterAutospacing="1" w:line="360" w:lineRule="auto"/>
        <w:jc w:val="both"/>
        <w:rPr>
          <w:rFonts w:ascii="Arial" w:hAnsi="Arial" w:eastAsia="Arial" w:cs="Arial"/>
          <w:color w:val="000000"/>
          <w:sz w:val="22"/>
          <w:lang w:eastAsia="en-GB"/>
        </w:rPr>
      </w:pPr>
    </w:p>
    <w:p w:rsidR="00126F1D" w:rsidP="00536ACF" w:rsidRDefault="00126F1D" w14:paraId="076BFD8A" w14:textId="77777777">
      <w:pPr>
        <w:spacing w:before="100" w:beforeAutospacing="1" w:after="100" w:afterAutospacing="1" w:line="360" w:lineRule="auto"/>
        <w:jc w:val="both"/>
        <w:rPr>
          <w:rFonts w:ascii="Arial" w:hAnsi="Arial" w:eastAsia="Times New Roman" w:cs="Arial"/>
          <w:color w:val="000000"/>
          <w:sz w:val="22"/>
          <w:lang w:eastAsia="en-GB"/>
        </w:rPr>
      </w:pPr>
    </w:p>
    <w:p w:rsidR="00126F1D" w:rsidP="00536ACF" w:rsidRDefault="00126F1D" w14:paraId="3A31C05F" w14:textId="77777777">
      <w:pPr>
        <w:spacing w:before="100" w:beforeAutospacing="1" w:after="100" w:afterAutospacing="1" w:line="360" w:lineRule="auto"/>
        <w:jc w:val="both"/>
        <w:rPr>
          <w:rFonts w:ascii="Arial" w:hAnsi="Arial" w:eastAsia="Times New Roman" w:cs="Arial"/>
          <w:color w:val="000000"/>
          <w:sz w:val="22"/>
          <w:lang w:eastAsia="en-GB"/>
        </w:rPr>
      </w:pPr>
    </w:p>
    <w:p w:rsidR="00126F1D" w:rsidP="00536ACF" w:rsidRDefault="00126F1D" w14:paraId="24E56DCB" w14:textId="77777777">
      <w:pPr>
        <w:spacing w:before="100" w:beforeAutospacing="1" w:after="100" w:afterAutospacing="1" w:line="360" w:lineRule="auto"/>
        <w:jc w:val="both"/>
        <w:rPr>
          <w:rFonts w:ascii="Arial" w:hAnsi="Arial" w:eastAsia="Times New Roman" w:cs="Arial"/>
          <w:color w:val="000000"/>
          <w:sz w:val="22"/>
          <w:lang w:eastAsia="en-GB"/>
        </w:rPr>
      </w:pPr>
    </w:p>
    <w:p w:rsidRPr="001D345E" w:rsidR="006D2F2D" w:rsidP="00594FAC" w:rsidRDefault="006D2F2D" w14:paraId="1E243764" w14:textId="77777777">
      <w:pPr>
        <w:spacing w:line="360" w:lineRule="auto"/>
        <w:rPr>
          <w:rFonts w:ascii="Arial" w:hAnsi="Arial" w:cs="Arial"/>
          <w:sz w:val="22"/>
        </w:rPr>
      </w:pPr>
    </w:p>
    <w:sectPr w:rsidRPr="001D345E" w:rsidR="006D2F2D">
      <w:footerReference w:type="even" r:id="rId28"/>
      <w:footerReference w:type="default" r:id="rId2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24A19" w:rsidP="00B21FE6" w:rsidRDefault="00324A19" w14:paraId="045C6C61" w14:textId="77777777">
      <w:pPr>
        <w:spacing w:after="0" w:line="240" w:lineRule="auto"/>
      </w:pPr>
      <w:r>
        <w:separator/>
      </w:r>
    </w:p>
  </w:endnote>
  <w:endnote w:type="continuationSeparator" w:id="0">
    <w:p w:rsidR="00324A19" w:rsidP="00B21FE6" w:rsidRDefault="00324A19" w14:paraId="397E8A7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04506013"/>
      <w:docPartObj>
        <w:docPartGallery w:val="Page Numbers (Bottom of Page)"/>
        <w:docPartUnique/>
      </w:docPartObj>
    </w:sdtPr>
    <w:sdtContent>
      <w:p w:rsidR="0038230D" w:rsidP="009E7BC0" w:rsidRDefault="0038230D" w14:paraId="1A5DAA81" w14:textId="693B0348">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EndPr>
      <w:rPr>
        <w:rStyle w:val="PageNumber"/>
      </w:rPr>
    </w:sdtEndPr>
  </w:sdt>
  <w:p w:rsidR="0038230D" w:rsidRDefault="0038230D" w14:paraId="60CC582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01942364"/>
      <w:docPartObj>
        <w:docPartGallery w:val="Page Numbers (Bottom of Page)"/>
        <w:docPartUnique/>
      </w:docPartObj>
    </w:sdtPr>
    <w:sdtContent>
      <w:p w:rsidR="0038230D" w:rsidP="009E7BC0" w:rsidRDefault="0038230D" w14:paraId="365D59DD" w14:textId="70FC729A">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EndPr>
      <w:rPr>
        <w:rStyle w:val="PageNumber"/>
      </w:rPr>
    </w:sdtEndPr>
  </w:sdt>
  <w:p w:rsidR="0038230D" w:rsidRDefault="0038230D" w14:paraId="19D5B3B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24A19" w:rsidP="00B21FE6" w:rsidRDefault="00324A19" w14:paraId="77DCA89E" w14:textId="77777777">
      <w:pPr>
        <w:spacing w:after="0" w:line="240" w:lineRule="auto"/>
      </w:pPr>
      <w:r>
        <w:separator/>
      </w:r>
    </w:p>
  </w:footnote>
  <w:footnote w:type="continuationSeparator" w:id="0">
    <w:p w:rsidR="00324A19" w:rsidP="00B21FE6" w:rsidRDefault="00324A19" w14:paraId="427B8893"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7pIhh5gicOYa70" int2:id="9oQaDYJQ">
      <int2:state int2:value="Rejected" int2:type="spell"/>
    </int2:textHash>
    <int2:textHash int2:hashCode="gLTGvReDJiqhl7" int2:id="HjnA3CuC">
      <int2:state int2:value="Rejected" int2:type="spell"/>
    </int2:textHash>
    <int2:textHash int2:hashCode="Db5SnE362ZZmeB" int2:id="OkA9cxQs">
      <int2:state int2:value="Rejected" int2:type="spell"/>
    </int2:textHash>
    <int2:textHash int2:hashCode="Y7rxyEYEGk+h8X" int2:id="gfEKhxKq">
      <int2:state int2:value="Rejected" int2:type="spell"/>
    </int2:textHash>
    <int2:textHash int2:hashCode="2popGFHwDOC/m/" int2:id="m7mjNIpG">
      <int2:state int2:value="Rejected" int2:type="spell"/>
    </int2:textHash>
    <int2:textHash int2:hashCode="z/pQoyyxOiQNcF" int2:id="o6bOUoFl">
      <int2:state int2:value="Rejected" int2:type="spell"/>
    </int2:textHash>
    <int2:textHash int2:hashCode="k98rX0Gs2KXTNT" int2:id="ogeEuqM5">
      <int2:state int2:value="Rejected" int2:type="spell"/>
    </int2:textHash>
    <int2:textHash int2:hashCode="4XZ092LEEJWLjh" int2:id="qp9Y8dyH">
      <int2:state int2:value="Rejected" int2:type="spell"/>
    </int2:textHash>
    <int2:bookmark int2:bookmarkName="_Int_ywJatozJ" int2:invalidationBookmarkName="" int2:hashCode="94gGADSKCRpD4q" int2:id="aS1XrnK8">
      <int2:state int2:value="Rejected" int2:type="gram"/>
    </int2:bookmark>
    <int2:bookmark int2:bookmarkName="_Int_O4UDu6Kf" int2:invalidationBookmarkName="" int2:hashCode="3KKjJeR/dxf+gy" int2:id="cMOrKSVH">
      <int2:state int2:value="Rejected" int2:type="style"/>
    </int2:bookmark>
    <int2:bookmark int2:bookmarkName="_Int_9KGVn02o" int2:invalidationBookmarkName="" int2:hashCode="LxtIZJFVCo9qm1" int2:id="zFAKHXoq">
      <int2:state int2:value="Rejected" int2:type="style"/>
    </int2:bookmark>
    <int2:entireDocument int2:id="ZIsWSodH">
      <int2:extLst>
        <oel:ext uri="E302BA01-7950-474C-9AD3-286E660C40A8">
          <int2:similaritySummary int2:version="1" int2:runId="1774218124225" int2:tilesCheckedInThisRun="67" int2:totalNumOfTiles="67" int2:similarityAnnotationCount="0" int2:numWords="2190" int2:numFlaggedWords="0"/>
        </oel:ext>
      </int2:extLst>
    </int2:entireDocument>
  </int2:observations>
  <int2:intelligenceSettings/>
  <int2:onDemandWorkflows>
    <int2:onDemandWorkflow int2:type="SimilarityCheck" int2:paragraphVersions="4AA1C463-77777777 3AF7F3B0-77777777 554C8C17-77777777 74A7306F-77777777 4CFA099C-77777777 2F4F861B-2BD5FF65 18D88AE2-0C2E1010 4654C81C-77777777 3D8DA301-0D9F4626 3E48CEF6-34265016 7DB3261D-54EA5EAC 5CCA350C-50CDD3DE 5461F9C8-77777777 79C715ED-16914D07 2BB1CE40-6689CC71 54E3DE7B-77777777 6569E807-5A4778D8 2A6B0FA7-6D36FF8E 529D6F14-1FF903E0 01C4669F-1CB11B39 3887C4A3-67B6BA75 12BF8C10-042709D3 1FBE8ACC-01B8105E 327B4649-77777777 388A7857-77777777 7381AAD5-77777777 6498F677-5B3425DF 33603838-107EBECF 67B584F8-77777777 5616AE5D-0EDA5ABD 186472FF-77777777 67B59551-77777777 761B8143-77777777 2505A5F0-77777777 0E5DA2C4-77777777 001F6B08-77777777 1E01BD45-77777777 52B5E487-5059BF03 1927F300-77777777 2CA21035-3D865DB1 6054867C-475C012F 1C4001B3-5E337FA6 26AC0635-5DF5AA32 22868D25-071C3C10 4E477156-5486C9C8 287399FD-24ED48B0 2BAA166A-77777777 60C0BA79-7DE35879 6AEF33C3-77777777 74E51A60-26CBD789 3282BAA0-560DAC77 54C54309-63D847AA 715099BC-0CCC8AFF 0CEC5756-01112CFA 51054163-77F04FC5 104A08BC-002A876E 3DC0D5FD-77777777 479F892B-77777777 07E9E4B8-77777777 71A0DE45-77777777 066B14EC-77777777 2074FAF9-77777777 4C14AB7F-77777777 4760C911-77777777 2E82B1C2-77777777 00FEE8F8-034AB419 6B4EB8F3-77777777 7405CD70-77777777 2CCD530C-77777777 5BF7B3B9-77777777 21D7E70F-77777777 48B69B2B-77777777 206BAE18-77777777 5E0290A7-77777777 237450E1-77777777 404F8508-77777777 45AF4DB6-77777777 714515BB-0E530A44 025FA63E-542AF80D 2A793D04-77777777 0826878B-77777777 492A95BE-5EDD81A8 01BF8759-190FE36C 2BB81555-2D2288A7 501739F8-3BCBBD67 48578576-7978C78E 7D7F6149-77777777 71D6127D-77777777 5A4D465C-421FFD1E 603D0DB1-1981ED88 7DE25F62-3AA194B6 595CC9EF-65B8ADD2 5B9F6E27-2D203249 4AA9B4AC-43F9BABB 74F15CE7-2B123C0C 275A43B1-0762BE9B 3DDD76FA-179A77D9 0CC37BC4-77777777 57629F7B-77777777 296149F0-77777777 7D939033-77777777 7D29704C-77777777 7D5216FC-77777777 5A789721-39C608F3 5CC5E62A-7F21A7D4 0A97F55E-0D0DD98F 7FBF7B74-4E924A5F 4F8EFB19-1D27AD1A 2D36279C-1E976711 0FAEECC9-7117E750 4E507771-0CD39397 65465314-0B1FFB96 1CE114AC-6D0D082B 5886F5C1-2CAA92FA 3CCE5CCB-0C18CBBC 13ADB0CB-331E53F8 44B64E83-77777777 076BFD8A-77777777 3A31C05F-77777777 24E56DCB-77777777 1E243764-77777777 365D59DD-70FC729A 19D5B3BF-77777777 1A5DAA81-693B0348 60CC5820-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2757"/>
    <w:multiLevelType w:val="hybridMultilevel"/>
    <w:tmpl w:val="FCC4B49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08C808D1"/>
    <w:multiLevelType w:val="hybridMultilevel"/>
    <w:tmpl w:val="BC9AFFC2"/>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 w15:restartNumberingAfterBreak="0">
    <w:nsid w:val="0BE033A1"/>
    <w:multiLevelType w:val="hybridMultilevel"/>
    <w:tmpl w:val="9BAA35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D145C0"/>
    <w:multiLevelType w:val="hybridMultilevel"/>
    <w:tmpl w:val="77F6B2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AF791F"/>
    <w:multiLevelType w:val="hybridMultilevel"/>
    <w:tmpl w:val="B79EB5F4"/>
    <w:lvl w:ilvl="0" w:tplc="3476226A">
      <w:start w:val="1"/>
      <w:numFmt w:val="decimal"/>
      <w:lvlText w:val="%1)"/>
      <w:lvlJc w:val="left"/>
      <w:pPr>
        <w:ind w:left="1080" w:hanging="360"/>
      </w:pPr>
      <w:rPr>
        <w:rFonts w:hint="default"/>
        <w:b/>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300744C"/>
    <w:multiLevelType w:val="hybridMultilevel"/>
    <w:tmpl w:val="F4CA93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70C3904"/>
    <w:multiLevelType w:val="hybridMultilevel"/>
    <w:tmpl w:val="26F279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80A4F37"/>
    <w:multiLevelType w:val="hybridMultilevel"/>
    <w:tmpl w:val="4FA8341A"/>
    <w:lvl w:ilvl="0" w:tplc="B980028C">
      <w:start w:val="1"/>
      <w:numFmt w:val="bullet"/>
      <w:lvlText w:val="o"/>
      <w:lvlJc w:val="left"/>
      <w:pPr>
        <w:ind w:left="1800" w:hanging="360"/>
      </w:pPr>
      <w:rPr>
        <w:rFonts w:hint="default" w:ascii="Courier New" w:hAnsi="Courier New"/>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0" w15:restartNumberingAfterBreak="0">
    <w:nsid w:val="2E884EA6"/>
    <w:multiLevelType w:val="hybridMultilevel"/>
    <w:tmpl w:val="E1F0582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1"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rPr>
    </w:lvl>
    <w:lvl w:ilvl="8" w:tplc="CE0A151E">
      <w:start w:val="1"/>
      <w:numFmt w:val="bullet"/>
      <w:lvlText w:val=""/>
      <w:lvlJc w:val="left"/>
      <w:pPr>
        <w:ind w:left="6480" w:hanging="360"/>
      </w:pPr>
      <w:rPr>
        <w:rFonts w:hint="default" w:ascii="Wingdings" w:hAnsi="Wingdings"/>
      </w:rPr>
    </w:lvl>
  </w:abstractNum>
  <w:abstractNum w:abstractNumId="12" w15:restartNumberingAfterBreak="0">
    <w:nsid w:val="4E26486C"/>
    <w:multiLevelType w:val="hybridMultilevel"/>
    <w:tmpl w:val="44D283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A8B4387"/>
    <w:multiLevelType w:val="hybridMultilevel"/>
    <w:tmpl w:val="C93CB3E4"/>
    <w:lvl w:ilvl="0" w:tplc="52F4DF4A">
      <w:start w:val="1"/>
      <w:numFmt w:val="decimal"/>
      <w:lvlText w:val="%1)"/>
      <w:lvlJc w:val="left"/>
      <w:pPr>
        <w:ind w:left="1080" w:hanging="360"/>
      </w:pPr>
      <w:rPr>
        <w:rFonts w:hint="default"/>
        <w:b w:val="0"/>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79E6028"/>
    <w:multiLevelType w:val="hybridMultilevel"/>
    <w:tmpl w:val="76A89F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92B53C8"/>
    <w:multiLevelType w:val="hybridMultilevel"/>
    <w:tmpl w:val="B6F0AAB8"/>
    <w:lvl w:ilvl="0" w:tplc="EAB4821C">
      <w:start w:val="1"/>
      <w:numFmt w:val="upperLetter"/>
      <w:lvlText w:val="%1)"/>
      <w:lvlJc w:val="left"/>
      <w:pPr>
        <w:ind w:left="720" w:hanging="360"/>
      </w:pPr>
      <w:rPr>
        <w:rFonts w:ascii="Arial" w:hAnsi="Arial" w:eastAsia="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D314FA7"/>
    <w:multiLevelType w:val="hybridMultilevel"/>
    <w:tmpl w:val="52DEA5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A50BE0"/>
    <w:multiLevelType w:val="hybridMultilevel"/>
    <w:tmpl w:val="18C233B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6462F21"/>
    <w:multiLevelType w:val="hybridMultilevel"/>
    <w:tmpl w:val="9F343DE6"/>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D3104B7"/>
    <w:multiLevelType w:val="hybridMultilevel"/>
    <w:tmpl w:val="08BEB9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DA1676A"/>
    <w:multiLevelType w:val="hybridMultilevel"/>
    <w:tmpl w:val="A1C481BE"/>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66105348">
    <w:abstractNumId w:val="12"/>
  </w:num>
  <w:num w:numId="2" w16cid:durableId="201140407">
    <w:abstractNumId w:val="2"/>
  </w:num>
  <w:num w:numId="3" w16cid:durableId="490028398">
    <w:abstractNumId w:val="1"/>
  </w:num>
  <w:num w:numId="4" w16cid:durableId="350911784">
    <w:abstractNumId w:val="4"/>
  </w:num>
  <w:num w:numId="5" w16cid:durableId="917598757">
    <w:abstractNumId w:val="11"/>
  </w:num>
  <w:num w:numId="6" w16cid:durableId="1603494816">
    <w:abstractNumId w:val="3"/>
  </w:num>
  <w:num w:numId="7" w16cid:durableId="1613777624">
    <w:abstractNumId w:val="20"/>
  </w:num>
  <w:num w:numId="8" w16cid:durableId="1341659137">
    <w:abstractNumId w:val="17"/>
  </w:num>
  <w:num w:numId="9" w16cid:durableId="1594314042">
    <w:abstractNumId w:val="18"/>
  </w:num>
  <w:num w:numId="10" w16cid:durableId="1222475461">
    <w:abstractNumId w:val="6"/>
  </w:num>
  <w:num w:numId="11" w16cid:durableId="1678385715">
    <w:abstractNumId w:val="9"/>
  </w:num>
  <w:num w:numId="12" w16cid:durableId="1744256314">
    <w:abstractNumId w:val="13"/>
  </w:num>
  <w:num w:numId="13" w16cid:durableId="1227034467">
    <w:abstractNumId w:val="15"/>
  </w:num>
  <w:num w:numId="14" w16cid:durableId="78068544">
    <w:abstractNumId w:val="5"/>
  </w:num>
  <w:num w:numId="15" w16cid:durableId="991525346">
    <w:abstractNumId w:val="8"/>
  </w:num>
  <w:num w:numId="16" w16cid:durableId="752968304">
    <w:abstractNumId w:val="16"/>
  </w:num>
  <w:num w:numId="17" w16cid:durableId="941425245">
    <w:abstractNumId w:val="14"/>
  </w:num>
  <w:num w:numId="18" w16cid:durableId="1025209188">
    <w:abstractNumId w:val="0"/>
  </w:num>
  <w:num w:numId="19" w16cid:durableId="797143842">
    <w:abstractNumId w:val="7"/>
  </w:num>
  <w:num w:numId="20" w16cid:durableId="60911077">
    <w:abstractNumId w:val="10"/>
  </w:num>
  <w:num w:numId="21" w16cid:durableId="1067144494">
    <w:abstractNumId w:val="1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02FB"/>
    <w:rsid w:val="00000753"/>
    <w:rsid w:val="000023F8"/>
    <w:rsid w:val="000025FB"/>
    <w:rsid w:val="00002AEC"/>
    <w:rsid w:val="00004206"/>
    <w:rsid w:val="0000564F"/>
    <w:rsid w:val="00005C01"/>
    <w:rsid w:val="00007F00"/>
    <w:rsid w:val="00012829"/>
    <w:rsid w:val="00014870"/>
    <w:rsid w:val="00016118"/>
    <w:rsid w:val="00017A61"/>
    <w:rsid w:val="00020C54"/>
    <w:rsid w:val="00021286"/>
    <w:rsid w:val="00022DB6"/>
    <w:rsid w:val="0002681E"/>
    <w:rsid w:val="00026A4A"/>
    <w:rsid w:val="00030920"/>
    <w:rsid w:val="00030A6F"/>
    <w:rsid w:val="00031E55"/>
    <w:rsid w:val="000324D5"/>
    <w:rsid w:val="000345CF"/>
    <w:rsid w:val="00034AA5"/>
    <w:rsid w:val="0003711C"/>
    <w:rsid w:val="0003719E"/>
    <w:rsid w:val="00037CBD"/>
    <w:rsid w:val="0004150A"/>
    <w:rsid w:val="00041968"/>
    <w:rsid w:val="00042D2C"/>
    <w:rsid w:val="00043B12"/>
    <w:rsid w:val="00044222"/>
    <w:rsid w:val="00046371"/>
    <w:rsid w:val="000474C9"/>
    <w:rsid w:val="000511A8"/>
    <w:rsid w:val="00051901"/>
    <w:rsid w:val="00052089"/>
    <w:rsid w:val="00053C34"/>
    <w:rsid w:val="00055199"/>
    <w:rsid w:val="000552DB"/>
    <w:rsid w:val="000583B1"/>
    <w:rsid w:val="00061BFF"/>
    <w:rsid w:val="00062517"/>
    <w:rsid w:val="00062BC8"/>
    <w:rsid w:val="0006373B"/>
    <w:rsid w:val="00066108"/>
    <w:rsid w:val="00070F52"/>
    <w:rsid w:val="00071398"/>
    <w:rsid w:val="00074FE5"/>
    <w:rsid w:val="0008251D"/>
    <w:rsid w:val="00082B23"/>
    <w:rsid w:val="00085533"/>
    <w:rsid w:val="000864FC"/>
    <w:rsid w:val="00087814"/>
    <w:rsid w:val="00091C53"/>
    <w:rsid w:val="0009387F"/>
    <w:rsid w:val="000941D7"/>
    <w:rsid w:val="000946E8"/>
    <w:rsid w:val="00095540"/>
    <w:rsid w:val="00095586"/>
    <w:rsid w:val="000A0D58"/>
    <w:rsid w:val="000A19E6"/>
    <w:rsid w:val="000A4656"/>
    <w:rsid w:val="000A506A"/>
    <w:rsid w:val="000A6F2B"/>
    <w:rsid w:val="000A741E"/>
    <w:rsid w:val="000A75E6"/>
    <w:rsid w:val="000B2C51"/>
    <w:rsid w:val="000B5882"/>
    <w:rsid w:val="000B71D1"/>
    <w:rsid w:val="000B7529"/>
    <w:rsid w:val="000B75B1"/>
    <w:rsid w:val="000B77B4"/>
    <w:rsid w:val="000C1565"/>
    <w:rsid w:val="000C3287"/>
    <w:rsid w:val="000C52C2"/>
    <w:rsid w:val="000C67ED"/>
    <w:rsid w:val="000C71C4"/>
    <w:rsid w:val="000D0187"/>
    <w:rsid w:val="000D039E"/>
    <w:rsid w:val="000D0414"/>
    <w:rsid w:val="000D11AF"/>
    <w:rsid w:val="000D2605"/>
    <w:rsid w:val="000D5080"/>
    <w:rsid w:val="000D54D3"/>
    <w:rsid w:val="000D7BE2"/>
    <w:rsid w:val="000E1411"/>
    <w:rsid w:val="000E186F"/>
    <w:rsid w:val="000E4EEE"/>
    <w:rsid w:val="000E585B"/>
    <w:rsid w:val="000E5EC4"/>
    <w:rsid w:val="000E76E1"/>
    <w:rsid w:val="000E7C69"/>
    <w:rsid w:val="000F18D8"/>
    <w:rsid w:val="000F2A0D"/>
    <w:rsid w:val="000F2C2A"/>
    <w:rsid w:val="000F2E03"/>
    <w:rsid w:val="00100CC7"/>
    <w:rsid w:val="00100EE2"/>
    <w:rsid w:val="001010B3"/>
    <w:rsid w:val="00102408"/>
    <w:rsid w:val="00102961"/>
    <w:rsid w:val="00103819"/>
    <w:rsid w:val="001044B6"/>
    <w:rsid w:val="00104704"/>
    <w:rsid w:val="00106029"/>
    <w:rsid w:val="0010771F"/>
    <w:rsid w:val="001109D6"/>
    <w:rsid w:val="00110E12"/>
    <w:rsid w:val="00110EDB"/>
    <w:rsid w:val="00111791"/>
    <w:rsid w:val="00113B17"/>
    <w:rsid w:val="001162AB"/>
    <w:rsid w:val="00116779"/>
    <w:rsid w:val="00117975"/>
    <w:rsid w:val="00120A70"/>
    <w:rsid w:val="00120DA9"/>
    <w:rsid w:val="001217F3"/>
    <w:rsid w:val="00123362"/>
    <w:rsid w:val="00123772"/>
    <w:rsid w:val="00124621"/>
    <w:rsid w:val="0012623C"/>
    <w:rsid w:val="00126F1D"/>
    <w:rsid w:val="001309C3"/>
    <w:rsid w:val="00130A00"/>
    <w:rsid w:val="00131261"/>
    <w:rsid w:val="00131463"/>
    <w:rsid w:val="001333C2"/>
    <w:rsid w:val="0013402C"/>
    <w:rsid w:val="001354B3"/>
    <w:rsid w:val="001361C0"/>
    <w:rsid w:val="001365E5"/>
    <w:rsid w:val="00136C7C"/>
    <w:rsid w:val="00137253"/>
    <w:rsid w:val="00137A4D"/>
    <w:rsid w:val="00140928"/>
    <w:rsid w:val="001413A6"/>
    <w:rsid w:val="00142847"/>
    <w:rsid w:val="00142FC8"/>
    <w:rsid w:val="00146867"/>
    <w:rsid w:val="00147AA9"/>
    <w:rsid w:val="00147E63"/>
    <w:rsid w:val="00151D0D"/>
    <w:rsid w:val="00152766"/>
    <w:rsid w:val="00152F03"/>
    <w:rsid w:val="001541E0"/>
    <w:rsid w:val="00155238"/>
    <w:rsid w:val="00155E3C"/>
    <w:rsid w:val="00157418"/>
    <w:rsid w:val="001576B5"/>
    <w:rsid w:val="00161721"/>
    <w:rsid w:val="001634A8"/>
    <w:rsid w:val="00163705"/>
    <w:rsid w:val="00164DC2"/>
    <w:rsid w:val="00165681"/>
    <w:rsid w:val="00167013"/>
    <w:rsid w:val="001708FF"/>
    <w:rsid w:val="00171E04"/>
    <w:rsid w:val="00173484"/>
    <w:rsid w:val="00173BAF"/>
    <w:rsid w:val="001754F3"/>
    <w:rsid w:val="00176597"/>
    <w:rsid w:val="00177A19"/>
    <w:rsid w:val="00177F5D"/>
    <w:rsid w:val="0018044D"/>
    <w:rsid w:val="0018169C"/>
    <w:rsid w:val="001817A8"/>
    <w:rsid w:val="001823A7"/>
    <w:rsid w:val="001842FE"/>
    <w:rsid w:val="001850FF"/>
    <w:rsid w:val="00185657"/>
    <w:rsid w:val="00187C6B"/>
    <w:rsid w:val="00187D33"/>
    <w:rsid w:val="00191280"/>
    <w:rsid w:val="0019307D"/>
    <w:rsid w:val="00194CEA"/>
    <w:rsid w:val="00195F06"/>
    <w:rsid w:val="001A0A88"/>
    <w:rsid w:val="001A4DC1"/>
    <w:rsid w:val="001A6233"/>
    <w:rsid w:val="001A64AF"/>
    <w:rsid w:val="001A6BA6"/>
    <w:rsid w:val="001B15E6"/>
    <w:rsid w:val="001B1D61"/>
    <w:rsid w:val="001B1E8C"/>
    <w:rsid w:val="001B201E"/>
    <w:rsid w:val="001B3113"/>
    <w:rsid w:val="001B693E"/>
    <w:rsid w:val="001B6E1D"/>
    <w:rsid w:val="001B794F"/>
    <w:rsid w:val="001B7AD6"/>
    <w:rsid w:val="001C74BD"/>
    <w:rsid w:val="001D035A"/>
    <w:rsid w:val="001D345E"/>
    <w:rsid w:val="001D7662"/>
    <w:rsid w:val="001D775B"/>
    <w:rsid w:val="001E05D4"/>
    <w:rsid w:val="001E09C7"/>
    <w:rsid w:val="001E1331"/>
    <w:rsid w:val="001E2952"/>
    <w:rsid w:val="001E3EA0"/>
    <w:rsid w:val="001E50E8"/>
    <w:rsid w:val="001E5323"/>
    <w:rsid w:val="001E53E8"/>
    <w:rsid w:val="001E5552"/>
    <w:rsid w:val="001E5CE7"/>
    <w:rsid w:val="001E69BE"/>
    <w:rsid w:val="001F0404"/>
    <w:rsid w:val="001F1141"/>
    <w:rsid w:val="001F2D07"/>
    <w:rsid w:val="001F3AD9"/>
    <w:rsid w:val="001F68BE"/>
    <w:rsid w:val="001F6C94"/>
    <w:rsid w:val="00200C78"/>
    <w:rsid w:val="0020264C"/>
    <w:rsid w:val="00207582"/>
    <w:rsid w:val="00207872"/>
    <w:rsid w:val="00212E8A"/>
    <w:rsid w:val="0021654B"/>
    <w:rsid w:val="002204E7"/>
    <w:rsid w:val="00220640"/>
    <w:rsid w:val="00220BEA"/>
    <w:rsid w:val="002268FB"/>
    <w:rsid w:val="002269A8"/>
    <w:rsid w:val="00227975"/>
    <w:rsid w:val="00227ABA"/>
    <w:rsid w:val="00227C47"/>
    <w:rsid w:val="00230774"/>
    <w:rsid w:val="002310E3"/>
    <w:rsid w:val="002314DA"/>
    <w:rsid w:val="00232F3C"/>
    <w:rsid w:val="00234CCC"/>
    <w:rsid w:val="00235BB8"/>
    <w:rsid w:val="00241505"/>
    <w:rsid w:val="002420C2"/>
    <w:rsid w:val="002456FC"/>
    <w:rsid w:val="00245911"/>
    <w:rsid w:val="00247112"/>
    <w:rsid w:val="002474E4"/>
    <w:rsid w:val="00250666"/>
    <w:rsid w:val="00250F86"/>
    <w:rsid w:val="00252EBB"/>
    <w:rsid w:val="0025439A"/>
    <w:rsid w:val="00260B2E"/>
    <w:rsid w:val="002614E7"/>
    <w:rsid w:val="00261892"/>
    <w:rsid w:val="0026454E"/>
    <w:rsid w:val="002702D6"/>
    <w:rsid w:val="00271469"/>
    <w:rsid w:val="002755B6"/>
    <w:rsid w:val="00276068"/>
    <w:rsid w:val="00277E92"/>
    <w:rsid w:val="002825F1"/>
    <w:rsid w:val="002831EF"/>
    <w:rsid w:val="0028523F"/>
    <w:rsid w:val="00286C18"/>
    <w:rsid w:val="00286F17"/>
    <w:rsid w:val="00287037"/>
    <w:rsid w:val="002874EC"/>
    <w:rsid w:val="00287BA2"/>
    <w:rsid w:val="00291812"/>
    <w:rsid w:val="002921BC"/>
    <w:rsid w:val="0029221B"/>
    <w:rsid w:val="00293797"/>
    <w:rsid w:val="00297082"/>
    <w:rsid w:val="0029772B"/>
    <w:rsid w:val="00297C63"/>
    <w:rsid w:val="002A0346"/>
    <w:rsid w:val="002A09DE"/>
    <w:rsid w:val="002A5909"/>
    <w:rsid w:val="002A5C35"/>
    <w:rsid w:val="002A73B3"/>
    <w:rsid w:val="002B03FA"/>
    <w:rsid w:val="002B06D7"/>
    <w:rsid w:val="002B08F9"/>
    <w:rsid w:val="002B2C52"/>
    <w:rsid w:val="002B2C8F"/>
    <w:rsid w:val="002B416D"/>
    <w:rsid w:val="002B4737"/>
    <w:rsid w:val="002B6233"/>
    <w:rsid w:val="002C05A6"/>
    <w:rsid w:val="002C0FE9"/>
    <w:rsid w:val="002C184F"/>
    <w:rsid w:val="002C3868"/>
    <w:rsid w:val="002C434E"/>
    <w:rsid w:val="002C5468"/>
    <w:rsid w:val="002D07A1"/>
    <w:rsid w:val="002D08D5"/>
    <w:rsid w:val="002D269A"/>
    <w:rsid w:val="002D29EE"/>
    <w:rsid w:val="002D39BD"/>
    <w:rsid w:val="002D3A54"/>
    <w:rsid w:val="002D646D"/>
    <w:rsid w:val="002D7637"/>
    <w:rsid w:val="002E0E6D"/>
    <w:rsid w:val="002E18EA"/>
    <w:rsid w:val="002E33CB"/>
    <w:rsid w:val="002E531C"/>
    <w:rsid w:val="002E57FD"/>
    <w:rsid w:val="002E6CB2"/>
    <w:rsid w:val="002F0903"/>
    <w:rsid w:val="002F15BD"/>
    <w:rsid w:val="002F1846"/>
    <w:rsid w:val="002F3720"/>
    <w:rsid w:val="002F6C9A"/>
    <w:rsid w:val="00300F4A"/>
    <w:rsid w:val="00300FF8"/>
    <w:rsid w:val="00302EA9"/>
    <w:rsid w:val="003035E1"/>
    <w:rsid w:val="00304745"/>
    <w:rsid w:val="00305418"/>
    <w:rsid w:val="003069A2"/>
    <w:rsid w:val="003073CD"/>
    <w:rsid w:val="00307D0E"/>
    <w:rsid w:val="00312870"/>
    <w:rsid w:val="00312EAB"/>
    <w:rsid w:val="00313146"/>
    <w:rsid w:val="00314EF6"/>
    <w:rsid w:val="00317E3D"/>
    <w:rsid w:val="00321CB8"/>
    <w:rsid w:val="0032293E"/>
    <w:rsid w:val="00322D23"/>
    <w:rsid w:val="003233DD"/>
    <w:rsid w:val="00323460"/>
    <w:rsid w:val="00324A19"/>
    <w:rsid w:val="00326E25"/>
    <w:rsid w:val="00330C98"/>
    <w:rsid w:val="003319AD"/>
    <w:rsid w:val="0033269A"/>
    <w:rsid w:val="00334075"/>
    <w:rsid w:val="003416F1"/>
    <w:rsid w:val="00341DD1"/>
    <w:rsid w:val="003431F4"/>
    <w:rsid w:val="0034352C"/>
    <w:rsid w:val="00344797"/>
    <w:rsid w:val="0035032E"/>
    <w:rsid w:val="00350386"/>
    <w:rsid w:val="00350D4F"/>
    <w:rsid w:val="00353163"/>
    <w:rsid w:val="00353786"/>
    <w:rsid w:val="00354D1E"/>
    <w:rsid w:val="00355017"/>
    <w:rsid w:val="00357010"/>
    <w:rsid w:val="00357710"/>
    <w:rsid w:val="003577C6"/>
    <w:rsid w:val="003577EC"/>
    <w:rsid w:val="0036211A"/>
    <w:rsid w:val="00362321"/>
    <w:rsid w:val="00362A0C"/>
    <w:rsid w:val="003655FE"/>
    <w:rsid w:val="00366EC1"/>
    <w:rsid w:val="00367F3B"/>
    <w:rsid w:val="00374387"/>
    <w:rsid w:val="00374596"/>
    <w:rsid w:val="00375DD3"/>
    <w:rsid w:val="00376684"/>
    <w:rsid w:val="00380924"/>
    <w:rsid w:val="003809B4"/>
    <w:rsid w:val="0038230D"/>
    <w:rsid w:val="003823F6"/>
    <w:rsid w:val="003835AC"/>
    <w:rsid w:val="00383F24"/>
    <w:rsid w:val="00384369"/>
    <w:rsid w:val="00386F6D"/>
    <w:rsid w:val="00387F5C"/>
    <w:rsid w:val="00390B93"/>
    <w:rsid w:val="00395D20"/>
    <w:rsid w:val="00395F98"/>
    <w:rsid w:val="00396095"/>
    <w:rsid w:val="00396A09"/>
    <w:rsid w:val="00397C23"/>
    <w:rsid w:val="003A3C31"/>
    <w:rsid w:val="003A406C"/>
    <w:rsid w:val="003A4402"/>
    <w:rsid w:val="003A5225"/>
    <w:rsid w:val="003A5D6C"/>
    <w:rsid w:val="003A5E9F"/>
    <w:rsid w:val="003B157C"/>
    <w:rsid w:val="003B29A8"/>
    <w:rsid w:val="003B351D"/>
    <w:rsid w:val="003B473F"/>
    <w:rsid w:val="003B4D85"/>
    <w:rsid w:val="003B7294"/>
    <w:rsid w:val="003B7BB4"/>
    <w:rsid w:val="003C21EE"/>
    <w:rsid w:val="003C42DE"/>
    <w:rsid w:val="003C72A9"/>
    <w:rsid w:val="003C7308"/>
    <w:rsid w:val="003C7545"/>
    <w:rsid w:val="003C78DE"/>
    <w:rsid w:val="003D0115"/>
    <w:rsid w:val="003D2171"/>
    <w:rsid w:val="003D37A1"/>
    <w:rsid w:val="003D4CB4"/>
    <w:rsid w:val="003E0E5E"/>
    <w:rsid w:val="003E115A"/>
    <w:rsid w:val="003E164C"/>
    <w:rsid w:val="003E22CB"/>
    <w:rsid w:val="003E3F63"/>
    <w:rsid w:val="003E4A3D"/>
    <w:rsid w:val="003E5436"/>
    <w:rsid w:val="003E5CEE"/>
    <w:rsid w:val="003E73AA"/>
    <w:rsid w:val="003E7952"/>
    <w:rsid w:val="003F184A"/>
    <w:rsid w:val="003F2533"/>
    <w:rsid w:val="003F5374"/>
    <w:rsid w:val="003F75AC"/>
    <w:rsid w:val="0040068C"/>
    <w:rsid w:val="00401364"/>
    <w:rsid w:val="004049EE"/>
    <w:rsid w:val="00404C0E"/>
    <w:rsid w:val="00405729"/>
    <w:rsid w:val="00407B6A"/>
    <w:rsid w:val="004118AB"/>
    <w:rsid w:val="00412383"/>
    <w:rsid w:val="00415869"/>
    <w:rsid w:val="00415FCD"/>
    <w:rsid w:val="0041610B"/>
    <w:rsid w:val="00416429"/>
    <w:rsid w:val="00417C73"/>
    <w:rsid w:val="00420CCC"/>
    <w:rsid w:val="00421246"/>
    <w:rsid w:val="00422EB6"/>
    <w:rsid w:val="0042377A"/>
    <w:rsid w:val="00424265"/>
    <w:rsid w:val="00424AC4"/>
    <w:rsid w:val="0042514D"/>
    <w:rsid w:val="00425207"/>
    <w:rsid w:val="00426792"/>
    <w:rsid w:val="00432922"/>
    <w:rsid w:val="00432D90"/>
    <w:rsid w:val="00434260"/>
    <w:rsid w:val="00434BFA"/>
    <w:rsid w:val="00434DDC"/>
    <w:rsid w:val="004354C6"/>
    <w:rsid w:val="00436322"/>
    <w:rsid w:val="00440BDB"/>
    <w:rsid w:val="00441F71"/>
    <w:rsid w:val="004426B9"/>
    <w:rsid w:val="00444083"/>
    <w:rsid w:val="004458EC"/>
    <w:rsid w:val="00446BBE"/>
    <w:rsid w:val="00451EA7"/>
    <w:rsid w:val="00452715"/>
    <w:rsid w:val="00452FAB"/>
    <w:rsid w:val="0045428E"/>
    <w:rsid w:val="00455FE3"/>
    <w:rsid w:val="00460A4D"/>
    <w:rsid w:val="00460ECB"/>
    <w:rsid w:val="00461D3A"/>
    <w:rsid w:val="00463031"/>
    <w:rsid w:val="00464080"/>
    <w:rsid w:val="00464E8E"/>
    <w:rsid w:val="00466368"/>
    <w:rsid w:val="004674B2"/>
    <w:rsid w:val="0047041F"/>
    <w:rsid w:val="004722AB"/>
    <w:rsid w:val="00473A5B"/>
    <w:rsid w:val="00474B13"/>
    <w:rsid w:val="004771A8"/>
    <w:rsid w:val="00477A8F"/>
    <w:rsid w:val="0048438C"/>
    <w:rsid w:val="00485FC7"/>
    <w:rsid w:val="00487527"/>
    <w:rsid w:val="00491190"/>
    <w:rsid w:val="00492F83"/>
    <w:rsid w:val="004934AD"/>
    <w:rsid w:val="00494B83"/>
    <w:rsid w:val="00494B8A"/>
    <w:rsid w:val="0049500A"/>
    <w:rsid w:val="004952BD"/>
    <w:rsid w:val="0049562B"/>
    <w:rsid w:val="00496FDE"/>
    <w:rsid w:val="00497FFE"/>
    <w:rsid w:val="004A09F6"/>
    <w:rsid w:val="004A237D"/>
    <w:rsid w:val="004A2568"/>
    <w:rsid w:val="004A3102"/>
    <w:rsid w:val="004A35D1"/>
    <w:rsid w:val="004A37C3"/>
    <w:rsid w:val="004A400B"/>
    <w:rsid w:val="004A7A10"/>
    <w:rsid w:val="004B0EFD"/>
    <w:rsid w:val="004B17E4"/>
    <w:rsid w:val="004B38AC"/>
    <w:rsid w:val="004B45B9"/>
    <w:rsid w:val="004B514A"/>
    <w:rsid w:val="004B53C6"/>
    <w:rsid w:val="004B70AA"/>
    <w:rsid w:val="004C2EA1"/>
    <w:rsid w:val="004C47B1"/>
    <w:rsid w:val="004C4AA0"/>
    <w:rsid w:val="004C5917"/>
    <w:rsid w:val="004C5DC0"/>
    <w:rsid w:val="004C6F0F"/>
    <w:rsid w:val="004D19C9"/>
    <w:rsid w:val="004D24EC"/>
    <w:rsid w:val="004D2C69"/>
    <w:rsid w:val="004D2E55"/>
    <w:rsid w:val="004D2ECC"/>
    <w:rsid w:val="004D4FDA"/>
    <w:rsid w:val="004D5C96"/>
    <w:rsid w:val="004D6958"/>
    <w:rsid w:val="004D6B8F"/>
    <w:rsid w:val="004D7164"/>
    <w:rsid w:val="004D7607"/>
    <w:rsid w:val="004E001B"/>
    <w:rsid w:val="004E108A"/>
    <w:rsid w:val="004E2172"/>
    <w:rsid w:val="004E25A4"/>
    <w:rsid w:val="004E6A92"/>
    <w:rsid w:val="004F41FE"/>
    <w:rsid w:val="004F5B88"/>
    <w:rsid w:val="004F7EE8"/>
    <w:rsid w:val="00500875"/>
    <w:rsid w:val="00500D06"/>
    <w:rsid w:val="0050109D"/>
    <w:rsid w:val="005011F7"/>
    <w:rsid w:val="00501B8B"/>
    <w:rsid w:val="00501DC7"/>
    <w:rsid w:val="0050309D"/>
    <w:rsid w:val="00503953"/>
    <w:rsid w:val="00503E33"/>
    <w:rsid w:val="0050505A"/>
    <w:rsid w:val="00507D86"/>
    <w:rsid w:val="0051059B"/>
    <w:rsid w:val="005167BF"/>
    <w:rsid w:val="00520313"/>
    <w:rsid w:val="00520566"/>
    <w:rsid w:val="00520B55"/>
    <w:rsid w:val="00521D88"/>
    <w:rsid w:val="00523A44"/>
    <w:rsid w:val="00524684"/>
    <w:rsid w:val="0052712E"/>
    <w:rsid w:val="00527793"/>
    <w:rsid w:val="0053037A"/>
    <w:rsid w:val="00530982"/>
    <w:rsid w:val="00533524"/>
    <w:rsid w:val="00533E77"/>
    <w:rsid w:val="00535473"/>
    <w:rsid w:val="005357BC"/>
    <w:rsid w:val="0053589E"/>
    <w:rsid w:val="00536ACF"/>
    <w:rsid w:val="005411E6"/>
    <w:rsid w:val="0054230B"/>
    <w:rsid w:val="005425A8"/>
    <w:rsid w:val="005448D0"/>
    <w:rsid w:val="00546ACD"/>
    <w:rsid w:val="005501FB"/>
    <w:rsid w:val="00551C22"/>
    <w:rsid w:val="00551E35"/>
    <w:rsid w:val="00552C6B"/>
    <w:rsid w:val="005602DD"/>
    <w:rsid w:val="0056058F"/>
    <w:rsid w:val="005607CD"/>
    <w:rsid w:val="00561F03"/>
    <w:rsid w:val="005627F3"/>
    <w:rsid w:val="00562CE5"/>
    <w:rsid w:val="00563D6F"/>
    <w:rsid w:val="00563E03"/>
    <w:rsid w:val="0056529E"/>
    <w:rsid w:val="00566CAC"/>
    <w:rsid w:val="0057331A"/>
    <w:rsid w:val="00573AD9"/>
    <w:rsid w:val="005748E1"/>
    <w:rsid w:val="0057627B"/>
    <w:rsid w:val="00577E5A"/>
    <w:rsid w:val="00577E9E"/>
    <w:rsid w:val="0058218C"/>
    <w:rsid w:val="00583517"/>
    <w:rsid w:val="00585EBE"/>
    <w:rsid w:val="005874A9"/>
    <w:rsid w:val="00587F9C"/>
    <w:rsid w:val="00591085"/>
    <w:rsid w:val="005910C5"/>
    <w:rsid w:val="0059170B"/>
    <w:rsid w:val="00592910"/>
    <w:rsid w:val="00594CC4"/>
    <w:rsid w:val="00594FAC"/>
    <w:rsid w:val="005959D9"/>
    <w:rsid w:val="00596B0A"/>
    <w:rsid w:val="00597886"/>
    <w:rsid w:val="005A3718"/>
    <w:rsid w:val="005A4B17"/>
    <w:rsid w:val="005A4BEB"/>
    <w:rsid w:val="005A5A0B"/>
    <w:rsid w:val="005A5D37"/>
    <w:rsid w:val="005A7907"/>
    <w:rsid w:val="005B13E5"/>
    <w:rsid w:val="005B2697"/>
    <w:rsid w:val="005B2B8B"/>
    <w:rsid w:val="005B3515"/>
    <w:rsid w:val="005B3A5A"/>
    <w:rsid w:val="005B476E"/>
    <w:rsid w:val="005B523B"/>
    <w:rsid w:val="005B5890"/>
    <w:rsid w:val="005B5E25"/>
    <w:rsid w:val="005B656E"/>
    <w:rsid w:val="005B7D25"/>
    <w:rsid w:val="005C25C1"/>
    <w:rsid w:val="005C2B9B"/>
    <w:rsid w:val="005C2D03"/>
    <w:rsid w:val="005C3DD4"/>
    <w:rsid w:val="005C4DC4"/>
    <w:rsid w:val="005C69FE"/>
    <w:rsid w:val="005D1062"/>
    <w:rsid w:val="005D1395"/>
    <w:rsid w:val="005D21AC"/>
    <w:rsid w:val="005D3E97"/>
    <w:rsid w:val="005D3F51"/>
    <w:rsid w:val="005D5022"/>
    <w:rsid w:val="005D6CC4"/>
    <w:rsid w:val="005D710A"/>
    <w:rsid w:val="005D75AF"/>
    <w:rsid w:val="005D77C9"/>
    <w:rsid w:val="005E1499"/>
    <w:rsid w:val="005E2373"/>
    <w:rsid w:val="005E2510"/>
    <w:rsid w:val="005E2881"/>
    <w:rsid w:val="005E42C3"/>
    <w:rsid w:val="005E5245"/>
    <w:rsid w:val="005E59DC"/>
    <w:rsid w:val="005E680F"/>
    <w:rsid w:val="005F02CF"/>
    <w:rsid w:val="005F0EFA"/>
    <w:rsid w:val="005F352C"/>
    <w:rsid w:val="005F4F8C"/>
    <w:rsid w:val="005F594C"/>
    <w:rsid w:val="005F5ACD"/>
    <w:rsid w:val="005F5C14"/>
    <w:rsid w:val="005F7FB9"/>
    <w:rsid w:val="0060136B"/>
    <w:rsid w:val="00604B30"/>
    <w:rsid w:val="0060502D"/>
    <w:rsid w:val="006073D0"/>
    <w:rsid w:val="006102A9"/>
    <w:rsid w:val="00610A5B"/>
    <w:rsid w:val="00610CE0"/>
    <w:rsid w:val="006114A8"/>
    <w:rsid w:val="0061268A"/>
    <w:rsid w:val="00613474"/>
    <w:rsid w:val="00613F4D"/>
    <w:rsid w:val="00614269"/>
    <w:rsid w:val="00615A0C"/>
    <w:rsid w:val="00616922"/>
    <w:rsid w:val="006203F7"/>
    <w:rsid w:val="00624850"/>
    <w:rsid w:val="00631942"/>
    <w:rsid w:val="00632EB2"/>
    <w:rsid w:val="0063313B"/>
    <w:rsid w:val="0063466E"/>
    <w:rsid w:val="00635D66"/>
    <w:rsid w:val="0063768E"/>
    <w:rsid w:val="00647EB9"/>
    <w:rsid w:val="006506AC"/>
    <w:rsid w:val="00651FD5"/>
    <w:rsid w:val="006524ED"/>
    <w:rsid w:val="00652900"/>
    <w:rsid w:val="00652B54"/>
    <w:rsid w:val="006535C1"/>
    <w:rsid w:val="0065409D"/>
    <w:rsid w:val="00661412"/>
    <w:rsid w:val="00661F85"/>
    <w:rsid w:val="00663573"/>
    <w:rsid w:val="00665872"/>
    <w:rsid w:val="0067136A"/>
    <w:rsid w:val="00674AD7"/>
    <w:rsid w:val="00674F53"/>
    <w:rsid w:val="006761B3"/>
    <w:rsid w:val="006765FE"/>
    <w:rsid w:val="00677E59"/>
    <w:rsid w:val="00680F8C"/>
    <w:rsid w:val="00681013"/>
    <w:rsid w:val="00681370"/>
    <w:rsid w:val="00681833"/>
    <w:rsid w:val="00681CA8"/>
    <w:rsid w:val="0068256E"/>
    <w:rsid w:val="00683DCA"/>
    <w:rsid w:val="00686004"/>
    <w:rsid w:val="006860C2"/>
    <w:rsid w:val="00687CED"/>
    <w:rsid w:val="00693E3A"/>
    <w:rsid w:val="00694051"/>
    <w:rsid w:val="006946E2"/>
    <w:rsid w:val="00694820"/>
    <w:rsid w:val="00694D8C"/>
    <w:rsid w:val="00696BF6"/>
    <w:rsid w:val="00697C0A"/>
    <w:rsid w:val="006A1111"/>
    <w:rsid w:val="006A3BBD"/>
    <w:rsid w:val="006A439C"/>
    <w:rsid w:val="006A4554"/>
    <w:rsid w:val="006A71BC"/>
    <w:rsid w:val="006A7484"/>
    <w:rsid w:val="006B2765"/>
    <w:rsid w:val="006B5F17"/>
    <w:rsid w:val="006B70DA"/>
    <w:rsid w:val="006B7271"/>
    <w:rsid w:val="006C2B16"/>
    <w:rsid w:val="006C2E84"/>
    <w:rsid w:val="006C33AA"/>
    <w:rsid w:val="006C4FED"/>
    <w:rsid w:val="006C55B9"/>
    <w:rsid w:val="006C572D"/>
    <w:rsid w:val="006C57F0"/>
    <w:rsid w:val="006C6672"/>
    <w:rsid w:val="006D0E89"/>
    <w:rsid w:val="006D2F22"/>
    <w:rsid w:val="006D2F2D"/>
    <w:rsid w:val="006D5CEF"/>
    <w:rsid w:val="006E1FF9"/>
    <w:rsid w:val="006E300E"/>
    <w:rsid w:val="006E38AB"/>
    <w:rsid w:val="006E58C0"/>
    <w:rsid w:val="006E5BBE"/>
    <w:rsid w:val="006E6214"/>
    <w:rsid w:val="006E680B"/>
    <w:rsid w:val="006E7365"/>
    <w:rsid w:val="006E76FA"/>
    <w:rsid w:val="006E7D47"/>
    <w:rsid w:val="006F3894"/>
    <w:rsid w:val="006F43E1"/>
    <w:rsid w:val="006F5AD3"/>
    <w:rsid w:val="00701D5F"/>
    <w:rsid w:val="0070291D"/>
    <w:rsid w:val="0070690C"/>
    <w:rsid w:val="00707947"/>
    <w:rsid w:val="00707CB7"/>
    <w:rsid w:val="0071079D"/>
    <w:rsid w:val="0071383E"/>
    <w:rsid w:val="00713FB6"/>
    <w:rsid w:val="00715C1B"/>
    <w:rsid w:val="007160FD"/>
    <w:rsid w:val="0071770C"/>
    <w:rsid w:val="00721AAB"/>
    <w:rsid w:val="00721F02"/>
    <w:rsid w:val="00725968"/>
    <w:rsid w:val="007259C2"/>
    <w:rsid w:val="00725AA4"/>
    <w:rsid w:val="00725F54"/>
    <w:rsid w:val="007263E2"/>
    <w:rsid w:val="00726F2E"/>
    <w:rsid w:val="00727E65"/>
    <w:rsid w:val="00730407"/>
    <w:rsid w:val="0073067F"/>
    <w:rsid w:val="00730D1F"/>
    <w:rsid w:val="00730FF2"/>
    <w:rsid w:val="00731C3E"/>
    <w:rsid w:val="00732E04"/>
    <w:rsid w:val="00734C86"/>
    <w:rsid w:val="00735EC8"/>
    <w:rsid w:val="0074104A"/>
    <w:rsid w:val="007414C8"/>
    <w:rsid w:val="007438E2"/>
    <w:rsid w:val="00743CC9"/>
    <w:rsid w:val="00744A5F"/>
    <w:rsid w:val="007461E0"/>
    <w:rsid w:val="0074689C"/>
    <w:rsid w:val="0074780A"/>
    <w:rsid w:val="00747A2C"/>
    <w:rsid w:val="00751C43"/>
    <w:rsid w:val="00751CE3"/>
    <w:rsid w:val="00753372"/>
    <w:rsid w:val="00756883"/>
    <w:rsid w:val="00757214"/>
    <w:rsid w:val="00761CF1"/>
    <w:rsid w:val="00762CFC"/>
    <w:rsid w:val="007637F0"/>
    <w:rsid w:val="00763811"/>
    <w:rsid w:val="00764753"/>
    <w:rsid w:val="00764CDD"/>
    <w:rsid w:val="00767293"/>
    <w:rsid w:val="007678BE"/>
    <w:rsid w:val="00767E8A"/>
    <w:rsid w:val="00770487"/>
    <w:rsid w:val="00771486"/>
    <w:rsid w:val="0077374F"/>
    <w:rsid w:val="007744DC"/>
    <w:rsid w:val="007749B6"/>
    <w:rsid w:val="007751BB"/>
    <w:rsid w:val="00775629"/>
    <w:rsid w:val="00776A31"/>
    <w:rsid w:val="00776DB9"/>
    <w:rsid w:val="0077792C"/>
    <w:rsid w:val="00784461"/>
    <w:rsid w:val="00785886"/>
    <w:rsid w:val="00786C5F"/>
    <w:rsid w:val="00786DA6"/>
    <w:rsid w:val="00791306"/>
    <w:rsid w:val="00791A09"/>
    <w:rsid w:val="007929D1"/>
    <w:rsid w:val="00792D3A"/>
    <w:rsid w:val="0079368A"/>
    <w:rsid w:val="00794400"/>
    <w:rsid w:val="00795B29"/>
    <w:rsid w:val="00796417"/>
    <w:rsid w:val="007976D3"/>
    <w:rsid w:val="007A03F4"/>
    <w:rsid w:val="007A0824"/>
    <w:rsid w:val="007A4968"/>
    <w:rsid w:val="007A6963"/>
    <w:rsid w:val="007A7709"/>
    <w:rsid w:val="007B2D68"/>
    <w:rsid w:val="007B6A31"/>
    <w:rsid w:val="007B7637"/>
    <w:rsid w:val="007C06D0"/>
    <w:rsid w:val="007C1EF8"/>
    <w:rsid w:val="007C246B"/>
    <w:rsid w:val="007C4BDB"/>
    <w:rsid w:val="007C6B30"/>
    <w:rsid w:val="007D00A9"/>
    <w:rsid w:val="007D6E30"/>
    <w:rsid w:val="007E06AE"/>
    <w:rsid w:val="007E1725"/>
    <w:rsid w:val="007E1883"/>
    <w:rsid w:val="007E270B"/>
    <w:rsid w:val="007E2749"/>
    <w:rsid w:val="007E561B"/>
    <w:rsid w:val="007E57B3"/>
    <w:rsid w:val="007F30EF"/>
    <w:rsid w:val="007F3896"/>
    <w:rsid w:val="007F3A6A"/>
    <w:rsid w:val="007F4A04"/>
    <w:rsid w:val="007F6357"/>
    <w:rsid w:val="0080026D"/>
    <w:rsid w:val="008002DA"/>
    <w:rsid w:val="008020D1"/>
    <w:rsid w:val="00803B70"/>
    <w:rsid w:val="00804120"/>
    <w:rsid w:val="00804716"/>
    <w:rsid w:val="00805A44"/>
    <w:rsid w:val="00805E49"/>
    <w:rsid w:val="00811669"/>
    <w:rsid w:val="008127E6"/>
    <w:rsid w:val="008139AB"/>
    <w:rsid w:val="00814875"/>
    <w:rsid w:val="00814AA4"/>
    <w:rsid w:val="00815B1C"/>
    <w:rsid w:val="00816A9D"/>
    <w:rsid w:val="00820CD2"/>
    <w:rsid w:val="00823892"/>
    <w:rsid w:val="00824141"/>
    <w:rsid w:val="0082544E"/>
    <w:rsid w:val="00825CC1"/>
    <w:rsid w:val="00827BD8"/>
    <w:rsid w:val="00827D48"/>
    <w:rsid w:val="00830A44"/>
    <w:rsid w:val="00832604"/>
    <w:rsid w:val="0083292E"/>
    <w:rsid w:val="0083494F"/>
    <w:rsid w:val="008351EC"/>
    <w:rsid w:val="00835D52"/>
    <w:rsid w:val="00837A55"/>
    <w:rsid w:val="00841234"/>
    <w:rsid w:val="00842025"/>
    <w:rsid w:val="00842ACE"/>
    <w:rsid w:val="00842BD1"/>
    <w:rsid w:val="0084321A"/>
    <w:rsid w:val="008435C3"/>
    <w:rsid w:val="00844D74"/>
    <w:rsid w:val="00846668"/>
    <w:rsid w:val="00846902"/>
    <w:rsid w:val="008474D0"/>
    <w:rsid w:val="00850568"/>
    <w:rsid w:val="00851D74"/>
    <w:rsid w:val="00851F25"/>
    <w:rsid w:val="00852BB3"/>
    <w:rsid w:val="00857D67"/>
    <w:rsid w:val="00857D86"/>
    <w:rsid w:val="00861A97"/>
    <w:rsid w:val="008643A8"/>
    <w:rsid w:val="00865E53"/>
    <w:rsid w:val="00867890"/>
    <w:rsid w:val="008706CF"/>
    <w:rsid w:val="00871421"/>
    <w:rsid w:val="00871DB9"/>
    <w:rsid w:val="00877056"/>
    <w:rsid w:val="00877223"/>
    <w:rsid w:val="00882930"/>
    <w:rsid w:val="00886D71"/>
    <w:rsid w:val="00887E68"/>
    <w:rsid w:val="00887FBB"/>
    <w:rsid w:val="00893EA1"/>
    <w:rsid w:val="00893FB6"/>
    <w:rsid w:val="00894E1A"/>
    <w:rsid w:val="00896FE6"/>
    <w:rsid w:val="0089723B"/>
    <w:rsid w:val="008974A9"/>
    <w:rsid w:val="008A065B"/>
    <w:rsid w:val="008A1512"/>
    <w:rsid w:val="008A2A34"/>
    <w:rsid w:val="008A6499"/>
    <w:rsid w:val="008A64CE"/>
    <w:rsid w:val="008B068C"/>
    <w:rsid w:val="008B109B"/>
    <w:rsid w:val="008B39A2"/>
    <w:rsid w:val="008B3BBF"/>
    <w:rsid w:val="008B3EB4"/>
    <w:rsid w:val="008B4D56"/>
    <w:rsid w:val="008B4FA2"/>
    <w:rsid w:val="008B64B8"/>
    <w:rsid w:val="008B7C04"/>
    <w:rsid w:val="008C2724"/>
    <w:rsid w:val="008C3F0C"/>
    <w:rsid w:val="008C6AE9"/>
    <w:rsid w:val="008D3996"/>
    <w:rsid w:val="008D3CEA"/>
    <w:rsid w:val="008D4992"/>
    <w:rsid w:val="008D536B"/>
    <w:rsid w:val="008D606A"/>
    <w:rsid w:val="008D61A7"/>
    <w:rsid w:val="008E0C39"/>
    <w:rsid w:val="008E1E8A"/>
    <w:rsid w:val="008E2A0E"/>
    <w:rsid w:val="008E3F63"/>
    <w:rsid w:val="008E5B5F"/>
    <w:rsid w:val="008E62EA"/>
    <w:rsid w:val="008E73D5"/>
    <w:rsid w:val="008E7C9B"/>
    <w:rsid w:val="008F42E7"/>
    <w:rsid w:val="008F6D4B"/>
    <w:rsid w:val="008F7BBD"/>
    <w:rsid w:val="009026B9"/>
    <w:rsid w:val="00904AD4"/>
    <w:rsid w:val="009100F2"/>
    <w:rsid w:val="00914C16"/>
    <w:rsid w:val="009226CA"/>
    <w:rsid w:val="009228FF"/>
    <w:rsid w:val="00922A3C"/>
    <w:rsid w:val="00923B5A"/>
    <w:rsid w:val="009248A1"/>
    <w:rsid w:val="009264BD"/>
    <w:rsid w:val="009271D2"/>
    <w:rsid w:val="0093042E"/>
    <w:rsid w:val="00930728"/>
    <w:rsid w:val="00930B8F"/>
    <w:rsid w:val="009444E5"/>
    <w:rsid w:val="00945812"/>
    <w:rsid w:val="00946ABD"/>
    <w:rsid w:val="009511AF"/>
    <w:rsid w:val="00952B76"/>
    <w:rsid w:val="00953CFF"/>
    <w:rsid w:val="00954B9B"/>
    <w:rsid w:val="00955A46"/>
    <w:rsid w:val="00955C57"/>
    <w:rsid w:val="00960598"/>
    <w:rsid w:val="00961D8B"/>
    <w:rsid w:val="009652B8"/>
    <w:rsid w:val="00966BE1"/>
    <w:rsid w:val="00966C62"/>
    <w:rsid w:val="00967CDC"/>
    <w:rsid w:val="00970087"/>
    <w:rsid w:val="00970181"/>
    <w:rsid w:val="009702E0"/>
    <w:rsid w:val="009706CA"/>
    <w:rsid w:val="00970BE7"/>
    <w:rsid w:val="00971910"/>
    <w:rsid w:val="00971E3C"/>
    <w:rsid w:val="00976867"/>
    <w:rsid w:val="00976CDA"/>
    <w:rsid w:val="00977393"/>
    <w:rsid w:val="00977D73"/>
    <w:rsid w:val="00980ACE"/>
    <w:rsid w:val="00982740"/>
    <w:rsid w:val="00982785"/>
    <w:rsid w:val="00983B79"/>
    <w:rsid w:val="00983BDA"/>
    <w:rsid w:val="009843B1"/>
    <w:rsid w:val="00984AA8"/>
    <w:rsid w:val="00984AFE"/>
    <w:rsid w:val="00985BF1"/>
    <w:rsid w:val="00986886"/>
    <w:rsid w:val="00986946"/>
    <w:rsid w:val="00990D2A"/>
    <w:rsid w:val="00992EB2"/>
    <w:rsid w:val="00993912"/>
    <w:rsid w:val="00994D15"/>
    <w:rsid w:val="00996689"/>
    <w:rsid w:val="0099752E"/>
    <w:rsid w:val="00997E92"/>
    <w:rsid w:val="009A199A"/>
    <w:rsid w:val="009A6B46"/>
    <w:rsid w:val="009B0FA7"/>
    <w:rsid w:val="009B4205"/>
    <w:rsid w:val="009C2E0A"/>
    <w:rsid w:val="009C453B"/>
    <w:rsid w:val="009C5DCC"/>
    <w:rsid w:val="009C6484"/>
    <w:rsid w:val="009C6E9D"/>
    <w:rsid w:val="009D1E0F"/>
    <w:rsid w:val="009D23F0"/>
    <w:rsid w:val="009D32AA"/>
    <w:rsid w:val="009D53CF"/>
    <w:rsid w:val="009E3399"/>
    <w:rsid w:val="009E33D0"/>
    <w:rsid w:val="009E41E6"/>
    <w:rsid w:val="009E4705"/>
    <w:rsid w:val="009E5C5F"/>
    <w:rsid w:val="009E6701"/>
    <w:rsid w:val="009E788B"/>
    <w:rsid w:val="009F38E2"/>
    <w:rsid w:val="009F3AF1"/>
    <w:rsid w:val="009F4121"/>
    <w:rsid w:val="009F7146"/>
    <w:rsid w:val="009F79D4"/>
    <w:rsid w:val="00A005BC"/>
    <w:rsid w:val="00A00F35"/>
    <w:rsid w:val="00A02A4A"/>
    <w:rsid w:val="00A047E9"/>
    <w:rsid w:val="00A06275"/>
    <w:rsid w:val="00A07838"/>
    <w:rsid w:val="00A07C57"/>
    <w:rsid w:val="00A10BC8"/>
    <w:rsid w:val="00A10DBA"/>
    <w:rsid w:val="00A11336"/>
    <w:rsid w:val="00A11AC9"/>
    <w:rsid w:val="00A140BE"/>
    <w:rsid w:val="00A14789"/>
    <w:rsid w:val="00A151D0"/>
    <w:rsid w:val="00A155E5"/>
    <w:rsid w:val="00A16A2D"/>
    <w:rsid w:val="00A2084E"/>
    <w:rsid w:val="00A21F21"/>
    <w:rsid w:val="00A2360A"/>
    <w:rsid w:val="00A245FA"/>
    <w:rsid w:val="00A24C25"/>
    <w:rsid w:val="00A253B3"/>
    <w:rsid w:val="00A2623A"/>
    <w:rsid w:val="00A27F51"/>
    <w:rsid w:val="00A3183F"/>
    <w:rsid w:val="00A327AD"/>
    <w:rsid w:val="00A33BDF"/>
    <w:rsid w:val="00A34F80"/>
    <w:rsid w:val="00A3655D"/>
    <w:rsid w:val="00A41523"/>
    <w:rsid w:val="00A43DF2"/>
    <w:rsid w:val="00A440D2"/>
    <w:rsid w:val="00A45173"/>
    <w:rsid w:val="00A459EB"/>
    <w:rsid w:val="00A45E09"/>
    <w:rsid w:val="00A51445"/>
    <w:rsid w:val="00A517A6"/>
    <w:rsid w:val="00A53808"/>
    <w:rsid w:val="00A54878"/>
    <w:rsid w:val="00A54F34"/>
    <w:rsid w:val="00A56565"/>
    <w:rsid w:val="00A56C44"/>
    <w:rsid w:val="00A64470"/>
    <w:rsid w:val="00A67D40"/>
    <w:rsid w:val="00A7309C"/>
    <w:rsid w:val="00A73750"/>
    <w:rsid w:val="00A77CA1"/>
    <w:rsid w:val="00A77E43"/>
    <w:rsid w:val="00A77EED"/>
    <w:rsid w:val="00A81695"/>
    <w:rsid w:val="00A81C9C"/>
    <w:rsid w:val="00A82069"/>
    <w:rsid w:val="00A82B62"/>
    <w:rsid w:val="00A83BB5"/>
    <w:rsid w:val="00A83DF4"/>
    <w:rsid w:val="00A8400A"/>
    <w:rsid w:val="00A8530C"/>
    <w:rsid w:val="00A85E67"/>
    <w:rsid w:val="00A9073D"/>
    <w:rsid w:val="00A913B2"/>
    <w:rsid w:val="00A929C5"/>
    <w:rsid w:val="00A92D78"/>
    <w:rsid w:val="00A9373C"/>
    <w:rsid w:val="00A95F83"/>
    <w:rsid w:val="00A96807"/>
    <w:rsid w:val="00A97F72"/>
    <w:rsid w:val="00AA0EE3"/>
    <w:rsid w:val="00AA4A3C"/>
    <w:rsid w:val="00AA6AA7"/>
    <w:rsid w:val="00AB1DE8"/>
    <w:rsid w:val="00AB7EC3"/>
    <w:rsid w:val="00AC18D8"/>
    <w:rsid w:val="00AC3172"/>
    <w:rsid w:val="00AC3E98"/>
    <w:rsid w:val="00AC3F71"/>
    <w:rsid w:val="00AC619D"/>
    <w:rsid w:val="00AC766B"/>
    <w:rsid w:val="00AC793A"/>
    <w:rsid w:val="00AD0B7C"/>
    <w:rsid w:val="00AD10D9"/>
    <w:rsid w:val="00AD5148"/>
    <w:rsid w:val="00AD5D37"/>
    <w:rsid w:val="00AE41DF"/>
    <w:rsid w:val="00AE47CA"/>
    <w:rsid w:val="00AE6793"/>
    <w:rsid w:val="00AE6CF4"/>
    <w:rsid w:val="00AE7DDA"/>
    <w:rsid w:val="00AF013F"/>
    <w:rsid w:val="00AF2C6B"/>
    <w:rsid w:val="00AF40A5"/>
    <w:rsid w:val="00AF4CFF"/>
    <w:rsid w:val="00AF7227"/>
    <w:rsid w:val="00AF72C7"/>
    <w:rsid w:val="00B0112D"/>
    <w:rsid w:val="00B01372"/>
    <w:rsid w:val="00B01B69"/>
    <w:rsid w:val="00B028A1"/>
    <w:rsid w:val="00B02C5F"/>
    <w:rsid w:val="00B0430F"/>
    <w:rsid w:val="00B06696"/>
    <w:rsid w:val="00B067C5"/>
    <w:rsid w:val="00B11EFF"/>
    <w:rsid w:val="00B13476"/>
    <w:rsid w:val="00B136B3"/>
    <w:rsid w:val="00B15170"/>
    <w:rsid w:val="00B15AE4"/>
    <w:rsid w:val="00B16E8D"/>
    <w:rsid w:val="00B21FE6"/>
    <w:rsid w:val="00B26BB9"/>
    <w:rsid w:val="00B31F1A"/>
    <w:rsid w:val="00B33E37"/>
    <w:rsid w:val="00B35E9B"/>
    <w:rsid w:val="00B35F47"/>
    <w:rsid w:val="00B37DE8"/>
    <w:rsid w:val="00B40E57"/>
    <w:rsid w:val="00B412A4"/>
    <w:rsid w:val="00B435CF"/>
    <w:rsid w:val="00B452C9"/>
    <w:rsid w:val="00B47B15"/>
    <w:rsid w:val="00B50EFC"/>
    <w:rsid w:val="00B50F91"/>
    <w:rsid w:val="00B517B1"/>
    <w:rsid w:val="00B532C3"/>
    <w:rsid w:val="00B5408A"/>
    <w:rsid w:val="00B5626D"/>
    <w:rsid w:val="00B573AF"/>
    <w:rsid w:val="00B60B31"/>
    <w:rsid w:val="00B617AC"/>
    <w:rsid w:val="00B618C3"/>
    <w:rsid w:val="00B61F50"/>
    <w:rsid w:val="00B62E96"/>
    <w:rsid w:val="00B63288"/>
    <w:rsid w:val="00B635AE"/>
    <w:rsid w:val="00B6590A"/>
    <w:rsid w:val="00B65BCF"/>
    <w:rsid w:val="00B7346D"/>
    <w:rsid w:val="00B749DA"/>
    <w:rsid w:val="00B74DAD"/>
    <w:rsid w:val="00B75307"/>
    <w:rsid w:val="00B75DA1"/>
    <w:rsid w:val="00B7629F"/>
    <w:rsid w:val="00B82EF0"/>
    <w:rsid w:val="00B8304C"/>
    <w:rsid w:val="00B83B3E"/>
    <w:rsid w:val="00B84B0C"/>
    <w:rsid w:val="00B85138"/>
    <w:rsid w:val="00B86903"/>
    <w:rsid w:val="00B90F1F"/>
    <w:rsid w:val="00B9170A"/>
    <w:rsid w:val="00B92B41"/>
    <w:rsid w:val="00B93C51"/>
    <w:rsid w:val="00B9574E"/>
    <w:rsid w:val="00B95EEF"/>
    <w:rsid w:val="00B970FF"/>
    <w:rsid w:val="00B97DF1"/>
    <w:rsid w:val="00BA0026"/>
    <w:rsid w:val="00BA3977"/>
    <w:rsid w:val="00BB0113"/>
    <w:rsid w:val="00BB07BC"/>
    <w:rsid w:val="00BB0B9F"/>
    <w:rsid w:val="00BB1835"/>
    <w:rsid w:val="00BB21C0"/>
    <w:rsid w:val="00BB2C2E"/>
    <w:rsid w:val="00BB3BFB"/>
    <w:rsid w:val="00BB6248"/>
    <w:rsid w:val="00BC1522"/>
    <w:rsid w:val="00BC16F8"/>
    <w:rsid w:val="00BC3863"/>
    <w:rsid w:val="00BC6F58"/>
    <w:rsid w:val="00BC70D4"/>
    <w:rsid w:val="00BC7201"/>
    <w:rsid w:val="00BC79FE"/>
    <w:rsid w:val="00BD2046"/>
    <w:rsid w:val="00BD2794"/>
    <w:rsid w:val="00BD2DE2"/>
    <w:rsid w:val="00BD71D8"/>
    <w:rsid w:val="00BD78E8"/>
    <w:rsid w:val="00BE049B"/>
    <w:rsid w:val="00BE11B5"/>
    <w:rsid w:val="00BE201D"/>
    <w:rsid w:val="00BE32BD"/>
    <w:rsid w:val="00BE5EEA"/>
    <w:rsid w:val="00BE604C"/>
    <w:rsid w:val="00BF125C"/>
    <w:rsid w:val="00BF2129"/>
    <w:rsid w:val="00BF35DE"/>
    <w:rsid w:val="00BF3773"/>
    <w:rsid w:val="00BF5404"/>
    <w:rsid w:val="00BF6765"/>
    <w:rsid w:val="00BF71C0"/>
    <w:rsid w:val="00BF7432"/>
    <w:rsid w:val="00C01E16"/>
    <w:rsid w:val="00C033CE"/>
    <w:rsid w:val="00C0474D"/>
    <w:rsid w:val="00C05276"/>
    <w:rsid w:val="00C065A2"/>
    <w:rsid w:val="00C067E1"/>
    <w:rsid w:val="00C10074"/>
    <w:rsid w:val="00C10D40"/>
    <w:rsid w:val="00C11A9B"/>
    <w:rsid w:val="00C11F5C"/>
    <w:rsid w:val="00C14F3D"/>
    <w:rsid w:val="00C15084"/>
    <w:rsid w:val="00C158C2"/>
    <w:rsid w:val="00C207BB"/>
    <w:rsid w:val="00C219E2"/>
    <w:rsid w:val="00C23F9E"/>
    <w:rsid w:val="00C25422"/>
    <w:rsid w:val="00C25FC2"/>
    <w:rsid w:val="00C27808"/>
    <w:rsid w:val="00C31310"/>
    <w:rsid w:val="00C332A5"/>
    <w:rsid w:val="00C35714"/>
    <w:rsid w:val="00C36EA6"/>
    <w:rsid w:val="00C41348"/>
    <w:rsid w:val="00C41C8B"/>
    <w:rsid w:val="00C42801"/>
    <w:rsid w:val="00C4516A"/>
    <w:rsid w:val="00C45535"/>
    <w:rsid w:val="00C46390"/>
    <w:rsid w:val="00C46711"/>
    <w:rsid w:val="00C52804"/>
    <w:rsid w:val="00C53195"/>
    <w:rsid w:val="00C558B0"/>
    <w:rsid w:val="00C63C07"/>
    <w:rsid w:val="00C71D13"/>
    <w:rsid w:val="00C741D9"/>
    <w:rsid w:val="00C7494F"/>
    <w:rsid w:val="00C74BBF"/>
    <w:rsid w:val="00C77071"/>
    <w:rsid w:val="00C77236"/>
    <w:rsid w:val="00C77DF0"/>
    <w:rsid w:val="00C8230B"/>
    <w:rsid w:val="00C827B7"/>
    <w:rsid w:val="00C83016"/>
    <w:rsid w:val="00C84B53"/>
    <w:rsid w:val="00C85473"/>
    <w:rsid w:val="00C85B8C"/>
    <w:rsid w:val="00C85ECE"/>
    <w:rsid w:val="00C872C8"/>
    <w:rsid w:val="00C917F2"/>
    <w:rsid w:val="00C91840"/>
    <w:rsid w:val="00C9318C"/>
    <w:rsid w:val="00C93979"/>
    <w:rsid w:val="00C940E5"/>
    <w:rsid w:val="00C95300"/>
    <w:rsid w:val="00C953B6"/>
    <w:rsid w:val="00C954D6"/>
    <w:rsid w:val="00C95EC7"/>
    <w:rsid w:val="00C961F2"/>
    <w:rsid w:val="00C9673C"/>
    <w:rsid w:val="00C96778"/>
    <w:rsid w:val="00C96A63"/>
    <w:rsid w:val="00CA0B38"/>
    <w:rsid w:val="00CA11AB"/>
    <w:rsid w:val="00CA14EF"/>
    <w:rsid w:val="00CA1929"/>
    <w:rsid w:val="00CA1C4B"/>
    <w:rsid w:val="00CA2AEF"/>
    <w:rsid w:val="00CA3BBB"/>
    <w:rsid w:val="00CA52BF"/>
    <w:rsid w:val="00CB00D1"/>
    <w:rsid w:val="00CB011F"/>
    <w:rsid w:val="00CB069C"/>
    <w:rsid w:val="00CB1CCB"/>
    <w:rsid w:val="00CB33CF"/>
    <w:rsid w:val="00CB38B1"/>
    <w:rsid w:val="00CB38C3"/>
    <w:rsid w:val="00CB3E6E"/>
    <w:rsid w:val="00CC1A9E"/>
    <w:rsid w:val="00CC2664"/>
    <w:rsid w:val="00CC2BA2"/>
    <w:rsid w:val="00CC4D22"/>
    <w:rsid w:val="00CC4D39"/>
    <w:rsid w:val="00CC6247"/>
    <w:rsid w:val="00CD2B38"/>
    <w:rsid w:val="00CD57AF"/>
    <w:rsid w:val="00CE2F61"/>
    <w:rsid w:val="00CE3149"/>
    <w:rsid w:val="00CE5E1F"/>
    <w:rsid w:val="00CE6487"/>
    <w:rsid w:val="00CE766C"/>
    <w:rsid w:val="00CE7C91"/>
    <w:rsid w:val="00CF0FCD"/>
    <w:rsid w:val="00CF0FF9"/>
    <w:rsid w:val="00CF1171"/>
    <w:rsid w:val="00CF5AE5"/>
    <w:rsid w:val="00CF5B00"/>
    <w:rsid w:val="00CF6731"/>
    <w:rsid w:val="00D00118"/>
    <w:rsid w:val="00D00A38"/>
    <w:rsid w:val="00D01578"/>
    <w:rsid w:val="00D02C72"/>
    <w:rsid w:val="00D0734E"/>
    <w:rsid w:val="00D10B70"/>
    <w:rsid w:val="00D13566"/>
    <w:rsid w:val="00D13851"/>
    <w:rsid w:val="00D13DA4"/>
    <w:rsid w:val="00D15BAE"/>
    <w:rsid w:val="00D17510"/>
    <w:rsid w:val="00D20C3D"/>
    <w:rsid w:val="00D22D3D"/>
    <w:rsid w:val="00D23239"/>
    <w:rsid w:val="00D24339"/>
    <w:rsid w:val="00D252C3"/>
    <w:rsid w:val="00D309A4"/>
    <w:rsid w:val="00D31D4C"/>
    <w:rsid w:val="00D33B3B"/>
    <w:rsid w:val="00D35321"/>
    <w:rsid w:val="00D354EE"/>
    <w:rsid w:val="00D4093D"/>
    <w:rsid w:val="00D41462"/>
    <w:rsid w:val="00D473A7"/>
    <w:rsid w:val="00D47F20"/>
    <w:rsid w:val="00D516FD"/>
    <w:rsid w:val="00D51CA9"/>
    <w:rsid w:val="00D52A1E"/>
    <w:rsid w:val="00D52A48"/>
    <w:rsid w:val="00D545BA"/>
    <w:rsid w:val="00D55773"/>
    <w:rsid w:val="00D60D9D"/>
    <w:rsid w:val="00D61FB4"/>
    <w:rsid w:val="00D64244"/>
    <w:rsid w:val="00D646A3"/>
    <w:rsid w:val="00D648A8"/>
    <w:rsid w:val="00D64BC2"/>
    <w:rsid w:val="00D661EF"/>
    <w:rsid w:val="00D66C96"/>
    <w:rsid w:val="00D70144"/>
    <w:rsid w:val="00D70C1A"/>
    <w:rsid w:val="00D74406"/>
    <w:rsid w:val="00D7566C"/>
    <w:rsid w:val="00D771E4"/>
    <w:rsid w:val="00D779DC"/>
    <w:rsid w:val="00D80E46"/>
    <w:rsid w:val="00D81463"/>
    <w:rsid w:val="00D81BC6"/>
    <w:rsid w:val="00D822F4"/>
    <w:rsid w:val="00D83E48"/>
    <w:rsid w:val="00D84DC9"/>
    <w:rsid w:val="00D86596"/>
    <w:rsid w:val="00D86DA5"/>
    <w:rsid w:val="00D900E0"/>
    <w:rsid w:val="00D925CB"/>
    <w:rsid w:val="00D95B7D"/>
    <w:rsid w:val="00D95EFB"/>
    <w:rsid w:val="00DA28FB"/>
    <w:rsid w:val="00DA2B0C"/>
    <w:rsid w:val="00DA2C55"/>
    <w:rsid w:val="00DA2D00"/>
    <w:rsid w:val="00DA56C4"/>
    <w:rsid w:val="00DA59D3"/>
    <w:rsid w:val="00DA646C"/>
    <w:rsid w:val="00DA6DBE"/>
    <w:rsid w:val="00DA6E8E"/>
    <w:rsid w:val="00DA7186"/>
    <w:rsid w:val="00DB066D"/>
    <w:rsid w:val="00DB0986"/>
    <w:rsid w:val="00DB1387"/>
    <w:rsid w:val="00DB14BE"/>
    <w:rsid w:val="00DB26CD"/>
    <w:rsid w:val="00DB4F1C"/>
    <w:rsid w:val="00DB710D"/>
    <w:rsid w:val="00DC0769"/>
    <w:rsid w:val="00DC1304"/>
    <w:rsid w:val="00DC17F8"/>
    <w:rsid w:val="00DC50DD"/>
    <w:rsid w:val="00DC6BEA"/>
    <w:rsid w:val="00DD0AE4"/>
    <w:rsid w:val="00DD0B60"/>
    <w:rsid w:val="00DD156F"/>
    <w:rsid w:val="00DD1603"/>
    <w:rsid w:val="00DD1AC0"/>
    <w:rsid w:val="00DD39EF"/>
    <w:rsid w:val="00DD4E2B"/>
    <w:rsid w:val="00DD5835"/>
    <w:rsid w:val="00DD6120"/>
    <w:rsid w:val="00DD73D3"/>
    <w:rsid w:val="00DE2A2A"/>
    <w:rsid w:val="00DE2E55"/>
    <w:rsid w:val="00DE562B"/>
    <w:rsid w:val="00DE7595"/>
    <w:rsid w:val="00DE763B"/>
    <w:rsid w:val="00DF0C39"/>
    <w:rsid w:val="00DF188A"/>
    <w:rsid w:val="00DF6100"/>
    <w:rsid w:val="00DF680F"/>
    <w:rsid w:val="00DF798B"/>
    <w:rsid w:val="00E02790"/>
    <w:rsid w:val="00E02DA1"/>
    <w:rsid w:val="00E04A31"/>
    <w:rsid w:val="00E04AB3"/>
    <w:rsid w:val="00E05D07"/>
    <w:rsid w:val="00E0676A"/>
    <w:rsid w:val="00E101BD"/>
    <w:rsid w:val="00E156CF"/>
    <w:rsid w:val="00E163DD"/>
    <w:rsid w:val="00E16802"/>
    <w:rsid w:val="00E172C7"/>
    <w:rsid w:val="00E207D6"/>
    <w:rsid w:val="00E21469"/>
    <w:rsid w:val="00E2165C"/>
    <w:rsid w:val="00E21EC3"/>
    <w:rsid w:val="00E23DF2"/>
    <w:rsid w:val="00E24646"/>
    <w:rsid w:val="00E302A9"/>
    <w:rsid w:val="00E32E13"/>
    <w:rsid w:val="00E334AE"/>
    <w:rsid w:val="00E359CB"/>
    <w:rsid w:val="00E406F2"/>
    <w:rsid w:val="00E4085E"/>
    <w:rsid w:val="00E40D48"/>
    <w:rsid w:val="00E432BF"/>
    <w:rsid w:val="00E44B23"/>
    <w:rsid w:val="00E45B82"/>
    <w:rsid w:val="00E4665C"/>
    <w:rsid w:val="00E478EB"/>
    <w:rsid w:val="00E511F3"/>
    <w:rsid w:val="00E5388A"/>
    <w:rsid w:val="00E538BB"/>
    <w:rsid w:val="00E54E35"/>
    <w:rsid w:val="00E5714E"/>
    <w:rsid w:val="00E60315"/>
    <w:rsid w:val="00E60772"/>
    <w:rsid w:val="00E61478"/>
    <w:rsid w:val="00E62E9F"/>
    <w:rsid w:val="00E64E8B"/>
    <w:rsid w:val="00E66B8C"/>
    <w:rsid w:val="00E66DB0"/>
    <w:rsid w:val="00E70F94"/>
    <w:rsid w:val="00E70FC9"/>
    <w:rsid w:val="00E72EEC"/>
    <w:rsid w:val="00E73E68"/>
    <w:rsid w:val="00E74E12"/>
    <w:rsid w:val="00E74F90"/>
    <w:rsid w:val="00E756CE"/>
    <w:rsid w:val="00E7649C"/>
    <w:rsid w:val="00E76EF0"/>
    <w:rsid w:val="00E77015"/>
    <w:rsid w:val="00E8040B"/>
    <w:rsid w:val="00E80CE2"/>
    <w:rsid w:val="00E81204"/>
    <w:rsid w:val="00E849C2"/>
    <w:rsid w:val="00E86FF3"/>
    <w:rsid w:val="00E87CA8"/>
    <w:rsid w:val="00E92432"/>
    <w:rsid w:val="00E938E3"/>
    <w:rsid w:val="00E9561D"/>
    <w:rsid w:val="00E9584E"/>
    <w:rsid w:val="00E9664E"/>
    <w:rsid w:val="00E96B76"/>
    <w:rsid w:val="00EA2211"/>
    <w:rsid w:val="00EA2455"/>
    <w:rsid w:val="00EA264B"/>
    <w:rsid w:val="00EA2F7A"/>
    <w:rsid w:val="00EA33C2"/>
    <w:rsid w:val="00EA581B"/>
    <w:rsid w:val="00EA5D78"/>
    <w:rsid w:val="00EA67F3"/>
    <w:rsid w:val="00EA7C2E"/>
    <w:rsid w:val="00EB0144"/>
    <w:rsid w:val="00EB08F2"/>
    <w:rsid w:val="00EB0A5B"/>
    <w:rsid w:val="00EB0FA6"/>
    <w:rsid w:val="00EB26AC"/>
    <w:rsid w:val="00EB409F"/>
    <w:rsid w:val="00EB66FA"/>
    <w:rsid w:val="00EB78D1"/>
    <w:rsid w:val="00EC219C"/>
    <w:rsid w:val="00EC2FF3"/>
    <w:rsid w:val="00EC51F0"/>
    <w:rsid w:val="00EC5297"/>
    <w:rsid w:val="00EC5E5B"/>
    <w:rsid w:val="00EC6D55"/>
    <w:rsid w:val="00EC7EA3"/>
    <w:rsid w:val="00ED093D"/>
    <w:rsid w:val="00ED2DA5"/>
    <w:rsid w:val="00ED42FF"/>
    <w:rsid w:val="00ED58DC"/>
    <w:rsid w:val="00ED5BD0"/>
    <w:rsid w:val="00ED7858"/>
    <w:rsid w:val="00ED7DDE"/>
    <w:rsid w:val="00ED7E5E"/>
    <w:rsid w:val="00EE09B6"/>
    <w:rsid w:val="00EE26E0"/>
    <w:rsid w:val="00EE34B2"/>
    <w:rsid w:val="00EE406E"/>
    <w:rsid w:val="00EE4493"/>
    <w:rsid w:val="00EE4FF1"/>
    <w:rsid w:val="00EE7E11"/>
    <w:rsid w:val="00EF0416"/>
    <w:rsid w:val="00EF215E"/>
    <w:rsid w:val="00EF48AF"/>
    <w:rsid w:val="00EF5DA9"/>
    <w:rsid w:val="00EF6298"/>
    <w:rsid w:val="00EF6474"/>
    <w:rsid w:val="00EF7040"/>
    <w:rsid w:val="00EF79AD"/>
    <w:rsid w:val="00F00DE8"/>
    <w:rsid w:val="00F0124A"/>
    <w:rsid w:val="00F014F8"/>
    <w:rsid w:val="00F01B3D"/>
    <w:rsid w:val="00F02BA4"/>
    <w:rsid w:val="00F037C6"/>
    <w:rsid w:val="00F03D7F"/>
    <w:rsid w:val="00F0431D"/>
    <w:rsid w:val="00F04A91"/>
    <w:rsid w:val="00F12057"/>
    <w:rsid w:val="00F155D2"/>
    <w:rsid w:val="00F20781"/>
    <w:rsid w:val="00F25724"/>
    <w:rsid w:val="00F2722A"/>
    <w:rsid w:val="00F277E3"/>
    <w:rsid w:val="00F31B56"/>
    <w:rsid w:val="00F32F22"/>
    <w:rsid w:val="00F335D4"/>
    <w:rsid w:val="00F36F6C"/>
    <w:rsid w:val="00F374C4"/>
    <w:rsid w:val="00F37B6C"/>
    <w:rsid w:val="00F37C83"/>
    <w:rsid w:val="00F40956"/>
    <w:rsid w:val="00F42F3B"/>
    <w:rsid w:val="00F43F44"/>
    <w:rsid w:val="00F46199"/>
    <w:rsid w:val="00F47600"/>
    <w:rsid w:val="00F511ED"/>
    <w:rsid w:val="00F51786"/>
    <w:rsid w:val="00F51EC9"/>
    <w:rsid w:val="00F52DD9"/>
    <w:rsid w:val="00F541CB"/>
    <w:rsid w:val="00F56419"/>
    <w:rsid w:val="00F56927"/>
    <w:rsid w:val="00F57B20"/>
    <w:rsid w:val="00F6066F"/>
    <w:rsid w:val="00F6107E"/>
    <w:rsid w:val="00F62E43"/>
    <w:rsid w:val="00F64ACA"/>
    <w:rsid w:val="00F64B0C"/>
    <w:rsid w:val="00F6703C"/>
    <w:rsid w:val="00F670EC"/>
    <w:rsid w:val="00F67215"/>
    <w:rsid w:val="00F67426"/>
    <w:rsid w:val="00F71D8A"/>
    <w:rsid w:val="00F72912"/>
    <w:rsid w:val="00F76390"/>
    <w:rsid w:val="00F80E9E"/>
    <w:rsid w:val="00F81136"/>
    <w:rsid w:val="00F81510"/>
    <w:rsid w:val="00F81697"/>
    <w:rsid w:val="00F83988"/>
    <w:rsid w:val="00F83F9E"/>
    <w:rsid w:val="00F84185"/>
    <w:rsid w:val="00F84BAC"/>
    <w:rsid w:val="00F85D5E"/>
    <w:rsid w:val="00F872DB"/>
    <w:rsid w:val="00F8782A"/>
    <w:rsid w:val="00F87FE2"/>
    <w:rsid w:val="00F92C26"/>
    <w:rsid w:val="00F95F0F"/>
    <w:rsid w:val="00FA0845"/>
    <w:rsid w:val="00FA1055"/>
    <w:rsid w:val="00FA2045"/>
    <w:rsid w:val="00FA2290"/>
    <w:rsid w:val="00FA305E"/>
    <w:rsid w:val="00FA30CF"/>
    <w:rsid w:val="00FA316C"/>
    <w:rsid w:val="00FA3F11"/>
    <w:rsid w:val="00FA4E95"/>
    <w:rsid w:val="00FA4F30"/>
    <w:rsid w:val="00FA5A9E"/>
    <w:rsid w:val="00FA6248"/>
    <w:rsid w:val="00FB1891"/>
    <w:rsid w:val="00FB2CE9"/>
    <w:rsid w:val="00FB4B39"/>
    <w:rsid w:val="00FB4CE7"/>
    <w:rsid w:val="00FB5A64"/>
    <w:rsid w:val="00FB5AB3"/>
    <w:rsid w:val="00FB666F"/>
    <w:rsid w:val="00FC1F4C"/>
    <w:rsid w:val="00FC372B"/>
    <w:rsid w:val="00FC4F7A"/>
    <w:rsid w:val="00FC57F5"/>
    <w:rsid w:val="00FC5EE8"/>
    <w:rsid w:val="00FD0CC2"/>
    <w:rsid w:val="00FD0EED"/>
    <w:rsid w:val="00FD1BE6"/>
    <w:rsid w:val="00FD1DE2"/>
    <w:rsid w:val="00FD2C9B"/>
    <w:rsid w:val="00FD4480"/>
    <w:rsid w:val="00FD4AD6"/>
    <w:rsid w:val="00FE1994"/>
    <w:rsid w:val="00FE2CC5"/>
    <w:rsid w:val="00FE4A65"/>
    <w:rsid w:val="00FE5B61"/>
    <w:rsid w:val="00FE6C29"/>
    <w:rsid w:val="00FF3BC4"/>
    <w:rsid w:val="00FF57E9"/>
    <w:rsid w:val="03588A59"/>
    <w:rsid w:val="083A59A8"/>
    <w:rsid w:val="09B30E5B"/>
    <w:rsid w:val="0CB4850A"/>
    <w:rsid w:val="0CE1CBC2"/>
    <w:rsid w:val="10CF19D3"/>
    <w:rsid w:val="11A5E988"/>
    <w:rsid w:val="127EC1A4"/>
    <w:rsid w:val="1299DAF3"/>
    <w:rsid w:val="1663A0A3"/>
    <w:rsid w:val="183CAADF"/>
    <w:rsid w:val="1A8618CD"/>
    <w:rsid w:val="1B103865"/>
    <w:rsid w:val="1C801027"/>
    <w:rsid w:val="222F9606"/>
    <w:rsid w:val="2346E716"/>
    <w:rsid w:val="24573D72"/>
    <w:rsid w:val="28AFE642"/>
    <w:rsid w:val="2912A250"/>
    <w:rsid w:val="29BADDC5"/>
    <w:rsid w:val="2AEEB4D3"/>
    <w:rsid w:val="2CDFDC34"/>
    <w:rsid w:val="2F2F1C8A"/>
    <w:rsid w:val="32AEED31"/>
    <w:rsid w:val="33FB93CF"/>
    <w:rsid w:val="372D6E73"/>
    <w:rsid w:val="382F1742"/>
    <w:rsid w:val="3D7A7F24"/>
    <w:rsid w:val="4223E51D"/>
    <w:rsid w:val="4226C425"/>
    <w:rsid w:val="43F4B95C"/>
    <w:rsid w:val="445C28DD"/>
    <w:rsid w:val="44B8FD45"/>
    <w:rsid w:val="46C26225"/>
    <w:rsid w:val="4A7F41E5"/>
    <w:rsid w:val="4C6519C7"/>
    <w:rsid w:val="4D4CE392"/>
    <w:rsid w:val="4FEB4C78"/>
    <w:rsid w:val="520E1C69"/>
    <w:rsid w:val="5281D118"/>
    <w:rsid w:val="58A96D67"/>
    <w:rsid w:val="590EE43B"/>
    <w:rsid w:val="59ADF27D"/>
    <w:rsid w:val="5BEF541A"/>
    <w:rsid w:val="5C9BBFBE"/>
    <w:rsid w:val="5CEAD90B"/>
    <w:rsid w:val="5CF7F28B"/>
    <w:rsid w:val="5EA18191"/>
    <w:rsid w:val="5F07FE34"/>
    <w:rsid w:val="60F6AD00"/>
    <w:rsid w:val="636BCDD1"/>
    <w:rsid w:val="638497B3"/>
    <w:rsid w:val="65233CB5"/>
    <w:rsid w:val="6A947A44"/>
    <w:rsid w:val="6B890ECA"/>
    <w:rsid w:val="6C0B32B8"/>
    <w:rsid w:val="6D502906"/>
    <w:rsid w:val="6E5D3376"/>
    <w:rsid w:val="72B6EE21"/>
    <w:rsid w:val="76371CE4"/>
    <w:rsid w:val="7DC66374"/>
    <w:rsid w:val="7E37BD51"/>
    <w:rsid w:val="7E6618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58B0"/>
    <w:pPr>
      <w:spacing w:line="256" w:lineRule="auto"/>
    </w:pPr>
    <w:rPr>
      <w:rFonts w:ascii="Times New Roman" w:hAnsi="Times New Roman"/>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1FE6"/>
    <w:rPr>
      <w:rFonts w:ascii="Times New Roman" w:hAnsi="Times New Roman"/>
      <w:sz w:val="24"/>
    </w:rPr>
  </w:style>
  <w:style w:type="character" w:styleId="Hyperlink">
    <w:name w:val="Hyperlink"/>
    <w:basedOn w:val="DefaultParagraphFont"/>
    <w:uiPriority w:val="99"/>
    <w:unhideWhenUsed/>
    <w:rsid w:val="00F155D2"/>
    <w:rPr>
      <w:color w:val="0563C1" w:themeColor="hyperlink"/>
      <w:u w:val="single"/>
    </w:rPr>
  </w:style>
  <w:style w:type="character" w:styleId="UnresolvedMention">
    <w:name w:val="Unresolved Mention"/>
    <w:basedOn w:val="DefaultParagraphFont"/>
    <w:uiPriority w:val="99"/>
    <w:semiHidden/>
    <w:unhideWhenUsed/>
    <w:rsid w:val="00F155D2"/>
    <w:rPr>
      <w:color w:val="605E5C"/>
      <w:shd w:val="clear" w:color="auto" w:fill="E1DFDD"/>
    </w:rPr>
  </w:style>
  <w:style w:type="character" w:styleId="FollowedHyperlink">
    <w:name w:val="FollowedHyperlink"/>
    <w:basedOn w:val="DefaultParagraphFont"/>
    <w:uiPriority w:val="99"/>
    <w:semiHidden/>
    <w:unhideWhenUsed/>
    <w:rsid w:val="00293797"/>
    <w:rPr>
      <w:color w:val="954F72" w:themeColor="followedHyperlink"/>
      <w:u w:val="single"/>
    </w:rPr>
  </w:style>
  <w:style w:type="character" w:styleId="PageNumber">
    <w:name w:val="page number"/>
    <w:basedOn w:val="DefaultParagraphFont"/>
    <w:uiPriority w:val="99"/>
    <w:semiHidden/>
    <w:unhideWhenUsed/>
    <w:rsid w:val="003823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gov.uk/government/publications/care-act-statutory-guidance/care-act=statutory-guidance" TargetMode="External" Id="rId13" /><Relationship Type="http://schemas.openxmlformats.org/officeDocument/2006/relationships/hyperlink" Target="https://www.health.org.uk/sites/default/files/PersonCentredCareFromIdeasToAction.pdf" TargetMode="External" Id="rId18" /><Relationship Type="http://schemas.openxmlformats.org/officeDocument/2006/relationships/hyperlink" Target="https://www.scie.org.uk/care-act-2014/wellbeing-principle/" TargetMode="External" Id="rId26" /><Relationship Type="http://schemas.openxmlformats.org/officeDocument/2006/relationships/styles" Target="styles.xml" Id="rId3" /><Relationship Type="http://schemas.openxmlformats.org/officeDocument/2006/relationships/hyperlink" Target="https://publichealthscotland.scot/our-areas-of-work/health-and-social-care-integration/hospital-at-home/" TargetMode="External" Id="rId21" /><Relationship Type="http://schemas.openxmlformats.org/officeDocument/2006/relationships/endnotes" Target="endnotes.xml" Id="rId7" /><Relationship Type="http://schemas.openxmlformats.org/officeDocument/2006/relationships/hyperlink" Target="https://www.google.co.uk/books/edition/The_Ecology_of_Human_Development/OCmbzWka6xUC?hl=en&amp;gbpv=1&amp;dq=The+ecology+of+human+development&amp;pg=PA3&amp;printsec=frontcover" TargetMode="External" Id="rId12" /><Relationship Type="http://schemas.openxmlformats.org/officeDocument/2006/relationships/hyperlink" Target="https://www.england.nhs.uk/long-read/helping-to-prevent-falls-in-the-community/" TargetMode="External" Id="rId17" /><Relationship Type="http://schemas.openxmlformats.org/officeDocument/2006/relationships/hyperlink" Target="https://www.skillsforcare.org.uk/Developing-you-workforce/Care-topics/Person-centred-approaches/" TargetMode="External" Id="rId25" /><Relationship Type="http://schemas.openxmlformats.org/officeDocument/2006/relationships/numbering" Target="numbering.xml" Id="rId2" /><Relationship Type="http://schemas.openxmlformats.org/officeDocument/2006/relationships/hyperlink" Target="https://psychclassics.yorku.ca/Maslow/motivation.htm" TargetMode="External" Id="rId16" /><Relationship Type="http://schemas.openxmlformats.org/officeDocument/2006/relationships/hyperlink" Target="https://www.gov.uk/government/publications/fall-and-fracture-prention-services-statistical-commentary" TargetMode="External" Id="rId20" /><Relationship Type="http://schemas.openxmlformats.org/officeDocument/2006/relationships/footer" Target="footer2.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global.oup.com/academic/product/principles-of-biomedical-ethics-9780190640873" TargetMode="External" Id="rId11" /><Relationship Type="http://schemas.openxmlformats.org/officeDocument/2006/relationships/hyperlink" Target="https://www.sssc.uk.com/the-scottish-social-services-council/sssc-codes-of-practice/" TargetMode="External" Id="rId24" /><Relationship Type="http://schemas.microsoft.com/office/2020/10/relationships/intelligence" Target="intelligence2.xml" Id="rId32" /><Relationship Type="http://schemas.openxmlformats.org/officeDocument/2006/relationships/webSettings" Target="webSettings.xml" Id="rId5" /><Relationship Type="http://schemas.openxmlformats.org/officeDocument/2006/relationships/hyperlink" Target="https://www.legislation.gov.uk/ukpga/2014/23/contents/enacted" TargetMode="External" Id="rId15" /><Relationship Type="http://schemas.openxmlformats.org/officeDocument/2006/relationships/hyperlink" Target="https://www.gov.scot/publications/health-and-social-care-vision/pages/reform-case-studies/" TargetMode="External" Id="rId23" /><Relationship Type="http://schemas.openxmlformats.org/officeDocument/2006/relationships/footer" Target="footer1.xml" Id="rId28" /><Relationship Type="http://schemas.openxmlformats.org/officeDocument/2006/relationships/hyperlink" Target="https://www.ageuk.org.uk/information-advice/health-wellbeing/fitness/falls-prevention/" TargetMode="External" Id="rId10" /><Relationship Type="http://schemas.openxmlformats.org/officeDocument/2006/relationships/hyperlink" Target="https://www.nice.org.uk/guidance/cg161" TargetMode="External" Id="rId19" /><Relationship Type="http://schemas.openxmlformats.org/officeDocument/2006/relationships/theme" Target="theme/theme1.xml" Id="rId31"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hyperlink" Target="https://www.gov.uk/government/publications/falls-applying-all-our-health/falls-applying-all-our-health" TargetMode="External" Id="rId14" /><Relationship Type="http://schemas.openxmlformats.org/officeDocument/2006/relationships/hyperlink" Target="https://www.simplypsychology.org/carl-rogers.html" TargetMode="External" Id="rId22" /><Relationship Type="http://schemas.openxmlformats.org/officeDocument/2006/relationships/hyperlink" Target="https://www.health.org.uk/sites/default/files/PersonCentredCareFromIdeasToAction.pdf" TargetMode="External" Id="rId27" /><Relationship Type="http://schemas.openxmlformats.org/officeDocument/2006/relationships/fontTable" Target="fontTable.xml" Id="rId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67326E2-6DE0-E346-B9B4-3FC3DAE36AC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Diola Bijlhout</dc:creator>
  <keywords/>
  <dc:description/>
  <lastModifiedBy>Tita Panio Catapang (2431420)</lastModifiedBy>
  <revision>19</revision>
  <dcterms:created xsi:type="dcterms:W3CDTF">2026-04-12T08:29:00.0000000Z</dcterms:created>
  <dcterms:modified xsi:type="dcterms:W3CDTF">2026-04-15T05:29:53.2153805Z</dcterms:modified>
</coreProperties>
</file>