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BCA470" w14:textId="77777777" w:rsidR="00421DA6" w:rsidRDefault="00421DA6" w:rsidP="002D4202">
      <w:pPr>
        <w:jc w:val="center"/>
        <w:rPr>
          <w:b/>
          <w:sz w:val="36"/>
          <w:szCs w:val="36"/>
        </w:rPr>
      </w:pPr>
    </w:p>
    <w:p w14:paraId="54026328" w14:textId="77777777" w:rsidR="00421DA6" w:rsidRDefault="00421DA6" w:rsidP="002D4202">
      <w:pPr>
        <w:jc w:val="center"/>
        <w:rPr>
          <w:b/>
          <w:sz w:val="36"/>
          <w:szCs w:val="36"/>
        </w:rPr>
      </w:pPr>
    </w:p>
    <w:p w14:paraId="37B3B41E" w14:textId="77777777" w:rsidR="00421DA6" w:rsidRDefault="00421DA6" w:rsidP="002D4202">
      <w:pPr>
        <w:jc w:val="center"/>
        <w:rPr>
          <w:b/>
          <w:sz w:val="36"/>
          <w:szCs w:val="36"/>
        </w:rPr>
      </w:pPr>
      <w:bookmarkStart w:id="0" w:name="_GoBack"/>
    </w:p>
    <w:bookmarkEnd w:id="0"/>
    <w:p w14:paraId="66D7F8F9" w14:textId="649B5FB6" w:rsidR="002D4202" w:rsidRPr="00421DA6" w:rsidRDefault="00006B7C" w:rsidP="002D4202">
      <w:pPr>
        <w:jc w:val="center"/>
        <w:rPr>
          <w:b/>
          <w:sz w:val="40"/>
          <w:szCs w:val="36"/>
        </w:rPr>
      </w:pPr>
      <w:r w:rsidRPr="00421DA6">
        <w:rPr>
          <w:b/>
          <w:sz w:val="40"/>
          <w:szCs w:val="36"/>
        </w:rPr>
        <w:t xml:space="preserve">Module </w:t>
      </w:r>
      <w:r w:rsidR="002D4202" w:rsidRPr="00421DA6">
        <w:rPr>
          <w:b/>
          <w:sz w:val="40"/>
          <w:szCs w:val="36"/>
        </w:rPr>
        <w:t>Code: BMIH5006</w:t>
      </w:r>
    </w:p>
    <w:p w14:paraId="0677690A" w14:textId="77777777" w:rsidR="002D4202" w:rsidRPr="00421DA6" w:rsidRDefault="002D4202" w:rsidP="002D4202">
      <w:pPr>
        <w:jc w:val="center"/>
        <w:rPr>
          <w:b/>
          <w:sz w:val="40"/>
          <w:szCs w:val="36"/>
        </w:rPr>
      </w:pPr>
      <w:r w:rsidRPr="00421DA6">
        <w:rPr>
          <w:b/>
          <w:sz w:val="40"/>
          <w:szCs w:val="36"/>
        </w:rPr>
        <w:t>Module Name: Sustainable Hospitality &amp; Tourism</w:t>
      </w:r>
    </w:p>
    <w:p w14:paraId="2E054C6C" w14:textId="77777777" w:rsidR="002D4202" w:rsidRPr="00421DA6" w:rsidRDefault="002D4202" w:rsidP="002D4202">
      <w:pPr>
        <w:jc w:val="center"/>
        <w:rPr>
          <w:b/>
          <w:sz w:val="40"/>
          <w:szCs w:val="36"/>
        </w:rPr>
      </w:pPr>
      <w:r w:rsidRPr="00421DA6">
        <w:rPr>
          <w:b/>
          <w:sz w:val="40"/>
          <w:szCs w:val="36"/>
        </w:rPr>
        <w:t>Management</w:t>
      </w:r>
    </w:p>
    <w:p w14:paraId="1C519005" w14:textId="01DC427D" w:rsidR="002D4202" w:rsidRPr="00421DA6" w:rsidRDefault="00006B7C" w:rsidP="002D4202">
      <w:pPr>
        <w:jc w:val="center"/>
        <w:rPr>
          <w:b/>
          <w:sz w:val="40"/>
          <w:szCs w:val="36"/>
        </w:rPr>
      </w:pPr>
      <w:r w:rsidRPr="00421DA6">
        <w:rPr>
          <w:b/>
          <w:sz w:val="40"/>
          <w:szCs w:val="36"/>
        </w:rPr>
        <w:t>Assignment type: Report</w:t>
      </w:r>
    </w:p>
    <w:p w14:paraId="731107E4" w14:textId="77777777" w:rsidR="00421DA6" w:rsidRDefault="00421DA6" w:rsidP="00421DA6">
      <w:pPr>
        <w:jc w:val="left"/>
        <w:rPr>
          <w:b/>
          <w:sz w:val="36"/>
          <w:szCs w:val="36"/>
        </w:rPr>
      </w:pPr>
      <w:r>
        <w:rPr>
          <w:b/>
          <w:sz w:val="36"/>
          <w:szCs w:val="36"/>
        </w:rPr>
        <w:br/>
      </w:r>
      <w:r>
        <w:rPr>
          <w:b/>
          <w:sz w:val="36"/>
          <w:szCs w:val="36"/>
        </w:rPr>
        <w:br/>
      </w:r>
    </w:p>
    <w:p w14:paraId="5BEB6527" w14:textId="77777777" w:rsidR="00421DA6" w:rsidRDefault="00421DA6" w:rsidP="00421DA6">
      <w:pPr>
        <w:jc w:val="left"/>
        <w:rPr>
          <w:b/>
          <w:sz w:val="36"/>
          <w:szCs w:val="36"/>
        </w:rPr>
      </w:pPr>
    </w:p>
    <w:p w14:paraId="000EDFEB" w14:textId="6B3E9BC9" w:rsidR="002D4202" w:rsidRPr="00421DA6" w:rsidRDefault="00421DA6" w:rsidP="00421DA6">
      <w:pPr>
        <w:jc w:val="left"/>
        <w:rPr>
          <w:rFonts w:cs="Arial"/>
          <w:b/>
          <w:sz w:val="40"/>
          <w:szCs w:val="40"/>
        </w:rPr>
      </w:pPr>
      <w:r>
        <w:rPr>
          <w:b/>
          <w:sz w:val="36"/>
          <w:szCs w:val="36"/>
        </w:rPr>
        <w:br/>
      </w:r>
      <w:r w:rsidRPr="00421DA6">
        <w:rPr>
          <w:rFonts w:cs="Arial"/>
          <w:b/>
          <w:sz w:val="40"/>
          <w:szCs w:val="40"/>
        </w:rPr>
        <w:t>L</w:t>
      </w:r>
      <w:r w:rsidRPr="00421DA6">
        <w:rPr>
          <w:rFonts w:cs="Arial"/>
          <w:b/>
          <w:sz w:val="40"/>
          <w:szCs w:val="40"/>
        </w:rPr>
        <w:t>ecturer’s name</w:t>
      </w:r>
      <w:r w:rsidRPr="00421DA6">
        <w:rPr>
          <w:rFonts w:cs="Arial"/>
          <w:b/>
          <w:sz w:val="40"/>
          <w:szCs w:val="40"/>
        </w:rPr>
        <w:t>: Ruth Taylor Davies</w:t>
      </w:r>
      <w:r w:rsidRPr="00421DA6">
        <w:rPr>
          <w:rFonts w:cs="Arial"/>
          <w:b/>
          <w:sz w:val="40"/>
          <w:szCs w:val="40"/>
        </w:rPr>
        <w:br/>
      </w:r>
      <w:r w:rsidR="002D4202" w:rsidRPr="00421DA6">
        <w:rPr>
          <w:rFonts w:cs="Arial"/>
          <w:b/>
          <w:sz w:val="40"/>
          <w:szCs w:val="40"/>
        </w:rPr>
        <w:t xml:space="preserve">Student name: Valentina </w:t>
      </w:r>
      <w:proofErr w:type="spellStart"/>
      <w:r w:rsidR="002D4202" w:rsidRPr="00421DA6">
        <w:rPr>
          <w:rFonts w:cs="Arial"/>
          <w:b/>
          <w:sz w:val="40"/>
          <w:szCs w:val="40"/>
        </w:rPr>
        <w:t>Teliban</w:t>
      </w:r>
      <w:proofErr w:type="spellEnd"/>
    </w:p>
    <w:p w14:paraId="55B0F484" w14:textId="77777777" w:rsidR="002D4202" w:rsidRPr="00421DA6" w:rsidRDefault="002D4202" w:rsidP="00421DA6">
      <w:pPr>
        <w:jc w:val="left"/>
        <w:rPr>
          <w:rFonts w:cs="Arial"/>
          <w:b/>
          <w:sz w:val="40"/>
          <w:szCs w:val="40"/>
        </w:rPr>
      </w:pPr>
      <w:r w:rsidRPr="00421DA6">
        <w:rPr>
          <w:rFonts w:cs="Arial"/>
          <w:b/>
          <w:sz w:val="40"/>
          <w:szCs w:val="40"/>
        </w:rPr>
        <w:t>Student ID: 2210054</w:t>
      </w:r>
    </w:p>
    <w:p w14:paraId="4D3295D1" w14:textId="42B64DEB" w:rsidR="006B2977" w:rsidRPr="00C74B66" w:rsidRDefault="006B2977" w:rsidP="006B2977">
      <w:pPr>
        <w:spacing w:line="480" w:lineRule="auto"/>
        <w:jc w:val="center"/>
        <w:rPr>
          <w:b/>
          <w:sz w:val="28"/>
          <w:szCs w:val="28"/>
        </w:rPr>
      </w:pPr>
      <w:r w:rsidRPr="00C74B66">
        <w:br w:type="page"/>
      </w:r>
    </w:p>
    <w:p w14:paraId="00000001" w14:textId="5A7014A8" w:rsidR="00914EC6" w:rsidRPr="00C74B66" w:rsidRDefault="00914EC6" w:rsidP="006E141C">
      <w:pPr>
        <w:rPr>
          <w:b/>
          <w:bCs/>
          <w:sz w:val="32"/>
          <w:szCs w:val="32"/>
        </w:rPr>
      </w:pPr>
    </w:p>
    <w:p w14:paraId="00000002" w14:textId="77777777" w:rsidR="00914EC6" w:rsidRPr="00C74B66" w:rsidRDefault="00470267">
      <w:pPr>
        <w:pStyle w:val="Normal1"/>
        <w:jc w:val="center"/>
        <w:rPr>
          <w:rFonts w:ascii="Arial" w:eastAsia="Arial" w:hAnsi="Arial" w:cs="Arial"/>
          <w:b/>
          <w:lang w:val="en-GB"/>
        </w:rPr>
      </w:pPr>
      <w:r w:rsidRPr="00C74B66">
        <w:rPr>
          <w:rFonts w:ascii="Arial" w:eastAsia="Arial" w:hAnsi="Arial" w:cs="Arial"/>
          <w:b/>
          <w:lang w:val="en-GB"/>
        </w:rPr>
        <w:t>Executive summary</w:t>
      </w:r>
    </w:p>
    <w:p w14:paraId="00000003" w14:textId="5D6AD15A" w:rsidR="006B2977" w:rsidRPr="00C74B66" w:rsidRDefault="00470267">
      <w:pPr>
        <w:pStyle w:val="Normal1"/>
        <w:rPr>
          <w:rFonts w:ascii="Arial" w:eastAsia="Arial" w:hAnsi="Arial" w:cs="Arial"/>
          <w:lang w:val="en-GB"/>
        </w:rPr>
      </w:pPr>
      <w:r w:rsidRPr="00C74B66">
        <w:rPr>
          <w:rFonts w:ascii="Arial" w:eastAsia="Arial" w:hAnsi="Arial" w:cs="Arial"/>
          <w:lang w:val="en-GB"/>
        </w:rPr>
        <w:t xml:space="preserve">This report has evaluated the sustainability development in the hotel and hospitality industry. </w:t>
      </w:r>
      <w:r w:rsidR="006E141C" w:rsidRPr="00C74B66">
        <w:rPr>
          <w:rFonts w:ascii="Arial" w:eastAsia="Arial" w:hAnsi="Arial" w:cs="Arial"/>
          <w:lang w:val="en-GB"/>
        </w:rPr>
        <w:t>It has discussed the sustainable practices in the Premiere Inn hotel organisation and considered granting some implementations sustainable certificates. This assignment has inserted some approaches to implementing sustainable business strategies in the hotel industry. It has described the benefits and challenges associated with the sustainable hotel industry</w:t>
      </w:r>
      <w:r w:rsidRPr="00C74B66">
        <w:rPr>
          <w:rFonts w:ascii="Arial" w:eastAsia="Arial" w:hAnsi="Arial" w:cs="Arial"/>
          <w:lang w:val="en-GB"/>
        </w:rPr>
        <w:t>. Furthermore, the assignment has analysed the future look of the hospitality and tourism industry.</w:t>
      </w:r>
    </w:p>
    <w:p w14:paraId="001B07F7" w14:textId="77777777" w:rsidR="006B2977" w:rsidRPr="00C74B66" w:rsidRDefault="006B2977">
      <w:pPr>
        <w:spacing w:line="480" w:lineRule="auto"/>
        <w:rPr>
          <w:rFonts w:eastAsia="Arial" w:cs="Arial"/>
        </w:rPr>
      </w:pPr>
      <w:r w:rsidRPr="00C74B66">
        <w:rPr>
          <w:rFonts w:eastAsia="Arial" w:cs="Arial"/>
        </w:rPr>
        <w:br w:type="page"/>
      </w:r>
    </w:p>
    <w:sdt>
      <w:sdtPr>
        <w:rPr>
          <w:rFonts w:ascii="Arial" w:eastAsia="Times New Roman" w:hAnsi="Arial" w:cs="Times New Roman"/>
          <w:color w:val="auto"/>
          <w:sz w:val="24"/>
          <w:szCs w:val="24"/>
          <w:lang w:val="en-GB"/>
        </w:rPr>
        <w:id w:val="1703274569"/>
        <w:docPartObj>
          <w:docPartGallery w:val="Table of Contents"/>
          <w:docPartUnique/>
        </w:docPartObj>
      </w:sdtPr>
      <w:sdtEndPr>
        <w:rPr>
          <w:b/>
          <w:bCs/>
        </w:rPr>
      </w:sdtEndPr>
      <w:sdtContent>
        <w:p w14:paraId="6F4202DD" w14:textId="6FF20550" w:rsidR="006B2977" w:rsidRPr="00C74B66" w:rsidRDefault="006B2977">
          <w:pPr>
            <w:pStyle w:val="TOCHeading"/>
            <w:rPr>
              <w:lang w:val="en-GB"/>
            </w:rPr>
          </w:pPr>
          <w:r w:rsidRPr="00C74B66">
            <w:rPr>
              <w:lang w:val="en-GB"/>
            </w:rPr>
            <w:t>Table of Contents</w:t>
          </w:r>
        </w:p>
        <w:p w14:paraId="1D2F0F4B" w14:textId="0C999A37" w:rsidR="00031CCD" w:rsidRPr="00C74B66" w:rsidRDefault="006B2977">
          <w:pPr>
            <w:pStyle w:val="TOC1"/>
            <w:tabs>
              <w:tab w:val="right" w:leader="dot" w:pos="9350"/>
            </w:tabs>
            <w:rPr>
              <w:rFonts w:asciiTheme="minorHAnsi" w:eastAsiaTheme="minorEastAsia" w:hAnsiTheme="minorHAnsi" w:cstheme="minorBidi"/>
              <w:sz w:val="22"/>
              <w:szCs w:val="22"/>
              <w:lang w:eastAsia="en-GB"/>
            </w:rPr>
          </w:pPr>
          <w:r w:rsidRPr="00C74B66">
            <w:fldChar w:fldCharType="begin"/>
          </w:r>
          <w:r w:rsidRPr="00C74B66">
            <w:instrText xml:space="preserve"> TOC \o "1-3" \h \z \u </w:instrText>
          </w:r>
          <w:r w:rsidRPr="00C74B66">
            <w:fldChar w:fldCharType="separate"/>
          </w:r>
          <w:hyperlink w:anchor="_Toc165762858" w:history="1">
            <w:r w:rsidR="00031CCD" w:rsidRPr="00C74B66">
              <w:rPr>
                <w:rStyle w:val="Hyperlink"/>
                <w:rFonts w:eastAsia="Arial" w:cs="Arial"/>
              </w:rPr>
              <w:t>Introduction</w:t>
            </w:r>
            <w:r w:rsidR="00031CCD" w:rsidRPr="00C74B66">
              <w:rPr>
                <w:webHidden/>
              </w:rPr>
              <w:tab/>
            </w:r>
            <w:r w:rsidR="00031CCD" w:rsidRPr="00C74B66">
              <w:rPr>
                <w:webHidden/>
              </w:rPr>
              <w:fldChar w:fldCharType="begin"/>
            </w:r>
            <w:r w:rsidR="00031CCD" w:rsidRPr="00C74B66">
              <w:rPr>
                <w:webHidden/>
              </w:rPr>
              <w:instrText xml:space="preserve"> PAGEREF _Toc165762858 \h </w:instrText>
            </w:r>
            <w:r w:rsidR="00031CCD" w:rsidRPr="00C74B66">
              <w:rPr>
                <w:webHidden/>
              </w:rPr>
            </w:r>
            <w:r w:rsidR="00031CCD" w:rsidRPr="00C74B66">
              <w:rPr>
                <w:webHidden/>
              </w:rPr>
              <w:fldChar w:fldCharType="separate"/>
            </w:r>
            <w:r w:rsidR="00031CCD" w:rsidRPr="00C74B66">
              <w:rPr>
                <w:webHidden/>
              </w:rPr>
              <w:t>4</w:t>
            </w:r>
            <w:r w:rsidR="00031CCD" w:rsidRPr="00C74B66">
              <w:rPr>
                <w:webHidden/>
              </w:rPr>
              <w:fldChar w:fldCharType="end"/>
            </w:r>
          </w:hyperlink>
        </w:p>
        <w:p w14:paraId="316A84FE" w14:textId="1A408348" w:rsidR="00031CCD" w:rsidRPr="00C74B66" w:rsidRDefault="0078005A">
          <w:pPr>
            <w:pStyle w:val="TOC2"/>
            <w:tabs>
              <w:tab w:val="right" w:leader="dot" w:pos="9350"/>
            </w:tabs>
            <w:rPr>
              <w:rFonts w:asciiTheme="minorHAnsi" w:eastAsiaTheme="minorEastAsia" w:hAnsiTheme="minorHAnsi" w:cstheme="minorBidi"/>
              <w:sz w:val="22"/>
              <w:szCs w:val="22"/>
              <w:lang w:eastAsia="en-GB"/>
            </w:rPr>
          </w:pPr>
          <w:hyperlink w:anchor="_Toc165762859" w:history="1">
            <w:r w:rsidR="00031CCD" w:rsidRPr="00C74B66">
              <w:rPr>
                <w:rStyle w:val="Hyperlink"/>
              </w:rPr>
              <w:t>The requirements that make the hotel industries sustainable accreditation</w:t>
            </w:r>
            <w:r w:rsidR="00031CCD" w:rsidRPr="00C74B66">
              <w:rPr>
                <w:webHidden/>
              </w:rPr>
              <w:tab/>
            </w:r>
            <w:r w:rsidR="00031CCD" w:rsidRPr="00C74B66">
              <w:rPr>
                <w:webHidden/>
              </w:rPr>
              <w:fldChar w:fldCharType="begin"/>
            </w:r>
            <w:r w:rsidR="00031CCD" w:rsidRPr="00C74B66">
              <w:rPr>
                <w:webHidden/>
              </w:rPr>
              <w:instrText xml:space="preserve"> PAGEREF _Toc165762859 \h </w:instrText>
            </w:r>
            <w:r w:rsidR="00031CCD" w:rsidRPr="00C74B66">
              <w:rPr>
                <w:webHidden/>
              </w:rPr>
            </w:r>
            <w:r w:rsidR="00031CCD" w:rsidRPr="00C74B66">
              <w:rPr>
                <w:webHidden/>
              </w:rPr>
              <w:fldChar w:fldCharType="separate"/>
            </w:r>
            <w:r w:rsidR="00031CCD" w:rsidRPr="00C74B66">
              <w:rPr>
                <w:webHidden/>
              </w:rPr>
              <w:t>5</w:t>
            </w:r>
            <w:r w:rsidR="00031CCD" w:rsidRPr="00C74B66">
              <w:rPr>
                <w:webHidden/>
              </w:rPr>
              <w:fldChar w:fldCharType="end"/>
            </w:r>
          </w:hyperlink>
        </w:p>
        <w:p w14:paraId="5E7CC875" w14:textId="2297182A" w:rsidR="00031CCD" w:rsidRPr="00C74B66" w:rsidRDefault="0078005A">
          <w:pPr>
            <w:pStyle w:val="TOC2"/>
            <w:tabs>
              <w:tab w:val="right" w:leader="dot" w:pos="9350"/>
            </w:tabs>
            <w:rPr>
              <w:rFonts w:asciiTheme="minorHAnsi" w:eastAsiaTheme="minorEastAsia" w:hAnsiTheme="minorHAnsi" w:cstheme="minorBidi"/>
              <w:sz w:val="22"/>
              <w:szCs w:val="22"/>
              <w:lang w:eastAsia="en-GB"/>
            </w:rPr>
          </w:pPr>
          <w:hyperlink w:anchor="_Toc165762860" w:history="1">
            <w:r w:rsidR="00031CCD" w:rsidRPr="00C74B66">
              <w:rPr>
                <w:rStyle w:val="Hyperlink"/>
              </w:rPr>
              <w:t>Benefits and Challenges Associated with Integrating Sustainability</w:t>
            </w:r>
            <w:r w:rsidR="00031CCD" w:rsidRPr="00C74B66">
              <w:rPr>
                <w:webHidden/>
              </w:rPr>
              <w:tab/>
            </w:r>
            <w:r w:rsidR="00031CCD" w:rsidRPr="00C74B66">
              <w:rPr>
                <w:webHidden/>
              </w:rPr>
              <w:fldChar w:fldCharType="begin"/>
            </w:r>
            <w:r w:rsidR="00031CCD" w:rsidRPr="00C74B66">
              <w:rPr>
                <w:webHidden/>
              </w:rPr>
              <w:instrText xml:space="preserve"> PAGEREF _Toc165762860 \h </w:instrText>
            </w:r>
            <w:r w:rsidR="00031CCD" w:rsidRPr="00C74B66">
              <w:rPr>
                <w:webHidden/>
              </w:rPr>
            </w:r>
            <w:r w:rsidR="00031CCD" w:rsidRPr="00C74B66">
              <w:rPr>
                <w:webHidden/>
              </w:rPr>
              <w:fldChar w:fldCharType="separate"/>
            </w:r>
            <w:r w:rsidR="00031CCD" w:rsidRPr="00C74B66">
              <w:rPr>
                <w:webHidden/>
              </w:rPr>
              <w:t>9</w:t>
            </w:r>
            <w:r w:rsidR="00031CCD" w:rsidRPr="00C74B66">
              <w:rPr>
                <w:webHidden/>
              </w:rPr>
              <w:fldChar w:fldCharType="end"/>
            </w:r>
          </w:hyperlink>
        </w:p>
        <w:p w14:paraId="74231594" w14:textId="2864C7D1" w:rsidR="00031CCD" w:rsidRPr="00C74B66" w:rsidRDefault="0078005A">
          <w:pPr>
            <w:pStyle w:val="TOC2"/>
            <w:tabs>
              <w:tab w:val="right" w:leader="dot" w:pos="9350"/>
            </w:tabs>
            <w:rPr>
              <w:rFonts w:asciiTheme="minorHAnsi" w:eastAsiaTheme="minorEastAsia" w:hAnsiTheme="minorHAnsi" w:cstheme="minorBidi"/>
              <w:sz w:val="22"/>
              <w:szCs w:val="22"/>
              <w:lang w:eastAsia="en-GB"/>
            </w:rPr>
          </w:pPr>
          <w:hyperlink w:anchor="_Toc165762861" w:history="1">
            <w:r w:rsidR="00031CCD" w:rsidRPr="00C74B66">
              <w:rPr>
                <w:rStyle w:val="Hyperlink"/>
              </w:rPr>
              <w:t>Future look within the hotel and hospitality industry</w:t>
            </w:r>
            <w:r w:rsidR="00031CCD" w:rsidRPr="00C74B66">
              <w:rPr>
                <w:webHidden/>
              </w:rPr>
              <w:tab/>
            </w:r>
            <w:r w:rsidR="00031CCD" w:rsidRPr="00C74B66">
              <w:rPr>
                <w:webHidden/>
              </w:rPr>
              <w:fldChar w:fldCharType="begin"/>
            </w:r>
            <w:r w:rsidR="00031CCD" w:rsidRPr="00C74B66">
              <w:rPr>
                <w:webHidden/>
              </w:rPr>
              <w:instrText xml:space="preserve"> PAGEREF _Toc165762861 \h </w:instrText>
            </w:r>
            <w:r w:rsidR="00031CCD" w:rsidRPr="00C74B66">
              <w:rPr>
                <w:webHidden/>
              </w:rPr>
            </w:r>
            <w:r w:rsidR="00031CCD" w:rsidRPr="00C74B66">
              <w:rPr>
                <w:webHidden/>
              </w:rPr>
              <w:fldChar w:fldCharType="separate"/>
            </w:r>
            <w:r w:rsidR="00031CCD" w:rsidRPr="00C74B66">
              <w:rPr>
                <w:webHidden/>
              </w:rPr>
              <w:t>11</w:t>
            </w:r>
            <w:r w:rsidR="00031CCD" w:rsidRPr="00C74B66">
              <w:rPr>
                <w:webHidden/>
              </w:rPr>
              <w:fldChar w:fldCharType="end"/>
            </w:r>
          </w:hyperlink>
        </w:p>
        <w:p w14:paraId="00FFD03F" w14:textId="4C2975B8" w:rsidR="00031CCD" w:rsidRPr="00C74B66" w:rsidRDefault="0078005A">
          <w:pPr>
            <w:pStyle w:val="TOC1"/>
            <w:tabs>
              <w:tab w:val="right" w:leader="dot" w:pos="9350"/>
            </w:tabs>
            <w:rPr>
              <w:rFonts w:asciiTheme="minorHAnsi" w:eastAsiaTheme="minorEastAsia" w:hAnsiTheme="minorHAnsi" w:cstheme="minorBidi"/>
              <w:sz w:val="22"/>
              <w:szCs w:val="22"/>
              <w:lang w:eastAsia="en-GB"/>
            </w:rPr>
          </w:pPr>
          <w:hyperlink w:anchor="_Toc165762862" w:history="1">
            <w:r w:rsidR="00031CCD" w:rsidRPr="00C74B66">
              <w:rPr>
                <w:rStyle w:val="Hyperlink"/>
                <w:rFonts w:eastAsia="Arial" w:cs="Arial"/>
              </w:rPr>
              <w:t>Conclusion</w:t>
            </w:r>
            <w:r w:rsidR="00031CCD" w:rsidRPr="00C74B66">
              <w:rPr>
                <w:webHidden/>
              </w:rPr>
              <w:tab/>
            </w:r>
            <w:r w:rsidR="00031CCD" w:rsidRPr="00C74B66">
              <w:rPr>
                <w:webHidden/>
              </w:rPr>
              <w:fldChar w:fldCharType="begin"/>
            </w:r>
            <w:r w:rsidR="00031CCD" w:rsidRPr="00C74B66">
              <w:rPr>
                <w:webHidden/>
              </w:rPr>
              <w:instrText xml:space="preserve"> PAGEREF _Toc165762862 \h </w:instrText>
            </w:r>
            <w:r w:rsidR="00031CCD" w:rsidRPr="00C74B66">
              <w:rPr>
                <w:webHidden/>
              </w:rPr>
            </w:r>
            <w:r w:rsidR="00031CCD" w:rsidRPr="00C74B66">
              <w:rPr>
                <w:webHidden/>
              </w:rPr>
              <w:fldChar w:fldCharType="separate"/>
            </w:r>
            <w:r w:rsidR="00031CCD" w:rsidRPr="00C74B66">
              <w:rPr>
                <w:webHidden/>
              </w:rPr>
              <w:t>13</w:t>
            </w:r>
            <w:r w:rsidR="00031CCD" w:rsidRPr="00C74B66">
              <w:rPr>
                <w:webHidden/>
              </w:rPr>
              <w:fldChar w:fldCharType="end"/>
            </w:r>
          </w:hyperlink>
        </w:p>
        <w:p w14:paraId="70E4AF90" w14:textId="06614599" w:rsidR="00031CCD" w:rsidRPr="00C74B66" w:rsidRDefault="0078005A">
          <w:pPr>
            <w:pStyle w:val="TOC1"/>
            <w:tabs>
              <w:tab w:val="right" w:leader="dot" w:pos="9350"/>
            </w:tabs>
            <w:rPr>
              <w:rFonts w:asciiTheme="minorHAnsi" w:eastAsiaTheme="minorEastAsia" w:hAnsiTheme="minorHAnsi" w:cstheme="minorBidi"/>
              <w:sz w:val="22"/>
              <w:szCs w:val="22"/>
              <w:lang w:eastAsia="en-GB"/>
            </w:rPr>
          </w:pPr>
          <w:hyperlink w:anchor="_Toc165762863" w:history="1">
            <w:r w:rsidR="00031CCD" w:rsidRPr="00C74B66">
              <w:rPr>
                <w:rStyle w:val="Hyperlink"/>
                <w:rFonts w:eastAsia="Arial"/>
              </w:rPr>
              <w:t>Reference</w:t>
            </w:r>
            <w:r w:rsidR="00031CCD" w:rsidRPr="00C74B66">
              <w:rPr>
                <w:webHidden/>
              </w:rPr>
              <w:tab/>
            </w:r>
            <w:r w:rsidR="00031CCD" w:rsidRPr="00C74B66">
              <w:rPr>
                <w:webHidden/>
              </w:rPr>
              <w:fldChar w:fldCharType="begin"/>
            </w:r>
            <w:r w:rsidR="00031CCD" w:rsidRPr="00C74B66">
              <w:rPr>
                <w:webHidden/>
              </w:rPr>
              <w:instrText xml:space="preserve"> PAGEREF _Toc165762863 \h </w:instrText>
            </w:r>
            <w:r w:rsidR="00031CCD" w:rsidRPr="00C74B66">
              <w:rPr>
                <w:webHidden/>
              </w:rPr>
            </w:r>
            <w:r w:rsidR="00031CCD" w:rsidRPr="00C74B66">
              <w:rPr>
                <w:webHidden/>
              </w:rPr>
              <w:fldChar w:fldCharType="separate"/>
            </w:r>
            <w:r w:rsidR="00031CCD" w:rsidRPr="00C74B66">
              <w:rPr>
                <w:webHidden/>
              </w:rPr>
              <w:t>14</w:t>
            </w:r>
            <w:r w:rsidR="00031CCD" w:rsidRPr="00C74B66">
              <w:rPr>
                <w:webHidden/>
              </w:rPr>
              <w:fldChar w:fldCharType="end"/>
            </w:r>
          </w:hyperlink>
        </w:p>
        <w:p w14:paraId="5274C8FA" w14:textId="10302DBD" w:rsidR="006B2977" w:rsidRPr="00C74B66" w:rsidRDefault="006B2977">
          <w:r w:rsidRPr="00C74B66">
            <w:rPr>
              <w:b/>
              <w:bCs/>
            </w:rPr>
            <w:fldChar w:fldCharType="end"/>
          </w:r>
        </w:p>
      </w:sdtContent>
    </w:sdt>
    <w:p w14:paraId="1CCAF9C6" w14:textId="77777777" w:rsidR="00914EC6" w:rsidRPr="00C74B66" w:rsidRDefault="00914EC6">
      <w:pPr>
        <w:pStyle w:val="Normal1"/>
        <w:rPr>
          <w:rFonts w:ascii="Arial" w:eastAsia="Arial" w:hAnsi="Arial" w:cs="Arial"/>
          <w:lang w:val="en-GB"/>
        </w:rPr>
      </w:pPr>
    </w:p>
    <w:p w14:paraId="654881A5" w14:textId="77777777" w:rsidR="00972A65" w:rsidRPr="00C74B66" w:rsidRDefault="00972A65">
      <w:pPr>
        <w:rPr>
          <w:rFonts w:eastAsia="Arial" w:cs="Arial"/>
        </w:rPr>
      </w:pPr>
      <w:bookmarkStart w:id="1" w:name="_glgzblr15ts7" w:colFirst="0" w:colLast="0"/>
      <w:bookmarkEnd w:id="1"/>
      <w:r w:rsidRPr="00C74B66">
        <w:rPr>
          <w:rFonts w:eastAsia="Arial" w:cs="Arial"/>
        </w:rPr>
        <w:br w:type="page"/>
      </w:r>
    </w:p>
    <w:p w14:paraId="00000004" w14:textId="296A1230" w:rsidR="00914EC6" w:rsidRPr="00C74B66" w:rsidRDefault="00972A65">
      <w:pPr>
        <w:pStyle w:val="Heading1"/>
        <w:rPr>
          <w:rFonts w:eastAsia="Arial" w:cs="Arial"/>
          <w:lang w:val="en-GB"/>
        </w:rPr>
      </w:pPr>
      <w:bookmarkStart w:id="2" w:name="_Toc165762858"/>
      <w:r w:rsidRPr="00C74B66">
        <w:rPr>
          <w:rFonts w:eastAsia="Arial" w:cs="Arial"/>
          <w:lang w:val="en-GB"/>
        </w:rPr>
        <w:lastRenderedPageBreak/>
        <w:t>Introduction</w:t>
      </w:r>
      <w:bookmarkEnd w:id="2"/>
    </w:p>
    <w:p w14:paraId="00000005" w14:textId="211812C3"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The report will discuss the sustainability of hospitality and Tourism management. The object of the report is to </w:t>
      </w:r>
      <w:r w:rsidR="002D4202" w:rsidRPr="00C74B66">
        <w:rPr>
          <w:rFonts w:ascii="Arial" w:eastAsia="Arial" w:hAnsi="Arial" w:cs="Arial"/>
          <w:lang w:val="en-GB"/>
        </w:rPr>
        <w:t>analyse</w:t>
      </w:r>
      <w:r w:rsidRPr="00C74B66">
        <w:rPr>
          <w:rFonts w:ascii="Arial" w:eastAsia="Arial" w:hAnsi="Arial" w:cs="Arial"/>
          <w:lang w:val="en-GB"/>
        </w:rPr>
        <w:t xml:space="preserve"> of sustainable good practices of Premiere Inn Hotel. The report will be divided into three major sections. Initially, the report will identify the hotels that need to be granted sustainable accreditation. The steps that make the hotel sustainable and eco-friendly will be discussed. The approaches of these hotels will be discussed to achieve a Green Key certificate in the first major section. The second key portion will highlight the benefits as well as challenges involved with the hotel's daily operations. The final part of this report will evaluate the future look inside in hotel and hospitality industry.</w:t>
      </w:r>
    </w:p>
    <w:p w14:paraId="58EFCD44" w14:textId="77777777" w:rsidR="00972A65" w:rsidRPr="00C74B66" w:rsidRDefault="00972A65">
      <w:pPr>
        <w:rPr>
          <w:rFonts w:eastAsia="Arial" w:cs="Arial"/>
          <w:b/>
          <w:sz w:val="28"/>
          <w:szCs w:val="28"/>
        </w:rPr>
      </w:pPr>
      <w:bookmarkStart w:id="3" w:name="_79hpcaigiswi" w:colFirst="0" w:colLast="0"/>
      <w:bookmarkEnd w:id="3"/>
      <w:r w:rsidRPr="00C74B66">
        <w:rPr>
          <w:rFonts w:eastAsia="Arial" w:cs="Arial"/>
        </w:rPr>
        <w:br w:type="page"/>
      </w:r>
    </w:p>
    <w:p w14:paraId="00000006" w14:textId="306953FD" w:rsidR="00914EC6" w:rsidRPr="00C74B66" w:rsidRDefault="00470267" w:rsidP="006B2977">
      <w:pPr>
        <w:pStyle w:val="Heading2"/>
        <w:rPr>
          <w:lang w:val="en-GB"/>
        </w:rPr>
      </w:pPr>
      <w:bookmarkStart w:id="4" w:name="_Toc165762859"/>
      <w:r w:rsidRPr="00C74B66">
        <w:rPr>
          <w:lang w:val="en-GB"/>
        </w:rPr>
        <w:lastRenderedPageBreak/>
        <w:t>The requirements that make the hotel industrie</w:t>
      </w:r>
      <w:r w:rsidR="00972A65" w:rsidRPr="00C74B66">
        <w:rPr>
          <w:lang w:val="en-GB"/>
        </w:rPr>
        <w:t>s sustainable accreditation</w:t>
      </w:r>
      <w:bookmarkEnd w:id="4"/>
    </w:p>
    <w:p w14:paraId="00000007" w14:textId="77777777" w:rsidR="00914EC6" w:rsidRPr="00C74B66" w:rsidRDefault="00470267">
      <w:pPr>
        <w:pStyle w:val="Normal1"/>
        <w:rPr>
          <w:rFonts w:ascii="Arial" w:eastAsia="Arial" w:hAnsi="Arial" w:cs="Arial"/>
          <w:b/>
          <w:u w:val="single"/>
          <w:lang w:val="en-GB"/>
        </w:rPr>
      </w:pPr>
      <w:r w:rsidRPr="00C74B66">
        <w:rPr>
          <w:rFonts w:ascii="Arial" w:eastAsia="Arial" w:hAnsi="Arial" w:cs="Arial"/>
          <w:b/>
          <w:u w:val="single"/>
          <w:lang w:val="en-GB"/>
        </w:rPr>
        <w:t>Meaning of Sustainability in the Hospitality Industry</w:t>
      </w:r>
    </w:p>
    <w:p w14:paraId="00000008" w14:textId="5AE4A29A"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Hotels and Tourism industry with sustainability significantly narrow the environmental impact through green practices, especially in services, and maintenance. The major elements reduce waste, as well as conserve water and energy by sourcing organic and local products. The sustainable approach in the hotel industry incorporates energy-saving technologies and switches to renewable energy sources. Besides, </w:t>
      </w:r>
      <w:r w:rsidR="00972A65" w:rsidRPr="00C74B66">
        <w:rPr>
          <w:rFonts w:ascii="Arial" w:eastAsia="Arial" w:hAnsi="Arial" w:cs="Arial"/>
          <w:lang w:val="en-GB"/>
        </w:rPr>
        <w:t>the</w:t>
      </w:r>
      <w:r w:rsidRPr="00C74B66">
        <w:rPr>
          <w:rFonts w:ascii="Arial" w:eastAsia="Arial" w:hAnsi="Arial" w:cs="Arial"/>
          <w:lang w:val="en-GB"/>
        </w:rPr>
        <w:t xml:space="preserve"> implementation of effectual composting policies and recycling are involved in a sustainable approach. Sustainability in the hospitality industry plays an important role. The success of hotels depends on their conservation of the natural including cultural attractions obligating visitors. The sustainability in tourism sector serves as a friendliness to the environment and the guests care about the environment</w:t>
      </w:r>
      <w:r w:rsidR="00990072" w:rsidRPr="00C74B66">
        <w:rPr>
          <w:rFonts w:ascii="Arial" w:eastAsia="Arial" w:hAnsi="Arial" w:cs="Arial"/>
          <w:lang w:val="en-GB"/>
        </w:rPr>
        <w:t xml:space="preserve"> (Elmo et al., 2020, p. 6149)</w:t>
      </w:r>
      <w:r w:rsidRPr="00C74B66">
        <w:rPr>
          <w:rFonts w:ascii="Arial" w:eastAsia="Arial" w:hAnsi="Arial" w:cs="Arial"/>
          <w:lang w:val="en-GB"/>
        </w:rPr>
        <w:t>.</w:t>
      </w:r>
    </w:p>
    <w:p w14:paraId="00000009" w14:textId="77777777" w:rsidR="00914EC6" w:rsidRPr="00C74B66" w:rsidRDefault="00470267">
      <w:pPr>
        <w:pStyle w:val="Normal1"/>
        <w:rPr>
          <w:rFonts w:ascii="Arial" w:eastAsia="Arial" w:hAnsi="Arial" w:cs="Arial"/>
          <w:b/>
          <w:u w:val="single"/>
          <w:lang w:val="en-GB"/>
        </w:rPr>
      </w:pPr>
      <w:r w:rsidRPr="00C74B66">
        <w:rPr>
          <w:rFonts w:ascii="Arial" w:eastAsia="Arial" w:hAnsi="Arial" w:cs="Arial"/>
          <w:b/>
          <w:u w:val="single"/>
          <w:lang w:val="en-GB"/>
        </w:rPr>
        <w:t>Implementation of sustainability in hotels</w:t>
      </w:r>
    </w:p>
    <w:p w14:paraId="0000000A" w14:textId="2BACE822"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Most of the hotel industries are becoming knowledgeable about green issues and their effect on their organisation. The hotels that adopt sustainable practices in business benefited a lot. Hotels became </w:t>
      </w:r>
      <w:proofErr w:type="gramStart"/>
      <w:r w:rsidRPr="00C74B66">
        <w:rPr>
          <w:rFonts w:ascii="Arial" w:eastAsia="Arial" w:hAnsi="Arial" w:cs="Arial"/>
          <w:lang w:val="en-GB"/>
        </w:rPr>
        <w:t>more eco-friendly</w:t>
      </w:r>
      <w:proofErr w:type="gramEnd"/>
      <w:r w:rsidRPr="00C74B66">
        <w:rPr>
          <w:rFonts w:ascii="Arial" w:eastAsia="Arial" w:hAnsi="Arial" w:cs="Arial"/>
          <w:lang w:val="en-GB"/>
        </w:rPr>
        <w:t xml:space="preserve"> including the conservation of resources, decreasing pollution, and boosting operational efficiency. Therefore, the organisation increases working towards accomplishing an eco-certified stamp such as Green Key accreditation. This is unfortunate that some hotels cannot adapt to the sustainability enactment in their business. This kind of industries not only influence negatively the visitors but also the nature. There is low damage in nature, lower cost, and good remark by making green in the hospitality sectors. The hotels have to implement and comply with some eco-friendly ideas to apply sustainability in their business</w:t>
      </w:r>
      <w:r w:rsidR="00990072" w:rsidRPr="00C74B66">
        <w:rPr>
          <w:rFonts w:ascii="Arial" w:eastAsia="Arial" w:hAnsi="Arial" w:cs="Arial"/>
          <w:lang w:val="en-GB"/>
        </w:rPr>
        <w:t xml:space="preserve"> (Helgadóttir et al., 2019, p. 404-421)</w:t>
      </w:r>
      <w:r w:rsidRPr="00C74B66">
        <w:rPr>
          <w:rFonts w:ascii="Arial" w:eastAsia="Arial" w:hAnsi="Arial" w:cs="Arial"/>
          <w:lang w:val="en-GB"/>
        </w:rPr>
        <w:t>.</w:t>
      </w:r>
    </w:p>
    <w:p w14:paraId="0000000B" w14:textId="33D9BAB7" w:rsidR="00914EC6" w:rsidRPr="00C74B66" w:rsidRDefault="00972A65">
      <w:pPr>
        <w:pStyle w:val="Normal1"/>
        <w:rPr>
          <w:rFonts w:ascii="Arial" w:eastAsia="Arial" w:hAnsi="Arial" w:cs="Arial"/>
          <w:b/>
          <w:u w:val="single"/>
          <w:lang w:val="en-GB"/>
        </w:rPr>
      </w:pPr>
      <w:r w:rsidRPr="00C74B66">
        <w:rPr>
          <w:rFonts w:ascii="Arial" w:eastAsia="Arial" w:hAnsi="Arial" w:cs="Arial"/>
          <w:b/>
          <w:u w:val="single"/>
          <w:lang w:val="en-GB"/>
        </w:rPr>
        <w:t xml:space="preserve">Effective eco-friendly ideas in </w:t>
      </w:r>
      <w:r w:rsidR="00470267" w:rsidRPr="00C74B66">
        <w:rPr>
          <w:rFonts w:ascii="Arial" w:eastAsia="Arial" w:hAnsi="Arial" w:cs="Arial"/>
          <w:b/>
          <w:u w:val="single"/>
          <w:lang w:val="en-GB"/>
        </w:rPr>
        <w:t>Premiere Inn</w:t>
      </w:r>
    </w:p>
    <w:p w14:paraId="0000000C" w14:textId="77777777"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Premiere Inn is a successful organisation in the hospitality and tourism industry. This organisation is a good example of sustainability practices. The aim and objectives of the institution are to provide classic affordable hotels for the guests. The working principles and approaches make the organisation superior to other tourism sectors. It is considered as eco-friendly as it ensures zero emissions. Sustainability accreditation is assessed and encompasses standards and norms related to environmental, ethical, and social issues. </w:t>
      </w:r>
      <w:r w:rsidRPr="00C74B66">
        <w:rPr>
          <w:rFonts w:ascii="Arial" w:eastAsia="Arial" w:hAnsi="Arial" w:cs="Arial"/>
          <w:lang w:val="en-GB"/>
        </w:rPr>
        <w:lastRenderedPageBreak/>
        <w:t>The ways to be implemented by the hotel to be granted sustainable accreditation are as follows:</w:t>
      </w:r>
    </w:p>
    <w:p w14:paraId="0000000D" w14:textId="42DCD3AD" w:rsidR="00914EC6" w:rsidRPr="00C74B66" w:rsidRDefault="00470267">
      <w:pPr>
        <w:pStyle w:val="Normal1"/>
        <w:rPr>
          <w:rFonts w:ascii="Arial" w:eastAsia="Arial" w:hAnsi="Arial" w:cs="Arial"/>
          <w:b/>
          <w:lang w:val="en-GB"/>
        </w:rPr>
      </w:pPr>
      <w:r w:rsidRPr="00C74B66">
        <w:rPr>
          <w:rFonts w:ascii="Arial" w:eastAsia="Arial" w:hAnsi="Arial" w:cs="Arial"/>
          <w:b/>
          <w:lang w:val="en-GB"/>
        </w:rPr>
        <w:t>Organise gree</w:t>
      </w:r>
      <w:r w:rsidR="00972A65" w:rsidRPr="00C74B66">
        <w:rPr>
          <w:rFonts w:ascii="Arial" w:eastAsia="Arial" w:hAnsi="Arial" w:cs="Arial"/>
          <w:b/>
          <w:lang w:val="en-GB"/>
        </w:rPr>
        <w:t>n</w:t>
      </w:r>
      <w:r w:rsidRPr="00C74B66">
        <w:rPr>
          <w:rFonts w:ascii="Arial" w:eastAsia="Arial" w:hAnsi="Arial" w:cs="Arial"/>
          <w:b/>
          <w:lang w:val="en-GB"/>
        </w:rPr>
        <w:t xml:space="preserve"> team</w:t>
      </w:r>
    </w:p>
    <w:p w14:paraId="0000000E" w14:textId="4EF41077" w:rsidR="00914EC6" w:rsidRPr="00C74B66" w:rsidRDefault="00470267">
      <w:pPr>
        <w:pStyle w:val="Normal1"/>
        <w:rPr>
          <w:rFonts w:ascii="Arial" w:eastAsia="Arial" w:hAnsi="Arial" w:cs="Arial"/>
          <w:lang w:val="en-GB"/>
        </w:rPr>
      </w:pPr>
      <w:r w:rsidRPr="00C74B66">
        <w:rPr>
          <w:rFonts w:ascii="Arial" w:eastAsia="Arial" w:hAnsi="Arial" w:cs="Arial"/>
          <w:lang w:val="en-GB"/>
        </w:rPr>
        <w:t>The higher authority suggests a team with willing employees to engage in the area of eco-friendly practices. This kind of accession provides the employees with a sense of commitment to long-lasting adoption and ownership of the green program</w:t>
      </w:r>
      <w:r w:rsidR="00990072" w:rsidRPr="00C74B66">
        <w:rPr>
          <w:rFonts w:ascii="Arial" w:eastAsia="Arial" w:hAnsi="Arial" w:cs="Arial"/>
          <w:lang w:val="en-GB"/>
        </w:rPr>
        <w:t xml:space="preserve"> (Cooper and Alderman, 2021, p. 71-81)</w:t>
      </w:r>
      <w:r w:rsidRPr="00C74B66">
        <w:rPr>
          <w:rFonts w:ascii="Arial" w:eastAsia="Arial" w:hAnsi="Arial" w:cs="Arial"/>
          <w:lang w:val="en-GB"/>
        </w:rPr>
        <w:t>.</w:t>
      </w:r>
    </w:p>
    <w:p w14:paraId="0000000F"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Reaching tourist demand</w:t>
      </w:r>
    </w:p>
    <w:p w14:paraId="00000010" w14:textId="5D0E09D5"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Visitors are growing rapidly due to the implementation of sustainability in hotels. Most </w:t>
      </w:r>
      <w:r w:rsidR="002D4202" w:rsidRPr="00C74B66">
        <w:rPr>
          <w:rFonts w:ascii="Arial" w:eastAsia="Arial" w:hAnsi="Arial" w:cs="Arial"/>
          <w:lang w:val="en-GB"/>
        </w:rPr>
        <w:t>travellers</w:t>
      </w:r>
      <w:r w:rsidRPr="00C74B66">
        <w:rPr>
          <w:rFonts w:ascii="Arial" w:eastAsia="Arial" w:hAnsi="Arial" w:cs="Arial"/>
          <w:lang w:val="en-GB"/>
        </w:rPr>
        <w:t xml:space="preserve"> want to confirm sustainability practices during their bookings. A wide range of </w:t>
      </w:r>
      <w:proofErr w:type="gramStart"/>
      <w:r w:rsidRPr="00C74B66">
        <w:rPr>
          <w:rFonts w:ascii="Arial" w:eastAsia="Arial" w:hAnsi="Arial" w:cs="Arial"/>
          <w:lang w:val="en-GB"/>
        </w:rPr>
        <w:t>customers</w:t>
      </w:r>
      <w:proofErr w:type="gramEnd"/>
      <w:r w:rsidRPr="00C74B66">
        <w:rPr>
          <w:rFonts w:ascii="Arial" w:eastAsia="Arial" w:hAnsi="Arial" w:cs="Arial"/>
          <w:lang w:val="en-GB"/>
        </w:rPr>
        <w:t xml:space="preserve"> fancy hotels that are committed to environmental as well as social responsibilities. The sustainability certification of the organisation gives a clear signal to new visitors.</w:t>
      </w:r>
    </w:p>
    <w:p w14:paraId="00000011" w14:textId="77777777" w:rsidR="00914EC6" w:rsidRPr="00C74B66" w:rsidRDefault="00470267">
      <w:pPr>
        <w:pStyle w:val="Normal1"/>
        <w:rPr>
          <w:rFonts w:ascii="Arial" w:eastAsia="Arial" w:hAnsi="Arial" w:cs="Arial"/>
          <w:b/>
          <w:u w:val="single"/>
          <w:lang w:val="en-GB"/>
        </w:rPr>
      </w:pPr>
      <w:r w:rsidRPr="00C74B66">
        <w:rPr>
          <w:rFonts w:ascii="Arial" w:eastAsia="Arial" w:hAnsi="Arial" w:cs="Arial"/>
          <w:b/>
          <w:u w:val="single"/>
          <w:lang w:val="en-GB"/>
        </w:rPr>
        <w:t xml:space="preserve">Cost-savings and conservation of sources and reduced pollution </w:t>
      </w:r>
    </w:p>
    <w:p w14:paraId="00000012"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Switching LED light</w:t>
      </w:r>
    </w:p>
    <w:p w14:paraId="00000013" w14:textId="417807D6" w:rsidR="00914EC6" w:rsidRPr="00C74B66" w:rsidRDefault="00470267">
      <w:pPr>
        <w:pStyle w:val="Normal1"/>
        <w:rPr>
          <w:rFonts w:ascii="Arial" w:eastAsia="Arial" w:hAnsi="Arial" w:cs="Arial"/>
          <w:lang w:val="en-GB"/>
        </w:rPr>
      </w:pPr>
      <w:r w:rsidRPr="00C74B66">
        <w:rPr>
          <w:rFonts w:ascii="Arial" w:eastAsia="Arial" w:hAnsi="Arial" w:cs="Arial"/>
          <w:lang w:val="en-GB"/>
        </w:rPr>
        <w:t>Many sustainability enterprises recommended by accreditation are designed to enhance reduce source consumption and operational efficiency. The alternative way of energy-saving activities is to transfer to LED lighting. Installing LED lighting in the hotel can save energy. By electrical configuration of LED makes less energy and minimum power than fluorescent lamps. The emission of carbon dioxide can be lowered by the use of LED lights.  Additionally, the uses of LED can generate low costs that enable decreasing overall electrical expenses. This can help to reduce pollution</w:t>
      </w:r>
      <w:r w:rsidR="00990072" w:rsidRPr="00C74B66">
        <w:rPr>
          <w:rFonts w:ascii="Arial" w:eastAsia="Arial" w:hAnsi="Arial" w:cs="Arial"/>
          <w:lang w:val="en-GB"/>
        </w:rPr>
        <w:t xml:space="preserve"> (Karagiannis and Metaxas, 2020, p. 5223)</w:t>
      </w:r>
      <w:r w:rsidRPr="00C74B66">
        <w:rPr>
          <w:rFonts w:ascii="Arial" w:eastAsia="Arial" w:hAnsi="Arial" w:cs="Arial"/>
          <w:lang w:val="en-GB"/>
        </w:rPr>
        <w:t>.</w:t>
      </w:r>
    </w:p>
    <w:p w14:paraId="00000014"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Modern electrical devices</w:t>
      </w:r>
    </w:p>
    <w:p w14:paraId="00000015" w14:textId="77777777" w:rsidR="00914EC6" w:rsidRPr="00C74B66" w:rsidRDefault="00470267">
      <w:pPr>
        <w:pStyle w:val="Normal1"/>
        <w:rPr>
          <w:rFonts w:ascii="Arial" w:eastAsia="Arial" w:hAnsi="Arial" w:cs="Arial"/>
          <w:lang w:val="en-GB"/>
        </w:rPr>
      </w:pPr>
      <w:r w:rsidRPr="00C74B66">
        <w:rPr>
          <w:rFonts w:ascii="Arial" w:eastAsia="Arial" w:hAnsi="Arial" w:cs="Arial"/>
          <w:lang w:val="en-GB"/>
        </w:rPr>
        <w:t>Smart tech and modern thermostats help to control the climate of the newcomers in the hotel.  The tourist can regulate the electronic device based on their settling in the room and not. Except, the application of air source heat pumps heat from the exterior to the interior without dependency on fossil fuels. The application of turning off devices helps to swallow lots of energy. The device ensures more wealth and cost savings. The digital tools used in hotels can be maintained automatically and reduce pollution.</w:t>
      </w:r>
    </w:p>
    <w:p w14:paraId="44016F5A" w14:textId="77777777" w:rsidR="002D4202" w:rsidRDefault="002D4202">
      <w:pPr>
        <w:pStyle w:val="Normal1"/>
        <w:rPr>
          <w:rFonts w:ascii="Arial" w:eastAsia="Arial" w:hAnsi="Arial" w:cs="Arial"/>
          <w:b/>
          <w:lang w:val="en-GB"/>
        </w:rPr>
      </w:pPr>
    </w:p>
    <w:p w14:paraId="00000016" w14:textId="7E9C0F3C" w:rsidR="00914EC6" w:rsidRPr="00C74B66" w:rsidRDefault="00470267">
      <w:pPr>
        <w:pStyle w:val="Normal1"/>
        <w:rPr>
          <w:rFonts w:ascii="Arial" w:eastAsia="Arial" w:hAnsi="Arial" w:cs="Arial"/>
          <w:b/>
          <w:lang w:val="en-GB"/>
        </w:rPr>
      </w:pPr>
      <w:r w:rsidRPr="00C74B66">
        <w:rPr>
          <w:rFonts w:ascii="Arial" w:eastAsia="Arial" w:hAnsi="Arial" w:cs="Arial"/>
          <w:b/>
          <w:lang w:val="en-GB"/>
        </w:rPr>
        <w:lastRenderedPageBreak/>
        <w:t>Practice recycling</w:t>
      </w:r>
    </w:p>
    <w:p w14:paraId="00000017" w14:textId="77777777"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Recycling is a vital starting tip for reducing carbon footprint. Tons of items, paper to cans products, glass, and cartoons have been recycled. </w:t>
      </w:r>
    </w:p>
    <w:p w14:paraId="00000018"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Use renewable energy</w:t>
      </w:r>
    </w:p>
    <w:p w14:paraId="00000019" w14:textId="1333F608"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Fossil fuels such as natural gas and oils that recognise as </w:t>
      </w:r>
      <w:r w:rsidR="002D4202" w:rsidRPr="00C74B66">
        <w:rPr>
          <w:rFonts w:ascii="Arial" w:eastAsia="Arial" w:hAnsi="Arial" w:cs="Arial"/>
          <w:lang w:val="en-GB"/>
        </w:rPr>
        <w:t>non-renewable</w:t>
      </w:r>
      <w:r w:rsidRPr="00C74B66">
        <w:rPr>
          <w:rFonts w:ascii="Arial" w:eastAsia="Arial" w:hAnsi="Arial" w:cs="Arial"/>
          <w:lang w:val="en-GB"/>
        </w:rPr>
        <w:t xml:space="preserve"> energy are used widely. This kind of fuel releases a lot of greenhouse gases into the surroundings. To control the greenhouse gases alternative energy sources are used to power. Those are solar panels, solar heaters, wind power, and hydroelectric</w:t>
      </w:r>
      <w:r w:rsidR="00990072" w:rsidRPr="00C74B66">
        <w:rPr>
          <w:rFonts w:ascii="Arial" w:eastAsia="Arial" w:hAnsi="Arial" w:cs="Arial"/>
          <w:lang w:val="en-GB"/>
        </w:rPr>
        <w:t xml:space="preserve"> (</w:t>
      </w:r>
      <w:proofErr w:type="spellStart"/>
      <w:r w:rsidR="00990072" w:rsidRPr="00C74B66">
        <w:rPr>
          <w:rFonts w:ascii="Arial" w:eastAsia="Arial" w:hAnsi="Arial" w:cs="Arial"/>
          <w:lang w:val="en-GB"/>
        </w:rPr>
        <w:t>Driuset</w:t>
      </w:r>
      <w:proofErr w:type="spellEnd"/>
      <w:r w:rsidR="00990072" w:rsidRPr="00C74B66">
        <w:rPr>
          <w:rFonts w:ascii="Arial" w:eastAsia="Arial" w:hAnsi="Arial" w:cs="Arial"/>
          <w:lang w:val="en-GB"/>
        </w:rPr>
        <w:t xml:space="preserve"> al., 2019, p. 1302-1317)</w:t>
      </w:r>
      <w:r w:rsidRPr="00C74B66">
        <w:rPr>
          <w:rFonts w:ascii="Arial" w:eastAsia="Arial" w:hAnsi="Arial" w:cs="Arial"/>
          <w:lang w:val="en-GB"/>
        </w:rPr>
        <w:t xml:space="preserve">. </w:t>
      </w:r>
    </w:p>
    <w:p w14:paraId="0000001A" w14:textId="77777777" w:rsidR="00914EC6" w:rsidRPr="00C74B66" w:rsidRDefault="00470267">
      <w:pPr>
        <w:pStyle w:val="Normal1"/>
        <w:rPr>
          <w:rFonts w:ascii="Arial" w:eastAsia="Arial" w:hAnsi="Arial" w:cs="Arial"/>
          <w:b/>
          <w:u w:val="single"/>
          <w:lang w:val="en-GB"/>
        </w:rPr>
      </w:pPr>
      <w:r w:rsidRPr="00C74B66">
        <w:rPr>
          <w:rFonts w:ascii="Arial" w:eastAsia="Arial" w:hAnsi="Arial" w:cs="Arial"/>
          <w:b/>
          <w:u w:val="single"/>
          <w:lang w:val="en-GB"/>
        </w:rPr>
        <w:t>Operational efficiency</w:t>
      </w:r>
    </w:p>
    <w:p w14:paraId="0000001B" w14:textId="2085BF3B" w:rsidR="00914EC6" w:rsidRPr="00C74B66" w:rsidRDefault="00470267">
      <w:pPr>
        <w:pStyle w:val="Normal1"/>
        <w:rPr>
          <w:rFonts w:ascii="Arial" w:eastAsia="Arial" w:hAnsi="Arial" w:cs="Arial"/>
          <w:lang w:val="en-GB"/>
        </w:rPr>
      </w:pPr>
      <w:r w:rsidRPr="00C74B66">
        <w:rPr>
          <w:rFonts w:ascii="Arial" w:eastAsia="Arial" w:hAnsi="Arial" w:cs="Arial"/>
          <w:lang w:val="en-GB"/>
        </w:rPr>
        <w:t>Operational efficiency is introduced to optimise resources to convey high-quality products or services.  Premiere Inn is a fast-paced hotel industry that needs operational efficiency to manage the large flow of visitors</w:t>
      </w:r>
      <w:r w:rsidR="00AC0C6E" w:rsidRPr="00C74B66">
        <w:rPr>
          <w:rFonts w:ascii="Arial" w:eastAsia="Arial" w:hAnsi="Arial" w:cs="Arial"/>
          <w:lang w:val="en-GB"/>
        </w:rPr>
        <w:t xml:space="preserve"> (</w:t>
      </w:r>
      <w:proofErr w:type="spellStart"/>
      <w:r w:rsidR="00AC0C6E" w:rsidRPr="00C74B66">
        <w:rPr>
          <w:rFonts w:ascii="Arial" w:eastAsia="Arial" w:hAnsi="Arial" w:cs="Arial"/>
          <w:lang w:val="en-GB"/>
        </w:rPr>
        <w:t>Jauhari</w:t>
      </w:r>
      <w:proofErr w:type="spellEnd"/>
      <w:r w:rsidR="00AC0C6E" w:rsidRPr="00C74B66">
        <w:rPr>
          <w:rFonts w:ascii="Arial" w:eastAsia="Arial" w:hAnsi="Arial" w:cs="Arial"/>
          <w:lang w:val="en-GB"/>
        </w:rPr>
        <w:t>, 2021)</w:t>
      </w:r>
      <w:r w:rsidRPr="00C74B66">
        <w:rPr>
          <w:rFonts w:ascii="Arial" w:eastAsia="Arial" w:hAnsi="Arial" w:cs="Arial"/>
          <w:lang w:val="en-GB"/>
        </w:rPr>
        <w:t>. The flawless experience of the industry can satisfy the guests while occupying the room. Operational efficiency can be improved by the utilisation of renewable resources. Operational efficiency is a vital key to the success of the hotel. The improvement of operational coherence is followed by the following steps.</w:t>
      </w:r>
    </w:p>
    <w:p w14:paraId="0000001C"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Set a clear goal</w:t>
      </w:r>
    </w:p>
    <w:p w14:paraId="0000001D" w14:textId="1C92765F" w:rsidR="00914EC6" w:rsidRPr="00C74B66" w:rsidRDefault="00470267">
      <w:pPr>
        <w:pStyle w:val="Normal1"/>
        <w:rPr>
          <w:rFonts w:ascii="Arial" w:eastAsia="Arial" w:hAnsi="Arial" w:cs="Arial"/>
          <w:lang w:val="en-GB"/>
        </w:rPr>
      </w:pPr>
      <w:r w:rsidRPr="00C74B66">
        <w:rPr>
          <w:rFonts w:ascii="Arial" w:eastAsia="Arial" w:hAnsi="Arial" w:cs="Arial"/>
          <w:lang w:val="en-GB"/>
        </w:rPr>
        <w:t>This is the earliest way to boost operational efficiency by setting a clear goal. Setting a goal can reach the final destination through work. SMART, demonstrating a high mark of mental ability ensures to track the performance of the objectives</w:t>
      </w:r>
      <w:r w:rsidR="00990072" w:rsidRPr="00C74B66">
        <w:rPr>
          <w:rFonts w:ascii="Arial" w:eastAsia="Arial" w:hAnsi="Arial" w:cs="Arial"/>
          <w:lang w:val="en-GB"/>
        </w:rPr>
        <w:t xml:space="preserve"> (</w:t>
      </w:r>
      <w:proofErr w:type="spellStart"/>
      <w:r w:rsidR="00990072" w:rsidRPr="00C74B66">
        <w:rPr>
          <w:rFonts w:ascii="Arial" w:eastAsia="Arial" w:hAnsi="Arial" w:cs="Arial"/>
          <w:lang w:val="en-GB"/>
        </w:rPr>
        <w:t>Mucharreira</w:t>
      </w:r>
      <w:proofErr w:type="spellEnd"/>
      <w:r w:rsidR="00990072" w:rsidRPr="00C74B66">
        <w:rPr>
          <w:rFonts w:ascii="Arial" w:eastAsia="Arial" w:hAnsi="Arial" w:cs="Arial"/>
          <w:lang w:val="en-GB"/>
        </w:rPr>
        <w:t xml:space="preserve"> et al., 2019, p. 165-174)</w:t>
      </w:r>
      <w:r w:rsidRPr="00C74B66">
        <w:rPr>
          <w:rFonts w:ascii="Arial" w:eastAsia="Arial" w:hAnsi="Arial" w:cs="Arial"/>
          <w:lang w:val="en-GB"/>
        </w:rPr>
        <w:t xml:space="preserve">. </w:t>
      </w:r>
    </w:p>
    <w:p w14:paraId="0000001E"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Invest in staff</w:t>
      </w:r>
    </w:p>
    <w:p w14:paraId="0000001F" w14:textId="1578F94C" w:rsidR="00914EC6" w:rsidRPr="00C74B66" w:rsidRDefault="00470267">
      <w:pPr>
        <w:pStyle w:val="Normal1"/>
        <w:rPr>
          <w:rFonts w:ascii="Arial" w:eastAsia="Arial" w:hAnsi="Arial" w:cs="Arial"/>
          <w:lang w:val="en-GB"/>
        </w:rPr>
      </w:pPr>
      <w:r w:rsidRPr="00C74B66">
        <w:rPr>
          <w:rFonts w:ascii="Arial" w:eastAsia="Arial" w:hAnsi="Arial" w:cs="Arial"/>
          <w:lang w:val="en-GB"/>
        </w:rPr>
        <w:t>Hotel staff investment is a crucial investment for the authority of the hotel manager.  Staff investment is as important as technological investment. The positive guest experience depends on the staff. In this case, an operational strategy is essential to increase staff's expectations and responsibilities</w:t>
      </w:r>
      <w:r w:rsidR="00AC0C6E" w:rsidRPr="00C74B66">
        <w:rPr>
          <w:rFonts w:ascii="Arial" w:eastAsia="Arial" w:hAnsi="Arial" w:cs="Arial"/>
          <w:lang w:val="en-GB"/>
        </w:rPr>
        <w:t xml:space="preserve"> (Costa and Costa, 2020)</w:t>
      </w:r>
      <w:r w:rsidRPr="00C74B66">
        <w:rPr>
          <w:rFonts w:ascii="Arial" w:eastAsia="Arial" w:hAnsi="Arial" w:cs="Arial"/>
          <w:lang w:val="en-GB"/>
        </w:rPr>
        <w:t xml:space="preserve">. </w:t>
      </w:r>
    </w:p>
    <w:p w14:paraId="00000020"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Resources and energy efficiency</w:t>
      </w:r>
    </w:p>
    <w:p w14:paraId="00000021" w14:textId="451263EB"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Energy efficiency is considered a strategic pillar for victorious hotel operations. Sustainable practices-based hotel, Premiere Inn enables to optimise costs, reducing carbon footprint and improving customer experience. These aspects are responsible for </w:t>
      </w:r>
      <w:r w:rsidRPr="00C74B66">
        <w:rPr>
          <w:rFonts w:ascii="Arial" w:eastAsia="Arial" w:hAnsi="Arial" w:cs="Arial"/>
          <w:lang w:val="en-GB"/>
        </w:rPr>
        <w:lastRenderedPageBreak/>
        <w:t>giving a positive shape to the organisation. From LED to modern technologies applications can decrease energy consumption that leads to lessening operational costs</w:t>
      </w:r>
      <w:r w:rsidR="00990072" w:rsidRPr="00C74B66">
        <w:rPr>
          <w:rFonts w:ascii="Arial" w:eastAsia="Arial" w:hAnsi="Arial" w:cs="Arial"/>
          <w:lang w:val="en-GB"/>
        </w:rPr>
        <w:t xml:space="preserve"> (García-Martín et al., 2019, p. 75-88)</w:t>
      </w:r>
      <w:r w:rsidRPr="00C74B66">
        <w:rPr>
          <w:rFonts w:ascii="Arial" w:eastAsia="Arial" w:hAnsi="Arial" w:cs="Arial"/>
          <w:lang w:val="en-GB"/>
        </w:rPr>
        <w:t xml:space="preserve">. </w:t>
      </w:r>
    </w:p>
    <w:p w14:paraId="00000022" w14:textId="77777777" w:rsidR="00914EC6" w:rsidRPr="00C74B66" w:rsidRDefault="00914EC6">
      <w:pPr>
        <w:pStyle w:val="Normal1"/>
        <w:rPr>
          <w:lang w:val="en-GB"/>
        </w:rPr>
      </w:pPr>
    </w:p>
    <w:p w14:paraId="00000023" w14:textId="77777777" w:rsidR="00914EC6" w:rsidRPr="00C74B66" w:rsidRDefault="00914EC6">
      <w:pPr>
        <w:pStyle w:val="Normal1"/>
        <w:rPr>
          <w:lang w:val="en-GB"/>
        </w:rPr>
      </w:pPr>
    </w:p>
    <w:p w14:paraId="00000024" w14:textId="77777777" w:rsidR="00914EC6" w:rsidRPr="00C74B66" w:rsidRDefault="00914EC6">
      <w:pPr>
        <w:pStyle w:val="Normal1"/>
        <w:rPr>
          <w:lang w:val="en-GB"/>
        </w:rPr>
      </w:pPr>
    </w:p>
    <w:p w14:paraId="00000025" w14:textId="77777777" w:rsidR="00914EC6" w:rsidRPr="00C74B66" w:rsidRDefault="00470267">
      <w:pPr>
        <w:pStyle w:val="Normal1"/>
        <w:rPr>
          <w:lang w:val="en-GB"/>
        </w:rPr>
      </w:pPr>
      <w:r w:rsidRPr="00C74B66">
        <w:rPr>
          <w:lang w:val="en-GB"/>
        </w:rPr>
        <w:t xml:space="preserve">   </w:t>
      </w:r>
    </w:p>
    <w:p w14:paraId="5DA1001D" w14:textId="77777777" w:rsidR="00990072" w:rsidRPr="00C74B66" w:rsidRDefault="00990072">
      <w:pPr>
        <w:spacing w:line="480" w:lineRule="auto"/>
        <w:rPr>
          <w:rFonts w:eastAsia="Arial" w:cs="Arial"/>
          <w:b/>
          <w:sz w:val="26"/>
          <w:szCs w:val="26"/>
        </w:rPr>
      </w:pPr>
      <w:bookmarkStart w:id="5" w:name="_7ogubobm54xi" w:colFirst="0" w:colLast="0"/>
      <w:bookmarkEnd w:id="5"/>
      <w:r w:rsidRPr="00C74B66">
        <w:rPr>
          <w:rFonts w:eastAsia="Arial" w:cs="Arial"/>
        </w:rPr>
        <w:br w:type="page"/>
      </w:r>
    </w:p>
    <w:p w14:paraId="0000002D" w14:textId="164F8522" w:rsidR="00914EC6" w:rsidRPr="00C74B66" w:rsidRDefault="00470267" w:rsidP="006B2977">
      <w:pPr>
        <w:pStyle w:val="Heading2"/>
        <w:rPr>
          <w:lang w:val="en-GB"/>
        </w:rPr>
      </w:pPr>
      <w:bookmarkStart w:id="6" w:name="_Toc165762860"/>
      <w:r w:rsidRPr="00C74B66">
        <w:rPr>
          <w:lang w:val="en-GB"/>
        </w:rPr>
        <w:lastRenderedPageBreak/>
        <w:t>B</w:t>
      </w:r>
      <w:r w:rsidR="00972A65" w:rsidRPr="00C74B66">
        <w:rPr>
          <w:lang w:val="en-GB"/>
        </w:rPr>
        <w:t xml:space="preserve">enefits and Challenges Associated with </w:t>
      </w:r>
      <w:r w:rsidR="00031CCD" w:rsidRPr="00C74B66">
        <w:rPr>
          <w:lang w:val="en-GB"/>
        </w:rPr>
        <w:t>Integrating</w:t>
      </w:r>
      <w:r w:rsidR="00972A65" w:rsidRPr="00C74B66">
        <w:rPr>
          <w:lang w:val="en-GB"/>
        </w:rPr>
        <w:t xml:space="preserve"> S</w:t>
      </w:r>
      <w:r w:rsidRPr="00C74B66">
        <w:rPr>
          <w:lang w:val="en-GB"/>
        </w:rPr>
        <w:t>ustainability</w:t>
      </w:r>
      <w:bookmarkEnd w:id="6"/>
    </w:p>
    <w:p w14:paraId="0000002E" w14:textId="77777777" w:rsidR="00914EC6" w:rsidRPr="00C74B66" w:rsidRDefault="00470267">
      <w:pPr>
        <w:pStyle w:val="Normal1"/>
        <w:rPr>
          <w:rFonts w:ascii="Arial" w:eastAsia="Arial" w:hAnsi="Arial" w:cs="Arial"/>
          <w:b/>
          <w:u w:val="single"/>
          <w:lang w:val="en-GB"/>
        </w:rPr>
      </w:pPr>
      <w:r w:rsidRPr="00C74B66">
        <w:rPr>
          <w:rFonts w:ascii="Arial" w:eastAsia="Arial" w:hAnsi="Arial" w:cs="Arial"/>
          <w:b/>
          <w:u w:val="single"/>
          <w:lang w:val="en-GB"/>
        </w:rPr>
        <w:t>Benefits of the implementation of sustainability</w:t>
      </w:r>
    </w:p>
    <w:p w14:paraId="0000002F" w14:textId="403032F6" w:rsidR="00914EC6" w:rsidRPr="00C74B66" w:rsidRDefault="00470267">
      <w:pPr>
        <w:pStyle w:val="Normal1"/>
        <w:rPr>
          <w:rFonts w:ascii="Arial" w:eastAsia="Arial" w:hAnsi="Arial" w:cs="Arial"/>
          <w:lang w:val="en-GB"/>
        </w:rPr>
      </w:pPr>
      <w:r w:rsidRPr="00C74B66">
        <w:rPr>
          <w:rFonts w:ascii="Arial" w:eastAsia="Arial" w:hAnsi="Arial" w:cs="Arial"/>
          <w:lang w:val="en-GB"/>
        </w:rPr>
        <w:t>Sustainable practice in business has left a positive impact on environmental conservation. The benefits of sustainable concepts in the hotel industry are numerous for society as well as the environment. The eco-friendly appearance of the organization strengthens community relationships and enhances the standard of life. Moreover, it provides better hope for future generations. In addition, sustainable practices can preserve natural resources, and adapt and mitigate to climate change</w:t>
      </w:r>
      <w:r w:rsidR="00990072" w:rsidRPr="00C74B66">
        <w:rPr>
          <w:rFonts w:ascii="Arial" w:eastAsia="Arial" w:hAnsi="Arial" w:cs="Arial"/>
          <w:lang w:val="en-GB"/>
        </w:rPr>
        <w:t xml:space="preserve"> (Zaharia et al., 2019, p. 4147)</w:t>
      </w:r>
      <w:r w:rsidRPr="00C74B66">
        <w:rPr>
          <w:rFonts w:ascii="Arial" w:eastAsia="Arial" w:hAnsi="Arial" w:cs="Arial"/>
          <w:lang w:val="en-GB"/>
        </w:rPr>
        <w:t>.</w:t>
      </w:r>
    </w:p>
    <w:p w14:paraId="00000030"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Environment welfare</w:t>
      </w:r>
    </w:p>
    <w:p w14:paraId="00000031" w14:textId="77B57621" w:rsidR="00914EC6" w:rsidRPr="00C74B66" w:rsidRDefault="00470267">
      <w:pPr>
        <w:pStyle w:val="Normal1"/>
        <w:rPr>
          <w:rFonts w:ascii="Arial" w:eastAsia="Arial" w:hAnsi="Arial" w:cs="Arial"/>
          <w:lang w:val="en-GB"/>
        </w:rPr>
      </w:pPr>
      <w:r w:rsidRPr="00C74B66">
        <w:rPr>
          <w:rFonts w:ascii="Arial" w:eastAsia="Arial" w:hAnsi="Arial" w:cs="Arial"/>
          <w:lang w:val="en-GB"/>
        </w:rPr>
        <w:t>Biodiversity, the variety of all living objects, and their interaction will be destroyed lack of sustainable development. If the environment is influenced badly, there is left no food or shelter. That is the most dangerous situation for both humans and animals. Biodiversity also diminishes climate change, protects human health, and creates jobs. Healthy ecosystems and biodiversity both together grow resilience as a natural cushion against climate events like storms, droughts, and other natural disasters. Sustainable development of the hotel industry led to the transformation to renewable energy sources. These approaches can control the entire ecosystem of the city, urban, and rural areas</w:t>
      </w:r>
      <w:r w:rsidR="00990072" w:rsidRPr="00C74B66">
        <w:rPr>
          <w:rFonts w:ascii="Arial" w:eastAsia="Arial" w:hAnsi="Arial" w:cs="Arial"/>
          <w:lang w:val="en-GB"/>
        </w:rPr>
        <w:t xml:space="preserve"> (Waheed et al., 2019, p. 1103-1115)</w:t>
      </w:r>
      <w:r w:rsidRPr="00C74B66">
        <w:rPr>
          <w:rFonts w:ascii="Arial" w:eastAsia="Arial" w:hAnsi="Arial" w:cs="Arial"/>
          <w:lang w:val="en-GB"/>
        </w:rPr>
        <w:t xml:space="preserve">. </w:t>
      </w:r>
    </w:p>
    <w:p w14:paraId="00000032" w14:textId="28805AAD" w:rsidR="00914EC6" w:rsidRPr="00C74B66" w:rsidRDefault="00972A65">
      <w:pPr>
        <w:pStyle w:val="Normal1"/>
        <w:rPr>
          <w:rFonts w:ascii="Arial" w:eastAsia="Arial" w:hAnsi="Arial" w:cs="Arial"/>
          <w:b/>
          <w:lang w:val="en-GB"/>
        </w:rPr>
      </w:pPr>
      <w:r w:rsidRPr="00C74B66">
        <w:rPr>
          <w:rFonts w:ascii="Arial" w:eastAsia="Arial" w:hAnsi="Arial" w:cs="Arial"/>
          <w:b/>
          <w:lang w:val="en-GB"/>
        </w:rPr>
        <w:t xml:space="preserve">Social and community </w:t>
      </w:r>
      <w:r w:rsidR="00470267" w:rsidRPr="00C74B66">
        <w:rPr>
          <w:rFonts w:ascii="Arial" w:eastAsia="Arial" w:hAnsi="Arial" w:cs="Arial"/>
          <w:b/>
          <w:lang w:val="en-GB"/>
        </w:rPr>
        <w:t>advantage</w:t>
      </w:r>
    </w:p>
    <w:p w14:paraId="00000033" w14:textId="4182294F" w:rsidR="00914EC6" w:rsidRPr="00C74B66" w:rsidRDefault="00470267">
      <w:pPr>
        <w:pStyle w:val="Normal1"/>
        <w:rPr>
          <w:rFonts w:ascii="Arial" w:eastAsia="Arial" w:hAnsi="Arial" w:cs="Arial"/>
          <w:lang w:val="en-GB"/>
        </w:rPr>
      </w:pPr>
      <w:r w:rsidRPr="00C74B66">
        <w:rPr>
          <w:rFonts w:ascii="Arial" w:eastAsia="Arial" w:hAnsi="Arial" w:cs="Arial"/>
          <w:lang w:val="en-GB"/>
        </w:rPr>
        <w:t>The achievement of sustainable development refers to fostering innovation. Sustainable development unlocks many new opportunities to refine human lives through smart cities and mobility. Moreover, sustainability practices ensure the basic needs of the people and encourage social responsibilities</w:t>
      </w:r>
      <w:r w:rsidR="00B9289D" w:rsidRPr="00C74B66">
        <w:rPr>
          <w:rFonts w:ascii="Arial" w:eastAsia="Arial" w:hAnsi="Arial" w:cs="Arial"/>
          <w:lang w:val="en-GB"/>
        </w:rPr>
        <w:t xml:space="preserve"> (</w:t>
      </w:r>
      <w:proofErr w:type="spellStart"/>
      <w:r w:rsidR="00B9289D" w:rsidRPr="00C74B66">
        <w:rPr>
          <w:rFonts w:ascii="Arial" w:eastAsia="Arial" w:hAnsi="Arial" w:cs="Arial"/>
          <w:lang w:val="en-GB"/>
        </w:rPr>
        <w:t>Korstanje</w:t>
      </w:r>
      <w:proofErr w:type="spellEnd"/>
      <w:r w:rsidR="00B9289D" w:rsidRPr="00C74B66">
        <w:rPr>
          <w:rFonts w:ascii="Arial" w:eastAsia="Arial" w:hAnsi="Arial" w:cs="Arial"/>
          <w:lang w:val="en-GB"/>
        </w:rPr>
        <w:t xml:space="preserve"> et al., 2020)</w:t>
      </w:r>
      <w:r w:rsidRPr="00C74B66">
        <w:rPr>
          <w:rFonts w:ascii="Arial" w:eastAsia="Arial" w:hAnsi="Arial" w:cs="Arial"/>
          <w:lang w:val="en-GB"/>
        </w:rPr>
        <w:t xml:space="preserve">. It includes the utilisation of hybrid and electric vehicles, eco-driving, and carpooling techniques to mitigate air pollution and carbon emission. Sustainability practices in the hotel industry engage the community with a wide range of activities. A good bonding of local social communities improves the hotel's reputation. </w:t>
      </w:r>
    </w:p>
    <w:p w14:paraId="00000034" w14:textId="77777777" w:rsidR="00914EC6" w:rsidRPr="00C74B66" w:rsidRDefault="00470267">
      <w:pPr>
        <w:pStyle w:val="Normal1"/>
        <w:rPr>
          <w:rFonts w:ascii="Arial" w:eastAsia="Arial" w:hAnsi="Arial" w:cs="Arial"/>
          <w:b/>
          <w:u w:val="single"/>
          <w:lang w:val="en-GB"/>
        </w:rPr>
      </w:pPr>
      <w:r w:rsidRPr="00C74B66">
        <w:rPr>
          <w:rFonts w:ascii="Arial" w:eastAsia="Arial" w:hAnsi="Arial" w:cs="Arial"/>
          <w:b/>
          <w:u w:val="single"/>
          <w:lang w:val="en-GB"/>
        </w:rPr>
        <w:t>Challenges of sustainability practices</w:t>
      </w:r>
    </w:p>
    <w:p w14:paraId="00000035" w14:textId="14F7F75A"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Though sustainability practices improved the hotel's efficiency, it has some disadvantages. The challenges such as upfront costs, limited resources, and lack of enough knowledge are included in sustainability practices. Implementation of green </w:t>
      </w:r>
      <w:r w:rsidRPr="00C74B66">
        <w:rPr>
          <w:rFonts w:ascii="Arial" w:eastAsia="Arial" w:hAnsi="Arial" w:cs="Arial"/>
          <w:lang w:val="en-GB"/>
        </w:rPr>
        <w:lastRenderedPageBreak/>
        <w:t>practices can be arduous for hotel owners because of the high costs of replacement of new equipment</w:t>
      </w:r>
      <w:r w:rsidR="00B9289D" w:rsidRPr="00C74B66">
        <w:rPr>
          <w:rFonts w:ascii="Arial" w:eastAsia="Arial" w:hAnsi="Arial" w:cs="Arial"/>
          <w:lang w:val="en-GB"/>
        </w:rPr>
        <w:t xml:space="preserve"> (Edgell, 2020)</w:t>
      </w:r>
      <w:r w:rsidRPr="00C74B66">
        <w:rPr>
          <w:rFonts w:ascii="Arial" w:eastAsia="Arial" w:hAnsi="Arial" w:cs="Arial"/>
          <w:lang w:val="en-GB"/>
        </w:rPr>
        <w:t>. There is low knowledge or awareness of the technologies as well as sustainable practices. Insufficient knowledge of the administrator team of the hotel industry can deal with negative satisfaction for the visitors. Besides, complex regulations and conflicts can make it tough to estimate and report the impact and environmental performance. But organisations can mitigate this kind of issue by taking innovative approaches</w:t>
      </w:r>
      <w:r w:rsidR="00990072" w:rsidRPr="00C74B66">
        <w:rPr>
          <w:rFonts w:ascii="Arial" w:eastAsia="Arial" w:hAnsi="Arial" w:cs="Arial"/>
          <w:lang w:val="en-GB"/>
        </w:rPr>
        <w:t xml:space="preserve"> (Martins et al., 2019, p. 964)</w:t>
      </w:r>
      <w:r w:rsidRPr="00C74B66">
        <w:rPr>
          <w:rFonts w:ascii="Arial" w:eastAsia="Arial" w:hAnsi="Arial" w:cs="Arial"/>
          <w:lang w:val="en-GB"/>
        </w:rPr>
        <w:t xml:space="preserve">.  </w:t>
      </w:r>
    </w:p>
    <w:p w14:paraId="00000036" w14:textId="77777777"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     </w:t>
      </w:r>
    </w:p>
    <w:p w14:paraId="149E9AEB" w14:textId="77777777" w:rsidR="00972A65" w:rsidRPr="00C74B66" w:rsidRDefault="00972A65">
      <w:pPr>
        <w:rPr>
          <w:rFonts w:eastAsia="Arial" w:cs="Arial"/>
          <w:b/>
          <w:sz w:val="28"/>
          <w:szCs w:val="28"/>
        </w:rPr>
      </w:pPr>
      <w:bookmarkStart w:id="7" w:name="_oqqaybq8t04e" w:colFirst="0" w:colLast="0"/>
      <w:bookmarkEnd w:id="7"/>
      <w:r w:rsidRPr="00C74B66">
        <w:rPr>
          <w:rFonts w:eastAsia="Arial" w:cs="Arial"/>
        </w:rPr>
        <w:br w:type="page"/>
      </w:r>
    </w:p>
    <w:p w14:paraId="00000037" w14:textId="10B897A7" w:rsidR="00914EC6" w:rsidRPr="00C74B66" w:rsidRDefault="00470267" w:rsidP="006B2977">
      <w:pPr>
        <w:pStyle w:val="Heading2"/>
        <w:rPr>
          <w:lang w:val="en-GB"/>
        </w:rPr>
      </w:pPr>
      <w:bookmarkStart w:id="8" w:name="_Toc165762861"/>
      <w:r w:rsidRPr="00C74B66">
        <w:rPr>
          <w:lang w:val="en-GB"/>
        </w:rPr>
        <w:lastRenderedPageBreak/>
        <w:t>Future look within the hot</w:t>
      </w:r>
      <w:r w:rsidR="00972A65" w:rsidRPr="00C74B66">
        <w:rPr>
          <w:lang w:val="en-GB"/>
        </w:rPr>
        <w:t>el and hospitality industry</w:t>
      </w:r>
      <w:bookmarkEnd w:id="8"/>
    </w:p>
    <w:p w14:paraId="00000038" w14:textId="3A1DC2AC" w:rsidR="00914EC6" w:rsidRPr="00C74B66" w:rsidRDefault="00470267">
      <w:pPr>
        <w:pStyle w:val="Normal1"/>
        <w:rPr>
          <w:rFonts w:ascii="Arial" w:eastAsia="Arial" w:hAnsi="Arial" w:cs="Arial"/>
          <w:lang w:val="en-GB"/>
        </w:rPr>
      </w:pPr>
      <w:r w:rsidRPr="00C74B66">
        <w:rPr>
          <w:rFonts w:ascii="Arial" w:eastAsia="Arial" w:hAnsi="Arial" w:cs="Arial"/>
          <w:lang w:val="en-GB"/>
        </w:rPr>
        <w:t>The tourism and hospitality industry can be shaped uniquely by the implementation of sustainability development</w:t>
      </w:r>
      <w:r w:rsidR="00B9289D" w:rsidRPr="00C74B66">
        <w:rPr>
          <w:rFonts w:ascii="Arial" w:eastAsia="Arial" w:hAnsi="Arial" w:cs="Arial"/>
          <w:lang w:val="en-GB"/>
        </w:rPr>
        <w:t xml:space="preserve"> (Sustainable tourism, 2019)</w:t>
      </w:r>
      <w:r w:rsidRPr="00C74B66">
        <w:rPr>
          <w:rFonts w:ascii="Arial" w:eastAsia="Arial" w:hAnsi="Arial" w:cs="Arial"/>
          <w:lang w:val="en-GB"/>
        </w:rPr>
        <w:t xml:space="preserve">. In the future, the hotels will offer the best experiences for the guests. Sustainable travel choices including attractive job opportunities can be provided by the hotel industries. The hospitality sector has a positive impact on society and the environment through the implementation of sustainable practices. Less emission of carbon dioxide enhances the ecosystem. The living objects can continue their lives effortlessly. </w:t>
      </w:r>
    </w:p>
    <w:p w14:paraId="00000039"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Focus on rewilding</w:t>
      </w:r>
    </w:p>
    <w:p w14:paraId="0000003A" w14:textId="6564D0C1"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The hotels anticipate steady tourism, and the tourism industry relies on wonderful wildlife, beautiful scenery, and clear oceans. Climate adversity can raise consciousness of the demand for rewilding. Rewilding allows the regions of land to enable natural resources to shape land including sea through the </w:t>
      </w:r>
      <w:r w:rsidR="002D4202" w:rsidRPr="00C74B66">
        <w:rPr>
          <w:rFonts w:ascii="Arial" w:eastAsia="Arial" w:hAnsi="Arial" w:cs="Arial"/>
          <w:lang w:val="en-GB"/>
        </w:rPr>
        <w:t>repairing</w:t>
      </w:r>
      <w:r w:rsidRPr="00C74B66">
        <w:rPr>
          <w:rFonts w:ascii="Arial" w:eastAsia="Arial" w:hAnsi="Arial" w:cs="Arial"/>
          <w:lang w:val="en-GB"/>
        </w:rPr>
        <w:t xml:space="preserve"> process of ecosystems and landscapes</w:t>
      </w:r>
      <w:r w:rsidR="00B9289D" w:rsidRPr="00C74B66">
        <w:rPr>
          <w:rFonts w:ascii="Arial" w:eastAsia="Arial" w:hAnsi="Arial" w:cs="Arial"/>
          <w:lang w:val="en-GB"/>
        </w:rPr>
        <w:t xml:space="preserve"> (</w:t>
      </w:r>
      <w:proofErr w:type="spellStart"/>
      <w:r w:rsidR="00B9289D" w:rsidRPr="00C74B66">
        <w:rPr>
          <w:rFonts w:ascii="Arial" w:eastAsia="Arial" w:hAnsi="Arial" w:cs="Arial"/>
          <w:lang w:val="en-GB"/>
        </w:rPr>
        <w:t>Batabyal</w:t>
      </w:r>
      <w:proofErr w:type="spellEnd"/>
      <w:r w:rsidR="00B9289D" w:rsidRPr="00C74B66">
        <w:rPr>
          <w:rFonts w:ascii="Arial" w:eastAsia="Arial" w:hAnsi="Arial" w:cs="Arial"/>
          <w:lang w:val="en-GB"/>
        </w:rPr>
        <w:t>, 2018)</w:t>
      </w:r>
      <w:r w:rsidRPr="00C74B66">
        <w:rPr>
          <w:rFonts w:ascii="Arial" w:eastAsia="Arial" w:hAnsi="Arial" w:cs="Arial"/>
          <w:lang w:val="en-GB"/>
        </w:rPr>
        <w:t xml:space="preserve">. The natural rhythms of the wildlife create more biodiverse practices through rewilding. Rewilding not only increases native flora and fauna but also produces carbon sinks. Rewilding also secures the areas from natural disasters like swamps and landslides. Rewilding is a crucial and cost-effective tool against global warming. The hotel industry is required to raise awareness that supports the movement of the rewilding process. </w:t>
      </w:r>
    </w:p>
    <w:p w14:paraId="0000003B"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Reduce the impact on the environment</w:t>
      </w:r>
    </w:p>
    <w:p w14:paraId="0000003C" w14:textId="1D9E40E9" w:rsidR="00914EC6" w:rsidRPr="00C74B66" w:rsidRDefault="00470267">
      <w:pPr>
        <w:pStyle w:val="Normal1"/>
        <w:rPr>
          <w:rFonts w:ascii="Arial" w:eastAsia="Arial" w:hAnsi="Arial" w:cs="Arial"/>
          <w:lang w:val="en-GB"/>
        </w:rPr>
      </w:pPr>
      <w:r w:rsidRPr="00C74B66">
        <w:rPr>
          <w:rFonts w:ascii="Arial" w:eastAsia="Arial" w:hAnsi="Arial" w:cs="Arial"/>
          <w:lang w:val="en-GB"/>
        </w:rPr>
        <w:t xml:space="preserve">A large </w:t>
      </w:r>
      <w:r w:rsidR="006E141C" w:rsidRPr="00C74B66">
        <w:rPr>
          <w:rFonts w:ascii="Arial" w:eastAsia="Arial" w:hAnsi="Arial" w:cs="Arial"/>
          <w:lang w:val="en-GB"/>
        </w:rPr>
        <w:t>number</w:t>
      </w:r>
      <w:r w:rsidRPr="00C74B66">
        <w:rPr>
          <w:rFonts w:ascii="Arial" w:eastAsia="Arial" w:hAnsi="Arial" w:cs="Arial"/>
          <w:lang w:val="en-GB"/>
        </w:rPr>
        <w:t xml:space="preserve"> of alternatives are used by the hotel industries to continue their business. Heating and lighting and other modern electrical-consuming resources can provide comfortable service to the visitors. Hotel management is involved in investing in the procedure process to enable visitors to make eco-friendly options during their trips. </w:t>
      </w:r>
      <w:r w:rsidR="006E141C" w:rsidRPr="00C74B66">
        <w:rPr>
          <w:rFonts w:ascii="Arial" w:eastAsia="Arial" w:hAnsi="Arial" w:cs="Arial"/>
          <w:lang w:val="en-GB"/>
        </w:rPr>
        <w:t>These kinds of approach</w:t>
      </w:r>
      <w:r w:rsidRPr="00C74B66">
        <w:rPr>
          <w:rFonts w:ascii="Arial" w:eastAsia="Arial" w:hAnsi="Arial" w:cs="Arial"/>
          <w:lang w:val="en-GB"/>
        </w:rPr>
        <w:t xml:space="preserve"> make the hotel </w:t>
      </w:r>
      <w:r w:rsidR="006E141C" w:rsidRPr="00C74B66">
        <w:rPr>
          <w:rFonts w:ascii="Arial" w:eastAsia="Arial" w:hAnsi="Arial" w:cs="Arial"/>
          <w:lang w:val="en-GB"/>
        </w:rPr>
        <w:t>eco-friendlier</w:t>
      </w:r>
      <w:r w:rsidR="00990072" w:rsidRPr="00C74B66">
        <w:rPr>
          <w:rFonts w:ascii="Arial" w:eastAsia="Arial" w:hAnsi="Arial" w:cs="Arial"/>
          <w:lang w:val="en-GB"/>
        </w:rPr>
        <w:t xml:space="preserve"> (Popescu et al., 2022, p. 110-127)</w:t>
      </w:r>
      <w:r w:rsidRPr="00C74B66">
        <w:rPr>
          <w:rFonts w:ascii="Arial" w:eastAsia="Arial" w:hAnsi="Arial" w:cs="Arial"/>
          <w:lang w:val="en-GB"/>
        </w:rPr>
        <w:t>.</w:t>
      </w:r>
    </w:p>
    <w:p w14:paraId="0000003D" w14:textId="77777777" w:rsidR="00914EC6" w:rsidRPr="00C74B66" w:rsidRDefault="00470267">
      <w:pPr>
        <w:pStyle w:val="Normal1"/>
        <w:rPr>
          <w:rFonts w:ascii="Arial" w:eastAsia="Arial" w:hAnsi="Arial" w:cs="Arial"/>
          <w:b/>
          <w:lang w:val="en-GB"/>
        </w:rPr>
      </w:pPr>
      <w:r w:rsidRPr="00C74B66">
        <w:rPr>
          <w:rFonts w:ascii="Arial" w:eastAsia="Arial" w:hAnsi="Arial" w:cs="Arial"/>
          <w:b/>
          <w:lang w:val="en-GB"/>
        </w:rPr>
        <w:t>Redefining extravagance</w:t>
      </w:r>
    </w:p>
    <w:p w14:paraId="0000003E" w14:textId="20DA279D" w:rsidR="00914EC6" w:rsidRPr="00C74B66" w:rsidRDefault="00470267">
      <w:pPr>
        <w:pStyle w:val="Normal1"/>
        <w:rPr>
          <w:rFonts w:ascii="Arial" w:eastAsia="Arial" w:hAnsi="Arial" w:cs="Arial"/>
          <w:lang w:val="en-GB"/>
        </w:rPr>
      </w:pPr>
      <w:r w:rsidRPr="00C74B66">
        <w:rPr>
          <w:rFonts w:ascii="Arial" w:eastAsia="Arial" w:hAnsi="Arial" w:cs="Arial"/>
          <w:lang w:val="en-GB"/>
        </w:rPr>
        <w:t>Some greenhouse gas-generating aspects of the hospitality industry are equa</w:t>
      </w:r>
      <w:r w:rsidR="00972A65" w:rsidRPr="00C74B66">
        <w:rPr>
          <w:rFonts w:ascii="Arial" w:eastAsia="Arial" w:hAnsi="Arial" w:cs="Arial"/>
          <w:lang w:val="en-GB"/>
        </w:rPr>
        <w:t xml:space="preserve">ted with luxury and decadence. </w:t>
      </w:r>
      <w:r w:rsidRPr="00C74B66">
        <w:rPr>
          <w:rFonts w:ascii="Arial" w:eastAsia="Arial" w:hAnsi="Arial" w:cs="Arial"/>
          <w:lang w:val="en-GB"/>
        </w:rPr>
        <w:t>Superyachts, for instance, donate a large amount of ocean garbage and carbon emissions that are responsible for to loss of the balance of the ecosystem. Except for this, many contributing elements cause climate change</w:t>
      </w:r>
      <w:r w:rsidR="00B9289D" w:rsidRPr="00C74B66">
        <w:rPr>
          <w:rFonts w:ascii="Arial" w:eastAsia="Arial" w:hAnsi="Arial" w:cs="Arial"/>
          <w:lang w:val="en-GB"/>
        </w:rPr>
        <w:t xml:space="preserve"> (New governance and management in touristic destinations, 2022)</w:t>
      </w:r>
      <w:r w:rsidRPr="00C74B66">
        <w:rPr>
          <w:rFonts w:ascii="Arial" w:eastAsia="Arial" w:hAnsi="Arial" w:cs="Arial"/>
          <w:lang w:val="en-GB"/>
        </w:rPr>
        <w:t xml:space="preserve">. </w:t>
      </w:r>
    </w:p>
    <w:p w14:paraId="0000003F" w14:textId="5C63D503" w:rsidR="00914EC6" w:rsidRPr="00C74B66" w:rsidRDefault="00470267">
      <w:pPr>
        <w:pStyle w:val="Normal1"/>
        <w:rPr>
          <w:rFonts w:ascii="Arial" w:eastAsia="Arial" w:hAnsi="Arial" w:cs="Arial"/>
          <w:lang w:val="en-GB"/>
        </w:rPr>
      </w:pPr>
      <w:r w:rsidRPr="00C74B66">
        <w:rPr>
          <w:rFonts w:ascii="Arial" w:eastAsia="Arial" w:hAnsi="Arial" w:cs="Arial"/>
          <w:lang w:val="en-GB"/>
        </w:rPr>
        <w:lastRenderedPageBreak/>
        <w:t xml:space="preserve">sustainability practices in the hotel industry will hinge on employing technology including moderating expectations and changing attitudes. It is expected that many new sustainable strategies will come into the hospitality industry. The looming technologies enable the hotel industry to be more productive and luxurious. Sustainability development can create various directions for the </w:t>
      </w:r>
      <w:r w:rsidR="002D4202" w:rsidRPr="00C74B66">
        <w:rPr>
          <w:rFonts w:ascii="Arial" w:eastAsia="Arial" w:hAnsi="Arial" w:cs="Arial"/>
          <w:lang w:val="en-GB"/>
        </w:rPr>
        <w:t>traveller</w:t>
      </w:r>
      <w:r w:rsidRPr="00C74B66">
        <w:rPr>
          <w:rFonts w:ascii="Arial" w:eastAsia="Arial" w:hAnsi="Arial" w:cs="Arial"/>
          <w:lang w:val="en-GB"/>
        </w:rPr>
        <w:t xml:space="preserve"> that attract visitors</w:t>
      </w:r>
      <w:r w:rsidR="00990072" w:rsidRPr="00C74B66">
        <w:rPr>
          <w:rFonts w:ascii="Arial" w:eastAsia="Arial" w:hAnsi="Arial" w:cs="Arial"/>
          <w:lang w:val="en-GB"/>
        </w:rPr>
        <w:t xml:space="preserve"> (</w:t>
      </w:r>
      <w:proofErr w:type="spellStart"/>
      <w:r w:rsidR="00990072" w:rsidRPr="00C74B66">
        <w:rPr>
          <w:rFonts w:ascii="Arial" w:eastAsia="Arial" w:hAnsi="Arial" w:cs="Arial"/>
          <w:lang w:val="en-GB"/>
        </w:rPr>
        <w:t>Fayos-Solà</w:t>
      </w:r>
      <w:proofErr w:type="spellEnd"/>
      <w:r w:rsidR="00990072" w:rsidRPr="00C74B66">
        <w:rPr>
          <w:rFonts w:ascii="Arial" w:eastAsia="Arial" w:hAnsi="Arial" w:cs="Arial"/>
          <w:lang w:val="en-GB"/>
        </w:rPr>
        <w:t xml:space="preserve"> and Cooper, 2019, p. 1-16)</w:t>
      </w:r>
      <w:r w:rsidRPr="00C74B66">
        <w:rPr>
          <w:rFonts w:ascii="Arial" w:eastAsia="Arial" w:hAnsi="Arial" w:cs="Arial"/>
          <w:lang w:val="en-GB"/>
        </w:rPr>
        <w:t>.</w:t>
      </w:r>
    </w:p>
    <w:p w14:paraId="00000040" w14:textId="77777777" w:rsidR="00914EC6" w:rsidRPr="00C74B66" w:rsidRDefault="00914EC6">
      <w:pPr>
        <w:pStyle w:val="Normal1"/>
        <w:rPr>
          <w:rFonts w:ascii="Arial" w:eastAsia="Arial" w:hAnsi="Arial" w:cs="Arial"/>
          <w:lang w:val="en-GB"/>
        </w:rPr>
      </w:pPr>
    </w:p>
    <w:p w14:paraId="453CD181" w14:textId="77777777" w:rsidR="00972A65" w:rsidRPr="00C74B66" w:rsidRDefault="00972A65">
      <w:pPr>
        <w:rPr>
          <w:rFonts w:eastAsia="Arial" w:cs="Arial"/>
          <w:b/>
          <w:sz w:val="28"/>
          <w:szCs w:val="28"/>
        </w:rPr>
      </w:pPr>
      <w:bookmarkStart w:id="9" w:name="_qsbopf74zhbr" w:colFirst="0" w:colLast="0"/>
      <w:bookmarkEnd w:id="9"/>
      <w:r w:rsidRPr="00C74B66">
        <w:rPr>
          <w:rFonts w:eastAsia="Arial" w:cs="Arial"/>
        </w:rPr>
        <w:br w:type="page"/>
      </w:r>
    </w:p>
    <w:p w14:paraId="00000041" w14:textId="493E2CF0" w:rsidR="00914EC6" w:rsidRPr="00C74B66" w:rsidRDefault="00470267">
      <w:pPr>
        <w:pStyle w:val="Heading1"/>
        <w:rPr>
          <w:rFonts w:eastAsia="Arial" w:cs="Arial"/>
          <w:lang w:val="en-GB"/>
        </w:rPr>
      </w:pPr>
      <w:bookmarkStart w:id="10" w:name="_Toc165762862"/>
      <w:r w:rsidRPr="00C74B66">
        <w:rPr>
          <w:rFonts w:eastAsia="Arial" w:cs="Arial"/>
          <w:lang w:val="en-GB"/>
        </w:rPr>
        <w:lastRenderedPageBreak/>
        <w:t>Conclusion</w:t>
      </w:r>
      <w:bookmarkEnd w:id="10"/>
    </w:p>
    <w:p w14:paraId="00000042" w14:textId="77777777" w:rsidR="00914EC6" w:rsidRPr="00C74B66" w:rsidRDefault="00470267" w:rsidP="00972A65">
      <w:pPr>
        <w:pStyle w:val="Normal1"/>
        <w:rPr>
          <w:rFonts w:ascii="Arial" w:eastAsia="Arial" w:hAnsi="Arial" w:cs="Arial"/>
          <w:lang w:val="en-GB"/>
        </w:rPr>
      </w:pPr>
      <w:r w:rsidRPr="00C74B66">
        <w:rPr>
          <w:rFonts w:ascii="Arial" w:eastAsia="Arial" w:hAnsi="Arial" w:cs="Arial"/>
          <w:lang w:val="en-GB"/>
        </w:rPr>
        <w:t>The report has demonstrated the concept of the word sustainability and its application in tourism and hospitality management. In addition, this report has analysed the good practices of sustainability in the hotels and tourism sector. Three major sections have been put in the report to explain the awareness of the hotels to gain eco-certified labels. The main aim of this assignment is to discuss the sustainability practices of the Premier Inn.</w:t>
      </w:r>
    </w:p>
    <w:p w14:paraId="00000043" w14:textId="77777777" w:rsidR="00914EC6" w:rsidRPr="00C74B66" w:rsidRDefault="00470267" w:rsidP="00972A65">
      <w:pPr>
        <w:rPr>
          <w:rFonts w:eastAsia="Arial"/>
        </w:rPr>
      </w:pPr>
      <w:r w:rsidRPr="00C74B66">
        <w:rPr>
          <w:rFonts w:eastAsia="Arial"/>
        </w:rPr>
        <w:t>The first portion has considered the hotels that are required to be implemented to manifest sustainable authorisation. The second core section has described the advantages and disadvantages associated with incorporating sustainability in the hotel's daily performance. The benefits that develop the organisation's growth due to the implementation of sustainability will be mentioned. Furthermore, this assignment has forecasted the future sceneries of the hotel and hospitality sector.</w:t>
      </w:r>
    </w:p>
    <w:p w14:paraId="4E664E48" w14:textId="77777777" w:rsidR="00972A65" w:rsidRPr="00C74B66" w:rsidRDefault="00972A65" w:rsidP="00972A65">
      <w:pPr>
        <w:pStyle w:val="Normal1"/>
        <w:rPr>
          <w:rFonts w:ascii="Arial" w:eastAsia="Arial" w:hAnsi="Arial" w:cs="Arial"/>
          <w:lang w:val="en-GB"/>
        </w:rPr>
      </w:pPr>
    </w:p>
    <w:p w14:paraId="45D5FA98" w14:textId="77777777" w:rsidR="00972A65" w:rsidRPr="00C74B66" w:rsidRDefault="00972A65">
      <w:pPr>
        <w:pStyle w:val="Normal1"/>
        <w:rPr>
          <w:rFonts w:ascii="Arial" w:eastAsia="Arial" w:hAnsi="Arial" w:cs="Arial"/>
          <w:lang w:val="en-GB"/>
        </w:rPr>
      </w:pPr>
    </w:p>
    <w:p w14:paraId="3CFB7C46" w14:textId="77777777" w:rsidR="00972A65" w:rsidRPr="00C74B66" w:rsidRDefault="00972A65">
      <w:pPr>
        <w:pStyle w:val="Normal1"/>
        <w:rPr>
          <w:rFonts w:ascii="Arial" w:eastAsia="Arial" w:hAnsi="Arial" w:cs="Arial"/>
          <w:lang w:val="en-GB"/>
        </w:rPr>
      </w:pPr>
    </w:p>
    <w:p w14:paraId="16DB6838" w14:textId="77777777" w:rsidR="00972A65" w:rsidRPr="00C74B66" w:rsidRDefault="00972A65">
      <w:pPr>
        <w:pStyle w:val="Normal1"/>
        <w:rPr>
          <w:rFonts w:ascii="Arial" w:eastAsia="Arial" w:hAnsi="Arial" w:cs="Arial"/>
          <w:lang w:val="en-GB"/>
        </w:rPr>
      </w:pPr>
    </w:p>
    <w:p w14:paraId="7A39D733" w14:textId="77777777" w:rsidR="00972A65" w:rsidRPr="00C74B66" w:rsidRDefault="00972A65">
      <w:pPr>
        <w:pStyle w:val="Normal1"/>
        <w:rPr>
          <w:rFonts w:ascii="Arial" w:eastAsia="Arial" w:hAnsi="Arial" w:cs="Arial"/>
          <w:lang w:val="en-GB"/>
        </w:rPr>
      </w:pPr>
    </w:p>
    <w:p w14:paraId="1801BBD6" w14:textId="77777777" w:rsidR="00972A65" w:rsidRPr="00C74B66" w:rsidRDefault="00972A65">
      <w:pPr>
        <w:pStyle w:val="Normal1"/>
        <w:rPr>
          <w:rFonts w:ascii="Arial" w:eastAsia="Arial" w:hAnsi="Arial" w:cs="Arial"/>
          <w:lang w:val="en-GB"/>
        </w:rPr>
      </w:pPr>
    </w:p>
    <w:p w14:paraId="158FC169" w14:textId="77777777" w:rsidR="00972A65" w:rsidRPr="00C74B66" w:rsidRDefault="00972A65" w:rsidP="00972A65">
      <w:pPr>
        <w:rPr>
          <w:rFonts w:eastAsia="Arial"/>
        </w:rPr>
      </w:pPr>
    </w:p>
    <w:p w14:paraId="46FB8341" w14:textId="77777777" w:rsidR="00972A65" w:rsidRPr="00C74B66" w:rsidRDefault="00972A65">
      <w:pPr>
        <w:pStyle w:val="Normal1"/>
        <w:rPr>
          <w:rFonts w:ascii="Arial" w:eastAsia="Arial" w:hAnsi="Arial" w:cs="Arial"/>
          <w:lang w:val="en-GB"/>
        </w:rPr>
      </w:pPr>
    </w:p>
    <w:p w14:paraId="39E7319A" w14:textId="77777777" w:rsidR="00972A65" w:rsidRPr="00C74B66" w:rsidRDefault="00972A65">
      <w:pPr>
        <w:pStyle w:val="Normal1"/>
        <w:rPr>
          <w:rFonts w:ascii="Arial" w:eastAsia="Arial" w:hAnsi="Arial" w:cs="Arial"/>
          <w:lang w:val="en-GB"/>
        </w:rPr>
      </w:pPr>
    </w:p>
    <w:p w14:paraId="7566A461" w14:textId="77777777" w:rsidR="00972A65" w:rsidRPr="00C74B66" w:rsidRDefault="00972A65">
      <w:pPr>
        <w:pStyle w:val="Normal1"/>
        <w:rPr>
          <w:rFonts w:ascii="Arial" w:eastAsia="Arial" w:hAnsi="Arial" w:cs="Arial"/>
          <w:lang w:val="en-GB"/>
        </w:rPr>
      </w:pPr>
    </w:p>
    <w:p w14:paraId="7DBD095B" w14:textId="77777777" w:rsidR="00972A65" w:rsidRPr="00C74B66" w:rsidRDefault="00972A65" w:rsidP="00972A65">
      <w:pPr>
        <w:pStyle w:val="Heading1"/>
        <w:rPr>
          <w:rFonts w:eastAsia="Arial"/>
          <w:lang w:val="en-GB"/>
        </w:rPr>
      </w:pPr>
    </w:p>
    <w:p w14:paraId="1FF766AD" w14:textId="77777777" w:rsidR="00990072" w:rsidRPr="00C74B66" w:rsidRDefault="00990072">
      <w:pPr>
        <w:spacing w:line="480" w:lineRule="auto"/>
        <w:rPr>
          <w:rFonts w:eastAsia="Arial"/>
          <w:b/>
          <w:sz w:val="28"/>
          <w:szCs w:val="28"/>
        </w:rPr>
      </w:pPr>
      <w:r w:rsidRPr="00C74B66">
        <w:rPr>
          <w:rFonts w:eastAsia="Arial"/>
        </w:rPr>
        <w:br w:type="page"/>
      </w:r>
    </w:p>
    <w:p w14:paraId="68A81CD8" w14:textId="2C219900" w:rsidR="00972A65" w:rsidRPr="00C74B66" w:rsidRDefault="00972A65" w:rsidP="00972A65">
      <w:pPr>
        <w:pStyle w:val="Heading1"/>
        <w:rPr>
          <w:rFonts w:eastAsia="Arial"/>
          <w:lang w:val="en-GB"/>
        </w:rPr>
      </w:pPr>
      <w:bookmarkStart w:id="11" w:name="_Toc165762863"/>
      <w:r w:rsidRPr="00C74B66">
        <w:rPr>
          <w:rFonts w:eastAsia="Arial"/>
          <w:lang w:val="en-GB"/>
        </w:rPr>
        <w:lastRenderedPageBreak/>
        <w:t>Reference</w:t>
      </w:r>
      <w:bookmarkEnd w:id="11"/>
    </w:p>
    <w:p w14:paraId="4095A131" w14:textId="77777777" w:rsidR="002508F2" w:rsidRPr="00C74B66" w:rsidRDefault="002508F2" w:rsidP="00B9289D">
      <w:pPr>
        <w:rPr>
          <w:rFonts w:eastAsia="Arial"/>
        </w:rPr>
      </w:pPr>
      <w:r>
        <w:rPr>
          <w:rFonts w:eastAsia="Arial"/>
        </w:rPr>
        <w:t>Batabyal. (2018)</w:t>
      </w:r>
      <w:r w:rsidRPr="00C74B66">
        <w:rPr>
          <w:rFonts w:eastAsia="Arial"/>
        </w:rPr>
        <w:t xml:space="preserve"> </w:t>
      </w:r>
      <w:r w:rsidRPr="00006B7C">
        <w:rPr>
          <w:rFonts w:eastAsia="Arial"/>
          <w:i/>
        </w:rPr>
        <w:t>Managing Sustainable Tourism Resources</w:t>
      </w:r>
      <w:r w:rsidRPr="00C74B66">
        <w:rPr>
          <w:rFonts w:eastAsia="Arial"/>
        </w:rPr>
        <w:t>. IGI Global.</w:t>
      </w:r>
    </w:p>
    <w:p w14:paraId="4755A161" w14:textId="77777777" w:rsidR="002508F2" w:rsidRPr="00C74B66" w:rsidRDefault="002508F2" w:rsidP="00990072">
      <w:pPr>
        <w:rPr>
          <w:shd w:val="clear" w:color="auto" w:fill="FFFFFF"/>
        </w:rPr>
      </w:pPr>
      <w:r>
        <w:rPr>
          <w:shd w:val="clear" w:color="auto" w:fill="FFFFFF"/>
        </w:rPr>
        <w:t>Cooper, J.A. and Alderman, D.H. (2021)</w:t>
      </w:r>
      <w:r w:rsidRPr="00C74B66">
        <w:rPr>
          <w:shd w:val="clear" w:color="auto" w:fill="FFFFFF"/>
        </w:rPr>
        <w:t xml:space="preserve"> </w:t>
      </w:r>
      <w:r w:rsidRPr="00C74B66">
        <w:rPr>
          <w:i/>
          <w:shd w:val="clear" w:color="auto" w:fill="FFFFFF"/>
        </w:rPr>
        <w:t>Cancelling March Madness exposes opportunities for a more sustainable sports tourism economy. In </w:t>
      </w:r>
      <w:r w:rsidRPr="00C74B66">
        <w:rPr>
          <w:i/>
          <w:iCs/>
          <w:shd w:val="clear" w:color="auto" w:fill="FFFFFF"/>
        </w:rPr>
        <w:t>Global Tourism and COVID-19</w:t>
      </w:r>
      <w:r w:rsidRPr="00C74B66">
        <w:rPr>
          <w:i/>
          <w:shd w:val="clear" w:color="auto" w:fill="FFFFFF"/>
        </w:rPr>
        <w:t> </w:t>
      </w:r>
      <w:r w:rsidRPr="00C74B66">
        <w:rPr>
          <w:shd w:val="clear" w:color="auto" w:fill="FFFFFF"/>
        </w:rPr>
        <w:t>(pp. 71-81). Routledge.</w:t>
      </w:r>
    </w:p>
    <w:p w14:paraId="3B1CD224" w14:textId="77777777" w:rsidR="002508F2" w:rsidRPr="00C74B66" w:rsidRDefault="002508F2" w:rsidP="00B9289D">
      <w:pPr>
        <w:rPr>
          <w:rFonts w:eastAsia="Arial"/>
        </w:rPr>
      </w:pPr>
      <w:r>
        <w:rPr>
          <w:rFonts w:eastAsia="Arial"/>
        </w:rPr>
        <w:t>Costa, and Costa, C. (2022)</w:t>
      </w:r>
      <w:r w:rsidRPr="00C74B66">
        <w:rPr>
          <w:rFonts w:eastAsia="Arial"/>
        </w:rPr>
        <w:t xml:space="preserve"> </w:t>
      </w:r>
      <w:r w:rsidRPr="00006B7C">
        <w:rPr>
          <w:rFonts w:eastAsia="Arial"/>
          <w:i/>
        </w:rPr>
        <w:t>Sustainability and competitiveness in the hospitality industry</w:t>
      </w:r>
      <w:r w:rsidRPr="00C74B66">
        <w:rPr>
          <w:rFonts w:eastAsia="Arial"/>
        </w:rPr>
        <w:t xml:space="preserve"> (Costa &amp; C. Costa, Eds.). Business Science Reference.</w:t>
      </w:r>
    </w:p>
    <w:p w14:paraId="5BB688FE" w14:textId="77777777" w:rsidR="002508F2" w:rsidRPr="00990072" w:rsidRDefault="002508F2" w:rsidP="00D601F4">
      <w:pPr>
        <w:rPr>
          <w:shd w:val="clear" w:color="auto" w:fill="FFFFFF"/>
        </w:rPr>
      </w:pPr>
      <w:r>
        <w:rPr>
          <w:shd w:val="clear" w:color="auto" w:fill="FFFFFF"/>
        </w:rPr>
        <w:t>Donnelly, T. and French, L.</w:t>
      </w:r>
      <w:r w:rsidRPr="00D601F4">
        <w:rPr>
          <w:shd w:val="clear" w:color="auto" w:fill="FFFFFF"/>
        </w:rPr>
        <w:t xml:space="preserve"> </w:t>
      </w:r>
      <w:r>
        <w:rPr>
          <w:shd w:val="clear" w:color="auto" w:fill="FFFFFF"/>
        </w:rPr>
        <w:t xml:space="preserve">(2021) </w:t>
      </w:r>
      <w:proofErr w:type="gramStart"/>
      <w:r w:rsidRPr="00006B7C">
        <w:rPr>
          <w:i/>
          <w:shd w:val="clear" w:color="auto" w:fill="FFFFFF"/>
        </w:rPr>
        <w:t>Strategic  Sustainability</w:t>
      </w:r>
      <w:proofErr w:type="gramEnd"/>
      <w:r w:rsidRPr="00006B7C">
        <w:rPr>
          <w:i/>
          <w:shd w:val="clear" w:color="auto" w:fill="FFFFFF"/>
        </w:rPr>
        <w:t xml:space="preserve"> Management in the Event Sector. </w:t>
      </w:r>
      <w:proofErr w:type="gramStart"/>
      <w:r w:rsidRPr="00D601F4">
        <w:rPr>
          <w:shd w:val="clear" w:color="auto" w:fill="FFFFFF"/>
        </w:rPr>
        <w:t>Event  Management</w:t>
      </w:r>
      <w:proofErr w:type="gramEnd"/>
      <w:r w:rsidRPr="00D601F4">
        <w:rPr>
          <w:shd w:val="clear" w:color="auto" w:fill="FFFFFF"/>
        </w:rPr>
        <w:t>, 25(3), 279–296.</w:t>
      </w:r>
    </w:p>
    <w:p w14:paraId="04B250EB" w14:textId="5C840BE0" w:rsidR="002508F2" w:rsidRPr="00C74B66" w:rsidRDefault="002508F2" w:rsidP="00990072">
      <w:pPr>
        <w:rPr>
          <w:shd w:val="clear" w:color="auto" w:fill="FFFFFF"/>
        </w:rPr>
      </w:pPr>
      <w:proofErr w:type="spellStart"/>
      <w:r>
        <w:rPr>
          <w:shd w:val="clear" w:color="auto" w:fill="FFFFFF"/>
        </w:rPr>
        <w:t>Drius</w:t>
      </w:r>
      <w:proofErr w:type="spellEnd"/>
      <w:r>
        <w:rPr>
          <w:shd w:val="clear" w:color="auto" w:fill="FFFFFF"/>
        </w:rPr>
        <w:t xml:space="preserve">, M. et al. </w:t>
      </w:r>
      <w:r w:rsidRPr="00C74B66">
        <w:rPr>
          <w:shd w:val="clear" w:color="auto" w:fill="FFFFFF"/>
        </w:rPr>
        <w:t xml:space="preserve"> (201</w:t>
      </w:r>
      <w:r>
        <w:rPr>
          <w:shd w:val="clear" w:color="auto" w:fill="FFFFFF"/>
        </w:rPr>
        <w:t>9)</w:t>
      </w:r>
      <w:r w:rsidRPr="00C74B66">
        <w:rPr>
          <w:shd w:val="clear" w:color="auto" w:fill="FFFFFF"/>
        </w:rPr>
        <w:t xml:space="preserve"> </w:t>
      </w:r>
      <w:r w:rsidRPr="00C74B66">
        <w:rPr>
          <w:i/>
          <w:shd w:val="clear" w:color="auto" w:fill="FFFFFF"/>
        </w:rPr>
        <w:t>Tackling challenges for Mediterranean sustainable coastal tourism: An ecosystem service perspective. </w:t>
      </w:r>
      <w:r w:rsidRPr="00C74B66">
        <w:rPr>
          <w:i/>
          <w:iCs/>
          <w:shd w:val="clear" w:color="auto" w:fill="FFFFFF"/>
        </w:rPr>
        <w:t>Science of the Total Environment</w:t>
      </w:r>
      <w:r w:rsidRPr="00C74B66">
        <w:rPr>
          <w:i/>
          <w:shd w:val="clear" w:color="auto" w:fill="FFFFFF"/>
        </w:rPr>
        <w:t>,</w:t>
      </w:r>
      <w:r w:rsidRPr="00C74B66">
        <w:rPr>
          <w:shd w:val="clear" w:color="auto" w:fill="FFFFFF"/>
        </w:rPr>
        <w:t> </w:t>
      </w:r>
      <w:r w:rsidRPr="00C74B66">
        <w:rPr>
          <w:i/>
          <w:iCs/>
          <w:shd w:val="clear" w:color="auto" w:fill="FFFFFF"/>
        </w:rPr>
        <w:t>652</w:t>
      </w:r>
      <w:r>
        <w:rPr>
          <w:shd w:val="clear" w:color="auto" w:fill="FFFFFF"/>
        </w:rPr>
        <w:t>, pp.1302-1317.</w:t>
      </w:r>
    </w:p>
    <w:p w14:paraId="47D6F647" w14:textId="77777777" w:rsidR="002508F2" w:rsidRPr="00C74B66" w:rsidRDefault="002508F2" w:rsidP="00B9289D">
      <w:pPr>
        <w:rPr>
          <w:rFonts w:eastAsia="Arial"/>
        </w:rPr>
      </w:pPr>
      <w:proofErr w:type="spellStart"/>
      <w:r>
        <w:rPr>
          <w:rFonts w:eastAsia="Arial"/>
        </w:rPr>
        <w:t>Edgell</w:t>
      </w:r>
      <w:proofErr w:type="spellEnd"/>
      <w:r>
        <w:rPr>
          <w:rFonts w:eastAsia="Arial"/>
        </w:rPr>
        <w:t>. (2020)</w:t>
      </w:r>
      <w:r w:rsidRPr="00C74B66">
        <w:rPr>
          <w:rFonts w:eastAsia="Arial"/>
        </w:rPr>
        <w:t xml:space="preserve"> </w:t>
      </w:r>
      <w:r w:rsidRPr="00006B7C">
        <w:rPr>
          <w:rFonts w:eastAsia="Arial"/>
          <w:i/>
        </w:rPr>
        <w:t xml:space="preserve">Managing sustainable </w:t>
      </w:r>
      <w:proofErr w:type="gramStart"/>
      <w:r w:rsidRPr="00006B7C">
        <w:rPr>
          <w:rFonts w:eastAsia="Arial"/>
          <w:i/>
        </w:rPr>
        <w:t>tourism</w:t>
      </w:r>
      <w:r w:rsidRPr="00C74B66">
        <w:rPr>
          <w:rFonts w:eastAsia="Arial"/>
        </w:rPr>
        <w:t xml:space="preserve"> :</w:t>
      </w:r>
      <w:proofErr w:type="gramEnd"/>
      <w:r w:rsidRPr="00C74B66">
        <w:rPr>
          <w:rFonts w:eastAsia="Arial"/>
        </w:rPr>
        <w:t xml:space="preserve"> a legacy for the future (Third edition). Routledge.</w:t>
      </w:r>
    </w:p>
    <w:p w14:paraId="1CB2D065" w14:textId="77777777" w:rsidR="002508F2" w:rsidRPr="00C74B66" w:rsidRDefault="002508F2" w:rsidP="00990072">
      <w:pPr>
        <w:rPr>
          <w:shd w:val="clear" w:color="auto" w:fill="FFFFFF"/>
        </w:rPr>
      </w:pPr>
      <w:r w:rsidRPr="00C74B66">
        <w:rPr>
          <w:shd w:val="clear" w:color="auto" w:fill="FFFFFF"/>
        </w:rPr>
        <w:t>E</w:t>
      </w:r>
      <w:r>
        <w:rPr>
          <w:shd w:val="clear" w:color="auto" w:fill="FFFFFF"/>
        </w:rPr>
        <w:t>lmo, G.C. et al. (2020)</w:t>
      </w:r>
      <w:r w:rsidRPr="00C74B66">
        <w:rPr>
          <w:shd w:val="clear" w:color="auto" w:fill="FFFFFF"/>
        </w:rPr>
        <w:t xml:space="preserve"> </w:t>
      </w:r>
      <w:r w:rsidRPr="00C74B66">
        <w:rPr>
          <w:i/>
          <w:shd w:val="clear" w:color="auto" w:fill="FFFFFF"/>
        </w:rPr>
        <w:t>Sustainability in tourism as an innovation driver: An analysis of family business reality. </w:t>
      </w:r>
      <w:r w:rsidRPr="00C74B66">
        <w:rPr>
          <w:i/>
          <w:iCs/>
          <w:shd w:val="clear" w:color="auto" w:fill="FFFFFF"/>
        </w:rPr>
        <w:t>Sustainability</w:t>
      </w:r>
      <w:r w:rsidRPr="00C74B66">
        <w:rPr>
          <w:i/>
          <w:shd w:val="clear" w:color="auto" w:fill="FFFFFF"/>
        </w:rPr>
        <w:t>,</w:t>
      </w:r>
      <w:r w:rsidRPr="00C74B66">
        <w:rPr>
          <w:shd w:val="clear" w:color="auto" w:fill="FFFFFF"/>
        </w:rPr>
        <w:t> </w:t>
      </w:r>
      <w:r w:rsidRPr="00C74B66">
        <w:rPr>
          <w:i/>
          <w:iCs/>
          <w:shd w:val="clear" w:color="auto" w:fill="FFFFFF"/>
        </w:rPr>
        <w:t>12</w:t>
      </w:r>
      <w:r w:rsidRPr="00C74B66">
        <w:rPr>
          <w:shd w:val="clear" w:color="auto" w:fill="FFFFFF"/>
        </w:rPr>
        <w:t>(15), p.6149.</w:t>
      </w:r>
    </w:p>
    <w:p w14:paraId="12F17AED" w14:textId="77777777" w:rsidR="002508F2" w:rsidRPr="00C74B66" w:rsidRDefault="002508F2" w:rsidP="00990072">
      <w:pPr>
        <w:rPr>
          <w:shd w:val="clear" w:color="auto" w:fill="FFFFFF"/>
        </w:rPr>
      </w:pPr>
      <w:proofErr w:type="spellStart"/>
      <w:r>
        <w:rPr>
          <w:shd w:val="clear" w:color="auto" w:fill="FFFFFF"/>
        </w:rPr>
        <w:t>Fayos-Solà</w:t>
      </w:r>
      <w:proofErr w:type="spellEnd"/>
      <w:r>
        <w:rPr>
          <w:shd w:val="clear" w:color="auto" w:fill="FFFFFF"/>
        </w:rPr>
        <w:t>, E. and Cooper, C. (2019)</w:t>
      </w:r>
      <w:r w:rsidRPr="00C74B66">
        <w:rPr>
          <w:shd w:val="clear" w:color="auto" w:fill="FFFFFF"/>
        </w:rPr>
        <w:t xml:space="preserve"> Introduction: Innovation and the future of tourism. </w:t>
      </w:r>
      <w:r w:rsidRPr="00C74B66">
        <w:rPr>
          <w:i/>
          <w:iCs/>
          <w:shd w:val="clear" w:color="auto" w:fill="FFFFFF"/>
        </w:rPr>
        <w:t>The future of tourism: Innovation and sustainability</w:t>
      </w:r>
      <w:r w:rsidRPr="00C74B66">
        <w:rPr>
          <w:shd w:val="clear" w:color="auto" w:fill="FFFFFF"/>
        </w:rPr>
        <w:t>, pp.1-16.</w:t>
      </w:r>
    </w:p>
    <w:p w14:paraId="55058D78" w14:textId="77777777" w:rsidR="002508F2" w:rsidRPr="00C74B66" w:rsidRDefault="002508F2" w:rsidP="00990072">
      <w:pPr>
        <w:rPr>
          <w:shd w:val="clear" w:color="auto" w:fill="FFFFFF"/>
        </w:rPr>
      </w:pPr>
      <w:proofErr w:type="spellStart"/>
      <w:r>
        <w:rPr>
          <w:shd w:val="clear" w:color="auto" w:fill="FFFFFF"/>
        </w:rPr>
        <w:t>García</w:t>
      </w:r>
      <w:proofErr w:type="spellEnd"/>
      <w:r>
        <w:rPr>
          <w:shd w:val="clear" w:color="auto" w:fill="FFFFFF"/>
        </w:rPr>
        <w:t>-Martín, E. et al.  (2019)</w:t>
      </w:r>
      <w:r w:rsidRPr="00C74B66">
        <w:rPr>
          <w:shd w:val="clear" w:color="auto" w:fill="FFFFFF"/>
        </w:rPr>
        <w:t xml:space="preserve"> </w:t>
      </w:r>
      <w:r w:rsidRPr="00C74B66">
        <w:rPr>
          <w:i/>
          <w:shd w:val="clear" w:color="auto" w:fill="FFFFFF"/>
        </w:rPr>
        <w:t>Estimation of energy consumption in machine learning. </w:t>
      </w:r>
      <w:r w:rsidRPr="00C74B66">
        <w:rPr>
          <w:i/>
          <w:iCs/>
          <w:shd w:val="clear" w:color="auto" w:fill="FFFFFF"/>
        </w:rPr>
        <w:t>Journal of Parallel and Distributed Computing</w:t>
      </w:r>
      <w:r w:rsidRPr="00C74B66">
        <w:rPr>
          <w:i/>
          <w:shd w:val="clear" w:color="auto" w:fill="FFFFFF"/>
        </w:rPr>
        <w:t>,</w:t>
      </w:r>
      <w:r w:rsidRPr="00C74B66">
        <w:rPr>
          <w:shd w:val="clear" w:color="auto" w:fill="FFFFFF"/>
        </w:rPr>
        <w:t> </w:t>
      </w:r>
      <w:r w:rsidRPr="00C74B66">
        <w:rPr>
          <w:i/>
          <w:iCs/>
          <w:shd w:val="clear" w:color="auto" w:fill="FFFFFF"/>
        </w:rPr>
        <w:t>134</w:t>
      </w:r>
      <w:r w:rsidRPr="00C74B66">
        <w:rPr>
          <w:shd w:val="clear" w:color="auto" w:fill="FFFFFF"/>
        </w:rPr>
        <w:t>, pp.75-88.</w:t>
      </w:r>
    </w:p>
    <w:p w14:paraId="51111759" w14:textId="77777777" w:rsidR="002508F2" w:rsidRPr="00C74B66" w:rsidRDefault="002508F2" w:rsidP="00990072">
      <w:pPr>
        <w:rPr>
          <w:shd w:val="clear" w:color="auto" w:fill="FFFFFF"/>
        </w:rPr>
      </w:pPr>
      <w:r>
        <w:rPr>
          <w:shd w:val="clear" w:color="auto" w:fill="FFFFFF"/>
        </w:rPr>
        <w:t>Gross, S. and Sand, M. (2019)</w:t>
      </w:r>
      <w:r w:rsidRPr="00C74B66">
        <w:rPr>
          <w:shd w:val="clear" w:color="auto" w:fill="FFFFFF"/>
        </w:rPr>
        <w:t xml:space="preserve"> </w:t>
      </w:r>
      <w:r w:rsidRPr="00C74B66">
        <w:rPr>
          <w:i/>
          <w:shd w:val="clear" w:color="auto" w:fill="FFFFFF"/>
        </w:rPr>
        <w:t>Adventure tourism: a perspective paper. </w:t>
      </w:r>
      <w:r w:rsidRPr="00C74B66">
        <w:rPr>
          <w:i/>
          <w:iCs/>
          <w:shd w:val="clear" w:color="auto" w:fill="FFFFFF"/>
        </w:rPr>
        <w:t>Tourism Review</w:t>
      </w:r>
      <w:r w:rsidRPr="00C74B66">
        <w:rPr>
          <w:i/>
          <w:shd w:val="clear" w:color="auto" w:fill="FFFFFF"/>
        </w:rPr>
        <w:t>, </w:t>
      </w:r>
      <w:r w:rsidRPr="00C74B66">
        <w:rPr>
          <w:i/>
          <w:iCs/>
          <w:shd w:val="clear" w:color="auto" w:fill="FFFFFF"/>
        </w:rPr>
        <w:t>75</w:t>
      </w:r>
      <w:r w:rsidRPr="00C74B66">
        <w:rPr>
          <w:shd w:val="clear" w:color="auto" w:fill="FFFFFF"/>
        </w:rPr>
        <w:t>(1), pp.153-157.</w:t>
      </w:r>
    </w:p>
    <w:p w14:paraId="17B99A9C" w14:textId="77777777" w:rsidR="002508F2" w:rsidRPr="00C74B66" w:rsidRDefault="002508F2" w:rsidP="00990072">
      <w:pPr>
        <w:rPr>
          <w:shd w:val="clear" w:color="auto" w:fill="FFFFFF"/>
        </w:rPr>
      </w:pPr>
      <w:proofErr w:type="spellStart"/>
      <w:r w:rsidRPr="00C74B66">
        <w:rPr>
          <w:shd w:val="clear" w:color="auto" w:fill="FFFFFF"/>
        </w:rPr>
        <w:t>He</w:t>
      </w:r>
      <w:r>
        <w:rPr>
          <w:shd w:val="clear" w:color="auto" w:fill="FFFFFF"/>
        </w:rPr>
        <w:t>lgadóttir</w:t>
      </w:r>
      <w:proofErr w:type="spellEnd"/>
      <w:r>
        <w:rPr>
          <w:shd w:val="clear" w:color="auto" w:fill="FFFFFF"/>
        </w:rPr>
        <w:t xml:space="preserve">, G. et al. (2019) </w:t>
      </w:r>
      <w:r w:rsidRPr="00C74B66">
        <w:rPr>
          <w:i/>
          <w:shd w:val="clear" w:color="auto" w:fill="FFFFFF"/>
        </w:rPr>
        <w:t>Social sustainability of tourism in Iceland: A qualitative inquiry. </w:t>
      </w:r>
      <w:r w:rsidRPr="00C74B66">
        <w:rPr>
          <w:i/>
          <w:iCs/>
          <w:shd w:val="clear" w:color="auto" w:fill="FFFFFF"/>
        </w:rPr>
        <w:t>Scandinavian Journal of Hospitality and Tourism</w:t>
      </w:r>
      <w:r w:rsidRPr="00C74B66">
        <w:rPr>
          <w:i/>
          <w:shd w:val="clear" w:color="auto" w:fill="FFFFFF"/>
        </w:rPr>
        <w:t>,</w:t>
      </w:r>
      <w:r w:rsidRPr="00C74B66">
        <w:rPr>
          <w:shd w:val="clear" w:color="auto" w:fill="FFFFFF"/>
        </w:rPr>
        <w:t> </w:t>
      </w:r>
      <w:r w:rsidRPr="00C74B66">
        <w:rPr>
          <w:i/>
          <w:iCs/>
          <w:shd w:val="clear" w:color="auto" w:fill="FFFFFF"/>
        </w:rPr>
        <w:t>19</w:t>
      </w:r>
      <w:r w:rsidRPr="00C74B66">
        <w:rPr>
          <w:shd w:val="clear" w:color="auto" w:fill="FFFFFF"/>
        </w:rPr>
        <w:t>(4-5), pp.404-421.</w:t>
      </w:r>
    </w:p>
    <w:p w14:paraId="466D0E04" w14:textId="77777777" w:rsidR="002508F2" w:rsidRPr="00C74B66" w:rsidRDefault="002508F2" w:rsidP="00B9289D">
      <w:pPr>
        <w:rPr>
          <w:rFonts w:eastAsia="Arial"/>
        </w:rPr>
      </w:pPr>
      <w:proofErr w:type="spellStart"/>
      <w:r w:rsidRPr="00C74B66">
        <w:rPr>
          <w:rFonts w:eastAsia="Arial"/>
        </w:rPr>
        <w:t>Jauhari</w:t>
      </w:r>
      <w:proofErr w:type="spellEnd"/>
      <w:r w:rsidRPr="00C74B66">
        <w:rPr>
          <w:rFonts w:eastAsia="Arial"/>
        </w:rPr>
        <w:t xml:space="preserve">, V (2021) </w:t>
      </w:r>
      <w:r w:rsidRPr="00006B7C">
        <w:rPr>
          <w:rFonts w:eastAsia="Arial"/>
          <w:i/>
        </w:rPr>
        <w:t>‘Managing Sustainability in the Hospitality and Tourism Industry:</w:t>
      </w:r>
      <w:r w:rsidRPr="00C74B66">
        <w:rPr>
          <w:rFonts w:eastAsia="Arial"/>
        </w:rPr>
        <w:t xml:space="preserve"> Paradigms and Directions for the Future’ 9</w:t>
      </w:r>
      <w:r w:rsidRPr="00C74B66">
        <w:rPr>
          <w:rFonts w:eastAsia="Arial"/>
          <w:vertAlign w:val="superscript"/>
        </w:rPr>
        <w:t>th</w:t>
      </w:r>
      <w:r w:rsidRPr="00C74B66">
        <w:rPr>
          <w:rFonts w:eastAsia="Arial"/>
        </w:rPr>
        <w:t xml:space="preserve"> </w:t>
      </w:r>
      <w:proofErr w:type="spellStart"/>
      <w:proofErr w:type="gramStart"/>
      <w:r w:rsidRPr="00C74B66">
        <w:rPr>
          <w:rFonts w:eastAsia="Arial"/>
        </w:rPr>
        <w:t>edn.Oakville</w:t>
      </w:r>
      <w:proofErr w:type="spellEnd"/>
      <w:proofErr w:type="gramEnd"/>
      <w:r w:rsidRPr="00C74B66">
        <w:rPr>
          <w:rFonts w:eastAsia="Arial"/>
        </w:rPr>
        <w:t>: Apple Academic Press. Inc</w:t>
      </w:r>
    </w:p>
    <w:p w14:paraId="60BF83E5" w14:textId="77777777" w:rsidR="002508F2" w:rsidRPr="00C74B66" w:rsidRDefault="002508F2" w:rsidP="00990072">
      <w:pPr>
        <w:rPr>
          <w:shd w:val="clear" w:color="auto" w:fill="FFFFFF"/>
        </w:rPr>
      </w:pPr>
      <w:proofErr w:type="spellStart"/>
      <w:r>
        <w:rPr>
          <w:shd w:val="clear" w:color="auto" w:fill="FFFFFF"/>
        </w:rPr>
        <w:t>Karagiannis</w:t>
      </w:r>
      <w:proofErr w:type="spellEnd"/>
      <w:r>
        <w:rPr>
          <w:shd w:val="clear" w:color="auto" w:fill="FFFFFF"/>
        </w:rPr>
        <w:t>, D. and Metaxas, T. (2020)</w:t>
      </w:r>
      <w:r w:rsidRPr="00C74B66">
        <w:rPr>
          <w:shd w:val="clear" w:color="auto" w:fill="FFFFFF"/>
        </w:rPr>
        <w:t xml:space="preserve"> </w:t>
      </w:r>
      <w:r w:rsidRPr="00C74B66">
        <w:rPr>
          <w:i/>
          <w:shd w:val="clear" w:color="auto" w:fill="FFFFFF"/>
        </w:rPr>
        <w:t>Sustainable wine tourism development: Case studies from the Greek region of Peloponnese. </w:t>
      </w:r>
      <w:r w:rsidRPr="00C74B66">
        <w:rPr>
          <w:i/>
          <w:iCs/>
          <w:shd w:val="clear" w:color="auto" w:fill="FFFFFF"/>
        </w:rPr>
        <w:t>Sustainability</w:t>
      </w:r>
      <w:r w:rsidRPr="00C74B66">
        <w:rPr>
          <w:shd w:val="clear" w:color="auto" w:fill="FFFFFF"/>
        </w:rPr>
        <w:t>, </w:t>
      </w:r>
      <w:r w:rsidRPr="00C74B66">
        <w:rPr>
          <w:i/>
          <w:iCs/>
          <w:shd w:val="clear" w:color="auto" w:fill="FFFFFF"/>
        </w:rPr>
        <w:t>12</w:t>
      </w:r>
      <w:r w:rsidRPr="00C74B66">
        <w:rPr>
          <w:shd w:val="clear" w:color="auto" w:fill="FFFFFF"/>
        </w:rPr>
        <w:t>(12), p.5223.</w:t>
      </w:r>
    </w:p>
    <w:p w14:paraId="2E33DD3B" w14:textId="77777777" w:rsidR="002508F2" w:rsidRPr="00C74B66" w:rsidRDefault="002508F2" w:rsidP="00B9289D">
      <w:pPr>
        <w:rPr>
          <w:rFonts w:eastAsia="Arial"/>
        </w:rPr>
      </w:pPr>
      <w:proofErr w:type="spellStart"/>
      <w:r>
        <w:rPr>
          <w:rFonts w:eastAsia="Arial"/>
        </w:rPr>
        <w:t>Korstanje</w:t>
      </w:r>
      <w:proofErr w:type="spellEnd"/>
      <w:r>
        <w:rPr>
          <w:rFonts w:eastAsia="Arial"/>
        </w:rPr>
        <w:t xml:space="preserve">, G.B. and </w:t>
      </w:r>
      <w:proofErr w:type="spellStart"/>
      <w:r>
        <w:rPr>
          <w:rFonts w:eastAsia="Arial"/>
        </w:rPr>
        <w:t>Nedelea</w:t>
      </w:r>
      <w:proofErr w:type="spellEnd"/>
      <w:r>
        <w:rPr>
          <w:rFonts w:eastAsia="Arial"/>
        </w:rPr>
        <w:t>, A. (2020)</w:t>
      </w:r>
      <w:r w:rsidRPr="00C74B66">
        <w:rPr>
          <w:rFonts w:eastAsia="Arial"/>
        </w:rPr>
        <w:t xml:space="preserve"> </w:t>
      </w:r>
      <w:r w:rsidRPr="00006B7C">
        <w:rPr>
          <w:rFonts w:eastAsia="Arial"/>
          <w:i/>
        </w:rPr>
        <w:t>Strategies for promoting sustainable hospitality and tourism services.</w:t>
      </w:r>
      <w:r w:rsidRPr="00C74B66">
        <w:rPr>
          <w:rFonts w:eastAsia="Arial"/>
        </w:rPr>
        <w:t xml:space="preserve"> IGI Global.</w:t>
      </w:r>
    </w:p>
    <w:p w14:paraId="16BAEFA3" w14:textId="11CC3DA9" w:rsidR="002508F2" w:rsidRPr="00C74B66" w:rsidRDefault="002508F2" w:rsidP="00990072">
      <w:pPr>
        <w:rPr>
          <w:shd w:val="clear" w:color="auto" w:fill="FFFFFF"/>
        </w:rPr>
      </w:pPr>
      <w:r>
        <w:rPr>
          <w:shd w:val="clear" w:color="auto" w:fill="FFFFFF"/>
        </w:rPr>
        <w:lastRenderedPageBreak/>
        <w:t>Martins, F. et al.  (2019)</w:t>
      </w:r>
      <w:r w:rsidRPr="00C74B66">
        <w:rPr>
          <w:shd w:val="clear" w:color="auto" w:fill="FFFFFF"/>
        </w:rPr>
        <w:t xml:space="preserve"> </w:t>
      </w:r>
      <w:r w:rsidRPr="00C74B66">
        <w:rPr>
          <w:i/>
          <w:shd w:val="clear" w:color="auto" w:fill="FFFFFF"/>
        </w:rPr>
        <w:t>Analysis of fossil fuel energy consumption and environmental impacts in European countries. </w:t>
      </w:r>
      <w:r w:rsidRPr="00C74B66">
        <w:rPr>
          <w:i/>
          <w:iCs/>
          <w:shd w:val="clear" w:color="auto" w:fill="FFFFFF"/>
        </w:rPr>
        <w:t>Energies</w:t>
      </w:r>
      <w:r w:rsidRPr="00C74B66">
        <w:rPr>
          <w:shd w:val="clear" w:color="auto" w:fill="FFFFFF"/>
        </w:rPr>
        <w:t>, </w:t>
      </w:r>
      <w:r w:rsidRPr="00C74B66">
        <w:rPr>
          <w:i/>
          <w:iCs/>
          <w:shd w:val="clear" w:color="auto" w:fill="FFFFFF"/>
        </w:rPr>
        <w:t>12</w:t>
      </w:r>
      <w:r w:rsidRPr="00C74B66">
        <w:rPr>
          <w:shd w:val="clear" w:color="auto" w:fill="FFFFFF"/>
        </w:rPr>
        <w:t>(6), p.964.</w:t>
      </w:r>
      <w:r>
        <w:rPr>
          <w:shd w:val="clear" w:color="auto" w:fill="FFFFFF"/>
        </w:rPr>
        <w:br/>
      </w:r>
      <w:proofErr w:type="spellStart"/>
      <w:r w:rsidRPr="00C74B66">
        <w:rPr>
          <w:shd w:val="clear" w:color="auto" w:fill="FFFFFF"/>
        </w:rPr>
        <w:t>Mucharreira</w:t>
      </w:r>
      <w:proofErr w:type="spellEnd"/>
      <w:r w:rsidRPr="00C74B66">
        <w:rPr>
          <w:shd w:val="clear" w:color="auto" w:fill="FFFFFF"/>
        </w:rPr>
        <w:t>, P.R.</w:t>
      </w:r>
      <w:r>
        <w:rPr>
          <w:shd w:val="clear" w:color="auto" w:fill="FFFFFF"/>
        </w:rPr>
        <w:t xml:space="preserve"> et al. (2019)</w:t>
      </w:r>
      <w:r w:rsidRPr="00C74B66">
        <w:rPr>
          <w:shd w:val="clear" w:color="auto" w:fill="FFFFFF"/>
        </w:rPr>
        <w:t xml:space="preserve"> </w:t>
      </w:r>
      <w:r w:rsidRPr="00C74B66">
        <w:rPr>
          <w:i/>
          <w:shd w:val="clear" w:color="auto" w:fill="FFFFFF"/>
        </w:rPr>
        <w:t>The relevance of tourism in financial sustainability of hotels. </w:t>
      </w:r>
      <w:r w:rsidRPr="00C74B66">
        <w:rPr>
          <w:i/>
          <w:iCs/>
          <w:shd w:val="clear" w:color="auto" w:fill="FFFFFF"/>
        </w:rPr>
        <w:t>European Research on Management and Business Economics</w:t>
      </w:r>
      <w:r w:rsidRPr="00C74B66">
        <w:rPr>
          <w:i/>
          <w:shd w:val="clear" w:color="auto" w:fill="FFFFFF"/>
        </w:rPr>
        <w:t>,</w:t>
      </w:r>
      <w:r w:rsidRPr="00C74B66">
        <w:rPr>
          <w:shd w:val="clear" w:color="auto" w:fill="FFFFFF"/>
        </w:rPr>
        <w:t> </w:t>
      </w:r>
      <w:r w:rsidRPr="00C74B66">
        <w:rPr>
          <w:i/>
          <w:iCs/>
          <w:shd w:val="clear" w:color="auto" w:fill="FFFFFF"/>
        </w:rPr>
        <w:t>25</w:t>
      </w:r>
      <w:r w:rsidRPr="00C74B66">
        <w:rPr>
          <w:shd w:val="clear" w:color="auto" w:fill="FFFFFF"/>
        </w:rPr>
        <w:t>(3), pp.165-174.</w:t>
      </w:r>
    </w:p>
    <w:p w14:paraId="1C87F378" w14:textId="77777777" w:rsidR="002508F2" w:rsidRPr="00C74B66" w:rsidRDefault="002508F2" w:rsidP="00990072">
      <w:pPr>
        <w:rPr>
          <w:shd w:val="clear" w:color="auto" w:fill="FFFFFF"/>
        </w:rPr>
      </w:pPr>
      <w:proofErr w:type="spellStart"/>
      <w:r>
        <w:rPr>
          <w:shd w:val="clear" w:color="auto" w:fill="FFFFFF"/>
        </w:rPr>
        <w:t>Popescu</w:t>
      </w:r>
      <w:proofErr w:type="spellEnd"/>
      <w:r>
        <w:rPr>
          <w:shd w:val="clear" w:color="auto" w:fill="FFFFFF"/>
        </w:rPr>
        <w:t>, D. et al. (2022)</w:t>
      </w:r>
      <w:r w:rsidRPr="00C74B66">
        <w:rPr>
          <w:shd w:val="clear" w:color="auto" w:fill="FFFFFF"/>
        </w:rPr>
        <w:t xml:space="preserve"> </w:t>
      </w:r>
      <w:r w:rsidRPr="00C74B66">
        <w:rPr>
          <w:i/>
          <w:shd w:val="clear" w:color="auto" w:fill="FFFFFF"/>
        </w:rPr>
        <w:t>The Green Deal–</w:t>
      </w:r>
      <w:proofErr w:type="spellStart"/>
      <w:r w:rsidRPr="00C74B66">
        <w:rPr>
          <w:i/>
          <w:shd w:val="clear" w:color="auto" w:fill="FFFFFF"/>
        </w:rPr>
        <w:t>Dynamizer</w:t>
      </w:r>
      <w:proofErr w:type="spellEnd"/>
      <w:r w:rsidRPr="00C74B66">
        <w:rPr>
          <w:i/>
          <w:shd w:val="clear" w:color="auto" w:fill="FFFFFF"/>
        </w:rPr>
        <w:t xml:space="preserve"> of Digitalization in Tourism: The Case of Cluj-Napoca Smart City</w:t>
      </w:r>
      <w:r w:rsidRPr="00C74B66">
        <w:rPr>
          <w:shd w:val="clear" w:color="auto" w:fill="FFFFFF"/>
        </w:rPr>
        <w:t>. </w:t>
      </w:r>
      <w:proofErr w:type="spellStart"/>
      <w:r w:rsidRPr="00C74B66">
        <w:rPr>
          <w:i/>
          <w:iCs/>
          <w:shd w:val="clear" w:color="auto" w:fill="FFFFFF"/>
        </w:rPr>
        <w:t>Amfiteatru</w:t>
      </w:r>
      <w:proofErr w:type="spellEnd"/>
      <w:r w:rsidRPr="00C74B66">
        <w:rPr>
          <w:i/>
          <w:iCs/>
          <w:shd w:val="clear" w:color="auto" w:fill="FFFFFF"/>
        </w:rPr>
        <w:t xml:space="preserve"> Economic</w:t>
      </w:r>
      <w:r w:rsidRPr="00C74B66">
        <w:rPr>
          <w:shd w:val="clear" w:color="auto" w:fill="FFFFFF"/>
        </w:rPr>
        <w:t>, </w:t>
      </w:r>
      <w:r w:rsidRPr="00C74B66">
        <w:rPr>
          <w:i/>
          <w:iCs/>
          <w:shd w:val="clear" w:color="auto" w:fill="FFFFFF"/>
        </w:rPr>
        <w:t>24</w:t>
      </w:r>
      <w:r w:rsidRPr="00C74B66">
        <w:rPr>
          <w:shd w:val="clear" w:color="auto" w:fill="FFFFFF"/>
        </w:rPr>
        <w:t>(59), pp.110-127.</w:t>
      </w:r>
    </w:p>
    <w:p w14:paraId="2693FF5D" w14:textId="77777777" w:rsidR="002508F2" w:rsidRPr="00D601F4" w:rsidRDefault="002508F2" w:rsidP="00D601F4">
      <w:pPr>
        <w:rPr>
          <w:shd w:val="clear" w:color="auto" w:fill="FFFFFF"/>
        </w:rPr>
      </w:pPr>
      <w:r>
        <w:rPr>
          <w:shd w:val="clear" w:color="auto" w:fill="FFFFFF"/>
        </w:rPr>
        <w:t>Sloan, P. et al. (2017)</w:t>
      </w:r>
      <w:r w:rsidRPr="00D601F4">
        <w:rPr>
          <w:shd w:val="clear" w:color="auto" w:fill="FFFFFF"/>
        </w:rPr>
        <w:t xml:space="preserve"> </w:t>
      </w:r>
      <w:r w:rsidRPr="00006B7C">
        <w:rPr>
          <w:i/>
          <w:shd w:val="clear" w:color="auto" w:fill="FFFFFF"/>
        </w:rPr>
        <w:t xml:space="preserve">Sustainability </w:t>
      </w:r>
      <w:proofErr w:type="gramStart"/>
      <w:r w:rsidRPr="00006B7C">
        <w:rPr>
          <w:i/>
          <w:shd w:val="clear" w:color="auto" w:fill="FFFFFF"/>
        </w:rPr>
        <w:t>in  the</w:t>
      </w:r>
      <w:proofErr w:type="gramEnd"/>
      <w:r w:rsidRPr="00006B7C">
        <w:rPr>
          <w:i/>
          <w:shd w:val="clear" w:color="auto" w:fill="FFFFFF"/>
        </w:rPr>
        <w:t xml:space="preserve"> hospitality industry : principles of sustainable operations.</w:t>
      </w:r>
      <w:r w:rsidRPr="00D601F4">
        <w:rPr>
          <w:shd w:val="clear" w:color="auto" w:fill="FFFFFF"/>
        </w:rPr>
        <w:t xml:space="preserve"> 3rd </w:t>
      </w:r>
      <w:proofErr w:type="spellStart"/>
      <w:r w:rsidRPr="00D601F4">
        <w:rPr>
          <w:shd w:val="clear" w:color="auto" w:fill="FFFFFF"/>
        </w:rPr>
        <w:t>edn</w:t>
      </w:r>
      <w:proofErr w:type="spellEnd"/>
      <w:r w:rsidRPr="00D601F4">
        <w:rPr>
          <w:shd w:val="clear" w:color="auto" w:fill="FFFFFF"/>
        </w:rPr>
        <w:t>. London: Butterworth-Heinemann.</w:t>
      </w:r>
    </w:p>
    <w:p w14:paraId="16B8522D" w14:textId="77777777" w:rsidR="002508F2" w:rsidRPr="00C74B66" w:rsidRDefault="002508F2" w:rsidP="00B9289D">
      <w:pPr>
        <w:rPr>
          <w:rFonts w:eastAsia="Arial"/>
        </w:rPr>
      </w:pPr>
      <w:r w:rsidRPr="00C74B66">
        <w:rPr>
          <w:rFonts w:eastAsia="Arial"/>
        </w:rPr>
        <w:t xml:space="preserve">Sustainable </w:t>
      </w:r>
      <w:proofErr w:type="gramStart"/>
      <w:r w:rsidRPr="00C74B66">
        <w:rPr>
          <w:rFonts w:eastAsia="Arial"/>
        </w:rPr>
        <w:t>tourism :</w:t>
      </w:r>
      <w:proofErr w:type="gramEnd"/>
      <w:r w:rsidRPr="00C74B66">
        <w:rPr>
          <w:rFonts w:eastAsia="Arial"/>
        </w:rPr>
        <w:t xml:space="preserve"> breakthroughs in research and practice. (2019). IGI Global.</w:t>
      </w:r>
    </w:p>
    <w:p w14:paraId="38355573" w14:textId="77777777" w:rsidR="002508F2" w:rsidRPr="00C74B66" w:rsidRDefault="002508F2" w:rsidP="00990072">
      <w:pPr>
        <w:rPr>
          <w:shd w:val="clear" w:color="auto" w:fill="FFFFFF"/>
        </w:rPr>
      </w:pPr>
      <w:proofErr w:type="spellStart"/>
      <w:r>
        <w:rPr>
          <w:shd w:val="clear" w:color="auto" w:fill="FFFFFF"/>
        </w:rPr>
        <w:t>Waheed</w:t>
      </w:r>
      <w:proofErr w:type="spellEnd"/>
      <w:r>
        <w:rPr>
          <w:shd w:val="clear" w:color="auto" w:fill="FFFFFF"/>
        </w:rPr>
        <w:t>, R. et al. (2019)</w:t>
      </w:r>
      <w:r w:rsidRPr="00C74B66">
        <w:rPr>
          <w:shd w:val="clear" w:color="auto" w:fill="FFFFFF"/>
        </w:rPr>
        <w:t xml:space="preserve"> </w:t>
      </w:r>
      <w:r w:rsidRPr="00C74B66">
        <w:rPr>
          <w:i/>
          <w:shd w:val="clear" w:color="auto" w:fill="FFFFFF"/>
        </w:rPr>
        <w:t>The survey of economic growth, energy consumption and carbon emission. </w:t>
      </w:r>
      <w:r w:rsidRPr="00C74B66">
        <w:rPr>
          <w:i/>
          <w:iCs/>
          <w:shd w:val="clear" w:color="auto" w:fill="FFFFFF"/>
        </w:rPr>
        <w:t>Energy Reports</w:t>
      </w:r>
      <w:r w:rsidRPr="00C74B66">
        <w:rPr>
          <w:i/>
          <w:shd w:val="clear" w:color="auto" w:fill="FFFFFF"/>
        </w:rPr>
        <w:t>,</w:t>
      </w:r>
      <w:r w:rsidRPr="00C74B66">
        <w:rPr>
          <w:shd w:val="clear" w:color="auto" w:fill="FFFFFF"/>
        </w:rPr>
        <w:t> </w:t>
      </w:r>
      <w:r w:rsidRPr="00C74B66">
        <w:rPr>
          <w:i/>
          <w:iCs/>
          <w:shd w:val="clear" w:color="auto" w:fill="FFFFFF"/>
        </w:rPr>
        <w:t>5</w:t>
      </w:r>
      <w:r w:rsidRPr="00C74B66">
        <w:rPr>
          <w:shd w:val="clear" w:color="auto" w:fill="FFFFFF"/>
        </w:rPr>
        <w:t>, pp.1103-1115.</w:t>
      </w:r>
    </w:p>
    <w:p w14:paraId="711BF318" w14:textId="77777777" w:rsidR="002508F2" w:rsidRDefault="002508F2" w:rsidP="00990072">
      <w:pPr>
        <w:rPr>
          <w:shd w:val="clear" w:color="auto" w:fill="FFFFFF"/>
        </w:rPr>
      </w:pPr>
      <w:proofErr w:type="spellStart"/>
      <w:r>
        <w:rPr>
          <w:shd w:val="clear" w:color="auto" w:fill="FFFFFF"/>
        </w:rPr>
        <w:t>Zaharia</w:t>
      </w:r>
      <w:proofErr w:type="spellEnd"/>
      <w:r>
        <w:rPr>
          <w:shd w:val="clear" w:color="auto" w:fill="FFFFFF"/>
        </w:rPr>
        <w:t>, A. et al. (2019)</w:t>
      </w:r>
      <w:r w:rsidRPr="00C74B66">
        <w:rPr>
          <w:shd w:val="clear" w:color="auto" w:fill="FFFFFF"/>
        </w:rPr>
        <w:t xml:space="preserve"> </w:t>
      </w:r>
      <w:r w:rsidRPr="00C74B66">
        <w:rPr>
          <w:i/>
          <w:shd w:val="clear" w:color="auto" w:fill="FFFFFF"/>
        </w:rPr>
        <w:t>Factors influencing energy consumption in the context of sustainable development. </w:t>
      </w:r>
      <w:r w:rsidRPr="00C74B66">
        <w:rPr>
          <w:i/>
          <w:iCs/>
          <w:shd w:val="clear" w:color="auto" w:fill="FFFFFF"/>
        </w:rPr>
        <w:t>Sustainability</w:t>
      </w:r>
      <w:r w:rsidRPr="00C74B66">
        <w:rPr>
          <w:i/>
          <w:shd w:val="clear" w:color="auto" w:fill="FFFFFF"/>
        </w:rPr>
        <w:t>,</w:t>
      </w:r>
      <w:r w:rsidRPr="00C74B66">
        <w:rPr>
          <w:shd w:val="clear" w:color="auto" w:fill="FFFFFF"/>
        </w:rPr>
        <w:t> </w:t>
      </w:r>
      <w:r w:rsidRPr="00C74B66">
        <w:rPr>
          <w:i/>
          <w:iCs/>
          <w:shd w:val="clear" w:color="auto" w:fill="FFFFFF"/>
        </w:rPr>
        <w:t>11</w:t>
      </w:r>
      <w:r w:rsidRPr="00C74B66">
        <w:rPr>
          <w:shd w:val="clear" w:color="auto" w:fill="FFFFFF"/>
        </w:rPr>
        <w:t>(15), p.4147.</w:t>
      </w:r>
    </w:p>
    <w:sectPr w:rsidR="002508F2" w:rsidSect="006B2977">
      <w:headerReference w:type="default" r:id="rId8"/>
      <w:footerReference w:type="default" r:id="rId9"/>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4BE7F" w14:textId="77777777" w:rsidR="0078005A" w:rsidRPr="00C74B66" w:rsidRDefault="0078005A" w:rsidP="00990072">
      <w:pPr>
        <w:spacing w:line="240" w:lineRule="auto"/>
      </w:pPr>
      <w:r w:rsidRPr="00C74B66">
        <w:separator/>
      </w:r>
    </w:p>
  </w:endnote>
  <w:endnote w:type="continuationSeparator" w:id="0">
    <w:p w14:paraId="361A1AB8" w14:textId="77777777" w:rsidR="0078005A" w:rsidRPr="00C74B66" w:rsidRDefault="0078005A" w:rsidP="00990072">
      <w:pPr>
        <w:spacing w:line="240" w:lineRule="auto"/>
      </w:pPr>
      <w:r w:rsidRPr="00C74B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8079696"/>
      <w:docPartObj>
        <w:docPartGallery w:val="Page Numbers (Bottom of Page)"/>
        <w:docPartUnique/>
      </w:docPartObj>
    </w:sdtPr>
    <w:sdtEndPr/>
    <w:sdtContent>
      <w:sdt>
        <w:sdtPr>
          <w:id w:val="-1769616900"/>
          <w:docPartObj>
            <w:docPartGallery w:val="Page Numbers (Top of Page)"/>
            <w:docPartUnique/>
          </w:docPartObj>
        </w:sdtPr>
        <w:sdtEndPr/>
        <w:sdtContent>
          <w:p w14:paraId="63924A29" w14:textId="5DCEC6BB" w:rsidR="006B2977" w:rsidRPr="00C74B66" w:rsidRDefault="006B2977">
            <w:pPr>
              <w:pStyle w:val="Footer"/>
              <w:jc w:val="right"/>
            </w:pPr>
            <w:r w:rsidRPr="00C74B66">
              <w:t xml:space="preserve">Page </w:t>
            </w:r>
            <w:r w:rsidRPr="00C74B66">
              <w:rPr>
                <w:b/>
                <w:bCs/>
              </w:rPr>
              <w:fldChar w:fldCharType="begin"/>
            </w:r>
            <w:r w:rsidRPr="00C74B66">
              <w:rPr>
                <w:b/>
                <w:bCs/>
              </w:rPr>
              <w:instrText xml:space="preserve"> PAGE </w:instrText>
            </w:r>
            <w:r w:rsidRPr="00C74B66">
              <w:rPr>
                <w:b/>
                <w:bCs/>
              </w:rPr>
              <w:fldChar w:fldCharType="separate"/>
            </w:r>
            <w:r w:rsidR="00215226">
              <w:rPr>
                <w:b/>
                <w:bCs/>
                <w:noProof/>
              </w:rPr>
              <w:t>15</w:t>
            </w:r>
            <w:r w:rsidRPr="00C74B66">
              <w:rPr>
                <w:b/>
                <w:bCs/>
              </w:rPr>
              <w:fldChar w:fldCharType="end"/>
            </w:r>
            <w:r w:rsidRPr="00C74B66">
              <w:t xml:space="preserve"> of </w:t>
            </w:r>
            <w:r w:rsidRPr="00C74B66">
              <w:rPr>
                <w:b/>
                <w:bCs/>
              </w:rPr>
              <w:fldChar w:fldCharType="begin"/>
            </w:r>
            <w:r w:rsidRPr="00C74B66">
              <w:rPr>
                <w:b/>
                <w:bCs/>
              </w:rPr>
              <w:instrText xml:space="preserve"> NUMPAGES  </w:instrText>
            </w:r>
            <w:r w:rsidRPr="00C74B66">
              <w:rPr>
                <w:b/>
                <w:bCs/>
              </w:rPr>
              <w:fldChar w:fldCharType="separate"/>
            </w:r>
            <w:r w:rsidR="00215226">
              <w:rPr>
                <w:b/>
                <w:bCs/>
                <w:noProof/>
              </w:rPr>
              <w:t>15</w:t>
            </w:r>
            <w:r w:rsidRPr="00C74B66">
              <w:rPr>
                <w:b/>
                <w:bCs/>
              </w:rPr>
              <w:fldChar w:fldCharType="end"/>
            </w:r>
          </w:p>
        </w:sdtContent>
      </w:sdt>
    </w:sdtContent>
  </w:sdt>
  <w:p w14:paraId="20B3D108" w14:textId="77777777" w:rsidR="00990072" w:rsidRPr="00C74B66" w:rsidRDefault="009900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407FF" w14:textId="77777777" w:rsidR="0078005A" w:rsidRPr="00C74B66" w:rsidRDefault="0078005A" w:rsidP="00990072">
      <w:pPr>
        <w:spacing w:line="240" w:lineRule="auto"/>
      </w:pPr>
      <w:r w:rsidRPr="00C74B66">
        <w:separator/>
      </w:r>
    </w:p>
  </w:footnote>
  <w:footnote w:type="continuationSeparator" w:id="0">
    <w:p w14:paraId="6C5662A1" w14:textId="77777777" w:rsidR="0078005A" w:rsidRPr="00C74B66" w:rsidRDefault="0078005A" w:rsidP="00990072">
      <w:pPr>
        <w:spacing w:line="240" w:lineRule="auto"/>
      </w:pPr>
      <w:r w:rsidRPr="00C74B66">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721B2" w14:textId="4FA91B5D" w:rsidR="00990072" w:rsidRPr="00C74B66" w:rsidRDefault="006B2977" w:rsidP="006B2977">
    <w:pPr>
      <w:pStyle w:val="Header"/>
      <w:jc w:val="right"/>
    </w:pPr>
    <w:r w:rsidRPr="00C74B66">
      <w:t>Sustainability for Hospitality Industry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918F4"/>
    <w:multiLevelType w:val="hybridMultilevel"/>
    <w:tmpl w:val="E668C3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44C77B8"/>
    <w:multiLevelType w:val="hybridMultilevel"/>
    <w:tmpl w:val="4008C9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58D3DBC"/>
    <w:multiLevelType w:val="hybridMultilevel"/>
    <w:tmpl w:val="3DF8D568"/>
    <w:lvl w:ilvl="0" w:tplc="4009000F">
      <w:start w:val="1"/>
      <w:numFmt w:val="decimal"/>
      <w:lvlText w:val="%1."/>
      <w:lvlJc w:val="left"/>
      <w:pPr>
        <w:ind w:left="786" w:hanging="360"/>
      </w:p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3" w15:restartNumberingAfterBreak="0">
    <w:nsid w:val="59AB40C1"/>
    <w:multiLevelType w:val="hybridMultilevel"/>
    <w:tmpl w:val="C42C71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EC6"/>
    <w:rsid w:val="00006B7C"/>
    <w:rsid w:val="00031CCD"/>
    <w:rsid w:val="0013218D"/>
    <w:rsid w:val="00215226"/>
    <w:rsid w:val="002508F2"/>
    <w:rsid w:val="002D4202"/>
    <w:rsid w:val="00300B44"/>
    <w:rsid w:val="00421DA6"/>
    <w:rsid w:val="00470267"/>
    <w:rsid w:val="005C370B"/>
    <w:rsid w:val="0060051A"/>
    <w:rsid w:val="006B2977"/>
    <w:rsid w:val="006E141C"/>
    <w:rsid w:val="0078005A"/>
    <w:rsid w:val="00821B8D"/>
    <w:rsid w:val="00822437"/>
    <w:rsid w:val="008310B5"/>
    <w:rsid w:val="00914EC6"/>
    <w:rsid w:val="00972A65"/>
    <w:rsid w:val="00990072"/>
    <w:rsid w:val="00AC0C6E"/>
    <w:rsid w:val="00AD4EDC"/>
    <w:rsid w:val="00B9289D"/>
    <w:rsid w:val="00BE0D1B"/>
    <w:rsid w:val="00C74B66"/>
    <w:rsid w:val="00C8376A"/>
    <w:rsid w:val="00D601F4"/>
    <w:rsid w:val="00ED517A"/>
    <w:rsid w:val="00F117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A733A9"/>
  <w15:docId w15:val="{C3F30BA1-6567-4BF4-9D8B-56359FE78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A65"/>
    <w:pPr>
      <w:spacing w:line="360" w:lineRule="auto"/>
    </w:pPr>
    <w:rPr>
      <w:rFonts w:ascii="Arial" w:hAnsi="Arial"/>
      <w:lang w:val="en-GB"/>
    </w:rPr>
  </w:style>
  <w:style w:type="paragraph" w:styleId="Heading1">
    <w:name w:val="heading 1"/>
    <w:basedOn w:val="Normal1"/>
    <w:next w:val="Normal1"/>
    <w:autoRedefine/>
    <w:rsid w:val="00972A65"/>
    <w:pPr>
      <w:keepNext/>
      <w:keepLines/>
      <w:spacing w:before="400" w:after="120"/>
      <w:outlineLvl w:val="0"/>
    </w:pPr>
    <w:rPr>
      <w:rFonts w:ascii="Arial" w:hAnsi="Arial"/>
      <w:b/>
      <w:sz w:val="28"/>
      <w:szCs w:val="28"/>
    </w:rPr>
  </w:style>
  <w:style w:type="paragraph" w:styleId="Heading2">
    <w:name w:val="heading 2"/>
    <w:basedOn w:val="Normal1"/>
    <w:next w:val="Normal1"/>
    <w:autoRedefine/>
    <w:rsid w:val="006B2977"/>
    <w:pPr>
      <w:keepNext/>
      <w:keepLines/>
      <w:spacing w:before="360" w:after="120"/>
      <w:outlineLvl w:val="1"/>
    </w:pPr>
    <w:rPr>
      <w:rFonts w:ascii="Arial" w:eastAsia="Arial" w:hAnsi="Arial" w:cs="Arial"/>
      <w:b/>
      <w:sz w:val="26"/>
      <w:szCs w:val="26"/>
    </w:rPr>
  </w:style>
  <w:style w:type="paragraph" w:styleId="Heading3">
    <w:name w:val="heading 3"/>
    <w:basedOn w:val="Normal1"/>
    <w:next w:val="Normal1"/>
    <w:pPr>
      <w:keepNext/>
      <w:keepLines/>
      <w:spacing w:before="320" w:after="80"/>
      <w:outlineLvl w:val="2"/>
    </w:pPr>
    <w:rPr>
      <w:i/>
      <w:color w:val="434343"/>
      <w:u w:val="single"/>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rsid w:val="00972A65"/>
    <w:pPr>
      <w:spacing w:line="360" w:lineRule="auto"/>
    </w:pPr>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60051A"/>
    <w:pPr>
      <w:ind w:left="720"/>
      <w:contextualSpacing/>
    </w:pPr>
  </w:style>
  <w:style w:type="paragraph" w:styleId="Header">
    <w:name w:val="header"/>
    <w:basedOn w:val="Normal"/>
    <w:link w:val="HeaderChar"/>
    <w:uiPriority w:val="99"/>
    <w:unhideWhenUsed/>
    <w:rsid w:val="00990072"/>
    <w:pPr>
      <w:tabs>
        <w:tab w:val="center" w:pos="4513"/>
        <w:tab w:val="right" w:pos="9026"/>
      </w:tabs>
      <w:spacing w:line="240" w:lineRule="auto"/>
    </w:pPr>
  </w:style>
  <w:style w:type="character" w:customStyle="1" w:styleId="HeaderChar">
    <w:name w:val="Header Char"/>
    <w:basedOn w:val="DefaultParagraphFont"/>
    <w:link w:val="Header"/>
    <w:uiPriority w:val="99"/>
    <w:rsid w:val="00990072"/>
    <w:rPr>
      <w:rFonts w:ascii="Arial" w:hAnsi="Arial"/>
    </w:rPr>
  </w:style>
  <w:style w:type="paragraph" w:styleId="Footer">
    <w:name w:val="footer"/>
    <w:basedOn w:val="Normal"/>
    <w:link w:val="FooterChar"/>
    <w:uiPriority w:val="99"/>
    <w:unhideWhenUsed/>
    <w:rsid w:val="00990072"/>
    <w:pPr>
      <w:tabs>
        <w:tab w:val="center" w:pos="4513"/>
        <w:tab w:val="right" w:pos="9026"/>
      </w:tabs>
      <w:spacing w:line="240" w:lineRule="auto"/>
    </w:pPr>
  </w:style>
  <w:style w:type="character" w:customStyle="1" w:styleId="FooterChar">
    <w:name w:val="Footer Char"/>
    <w:basedOn w:val="DefaultParagraphFont"/>
    <w:link w:val="Footer"/>
    <w:uiPriority w:val="99"/>
    <w:rsid w:val="00990072"/>
    <w:rPr>
      <w:rFonts w:ascii="Arial" w:hAnsi="Arial"/>
    </w:rPr>
  </w:style>
  <w:style w:type="paragraph" w:styleId="TOCHeading">
    <w:name w:val="TOC Heading"/>
    <w:basedOn w:val="Heading1"/>
    <w:next w:val="Normal"/>
    <w:uiPriority w:val="39"/>
    <w:unhideWhenUsed/>
    <w:qFormat/>
    <w:rsid w:val="006B297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B2977"/>
    <w:pPr>
      <w:spacing w:after="100"/>
    </w:pPr>
  </w:style>
  <w:style w:type="paragraph" w:styleId="TOC2">
    <w:name w:val="toc 2"/>
    <w:basedOn w:val="Normal"/>
    <w:next w:val="Normal"/>
    <w:autoRedefine/>
    <w:uiPriority w:val="39"/>
    <w:unhideWhenUsed/>
    <w:rsid w:val="006B2977"/>
    <w:pPr>
      <w:spacing w:after="100"/>
      <w:ind w:left="240"/>
    </w:pPr>
  </w:style>
  <w:style w:type="character" w:styleId="Hyperlink">
    <w:name w:val="Hyperlink"/>
    <w:basedOn w:val="DefaultParagraphFont"/>
    <w:uiPriority w:val="99"/>
    <w:unhideWhenUsed/>
    <w:rsid w:val="006B29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53AB9E-36FB-49EC-A7A4-EA3527AA7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2782</Words>
  <Characters>15861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2024-05-28T08:29:00Z</dcterms:created>
  <dcterms:modified xsi:type="dcterms:W3CDTF">2024-05-28T08:29:00Z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4cb989c0c1690def85584c82ecad5a8a06e3c3fcf7d1e9dce1a05b6b356b5e55</vt:lpwstr>
  </property>
</Properties>
</file>