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E025A" w14:textId="4306B71A" w:rsidR="00B27353" w:rsidRPr="00256105" w:rsidRDefault="00B27353">
      <w:pPr>
        <w:widowControl w:val="0"/>
        <w:pBdr>
          <w:top w:val="nil"/>
          <w:left w:val="nil"/>
          <w:bottom w:val="nil"/>
          <w:right w:val="nil"/>
          <w:between w:val="nil"/>
        </w:pBdr>
        <w:spacing w:after="0" w:line="276" w:lineRule="auto"/>
        <w:rPr>
          <w:rFonts w:ascii="Arial" w:eastAsia="Arial" w:hAnsi="Arial" w:cs="Arial"/>
          <w:color w:val="000000" w:themeColor="text1"/>
          <w:sz w:val="22"/>
          <w:szCs w:val="22"/>
        </w:rPr>
      </w:pPr>
    </w:p>
    <w:tbl>
      <w:tblPr>
        <w:tblStyle w:val="a2"/>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237"/>
        <w:gridCol w:w="468"/>
        <w:gridCol w:w="1443"/>
        <w:gridCol w:w="662"/>
      </w:tblGrid>
      <w:tr w:rsidR="00256105" w:rsidRPr="00256105" w14:paraId="45F7E990" w14:textId="77777777">
        <w:trPr>
          <w:trHeight w:val="418"/>
          <w:jc w:val="center"/>
        </w:trPr>
        <w:tc>
          <w:tcPr>
            <w:tcW w:w="6629" w:type="dxa"/>
            <w:vMerge w:val="restart"/>
            <w:tcBorders>
              <w:top w:val="single" w:sz="4" w:space="0" w:color="000000"/>
              <w:left w:val="single" w:sz="4" w:space="0" w:color="000000"/>
              <w:right w:val="single" w:sz="4" w:space="0" w:color="000000"/>
            </w:tcBorders>
            <w:shd w:val="clear" w:color="auto" w:fill="auto"/>
          </w:tcPr>
          <w:p w14:paraId="007D0E24" w14:textId="77777777" w:rsidR="00B27353" w:rsidRPr="00256105" w:rsidRDefault="00B27353">
            <w:pPr>
              <w:keepNext/>
              <w:jc w:val="center"/>
              <w:rPr>
                <w:rFonts w:ascii="Arial" w:eastAsia="Arial" w:hAnsi="Arial" w:cs="Arial"/>
                <w:b/>
                <w:color w:val="000000" w:themeColor="text1"/>
                <w:sz w:val="32"/>
                <w:szCs w:val="32"/>
              </w:rPr>
            </w:pPr>
          </w:p>
          <w:p w14:paraId="58942D94" w14:textId="77777777" w:rsidR="00B27353" w:rsidRPr="00256105" w:rsidRDefault="009E1682">
            <w:pPr>
              <w:keepNext/>
              <w:jc w:val="both"/>
              <w:rPr>
                <w:rFonts w:ascii="Arial" w:eastAsia="Arial" w:hAnsi="Arial" w:cs="Arial"/>
                <w:b/>
                <w:color w:val="000000" w:themeColor="text1"/>
                <w:sz w:val="28"/>
                <w:szCs w:val="28"/>
              </w:rPr>
            </w:pPr>
            <w:r w:rsidRPr="00256105">
              <w:rPr>
                <w:rFonts w:ascii="Calibri" w:eastAsia="Calibri" w:hAnsi="Calibri" w:cs="Calibri"/>
                <w:noProof/>
                <w:color w:val="000000" w:themeColor="text1"/>
                <w:lang w:val="en-US"/>
              </w:rPr>
              <w:drawing>
                <wp:inline distT="0" distB="0" distL="0" distR="0" wp14:anchorId="73204D43" wp14:editId="3940FCF3">
                  <wp:extent cx="2984904" cy="1300091"/>
                  <wp:effectExtent l="0" t="0" r="0" b="0"/>
                  <wp:docPr id="4"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7"/>
                          <a:srcRect/>
                          <a:stretch>
                            <a:fillRect/>
                          </a:stretch>
                        </pic:blipFill>
                        <pic:spPr>
                          <a:xfrm>
                            <a:off x="0" y="0"/>
                            <a:ext cx="2984904" cy="1300091"/>
                          </a:xfrm>
                          <a:prstGeom prst="rect">
                            <a:avLst/>
                          </a:prstGeom>
                          <a:ln/>
                        </pic:spPr>
                      </pic:pic>
                    </a:graphicData>
                  </a:graphic>
                </wp:inline>
              </w:drawing>
            </w:r>
            <w:r w:rsidRPr="00256105">
              <w:rPr>
                <w:rFonts w:ascii="Arial" w:eastAsia="Arial" w:hAnsi="Arial" w:cs="Arial"/>
                <w:b/>
                <w:color w:val="000000" w:themeColor="text1"/>
                <w:sz w:val="32"/>
                <w:szCs w:val="32"/>
              </w:rPr>
              <w:br/>
            </w:r>
          </w:p>
          <w:p w14:paraId="47A570F1" w14:textId="77777777" w:rsidR="00B27353" w:rsidRPr="00256105" w:rsidRDefault="009E1682">
            <w:pPr>
              <w:pStyle w:val="Heading1"/>
              <w:rPr>
                <w:color w:val="000000" w:themeColor="text1"/>
              </w:rPr>
            </w:pPr>
            <w:bookmarkStart w:id="0" w:name="_heading=h.t6p2dd8yn7la" w:colFirst="0" w:colLast="0"/>
            <w:bookmarkEnd w:id="0"/>
            <w:r w:rsidRPr="00256105">
              <w:rPr>
                <w:color w:val="000000" w:themeColor="text1"/>
              </w:rPr>
              <w:t>Component One: Student Journal (learning log) 750 words +/- 10%</w:t>
            </w:r>
          </w:p>
          <w:p w14:paraId="30EA9B41" w14:textId="77777777" w:rsidR="00B27353" w:rsidRPr="00256105" w:rsidRDefault="009E1682">
            <w:pPr>
              <w:rPr>
                <w:rFonts w:ascii="Arial" w:eastAsia="Arial" w:hAnsi="Arial" w:cs="Arial"/>
                <w:b/>
                <w:color w:val="000000" w:themeColor="text1"/>
                <w:sz w:val="32"/>
                <w:szCs w:val="32"/>
              </w:rPr>
            </w:pPr>
            <w:r w:rsidRPr="00256105">
              <w:rPr>
                <w:b/>
                <w:color w:val="000000" w:themeColor="text1"/>
                <w:sz w:val="28"/>
                <w:szCs w:val="28"/>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3352CDF4" w14:textId="77777777" w:rsidR="00B27353" w:rsidRPr="00256105" w:rsidRDefault="009E1682">
            <w:pPr>
              <w:keepNext/>
              <w:spacing w:before="120"/>
              <w:rPr>
                <w:rFonts w:ascii="Arial" w:eastAsia="Arial" w:hAnsi="Arial" w:cs="Arial"/>
                <w:b/>
                <w:color w:val="000000" w:themeColor="text1"/>
                <w:sz w:val="20"/>
                <w:szCs w:val="20"/>
              </w:rPr>
            </w:pPr>
            <w:r w:rsidRPr="00256105">
              <w:rPr>
                <w:rFonts w:ascii="Arial" w:eastAsia="Arial" w:hAnsi="Arial" w:cs="Arial"/>
                <w:b/>
                <w:color w:val="000000" w:themeColor="text1"/>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0AB3CC1B" w14:textId="199E45FC" w:rsidR="00B27353" w:rsidRPr="00256105" w:rsidRDefault="001B71AE">
            <w:pPr>
              <w:keepNex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t>2219782</w:t>
            </w:r>
          </w:p>
        </w:tc>
        <w:tc>
          <w:tcPr>
            <w:tcW w:w="662" w:type="dxa"/>
            <w:tcBorders>
              <w:top w:val="single" w:sz="4" w:space="0" w:color="000000"/>
              <w:left w:val="nil"/>
              <w:bottom w:val="nil"/>
              <w:right w:val="single" w:sz="4" w:space="0" w:color="000000"/>
            </w:tcBorders>
            <w:shd w:val="clear" w:color="auto" w:fill="auto"/>
            <w:vAlign w:val="center"/>
          </w:tcPr>
          <w:p w14:paraId="2EA9DFB5" w14:textId="77777777" w:rsidR="00B27353" w:rsidRPr="00256105" w:rsidRDefault="00B27353">
            <w:pPr>
              <w:keepNext/>
              <w:jc w:val="center"/>
              <w:rPr>
                <w:rFonts w:ascii="Arial" w:eastAsia="Arial" w:hAnsi="Arial" w:cs="Arial"/>
                <w:b/>
                <w:color w:val="000000" w:themeColor="text1"/>
                <w:sz w:val="20"/>
                <w:szCs w:val="20"/>
              </w:rPr>
            </w:pPr>
          </w:p>
        </w:tc>
      </w:tr>
      <w:tr w:rsidR="00256105" w:rsidRPr="00256105" w14:paraId="3AAA6BBB"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52C805BD" w14:textId="77777777" w:rsidR="00B27353" w:rsidRPr="00256105" w:rsidRDefault="00B27353">
            <w:pPr>
              <w:widowControl w:val="0"/>
              <w:pBdr>
                <w:top w:val="nil"/>
                <w:left w:val="nil"/>
                <w:bottom w:val="nil"/>
                <w:right w:val="nil"/>
                <w:between w:val="nil"/>
              </w:pBdr>
              <w:spacing w:line="276" w:lineRule="auto"/>
              <w:rPr>
                <w:rFonts w:ascii="Arial" w:eastAsia="Arial" w:hAnsi="Arial" w:cs="Arial"/>
                <w:b/>
                <w:color w:val="000000" w:themeColor="text1"/>
                <w:sz w:val="20"/>
                <w:szCs w:val="20"/>
              </w:rPr>
            </w:pPr>
          </w:p>
        </w:tc>
        <w:tc>
          <w:tcPr>
            <w:tcW w:w="1237" w:type="dxa"/>
            <w:tcBorders>
              <w:top w:val="nil"/>
              <w:left w:val="single" w:sz="4" w:space="0" w:color="000000"/>
              <w:bottom w:val="nil"/>
              <w:right w:val="nil"/>
            </w:tcBorders>
            <w:shd w:val="clear" w:color="auto" w:fill="auto"/>
            <w:vAlign w:val="center"/>
          </w:tcPr>
          <w:p w14:paraId="5E9107FD" w14:textId="77777777" w:rsidR="00B27353" w:rsidRPr="00256105" w:rsidRDefault="00B27353">
            <w:pPr>
              <w:keepNext/>
              <w:rPr>
                <w:rFonts w:ascii="Arial" w:eastAsia="Arial" w:hAnsi="Arial" w:cs="Arial"/>
                <w:color w:val="000000" w:themeColor="text1"/>
                <w:sz w:val="20"/>
                <w:szCs w:val="20"/>
              </w:rPr>
            </w:pPr>
          </w:p>
          <w:p w14:paraId="7CEC5710" w14:textId="77777777" w:rsidR="00B27353" w:rsidRPr="00256105" w:rsidRDefault="009E1682">
            <w:pPr>
              <w:keepNext/>
              <w:spacing w:line="360" w:lineRule="auto"/>
              <w:jc w:val="both"/>
              <w:rPr>
                <w:rFonts w:ascii="Arial" w:eastAsia="Arial" w:hAnsi="Arial" w:cs="Arial"/>
                <w:b/>
                <w:color w:val="000000" w:themeColor="text1"/>
              </w:rPr>
            </w:pPr>
            <w:r w:rsidRPr="00256105">
              <w:rPr>
                <w:rFonts w:ascii="Arial" w:eastAsia="Arial" w:hAnsi="Arial" w:cs="Arial"/>
                <w:color w:val="000000" w:themeColor="text1"/>
                <w:sz w:val="20"/>
                <w:szCs w:val="20"/>
              </w:rPr>
              <w:t xml:space="preserve">Module Title: </w:t>
            </w:r>
          </w:p>
        </w:tc>
        <w:tc>
          <w:tcPr>
            <w:tcW w:w="1911" w:type="dxa"/>
            <w:gridSpan w:val="2"/>
            <w:tcBorders>
              <w:top w:val="dashed" w:sz="4" w:space="0" w:color="000000"/>
              <w:left w:val="nil"/>
              <w:bottom w:val="dashed" w:sz="4" w:space="0" w:color="000000"/>
              <w:right w:val="nil"/>
            </w:tcBorders>
            <w:shd w:val="clear" w:color="auto" w:fill="auto"/>
            <w:vAlign w:val="center"/>
          </w:tcPr>
          <w:p w14:paraId="11D4FF12" w14:textId="77777777" w:rsidR="00B27353" w:rsidRPr="00256105" w:rsidRDefault="009E1682">
            <w:pPr>
              <w:keepNext/>
              <w:jc w:val="center"/>
              <w:rPr>
                <w:rFonts w:ascii="Arial" w:eastAsia="Arial" w:hAnsi="Arial" w:cs="Arial"/>
                <w:b/>
                <w:color w:val="000000" w:themeColor="text1"/>
              </w:rPr>
            </w:pPr>
            <w:r w:rsidRPr="00256105">
              <w:rPr>
                <w:rFonts w:ascii="Arial" w:eastAsia="Arial" w:hAnsi="Arial" w:cs="Arial"/>
                <w:b/>
                <w:color w:val="000000" w:themeColor="text1"/>
              </w:rPr>
              <w:t xml:space="preserve">Operating Hotel Facilities </w:t>
            </w:r>
          </w:p>
        </w:tc>
        <w:tc>
          <w:tcPr>
            <w:tcW w:w="662" w:type="dxa"/>
            <w:tcBorders>
              <w:top w:val="nil"/>
              <w:left w:val="nil"/>
              <w:bottom w:val="nil"/>
              <w:right w:val="single" w:sz="4" w:space="0" w:color="000000"/>
            </w:tcBorders>
            <w:shd w:val="clear" w:color="auto" w:fill="auto"/>
            <w:vAlign w:val="center"/>
          </w:tcPr>
          <w:p w14:paraId="334A0B90" w14:textId="77777777" w:rsidR="00B27353" w:rsidRPr="00256105" w:rsidRDefault="00B27353">
            <w:pPr>
              <w:keepNext/>
              <w:jc w:val="center"/>
              <w:rPr>
                <w:rFonts w:ascii="Arial" w:eastAsia="Arial" w:hAnsi="Arial" w:cs="Arial"/>
                <w:b/>
                <w:color w:val="000000" w:themeColor="text1"/>
                <w:sz w:val="20"/>
                <w:szCs w:val="20"/>
              </w:rPr>
            </w:pPr>
          </w:p>
        </w:tc>
      </w:tr>
      <w:tr w:rsidR="00256105" w:rsidRPr="00256105" w14:paraId="0D36AEE4" w14:textId="77777777">
        <w:trPr>
          <w:trHeight w:val="554"/>
          <w:jc w:val="center"/>
        </w:trPr>
        <w:tc>
          <w:tcPr>
            <w:tcW w:w="6629" w:type="dxa"/>
            <w:vMerge/>
            <w:tcBorders>
              <w:top w:val="single" w:sz="4" w:space="0" w:color="000000"/>
              <w:left w:val="single" w:sz="4" w:space="0" w:color="000000"/>
              <w:right w:val="single" w:sz="4" w:space="0" w:color="000000"/>
            </w:tcBorders>
            <w:shd w:val="clear" w:color="auto" w:fill="auto"/>
          </w:tcPr>
          <w:p w14:paraId="36F3A54C" w14:textId="77777777" w:rsidR="00B27353" w:rsidRPr="00256105" w:rsidRDefault="00B27353">
            <w:pPr>
              <w:widowControl w:val="0"/>
              <w:pBdr>
                <w:top w:val="nil"/>
                <w:left w:val="nil"/>
                <w:bottom w:val="nil"/>
                <w:right w:val="nil"/>
                <w:between w:val="nil"/>
              </w:pBdr>
              <w:spacing w:line="276" w:lineRule="auto"/>
              <w:rPr>
                <w:rFonts w:ascii="Arial" w:eastAsia="Arial" w:hAnsi="Arial" w:cs="Arial"/>
                <w:b/>
                <w:color w:val="000000" w:themeColor="text1"/>
                <w:sz w:val="20"/>
                <w:szCs w:val="20"/>
              </w:rPr>
            </w:pPr>
          </w:p>
        </w:tc>
        <w:tc>
          <w:tcPr>
            <w:tcW w:w="1237" w:type="dxa"/>
            <w:tcBorders>
              <w:top w:val="nil"/>
              <w:left w:val="single" w:sz="4" w:space="0" w:color="000000"/>
              <w:bottom w:val="nil"/>
              <w:right w:val="nil"/>
            </w:tcBorders>
            <w:shd w:val="clear" w:color="auto" w:fill="auto"/>
            <w:vAlign w:val="center"/>
          </w:tcPr>
          <w:p w14:paraId="3C192F93" w14:textId="77777777" w:rsidR="00B27353" w:rsidRPr="00256105" w:rsidRDefault="009E1682">
            <w:pPr>
              <w:keepNext/>
              <w:spacing w:line="360" w:lineRule="auto"/>
              <w:jc w:val="both"/>
              <w:rPr>
                <w:rFonts w:ascii="Arial" w:eastAsia="Arial" w:hAnsi="Arial" w:cs="Arial"/>
                <w:b/>
                <w:color w:val="000000" w:themeColor="text1"/>
              </w:rPr>
            </w:pPr>
            <w:r w:rsidRPr="00256105">
              <w:rPr>
                <w:rFonts w:ascii="Arial" w:eastAsia="Arial" w:hAnsi="Arial" w:cs="Arial"/>
                <w:color w:val="000000" w:themeColor="text1"/>
                <w:sz w:val="20"/>
                <w:szCs w:val="20"/>
              </w:rPr>
              <w:t xml:space="preserve">Module Code: </w:t>
            </w:r>
          </w:p>
        </w:tc>
        <w:tc>
          <w:tcPr>
            <w:tcW w:w="1911" w:type="dxa"/>
            <w:gridSpan w:val="2"/>
            <w:tcBorders>
              <w:top w:val="dashed" w:sz="4" w:space="0" w:color="000000"/>
              <w:left w:val="nil"/>
              <w:bottom w:val="dashed" w:sz="4" w:space="0" w:color="000000"/>
              <w:right w:val="nil"/>
            </w:tcBorders>
            <w:shd w:val="clear" w:color="auto" w:fill="auto"/>
            <w:vAlign w:val="center"/>
          </w:tcPr>
          <w:p w14:paraId="2D42E183" w14:textId="3F422C4F" w:rsidR="00B27353" w:rsidRPr="00256105" w:rsidRDefault="009E1682">
            <w:pPr>
              <w:keepNext/>
              <w:spacing w:line="360" w:lineRule="auto"/>
              <w:jc w:val="center"/>
              <w:rPr>
                <w:rFonts w:ascii="Arial" w:eastAsia="Arial" w:hAnsi="Arial" w:cs="Arial"/>
                <w:b/>
                <w:color w:val="000000" w:themeColor="text1"/>
              </w:rPr>
            </w:pPr>
            <w:r w:rsidRPr="00256105">
              <w:rPr>
                <w:rFonts w:ascii="Arial" w:eastAsia="Arial" w:hAnsi="Arial" w:cs="Arial"/>
                <w:b/>
                <w:color w:val="000000" w:themeColor="text1"/>
              </w:rPr>
              <w:t>BMIH40</w:t>
            </w:r>
            <w:r w:rsidR="00E35B6A">
              <w:rPr>
                <w:rFonts w:ascii="Arial" w:eastAsia="Arial" w:hAnsi="Arial" w:cs="Arial"/>
                <w:b/>
                <w:color w:val="000000" w:themeColor="text1"/>
              </w:rPr>
              <w:t>0</w:t>
            </w:r>
            <w:r w:rsidRPr="00256105">
              <w:rPr>
                <w:rFonts w:ascii="Arial" w:eastAsia="Arial" w:hAnsi="Arial" w:cs="Arial"/>
                <w:b/>
                <w:color w:val="000000" w:themeColor="text1"/>
              </w:rPr>
              <w:t>6</w:t>
            </w:r>
          </w:p>
        </w:tc>
        <w:tc>
          <w:tcPr>
            <w:tcW w:w="662" w:type="dxa"/>
            <w:tcBorders>
              <w:top w:val="nil"/>
              <w:left w:val="nil"/>
              <w:bottom w:val="nil"/>
              <w:right w:val="single" w:sz="4" w:space="0" w:color="000000"/>
            </w:tcBorders>
            <w:shd w:val="clear" w:color="auto" w:fill="auto"/>
            <w:vAlign w:val="center"/>
          </w:tcPr>
          <w:p w14:paraId="79D22086" w14:textId="77777777" w:rsidR="00B27353" w:rsidRPr="00256105" w:rsidRDefault="00B27353">
            <w:pPr>
              <w:keepNext/>
              <w:jc w:val="center"/>
              <w:rPr>
                <w:rFonts w:ascii="Arial" w:eastAsia="Arial" w:hAnsi="Arial" w:cs="Arial"/>
                <w:b/>
                <w:color w:val="000000" w:themeColor="text1"/>
                <w:sz w:val="20"/>
                <w:szCs w:val="20"/>
              </w:rPr>
            </w:pPr>
          </w:p>
        </w:tc>
      </w:tr>
      <w:tr w:rsidR="00256105" w:rsidRPr="00256105" w14:paraId="001F6818"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05E01E33" w14:textId="77777777" w:rsidR="00B27353" w:rsidRPr="00256105" w:rsidRDefault="00B27353">
            <w:pPr>
              <w:widowControl w:val="0"/>
              <w:pBdr>
                <w:top w:val="nil"/>
                <w:left w:val="nil"/>
                <w:bottom w:val="nil"/>
                <w:right w:val="nil"/>
                <w:between w:val="nil"/>
              </w:pBdr>
              <w:spacing w:line="276" w:lineRule="auto"/>
              <w:rPr>
                <w:rFonts w:ascii="Arial" w:eastAsia="Arial" w:hAnsi="Arial" w:cs="Arial"/>
                <w:b/>
                <w:color w:val="000000" w:themeColor="text1"/>
                <w:sz w:val="20"/>
                <w:szCs w:val="20"/>
              </w:rPr>
            </w:pPr>
          </w:p>
        </w:tc>
        <w:tc>
          <w:tcPr>
            <w:tcW w:w="1237" w:type="dxa"/>
            <w:tcBorders>
              <w:top w:val="nil"/>
              <w:left w:val="single" w:sz="4" w:space="0" w:color="000000"/>
              <w:bottom w:val="nil"/>
              <w:right w:val="nil"/>
            </w:tcBorders>
            <w:shd w:val="clear" w:color="auto" w:fill="auto"/>
            <w:vAlign w:val="center"/>
          </w:tcPr>
          <w:p w14:paraId="01F334F1" w14:textId="77777777" w:rsidR="00B27353" w:rsidRPr="00256105" w:rsidRDefault="009E1682">
            <w:pPr>
              <w:keepNext/>
              <w:rPr>
                <w:rFonts w:ascii="Arial" w:eastAsia="Arial" w:hAnsi="Arial" w:cs="Arial"/>
                <w:color w:val="000000" w:themeColor="text1"/>
                <w:sz w:val="20"/>
                <w:szCs w:val="20"/>
              </w:rPr>
            </w:pPr>
            <w:r w:rsidRPr="00256105">
              <w:rPr>
                <w:rFonts w:ascii="Arial" w:eastAsia="Arial" w:hAnsi="Arial" w:cs="Arial"/>
                <w:color w:val="000000" w:themeColor="text1"/>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6A42ADAE" w14:textId="4ECB2CCC" w:rsidR="00B27353" w:rsidRPr="00256105" w:rsidRDefault="001B71AE">
            <w:pPr>
              <w:keepNext/>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t xml:space="preserve">Muhammad </w:t>
            </w:r>
            <w:proofErr w:type="spellStart"/>
            <w:r>
              <w:rPr>
                <w:rFonts w:ascii="Arial" w:eastAsia="Arial" w:hAnsi="Arial" w:cs="Arial"/>
                <w:b/>
                <w:color w:val="000000" w:themeColor="text1"/>
                <w:sz w:val="20"/>
                <w:szCs w:val="20"/>
              </w:rPr>
              <w:t>Cassamo</w:t>
            </w:r>
            <w:proofErr w:type="spellEnd"/>
          </w:p>
        </w:tc>
        <w:tc>
          <w:tcPr>
            <w:tcW w:w="662" w:type="dxa"/>
            <w:tcBorders>
              <w:top w:val="nil"/>
              <w:left w:val="nil"/>
              <w:bottom w:val="nil"/>
              <w:right w:val="single" w:sz="4" w:space="0" w:color="000000"/>
            </w:tcBorders>
            <w:shd w:val="clear" w:color="auto" w:fill="auto"/>
            <w:vAlign w:val="center"/>
          </w:tcPr>
          <w:p w14:paraId="1B0DEBE5" w14:textId="77777777" w:rsidR="00B27353" w:rsidRPr="00256105" w:rsidRDefault="00B27353">
            <w:pPr>
              <w:keepNext/>
              <w:jc w:val="center"/>
              <w:rPr>
                <w:rFonts w:ascii="Arial" w:eastAsia="Arial" w:hAnsi="Arial" w:cs="Arial"/>
                <w:b/>
                <w:color w:val="000000" w:themeColor="text1"/>
                <w:sz w:val="20"/>
                <w:szCs w:val="20"/>
              </w:rPr>
            </w:pPr>
          </w:p>
        </w:tc>
      </w:tr>
      <w:tr w:rsidR="00256105" w:rsidRPr="00256105" w14:paraId="1537A4CE" w14:textId="77777777">
        <w:trPr>
          <w:trHeight w:val="20"/>
          <w:jc w:val="center"/>
        </w:trPr>
        <w:tc>
          <w:tcPr>
            <w:tcW w:w="6629" w:type="dxa"/>
            <w:vMerge/>
            <w:tcBorders>
              <w:top w:val="single" w:sz="4" w:space="0" w:color="000000"/>
              <w:left w:val="single" w:sz="4" w:space="0" w:color="000000"/>
              <w:right w:val="single" w:sz="4" w:space="0" w:color="000000"/>
            </w:tcBorders>
            <w:shd w:val="clear" w:color="auto" w:fill="auto"/>
          </w:tcPr>
          <w:p w14:paraId="4FE90129" w14:textId="77777777" w:rsidR="00B27353" w:rsidRPr="00256105" w:rsidRDefault="00B27353">
            <w:pPr>
              <w:widowControl w:val="0"/>
              <w:pBdr>
                <w:top w:val="nil"/>
                <w:left w:val="nil"/>
                <w:bottom w:val="nil"/>
                <w:right w:val="nil"/>
                <w:between w:val="nil"/>
              </w:pBdr>
              <w:spacing w:line="276" w:lineRule="auto"/>
              <w:rPr>
                <w:rFonts w:ascii="Arial" w:eastAsia="Arial" w:hAnsi="Arial" w:cs="Arial"/>
                <w:b/>
                <w:color w:val="000000" w:themeColor="text1"/>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38DE74B0" w14:textId="77777777" w:rsidR="00B27353" w:rsidRPr="00256105" w:rsidRDefault="00B27353">
            <w:pPr>
              <w:keepNext/>
              <w:rPr>
                <w:rFonts w:ascii="Arial" w:eastAsia="Arial" w:hAnsi="Arial" w:cs="Arial"/>
                <w:color w:val="000000" w:themeColor="text1"/>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492F504A" w14:textId="77777777" w:rsidR="00B27353" w:rsidRPr="00256105" w:rsidRDefault="00B27353">
            <w:pPr>
              <w:keepNext/>
              <w:rPr>
                <w:rFonts w:ascii="Arial" w:eastAsia="Arial" w:hAnsi="Arial" w:cs="Arial"/>
                <w:b/>
                <w:color w:val="000000" w:themeColor="text1"/>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3728043F" w14:textId="77777777" w:rsidR="00B27353" w:rsidRPr="00256105" w:rsidRDefault="00B27353">
            <w:pPr>
              <w:keepNext/>
              <w:jc w:val="center"/>
              <w:rPr>
                <w:rFonts w:ascii="Arial" w:eastAsia="Arial" w:hAnsi="Arial" w:cs="Arial"/>
                <w:b/>
                <w:color w:val="000000" w:themeColor="text1"/>
                <w:sz w:val="40"/>
                <w:szCs w:val="40"/>
              </w:rPr>
            </w:pPr>
          </w:p>
        </w:tc>
      </w:tr>
    </w:tbl>
    <w:p w14:paraId="46927469" w14:textId="77777777" w:rsidR="00256105" w:rsidRPr="00256105" w:rsidRDefault="00256105">
      <w:pPr>
        <w:pStyle w:val="Heading2"/>
        <w:rPr>
          <w:color w:val="000000" w:themeColor="text1"/>
        </w:rPr>
        <w:sectPr w:rsidR="00256105" w:rsidRPr="00256105">
          <w:footerReference w:type="default" r:id="rId8"/>
          <w:pgSz w:w="11906" w:h="16838"/>
          <w:pgMar w:top="720" w:right="720" w:bottom="720" w:left="720" w:header="709" w:footer="709" w:gutter="0"/>
          <w:pgNumType w:start="1"/>
          <w:cols w:space="720"/>
        </w:sectPr>
      </w:pPr>
      <w:bookmarkStart w:id="1" w:name="_heading=h.3c7kz7oh2t3i" w:colFirst="0" w:colLast="0"/>
      <w:bookmarkEnd w:id="1"/>
    </w:p>
    <w:tbl>
      <w:tblPr>
        <w:tblStyle w:val="a2"/>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39"/>
      </w:tblGrid>
      <w:tr w:rsidR="00256105" w:rsidRPr="00256105" w14:paraId="59E58BDE" w14:textId="77777777">
        <w:trPr>
          <w:trHeight w:val="470"/>
          <w:jc w:val="center"/>
        </w:trPr>
        <w:tc>
          <w:tcPr>
            <w:tcW w:w="10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A23FE" w14:textId="77777777" w:rsidR="00B27353" w:rsidRPr="00256105" w:rsidRDefault="009E1682">
            <w:pPr>
              <w:pStyle w:val="Heading2"/>
              <w:rPr>
                <w:color w:val="000000" w:themeColor="text1"/>
              </w:rPr>
            </w:pPr>
            <w:r w:rsidRPr="00256105">
              <w:rPr>
                <w:color w:val="000000" w:themeColor="text1"/>
              </w:rPr>
              <w:lastRenderedPageBreak/>
              <w:t xml:space="preserve">Introduction </w:t>
            </w:r>
          </w:p>
          <w:p w14:paraId="0A0380BF"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The journal will reflect on the individual experience in different situations focusing on different activities. It will include skills focusing on cleanliness skills, communication skills, customer service skills and problem-solving skills which are necessary to work in the domain of the housekeeping team. The discussion will also include the experiences and the theoretical principles based on different examples from the hospitality sector in the UK.  </w:t>
            </w:r>
          </w:p>
          <w:p w14:paraId="436EDF13" w14:textId="77777777" w:rsidR="00B27353" w:rsidRPr="00256105" w:rsidRDefault="009E1682">
            <w:pPr>
              <w:pStyle w:val="Heading2"/>
              <w:rPr>
                <w:color w:val="000000" w:themeColor="text1"/>
              </w:rPr>
            </w:pPr>
            <w:bookmarkStart w:id="2" w:name="_heading=h.3wbp47x572tw" w:colFirst="0" w:colLast="0"/>
            <w:bookmarkEnd w:id="2"/>
            <w:r w:rsidRPr="00256105">
              <w:rPr>
                <w:color w:val="000000" w:themeColor="text1"/>
              </w:rPr>
              <w:t xml:space="preserve">“Gibbs’ Reflective Cycle” </w:t>
            </w:r>
          </w:p>
          <w:p w14:paraId="0F70C4E1"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The understanding of Gibbs’ Reflective Cycle states the experiences which are faced by an individual in different situations (Markkanen </w:t>
            </w:r>
            <w:r w:rsidRPr="00256105">
              <w:rPr>
                <w:rFonts w:ascii="Arial" w:eastAsia="Arial" w:hAnsi="Arial" w:cs="Arial"/>
                <w:i/>
                <w:color w:val="000000" w:themeColor="text1"/>
              </w:rPr>
              <w:t>et al</w:t>
            </w:r>
            <w:r w:rsidRPr="00256105">
              <w:rPr>
                <w:rFonts w:ascii="Arial" w:eastAsia="Arial" w:hAnsi="Arial" w:cs="Arial"/>
                <w:color w:val="000000" w:themeColor="text1"/>
              </w:rPr>
              <w:t xml:space="preserve">., 2020). </w:t>
            </w:r>
          </w:p>
          <w:p w14:paraId="743DB192" w14:textId="77777777" w:rsidR="00B27353" w:rsidRPr="00256105" w:rsidRDefault="009E1682">
            <w:pPr>
              <w:spacing w:line="360" w:lineRule="auto"/>
              <w:jc w:val="both"/>
              <w:rPr>
                <w:rFonts w:ascii="Arial" w:eastAsia="Arial" w:hAnsi="Arial" w:cs="Arial"/>
                <w:b/>
                <w:color w:val="000000" w:themeColor="text1"/>
              </w:rPr>
            </w:pPr>
            <w:r w:rsidRPr="00256105">
              <w:rPr>
                <w:rFonts w:ascii="Arial" w:eastAsia="Arial" w:hAnsi="Arial" w:cs="Arial"/>
                <w:b/>
                <w:color w:val="000000" w:themeColor="text1"/>
              </w:rPr>
              <w:t xml:space="preserve">Description </w:t>
            </w:r>
          </w:p>
          <w:p w14:paraId="7EBBA14F" w14:textId="77777777" w:rsidR="00256105" w:rsidRPr="00256105" w:rsidRDefault="00256105">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Housekeeping skills help build the ability to manage cleaning tasks at this level. My approach to working in the housekeeping team is to acquire consistency skills to maintain job progress. Cleaning services are thorough and protect consumer interests (Vallen &amp; Vallen, 2012). A checklist is used to oversee cleaning and customer service. Interacting with consumers has also improved my communication skills. Improved problem-solving skills have helped me solve room cleaning challenges. </w:t>
            </w:r>
          </w:p>
          <w:p w14:paraId="7F2E8157" w14:textId="35FE7AD9" w:rsidR="00B27353" w:rsidRPr="00256105" w:rsidRDefault="009E1682">
            <w:pPr>
              <w:spacing w:line="360" w:lineRule="auto"/>
              <w:jc w:val="both"/>
              <w:rPr>
                <w:rFonts w:ascii="Arial" w:eastAsia="Arial" w:hAnsi="Arial" w:cs="Arial"/>
                <w:b/>
                <w:color w:val="000000" w:themeColor="text1"/>
              </w:rPr>
            </w:pPr>
            <w:r w:rsidRPr="00256105">
              <w:rPr>
                <w:rFonts w:ascii="Arial" w:eastAsia="Arial" w:hAnsi="Arial" w:cs="Arial"/>
                <w:b/>
                <w:color w:val="000000" w:themeColor="text1"/>
              </w:rPr>
              <w:t xml:space="preserve">Feelings </w:t>
            </w:r>
          </w:p>
          <w:p w14:paraId="3624F14C"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In the initial stage, I was nervous as I was required to continue with the cleaning services and maintain satisfaction with the customers. After meeting the requirements of the customers, the situation made me feel happy as it satisfied the customers in sustaining the different criteria of customers. In my different experiences, I was certain that I would accomplish my goals of housekeeping while maintaining cleanliness in rooms and the hotel. In my current experience, I feel satisfied that my communication skills have assisted me in understanding the requirements of the hotel guests.</w:t>
            </w:r>
          </w:p>
          <w:p w14:paraId="4249D2D7" w14:textId="77777777" w:rsidR="00B27353" w:rsidRPr="00256105" w:rsidRDefault="009E1682">
            <w:pPr>
              <w:spacing w:line="360" w:lineRule="auto"/>
              <w:jc w:val="both"/>
              <w:rPr>
                <w:rFonts w:ascii="Arial" w:eastAsia="Arial" w:hAnsi="Arial" w:cs="Arial"/>
                <w:b/>
                <w:color w:val="000000" w:themeColor="text1"/>
              </w:rPr>
            </w:pPr>
            <w:r w:rsidRPr="00256105">
              <w:rPr>
                <w:rFonts w:ascii="Arial" w:eastAsia="Arial" w:hAnsi="Arial" w:cs="Arial"/>
                <w:b/>
                <w:color w:val="000000" w:themeColor="text1"/>
              </w:rPr>
              <w:t xml:space="preserve">Evaluation </w:t>
            </w:r>
          </w:p>
          <w:p w14:paraId="252A60F7"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In this stage, there were situations which went well as I assisted in meeting the demands of the hotel guests. I found that my problem-solving skills went well as I solved major issues regarding the safety and security of the guests in the hotel. With my problem-solving skills, I maintained hygiene in the rooms of the guests and felt secure in the hotel. In my experience, certain situations did not go well as I gained little updated information regarding the process of managing rooms. The management and the guests also coordinated with the situation which elevated their customer experience (Tesone, 2010). Moreover, while engaging in gaining knowledge regarding housekeeping services, I found several examples from the hospitality industry. For instance, the housekeeping services of Whitbread focused on maintaining cleanliness in the rooms </w:t>
            </w:r>
            <w:proofErr w:type="gramStart"/>
            <w:r w:rsidRPr="00256105">
              <w:rPr>
                <w:rFonts w:ascii="Arial" w:eastAsia="Arial" w:hAnsi="Arial" w:cs="Arial"/>
                <w:color w:val="000000" w:themeColor="text1"/>
              </w:rPr>
              <w:t>and also</w:t>
            </w:r>
            <w:proofErr w:type="gramEnd"/>
            <w:r w:rsidRPr="00256105">
              <w:rPr>
                <w:rFonts w:ascii="Arial" w:eastAsia="Arial" w:hAnsi="Arial" w:cs="Arial"/>
                <w:color w:val="000000" w:themeColor="text1"/>
              </w:rPr>
              <w:t xml:space="preserve"> engaging with the customer's safety </w:t>
            </w:r>
            <w:r w:rsidRPr="00256105">
              <w:rPr>
                <w:rFonts w:ascii="Arial" w:eastAsia="Arial" w:hAnsi="Arial" w:cs="Arial"/>
                <w:color w:val="000000" w:themeColor="text1"/>
                <w:highlight w:val="white"/>
              </w:rPr>
              <w:t>(Whitbread Careers, 2023)</w:t>
            </w:r>
            <w:r w:rsidRPr="00256105">
              <w:rPr>
                <w:rFonts w:ascii="Arial" w:eastAsia="Arial" w:hAnsi="Arial" w:cs="Arial"/>
                <w:color w:val="000000" w:themeColor="text1"/>
              </w:rPr>
              <w:t>.</w:t>
            </w:r>
          </w:p>
          <w:p w14:paraId="65D6BBEB" w14:textId="77777777" w:rsidR="00B27353" w:rsidRPr="00256105" w:rsidRDefault="009E1682">
            <w:pPr>
              <w:spacing w:line="360" w:lineRule="auto"/>
              <w:jc w:val="both"/>
              <w:rPr>
                <w:rFonts w:ascii="Arial" w:eastAsia="Arial" w:hAnsi="Arial" w:cs="Arial"/>
                <w:b/>
                <w:color w:val="000000" w:themeColor="text1"/>
              </w:rPr>
            </w:pPr>
            <w:r w:rsidRPr="00256105">
              <w:rPr>
                <w:rFonts w:ascii="Arial" w:eastAsia="Arial" w:hAnsi="Arial" w:cs="Arial"/>
                <w:b/>
                <w:color w:val="000000" w:themeColor="text1"/>
              </w:rPr>
              <w:lastRenderedPageBreak/>
              <w:t xml:space="preserve">Analysis </w:t>
            </w:r>
          </w:p>
          <w:p w14:paraId="79F41E8E"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In this stage, things went well as I maintained an effective generation of my communication skills. Communication skills aid in engaging with effective interaction with peers including customers and management (Cao </w:t>
            </w:r>
            <w:r w:rsidRPr="00256105">
              <w:rPr>
                <w:rFonts w:ascii="Arial" w:eastAsia="Arial" w:hAnsi="Arial" w:cs="Arial"/>
                <w:i/>
                <w:color w:val="000000" w:themeColor="text1"/>
              </w:rPr>
              <w:t>et al</w:t>
            </w:r>
            <w:r w:rsidRPr="00256105">
              <w:rPr>
                <w:rFonts w:ascii="Arial" w:eastAsia="Arial" w:hAnsi="Arial" w:cs="Arial"/>
                <w:color w:val="000000" w:themeColor="text1"/>
              </w:rPr>
              <w:t xml:space="preserve">., 2021). This assisted me in understanding their requirements in different situations in the hospitality arena. The creativity skills did not go well as they limited my thinking process in different situations in my experience. I also faced an issue with my time management skills while indulging in the activities. In my analysis, I consider that the training of the employees is a necessary criterion as it develops the skills and abilities of the individuals in different housekeeping roles and responsibilities. For example, the housekeeping staff at Imperial Hotel are trained to dignify their cleaning duties and follow the protocols of the organisation </w:t>
            </w:r>
            <w:r w:rsidRPr="00256105">
              <w:rPr>
                <w:rFonts w:ascii="Arial" w:eastAsia="Arial" w:hAnsi="Arial" w:cs="Arial"/>
                <w:color w:val="000000" w:themeColor="text1"/>
                <w:highlight w:val="white"/>
              </w:rPr>
              <w:t>(Imperialhotels.co.uk, 2022)</w:t>
            </w:r>
            <w:r w:rsidRPr="00256105">
              <w:rPr>
                <w:rFonts w:ascii="Arial" w:eastAsia="Arial" w:hAnsi="Arial" w:cs="Arial"/>
                <w:color w:val="000000" w:themeColor="text1"/>
              </w:rPr>
              <w:t xml:space="preserve">. </w:t>
            </w:r>
          </w:p>
          <w:p w14:paraId="254514EA" w14:textId="77777777" w:rsidR="00B27353" w:rsidRPr="00256105" w:rsidRDefault="009E1682">
            <w:pPr>
              <w:spacing w:line="360" w:lineRule="auto"/>
              <w:jc w:val="both"/>
              <w:rPr>
                <w:rFonts w:ascii="Arial" w:eastAsia="Arial" w:hAnsi="Arial" w:cs="Arial"/>
                <w:b/>
                <w:color w:val="000000" w:themeColor="text1"/>
              </w:rPr>
            </w:pPr>
            <w:r w:rsidRPr="00256105">
              <w:rPr>
                <w:rFonts w:ascii="Arial" w:eastAsia="Arial" w:hAnsi="Arial" w:cs="Arial"/>
                <w:b/>
                <w:color w:val="000000" w:themeColor="text1"/>
              </w:rPr>
              <w:t xml:space="preserve">Conclusion </w:t>
            </w:r>
          </w:p>
          <w:p w14:paraId="66401B10"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In this stage, I could state that I learned the importance of housekeeping skills which leads to cleaning and maintaining a hygienic process in the hotel. I have also enhanced my interactive skills which will help me in the future to carry on with effective communication development. Moreover, I have learned the importance of decision-making skills which help in making crucial decisions in difficult situations </w:t>
            </w:r>
            <w:proofErr w:type="gramStart"/>
            <w:r w:rsidRPr="00256105">
              <w:rPr>
                <w:rFonts w:ascii="Arial" w:eastAsia="Arial" w:hAnsi="Arial" w:cs="Arial"/>
                <w:color w:val="000000" w:themeColor="text1"/>
              </w:rPr>
              <w:t>and also</w:t>
            </w:r>
            <w:proofErr w:type="gramEnd"/>
            <w:r w:rsidRPr="00256105">
              <w:rPr>
                <w:rFonts w:ascii="Arial" w:eastAsia="Arial" w:hAnsi="Arial" w:cs="Arial"/>
                <w:color w:val="000000" w:themeColor="text1"/>
              </w:rPr>
              <w:t xml:space="preserve"> enhance professional and personal outreach. I have also understood the importance of “Maslow’s Hierarchy of Needs” which motivates employees and guests in different situations. I have evaluated the findings of “The Zinger Model” which works in elevating the engagement of the employees in the hotel. </w:t>
            </w:r>
          </w:p>
          <w:p w14:paraId="445B2EA5" w14:textId="77777777" w:rsidR="00B27353" w:rsidRPr="00256105" w:rsidRDefault="009E1682">
            <w:pPr>
              <w:spacing w:line="360" w:lineRule="auto"/>
              <w:jc w:val="both"/>
              <w:rPr>
                <w:rFonts w:ascii="Arial" w:eastAsia="Arial" w:hAnsi="Arial" w:cs="Arial"/>
                <w:b/>
                <w:color w:val="000000" w:themeColor="text1"/>
              </w:rPr>
            </w:pPr>
            <w:r w:rsidRPr="00256105">
              <w:rPr>
                <w:rFonts w:ascii="Arial" w:eastAsia="Arial" w:hAnsi="Arial" w:cs="Arial"/>
                <w:b/>
                <w:color w:val="000000" w:themeColor="text1"/>
              </w:rPr>
              <w:t xml:space="preserve">Action Plan </w:t>
            </w:r>
          </w:p>
          <w:p w14:paraId="7919571D"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In future the delivery of the understanding towards the housekeeping approach could be developed by taking active participation in different hygiene and safety protocols. This can also be improved by participating in the engagement and active collaboration with other members. </w:t>
            </w:r>
          </w:p>
          <w:p w14:paraId="5C2FF84F" w14:textId="77777777" w:rsidR="00B27353" w:rsidRPr="00256105" w:rsidRDefault="009E1682">
            <w:pPr>
              <w:pStyle w:val="Heading2"/>
              <w:rPr>
                <w:color w:val="000000" w:themeColor="text1"/>
              </w:rPr>
            </w:pPr>
            <w:bookmarkStart w:id="3" w:name="_heading=h.cefego5th9p6" w:colFirst="0" w:colLast="0"/>
            <w:bookmarkEnd w:id="3"/>
            <w:r w:rsidRPr="00256105">
              <w:rPr>
                <w:color w:val="000000" w:themeColor="text1"/>
              </w:rPr>
              <w:t xml:space="preserve">Conclusion </w:t>
            </w:r>
          </w:p>
          <w:p w14:paraId="3755C372" w14:textId="77777777" w:rsidR="00B27353"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The following discussion has reflected on ‘Gibbs’ Reflective Cycle” which details the individual experiences in different situations. It has also highlighted communication, problem-solving and other skills based on the experiences. Examples from the UK hospitality sector have also been included. The discussion also entailed the “Maslow’s Hierarchy of Needs” and “The Zinger Model'” focusing on the theoretical approaches. </w:t>
            </w:r>
          </w:p>
          <w:p w14:paraId="73DE3C01" w14:textId="77777777" w:rsidR="00E35B6A" w:rsidRDefault="00E35B6A">
            <w:pPr>
              <w:spacing w:line="360" w:lineRule="auto"/>
              <w:jc w:val="both"/>
              <w:rPr>
                <w:rFonts w:ascii="Arial" w:eastAsia="Arial" w:hAnsi="Arial" w:cs="Arial"/>
                <w:color w:val="000000" w:themeColor="text1"/>
              </w:rPr>
            </w:pPr>
          </w:p>
          <w:p w14:paraId="30D267CF" w14:textId="77777777" w:rsidR="00E35B6A" w:rsidRPr="00256105" w:rsidRDefault="00E35B6A">
            <w:pPr>
              <w:spacing w:line="360" w:lineRule="auto"/>
              <w:jc w:val="both"/>
              <w:rPr>
                <w:rFonts w:ascii="Arial" w:eastAsia="Arial" w:hAnsi="Arial" w:cs="Arial"/>
                <w:color w:val="000000" w:themeColor="text1"/>
              </w:rPr>
            </w:pPr>
          </w:p>
          <w:p w14:paraId="7037B099" w14:textId="77777777" w:rsidR="00B27353" w:rsidRPr="00256105" w:rsidRDefault="009E1682">
            <w:pPr>
              <w:pStyle w:val="Heading2"/>
              <w:rPr>
                <w:color w:val="000000" w:themeColor="text1"/>
              </w:rPr>
            </w:pPr>
            <w:bookmarkStart w:id="4" w:name="_heading=h.z7v89cyu06xk" w:colFirst="0" w:colLast="0"/>
            <w:bookmarkEnd w:id="4"/>
            <w:r w:rsidRPr="00256105">
              <w:rPr>
                <w:color w:val="000000" w:themeColor="text1"/>
              </w:rPr>
              <w:lastRenderedPageBreak/>
              <w:t>References</w:t>
            </w:r>
          </w:p>
          <w:p w14:paraId="237EC2AA"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highlight w:val="white"/>
              </w:rPr>
              <w:t xml:space="preserve">Cao, D., Meadows, M., Wong, D. and Xia, S., (2021). Understanding consumers’ social media engagement behaviour: An examination of the moderation effect of social media context. </w:t>
            </w:r>
            <w:r w:rsidRPr="00256105">
              <w:rPr>
                <w:rFonts w:ascii="Arial" w:eastAsia="Arial" w:hAnsi="Arial" w:cs="Arial"/>
                <w:i/>
                <w:color w:val="000000" w:themeColor="text1"/>
              </w:rPr>
              <w:t>Journal of Business Research</w:t>
            </w:r>
            <w:r w:rsidRPr="00256105">
              <w:rPr>
                <w:rFonts w:ascii="Arial" w:eastAsia="Arial" w:hAnsi="Arial" w:cs="Arial"/>
                <w:color w:val="000000" w:themeColor="text1"/>
              </w:rPr>
              <w:t xml:space="preserve">, </w:t>
            </w:r>
            <w:r w:rsidRPr="00256105">
              <w:rPr>
                <w:rFonts w:ascii="Arial" w:eastAsia="Arial" w:hAnsi="Arial" w:cs="Arial"/>
                <w:i/>
                <w:color w:val="000000" w:themeColor="text1"/>
              </w:rPr>
              <w:t>122</w:t>
            </w:r>
            <w:r w:rsidRPr="00256105">
              <w:rPr>
                <w:rFonts w:ascii="Arial" w:eastAsia="Arial" w:hAnsi="Arial" w:cs="Arial"/>
                <w:color w:val="000000" w:themeColor="text1"/>
              </w:rPr>
              <w:t>, pp.835-846.</w:t>
            </w:r>
          </w:p>
          <w:p w14:paraId="50FEA895"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‌Imperialhotels.co.uk., (2022). </w:t>
            </w:r>
            <w:r w:rsidRPr="00256105">
              <w:rPr>
                <w:rFonts w:ascii="Arial" w:eastAsia="Arial" w:hAnsi="Arial" w:cs="Arial"/>
                <w:i/>
                <w:color w:val="000000" w:themeColor="text1"/>
              </w:rPr>
              <w:t>Housekeeping Supervisor</w:t>
            </w:r>
            <w:r w:rsidRPr="00256105">
              <w:rPr>
                <w:rFonts w:ascii="Arial" w:eastAsia="Arial" w:hAnsi="Arial" w:cs="Arial"/>
                <w:color w:val="000000" w:themeColor="text1"/>
              </w:rPr>
              <w:t>. [online] Available at: https://www.imperialhotels.co.uk/careers/career-details?jobid=152647 [Accessed 2 Nov. 2023].</w:t>
            </w:r>
          </w:p>
          <w:p w14:paraId="54963824"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highlight w:val="white"/>
              </w:rPr>
              <w:t xml:space="preserve">Markkanen, P., Välimäki, M., Anttila, M. and </w:t>
            </w:r>
            <w:proofErr w:type="spellStart"/>
            <w:r w:rsidRPr="00256105">
              <w:rPr>
                <w:rFonts w:ascii="Arial" w:eastAsia="Arial" w:hAnsi="Arial" w:cs="Arial"/>
                <w:color w:val="000000" w:themeColor="text1"/>
                <w:highlight w:val="white"/>
              </w:rPr>
              <w:t>Kuuskorpi</w:t>
            </w:r>
            <w:proofErr w:type="spellEnd"/>
            <w:r w:rsidRPr="00256105">
              <w:rPr>
                <w:rFonts w:ascii="Arial" w:eastAsia="Arial" w:hAnsi="Arial" w:cs="Arial"/>
                <w:color w:val="000000" w:themeColor="text1"/>
                <w:highlight w:val="white"/>
              </w:rPr>
              <w:t xml:space="preserve">, M., (2020). A reflective cycle: Understanding challenging situations in a school setting. </w:t>
            </w:r>
            <w:r w:rsidRPr="00256105">
              <w:rPr>
                <w:rFonts w:ascii="Arial" w:eastAsia="Arial" w:hAnsi="Arial" w:cs="Arial"/>
                <w:i/>
                <w:color w:val="000000" w:themeColor="text1"/>
              </w:rPr>
              <w:t>Educational Research</w:t>
            </w:r>
            <w:r w:rsidRPr="00256105">
              <w:rPr>
                <w:rFonts w:ascii="Arial" w:eastAsia="Arial" w:hAnsi="Arial" w:cs="Arial"/>
                <w:color w:val="000000" w:themeColor="text1"/>
              </w:rPr>
              <w:t xml:space="preserve">, </w:t>
            </w:r>
            <w:r w:rsidRPr="00256105">
              <w:rPr>
                <w:rFonts w:ascii="Arial" w:eastAsia="Arial" w:hAnsi="Arial" w:cs="Arial"/>
                <w:i/>
                <w:color w:val="000000" w:themeColor="text1"/>
              </w:rPr>
              <w:t>62</w:t>
            </w:r>
            <w:r w:rsidRPr="00256105">
              <w:rPr>
                <w:rFonts w:ascii="Arial" w:eastAsia="Arial" w:hAnsi="Arial" w:cs="Arial"/>
                <w:color w:val="000000" w:themeColor="text1"/>
              </w:rPr>
              <w:t>(1), pp.46-62.</w:t>
            </w:r>
          </w:p>
          <w:p w14:paraId="21F49904"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Tesone, D., (2010). </w:t>
            </w:r>
            <w:r w:rsidRPr="00256105">
              <w:rPr>
                <w:rFonts w:ascii="Arial" w:eastAsia="Arial" w:hAnsi="Arial" w:cs="Arial"/>
                <w:i/>
                <w:iCs/>
                <w:color w:val="000000" w:themeColor="text1"/>
              </w:rPr>
              <w:t xml:space="preserve">Principles Of Management </w:t>
            </w:r>
            <w:proofErr w:type="gramStart"/>
            <w:r w:rsidRPr="00256105">
              <w:rPr>
                <w:rFonts w:ascii="Arial" w:eastAsia="Arial" w:hAnsi="Arial" w:cs="Arial"/>
                <w:i/>
                <w:iCs/>
                <w:color w:val="000000" w:themeColor="text1"/>
              </w:rPr>
              <w:t>For</w:t>
            </w:r>
            <w:proofErr w:type="gramEnd"/>
            <w:r w:rsidRPr="00256105">
              <w:rPr>
                <w:rFonts w:ascii="Arial" w:eastAsia="Arial" w:hAnsi="Arial" w:cs="Arial"/>
                <w:i/>
                <w:iCs/>
                <w:color w:val="000000" w:themeColor="text1"/>
              </w:rPr>
              <w:t xml:space="preserve"> The Hospitality Industry</w:t>
            </w:r>
            <w:r w:rsidRPr="00256105">
              <w:rPr>
                <w:rFonts w:ascii="Arial" w:eastAsia="Arial" w:hAnsi="Arial" w:cs="Arial"/>
                <w:color w:val="000000" w:themeColor="text1"/>
              </w:rPr>
              <w:t>. 1st ed. London: Routledge.</w:t>
            </w:r>
          </w:p>
          <w:p w14:paraId="3F9F036C"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Vallen, G. and Vallen, J., (2012). </w:t>
            </w:r>
            <w:r w:rsidRPr="00256105">
              <w:rPr>
                <w:rFonts w:ascii="Arial" w:eastAsia="Arial" w:hAnsi="Arial" w:cs="Arial"/>
                <w:i/>
                <w:iCs/>
                <w:color w:val="000000" w:themeColor="text1"/>
              </w:rPr>
              <w:t>Managing Hotel Operations</w:t>
            </w:r>
            <w:r w:rsidRPr="00256105">
              <w:rPr>
                <w:rFonts w:ascii="Arial" w:eastAsia="Arial" w:hAnsi="Arial" w:cs="Arial"/>
                <w:color w:val="000000" w:themeColor="text1"/>
              </w:rPr>
              <w:t>. London: Pearson.</w:t>
            </w:r>
          </w:p>
          <w:p w14:paraId="52531F53"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Whitbread Careers., (2023). </w:t>
            </w:r>
            <w:r w:rsidRPr="00256105">
              <w:rPr>
                <w:rFonts w:ascii="Arial" w:eastAsia="Arial" w:hAnsi="Arial" w:cs="Arial"/>
                <w:i/>
                <w:color w:val="000000" w:themeColor="text1"/>
              </w:rPr>
              <w:t>Housekeeping | Whitbread Careers</w:t>
            </w:r>
            <w:r w:rsidRPr="00256105">
              <w:rPr>
                <w:rFonts w:ascii="Arial" w:eastAsia="Arial" w:hAnsi="Arial" w:cs="Arial"/>
                <w:color w:val="000000" w:themeColor="text1"/>
              </w:rPr>
              <w:t>. [online] Available at: https://www.whitbreadcareers.com/roles/housekeeping/ [Accessed 2 Nov. 2023].</w:t>
            </w:r>
          </w:p>
        </w:tc>
      </w:tr>
    </w:tbl>
    <w:p w14:paraId="56339FE2" w14:textId="77777777" w:rsidR="00B27353" w:rsidRPr="00256105" w:rsidRDefault="00B27353">
      <w:pPr>
        <w:rPr>
          <w:color w:val="000000" w:themeColor="text1"/>
        </w:rPr>
        <w:sectPr w:rsidR="00B27353" w:rsidRPr="00256105">
          <w:footerReference w:type="default" r:id="rId9"/>
          <w:pgSz w:w="11906" w:h="16838"/>
          <w:pgMar w:top="720" w:right="720" w:bottom="720" w:left="720" w:header="709" w:footer="709" w:gutter="0"/>
          <w:pgNumType w:start="1"/>
          <w:cols w:space="720"/>
        </w:sectPr>
      </w:pPr>
    </w:p>
    <w:p w14:paraId="158991F2" w14:textId="77777777" w:rsidR="00B27353" w:rsidRPr="00256105" w:rsidRDefault="009E1682">
      <w:pPr>
        <w:pStyle w:val="Heading1"/>
        <w:rPr>
          <w:color w:val="000000" w:themeColor="text1"/>
        </w:rPr>
      </w:pPr>
      <w:bookmarkStart w:id="5" w:name="_heading=h.vix7m72rffa2" w:colFirst="0" w:colLast="0"/>
      <w:bookmarkEnd w:id="5"/>
      <w:r w:rsidRPr="00256105">
        <w:rPr>
          <w:color w:val="000000" w:themeColor="text1"/>
        </w:rPr>
        <w:lastRenderedPageBreak/>
        <w:t>Component Two:</w:t>
      </w:r>
      <w:r w:rsidRPr="00256105">
        <w:rPr>
          <w:rFonts w:ascii="Calibri" w:eastAsia="Calibri" w:hAnsi="Calibri" w:cs="Calibri"/>
          <w:color w:val="000000" w:themeColor="text1"/>
        </w:rPr>
        <w:t xml:space="preserve"> </w:t>
      </w:r>
      <w:r w:rsidRPr="00256105">
        <w:rPr>
          <w:color w:val="000000" w:themeColor="text1"/>
        </w:rPr>
        <w:t>Housekeeping cleaning checklist</w:t>
      </w:r>
    </w:p>
    <w:p w14:paraId="59B0B985" w14:textId="77777777" w:rsidR="00B27353" w:rsidRPr="00256105" w:rsidRDefault="009E1682">
      <w:pPr>
        <w:rPr>
          <w:b/>
          <w:color w:val="000000" w:themeColor="text1"/>
          <w:sz w:val="22"/>
          <w:szCs w:val="22"/>
        </w:rPr>
        <w:sectPr w:rsidR="00B27353" w:rsidRPr="00256105">
          <w:pgSz w:w="16838" w:h="11906" w:orient="landscape"/>
          <w:pgMar w:top="1440" w:right="1077" w:bottom="1440" w:left="1077" w:header="709" w:footer="709" w:gutter="0"/>
          <w:cols w:space="720"/>
        </w:sectPr>
      </w:pPr>
      <w:r w:rsidRPr="00256105">
        <w:rPr>
          <w:b/>
          <w:color w:val="000000" w:themeColor="text1"/>
          <w:sz w:val="22"/>
          <w:szCs w:val="22"/>
        </w:rPr>
        <w:t>Contribution to Overall Module Assessment: 25%</w:t>
      </w:r>
    </w:p>
    <w:tbl>
      <w:tblPr>
        <w:tblStyle w:val="a3"/>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256105" w:rsidRPr="00256105" w14:paraId="5BA38531" w14:textId="77777777">
        <w:trPr>
          <w:trHeight w:val="470"/>
          <w:jc w:val="center"/>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0188F" w14:textId="77777777" w:rsidR="00B27353" w:rsidRPr="00256105" w:rsidRDefault="009E1682">
            <w:pPr>
              <w:pStyle w:val="Heading2"/>
              <w:rPr>
                <w:color w:val="000000" w:themeColor="text1"/>
              </w:rPr>
            </w:pPr>
            <w:bookmarkStart w:id="6" w:name="_heading=h.h69n2uk1mzn0" w:colFirst="0" w:colLast="0"/>
            <w:bookmarkEnd w:id="6"/>
            <w:r w:rsidRPr="00256105">
              <w:rPr>
                <w:color w:val="000000" w:themeColor="text1"/>
              </w:rPr>
              <w:lastRenderedPageBreak/>
              <w:t>Introduction</w:t>
            </w:r>
          </w:p>
          <w:p w14:paraId="678AEACE"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The following essay will discuss the hotel facilities which are necessary for operating by the guests. The discussion will include the requirement of assuring the brand standards while maintaining cleanliness in rooms. It will also include the measures which are important for boosting team effectiveness. The essay will also highlight the effectiveness of the checklist for room cleaning. </w:t>
            </w:r>
          </w:p>
          <w:p w14:paraId="575EDE44" w14:textId="77777777" w:rsidR="00B27353" w:rsidRPr="00256105" w:rsidRDefault="009E1682">
            <w:pPr>
              <w:pStyle w:val="Heading2"/>
              <w:rPr>
                <w:color w:val="000000" w:themeColor="text1"/>
              </w:rPr>
            </w:pPr>
            <w:bookmarkStart w:id="7" w:name="_heading=h.ba5uonfg7k69" w:colFirst="0" w:colLast="0"/>
            <w:bookmarkEnd w:id="7"/>
            <w:r w:rsidRPr="00256105">
              <w:rPr>
                <w:color w:val="000000" w:themeColor="text1"/>
              </w:rPr>
              <w:t>Main Body</w:t>
            </w:r>
          </w:p>
          <w:p w14:paraId="6D81B316"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The assurance of brand standards in hotel rooms is important as it deals with increasing the satisfaction of guests. The organisation implements the maintenance of quality standards and control in the rooms (</w:t>
            </w:r>
            <w:r w:rsidRPr="00256105">
              <w:rPr>
                <w:rFonts w:ascii="Arial" w:eastAsia="Arial" w:hAnsi="Arial" w:cs="Arial"/>
                <w:color w:val="000000" w:themeColor="text1"/>
                <w:highlight w:val="white"/>
              </w:rPr>
              <w:t xml:space="preserve">Wu </w:t>
            </w:r>
            <w:r w:rsidRPr="00256105">
              <w:rPr>
                <w:rFonts w:ascii="Arial" w:eastAsia="Arial" w:hAnsi="Arial" w:cs="Arial"/>
                <w:i/>
                <w:color w:val="000000" w:themeColor="text1"/>
                <w:highlight w:val="white"/>
              </w:rPr>
              <w:t>et al</w:t>
            </w:r>
            <w:r w:rsidRPr="00256105">
              <w:rPr>
                <w:rFonts w:ascii="Arial" w:eastAsia="Arial" w:hAnsi="Arial" w:cs="Arial"/>
                <w:color w:val="000000" w:themeColor="text1"/>
                <w:highlight w:val="white"/>
              </w:rPr>
              <w:t>., 2021</w:t>
            </w:r>
            <w:r w:rsidRPr="00256105">
              <w:rPr>
                <w:rFonts w:ascii="Arial" w:eastAsia="Arial" w:hAnsi="Arial" w:cs="Arial"/>
                <w:color w:val="000000" w:themeColor="text1"/>
              </w:rPr>
              <w:t xml:space="preserve">). The management indulges supervisors who check the rooms and continue with inspections so that effective development in the rooms is being maintained. The standards of room also highlight the reputation of the brand which can also be done by the hotel through obtaining feedback from the staff. The feedback will detail the changes that the guests require in their rooms and will also help boost the recognition of the brand among the customers (Mullins and </w:t>
            </w:r>
            <w:proofErr w:type="spellStart"/>
            <w:r w:rsidRPr="00256105">
              <w:rPr>
                <w:rFonts w:ascii="Arial" w:eastAsia="Arial" w:hAnsi="Arial" w:cs="Arial"/>
                <w:color w:val="000000" w:themeColor="text1"/>
              </w:rPr>
              <w:t>Dossor</w:t>
            </w:r>
            <w:proofErr w:type="spellEnd"/>
            <w:r w:rsidRPr="00256105">
              <w:rPr>
                <w:rFonts w:ascii="Arial" w:eastAsia="Arial" w:hAnsi="Arial" w:cs="Arial"/>
                <w:color w:val="000000" w:themeColor="text1"/>
              </w:rPr>
              <w:t xml:space="preserve">, 2013). Moreover, the management and the operational facilities in the hotel also indulge in maintaining the standards in the room by following the aspects of sustainability. The use of eco-friendly and sustainable products in the rooms draws the attention of the customers </w:t>
            </w:r>
            <w:proofErr w:type="gramStart"/>
            <w:r w:rsidRPr="00256105">
              <w:rPr>
                <w:rFonts w:ascii="Arial" w:eastAsia="Arial" w:hAnsi="Arial" w:cs="Arial"/>
                <w:color w:val="000000" w:themeColor="text1"/>
              </w:rPr>
              <w:t>and also</w:t>
            </w:r>
            <w:proofErr w:type="gramEnd"/>
            <w:r w:rsidRPr="00256105">
              <w:rPr>
                <w:rFonts w:ascii="Arial" w:eastAsia="Arial" w:hAnsi="Arial" w:cs="Arial"/>
                <w:color w:val="000000" w:themeColor="text1"/>
              </w:rPr>
              <w:t xml:space="preserve"> maintains cleanliness within the rooms. </w:t>
            </w:r>
          </w:p>
          <w:p w14:paraId="23C051C6"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Team effectiveness is important as it deals with ensuring development and collaboration among the staff and team members of the hotel. The team's effectiveness can be improved by the management in the organisation by offering them training sessions (Raghubalan and Raghubalan, 2016). The training modes will aid the employees to enhance their capabilities and focus on enhancing their scope of knowledge in the organisation. For instance, as a part of brand development Premier Inn has introduced their Life Skills Academy where employees are being trained for effective operational development in the hotel </w:t>
            </w:r>
            <w:r w:rsidRPr="00256105">
              <w:rPr>
                <w:rFonts w:ascii="Arial" w:eastAsia="Arial" w:hAnsi="Arial" w:cs="Arial"/>
                <w:color w:val="000000" w:themeColor="text1"/>
                <w:highlight w:val="white"/>
              </w:rPr>
              <w:t>(Anon, 2021)</w:t>
            </w:r>
            <w:r w:rsidRPr="00256105">
              <w:rPr>
                <w:rFonts w:ascii="Arial" w:eastAsia="Arial" w:hAnsi="Arial" w:cs="Arial"/>
                <w:color w:val="000000" w:themeColor="text1"/>
              </w:rPr>
              <w:t xml:space="preserve">. Team effectiveness can be measured by maintaining schedules while contemplating to carry on operations in the organisation. This will aid in increasing satisfaction among the employees which can also be done through engaging routines for software implementation. </w:t>
            </w:r>
          </w:p>
          <w:p w14:paraId="240DD94C" w14:textId="77777777" w:rsidR="00B27353" w:rsidRPr="00256105" w:rsidRDefault="009E1682">
            <w:pPr>
              <w:spacing w:line="360" w:lineRule="auto"/>
              <w:jc w:val="both"/>
              <w:rPr>
                <w:rFonts w:ascii="Arial" w:eastAsia="Arial" w:hAnsi="Arial" w:cs="Arial"/>
                <w:color w:val="000000" w:themeColor="text1"/>
              </w:rPr>
            </w:pPr>
            <w:bookmarkStart w:id="8" w:name="_heading=h.gjdgxs" w:colFirst="0" w:colLast="0"/>
            <w:bookmarkEnd w:id="8"/>
            <w:r w:rsidRPr="00256105">
              <w:rPr>
                <w:rFonts w:ascii="Arial" w:eastAsia="Arial" w:hAnsi="Arial" w:cs="Arial"/>
                <w:color w:val="000000" w:themeColor="text1"/>
              </w:rPr>
              <w:t xml:space="preserve">The checklist could be considered an effective one for cleaning rooms as it will include consistency so that quality standards are being maintained. The checklist </w:t>
            </w:r>
            <w:r w:rsidRPr="00256105">
              <w:rPr>
                <w:rFonts w:ascii="Arial" w:eastAsia="Arial" w:hAnsi="Arial" w:cs="Arial"/>
                <w:color w:val="000000" w:themeColor="text1"/>
              </w:rPr>
              <w:lastRenderedPageBreak/>
              <w:t>will also incorporate training where the staff will be trained so that they are aware of the room cleaning services in the hotel (</w:t>
            </w:r>
            <w:proofErr w:type="spellStart"/>
            <w:r w:rsidRPr="00256105">
              <w:rPr>
                <w:rFonts w:ascii="Arial" w:eastAsia="Arial" w:hAnsi="Arial" w:cs="Arial"/>
                <w:color w:val="000000" w:themeColor="text1"/>
                <w:highlight w:val="white"/>
              </w:rPr>
              <w:t>Abdelhamied</w:t>
            </w:r>
            <w:proofErr w:type="spellEnd"/>
            <w:r w:rsidRPr="00256105">
              <w:rPr>
                <w:rFonts w:ascii="Arial" w:eastAsia="Arial" w:hAnsi="Arial" w:cs="Arial"/>
                <w:color w:val="000000" w:themeColor="text1"/>
                <w:highlight w:val="white"/>
              </w:rPr>
              <w:t>, 2019</w:t>
            </w:r>
            <w:r w:rsidRPr="00256105">
              <w:rPr>
                <w:rFonts w:ascii="Arial" w:eastAsia="Arial" w:hAnsi="Arial" w:cs="Arial"/>
                <w:color w:val="000000" w:themeColor="text1"/>
              </w:rPr>
              <w:t xml:space="preserve">). Moreover, the room cleaning services would also be considered to maintain a healthy and safe working environment so that it maintains the safety and security of the guests in the hotels. This will increase their satisfaction rate and will work in attracting the guests towards the quality standards of the hotel rooms. The checklist is effective as it also includes maintaining effective channels of communication. It is effective as it includes the requirement and necessity to manage and track the progress of the new housekeeping staff in the hotel. </w:t>
            </w:r>
          </w:p>
          <w:p w14:paraId="4255ED36" w14:textId="77777777" w:rsidR="00B27353" w:rsidRPr="00256105" w:rsidRDefault="009E1682">
            <w:pPr>
              <w:pStyle w:val="Heading2"/>
              <w:rPr>
                <w:color w:val="000000" w:themeColor="text1"/>
              </w:rPr>
            </w:pPr>
            <w:bookmarkStart w:id="9" w:name="_heading=h.68kqa98ssujw" w:colFirst="0" w:colLast="0"/>
            <w:bookmarkEnd w:id="9"/>
            <w:r w:rsidRPr="00256105">
              <w:rPr>
                <w:color w:val="000000" w:themeColor="text1"/>
              </w:rPr>
              <w:t>Conclusion</w:t>
            </w:r>
          </w:p>
          <w:p w14:paraId="7579F7B9" w14:textId="77777777" w:rsidR="00B27353" w:rsidRPr="00256105" w:rsidRDefault="009E1682">
            <w:pPr>
              <w:spacing w:line="360" w:lineRule="auto"/>
              <w:jc w:val="both"/>
              <w:rPr>
                <w:rFonts w:ascii="Arial" w:eastAsia="Arial" w:hAnsi="Arial" w:cs="Arial"/>
                <w:color w:val="000000" w:themeColor="text1"/>
              </w:rPr>
            </w:pPr>
            <w:r w:rsidRPr="00256105">
              <w:rPr>
                <w:rFonts w:ascii="Arial" w:eastAsia="Arial" w:hAnsi="Arial" w:cs="Arial"/>
                <w:color w:val="000000" w:themeColor="text1"/>
              </w:rPr>
              <w:t xml:space="preserve">The following essay has highlighted the importance of brand standards while maintaining cleanliness in rooms. The discussion also entailed the improvement of team effectiveness in the hotel operations. The checklist has highlighted training, communication and other facilities which </w:t>
            </w:r>
            <w:proofErr w:type="gramStart"/>
            <w:r w:rsidRPr="00256105">
              <w:rPr>
                <w:rFonts w:ascii="Arial" w:eastAsia="Arial" w:hAnsi="Arial" w:cs="Arial"/>
                <w:color w:val="000000" w:themeColor="text1"/>
              </w:rPr>
              <w:t>are considered to be</w:t>
            </w:r>
            <w:proofErr w:type="gramEnd"/>
            <w:r w:rsidRPr="00256105">
              <w:rPr>
                <w:rFonts w:ascii="Arial" w:eastAsia="Arial" w:hAnsi="Arial" w:cs="Arial"/>
                <w:color w:val="000000" w:themeColor="text1"/>
              </w:rPr>
              <w:t xml:space="preserve"> effective for room cleaning. </w:t>
            </w:r>
          </w:p>
          <w:p w14:paraId="63215C81" w14:textId="77777777" w:rsidR="00B27353" w:rsidRPr="00256105" w:rsidRDefault="009E1682">
            <w:pPr>
              <w:spacing w:line="360" w:lineRule="auto"/>
              <w:jc w:val="both"/>
              <w:rPr>
                <w:rFonts w:ascii="Arial" w:eastAsia="Arial" w:hAnsi="Arial" w:cs="Arial"/>
                <w:b/>
                <w:color w:val="000000" w:themeColor="text1"/>
                <w:sz w:val="20"/>
                <w:szCs w:val="20"/>
              </w:rPr>
            </w:pPr>
            <w:r w:rsidRPr="00256105">
              <w:rPr>
                <w:rFonts w:ascii="Arial" w:eastAsia="Arial" w:hAnsi="Arial" w:cs="Arial"/>
                <w:b/>
                <w:color w:val="000000" w:themeColor="text1"/>
              </w:rPr>
              <w:t xml:space="preserve">Refer to Appendix for </w:t>
            </w:r>
            <w:proofErr w:type="gramStart"/>
            <w:r w:rsidRPr="00256105">
              <w:rPr>
                <w:rFonts w:ascii="Arial" w:eastAsia="Arial" w:hAnsi="Arial" w:cs="Arial"/>
                <w:b/>
                <w:color w:val="000000" w:themeColor="text1"/>
              </w:rPr>
              <w:t>checklist</w:t>
            </w:r>
            <w:proofErr w:type="gramEnd"/>
          </w:p>
          <w:p w14:paraId="11E6BB13" w14:textId="77777777" w:rsidR="00B27353" w:rsidRPr="00256105" w:rsidRDefault="00B27353">
            <w:pPr>
              <w:rPr>
                <w:rFonts w:ascii="Arial" w:eastAsia="Arial" w:hAnsi="Arial" w:cs="Arial"/>
                <w:color w:val="000000" w:themeColor="text1"/>
                <w:sz w:val="20"/>
                <w:szCs w:val="20"/>
              </w:rPr>
            </w:pPr>
          </w:p>
        </w:tc>
      </w:tr>
    </w:tbl>
    <w:p w14:paraId="7DB5499B" w14:textId="77777777" w:rsidR="00256105" w:rsidRPr="00256105" w:rsidRDefault="00256105">
      <w:pPr>
        <w:rPr>
          <w:color w:val="000000" w:themeColor="text1"/>
        </w:rPr>
        <w:sectPr w:rsidR="00256105" w:rsidRPr="00256105">
          <w:pgSz w:w="11906" w:h="16838"/>
          <w:pgMar w:top="1077" w:right="1440" w:bottom="1077" w:left="1440" w:header="709" w:footer="709" w:gutter="0"/>
          <w:cols w:space="720"/>
        </w:sectPr>
      </w:pPr>
    </w:p>
    <w:p w14:paraId="45C2770F" w14:textId="77777777" w:rsidR="00B27353" w:rsidRPr="00256105" w:rsidRDefault="00B27353">
      <w:pPr>
        <w:rPr>
          <w:color w:val="000000" w:themeColor="text1"/>
        </w:rPr>
      </w:pPr>
    </w:p>
    <w:p w14:paraId="505E453A" w14:textId="77777777" w:rsidR="00B27353" w:rsidRPr="00256105" w:rsidRDefault="009E1682">
      <w:pPr>
        <w:pStyle w:val="Heading1"/>
        <w:pBdr>
          <w:top w:val="single" w:sz="4" w:space="1" w:color="000000"/>
          <w:left w:val="single" w:sz="4" w:space="4" w:color="000000"/>
          <w:bottom w:val="single" w:sz="4" w:space="1" w:color="000000"/>
          <w:right w:val="single" w:sz="4" w:space="4" w:color="000000"/>
          <w:between w:val="single" w:sz="4" w:space="1" w:color="000000"/>
        </w:pBdr>
        <w:rPr>
          <w:b w:val="0"/>
          <w:color w:val="000000" w:themeColor="text1"/>
        </w:rPr>
      </w:pPr>
      <w:r w:rsidRPr="00256105">
        <w:rPr>
          <w:color w:val="000000" w:themeColor="text1"/>
        </w:rPr>
        <w:t>References</w:t>
      </w:r>
    </w:p>
    <w:p w14:paraId="4B92A68C" w14:textId="77777777" w:rsidR="00B27353" w:rsidRPr="00256105" w:rsidRDefault="009E1682">
      <w:pPr>
        <w:spacing w:before="240" w:after="0" w:line="276" w:lineRule="auto"/>
        <w:jc w:val="both"/>
        <w:rPr>
          <w:rFonts w:ascii="Arial" w:eastAsia="Arial" w:hAnsi="Arial" w:cs="Arial"/>
          <w:color w:val="000000" w:themeColor="text1"/>
        </w:rPr>
      </w:pPr>
      <w:proofErr w:type="spellStart"/>
      <w:r w:rsidRPr="00256105">
        <w:rPr>
          <w:rFonts w:ascii="Arial" w:eastAsia="Arial" w:hAnsi="Arial" w:cs="Arial"/>
          <w:color w:val="000000" w:themeColor="text1"/>
          <w:highlight w:val="white"/>
        </w:rPr>
        <w:t>Abdelhamied</w:t>
      </w:r>
      <w:proofErr w:type="spellEnd"/>
      <w:r w:rsidRPr="00256105">
        <w:rPr>
          <w:rFonts w:ascii="Arial" w:eastAsia="Arial" w:hAnsi="Arial" w:cs="Arial"/>
          <w:color w:val="000000" w:themeColor="text1"/>
          <w:highlight w:val="white"/>
        </w:rPr>
        <w:t xml:space="preserve">, H.H.S., </w:t>
      </w:r>
      <w:r w:rsidRPr="00256105">
        <w:rPr>
          <w:rFonts w:ascii="Arial" w:eastAsia="Arial" w:hAnsi="Arial" w:cs="Arial"/>
          <w:color w:val="000000" w:themeColor="text1"/>
        </w:rPr>
        <w:t>(</w:t>
      </w:r>
      <w:r w:rsidRPr="00256105">
        <w:rPr>
          <w:rFonts w:ascii="Arial" w:eastAsia="Arial" w:hAnsi="Arial" w:cs="Arial"/>
          <w:color w:val="000000" w:themeColor="text1"/>
          <w:highlight w:val="white"/>
        </w:rPr>
        <w:t xml:space="preserve">2019). The impact of training activities on quality of service, customer satisfaction and </w:t>
      </w:r>
      <w:proofErr w:type="spellStart"/>
      <w:r w:rsidRPr="00256105">
        <w:rPr>
          <w:rFonts w:ascii="Arial" w:eastAsia="Arial" w:hAnsi="Arial" w:cs="Arial"/>
          <w:color w:val="000000" w:themeColor="text1"/>
          <w:highlight w:val="white"/>
        </w:rPr>
        <w:t>behavioral</w:t>
      </w:r>
      <w:proofErr w:type="spellEnd"/>
      <w:r w:rsidRPr="00256105">
        <w:rPr>
          <w:rFonts w:ascii="Arial" w:eastAsia="Arial" w:hAnsi="Arial" w:cs="Arial"/>
          <w:color w:val="000000" w:themeColor="text1"/>
          <w:highlight w:val="white"/>
        </w:rPr>
        <w:t xml:space="preserve"> intention. </w:t>
      </w:r>
      <w:r w:rsidRPr="00256105">
        <w:rPr>
          <w:rFonts w:ascii="Arial" w:eastAsia="Arial" w:hAnsi="Arial" w:cs="Arial"/>
          <w:i/>
          <w:color w:val="000000" w:themeColor="text1"/>
        </w:rPr>
        <w:t>Journal of Tourism and Hospitality Management</w:t>
      </w:r>
      <w:r w:rsidRPr="00256105">
        <w:rPr>
          <w:rFonts w:ascii="Arial" w:eastAsia="Arial" w:hAnsi="Arial" w:cs="Arial"/>
          <w:color w:val="000000" w:themeColor="text1"/>
        </w:rPr>
        <w:t xml:space="preserve">, </w:t>
      </w:r>
      <w:r w:rsidRPr="00256105">
        <w:rPr>
          <w:rFonts w:ascii="Arial" w:eastAsia="Arial" w:hAnsi="Arial" w:cs="Arial"/>
          <w:i/>
          <w:color w:val="000000" w:themeColor="text1"/>
        </w:rPr>
        <w:t>7</w:t>
      </w:r>
      <w:r w:rsidRPr="00256105">
        <w:rPr>
          <w:rFonts w:ascii="Arial" w:eastAsia="Arial" w:hAnsi="Arial" w:cs="Arial"/>
          <w:color w:val="000000" w:themeColor="text1"/>
        </w:rPr>
        <w:t>(1), pp.135-148.</w:t>
      </w:r>
    </w:p>
    <w:p w14:paraId="540C38F4" w14:textId="77777777" w:rsidR="00B27353" w:rsidRPr="00256105" w:rsidRDefault="009E1682">
      <w:pPr>
        <w:spacing w:before="240" w:after="0" w:line="276" w:lineRule="auto"/>
        <w:jc w:val="both"/>
        <w:rPr>
          <w:rFonts w:ascii="Arial" w:eastAsia="Arial" w:hAnsi="Arial" w:cs="Arial"/>
          <w:color w:val="000000" w:themeColor="text1"/>
        </w:rPr>
      </w:pPr>
      <w:r w:rsidRPr="00256105">
        <w:rPr>
          <w:rFonts w:ascii="Arial" w:eastAsia="Arial" w:hAnsi="Arial" w:cs="Arial"/>
          <w:color w:val="000000" w:themeColor="text1"/>
        </w:rPr>
        <w:t xml:space="preserve">Anon., (2021). </w:t>
      </w:r>
      <w:r w:rsidRPr="00256105">
        <w:rPr>
          <w:rFonts w:ascii="Arial" w:eastAsia="Arial" w:hAnsi="Arial" w:cs="Arial"/>
          <w:i/>
          <w:color w:val="000000" w:themeColor="text1"/>
        </w:rPr>
        <w:t>Life Skills Academy</w:t>
      </w:r>
      <w:r w:rsidRPr="00256105">
        <w:rPr>
          <w:rFonts w:ascii="Arial" w:eastAsia="Arial" w:hAnsi="Arial" w:cs="Arial"/>
          <w:color w:val="000000" w:themeColor="text1"/>
        </w:rPr>
        <w:t>. [online] Available at: https://www.premierinn.com/gb/en/news/2021/life-skills-academy.html [Accessed 1 Nov. 2023].</w:t>
      </w:r>
    </w:p>
    <w:p w14:paraId="73F1B849" w14:textId="77777777" w:rsidR="00B27353" w:rsidRPr="00256105" w:rsidRDefault="009E1682">
      <w:pPr>
        <w:spacing w:before="240" w:after="0" w:line="276" w:lineRule="auto"/>
        <w:jc w:val="both"/>
        <w:rPr>
          <w:rFonts w:ascii="Arial" w:eastAsia="Arial" w:hAnsi="Arial" w:cs="Arial"/>
          <w:color w:val="000000" w:themeColor="text1"/>
        </w:rPr>
      </w:pPr>
      <w:r w:rsidRPr="00256105">
        <w:rPr>
          <w:rFonts w:ascii="Arial" w:eastAsia="Arial" w:hAnsi="Arial" w:cs="Arial"/>
          <w:color w:val="000000" w:themeColor="text1"/>
        </w:rPr>
        <w:t xml:space="preserve">Mullins, L. and </w:t>
      </w:r>
      <w:proofErr w:type="spellStart"/>
      <w:r w:rsidRPr="00256105">
        <w:rPr>
          <w:rFonts w:ascii="Arial" w:eastAsia="Arial" w:hAnsi="Arial" w:cs="Arial"/>
          <w:color w:val="000000" w:themeColor="text1"/>
        </w:rPr>
        <w:t>Dossor</w:t>
      </w:r>
      <w:proofErr w:type="spellEnd"/>
      <w:r w:rsidRPr="00256105">
        <w:rPr>
          <w:rFonts w:ascii="Arial" w:eastAsia="Arial" w:hAnsi="Arial" w:cs="Arial"/>
          <w:color w:val="000000" w:themeColor="text1"/>
        </w:rPr>
        <w:t xml:space="preserve">, P., (2013). </w:t>
      </w:r>
      <w:r w:rsidRPr="00256105">
        <w:rPr>
          <w:rFonts w:ascii="Arial" w:eastAsia="Arial" w:hAnsi="Arial" w:cs="Arial"/>
          <w:i/>
          <w:iCs/>
          <w:color w:val="000000" w:themeColor="text1"/>
        </w:rPr>
        <w:t>Hospitality Management and Organisational Behaviour</w:t>
      </w:r>
      <w:r w:rsidRPr="00256105">
        <w:rPr>
          <w:rFonts w:ascii="Arial" w:eastAsia="Arial" w:hAnsi="Arial" w:cs="Arial"/>
          <w:color w:val="000000" w:themeColor="text1"/>
        </w:rPr>
        <w:t>. 5th ed. Harlow: Pearson.</w:t>
      </w:r>
    </w:p>
    <w:p w14:paraId="1B37CBF2" w14:textId="77777777" w:rsidR="00B27353" w:rsidRPr="00256105" w:rsidRDefault="009E1682">
      <w:pPr>
        <w:spacing w:before="240" w:after="0" w:line="276" w:lineRule="auto"/>
        <w:jc w:val="both"/>
        <w:rPr>
          <w:rFonts w:ascii="Arial" w:eastAsia="Arial" w:hAnsi="Arial" w:cs="Arial"/>
          <w:color w:val="000000" w:themeColor="text1"/>
        </w:rPr>
      </w:pPr>
      <w:r w:rsidRPr="00256105">
        <w:rPr>
          <w:rFonts w:ascii="Arial" w:eastAsia="Arial" w:hAnsi="Arial" w:cs="Arial"/>
          <w:color w:val="000000" w:themeColor="text1"/>
        </w:rPr>
        <w:t xml:space="preserve">Raghubalan, G. and Raghubalan, S., (2016). </w:t>
      </w:r>
      <w:r w:rsidRPr="00256105">
        <w:rPr>
          <w:rFonts w:ascii="Arial" w:eastAsia="Arial" w:hAnsi="Arial" w:cs="Arial"/>
          <w:i/>
          <w:iCs/>
          <w:color w:val="000000" w:themeColor="text1"/>
        </w:rPr>
        <w:t xml:space="preserve">Hotel Housekeeping - Operations </w:t>
      </w:r>
      <w:proofErr w:type="gramStart"/>
      <w:r w:rsidRPr="00256105">
        <w:rPr>
          <w:rFonts w:ascii="Arial" w:eastAsia="Arial" w:hAnsi="Arial" w:cs="Arial"/>
          <w:i/>
          <w:iCs/>
          <w:color w:val="000000" w:themeColor="text1"/>
        </w:rPr>
        <w:t>And</w:t>
      </w:r>
      <w:proofErr w:type="gramEnd"/>
      <w:r w:rsidRPr="00256105">
        <w:rPr>
          <w:rFonts w:ascii="Arial" w:eastAsia="Arial" w:hAnsi="Arial" w:cs="Arial"/>
          <w:i/>
          <w:iCs/>
          <w:color w:val="000000" w:themeColor="text1"/>
        </w:rPr>
        <w:t xml:space="preserve"> Management</w:t>
      </w:r>
      <w:r w:rsidRPr="00256105">
        <w:rPr>
          <w:rFonts w:ascii="Arial" w:eastAsia="Arial" w:hAnsi="Arial" w:cs="Arial"/>
          <w:color w:val="000000" w:themeColor="text1"/>
        </w:rPr>
        <w:t>. 3rd ed. India: Oxford University Press.</w:t>
      </w:r>
    </w:p>
    <w:p w14:paraId="4697CD78" w14:textId="77777777" w:rsidR="00B27353" w:rsidRPr="00256105" w:rsidRDefault="009E1682">
      <w:pPr>
        <w:spacing w:before="240" w:after="0" w:line="360" w:lineRule="auto"/>
        <w:jc w:val="both"/>
        <w:rPr>
          <w:rFonts w:ascii="Arial" w:eastAsia="Arial" w:hAnsi="Arial" w:cs="Arial"/>
          <w:color w:val="000000" w:themeColor="text1"/>
        </w:rPr>
      </w:pPr>
      <w:r w:rsidRPr="00256105">
        <w:rPr>
          <w:rFonts w:ascii="Arial" w:eastAsia="Arial" w:hAnsi="Arial" w:cs="Arial"/>
          <w:color w:val="000000" w:themeColor="text1"/>
        </w:rPr>
        <w:t>‌</w:t>
      </w:r>
      <w:r w:rsidRPr="00256105">
        <w:rPr>
          <w:rFonts w:ascii="Arial" w:eastAsia="Arial" w:hAnsi="Arial" w:cs="Arial"/>
          <w:color w:val="000000" w:themeColor="text1"/>
          <w:highlight w:val="white"/>
        </w:rPr>
        <w:t xml:space="preserve">Wu, X., Wang, J. and Ling, Q., </w:t>
      </w:r>
      <w:r w:rsidRPr="00256105">
        <w:rPr>
          <w:rFonts w:ascii="Arial" w:eastAsia="Arial" w:hAnsi="Arial" w:cs="Arial"/>
          <w:color w:val="000000" w:themeColor="text1"/>
        </w:rPr>
        <w:t>(</w:t>
      </w:r>
      <w:r w:rsidRPr="00256105">
        <w:rPr>
          <w:rFonts w:ascii="Arial" w:eastAsia="Arial" w:hAnsi="Arial" w:cs="Arial"/>
          <w:color w:val="000000" w:themeColor="text1"/>
          <w:highlight w:val="white"/>
        </w:rPr>
        <w:t xml:space="preserve">2021). Managing internal service quality in hotels: Determinants and implications. </w:t>
      </w:r>
      <w:r w:rsidRPr="00256105">
        <w:rPr>
          <w:rFonts w:ascii="Arial" w:eastAsia="Arial" w:hAnsi="Arial" w:cs="Arial"/>
          <w:i/>
          <w:color w:val="000000" w:themeColor="text1"/>
        </w:rPr>
        <w:t>Tourism Management</w:t>
      </w:r>
      <w:r w:rsidRPr="00256105">
        <w:rPr>
          <w:rFonts w:ascii="Arial" w:eastAsia="Arial" w:hAnsi="Arial" w:cs="Arial"/>
          <w:color w:val="000000" w:themeColor="text1"/>
        </w:rPr>
        <w:t xml:space="preserve">, </w:t>
      </w:r>
      <w:r w:rsidRPr="00256105">
        <w:rPr>
          <w:rFonts w:ascii="Arial" w:eastAsia="Arial" w:hAnsi="Arial" w:cs="Arial"/>
          <w:i/>
          <w:color w:val="000000" w:themeColor="text1"/>
        </w:rPr>
        <w:t>86</w:t>
      </w:r>
      <w:r w:rsidRPr="00256105">
        <w:rPr>
          <w:rFonts w:ascii="Arial" w:eastAsia="Arial" w:hAnsi="Arial" w:cs="Arial"/>
          <w:color w:val="000000" w:themeColor="text1"/>
        </w:rPr>
        <w:t>, p.104329.</w:t>
      </w:r>
    </w:p>
    <w:p w14:paraId="48B2442B" w14:textId="77777777" w:rsidR="00B27353" w:rsidRPr="00256105" w:rsidRDefault="00B27353">
      <w:pPr>
        <w:spacing w:after="0" w:line="360" w:lineRule="auto"/>
        <w:jc w:val="both"/>
        <w:rPr>
          <w:rFonts w:ascii="Arial" w:eastAsia="Arial" w:hAnsi="Arial" w:cs="Arial"/>
          <w:color w:val="000000" w:themeColor="text1"/>
          <w:highlight w:val="white"/>
        </w:rPr>
      </w:pPr>
    </w:p>
    <w:p w14:paraId="79EDFBB6" w14:textId="77777777" w:rsidR="00B27353" w:rsidRPr="00256105" w:rsidRDefault="00B27353">
      <w:pPr>
        <w:spacing w:before="240" w:after="240" w:line="360" w:lineRule="auto"/>
        <w:jc w:val="both"/>
        <w:rPr>
          <w:rFonts w:ascii="Arial" w:eastAsia="Arial" w:hAnsi="Arial" w:cs="Arial"/>
          <w:color w:val="000000" w:themeColor="text1"/>
        </w:rPr>
      </w:pPr>
    </w:p>
    <w:p w14:paraId="39DE6A02" w14:textId="77777777" w:rsidR="00B27353" w:rsidRPr="00256105" w:rsidRDefault="00B27353">
      <w:pPr>
        <w:spacing w:before="240" w:after="240" w:line="360" w:lineRule="auto"/>
        <w:jc w:val="both"/>
        <w:rPr>
          <w:rFonts w:ascii="Arial" w:eastAsia="Arial" w:hAnsi="Arial" w:cs="Arial"/>
          <w:color w:val="000000" w:themeColor="text1"/>
        </w:rPr>
      </w:pPr>
    </w:p>
    <w:p w14:paraId="24958FFE" w14:textId="77777777" w:rsidR="00B27353" w:rsidRPr="00256105" w:rsidRDefault="009E1682">
      <w:pPr>
        <w:spacing w:before="240" w:after="240" w:line="360" w:lineRule="auto"/>
        <w:jc w:val="both"/>
        <w:rPr>
          <w:rFonts w:ascii="Arial" w:eastAsia="Arial" w:hAnsi="Arial" w:cs="Arial"/>
          <w:color w:val="000000" w:themeColor="text1"/>
        </w:rPr>
      </w:pPr>
      <w:r w:rsidRPr="00256105">
        <w:rPr>
          <w:color w:val="000000" w:themeColor="text1"/>
        </w:rPr>
        <w:br w:type="page"/>
      </w:r>
    </w:p>
    <w:p w14:paraId="18C1BEC5" w14:textId="77777777" w:rsidR="00B27353" w:rsidRPr="00256105" w:rsidRDefault="009E1682">
      <w:pPr>
        <w:spacing w:before="240" w:after="240" w:line="360" w:lineRule="auto"/>
        <w:jc w:val="both"/>
        <w:rPr>
          <w:rFonts w:ascii="Arial" w:eastAsia="Arial" w:hAnsi="Arial" w:cs="Arial"/>
          <w:b/>
          <w:color w:val="000000" w:themeColor="text1"/>
          <w:sz w:val="32"/>
          <w:szCs w:val="32"/>
        </w:rPr>
      </w:pPr>
      <w:r w:rsidRPr="00256105">
        <w:rPr>
          <w:rFonts w:ascii="Arial" w:eastAsia="Arial" w:hAnsi="Arial" w:cs="Arial"/>
          <w:b/>
          <w:color w:val="000000" w:themeColor="text1"/>
          <w:sz w:val="32"/>
          <w:szCs w:val="32"/>
        </w:rPr>
        <w:lastRenderedPageBreak/>
        <w:t xml:space="preserve">Appendix </w:t>
      </w:r>
    </w:p>
    <w:tbl>
      <w:tblPr>
        <w:tblStyle w:val="a4"/>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256105" w:rsidRPr="00256105" w14:paraId="443BC601" w14:textId="77777777">
        <w:tc>
          <w:tcPr>
            <w:tcW w:w="3008" w:type="dxa"/>
            <w:shd w:val="clear" w:color="auto" w:fill="auto"/>
            <w:tcMar>
              <w:top w:w="100" w:type="dxa"/>
              <w:left w:w="100" w:type="dxa"/>
              <w:bottom w:w="100" w:type="dxa"/>
              <w:right w:w="100" w:type="dxa"/>
            </w:tcMar>
          </w:tcPr>
          <w:p w14:paraId="5BC04795" w14:textId="77777777" w:rsidR="00B27353" w:rsidRPr="00256105" w:rsidRDefault="009E1682">
            <w:pPr>
              <w:widowControl w:val="0"/>
              <w:pBdr>
                <w:top w:val="nil"/>
                <w:left w:val="nil"/>
                <w:bottom w:val="nil"/>
                <w:right w:val="nil"/>
                <w:between w:val="nil"/>
              </w:pBdr>
              <w:spacing w:line="360" w:lineRule="auto"/>
              <w:jc w:val="center"/>
              <w:rPr>
                <w:rFonts w:ascii="Arial" w:eastAsia="Arial" w:hAnsi="Arial" w:cs="Arial"/>
                <w:b/>
                <w:color w:val="000000" w:themeColor="text1"/>
              </w:rPr>
            </w:pPr>
            <w:r w:rsidRPr="00256105">
              <w:rPr>
                <w:rFonts w:ascii="Arial" w:eastAsia="Arial" w:hAnsi="Arial" w:cs="Arial"/>
                <w:b/>
                <w:color w:val="000000" w:themeColor="text1"/>
              </w:rPr>
              <w:t xml:space="preserve">Activities </w:t>
            </w:r>
          </w:p>
        </w:tc>
        <w:tc>
          <w:tcPr>
            <w:tcW w:w="3009" w:type="dxa"/>
            <w:shd w:val="clear" w:color="auto" w:fill="auto"/>
            <w:tcMar>
              <w:top w:w="100" w:type="dxa"/>
              <w:left w:w="100" w:type="dxa"/>
              <w:bottom w:w="100" w:type="dxa"/>
              <w:right w:w="100" w:type="dxa"/>
            </w:tcMar>
          </w:tcPr>
          <w:p w14:paraId="7A870BEC" w14:textId="77777777" w:rsidR="00B27353" w:rsidRPr="00256105" w:rsidRDefault="009E1682">
            <w:pPr>
              <w:widowControl w:val="0"/>
              <w:pBdr>
                <w:top w:val="nil"/>
                <w:left w:val="nil"/>
                <w:bottom w:val="nil"/>
                <w:right w:val="nil"/>
                <w:between w:val="nil"/>
              </w:pBdr>
              <w:spacing w:line="360" w:lineRule="auto"/>
              <w:jc w:val="center"/>
              <w:rPr>
                <w:rFonts w:ascii="Arial" w:eastAsia="Arial" w:hAnsi="Arial" w:cs="Arial"/>
                <w:b/>
                <w:color w:val="000000" w:themeColor="text1"/>
              </w:rPr>
            </w:pPr>
            <w:r w:rsidRPr="00256105">
              <w:rPr>
                <w:rFonts w:ascii="Arial" w:eastAsia="Arial" w:hAnsi="Arial" w:cs="Arial"/>
                <w:b/>
                <w:color w:val="000000" w:themeColor="text1"/>
              </w:rPr>
              <w:t xml:space="preserve">Yes </w:t>
            </w:r>
          </w:p>
        </w:tc>
        <w:tc>
          <w:tcPr>
            <w:tcW w:w="3009" w:type="dxa"/>
            <w:shd w:val="clear" w:color="auto" w:fill="auto"/>
            <w:tcMar>
              <w:top w:w="100" w:type="dxa"/>
              <w:left w:w="100" w:type="dxa"/>
              <w:bottom w:w="100" w:type="dxa"/>
              <w:right w:w="100" w:type="dxa"/>
            </w:tcMar>
          </w:tcPr>
          <w:p w14:paraId="29E1530C" w14:textId="77777777" w:rsidR="00B27353" w:rsidRPr="00256105" w:rsidRDefault="009E1682">
            <w:pPr>
              <w:widowControl w:val="0"/>
              <w:pBdr>
                <w:top w:val="nil"/>
                <w:left w:val="nil"/>
                <w:bottom w:val="nil"/>
                <w:right w:val="nil"/>
                <w:between w:val="nil"/>
              </w:pBdr>
              <w:spacing w:line="360" w:lineRule="auto"/>
              <w:jc w:val="center"/>
              <w:rPr>
                <w:rFonts w:ascii="Arial" w:eastAsia="Arial" w:hAnsi="Arial" w:cs="Arial"/>
                <w:b/>
                <w:color w:val="000000" w:themeColor="text1"/>
              </w:rPr>
            </w:pPr>
            <w:r w:rsidRPr="00256105">
              <w:rPr>
                <w:rFonts w:ascii="Arial" w:eastAsia="Arial" w:hAnsi="Arial" w:cs="Arial"/>
                <w:b/>
                <w:color w:val="000000" w:themeColor="text1"/>
              </w:rPr>
              <w:t xml:space="preserve">No </w:t>
            </w:r>
          </w:p>
        </w:tc>
      </w:tr>
      <w:tr w:rsidR="00256105" w:rsidRPr="00256105" w14:paraId="704596E9" w14:textId="77777777">
        <w:trPr>
          <w:trHeight w:val="479"/>
        </w:trPr>
        <w:tc>
          <w:tcPr>
            <w:tcW w:w="3008" w:type="dxa"/>
            <w:shd w:val="clear" w:color="auto" w:fill="auto"/>
            <w:tcMar>
              <w:top w:w="100" w:type="dxa"/>
              <w:left w:w="100" w:type="dxa"/>
              <w:bottom w:w="100" w:type="dxa"/>
              <w:right w:w="100" w:type="dxa"/>
            </w:tcMar>
          </w:tcPr>
          <w:p w14:paraId="4427FB9D" w14:textId="77777777" w:rsidR="00B27353" w:rsidRPr="00256105" w:rsidRDefault="009E1682">
            <w:pPr>
              <w:widowControl w:val="0"/>
              <w:pBdr>
                <w:top w:val="nil"/>
                <w:left w:val="nil"/>
                <w:bottom w:val="nil"/>
                <w:right w:val="nil"/>
                <w:between w:val="nil"/>
              </w:pBdr>
              <w:spacing w:line="360" w:lineRule="auto"/>
              <w:rPr>
                <w:rFonts w:ascii="Arial" w:eastAsia="Arial" w:hAnsi="Arial" w:cs="Arial"/>
                <w:color w:val="000000" w:themeColor="text1"/>
              </w:rPr>
            </w:pPr>
            <w:r w:rsidRPr="00256105">
              <w:rPr>
                <w:rFonts w:ascii="Arial" w:eastAsia="Arial" w:hAnsi="Arial" w:cs="Arial"/>
                <w:color w:val="000000" w:themeColor="text1"/>
              </w:rPr>
              <w:t>Emptying trash cans</w:t>
            </w:r>
          </w:p>
        </w:tc>
        <w:tc>
          <w:tcPr>
            <w:tcW w:w="3009" w:type="dxa"/>
            <w:shd w:val="clear" w:color="auto" w:fill="auto"/>
            <w:tcMar>
              <w:top w:w="100" w:type="dxa"/>
              <w:left w:w="100" w:type="dxa"/>
              <w:bottom w:w="100" w:type="dxa"/>
              <w:right w:w="100" w:type="dxa"/>
            </w:tcMar>
          </w:tcPr>
          <w:p w14:paraId="4CEC9B6A" w14:textId="77777777" w:rsidR="00B27353" w:rsidRPr="00256105" w:rsidRDefault="00000000">
            <w:pPr>
              <w:widowControl w:val="0"/>
              <w:pBdr>
                <w:top w:val="nil"/>
                <w:left w:val="nil"/>
                <w:bottom w:val="nil"/>
                <w:right w:val="nil"/>
                <w:between w:val="nil"/>
              </w:pBdr>
              <w:spacing w:line="360" w:lineRule="auto"/>
              <w:jc w:val="center"/>
              <w:rPr>
                <w:rFonts w:ascii="Arial" w:eastAsia="Arial" w:hAnsi="Arial" w:cs="Arial"/>
                <w:color w:val="000000" w:themeColor="text1"/>
              </w:rPr>
            </w:pPr>
            <w:sdt>
              <w:sdtPr>
                <w:rPr>
                  <w:color w:val="000000" w:themeColor="text1"/>
                </w:rPr>
                <w:tag w:val="goog_rdk_0"/>
                <w:id w:val="-739702992"/>
              </w:sdtPr>
              <w:sdtContent>
                <w:r w:rsidR="009E1682" w:rsidRPr="00256105">
                  <w:rPr>
                    <w:rFonts w:ascii="Arial Unicode MS" w:eastAsia="Arial Unicode MS" w:hAnsi="Arial Unicode MS" w:cs="Arial Unicode MS"/>
                    <w:color w:val="000000" w:themeColor="text1"/>
                  </w:rPr>
                  <w:t>✔</w:t>
                </w:r>
              </w:sdtContent>
            </w:sdt>
          </w:p>
        </w:tc>
        <w:tc>
          <w:tcPr>
            <w:tcW w:w="3009" w:type="dxa"/>
            <w:shd w:val="clear" w:color="auto" w:fill="auto"/>
            <w:tcMar>
              <w:top w:w="100" w:type="dxa"/>
              <w:left w:w="100" w:type="dxa"/>
              <w:bottom w:w="100" w:type="dxa"/>
              <w:right w:w="100" w:type="dxa"/>
            </w:tcMar>
          </w:tcPr>
          <w:p w14:paraId="2C130222" w14:textId="77777777" w:rsidR="00B27353" w:rsidRPr="00256105" w:rsidRDefault="00B27353">
            <w:pPr>
              <w:widowControl w:val="0"/>
              <w:pBdr>
                <w:top w:val="nil"/>
                <w:left w:val="nil"/>
                <w:bottom w:val="nil"/>
                <w:right w:val="nil"/>
                <w:between w:val="nil"/>
              </w:pBdr>
              <w:spacing w:line="360" w:lineRule="auto"/>
              <w:jc w:val="center"/>
              <w:rPr>
                <w:rFonts w:ascii="Arial" w:eastAsia="Arial" w:hAnsi="Arial" w:cs="Arial"/>
                <w:color w:val="000000" w:themeColor="text1"/>
              </w:rPr>
            </w:pPr>
          </w:p>
        </w:tc>
      </w:tr>
      <w:tr w:rsidR="00256105" w:rsidRPr="00256105" w14:paraId="0A3B80B1" w14:textId="77777777">
        <w:trPr>
          <w:trHeight w:val="479"/>
        </w:trPr>
        <w:tc>
          <w:tcPr>
            <w:tcW w:w="3008" w:type="dxa"/>
            <w:shd w:val="clear" w:color="auto" w:fill="auto"/>
            <w:tcMar>
              <w:top w:w="100" w:type="dxa"/>
              <w:left w:w="100" w:type="dxa"/>
              <w:bottom w:w="100" w:type="dxa"/>
              <w:right w:w="100" w:type="dxa"/>
            </w:tcMar>
          </w:tcPr>
          <w:p w14:paraId="38BB4A34" w14:textId="77777777" w:rsidR="00B27353" w:rsidRPr="00256105" w:rsidRDefault="009E1682">
            <w:pPr>
              <w:widowControl w:val="0"/>
              <w:pBdr>
                <w:top w:val="nil"/>
                <w:left w:val="nil"/>
                <w:bottom w:val="nil"/>
                <w:right w:val="nil"/>
                <w:between w:val="nil"/>
              </w:pBdr>
              <w:spacing w:line="360" w:lineRule="auto"/>
              <w:rPr>
                <w:rFonts w:ascii="Arial" w:eastAsia="Arial" w:hAnsi="Arial" w:cs="Arial"/>
                <w:color w:val="000000" w:themeColor="text1"/>
              </w:rPr>
            </w:pPr>
            <w:r w:rsidRPr="00256105">
              <w:rPr>
                <w:rFonts w:ascii="Arial" w:eastAsia="Arial" w:hAnsi="Arial" w:cs="Arial"/>
                <w:color w:val="000000" w:themeColor="text1"/>
              </w:rPr>
              <w:t xml:space="preserve">Changing bed sheets </w:t>
            </w:r>
          </w:p>
        </w:tc>
        <w:tc>
          <w:tcPr>
            <w:tcW w:w="3009" w:type="dxa"/>
            <w:shd w:val="clear" w:color="auto" w:fill="auto"/>
            <w:tcMar>
              <w:top w:w="100" w:type="dxa"/>
              <w:left w:w="100" w:type="dxa"/>
              <w:bottom w:w="100" w:type="dxa"/>
              <w:right w:w="100" w:type="dxa"/>
            </w:tcMar>
          </w:tcPr>
          <w:p w14:paraId="041A738D" w14:textId="77777777" w:rsidR="00B27353" w:rsidRPr="00256105" w:rsidRDefault="00000000">
            <w:pPr>
              <w:widowControl w:val="0"/>
              <w:spacing w:line="360" w:lineRule="auto"/>
              <w:jc w:val="center"/>
              <w:rPr>
                <w:rFonts w:ascii="Arial" w:eastAsia="Arial" w:hAnsi="Arial" w:cs="Arial"/>
                <w:color w:val="000000" w:themeColor="text1"/>
              </w:rPr>
            </w:pPr>
            <w:sdt>
              <w:sdtPr>
                <w:rPr>
                  <w:color w:val="000000" w:themeColor="text1"/>
                </w:rPr>
                <w:tag w:val="goog_rdk_1"/>
                <w:id w:val="317691353"/>
              </w:sdtPr>
              <w:sdtContent>
                <w:r w:rsidR="009E1682" w:rsidRPr="00256105">
                  <w:rPr>
                    <w:rFonts w:ascii="Arial Unicode MS" w:eastAsia="Arial Unicode MS" w:hAnsi="Arial Unicode MS" w:cs="Arial Unicode MS"/>
                    <w:color w:val="000000" w:themeColor="text1"/>
                  </w:rPr>
                  <w:t>✔</w:t>
                </w:r>
              </w:sdtContent>
            </w:sdt>
          </w:p>
        </w:tc>
        <w:tc>
          <w:tcPr>
            <w:tcW w:w="3009" w:type="dxa"/>
            <w:shd w:val="clear" w:color="auto" w:fill="auto"/>
            <w:tcMar>
              <w:top w:w="100" w:type="dxa"/>
              <w:left w:w="100" w:type="dxa"/>
              <w:bottom w:w="100" w:type="dxa"/>
              <w:right w:w="100" w:type="dxa"/>
            </w:tcMar>
          </w:tcPr>
          <w:p w14:paraId="05CFA6B7" w14:textId="77777777" w:rsidR="00B27353" w:rsidRPr="00256105" w:rsidRDefault="00B27353">
            <w:pPr>
              <w:widowControl w:val="0"/>
              <w:pBdr>
                <w:top w:val="nil"/>
                <w:left w:val="nil"/>
                <w:bottom w:val="nil"/>
                <w:right w:val="nil"/>
                <w:between w:val="nil"/>
              </w:pBdr>
              <w:spacing w:line="360" w:lineRule="auto"/>
              <w:jc w:val="center"/>
              <w:rPr>
                <w:rFonts w:ascii="Arial" w:eastAsia="Arial" w:hAnsi="Arial" w:cs="Arial"/>
                <w:color w:val="000000" w:themeColor="text1"/>
              </w:rPr>
            </w:pPr>
          </w:p>
        </w:tc>
      </w:tr>
      <w:tr w:rsidR="00256105" w:rsidRPr="00256105" w14:paraId="0E48F8F8" w14:textId="77777777">
        <w:trPr>
          <w:trHeight w:val="751"/>
        </w:trPr>
        <w:tc>
          <w:tcPr>
            <w:tcW w:w="3008" w:type="dxa"/>
            <w:shd w:val="clear" w:color="auto" w:fill="auto"/>
            <w:tcMar>
              <w:top w:w="100" w:type="dxa"/>
              <w:left w:w="100" w:type="dxa"/>
              <w:bottom w:w="100" w:type="dxa"/>
              <w:right w:w="100" w:type="dxa"/>
            </w:tcMar>
          </w:tcPr>
          <w:p w14:paraId="27C4C159" w14:textId="77777777" w:rsidR="00B27353" w:rsidRPr="00256105" w:rsidRDefault="009E1682">
            <w:pPr>
              <w:widowControl w:val="0"/>
              <w:pBdr>
                <w:top w:val="nil"/>
                <w:left w:val="nil"/>
                <w:bottom w:val="nil"/>
                <w:right w:val="nil"/>
                <w:between w:val="nil"/>
              </w:pBdr>
              <w:spacing w:line="360" w:lineRule="auto"/>
              <w:rPr>
                <w:rFonts w:ascii="Arial" w:eastAsia="Arial" w:hAnsi="Arial" w:cs="Arial"/>
                <w:color w:val="000000" w:themeColor="text1"/>
              </w:rPr>
            </w:pPr>
            <w:r w:rsidRPr="00256105">
              <w:rPr>
                <w:rFonts w:ascii="Arial" w:eastAsia="Arial" w:hAnsi="Arial" w:cs="Arial"/>
                <w:color w:val="000000" w:themeColor="text1"/>
              </w:rPr>
              <w:t xml:space="preserve">Locking and cleaning doors </w:t>
            </w:r>
          </w:p>
        </w:tc>
        <w:tc>
          <w:tcPr>
            <w:tcW w:w="3009" w:type="dxa"/>
            <w:shd w:val="clear" w:color="auto" w:fill="auto"/>
            <w:tcMar>
              <w:top w:w="100" w:type="dxa"/>
              <w:left w:w="100" w:type="dxa"/>
              <w:bottom w:w="100" w:type="dxa"/>
              <w:right w:w="100" w:type="dxa"/>
            </w:tcMar>
          </w:tcPr>
          <w:p w14:paraId="423A2BE7" w14:textId="77777777" w:rsidR="00B27353" w:rsidRPr="00256105" w:rsidRDefault="00000000">
            <w:pPr>
              <w:widowControl w:val="0"/>
              <w:spacing w:line="360" w:lineRule="auto"/>
              <w:jc w:val="center"/>
              <w:rPr>
                <w:rFonts w:ascii="Arial" w:eastAsia="Arial" w:hAnsi="Arial" w:cs="Arial"/>
                <w:color w:val="000000" w:themeColor="text1"/>
              </w:rPr>
            </w:pPr>
            <w:sdt>
              <w:sdtPr>
                <w:rPr>
                  <w:color w:val="000000" w:themeColor="text1"/>
                </w:rPr>
                <w:tag w:val="goog_rdk_2"/>
                <w:id w:val="-74131501"/>
              </w:sdtPr>
              <w:sdtContent>
                <w:r w:rsidR="009E1682" w:rsidRPr="00256105">
                  <w:rPr>
                    <w:rFonts w:ascii="Arial Unicode MS" w:eastAsia="Arial Unicode MS" w:hAnsi="Arial Unicode MS" w:cs="Arial Unicode MS"/>
                    <w:color w:val="000000" w:themeColor="text1"/>
                  </w:rPr>
                  <w:t>✔</w:t>
                </w:r>
              </w:sdtContent>
            </w:sdt>
          </w:p>
        </w:tc>
        <w:tc>
          <w:tcPr>
            <w:tcW w:w="3009" w:type="dxa"/>
            <w:shd w:val="clear" w:color="auto" w:fill="auto"/>
            <w:tcMar>
              <w:top w:w="100" w:type="dxa"/>
              <w:left w:w="100" w:type="dxa"/>
              <w:bottom w:w="100" w:type="dxa"/>
              <w:right w:w="100" w:type="dxa"/>
            </w:tcMar>
          </w:tcPr>
          <w:p w14:paraId="4CB31C14" w14:textId="77777777" w:rsidR="00B27353" w:rsidRPr="00256105" w:rsidRDefault="00B27353">
            <w:pPr>
              <w:widowControl w:val="0"/>
              <w:pBdr>
                <w:top w:val="nil"/>
                <w:left w:val="nil"/>
                <w:bottom w:val="nil"/>
                <w:right w:val="nil"/>
                <w:between w:val="nil"/>
              </w:pBdr>
              <w:spacing w:line="360" w:lineRule="auto"/>
              <w:jc w:val="center"/>
              <w:rPr>
                <w:rFonts w:ascii="Arial" w:eastAsia="Arial" w:hAnsi="Arial" w:cs="Arial"/>
                <w:color w:val="000000" w:themeColor="text1"/>
              </w:rPr>
            </w:pPr>
          </w:p>
        </w:tc>
      </w:tr>
      <w:tr w:rsidR="00256105" w:rsidRPr="00256105" w14:paraId="32170CF7" w14:textId="77777777">
        <w:trPr>
          <w:trHeight w:val="479"/>
        </w:trPr>
        <w:tc>
          <w:tcPr>
            <w:tcW w:w="3008" w:type="dxa"/>
            <w:shd w:val="clear" w:color="auto" w:fill="auto"/>
            <w:tcMar>
              <w:top w:w="100" w:type="dxa"/>
              <w:left w:w="100" w:type="dxa"/>
              <w:bottom w:w="100" w:type="dxa"/>
              <w:right w:w="100" w:type="dxa"/>
            </w:tcMar>
          </w:tcPr>
          <w:p w14:paraId="2084036F" w14:textId="77777777" w:rsidR="00B27353" w:rsidRPr="00256105" w:rsidRDefault="009E1682">
            <w:pPr>
              <w:widowControl w:val="0"/>
              <w:pBdr>
                <w:top w:val="nil"/>
                <w:left w:val="nil"/>
                <w:bottom w:val="nil"/>
                <w:right w:val="nil"/>
                <w:between w:val="nil"/>
              </w:pBdr>
              <w:spacing w:line="360" w:lineRule="auto"/>
              <w:rPr>
                <w:rFonts w:ascii="Arial" w:eastAsia="Arial" w:hAnsi="Arial" w:cs="Arial"/>
                <w:color w:val="000000" w:themeColor="text1"/>
              </w:rPr>
            </w:pPr>
            <w:r w:rsidRPr="00256105">
              <w:rPr>
                <w:rFonts w:ascii="Arial" w:eastAsia="Arial" w:hAnsi="Arial" w:cs="Arial"/>
                <w:color w:val="000000" w:themeColor="text1"/>
              </w:rPr>
              <w:t xml:space="preserve">Washing bed sheets </w:t>
            </w:r>
          </w:p>
        </w:tc>
        <w:tc>
          <w:tcPr>
            <w:tcW w:w="3009" w:type="dxa"/>
            <w:shd w:val="clear" w:color="auto" w:fill="auto"/>
            <w:tcMar>
              <w:top w:w="100" w:type="dxa"/>
              <w:left w:w="100" w:type="dxa"/>
              <w:bottom w:w="100" w:type="dxa"/>
              <w:right w:w="100" w:type="dxa"/>
            </w:tcMar>
          </w:tcPr>
          <w:p w14:paraId="03847BCA" w14:textId="77777777" w:rsidR="00B27353" w:rsidRPr="00256105" w:rsidRDefault="00000000">
            <w:pPr>
              <w:widowControl w:val="0"/>
              <w:spacing w:line="360" w:lineRule="auto"/>
              <w:jc w:val="center"/>
              <w:rPr>
                <w:rFonts w:ascii="Arial" w:eastAsia="Arial" w:hAnsi="Arial" w:cs="Arial"/>
                <w:color w:val="000000" w:themeColor="text1"/>
              </w:rPr>
            </w:pPr>
            <w:sdt>
              <w:sdtPr>
                <w:rPr>
                  <w:color w:val="000000" w:themeColor="text1"/>
                </w:rPr>
                <w:tag w:val="goog_rdk_3"/>
                <w:id w:val="908497399"/>
              </w:sdtPr>
              <w:sdtContent>
                <w:r w:rsidR="009E1682" w:rsidRPr="00256105">
                  <w:rPr>
                    <w:rFonts w:ascii="Arial Unicode MS" w:eastAsia="Arial Unicode MS" w:hAnsi="Arial Unicode MS" w:cs="Arial Unicode MS"/>
                    <w:color w:val="000000" w:themeColor="text1"/>
                  </w:rPr>
                  <w:t>✔</w:t>
                </w:r>
              </w:sdtContent>
            </w:sdt>
          </w:p>
        </w:tc>
        <w:tc>
          <w:tcPr>
            <w:tcW w:w="3009" w:type="dxa"/>
            <w:shd w:val="clear" w:color="auto" w:fill="auto"/>
            <w:tcMar>
              <w:top w:w="100" w:type="dxa"/>
              <w:left w:w="100" w:type="dxa"/>
              <w:bottom w:w="100" w:type="dxa"/>
              <w:right w:w="100" w:type="dxa"/>
            </w:tcMar>
          </w:tcPr>
          <w:p w14:paraId="0C8DAC48" w14:textId="77777777" w:rsidR="00B27353" w:rsidRPr="00256105" w:rsidRDefault="00B27353">
            <w:pPr>
              <w:widowControl w:val="0"/>
              <w:pBdr>
                <w:top w:val="nil"/>
                <w:left w:val="nil"/>
                <w:bottom w:val="nil"/>
                <w:right w:val="nil"/>
                <w:between w:val="nil"/>
              </w:pBdr>
              <w:spacing w:line="360" w:lineRule="auto"/>
              <w:jc w:val="center"/>
              <w:rPr>
                <w:rFonts w:ascii="Arial" w:eastAsia="Arial" w:hAnsi="Arial" w:cs="Arial"/>
                <w:color w:val="000000" w:themeColor="text1"/>
              </w:rPr>
            </w:pPr>
          </w:p>
        </w:tc>
      </w:tr>
      <w:tr w:rsidR="00256105" w:rsidRPr="00256105" w14:paraId="26DF5729" w14:textId="77777777">
        <w:trPr>
          <w:trHeight w:val="479"/>
        </w:trPr>
        <w:tc>
          <w:tcPr>
            <w:tcW w:w="3008" w:type="dxa"/>
            <w:shd w:val="clear" w:color="auto" w:fill="auto"/>
            <w:tcMar>
              <w:top w:w="100" w:type="dxa"/>
              <w:left w:w="100" w:type="dxa"/>
              <w:bottom w:w="100" w:type="dxa"/>
              <w:right w:w="100" w:type="dxa"/>
            </w:tcMar>
          </w:tcPr>
          <w:p w14:paraId="39592C28" w14:textId="77777777" w:rsidR="00B27353" w:rsidRPr="00256105" w:rsidRDefault="009E1682">
            <w:pPr>
              <w:widowControl w:val="0"/>
              <w:pBdr>
                <w:top w:val="nil"/>
                <w:left w:val="nil"/>
                <w:bottom w:val="nil"/>
                <w:right w:val="nil"/>
                <w:between w:val="nil"/>
              </w:pBdr>
              <w:spacing w:line="360" w:lineRule="auto"/>
              <w:rPr>
                <w:rFonts w:ascii="Arial" w:eastAsia="Arial" w:hAnsi="Arial" w:cs="Arial"/>
                <w:color w:val="000000" w:themeColor="text1"/>
              </w:rPr>
            </w:pPr>
            <w:r w:rsidRPr="00256105">
              <w:rPr>
                <w:rFonts w:ascii="Arial" w:eastAsia="Arial" w:hAnsi="Arial" w:cs="Arial"/>
                <w:color w:val="000000" w:themeColor="text1"/>
              </w:rPr>
              <w:t xml:space="preserve">Mopping floors </w:t>
            </w:r>
          </w:p>
        </w:tc>
        <w:tc>
          <w:tcPr>
            <w:tcW w:w="3009" w:type="dxa"/>
            <w:shd w:val="clear" w:color="auto" w:fill="auto"/>
            <w:tcMar>
              <w:top w:w="100" w:type="dxa"/>
              <w:left w:w="100" w:type="dxa"/>
              <w:bottom w:w="100" w:type="dxa"/>
              <w:right w:w="100" w:type="dxa"/>
            </w:tcMar>
          </w:tcPr>
          <w:p w14:paraId="2CFFDEDD" w14:textId="77777777" w:rsidR="00B27353" w:rsidRPr="00256105" w:rsidRDefault="00000000">
            <w:pPr>
              <w:widowControl w:val="0"/>
              <w:spacing w:line="360" w:lineRule="auto"/>
              <w:jc w:val="center"/>
              <w:rPr>
                <w:rFonts w:ascii="Arial" w:eastAsia="Arial" w:hAnsi="Arial" w:cs="Arial"/>
                <w:color w:val="000000" w:themeColor="text1"/>
              </w:rPr>
            </w:pPr>
            <w:sdt>
              <w:sdtPr>
                <w:rPr>
                  <w:color w:val="000000" w:themeColor="text1"/>
                </w:rPr>
                <w:tag w:val="goog_rdk_4"/>
                <w:id w:val="557361345"/>
              </w:sdtPr>
              <w:sdtContent>
                <w:r w:rsidR="009E1682" w:rsidRPr="00256105">
                  <w:rPr>
                    <w:rFonts w:ascii="Arial Unicode MS" w:eastAsia="Arial Unicode MS" w:hAnsi="Arial Unicode MS" w:cs="Arial Unicode MS"/>
                    <w:color w:val="000000" w:themeColor="text1"/>
                  </w:rPr>
                  <w:t>✔</w:t>
                </w:r>
              </w:sdtContent>
            </w:sdt>
          </w:p>
        </w:tc>
        <w:tc>
          <w:tcPr>
            <w:tcW w:w="3009" w:type="dxa"/>
            <w:shd w:val="clear" w:color="auto" w:fill="auto"/>
            <w:tcMar>
              <w:top w:w="100" w:type="dxa"/>
              <w:left w:w="100" w:type="dxa"/>
              <w:bottom w:w="100" w:type="dxa"/>
              <w:right w:w="100" w:type="dxa"/>
            </w:tcMar>
          </w:tcPr>
          <w:p w14:paraId="6F158013" w14:textId="77777777" w:rsidR="00B27353" w:rsidRPr="00256105" w:rsidRDefault="00B27353">
            <w:pPr>
              <w:widowControl w:val="0"/>
              <w:pBdr>
                <w:top w:val="nil"/>
                <w:left w:val="nil"/>
                <w:bottom w:val="nil"/>
                <w:right w:val="nil"/>
                <w:between w:val="nil"/>
              </w:pBdr>
              <w:spacing w:line="360" w:lineRule="auto"/>
              <w:jc w:val="center"/>
              <w:rPr>
                <w:rFonts w:ascii="Arial" w:eastAsia="Arial" w:hAnsi="Arial" w:cs="Arial"/>
                <w:color w:val="000000" w:themeColor="text1"/>
              </w:rPr>
            </w:pPr>
          </w:p>
        </w:tc>
      </w:tr>
      <w:tr w:rsidR="00256105" w:rsidRPr="00256105" w14:paraId="495C5B59" w14:textId="77777777">
        <w:trPr>
          <w:trHeight w:val="479"/>
        </w:trPr>
        <w:tc>
          <w:tcPr>
            <w:tcW w:w="3008" w:type="dxa"/>
            <w:shd w:val="clear" w:color="auto" w:fill="auto"/>
            <w:tcMar>
              <w:top w:w="100" w:type="dxa"/>
              <w:left w:w="100" w:type="dxa"/>
              <w:bottom w:w="100" w:type="dxa"/>
              <w:right w:w="100" w:type="dxa"/>
            </w:tcMar>
          </w:tcPr>
          <w:p w14:paraId="611F75EB" w14:textId="77777777" w:rsidR="00B27353" w:rsidRPr="00256105" w:rsidRDefault="009E1682">
            <w:pPr>
              <w:widowControl w:val="0"/>
              <w:pBdr>
                <w:top w:val="nil"/>
                <w:left w:val="nil"/>
                <w:bottom w:val="nil"/>
                <w:right w:val="nil"/>
                <w:between w:val="nil"/>
              </w:pBdr>
              <w:spacing w:line="360" w:lineRule="auto"/>
              <w:rPr>
                <w:rFonts w:ascii="Arial" w:eastAsia="Arial" w:hAnsi="Arial" w:cs="Arial"/>
                <w:color w:val="000000" w:themeColor="text1"/>
              </w:rPr>
            </w:pPr>
            <w:r w:rsidRPr="00256105">
              <w:rPr>
                <w:rFonts w:ascii="Arial" w:eastAsia="Arial" w:hAnsi="Arial" w:cs="Arial"/>
                <w:color w:val="000000" w:themeColor="text1"/>
              </w:rPr>
              <w:t xml:space="preserve">All furniture dusted </w:t>
            </w:r>
          </w:p>
        </w:tc>
        <w:tc>
          <w:tcPr>
            <w:tcW w:w="3009" w:type="dxa"/>
            <w:shd w:val="clear" w:color="auto" w:fill="auto"/>
            <w:tcMar>
              <w:top w:w="100" w:type="dxa"/>
              <w:left w:w="100" w:type="dxa"/>
              <w:bottom w:w="100" w:type="dxa"/>
              <w:right w:w="100" w:type="dxa"/>
            </w:tcMar>
          </w:tcPr>
          <w:p w14:paraId="0EFB90CA" w14:textId="77777777" w:rsidR="00B27353" w:rsidRPr="00256105" w:rsidRDefault="00000000">
            <w:pPr>
              <w:widowControl w:val="0"/>
              <w:spacing w:line="360" w:lineRule="auto"/>
              <w:jc w:val="center"/>
              <w:rPr>
                <w:rFonts w:ascii="Arial" w:eastAsia="Arial" w:hAnsi="Arial" w:cs="Arial"/>
                <w:color w:val="000000" w:themeColor="text1"/>
              </w:rPr>
            </w:pPr>
            <w:sdt>
              <w:sdtPr>
                <w:rPr>
                  <w:color w:val="000000" w:themeColor="text1"/>
                </w:rPr>
                <w:tag w:val="goog_rdk_5"/>
                <w:id w:val="1509478332"/>
              </w:sdtPr>
              <w:sdtContent>
                <w:r w:rsidR="009E1682" w:rsidRPr="00256105">
                  <w:rPr>
                    <w:rFonts w:ascii="Arial Unicode MS" w:eastAsia="Arial Unicode MS" w:hAnsi="Arial Unicode MS" w:cs="Arial Unicode MS"/>
                    <w:color w:val="000000" w:themeColor="text1"/>
                  </w:rPr>
                  <w:t>✔</w:t>
                </w:r>
              </w:sdtContent>
            </w:sdt>
          </w:p>
        </w:tc>
        <w:tc>
          <w:tcPr>
            <w:tcW w:w="3009" w:type="dxa"/>
            <w:shd w:val="clear" w:color="auto" w:fill="auto"/>
            <w:tcMar>
              <w:top w:w="100" w:type="dxa"/>
              <w:left w:w="100" w:type="dxa"/>
              <w:bottom w:w="100" w:type="dxa"/>
              <w:right w:w="100" w:type="dxa"/>
            </w:tcMar>
          </w:tcPr>
          <w:p w14:paraId="63EE55BF" w14:textId="77777777" w:rsidR="00B27353" w:rsidRPr="00256105" w:rsidRDefault="00B27353">
            <w:pPr>
              <w:widowControl w:val="0"/>
              <w:pBdr>
                <w:top w:val="nil"/>
                <w:left w:val="nil"/>
                <w:bottom w:val="nil"/>
                <w:right w:val="nil"/>
                <w:between w:val="nil"/>
              </w:pBdr>
              <w:spacing w:line="360" w:lineRule="auto"/>
              <w:jc w:val="center"/>
              <w:rPr>
                <w:rFonts w:ascii="Arial" w:eastAsia="Arial" w:hAnsi="Arial" w:cs="Arial"/>
                <w:color w:val="000000" w:themeColor="text1"/>
              </w:rPr>
            </w:pPr>
          </w:p>
        </w:tc>
      </w:tr>
      <w:tr w:rsidR="00256105" w:rsidRPr="00256105" w14:paraId="64B3EC95" w14:textId="77777777">
        <w:trPr>
          <w:trHeight w:val="479"/>
        </w:trPr>
        <w:tc>
          <w:tcPr>
            <w:tcW w:w="3008" w:type="dxa"/>
            <w:shd w:val="clear" w:color="auto" w:fill="auto"/>
            <w:tcMar>
              <w:top w:w="100" w:type="dxa"/>
              <w:left w:w="100" w:type="dxa"/>
              <w:bottom w:w="100" w:type="dxa"/>
              <w:right w:w="100" w:type="dxa"/>
            </w:tcMar>
          </w:tcPr>
          <w:p w14:paraId="772952CD" w14:textId="77777777" w:rsidR="00B27353" w:rsidRPr="00256105" w:rsidRDefault="009E1682">
            <w:pPr>
              <w:widowControl w:val="0"/>
              <w:pBdr>
                <w:top w:val="nil"/>
                <w:left w:val="nil"/>
                <w:bottom w:val="nil"/>
                <w:right w:val="nil"/>
                <w:between w:val="nil"/>
              </w:pBdr>
              <w:spacing w:line="360" w:lineRule="auto"/>
              <w:rPr>
                <w:rFonts w:ascii="Arial" w:eastAsia="Arial" w:hAnsi="Arial" w:cs="Arial"/>
                <w:color w:val="000000" w:themeColor="text1"/>
              </w:rPr>
            </w:pPr>
            <w:r w:rsidRPr="00256105">
              <w:rPr>
                <w:rFonts w:ascii="Arial" w:eastAsia="Arial" w:hAnsi="Arial" w:cs="Arial"/>
                <w:color w:val="000000" w:themeColor="text1"/>
              </w:rPr>
              <w:t xml:space="preserve">Cleaning bathrooms </w:t>
            </w:r>
          </w:p>
        </w:tc>
        <w:tc>
          <w:tcPr>
            <w:tcW w:w="3009" w:type="dxa"/>
            <w:shd w:val="clear" w:color="auto" w:fill="auto"/>
            <w:tcMar>
              <w:top w:w="100" w:type="dxa"/>
              <w:left w:w="100" w:type="dxa"/>
              <w:bottom w:w="100" w:type="dxa"/>
              <w:right w:w="100" w:type="dxa"/>
            </w:tcMar>
          </w:tcPr>
          <w:p w14:paraId="075A6AC7" w14:textId="77777777" w:rsidR="00B27353" w:rsidRPr="00256105" w:rsidRDefault="00000000">
            <w:pPr>
              <w:widowControl w:val="0"/>
              <w:spacing w:line="360" w:lineRule="auto"/>
              <w:jc w:val="center"/>
              <w:rPr>
                <w:rFonts w:ascii="Arial" w:eastAsia="Arial" w:hAnsi="Arial" w:cs="Arial"/>
                <w:color w:val="000000" w:themeColor="text1"/>
              </w:rPr>
            </w:pPr>
            <w:sdt>
              <w:sdtPr>
                <w:rPr>
                  <w:color w:val="000000" w:themeColor="text1"/>
                </w:rPr>
                <w:tag w:val="goog_rdk_6"/>
                <w:id w:val="-830294260"/>
              </w:sdtPr>
              <w:sdtContent>
                <w:r w:rsidR="009E1682" w:rsidRPr="00256105">
                  <w:rPr>
                    <w:rFonts w:ascii="Arial Unicode MS" w:eastAsia="Arial Unicode MS" w:hAnsi="Arial Unicode MS" w:cs="Arial Unicode MS"/>
                    <w:color w:val="000000" w:themeColor="text1"/>
                  </w:rPr>
                  <w:t>✔</w:t>
                </w:r>
              </w:sdtContent>
            </w:sdt>
          </w:p>
        </w:tc>
        <w:tc>
          <w:tcPr>
            <w:tcW w:w="3009" w:type="dxa"/>
            <w:shd w:val="clear" w:color="auto" w:fill="auto"/>
            <w:tcMar>
              <w:top w:w="100" w:type="dxa"/>
              <w:left w:w="100" w:type="dxa"/>
              <w:bottom w:w="100" w:type="dxa"/>
              <w:right w:w="100" w:type="dxa"/>
            </w:tcMar>
          </w:tcPr>
          <w:p w14:paraId="32BF01C7" w14:textId="77777777" w:rsidR="00B27353" w:rsidRPr="00256105" w:rsidRDefault="00B27353">
            <w:pPr>
              <w:widowControl w:val="0"/>
              <w:pBdr>
                <w:top w:val="nil"/>
                <w:left w:val="nil"/>
                <w:bottom w:val="nil"/>
                <w:right w:val="nil"/>
                <w:between w:val="nil"/>
              </w:pBdr>
              <w:spacing w:line="360" w:lineRule="auto"/>
              <w:jc w:val="center"/>
              <w:rPr>
                <w:rFonts w:ascii="Arial" w:eastAsia="Arial" w:hAnsi="Arial" w:cs="Arial"/>
                <w:color w:val="000000" w:themeColor="text1"/>
              </w:rPr>
            </w:pPr>
          </w:p>
        </w:tc>
      </w:tr>
      <w:tr w:rsidR="00256105" w:rsidRPr="00256105" w14:paraId="4EDBE9DE" w14:textId="77777777">
        <w:trPr>
          <w:trHeight w:val="751"/>
        </w:trPr>
        <w:tc>
          <w:tcPr>
            <w:tcW w:w="3008" w:type="dxa"/>
            <w:shd w:val="clear" w:color="auto" w:fill="auto"/>
            <w:tcMar>
              <w:top w:w="100" w:type="dxa"/>
              <w:left w:w="100" w:type="dxa"/>
              <w:bottom w:w="100" w:type="dxa"/>
              <w:right w:w="100" w:type="dxa"/>
            </w:tcMar>
          </w:tcPr>
          <w:p w14:paraId="6588004B" w14:textId="77777777" w:rsidR="00B27353" w:rsidRPr="00256105" w:rsidRDefault="009E1682">
            <w:pPr>
              <w:widowControl w:val="0"/>
              <w:pBdr>
                <w:top w:val="nil"/>
                <w:left w:val="nil"/>
                <w:bottom w:val="nil"/>
                <w:right w:val="nil"/>
                <w:between w:val="nil"/>
              </w:pBdr>
              <w:spacing w:line="360" w:lineRule="auto"/>
              <w:rPr>
                <w:rFonts w:ascii="Arial" w:eastAsia="Arial" w:hAnsi="Arial" w:cs="Arial"/>
                <w:color w:val="000000" w:themeColor="text1"/>
              </w:rPr>
            </w:pPr>
            <w:r w:rsidRPr="00256105">
              <w:rPr>
                <w:rFonts w:ascii="Arial" w:eastAsia="Arial" w:hAnsi="Arial" w:cs="Arial"/>
                <w:color w:val="000000" w:themeColor="text1"/>
              </w:rPr>
              <w:t>Checking electricity wires</w:t>
            </w:r>
          </w:p>
        </w:tc>
        <w:tc>
          <w:tcPr>
            <w:tcW w:w="3009" w:type="dxa"/>
            <w:shd w:val="clear" w:color="auto" w:fill="auto"/>
            <w:tcMar>
              <w:top w:w="100" w:type="dxa"/>
              <w:left w:w="100" w:type="dxa"/>
              <w:bottom w:w="100" w:type="dxa"/>
              <w:right w:w="100" w:type="dxa"/>
            </w:tcMar>
          </w:tcPr>
          <w:p w14:paraId="2D803A3A" w14:textId="77777777" w:rsidR="00B27353" w:rsidRPr="00256105" w:rsidRDefault="00000000">
            <w:pPr>
              <w:widowControl w:val="0"/>
              <w:spacing w:line="360" w:lineRule="auto"/>
              <w:jc w:val="center"/>
              <w:rPr>
                <w:rFonts w:ascii="Arial" w:eastAsia="Arial" w:hAnsi="Arial" w:cs="Arial"/>
                <w:color w:val="000000" w:themeColor="text1"/>
              </w:rPr>
            </w:pPr>
            <w:sdt>
              <w:sdtPr>
                <w:rPr>
                  <w:color w:val="000000" w:themeColor="text1"/>
                </w:rPr>
                <w:tag w:val="goog_rdk_7"/>
                <w:id w:val="-1368069249"/>
              </w:sdtPr>
              <w:sdtContent>
                <w:r w:rsidR="009E1682" w:rsidRPr="00256105">
                  <w:rPr>
                    <w:rFonts w:ascii="Arial Unicode MS" w:eastAsia="Arial Unicode MS" w:hAnsi="Arial Unicode MS" w:cs="Arial Unicode MS"/>
                    <w:color w:val="000000" w:themeColor="text1"/>
                  </w:rPr>
                  <w:t>✔</w:t>
                </w:r>
              </w:sdtContent>
            </w:sdt>
          </w:p>
        </w:tc>
        <w:tc>
          <w:tcPr>
            <w:tcW w:w="3009" w:type="dxa"/>
            <w:shd w:val="clear" w:color="auto" w:fill="auto"/>
            <w:tcMar>
              <w:top w:w="100" w:type="dxa"/>
              <w:left w:w="100" w:type="dxa"/>
              <w:bottom w:w="100" w:type="dxa"/>
              <w:right w:w="100" w:type="dxa"/>
            </w:tcMar>
          </w:tcPr>
          <w:p w14:paraId="2B469C03" w14:textId="77777777" w:rsidR="00B27353" w:rsidRPr="00256105" w:rsidRDefault="00B27353">
            <w:pPr>
              <w:widowControl w:val="0"/>
              <w:pBdr>
                <w:top w:val="nil"/>
                <w:left w:val="nil"/>
                <w:bottom w:val="nil"/>
                <w:right w:val="nil"/>
                <w:between w:val="nil"/>
              </w:pBdr>
              <w:spacing w:line="360" w:lineRule="auto"/>
              <w:jc w:val="center"/>
              <w:rPr>
                <w:rFonts w:ascii="Arial" w:eastAsia="Arial" w:hAnsi="Arial" w:cs="Arial"/>
                <w:color w:val="000000" w:themeColor="text1"/>
              </w:rPr>
            </w:pPr>
          </w:p>
        </w:tc>
      </w:tr>
      <w:tr w:rsidR="00256105" w:rsidRPr="00256105" w14:paraId="338931E9" w14:textId="77777777">
        <w:trPr>
          <w:trHeight w:val="751"/>
        </w:trPr>
        <w:tc>
          <w:tcPr>
            <w:tcW w:w="3008" w:type="dxa"/>
            <w:shd w:val="clear" w:color="auto" w:fill="auto"/>
            <w:tcMar>
              <w:top w:w="100" w:type="dxa"/>
              <w:left w:w="100" w:type="dxa"/>
              <w:bottom w:w="100" w:type="dxa"/>
              <w:right w:w="100" w:type="dxa"/>
            </w:tcMar>
          </w:tcPr>
          <w:p w14:paraId="65A7CE20" w14:textId="77777777" w:rsidR="00B27353" w:rsidRPr="00256105" w:rsidRDefault="009E1682">
            <w:pPr>
              <w:widowControl w:val="0"/>
              <w:pBdr>
                <w:top w:val="nil"/>
                <w:left w:val="nil"/>
                <w:bottom w:val="nil"/>
                <w:right w:val="nil"/>
                <w:between w:val="nil"/>
              </w:pBdr>
              <w:spacing w:line="360" w:lineRule="auto"/>
              <w:rPr>
                <w:rFonts w:ascii="Arial" w:eastAsia="Arial" w:hAnsi="Arial" w:cs="Arial"/>
                <w:color w:val="000000" w:themeColor="text1"/>
              </w:rPr>
            </w:pPr>
            <w:r w:rsidRPr="00256105">
              <w:rPr>
                <w:rFonts w:ascii="Arial" w:eastAsia="Arial" w:hAnsi="Arial" w:cs="Arial"/>
                <w:color w:val="000000" w:themeColor="text1"/>
              </w:rPr>
              <w:t>Checking fans and bulbs</w:t>
            </w:r>
          </w:p>
        </w:tc>
        <w:tc>
          <w:tcPr>
            <w:tcW w:w="3009" w:type="dxa"/>
            <w:shd w:val="clear" w:color="auto" w:fill="auto"/>
            <w:tcMar>
              <w:top w:w="100" w:type="dxa"/>
              <w:left w:w="100" w:type="dxa"/>
              <w:bottom w:w="100" w:type="dxa"/>
              <w:right w:w="100" w:type="dxa"/>
            </w:tcMar>
          </w:tcPr>
          <w:p w14:paraId="719B91B7" w14:textId="77777777" w:rsidR="00B27353" w:rsidRPr="00256105" w:rsidRDefault="00000000">
            <w:pPr>
              <w:widowControl w:val="0"/>
              <w:spacing w:line="360" w:lineRule="auto"/>
              <w:jc w:val="center"/>
              <w:rPr>
                <w:rFonts w:ascii="Arial" w:eastAsia="Arial" w:hAnsi="Arial" w:cs="Arial"/>
                <w:color w:val="000000" w:themeColor="text1"/>
              </w:rPr>
            </w:pPr>
            <w:sdt>
              <w:sdtPr>
                <w:rPr>
                  <w:color w:val="000000" w:themeColor="text1"/>
                </w:rPr>
                <w:tag w:val="goog_rdk_8"/>
                <w:id w:val="-867763483"/>
              </w:sdtPr>
              <w:sdtContent>
                <w:r w:rsidR="009E1682" w:rsidRPr="00256105">
                  <w:rPr>
                    <w:rFonts w:ascii="Arial Unicode MS" w:eastAsia="Arial Unicode MS" w:hAnsi="Arial Unicode MS" w:cs="Arial Unicode MS"/>
                    <w:color w:val="000000" w:themeColor="text1"/>
                  </w:rPr>
                  <w:t>✔</w:t>
                </w:r>
              </w:sdtContent>
            </w:sdt>
          </w:p>
        </w:tc>
        <w:tc>
          <w:tcPr>
            <w:tcW w:w="3009" w:type="dxa"/>
            <w:shd w:val="clear" w:color="auto" w:fill="auto"/>
            <w:tcMar>
              <w:top w:w="100" w:type="dxa"/>
              <w:left w:w="100" w:type="dxa"/>
              <w:bottom w:w="100" w:type="dxa"/>
              <w:right w:w="100" w:type="dxa"/>
            </w:tcMar>
          </w:tcPr>
          <w:p w14:paraId="78320F7D" w14:textId="77777777" w:rsidR="00B27353" w:rsidRPr="00256105" w:rsidRDefault="00B27353">
            <w:pPr>
              <w:widowControl w:val="0"/>
              <w:pBdr>
                <w:top w:val="nil"/>
                <w:left w:val="nil"/>
                <w:bottom w:val="nil"/>
                <w:right w:val="nil"/>
                <w:between w:val="nil"/>
              </w:pBdr>
              <w:spacing w:line="360" w:lineRule="auto"/>
              <w:jc w:val="center"/>
              <w:rPr>
                <w:rFonts w:ascii="Arial" w:eastAsia="Arial" w:hAnsi="Arial" w:cs="Arial"/>
                <w:color w:val="000000" w:themeColor="text1"/>
              </w:rPr>
            </w:pPr>
          </w:p>
        </w:tc>
      </w:tr>
      <w:tr w:rsidR="00B27353" w:rsidRPr="00256105" w14:paraId="6625DC4F" w14:textId="77777777">
        <w:trPr>
          <w:trHeight w:val="479"/>
        </w:trPr>
        <w:tc>
          <w:tcPr>
            <w:tcW w:w="3008" w:type="dxa"/>
            <w:shd w:val="clear" w:color="auto" w:fill="auto"/>
            <w:tcMar>
              <w:top w:w="100" w:type="dxa"/>
              <w:left w:w="100" w:type="dxa"/>
              <w:bottom w:w="100" w:type="dxa"/>
              <w:right w:w="100" w:type="dxa"/>
            </w:tcMar>
          </w:tcPr>
          <w:p w14:paraId="314C8918" w14:textId="77777777" w:rsidR="00B27353" w:rsidRPr="00256105" w:rsidRDefault="009E1682">
            <w:pPr>
              <w:widowControl w:val="0"/>
              <w:pBdr>
                <w:top w:val="nil"/>
                <w:left w:val="nil"/>
                <w:bottom w:val="nil"/>
                <w:right w:val="nil"/>
                <w:between w:val="nil"/>
              </w:pBdr>
              <w:spacing w:line="360" w:lineRule="auto"/>
              <w:rPr>
                <w:rFonts w:ascii="Arial" w:eastAsia="Arial" w:hAnsi="Arial" w:cs="Arial"/>
                <w:color w:val="000000" w:themeColor="text1"/>
              </w:rPr>
            </w:pPr>
            <w:r w:rsidRPr="00256105">
              <w:rPr>
                <w:rFonts w:ascii="Arial" w:eastAsia="Arial" w:hAnsi="Arial" w:cs="Arial"/>
                <w:color w:val="000000" w:themeColor="text1"/>
              </w:rPr>
              <w:t xml:space="preserve">Attending phone calls </w:t>
            </w:r>
          </w:p>
        </w:tc>
        <w:tc>
          <w:tcPr>
            <w:tcW w:w="3009" w:type="dxa"/>
            <w:shd w:val="clear" w:color="auto" w:fill="auto"/>
            <w:tcMar>
              <w:top w:w="100" w:type="dxa"/>
              <w:left w:w="100" w:type="dxa"/>
              <w:bottom w:w="100" w:type="dxa"/>
              <w:right w:w="100" w:type="dxa"/>
            </w:tcMar>
          </w:tcPr>
          <w:p w14:paraId="60342234" w14:textId="77777777" w:rsidR="00B27353" w:rsidRPr="00256105" w:rsidRDefault="00000000">
            <w:pPr>
              <w:widowControl w:val="0"/>
              <w:spacing w:line="360" w:lineRule="auto"/>
              <w:jc w:val="center"/>
              <w:rPr>
                <w:rFonts w:ascii="Arial" w:eastAsia="Arial" w:hAnsi="Arial" w:cs="Arial"/>
                <w:color w:val="000000" w:themeColor="text1"/>
              </w:rPr>
            </w:pPr>
            <w:sdt>
              <w:sdtPr>
                <w:rPr>
                  <w:color w:val="000000" w:themeColor="text1"/>
                </w:rPr>
                <w:tag w:val="goog_rdk_9"/>
                <w:id w:val="-1628006191"/>
              </w:sdtPr>
              <w:sdtContent>
                <w:r w:rsidR="009E1682" w:rsidRPr="00256105">
                  <w:rPr>
                    <w:rFonts w:ascii="Arial Unicode MS" w:eastAsia="Arial Unicode MS" w:hAnsi="Arial Unicode MS" w:cs="Arial Unicode MS"/>
                    <w:color w:val="000000" w:themeColor="text1"/>
                  </w:rPr>
                  <w:t>✔</w:t>
                </w:r>
              </w:sdtContent>
            </w:sdt>
          </w:p>
        </w:tc>
        <w:tc>
          <w:tcPr>
            <w:tcW w:w="3009" w:type="dxa"/>
            <w:shd w:val="clear" w:color="auto" w:fill="auto"/>
            <w:tcMar>
              <w:top w:w="100" w:type="dxa"/>
              <w:left w:w="100" w:type="dxa"/>
              <w:bottom w:w="100" w:type="dxa"/>
              <w:right w:w="100" w:type="dxa"/>
            </w:tcMar>
          </w:tcPr>
          <w:p w14:paraId="4B10FF7B" w14:textId="77777777" w:rsidR="00B27353" w:rsidRPr="00256105" w:rsidRDefault="00B27353">
            <w:pPr>
              <w:widowControl w:val="0"/>
              <w:pBdr>
                <w:top w:val="nil"/>
                <w:left w:val="nil"/>
                <w:bottom w:val="nil"/>
                <w:right w:val="nil"/>
                <w:between w:val="nil"/>
              </w:pBdr>
              <w:spacing w:line="360" w:lineRule="auto"/>
              <w:jc w:val="center"/>
              <w:rPr>
                <w:rFonts w:ascii="Arial" w:eastAsia="Arial" w:hAnsi="Arial" w:cs="Arial"/>
                <w:color w:val="000000" w:themeColor="text1"/>
              </w:rPr>
            </w:pPr>
          </w:p>
        </w:tc>
      </w:tr>
    </w:tbl>
    <w:p w14:paraId="5581BF9B" w14:textId="77777777" w:rsidR="00B27353" w:rsidRPr="00256105" w:rsidRDefault="00B27353">
      <w:pPr>
        <w:spacing w:before="240" w:after="240" w:line="360" w:lineRule="auto"/>
        <w:jc w:val="both"/>
        <w:rPr>
          <w:rFonts w:ascii="Arial" w:eastAsia="Arial" w:hAnsi="Arial" w:cs="Arial"/>
          <w:color w:val="000000" w:themeColor="text1"/>
        </w:rPr>
      </w:pPr>
    </w:p>
    <w:p w14:paraId="6DA06F47" w14:textId="77777777" w:rsidR="00B27353" w:rsidRPr="00256105" w:rsidRDefault="00B27353">
      <w:pPr>
        <w:spacing w:before="240" w:after="240" w:line="360" w:lineRule="auto"/>
        <w:jc w:val="both"/>
        <w:rPr>
          <w:rFonts w:ascii="Arial" w:eastAsia="Arial" w:hAnsi="Arial" w:cs="Arial"/>
          <w:color w:val="000000" w:themeColor="text1"/>
        </w:rPr>
      </w:pPr>
    </w:p>
    <w:p w14:paraId="3ED9EC0E" w14:textId="77777777" w:rsidR="00B27353" w:rsidRPr="00256105" w:rsidRDefault="00B27353">
      <w:pPr>
        <w:spacing w:before="240" w:after="240"/>
        <w:rPr>
          <w:b/>
          <w:color w:val="000000" w:themeColor="text1"/>
        </w:rPr>
      </w:pPr>
    </w:p>
    <w:p w14:paraId="4941B944" w14:textId="77777777" w:rsidR="00B27353" w:rsidRPr="00256105" w:rsidRDefault="00B27353">
      <w:pPr>
        <w:rPr>
          <w:b/>
          <w:color w:val="000000" w:themeColor="text1"/>
        </w:rPr>
      </w:pPr>
    </w:p>
    <w:p w14:paraId="796D39EB" w14:textId="77777777" w:rsidR="00B27353" w:rsidRPr="00256105" w:rsidRDefault="00B27353">
      <w:pPr>
        <w:rPr>
          <w:color w:val="000000" w:themeColor="text1"/>
        </w:rPr>
      </w:pPr>
    </w:p>
    <w:p w14:paraId="6E53F2DD" w14:textId="77777777" w:rsidR="00B27353" w:rsidRPr="00256105" w:rsidRDefault="00B27353">
      <w:pPr>
        <w:rPr>
          <w:color w:val="000000" w:themeColor="text1"/>
        </w:rPr>
      </w:pPr>
    </w:p>
    <w:p w14:paraId="25990A4A" w14:textId="77777777" w:rsidR="00B27353" w:rsidRPr="00256105" w:rsidRDefault="00B27353">
      <w:pPr>
        <w:rPr>
          <w:color w:val="000000" w:themeColor="text1"/>
        </w:rPr>
      </w:pPr>
    </w:p>
    <w:p w14:paraId="7B2C720D" w14:textId="77777777" w:rsidR="00B27353" w:rsidRPr="00256105" w:rsidRDefault="00B27353">
      <w:pPr>
        <w:rPr>
          <w:b/>
          <w:color w:val="000000" w:themeColor="text1"/>
        </w:rPr>
      </w:pPr>
    </w:p>
    <w:sectPr w:rsidR="00B27353" w:rsidRPr="00256105">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A8BA" w14:textId="77777777" w:rsidR="006834DE" w:rsidRDefault="006834DE">
      <w:pPr>
        <w:spacing w:after="0" w:line="240" w:lineRule="auto"/>
      </w:pPr>
      <w:r>
        <w:separator/>
      </w:r>
    </w:p>
  </w:endnote>
  <w:endnote w:type="continuationSeparator" w:id="0">
    <w:p w14:paraId="7846106E" w14:textId="77777777" w:rsidR="006834DE" w:rsidRDefault="00683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699D5" w14:textId="34C8EB13" w:rsidR="00B27353" w:rsidRDefault="00B27353">
    <w:pPr>
      <w:pBdr>
        <w:top w:val="nil"/>
        <w:left w:val="nil"/>
        <w:bottom w:val="nil"/>
        <w:right w:val="nil"/>
        <w:between w:val="nil"/>
      </w:pBdr>
      <w:tabs>
        <w:tab w:val="center" w:pos="4513"/>
        <w:tab w:val="right" w:pos="9026"/>
      </w:tabs>
      <w:spacing w:after="0" w:line="240" w:lineRule="auto"/>
      <w:jc w:val="right"/>
      <w:rPr>
        <w:color w:val="000000"/>
      </w:rPr>
    </w:pPr>
  </w:p>
  <w:p w14:paraId="2838623D" w14:textId="77777777" w:rsidR="00B27353" w:rsidRDefault="00B27353">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7959464"/>
      <w:docPartObj>
        <w:docPartGallery w:val="Page Numbers (Bottom of Page)"/>
        <w:docPartUnique/>
      </w:docPartObj>
    </w:sdtPr>
    <w:sdtEndPr>
      <w:rPr>
        <w:noProof/>
      </w:rPr>
    </w:sdtEndPr>
    <w:sdtContent>
      <w:p w14:paraId="33E979E0" w14:textId="440C0B96" w:rsidR="00256105" w:rsidRDefault="002561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681C8A" w14:textId="77777777" w:rsidR="00256105" w:rsidRDefault="0025610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8B419" w14:textId="77777777" w:rsidR="006834DE" w:rsidRDefault="006834DE">
      <w:pPr>
        <w:spacing w:after="0" w:line="240" w:lineRule="auto"/>
      </w:pPr>
      <w:r>
        <w:separator/>
      </w:r>
    </w:p>
  </w:footnote>
  <w:footnote w:type="continuationSeparator" w:id="0">
    <w:p w14:paraId="7A001384" w14:textId="77777777" w:rsidR="006834DE" w:rsidRDefault="006834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353"/>
    <w:rsid w:val="000A3476"/>
    <w:rsid w:val="001B71AE"/>
    <w:rsid w:val="00256105"/>
    <w:rsid w:val="003C5500"/>
    <w:rsid w:val="0060141B"/>
    <w:rsid w:val="006834DE"/>
    <w:rsid w:val="009E1682"/>
    <w:rsid w:val="00B27353"/>
    <w:rsid w:val="00B8629F"/>
    <w:rsid w:val="00E35B6A"/>
    <w:rsid w:val="00F01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5234F"/>
  <w15:docId w15:val="{0ADFF0E0-70C2-469A-82FA-FD87DD02D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DD64F8"/>
    <w:pPr>
      <w:keepNext/>
      <w:keepLines/>
      <w:spacing w:before="240" w:after="0" w:line="360" w:lineRule="auto"/>
      <w:jc w:val="both"/>
      <w:outlineLvl w:val="0"/>
    </w:pPr>
    <w:rPr>
      <w:rFonts w:eastAsiaTheme="majorEastAsia" w:cstheme="majorBidi"/>
      <w:b/>
      <w:sz w:val="32"/>
      <w:szCs w:val="32"/>
    </w:rPr>
  </w:style>
  <w:style w:type="paragraph" w:styleId="Heading2">
    <w:name w:val="heading 2"/>
    <w:basedOn w:val="Normal"/>
    <w:next w:val="Normal"/>
    <w:pPr>
      <w:keepNext/>
      <w:keepLines/>
      <w:spacing w:after="0" w:line="360" w:lineRule="auto"/>
      <w:jc w:val="both"/>
      <w:outlineLvl w:val="1"/>
    </w:pPr>
    <w:rPr>
      <w:rFonts w:ascii="Arial" w:eastAsia="Arial" w:hAnsi="Arial" w:cs="Arial"/>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DD64F8"/>
    <w:rPr>
      <w:rFonts w:eastAsiaTheme="majorEastAsia" w:cstheme="majorBidi"/>
      <w:b/>
      <w:sz w:val="32"/>
      <w:szCs w:val="32"/>
      <w:lang w:val="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mKpwk8oK+qmXWB9TT1xRT0r0+w==">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zIOaC50NnAyZGQ4eW43bGEyDmguM2M3a3o3b2gydDNpMg5oLjN3YnA0N3g1NzJ0dzIOaC5jZWZlZ281dGg5cDYyDmguejd2ODljeXUwNnhrMg5oLnZpeDdtNzJyZmZhMjIOaC5oNjluMnVrMW16bjAyDmguYmE1dW9uZmc3azY5MghoLmdqZGd4czIOaC42OGtxYTk4c3N1anc4AHIhMUEyelhIMW5TdzNBRmtpZkR6b3FTcllCOEhFbW9DdU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1641</Words>
  <Characters>9357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Elena Ciubotariu</cp:lastModifiedBy>
  <cp:revision>5</cp:revision>
  <dcterms:created xsi:type="dcterms:W3CDTF">2023-09-26T14:51:00Z</dcterms:created>
  <dcterms:modified xsi:type="dcterms:W3CDTF">2023-11-10T14:19:00Z</dcterms:modified>
</cp:coreProperties>
</file>