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C7077" w14:textId="77777777" w:rsidR="004C41C8" w:rsidRDefault="004C41C8" w:rsidP="00DF7792">
      <w:pPr>
        <w:pStyle w:val="Heading2"/>
      </w:pPr>
      <w:bookmarkStart w:id="0" w:name="_Toc135869849"/>
    </w:p>
    <w:p w14:paraId="0623B0AA" w14:textId="27CB77D4" w:rsidR="00B028BA" w:rsidRDefault="004C41C8" w:rsidP="00B028BA">
      <w:pPr>
        <w:pStyle w:val="Title"/>
        <w:rPr>
          <w:rFonts w:ascii="Times New Roman" w:hAnsi="Times New Roman" w:cs="Times New Roman"/>
        </w:rPr>
      </w:pPr>
      <w:r w:rsidRPr="00E25B7E">
        <w:rPr>
          <w:rFonts w:ascii="Times New Roman" w:hAnsi="Times New Roman" w:cs="Times New Roman"/>
        </w:rPr>
        <w:t xml:space="preserve">A Vision </w:t>
      </w:r>
      <w:r w:rsidR="00477660" w:rsidRPr="00E25B7E">
        <w:rPr>
          <w:rFonts w:ascii="Times New Roman" w:hAnsi="Times New Roman" w:cs="Times New Roman"/>
        </w:rPr>
        <w:t>Change:</w:t>
      </w:r>
      <w:r w:rsidR="00B028BA">
        <w:rPr>
          <w:rFonts w:ascii="Times New Roman" w:hAnsi="Times New Roman" w:cs="Times New Roman"/>
        </w:rPr>
        <w:t xml:space="preserve"> </w:t>
      </w:r>
      <w:r w:rsidR="00477660" w:rsidRPr="00E25B7E">
        <w:rPr>
          <w:rFonts w:ascii="Times New Roman" w:hAnsi="Times New Roman" w:cs="Times New Roman"/>
        </w:rPr>
        <w:t xml:space="preserve">Sustainability </w:t>
      </w:r>
      <w:r w:rsidR="00B028BA">
        <w:rPr>
          <w:rFonts w:ascii="Times New Roman" w:hAnsi="Times New Roman" w:cs="Times New Roman"/>
        </w:rPr>
        <w:tab/>
        <w:t>i</w:t>
      </w:r>
      <w:r w:rsidR="00477660" w:rsidRPr="00E25B7E">
        <w:rPr>
          <w:rFonts w:ascii="Times New Roman" w:hAnsi="Times New Roman" w:cs="Times New Roman"/>
        </w:rPr>
        <w:t>n</w:t>
      </w:r>
    </w:p>
    <w:p w14:paraId="3EAC0B7D" w14:textId="542869A2" w:rsidR="004C41C8" w:rsidRPr="00E25B7E" w:rsidRDefault="00477660" w:rsidP="00B028BA">
      <w:pPr>
        <w:pStyle w:val="Title"/>
        <w:rPr>
          <w:rFonts w:ascii="Times New Roman" w:hAnsi="Times New Roman" w:cs="Times New Roman"/>
        </w:rPr>
      </w:pPr>
      <w:r w:rsidRPr="00E25B7E">
        <w:rPr>
          <w:rFonts w:ascii="Times New Roman" w:hAnsi="Times New Roman" w:cs="Times New Roman"/>
        </w:rPr>
        <w:t>the hotel industry</w:t>
      </w:r>
    </w:p>
    <w:p w14:paraId="759FC92E" w14:textId="77777777" w:rsidR="00B806E2" w:rsidRDefault="00B806E2" w:rsidP="000E3601">
      <w:pPr>
        <w:pStyle w:val="NormalWeb"/>
        <w:spacing w:before="0" w:beforeAutospacing="0" w:after="0" w:afterAutospacing="0"/>
        <w:rPr>
          <w:color w:val="0E101A"/>
          <w:sz w:val="48"/>
          <w:szCs w:val="48"/>
        </w:rPr>
      </w:pPr>
    </w:p>
    <w:p w14:paraId="2BB74361" w14:textId="77777777" w:rsidR="00B806E2" w:rsidRDefault="00B806E2" w:rsidP="000E3601">
      <w:pPr>
        <w:pStyle w:val="NormalWeb"/>
        <w:spacing w:before="0" w:beforeAutospacing="0" w:after="0" w:afterAutospacing="0"/>
        <w:rPr>
          <w:color w:val="0E101A"/>
          <w:sz w:val="48"/>
          <w:szCs w:val="48"/>
        </w:rPr>
      </w:pPr>
    </w:p>
    <w:p w14:paraId="1CA5B5C4" w14:textId="77777777" w:rsidR="00B806E2" w:rsidRDefault="00B806E2" w:rsidP="000E3601">
      <w:pPr>
        <w:pStyle w:val="NormalWeb"/>
        <w:spacing w:before="0" w:beforeAutospacing="0" w:after="0" w:afterAutospacing="0"/>
        <w:rPr>
          <w:color w:val="0E101A"/>
          <w:sz w:val="48"/>
          <w:szCs w:val="48"/>
        </w:rPr>
      </w:pPr>
    </w:p>
    <w:p w14:paraId="19055E4E" w14:textId="77777777" w:rsidR="00B806E2" w:rsidRDefault="00B806E2" w:rsidP="000E3601">
      <w:pPr>
        <w:pStyle w:val="NormalWeb"/>
        <w:spacing w:before="0" w:beforeAutospacing="0" w:after="0" w:afterAutospacing="0"/>
        <w:rPr>
          <w:color w:val="0E101A"/>
          <w:sz w:val="48"/>
          <w:szCs w:val="48"/>
        </w:rPr>
      </w:pPr>
    </w:p>
    <w:p w14:paraId="536A334A" w14:textId="77777777" w:rsidR="00B806E2" w:rsidRDefault="00B806E2" w:rsidP="000E3601">
      <w:pPr>
        <w:pStyle w:val="NormalWeb"/>
        <w:spacing w:before="0" w:beforeAutospacing="0" w:after="0" w:afterAutospacing="0"/>
        <w:rPr>
          <w:color w:val="0E101A"/>
          <w:sz w:val="48"/>
          <w:szCs w:val="48"/>
        </w:rPr>
      </w:pPr>
    </w:p>
    <w:p w14:paraId="737E0622" w14:textId="77777777" w:rsidR="00B806E2" w:rsidRDefault="00B806E2" w:rsidP="000E3601">
      <w:pPr>
        <w:pStyle w:val="NormalWeb"/>
        <w:spacing w:before="0" w:beforeAutospacing="0" w:after="0" w:afterAutospacing="0"/>
        <w:rPr>
          <w:color w:val="0E101A"/>
          <w:sz w:val="48"/>
          <w:szCs w:val="48"/>
        </w:rPr>
      </w:pPr>
    </w:p>
    <w:p w14:paraId="53D079E2" w14:textId="77777777" w:rsidR="00B806E2" w:rsidRDefault="00B806E2" w:rsidP="000E3601">
      <w:pPr>
        <w:pStyle w:val="NormalWeb"/>
        <w:spacing w:before="0" w:beforeAutospacing="0" w:after="0" w:afterAutospacing="0"/>
        <w:rPr>
          <w:color w:val="0E101A"/>
          <w:sz w:val="48"/>
          <w:szCs w:val="48"/>
        </w:rPr>
      </w:pPr>
    </w:p>
    <w:p w14:paraId="69548B5A" w14:textId="77777777" w:rsidR="00B806E2" w:rsidRDefault="00B806E2" w:rsidP="000E3601">
      <w:pPr>
        <w:pStyle w:val="NormalWeb"/>
        <w:spacing w:before="0" w:beforeAutospacing="0" w:after="0" w:afterAutospacing="0"/>
        <w:rPr>
          <w:color w:val="0E101A"/>
          <w:sz w:val="48"/>
          <w:szCs w:val="48"/>
        </w:rPr>
      </w:pPr>
    </w:p>
    <w:p w14:paraId="300673FA" w14:textId="77777777" w:rsidR="00B806E2" w:rsidRDefault="00B806E2" w:rsidP="000E3601">
      <w:pPr>
        <w:pStyle w:val="NormalWeb"/>
        <w:spacing w:before="0" w:beforeAutospacing="0" w:after="0" w:afterAutospacing="0"/>
        <w:rPr>
          <w:color w:val="0E101A"/>
          <w:sz w:val="48"/>
          <w:szCs w:val="48"/>
        </w:rPr>
      </w:pPr>
    </w:p>
    <w:p w14:paraId="3711196A" w14:textId="77777777" w:rsidR="00B806E2" w:rsidRDefault="00B806E2" w:rsidP="000E3601">
      <w:pPr>
        <w:pStyle w:val="NormalWeb"/>
        <w:spacing w:before="0" w:beforeAutospacing="0" w:after="0" w:afterAutospacing="0"/>
        <w:rPr>
          <w:color w:val="0E101A"/>
          <w:sz w:val="48"/>
          <w:szCs w:val="48"/>
        </w:rPr>
      </w:pPr>
    </w:p>
    <w:p w14:paraId="3B93692A" w14:textId="77777777" w:rsidR="00B806E2" w:rsidRDefault="00B806E2" w:rsidP="000E3601">
      <w:pPr>
        <w:pStyle w:val="NormalWeb"/>
        <w:spacing w:before="0" w:beforeAutospacing="0" w:after="0" w:afterAutospacing="0"/>
        <w:rPr>
          <w:color w:val="0E101A"/>
          <w:sz w:val="48"/>
          <w:szCs w:val="48"/>
        </w:rPr>
      </w:pPr>
    </w:p>
    <w:p w14:paraId="220E1A49" w14:textId="213632A6" w:rsidR="000E3601" w:rsidRPr="00061587" w:rsidRDefault="000E3601" w:rsidP="000E3601">
      <w:pPr>
        <w:pStyle w:val="NormalWeb"/>
        <w:spacing w:before="0" w:beforeAutospacing="0" w:after="0" w:afterAutospacing="0"/>
        <w:rPr>
          <w:color w:val="0E101A"/>
          <w:sz w:val="48"/>
          <w:szCs w:val="48"/>
        </w:rPr>
      </w:pPr>
      <w:r w:rsidRPr="00061587">
        <w:rPr>
          <w:color w:val="0E101A"/>
          <w:sz w:val="48"/>
          <w:szCs w:val="48"/>
        </w:rPr>
        <w:t>Student name: Daniela Serban</w:t>
      </w:r>
      <w:r w:rsidRPr="00061587">
        <w:rPr>
          <w:color w:val="0E101A"/>
          <w:sz w:val="48"/>
          <w:szCs w:val="48"/>
        </w:rPr>
        <w:tab/>
      </w:r>
    </w:p>
    <w:p w14:paraId="12132FC6" w14:textId="77777777" w:rsidR="000E3601" w:rsidRPr="00061587" w:rsidRDefault="000E3601" w:rsidP="000E3601">
      <w:pPr>
        <w:pStyle w:val="NormalWeb"/>
        <w:spacing w:before="0" w:beforeAutospacing="0" w:after="0" w:afterAutospacing="0"/>
        <w:rPr>
          <w:color w:val="0E101A"/>
          <w:sz w:val="48"/>
          <w:szCs w:val="48"/>
        </w:rPr>
      </w:pPr>
      <w:r w:rsidRPr="00061587">
        <w:rPr>
          <w:color w:val="0E101A"/>
          <w:sz w:val="48"/>
          <w:szCs w:val="48"/>
        </w:rPr>
        <w:t>Student number: 2109024</w:t>
      </w:r>
    </w:p>
    <w:p w14:paraId="051C7CD3" w14:textId="44C769D4" w:rsidR="000E3601" w:rsidRPr="00061587" w:rsidRDefault="000E3601" w:rsidP="000E3601">
      <w:pPr>
        <w:pStyle w:val="NormalWeb"/>
        <w:spacing w:before="0" w:beforeAutospacing="0" w:after="0" w:afterAutospacing="0"/>
        <w:rPr>
          <w:color w:val="0E101A"/>
          <w:sz w:val="48"/>
          <w:szCs w:val="48"/>
        </w:rPr>
      </w:pPr>
      <w:r w:rsidRPr="00061587">
        <w:rPr>
          <w:color w:val="0E101A"/>
          <w:sz w:val="48"/>
          <w:szCs w:val="48"/>
        </w:rPr>
        <w:t xml:space="preserve">Module: </w:t>
      </w:r>
      <w:r w:rsidR="00B806E2">
        <w:rPr>
          <w:color w:val="0E101A"/>
          <w:sz w:val="48"/>
          <w:szCs w:val="48"/>
        </w:rPr>
        <w:t>BMIH 5006 Sustainable Hospitality &amp; Tourism Management</w:t>
      </w:r>
    </w:p>
    <w:p w14:paraId="30ED5F7A" w14:textId="2EEDDED5" w:rsidR="000E3601" w:rsidRPr="00C41D15" w:rsidRDefault="000E3601" w:rsidP="000E3601">
      <w:pPr>
        <w:pStyle w:val="NormalWeb"/>
        <w:spacing w:before="0" w:beforeAutospacing="0" w:after="0" w:afterAutospacing="0"/>
        <w:rPr>
          <w:color w:val="0E101A"/>
          <w:sz w:val="48"/>
          <w:szCs w:val="48"/>
        </w:rPr>
      </w:pPr>
      <w:r w:rsidRPr="00061587">
        <w:rPr>
          <w:color w:val="0E101A"/>
          <w:sz w:val="48"/>
          <w:szCs w:val="48"/>
        </w:rPr>
        <w:t xml:space="preserve">Lecturer: </w:t>
      </w:r>
      <w:r w:rsidR="00B806E2">
        <w:rPr>
          <w:color w:val="0E101A"/>
          <w:sz w:val="48"/>
          <w:szCs w:val="48"/>
        </w:rPr>
        <w:t>Ruth Taylor-Davies</w:t>
      </w:r>
      <w:r>
        <w:rPr>
          <w:color w:val="0E101A"/>
        </w:rPr>
        <w:t> </w:t>
      </w:r>
    </w:p>
    <w:p w14:paraId="5D47B454" w14:textId="20C81BF6" w:rsidR="002A0682" w:rsidRPr="002A0682" w:rsidRDefault="004C41C8" w:rsidP="002A0682">
      <w:pPr>
        <w:pStyle w:val="TOCHeading"/>
      </w:pPr>
      <w:r>
        <w:br w:type="page"/>
      </w:r>
    </w:p>
    <w:sdt>
      <w:sdtPr>
        <w:rPr>
          <w:rFonts w:ascii="Arial" w:eastAsiaTheme="minorHAnsi" w:hAnsi="Arial" w:cstheme="minorBidi"/>
          <w:color w:val="000000" w:themeColor="text1"/>
          <w:sz w:val="24"/>
          <w:szCs w:val="22"/>
          <w:lang w:val="en-GB"/>
        </w:rPr>
        <w:id w:val="1484895438"/>
        <w:docPartObj>
          <w:docPartGallery w:val="Table of Contents"/>
          <w:docPartUnique/>
        </w:docPartObj>
      </w:sdtPr>
      <w:sdtEndPr>
        <w:rPr>
          <w:rFonts w:asciiTheme="minorHAnsi" w:hAnsiTheme="minorHAnsi"/>
          <w:b/>
          <w:bCs/>
          <w:noProof/>
          <w:color w:val="auto"/>
          <w:sz w:val="22"/>
        </w:rPr>
      </w:sdtEndPr>
      <w:sdtContent>
        <w:p w14:paraId="487EE387" w14:textId="65D3B4C9" w:rsidR="004C41C8" w:rsidRPr="00B028BA" w:rsidRDefault="004C41C8" w:rsidP="004C41C8">
          <w:pPr>
            <w:pStyle w:val="TOCHeading"/>
            <w:jc w:val="center"/>
            <w:rPr>
              <w:rStyle w:val="Heading2Char"/>
            </w:rPr>
          </w:pPr>
          <w:r w:rsidRPr="00B028BA">
            <w:rPr>
              <w:rStyle w:val="Heading2Char"/>
            </w:rPr>
            <w:t>Table of Contents</w:t>
          </w:r>
        </w:p>
        <w:p w14:paraId="46EB7E9F" w14:textId="77777777" w:rsidR="004C41C8" w:rsidRDefault="004C41C8" w:rsidP="004C41C8">
          <w:pPr>
            <w:pStyle w:val="TOC2"/>
            <w:tabs>
              <w:tab w:val="right" w:leader="dot" w:pos="9016"/>
            </w:tabs>
            <w:rPr>
              <w:rFonts w:asciiTheme="minorHAnsi" w:eastAsiaTheme="minorEastAsia" w:hAnsiTheme="minorHAnsi"/>
              <w:noProof/>
              <w:color w:val="auto"/>
              <w:kern w:val="2"/>
              <w:sz w:val="22"/>
              <w:lang w:val="en-US"/>
              <w14:ligatures w14:val="standardContextual"/>
            </w:rPr>
          </w:pPr>
          <w:r w:rsidRPr="00B028BA">
            <w:rPr>
              <w:rFonts w:ascii="Times New Roman" w:hAnsi="Times New Roman" w:cs="Times New Roman"/>
            </w:rPr>
            <w:fldChar w:fldCharType="begin"/>
          </w:r>
          <w:r w:rsidRPr="00B028BA">
            <w:rPr>
              <w:rFonts w:ascii="Times New Roman" w:hAnsi="Times New Roman" w:cs="Times New Roman"/>
            </w:rPr>
            <w:instrText xml:space="preserve"> TOC \o "1-3" \h \z \u </w:instrText>
          </w:r>
          <w:r w:rsidRPr="00B028BA">
            <w:rPr>
              <w:rFonts w:ascii="Times New Roman" w:hAnsi="Times New Roman" w:cs="Times New Roman"/>
            </w:rPr>
            <w:fldChar w:fldCharType="separate"/>
          </w:r>
          <w:hyperlink w:anchor="_Toc135869849" w:history="1">
            <w:r w:rsidRPr="00B028BA">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_Toc135869849 \h </w:instrText>
            </w:r>
            <w:r>
              <w:rPr>
                <w:noProof/>
                <w:webHidden/>
              </w:rPr>
            </w:r>
            <w:r>
              <w:rPr>
                <w:noProof/>
                <w:webHidden/>
              </w:rPr>
              <w:fldChar w:fldCharType="separate"/>
            </w:r>
            <w:r>
              <w:rPr>
                <w:noProof/>
                <w:webHidden/>
              </w:rPr>
              <w:t>3</w:t>
            </w:r>
            <w:r>
              <w:rPr>
                <w:noProof/>
                <w:webHidden/>
              </w:rPr>
              <w:fldChar w:fldCharType="end"/>
            </w:r>
          </w:hyperlink>
        </w:p>
        <w:p w14:paraId="536565AA" w14:textId="77777777" w:rsidR="004C41C8" w:rsidRDefault="00096B0A" w:rsidP="004C41C8">
          <w:pPr>
            <w:pStyle w:val="TOC2"/>
            <w:tabs>
              <w:tab w:val="right" w:leader="dot" w:pos="9016"/>
            </w:tabs>
            <w:rPr>
              <w:rFonts w:asciiTheme="minorHAnsi" w:eastAsiaTheme="minorEastAsia" w:hAnsiTheme="minorHAnsi"/>
              <w:noProof/>
              <w:color w:val="auto"/>
              <w:kern w:val="2"/>
              <w:sz w:val="22"/>
              <w:lang w:val="en-US"/>
              <w14:ligatures w14:val="standardContextual"/>
            </w:rPr>
          </w:pPr>
          <w:hyperlink w:anchor="_Toc135869850" w:history="1">
            <w:r w:rsidR="004C41C8" w:rsidRPr="00023CCB">
              <w:rPr>
                <w:rStyle w:val="Hyperlink"/>
                <w:noProof/>
              </w:rPr>
              <w:t>Main body</w:t>
            </w:r>
            <w:r w:rsidR="004C41C8">
              <w:rPr>
                <w:noProof/>
                <w:webHidden/>
              </w:rPr>
              <w:tab/>
            </w:r>
            <w:r w:rsidR="004C41C8">
              <w:rPr>
                <w:noProof/>
                <w:webHidden/>
              </w:rPr>
              <w:fldChar w:fldCharType="begin"/>
            </w:r>
            <w:r w:rsidR="004C41C8">
              <w:rPr>
                <w:noProof/>
                <w:webHidden/>
              </w:rPr>
              <w:instrText xml:space="preserve"> PAGEREF _Toc135869850 \h </w:instrText>
            </w:r>
            <w:r w:rsidR="004C41C8">
              <w:rPr>
                <w:noProof/>
                <w:webHidden/>
              </w:rPr>
            </w:r>
            <w:r w:rsidR="004C41C8">
              <w:rPr>
                <w:noProof/>
                <w:webHidden/>
              </w:rPr>
              <w:fldChar w:fldCharType="separate"/>
            </w:r>
            <w:r w:rsidR="004C41C8">
              <w:rPr>
                <w:noProof/>
                <w:webHidden/>
              </w:rPr>
              <w:t>4</w:t>
            </w:r>
            <w:r w:rsidR="004C41C8">
              <w:rPr>
                <w:noProof/>
                <w:webHidden/>
              </w:rPr>
              <w:fldChar w:fldCharType="end"/>
            </w:r>
          </w:hyperlink>
        </w:p>
        <w:p w14:paraId="73FA04AB" w14:textId="77777777" w:rsidR="004C41C8" w:rsidRDefault="00096B0A" w:rsidP="004C41C8">
          <w:pPr>
            <w:pStyle w:val="TOC2"/>
            <w:tabs>
              <w:tab w:val="right" w:leader="dot" w:pos="9016"/>
            </w:tabs>
            <w:rPr>
              <w:rFonts w:asciiTheme="minorHAnsi" w:eastAsiaTheme="minorEastAsia" w:hAnsiTheme="minorHAnsi"/>
              <w:noProof/>
              <w:color w:val="auto"/>
              <w:kern w:val="2"/>
              <w:sz w:val="22"/>
              <w:lang w:val="en-US"/>
              <w14:ligatures w14:val="standardContextual"/>
            </w:rPr>
          </w:pPr>
          <w:hyperlink w:anchor="_Toc135869851" w:history="1">
            <w:r w:rsidR="004C41C8" w:rsidRPr="00023CCB">
              <w:rPr>
                <w:rStyle w:val="Hyperlink"/>
                <w:noProof/>
              </w:rPr>
              <w:t>Conclusion</w:t>
            </w:r>
            <w:r w:rsidR="004C41C8">
              <w:rPr>
                <w:noProof/>
                <w:webHidden/>
              </w:rPr>
              <w:tab/>
            </w:r>
            <w:r w:rsidR="004C41C8">
              <w:rPr>
                <w:noProof/>
                <w:webHidden/>
              </w:rPr>
              <w:fldChar w:fldCharType="begin"/>
            </w:r>
            <w:r w:rsidR="004C41C8">
              <w:rPr>
                <w:noProof/>
                <w:webHidden/>
              </w:rPr>
              <w:instrText xml:space="preserve"> PAGEREF _Toc135869851 \h </w:instrText>
            </w:r>
            <w:r w:rsidR="004C41C8">
              <w:rPr>
                <w:noProof/>
                <w:webHidden/>
              </w:rPr>
            </w:r>
            <w:r w:rsidR="004C41C8">
              <w:rPr>
                <w:noProof/>
                <w:webHidden/>
              </w:rPr>
              <w:fldChar w:fldCharType="separate"/>
            </w:r>
            <w:r w:rsidR="004C41C8">
              <w:rPr>
                <w:noProof/>
                <w:webHidden/>
              </w:rPr>
              <w:t>8</w:t>
            </w:r>
            <w:r w:rsidR="004C41C8">
              <w:rPr>
                <w:noProof/>
                <w:webHidden/>
              </w:rPr>
              <w:fldChar w:fldCharType="end"/>
            </w:r>
          </w:hyperlink>
        </w:p>
        <w:p w14:paraId="59921320" w14:textId="77777777" w:rsidR="004C41C8" w:rsidRDefault="00096B0A" w:rsidP="004C41C8">
          <w:pPr>
            <w:pStyle w:val="TOC2"/>
            <w:tabs>
              <w:tab w:val="right" w:leader="dot" w:pos="9016"/>
            </w:tabs>
            <w:rPr>
              <w:rFonts w:asciiTheme="minorHAnsi" w:eastAsiaTheme="minorEastAsia" w:hAnsiTheme="minorHAnsi"/>
              <w:noProof/>
              <w:color w:val="auto"/>
              <w:kern w:val="2"/>
              <w:sz w:val="22"/>
              <w:lang w:val="en-US"/>
              <w14:ligatures w14:val="standardContextual"/>
            </w:rPr>
          </w:pPr>
          <w:hyperlink w:anchor="_Toc135869852" w:history="1">
            <w:r w:rsidR="004C41C8" w:rsidRPr="00023CCB">
              <w:rPr>
                <w:rStyle w:val="Hyperlink"/>
                <w:noProof/>
              </w:rPr>
              <w:t>References</w:t>
            </w:r>
            <w:r w:rsidR="004C41C8">
              <w:rPr>
                <w:noProof/>
                <w:webHidden/>
              </w:rPr>
              <w:tab/>
            </w:r>
            <w:r w:rsidR="004C41C8">
              <w:rPr>
                <w:noProof/>
                <w:webHidden/>
              </w:rPr>
              <w:fldChar w:fldCharType="begin"/>
            </w:r>
            <w:r w:rsidR="004C41C8">
              <w:rPr>
                <w:noProof/>
                <w:webHidden/>
              </w:rPr>
              <w:instrText xml:space="preserve"> PAGEREF _Toc135869852 \h </w:instrText>
            </w:r>
            <w:r w:rsidR="004C41C8">
              <w:rPr>
                <w:noProof/>
                <w:webHidden/>
              </w:rPr>
            </w:r>
            <w:r w:rsidR="004C41C8">
              <w:rPr>
                <w:noProof/>
                <w:webHidden/>
              </w:rPr>
              <w:fldChar w:fldCharType="separate"/>
            </w:r>
            <w:r w:rsidR="004C41C8">
              <w:rPr>
                <w:noProof/>
                <w:webHidden/>
              </w:rPr>
              <w:t>9</w:t>
            </w:r>
            <w:r w:rsidR="004C41C8">
              <w:rPr>
                <w:noProof/>
                <w:webHidden/>
              </w:rPr>
              <w:fldChar w:fldCharType="end"/>
            </w:r>
          </w:hyperlink>
        </w:p>
        <w:p w14:paraId="53F487F8" w14:textId="77777777" w:rsidR="004C41C8" w:rsidRDefault="004C41C8" w:rsidP="004C41C8">
          <w:r>
            <w:rPr>
              <w:b/>
              <w:bCs/>
              <w:noProof/>
            </w:rPr>
            <w:fldChar w:fldCharType="end"/>
          </w:r>
        </w:p>
      </w:sdtContent>
    </w:sdt>
    <w:p w14:paraId="233E9B80" w14:textId="59F69C56" w:rsidR="004C41C8" w:rsidRDefault="004C41C8">
      <w:pPr>
        <w:rPr>
          <w:rFonts w:ascii="Arial" w:eastAsiaTheme="majorEastAsia" w:hAnsi="Arial" w:cstheme="majorBidi"/>
          <w:b/>
          <w:color w:val="000000" w:themeColor="text1"/>
          <w:sz w:val="28"/>
          <w:szCs w:val="26"/>
          <w:lang w:val="en-IN" w:eastAsia="en-GB"/>
        </w:rPr>
      </w:pPr>
    </w:p>
    <w:p w14:paraId="64D882B4" w14:textId="611B3012" w:rsidR="00266114" w:rsidRDefault="00266114">
      <w:pPr>
        <w:rPr>
          <w:rFonts w:ascii="Arial" w:eastAsiaTheme="majorEastAsia" w:hAnsi="Arial" w:cstheme="majorBidi"/>
          <w:b/>
          <w:color w:val="000000" w:themeColor="text1"/>
          <w:sz w:val="28"/>
          <w:szCs w:val="26"/>
          <w:lang w:val="en-IN" w:eastAsia="en-GB"/>
        </w:rPr>
      </w:pPr>
    </w:p>
    <w:p w14:paraId="6B1005F7" w14:textId="60C1D65B" w:rsidR="00266114" w:rsidRDefault="00266114">
      <w:pPr>
        <w:rPr>
          <w:rFonts w:ascii="Arial" w:eastAsiaTheme="majorEastAsia" w:hAnsi="Arial" w:cstheme="majorBidi"/>
          <w:b/>
          <w:color w:val="000000" w:themeColor="text1"/>
          <w:sz w:val="28"/>
          <w:szCs w:val="26"/>
          <w:lang w:val="en-IN" w:eastAsia="en-GB"/>
        </w:rPr>
      </w:pPr>
    </w:p>
    <w:p w14:paraId="07494431" w14:textId="20C9CB31" w:rsidR="00266114" w:rsidRDefault="00266114">
      <w:pPr>
        <w:rPr>
          <w:rFonts w:ascii="Arial" w:eastAsiaTheme="majorEastAsia" w:hAnsi="Arial" w:cstheme="majorBidi"/>
          <w:b/>
          <w:color w:val="000000" w:themeColor="text1"/>
          <w:sz w:val="28"/>
          <w:szCs w:val="26"/>
          <w:lang w:val="en-IN" w:eastAsia="en-GB"/>
        </w:rPr>
      </w:pPr>
    </w:p>
    <w:p w14:paraId="7884E3E6" w14:textId="1D27EB3D" w:rsidR="00266114" w:rsidRDefault="00266114">
      <w:pPr>
        <w:rPr>
          <w:rFonts w:ascii="Arial" w:eastAsiaTheme="majorEastAsia" w:hAnsi="Arial" w:cstheme="majorBidi"/>
          <w:b/>
          <w:color w:val="000000" w:themeColor="text1"/>
          <w:sz w:val="28"/>
          <w:szCs w:val="26"/>
          <w:lang w:val="en-IN" w:eastAsia="en-GB"/>
        </w:rPr>
      </w:pPr>
    </w:p>
    <w:p w14:paraId="1F78403B" w14:textId="6344CC55" w:rsidR="00266114" w:rsidRDefault="00266114">
      <w:pPr>
        <w:rPr>
          <w:rFonts w:ascii="Arial" w:eastAsiaTheme="majorEastAsia" w:hAnsi="Arial" w:cstheme="majorBidi"/>
          <w:b/>
          <w:color w:val="000000" w:themeColor="text1"/>
          <w:sz w:val="28"/>
          <w:szCs w:val="26"/>
          <w:lang w:val="en-IN" w:eastAsia="en-GB"/>
        </w:rPr>
      </w:pPr>
    </w:p>
    <w:p w14:paraId="615FBBDC" w14:textId="30B6BEBD" w:rsidR="00266114" w:rsidRDefault="00266114">
      <w:pPr>
        <w:rPr>
          <w:rFonts w:ascii="Arial" w:eastAsiaTheme="majorEastAsia" w:hAnsi="Arial" w:cstheme="majorBidi"/>
          <w:b/>
          <w:color w:val="000000" w:themeColor="text1"/>
          <w:sz w:val="28"/>
          <w:szCs w:val="26"/>
          <w:lang w:val="en-IN" w:eastAsia="en-GB"/>
        </w:rPr>
      </w:pPr>
    </w:p>
    <w:p w14:paraId="6DC02E00" w14:textId="00B1B1F0" w:rsidR="00266114" w:rsidRDefault="00266114">
      <w:pPr>
        <w:rPr>
          <w:rFonts w:ascii="Arial" w:eastAsiaTheme="majorEastAsia" w:hAnsi="Arial" w:cstheme="majorBidi"/>
          <w:b/>
          <w:color w:val="000000" w:themeColor="text1"/>
          <w:sz w:val="28"/>
          <w:szCs w:val="26"/>
          <w:lang w:val="en-IN" w:eastAsia="en-GB"/>
        </w:rPr>
      </w:pPr>
    </w:p>
    <w:p w14:paraId="3C03E216" w14:textId="7C052BAC" w:rsidR="00266114" w:rsidRDefault="00266114">
      <w:pPr>
        <w:rPr>
          <w:rFonts w:ascii="Arial" w:eastAsiaTheme="majorEastAsia" w:hAnsi="Arial" w:cstheme="majorBidi"/>
          <w:b/>
          <w:color w:val="000000" w:themeColor="text1"/>
          <w:sz w:val="28"/>
          <w:szCs w:val="26"/>
          <w:lang w:val="en-IN" w:eastAsia="en-GB"/>
        </w:rPr>
      </w:pPr>
    </w:p>
    <w:p w14:paraId="6D696E4D" w14:textId="00B973E4" w:rsidR="00266114" w:rsidRDefault="00266114">
      <w:pPr>
        <w:rPr>
          <w:rFonts w:ascii="Arial" w:eastAsiaTheme="majorEastAsia" w:hAnsi="Arial" w:cstheme="majorBidi"/>
          <w:b/>
          <w:color w:val="000000" w:themeColor="text1"/>
          <w:sz w:val="28"/>
          <w:szCs w:val="26"/>
          <w:lang w:val="en-IN" w:eastAsia="en-GB"/>
        </w:rPr>
      </w:pPr>
    </w:p>
    <w:p w14:paraId="659FA54D" w14:textId="38957302" w:rsidR="00266114" w:rsidRDefault="00266114">
      <w:pPr>
        <w:rPr>
          <w:rFonts w:ascii="Arial" w:eastAsiaTheme="majorEastAsia" w:hAnsi="Arial" w:cstheme="majorBidi"/>
          <w:b/>
          <w:color w:val="000000" w:themeColor="text1"/>
          <w:sz w:val="28"/>
          <w:szCs w:val="26"/>
          <w:lang w:val="en-IN" w:eastAsia="en-GB"/>
        </w:rPr>
      </w:pPr>
    </w:p>
    <w:p w14:paraId="5869F894" w14:textId="74723255" w:rsidR="00266114" w:rsidRDefault="00266114">
      <w:pPr>
        <w:rPr>
          <w:rFonts w:ascii="Arial" w:eastAsiaTheme="majorEastAsia" w:hAnsi="Arial" w:cstheme="majorBidi"/>
          <w:b/>
          <w:color w:val="000000" w:themeColor="text1"/>
          <w:sz w:val="28"/>
          <w:szCs w:val="26"/>
          <w:lang w:val="en-IN" w:eastAsia="en-GB"/>
        </w:rPr>
      </w:pPr>
    </w:p>
    <w:p w14:paraId="5C01EEA6" w14:textId="512D353D" w:rsidR="00266114" w:rsidRDefault="00266114">
      <w:pPr>
        <w:rPr>
          <w:rFonts w:ascii="Arial" w:eastAsiaTheme="majorEastAsia" w:hAnsi="Arial" w:cstheme="majorBidi"/>
          <w:b/>
          <w:color w:val="000000" w:themeColor="text1"/>
          <w:sz w:val="28"/>
          <w:szCs w:val="26"/>
          <w:lang w:val="en-IN" w:eastAsia="en-GB"/>
        </w:rPr>
      </w:pPr>
    </w:p>
    <w:p w14:paraId="4E604452" w14:textId="5E29CB7D" w:rsidR="00266114" w:rsidRDefault="00266114">
      <w:pPr>
        <w:rPr>
          <w:rFonts w:ascii="Arial" w:eastAsiaTheme="majorEastAsia" w:hAnsi="Arial" w:cstheme="majorBidi"/>
          <w:b/>
          <w:color w:val="000000" w:themeColor="text1"/>
          <w:sz w:val="28"/>
          <w:szCs w:val="26"/>
          <w:lang w:val="en-IN" w:eastAsia="en-GB"/>
        </w:rPr>
      </w:pPr>
    </w:p>
    <w:p w14:paraId="0470621D" w14:textId="6670B4FF" w:rsidR="00266114" w:rsidRDefault="00266114">
      <w:pPr>
        <w:rPr>
          <w:rFonts w:ascii="Arial" w:eastAsiaTheme="majorEastAsia" w:hAnsi="Arial" w:cstheme="majorBidi"/>
          <w:b/>
          <w:color w:val="000000" w:themeColor="text1"/>
          <w:sz w:val="28"/>
          <w:szCs w:val="26"/>
          <w:lang w:val="en-IN" w:eastAsia="en-GB"/>
        </w:rPr>
      </w:pPr>
    </w:p>
    <w:p w14:paraId="0CDC78E6" w14:textId="0116D65E" w:rsidR="00266114" w:rsidRDefault="00266114">
      <w:pPr>
        <w:rPr>
          <w:rFonts w:ascii="Arial" w:eastAsiaTheme="majorEastAsia" w:hAnsi="Arial" w:cstheme="majorBidi"/>
          <w:b/>
          <w:color w:val="000000" w:themeColor="text1"/>
          <w:sz w:val="28"/>
          <w:szCs w:val="26"/>
          <w:lang w:val="en-IN" w:eastAsia="en-GB"/>
        </w:rPr>
      </w:pPr>
    </w:p>
    <w:p w14:paraId="642A7A36" w14:textId="4C9F4DF2" w:rsidR="00266114" w:rsidRDefault="00266114">
      <w:pPr>
        <w:rPr>
          <w:rFonts w:ascii="Arial" w:eastAsiaTheme="majorEastAsia" w:hAnsi="Arial" w:cstheme="majorBidi"/>
          <w:b/>
          <w:color w:val="000000" w:themeColor="text1"/>
          <w:sz w:val="28"/>
          <w:szCs w:val="26"/>
          <w:lang w:val="en-IN" w:eastAsia="en-GB"/>
        </w:rPr>
      </w:pPr>
    </w:p>
    <w:p w14:paraId="167E2A89" w14:textId="013299A6" w:rsidR="00266114" w:rsidRDefault="00266114">
      <w:pPr>
        <w:rPr>
          <w:rFonts w:ascii="Arial" w:eastAsiaTheme="majorEastAsia" w:hAnsi="Arial" w:cstheme="majorBidi"/>
          <w:b/>
          <w:color w:val="000000" w:themeColor="text1"/>
          <w:sz w:val="28"/>
          <w:szCs w:val="26"/>
          <w:lang w:val="en-IN" w:eastAsia="en-GB"/>
        </w:rPr>
      </w:pPr>
    </w:p>
    <w:p w14:paraId="0D3D1A8C" w14:textId="7C302AE6" w:rsidR="00266114" w:rsidRDefault="00266114">
      <w:pPr>
        <w:rPr>
          <w:rFonts w:ascii="Arial" w:eastAsiaTheme="majorEastAsia" w:hAnsi="Arial" w:cstheme="majorBidi"/>
          <w:b/>
          <w:color w:val="000000" w:themeColor="text1"/>
          <w:sz w:val="28"/>
          <w:szCs w:val="26"/>
          <w:lang w:val="en-IN" w:eastAsia="en-GB"/>
        </w:rPr>
      </w:pPr>
    </w:p>
    <w:p w14:paraId="5EEAAE2E" w14:textId="6C28FD3D" w:rsidR="00266114" w:rsidRDefault="00266114">
      <w:pPr>
        <w:rPr>
          <w:rFonts w:ascii="Arial" w:eastAsiaTheme="majorEastAsia" w:hAnsi="Arial" w:cstheme="majorBidi"/>
          <w:b/>
          <w:color w:val="000000" w:themeColor="text1"/>
          <w:sz w:val="28"/>
          <w:szCs w:val="26"/>
          <w:lang w:val="en-IN" w:eastAsia="en-GB"/>
        </w:rPr>
      </w:pPr>
    </w:p>
    <w:p w14:paraId="7B8807E4" w14:textId="77777777" w:rsidR="00266114" w:rsidRDefault="00266114">
      <w:pPr>
        <w:rPr>
          <w:rFonts w:ascii="Arial" w:eastAsiaTheme="majorEastAsia" w:hAnsi="Arial" w:cstheme="majorBidi"/>
          <w:b/>
          <w:color w:val="000000" w:themeColor="text1"/>
          <w:sz w:val="28"/>
          <w:szCs w:val="26"/>
          <w:lang w:val="en-IN" w:eastAsia="en-GB"/>
        </w:rPr>
      </w:pPr>
    </w:p>
    <w:p w14:paraId="6B85E56E" w14:textId="3E537865" w:rsidR="0067468A" w:rsidRPr="00B028BA" w:rsidRDefault="0067468A" w:rsidP="00DF7792">
      <w:pPr>
        <w:pStyle w:val="Heading2"/>
      </w:pPr>
      <w:r w:rsidRPr="00B028BA">
        <w:t>Introduction</w:t>
      </w:r>
      <w:bookmarkEnd w:id="0"/>
      <w:r w:rsidRPr="00B028BA">
        <w:t xml:space="preserve"> </w:t>
      </w:r>
    </w:p>
    <w:p w14:paraId="7D3C67AC" w14:textId="77777777" w:rsidR="004A226C" w:rsidRPr="00B028BA" w:rsidRDefault="004A226C" w:rsidP="00B028BA">
      <w:pPr>
        <w:pStyle w:val="NormalWeb"/>
        <w:spacing w:before="0" w:beforeAutospacing="0" w:after="0" w:afterAutospacing="0" w:line="360" w:lineRule="auto"/>
        <w:jc w:val="both"/>
        <w:rPr>
          <w:color w:val="0E101A"/>
        </w:rPr>
      </w:pPr>
      <w:r w:rsidRPr="00B028BA">
        <w:rPr>
          <w:color w:val="0E101A"/>
        </w:rPr>
        <w:t>This essay assesses the relationship between the hotel industry and sustainability. The hotel industry may adopt several measures to reduce its environmental impact. Waste management is an issue for the global hospitality industry due to its detrimental effects on the natural environment. By adopting a more environmentally favourable operational model, the industry could increase output and reduce its negative environmental impact. Sustainability is predicated on the preservation of natural resources. The hotel industry is dependent on a wide variety of supplies. When mining for these supplies, the hotel industry causes considerable environmental damage. </w:t>
      </w:r>
    </w:p>
    <w:p w14:paraId="11623B48" w14:textId="77777777" w:rsidR="004A226C" w:rsidRPr="00B028BA" w:rsidRDefault="004A226C" w:rsidP="0020777D">
      <w:pPr>
        <w:pStyle w:val="NormalWeb"/>
        <w:spacing w:before="0" w:beforeAutospacing="0" w:after="0" w:afterAutospacing="0" w:line="360" w:lineRule="auto"/>
        <w:rPr>
          <w:color w:val="0E101A"/>
        </w:rPr>
      </w:pPr>
      <w:r w:rsidRPr="00B028BA">
        <w:rPr>
          <w:color w:val="0E101A"/>
        </w:rPr>
        <w:t>Tourism is a significant driver of the hospitality industry. Tourism significantly depends on the region's natural resources. The hospitality industry may face significant obstacles if efforts to conserve these natural resources are disregarded. The hotel industry can only function if the local environment provides all the necessary resources. Pereira et al. (2021) argue that hotels may derive substantial operational and financial benefits from adopting sustainable practices.</w:t>
      </w:r>
    </w:p>
    <w:p w14:paraId="4C1FDD21" w14:textId="7D732276" w:rsidR="0067468A" w:rsidRPr="00B028BA" w:rsidRDefault="0067468A" w:rsidP="00B028BA">
      <w:pPr>
        <w:spacing w:line="360" w:lineRule="auto"/>
        <w:jc w:val="both"/>
        <w:rPr>
          <w:rFonts w:ascii="Times New Roman" w:hAnsi="Times New Roman" w:cs="Times New Roman"/>
          <w:color w:val="000000"/>
          <w:sz w:val="24"/>
          <w:szCs w:val="24"/>
        </w:rPr>
      </w:pPr>
    </w:p>
    <w:p w14:paraId="44FE0326" w14:textId="5FCBB36D" w:rsidR="0067468A" w:rsidRDefault="0067468A" w:rsidP="0067468A">
      <w:pPr>
        <w:rPr>
          <w:rFonts w:ascii="Arial" w:hAnsi="Arial" w:cs="Arial"/>
          <w:color w:val="000000"/>
          <w:sz w:val="24"/>
          <w:szCs w:val="24"/>
        </w:rPr>
      </w:pPr>
    </w:p>
    <w:p w14:paraId="24AF48A5" w14:textId="01D5D754" w:rsidR="0067468A" w:rsidRDefault="0067468A" w:rsidP="0067468A">
      <w:pPr>
        <w:rPr>
          <w:rFonts w:ascii="Arial" w:hAnsi="Arial" w:cs="Arial"/>
          <w:color w:val="000000"/>
          <w:sz w:val="24"/>
          <w:szCs w:val="24"/>
        </w:rPr>
      </w:pPr>
    </w:p>
    <w:p w14:paraId="03B25137" w14:textId="6AE25816" w:rsidR="004C41C8" w:rsidRDefault="004C41C8" w:rsidP="0067468A">
      <w:pPr>
        <w:rPr>
          <w:rFonts w:ascii="Arial" w:hAnsi="Arial" w:cs="Arial"/>
          <w:color w:val="000000"/>
          <w:sz w:val="24"/>
          <w:szCs w:val="24"/>
        </w:rPr>
      </w:pPr>
    </w:p>
    <w:p w14:paraId="085A422A" w14:textId="09A90B78" w:rsidR="004C41C8" w:rsidRDefault="004C41C8" w:rsidP="0067468A">
      <w:pPr>
        <w:rPr>
          <w:rFonts w:ascii="Arial" w:hAnsi="Arial" w:cs="Arial"/>
          <w:color w:val="000000"/>
          <w:sz w:val="24"/>
          <w:szCs w:val="24"/>
        </w:rPr>
      </w:pPr>
    </w:p>
    <w:p w14:paraId="3529B5A3" w14:textId="1C2A0D27" w:rsidR="004C41C8" w:rsidRDefault="004C41C8" w:rsidP="0067468A">
      <w:pPr>
        <w:rPr>
          <w:rFonts w:ascii="Arial" w:hAnsi="Arial" w:cs="Arial"/>
          <w:color w:val="000000"/>
          <w:sz w:val="24"/>
          <w:szCs w:val="24"/>
        </w:rPr>
      </w:pPr>
    </w:p>
    <w:p w14:paraId="144749F7" w14:textId="0DED566F" w:rsidR="004C41C8" w:rsidRDefault="004C41C8" w:rsidP="0067468A">
      <w:pPr>
        <w:rPr>
          <w:rFonts w:ascii="Arial" w:hAnsi="Arial" w:cs="Arial"/>
          <w:color w:val="000000"/>
          <w:sz w:val="24"/>
          <w:szCs w:val="24"/>
        </w:rPr>
      </w:pPr>
    </w:p>
    <w:p w14:paraId="6519A1A9" w14:textId="235BB939" w:rsidR="004C41C8" w:rsidRDefault="004C41C8" w:rsidP="0067468A">
      <w:pPr>
        <w:rPr>
          <w:rFonts w:ascii="Arial" w:hAnsi="Arial" w:cs="Arial"/>
          <w:color w:val="000000"/>
          <w:sz w:val="24"/>
          <w:szCs w:val="24"/>
        </w:rPr>
      </w:pPr>
    </w:p>
    <w:p w14:paraId="10DD779B" w14:textId="1B423C1E" w:rsidR="004C41C8" w:rsidRDefault="004C41C8" w:rsidP="0067468A">
      <w:pPr>
        <w:rPr>
          <w:rFonts w:ascii="Arial" w:hAnsi="Arial" w:cs="Arial"/>
          <w:color w:val="000000"/>
          <w:sz w:val="24"/>
          <w:szCs w:val="24"/>
        </w:rPr>
      </w:pPr>
    </w:p>
    <w:p w14:paraId="57091753" w14:textId="12D0AF7C" w:rsidR="004C41C8" w:rsidRDefault="004C41C8" w:rsidP="0067468A">
      <w:pPr>
        <w:rPr>
          <w:rFonts w:ascii="Arial" w:hAnsi="Arial" w:cs="Arial"/>
          <w:color w:val="000000"/>
          <w:sz w:val="24"/>
          <w:szCs w:val="24"/>
        </w:rPr>
      </w:pPr>
    </w:p>
    <w:p w14:paraId="6AE8E3D6" w14:textId="03798700" w:rsidR="004C41C8" w:rsidRDefault="004C41C8" w:rsidP="0067468A">
      <w:pPr>
        <w:rPr>
          <w:rFonts w:ascii="Arial" w:hAnsi="Arial" w:cs="Arial"/>
          <w:color w:val="000000"/>
          <w:sz w:val="24"/>
          <w:szCs w:val="24"/>
        </w:rPr>
      </w:pPr>
    </w:p>
    <w:p w14:paraId="683CC105" w14:textId="7DC5DB97" w:rsidR="004C41C8" w:rsidRDefault="004C41C8" w:rsidP="0067468A">
      <w:pPr>
        <w:rPr>
          <w:rFonts w:ascii="Arial" w:hAnsi="Arial" w:cs="Arial"/>
          <w:color w:val="000000"/>
          <w:sz w:val="24"/>
          <w:szCs w:val="24"/>
        </w:rPr>
      </w:pPr>
    </w:p>
    <w:p w14:paraId="2A863CF2" w14:textId="2CA3A40D" w:rsidR="004C41C8" w:rsidRDefault="004C41C8" w:rsidP="0067468A">
      <w:pPr>
        <w:rPr>
          <w:rFonts w:ascii="Arial" w:hAnsi="Arial" w:cs="Arial"/>
          <w:color w:val="000000"/>
          <w:sz w:val="24"/>
          <w:szCs w:val="24"/>
        </w:rPr>
      </w:pPr>
    </w:p>
    <w:p w14:paraId="1CD941B2" w14:textId="77777777" w:rsidR="00266114" w:rsidRDefault="00266114" w:rsidP="0067468A">
      <w:pPr>
        <w:rPr>
          <w:rFonts w:ascii="Arial" w:hAnsi="Arial" w:cs="Arial"/>
          <w:color w:val="000000"/>
          <w:sz w:val="24"/>
          <w:szCs w:val="24"/>
        </w:rPr>
      </w:pPr>
    </w:p>
    <w:p w14:paraId="62F33EE0" w14:textId="28BFFCD4" w:rsidR="0067468A" w:rsidRDefault="0067468A" w:rsidP="0067468A">
      <w:pPr>
        <w:rPr>
          <w:rFonts w:ascii="Arial" w:hAnsi="Arial" w:cs="Arial"/>
          <w:color w:val="000000"/>
          <w:sz w:val="24"/>
          <w:szCs w:val="24"/>
        </w:rPr>
      </w:pPr>
    </w:p>
    <w:p w14:paraId="6853289B" w14:textId="5949A91C" w:rsidR="0067468A" w:rsidRDefault="0067468A" w:rsidP="0067468A">
      <w:pPr>
        <w:rPr>
          <w:rFonts w:ascii="Arial" w:hAnsi="Arial" w:cs="Arial"/>
          <w:color w:val="000000"/>
          <w:sz w:val="24"/>
          <w:szCs w:val="24"/>
        </w:rPr>
      </w:pPr>
    </w:p>
    <w:p w14:paraId="17ABE7B1" w14:textId="08A18526" w:rsidR="004C41C8" w:rsidRDefault="004C41C8" w:rsidP="004C41C8">
      <w:pPr>
        <w:rPr>
          <w:rFonts w:ascii="Times New Roman" w:hAnsi="Times New Roman" w:cs="Times New Roman"/>
          <w:b/>
          <w:bCs/>
          <w:sz w:val="28"/>
          <w:szCs w:val="28"/>
        </w:rPr>
      </w:pPr>
      <w:r w:rsidRPr="00DF7792">
        <w:rPr>
          <w:rFonts w:ascii="Times New Roman" w:hAnsi="Times New Roman" w:cs="Times New Roman"/>
          <w:b/>
          <w:bCs/>
          <w:sz w:val="28"/>
          <w:szCs w:val="28"/>
        </w:rPr>
        <w:t>Main body</w:t>
      </w:r>
    </w:p>
    <w:p w14:paraId="2FD7A5DF" w14:textId="77777777" w:rsidR="003F16D2" w:rsidRPr="00DF7792" w:rsidRDefault="003F16D2" w:rsidP="004C41C8">
      <w:pPr>
        <w:rPr>
          <w:rFonts w:ascii="Times New Roman" w:hAnsi="Times New Roman" w:cs="Times New Roman"/>
          <w:b/>
          <w:bCs/>
          <w:sz w:val="28"/>
          <w:szCs w:val="28"/>
        </w:rPr>
      </w:pPr>
    </w:p>
    <w:p w14:paraId="4882C97B" w14:textId="72199870" w:rsidR="0020777D" w:rsidRDefault="0020777D" w:rsidP="00096B0A">
      <w:pPr>
        <w:pStyle w:val="NormalWeb"/>
        <w:spacing w:before="0" w:beforeAutospacing="0" w:after="0" w:afterAutospacing="0" w:line="360" w:lineRule="auto"/>
        <w:rPr>
          <w:color w:val="0E101A"/>
        </w:rPr>
      </w:pPr>
      <w:r>
        <w:rPr>
          <w:color w:val="0E101A"/>
        </w:rPr>
        <w:t>The conservation of resources is fundamental to sustainability. As the world's resources have been swiftly depleted in recent years, sustainability has gained prominence. Organisations may reduce their environmental impact by adopting more eco-friendly practices. According to Camilleri (2020), businesses can reduce their environmental impact by decreasing resource waste. Due to increasing global demand and a shrinking supply, sustainability is now paramount. Global ecosystems are also dependent on sustainable practices. Sustainable practises enable companies to ensure that future generations can access vital resources.</w:t>
      </w:r>
    </w:p>
    <w:p w14:paraId="5C785DB5" w14:textId="20390AE1" w:rsidR="0020777D" w:rsidRDefault="0020777D" w:rsidP="00096B0A">
      <w:pPr>
        <w:pStyle w:val="NormalWeb"/>
        <w:spacing w:before="0" w:beforeAutospacing="0" w:after="0" w:afterAutospacing="0" w:line="360" w:lineRule="auto"/>
        <w:rPr>
          <w:color w:val="0E101A"/>
        </w:rPr>
      </w:pPr>
      <w:r>
        <w:rPr>
          <w:color w:val="0E101A"/>
        </w:rPr>
        <w:t xml:space="preserve">The hotel industry is dependent on a wide variety of supplies. The perception that the sector is wasteful is prevalent. The region's hospitality industry is significantly dependent on the influx of tourists. The availability of natural resources is a crucial factor in determining the level of tourism </w:t>
      </w:r>
      <w:proofErr w:type="gramStart"/>
      <w:r>
        <w:rPr>
          <w:color w:val="0E101A"/>
        </w:rPr>
        <w:t>in a given</w:t>
      </w:r>
      <w:proofErr w:type="gramEnd"/>
      <w:r>
        <w:rPr>
          <w:color w:val="0E101A"/>
        </w:rPr>
        <w:t xml:space="preserve"> industry. If a region's natural resources dwindle, the hotel industry could face significant challenges. The availability of natural resources in a location is essential for successfully administrating the hotel industry (Khan et al., 2020). Sustainability initiatives may benefit the hotel industry because they can help preserve the region's natural resources. If businesses adopt sustainable practices, the waste of essential resources such as water, food, vegetation, and oxygen can be drastically reduced. The hotel industry can increase its bottom line by implementing environmentally friendly practices. In addition to aiding the industry, sustainable practices will safeguard the region's abundant biodiversity. If the industry employs sustainable practices, it can avoid potential problems caused by the depletion of natural resources in a particular region.</w:t>
      </w:r>
    </w:p>
    <w:p w14:paraId="41E8B178" w14:textId="75637A7E" w:rsidR="0020777D" w:rsidRDefault="0020777D" w:rsidP="00096B0A">
      <w:pPr>
        <w:pStyle w:val="NormalWeb"/>
        <w:spacing w:before="0" w:beforeAutospacing="0" w:after="0" w:afterAutospacing="0" w:line="360" w:lineRule="auto"/>
        <w:rPr>
          <w:color w:val="0E101A"/>
        </w:rPr>
      </w:pPr>
      <w:r>
        <w:rPr>
          <w:color w:val="0E101A"/>
        </w:rPr>
        <w:t>Additionally, the hospitality industry may benefit from sustainability in reducing carbon emissions. By reducing carbon emissions, industries may contribute to improving local air quality. The natural resources of a region are especially susceptible to the effects of air pollution, which can have detrimental effects on the region's economy. In the coming years, the sector can secure its financial future by adopting environmentally beneficial practices (</w:t>
      </w:r>
      <w:proofErr w:type="spellStart"/>
      <w:r>
        <w:rPr>
          <w:color w:val="0E101A"/>
        </w:rPr>
        <w:t>Hanaysha</w:t>
      </w:r>
      <w:proofErr w:type="spellEnd"/>
      <w:r>
        <w:rPr>
          <w:color w:val="0E101A"/>
        </w:rPr>
        <w:t xml:space="preserve"> et al., 2022). Sustainability initiatives may benefit the hotel industry because they defend the local environment. Long-term, sustainable waste management planning and minimising environmental impact are within reach for the hotel industry.</w:t>
      </w:r>
    </w:p>
    <w:p w14:paraId="21323ACD" w14:textId="540F596A" w:rsidR="0020777D" w:rsidRDefault="0020777D" w:rsidP="00096B0A">
      <w:pPr>
        <w:pStyle w:val="NormalWeb"/>
        <w:spacing w:before="0" w:beforeAutospacing="0" w:after="0" w:afterAutospacing="0" w:line="360" w:lineRule="auto"/>
        <w:rPr>
          <w:color w:val="0E101A"/>
        </w:rPr>
      </w:pPr>
      <w:r>
        <w:rPr>
          <w:color w:val="0E101A"/>
        </w:rPr>
        <w:t xml:space="preserve">According to </w:t>
      </w:r>
      <w:proofErr w:type="spellStart"/>
      <w:r>
        <w:rPr>
          <w:color w:val="0E101A"/>
        </w:rPr>
        <w:t>Adshead</w:t>
      </w:r>
      <w:proofErr w:type="spellEnd"/>
      <w:r>
        <w:rPr>
          <w:color w:val="0E101A"/>
        </w:rPr>
        <w:t xml:space="preserve"> et al. (2019), the pillars of sustainability are a compilation of fundamental ideas that should govern the sustainable development of any industry. Businesses can use these four pillars of sustainable development to methodically plan and operate their operations in an environmentally responsible manner by employing sustainable practices. These pillars could aid businesses in this industry in </w:t>
      </w:r>
      <w:r w:rsidR="001525DD">
        <w:rPr>
          <w:color w:val="0E101A"/>
        </w:rPr>
        <w:t>minimising</w:t>
      </w:r>
      <w:r>
        <w:rPr>
          <w:color w:val="0E101A"/>
        </w:rPr>
        <w:t xml:space="preserve"> their natural resource waste. These pillars will enable the hospitality industry to adopt environmentally responsible business practices. According to </w:t>
      </w:r>
      <w:proofErr w:type="spellStart"/>
      <w:r>
        <w:rPr>
          <w:color w:val="0E101A"/>
        </w:rPr>
        <w:t>Khoshnava</w:t>
      </w:r>
      <w:proofErr w:type="spellEnd"/>
      <w:r>
        <w:rPr>
          <w:color w:val="0E101A"/>
        </w:rPr>
        <w:t xml:space="preserve"> et al. (2019), sustainable development consists of three components: the social, the environmental, and the economic. If the industry adhered to these three pillars, it could increase its sustainability and preserve the diversity of the resources in its operating area.</w:t>
      </w:r>
    </w:p>
    <w:p w14:paraId="5AAF9BB1" w14:textId="3F8CD8C1" w:rsidR="0020777D" w:rsidRDefault="0020777D" w:rsidP="00096B0A">
      <w:pPr>
        <w:pStyle w:val="NormalWeb"/>
        <w:spacing w:before="0" w:beforeAutospacing="0" w:after="0" w:afterAutospacing="0" w:line="360" w:lineRule="auto"/>
        <w:rPr>
          <w:color w:val="0E101A"/>
        </w:rPr>
      </w:pPr>
      <w:r>
        <w:rPr>
          <w:color w:val="0E101A"/>
        </w:rPr>
        <w:t xml:space="preserve">Those whose livelihoods directly depend on the hospitality industry are regarded as contributing to social sustainability. The hotel industry in a region can only function with the assistance of numerous individuals, including personnel, local suppliers, and the larger community. These individuals play a crucial role in the profitability and day-to-day operations of the hospitality industry. Through the implementation of a variety of initiatives, the hotel industry </w:t>
      </w:r>
      <w:proofErr w:type="gramStart"/>
      <w:r>
        <w:rPr>
          <w:color w:val="0E101A"/>
        </w:rPr>
        <w:t>has the opportunity to</w:t>
      </w:r>
      <w:proofErr w:type="gramEnd"/>
      <w:r>
        <w:rPr>
          <w:color w:val="0E101A"/>
        </w:rPr>
        <w:t xml:space="preserve"> assist the communities it serves. According to </w:t>
      </w:r>
      <w:proofErr w:type="spellStart"/>
      <w:r>
        <w:rPr>
          <w:color w:val="0E101A"/>
        </w:rPr>
        <w:t>Achmad</w:t>
      </w:r>
      <w:proofErr w:type="spellEnd"/>
      <w:r>
        <w:rPr>
          <w:color w:val="0E101A"/>
        </w:rPr>
        <w:t xml:space="preserve"> and </w:t>
      </w:r>
      <w:proofErr w:type="spellStart"/>
      <w:r>
        <w:rPr>
          <w:color w:val="0E101A"/>
        </w:rPr>
        <w:t>Yulianah</w:t>
      </w:r>
      <w:proofErr w:type="spellEnd"/>
      <w:r>
        <w:rPr>
          <w:color w:val="0E101A"/>
        </w:rPr>
        <w:t xml:space="preserve"> (2022), the hospitality industry can assist the communities it services by incorporating socially sustainable business practices. The hotel industry can increase its profitability with the help of the local community. When an industry shows concern for the communities in which it operates, those communities are more likely to support the industry. According to 2020 research by </w:t>
      </w:r>
      <w:proofErr w:type="spellStart"/>
      <w:r>
        <w:rPr>
          <w:color w:val="0E101A"/>
        </w:rPr>
        <w:t>Henche</w:t>
      </w:r>
      <w:proofErr w:type="spellEnd"/>
      <w:r>
        <w:rPr>
          <w:color w:val="0E101A"/>
        </w:rPr>
        <w:t xml:space="preserve"> et al., the hospitality industry has the potential to collaborate with local businesses and creatives to advance sustainable development in the region. The hospitality industry may also provide a platform for showcasing the work of local artists to a global audience. </w:t>
      </w:r>
      <w:proofErr w:type="gramStart"/>
      <w:r>
        <w:rPr>
          <w:color w:val="0E101A"/>
        </w:rPr>
        <w:t>In order to</w:t>
      </w:r>
      <w:proofErr w:type="gramEnd"/>
      <w:r>
        <w:rPr>
          <w:color w:val="0E101A"/>
        </w:rPr>
        <w:t xml:space="preserve"> attract a </w:t>
      </w:r>
      <w:r w:rsidR="0097495B">
        <w:rPr>
          <w:color w:val="0E101A"/>
        </w:rPr>
        <w:t>more significant</w:t>
      </w:r>
      <w:r>
        <w:rPr>
          <w:color w:val="0E101A"/>
        </w:rPr>
        <w:t xml:space="preserve"> number of customers, businesses in the hospitality industry may advertise local artwork on their respective websites. If the hotel industry implements these strategies, it can enhance its brand image and contribute to the advancement of sustainable development.</w:t>
      </w:r>
    </w:p>
    <w:p w14:paraId="1DF4CACA" w14:textId="77777777" w:rsidR="0020777D" w:rsidRDefault="0020777D" w:rsidP="00096B0A">
      <w:pPr>
        <w:pStyle w:val="NormalWeb"/>
        <w:spacing w:before="0" w:beforeAutospacing="0" w:after="0" w:afterAutospacing="0" w:line="360" w:lineRule="auto"/>
        <w:rPr>
          <w:color w:val="0E101A"/>
        </w:rPr>
      </w:pPr>
      <w:r>
        <w:rPr>
          <w:color w:val="0E101A"/>
        </w:rPr>
        <w:t xml:space="preserve">Environmentally sustainable practices require the preservation of natural resources. When operating a successful business, the hospitality industry relies heavily on natural resources like water. According to research conducted by Chin et al. in 2020, a location's natural resources enable the industry to attract and appeal to more consumers. The hospitality industry has the potential to contaminate a region's natural resources in a significant way. The hotel industry needs to have access to uncontaminated natural resources </w:t>
      </w:r>
      <w:proofErr w:type="gramStart"/>
      <w:r>
        <w:rPr>
          <w:color w:val="0E101A"/>
        </w:rPr>
        <w:t>in order for</w:t>
      </w:r>
      <w:proofErr w:type="gramEnd"/>
      <w:r>
        <w:rPr>
          <w:color w:val="0E101A"/>
        </w:rPr>
        <w:t xml:space="preserve"> it to function correctly. There are a variety of ways in which the hotel industry can reduce its impact on the natural resources of the surrounding area. The hotel industry can reduce its environmental and natural resources impact by implementing environmentally sustainable practices. Environmental sustainability may also prove beneficial.</w:t>
      </w:r>
    </w:p>
    <w:p w14:paraId="53147A07" w14:textId="77777777" w:rsidR="0020777D" w:rsidRDefault="0020777D" w:rsidP="00096B0A">
      <w:pPr>
        <w:pStyle w:val="NormalWeb"/>
        <w:spacing w:before="0" w:beforeAutospacing="0" w:after="0" w:afterAutospacing="0" w:line="360" w:lineRule="auto"/>
        <w:rPr>
          <w:color w:val="0E101A"/>
        </w:rPr>
      </w:pPr>
    </w:p>
    <w:p w14:paraId="6074621F" w14:textId="7E727683" w:rsidR="0020777D" w:rsidRDefault="0020777D" w:rsidP="00096B0A">
      <w:pPr>
        <w:pStyle w:val="NormalWeb"/>
        <w:spacing w:before="0" w:beforeAutospacing="0" w:after="0" w:afterAutospacing="0" w:line="360" w:lineRule="auto"/>
        <w:rPr>
          <w:color w:val="0E101A"/>
        </w:rPr>
      </w:pPr>
      <w:proofErr w:type="gramStart"/>
      <w:r>
        <w:rPr>
          <w:color w:val="0E101A"/>
        </w:rPr>
        <w:t>In order to</w:t>
      </w:r>
      <w:proofErr w:type="gramEnd"/>
      <w:r>
        <w:rPr>
          <w:color w:val="0E101A"/>
        </w:rPr>
        <w:t xml:space="preserve"> reduce the quantity of squandered resources, the hotel industry should expand (</w:t>
      </w:r>
      <w:proofErr w:type="spellStart"/>
      <w:r>
        <w:rPr>
          <w:color w:val="0E101A"/>
        </w:rPr>
        <w:t>Filimonau</w:t>
      </w:r>
      <w:proofErr w:type="spellEnd"/>
      <w:r>
        <w:rPr>
          <w:color w:val="0E101A"/>
        </w:rPr>
        <w:t xml:space="preserve">, 2021). If the business sector reduces resource waste, it can ensure the availability of the natural resources required to conduct its operations. If the sector reduces the quantity of plastic it uses in daily operations, its environmental impact could be mitigated. </w:t>
      </w:r>
      <w:proofErr w:type="gramStart"/>
      <w:r>
        <w:rPr>
          <w:color w:val="0E101A"/>
        </w:rPr>
        <w:t>In order to</w:t>
      </w:r>
      <w:proofErr w:type="gramEnd"/>
      <w:r>
        <w:rPr>
          <w:color w:val="0E101A"/>
        </w:rPr>
        <w:t xml:space="preserve"> reduce its overall carbon footprint, the hospitality industry may transition to using energy derived from renewable sources. Maintaining and preserving the quality of natural resources near an industry's operations can be achieved by adopting various environmentally responsible business practices. According to Bhutto et al. (2021), environmental sustainability may aid the hotel industry in mitigating its negative environmental impacts.</w:t>
      </w:r>
    </w:p>
    <w:p w14:paraId="535EF9CF" w14:textId="100BFDA6" w:rsidR="0020777D" w:rsidRDefault="0020777D" w:rsidP="00096B0A">
      <w:pPr>
        <w:pStyle w:val="NormalWeb"/>
        <w:spacing w:before="0" w:beforeAutospacing="0" w:after="0" w:afterAutospacing="0" w:line="360" w:lineRule="auto"/>
        <w:rPr>
          <w:color w:val="0E101A"/>
        </w:rPr>
      </w:pPr>
      <w:r>
        <w:rPr>
          <w:color w:val="0E101A"/>
        </w:rPr>
        <w:t xml:space="preserve">According to </w:t>
      </w:r>
      <w:proofErr w:type="spellStart"/>
      <w:r>
        <w:rPr>
          <w:color w:val="0E101A"/>
        </w:rPr>
        <w:t>Hysa</w:t>
      </w:r>
      <w:proofErr w:type="spellEnd"/>
      <w:r>
        <w:rPr>
          <w:color w:val="0E101A"/>
        </w:rPr>
        <w:t xml:space="preserve"> et al. (2020), economic sustainability refers to the practices of businesses that contribute to economic growth without negatively impacting the local environment or the available resources in the region. Maintaining a sustainable economy enables businesses to continue operations in a manner that neither harms the local community nor their suppliers. Utilising economic sustainability, the hospitality industry can ensure that its activities do not have a deleterious impact on the communities in which it operates. Maintaining a thriving economy enables businesses to assist their local communities more effectively. The hotel industry can provide a superior consumer experience while lowering the costs associated with that experience. If the hospitality industry incorporates economically sustainable practices into its operations, it can substantially reduce the number of resources squandered. If the hotel industry can reduce the </w:t>
      </w:r>
      <w:proofErr w:type="gramStart"/>
      <w:r>
        <w:rPr>
          <w:color w:val="0E101A"/>
        </w:rPr>
        <w:t>amount</w:t>
      </w:r>
      <w:proofErr w:type="gramEnd"/>
      <w:r>
        <w:rPr>
          <w:color w:val="0E101A"/>
        </w:rPr>
        <w:t xml:space="preserve"> of squandered resources, it can increase its profitability and attract more visitors. By fostering economic sustainability, the hospitality business can enhance its reputation on the market (Han, 2021). According to </w:t>
      </w:r>
      <w:proofErr w:type="spellStart"/>
      <w:r>
        <w:rPr>
          <w:color w:val="0E101A"/>
        </w:rPr>
        <w:t>Koval</w:t>
      </w:r>
      <w:proofErr w:type="spellEnd"/>
      <w:r>
        <w:rPr>
          <w:color w:val="0E101A"/>
        </w:rPr>
        <w:t xml:space="preserve"> et al. (2021), economic sustainability also ensures the health and safety of a region's inhabitants and resources. Economic sustainability is crucial for the hotel industry to achieve economic growth without negatively impacting the people and environment in the area where their business operations are based.</w:t>
      </w:r>
    </w:p>
    <w:p w14:paraId="7DA25BD4" w14:textId="77777777" w:rsidR="0020777D" w:rsidRDefault="0020777D" w:rsidP="00096B0A">
      <w:pPr>
        <w:pStyle w:val="NormalWeb"/>
        <w:spacing w:before="0" w:beforeAutospacing="0" w:after="0" w:afterAutospacing="0" w:line="360" w:lineRule="auto"/>
        <w:rPr>
          <w:color w:val="0E101A"/>
        </w:rPr>
      </w:pPr>
      <w:r>
        <w:rPr>
          <w:color w:val="0E101A"/>
        </w:rPr>
        <w:t>The hotel industry is implementing various programmes to reduce its negative environmental impact (</w:t>
      </w:r>
      <w:proofErr w:type="spellStart"/>
      <w:r>
        <w:rPr>
          <w:color w:val="0E101A"/>
        </w:rPr>
        <w:t>Rhou</w:t>
      </w:r>
      <w:proofErr w:type="spellEnd"/>
      <w:r>
        <w:rPr>
          <w:color w:val="0E101A"/>
        </w:rPr>
        <w:t xml:space="preserve"> &amp; </w:t>
      </w:r>
      <w:proofErr w:type="spellStart"/>
      <w:r>
        <w:rPr>
          <w:color w:val="0E101A"/>
        </w:rPr>
        <w:t>Singal</w:t>
      </w:r>
      <w:proofErr w:type="spellEnd"/>
      <w:r>
        <w:rPr>
          <w:color w:val="0E101A"/>
        </w:rPr>
        <w:t>, 2020). The hospitality industry focuses on three areas: reducing water consumption, increasing the use of renewable energy, and reducing carbon emissions. Collaboration with international environmental organisations is one way the hotel industry seeks to reduce its environmental footprint (Kalra et al., 2020). In recent years, well-known hotel chains such as Marriott and Hilton have taken measures to reduce their carbon footprint. By adopting these sustainable practices, companies hope to influence their competitors to do the same. </w:t>
      </w:r>
    </w:p>
    <w:p w14:paraId="58A9C7DB" w14:textId="005F3C94" w:rsidR="0020777D" w:rsidRDefault="0020777D" w:rsidP="00096B0A">
      <w:pPr>
        <w:pStyle w:val="NormalWeb"/>
        <w:spacing w:before="0" w:beforeAutospacing="0" w:after="0" w:afterAutospacing="0" w:line="360" w:lineRule="auto"/>
        <w:rPr>
          <w:color w:val="0E101A"/>
        </w:rPr>
      </w:pPr>
      <w:r>
        <w:rPr>
          <w:color w:val="0E101A"/>
        </w:rPr>
        <w:t xml:space="preserve">Governments worldwide are urging the hotel industry to implement environmentally favourable policies. Governments in several regions of the world have also established regulations that </w:t>
      </w:r>
      <w:r w:rsidR="00FB19EF" w:rsidRPr="00FB19EF">
        <w:rPr>
          <w:color w:val="0E101A"/>
        </w:rPr>
        <w:t>all hotels within their borders must follow</w:t>
      </w:r>
      <w:r>
        <w:rPr>
          <w:color w:val="0E101A"/>
        </w:rPr>
        <w:t>. Governments around the world increasingly recognise hotel chains that operate sustainably. Governments that compel the hotel industry to adopt environmentally favourable policies contribute to sustainable growth. </w:t>
      </w:r>
    </w:p>
    <w:p w14:paraId="0464EF82" w14:textId="77777777" w:rsidR="0020777D" w:rsidRDefault="0020777D" w:rsidP="00096B0A">
      <w:pPr>
        <w:pStyle w:val="NormalWeb"/>
        <w:spacing w:before="0" w:beforeAutospacing="0" w:after="0" w:afterAutospacing="0" w:line="360" w:lineRule="auto"/>
        <w:rPr>
          <w:color w:val="0E101A"/>
        </w:rPr>
      </w:pPr>
      <w:r>
        <w:rPr>
          <w:color w:val="0E101A"/>
        </w:rPr>
        <w:t>Several hotel companies have implemented initiatives to reduce their environmental impact. The hotel industry contributes to global efforts for sustainable development by reducing its environmental impact (Jones &amp; Comfort, 2019). </w:t>
      </w:r>
    </w:p>
    <w:p w14:paraId="2F4504A0" w14:textId="06FEFB7D" w:rsidR="0020777D" w:rsidRDefault="0020777D" w:rsidP="00096B0A">
      <w:pPr>
        <w:pStyle w:val="NormalWeb"/>
        <w:spacing w:before="0" w:beforeAutospacing="0" w:after="0" w:afterAutospacing="0" w:line="360" w:lineRule="auto"/>
        <w:rPr>
          <w:color w:val="0E101A"/>
        </w:rPr>
      </w:pPr>
      <w:r>
        <w:rPr>
          <w:color w:val="0E101A"/>
        </w:rPr>
        <w:t xml:space="preserve">Global hotel chains contribute to a variety of environmental and social organisations. Numerous hotels provide space and services to </w:t>
      </w:r>
      <w:proofErr w:type="spellStart"/>
      <w:r>
        <w:rPr>
          <w:color w:val="0E101A"/>
        </w:rPr>
        <w:t>nonprofit</w:t>
      </w:r>
      <w:proofErr w:type="spellEnd"/>
      <w:r>
        <w:rPr>
          <w:color w:val="0E101A"/>
        </w:rPr>
        <w:t xml:space="preserve"> organisations </w:t>
      </w:r>
      <w:proofErr w:type="gramStart"/>
      <w:r>
        <w:rPr>
          <w:color w:val="0E101A"/>
        </w:rPr>
        <w:t>in order for</w:t>
      </w:r>
      <w:proofErr w:type="gramEnd"/>
      <w:r>
        <w:rPr>
          <w:color w:val="0E101A"/>
        </w:rPr>
        <w:t xml:space="preserve"> them to conduct events centred on environmental responsibility. By setting this example, global hotel groups </w:t>
      </w:r>
      <w:r w:rsidR="00FB19EF">
        <w:rPr>
          <w:color w:val="0E101A"/>
        </w:rPr>
        <w:t>influence</w:t>
      </w:r>
      <w:r>
        <w:rPr>
          <w:color w:val="0E101A"/>
        </w:rPr>
        <w:t xml:space="preserve"> the hospitality industry towards improved corporate governance. </w:t>
      </w:r>
    </w:p>
    <w:p w14:paraId="05CF4306" w14:textId="77777777" w:rsidR="0020777D" w:rsidRDefault="0020777D" w:rsidP="00096B0A">
      <w:pPr>
        <w:pStyle w:val="NormalWeb"/>
        <w:spacing w:before="0" w:beforeAutospacing="0" w:after="0" w:afterAutospacing="0" w:line="360" w:lineRule="auto"/>
        <w:rPr>
          <w:color w:val="0E101A"/>
        </w:rPr>
      </w:pPr>
      <w:r>
        <w:rPr>
          <w:color w:val="0E101A"/>
        </w:rPr>
        <w:t>Like other hotel chains, Hyatt promotes the use of renewable energy sources. The hotel chain promotes global sustainability by powering its properties exclusively with renewable energy. The organisation is renowned for using environmentally friendly apparatus, such as energy-efficient laundry machines, in the workplace. To conserve water and other natural resources, the company encourages towel reuse. The hotel chain sets an example and encourages others to adopt environmentally conscious policies. By employing sustainable practices, the hotel industry can help ensure that future generations can access vital resources (</w:t>
      </w:r>
      <w:proofErr w:type="spellStart"/>
      <w:r>
        <w:rPr>
          <w:color w:val="0E101A"/>
        </w:rPr>
        <w:t>Almo</w:t>
      </w:r>
      <w:proofErr w:type="spellEnd"/>
      <w:r>
        <w:rPr>
          <w:color w:val="0E101A"/>
        </w:rPr>
        <w:t xml:space="preserve"> et al., 2020). If the industry takes advantage of several opportunities, it may appeal to and attract more consumers. </w:t>
      </w:r>
    </w:p>
    <w:p w14:paraId="2074E7B9" w14:textId="6A8ABA01" w:rsidR="004C41C8" w:rsidRPr="00B3164B" w:rsidRDefault="0020777D" w:rsidP="00096B0A">
      <w:pPr>
        <w:pStyle w:val="NormalWeb"/>
        <w:spacing w:before="0" w:beforeAutospacing="0" w:after="0" w:afterAutospacing="0" w:line="360" w:lineRule="auto"/>
        <w:rPr>
          <w:color w:val="0E101A"/>
        </w:rPr>
      </w:pPr>
      <w:r>
        <w:rPr>
          <w:color w:val="0E101A"/>
        </w:rPr>
        <w:t>Several hotel chains have adopted eco-friendly policies due to government restrictions and market pressure (Khan et al., 2021). By employing environmentally sustainable practices, the industry aims to enhance the environment for future generations. In addition to assisting governments in clearing up their natural resources, the business sector contributes to this effort. In addition, businesses are promoting improved waste management to reduce resource pollution. Thanks to these efforts, the hotel industry is embracing sustainable practices and reducing its carbon footprint. The sector continuously develops new environmentally favourable business operations and resource conservation approaches. The hotel industry contributes to the planet's preservation by implementing environmentally favourable policies. </w:t>
      </w:r>
    </w:p>
    <w:p w14:paraId="04D2A7C4" w14:textId="77777777" w:rsidR="004C41C8" w:rsidRDefault="004C41C8" w:rsidP="00096B0A">
      <w:pPr>
        <w:rPr>
          <w:rFonts w:ascii="Times New Roman" w:hAnsi="Times New Roman" w:cs="Times New Roman"/>
          <w:b/>
          <w:bCs/>
          <w:sz w:val="28"/>
          <w:szCs w:val="28"/>
        </w:rPr>
      </w:pPr>
      <w:r w:rsidRPr="00DF7792">
        <w:rPr>
          <w:rFonts w:ascii="Times New Roman" w:hAnsi="Times New Roman" w:cs="Times New Roman"/>
          <w:b/>
          <w:bCs/>
          <w:sz w:val="28"/>
          <w:szCs w:val="28"/>
        </w:rPr>
        <w:t xml:space="preserve">Conclusion </w:t>
      </w:r>
    </w:p>
    <w:p w14:paraId="386F66CB" w14:textId="77777777" w:rsidR="003F16D2" w:rsidRPr="00DF7792" w:rsidRDefault="003F16D2" w:rsidP="00096B0A">
      <w:pPr>
        <w:rPr>
          <w:rFonts w:ascii="Times New Roman" w:hAnsi="Times New Roman" w:cs="Times New Roman"/>
          <w:b/>
          <w:bCs/>
          <w:sz w:val="28"/>
          <w:szCs w:val="28"/>
        </w:rPr>
      </w:pPr>
    </w:p>
    <w:p w14:paraId="2BE88496" w14:textId="30A5CA58" w:rsidR="000B2A19" w:rsidRDefault="000B2A19" w:rsidP="00096B0A">
      <w:pPr>
        <w:pStyle w:val="NormalWeb"/>
        <w:spacing w:before="0" w:beforeAutospacing="0" w:after="0" w:afterAutospacing="0" w:line="360" w:lineRule="auto"/>
        <w:rPr>
          <w:color w:val="0E101A"/>
        </w:rPr>
      </w:pPr>
      <w:r>
        <w:rPr>
          <w:color w:val="0E101A"/>
        </w:rPr>
        <w:t xml:space="preserve">The last section of this essay looks at how the hospitality industry may help preserve the environment. When talking about sustainability, it is all about being frugal. The hotel industry's success </w:t>
      </w:r>
      <w:r w:rsidR="00FB19EF">
        <w:rPr>
          <w:color w:val="0E101A"/>
        </w:rPr>
        <w:t>relies heavily</w:t>
      </w:r>
      <w:r>
        <w:rPr>
          <w:color w:val="0E101A"/>
        </w:rPr>
        <w:t xml:space="preserve"> on the kind of local resources that may be used. The hotel industry relies heavily on the local environment for its bottom line, making eco-friendly practices essential. The hotel industry may benefit from sustainable practices by reducing its waste. The three main pillars of sustainable growth are the social, the natural, and the economic. Using these principles, a company may reduce its environmental impact while meeting customer demands. By following these three guidelines, the hotel industry can help guarantee that future generations can access the necessary resources. Marriott, Hilton, and Hyatt are just a few well-known hotel chains that have launched environmental initiatives. Governments throughout the globe are also pushing on these companies to adopt greener practices. Hotels that follow the best safety practices may play an </w:t>
      </w:r>
      <w:r w:rsidR="0097495B">
        <w:rPr>
          <w:color w:val="0E101A"/>
        </w:rPr>
        <w:t>essential</w:t>
      </w:r>
      <w:r>
        <w:rPr>
          <w:color w:val="0E101A"/>
        </w:rPr>
        <w:t xml:space="preserve"> role in preventing the depletion of global natural resources. </w:t>
      </w:r>
    </w:p>
    <w:p w14:paraId="1D75A8C9" w14:textId="77777777" w:rsidR="004C41C8" w:rsidRPr="004C41C8" w:rsidRDefault="004C41C8" w:rsidP="00096B0A">
      <w:pPr>
        <w:rPr>
          <w:rFonts w:ascii="Arial" w:hAnsi="Arial" w:cs="Arial"/>
          <w:sz w:val="24"/>
          <w:szCs w:val="24"/>
        </w:rPr>
      </w:pPr>
    </w:p>
    <w:p w14:paraId="1CA51D75" w14:textId="77777777" w:rsidR="00DF7792" w:rsidRDefault="00DF7792" w:rsidP="00096B0A">
      <w:pPr>
        <w:pStyle w:val="Heading2"/>
        <w:jc w:val="left"/>
      </w:pPr>
      <w:bookmarkStart w:id="1" w:name="_Toc135869852"/>
    </w:p>
    <w:p w14:paraId="4FF83309" w14:textId="77777777" w:rsidR="009508D4" w:rsidRDefault="009508D4" w:rsidP="009508D4">
      <w:pPr>
        <w:rPr>
          <w:lang w:val="en-IN" w:eastAsia="en-GB"/>
        </w:rPr>
      </w:pPr>
    </w:p>
    <w:p w14:paraId="1DCE874E" w14:textId="77777777" w:rsidR="009508D4" w:rsidRDefault="009508D4" w:rsidP="009508D4">
      <w:pPr>
        <w:rPr>
          <w:lang w:val="en-IN" w:eastAsia="en-GB"/>
        </w:rPr>
      </w:pPr>
    </w:p>
    <w:p w14:paraId="2E6152A5" w14:textId="77777777" w:rsidR="009508D4" w:rsidRDefault="009508D4" w:rsidP="009508D4">
      <w:pPr>
        <w:rPr>
          <w:lang w:val="en-IN" w:eastAsia="en-GB"/>
        </w:rPr>
      </w:pPr>
    </w:p>
    <w:p w14:paraId="7D1DD8C2" w14:textId="77777777" w:rsidR="009508D4" w:rsidRDefault="009508D4" w:rsidP="009508D4">
      <w:pPr>
        <w:rPr>
          <w:lang w:val="en-IN" w:eastAsia="en-GB"/>
        </w:rPr>
      </w:pPr>
    </w:p>
    <w:p w14:paraId="22222811" w14:textId="77777777" w:rsidR="009508D4" w:rsidRDefault="009508D4" w:rsidP="009508D4">
      <w:pPr>
        <w:rPr>
          <w:lang w:val="en-IN" w:eastAsia="en-GB"/>
        </w:rPr>
      </w:pPr>
    </w:p>
    <w:p w14:paraId="133FF6DB" w14:textId="77777777" w:rsidR="009508D4" w:rsidRDefault="009508D4" w:rsidP="009508D4">
      <w:pPr>
        <w:rPr>
          <w:lang w:val="en-IN" w:eastAsia="en-GB"/>
        </w:rPr>
      </w:pPr>
    </w:p>
    <w:p w14:paraId="1C5F5F9E" w14:textId="77777777" w:rsidR="009508D4" w:rsidRDefault="009508D4" w:rsidP="009508D4">
      <w:pPr>
        <w:rPr>
          <w:lang w:val="en-IN" w:eastAsia="en-GB"/>
        </w:rPr>
      </w:pPr>
    </w:p>
    <w:p w14:paraId="6EFA566C" w14:textId="77777777" w:rsidR="009508D4" w:rsidRDefault="009508D4" w:rsidP="009508D4">
      <w:pPr>
        <w:rPr>
          <w:lang w:val="en-IN" w:eastAsia="en-GB"/>
        </w:rPr>
      </w:pPr>
    </w:p>
    <w:p w14:paraId="67A074BA" w14:textId="77777777" w:rsidR="009508D4" w:rsidRDefault="009508D4" w:rsidP="009508D4">
      <w:pPr>
        <w:rPr>
          <w:lang w:val="en-IN" w:eastAsia="en-GB"/>
        </w:rPr>
      </w:pPr>
    </w:p>
    <w:p w14:paraId="646426A6" w14:textId="77777777" w:rsidR="009508D4" w:rsidRDefault="009508D4" w:rsidP="009508D4">
      <w:pPr>
        <w:rPr>
          <w:lang w:val="en-IN" w:eastAsia="en-GB"/>
        </w:rPr>
      </w:pPr>
    </w:p>
    <w:p w14:paraId="314BBFFF" w14:textId="77777777" w:rsidR="009508D4" w:rsidRDefault="009508D4" w:rsidP="009508D4">
      <w:pPr>
        <w:rPr>
          <w:lang w:val="en-IN" w:eastAsia="en-GB"/>
        </w:rPr>
      </w:pPr>
    </w:p>
    <w:p w14:paraId="33739663" w14:textId="77777777" w:rsidR="009508D4" w:rsidRDefault="009508D4" w:rsidP="009508D4">
      <w:pPr>
        <w:rPr>
          <w:lang w:val="en-IN" w:eastAsia="en-GB"/>
        </w:rPr>
      </w:pPr>
    </w:p>
    <w:p w14:paraId="009F5085" w14:textId="77777777" w:rsidR="009508D4" w:rsidRPr="009508D4" w:rsidRDefault="009508D4" w:rsidP="009508D4">
      <w:pPr>
        <w:rPr>
          <w:lang w:val="en-IN" w:eastAsia="en-GB"/>
        </w:rPr>
      </w:pPr>
    </w:p>
    <w:p w14:paraId="1CA0E1F3" w14:textId="4704C277" w:rsidR="004C41C8" w:rsidRPr="00DF7792" w:rsidRDefault="004C41C8" w:rsidP="00DF7792">
      <w:pPr>
        <w:pStyle w:val="Heading2"/>
      </w:pPr>
      <w:r w:rsidRPr="00DF7792">
        <w:t>References</w:t>
      </w:r>
      <w:bookmarkEnd w:id="1"/>
      <w:r w:rsidRPr="00DF7792">
        <w:t xml:space="preserve"> </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4C41C8" w:rsidRPr="00473AB3" w14:paraId="660D6C29" w14:textId="77777777" w:rsidTr="00950BF2">
        <w:tc>
          <w:tcPr>
            <w:tcW w:w="0" w:type="auto"/>
            <w:shd w:val="clear" w:color="auto" w:fill="FFFFFF"/>
            <w:vAlign w:val="center"/>
            <w:hideMark/>
          </w:tcPr>
          <w:p w14:paraId="6308DCD9" w14:textId="77777777" w:rsidR="004C41C8" w:rsidRPr="00473AB3" w:rsidRDefault="004C41C8" w:rsidP="00950BF2">
            <w:pPr>
              <w:rPr>
                <w:rFonts w:ascii="Times New Roman" w:eastAsia="Times New Roman" w:hAnsi="Times New Roman" w:cs="Times New Roman"/>
                <w:szCs w:val="24"/>
                <w:lang w:val="en-IN" w:eastAsia="en-IN"/>
              </w:rPr>
            </w:pPr>
          </w:p>
        </w:tc>
      </w:tr>
    </w:tbl>
    <w:p w14:paraId="2BFB6059" w14:textId="77777777"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r w:rsidRPr="00DF7792">
        <w:rPr>
          <w:rFonts w:ascii="Times New Roman" w:hAnsi="Times New Roman" w:cs="Times New Roman"/>
          <w:sz w:val="20"/>
          <w:szCs w:val="20"/>
          <w:shd w:val="clear" w:color="auto" w:fill="FFFFFF"/>
        </w:rPr>
        <w:t>Abdou, A.H., Hassan, T.H. and El Dief, M.M., 2020. A description of green hotel practices and their role in achieving sustainable development. </w:t>
      </w:r>
      <w:r w:rsidRPr="00DF7792">
        <w:rPr>
          <w:rFonts w:ascii="Times New Roman" w:hAnsi="Times New Roman" w:cs="Times New Roman"/>
          <w:i/>
          <w:iCs/>
          <w:sz w:val="20"/>
          <w:szCs w:val="20"/>
          <w:shd w:val="clear" w:color="auto" w:fill="FFFFFF"/>
        </w:rPr>
        <w:t>Sustainability</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12</w:t>
      </w:r>
      <w:r w:rsidRPr="00DF7792">
        <w:rPr>
          <w:rFonts w:ascii="Times New Roman" w:hAnsi="Times New Roman" w:cs="Times New Roman"/>
          <w:sz w:val="20"/>
          <w:szCs w:val="20"/>
          <w:shd w:val="clear" w:color="auto" w:fill="FFFFFF"/>
        </w:rPr>
        <w:t>(22), p.9624.</w:t>
      </w:r>
    </w:p>
    <w:p w14:paraId="65AC0F0C" w14:textId="2E44413D" w:rsidR="004C41C8" w:rsidRPr="00DF7792" w:rsidRDefault="004C41C8" w:rsidP="00DF7792">
      <w:pPr>
        <w:spacing w:line="360" w:lineRule="auto"/>
        <w:ind w:left="720" w:hanging="720"/>
        <w:rPr>
          <w:rFonts w:ascii="Times New Roman" w:hAnsi="Times New Roman" w:cs="Times New Roman"/>
          <w:sz w:val="20"/>
          <w:szCs w:val="20"/>
        </w:rPr>
      </w:pPr>
      <w:proofErr w:type="spellStart"/>
      <w:r w:rsidRPr="00DF7792">
        <w:rPr>
          <w:rFonts w:ascii="Times New Roman" w:hAnsi="Times New Roman" w:cs="Times New Roman"/>
          <w:sz w:val="20"/>
          <w:szCs w:val="20"/>
          <w:shd w:val="clear" w:color="auto" w:fill="FFFFFF"/>
        </w:rPr>
        <w:t>Achmad</w:t>
      </w:r>
      <w:proofErr w:type="spellEnd"/>
      <w:r w:rsidRPr="00DF7792">
        <w:rPr>
          <w:rFonts w:ascii="Times New Roman" w:hAnsi="Times New Roman" w:cs="Times New Roman"/>
          <w:sz w:val="20"/>
          <w:szCs w:val="20"/>
          <w:shd w:val="clear" w:color="auto" w:fill="FFFFFF"/>
        </w:rPr>
        <w:t xml:space="preserve">, W. and </w:t>
      </w:r>
      <w:proofErr w:type="spellStart"/>
      <w:r w:rsidRPr="00DF7792">
        <w:rPr>
          <w:rFonts w:ascii="Times New Roman" w:hAnsi="Times New Roman" w:cs="Times New Roman"/>
          <w:sz w:val="20"/>
          <w:szCs w:val="20"/>
          <w:shd w:val="clear" w:color="auto" w:fill="FFFFFF"/>
        </w:rPr>
        <w:t>Yulianah</w:t>
      </w:r>
      <w:proofErr w:type="spellEnd"/>
      <w:r w:rsidRPr="00DF7792">
        <w:rPr>
          <w:rFonts w:ascii="Times New Roman" w:hAnsi="Times New Roman" w:cs="Times New Roman"/>
          <w:sz w:val="20"/>
          <w:szCs w:val="20"/>
          <w:shd w:val="clear" w:color="auto" w:fill="FFFFFF"/>
        </w:rPr>
        <w:t xml:space="preserve">, Y., 2022. Corporate social responsibility of the hospitality industry in </w:t>
      </w:r>
      <w:r w:rsidR="001525DD">
        <w:rPr>
          <w:rFonts w:ascii="Times New Roman" w:hAnsi="Times New Roman" w:cs="Times New Roman"/>
          <w:sz w:val="20"/>
          <w:szCs w:val="20"/>
          <w:shd w:val="clear" w:color="auto" w:fill="FFFFFF"/>
        </w:rPr>
        <w:t>realising</w:t>
      </w:r>
      <w:r w:rsidRPr="00DF7792">
        <w:rPr>
          <w:rFonts w:ascii="Times New Roman" w:hAnsi="Times New Roman" w:cs="Times New Roman"/>
          <w:sz w:val="20"/>
          <w:szCs w:val="20"/>
          <w:shd w:val="clear" w:color="auto" w:fill="FFFFFF"/>
        </w:rPr>
        <w:t xml:space="preserve"> sustainable tourism development. </w:t>
      </w:r>
      <w:r w:rsidRPr="00DF7792">
        <w:rPr>
          <w:rFonts w:ascii="Times New Roman" w:hAnsi="Times New Roman" w:cs="Times New Roman"/>
          <w:i/>
          <w:iCs/>
          <w:sz w:val="20"/>
          <w:szCs w:val="20"/>
          <w:shd w:val="clear" w:color="auto" w:fill="FFFFFF"/>
        </w:rPr>
        <w:t>Enrichment: Journal of Management</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12</w:t>
      </w:r>
      <w:r w:rsidRPr="00DF7792">
        <w:rPr>
          <w:rFonts w:ascii="Times New Roman" w:hAnsi="Times New Roman" w:cs="Times New Roman"/>
          <w:sz w:val="20"/>
          <w:szCs w:val="20"/>
          <w:shd w:val="clear" w:color="auto" w:fill="FFFFFF"/>
        </w:rPr>
        <w:t>(2), pp.1610-1616.</w:t>
      </w:r>
    </w:p>
    <w:p w14:paraId="14CA1B99" w14:textId="77777777"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proofErr w:type="spellStart"/>
      <w:r w:rsidRPr="00DF7792">
        <w:rPr>
          <w:rFonts w:ascii="Times New Roman" w:hAnsi="Times New Roman" w:cs="Times New Roman"/>
          <w:sz w:val="20"/>
          <w:szCs w:val="20"/>
          <w:shd w:val="clear" w:color="auto" w:fill="FFFFFF"/>
        </w:rPr>
        <w:t>Adshead</w:t>
      </w:r>
      <w:proofErr w:type="spellEnd"/>
      <w:r w:rsidRPr="00DF7792">
        <w:rPr>
          <w:rFonts w:ascii="Times New Roman" w:hAnsi="Times New Roman" w:cs="Times New Roman"/>
          <w:sz w:val="20"/>
          <w:szCs w:val="20"/>
          <w:shd w:val="clear" w:color="auto" w:fill="FFFFFF"/>
        </w:rPr>
        <w:t xml:space="preserve">, D., Thacker, S., </w:t>
      </w:r>
      <w:proofErr w:type="spellStart"/>
      <w:r w:rsidRPr="00DF7792">
        <w:rPr>
          <w:rFonts w:ascii="Times New Roman" w:hAnsi="Times New Roman" w:cs="Times New Roman"/>
          <w:sz w:val="20"/>
          <w:szCs w:val="20"/>
          <w:shd w:val="clear" w:color="auto" w:fill="FFFFFF"/>
        </w:rPr>
        <w:t>Fuldauer</w:t>
      </w:r>
      <w:proofErr w:type="spellEnd"/>
      <w:r w:rsidRPr="00DF7792">
        <w:rPr>
          <w:rFonts w:ascii="Times New Roman" w:hAnsi="Times New Roman" w:cs="Times New Roman"/>
          <w:sz w:val="20"/>
          <w:szCs w:val="20"/>
          <w:shd w:val="clear" w:color="auto" w:fill="FFFFFF"/>
        </w:rPr>
        <w:t>, L.I. and Hall, J.W., 2019. Delivering on the Sustainable Development Goals through long-term infrastructure planning. </w:t>
      </w:r>
      <w:r w:rsidRPr="00DF7792">
        <w:rPr>
          <w:rFonts w:ascii="Times New Roman" w:hAnsi="Times New Roman" w:cs="Times New Roman"/>
          <w:i/>
          <w:iCs/>
          <w:sz w:val="20"/>
          <w:szCs w:val="20"/>
          <w:shd w:val="clear" w:color="auto" w:fill="FFFFFF"/>
        </w:rPr>
        <w:t>Global Environmental Change</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59</w:t>
      </w:r>
      <w:r w:rsidRPr="00DF7792">
        <w:rPr>
          <w:rFonts w:ascii="Times New Roman" w:hAnsi="Times New Roman" w:cs="Times New Roman"/>
          <w:sz w:val="20"/>
          <w:szCs w:val="20"/>
          <w:shd w:val="clear" w:color="auto" w:fill="FFFFFF"/>
        </w:rPr>
        <w:t>, p.101975.</w:t>
      </w:r>
    </w:p>
    <w:p w14:paraId="28918710" w14:textId="6350722D"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r w:rsidRPr="00DF7792">
        <w:rPr>
          <w:rFonts w:ascii="Times New Roman" w:hAnsi="Times New Roman" w:cs="Times New Roman"/>
          <w:sz w:val="20"/>
          <w:szCs w:val="20"/>
          <w:shd w:val="clear" w:color="auto" w:fill="FFFFFF"/>
        </w:rPr>
        <w:t xml:space="preserve">Bhutto, T.A., Farooq, R., Talwar, S., Awan, U. and Dhir, A., </w:t>
      </w:r>
      <w:r w:rsidR="0097495B">
        <w:rPr>
          <w:rFonts w:ascii="Times New Roman" w:hAnsi="Times New Roman" w:cs="Times New Roman"/>
          <w:sz w:val="20"/>
          <w:szCs w:val="20"/>
          <w:shd w:val="clear" w:color="auto" w:fill="FFFFFF"/>
        </w:rPr>
        <w:t>(2021)</w:t>
      </w:r>
      <w:r w:rsidRPr="00DF7792">
        <w:rPr>
          <w:rFonts w:ascii="Times New Roman" w:hAnsi="Times New Roman" w:cs="Times New Roman"/>
          <w:sz w:val="20"/>
          <w:szCs w:val="20"/>
          <w:shd w:val="clear" w:color="auto" w:fill="FFFFFF"/>
        </w:rPr>
        <w:t>. Green</w:t>
      </w:r>
      <w:r w:rsidR="0097495B">
        <w:rPr>
          <w:rFonts w:ascii="Times New Roman" w:hAnsi="Times New Roman" w:cs="Times New Roman"/>
          <w:sz w:val="20"/>
          <w:szCs w:val="20"/>
          <w:shd w:val="clear" w:color="auto" w:fill="FFFFFF"/>
        </w:rPr>
        <w:t>,</w:t>
      </w:r>
      <w:r w:rsidRPr="00DF7792">
        <w:rPr>
          <w:rFonts w:ascii="Times New Roman" w:hAnsi="Times New Roman" w:cs="Times New Roman"/>
          <w:sz w:val="20"/>
          <w:szCs w:val="20"/>
          <w:shd w:val="clear" w:color="auto" w:fill="FFFFFF"/>
        </w:rPr>
        <w:t xml:space="preserve"> inclusive leadership and creativity in the tourism and hospitality sector: Serial mediation of green psychological climate and work engagement. </w:t>
      </w:r>
      <w:r w:rsidRPr="00DF7792">
        <w:rPr>
          <w:rFonts w:ascii="Times New Roman" w:hAnsi="Times New Roman" w:cs="Times New Roman"/>
          <w:i/>
          <w:iCs/>
          <w:sz w:val="20"/>
          <w:szCs w:val="20"/>
          <w:shd w:val="clear" w:color="auto" w:fill="FFFFFF"/>
        </w:rPr>
        <w:t>Journal of Sustainable Tourism</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29</w:t>
      </w:r>
      <w:r w:rsidRPr="00DF7792">
        <w:rPr>
          <w:rFonts w:ascii="Times New Roman" w:hAnsi="Times New Roman" w:cs="Times New Roman"/>
          <w:sz w:val="20"/>
          <w:szCs w:val="20"/>
          <w:shd w:val="clear" w:color="auto" w:fill="FFFFFF"/>
        </w:rPr>
        <w:t>(10), pp.1716-1737.</w:t>
      </w:r>
    </w:p>
    <w:p w14:paraId="71F7396A" w14:textId="77777777"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r w:rsidRPr="00DF7792">
        <w:rPr>
          <w:rFonts w:ascii="Times New Roman" w:hAnsi="Times New Roman" w:cs="Times New Roman"/>
          <w:sz w:val="20"/>
          <w:szCs w:val="20"/>
          <w:shd w:val="clear" w:color="auto" w:fill="FFFFFF"/>
        </w:rPr>
        <w:t>Camilleri, M.A., 2020. European environment policy for the circular economy: Implications for business and industry stakeholders. </w:t>
      </w:r>
      <w:r w:rsidRPr="00DF7792">
        <w:rPr>
          <w:rFonts w:ascii="Times New Roman" w:hAnsi="Times New Roman" w:cs="Times New Roman"/>
          <w:i/>
          <w:iCs/>
          <w:sz w:val="20"/>
          <w:szCs w:val="20"/>
          <w:shd w:val="clear" w:color="auto" w:fill="FFFFFF"/>
        </w:rPr>
        <w:t>Sustainable Development</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28</w:t>
      </w:r>
      <w:r w:rsidRPr="00DF7792">
        <w:rPr>
          <w:rFonts w:ascii="Times New Roman" w:hAnsi="Times New Roman" w:cs="Times New Roman"/>
          <w:sz w:val="20"/>
          <w:szCs w:val="20"/>
          <w:shd w:val="clear" w:color="auto" w:fill="FFFFFF"/>
        </w:rPr>
        <w:t>(6), pp.1804-1812.</w:t>
      </w:r>
    </w:p>
    <w:p w14:paraId="34629816" w14:textId="77777777"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r w:rsidRPr="00DF7792">
        <w:rPr>
          <w:rFonts w:ascii="Times New Roman" w:hAnsi="Times New Roman" w:cs="Times New Roman"/>
          <w:sz w:val="20"/>
          <w:szCs w:val="20"/>
          <w:shd w:val="clear" w:color="auto" w:fill="FFFFFF"/>
        </w:rPr>
        <w:t xml:space="preserve">Chin, C.H., Lo, M.C., Razak, Z.B., </w:t>
      </w:r>
      <w:proofErr w:type="spellStart"/>
      <w:r w:rsidRPr="00DF7792">
        <w:rPr>
          <w:rFonts w:ascii="Times New Roman" w:hAnsi="Times New Roman" w:cs="Times New Roman"/>
          <w:sz w:val="20"/>
          <w:szCs w:val="20"/>
          <w:shd w:val="clear" w:color="auto" w:fill="FFFFFF"/>
        </w:rPr>
        <w:t>Pasbakhsh</w:t>
      </w:r>
      <w:proofErr w:type="spellEnd"/>
      <w:r w:rsidRPr="00DF7792">
        <w:rPr>
          <w:rFonts w:ascii="Times New Roman" w:hAnsi="Times New Roman" w:cs="Times New Roman"/>
          <w:sz w:val="20"/>
          <w:szCs w:val="20"/>
          <w:shd w:val="clear" w:color="auto" w:fill="FFFFFF"/>
        </w:rPr>
        <w:t>, P. and Mohamad, A.A., 2020. Resources confirmation for tourism destinations marketing efforts using PLS-MGA: The moderating impact of semirural and rural tourism destination. </w:t>
      </w:r>
      <w:r w:rsidRPr="00DF7792">
        <w:rPr>
          <w:rFonts w:ascii="Times New Roman" w:hAnsi="Times New Roman" w:cs="Times New Roman"/>
          <w:i/>
          <w:iCs/>
          <w:sz w:val="20"/>
          <w:szCs w:val="20"/>
          <w:shd w:val="clear" w:color="auto" w:fill="FFFFFF"/>
        </w:rPr>
        <w:t>Sustainability</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12</w:t>
      </w:r>
      <w:r w:rsidRPr="00DF7792">
        <w:rPr>
          <w:rFonts w:ascii="Times New Roman" w:hAnsi="Times New Roman" w:cs="Times New Roman"/>
          <w:sz w:val="20"/>
          <w:szCs w:val="20"/>
          <w:shd w:val="clear" w:color="auto" w:fill="FFFFFF"/>
        </w:rPr>
        <w:t>(17), p.6787.</w:t>
      </w:r>
    </w:p>
    <w:p w14:paraId="45715224" w14:textId="77777777"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r w:rsidRPr="00DF7792">
        <w:rPr>
          <w:rFonts w:ascii="Times New Roman" w:hAnsi="Times New Roman" w:cs="Times New Roman"/>
          <w:sz w:val="20"/>
          <w:szCs w:val="20"/>
          <w:shd w:val="clear" w:color="auto" w:fill="FFFFFF"/>
        </w:rPr>
        <w:t xml:space="preserve">Elmo, G.C., </w:t>
      </w:r>
      <w:proofErr w:type="spellStart"/>
      <w:r w:rsidRPr="00DF7792">
        <w:rPr>
          <w:rFonts w:ascii="Times New Roman" w:hAnsi="Times New Roman" w:cs="Times New Roman"/>
          <w:sz w:val="20"/>
          <w:szCs w:val="20"/>
          <w:shd w:val="clear" w:color="auto" w:fill="FFFFFF"/>
        </w:rPr>
        <w:t>Arcese</w:t>
      </w:r>
      <w:proofErr w:type="spellEnd"/>
      <w:r w:rsidRPr="00DF7792">
        <w:rPr>
          <w:rFonts w:ascii="Times New Roman" w:hAnsi="Times New Roman" w:cs="Times New Roman"/>
          <w:sz w:val="20"/>
          <w:szCs w:val="20"/>
          <w:shd w:val="clear" w:color="auto" w:fill="FFFFFF"/>
        </w:rPr>
        <w:t xml:space="preserve">, G., Valeri, M., </w:t>
      </w:r>
      <w:proofErr w:type="spellStart"/>
      <w:r w:rsidRPr="00DF7792">
        <w:rPr>
          <w:rFonts w:ascii="Times New Roman" w:hAnsi="Times New Roman" w:cs="Times New Roman"/>
          <w:sz w:val="20"/>
          <w:szCs w:val="20"/>
          <w:shd w:val="clear" w:color="auto" w:fill="FFFFFF"/>
        </w:rPr>
        <w:t>Poponi</w:t>
      </w:r>
      <w:proofErr w:type="spellEnd"/>
      <w:r w:rsidRPr="00DF7792">
        <w:rPr>
          <w:rFonts w:ascii="Times New Roman" w:hAnsi="Times New Roman" w:cs="Times New Roman"/>
          <w:sz w:val="20"/>
          <w:szCs w:val="20"/>
          <w:shd w:val="clear" w:color="auto" w:fill="FFFFFF"/>
        </w:rPr>
        <w:t xml:space="preserve">, S. and </w:t>
      </w:r>
      <w:proofErr w:type="spellStart"/>
      <w:r w:rsidRPr="00DF7792">
        <w:rPr>
          <w:rFonts w:ascii="Times New Roman" w:hAnsi="Times New Roman" w:cs="Times New Roman"/>
          <w:sz w:val="20"/>
          <w:szCs w:val="20"/>
          <w:shd w:val="clear" w:color="auto" w:fill="FFFFFF"/>
        </w:rPr>
        <w:t>Pacchera</w:t>
      </w:r>
      <w:proofErr w:type="spellEnd"/>
      <w:r w:rsidRPr="00DF7792">
        <w:rPr>
          <w:rFonts w:ascii="Times New Roman" w:hAnsi="Times New Roman" w:cs="Times New Roman"/>
          <w:sz w:val="20"/>
          <w:szCs w:val="20"/>
          <w:shd w:val="clear" w:color="auto" w:fill="FFFFFF"/>
        </w:rPr>
        <w:t>, F., 2020. Sustainability in tourism as an innovation driver: An analysis of family business reality. </w:t>
      </w:r>
      <w:r w:rsidRPr="00DF7792">
        <w:rPr>
          <w:rFonts w:ascii="Times New Roman" w:hAnsi="Times New Roman" w:cs="Times New Roman"/>
          <w:i/>
          <w:iCs/>
          <w:sz w:val="20"/>
          <w:szCs w:val="20"/>
          <w:shd w:val="clear" w:color="auto" w:fill="FFFFFF"/>
        </w:rPr>
        <w:t>Sustainability</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12</w:t>
      </w:r>
      <w:r w:rsidRPr="00DF7792">
        <w:rPr>
          <w:rFonts w:ascii="Times New Roman" w:hAnsi="Times New Roman" w:cs="Times New Roman"/>
          <w:sz w:val="20"/>
          <w:szCs w:val="20"/>
          <w:shd w:val="clear" w:color="auto" w:fill="FFFFFF"/>
        </w:rPr>
        <w:t>(15), p.6149.</w:t>
      </w:r>
    </w:p>
    <w:p w14:paraId="27691A3A" w14:textId="151F143E"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proofErr w:type="spellStart"/>
      <w:r w:rsidRPr="00DF7792">
        <w:rPr>
          <w:rFonts w:ascii="Times New Roman" w:hAnsi="Times New Roman" w:cs="Times New Roman"/>
          <w:sz w:val="20"/>
          <w:szCs w:val="20"/>
          <w:shd w:val="clear" w:color="auto" w:fill="FFFFFF"/>
        </w:rPr>
        <w:t>Filimonau</w:t>
      </w:r>
      <w:proofErr w:type="spellEnd"/>
      <w:r w:rsidRPr="00DF7792">
        <w:rPr>
          <w:rFonts w:ascii="Times New Roman" w:hAnsi="Times New Roman" w:cs="Times New Roman"/>
          <w:sz w:val="20"/>
          <w:szCs w:val="20"/>
          <w:shd w:val="clear" w:color="auto" w:fill="FFFFFF"/>
        </w:rPr>
        <w:t xml:space="preserve">, V., </w:t>
      </w:r>
      <w:r w:rsidR="0097495B">
        <w:rPr>
          <w:rFonts w:ascii="Times New Roman" w:hAnsi="Times New Roman" w:cs="Times New Roman"/>
          <w:sz w:val="20"/>
          <w:szCs w:val="20"/>
          <w:shd w:val="clear" w:color="auto" w:fill="FFFFFF"/>
        </w:rPr>
        <w:t>(2021)</w:t>
      </w:r>
      <w:r w:rsidRPr="00DF7792">
        <w:rPr>
          <w:rFonts w:ascii="Times New Roman" w:hAnsi="Times New Roman" w:cs="Times New Roman"/>
          <w:sz w:val="20"/>
          <w:szCs w:val="20"/>
          <w:shd w:val="clear" w:color="auto" w:fill="FFFFFF"/>
        </w:rPr>
        <w:t xml:space="preserve">. The prospects of waste management in the hospitality sector </w:t>
      </w:r>
      <w:r w:rsidR="0097495B">
        <w:rPr>
          <w:rFonts w:ascii="Times New Roman" w:hAnsi="Times New Roman" w:cs="Times New Roman"/>
          <w:sz w:val="20"/>
          <w:szCs w:val="20"/>
          <w:shd w:val="clear" w:color="auto" w:fill="FFFFFF"/>
        </w:rPr>
        <w:t>post-COVID-19</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Resources, Conservation and Recycling</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168</w:t>
      </w:r>
      <w:r w:rsidRPr="00DF7792">
        <w:rPr>
          <w:rFonts w:ascii="Times New Roman" w:hAnsi="Times New Roman" w:cs="Times New Roman"/>
          <w:sz w:val="20"/>
          <w:szCs w:val="20"/>
          <w:shd w:val="clear" w:color="auto" w:fill="FFFFFF"/>
        </w:rPr>
        <w:t>, p.105272.</w:t>
      </w:r>
    </w:p>
    <w:p w14:paraId="061FF32C" w14:textId="5DA064E2"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r w:rsidRPr="00DF7792">
        <w:rPr>
          <w:rFonts w:ascii="Times New Roman" w:hAnsi="Times New Roman" w:cs="Times New Roman"/>
          <w:sz w:val="20"/>
          <w:szCs w:val="20"/>
          <w:shd w:val="clear" w:color="auto" w:fill="FFFFFF"/>
        </w:rPr>
        <w:t xml:space="preserve">Han, H., </w:t>
      </w:r>
      <w:r w:rsidR="0097495B">
        <w:rPr>
          <w:rFonts w:ascii="Times New Roman" w:hAnsi="Times New Roman" w:cs="Times New Roman"/>
          <w:sz w:val="20"/>
          <w:szCs w:val="20"/>
          <w:shd w:val="clear" w:color="auto" w:fill="FFFFFF"/>
        </w:rPr>
        <w:t>(2021)</w:t>
      </w:r>
      <w:r w:rsidRPr="00DF7792">
        <w:rPr>
          <w:rFonts w:ascii="Times New Roman" w:hAnsi="Times New Roman" w:cs="Times New Roman"/>
          <w:sz w:val="20"/>
          <w:szCs w:val="20"/>
          <w:shd w:val="clear" w:color="auto" w:fill="FFFFFF"/>
        </w:rPr>
        <w:t xml:space="preserve">. Consumer </w:t>
      </w:r>
      <w:r w:rsidR="0097495B">
        <w:rPr>
          <w:rFonts w:ascii="Times New Roman" w:hAnsi="Times New Roman" w:cs="Times New Roman"/>
          <w:sz w:val="20"/>
          <w:szCs w:val="20"/>
          <w:shd w:val="clear" w:color="auto" w:fill="FFFFFF"/>
        </w:rPr>
        <w:t>behaviour</w:t>
      </w:r>
      <w:r w:rsidRPr="00DF7792">
        <w:rPr>
          <w:rFonts w:ascii="Times New Roman" w:hAnsi="Times New Roman" w:cs="Times New Roman"/>
          <w:sz w:val="20"/>
          <w:szCs w:val="20"/>
          <w:shd w:val="clear" w:color="auto" w:fill="FFFFFF"/>
        </w:rPr>
        <w:t xml:space="preserve"> and environmental sustainability in tourism and hospitality: A review of theories, concepts, and latest research. </w:t>
      </w:r>
      <w:r w:rsidRPr="00DF7792">
        <w:rPr>
          <w:rFonts w:ascii="Times New Roman" w:hAnsi="Times New Roman" w:cs="Times New Roman"/>
          <w:i/>
          <w:iCs/>
          <w:sz w:val="20"/>
          <w:szCs w:val="20"/>
          <w:shd w:val="clear" w:color="auto" w:fill="FFFFFF"/>
        </w:rPr>
        <w:t>Journal of Sustainable Tourism</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29</w:t>
      </w:r>
      <w:r w:rsidRPr="00DF7792">
        <w:rPr>
          <w:rFonts w:ascii="Times New Roman" w:hAnsi="Times New Roman" w:cs="Times New Roman"/>
          <w:sz w:val="20"/>
          <w:szCs w:val="20"/>
          <w:shd w:val="clear" w:color="auto" w:fill="FFFFFF"/>
        </w:rPr>
        <w:t>(7), 1021-1042.</w:t>
      </w:r>
    </w:p>
    <w:p w14:paraId="12C09922" w14:textId="77777777"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proofErr w:type="spellStart"/>
      <w:r w:rsidRPr="00DF7792">
        <w:rPr>
          <w:rFonts w:ascii="Times New Roman" w:hAnsi="Times New Roman" w:cs="Times New Roman"/>
          <w:sz w:val="20"/>
          <w:szCs w:val="20"/>
          <w:shd w:val="clear" w:color="auto" w:fill="FFFFFF"/>
        </w:rPr>
        <w:t>Hanaysha</w:t>
      </w:r>
      <w:proofErr w:type="spellEnd"/>
      <w:r w:rsidRPr="00DF7792">
        <w:rPr>
          <w:rFonts w:ascii="Times New Roman" w:hAnsi="Times New Roman" w:cs="Times New Roman"/>
          <w:sz w:val="20"/>
          <w:szCs w:val="20"/>
          <w:shd w:val="clear" w:color="auto" w:fill="FFFFFF"/>
        </w:rPr>
        <w:t xml:space="preserve">, J.R., Al-Shaikh, M.E., </w:t>
      </w:r>
      <w:proofErr w:type="spellStart"/>
      <w:r w:rsidRPr="00DF7792">
        <w:rPr>
          <w:rFonts w:ascii="Times New Roman" w:hAnsi="Times New Roman" w:cs="Times New Roman"/>
          <w:sz w:val="20"/>
          <w:szCs w:val="20"/>
          <w:shd w:val="clear" w:color="auto" w:fill="FFFFFF"/>
        </w:rPr>
        <w:t>Joghee</w:t>
      </w:r>
      <w:proofErr w:type="spellEnd"/>
      <w:r w:rsidRPr="00DF7792">
        <w:rPr>
          <w:rFonts w:ascii="Times New Roman" w:hAnsi="Times New Roman" w:cs="Times New Roman"/>
          <w:sz w:val="20"/>
          <w:szCs w:val="20"/>
          <w:shd w:val="clear" w:color="auto" w:fill="FFFFFF"/>
        </w:rPr>
        <w:t xml:space="preserve">, S. and </w:t>
      </w:r>
      <w:proofErr w:type="spellStart"/>
      <w:r w:rsidRPr="00DF7792">
        <w:rPr>
          <w:rFonts w:ascii="Times New Roman" w:hAnsi="Times New Roman" w:cs="Times New Roman"/>
          <w:sz w:val="20"/>
          <w:szCs w:val="20"/>
          <w:shd w:val="clear" w:color="auto" w:fill="FFFFFF"/>
        </w:rPr>
        <w:t>Alzoubi</w:t>
      </w:r>
      <w:proofErr w:type="spellEnd"/>
      <w:r w:rsidRPr="00DF7792">
        <w:rPr>
          <w:rFonts w:ascii="Times New Roman" w:hAnsi="Times New Roman" w:cs="Times New Roman"/>
          <w:sz w:val="20"/>
          <w:szCs w:val="20"/>
          <w:shd w:val="clear" w:color="auto" w:fill="FFFFFF"/>
        </w:rPr>
        <w:t>, H.M., 2022. Impact of innovation capabilities on business sustainability in small and medium enterprises. </w:t>
      </w:r>
      <w:r w:rsidRPr="00DF7792">
        <w:rPr>
          <w:rFonts w:ascii="Times New Roman" w:hAnsi="Times New Roman" w:cs="Times New Roman"/>
          <w:i/>
          <w:iCs/>
          <w:sz w:val="20"/>
          <w:szCs w:val="20"/>
          <w:shd w:val="clear" w:color="auto" w:fill="FFFFFF"/>
        </w:rPr>
        <w:t>FIIB Business Review</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11</w:t>
      </w:r>
      <w:r w:rsidRPr="00DF7792">
        <w:rPr>
          <w:rFonts w:ascii="Times New Roman" w:hAnsi="Times New Roman" w:cs="Times New Roman"/>
          <w:sz w:val="20"/>
          <w:szCs w:val="20"/>
          <w:shd w:val="clear" w:color="auto" w:fill="FFFFFF"/>
        </w:rPr>
        <w:t>(1), pp.67-78.</w:t>
      </w:r>
    </w:p>
    <w:p w14:paraId="01BF5F08" w14:textId="77777777"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proofErr w:type="spellStart"/>
      <w:r w:rsidRPr="00DF7792">
        <w:rPr>
          <w:rFonts w:ascii="Times New Roman" w:hAnsi="Times New Roman" w:cs="Times New Roman"/>
          <w:sz w:val="20"/>
          <w:szCs w:val="20"/>
          <w:shd w:val="clear" w:color="auto" w:fill="FFFFFF"/>
        </w:rPr>
        <w:t>Henche</w:t>
      </w:r>
      <w:proofErr w:type="spellEnd"/>
      <w:r w:rsidRPr="00DF7792">
        <w:rPr>
          <w:rFonts w:ascii="Times New Roman" w:hAnsi="Times New Roman" w:cs="Times New Roman"/>
          <w:sz w:val="20"/>
          <w:szCs w:val="20"/>
          <w:shd w:val="clear" w:color="auto" w:fill="FFFFFF"/>
        </w:rPr>
        <w:t xml:space="preserve">, B.G., </w:t>
      </w:r>
      <w:proofErr w:type="spellStart"/>
      <w:r w:rsidRPr="00DF7792">
        <w:rPr>
          <w:rFonts w:ascii="Times New Roman" w:hAnsi="Times New Roman" w:cs="Times New Roman"/>
          <w:sz w:val="20"/>
          <w:szCs w:val="20"/>
          <w:shd w:val="clear" w:color="auto" w:fill="FFFFFF"/>
        </w:rPr>
        <w:t>Salvaj</w:t>
      </w:r>
      <w:proofErr w:type="spellEnd"/>
      <w:r w:rsidRPr="00DF7792">
        <w:rPr>
          <w:rFonts w:ascii="Times New Roman" w:hAnsi="Times New Roman" w:cs="Times New Roman"/>
          <w:sz w:val="20"/>
          <w:szCs w:val="20"/>
          <w:shd w:val="clear" w:color="auto" w:fill="FFFFFF"/>
        </w:rPr>
        <w:t>, E. and Cuesta-</w:t>
      </w:r>
      <w:proofErr w:type="spellStart"/>
      <w:r w:rsidRPr="00DF7792">
        <w:rPr>
          <w:rFonts w:ascii="Times New Roman" w:hAnsi="Times New Roman" w:cs="Times New Roman"/>
          <w:sz w:val="20"/>
          <w:szCs w:val="20"/>
          <w:shd w:val="clear" w:color="auto" w:fill="FFFFFF"/>
        </w:rPr>
        <w:t>Valiño</w:t>
      </w:r>
      <w:proofErr w:type="spellEnd"/>
      <w:r w:rsidRPr="00DF7792">
        <w:rPr>
          <w:rFonts w:ascii="Times New Roman" w:hAnsi="Times New Roman" w:cs="Times New Roman"/>
          <w:sz w:val="20"/>
          <w:szCs w:val="20"/>
          <w:shd w:val="clear" w:color="auto" w:fill="FFFFFF"/>
        </w:rPr>
        <w:t>, P., 2020. A sustainable management model for cultural creative tourism ecosystems. </w:t>
      </w:r>
      <w:r w:rsidRPr="00DF7792">
        <w:rPr>
          <w:rFonts w:ascii="Times New Roman" w:hAnsi="Times New Roman" w:cs="Times New Roman"/>
          <w:i/>
          <w:iCs/>
          <w:sz w:val="20"/>
          <w:szCs w:val="20"/>
          <w:shd w:val="clear" w:color="auto" w:fill="FFFFFF"/>
        </w:rPr>
        <w:t>Sustainability</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12</w:t>
      </w:r>
      <w:r w:rsidRPr="00DF7792">
        <w:rPr>
          <w:rFonts w:ascii="Times New Roman" w:hAnsi="Times New Roman" w:cs="Times New Roman"/>
          <w:sz w:val="20"/>
          <w:szCs w:val="20"/>
          <w:shd w:val="clear" w:color="auto" w:fill="FFFFFF"/>
        </w:rPr>
        <w:t>(22), p.9554.</w:t>
      </w:r>
    </w:p>
    <w:p w14:paraId="25AD79CB" w14:textId="77777777"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proofErr w:type="spellStart"/>
      <w:r w:rsidRPr="00DF7792">
        <w:rPr>
          <w:rFonts w:ascii="Times New Roman" w:hAnsi="Times New Roman" w:cs="Times New Roman"/>
          <w:sz w:val="20"/>
          <w:szCs w:val="20"/>
          <w:shd w:val="clear" w:color="auto" w:fill="FFFFFF"/>
        </w:rPr>
        <w:t>Hysa</w:t>
      </w:r>
      <w:proofErr w:type="spellEnd"/>
      <w:r w:rsidRPr="00DF7792">
        <w:rPr>
          <w:rFonts w:ascii="Times New Roman" w:hAnsi="Times New Roman" w:cs="Times New Roman"/>
          <w:sz w:val="20"/>
          <w:szCs w:val="20"/>
          <w:shd w:val="clear" w:color="auto" w:fill="FFFFFF"/>
        </w:rPr>
        <w:t xml:space="preserve">, E., </w:t>
      </w:r>
      <w:proofErr w:type="spellStart"/>
      <w:r w:rsidRPr="00DF7792">
        <w:rPr>
          <w:rFonts w:ascii="Times New Roman" w:hAnsi="Times New Roman" w:cs="Times New Roman"/>
          <w:sz w:val="20"/>
          <w:szCs w:val="20"/>
          <w:shd w:val="clear" w:color="auto" w:fill="FFFFFF"/>
        </w:rPr>
        <w:t>Kruja</w:t>
      </w:r>
      <w:proofErr w:type="spellEnd"/>
      <w:r w:rsidRPr="00DF7792">
        <w:rPr>
          <w:rFonts w:ascii="Times New Roman" w:hAnsi="Times New Roman" w:cs="Times New Roman"/>
          <w:sz w:val="20"/>
          <w:szCs w:val="20"/>
          <w:shd w:val="clear" w:color="auto" w:fill="FFFFFF"/>
        </w:rPr>
        <w:t xml:space="preserve">, A., Rehman, N.U. and </w:t>
      </w:r>
      <w:proofErr w:type="spellStart"/>
      <w:r w:rsidRPr="00DF7792">
        <w:rPr>
          <w:rFonts w:ascii="Times New Roman" w:hAnsi="Times New Roman" w:cs="Times New Roman"/>
          <w:sz w:val="20"/>
          <w:szCs w:val="20"/>
          <w:shd w:val="clear" w:color="auto" w:fill="FFFFFF"/>
        </w:rPr>
        <w:t>Laurenti</w:t>
      </w:r>
      <w:proofErr w:type="spellEnd"/>
      <w:r w:rsidRPr="00DF7792">
        <w:rPr>
          <w:rFonts w:ascii="Times New Roman" w:hAnsi="Times New Roman" w:cs="Times New Roman"/>
          <w:sz w:val="20"/>
          <w:szCs w:val="20"/>
          <w:shd w:val="clear" w:color="auto" w:fill="FFFFFF"/>
        </w:rPr>
        <w:t>, R., 2020. Circular economy innovation and environmental sustainability impact on economic growth: An integrated model for sustainable development. </w:t>
      </w:r>
      <w:r w:rsidRPr="00DF7792">
        <w:rPr>
          <w:rFonts w:ascii="Times New Roman" w:hAnsi="Times New Roman" w:cs="Times New Roman"/>
          <w:i/>
          <w:iCs/>
          <w:sz w:val="20"/>
          <w:szCs w:val="20"/>
          <w:shd w:val="clear" w:color="auto" w:fill="FFFFFF"/>
        </w:rPr>
        <w:t>Sustainability</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12</w:t>
      </w:r>
      <w:r w:rsidRPr="00DF7792">
        <w:rPr>
          <w:rFonts w:ascii="Times New Roman" w:hAnsi="Times New Roman" w:cs="Times New Roman"/>
          <w:sz w:val="20"/>
          <w:szCs w:val="20"/>
          <w:shd w:val="clear" w:color="auto" w:fill="FFFFFF"/>
        </w:rPr>
        <w:t>(12), p.4831.</w:t>
      </w:r>
    </w:p>
    <w:p w14:paraId="0B2629F5" w14:textId="36F01933"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r w:rsidRPr="00DF7792">
        <w:rPr>
          <w:rFonts w:ascii="Times New Roman" w:hAnsi="Times New Roman" w:cs="Times New Roman"/>
          <w:sz w:val="20"/>
          <w:szCs w:val="20"/>
          <w:shd w:val="clear" w:color="auto" w:fill="FFFFFF"/>
        </w:rPr>
        <w:t xml:space="preserve">Jones, P. and Comfort, D., </w:t>
      </w:r>
      <w:r w:rsidR="0097495B">
        <w:rPr>
          <w:rFonts w:ascii="Times New Roman" w:hAnsi="Times New Roman" w:cs="Times New Roman"/>
          <w:sz w:val="20"/>
          <w:szCs w:val="20"/>
          <w:shd w:val="clear" w:color="auto" w:fill="FFFFFF"/>
        </w:rPr>
        <w:t>(2019)</w:t>
      </w:r>
      <w:r w:rsidRPr="00DF7792">
        <w:rPr>
          <w:rFonts w:ascii="Times New Roman" w:hAnsi="Times New Roman" w:cs="Times New Roman"/>
          <w:sz w:val="20"/>
          <w:szCs w:val="20"/>
          <w:shd w:val="clear" w:color="auto" w:fill="FFFFFF"/>
        </w:rPr>
        <w:t>. Sustainable development goals and the world’s leading hotel groups. </w:t>
      </w:r>
      <w:r w:rsidRPr="00DF7792">
        <w:rPr>
          <w:rFonts w:ascii="Times New Roman" w:hAnsi="Times New Roman" w:cs="Times New Roman"/>
          <w:i/>
          <w:iCs/>
          <w:sz w:val="20"/>
          <w:szCs w:val="20"/>
          <w:shd w:val="clear" w:color="auto" w:fill="FFFFFF"/>
        </w:rPr>
        <w:t>Athens Journal of Tourism</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6</w:t>
      </w:r>
      <w:r w:rsidRPr="00DF7792">
        <w:rPr>
          <w:rFonts w:ascii="Times New Roman" w:hAnsi="Times New Roman" w:cs="Times New Roman"/>
          <w:sz w:val="20"/>
          <w:szCs w:val="20"/>
          <w:shd w:val="clear" w:color="auto" w:fill="FFFFFF"/>
        </w:rPr>
        <w:t>(1), pp.1-14.</w:t>
      </w:r>
    </w:p>
    <w:p w14:paraId="522451E0" w14:textId="77777777"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r w:rsidRPr="00DF7792">
        <w:rPr>
          <w:rFonts w:ascii="Times New Roman" w:hAnsi="Times New Roman" w:cs="Times New Roman"/>
          <w:sz w:val="20"/>
          <w:szCs w:val="20"/>
          <w:shd w:val="clear" w:color="auto" w:fill="FFFFFF"/>
        </w:rPr>
        <w:lastRenderedPageBreak/>
        <w:t>Kalra, D., Ghazal, T.M. and Afifi, M.A., 2020. Integration of collaboration systems in hospitality management as a comprehensive solution. </w:t>
      </w:r>
      <w:r w:rsidRPr="00DF7792">
        <w:rPr>
          <w:rFonts w:ascii="Times New Roman" w:hAnsi="Times New Roman" w:cs="Times New Roman"/>
          <w:i/>
          <w:iCs/>
          <w:sz w:val="20"/>
          <w:szCs w:val="20"/>
          <w:shd w:val="clear" w:color="auto" w:fill="FFFFFF"/>
        </w:rPr>
        <w:t>International Journal of Advanced Science and Technology</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29</w:t>
      </w:r>
      <w:r w:rsidRPr="00DF7792">
        <w:rPr>
          <w:rFonts w:ascii="Times New Roman" w:hAnsi="Times New Roman" w:cs="Times New Roman"/>
          <w:sz w:val="20"/>
          <w:szCs w:val="20"/>
          <w:shd w:val="clear" w:color="auto" w:fill="FFFFFF"/>
        </w:rPr>
        <w:t>(8s), pp.3155-3173.</w:t>
      </w:r>
    </w:p>
    <w:p w14:paraId="5665EF37" w14:textId="77777777"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r w:rsidRPr="00DF7792">
        <w:rPr>
          <w:rFonts w:ascii="Times New Roman" w:hAnsi="Times New Roman" w:cs="Times New Roman"/>
          <w:sz w:val="20"/>
          <w:szCs w:val="20"/>
          <w:shd w:val="clear" w:color="auto" w:fill="FFFFFF"/>
        </w:rPr>
        <w:t>Khan, N., Hassan, A.U., Fahad, S. and Naushad, M., 2020. Factors affecting tourism industry and its impacts on global economy of the world. </w:t>
      </w:r>
      <w:r w:rsidRPr="00DF7792">
        <w:rPr>
          <w:rFonts w:ascii="Times New Roman" w:hAnsi="Times New Roman" w:cs="Times New Roman"/>
          <w:i/>
          <w:iCs/>
          <w:sz w:val="20"/>
          <w:szCs w:val="20"/>
          <w:shd w:val="clear" w:color="auto" w:fill="FFFFFF"/>
        </w:rPr>
        <w:t>Available at SSRN 3559353</w:t>
      </w:r>
      <w:r w:rsidRPr="00DF7792">
        <w:rPr>
          <w:rFonts w:ascii="Times New Roman" w:hAnsi="Times New Roman" w:cs="Times New Roman"/>
          <w:sz w:val="20"/>
          <w:szCs w:val="20"/>
          <w:shd w:val="clear" w:color="auto" w:fill="FFFFFF"/>
        </w:rPr>
        <w:t>.</w:t>
      </w:r>
    </w:p>
    <w:p w14:paraId="1F96FFF4" w14:textId="77777777"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r w:rsidRPr="00DF7792">
        <w:rPr>
          <w:rFonts w:ascii="Times New Roman" w:hAnsi="Times New Roman" w:cs="Times New Roman"/>
          <w:sz w:val="20"/>
          <w:szCs w:val="20"/>
          <w:shd w:val="clear" w:color="auto" w:fill="FFFFFF"/>
        </w:rPr>
        <w:t>Khan, S.J., Kaur, P., Jabeen, F. and Dhir, A., 2021. Green process innovation: Where we are and where we are going. </w:t>
      </w:r>
      <w:r w:rsidRPr="00DF7792">
        <w:rPr>
          <w:rFonts w:ascii="Times New Roman" w:hAnsi="Times New Roman" w:cs="Times New Roman"/>
          <w:i/>
          <w:iCs/>
          <w:sz w:val="20"/>
          <w:szCs w:val="20"/>
          <w:shd w:val="clear" w:color="auto" w:fill="FFFFFF"/>
        </w:rPr>
        <w:t>Business Strategy and the Environment</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30</w:t>
      </w:r>
      <w:r w:rsidRPr="00DF7792">
        <w:rPr>
          <w:rFonts w:ascii="Times New Roman" w:hAnsi="Times New Roman" w:cs="Times New Roman"/>
          <w:sz w:val="20"/>
          <w:szCs w:val="20"/>
          <w:shd w:val="clear" w:color="auto" w:fill="FFFFFF"/>
        </w:rPr>
        <w:t>(7), pp.3273-3296.</w:t>
      </w:r>
    </w:p>
    <w:p w14:paraId="7EE5E77D" w14:textId="77777777"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proofErr w:type="spellStart"/>
      <w:r w:rsidRPr="00DF7792">
        <w:rPr>
          <w:rFonts w:ascii="Times New Roman" w:hAnsi="Times New Roman" w:cs="Times New Roman"/>
          <w:sz w:val="20"/>
          <w:szCs w:val="20"/>
          <w:shd w:val="clear" w:color="auto" w:fill="FFFFFF"/>
        </w:rPr>
        <w:t>Khoshnava</w:t>
      </w:r>
      <w:proofErr w:type="spellEnd"/>
      <w:r w:rsidRPr="00DF7792">
        <w:rPr>
          <w:rFonts w:ascii="Times New Roman" w:hAnsi="Times New Roman" w:cs="Times New Roman"/>
          <w:sz w:val="20"/>
          <w:szCs w:val="20"/>
          <w:shd w:val="clear" w:color="auto" w:fill="FFFFFF"/>
        </w:rPr>
        <w:t xml:space="preserve">, S.M., Rostami, R., Zin, R.M., </w:t>
      </w:r>
      <w:proofErr w:type="spellStart"/>
      <w:r w:rsidRPr="00DF7792">
        <w:rPr>
          <w:rFonts w:ascii="Times New Roman" w:hAnsi="Times New Roman" w:cs="Times New Roman"/>
          <w:sz w:val="20"/>
          <w:szCs w:val="20"/>
          <w:shd w:val="clear" w:color="auto" w:fill="FFFFFF"/>
        </w:rPr>
        <w:t>Štreimikienė</w:t>
      </w:r>
      <w:proofErr w:type="spellEnd"/>
      <w:r w:rsidRPr="00DF7792">
        <w:rPr>
          <w:rFonts w:ascii="Times New Roman" w:hAnsi="Times New Roman" w:cs="Times New Roman"/>
          <w:sz w:val="20"/>
          <w:szCs w:val="20"/>
          <w:shd w:val="clear" w:color="auto" w:fill="FFFFFF"/>
        </w:rPr>
        <w:t xml:space="preserve">, D., </w:t>
      </w:r>
      <w:proofErr w:type="spellStart"/>
      <w:r w:rsidRPr="00DF7792">
        <w:rPr>
          <w:rFonts w:ascii="Times New Roman" w:hAnsi="Times New Roman" w:cs="Times New Roman"/>
          <w:sz w:val="20"/>
          <w:szCs w:val="20"/>
          <w:shd w:val="clear" w:color="auto" w:fill="FFFFFF"/>
        </w:rPr>
        <w:t>Yousefpour</w:t>
      </w:r>
      <w:proofErr w:type="spellEnd"/>
      <w:r w:rsidRPr="00DF7792">
        <w:rPr>
          <w:rFonts w:ascii="Times New Roman" w:hAnsi="Times New Roman" w:cs="Times New Roman"/>
          <w:sz w:val="20"/>
          <w:szCs w:val="20"/>
          <w:shd w:val="clear" w:color="auto" w:fill="FFFFFF"/>
        </w:rPr>
        <w:t xml:space="preserve">, A., </w:t>
      </w:r>
      <w:proofErr w:type="spellStart"/>
      <w:r w:rsidRPr="00DF7792">
        <w:rPr>
          <w:rFonts w:ascii="Times New Roman" w:hAnsi="Times New Roman" w:cs="Times New Roman"/>
          <w:sz w:val="20"/>
          <w:szCs w:val="20"/>
          <w:shd w:val="clear" w:color="auto" w:fill="FFFFFF"/>
        </w:rPr>
        <w:t>Strielkowski</w:t>
      </w:r>
      <w:proofErr w:type="spellEnd"/>
      <w:r w:rsidRPr="00DF7792">
        <w:rPr>
          <w:rFonts w:ascii="Times New Roman" w:hAnsi="Times New Roman" w:cs="Times New Roman"/>
          <w:sz w:val="20"/>
          <w:szCs w:val="20"/>
          <w:shd w:val="clear" w:color="auto" w:fill="FFFFFF"/>
        </w:rPr>
        <w:t xml:space="preserve">, W. and </w:t>
      </w:r>
      <w:proofErr w:type="spellStart"/>
      <w:r w:rsidRPr="00DF7792">
        <w:rPr>
          <w:rFonts w:ascii="Times New Roman" w:hAnsi="Times New Roman" w:cs="Times New Roman"/>
          <w:sz w:val="20"/>
          <w:szCs w:val="20"/>
          <w:shd w:val="clear" w:color="auto" w:fill="FFFFFF"/>
        </w:rPr>
        <w:t>Mardani</w:t>
      </w:r>
      <w:proofErr w:type="spellEnd"/>
      <w:r w:rsidRPr="00DF7792">
        <w:rPr>
          <w:rFonts w:ascii="Times New Roman" w:hAnsi="Times New Roman" w:cs="Times New Roman"/>
          <w:sz w:val="20"/>
          <w:szCs w:val="20"/>
          <w:shd w:val="clear" w:color="auto" w:fill="FFFFFF"/>
        </w:rPr>
        <w:t>, A., 2019. Aligning the criteria of green economy (GE) and sustainable development goals (SDGs) to implement sustainable development. </w:t>
      </w:r>
      <w:r w:rsidRPr="00DF7792">
        <w:rPr>
          <w:rFonts w:ascii="Times New Roman" w:hAnsi="Times New Roman" w:cs="Times New Roman"/>
          <w:i/>
          <w:iCs/>
          <w:sz w:val="20"/>
          <w:szCs w:val="20"/>
          <w:shd w:val="clear" w:color="auto" w:fill="FFFFFF"/>
        </w:rPr>
        <w:t>Sustainability</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11</w:t>
      </w:r>
      <w:r w:rsidRPr="00DF7792">
        <w:rPr>
          <w:rFonts w:ascii="Times New Roman" w:hAnsi="Times New Roman" w:cs="Times New Roman"/>
          <w:sz w:val="20"/>
          <w:szCs w:val="20"/>
          <w:shd w:val="clear" w:color="auto" w:fill="FFFFFF"/>
        </w:rPr>
        <w:t>(17), p.4615.</w:t>
      </w:r>
    </w:p>
    <w:p w14:paraId="54EE9AEC" w14:textId="77777777"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proofErr w:type="spellStart"/>
      <w:r w:rsidRPr="00DF7792">
        <w:rPr>
          <w:rFonts w:ascii="Times New Roman" w:hAnsi="Times New Roman" w:cs="Times New Roman"/>
          <w:sz w:val="20"/>
          <w:szCs w:val="20"/>
          <w:shd w:val="clear" w:color="auto" w:fill="FFFFFF"/>
        </w:rPr>
        <w:t>Koval</w:t>
      </w:r>
      <w:proofErr w:type="spellEnd"/>
      <w:r w:rsidRPr="00DF7792">
        <w:rPr>
          <w:rFonts w:ascii="Times New Roman" w:hAnsi="Times New Roman" w:cs="Times New Roman"/>
          <w:sz w:val="20"/>
          <w:szCs w:val="20"/>
          <w:shd w:val="clear" w:color="auto" w:fill="FFFFFF"/>
        </w:rPr>
        <w:t xml:space="preserve">, V., </w:t>
      </w:r>
      <w:proofErr w:type="spellStart"/>
      <w:r w:rsidRPr="00DF7792">
        <w:rPr>
          <w:rFonts w:ascii="Times New Roman" w:hAnsi="Times New Roman" w:cs="Times New Roman"/>
          <w:sz w:val="20"/>
          <w:szCs w:val="20"/>
          <w:shd w:val="clear" w:color="auto" w:fill="FFFFFF"/>
        </w:rPr>
        <w:t>Mikhno</w:t>
      </w:r>
      <w:proofErr w:type="spellEnd"/>
      <w:r w:rsidRPr="00DF7792">
        <w:rPr>
          <w:rFonts w:ascii="Times New Roman" w:hAnsi="Times New Roman" w:cs="Times New Roman"/>
          <w:sz w:val="20"/>
          <w:szCs w:val="20"/>
          <w:shd w:val="clear" w:color="auto" w:fill="FFFFFF"/>
        </w:rPr>
        <w:t xml:space="preserve">, I., </w:t>
      </w:r>
      <w:proofErr w:type="spellStart"/>
      <w:r w:rsidRPr="00DF7792">
        <w:rPr>
          <w:rFonts w:ascii="Times New Roman" w:hAnsi="Times New Roman" w:cs="Times New Roman"/>
          <w:sz w:val="20"/>
          <w:szCs w:val="20"/>
          <w:shd w:val="clear" w:color="auto" w:fill="FFFFFF"/>
        </w:rPr>
        <w:t>Udovychenko</w:t>
      </w:r>
      <w:proofErr w:type="spellEnd"/>
      <w:r w:rsidRPr="00DF7792">
        <w:rPr>
          <w:rFonts w:ascii="Times New Roman" w:hAnsi="Times New Roman" w:cs="Times New Roman"/>
          <w:sz w:val="20"/>
          <w:szCs w:val="20"/>
          <w:shd w:val="clear" w:color="auto" w:fill="FFFFFF"/>
        </w:rPr>
        <w:t xml:space="preserve">, I., </w:t>
      </w:r>
      <w:proofErr w:type="spellStart"/>
      <w:r w:rsidRPr="00DF7792">
        <w:rPr>
          <w:rFonts w:ascii="Times New Roman" w:hAnsi="Times New Roman" w:cs="Times New Roman"/>
          <w:sz w:val="20"/>
          <w:szCs w:val="20"/>
          <w:shd w:val="clear" w:color="auto" w:fill="FFFFFF"/>
        </w:rPr>
        <w:t>Gordiichuk</w:t>
      </w:r>
      <w:proofErr w:type="spellEnd"/>
      <w:r w:rsidRPr="00DF7792">
        <w:rPr>
          <w:rFonts w:ascii="Times New Roman" w:hAnsi="Times New Roman" w:cs="Times New Roman"/>
          <w:sz w:val="20"/>
          <w:szCs w:val="20"/>
          <w:shd w:val="clear" w:color="auto" w:fill="FFFFFF"/>
        </w:rPr>
        <w:t xml:space="preserve">, Y. and </w:t>
      </w:r>
      <w:proofErr w:type="spellStart"/>
      <w:r w:rsidRPr="00DF7792">
        <w:rPr>
          <w:rFonts w:ascii="Times New Roman" w:hAnsi="Times New Roman" w:cs="Times New Roman"/>
          <w:sz w:val="20"/>
          <w:szCs w:val="20"/>
          <w:shd w:val="clear" w:color="auto" w:fill="FFFFFF"/>
        </w:rPr>
        <w:t>Kalina</w:t>
      </w:r>
      <w:proofErr w:type="spellEnd"/>
      <w:r w:rsidRPr="00DF7792">
        <w:rPr>
          <w:rFonts w:ascii="Times New Roman" w:hAnsi="Times New Roman" w:cs="Times New Roman"/>
          <w:sz w:val="20"/>
          <w:szCs w:val="20"/>
          <w:shd w:val="clear" w:color="auto" w:fill="FFFFFF"/>
        </w:rPr>
        <w:t>, I., 2021. Sustainable natural resource management to ensure strategic environmental development. </w:t>
      </w:r>
      <w:r w:rsidRPr="00DF7792">
        <w:rPr>
          <w:rFonts w:ascii="Times New Roman" w:hAnsi="Times New Roman" w:cs="Times New Roman"/>
          <w:i/>
          <w:iCs/>
          <w:sz w:val="20"/>
          <w:szCs w:val="20"/>
          <w:shd w:val="clear" w:color="auto" w:fill="FFFFFF"/>
        </w:rPr>
        <w:t>TEM Journal</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10</w:t>
      </w:r>
      <w:r w:rsidRPr="00DF7792">
        <w:rPr>
          <w:rFonts w:ascii="Times New Roman" w:hAnsi="Times New Roman" w:cs="Times New Roman"/>
          <w:sz w:val="20"/>
          <w:szCs w:val="20"/>
          <w:shd w:val="clear" w:color="auto" w:fill="FFFFFF"/>
        </w:rPr>
        <w:t>(3), p.1022.</w:t>
      </w:r>
    </w:p>
    <w:p w14:paraId="60BA3AF5" w14:textId="50D3C6DD" w:rsidR="004C41C8" w:rsidRPr="00DF7792" w:rsidRDefault="004C41C8" w:rsidP="00DF7792">
      <w:pPr>
        <w:spacing w:line="360" w:lineRule="auto"/>
        <w:ind w:left="720" w:hanging="720"/>
        <w:rPr>
          <w:rFonts w:ascii="Times New Roman" w:hAnsi="Times New Roman" w:cs="Times New Roman"/>
          <w:sz w:val="20"/>
          <w:szCs w:val="20"/>
          <w:shd w:val="clear" w:color="auto" w:fill="FFFFFF"/>
        </w:rPr>
      </w:pPr>
      <w:r w:rsidRPr="00DF7792">
        <w:rPr>
          <w:rFonts w:ascii="Times New Roman" w:hAnsi="Times New Roman" w:cs="Times New Roman"/>
          <w:sz w:val="20"/>
          <w:szCs w:val="20"/>
          <w:shd w:val="clear" w:color="auto" w:fill="FFFFFF"/>
        </w:rPr>
        <w:t xml:space="preserve">Pereira, V., Silva, G.M. and Dias, Á., 2021. Sustainability practices in hospitality: </w:t>
      </w:r>
      <w:r w:rsidR="0097495B">
        <w:rPr>
          <w:rFonts w:ascii="Times New Roman" w:hAnsi="Times New Roman" w:cs="Times New Roman"/>
          <w:sz w:val="20"/>
          <w:szCs w:val="20"/>
          <w:shd w:val="clear" w:color="auto" w:fill="FFFFFF"/>
        </w:rPr>
        <w:t>A case</w:t>
      </w:r>
      <w:r w:rsidRPr="00DF7792">
        <w:rPr>
          <w:rFonts w:ascii="Times New Roman" w:hAnsi="Times New Roman" w:cs="Times New Roman"/>
          <w:sz w:val="20"/>
          <w:szCs w:val="20"/>
          <w:shd w:val="clear" w:color="auto" w:fill="FFFFFF"/>
        </w:rPr>
        <w:t xml:space="preserve"> study of a luxury hotel in </w:t>
      </w:r>
      <w:proofErr w:type="spellStart"/>
      <w:r w:rsidRPr="00DF7792">
        <w:rPr>
          <w:rFonts w:ascii="Times New Roman" w:hAnsi="Times New Roman" w:cs="Times New Roman"/>
          <w:sz w:val="20"/>
          <w:szCs w:val="20"/>
          <w:shd w:val="clear" w:color="auto" w:fill="FFFFFF"/>
        </w:rPr>
        <w:t>Arrábida</w:t>
      </w:r>
      <w:proofErr w:type="spellEnd"/>
      <w:r w:rsidRPr="00DF7792">
        <w:rPr>
          <w:rFonts w:ascii="Times New Roman" w:hAnsi="Times New Roman" w:cs="Times New Roman"/>
          <w:sz w:val="20"/>
          <w:szCs w:val="20"/>
          <w:shd w:val="clear" w:color="auto" w:fill="FFFFFF"/>
        </w:rPr>
        <w:t xml:space="preserve"> Natural Park. </w:t>
      </w:r>
      <w:r w:rsidRPr="00DF7792">
        <w:rPr>
          <w:rFonts w:ascii="Times New Roman" w:hAnsi="Times New Roman" w:cs="Times New Roman"/>
          <w:i/>
          <w:iCs/>
          <w:sz w:val="20"/>
          <w:szCs w:val="20"/>
          <w:shd w:val="clear" w:color="auto" w:fill="FFFFFF"/>
        </w:rPr>
        <w:t>Sustainability</w:t>
      </w:r>
      <w:r w:rsidRPr="00DF7792">
        <w:rPr>
          <w:rFonts w:ascii="Times New Roman" w:hAnsi="Times New Roman" w:cs="Times New Roman"/>
          <w:sz w:val="20"/>
          <w:szCs w:val="20"/>
          <w:shd w:val="clear" w:color="auto" w:fill="FFFFFF"/>
        </w:rPr>
        <w:t>, </w:t>
      </w:r>
      <w:r w:rsidRPr="00DF7792">
        <w:rPr>
          <w:rFonts w:ascii="Times New Roman" w:hAnsi="Times New Roman" w:cs="Times New Roman"/>
          <w:i/>
          <w:iCs/>
          <w:sz w:val="20"/>
          <w:szCs w:val="20"/>
          <w:shd w:val="clear" w:color="auto" w:fill="FFFFFF"/>
        </w:rPr>
        <w:t>13</w:t>
      </w:r>
      <w:r w:rsidRPr="00DF7792">
        <w:rPr>
          <w:rFonts w:ascii="Times New Roman" w:hAnsi="Times New Roman" w:cs="Times New Roman"/>
          <w:sz w:val="20"/>
          <w:szCs w:val="20"/>
          <w:shd w:val="clear" w:color="auto" w:fill="FFFFFF"/>
        </w:rPr>
        <w:t>(6), p.3164.</w:t>
      </w:r>
    </w:p>
    <w:p w14:paraId="6374A012" w14:textId="718DA1E2" w:rsidR="004C41C8" w:rsidRPr="00DF7792" w:rsidRDefault="0097495B" w:rsidP="00DF7792">
      <w:pPr>
        <w:spacing w:line="360" w:lineRule="auto"/>
        <w:ind w:left="720" w:hanging="720"/>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Zhou</w:t>
      </w:r>
      <w:r w:rsidR="004C41C8" w:rsidRPr="00DF7792">
        <w:rPr>
          <w:rFonts w:ascii="Times New Roman" w:hAnsi="Times New Roman" w:cs="Times New Roman"/>
          <w:sz w:val="20"/>
          <w:szCs w:val="20"/>
          <w:shd w:val="clear" w:color="auto" w:fill="FFFFFF"/>
        </w:rPr>
        <w:t xml:space="preserve">, Y. and </w:t>
      </w:r>
      <w:proofErr w:type="spellStart"/>
      <w:r w:rsidR="004C41C8" w:rsidRPr="00DF7792">
        <w:rPr>
          <w:rFonts w:ascii="Times New Roman" w:hAnsi="Times New Roman" w:cs="Times New Roman"/>
          <w:sz w:val="20"/>
          <w:szCs w:val="20"/>
          <w:shd w:val="clear" w:color="auto" w:fill="FFFFFF"/>
        </w:rPr>
        <w:t>Singal</w:t>
      </w:r>
      <w:proofErr w:type="spellEnd"/>
      <w:r w:rsidR="004C41C8" w:rsidRPr="00DF7792">
        <w:rPr>
          <w:rFonts w:ascii="Times New Roman" w:hAnsi="Times New Roman" w:cs="Times New Roman"/>
          <w:sz w:val="20"/>
          <w:szCs w:val="20"/>
          <w:shd w:val="clear" w:color="auto" w:fill="FFFFFF"/>
        </w:rPr>
        <w:t>, M., 2020. A review of the business case for CSR in the hospitality industry. </w:t>
      </w:r>
      <w:r w:rsidR="004C41C8" w:rsidRPr="00DF7792">
        <w:rPr>
          <w:rFonts w:ascii="Times New Roman" w:hAnsi="Times New Roman" w:cs="Times New Roman"/>
          <w:i/>
          <w:iCs/>
          <w:sz w:val="20"/>
          <w:szCs w:val="20"/>
          <w:shd w:val="clear" w:color="auto" w:fill="FFFFFF"/>
        </w:rPr>
        <w:t>International Journal of Hospitality Management</w:t>
      </w:r>
      <w:r w:rsidR="004C41C8" w:rsidRPr="00DF7792">
        <w:rPr>
          <w:rFonts w:ascii="Times New Roman" w:hAnsi="Times New Roman" w:cs="Times New Roman"/>
          <w:sz w:val="20"/>
          <w:szCs w:val="20"/>
          <w:shd w:val="clear" w:color="auto" w:fill="FFFFFF"/>
        </w:rPr>
        <w:t>, </w:t>
      </w:r>
      <w:r w:rsidR="004C41C8" w:rsidRPr="00DF7792">
        <w:rPr>
          <w:rFonts w:ascii="Times New Roman" w:hAnsi="Times New Roman" w:cs="Times New Roman"/>
          <w:i/>
          <w:iCs/>
          <w:sz w:val="20"/>
          <w:szCs w:val="20"/>
          <w:shd w:val="clear" w:color="auto" w:fill="FFFFFF"/>
        </w:rPr>
        <w:t>84</w:t>
      </w:r>
      <w:r w:rsidR="004C41C8" w:rsidRPr="00DF7792">
        <w:rPr>
          <w:rFonts w:ascii="Times New Roman" w:hAnsi="Times New Roman" w:cs="Times New Roman"/>
          <w:sz w:val="20"/>
          <w:szCs w:val="20"/>
          <w:shd w:val="clear" w:color="auto" w:fill="FFFFFF"/>
        </w:rPr>
        <w:t>, p.102330.</w:t>
      </w:r>
    </w:p>
    <w:p w14:paraId="7FD800BA" w14:textId="77777777" w:rsidR="004C41C8" w:rsidRPr="0067468A" w:rsidRDefault="004C41C8" w:rsidP="00DF7792">
      <w:pPr>
        <w:spacing w:line="360" w:lineRule="auto"/>
        <w:rPr>
          <w:rFonts w:ascii="Arial" w:hAnsi="Arial" w:cs="Arial"/>
          <w:sz w:val="24"/>
          <w:szCs w:val="24"/>
        </w:rPr>
      </w:pPr>
    </w:p>
    <w:p w14:paraId="70CDE5A0" w14:textId="2400C805" w:rsidR="0067468A" w:rsidRDefault="0067468A" w:rsidP="00DF7792">
      <w:pPr>
        <w:spacing w:line="360" w:lineRule="auto"/>
        <w:rPr>
          <w:rFonts w:ascii="Arial" w:hAnsi="Arial" w:cs="Arial"/>
          <w:sz w:val="24"/>
          <w:szCs w:val="24"/>
        </w:rPr>
      </w:pPr>
    </w:p>
    <w:p w14:paraId="4D062CAD" w14:textId="00ECBFEB" w:rsidR="005648C7" w:rsidRDefault="005648C7" w:rsidP="00DF7792">
      <w:pPr>
        <w:spacing w:line="360" w:lineRule="auto"/>
        <w:rPr>
          <w:rFonts w:ascii="Arial" w:hAnsi="Arial" w:cs="Arial"/>
          <w:sz w:val="24"/>
          <w:szCs w:val="24"/>
        </w:rPr>
      </w:pPr>
    </w:p>
    <w:p w14:paraId="158B5066" w14:textId="1C980B1C" w:rsidR="005648C7" w:rsidRDefault="005648C7" w:rsidP="00DF7792">
      <w:pPr>
        <w:spacing w:line="360" w:lineRule="auto"/>
        <w:rPr>
          <w:rFonts w:ascii="Arial" w:hAnsi="Arial" w:cs="Arial"/>
          <w:sz w:val="24"/>
          <w:szCs w:val="24"/>
        </w:rPr>
      </w:pPr>
    </w:p>
    <w:p w14:paraId="0FEEFD0A" w14:textId="5E6E2BE1" w:rsidR="005648C7" w:rsidRDefault="005648C7" w:rsidP="00DF7792">
      <w:pPr>
        <w:spacing w:line="360" w:lineRule="auto"/>
        <w:rPr>
          <w:rFonts w:ascii="Arial" w:hAnsi="Arial" w:cs="Arial"/>
          <w:sz w:val="24"/>
          <w:szCs w:val="24"/>
        </w:rPr>
      </w:pPr>
    </w:p>
    <w:p w14:paraId="4396449F" w14:textId="76D35CE1" w:rsidR="005648C7" w:rsidRDefault="005648C7" w:rsidP="00DF7792">
      <w:pPr>
        <w:spacing w:line="360" w:lineRule="auto"/>
        <w:rPr>
          <w:rFonts w:ascii="Arial" w:hAnsi="Arial" w:cs="Arial"/>
          <w:sz w:val="24"/>
          <w:szCs w:val="24"/>
        </w:rPr>
      </w:pPr>
    </w:p>
    <w:p w14:paraId="259F0AC4" w14:textId="616CD1C0" w:rsidR="005648C7" w:rsidRDefault="005648C7" w:rsidP="00DF7792">
      <w:pPr>
        <w:spacing w:line="360" w:lineRule="auto"/>
        <w:rPr>
          <w:rFonts w:ascii="Arial" w:hAnsi="Arial" w:cs="Arial"/>
          <w:sz w:val="24"/>
          <w:szCs w:val="24"/>
        </w:rPr>
      </w:pPr>
    </w:p>
    <w:p w14:paraId="26B796B5" w14:textId="6C1D5D11" w:rsidR="005648C7" w:rsidRDefault="005648C7" w:rsidP="00DF7792">
      <w:pPr>
        <w:spacing w:line="360" w:lineRule="auto"/>
        <w:rPr>
          <w:rFonts w:ascii="Arial" w:hAnsi="Arial" w:cs="Arial"/>
          <w:sz w:val="24"/>
          <w:szCs w:val="24"/>
        </w:rPr>
      </w:pPr>
    </w:p>
    <w:p w14:paraId="3D8841AC" w14:textId="2F4C3DED" w:rsidR="005648C7" w:rsidRDefault="005648C7" w:rsidP="00DF7792">
      <w:pPr>
        <w:spacing w:line="360" w:lineRule="auto"/>
        <w:rPr>
          <w:rFonts w:ascii="Arial" w:hAnsi="Arial" w:cs="Arial"/>
          <w:sz w:val="24"/>
          <w:szCs w:val="24"/>
        </w:rPr>
      </w:pPr>
    </w:p>
    <w:p w14:paraId="1AF069CB" w14:textId="1417492C" w:rsidR="005648C7" w:rsidRDefault="005648C7" w:rsidP="00DF7792">
      <w:pPr>
        <w:spacing w:line="360" w:lineRule="auto"/>
        <w:rPr>
          <w:rFonts w:ascii="Arial" w:hAnsi="Arial" w:cs="Arial"/>
          <w:sz w:val="24"/>
          <w:szCs w:val="24"/>
        </w:rPr>
      </w:pPr>
    </w:p>
    <w:p w14:paraId="5C5EC7D8" w14:textId="3B257F6A" w:rsidR="005648C7" w:rsidRDefault="005648C7" w:rsidP="00DF7792">
      <w:pPr>
        <w:spacing w:line="360" w:lineRule="auto"/>
        <w:rPr>
          <w:rFonts w:ascii="Arial" w:hAnsi="Arial" w:cs="Arial"/>
          <w:sz w:val="24"/>
          <w:szCs w:val="24"/>
        </w:rPr>
      </w:pPr>
    </w:p>
    <w:p w14:paraId="2895C619" w14:textId="227D8C02" w:rsidR="005648C7" w:rsidRDefault="005648C7" w:rsidP="00DF7792">
      <w:pPr>
        <w:spacing w:line="360" w:lineRule="auto"/>
        <w:rPr>
          <w:rFonts w:ascii="Arial" w:hAnsi="Arial" w:cs="Arial"/>
          <w:sz w:val="24"/>
          <w:szCs w:val="24"/>
        </w:rPr>
      </w:pPr>
    </w:p>
    <w:p w14:paraId="0F1B399A" w14:textId="119C2B37" w:rsidR="005648C7" w:rsidRPr="00DF7792" w:rsidRDefault="005648C7" w:rsidP="00DF7792">
      <w:pPr>
        <w:spacing w:line="360" w:lineRule="auto"/>
        <w:rPr>
          <w:rFonts w:ascii="Arial" w:hAnsi="Arial" w:cs="Arial"/>
          <w:sz w:val="24"/>
          <w:szCs w:val="24"/>
        </w:rPr>
      </w:pPr>
    </w:p>
    <w:sectPr w:rsidR="005648C7" w:rsidRPr="00DF779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0FABF" w14:textId="77777777" w:rsidR="003F16D2" w:rsidRDefault="003F16D2" w:rsidP="003F16D2">
      <w:pPr>
        <w:spacing w:after="0" w:line="240" w:lineRule="auto"/>
      </w:pPr>
      <w:r>
        <w:separator/>
      </w:r>
    </w:p>
  </w:endnote>
  <w:endnote w:type="continuationSeparator" w:id="0">
    <w:p w14:paraId="4D9920DB" w14:textId="77777777" w:rsidR="003F16D2" w:rsidRDefault="003F16D2" w:rsidP="003F16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9574600"/>
      <w:docPartObj>
        <w:docPartGallery w:val="Page Numbers (Bottom of Page)"/>
        <w:docPartUnique/>
      </w:docPartObj>
    </w:sdtPr>
    <w:sdtEndPr>
      <w:rPr>
        <w:color w:val="7F7F7F" w:themeColor="background1" w:themeShade="7F"/>
        <w:spacing w:val="60"/>
      </w:rPr>
    </w:sdtEndPr>
    <w:sdtContent>
      <w:p w14:paraId="3DC3622A" w14:textId="2544C83F" w:rsidR="003F16D2" w:rsidRDefault="003F16D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C0B43B5" w14:textId="77777777" w:rsidR="003F16D2" w:rsidRDefault="003F16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14E894" w14:textId="77777777" w:rsidR="003F16D2" w:rsidRDefault="003F16D2" w:rsidP="003F16D2">
      <w:pPr>
        <w:spacing w:after="0" w:line="240" w:lineRule="auto"/>
      </w:pPr>
      <w:r>
        <w:separator/>
      </w:r>
    </w:p>
  </w:footnote>
  <w:footnote w:type="continuationSeparator" w:id="0">
    <w:p w14:paraId="1636C217" w14:textId="77777777" w:rsidR="003F16D2" w:rsidRDefault="003F16D2" w:rsidP="003F16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371"/>
    <w:rsid w:val="00096B0A"/>
    <w:rsid w:val="000B2A19"/>
    <w:rsid w:val="000E3601"/>
    <w:rsid w:val="001525DD"/>
    <w:rsid w:val="0020777D"/>
    <w:rsid w:val="00266114"/>
    <w:rsid w:val="002A0682"/>
    <w:rsid w:val="00381EE3"/>
    <w:rsid w:val="003F16D2"/>
    <w:rsid w:val="00437776"/>
    <w:rsid w:val="00477660"/>
    <w:rsid w:val="004A226C"/>
    <w:rsid w:val="004C41C8"/>
    <w:rsid w:val="004C6371"/>
    <w:rsid w:val="005648C7"/>
    <w:rsid w:val="0067468A"/>
    <w:rsid w:val="009508D4"/>
    <w:rsid w:val="0097495B"/>
    <w:rsid w:val="00B028BA"/>
    <w:rsid w:val="00B3164B"/>
    <w:rsid w:val="00B806E2"/>
    <w:rsid w:val="00CF70EC"/>
    <w:rsid w:val="00DF7792"/>
    <w:rsid w:val="00E25B7E"/>
    <w:rsid w:val="00FB1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2849A"/>
  <w15:chartTrackingRefBased/>
  <w15:docId w15:val="{8EFA59CE-0320-43BD-8D9F-A45AE6B52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41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DF7792"/>
    <w:pPr>
      <w:keepNext/>
      <w:keepLines/>
      <w:spacing w:before="40" w:line="360" w:lineRule="auto"/>
      <w:jc w:val="both"/>
      <w:outlineLvl w:val="1"/>
    </w:pPr>
    <w:rPr>
      <w:rFonts w:ascii="Times New Roman" w:eastAsiaTheme="majorEastAsia" w:hAnsi="Times New Roman" w:cs="Times New Roman"/>
      <w:b/>
      <w:color w:val="000000" w:themeColor="text1"/>
      <w:sz w:val="28"/>
      <w:szCs w:val="26"/>
      <w:lang w:val="en-I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F7792"/>
    <w:rPr>
      <w:rFonts w:ascii="Times New Roman" w:eastAsiaTheme="majorEastAsia" w:hAnsi="Times New Roman" w:cs="Times New Roman"/>
      <w:b/>
      <w:color w:val="000000" w:themeColor="text1"/>
      <w:sz w:val="28"/>
      <w:szCs w:val="26"/>
      <w:lang w:val="en-IN" w:eastAsia="en-GB"/>
    </w:rPr>
  </w:style>
  <w:style w:type="paragraph" w:styleId="Title">
    <w:name w:val="Title"/>
    <w:basedOn w:val="Normal"/>
    <w:next w:val="Normal"/>
    <w:link w:val="TitleChar"/>
    <w:autoRedefine/>
    <w:uiPriority w:val="10"/>
    <w:qFormat/>
    <w:rsid w:val="00381EE3"/>
    <w:pPr>
      <w:spacing w:line="360" w:lineRule="auto"/>
      <w:contextualSpacing/>
      <w:jc w:val="center"/>
    </w:pPr>
    <w:rPr>
      <w:rFonts w:ascii="Arial" w:eastAsiaTheme="majorEastAsia" w:hAnsi="Arial" w:cs="Arial"/>
      <w:b/>
      <w:color w:val="000000"/>
      <w:spacing w:val="-10"/>
      <w:kern w:val="28"/>
      <w:sz w:val="72"/>
      <w:szCs w:val="72"/>
    </w:rPr>
  </w:style>
  <w:style w:type="character" w:customStyle="1" w:styleId="TitleChar">
    <w:name w:val="Title Char"/>
    <w:basedOn w:val="DefaultParagraphFont"/>
    <w:link w:val="Title"/>
    <w:uiPriority w:val="10"/>
    <w:rsid w:val="00381EE3"/>
    <w:rPr>
      <w:rFonts w:ascii="Arial" w:eastAsiaTheme="majorEastAsia" w:hAnsi="Arial" w:cs="Arial"/>
      <w:b/>
      <w:color w:val="000000"/>
      <w:spacing w:val="-10"/>
      <w:kern w:val="28"/>
      <w:sz w:val="72"/>
      <w:szCs w:val="72"/>
    </w:rPr>
  </w:style>
  <w:style w:type="character" w:styleId="Hyperlink">
    <w:name w:val="Hyperlink"/>
    <w:basedOn w:val="DefaultParagraphFont"/>
    <w:uiPriority w:val="99"/>
    <w:unhideWhenUsed/>
    <w:rsid w:val="004C41C8"/>
    <w:rPr>
      <w:color w:val="0563C1" w:themeColor="hyperlink"/>
      <w:u w:val="single"/>
    </w:rPr>
  </w:style>
  <w:style w:type="character" w:customStyle="1" w:styleId="Heading1Char">
    <w:name w:val="Heading 1 Char"/>
    <w:basedOn w:val="DefaultParagraphFont"/>
    <w:link w:val="Heading1"/>
    <w:uiPriority w:val="9"/>
    <w:rsid w:val="004C41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C41C8"/>
    <w:pPr>
      <w:outlineLvl w:val="9"/>
    </w:pPr>
    <w:rPr>
      <w:lang w:val="en-US"/>
    </w:rPr>
  </w:style>
  <w:style w:type="paragraph" w:styleId="TOC2">
    <w:name w:val="toc 2"/>
    <w:basedOn w:val="Normal"/>
    <w:next w:val="Normal"/>
    <w:autoRedefine/>
    <w:uiPriority w:val="39"/>
    <w:unhideWhenUsed/>
    <w:rsid w:val="004C41C8"/>
    <w:pPr>
      <w:spacing w:after="100" w:line="360" w:lineRule="auto"/>
      <w:ind w:left="240"/>
      <w:jc w:val="both"/>
    </w:pPr>
    <w:rPr>
      <w:rFonts w:ascii="Arial" w:hAnsi="Arial"/>
      <w:color w:val="000000" w:themeColor="text1"/>
      <w:sz w:val="24"/>
    </w:rPr>
  </w:style>
  <w:style w:type="paragraph" w:styleId="NormalWeb">
    <w:name w:val="Normal (Web)"/>
    <w:basedOn w:val="Normal"/>
    <w:uiPriority w:val="99"/>
    <w:unhideWhenUsed/>
    <w:rsid w:val="005648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648C7"/>
    <w:rPr>
      <w:b/>
      <w:bCs/>
    </w:rPr>
  </w:style>
  <w:style w:type="character" w:styleId="Emphasis">
    <w:name w:val="Emphasis"/>
    <w:basedOn w:val="DefaultParagraphFont"/>
    <w:uiPriority w:val="20"/>
    <w:qFormat/>
    <w:rsid w:val="005648C7"/>
    <w:rPr>
      <w:i/>
      <w:iCs/>
    </w:rPr>
  </w:style>
  <w:style w:type="paragraph" w:styleId="Header">
    <w:name w:val="header"/>
    <w:basedOn w:val="Normal"/>
    <w:link w:val="HeaderChar"/>
    <w:uiPriority w:val="99"/>
    <w:unhideWhenUsed/>
    <w:rsid w:val="003F16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6D2"/>
  </w:style>
  <w:style w:type="paragraph" w:styleId="Footer">
    <w:name w:val="footer"/>
    <w:basedOn w:val="Normal"/>
    <w:link w:val="FooterChar"/>
    <w:uiPriority w:val="99"/>
    <w:unhideWhenUsed/>
    <w:rsid w:val="003F16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6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671526">
      <w:bodyDiv w:val="1"/>
      <w:marLeft w:val="0"/>
      <w:marRight w:val="0"/>
      <w:marTop w:val="0"/>
      <w:marBottom w:val="0"/>
      <w:divBdr>
        <w:top w:val="none" w:sz="0" w:space="0" w:color="auto"/>
        <w:left w:val="none" w:sz="0" w:space="0" w:color="auto"/>
        <w:bottom w:val="none" w:sz="0" w:space="0" w:color="auto"/>
        <w:right w:val="none" w:sz="0" w:space="0" w:color="auto"/>
      </w:divBdr>
    </w:div>
    <w:div w:id="1643534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0CE9D-DE0C-4A85-BA5D-30AF4B81B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10</Pages>
  <Words>2561</Words>
  <Characters>15650</Characters>
  <Application>Microsoft Office Word</Application>
  <DocSecurity>0</DocSecurity>
  <Lines>313</Lines>
  <Paragraphs>53</Paragraphs>
  <ScaleCrop>false</ScaleCrop>
  <HeadingPairs>
    <vt:vector size="2" baseType="variant">
      <vt:variant>
        <vt:lpstr>Title</vt:lpstr>
      </vt:variant>
      <vt:variant>
        <vt:i4>1</vt:i4>
      </vt:variant>
    </vt:vector>
  </HeadingPairs>
  <TitlesOfParts>
    <vt:vector size="1" baseType="lpstr">
      <vt:lpstr/>
    </vt:vector>
  </TitlesOfParts>
  <Company>XPO Logistics</Company>
  <LinksUpToDate>false</LinksUpToDate>
  <CharactersWithSpaces>18158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Serban</dc:creator>
  <cp:keywords/>
  <dc:description/>
  <cp:lastModifiedBy>serban daniela</cp:lastModifiedBy>
  <cp:revision>23</cp:revision>
  <dcterms:created xsi:type="dcterms:W3CDTF">2023-05-25T08:35:00Z</dcterms:created>
  <dcterms:modified xsi:type="dcterms:W3CDTF">2023-05-25T18:23:00Z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baa14ec4becff2018d2962d511458afc7df1c19326a5e74cd20fa17d79cd521c</vt:lpwstr>
  </property>
</Properties>
</file>