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E1B7C4" w14:textId="77777777" w:rsidR="008043EF" w:rsidRDefault="008043EF" w:rsidP="008043EF">
      <w:pPr>
        <w:spacing w:after="0"/>
      </w:pPr>
      <w:r>
        <w:t>NPAH BSc</w:t>
      </w:r>
    </w:p>
    <w:p w14:paraId="4353B2D8" w14:textId="77777777" w:rsidR="008043EF" w:rsidRDefault="008043EF" w:rsidP="008043EF">
      <w:pPr>
        <w:pStyle w:val="Header"/>
        <w:rPr>
          <w:rFonts w:ascii="Times New Roman" w:hAnsi="Times New Roman" w:cs="Times New Roman"/>
        </w:rPr>
      </w:pPr>
      <w:r>
        <w:t xml:space="preserve">Clare Thomas </w:t>
      </w:r>
      <w:r w:rsidRPr="006B7017">
        <w:rPr>
          <w:rFonts w:ascii="Times New Roman" w:hAnsi="Times New Roman" w:cs="Times New Roman"/>
        </w:rPr>
        <w:t xml:space="preserve">Student Number: </w:t>
      </w:r>
      <w:r>
        <w:rPr>
          <w:rFonts w:ascii="Times New Roman" w:hAnsi="Times New Roman" w:cs="Times New Roman"/>
        </w:rPr>
        <w:t>2514560</w:t>
      </w:r>
      <w:r w:rsidRPr="006B7017">
        <w:rPr>
          <w:rFonts w:ascii="Times New Roman" w:hAnsi="Times New Roman" w:cs="Times New Roman"/>
        </w:rPr>
        <w:t xml:space="preserve"> </w:t>
      </w:r>
    </w:p>
    <w:p w14:paraId="7D00DDBC" w14:textId="3E23B771" w:rsidR="008043EF" w:rsidRDefault="008043EF" w:rsidP="008043EF">
      <w:pPr>
        <w:pStyle w:val="Header"/>
        <w:rPr>
          <w:rFonts w:ascii="Times New Roman" w:hAnsi="Times New Roman" w:cs="Times New Roman"/>
        </w:rPr>
      </w:pPr>
      <w:r>
        <w:rPr>
          <w:rFonts w:ascii="Times New Roman" w:hAnsi="Times New Roman" w:cs="Times New Roman"/>
        </w:rPr>
        <w:t>Due Date 12/12/2025</w:t>
      </w:r>
    </w:p>
    <w:p w14:paraId="509CD2E7" w14:textId="77777777" w:rsidR="003A4ABC" w:rsidRDefault="003A4ABC" w:rsidP="00A534F4">
      <w:pPr>
        <w:rPr>
          <w:rFonts w:ascii="Times New Roman" w:hAnsi="Times New Roman" w:cs="Times New Roman"/>
          <w:b/>
          <w:bCs/>
        </w:rPr>
      </w:pPr>
    </w:p>
    <w:p w14:paraId="74CD80B7" w14:textId="42FBAE67" w:rsidR="00904C1C" w:rsidRDefault="0001058D" w:rsidP="00A534F4">
      <w:pPr>
        <w:rPr>
          <w:rFonts w:ascii="Times New Roman" w:hAnsi="Times New Roman" w:cs="Times New Roman"/>
        </w:rPr>
      </w:pPr>
      <w:r w:rsidRPr="0001058D">
        <w:rPr>
          <w:rFonts w:ascii="Times New Roman" w:hAnsi="Times New Roman" w:cs="Times New Roman"/>
        </w:rPr>
        <w:t xml:space="preserve">I acknowledge the use of Grammarly (https://www.grammarly.com/) on </w:t>
      </w:r>
      <w:r w:rsidR="00E900E3">
        <w:rPr>
          <w:rFonts w:ascii="Times New Roman" w:hAnsi="Times New Roman" w:cs="Times New Roman"/>
        </w:rPr>
        <w:t>27</w:t>
      </w:r>
      <w:r w:rsidR="00E900E3" w:rsidRPr="00E900E3">
        <w:rPr>
          <w:rFonts w:ascii="Times New Roman" w:hAnsi="Times New Roman" w:cs="Times New Roman"/>
          <w:vertAlign w:val="superscript"/>
        </w:rPr>
        <w:t>th</w:t>
      </w:r>
      <w:r w:rsidR="00E900E3">
        <w:rPr>
          <w:rFonts w:ascii="Times New Roman" w:hAnsi="Times New Roman" w:cs="Times New Roman"/>
        </w:rPr>
        <w:t xml:space="preserve"> November </w:t>
      </w:r>
      <w:r w:rsidR="00A820F5">
        <w:rPr>
          <w:rFonts w:ascii="Times New Roman" w:hAnsi="Times New Roman" w:cs="Times New Roman"/>
        </w:rPr>
        <w:t xml:space="preserve">2025 </w:t>
      </w:r>
      <w:r w:rsidR="00A820F5" w:rsidRPr="0001058D">
        <w:rPr>
          <w:rFonts w:ascii="Times New Roman" w:hAnsi="Times New Roman" w:cs="Times New Roman"/>
        </w:rPr>
        <w:t>to</w:t>
      </w:r>
      <w:r w:rsidRPr="0001058D">
        <w:rPr>
          <w:rFonts w:ascii="Times New Roman" w:hAnsi="Times New Roman" w:cs="Times New Roman"/>
        </w:rPr>
        <w:t xml:space="preserve"> check my work using the prompt(s): 1. Please check the following text for readability, grammar</w:t>
      </w:r>
      <w:r w:rsidR="00A820F5">
        <w:rPr>
          <w:rFonts w:ascii="Times New Roman" w:hAnsi="Times New Roman" w:cs="Times New Roman"/>
        </w:rPr>
        <w:t>,</w:t>
      </w:r>
      <w:r w:rsidRPr="0001058D">
        <w:rPr>
          <w:rFonts w:ascii="Times New Roman" w:hAnsi="Times New Roman" w:cs="Times New Roman"/>
        </w:rPr>
        <w:t xml:space="preserve"> and syntax. I confirm that I have not presented any </w:t>
      </w:r>
      <w:r w:rsidR="00A820F5">
        <w:rPr>
          <w:rFonts w:ascii="Times New Roman" w:hAnsi="Times New Roman" w:cs="Times New Roman"/>
        </w:rPr>
        <w:t>AI-generated</w:t>
      </w:r>
      <w:r w:rsidRPr="0001058D">
        <w:rPr>
          <w:rFonts w:ascii="Times New Roman" w:hAnsi="Times New Roman" w:cs="Times New Roman"/>
        </w:rPr>
        <w:t xml:space="preserve"> text as my own work. I confirm I have copies of my drafts, notes, and other resources I used before</w:t>
      </w:r>
      <w:r w:rsidR="00A820F5">
        <w:rPr>
          <w:rFonts w:ascii="Times New Roman" w:hAnsi="Times New Roman" w:cs="Times New Roman"/>
        </w:rPr>
        <w:t xml:space="preserve"> and after the use of AI tools,</w:t>
      </w:r>
      <w:r w:rsidRPr="0001058D">
        <w:rPr>
          <w:rFonts w:ascii="Times New Roman" w:hAnsi="Times New Roman" w:cs="Times New Roman"/>
        </w:rPr>
        <w:t xml:space="preserve"> which I may be asked to provide in evidence.</w:t>
      </w:r>
    </w:p>
    <w:p w14:paraId="18293576" w14:textId="222B1F1A" w:rsidR="00337ADA" w:rsidRPr="00337ADA" w:rsidRDefault="00337ADA" w:rsidP="00337ADA">
      <w:pPr>
        <w:rPr>
          <w:rFonts w:ascii="Times New Roman" w:hAnsi="Times New Roman" w:cs="Times New Roman"/>
        </w:rPr>
      </w:pPr>
      <w:r w:rsidRPr="00337ADA">
        <w:rPr>
          <w:rFonts w:ascii="Times New Roman" w:hAnsi="Times New Roman" w:cs="Times New Roman"/>
        </w:rPr>
        <w:t>I acknowledge the use of ChatGPT (</w:t>
      </w:r>
      <w:hyperlink r:id="rId5" w:tgtFrame="_new" w:history="1">
        <w:r w:rsidRPr="00337ADA">
          <w:rPr>
            <w:rStyle w:val="Hyperlink"/>
            <w:rFonts w:ascii="Times New Roman" w:hAnsi="Times New Roman" w:cs="Times New Roman"/>
          </w:rPr>
          <w:t>https://chatgpt.com/</w:t>
        </w:r>
      </w:hyperlink>
      <w:r w:rsidRPr="00337ADA">
        <w:rPr>
          <w:rFonts w:ascii="Times New Roman" w:hAnsi="Times New Roman" w:cs="Times New Roman"/>
        </w:rPr>
        <w:t>) on</w:t>
      </w:r>
      <w:r>
        <w:rPr>
          <w:rFonts w:ascii="Times New Roman" w:hAnsi="Times New Roman" w:cs="Times New Roman"/>
        </w:rPr>
        <w:t xml:space="preserve"> 27</w:t>
      </w:r>
      <w:r w:rsidRPr="00337ADA">
        <w:rPr>
          <w:rFonts w:ascii="Times New Roman" w:hAnsi="Times New Roman" w:cs="Times New Roman"/>
          <w:vertAlign w:val="superscript"/>
        </w:rPr>
        <w:t>th</w:t>
      </w:r>
      <w:r>
        <w:rPr>
          <w:rFonts w:ascii="Times New Roman" w:hAnsi="Times New Roman" w:cs="Times New Roman"/>
        </w:rPr>
        <w:t xml:space="preserve"> November 2025</w:t>
      </w:r>
      <w:r w:rsidRPr="00337ADA">
        <w:rPr>
          <w:rFonts w:ascii="Times New Roman" w:hAnsi="Times New Roman" w:cs="Times New Roman"/>
        </w:rPr>
        <w:t xml:space="preserve"> to support my research and drafting process. I used the tool in the following ways:</w:t>
      </w:r>
    </w:p>
    <w:p w14:paraId="7FF4B792" w14:textId="77777777" w:rsidR="00337ADA" w:rsidRPr="00337ADA" w:rsidRDefault="00337ADA" w:rsidP="00337ADA">
      <w:pPr>
        <w:numPr>
          <w:ilvl w:val="0"/>
          <w:numId w:val="1"/>
        </w:numPr>
        <w:rPr>
          <w:rFonts w:ascii="Times New Roman" w:hAnsi="Times New Roman" w:cs="Times New Roman"/>
        </w:rPr>
      </w:pPr>
      <w:r w:rsidRPr="00337ADA">
        <w:rPr>
          <w:rFonts w:ascii="Times New Roman" w:hAnsi="Times New Roman" w:cs="Times New Roman"/>
        </w:rPr>
        <w:t>To help search for relevant research articles and bibliographic information.</w:t>
      </w:r>
    </w:p>
    <w:p w14:paraId="6A3355B8" w14:textId="77777777" w:rsidR="00337ADA" w:rsidRPr="00337ADA" w:rsidRDefault="00337ADA" w:rsidP="00337ADA">
      <w:pPr>
        <w:numPr>
          <w:ilvl w:val="0"/>
          <w:numId w:val="1"/>
        </w:numPr>
        <w:rPr>
          <w:rFonts w:ascii="Times New Roman" w:hAnsi="Times New Roman" w:cs="Times New Roman"/>
        </w:rPr>
      </w:pPr>
      <w:r w:rsidRPr="00337ADA">
        <w:rPr>
          <w:rFonts w:ascii="Times New Roman" w:hAnsi="Times New Roman" w:cs="Times New Roman"/>
        </w:rPr>
        <w:t>To summarise academic sources and clarify theoretical concepts.</w:t>
      </w:r>
    </w:p>
    <w:p w14:paraId="4E6C7372" w14:textId="77777777" w:rsidR="00337ADA" w:rsidRPr="00337ADA" w:rsidRDefault="00337ADA" w:rsidP="00337ADA">
      <w:pPr>
        <w:numPr>
          <w:ilvl w:val="0"/>
          <w:numId w:val="1"/>
        </w:numPr>
        <w:rPr>
          <w:rFonts w:ascii="Times New Roman" w:hAnsi="Times New Roman" w:cs="Times New Roman"/>
        </w:rPr>
      </w:pPr>
      <w:r w:rsidRPr="00337ADA">
        <w:rPr>
          <w:rFonts w:ascii="Times New Roman" w:hAnsi="Times New Roman" w:cs="Times New Roman"/>
        </w:rPr>
        <w:t>To compare findings from different studies and support my understanding of the literature.</w:t>
      </w:r>
    </w:p>
    <w:p w14:paraId="3195C311" w14:textId="77777777" w:rsidR="00337ADA" w:rsidRPr="00337ADA" w:rsidRDefault="00337ADA" w:rsidP="00337ADA">
      <w:pPr>
        <w:numPr>
          <w:ilvl w:val="0"/>
          <w:numId w:val="1"/>
        </w:numPr>
        <w:rPr>
          <w:rFonts w:ascii="Times New Roman" w:hAnsi="Times New Roman" w:cs="Times New Roman"/>
        </w:rPr>
      </w:pPr>
      <w:r w:rsidRPr="00337ADA">
        <w:rPr>
          <w:rFonts w:ascii="Times New Roman" w:hAnsi="Times New Roman" w:cs="Times New Roman"/>
        </w:rPr>
        <w:t>To organise my own notes and rewrite them into clearer academic structure.</w:t>
      </w:r>
    </w:p>
    <w:p w14:paraId="5969372B" w14:textId="77777777" w:rsidR="00337ADA" w:rsidRPr="00337ADA" w:rsidRDefault="00337ADA" w:rsidP="00337ADA">
      <w:pPr>
        <w:numPr>
          <w:ilvl w:val="0"/>
          <w:numId w:val="1"/>
        </w:numPr>
        <w:rPr>
          <w:rFonts w:ascii="Times New Roman" w:hAnsi="Times New Roman" w:cs="Times New Roman"/>
        </w:rPr>
      </w:pPr>
      <w:r w:rsidRPr="00337ADA">
        <w:rPr>
          <w:rFonts w:ascii="Times New Roman" w:hAnsi="Times New Roman" w:cs="Times New Roman"/>
        </w:rPr>
        <w:t>To rephrase bullet-point notes into full paragraphs when drafting sections of the assignment.</w:t>
      </w:r>
    </w:p>
    <w:p w14:paraId="34765E37" w14:textId="77777777" w:rsidR="00337ADA" w:rsidRDefault="00337ADA" w:rsidP="00337ADA">
      <w:pPr>
        <w:rPr>
          <w:rFonts w:ascii="Times New Roman" w:hAnsi="Times New Roman" w:cs="Times New Roman"/>
        </w:rPr>
      </w:pPr>
      <w:r w:rsidRPr="00337ADA">
        <w:rPr>
          <w:rFonts w:ascii="Times New Roman" w:hAnsi="Times New Roman" w:cs="Times New Roman"/>
        </w:rPr>
        <w:t>I confirm that no AI-generated text has been submitted as my own work.</w:t>
      </w:r>
      <w:r w:rsidRPr="00337ADA">
        <w:rPr>
          <w:rFonts w:ascii="Times New Roman" w:hAnsi="Times New Roman" w:cs="Times New Roman"/>
        </w:rPr>
        <w:br/>
        <w:t>I have edited, rewritten, and adapted all content myself.</w:t>
      </w:r>
      <w:r w:rsidRPr="00337ADA">
        <w:rPr>
          <w:rFonts w:ascii="Times New Roman" w:hAnsi="Times New Roman" w:cs="Times New Roman"/>
        </w:rPr>
        <w:br/>
        <w:t>I also confirm that I have kept copies of my drafts, notes, and sources used before and after using AI tools, and I can provide these as evidence if required.</w:t>
      </w:r>
    </w:p>
    <w:p w14:paraId="73ACB346" w14:textId="77777777" w:rsidR="00A820F5" w:rsidRDefault="00A820F5" w:rsidP="00337ADA">
      <w:pPr>
        <w:rPr>
          <w:rFonts w:ascii="Times New Roman" w:hAnsi="Times New Roman" w:cs="Times New Roman"/>
        </w:rPr>
      </w:pPr>
    </w:p>
    <w:p w14:paraId="4F570876" w14:textId="58EC6671" w:rsidR="00A820F5" w:rsidRDefault="00A820F5">
      <w:pPr>
        <w:rPr>
          <w:rFonts w:ascii="Times New Roman" w:hAnsi="Times New Roman" w:cs="Times New Roman"/>
        </w:rPr>
      </w:pPr>
      <w:r>
        <w:rPr>
          <w:rFonts w:ascii="Times New Roman" w:hAnsi="Times New Roman" w:cs="Times New Roman"/>
        </w:rPr>
        <w:br w:type="page"/>
      </w:r>
    </w:p>
    <w:p w14:paraId="74F2807D" w14:textId="52242B45" w:rsidR="00A534F4" w:rsidRPr="00A534F4" w:rsidRDefault="00A534F4" w:rsidP="00A534F4">
      <w:pPr>
        <w:rPr>
          <w:rFonts w:ascii="Times New Roman" w:hAnsi="Times New Roman" w:cs="Times New Roman"/>
          <w:b/>
          <w:bCs/>
        </w:rPr>
      </w:pPr>
      <w:r w:rsidRPr="00A534F4">
        <w:rPr>
          <w:rFonts w:ascii="Times New Roman" w:hAnsi="Times New Roman" w:cs="Times New Roman"/>
          <w:b/>
          <w:bCs/>
        </w:rPr>
        <w:lastRenderedPageBreak/>
        <w:t>Introduction</w:t>
      </w:r>
    </w:p>
    <w:p w14:paraId="163836AC" w14:textId="35F299F2" w:rsidR="00A534F4" w:rsidRPr="00A534F4" w:rsidRDefault="00A534F4" w:rsidP="00A534F4">
      <w:pPr>
        <w:rPr>
          <w:rFonts w:ascii="Times New Roman" w:hAnsi="Times New Roman" w:cs="Times New Roman"/>
        </w:rPr>
      </w:pPr>
      <w:r w:rsidRPr="00A534F4">
        <w:rPr>
          <w:rFonts w:ascii="Times New Roman" w:hAnsi="Times New Roman" w:cs="Times New Roman"/>
        </w:rPr>
        <w:t xml:space="preserve">Understanding what motivates people to </w:t>
      </w:r>
      <w:r w:rsidR="004F42E7">
        <w:rPr>
          <w:rFonts w:ascii="Times New Roman" w:hAnsi="Times New Roman" w:cs="Times New Roman"/>
        </w:rPr>
        <w:t>engage in physical activity is crucial for helping them maintain their health, particularly for university students who often face unique challenges related</w:t>
      </w:r>
      <w:r w:rsidRPr="00A534F4">
        <w:rPr>
          <w:rFonts w:ascii="Times New Roman" w:hAnsi="Times New Roman" w:cs="Times New Roman"/>
        </w:rPr>
        <w:t xml:space="preserve"> to exercise. Motivation is a key </w:t>
      </w:r>
      <w:r w:rsidR="0024001F">
        <w:rPr>
          <w:rFonts w:ascii="Times New Roman" w:hAnsi="Times New Roman" w:cs="Times New Roman"/>
        </w:rPr>
        <w:t>factor in why some people maintain</w:t>
      </w:r>
      <w:r w:rsidRPr="00A534F4">
        <w:rPr>
          <w:rFonts w:ascii="Times New Roman" w:hAnsi="Times New Roman" w:cs="Times New Roman"/>
        </w:rPr>
        <w:t xml:space="preserve"> regular exercise while others do not. Self-Determination Theory (SDT) is a well-known framework that explains different types of motivation (</w:t>
      </w:r>
      <w:r w:rsidRPr="0063225A">
        <w:rPr>
          <w:rFonts w:ascii="Times New Roman" w:hAnsi="Times New Roman" w:cs="Times New Roman"/>
          <w:i/>
          <w:iCs/>
        </w:rPr>
        <w:t>Deci and Ryan, 2000).</w:t>
      </w:r>
      <w:r w:rsidRPr="00A534F4">
        <w:rPr>
          <w:rFonts w:ascii="Times New Roman" w:hAnsi="Times New Roman" w:cs="Times New Roman"/>
        </w:rPr>
        <w:t xml:space="preserve"> According to SDT, motivation can range from not being motivated at all (amotivation)</w:t>
      </w:r>
      <w:r w:rsidR="00AF3277">
        <w:rPr>
          <w:rFonts w:ascii="Times New Roman" w:hAnsi="Times New Roman" w:cs="Times New Roman"/>
        </w:rPr>
        <w:t xml:space="preserve"> to being motivated by external factors (external motivation) to being motivated by personal reasons or enjoyment (intrinsic motivation) (</w:t>
      </w:r>
      <w:r w:rsidR="00AF3277" w:rsidRPr="0016279C">
        <w:rPr>
          <w:rFonts w:ascii="Times New Roman" w:hAnsi="Times New Roman" w:cs="Times New Roman"/>
          <w:i/>
          <w:iCs/>
        </w:rPr>
        <w:t>Mullan, Markland,</w:t>
      </w:r>
      <w:r w:rsidRPr="0016279C">
        <w:rPr>
          <w:rFonts w:ascii="Times New Roman" w:hAnsi="Times New Roman" w:cs="Times New Roman"/>
          <w:i/>
          <w:iCs/>
        </w:rPr>
        <w:t xml:space="preserve"> and Ingledew, 1997</w:t>
      </w:r>
      <w:r w:rsidRPr="00A534F4">
        <w:rPr>
          <w:rFonts w:ascii="Times New Roman" w:hAnsi="Times New Roman" w:cs="Times New Roman"/>
        </w:rPr>
        <w:t>).</w:t>
      </w:r>
    </w:p>
    <w:p w14:paraId="05961052" w14:textId="504F849B" w:rsidR="00A534F4" w:rsidRPr="00A534F4" w:rsidRDefault="00A534F4" w:rsidP="00A534F4">
      <w:pPr>
        <w:rPr>
          <w:rFonts w:ascii="Times New Roman" w:hAnsi="Times New Roman" w:cs="Times New Roman"/>
        </w:rPr>
      </w:pPr>
      <w:r w:rsidRPr="00A534F4">
        <w:rPr>
          <w:rFonts w:ascii="Times New Roman" w:hAnsi="Times New Roman" w:cs="Times New Roman"/>
        </w:rPr>
        <w:t xml:space="preserve">This idea of motivation as a scale—from less to more self-driven—has been supported by many studies. People often show more than one type of motivation at the same time, but those </w:t>
      </w:r>
      <w:r w:rsidR="00BC6C56">
        <w:rPr>
          <w:rFonts w:ascii="Times New Roman" w:hAnsi="Times New Roman" w:cs="Times New Roman"/>
        </w:rPr>
        <w:t xml:space="preserve">motivated by personal values or enjoyment are more likely to stick with exercise </w:t>
      </w:r>
      <w:r w:rsidR="00BC6C56" w:rsidRPr="009147E0">
        <w:rPr>
          <w:rFonts w:ascii="Times New Roman" w:hAnsi="Times New Roman" w:cs="Times New Roman"/>
          <w:i/>
          <w:iCs/>
        </w:rPr>
        <w:t>(Mullan, Markland,</w:t>
      </w:r>
      <w:r w:rsidRPr="009147E0">
        <w:rPr>
          <w:rFonts w:ascii="Times New Roman" w:hAnsi="Times New Roman" w:cs="Times New Roman"/>
          <w:i/>
          <w:iCs/>
        </w:rPr>
        <w:t xml:space="preserve"> and Ingledew, 1997; Markland and Tobin, 2004</w:t>
      </w:r>
      <w:r w:rsidRPr="00A534F4">
        <w:rPr>
          <w:rFonts w:ascii="Times New Roman" w:hAnsi="Times New Roman" w:cs="Times New Roman"/>
        </w:rPr>
        <w:t>). Types of motivation for exercise include external (doing it for rewards or pressure), introjected (doing it to avoid guilt), identified (seeing exercise as important), integrated (seeing it as part of who they are), and intrinsic (doing it for fun or satisfaction) (</w:t>
      </w:r>
      <w:r w:rsidRPr="0063225A">
        <w:rPr>
          <w:rFonts w:ascii="Times New Roman" w:hAnsi="Times New Roman" w:cs="Times New Roman"/>
          <w:i/>
          <w:iCs/>
        </w:rPr>
        <w:t>Markland</w:t>
      </w:r>
      <w:r w:rsidRPr="00A534F4">
        <w:rPr>
          <w:rFonts w:ascii="Times New Roman" w:hAnsi="Times New Roman" w:cs="Times New Roman"/>
        </w:rPr>
        <w:t xml:space="preserve"> </w:t>
      </w:r>
      <w:r w:rsidRPr="0063225A">
        <w:rPr>
          <w:rFonts w:ascii="Times New Roman" w:hAnsi="Times New Roman" w:cs="Times New Roman"/>
          <w:i/>
          <w:iCs/>
        </w:rPr>
        <w:t>and Tobin, 2004).</w:t>
      </w:r>
    </w:p>
    <w:p w14:paraId="68FCD73A" w14:textId="3AB8E99F" w:rsidR="00A534F4" w:rsidRPr="00A534F4" w:rsidRDefault="00A534F4" w:rsidP="00A534F4">
      <w:pPr>
        <w:rPr>
          <w:rFonts w:ascii="Times New Roman" w:hAnsi="Times New Roman" w:cs="Times New Roman"/>
        </w:rPr>
      </w:pPr>
      <w:r w:rsidRPr="00A534F4">
        <w:rPr>
          <w:rFonts w:ascii="Times New Roman" w:hAnsi="Times New Roman" w:cs="Times New Roman"/>
        </w:rPr>
        <w:t xml:space="preserve">Research shows that people who are more active </w:t>
      </w:r>
      <w:r w:rsidR="0016279C">
        <w:rPr>
          <w:rFonts w:ascii="Times New Roman" w:hAnsi="Times New Roman" w:cs="Times New Roman"/>
        </w:rPr>
        <w:t>tend to have higher levels of intrinsic or identified motivation, whereas those who are less active are often less motivated or rely more on external</w:t>
      </w:r>
      <w:r w:rsidRPr="00A534F4">
        <w:rPr>
          <w:rFonts w:ascii="Times New Roman" w:hAnsi="Times New Roman" w:cs="Times New Roman"/>
        </w:rPr>
        <w:t xml:space="preserve"> pressures (</w:t>
      </w:r>
      <w:r w:rsidRPr="009147E0">
        <w:rPr>
          <w:rFonts w:ascii="Times New Roman" w:hAnsi="Times New Roman" w:cs="Times New Roman"/>
          <w:i/>
          <w:iCs/>
        </w:rPr>
        <w:t>Teixeira et al., 2012)</w:t>
      </w:r>
      <w:r w:rsidRPr="00A534F4">
        <w:rPr>
          <w:rFonts w:ascii="Times New Roman" w:hAnsi="Times New Roman" w:cs="Times New Roman"/>
        </w:rPr>
        <w:t>. For example, enjoying exercise or seeing its benefits helps people keep going, while doing it just because of pressure from others makes it harder to continue (Ryan et al., 1997).</w:t>
      </w:r>
    </w:p>
    <w:p w14:paraId="46D9CA2D" w14:textId="77777777" w:rsidR="00A534F4" w:rsidRPr="00A534F4" w:rsidRDefault="00A534F4" w:rsidP="00A534F4">
      <w:pPr>
        <w:rPr>
          <w:rFonts w:ascii="Times New Roman" w:hAnsi="Times New Roman" w:cs="Times New Roman"/>
        </w:rPr>
      </w:pPr>
      <w:r w:rsidRPr="00A534F4">
        <w:rPr>
          <w:rFonts w:ascii="Times New Roman" w:hAnsi="Times New Roman" w:cs="Times New Roman"/>
        </w:rPr>
        <w:t>Motivation can also be different for different groups of people. University students often have extra challenges, like busy schedules and changes in lifestyle, which can affect their motivation to exercise (</w:t>
      </w:r>
      <w:r w:rsidRPr="00676056">
        <w:rPr>
          <w:rFonts w:ascii="Times New Roman" w:hAnsi="Times New Roman" w:cs="Times New Roman"/>
          <w:i/>
          <w:iCs/>
        </w:rPr>
        <w:t>Bray and Born, 2004</w:t>
      </w:r>
      <w:r w:rsidRPr="00A534F4">
        <w:rPr>
          <w:rFonts w:ascii="Times New Roman" w:hAnsi="Times New Roman" w:cs="Times New Roman"/>
        </w:rPr>
        <w:t xml:space="preserve">). Studies have found that students who enjoy exercise or value its benefits are more likely to be active (Kilpatrick, Hebert and Bartholomew, 2005). Other things like age, gender, and </w:t>
      </w:r>
      <w:proofErr w:type="gramStart"/>
      <w:r w:rsidRPr="00A534F4">
        <w:rPr>
          <w:rFonts w:ascii="Times New Roman" w:hAnsi="Times New Roman" w:cs="Times New Roman"/>
        </w:rPr>
        <w:t>past experience</w:t>
      </w:r>
      <w:proofErr w:type="gramEnd"/>
      <w:r w:rsidRPr="00A534F4">
        <w:rPr>
          <w:rFonts w:ascii="Times New Roman" w:hAnsi="Times New Roman" w:cs="Times New Roman"/>
        </w:rPr>
        <w:t xml:space="preserve"> with exercise can also make a difference. For example, older people or those who have exercised before are usually more self-motivated (Ingledew and Markland, 2008).</w:t>
      </w:r>
    </w:p>
    <w:p w14:paraId="2C2DEEB9" w14:textId="77777777" w:rsidR="00A534F4" w:rsidRPr="00A534F4" w:rsidRDefault="00A534F4" w:rsidP="00A534F4">
      <w:pPr>
        <w:rPr>
          <w:rFonts w:ascii="Times New Roman" w:hAnsi="Times New Roman" w:cs="Times New Roman"/>
        </w:rPr>
      </w:pPr>
      <w:r w:rsidRPr="00A534F4">
        <w:rPr>
          <w:rFonts w:ascii="Times New Roman" w:hAnsi="Times New Roman" w:cs="Times New Roman"/>
        </w:rPr>
        <w:t>Tools like the Behavioural Regulation in Exercise Questionnaire (BREQ-3) help measure different types of motivation and have shown that being more self-motivated leads to better exercise habits (Markland and Tobin, 2004). Because of this, it is recommended that exercise programmes help people find enjoyment and personal meaning in physical activity, especially for students who may face extra barriers.</w:t>
      </w:r>
    </w:p>
    <w:p w14:paraId="54E73C25" w14:textId="2947EE63" w:rsidR="00681E40" w:rsidRPr="00681E40" w:rsidRDefault="00A534F4" w:rsidP="00681E40">
      <w:pPr>
        <w:rPr>
          <w:rFonts w:ascii="Times New Roman" w:hAnsi="Times New Roman" w:cs="Times New Roman"/>
        </w:rPr>
      </w:pPr>
      <w:r w:rsidRPr="00A534F4">
        <w:rPr>
          <w:rFonts w:ascii="Times New Roman" w:hAnsi="Times New Roman" w:cs="Times New Roman"/>
        </w:rPr>
        <w:t>In summary, research highlights that being motivated by personal reasons and enjoyment is important for regular exercise in all groups. Understanding these differences can help create better strategies to encourage physical activity. This study looks at how motivation relates to physical activity levels in university students, aiming to help improve health promotion in this group.</w:t>
      </w:r>
    </w:p>
    <w:p w14:paraId="485AC65A" w14:textId="77777777" w:rsidR="00C30B34" w:rsidRDefault="00C30B34" w:rsidP="00681E40">
      <w:pPr>
        <w:rPr>
          <w:b/>
          <w:bCs/>
        </w:rPr>
      </w:pPr>
    </w:p>
    <w:p w14:paraId="45FB394C" w14:textId="61064390" w:rsidR="00681E40" w:rsidRPr="00681E40" w:rsidRDefault="00681E40" w:rsidP="00681E40">
      <w:pPr>
        <w:rPr>
          <w:b/>
          <w:bCs/>
        </w:rPr>
      </w:pPr>
      <w:r w:rsidRPr="00681E40">
        <w:rPr>
          <w:b/>
          <w:bCs/>
        </w:rPr>
        <w:lastRenderedPageBreak/>
        <w:t>Methods</w:t>
      </w:r>
    </w:p>
    <w:p w14:paraId="6BFEEFD8" w14:textId="77777777" w:rsidR="00916269" w:rsidRPr="00916269" w:rsidRDefault="00916269" w:rsidP="00916269">
      <w:pPr>
        <w:rPr>
          <w:rFonts w:ascii="Times New Roman" w:hAnsi="Times New Roman" w:cs="Times New Roman"/>
        </w:rPr>
      </w:pPr>
      <w:r w:rsidRPr="00916269">
        <w:rPr>
          <w:rFonts w:ascii="Times New Roman" w:hAnsi="Times New Roman" w:cs="Times New Roman"/>
        </w:rPr>
        <w:t>The study involved 56 undergraduate students from the University of Wales Trinity Saint David. According to the International Physical Activity Questionnaire – Short Form (IPAQ-SF) scoring guidelines, 16 participants were classified as having low physical activity levels, 20 as moderate, and 20 as high. Participants included both male and female students; however, a detailed gender breakdown was not recorded.</w:t>
      </w:r>
    </w:p>
    <w:p w14:paraId="2E440F5C" w14:textId="3FBCFEC0" w:rsidR="00916269" w:rsidRDefault="00916269" w:rsidP="00916269">
      <w:pPr>
        <w:rPr>
          <w:rFonts w:ascii="Times New Roman" w:hAnsi="Times New Roman" w:cs="Times New Roman"/>
        </w:rPr>
      </w:pPr>
      <w:r w:rsidRPr="00916269">
        <w:rPr>
          <w:rFonts w:ascii="Times New Roman" w:hAnsi="Times New Roman" w:cs="Times New Roman"/>
        </w:rPr>
        <w:t>Data were collected using two validated self-report measures. The Behavioural Regulation in Exercise Questionnaire-3 (BREQ-3) was used to assess six forms of behavioural regulation: amotivation, external, introjected, identified, integrated</w:t>
      </w:r>
      <w:r>
        <w:rPr>
          <w:rFonts w:ascii="Times New Roman" w:hAnsi="Times New Roman" w:cs="Times New Roman"/>
        </w:rPr>
        <w:t>,</w:t>
      </w:r>
      <w:r w:rsidRPr="00916269">
        <w:rPr>
          <w:rFonts w:ascii="Times New Roman" w:hAnsi="Times New Roman" w:cs="Times New Roman"/>
        </w:rPr>
        <w:t xml:space="preserve"> and intrinsic motivation. Physical activity was measured using the IPAQ-SF, which required participants to report the frequency and duration of vigorous and moderate activity, walking and sedentary behaviour over the previous seven days. The IPAQ-SF classifies individuals into low, moderate or high activity categories based on standardised scoring criteria. Both questionnaires were administered in person, and responses were collected anonymously. The study employed a cross-sectional, correlational design to examine the relationship between behavioural regulation and physical activity levels among university students</w:t>
      </w:r>
      <w:r>
        <w:rPr>
          <w:rFonts w:ascii="Times New Roman" w:hAnsi="Times New Roman" w:cs="Times New Roman"/>
        </w:rPr>
        <w:t>.</w:t>
      </w:r>
    </w:p>
    <w:p w14:paraId="60E3FFDC" w14:textId="7904CA73" w:rsidR="0044497D" w:rsidRDefault="004809B5" w:rsidP="00916269">
      <w:pPr>
        <w:rPr>
          <w:rFonts w:ascii="Times New Roman" w:hAnsi="Times New Roman" w:cs="Times New Roman"/>
          <w:b/>
          <w:bCs/>
        </w:rPr>
      </w:pPr>
      <w:r>
        <w:rPr>
          <w:rFonts w:ascii="Times New Roman" w:hAnsi="Times New Roman" w:cs="Times New Roman"/>
          <w:b/>
          <w:bCs/>
        </w:rPr>
        <w:t xml:space="preserve">Results </w:t>
      </w:r>
    </w:p>
    <w:p w14:paraId="4D5D14A4" w14:textId="77777777" w:rsidR="004809B5" w:rsidRPr="004809B5" w:rsidRDefault="004809B5" w:rsidP="004809B5">
      <w:pPr>
        <w:rPr>
          <w:rFonts w:ascii="Times New Roman" w:hAnsi="Times New Roman" w:cs="Times New Roman"/>
        </w:rPr>
      </w:pPr>
      <w:r w:rsidRPr="004809B5">
        <w:rPr>
          <w:rFonts w:ascii="Times New Roman" w:hAnsi="Times New Roman" w:cs="Times New Roman"/>
        </w:rPr>
        <w:t>Table 1 presents the mean scores and standard deviations for each form of behavioural regulation across the three physical activity groups. Clear differences were observed between groups, particularly for the autonomous forms of motivation.</w:t>
      </w:r>
    </w:p>
    <w:p w14:paraId="06EDBCBC" w14:textId="77777777" w:rsidR="004809B5" w:rsidRPr="00BE20B2" w:rsidRDefault="004809B5" w:rsidP="004809B5">
      <w:pPr>
        <w:rPr>
          <w:rFonts w:ascii="Times New Roman" w:hAnsi="Times New Roman" w:cs="Times New Roman"/>
          <w:b/>
          <w:bCs/>
        </w:rPr>
      </w:pPr>
      <w:r w:rsidRPr="00BE20B2">
        <w:rPr>
          <w:rFonts w:ascii="Times New Roman" w:hAnsi="Times New Roman" w:cs="Times New Roman"/>
          <w:b/>
          <w:bCs/>
        </w:rPr>
        <w:t>Table 1. Mean (SD) behavioural regulation scores across physical activity groups</w:t>
      </w:r>
    </w:p>
    <w:p w14:paraId="5A895FBD" w14:textId="3F8F0D3D" w:rsidR="00072F2B" w:rsidRDefault="00BE20B2" w:rsidP="004809B5">
      <w:pPr>
        <w:rPr>
          <w:rFonts w:ascii="Times New Roman" w:hAnsi="Times New Roman" w:cs="Times New Roman"/>
          <w:b/>
          <w:bCs/>
        </w:rPr>
      </w:pPr>
      <w:r w:rsidRPr="00BE20B2">
        <w:rPr>
          <w:rFonts w:ascii="Times New Roman" w:hAnsi="Times New Roman" w:cs="Times New Roman"/>
          <w:b/>
          <w:bCs/>
          <w:noProof/>
        </w:rPr>
        <w:drawing>
          <wp:inline distT="0" distB="0" distL="0" distR="0" wp14:anchorId="6DFBC59C" wp14:editId="0F34E4A2">
            <wp:extent cx="3939881" cy="952583"/>
            <wp:effectExtent l="0" t="0" r="3810" b="0"/>
            <wp:docPr id="6145303" name="Picture 1"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5303" name="Picture 1" descr="A table with numbers and letters&#10;&#10;AI-generated content may be incorrect."/>
                    <pic:cNvPicPr/>
                  </pic:nvPicPr>
                  <pic:blipFill>
                    <a:blip r:embed="rId6"/>
                    <a:stretch>
                      <a:fillRect/>
                    </a:stretch>
                  </pic:blipFill>
                  <pic:spPr>
                    <a:xfrm>
                      <a:off x="0" y="0"/>
                      <a:ext cx="3939881" cy="952583"/>
                    </a:xfrm>
                    <a:prstGeom prst="rect">
                      <a:avLst/>
                    </a:prstGeom>
                  </pic:spPr>
                </pic:pic>
              </a:graphicData>
            </a:graphic>
          </wp:inline>
        </w:drawing>
      </w:r>
    </w:p>
    <w:p w14:paraId="79F45824" w14:textId="77777777" w:rsidR="00072F2B" w:rsidRDefault="00072F2B" w:rsidP="004809B5">
      <w:pPr>
        <w:rPr>
          <w:rFonts w:ascii="Times New Roman" w:hAnsi="Times New Roman" w:cs="Times New Roman"/>
          <w:b/>
          <w:bCs/>
        </w:rPr>
      </w:pPr>
    </w:p>
    <w:p w14:paraId="753E1E91" w14:textId="543D9F50" w:rsidR="00BE20B2" w:rsidRPr="00BE20B2" w:rsidRDefault="00BE20B2" w:rsidP="004809B5">
      <w:pPr>
        <w:rPr>
          <w:rFonts w:ascii="Times New Roman" w:hAnsi="Times New Roman" w:cs="Times New Roman"/>
        </w:rPr>
      </w:pPr>
      <w:r w:rsidRPr="00BE20B2">
        <w:rPr>
          <w:rFonts w:ascii="Times New Roman" w:hAnsi="Times New Roman" w:cs="Times New Roman"/>
        </w:rPr>
        <w:t xml:space="preserve">Motivation scores across the three activity groups are presented in Figure 1, which illustrates </w:t>
      </w:r>
      <w:r>
        <w:rPr>
          <w:rFonts w:ascii="Times New Roman" w:hAnsi="Times New Roman" w:cs="Times New Roman"/>
        </w:rPr>
        <w:t>apparent</w:t>
      </w:r>
      <w:r w:rsidRPr="00BE20B2">
        <w:rPr>
          <w:rFonts w:ascii="Times New Roman" w:hAnsi="Times New Roman" w:cs="Times New Roman"/>
        </w:rPr>
        <w:t xml:space="preserve"> differences in both controlled and autonomous motivation.</w:t>
      </w:r>
    </w:p>
    <w:p w14:paraId="669F1429" w14:textId="77777777" w:rsidR="00BE20B2" w:rsidRDefault="00BE20B2" w:rsidP="004809B5">
      <w:pPr>
        <w:rPr>
          <w:rFonts w:ascii="Times New Roman" w:hAnsi="Times New Roman" w:cs="Times New Roman"/>
          <w:b/>
          <w:bCs/>
        </w:rPr>
      </w:pPr>
    </w:p>
    <w:p w14:paraId="37000ED8" w14:textId="77777777" w:rsidR="00BE20B2" w:rsidRDefault="00BE20B2" w:rsidP="004809B5">
      <w:pPr>
        <w:rPr>
          <w:rFonts w:ascii="Times New Roman" w:hAnsi="Times New Roman" w:cs="Times New Roman"/>
          <w:b/>
          <w:bCs/>
        </w:rPr>
      </w:pPr>
    </w:p>
    <w:p w14:paraId="5B3A09C0" w14:textId="77777777" w:rsidR="00BE20B2" w:rsidRDefault="00BE20B2" w:rsidP="004809B5">
      <w:pPr>
        <w:rPr>
          <w:rFonts w:ascii="Times New Roman" w:hAnsi="Times New Roman" w:cs="Times New Roman"/>
          <w:b/>
          <w:bCs/>
        </w:rPr>
      </w:pPr>
    </w:p>
    <w:p w14:paraId="599BE94C" w14:textId="77777777" w:rsidR="00BE20B2" w:rsidRDefault="00BE20B2" w:rsidP="004809B5">
      <w:pPr>
        <w:rPr>
          <w:rFonts w:ascii="Times New Roman" w:hAnsi="Times New Roman" w:cs="Times New Roman"/>
          <w:b/>
          <w:bCs/>
        </w:rPr>
      </w:pPr>
    </w:p>
    <w:p w14:paraId="5D7F7860" w14:textId="77777777" w:rsidR="00BE20B2" w:rsidRDefault="00BE20B2" w:rsidP="004809B5">
      <w:pPr>
        <w:rPr>
          <w:rFonts w:ascii="Times New Roman" w:hAnsi="Times New Roman" w:cs="Times New Roman"/>
          <w:b/>
          <w:bCs/>
        </w:rPr>
      </w:pPr>
    </w:p>
    <w:p w14:paraId="0AFB89A8" w14:textId="77777777" w:rsidR="00BE20B2" w:rsidRDefault="00BE20B2" w:rsidP="004809B5">
      <w:pPr>
        <w:rPr>
          <w:rFonts w:ascii="Times New Roman" w:hAnsi="Times New Roman" w:cs="Times New Roman"/>
          <w:b/>
          <w:bCs/>
        </w:rPr>
      </w:pPr>
    </w:p>
    <w:p w14:paraId="23082F6A" w14:textId="77777777" w:rsidR="00BE20B2" w:rsidRDefault="00BE20B2" w:rsidP="004809B5">
      <w:pPr>
        <w:rPr>
          <w:rFonts w:ascii="Times New Roman" w:hAnsi="Times New Roman" w:cs="Times New Roman"/>
          <w:b/>
          <w:bCs/>
        </w:rPr>
      </w:pPr>
    </w:p>
    <w:p w14:paraId="649BCA12" w14:textId="5ECA020F" w:rsidR="004809B5" w:rsidRDefault="004809B5" w:rsidP="004809B5">
      <w:pPr>
        <w:rPr>
          <w:rFonts w:ascii="Times New Roman" w:hAnsi="Times New Roman" w:cs="Times New Roman"/>
          <w:b/>
          <w:bCs/>
        </w:rPr>
      </w:pPr>
      <w:r w:rsidRPr="004809B5">
        <w:rPr>
          <w:rFonts w:ascii="Times New Roman" w:hAnsi="Times New Roman" w:cs="Times New Roman"/>
          <w:b/>
          <w:bCs/>
        </w:rPr>
        <w:lastRenderedPageBreak/>
        <w:t xml:space="preserve">Figure 1. Motivation scores across </w:t>
      </w:r>
      <w:r w:rsidR="00EA0AAA" w:rsidRPr="004809B5">
        <w:rPr>
          <w:rFonts w:ascii="Times New Roman" w:hAnsi="Times New Roman" w:cs="Times New Roman"/>
          <w:b/>
          <w:bCs/>
        </w:rPr>
        <w:t>activity</w:t>
      </w:r>
      <w:r w:rsidRPr="004809B5">
        <w:rPr>
          <w:rFonts w:ascii="Times New Roman" w:hAnsi="Times New Roman" w:cs="Times New Roman"/>
          <w:b/>
          <w:bCs/>
        </w:rPr>
        <w:t xml:space="preserve"> groups</w:t>
      </w:r>
    </w:p>
    <w:p w14:paraId="293C414F" w14:textId="77777777" w:rsidR="00BE20B2" w:rsidRDefault="00BE20B2" w:rsidP="004809B5">
      <w:pPr>
        <w:rPr>
          <w:rFonts w:ascii="Times New Roman" w:hAnsi="Times New Roman" w:cs="Times New Roman"/>
          <w:b/>
          <w:bCs/>
        </w:rPr>
      </w:pPr>
    </w:p>
    <w:p w14:paraId="49F782EB" w14:textId="4976360B" w:rsidR="004809B5" w:rsidRPr="004809B5" w:rsidRDefault="00BB4A8E" w:rsidP="004809B5">
      <w:pPr>
        <w:rPr>
          <w:rFonts w:ascii="Times New Roman" w:hAnsi="Times New Roman" w:cs="Times New Roman"/>
          <w:b/>
          <w:bCs/>
        </w:rPr>
      </w:pPr>
      <w:r w:rsidRPr="00BB4A8E">
        <w:rPr>
          <w:rFonts w:ascii="Times New Roman" w:hAnsi="Times New Roman" w:cs="Times New Roman"/>
          <w:b/>
          <w:bCs/>
          <w:noProof/>
        </w:rPr>
        <w:drawing>
          <wp:inline distT="0" distB="0" distL="0" distR="0" wp14:anchorId="570410F2" wp14:editId="02EDB3BC">
            <wp:extent cx="5510530" cy="2444512"/>
            <wp:effectExtent l="0" t="0" r="0" b="0"/>
            <wp:docPr id="1521551973" name="Picture 1"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551973" name="Picture 1" descr="A graph of different colored bars&#10;&#10;AI-generated content may be incorrect."/>
                    <pic:cNvPicPr/>
                  </pic:nvPicPr>
                  <pic:blipFill>
                    <a:blip r:embed="rId7"/>
                    <a:stretch>
                      <a:fillRect/>
                    </a:stretch>
                  </pic:blipFill>
                  <pic:spPr>
                    <a:xfrm>
                      <a:off x="0" y="0"/>
                      <a:ext cx="5510873" cy="2444664"/>
                    </a:xfrm>
                    <a:prstGeom prst="rect">
                      <a:avLst/>
                    </a:prstGeom>
                  </pic:spPr>
                </pic:pic>
              </a:graphicData>
            </a:graphic>
          </wp:inline>
        </w:drawing>
      </w:r>
    </w:p>
    <w:p w14:paraId="7BCB198E" w14:textId="6E4C420F" w:rsidR="004809B5" w:rsidRPr="004809B5" w:rsidRDefault="004809B5" w:rsidP="004809B5">
      <w:pPr>
        <w:rPr>
          <w:rFonts w:ascii="Times New Roman" w:hAnsi="Times New Roman" w:cs="Times New Roman"/>
          <w:b/>
          <w:bCs/>
        </w:rPr>
      </w:pPr>
    </w:p>
    <w:p w14:paraId="5825C25A" w14:textId="765A76E2" w:rsidR="004809B5" w:rsidRPr="004809B5" w:rsidRDefault="004F72DC" w:rsidP="004809B5">
      <w:pPr>
        <w:rPr>
          <w:rFonts w:ascii="Times New Roman" w:hAnsi="Times New Roman" w:cs="Times New Roman"/>
        </w:rPr>
      </w:pPr>
      <w:r w:rsidRPr="004F72DC">
        <w:rPr>
          <w:rFonts w:ascii="Times New Roman" w:hAnsi="Times New Roman" w:cs="Times New Roman"/>
        </w:rPr>
        <w:t xml:space="preserve">The descriptive statistics (means and standard deviations) for each motivation type across the three physical activity groups are presented in Figure 1. These results reveal a clear pattern of motivational differences across the </w:t>
      </w:r>
      <w:proofErr w:type="gramStart"/>
      <w:r w:rsidRPr="004F72DC">
        <w:rPr>
          <w:rFonts w:ascii="Times New Roman" w:hAnsi="Times New Roman" w:cs="Times New Roman"/>
        </w:rPr>
        <w:t>groups.</w:t>
      </w:r>
      <w:r w:rsidR="004809B5" w:rsidRPr="004809B5">
        <w:rPr>
          <w:rFonts w:ascii="Times New Roman" w:hAnsi="Times New Roman" w:cs="Times New Roman"/>
        </w:rPr>
        <w:t>.</w:t>
      </w:r>
      <w:proofErr w:type="gramEnd"/>
      <w:r w:rsidR="004809B5" w:rsidRPr="004809B5">
        <w:rPr>
          <w:rFonts w:ascii="Times New Roman" w:hAnsi="Times New Roman" w:cs="Times New Roman"/>
        </w:rPr>
        <w:t xml:space="preserve"> Students classified in the low-activity group reported the highest levels of amotivation (M = 1.81) and external regulation (M = 2.73). These scores </w:t>
      </w:r>
      <w:r w:rsidR="00810955">
        <w:rPr>
          <w:rFonts w:ascii="Times New Roman" w:hAnsi="Times New Roman" w:cs="Times New Roman"/>
        </w:rPr>
        <w:t xml:space="preserve">are </w:t>
      </w:r>
      <w:r w:rsidR="004809B5" w:rsidRPr="004809B5">
        <w:rPr>
          <w:rFonts w:ascii="Times New Roman" w:hAnsi="Times New Roman" w:cs="Times New Roman"/>
        </w:rPr>
        <w:t xml:space="preserve">lower among moderate-activity students (amotivation M = 0.05; external regulation M = 0.36) and high-activity students (amotivation M = 0.25; external regulation M = 0.70). This pattern indicates that controlled motivation was more prominent among individuals with lower </w:t>
      </w:r>
      <w:r w:rsidR="00810955">
        <w:rPr>
          <w:rFonts w:ascii="Times New Roman" w:hAnsi="Times New Roman" w:cs="Times New Roman"/>
        </w:rPr>
        <w:t>levels of physical activity</w:t>
      </w:r>
      <w:r w:rsidR="004809B5" w:rsidRPr="004809B5">
        <w:rPr>
          <w:rFonts w:ascii="Times New Roman" w:hAnsi="Times New Roman" w:cs="Times New Roman"/>
        </w:rPr>
        <w:t>.</w:t>
      </w:r>
    </w:p>
    <w:p w14:paraId="3B9DE4B1" w14:textId="77777777" w:rsidR="004809B5" w:rsidRPr="004809B5" w:rsidRDefault="004809B5" w:rsidP="004809B5">
      <w:pPr>
        <w:rPr>
          <w:rFonts w:ascii="Times New Roman" w:hAnsi="Times New Roman" w:cs="Times New Roman"/>
        </w:rPr>
      </w:pPr>
      <w:r w:rsidRPr="004809B5">
        <w:rPr>
          <w:rFonts w:ascii="Times New Roman" w:hAnsi="Times New Roman" w:cs="Times New Roman"/>
        </w:rPr>
        <w:t>Introjected regulation was moderately high across all three groups, ranging narrowly between 2.28 and 2.60, with the high-activity group reporting the highest mean score. Although differences were smaller than in other regulation types, this indicates that some level of internal pressure or obligation to exercise was common across participants.</w:t>
      </w:r>
    </w:p>
    <w:p w14:paraId="335B26A7" w14:textId="77777777" w:rsidR="004809B5" w:rsidRPr="004809B5" w:rsidRDefault="004809B5" w:rsidP="004809B5">
      <w:pPr>
        <w:rPr>
          <w:rFonts w:ascii="Times New Roman" w:hAnsi="Times New Roman" w:cs="Times New Roman"/>
        </w:rPr>
      </w:pPr>
      <w:r w:rsidRPr="004809B5">
        <w:rPr>
          <w:rFonts w:ascii="Times New Roman" w:hAnsi="Times New Roman" w:cs="Times New Roman"/>
        </w:rPr>
        <w:t>The largest variation was observed in the autonomous motivation categories. Identified regulation increased steadily from the low-activity group (M = 2.22) to the moderate (M = 3.26) and high-activity groups (M = 3.51). A similar pattern was found for integrated regulation, with means rising from 1.08 in the low-activity group to 2.71 and 3.16 in the moderate and high groups, respectively. Intrinsic motivation showed the same trend, with the lowest levels in the low-activity group (M = 0.78) and much higher values in the moderate (M = 3.10) and high groups (M = 3.29).</w:t>
      </w:r>
    </w:p>
    <w:p w14:paraId="4AE6B207" w14:textId="77777777" w:rsidR="004809B5" w:rsidRPr="004809B5" w:rsidRDefault="004809B5" w:rsidP="004809B5">
      <w:pPr>
        <w:rPr>
          <w:rFonts w:ascii="Times New Roman" w:hAnsi="Times New Roman" w:cs="Times New Roman"/>
        </w:rPr>
      </w:pPr>
      <w:r w:rsidRPr="004809B5">
        <w:rPr>
          <w:rFonts w:ascii="Times New Roman" w:hAnsi="Times New Roman" w:cs="Times New Roman"/>
        </w:rPr>
        <w:t>Overall, the descriptive results indicate that higher physical activity levels are associated with greater autonomous motivation, while lower activity levels correspond with higher amotivation and external regulation.</w:t>
      </w:r>
    </w:p>
    <w:p w14:paraId="6830EB5B" w14:textId="77777777" w:rsidR="00A820F5" w:rsidRDefault="00A820F5" w:rsidP="00916269">
      <w:pPr>
        <w:rPr>
          <w:rFonts w:ascii="Times New Roman" w:hAnsi="Times New Roman" w:cs="Times New Roman"/>
          <w:b/>
          <w:bCs/>
        </w:rPr>
      </w:pPr>
    </w:p>
    <w:p w14:paraId="66EF1C2C" w14:textId="77777777" w:rsidR="00072F2B" w:rsidRDefault="00072F2B" w:rsidP="00916269">
      <w:pPr>
        <w:rPr>
          <w:rFonts w:ascii="Times New Roman" w:hAnsi="Times New Roman" w:cs="Times New Roman"/>
          <w:b/>
          <w:bCs/>
        </w:rPr>
      </w:pPr>
    </w:p>
    <w:p w14:paraId="11FE12BB" w14:textId="77777777" w:rsidR="00072F2B" w:rsidRDefault="00072F2B" w:rsidP="00916269">
      <w:pPr>
        <w:rPr>
          <w:rFonts w:ascii="Times New Roman" w:hAnsi="Times New Roman" w:cs="Times New Roman"/>
          <w:b/>
          <w:bCs/>
        </w:rPr>
      </w:pPr>
    </w:p>
    <w:p w14:paraId="7281486F" w14:textId="77777777" w:rsidR="009A1F43" w:rsidRPr="009A1F43" w:rsidRDefault="009A1F43" w:rsidP="009A1F43">
      <w:pPr>
        <w:rPr>
          <w:rFonts w:ascii="Times New Roman" w:hAnsi="Times New Roman" w:cs="Times New Roman"/>
        </w:rPr>
      </w:pPr>
      <w:r w:rsidRPr="009A1F43">
        <w:rPr>
          <w:rFonts w:ascii="Times New Roman" w:hAnsi="Times New Roman" w:cs="Times New Roman"/>
          <w:b/>
          <w:bCs/>
        </w:rPr>
        <w:t>Summary</w:t>
      </w:r>
      <w:r w:rsidRPr="009A1F43">
        <w:rPr>
          <w:rFonts w:ascii="Times New Roman" w:hAnsi="Times New Roman" w:cs="Times New Roman"/>
        </w:rPr>
        <w:br/>
        <w:t>The study's results showed apparent differences in behavioural regulation across the three physical activity groups. Students in the low-activity group reported the highest levels of amotivation and external regulation; however, those in the moderate- and high-activity groups displayed much stronger autonomous motivation, including identified, integrated, and intrinsic regulation.</w:t>
      </w:r>
    </w:p>
    <w:p w14:paraId="64C4B6AB" w14:textId="77777777" w:rsidR="009A1F43" w:rsidRPr="009A1F43" w:rsidRDefault="009A1F43" w:rsidP="009A1F43">
      <w:pPr>
        <w:rPr>
          <w:rFonts w:ascii="Times New Roman" w:hAnsi="Times New Roman" w:cs="Times New Roman"/>
        </w:rPr>
      </w:pPr>
      <w:r w:rsidRPr="009A1F43">
        <w:rPr>
          <w:rFonts w:ascii="Times New Roman" w:hAnsi="Times New Roman" w:cs="Times New Roman"/>
        </w:rPr>
        <w:t xml:space="preserve">These findings are </w:t>
      </w:r>
      <w:proofErr w:type="gramStart"/>
      <w:r w:rsidRPr="009A1F43">
        <w:rPr>
          <w:rFonts w:ascii="Times New Roman" w:hAnsi="Times New Roman" w:cs="Times New Roman"/>
        </w:rPr>
        <w:t>similar to</w:t>
      </w:r>
      <w:proofErr w:type="gramEnd"/>
      <w:r w:rsidRPr="009A1F43">
        <w:rPr>
          <w:rFonts w:ascii="Times New Roman" w:hAnsi="Times New Roman" w:cs="Times New Roman"/>
        </w:rPr>
        <w:t xml:space="preserve"> those reported by </w:t>
      </w:r>
      <w:proofErr w:type="spellStart"/>
      <w:r w:rsidRPr="009A1F43">
        <w:rPr>
          <w:rFonts w:ascii="Times New Roman" w:hAnsi="Times New Roman" w:cs="Times New Roman"/>
        </w:rPr>
        <w:t>Craike</w:t>
      </w:r>
      <w:proofErr w:type="spellEnd"/>
      <w:r w:rsidRPr="009A1F43">
        <w:rPr>
          <w:rFonts w:ascii="Times New Roman" w:hAnsi="Times New Roman" w:cs="Times New Roman"/>
        </w:rPr>
        <w:t xml:space="preserve"> et al. (2016), who found that more self-determined forms of motivation were positively associated with physical activity in adolescent females. Their study also showed the importance of perceived competence in shaping motivation and activity levels. Although competence was not measured in the present study, the higher autonomous motivation among the more active students may reflect similar confidence-related factors. </w:t>
      </w:r>
      <w:proofErr w:type="spellStart"/>
      <w:r w:rsidRPr="009A1F43">
        <w:rPr>
          <w:rFonts w:ascii="Times New Roman" w:hAnsi="Times New Roman" w:cs="Times New Roman"/>
        </w:rPr>
        <w:t>Craike</w:t>
      </w:r>
      <w:proofErr w:type="spellEnd"/>
      <w:r w:rsidRPr="009A1F43">
        <w:rPr>
          <w:rFonts w:ascii="Times New Roman" w:hAnsi="Times New Roman" w:cs="Times New Roman"/>
        </w:rPr>
        <w:t xml:space="preserve"> et al. also noted that intrinsic motivation was stronger among older adolescents, supporting the idea that motivation becomes more internalised with experience, which aligns with the patterns observed here.</w:t>
      </w:r>
    </w:p>
    <w:p w14:paraId="69A0B122" w14:textId="77777777" w:rsidR="009A1F43" w:rsidRPr="009A1F43" w:rsidRDefault="009A1F43" w:rsidP="009A1F43">
      <w:pPr>
        <w:rPr>
          <w:rFonts w:ascii="Times New Roman" w:hAnsi="Times New Roman" w:cs="Times New Roman"/>
        </w:rPr>
      </w:pPr>
      <w:r w:rsidRPr="009A1F43">
        <w:rPr>
          <w:rFonts w:ascii="Times New Roman" w:hAnsi="Times New Roman" w:cs="Times New Roman"/>
        </w:rPr>
        <w:t>The present findings also correspond with the results of Sibley, Hancock and Bergman (2013), who found that intrinsic motivation predicted better aerobic fitness among university students, while introjected regulation was associated with higher body fat. This distinction reflects the broader SDT framework, where autonomous motivation is linked with better behavioural and health outcomes compared with controlled motivation. In the current study, the more active groups showed stronger autonomous motivation, whereas the low-activity group displayed higher controlled motivation and amotivation, matching the patterns described in Sibley et al.’s work.</w:t>
      </w:r>
    </w:p>
    <w:p w14:paraId="54B85E96" w14:textId="77777777" w:rsidR="009A1F43" w:rsidRPr="009A1F43" w:rsidRDefault="009A1F43" w:rsidP="009A1F43">
      <w:pPr>
        <w:rPr>
          <w:rFonts w:ascii="Times New Roman" w:hAnsi="Times New Roman" w:cs="Times New Roman"/>
        </w:rPr>
      </w:pPr>
      <w:r w:rsidRPr="009A1F43">
        <w:rPr>
          <w:rFonts w:ascii="Times New Roman" w:hAnsi="Times New Roman" w:cs="Times New Roman"/>
        </w:rPr>
        <w:t>These patterns show that the Self-Determination Theory (SDT), which proposes that autonomous motivation is more likely to support regular and sustained engagement in physical activity, whereas controlled forms of motivation and amotivation tend to be associated with lower participation.</w:t>
      </w:r>
    </w:p>
    <w:p w14:paraId="40117649" w14:textId="77777777" w:rsidR="009A1F43" w:rsidRPr="009A1F43" w:rsidRDefault="009A1F43" w:rsidP="009A1F43">
      <w:pPr>
        <w:rPr>
          <w:rFonts w:ascii="Times New Roman" w:hAnsi="Times New Roman" w:cs="Times New Roman"/>
        </w:rPr>
      </w:pPr>
      <w:r w:rsidRPr="009A1F43">
        <w:rPr>
          <w:rFonts w:ascii="Times New Roman" w:hAnsi="Times New Roman" w:cs="Times New Roman"/>
        </w:rPr>
        <w:t>The particularly low intrinsic motivation in the low-activity group, compared with the much higher intrinsic scores in the moderate and high groups, suggests that enjoyment and interest may be important factors differentiating students who engage more frequently in physical activity. The steady increase in identified and integrated regulation from low to high activity levels also indicates greater internalisation of physical activity values among more active students. Although introjected regulation was moderately high across all groups, its highest score in the high-activity group suggests that internal pressures, such as guilt or obligation, may coexist with more autonomous motives.</w:t>
      </w:r>
    </w:p>
    <w:p w14:paraId="78F3A788" w14:textId="77777777" w:rsidR="009A1F43" w:rsidRPr="009A1F43" w:rsidRDefault="009A1F43" w:rsidP="009A1F43">
      <w:pPr>
        <w:rPr>
          <w:rFonts w:ascii="Times New Roman" w:hAnsi="Times New Roman" w:cs="Times New Roman"/>
        </w:rPr>
      </w:pPr>
      <w:r w:rsidRPr="009A1F43">
        <w:rPr>
          <w:rFonts w:ascii="Times New Roman" w:hAnsi="Times New Roman" w:cs="Times New Roman"/>
        </w:rPr>
        <w:t xml:space="preserve">These findings have practical implications for those aiming to increase physical activity among students. Strategies should focus on supporting autonomous motivation by promoting enjoyable experiences, offering meaningful choices, and helping individuals build competence and confidence. Exercise psychologists, physical activity instructors, and educators can play an essential role in creating autonomy-supportive environments that </w:t>
      </w:r>
      <w:r w:rsidRPr="009A1F43">
        <w:rPr>
          <w:rFonts w:ascii="Times New Roman" w:hAnsi="Times New Roman" w:cs="Times New Roman"/>
        </w:rPr>
        <w:lastRenderedPageBreak/>
        <w:t>encourage students to internalise their reasons for being active. Such approaches may help shift individuals from controlled to more autonomous forms of motivation, thereby supporting more sustainable participation in physical activity.</w:t>
      </w:r>
    </w:p>
    <w:p w14:paraId="366F0484" w14:textId="04186D96" w:rsidR="009A1F43" w:rsidRPr="009A1F43" w:rsidRDefault="009A1F43" w:rsidP="009A1F43">
      <w:pPr>
        <w:rPr>
          <w:rFonts w:ascii="Times New Roman" w:hAnsi="Times New Roman" w:cs="Times New Roman"/>
        </w:rPr>
      </w:pPr>
      <w:r w:rsidRPr="009A1F43">
        <w:rPr>
          <w:rFonts w:ascii="Times New Roman" w:hAnsi="Times New Roman" w:cs="Times New Roman"/>
        </w:rPr>
        <w:t xml:space="preserve">In summary, the present study supports the predictions of SDT. It aligns with previous research by demonstrating that higher physical activity levels are associated with greater autonomous motivation, while lower activity levels are characterised by controlled motivation and amotivation. Encouraging more internalised forms of motivation may be necessary </w:t>
      </w:r>
      <w:r>
        <w:rPr>
          <w:rFonts w:ascii="Times New Roman" w:hAnsi="Times New Roman" w:cs="Times New Roman"/>
        </w:rPr>
        <w:t>to improve participation and promote</w:t>
      </w:r>
      <w:r w:rsidRPr="009A1F43">
        <w:rPr>
          <w:rFonts w:ascii="Times New Roman" w:hAnsi="Times New Roman" w:cs="Times New Roman"/>
        </w:rPr>
        <w:t xml:space="preserve"> long-term engagement in physical activity. This is consistent with findings from Sevil et al. (2016), who also using the BREQ-3 and IPAQ reported that university students with higher activity levels demonstrated greater identified, integrated and intrinsic regulation. Similarly, Ingledew and Markland (2008) found that autonomous forms of motivation were strongest among more active students, supporting the patterns observed in the present study</w:t>
      </w:r>
      <w:r w:rsidRPr="009A1F43">
        <w:rPr>
          <w:rFonts w:ascii="Times New Roman" w:hAnsi="Times New Roman" w:cs="Times New Roman"/>
          <w:b/>
          <w:bCs/>
        </w:rPr>
        <w:t>.</w:t>
      </w:r>
    </w:p>
    <w:p w14:paraId="2679518F" w14:textId="77777777" w:rsidR="00A820F5" w:rsidRDefault="00A820F5" w:rsidP="00B01632">
      <w:pPr>
        <w:rPr>
          <w:rFonts w:ascii="Times New Roman" w:hAnsi="Times New Roman" w:cs="Times New Roman"/>
        </w:rPr>
      </w:pPr>
    </w:p>
    <w:p w14:paraId="4175E3B8" w14:textId="789FD292" w:rsidR="00A820F5" w:rsidRPr="00B01632" w:rsidRDefault="00A820F5" w:rsidP="00B01632">
      <w:pPr>
        <w:rPr>
          <w:rFonts w:ascii="Times New Roman" w:hAnsi="Times New Roman" w:cs="Times New Roman"/>
        </w:rPr>
      </w:pPr>
      <w:r>
        <w:rPr>
          <w:rFonts w:ascii="Times New Roman" w:hAnsi="Times New Roman" w:cs="Times New Roman"/>
        </w:rPr>
        <w:t xml:space="preserve">Word count </w:t>
      </w:r>
      <w:r w:rsidR="00B67C38">
        <w:rPr>
          <w:rFonts w:ascii="Times New Roman" w:hAnsi="Times New Roman" w:cs="Times New Roman"/>
        </w:rPr>
        <w:t>1</w:t>
      </w:r>
      <w:r w:rsidR="009A1F43">
        <w:rPr>
          <w:rFonts w:ascii="Times New Roman" w:hAnsi="Times New Roman" w:cs="Times New Roman"/>
        </w:rPr>
        <w:t>507</w:t>
      </w:r>
    </w:p>
    <w:p w14:paraId="036B5B12" w14:textId="705DC343" w:rsidR="00B67C38" w:rsidRDefault="00B67C38">
      <w:pPr>
        <w:rPr>
          <w:rFonts w:ascii="Times New Roman" w:hAnsi="Times New Roman" w:cs="Times New Roman"/>
          <w:b/>
          <w:bCs/>
        </w:rPr>
      </w:pPr>
      <w:r>
        <w:rPr>
          <w:rFonts w:ascii="Times New Roman" w:hAnsi="Times New Roman" w:cs="Times New Roman"/>
          <w:b/>
          <w:bCs/>
        </w:rPr>
        <w:br w:type="page"/>
      </w:r>
    </w:p>
    <w:p w14:paraId="5818C841" w14:textId="77777777" w:rsidR="00B01632" w:rsidRDefault="00B01632" w:rsidP="00916269">
      <w:pPr>
        <w:rPr>
          <w:rFonts w:ascii="Times New Roman" w:hAnsi="Times New Roman" w:cs="Times New Roman"/>
          <w:b/>
          <w:bCs/>
        </w:rPr>
      </w:pPr>
    </w:p>
    <w:p w14:paraId="6E948927" w14:textId="77777777" w:rsidR="00265BF6" w:rsidRDefault="00265BF6" w:rsidP="00916269">
      <w:pPr>
        <w:rPr>
          <w:rFonts w:ascii="Times New Roman" w:hAnsi="Times New Roman" w:cs="Times New Roman"/>
          <w:b/>
          <w:bCs/>
        </w:rPr>
      </w:pPr>
    </w:p>
    <w:p w14:paraId="022FA49E" w14:textId="77777777" w:rsidR="00AD304A" w:rsidRPr="00AD304A" w:rsidRDefault="00AD304A" w:rsidP="00AD304A">
      <w:pPr>
        <w:rPr>
          <w:rFonts w:ascii="Times New Roman" w:hAnsi="Times New Roman" w:cs="Times New Roman"/>
        </w:rPr>
      </w:pPr>
      <w:r w:rsidRPr="00AD304A">
        <w:rPr>
          <w:rFonts w:ascii="Times New Roman" w:hAnsi="Times New Roman" w:cs="Times New Roman"/>
        </w:rPr>
        <w:t>Reference List</w:t>
      </w:r>
    </w:p>
    <w:p w14:paraId="438003AB" w14:textId="77777777" w:rsidR="009A1F43" w:rsidRPr="009A1F43" w:rsidRDefault="009A1F43" w:rsidP="009A1F43">
      <w:pPr>
        <w:rPr>
          <w:rFonts w:ascii="Times New Roman" w:hAnsi="Times New Roman" w:cs="Times New Roman"/>
        </w:rPr>
      </w:pPr>
      <w:r w:rsidRPr="009A1F43">
        <w:rPr>
          <w:rFonts w:ascii="Times New Roman" w:hAnsi="Times New Roman" w:cs="Times New Roman"/>
          <w:b/>
          <w:bCs/>
        </w:rPr>
        <w:t>Bray, S.R. and Born, H.A. (2004)</w:t>
      </w:r>
      <w:r w:rsidRPr="009A1F43">
        <w:rPr>
          <w:rFonts w:ascii="Times New Roman" w:hAnsi="Times New Roman" w:cs="Times New Roman"/>
        </w:rPr>
        <w:br/>
        <w:t xml:space="preserve">‘Transition to university and vigorous physical activity: Implications for health and psychological well-being’, </w:t>
      </w:r>
      <w:r w:rsidRPr="009A1F43">
        <w:rPr>
          <w:rFonts w:ascii="Times New Roman" w:hAnsi="Times New Roman" w:cs="Times New Roman"/>
          <w:i/>
          <w:iCs/>
        </w:rPr>
        <w:t>Journal of American College Health</w:t>
      </w:r>
      <w:r w:rsidRPr="009A1F43">
        <w:rPr>
          <w:rFonts w:ascii="Times New Roman" w:hAnsi="Times New Roman" w:cs="Times New Roman"/>
        </w:rPr>
        <w:t>, 52(4), pp. 181–188.</w:t>
      </w:r>
      <w:r w:rsidRPr="009A1F43">
        <w:rPr>
          <w:rFonts w:ascii="Times New Roman" w:hAnsi="Times New Roman" w:cs="Times New Roman"/>
        </w:rPr>
        <w:br/>
        <w:t xml:space="preserve">Available at: </w:t>
      </w:r>
      <w:hyperlink r:id="rId8" w:tgtFrame="_new" w:history="1">
        <w:r w:rsidRPr="009A1F43">
          <w:rPr>
            <w:rStyle w:val="Hyperlink"/>
            <w:rFonts w:ascii="Times New Roman" w:hAnsi="Times New Roman" w:cs="Times New Roman"/>
          </w:rPr>
          <w:t>https://doi.org/10.3200/JACH.52.4.181-188</w:t>
        </w:r>
      </w:hyperlink>
    </w:p>
    <w:p w14:paraId="2119904A" w14:textId="77777777" w:rsidR="009A1F43" w:rsidRPr="009A1F43" w:rsidRDefault="009A1F43" w:rsidP="009A1F43">
      <w:pPr>
        <w:rPr>
          <w:rFonts w:ascii="Times New Roman" w:hAnsi="Times New Roman" w:cs="Times New Roman"/>
        </w:rPr>
      </w:pPr>
      <w:proofErr w:type="spellStart"/>
      <w:r w:rsidRPr="009A1F43">
        <w:rPr>
          <w:rFonts w:ascii="Times New Roman" w:hAnsi="Times New Roman" w:cs="Times New Roman"/>
          <w:b/>
          <w:bCs/>
        </w:rPr>
        <w:t>Craike</w:t>
      </w:r>
      <w:proofErr w:type="spellEnd"/>
      <w:r w:rsidRPr="009A1F43">
        <w:rPr>
          <w:rFonts w:ascii="Times New Roman" w:hAnsi="Times New Roman" w:cs="Times New Roman"/>
          <w:b/>
          <w:bCs/>
        </w:rPr>
        <w:t xml:space="preserve">, M.J., Polman, R., </w:t>
      </w:r>
      <w:proofErr w:type="spellStart"/>
      <w:r w:rsidRPr="009A1F43">
        <w:rPr>
          <w:rFonts w:ascii="Times New Roman" w:hAnsi="Times New Roman" w:cs="Times New Roman"/>
          <w:b/>
          <w:bCs/>
        </w:rPr>
        <w:t>Eime</w:t>
      </w:r>
      <w:proofErr w:type="spellEnd"/>
      <w:r w:rsidRPr="009A1F43">
        <w:rPr>
          <w:rFonts w:ascii="Times New Roman" w:hAnsi="Times New Roman" w:cs="Times New Roman"/>
          <w:b/>
          <w:bCs/>
        </w:rPr>
        <w:t>, R., Symons, C., Harvey, J. and Payne, W. (2014)</w:t>
      </w:r>
      <w:r w:rsidRPr="009A1F43">
        <w:rPr>
          <w:rFonts w:ascii="Times New Roman" w:hAnsi="Times New Roman" w:cs="Times New Roman"/>
        </w:rPr>
        <w:br/>
        <w:t xml:space="preserve">‘Associations between </w:t>
      </w:r>
      <w:proofErr w:type="spellStart"/>
      <w:r w:rsidRPr="009A1F43">
        <w:rPr>
          <w:rFonts w:ascii="Times New Roman" w:hAnsi="Times New Roman" w:cs="Times New Roman"/>
        </w:rPr>
        <w:t>behavior</w:t>
      </w:r>
      <w:proofErr w:type="spellEnd"/>
      <w:r w:rsidRPr="009A1F43">
        <w:rPr>
          <w:rFonts w:ascii="Times New Roman" w:hAnsi="Times New Roman" w:cs="Times New Roman"/>
        </w:rPr>
        <w:t xml:space="preserve"> regulation, competence, physical activity, and health for adolescent females’, </w:t>
      </w:r>
      <w:r w:rsidRPr="009A1F43">
        <w:rPr>
          <w:rFonts w:ascii="Times New Roman" w:hAnsi="Times New Roman" w:cs="Times New Roman"/>
          <w:i/>
          <w:iCs/>
        </w:rPr>
        <w:t>Journal of Physical Activity and Health</w:t>
      </w:r>
      <w:r w:rsidRPr="009A1F43">
        <w:rPr>
          <w:rFonts w:ascii="Times New Roman" w:hAnsi="Times New Roman" w:cs="Times New Roman"/>
        </w:rPr>
        <w:t>, 11(2), pp. 410–418.</w:t>
      </w:r>
      <w:r w:rsidRPr="009A1F43">
        <w:rPr>
          <w:rFonts w:ascii="Times New Roman" w:hAnsi="Times New Roman" w:cs="Times New Roman"/>
        </w:rPr>
        <w:br/>
        <w:t xml:space="preserve">PDF available at: </w:t>
      </w:r>
      <w:hyperlink r:id="rId9" w:tgtFrame="_new" w:history="1">
        <w:r w:rsidRPr="009A1F43">
          <w:rPr>
            <w:rStyle w:val="Hyperlink"/>
            <w:rFonts w:ascii="Times New Roman" w:hAnsi="Times New Roman" w:cs="Times New Roman"/>
          </w:rPr>
          <w:t>https://journals.humankinetics.com/downloadpdf/journals/jpah/11/2/article-p410.pdf</w:t>
        </w:r>
      </w:hyperlink>
    </w:p>
    <w:p w14:paraId="6CC12033" w14:textId="77777777" w:rsidR="009A1F43" w:rsidRPr="009A1F43" w:rsidRDefault="009A1F43" w:rsidP="009A1F43">
      <w:pPr>
        <w:rPr>
          <w:rFonts w:ascii="Times New Roman" w:hAnsi="Times New Roman" w:cs="Times New Roman"/>
        </w:rPr>
      </w:pPr>
      <w:r w:rsidRPr="009A1F43">
        <w:rPr>
          <w:rFonts w:ascii="Times New Roman" w:hAnsi="Times New Roman" w:cs="Times New Roman"/>
          <w:b/>
          <w:bCs/>
        </w:rPr>
        <w:t>Deci, E.L. and Ryan, R.M. (2000)</w:t>
      </w:r>
      <w:r w:rsidRPr="009A1F43">
        <w:rPr>
          <w:rFonts w:ascii="Times New Roman" w:hAnsi="Times New Roman" w:cs="Times New Roman"/>
        </w:rPr>
        <w:br/>
        <w:t xml:space="preserve">‘The “what” and “why” of goal pursuits: Human needs and the self-determination of behaviour’, </w:t>
      </w:r>
      <w:r w:rsidRPr="009A1F43">
        <w:rPr>
          <w:rFonts w:ascii="Times New Roman" w:hAnsi="Times New Roman" w:cs="Times New Roman"/>
          <w:i/>
          <w:iCs/>
        </w:rPr>
        <w:t>Psychological Inquiry</w:t>
      </w:r>
      <w:r w:rsidRPr="009A1F43">
        <w:rPr>
          <w:rFonts w:ascii="Times New Roman" w:hAnsi="Times New Roman" w:cs="Times New Roman"/>
        </w:rPr>
        <w:t>, 11(4), pp. 227–268.</w:t>
      </w:r>
      <w:r w:rsidRPr="009A1F43">
        <w:rPr>
          <w:rFonts w:ascii="Times New Roman" w:hAnsi="Times New Roman" w:cs="Times New Roman"/>
        </w:rPr>
        <w:br/>
        <w:t xml:space="preserve">Available at: </w:t>
      </w:r>
      <w:hyperlink r:id="rId10" w:tgtFrame="_new" w:history="1">
        <w:r w:rsidRPr="009A1F43">
          <w:rPr>
            <w:rStyle w:val="Hyperlink"/>
            <w:rFonts w:ascii="Times New Roman" w:hAnsi="Times New Roman" w:cs="Times New Roman"/>
          </w:rPr>
          <w:t>https://doi.org/10.1207/S15327965PLI1104_01</w:t>
        </w:r>
      </w:hyperlink>
    </w:p>
    <w:p w14:paraId="47FD4302" w14:textId="77777777" w:rsidR="009A1F43" w:rsidRPr="009A1F43" w:rsidRDefault="009A1F43" w:rsidP="009A1F43">
      <w:pPr>
        <w:rPr>
          <w:rFonts w:ascii="Times New Roman" w:hAnsi="Times New Roman" w:cs="Times New Roman"/>
        </w:rPr>
      </w:pPr>
      <w:r w:rsidRPr="009A1F43">
        <w:rPr>
          <w:rFonts w:ascii="Times New Roman" w:hAnsi="Times New Roman" w:cs="Times New Roman"/>
          <w:b/>
          <w:bCs/>
        </w:rPr>
        <w:t>Ingledew, D.K. and Markland, D. (2008)</w:t>
      </w:r>
      <w:r w:rsidRPr="009A1F43">
        <w:rPr>
          <w:rFonts w:ascii="Times New Roman" w:hAnsi="Times New Roman" w:cs="Times New Roman"/>
        </w:rPr>
        <w:br/>
        <w:t xml:space="preserve">‘The role of motives in exercise participation’, </w:t>
      </w:r>
      <w:r w:rsidRPr="009A1F43">
        <w:rPr>
          <w:rFonts w:ascii="Times New Roman" w:hAnsi="Times New Roman" w:cs="Times New Roman"/>
          <w:i/>
          <w:iCs/>
        </w:rPr>
        <w:t>Psychology and Health</w:t>
      </w:r>
      <w:r w:rsidRPr="009A1F43">
        <w:rPr>
          <w:rFonts w:ascii="Times New Roman" w:hAnsi="Times New Roman" w:cs="Times New Roman"/>
        </w:rPr>
        <w:t>, 23(7), pp. 807–828.</w:t>
      </w:r>
      <w:r w:rsidRPr="009A1F43">
        <w:rPr>
          <w:rFonts w:ascii="Times New Roman" w:hAnsi="Times New Roman" w:cs="Times New Roman"/>
        </w:rPr>
        <w:br/>
        <w:t xml:space="preserve">Available at: </w:t>
      </w:r>
      <w:hyperlink r:id="rId11" w:tgtFrame="_new" w:history="1">
        <w:r w:rsidRPr="009A1F43">
          <w:rPr>
            <w:rStyle w:val="Hyperlink"/>
            <w:rFonts w:ascii="Times New Roman" w:hAnsi="Times New Roman" w:cs="Times New Roman"/>
          </w:rPr>
          <w:t>https://doi.org/10.1080/08870440701405704</w:t>
        </w:r>
      </w:hyperlink>
    </w:p>
    <w:p w14:paraId="5A006E94" w14:textId="77777777" w:rsidR="009A1F43" w:rsidRPr="009A1F43" w:rsidRDefault="009A1F43" w:rsidP="009A1F43">
      <w:pPr>
        <w:rPr>
          <w:rFonts w:ascii="Times New Roman" w:hAnsi="Times New Roman" w:cs="Times New Roman"/>
        </w:rPr>
      </w:pPr>
      <w:r w:rsidRPr="009A1F43">
        <w:rPr>
          <w:rFonts w:ascii="Times New Roman" w:hAnsi="Times New Roman" w:cs="Times New Roman"/>
          <w:b/>
          <w:bCs/>
        </w:rPr>
        <w:t>Kilpatrick, M., Hebert, E. and Bartholomew, J. (2005)</w:t>
      </w:r>
      <w:r w:rsidRPr="009A1F43">
        <w:rPr>
          <w:rFonts w:ascii="Times New Roman" w:hAnsi="Times New Roman" w:cs="Times New Roman"/>
        </w:rPr>
        <w:br/>
        <w:t xml:space="preserve">‘College students’ motivation for physical activity: Differentiating men’s and women’s motives’, </w:t>
      </w:r>
      <w:r w:rsidRPr="009A1F43">
        <w:rPr>
          <w:rFonts w:ascii="Times New Roman" w:hAnsi="Times New Roman" w:cs="Times New Roman"/>
          <w:i/>
          <w:iCs/>
        </w:rPr>
        <w:t>Journal of American College Health</w:t>
      </w:r>
      <w:r w:rsidRPr="009A1F43">
        <w:rPr>
          <w:rFonts w:ascii="Times New Roman" w:hAnsi="Times New Roman" w:cs="Times New Roman"/>
        </w:rPr>
        <w:t>, 54(2), pp. 87–94.</w:t>
      </w:r>
      <w:r w:rsidRPr="009A1F43">
        <w:rPr>
          <w:rFonts w:ascii="Times New Roman" w:hAnsi="Times New Roman" w:cs="Times New Roman"/>
        </w:rPr>
        <w:br/>
        <w:t xml:space="preserve">Available at: </w:t>
      </w:r>
      <w:hyperlink r:id="rId12" w:tgtFrame="_new" w:history="1">
        <w:r w:rsidRPr="009A1F43">
          <w:rPr>
            <w:rStyle w:val="Hyperlink"/>
            <w:rFonts w:ascii="Times New Roman" w:hAnsi="Times New Roman" w:cs="Times New Roman"/>
          </w:rPr>
          <w:t>https://doi.org/10.3200/JACH.54.2.87-94</w:t>
        </w:r>
      </w:hyperlink>
    </w:p>
    <w:p w14:paraId="5D9F0F36" w14:textId="77777777" w:rsidR="009A1F43" w:rsidRPr="009A1F43" w:rsidRDefault="009A1F43" w:rsidP="009A1F43">
      <w:pPr>
        <w:rPr>
          <w:rFonts w:ascii="Times New Roman" w:hAnsi="Times New Roman" w:cs="Times New Roman"/>
        </w:rPr>
      </w:pPr>
      <w:r w:rsidRPr="009A1F43">
        <w:rPr>
          <w:rFonts w:ascii="Times New Roman" w:hAnsi="Times New Roman" w:cs="Times New Roman"/>
          <w:b/>
          <w:bCs/>
        </w:rPr>
        <w:t>Markland, D. and Tobin, V. (2004)</w:t>
      </w:r>
      <w:r w:rsidRPr="009A1F43">
        <w:rPr>
          <w:rFonts w:ascii="Times New Roman" w:hAnsi="Times New Roman" w:cs="Times New Roman"/>
        </w:rPr>
        <w:br/>
        <w:t xml:space="preserve">‘A modification to the Behavioural Regulation in Exercise Questionnaire to include an assessment of amotivation’, </w:t>
      </w:r>
      <w:r w:rsidRPr="009A1F43">
        <w:rPr>
          <w:rFonts w:ascii="Times New Roman" w:hAnsi="Times New Roman" w:cs="Times New Roman"/>
          <w:i/>
          <w:iCs/>
        </w:rPr>
        <w:t>Journal of Sport and Exercise Psychology</w:t>
      </w:r>
      <w:r w:rsidRPr="009A1F43">
        <w:rPr>
          <w:rFonts w:ascii="Times New Roman" w:hAnsi="Times New Roman" w:cs="Times New Roman"/>
        </w:rPr>
        <w:t>, 26(2), pp. 191–196.</w:t>
      </w:r>
      <w:r w:rsidRPr="009A1F43">
        <w:rPr>
          <w:rFonts w:ascii="Times New Roman" w:hAnsi="Times New Roman" w:cs="Times New Roman"/>
        </w:rPr>
        <w:br/>
        <w:t xml:space="preserve">Available at: </w:t>
      </w:r>
      <w:hyperlink r:id="rId13" w:tgtFrame="_new" w:history="1">
        <w:r w:rsidRPr="009A1F43">
          <w:rPr>
            <w:rStyle w:val="Hyperlink"/>
            <w:rFonts w:ascii="Times New Roman" w:hAnsi="Times New Roman" w:cs="Times New Roman"/>
          </w:rPr>
          <w:t>https://doi.org/10.1123/jsep.26.2.191</w:t>
        </w:r>
      </w:hyperlink>
    </w:p>
    <w:p w14:paraId="3A177697" w14:textId="77777777" w:rsidR="009A1F43" w:rsidRPr="009A1F43" w:rsidRDefault="009A1F43" w:rsidP="009A1F43">
      <w:pPr>
        <w:rPr>
          <w:rFonts w:ascii="Times New Roman" w:hAnsi="Times New Roman" w:cs="Times New Roman"/>
        </w:rPr>
      </w:pPr>
      <w:r w:rsidRPr="009A1F43">
        <w:rPr>
          <w:rFonts w:ascii="Times New Roman" w:hAnsi="Times New Roman" w:cs="Times New Roman"/>
          <w:b/>
          <w:bCs/>
        </w:rPr>
        <w:t>Mullan, E., Markland, D. and Ingledew, D.K. (1997)</w:t>
      </w:r>
      <w:r w:rsidRPr="009A1F43">
        <w:rPr>
          <w:rFonts w:ascii="Times New Roman" w:hAnsi="Times New Roman" w:cs="Times New Roman"/>
        </w:rPr>
        <w:br/>
        <w:t xml:space="preserve">‘A graded conceptualisation of self-determination in the regulation of exercise behaviour: Development of a measure using confirmatory factor analytic procedures’, </w:t>
      </w:r>
      <w:r w:rsidRPr="009A1F43">
        <w:rPr>
          <w:rFonts w:ascii="Times New Roman" w:hAnsi="Times New Roman" w:cs="Times New Roman"/>
          <w:i/>
          <w:iCs/>
        </w:rPr>
        <w:t>Personality and Individual Differences</w:t>
      </w:r>
      <w:r w:rsidRPr="009A1F43">
        <w:rPr>
          <w:rFonts w:ascii="Times New Roman" w:hAnsi="Times New Roman" w:cs="Times New Roman"/>
        </w:rPr>
        <w:t>, 23(5), pp. 745–752.</w:t>
      </w:r>
      <w:r w:rsidRPr="009A1F43">
        <w:rPr>
          <w:rFonts w:ascii="Times New Roman" w:hAnsi="Times New Roman" w:cs="Times New Roman"/>
        </w:rPr>
        <w:br/>
        <w:t xml:space="preserve">Available at: </w:t>
      </w:r>
      <w:hyperlink r:id="rId14" w:tgtFrame="_new" w:history="1">
        <w:r w:rsidRPr="009A1F43">
          <w:rPr>
            <w:rStyle w:val="Hyperlink"/>
            <w:rFonts w:ascii="Times New Roman" w:hAnsi="Times New Roman" w:cs="Times New Roman"/>
          </w:rPr>
          <w:t>https://doi.org/10.1016/S0191-8869(97)00107-4</w:t>
        </w:r>
      </w:hyperlink>
    </w:p>
    <w:p w14:paraId="312D4EE1" w14:textId="77777777" w:rsidR="009A1F43" w:rsidRPr="009A1F43" w:rsidRDefault="009A1F43" w:rsidP="009A1F43">
      <w:pPr>
        <w:rPr>
          <w:rFonts w:ascii="Times New Roman" w:hAnsi="Times New Roman" w:cs="Times New Roman"/>
        </w:rPr>
      </w:pPr>
      <w:r w:rsidRPr="009A1F43">
        <w:rPr>
          <w:rFonts w:ascii="Times New Roman" w:hAnsi="Times New Roman" w:cs="Times New Roman"/>
          <w:b/>
          <w:bCs/>
        </w:rPr>
        <w:t>Ryan, R.M., Frederick, C., Lepes, D., Rubio, N. and Sheldon, K. (1997)</w:t>
      </w:r>
      <w:r w:rsidRPr="009A1F43">
        <w:rPr>
          <w:rFonts w:ascii="Times New Roman" w:hAnsi="Times New Roman" w:cs="Times New Roman"/>
        </w:rPr>
        <w:br/>
        <w:t xml:space="preserve">‘Intrinsic motivation and exercise adherence’, </w:t>
      </w:r>
      <w:r w:rsidRPr="009A1F43">
        <w:rPr>
          <w:rFonts w:ascii="Times New Roman" w:hAnsi="Times New Roman" w:cs="Times New Roman"/>
          <w:i/>
          <w:iCs/>
        </w:rPr>
        <w:t>International Journal of Sport Psychology</w:t>
      </w:r>
      <w:r w:rsidRPr="009A1F43">
        <w:rPr>
          <w:rFonts w:ascii="Times New Roman" w:hAnsi="Times New Roman" w:cs="Times New Roman"/>
        </w:rPr>
        <w:t>, 28(4), pp. 335–354.</w:t>
      </w:r>
    </w:p>
    <w:p w14:paraId="3237E747" w14:textId="77777777" w:rsidR="009A1F43" w:rsidRPr="009A1F43" w:rsidRDefault="009A1F43" w:rsidP="009A1F43">
      <w:pPr>
        <w:rPr>
          <w:rFonts w:ascii="Times New Roman" w:hAnsi="Times New Roman" w:cs="Times New Roman"/>
        </w:rPr>
      </w:pPr>
      <w:r w:rsidRPr="009A1F43">
        <w:rPr>
          <w:rFonts w:ascii="Times New Roman" w:hAnsi="Times New Roman" w:cs="Times New Roman"/>
          <w:b/>
          <w:bCs/>
        </w:rPr>
        <w:t>Sibley, B.A., Hancock, L. and Bergman, S.M. (2013)</w:t>
      </w:r>
      <w:r w:rsidRPr="009A1F43">
        <w:rPr>
          <w:rFonts w:ascii="Times New Roman" w:hAnsi="Times New Roman" w:cs="Times New Roman"/>
        </w:rPr>
        <w:br/>
        <w:t xml:space="preserve">‘University students’ exercise </w:t>
      </w:r>
      <w:proofErr w:type="spellStart"/>
      <w:r w:rsidRPr="009A1F43">
        <w:rPr>
          <w:rFonts w:ascii="Times New Roman" w:hAnsi="Times New Roman" w:cs="Times New Roman"/>
        </w:rPr>
        <w:t>behavioral</w:t>
      </w:r>
      <w:proofErr w:type="spellEnd"/>
      <w:r w:rsidRPr="009A1F43">
        <w:rPr>
          <w:rFonts w:ascii="Times New Roman" w:hAnsi="Times New Roman" w:cs="Times New Roman"/>
        </w:rPr>
        <w:t xml:space="preserve"> regulation, motives, and physical fitness’, </w:t>
      </w:r>
      <w:r w:rsidRPr="009A1F43">
        <w:rPr>
          <w:rFonts w:ascii="Times New Roman" w:hAnsi="Times New Roman" w:cs="Times New Roman"/>
          <w:i/>
          <w:iCs/>
        </w:rPr>
        <w:t>Perceptual and Motor Skills</w:t>
      </w:r>
      <w:r w:rsidRPr="009A1F43">
        <w:rPr>
          <w:rFonts w:ascii="Times New Roman" w:hAnsi="Times New Roman" w:cs="Times New Roman"/>
        </w:rPr>
        <w:t>, 116(1), pp. 322–339.</w:t>
      </w:r>
      <w:r w:rsidRPr="009A1F43">
        <w:rPr>
          <w:rFonts w:ascii="Times New Roman" w:hAnsi="Times New Roman" w:cs="Times New Roman"/>
        </w:rPr>
        <w:br/>
      </w:r>
      <w:r w:rsidRPr="009A1F43">
        <w:rPr>
          <w:rFonts w:ascii="Times New Roman" w:hAnsi="Times New Roman" w:cs="Times New Roman"/>
        </w:rPr>
        <w:lastRenderedPageBreak/>
        <w:t xml:space="preserve">Full text available at: </w:t>
      </w:r>
      <w:hyperlink r:id="rId15" w:tgtFrame="_new" w:history="1">
        <w:r w:rsidRPr="009A1F43">
          <w:rPr>
            <w:rStyle w:val="Hyperlink"/>
            <w:rFonts w:ascii="Times New Roman" w:hAnsi="Times New Roman" w:cs="Times New Roman"/>
          </w:rPr>
          <w:t>https://www.researchgate.net/publication/245162458_University_Students%27_Exercise_Behavioral_Regulation_Motives_and_Physical_Fitness</w:t>
        </w:r>
      </w:hyperlink>
    </w:p>
    <w:p w14:paraId="25B06AF5" w14:textId="77777777" w:rsidR="009A1F43" w:rsidRPr="009A1F43" w:rsidRDefault="009A1F43" w:rsidP="009A1F43">
      <w:pPr>
        <w:rPr>
          <w:rFonts w:ascii="Times New Roman" w:hAnsi="Times New Roman" w:cs="Times New Roman"/>
        </w:rPr>
      </w:pPr>
      <w:r w:rsidRPr="009A1F43">
        <w:rPr>
          <w:rFonts w:ascii="Times New Roman" w:hAnsi="Times New Roman" w:cs="Times New Roman"/>
          <w:b/>
          <w:bCs/>
        </w:rPr>
        <w:t xml:space="preserve">Teixeira, P.J., </w:t>
      </w:r>
      <w:proofErr w:type="spellStart"/>
      <w:r w:rsidRPr="009A1F43">
        <w:rPr>
          <w:rFonts w:ascii="Times New Roman" w:hAnsi="Times New Roman" w:cs="Times New Roman"/>
          <w:b/>
          <w:bCs/>
        </w:rPr>
        <w:t>Carraça</w:t>
      </w:r>
      <w:proofErr w:type="spellEnd"/>
      <w:r w:rsidRPr="009A1F43">
        <w:rPr>
          <w:rFonts w:ascii="Times New Roman" w:hAnsi="Times New Roman" w:cs="Times New Roman"/>
          <w:b/>
          <w:bCs/>
        </w:rPr>
        <w:t>, E.V., Markland, D., Silva, M.N. and Ryan, R.M. (2012)</w:t>
      </w:r>
      <w:r w:rsidRPr="009A1F43">
        <w:rPr>
          <w:rFonts w:ascii="Times New Roman" w:hAnsi="Times New Roman" w:cs="Times New Roman"/>
        </w:rPr>
        <w:br/>
        <w:t xml:space="preserve">‘Exercise, physical activity, and self-determination theory: A systematic review’, </w:t>
      </w:r>
      <w:r w:rsidRPr="009A1F43">
        <w:rPr>
          <w:rFonts w:ascii="Times New Roman" w:hAnsi="Times New Roman" w:cs="Times New Roman"/>
          <w:i/>
          <w:iCs/>
        </w:rPr>
        <w:t xml:space="preserve">International Journal of </w:t>
      </w:r>
      <w:proofErr w:type="spellStart"/>
      <w:r w:rsidRPr="009A1F43">
        <w:rPr>
          <w:rFonts w:ascii="Times New Roman" w:hAnsi="Times New Roman" w:cs="Times New Roman"/>
          <w:i/>
          <w:iCs/>
        </w:rPr>
        <w:t>Behavioral</w:t>
      </w:r>
      <w:proofErr w:type="spellEnd"/>
      <w:r w:rsidRPr="009A1F43">
        <w:rPr>
          <w:rFonts w:ascii="Times New Roman" w:hAnsi="Times New Roman" w:cs="Times New Roman"/>
          <w:i/>
          <w:iCs/>
        </w:rPr>
        <w:t xml:space="preserve"> Nutrition and Physical Activity</w:t>
      </w:r>
      <w:r w:rsidRPr="009A1F43">
        <w:rPr>
          <w:rFonts w:ascii="Times New Roman" w:hAnsi="Times New Roman" w:cs="Times New Roman"/>
        </w:rPr>
        <w:t>, 9, Article 78.</w:t>
      </w:r>
      <w:r w:rsidRPr="009A1F43">
        <w:rPr>
          <w:rFonts w:ascii="Times New Roman" w:hAnsi="Times New Roman" w:cs="Times New Roman"/>
        </w:rPr>
        <w:br/>
        <w:t xml:space="preserve">Available at: </w:t>
      </w:r>
      <w:hyperlink r:id="rId16" w:tgtFrame="_new" w:history="1">
        <w:r w:rsidRPr="009A1F43">
          <w:rPr>
            <w:rStyle w:val="Hyperlink"/>
            <w:rFonts w:ascii="Times New Roman" w:hAnsi="Times New Roman" w:cs="Times New Roman"/>
          </w:rPr>
          <w:t>https://doi.org/10.1186/1479-5868-9-78</w:t>
        </w:r>
      </w:hyperlink>
    </w:p>
    <w:p w14:paraId="52D49AA8" w14:textId="77777777" w:rsidR="00BB326D" w:rsidRPr="007E0A17" w:rsidRDefault="00BB326D" w:rsidP="00A534F4"/>
    <w:sectPr w:rsidR="00BB326D" w:rsidRPr="007E0A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123FEF"/>
    <w:multiLevelType w:val="multilevel"/>
    <w:tmpl w:val="D7707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16656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26D"/>
    <w:rsid w:val="0001058D"/>
    <w:rsid w:val="00072F2B"/>
    <w:rsid w:val="0016279C"/>
    <w:rsid w:val="001E6A78"/>
    <w:rsid w:val="002174AE"/>
    <w:rsid w:val="00220342"/>
    <w:rsid w:val="0024001F"/>
    <w:rsid w:val="002430C4"/>
    <w:rsid w:val="00265BF6"/>
    <w:rsid w:val="00337ADA"/>
    <w:rsid w:val="00391F04"/>
    <w:rsid w:val="003A4ABC"/>
    <w:rsid w:val="0044497D"/>
    <w:rsid w:val="004809B5"/>
    <w:rsid w:val="004B57FE"/>
    <w:rsid w:val="004D4BB6"/>
    <w:rsid w:val="004E2802"/>
    <w:rsid w:val="004F1C24"/>
    <w:rsid w:val="004F42E7"/>
    <w:rsid w:val="004F72DC"/>
    <w:rsid w:val="00557BD9"/>
    <w:rsid w:val="005A4CA6"/>
    <w:rsid w:val="005C1334"/>
    <w:rsid w:val="0062262B"/>
    <w:rsid w:val="0063225A"/>
    <w:rsid w:val="00676056"/>
    <w:rsid w:val="00681E40"/>
    <w:rsid w:val="00785945"/>
    <w:rsid w:val="007E0A17"/>
    <w:rsid w:val="008043EF"/>
    <w:rsid w:val="00810955"/>
    <w:rsid w:val="00904C1C"/>
    <w:rsid w:val="009147E0"/>
    <w:rsid w:val="00916269"/>
    <w:rsid w:val="009A1F43"/>
    <w:rsid w:val="009E55FA"/>
    <w:rsid w:val="00A534F4"/>
    <w:rsid w:val="00A6071A"/>
    <w:rsid w:val="00A62D82"/>
    <w:rsid w:val="00A820F5"/>
    <w:rsid w:val="00A8305B"/>
    <w:rsid w:val="00A953F0"/>
    <w:rsid w:val="00AD304A"/>
    <w:rsid w:val="00AF3277"/>
    <w:rsid w:val="00AF40C0"/>
    <w:rsid w:val="00B01632"/>
    <w:rsid w:val="00B60347"/>
    <w:rsid w:val="00B67C38"/>
    <w:rsid w:val="00B810FF"/>
    <w:rsid w:val="00BB326D"/>
    <w:rsid w:val="00BB4A8E"/>
    <w:rsid w:val="00BB5667"/>
    <w:rsid w:val="00BC6C56"/>
    <w:rsid w:val="00BE20B2"/>
    <w:rsid w:val="00C30B34"/>
    <w:rsid w:val="00CF348E"/>
    <w:rsid w:val="00DD3682"/>
    <w:rsid w:val="00E12BD1"/>
    <w:rsid w:val="00E30E30"/>
    <w:rsid w:val="00E42306"/>
    <w:rsid w:val="00E6191D"/>
    <w:rsid w:val="00E72921"/>
    <w:rsid w:val="00E736D0"/>
    <w:rsid w:val="00E900E3"/>
    <w:rsid w:val="00EA0A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641DDD"/>
  <w15:chartTrackingRefBased/>
  <w15:docId w15:val="{B37839B6-D296-4AF7-8306-EE8A4273C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32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32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32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32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32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32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32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32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32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32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32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32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32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32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32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32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32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326D"/>
    <w:rPr>
      <w:rFonts w:eastAsiaTheme="majorEastAsia" w:cstheme="majorBidi"/>
      <w:color w:val="272727" w:themeColor="text1" w:themeTint="D8"/>
    </w:rPr>
  </w:style>
  <w:style w:type="paragraph" w:styleId="Title">
    <w:name w:val="Title"/>
    <w:basedOn w:val="Normal"/>
    <w:next w:val="Normal"/>
    <w:link w:val="TitleChar"/>
    <w:uiPriority w:val="10"/>
    <w:qFormat/>
    <w:rsid w:val="00BB32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32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32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32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326D"/>
    <w:pPr>
      <w:spacing w:before="160"/>
      <w:jc w:val="center"/>
    </w:pPr>
    <w:rPr>
      <w:i/>
      <w:iCs/>
      <w:color w:val="404040" w:themeColor="text1" w:themeTint="BF"/>
    </w:rPr>
  </w:style>
  <w:style w:type="character" w:customStyle="1" w:styleId="QuoteChar">
    <w:name w:val="Quote Char"/>
    <w:basedOn w:val="DefaultParagraphFont"/>
    <w:link w:val="Quote"/>
    <w:uiPriority w:val="29"/>
    <w:rsid w:val="00BB326D"/>
    <w:rPr>
      <w:i/>
      <w:iCs/>
      <w:color w:val="404040" w:themeColor="text1" w:themeTint="BF"/>
    </w:rPr>
  </w:style>
  <w:style w:type="paragraph" w:styleId="ListParagraph">
    <w:name w:val="List Paragraph"/>
    <w:basedOn w:val="Normal"/>
    <w:uiPriority w:val="34"/>
    <w:qFormat/>
    <w:rsid w:val="00BB326D"/>
    <w:pPr>
      <w:ind w:left="720"/>
      <w:contextualSpacing/>
    </w:pPr>
  </w:style>
  <w:style w:type="character" w:styleId="IntenseEmphasis">
    <w:name w:val="Intense Emphasis"/>
    <w:basedOn w:val="DefaultParagraphFont"/>
    <w:uiPriority w:val="21"/>
    <w:qFormat/>
    <w:rsid w:val="00BB326D"/>
    <w:rPr>
      <w:i/>
      <w:iCs/>
      <w:color w:val="0F4761" w:themeColor="accent1" w:themeShade="BF"/>
    </w:rPr>
  </w:style>
  <w:style w:type="paragraph" w:styleId="IntenseQuote">
    <w:name w:val="Intense Quote"/>
    <w:basedOn w:val="Normal"/>
    <w:next w:val="Normal"/>
    <w:link w:val="IntenseQuoteChar"/>
    <w:uiPriority w:val="30"/>
    <w:qFormat/>
    <w:rsid w:val="00BB32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326D"/>
    <w:rPr>
      <w:i/>
      <w:iCs/>
      <w:color w:val="0F4761" w:themeColor="accent1" w:themeShade="BF"/>
    </w:rPr>
  </w:style>
  <w:style w:type="character" w:styleId="IntenseReference">
    <w:name w:val="Intense Reference"/>
    <w:basedOn w:val="DefaultParagraphFont"/>
    <w:uiPriority w:val="32"/>
    <w:qFormat/>
    <w:rsid w:val="00BB326D"/>
    <w:rPr>
      <w:b/>
      <w:bCs/>
      <w:smallCaps/>
      <w:color w:val="0F4761" w:themeColor="accent1" w:themeShade="BF"/>
      <w:spacing w:val="5"/>
    </w:rPr>
  </w:style>
  <w:style w:type="paragraph" w:styleId="Header">
    <w:name w:val="header"/>
    <w:basedOn w:val="Normal"/>
    <w:link w:val="HeaderChar"/>
    <w:uiPriority w:val="99"/>
    <w:unhideWhenUsed/>
    <w:rsid w:val="008043EF"/>
    <w:pPr>
      <w:tabs>
        <w:tab w:val="center" w:pos="4513"/>
        <w:tab w:val="right" w:pos="9026"/>
      </w:tabs>
      <w:spacing w:after="0" w:line="240" w:lineRule="auto"/>
    </w:pPr>
    <w:rPr>
      <w:kern w:val="0"/>
      <w14:ligatures w14:val="none"/>
    </w:rPr>
  </w:style>
  <w:style w:type="character" w:customStyle="1" w:styleId="HeaderChar">
    <w:name w:val="Header Char"/>
    <w:basedOn w:val="DefaultParagraphFont"/>
    <w:link w:val="Header"/>
    <w:uiPriority w:val="99"/>
    <w:rsid w:val="008043EF"/>
    <w:rPr>
      <w:kern w:val="0"/>
      <w14:ligatures w14:val="none"/>
    </w:rPr>
  </w:style>
  <w:style w:type="character" w:styleId="Hyperlink">
    <w:name w:val="Hyperlink"/>
    <w:basedOn w:val="DefaultParagraphFont"/>
    <w:uiPriority w:val="99"/>
    <w:unhideWhenUsed/>
    <w:rsid w:val="00AD304A"/>
    <w:rPr>
      <w:color w:val="467886" w:themeColor="hyperlink"/>
      <w:u w:val="single"/>
    </w:rPr>
  </w:style>
  <w:style w:type="character" w:styleId="UnresolvedMention">
    <w:name w:val="Unresolved Mention"/>
    <w:basedOn w:val="DefaultParagraphFont"/>
    <w:uiPriority w:val="99"/>
    <w:semiHidden/>
    <w:unhideWhenUsed/>
    <w:rsid w:val="00AD304A"/>
    <w:rPr>
      <w:color w:val="605E5C"/>
      <w:shd w:val="clear" w:color="auto" w:fill="E1DFDD"/>
    </w:rPr>
  </w:style>
  <w:style w:type="character" w:styleId="CommentReference">
    <w:name w:val="annotation reference"/>
    <w:basedOn w:val="DefaultParagraphFont"/>
    <w:uiPriority w:val="99"/>
    <w:semiHidden/>
    <w:unhideWhenUsed/>
    <w:rsid w:val="005C1334"/>
    <w:rPr>
      <w:sz w:val="16"/>
      <w:szCs w:val="16"/>
    </w:rPr>
  </w:style>
  <w:style w:type="paragraph" w:styleId="CommentText">
    <w:name w:val="annotation text"/>
    <w:basedOn w:val="Normal"/>
    <w:link w:val="CommentTextChar"/>
    <w:uiPriority w:val="99"/>
    <w:semiHidden/>
    <w:unhideWhenUsed/>
    <w:rsid w:val="005C1334"/>
    <w:pPr>
      <w:spacing w:line="240" w:lineRule="auto"/>
    </w:pPr>
    <w:rPr>
      <w:sz w:val="20"/>
      <w:szCs w:val="20"/>
    </w:rPr>
  </w:style>
  <w:style w:type="character" w:customStyle="1" w:styleId="CommentTextChar">
    <w:name w:val="Comment Text Char"/>
    <w:basedOn w:val="DefaultParagraphFont"/>
    <w:link w:val="CommentText"/>
    <w:uiPriority w:val="99"/>
    <w:semiHidden/>
    <w:rsid w:val="005C1334"/>
    <w:rPr>
      <w:sz w:val="20"/>
      <w:szCs w:val="20"/>
    </w:rPr>
  </w:style>
  <w:style w:type="paragraph" w:styleId="CommentSubject">
    <w:name w:val="annotation subject"/>
    <w:basedOn w:val="CommentText"/>
    <w:next w:val="CommentText"/>
    <w:link w:val="CommentSubjectChar"/>
    <w:uiPriority w:val="99"/>
    <w:semiHidden/>
    <w:unhideWhenUsed/>
    <w:rsid w:val="005C1334"/>
    <w:rPr>
      <w:b/>
      <w:bCs/>
    </w:rPr>
  </w:style>
  <w:style w:type="character" w:customStyle="1" w:styleId="CommentSubjectChar">
    <w:name w:val="Comment Subject Char"/>
    <w:basedOn w:val="CommentTextChar"/>
    <w:link w:val="CommentSubject"/>
    <w:uiPriority w:val="99"/>
    <w:semiHidden/>
    <w:rsid w:val="005C133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200/JACH.52.4.181-188" TargetMode="External"/><Relationship Id="rId13" Type="http://schemas.openxmlformats.org/officeDocument/2006/relationships/hyperlink" Target="https://doi.org/10.1123/jsep.26.2.191"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doi.org/10.3200/JACH.54.2.87-94"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186/1479-5868-9-78"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doi.org/10.1080/08870440701405704" TargetMode="External"/><Relationship Id="rId5" Type="http://schemas.openxmlformats.org/officeDocument/2006/relationships/hyperlink" Target="https://chatgpt.com/" TargetMode="External"/><Relationship Id="rId15" Type="http://schemas.openxmlformats.org/officeDocument/2006/relationships/hyperlink" Target="https://www.researchgate.net/publication/245162458_University_Students%27_Exercise_Behavioral_Regulation_Motives_and_Physical_Fitness" TargetMode="External"/><Relationship Id="rId10" Type="http://schemas.openxmlformats.org/officeDocument/2006/relationships/hyperlink" Target="https://doi.org/10.1207/S15327965PLI1104_01" TargetMode="External"/><Relationship Id="rId4" Type="http://schemas.openxmlformats.org/officeDocument/2006/relationships/webSettings" Target="webSettings.xml"/><Relationship Id="rId9" Type="http://schemas.openxmlformats.org/officeDocument/2006/relationships/hyperlink" Target="https://journals.humankinetics.com/downloadpdf/journals/jpah/11/2/article-p410.pdf" TargetMode="External"/><Relationship Id="rId14" Type="http://schemas.openxmlformats.org/officeDocument/2006/relationships/hyperlink" Target="https://doi.org/10.1016/S0191-8869(97)0010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2372</Words>
  <Characters>13527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thomas</dc:creator>
  <cp:keywords/>
  <dc:description/>
  <cp:lastModifiedBy>Clare thomas</cp:lastModifiedBy>
  <cp:revision>2</cp:revision>
  <dcterms:created xsi:type="dcterms:W3CDTF">2025-12-04T17:27:00Z</dcterms:created>
  <dcterms:modified xsi:type="dcterms:W3CDTF">2025-12-04T17:27:00Z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89125488-7171-4995-84e3-6dbf8dd19ae6</vt:lpwstr>
  </property>
</Properties>
</file>