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4DC65" w14:textId="77777777" w:rsidR="0087337F" w:rsidRDefault="0087337F">
      <w:pPr>
        <w:pStyle w:val="a3"/>
        <w:rPr>
          <w:rFonts w:ascii="Times New Roman"/>
          <w:sz w:val="20"/>
        </w:rPr>
      </w:pPr>
    </w:p>
    <w:p w14:paraId="38B7EB87" w14:textId="77777777" w:rsidR="0087337F" w:rsidRDefault="0087337F">
      <w:pPr>
        <w:pStyle w:val="a3"/>
        <w:rPr>
          <w:rFonts w:ascii="Times New Roman"/>
          <w:sz w:val="20"/>
        </w:rPr>
      </w:pPr>
    </w:p>
    <w:p w14:paraId="02D375E9" w14:textId="77777777" w:rsidR="0087337F" w:rsidRDefault="0087337F">
      <w:pPr>
        <w:pStyle w:val="a3"/>
        <w:rPr>
          <w:rFonts w:ascii="Times New Roman"/>
          <w:sz w:val="20"/>
        </w:rPr>
      </w:pPr>
    </w:p>
    <w:p w14:paraId="055F1349" w14:textId="77777777" w:rsidR="0087337F" w:rsidRDefault="0087337F">
      <w:pPr>
        <w:pStyle w:val="a3"/>
        <w:rPr>
          <w:rFonts w:ascii="Times New Roman"/>
          <w:sz w:val="20"/>
        </w:rPr>
      </w:pPr>
    </w:p>
    <w:p w14:paraId="2B738E5F" w14:textId="77777777" w:rsidR="0087337F" w:rsidRDefault="0087337F">
      <w:pPr>
        <w:pStyle w:val="a3"/>
        <w:rPr>
          <w:rFonts w:ascii="Times New Roman"/>
          <w:sz w:val="20"/>
        </w:rPr>
      </w:pPr>
    </w:p>
    <w:p w14:paraId="0B299B7C" w14:textId="77777777" w:rsidR="0087337F" w:rsidRDefault="0087337F">
      <w:pPr>
        <w:pStyle w:val="a3"/>
        <w:rPr>
          <w:rFonts w:ascii="Times New Roman"/>
          <w:sz w:val="20"/>
        </w:rPr>
      </w:pPr>
    </w:p>
    <w:p w14:paraId="563EAB7D" w14:textId="77777777" w:rsidR="0087337F" w:rsidRDefault="0087337F">
      <w:pPr>
        <w:pStyle w:val="a3"/>
        <w:rPr>
          <w:rFonts w:ascii="Times New Roman"/>
          <w:sz w:val="20"/>
        </w:rPr>
      </w:pPr>
    </w:p>
    <w:p w14:paraId="3D45CEE3" w14:textId="77777777" w:rsidR="0087337F" w:rsidRDefault="0087337F">
      <w:pPr>
        <w:pStyle w:val="a3"/>
        <w:rPr>
          <w:rFonts w:ascii="Times New Roman"/>
        </w:rPr>
      </w:pPr>
    </w:p>
    <w:p w14:paraId="3A1EAEFC" w14:textId="77777777" w:rsidR="0087337F" w:rsidRDefault="002938ED">
      <w:pPr>
        <w:spacing w:before="92"/>
        <w:ind w:left="458" w:right="472"/>
        <w:jc w:val="center"/>
        <w:rPr>
          <w:b/>
          <w:sz w:val="24"/>
        </w:rPr>
      </w:pPr>
      <w:r>
        <w:rPr>
          <w:b/>
          <w:sz w:val="24"/>
        </w:rPr>
        <w:t>Research Project</w:t>
      </w:r>
    </w:p>
    <w:p w14:paraId="462BCF31" w14:textId="77777777" w:rsidR="0087337F" w:rsidRDefault="0087337F">
      <w:pPr>
        <w:pStyle w:val="a3"/>
        <w:rPr>
          <w:b/>
          <w:sz w:val="26"/>
        </w:rPr>
      </w:pPr>
    </w:p>
    <w:p w14:paraId="19B855E2" w14:textId="77777777" w:rsidR="0087337F" w:rsidRDefault="0087337F">
      <w:pPr>
        <w:pStyle w:val="a3"/>
        <w:rPr>
          <w:b/>
          <w:sz w:val="26"/>
        </w:rPr>
      </w:pPr>
    </w:p>
    <w:p w14:paraId="4FC372BA" w14:textId="77777777" w:rsidR="0087337F" w:rsidRDefault="0087337F">
      <w:pPr>
        <w:pStyle w:val="a3"/>
        <w:rPr>
          <w:b/>
          <w:sz w:val="26"/>
        </w:rPr>
      </w:pPr>
    </w:p>
    <w:p w14:paraId="1815292E" w14:textId="77777777" w:rsidR="0087337F" w:rsidRDefault="0087337F">
      <w:pPr>
        <w:pStyle w:val="a3"/>
        <w:spacing w:before="9"/>
        <w:rPr>
          <w:b/>
          <w:sz w:val="21"/>
        </w:rPr>
      </w:pPr>
    </w:p>
    <w:p w14:paraId="7ED99ADB" w14:textId="1699DDE5" w:rsidR="0087337F" w:rsidRDefault="002938ED">
      <w:pPr>
        <w:spacing w:line="480" w:lineRule="auto"/>
        <w:ind w:left="458" w:right="476"/>
        <w:jc w:val="center"/>
        <w:rPr>
          <w:b/>
          <w:sz w:val="24"/>
        </w:rPr>
      </w:pPr>
      <w:bookmarkStart w:id="0" w:name="_Hlk90142576"/>
      <w:r>
        <w:rPr>
          <w:b/>
          <w:sz w:val="24"/>
        </w:rPr>
        <w:t xml:space="preserve">Project Title: </w:t>
      </w:r>
      <w:r w:rsidR="00616F73" w:rsidRPr="00616F73">
        <w:rPr>
          <w:b/>
          <w:sz w:val="24"/>
        </w:rPr>
        <w:tab/>
      </w:r>
      <w:bookmarkStart w:id="1" w:name="_Hlk90196272"/>
      <w:r w:rsidR="00616F73" w:rsidRPr="00616F73">
        <w:rPr>
          <w:b/>
          <w:sz w:val="24"/>
        </w:rPr>
        <w:t>What is knowledge?</w:t>
      </w:r>
      <w:bookmarkEnd w:id="1"/>
      <w:r w:rsidR="00616F73" w:rsidRPr="00616F73">
        <w:t xml:space="preserve"> </w:t>
      </w:r>
      <w:r w:rsidR="00616F73" w:rsidRPr="00616F73">
        <w:rPr>
          <w:b/>
          <w:sz w:val="24"/>
        </w:rPr>
        <w:t>&amp;</w:t>
      </w:r>
      <w:r w:rsidR="00616F73" w:rsidRPr="00616F73">
        <w:t xml:space="preserve"> </w:t>
      </w:r>
      <w:r w:rsidR="00616F73" w:rsidRPr="00616F73">
        <w:rPr>
          <w:b/>
          <w:sz w:val="24"/>
        </w:rPr>
        <w:t>Reflections on previous research</w:t>
      </w:r>
    </w:p>
    <w:bookmarkEnd w:id="0"/>
    <w:p w14:paraId="7D16B8E5" w14:textId="77777777" w:rsidR="0087337F" w:rsidRDefault="0087337F">
      <w:pPr>
        <w:pStyle w:val="a3"/>
        <w:rPr>
          <w:b/>
          <w:sz w:val="26"/>
        </w:rPr>
      </w:pPr>
    </w:p>
    <w:p w14:paraId="6BC01469" w14:textId="77777777" w:rsidR="0087337F" w:rsidRDefault="0087337F">
      <w:pPr>
        <w:pStyle w:val="a3"/>
        <w:rPr>
          <w:b/>
          <w:sz w:val="26"/>
        </w:rPr>
      </w:pPr>
    </w:p>
    <w:p w14:paraId="42DBFDA6" w14:textId="77777777" w:rsidR="0087337F" w:rsidRDefault="0087337F">
      <w:pPr>
        <w:pStyle w:val="a3"/>
        <w:rPr>
          <w:b/>
        </w:rPr>
      </w:pPr>
    </w:p>
    <w:p w14:paraId="16DDCAC2" w14:textId="77777777" w:rsidR="00616F73" w:rsidRDefault="00616F73" w:rsidP="00006F3B">
      <w:pPr>
        <w:pStyle w:val="a3"/>
        <w:spacing w:line="720" w:lineRule="auto"/>
        <w:jc w:val="center"/>
        <w:rPr>
          <w:lang w:eastAsia="zh-CN"/>
        </w:rPr>
      </w:pPr>
      <w:r w:rsidRPr="00616F73">
        <w:t>Programme</w:t>
      </w:r>
      <w:r w:rsidR="002938ED">
        <w:t>:</w:t>
      </w:r>
      <w:r w:rsidR="00006F3B" w:rsidRPr="00006F3B">
        <w:rPr>
          <w:lang w:eastAsia="zh-CN"/>
        </w:rPr>
        <w:t xml:space="preserve"> </w:t>
      </w:r>
      <w:r w:rsidRPr="00616F73">
        <w:rPr>
          <w:lang w:eastAsia="zh-CN"/>
        </w:rPr>
        <w:t xml:space="preserve">Professional Doctorate Art </w:t>
      </w:r>
      <w:bookmarkStart w:id="2" w:name="_Hlk90196204"/>
      <w:r w:rsidRPr="00616F73">
        <w:rPr>
          <w:lang w:eastAsia="zh-CN"/>
        </w:rPr>
        <w:t>&amp;</w:t>
      </w:r>
      <w:bookmarkEnd w:id="2"/>
      <w:r w:rsidRPr="00616F73">
        <w:rPr>
          <w:lang w:eastAsia="zh-CN"/>
        </w:rPr>
        <w:t xml:space="preserve"> Design</w:t>
      </w:r>
    </w:p>
    <w:p w14:paraId="24CE4CC1" w14:textId="02D3EAA7" w:rsidR="00006F3B" w:rsidRDefault="002938ED" w:rsidP="00006F3B">
      <w:pPr>
        <w:pStyle w:val="a3"/>
        <w:spacing w:line="720" w:lineRule="auto"/>
        <w:jc w:val="center"/>
        <w:rPr>
          <w:lang w:eastAsia="zh-Hans"/>
        </w:rPr>
      </w:pPr>
      <w:r>
        <w:t xml:space="preserve"> Student name:</w:t>
      </w:r>
      <w:r w:rsidR="00006F3B" w:rsidRPr="00006F3B">
        <w:t xml:space="preserve"> </w:t>
      </w:r>
      <w:r w:rsidR="00006F3B">
        <w:t>Binglu</w:t>
      </w:r>
      <w:r w:rsidR="00006F3B">
        <w:rPr>
          <w:lang w:eastAsia="zh-Hans"/>
        </w:rPr>
        <w:t xml:space="preserve"> Chen</w:t>
      </w:r>
    </w:p>
    <w:p w14:paraId="3C2814B2" w14:textId="036755B6" w:rsidR="00006F3B" w:rsidRDefault="00006F3B" w:rsidP="00006F3B">
      <w:pPr>
        <w:pStyle w:val="a3"/>
        <w:spacing w:line="720" w:lineRule="auto"/>
        <w:jc w:val="center"/>
      </w:pPr>
      <w:r>
        <w:t xml:space="preserve">Student ID number: </w:t>
      </w:r>
      <w:r w:rsidR="00BE691B">
        <w:t>2105344</w:t>
      </w:r>
    </w:p>
    <w:p w14:paraId="224ED442" w14:textId="77777777" w:rsidR="004910C9" w:rsidRDefault="002938ED" w:rsidP="00006F3B">
      <w:pPr>
        <w:pStyle w:val="a3"/>
        <w:spacing w:line="720" w:lineRule="auto"/>
        <w:jc w:val="center"/>
      </w:pPr>
      <w:r>
        <w:t xml:space="preserve">Tutor’s name: </w:t>
      </w:r>
      <w:r w:rsidR="004910C9" w:rsidRPr="004910C9">
        <w:t>David Jarvis and Timi O’Neill</w:t>
      </w:r>
    </w:p>
    <w:p w14:paraId="61E9EDA3" w14:textId="2510C1D6" w:rsidR="00006F3B" w:rsidRDefault="002938ED" w:rsidP="00006F3B">
      <w:pPr>
        <w:pStyle w:val="a3"/>
        <w:spacing w:line="720" w:lineRule="auto"/>
        <w:jc w:val="center"/>
      </w:pPr>
      <w:r>
        <w:t xml:space="preserve">Submission date: </w:t>
      </w:r>
      <w:r w:rsidR="00616F73" w:rsidRPr="00616F73">
        <w:t>December</w:t>
      </w:r>
      <w:r w:rsidR="00006F3B">
        <w:rPr>
          <w:rFonts w:hint="eastAsia"/>
        </w:rPr>
        <w:t xml:space="preserve"> </w:t>
      </w:r>
      <w:r w:rsidR="00616F73">
        <w:t>12</w:t>
      </w:r>
      <w:r w:rsidR="00006F3B">
        <w:rPr>
          <w:rFonts w:hint="eastAsia"/>
        </w:rPr>
        <w:t>, 2021</w:t>
      </w:r>
      <w:r w:rsidR="00006F3B">
        <w:t xml:space="preserve"> </w:t>
      </w:r>
    </w:p>
    <w:p w14:paraId="7EC67282" w14:textId="3D64C9B8" w:rsidR="00006F3B" w:rsidRDefault="00616F73" w:rsidP="00006F3B">
      <w:pPr>
        <w:pStyle w:val="a3"/>
        <w:spacing w:line="720" w:lineRule="auto"/>
        <w:jc w:val="center"/>
      </w:pPr>
      <w:r w:rsidRPr="00616F73">
        <w:t>Module</w:t>
      </w:r>
      <w:r>
        <w:t xml:space="preserve"> code</w:t>
      </w:r>
      <w:r w:rsidR="002938ED">
        <w:t>:</w:t>
      </w:r>
      <w:r w:rsidRPr="00616F73">
        <w:t xml:space="preserve"> ADAD7014</w:t>
      </w:r>
    </w:p>
    <w:p w14:paraId="06BE9E5B" w14:textId="02044D5E" w:rsidR="00006F3B" w:rsidRDefault="002938ED" w:rsidP="00006F3B">
      <w:pPr>
        <w:pStyle w:val="a3"/>
        <w:spacing w:line="720" w:lineRule="auto"/>
        <w:jc w:val="center"/>
      </w:pPr>
      <w:r>
        <w:t xml:space="preserve">Word count: </w:t>
      </w:r>
      <w:r w:rsidR="00071340">
        <w:t>4823</w:t>
      </w:r>
    </w:p>
    <w:p w14:paraId="71A4E7ED" w14:textId="59CDC467" w:rsidR="0087337F" w:rsidRDefault="0087337F" w:rsidP="00006F3B">
      <w:pPr>
        <w:pStyle w:val="a3"/>
        <w:spacing w:line="619" w:lineRule="auto"/>
        <w:ind w:left="3139" w:right="3154"/>
        <w:jc w:val="center"/>
        <w:sectPr w:rsidR="0087337F">
          <w:footerReference w:type="default" r:id="rId7"/>
          <w:type w:val="continuous"/>
          <w:pgSz w:w="11910" w:h="16840"/>
          <w:pgMar w:top="1580" w:right="1320" w:bottom="1600" w:left="1340" w:header="720" w:footer="1417" w:gutter="0"/>
          <w:pgBorders w:offsetFrom="page">
            <w:top w:val="single" w:sz="4" w:space="24" w:color="000000"/>
            <w:left w:val="single" w:sz="4" w:space="24" w:color="000000"/>
            <w:bottom w:val="single" w:sz="4" w:space="24" w:color="000000"/>
            <w:right w:val="single" w:sz="4" w:space="24" w:color="000000"/>
          </w:pgBorders>
          <w:pgNumType w:start="1"/>
          <w:cols w:space="720"/>
        </w:sectPr>
      </w:pPr>
    </w:p>
    <w:p w14:paraId="074F9E49" w14:textId="793B09B9" w:rsidR="0087337F" w:rsidRPr="00A856E8" w:rsidRDefault="002938ED" w:rsidP="00A856E8">
      <w:pPr>
        <w:spacing w:before="82"/>
        <w:ind w:left="100"/>
        <w:rPr>
          <w:sz w:val="24"/>
          <w:szCs w:val="24"/>
        </w:rPr>
      </w:pPr>
      <w:r w:rsidRPr="003D78C1">
        <w:rPr>
          <w:b/>
          <w:sz w:val="24"/>
          <w:szCs w:val="24"/>
        </w:rPr>
        <w:lastRenderedPageBreak/>
        <w:t>Table of Contents</w:t>
      </w:r>
      <w:r w:rsidRPr="003D78C1">
        <w:rPr>
          <w:sz w:val="24"/>
          <w:szCs w:val="24"/>
        </w:rPr>
        <w:t>:</w:t>
      </w:r>
    </w:p>
    <w:p w14:paraId="14781AA2" w14:textId="77777777" w:rsidR="0087337F" w:rsidRPr="003D78C1" w:rsidRDefault="0087337F">
      <w:pPr>
        <w:pStyle w:val="a3"/>
      </w:pPr>
    </w:p>
    <w:p w14:paraId="5EA27C19" w14:textId="77777777" w:rsidR="0087337F" w:rsidRPr="003D78C1" w:rsidRDefault="0087337F">
      <w:pPr>
        <w:pStyle w:val="a3"/>
        <w:spacing w:before="9"/>
      </w:pPr>
    </w:p>
    <w:bookmarkStart w:id="3" w:name="_Hlk90196291" w:displacedByCustomXml="next"/>
    <w:sdt>
      <w:sdtPr>
        <w:id w:val="-1698220479"/>
        <w:docPartObj>
          <w:docPartGallery w:val="Table of Contents"/>
          <w:docPartUnique/>
        </w:docPartObj>
      </w:sdtPr>
      <w:sdtEndPr/>
      <w:sdtContent>
        <w:p w14:paraId="1BD99FD3" w14:textId="124653FB" w:rsidR="00616F73" w:rsidRDefault="00616F73">
          <w:pPr>
            <w:pStyle w:val="TOC1"/>
            <w:tabs>
              <w:tab w:val="right" w:leader="dot" w:pos="8304"/>
            </w:tabs>
            <w:spacing w:before="0"/>
            <w:ind w:firstLine="0"/>
          </w:pPr>
          <w:r>
            <w:t>Part 1.</w:t>
          </w:r>
          <w:r w:rsidRPr="00616F73">
            <w:t xml:space="preserve"> What is knowledge?</w:t>
          </w:r>
        </w:p>
        <w:bookmarkEnd w:id="3"/>
        <w:p w14:paraId="39F40981" w14:textId="1DACE4D4" w:rsidR="00616F73" w:rsidRDefault="00616F73">
          <w:pPr>
            <w:pStyle w:val="TOC1"/>
            <w:tabs>
              <w:tab w:val="right" w:leader="dot" w:pos="8304"/>
            </w:tabs>
            <w:spacing w:before="0"/>
            <w:ind w:firstLine="0"/>
          </w:pPr>
        </w:p>
        <w:p w14:paraId="0CD36BBD" w14:textId="77777777" w:rsidR="00616F73" w:rsidRDefault="00616F73">
          <w:pPr>
            <w:pStyle w:val="TOC1"/>
            <w:tabs>
              <w:tab w:val="right" w:leader="dot" w:pos="8304"/>
            </w:tabs>
            <w:spacing w:before="0"/>
            <w:ind w:firstLine="0"/>
          </w:pPr>
        </w:p>
        <w:bookmarkStart w:id="4" w:name="_Hlk90196376"/>
        <w:p w14:paraId="1A7FB8F8" w14:textId="06D524DE" w:rsidR="0087337F" w:rsidRPr="003D78C1" w:rsidRDefault="006B6B0A">
          <w:pPr>
            <w:pStyle w:val="TOC1"/>
            <w:tabs>
              <w:tab w:val="right" w:leader="dot" w:pos="8304"/>
            </w:tabs>
            <w:spacing w:before="0"/>
            <w:ind w:firstLine="0"/>
          </w:pPr>
          <w:r>
            <w:fldChar w:fldCharType="begin"/>
          </w:r>
          <w:r>
            <w:instrText xml:space="preserve"> HYPERLINK \l "_TOC_250004" </w:instrText>
          </w:r>
          <w:r>
            <w:fldChar w:fldCharType="separate"/>
          </w:r>
          <w:r w:rsidR="002938ED" w:rsidRPr="003D78C1">
            <w:t>1. Introduction</w:t>
          </w:r>
          <w:r w:rsidR="002938ED" w:rsidRPr="003D78C1">
            <w:tab/>
            <w:t>3</w:t>
          </w:r>
          <w:r>
            <w:fldChar w:fldCharType="end"/>
          </w:r>
        </w:p>
        <w:p w14:paraId="30E7B0DA" w14:textId="3C1538EE" w:rsidR="0087337F" w:rsidRDefault="00506169">
          <w:pPr>
            <w:pStyle w:val="TOC1"/>
            <w:numPr>
              <w:ilvl w:val="1"/>
              <w:numId w:val="2"/>
            </w:numPr>
            <w:tabs>
              <w:tab w:val="left" w:pos="504"/>
              <w:tab w:val="right" w:leader="dot" w:pos="8265"/>
            </w:tabs>
          </w:pPr>
          <w:r w:rsidRPr="00506169">
            <w:t>"Knowledge" is a wide and abstract concept</w:t>
          </w:r>
          <w:bookmarkStart w:id="5" w:name="_Hlk90213775"/>
          <w:r w:rsidR="002938ED" w:rsidRPr="003D78C1">
            <w:tab/>
            <w:t>3</w:t>
          </w:r>
        </w:p>
        <w:bookmarkEnd w:id="5"/>
        <w:p w14:paraId="43785BDC" w14:textId="02FDED1D" w:rsidR="0087337F" w:rsidRDefault="006B6B0A">
          <w:pPr>
            <w:pStyle w:val="TOC1"/>
            <w:numPr>
              <w:ilvl w:val="1"/>
              <w:numId w:val="2"/>
            </w:numPr>
            <w:tabs>
              <w:tab w:val="left" w:pos="504"/>
              <w:tab w:val="right" w:leader="dot" w:pos="8253"/>
            </w:tabs>
          </w:pPr>
          <w:r>
            <w:fldChar w:fldCharType="begin"/>
          </w:r>
          <w:r>
            <w:instrText xml:space="preserve"> HYPERLINK \l "_TOC_250003" </w:instrText>
          </w:r>
          <w:r>
            <w:fldChar w:fldCharType="separate"/>
          </w:r>
          <w:r w:rsidR="006B70F0" w:rsidRPr="006B70F0">
            <w:t>Constantly updated furniture design knowledge</w:t>
          </w:r>
          <w:r w:rsidR="002938ED" w:rsidRPr="003D78C1">
            <w:tab/>
          </w:r>
          <w:r w:rsidR="000A3CBE">
            <w:t>…………...6</w:t>
          </w:r>
          <w:r>
            <w:fldChar w:fldCharType="end"/>
          </w:r>
        </w:p>
        <w:p w14:paraId="27B2CE8F" w14:textId="3FAD8DA1" w:rsidR="00A856E8" w:rsidRDefault="00A856E8" w:rsidP="00A856E8">
          <w:pPr>
            <w:pStyle w:val="TOC1"/>
            <w:tabs>
              <w:tab w:val="left" w:pos="504"/>
              <w:tab w:val="right" w:leader="dot" w:pos="8265"/>
            </w:tabs>
            <w:ind w:left="503" w:firstLine="0"/>
            <w:rPr>
              <w:rFonts w:eastAsiaTheme="minorEastAsia"/>
              <w:lang w:eastAsia="zh-CN"/>
            </w:rPr>
          </w:pPr>
          <w:r>
            <w:rPr>
              <w:rFonts w:eastAsiaTheme="minorEastAsia" w:hint="eastAsia"/>
              <w:lang w:eastAsia="zh-CN"/>
            </w:rPr>
            <w:t>2</w:t>
          </w:r>
          <w:r>
            <w:rPr>
              <w:rFonts w:eastAsiaTheme="minorEastAsia"/>
              <w:lang w:eastAsia="zh-CN"/>
            </w:rPr>
            <w:t>.2.1</w:t>
          </w:r>
          <w:r w:rsidRPr="00A856E8">
            <w:rPr>
              <w:rFonts w:eastAsiaTheme="minorEastAsia"/>
              <w:lang w:eastAsia="zh-CN"/>
            </w:rPr>
            <w:t xml:space="preserve"> Scientific knowledge and furniture design</w:t>
          </w:r>
          <w:r w:rsidRPr="00A856E8">
            <w:rPr>
              <w:rFonts w:eastAsiaTheme="minorEastAsia"/>
              <w:lang w:eastAsia="zh-CN"/>
            </w:rPr>
            <w:tab/>
          </w:r>
          <w:r w:rsidR="000A3CBE">
            <w:rPr>
              <w:rFonts w:eastAsiaTheme="minorEastAsia"/>
              <w:lang w:eastAsia="zh-CN"/>
            </w:rPr>
            <w:t>7</w:t>
          </w:r>
        </w:p>
        <w:p w14:paraId="11AB0703" w14:textId="47461798" w:rsidR="00A856E8" w:rsidRPr="00A856E8" w:rsidRDefault="00A856E8" w:rsidP="00A856E8">
          <w:pPr>
            <w:pStyle w:val="TOC1"/>
            <w:tabs>
              <w:tab w:val="left" w:pos="504"/>
              <w:tab w:val="right" w:leader="dot" w:pos="8265"/>
            </w:tabs>
            <w:ind w:left="503" w:firstLine="0"/>
            <w:rPr>
              <w:rFonts w:eastAsiaTheme="minorEastAsia"/>
              <w:lang w:eastAsia="zh-CN"/>
            </w:rPr>
          </w:pPr>
          <w:r>
            <w:rPr>
              <w:rFonts w:eastAsiaTheme="minorEastAsia" w:hint="eastAsia"/>
              <w:lang w:eastAsia="zh-CN"/>
            </w:rPr>
            <w:t>2</w:t>
          </w:r>
          <w:r>
            <w:rPr>
              <w:rFonts w:eastAsiaTheme="minorEastAsia"/>
              <w:lang w:eastAsia="zh-CN"/>
            </w:rPr>
            <w:t>.2.</w:t>
          </w:r>
          <w:r w:rsidR="00046806">
            <w:rPr>
              <w:rFonts w:eastAsiaTheme="minorEastAsia"/>
              <w:lang w:eastAsia="zh-CN"/>
            </w:rPr>
            <w:t>2</w:t>
          </w:r>
          <w:r w:rsidRPr="00A856E8">
            <w:rPr>
              <w:rFonts w:eastAsiaTheme="minorEastAsia"/>
              <w:lang w:eastAsia="zh-CN"/>
            </w:rPr>
            <w:t xml:space="preserve"> </w:t>
          </w:r>
          <w:r w:rsidR="00046806" w:rsidRPr="00046806">
            <w:rPr>
              <w:rFonts w:eastAsiaTheme="minorEastAsia"/>
              <w:lang w:eastAsia="zh-CN"/>
            </w:rPr>
            <w:t>Green Development" Concept and Furniture Design</w:t>
          </w:r>
          <w:r w:rsidRPr="00A856E8">
            <w:rPr>
              <w:rFonts w:eastAsiaTheme="minorEastAsia"/>
              <w:lang w:eastAsia="zh-CN"/>
            </w:rPr>
            <w:tab/>
          </w:r>
          <w:r w:rsidR="000A3CBE">
            <w:rPr>
              <w:rFonts w:eastAsiaTheme="minorEastAsia"/>
              <w:lang w:eastAsia="zh-CN"/>
            </w:rPr>
            <w:t>9</w:t>
          </w:r>
        </w:p>
        <w:p w14:paraId="6938C75E" w14:textId="0F453A77" w:rsidR="00A856E8" w:rsidRPr="00A856E8" w:rsidRDefault="00A856E8" w:rsidP="00A856E8">
          <w:pPr>
            <w:pStyle w:val="TOC1"/>
            <w:tabs>
              <w:tab w:val="left" w:pos="504"/>
              <w:tab w:val="right" w:leader="dot" w:pos="8265"/>
            </w:tabs>
            <w:ind w:left="503" w:firstLine="0"/>
            <w:rPr>
              <w:rFonts w:eastAsiaTheme="minorEastAsia"/>
              <w:lang w:eastAsia="zh-CN"/>
            </w:rPr>
          </w:pPr>
          <w:r>
            <w:rPr>
              <w:rFonts w:eastAsiaTheme="minorEastAsia" w:hint="eastAsia"/>
              <w:lang w:eastAsia="zh-CN"/>
            </w:rPr>
            <w:t>2</w:t>
          </w:r>
          <w:r>
            <w:rPr>
              <w:rFonts w:eastAsiaTheme="minorEastAsia"/>
              <w:lang w:eastAsia="zh-CN"/>
            </w:rPr>
            <w:t>.2.</w:t>
          </w:r>
          <w:r w:rsidR="00046806">
            <w:rPr>
              <w:rFonts w:eastAsiaTheme="minorEastAsia"/>
              <w:lang w:eastAsia="zh-CN"/>
            </w:rPr>
            <w:t xml:space="preserve">3 </w:t>
          </w:r>
          <w:r w:rsidR="00046806" w:rsidRPr="00046806">
            <w:rPr>
              <w:rFonts w:eastAsiaTheme="minorEastAsia"/>
              <w:lang w:eastAsia="zh-CN"/>
            </w:rPr>
            <w:t>Regional Customs and Culture and Furniture Design</w:t>
          </w:r>
          <w:r w:rsidR="00046806" w:rsidRPr="00046806">
            <w:rPr>
              <w:rFonts w:eastAsiaTheme="minorEastAsia"/>
              <w:lang w:eastAsia="zh-CN"/>
            </w:rPr>
            <w:tab/>
          </w:r>
          <w:r w:rsidR="000A3CBE">
            <w:rPr>
              <w:rFonts w:eastAsiaTheme="minorEastAsia"/>
              <w:lang w:eastAsia="zh-CN"/>
            </w:rPr>
            <w:t>10</w:t>
          </w:r>
        </w:p>
        <w:p w14:paraId="001C1AAF" w14:textId="04FCEE25" w:rsidR="0087337F" w:rsidRDefault="000F2FBB">
          <w:pPr>
            <w:pStyle w:val="TOC1"/>
            <w:tabs>
              <w:tab w:val="right" w:leader="dot" w:pos="8198"/>
            </w:tabs>
            <w:ind w:firstLine="0"/>
          </w:pPr>
          <w:hyperlink w:anchor="_TOC_250001" w:history="1">
            <w:r w:rsidR="002938ED" w:rsidRPr="003D78C1">
              <w:t>3. Conclusion</w:t>
            </w:r>
            <w:r w:rsidR="002938ED" w:rsidRPr="003D78C1">
              <w:tab/>
            </w:r>
            <w:r w:rsidR="000A3CBE">
              <w:t>………………12</w:t>
            </w:r>
          </w:hyperlink>
          <w:bookmarkEnd w:id="4"/>
        </w:p>
        <w:p w14:paraId="76E45812" w14:textId="77777777" w:rsidR="00506169" w:rsidRDefault="00506169" w:rsidP="00A856E8">
          <w:pPr>
            <w:pStyle w:val="TOC1"/>
            <w:tabs>
              <w:tab w:val="right" w:leader="dot" w:pos="8304"/>
            </w:tabs>
            <w:spacing w:before="0"/>
            <w:ind w:firstLine="0"/>
          </w:pPr>
        </w:p>
        <w:p w14:paraId="2849835C" w14:textId="17496CEC" w:rsidR="00616F73" w:rsidRDefault="00616F73">
          <w:pPr>
            <w:pStyle w:val="TOC1"/>
            <w:tabs>
              <w:tab w:val="right" w:leader="dot" w:pos="8198"/>
            </w:tabs>
            <w:ind w:firstLine="0"/>
          </w:pPr>
          <w:bookmarkStart w:id="6" w:name="_Hlk90201051"/>
          <w:r w:rsidRPr="00616F73">
            <w:t xml:space="preserve">Part </w:t>
          </w:r>
          <w:r>
            <w:t>2</w:t>
          </w:r>
          <w:r w:rsidRPr="00616F73">
            <w:t xml:space="preserve">. </w:t>
          </w:r>
          <w:r w:rsidR="00506169" w:rsidRPr="00506169">
            <w:t>Reflections on previous research</w:t>
          </w:r>
        </w:p>
        <w:bookmarkEnd w:id="6"/>
        <w:p w14:paraId="55221340" w14:textId="03BE4452" w:rsidR="00506169" w:rsidRDefault="00506169" w:rsidP="00A856E8">
          <w:pPr>
            <w:pStyle w:val="TOC1"/>
            <w:tabs>
              <w:tab w:val="right" w:leader="dot" w:pos="8304"/>
            </w:tabs>
            <w:spacing w:before="0"/>
            <w:ind w:firstLine="0"/>
          </w:pPr>
        </w:p>
        <w:p w14:paraId="354FAFB1" w14:textId="77777777" w:rsidR="0029497F" w:rsidRDefault="0029497F" w:rsidP="00A856E8">
          <w:pPr>
            <w:pStyle w:val="TOC1"/>
            <w:tabs>
              <w:tab w:val="right" w:leader="dot" w:pos="8304"/>
            </w:tabs>
            <w:spacing w:before="0"/>
            <w:ind w:firstLine="0"/>
          </w:pPr>
        </w:p>
        <w:p w14:paraId="5AE8B43B" w14:textId="7648C16D" w:rsidR="00506169" w:rsidRPr="003D78C1" w:rsidRDefault="000F2FBB" w:rsidP="00506169">
          <w:pPr>
            <w:pStyle w:val="TOC1"/>
            <w:tabs>
              <w:tab w:val="right" w:leader="dot" w:pos="8304"/>
            </w:tabs>
            <w:spacing w:before="0"/>
            <w:ind w:firstLine="0"/>
          </w:pPr>
          <w:hyperlink w:anchor="_TOC_250004" w:history="1">
            <w:r w:rsidR="00506169" w:rsidRPr="003D78C1">
              <w:t>1. Introduction</w:t>
            </w:r>
            <w:r w:rsidR="00506169" w:rsidRPr="003D78C1">
              <w:tab/>
            </w:r>
            <w:r w:rsidR="000A3CBE">
              <w:t>1</w:t>
            </w:r>
            <w:r w:rsidR="00506169" w:rsidRPr="003D78C1">
              <w:t>3</w:t>
            </w:r>
          </w:hyperlink>
        </w:p>
        <w:p w14:paraId="2C571845" w14:textId="3B6C8DEC" w:rsidR="00506169" w:rsidRPr="003D78C1" w:rsidRDefault="006B70F0" w:rsidP="00506169">
          <w:pPr>
            <w:pStyle w:val="TOC1"/>
            <w:numPr>
              <w:ilvl w:val="1"/>
              <w:numId w:val="3"/>
            </w:numPr>
            <w:tabs>
              <w:tab w:val="left" w:pos="504"/>
              <w:tab w:val="right" w:leader="dot" w:pos="8265"/>
            </w:tabs>
          </w:pPr>
          <w:r w:rsidRPr="006B70F0">
            <w:t>Description of reflection works</w:t>
          </w:r>
          <w:r w:rsidR="00506169" w:rsidRPr="003D78C1">
            <w:tab/>
          </w:r>
          <w:r w:rsidR="000A3CBE">
            <w:t>14</w:t>
          </w:r>
        </w:p>
        <w:p w14:paraId="244AEAEE" w14:textId="5F2CD45B" w:rsidR="00506169" w:rsidRDefault="000F2FBB" w:rsidP="00506169">
          <w:pPr>
            <w:pStyle w:val="TOC1"/>
            <w:numPr>
              <w:ilvl w:val="1"/>
              <w:numId w:val="3"/>
            </w:numPr>
            <w:tabs>
              <w:tab w:val="left" w:pos="504"/>
              <w:tab w:val="right" w:leader="dot" w:pos="8253"/>
            </w:tabs>
          </w:pPr>
          <w:hyperlink w:anchor="_TOC_250003" w:history="1">
            <w:r w:rsidR="006B70F0" w:rsidRPr="006B70F0">
              <w:t>Reflection on the research process</w:t>
            </w:r>
            <w:r w:rsidR="00506169" w:rsidRPr="003D78C1">
              <w:tab/>
            </w:r>
            <w:r w:rsidR="000A3CBE">
              <w:t>15</w:t>
            </w:r>
          </w:hyperlink>
        </w:p>
        <w:p w14:paraId="610E7222" w14:textId="13D543BE" w:rsidR="00A856E8" w:rsidRDefault="00A856E8" w:rsidP="00A856E8">
          <w:pPr>
            <w:pStyle w:val="TOC1"/>
            <w:tabs>
              <w:tab w:val="left" w:pos="504"/>
              <w:tab w:val="right" w:leader="dot" w:pos="8265"/>
            </w:tabs>
            <w:ind w:left="503" w:firstLine="0"/>
            <w:rPr>
              <w:rFonts w:eastAsiaTheme="minorEastAsia"/>
              <w:lang w:eastAsia="zh-CN"/>
            </w:rPr>
          </w:pPr>
          <w:r>
            <w:rPr>
              <w:rFonts w:eastAsiaTheme="minorEastAsia" w:hint="eastAsia"/>
              <w:lang w:eastAsia="zh-CN"/>
            </w:rPr>
            <w:t>2</w:t>
          </w:r>
          <w:r>
            <w:rPr>
              <w:rFonts w:eastAsiaTheme="minorEastAsia"/>
              <w:lang w:eastAsia="zh-CN"/>
            </w:rPr>
            <w:t>.2.1</w:t>
          </w:r>
          <w:r w:rsidRPr="00A856E8">
            <w:rPr>
              <w:rFonts w:eastAsiaTheme="minorEastAsia"/>
              <w:lang w:eastAsia="zh-CN"/>
            </w:rPr>
            <w:t xml:space="preserve"> </w:t>
          </w:r>
          <w:r w:rsidR="00C17BFD" w:rsidRPr="00C17BFD">
            <w:rPr>
              <w:rFonts w:eastAsiaTheme="minorEastAsia"/>
              <w:lang w:eastAsia="zh-CN"/>
            </w:rPr>
            <w:t>Data collection part</w:t>
          </w:r>
          <w:r w:rsidRPr="00A856E8">
            <w:rPr>
              <w:rFonts w:eastAsiaTheme="minorEastAsia"/>
              <w:lang w:eastAsia="zh-CN"/>
            </w:rPr>
            <w:tab/>
          </w:r>
          <w:r w:rsidR="000A3CBE">
            <w:rPr>
              <w:rFonts w:eastAsiaTheme="minorEastAsia"/>
              <w:lang w:eastAsia="zh-CN"/>
            </w:rPr>
            <w:t>15</w:t>
          </w:r>
        </w:p>
        <w:p w14:paraId="023D5DFE" w14:textId="205F5CA9" w:rsidR="00A856E8" w:rsidRPr="00A856E8" w:rsidRDefault="00A856E8" w:rsidP="00A856E8">
          <w:pPr>
            <w:pStyle w:val="TOC1"/>
            <w:tabs>
              <w:tab w:val="left" w:pos="504"/>
              <w:tab w:val="right" w:leader="dot" w:pos="8265"/>
            </w:tabs>
            <w:ind w:left="503" w:firstLine="0"/>
            <w:rPr>
              <w:rFonts w:eastAsiaTheme="minorEastAsia"/>
              <w:lang w:eastAsia="zh-CN"/>
            </w:rPr>
          </w:pPr>
          <w:r>
            <w:rPr>
              <w:rFonts w:eastAsiaTheme="minorEastAsia" w:hint="eastAsia"/>
              <w:lang w:eastAsia="zh-CN"/>
            </w:rPr>
            <w:t>2</w:t>
          </w:r>
          <w:r>
            <w:rPr>
              <w:rFonts w:eastAsiaTheme="minorEastAsia"/>
              <w:lang w:eastAsia="zh-CN"/>
            </w:rPr>
            <w:t>.2.</w:t>
          </w:r>
          <w:r w:rsidR="0029497F">
            <w:rPr>
              <w:rFonts w:eastAsiaTheme="minorEastAsia"/>
              <w:lang w:eastAsia="zh-CN"/>
            </w:rPr>
            <w:t>2</w:t>
          </w:r>
          <w:r w:rsidRPr="00A856E8">
            <w:rPr>
              <w:rFonts w:eastAsiaTheme="minorEastAsia"/>
              <w:lang w:eastAsia="zh-CN"/>
            </w:rPr>
            <w:t xml:space="preserve"> </w:t>
          </w:r>
          <w:r w:rsidR="00C17BFD" w:rsidRPr="00C17BFD">
            <w:rPr>
              <w:rFonts w:eastAsiaTheme="minorEastAsia"/>
              <w:lang w:eastAsia="zh-CN"/>
            </w:rPr>
            <w:t>Field trip part</w:t>
          </w:r>
          <w:r w:rsidRPr="00A856E8">
            <w:rPr>
              <w:rFonts w:eastAsiaTheme="minorEastAsia"/>
              <w:lang w:eastAsia="zh-CN"/>
            </w:rPr>
            <w:tab/>
          </w:r>
          <w:r w:rsidR="000A3CBE">
            <w:rPr>
              <w:rFonts w:eastAsiaTheme="minorEastAsia"/>
              <w:lang w:eastAsia="zh-CN"/>
            </w:rPr>
            <w:t>16</w:t>
          </w:r>
        </w:p>
        <w:p w14:paraId="074B925F" w14:textId="21009553" w:rsidR="00A856E8" w:rsidRPr="00A856E8" w:rsidRDefault="00A856E8" w:rsidP="00A856E8">
          <w:pPr>
            <w:pStyle w:val="TOC1"/>
            <w:tabs>
              <w:tab w:val="left" w:pos="504"/>
              <w:tab w:val="right" w:leader="dot" w:pos="8265"/>
            </w:tabs>
            <w:ind w:left="503" w:firstLine="0"/>
            <w:rPr>
              <w:rFonts w:eastAsiaTheme="minorEastAsia"/>
              <w:lang w:eastAsia="zh-CN"/>
            </w:rPr>
          </w:pPr>
          <w:r>
            <w:rPr>
              <w:rFonts w:eastAsiaTheme="minorEastAsia" w:hint="eastAsia"/>
              <w:lang w:eastAsia="zh-CN"/>
            </w:rPr>
            <w:t>2</w:t>
          </w:r>
          <w:r>
            <w:rPr>
              <w:rFonts w:eastAsiaTheme="minorEastAsia"/>
              <w:lang w:eastAsia="zh-CN"/>
            </w:rPr>
            <w:t>.2.</w:t>
          </w:r>
          <w:r w:rsidR="0029497F">
            <w:rPr>
              <w:rFonts w:eastAsiaTheme="minorEastAsia"/>
              <w:lang w:eastAsia="zh-CN"/>
            </w:rPr>
            <w:t>3</w:t>
          </w:r>
          <w:r w:rsidRPr="00A856E8">
            <w:rPr>
              <w:rFonts w:eastAsiaTheme="minorEastAsia"/>
              <w:lang w:eastAsia="zh-CN"/>
            </w:rPr>
            <w:t xml:space="preserve"> </w:t>
          </w:r>
          <w:r w:rsidR="0029497F" w:rsidRPr="0029497F">
            <w:rPr>
              <w:rFonts w:eastAsiaTheme="minorEastAsia"/>
              <w:lang w:eastAsia="zh-CN"/>
            </w:rPr>
            <w:t>Data analysis part</w:t>
          </w:r>
          <w:r w:rsidRPr="00A856E8">
            <w:rPr>
              <w:rFonts w:eastAsiaTheme="minorEastAsia"/>
              <w:lang w:eastAsia="zh-CN"/>
            </w:rPr>
            <w:tab/>
          </w:r>
          <w:r w:rsidR="000A3CBE">
            <w:rPr>
              <w:rFonts w:eastAsiaTheme="minorEastAsia"/>
              <w:lang w:eastAsia="zh-CN"/>
            </w:rPr>
            <w:t>18</w:t>
          </w:r>
        </w:p>
        <w:p w14:paraId="077426EB" w14:textId="653BFD0C" w:rsidR="00616F73" w:rsidRDefault="000F2FBB" w:rsidP="00506169">
          <w:pPr>
            <w:pStyle w:val="TOC1"/>
            <w:tabs>
              <w:tab w:val="right" w:leader="dot" w:pos="8198"/>
            </w:tabs>
            <w:ind w:firstLine="0"/>
          </w:pPr>
          <w:hyperlink w:anchor="_TOC_250001" w:history="1">
            <w:r w:rsidR="00506169" w:rsidRPr="003D78C1">
              <w:t>3. Conclusion</w:t>
            </w:r>
            <w:r w:rsidR="00506169" w:rsidRPr="003D78C1">
              <w:tab/>
            </w:r>
            <w:r w:rsidR="000A3CBE">
              <w:t>20</w:t>
            </w:r>
          </w:hyperlink>
        </w:p>
        <w:p w14:paraId="484F1A33" w14:textId="77777777" w:rsidR="00616F73" w:rsidRPr="003D78C1" w:rsidRDefault="00616F73" w:rsidP="00A856E8">
          <w:pPr>
            <w:pStyle w:val="TOC1"/>
            <w:tabs>
              <w:tab w:val="right" w:leader="dot" w:pos="8304"/>
            </w:tabs>
            <w:spacing w:before="0"/>
            <w:ind w:firstLine="0"/>
          </w:pPr>
        </w:p>
        <w:p w14:paraId="513848B8" w14:textId="208A5880" w:rsidR="0087337F" w:rsidRPr="003D78C1" w:rsidRDefault="000F2FBB">
          <w:pPr>
            <w:pStyle w:val="TOC1"/>
            <w:tabs>
              <w:tab w:val="right" w:leader="dot" w:pos="8224"/>
            </w:tabs>
            <w:ind w:firstLine="0"/>
          </w:pPr>
          <w:hyperlink w:anchor="_TOC_250000" w:history="1">
            <w:r w:rsidR="002938ED" w:rsidRPr="003D78C1">
              <w:t>Reference</w:t>
            </w:r>
            <w:r w:rsidR="002938ED" w:rsidRPr="003D78C1">
              <w:rPr>
                <w:spacing w:val="1"/>
              </w:rPr>
              <w:t xml:space="preserve"> </w:t>
            </w:r>
            <w:r w:rsidR="002938ED" w:rsidRPr="003D78C1">
              <w:t>List</w:t>
            </w:r>
            <w:r w:rsidR="002938ED" w:rsidRPr="003D78C1">
              <w:tab/>
            </w:r>
            <w:r w:rsidR="00FA4644">
              <w:t>21</w:t>
            </w:r>
          </w:hyperlink>
        </w:p>
      </w:sdtContent>
    </w:sdt>
    <w:p w14:paraId="774AADEF" w14:textId="77777777" w:rsidR="0087337F" w:rsidRDefault="0087337F">
      <w:pPr>
        <w:sectPr w:rsidR="0087337F">
          <w:pgSz w:w="11910" w:h="16840"/>
          <w:pgMar w:top="1340" w:right="1320" w:bottom="1620" w:left="1340" w:header="0" w:footer="1417" w:gutter="0"/>
          <w:pgBorders w:offsetFrom="page">
            <w:top w:val="single" w:sz="4" w:space="24" w:color="000000"/>
            <w:left w:val="single" w:sz="4" w:space="24" w:color="000000"/>
            <w:bottom w:val="single" w:sz="4" w:space="24" w:color="000000"/>
            <w:right w:val="single" w:sz="4" w:space="24" w:color="000000"/>
          </w:pgBorders>
          <w:cols w:space="720"/>
        </w:sectPr>
      </w:pPr>
    </w:p>
    <w:p w14:paraId="4106180E" w14:textId="79BEF8AC" w:rsidR="006B70F0" w:rsidRDefault="006B70F0">
      <w:pPr>
        <w:pStyle w:val="1"/>
        <w:spacing w:before="82"/>
      </w:pPr>
      <w:bookmarkStart w:id="7" w:name="_TOC_250004"/>
      <w:bookmarkStart w:id="8" w:name="_Hlk90201118"/>
      <w:bookmarkEnd w:id="7"/>
      <w:r w:rsidRPr="006B70F0">
        <w:lastRenderedPageBreak/>
        <w:t>Part 1. What is knowledge?</w:t>
      </w:r>
      <w:r w:rsidR="00120626" w:rsidRPr="00120626">
        <w:t xml:space="preserve"> </w:t>
      </w:r>
    </w:p>
    <w:p w14:paraId="1B1F995A" w14:textId="0CAFB729" w:rsidR="006B70F0" w:rsidRDefault="006B70F0">
      <w:pPr>
        <w:pStyle w:val="1"/>
        <w:spacing w:before="82"/>
      </w:pPr>
    </w:p>
    <w:p w14:paraId="4C125731" w14:textId="77777777" w:rsidR="006B70F0" w:rsidRDefault="006B70F0">
      <w:pPr>
        <w:pStyle w:val="1"/>
        <w:spacing w:before="82"/>
      </w:pPr>
    </w:p>
    <w:p w14:paraId="06FF920E" w14:textId="21D59E1E" w:rsidR="0087337F" w:rsidRDefault="002938ED">
      <w:pPr>
        <w:pStyle w:val="1"/>
        <w:spacing w:before="82"/>
      </w:pPr>
      <w:r>
        <w:t>1. Introduction</w:t>
      </w:r>
    </w:p>
    <w:p w14:paraId="1592C9AD" w14:textId="77777777" w:rsidR="0087337F" w:rsidRDefault="0087337F">
      <w:pPr>
        <w:pStyle w:val="a3"/>
        <w:rPr>
          <w:b/>
          <w:sz w:val="38"/>
        </w:rPr>
      </w:pPr>
    </w:p>
    <w:p w14:paraId="5B160989" w14:textId="51DC58EB" w:rsidR="0087337F" w:rsidRDefault="008E6682" w:rsidP="008E6682">
      <w:pPr>
        <w:pStyle w:val="a3"/>
        <w:spacing w:line="480" w:lineRule="auto"/>
        <w:ind w:left="100" w:right="114"/>
        <w:jc w:val="both"/>
        <w:rPr>
          <w:sz w:val="26"/>
        </w:rPr>
      </w:pPr>
      <w:r w:rsidRPr="008E6682">
        <w:t>For people living in the information age, the biggest challenge is how to identify knowledge. What we often get or pay attention to is not knowledge itself, maybe a message, information, symbol, or something that has no meaning but interferes with us. Are these knowledge? Regarding the discussion of knowledge, what topics should we care about? You will find that this is a long-standing human problem, which can be traced back to Socrates in ancient Greece. Socrates once asked Theaetetus "What is knowledge", so the question of what is knowledge is often referred to as the "The Theaetetus problem". Humans have been asking this question all the time, and hope to have this answer. Therefore, this paper first sorts out the answers of predecessors to the question of what is knowledge. Secondly, combining the term knowledge with furniture design demonstrates the need for constant updating of furniture design knowledge from three aspects: scientific knowledge, the concept of green development, and the inspiration of regional customs and culture to furniture design. When a furniture designer or design professional teacher reads it, this article may give them some good suggestions.</w:t>
      </w:r>
    </w:p>
    <w:p w14:paraId="7778B6CA" w14:textId="77777777" w:rsidR="0087337F" w:rsidRDefault="0087337F">
      <w:pPr>
        <w:pStyle w:val="a3"/>
      </w:pPr>
    </w:p>
    <w:p w14:paraId="6D096468" w14:textId="05D8FDF9" w:rsidR="0087337F" w:rsidRDefault="008E6682">
      <w:pPr>
        <w:pStyle w:val="a5"/>
        <w:numPr>
          <w:ilvl w:val="1"/>
          <w:numId w:val="1"/>
        </w:numPr>
        <w:tabs>
          <w:tab w:val="left" w:pos="504"/>
        </w:tabs>
        <w:rPr>
          <w:b/>
          <w:sz w:val="24"/>
        </w:rPr>
      </w:pPr>
      <w:bookmarkStart w:id="9" w:name="_Hlk81561605"/>
      <w:r w:rsidRPr="008E6682">
        <w:rPr>
          <w:b/>
          <w:sz w:val="24"/>
        </w:rPr>
        <w:t>"Knowledge" is a wide and abstract concept</w:t>
      </w:r>
    </w:p>
    <w:bookmarkEnd w:id="9"/>
    <w:p w14:paraId="0AA91414" w14:textId="77777777" w:rsidR="00637124" w:rsidRDefault="00637124" w:rsidP="00637124">
      <w:pPr>
        <w:pStyle w:val="a5"/>
        <w:tabs>
          <w:tab w:val="left" w:pos="504"/>
        </w:tabs>
        <w:ind w:firstLine="0"/>
        <w:rPr>
          <w:b/>
          <w:sz w:val="24"/>
        </w:rPr>
      </w:pPr>
    </w:p>
    <w:p w14:paraId="45BE25BD" w14:textId="5A3C7530" w:rsidR="004F311E" w:rsidRDefault="004F311E" w:rsidP="004F311E">
      <w:pPr>
        <w:pStyle w:val="a3"/>
        <w:spacing w:before="160" w:line="480" w:lineRule="auto"/>
        <w:ind w:left="102" w:right="113"/>
        <w:jc w:val="both"/>
      </w:pPr>
      <w:r>
        <w:t xml:space="preserve">The question of "what is knowledge", some people think it is about the relationship between man and the world, man and self. It involves the four most important contents: whether a person can recognize, how a person recognizes, what is the degree and scope that can be achieved by a person’s cognition, and what is the standard of truth. However, when people think about this part over and over again and discuss the </w:t>
      </w:r>
      <w:r>
        <w:lastRenderedPageBreak/>
        <w:t xml:space="preserve">concept of knowledge again and again. At that time, they have already begun to think about the relationship between man and the world, man and self, man and all external things. </w:t>
      </w:r>
    </w:p>
    <w:p w14:paraId="2ABAA3CB" w14:textId="77777777" w:rsidR="004F311E" w:rsidRDefault="004F311E" w:rsidP="004F311E">
      <w:pPr>
        <w:pStyle w:val="a3"/>
        <w:spacing w:before="160" w:line="480" w:lineRule="auto"/>
        <w:ind w:left="102" w:right="113"/>
        <w:jc w:val="both"/>
      </w:pPr>
    </w:p>
    <w:p w14:paraId="76A703F6" w14:textId="5115AE44" w:rsidR="00637124" w:rsidRDefault="004F311E" w:rsidP="004F311E">
      <w:pPr>
        <w:pStyle w:val="a3"/>
        <w:spacing w:before="160" w:line="480" w:lineRule="auto"/>
        <w:ind w:left="102" w:right="113"/>
        <w:jc w:val="both"/>
      </w:pPr>
      <w:r>
        <w:t xml:space="preserve">Theaetetus said: When someone knows something, from the point of view of awareness, "knowledge is feeling"(Bostock, 1988). So what is this feeling? Through combing the literature, we can get answers from at least six perspectives. The first answer is: Knowledge is a state of mind, and Plato supports this view. He said: The traditional definition of knowledge is " Justified True Belief"  (Bostock, 1988). In other words, he believes that knowledge itself is belief, and what you believe is determined by yourself, so this knowledge is the belief you get. The second answer: Turn knowledge into a kind of object. Protagoras (Bostock, 1988) put forward that "human beings are the measure of everything." He believes that no matter whether knowledge is perceptual or not, it can be measured and recognized. Therefore, knowledge is the yardstick of measurement and cognition, which is also up to you. The third answer: Regarding knowledge as a process of cognition and action, this view was put forward in an article by Japanese organization theorist Ikujiro Noaka (1991). He also put forward another perspective: Knowledge is the condition for obtaining information, and its most famous expressions are: tacit knowledge and explicit knowledge. This understanding also clarifies the conditions for knowledge acquisition. The fourth answer is that knowledge affects future behavior, which means that knowledge can change destiny, accompanied by adjustments to people or things.  Drucker's definition from this perspective is that knowledge is information that can change a person or something (Gurudas Nulkar, 2009). The fifth answer: Some skeptics believe that "knowledge is unknowable"(Chunhua, 2017). There is no such thing as knowledge in </w:t>
      </w:r>
      <w:r>
        <w:lastRenderedPageBreak/>
        <w:t>the world, there is no entity of knowledge, it is just what people imagine and it is unreal. Finally, some scholars believe that knowledge is composed of three things: intuition, wisdom, and formal knowledge (Chunhua, 2017). The collection of these three things is the complete collection of human knowledge.</w:t>
      </w:r>
    </w:p>
    <w:p w14:paraId="47CB5572" w14:textId="77777777" w:rsidR="002D4029" w:rsidRDefault="002D4029" w:rsidP="004F311E">
      <w:pPr>
        <w:pStyle w:val="a3"/>
        <w:spacing w:before="160" w:line="480" w:lineRule="auto"/>
        <w:ind w:left="102" w:right="113"/>
        <w:jc w:val="both"/>
      </w:pPr>
    </w:p>
    <w:p w14:paraId="34D40F32" w14:textId="5E99E216" w:rsidR="004F311E" w:rsidRDefault="004F311E" w:rsidP="004F311E">
      <w:pPr>
        <w:pStyle w:val="a3"/>
        <w:spacing w:before="160" w:line="480" w:lineRule="auto"/>
        <w:ind w:left="102" w:right="113"/>
        <w:jc w:val="both"/>
      </w:pPr>
      <w:r w:rsidRPr="004F311E">
        <w:t>These answers have helped me a lot. It also gave me a very strange feeling about knowledge. This feeling is that knowledge is a big framework, and everything can be put into it. What you can understand, what you don't understand, what you want to understand, and what has been verified can be included. It may be the widest definition I have ever seen.</w:t>
      </w:r>
    </w:p>
    <w:p w14:paraId="50834081" w14:textId="77777777" w:rsidR="002D4029" w:rsidRDefault="002D4029" w:rsidP="004F311E">
      <w:pPr>
        <w:pStyle w:val="a3"/>
        <w:spacing w:before="160" w:line="480" w:lineRule="auto"/>
        <w:ind w:left="102" w:right="113"/>
        <w:jc w:val="both"/>
      </w:pPr>
    </w:p>
    <w:p w14:paraId="65F44D35" w14:textId="564E7EE3" w:rsidR="002D4029" w:rsidRDefault="002D4029" w:rsidP="004F311E">
      <w:pPr>
        <w:pStyle w:val="a3"/>
        <w:spacing w:before="160" w:line="480" w:lineRule="auto"/>
        <w:ind w:left="102" w:right="113"/>
        <w:jc w:val="both"/>
      </w:pPr>
      <w:r w:rsidRPr="002D4029">
        <w:t>From the Socratic era to the present, there has been no consensus on the definition of knowledge, which is similar to my professional "industrial design", whose concept is broad but no consensus can be reached. Some people said that industrial design is product design, implementation plan, behavior, design process, tools, equipment, etc., so it has countless definitions. I put the two concepts of knowledge and industrial design together, in fact, to show that they are both a process of continuous evolution and verification. Once your understanding of the concept of knowledge improves, your understanding of the outside world will become broader. This is enough to show that knowledge can support the thickness of your life and is the most important part of changing your destiny.</w:t>
      </w:r>
    </w:p>
    <w:p w14:paraId="1C66A521" w14:textId="77777777" w:rsidR="002D4029" w:rsidRDefault="002D4029" w:rsidP="004F311E">
      <w:pPr>
        <w:pStyle w:val="a3"/>
        <w:spacing w:before="160" w:line="480" w:lineRule="auto"/>
        <w:ind w:left="102" w:right="113"/>
        <w:jc w:val="both"/>
      </w:pPr>
    </w:p>
    <w:p w14:paraId="2C47287D" w14:textId="2C338F85" w:rsidR="002D4029" w:rsidRDefault="002D4029" w:rsidP="004F311E">
      <w:pPr>
        <w:pStyle w:val="a3"/>
        <w:spacing w:before="160" w:line="480" w:lineRule="auto"/>
        <w:ind w:left="102" w:right="113"/>
        <w:jc w:val="both"/>
      </w:pPr>
      <w:r w:rsidRPr="002D4029">
        <w:t xml:space="preserve">Thus, I think that knowledge is a broad and abstract concept. Its broadness means </w:t>
      </w:r>
      <w:r w:rsidRPr="002D4029">
        <w:lastRenderedPageBreak/>
        <w:t>that everything can be put into the concept of knowledge; its abstractness means that knowledge is completely personalized to a certain extent. In other words, it belongs to only one person, and to what extent it is related to oneself is particularly important. If people want to explain this term in-depth, they should have a concrete understanding based on their profession or career and personal experience.</w:t>
      </w:r>
    </w:p>
    <w:p w14:paraId="27162DC9" w14:textId="77777777" w:rsidR="0087337F" w:rsidRDefault="0087337F">
      <w:pPr>
        <w:pStyle w:val="a3"/>
        <w:rPr>
          <w:sz w:val="26"/>
        </w:rPr>
      </w:pPr>
    </w:p>
    <w:p w14:paraId="18E740C7" w14:textId="77777777" w:rsidR="0087337F" w:rsidRDefault="0087337F">
      <w:pPr>
        <w:pStyle w:val="a3"/>
        <w:spacing w:before="10"/>
        <w:rPr>
          <w:sz w:val="23"/>
        </w:rPr>
      </w:pPr>
    </w:p>
    <w:p w14:paraId="5350EF89" w14:textId="42A232F8" w:rsidR="0087337F" w:rsidRPr="002D4029" w:rsidRDefault="002D4029" w:rsidP="005A62EB">
      <w:pPr>
        <w:pStyle w:val="1"/>
        <w:numPr>
          <w:ilvl w:val="1"/>
          <w:numId w:val="1"/>
        </w:numPr>
        <w:tabs>
          <w:tab w:val="left" w:pos="504"/>
        </w:tabs>
        <w:rPr>
          <w:sz w:val="38"/>
        </w:rPr>
      </w:pPr>
      <w:r w:rsidRPr="002D4029">
        <w:t>Constantly updated furniture design knowledge</w:t>
      </w:r>
      <w:r w:rsidR="00D757B2" w:rsidRPr="00D757B2">
        <w:t xml:space="preserve"> </w:t>
      </w:r>
    </w:p>
    <w:p w14:paraId="638A3426" w14:textId="47FF90C3" w:rsidR="002D4029" w:rsidRDefault="002D4029" w:rsidP="002D4029">
      <w:pPr>
        <w:pStyle w:val="1"/>
        <w:tabs>
          <w:tab w:val="left" w:pos="504"/>
        </w:tabs>
        <w:ind w:left="99"/>
      </w:pPr>
    </w:p>
    <w:p w14:paraId="32616574" w14:textId="77777777" w:rsidR="002D4029" w:rsidRPr="002D4029" w:rsidRDefault="002D4029" w:rsidP="002D4029">
      <w:pPr>
        <w:pStyle w:val="1"/>
        <w:tabs>
          <w:tab w:val="left" w:pos="504"/>
        </w:tabs>
        <w:ind w:left="99"/>
        <w:rPr>
          <w:sz w:val="38"/>
        </w:rPr>
      </w:pPr>
    </w:p>
    <w:p w14:paraId="0413B455" w14:textId="008D9BC3" w:rsidR="00D757B2" w:rsidRDefault="00761A0F" w:rsidP="00637124">
      <w:pPr>
        <w:pStyle w:val="a3"/>
        <w:spacing w:line="480" w:lineRule="auto"/>
        <w:ind w:left="102" w:right="119"/>
        <w:jc w:val="both"/>
      </w:pPr>
      <w:r w:rsidRPr="00761A0F">
        <w:t>Knowledge is useless if it cannot change behavior. But once knowledge changes behavior, knowledge itself loses meaning immediately (Andersson, 2018). This is mainly because knowledge is continuously cyclically and upwardly developed, and it is of great help to our past, present, and future lives and careers. Furniture, as a very broad knowledge concept, is no longer confined to the traditionally recognized wooden furniture or individual product forms. It needs to continue to develop and innovate in the footsteps of the times. At present, a series of technologies such as artificial intelligence, virtual interaction, and digital information technology has changed people's cognitive model of design art, and also set off a wave of changes in design art and integration and interaction. The cultural and artistic characteristics of furniture products give a brand-new business form to the dissemination and display of furniture art by data resources and intelligent technology. This makes the quality, function, and cultural connotation of furniture comprehensively improved, and people have higher and higher requirements for the quality of life (Lizhan, 2020).</w:t>
      </w:r>
      <w:r w:rsidR="001F535D">
        <w:t xml:space="preserve"> </w:t>
      </w:r>
      <w:r w:rsidR="001F535D" w:rsidRPr="001F535D">
        <w:t xml:space="preserve"> Therefore, in this section, I start from the three new knowledge concepts of scientific knowledge, the concept of green development, and regional customs and culture, and briefly summarize the inspiration of these concepts to furniture design.</w:t>
      </w:r>
    </w:p>
    <w:p w14:paraId="539D303A" w14:textId="0505F577" w:rsidR="001F535D" w:rsidRPr="00DE7E05" w:rsidRDefault="00F65674" w:rsidP="00637124">
      <w:pPr>
        <w:pStyle w:val="a3"/>
        <w:spacing w:line="480" w:lineRule="auto"/>
        <w:ind w:left="102" w:right="119"/>
        <w:jc w:val="both"/>
        <w:rPr>
          <w:b/>
          <w:bCs/>
        </w:rPr>
      </w:pPr>
      <w:bookmarkStart w:id="10" w:name="_Hlk90213754"/>
      <w:r w:rsidRPr="00DE7E05">
        <w:rPr>
          <w:rFonts w:hint="eastAsia"/>
          <w:b/>
          <w:bCs/>
        </w:rPr>
        <w:lastRenderedPageBreak/>
        <w:t>2</w:t>
      </w:r>
      <w:r w:rsidRPr="00DE7E05">
        <w:rPr>
          <w:b/>
          <w:bCs/>
        </w:rPr>
        <w:t>.2.1 Scientific knowledge and furniture design</w:t>
      </w:r>
    </w:p>
    <w:bookmarkEnd w:id="10"/>
    <w:p w14:paraId="04189488" w14:textId="77777777" w:rsidR="00761A0F" w:rsidRPr="00637124" w:rsidRDefault="00761A0F" w:rsidP="00637124">
      <w:pPr>
        <w:pStyle w:val="a3"/>
        <w:spacing w:line="480" w:lineRule="auto"/>
        <w:ind w:left="102" w:right="119"/>
        <w:jc w:val="both"/>
      </w:pPr>
    </w:p>
    <w:p w14:paraId="4DFE585A" w14:textId="0F00CFE3" w:rsidR="00D757B2" w:rsidRDefault="00F65674" w:rsidP="00D757B2">
      <w:pPr>
        <w:pStyle w:val="a3"/>
        <w:spacing w:line="480" w:lineRule="auto"/>
        <w:ind w:left="100" w:right="117"/>
        <w:jc w:val="both"/>
      </w:pPr>
      <w:r w:rsidRPr="00F65674">
        <w:t>Science and art seem to be two different disciplines, but both have deep roots. Looking back in history, it is found that major scientific revolutions are usually closely related to major artistic activities. For example, during the Renaissance, the scientific revolution, like the religious reformation, blossomed in the field of natural science along with artistic activities, and it was also regarded as the result of the Renaissance. After the industrial revolution, to organize the so</w:t>
      </w:r>
      <w:bookmarkEnd w:id="8"/>
      <w:r w:rsidRPr="00F65674">
        <w:t>cial division of labor more effectively, and to establish and develop professional disciplines, Westerners realized that whether it is new science and technology that triggers new artistic thinking, or the liberation of artistic spirit inspires science, both are always Influencing each other and promoting development.</w:t>
      </w:r>
    </w:p>
    <w:p w14:paraId="2D33F0A3" w14:textId="3CA36765" w:rsidR="00F65674" w:rsidRDefault="00F65674" w:rsidP="00D757B2">
      <w:pPr>
        <w:pStyle w:val="a3"/>
        <w:spacing w:line="480" w:lineRule="auto"/>
        <w:ind w:left="100" w:right="117"/>
        <w:jc w:val="both"/>
      </w:pPr>
    </w:p>
    <w:p w14:paraId="63C260C9" w14:textId="7A457FD5" w:rsidR="00F65674" w:rsidRDefault="00F65674" w:rsidP="00D757B2">
      <w:pPr>
        <w:pStyle w:val="a3"/>
        <w:spacing w:line="480" w:lineRule="auto"/>
        <w:ind w:left="100" w:right="117"/>
        <w:jc w:val="both"/>
      </w:pPr>
      <w:r w:rsidRPr="00F65674">
        <w:t>Today, the West has gradually formed a model of combining art and science, and a large number of experimental courses and majors have been opened in many Western universities, such as the Massachusetts Institute of Technology (MIT) and Central Saint Martins (CSM), etc. Taking CSM's MA ART and Science course (2021) as an example, they mainly discussed the creative relationship and communication mode between art and science. The courses offered include reflective practice, situational awareness, practical process research analysis, and debate, etc. In the learning process, students learn from artists in the field of art, art, and scientists in the field of science, experience interdisciplinary practice, and explore the creative relationship between art and science.</w:t>
      </w:r>
    </w:p>
    <w:p w14:paraId="6A26D584" w14:textId="2F52D88F" w:rsidR="00F65674" w:rsidRDefault="00F65674" w:rsidP="00D757B2">
      <w:pPr>
        <w:pStyle w:val="a3"/>
        <w:spacing w:line="480" w:lineRule="auto"/>
        <w:ind w:left="100" w:right="117"/>
        <w:jc w:val="both"/>
      </w:pPr>
    </w:p>
    <w:p w14:paraId="184AB706" w14:textId="16BA4C93" w:rsidR="00F65674" w:rsidRDefault="00F65674" w:rsidP="00D757B2">
      <w:pPr>
        <w:pStyle w:val="a3"/>
        <w:spacing w:line="480" w:lineRule="auto"/>
        <w:ind w:left="100" w:right="117"/>
        <w:jc w:val="both"/>
      </w:pPr>
      <w:r w:rsidRPr="00F65674">
        <w:t xml:space="preserve">Therefore, as a member of the art discipline, furniture design needs to embody the </w:t>
      </w:r>
      <w:r w:rsidRPr="00F65674">
        <w:lastRenderedPageBreak/>
        <w:t>dual characteristics of "scientific" and "artistic", and use scientific means to explain the expression of furniture design. Under the trend of young, popular, and avant-garde contemporary art, furniture as a product substance expresses emotions in the form of material art, it has increasingly relied on digital technology in the ways and methods of creation, display, and dissemination. New technologies, new materials, and new functions have become the main content of furniture artistic expression, such as virtual reality (VR) and augmented reality (AR) technologies, whose application principle is inseparable from interactive design.</w:t>
      </w:r>
    </w:p>
    <w:p w14:paraId="4F42BA70" w14:textId="04185229" w:rsidR="00F65674" w:rsidRDefault="00F65674" w:rsidP="00D757B2">
      <w:pPr>
        <w:pStyle w:val="a3"/>
        <w:spacing w:line="480" w:lineRule="auto"/>
        <w:ind w:left="100" w:right="117"/>
        <w:jc w:val="both"/>
        <w:rPr>
          <w:sz w:val="23"/>
        </w:rPr>
      </w:pPr>
    </w:p>
    <w:p w14:paraId="3414AF8F" w14:textId="639A0880" w:rsidR="00F65674" w:rsidRDefault="00F65674" w:rsidP="00D757B2">
      <w:pPr>
        <w:pStyle w:val="a3"/>
        <w:spacing w:line="480" w:lineRule="auto"/>
        <w:ind w:left="100" w:right="117"/>
        <w:jc w:val="both"/>
        <w:rPr>
          <w:sz w:val="23"/>
        </w:rPr>
      </w:pPr>
      <w:r w:rsidRPr="00F65674">
        <w:rPr>
          <w:sz w:val="23"/>
        </w:rPr>
        <w:t xml:space="preserve">In the era of artificial intelligence and digital information, almost every industry is eager to have smarter materials and technologies, and the traditional furniture and wood products industries are no exception. Furniture designers need to constantly explore new intelligent technologies, functional materials, and production dynamic systems to match higher performance and more era-adaptable product design expressions (manufacturing). For example, the self-assembly programmable material technology researched by the MIT Self-assembly Laboratory is called 4D printing ( Le Duigou </w:t>
      </w:r>
      <w:r w:rsidRPr="00B024D7">
        <w:rPr>
          <w:i/>
          <w:iCs/>
          <w:sz w:val="23"/>
        </w:rPr>
        <w:t>et al.</w:t>
      </w:r>
      <w:r w:rsidRPr="00F65674">
        <w:rPr>
          <w:sz w:val="23"/>
        </w:rPr>
        <w:t xml:space="preserve">, 2016). It creates objects through 3D printing technology, which can further adjust its performance and shape according to temperature changes, pressure, humidity, or other predictable conditions. In addition, It can also be programmed to actuate, sense, and self-transform through simple materials (mixed plastics, wood grain, textiles, and carbon fiber, etc.), and can change its structure and shape under the action of external factors. This technology provides unprecedented functions, including many products suitable for the automotive, medical, construction, and aviation industries, as well as consumer products such as furniture and home accessories. This advancement in material science and the new capabilities of simulation and optimization software can better realize the complete programming of various materials to change the shape, appearance, or other properties as needed. Based </w:t>
      </w:r>
      <w:r w:rsidRPr="00F65674">
        <w:rPr>
          <w:sz w:val="23"/>
        </w:rPr>
        <w:lastRenderedPageBreak/>
        <w:t>on this, a more scientific and innovative artistic expression of furniture materials is carried out, to obtain a breakthrough in the performance of furniture materials.</w:t>
      </w:r>
    </w:p>
    <w:p w14:paraId="64752833" w14:textId="27450CF7" w:rsidR="00F65674" w:rsidRDefault="00F65674" w:rsidP="00D757B2">
      <w:pPr>
        <w:pStyle w:val="a3"/>
        <w:spacing w:line="480" w:lineRule="auto"/>
        <w:ind w:left="100" w:right="117"/>
        <w:jc w:val="both"/>
        <w:rPr>
          <w:sz w:val="23"/>
        </w:rPr>
      </w:pPr>
    </w:p>
    <w:p w14:paraId="1F0F19E1" w14:textId="562EFA93" w:rsidR="00F65674" w:rsidRPr="00DE7E05" w:rsidRDefault="00DE7E05" w:rsidP="00D757B2">
      <w:pPr>
        <w:pStyle w:val="a3"/>
        <w:spacing w:line="480" w:lineRule="auto"/>
        <w:ind w:left="100" w:right="117"/>
        <w:jc w:val="both"/>
        <w:rPr>
          <w:b/>
          <w:bCs/>
        </w:rPr>
      </w:pPr>
      <w:r w:rsidRPr="00DE7E05">
        <w:rPr>
          <w:b/>
          <w:bCs/>
        </w:rPr>
        <w:t>2.2.</w:t>
      </w:r>
      <w:r>
        <w:rPr>
          <w:b/>
          <w:bCs/>
        </w:rPr>
        <w:t xml:space="preserve">2 </w:t>
      </w:r>
      <w:r w:rsidRPr="00DE7E05">
        <w:rPr>
          <w:b/>
          <w:bCs/>
        </w:rPr>
        <w:t>"Green Development" Concept and Furniture Design</w:t>
      </w:r>
    </w:p>
    <w:p w14:paraId="53682FCF" w14:textId="5EFEEBBE" w:rsidR="00F65674" w:rsidRDefault="00F65674" w:rsidP="00D757B2">
      <w:pPr>
        <w:pStyle w:val="a3"/>
        <w:spacing w:line="480" w:lineRule="auto"/>
        <w:ind w:left="100" w:right="117"/>
        <w:jc w:val="both"/>
        <w:rPr>
          <w:sz w:val="23"/>
        </w:rPr>
      </w:pPr>
    </w:p>
    <w:p w14:paraId="74A6C62A" w14:textId="657B2F35" w:rsidR="00F65674" w:rsidRDefault="00DE7E05" w:rsidP="00D757B2">
      <w:pPr>
        <w:pStyle w:val="a3"/>
        <w:spacing w:line="480" w:lineRule="auto"/>
        <w:ind w:left="100" w:right="117"/>
        <w:jc w:val="both"/>
        <w:rPr>
          <w:sz w:val="23"/>
        </w:rPr>
      </w:pPr>
      <w:r w:rsidRPr="00DE7E05">
        <w:rPr>
          <w:sz w:val="23"/>
        </w:rPr>
        <w:t>The concept of green development is a way of economic growth and social development aimed at efficiency, harmony, and sustainability. In today's world, green development has become an important trend. Many countries regard the development of green industries as an important measure to promote economic restructuring, highlighting the concept and connotation of green. Green development is in the same ideological line as sustainable development. It is not only the inheritance of sustainable development but also the theoretical innovation of sustainable development in China. To a certain extent, it is also a major theoretical contribution of socialism with Chinese characteristics to the objective reality of the deterioration of the global ecological environment and conforms to the evolutionary law of historical trends.</w:t>
      </w:r>
    </w:p>
    <w:p w14:paraId="3F7374D7" w14:textId="4B5623BD" w:rsidR="00F65674" w:rsidRDefault="00F65674" w:rsidP="00D757B2">
      <w:pPr>
        <w:pStyle w:val="a3"/>
        <w:spacing w:line="480" w:lineRule="auto"/>
        <w:ind w:left="100" w:right="117"/>
        <w:jc w:val="both"/>
        <w:rPr>
          <w:sz w:val="23"/>
        </w:rPr>
      </w:pPr>
    </w:p>
    <w:p w14:paraId="42A5D603" w14:textId="11CA9255" w:rsidR="00F65674" w:rsidRDefault="00DE7E05" w:rsidP="00D757B2">
      <w:pPr>
        <w:pStyle w:val="a3"/>
        <w:spacing w:line="480" w:lineRule="auto"/>
        <w:ind w:left="100" w:right="117"/>
        <w:jc w:val="both"/>
        <w:rPr>
          <w:sz w:val="23"/>
        </w:rPr>
      </w:pPr>
      <w:r w:rsidRPr="00DE7E05">
        <w:rPr>
          <w:sz w:val="23"/>
        </w:rPr>
        <w:t>At present, "green development" has been vigorously advocated in China's politics, economy, and culture. Some individuals have even taken certain actions, such as advocating for Earth Hour. Specifically, it is to start with oneself, drive the family, promote society, and change the inappropriate lifestyle and consumption patterns in the past. For the furniture manufacturing and design industries, it is necessary to conform to this concept. However, it is not difficult to find through investigation that at this stage, Chinese furniture design companies have not paid attention to environmental protection issues, and have been using the previous production model, which has caused pollution to the environment to a certain extent. At the same time, the problem of waste of resources is also one of the important factors.</w:t>
      </w:r>
    </w:p>
    <w:p w14:paraId="5607380E" w14:textId="6DFE48AD" w:rsidR="00F65674" w:rsidRDefault="00F65674" w:rsidP="00D757B2">
      <w:pPr>
        <w:pStyle w:val="a3"/>
        <w:spacing w:line="480" w:lineRule="auto"/>
        <w:ind w:left="100" w:right="117"/>
        <w:jc w:val="both"/>
        <w:rPr>
          <w:sz w:val="23"/>
        </w:rPr>
      </w:pPr>
    </w:p>
    <w:p w14:paraId="4F36FBA6" w14:textId="658521DC" w:rsidR="00F65674" w:rsidRDefault="00DE7E05" w:rsidP="00D757B2">
      <w:pPr>
        <w:pStyle w:val="a3"/>
        <w:spacing w:line="480" w:lineRule="auto"/>
        <w:ind w:left="100" w:right="117"/>
        <w:jc w:val="both"/>
        <w:rPr>
          <w:sz w:val="23"/>
        </w:rPr>
      </w:pPr>
      <w:r w:rsidRPr="00DE7E05">
        <w:rPr>
          <w:sz w:val="23"/>
        </w:rPr>
        <w:t>Therefore, if the furniture design activity can meet the following requirements, it can make a huge contribution to China's implementation of the concept of green development (Yu, 2021). First, in design, always follow the "green" concept. Furniture design companies must adapt to the development of the times and always focus on the concept of green in the design process. Deal with its pollution sources, and strictly follow the relevant national standards, and then proceed to the next stage of treatment after confirming that there is no pollution, to ensure the protection of the environment to the greatest extent. Second, in the manufacturing process, it is also necessary to always focus on the concept of green development and strictly follow the relevant national standards for production. For example, in the choice of paint, paint that meets national standards should be selected to ensure that it will not cause harm to young children and the elderly. At the same time, establish a resource utilization system within the enterprise. In response to the waste of resources caused by recycling and production, companies should formulate corresponding measures to recycle resources that can be reused to achieve green development. Third, in terms of propaganda content, the company's green development concept can be promoted, so that more consumers are familiar with the company's characteristics, and then the company's social influence can be enhanced.</w:t>
      </w:r>
    </w:p>
    <w:p w14:paraId="3F70D73A" w14:textId="77777777" w:rsidR="00B024D7" w:rsidRDefault="00B024D7" w:rsidP="00D757B2">
      <w:pPr>
        <w:pStyle w:val="a3"/>
        <w:spacing w:line="480" w:lineRule="auto"/>
        <w:ind w:left="100" w:right="117"/>
        <w:jc w:val="both"/>
        <w:rPr>
          <w:sz w:val="23"/>
        </w:rPr>
      </w:pPr>
    </w:p>
    <w:p w14:paraId="4BECE675" w14:textId="7446962E" w:rsidR="00F65674" w:rsidRPr="00B024D7" w:rsidRDefault="00B024D7" w:rsidP="00D757B2">
      <w:pPr>
        <w:pStyle w:val="a3"/>
        <w:spacing w:line="480" w:lineRule="auto"/>
        <w:ind w:left="100" w:right="117"/>
        <w:jc w:val="both"/>
        <w:rPr>
          <w:b/>
          <w:bCs/>
        </w:rPr>
      </w:pPr>
      <w:r w:rsidRPr="00B024D7">
        <w:rPr>
          <w:b/>
          <w:bCs/>
        </w:rPr>
        <w:t>2.2.3 Regional Customs and Culture and Furniture Design</w:t>
      </w:r>
    </w:p>
    <w:p w14:paraId="2D9E98A0" w14:textId="38520452" w:rsidR="00B024D7" w:rsidRDefault="00B024D7" w:rsidP="00D757B2">
      <w:pPr>
        <w:pStyle w:val="a3"/>
        <w:spacing w:line="480" w:lineRule="auto"/>
        <w:ind w:left="100" w:right="117"/>
        <w:jc w:val="both"/>
        <w:rPr>
          <w:sz w:val="23"/>
        </w:rPr>
      </w:pPr>
    </w:p>
    <w:p w14:paraId="3D7CA198" w14:textId="2A588354" w:rsidR="00B024D7" w:rsidRDefault="00B024D7" w:rsidP="00D757B2">
      <w:pPr>
        <w:pStyle w:val="a3"/>
        <w:spacing w:line="480" w:lineRule="auto"/>
        <w:ind w:left="100" w:right="117"/>
        <w:jc w:val="both"/>
        <w:rPr>
          <w:sz w:val="23"/>
        </w:rPr>
      </w:pPr>
      <w:r w:rsidRPr="00B024D7">
        <w:rPr>
          <w:sz w:val="23"/>
        </w:rPr>
        <w:t xml:space="preserve">In China, the current integration of traditional culture and the realm of life has gradually become the mainstream of the times. The most obvious and most successful cases are some fashion brands "China Lining", Qingming Shanghe Tu, Dunhuang Mogao Grottoes, the integration of red-crowned cranes and clothing. These brands have not only become the mainstream choice of modern young people but also successfully boarded the "Paris </w:t>
      </w:r>
      <w:r w:rsidRPr="00B024D7">
        <w:rPr>
          <w:sz w:val="23"/>
        </w:rPr>
        <w:lastRenderedPageBreak/>
        <w:t>Fashion Show", allowing more people in the world to see my country's traditional culture. Because of this situation, the current furniture design should also incorporate local elements in the design process. However, the backward development concepts of some companies did not attach importance to the integration of traditional culture and furniture design. They are still designing in the form of imitating and borrowing. This approach has a certain impact on the promotion of local culture and the innovative development of furniture design.</w:t>
      </w:r>
    </w:p>
    <w:p w14:paraId="424383F5" w14:textId="7DD9D21F" w:rsidR="00B024D7" w:rsidRDefault="00B024D7" w:rsidP="00D757B2">
      <w:pPr>
        <w:pStyle w:val="a3"/>
        <w:spacing w:line="480" w:lineRule="auto"/>
        <w:ind w:left="100" w:right="117"/>
        <w:jc w:val="both"/>
        <w:rPr>
          <w:sz w:val="23"/>
        </w:rPr>
      </w:pPr>
    </w:p>
    <w:p w14:paraId="285EE1AE" w14:textId="6B7F0A35" w:rsidR="00B024D7" w:rsidRDefault="00B024D7" w:rsidP="00D757B2">
      <w:pPr>
        <w:pStyle w:val="a3"/>
        <w:spacing w:line="480" w:lineRule="auto"/>
        <w:ind w:left="100" w:right="117"/>
        <w:jc w:val="both"/>
        <w:rPr>
          <w:sz w:val="23"/>
        </w:rPr>
      </w:pPr>
      <w:r w:rsidRPr="00B024D7">
        <w:rPr>
          <w:sz w:val="23"/>
        </w:rPr>
        <w:t>Therefore, to change this situation, furniture design needs to be combined with regional customs and culture, while retaining regional characteristics, while taking into account innovative thinking. Some people think that the exploration of regional customs and culture needs to start from the following points (Yu, 2021). First, optimize the internal environment of the furniture company. Create a good working atmosphere for company employees and make them aware of the importance of furniture design innovation. Leaders must also constantly look for cultural factors that can be used for reference in the design, encourage employees to make bold innovations, and finally establish a design plan through internal agreements and discussions, and then proceed to actual production. Secondly, the excavation of local traditional culture. Designers cannot be limited to traditional design ideas. They need to deeply explore the historical and cultural characteristics of different regions, and start with my country's traditional cultural connotations and philosophical thoughts. When they have fully grasped the essential laws of the ever-changing furniture style, they can perfect the current design concepts and ideas, and do a good job of guaranteeing practical innovation.</w:t>
      </w:r>
    </w:p>
    <w:p w14:paraId="559D6C8C" w14:textId="6391DE00" w:rsidR="0087337F" w:rsidRDefault="0087337F">
      <w:pPr>
        <w:pStyle w:val="a3"/>
        <w:rPr>
          <w:sz w:val="26"/>
        </w:rPr>
      </w:pPr>
      <w:bookmarkStart w:id="11" w:name="_TOC_250002"/>
      <w:bookmarkEnd w:id="11"/>
    </w:p>
    <w:p w14:paraId="6DFE980A" w14:textId="5B1BA301" w:rsidR="00120626" w:rsidRDefault="00120626">
      <w:pPr>
        <w:pStyle w:val="a3"/>
        <w:rPr>
          <w:sz w:val="26"/>
        </w:rPr>
      </w:pPr>
    </w:p>
    <w:p w14:paraId="4E494271" w14:textId="6B86C429" w:rsidR="00120626" w:rsidRDefault="00120626">
      <w:pPr>
        <w:pStyle w:val="a3"/>
        <w:rPr>
          <w:sz w:val="26"/>
        </w:rPr>
      </w:pPr>
    </w:p>
    <w:p w14:paraId="2C20544E" w14:textId="77777777" w:rsidR="00120626" w:rsidRDefault="00120626">
      <w:pPr>
        <w:pStyle w:val="a3"/>
        <w:rPr>
          <w:sz w:val="26"/>
        </w:rPr>
      </w:pPr>
    </w:p>
    <w:p w14:paraId="135A2887" w14:textId="77777777" w:rsidR="0087337F" w:rsidRDefault="0087337F">
      <w:pPr>
        <w:pStyle w:val="a3"/>
        <w:spacing w:before="10"/>
        <w:rPr>
          <w:sz w:val="23"/>
        </w:rPr>
      </w:pPr>
    </w:p>
    <w:p w14:paraId="04D18B94" w14:textId="77777777" w:rsidR="0087337F" w:rsidRDefault="002938ED">
      <w:pPr>
        <w:pStyle w:val="1"/>
      </w:pPr>
      <w:bookmarkStart w:id="12" w:name="_TOC_250001"/>
      <w:bookmarkEnd w:id="12"/>
      <w:r>
        <w:lastRenderedPageBreak/>
        <w:t>3. Conclusion</w:t>
      </w:r>
    </w:p>
    <w:p w14:paraId="75E459A5" w14:textId="77777777" w:rsidR="0087337F" w:rsidRDefault="0087337F">
      <w:pPr>
        <w:pStyle w:val="a3"/>
        <w:spacing w:before="9"/>
        <w:rPr>
          <w:b/>
          <w:sz w:val="37"/>
        </w:rPr>
      </w:pPr>
    </w:p>
    <w:p w14:paraId="3ED1B0BD" w14:textId="05B3F385" w:rsidR="00637124" w:rsidRDefault="00120626" w:rsidP="00D757B2">
      <w:pPr>
        <w:pStyle w:val="a3"/>
        <w:spacing w:line="480" w:lineRule="auto"/>
        <w:ind w:left="100" w:right="113"/>
        <w:jc w:val="both"/>
      </w:pPr>
      <w:r w:rsidRPr="00120626">
        <w:t>Knowledge and furniture are two interdependent concepts. The upgrading of knowledge promotes the upgrading of this furniture. At present, in the context of the booming digitalization of furniture design, it is not only necessary to break the traditional concept limit, but also to introduce new knowledge concepts to make furniture design flourish in the context of the times.</w:t>
      </w:r>
    </w:p>
    <w:p w14:paraId="169A9222" w14:textId="42E4EF14" w:rsidR="00637124" w:rsidRDefault="00637124" w:rsidP="00D757B2">
      <w:pPr>
        <w:pStyle w:val="a3"/>
        <w:spacing w:line="480" w:lineRule="auto"/>
        <w:ind w:left="100" w:right="113"/>
        <w:jc w:val="both"/>
      </w:pPr>
    </w:p>
    <w:p w14:paraId="63B4AC1A" w14:textId="253B597B" w:rsidR="00637124" w:rsidRDefault="00637124" w:rsidP="00D757B2">
      <w:pPr>
        <w:pStyle w:val="a3"/>
        <w:spacing w:line="480" w:lineRule="auto"/>
        <w:ind w:left="100" w:right="113"/>
        <w:jc w:val="both"/>
      </w:pPr>
    </w:p>
    <w:p w14:paraId="70E49D12" w14:textId="0D6AB022" w:rsidR="00637124" w:rsidRDefault="00637124" w:rsidP="00D757B2">
      <w:pPr>
        <w:pStyle w:val="a3"/>
        <w:spacing w:line="480" w:lineRule="auto"/>
        <w:ind w:left="100" w:right="113"/>
        <w:jc w:val="both"/>
      </w:pPr>
    </w:p>
    <w:p w14:paraId="50F3ADBD" w14:textId="1373FFF6" w:rsidR="00637124" w:rsidRDefault="00637124" w:rsidP="00D757B2">
      <w:pPr>
        <w:pStyle w:val="a3"/>
        <w:spacing w:line="480" w:lineRule="auto"/>
        <w:ind w:left="100" w:right="113"/>
        <w:jc w:val="both"/>
      </w:pPr>
    </w:p>
    <w:p w14:paraId="642F38C9" w14:textId="02A26E9C" w:rsidR="00637124" w:rsidRDefault="00637124" w:rsidP="00D757B2">
      <w:pPr>
        <w:pStyle w:val="a3"/>
        <w:spacing w:line="480" w:lineRule="auto"/>
        <w:ind w:left="100" w:right="113"/>
        <w:jc w:val="both"/>
      </w:pPr>
    </w:p>
    <w:p w14:paraId="2C7A0641" w14:textId="604EAC34" w:rsidR="00637124" w:rsidRDefault="00637124" w:rsidP="00D757B2">
      <w:pPr>
        <w:pStyle w:val="a3"/>
        <w:spacing w:line="480" w:lineRule="auto"/>
        <w:ind w:left="100" w:right="113"/>
        <w:jc w:val="both"/>
      </w:pPr>
    </w:p>
    <w:p w14:paraId="45312766" w14:textId="09C14C19" w:rsidR="00637124" w:rsidRDefault="00637124" w:rsidP="00D757B2">
      <w:pPr>
        <w:pStyle w:val="a3"/>
        <w:spacing w:line="480" w:lineRule="auto"/>
        <w:ind w:left="100" w:right="113"/>
        <w:jc w:val="both"/>
      </w:pPr>
    </w:p>
    <w:p w14:paraId="57911EF7" w14:textId="755DD94C" w:rsidR="00637124" w:rsidRDefault="00637124" w:rsidP="00D757B2">
      <w:pPr>
        <w:pStyle w:val="a3"/>
        <w:spacing w:line="480" w:lineRule="auto"/>
        <w:ind w:left="100" w:right="113"/>
        <w:jc w:val="both"/>
      </w:pPr>
    </w:p>
    <w:p w14:paraId="2C662435" w14:textId="6587D8CC" w:rsidR="00637124" w:rsidRDefault="00637124" w:rsidP="00D757B2">
      <w:pPr>
        <w:pStyle w:val="a3"/>
        <w:spacing w:line="480" w:lineRule="auto"/>
        <w:ind w:left="100" w:right="113"/>
        <w:jc w:val="both"/>
      </w:pPr>
    </w:p>
    <w:p w14:paraId="2794F841" w14:textId="1904AFE8" w:rsidR="00637124" w:rsidRDefault="00637124" w:rsidP="00D757B2">
      <w:pPr>
        <w:pStyle w:val="a3"/>
        <w:spacing w:line="480" w:lineRule="auto"/>
        <w:ind w:left="100" w:right="113"/>
        <w:jc w:val="both"/>
      </w:pPr>
    </w:p>
    <w:p w14:paraId="63DD0609" w14:textId="313D6E4C" w:rsidR="00637124" w:rsidRDefault="00637124" w:rsidP="00D757B2">
      <w:pPr>
        <w:pStyle w:val="a3"/>
        <w:spacing w:line="480" w:lineRule="auto"/>
        <w:ind w:left="100" w:right="113"/>
        <w:jc w:val="both"/>
      </w:pPr>
    </w:p>
    <w:p w14:paraId="1CBD2A16" w14:textId="2004449E" w:rsidR="00637124" w:rsidRDefault="00637124" w:rsidP="00D757B2">
      <w:pPr>
        <w:pStyle w:val="a3"/>
        <w:spacing w:line="480" w:lineRule="auto"/>
        <w:ind w:left="100" w:right="113"/>
        <w:jc w:val="both"/>
      </w:pPr>
    </w:p>
    <w:p w14:paraId="5EC924D5" w14:textId="6596EB80" w:rsidR="00637124" w:rsidRDefault="00637124" w:rsidP="00D757B2">
      <w:pPr>
        <w:pStyle w:val="a3"/>
        <w:spacing w:line="480" w:lineRule="auto"/>
        <w:ind w:left="100" w:right="113"/>
        <w:jc w:val="both"/>
      </w:pPr>
    </w:p>
    <w:p w14:paraId="69D56B75" w14:textId="3B885F2A" w:rsidR="00637124" w:rsidRDefault="00637124" w:rsidP="00D757B2">
      <w:pPr>
        <w:pStyle w:val="a3"/>
        <w:spacing w:line="480" w:lineRule="auto"/>
        <w:ind w:left="100" w:right="113"/>
        <w:jc w:val="both"/>
      </w:pPr>
    </w:p>
    <w:p w14:paraId="79B7AB2A" w14:textId="162E7374" w:rsidR="00637124" w:rsidRDefault="00637124" w:rsidP="00D757B2">
      <w:pPr>
        <w:pStyle w:val="a3"/>
        <w:spacing w:line="480" w:lineRule="auto"/>
        <w:ind w:left="100" w:right="113"/>
        <w:jc w:val="both"/>
      </w:pPr>
    </w:p>
    <w:p w14:paraId="164A2BB2" w14:textId="367B1372" w:rsidR="00120626" w:rsidRPr="006570B9" w:rsidRDefault="006570B9" w:rsidP="006570B9">
      <w:pPr>
        <w:rPr>
          <w:sz w:val="24"/>
          <w:szCs w:val="24"/>
        </w:rPr>
      </w:pPr>
      <w:r>
        <w:br w:type="page"/>
      </w:r>
    </w:p>
    <w:p w14:paraId="5E0886CC" w14:textId="47B0A275" w:rsidR="00120626" w:rsidRDefault="00120626" w:rsidP="00120626">
      <w:pPr>
        <w:pStyle w:val="1"/>
        <w:spacing w:before="82"/>
      </w:pPr>
      <w:r w:rsidRPr="006B70F0">
        <w:lastRenderedPageBreak/>
        <w:t xml:space="preserve">Part </w:t>
      </w:r>
      <w:r w:rsidR="0040740F">
        <w:t>2</w:t>
      </w:r>
      <w:r w:rsidRPr="006B70F0">
        <w:t xml:space="preserve">. </w:t>
      </w:r>
      <w:r w:rsidR="0040740F" w:rsidRPr="003B3915">
        <w:t>Reflections on previous research</w:t>
      </w:r>
    </w:p>
    <w:p w14:paraId="08282B1C" w14:textId="77777777" w:rsidR="00120626" w:rsidRDefault="00120626" w:rsidP="00120626">
      <w:pPr>
        <w:pStyle w:val="1"/>
        <w:spacing w:before="82"/>
      </w:pPr>
    </w:p>
    <w:p w14:paraId="080A9356" w14:textId="77777777" w:rsidR="00120626" w:rsidRDefault="00120626" w:rsidP="00120626">
      <w:pPr>
        <w:pStyle w:val="1"/>
        <w:spacing w:before="82"/>
      </w:pPr>
    </w:p>
    <w:p w14:paraId="18C30CA2" w14:textId="77777777" w:rsidR="00120626" w:rsidRDefault="00120626" w:rsidP="00120626">
      <w:pPr>
        <w:pStyle w:val="1"/>
        <w:spacing w:before="82"/>
      </w:pPr>
      <w:r>
        <w:t>1. Introduction</w:t>
      </w:r>
    </w:p>
    <w:p w14:paraId="0DC853C8" w14:textId="77777777" w:rsidR="00120626" w:rsidRDefault="00120626" w:rsidP="00120626">
      <w:pPr>
        <w:pStyle w:val="a3"/>
        <w:rPr>
          <w:b/>
          <w:sz w:val="38"/>
        </w:rPr>
      </w:pPr>
    </w:p>
    <w:p w14:paraId="2654454E" w14:textId="697DDEDF" w:rsidR="00291954" w:rsidRDefault="00291954" w:rsidP="00291954">
      <w:pPr>
        <w:pStyle w:val="a3"/>
        <w:spacing w:line="480" w:lineRule="auto"/>
        <w:ind w:left="100" w:right="114"/>
        <w:jc w:val="both"/>
      </w:pPr>
      <w:r>
        <w:t>There is an old Chinese saying: With copper as a mirror, you can be dressed up, history as a mirror, you can know the rise and fall, and people as a mirror, you can understand gains and losses. Since ancient times, mirrors have been a very important object. In the long history and culture, in addition to the bronze mirror that helps people see their appearance, there is also the "Qin mirror" that can distinguish loyalty and evil. In the world of Go, chess players call this mirror a "replay", and the masters of Go have the habit of replaying. The replay is that every time the game is over, the player needs to repeat the game just now, which can effectively deepen the impression of the game, and can also find out the loopholes in the offense and defense of both sides, which is a good way to improve your level. Through this self-study method, the chess players have detected almost all their shortcomings one by one and implemented the strict requirements for themselves in almost all details. This is the ultimate application of reflection. So, can this kind of thinking be applied to design?</w:t>
      </w:r>
    </w:p>
    <w:p w14:paraId="09F37B2F" w14:textId="77777777" w:rsidR="00291954" w:rsidRDefault="00291954" w:rsidP="00291954">
      <w:pPr>
        <w:pStyle w:val="a3"/>
        <w:spacing w:line="480" w:lineRule="auto"/>
        <w:ind w:left="100" w:right="114"/>
        <w:jc w:val="both"/>
      </w:pPr>
    </w:p>
    <w:p w14:paraId="772E488B" w14:textId="171AAEB0" w:rsidR="00120626" w:rsidRDefault="00291954" w:rsidP="00A3437F">
      <w:pPr>
        <w:pStyle w:val="a3"/>
        <w:spacing w:line="480" w:lineRule="auto"/>
        <w:ind w:left="100" w:right="114"/>
        <w:jc w:val="both"/>
      </w:pPr>
      <w:r>
        <w:t>I think it is possible. In recent years, I have had many works, both by myself and by my team, but these works are just works, and the life of the works ends after the project ends. I have never conducted a review or reflection, which makes some mistakes appear in my work or thesis again and again. So, for this research, I would like to take a paper I recently wrote (Research on the Current Situation and Demand of Rural Household Furniture in Jidong Area) as an example for self-reflection. Because this paper is relatively comprehensive in terms of content, covering field investigations, data analysis, and the writing of the paper.</w:t>
      </w:r>
      <w:r w:rsidR="00A3437F">
        <w:rPr>
          <w:rFonts w:eastAsiaTheme="minorEastAsia" w:hint="eastAsia"/>
          <w:lang w:eastAsia="zh-CN"/>
        </w:rPr>
        <w:t xml:space="preserve"> </w:t>
      </w:r>
      <w:r w:rsidR="00A3437F" w:rsidRPr="00A3437F">
        <w:t xml:space="preserve">In this paper, first of all, I will give a brief </w:t>
      </w:r>
      <w:r w:rsidR="00A3437F" w:rsidRPr="00A3437F">
        <w:lastRenderedPageBreak/>
        <w:t xml:space="preserve">introduction to this article of my choice. </w:t>
      </w:r>
      <w:r>
        <w:t>This part mainly introduces why I started this topic and what practical significance this project has. Then I reorganized the three parts of the entire project: the data collection part, the field survey part, and the data collection part. Because through this period of doctoral course study and reading of books in various disciplines, based on the reflection of my thoughts and records in these three parts at that time, I can summarize the shortcomings of the project, which will help my future research successfully avoid repetitive problems.</w:t>
      </w:r>
    </w:p>
    <w:p w14:paraId="75AC5E51" w14:textId="042BE5CE" w:rsidR="00591734" w:rsidRDefault="00591734" w:rsidP="00A3437F">
      <w:pPr>
        <w:pStyle w:val="a3"/>
        <w:spacing w:line="480" w:lineRule="auto"/>
        <w:ind w:left="100" w:right="114"/>
        <w:jc w:val="both"/>
      </w:pPr>
    </w:p>
    <w:p w14:paraId="39091A5C" w14:textId="442F30F6" w:rsidR="00BB7B43" w:rsidRPr="00BB7B43" w:rsidRDefault="00BB7B43" w:rsidP="00BB7B43">
      <w:pPr>
        <w:pStyle w:val="a5"/>
        <w:numPr>
          <w:ilvl w:val="1"/>
          <w:numId w:val="4"/>
        </w:numPr>
        <w:tabs>
          <w:tab w:val="left" w:pos="504"/>
        </w:tabs>
        <w:rPr>
          <w:b/>
          <w:sz w:val="24"/>
        </w:rPr>
      </w:pPr>
      <w:r w:rsidRPr="00BB7B43">
        <w:rPr>
          <w:b/>
          <w:sz w:val="24"/>
        </w:rPr>
        <w:t>"Description of reflection works</w:t>
      </w:r>
    </w:p>
    <w:p w14:paraId="231BC5DD" w14:textId="7B826155" w:rsidR="00BB7B43" w:rsidRDefault="00BB7B43" w:rsidP="00A3437F">
      <w:pPr>
        <w:pStyle w:val="a3"/>
        <w:spacing w:line="480" w:lineRule="auto"/>
        <w:ind w:left="100" w:right="114"/>
        <w:jc w:val="both"/>
      </w:pPr>
    </w:p>
    <w:p w14:paraId="53DD06F8" w14:textId="4AFF42D8" w:rsidR="00BB7B43" w:rsidRDefault="00BB7B43" w:rsidP="00A3437F">
      <w:pPr>
        <w:pStyle w:val="a3"/>
        <w:spacing w:line="480" w:lineRule="auto"/>
        <w:ind w:left="100" w:right="114"/>
        <w:jc w:val="both"/>
      </w:pPr>
      <w:r w:rsidRPr="00BB7B43">
        <w:t>The paper I chose is a regional survey of the status quo of rural household furniture based on actual investigations combined with books or relevant information on the Internet. Among them, the data for the field visit came from a real village. I conducted an in-depth investigation of 3 or 4 households in the village, and finally sorted out the real furniture problems that appeared.</w:t>
      </w:r>
    </w:p>
    <w:p w14:paraId="3DB44650" w14:textId="77777777" w:rsidR="00BB7B43" w:rsidRDefault="00BB7B43" w:rsidP="00A3437F">
      <w:pPr>
        <w:pStyle w:val="a3"/>
        <w:spacing w:line="480" w:lineRule="auto"/>
        <w:ind w:left="100" w:right="114"/>
        <w:jc w:val="both"/>
      </w:pPr>
    </w:p>
    <w:p w14:paraId="68F36D6D" w14:textId="6A1F39F4" w:rsidR="00BB7B43" w:rsidRDefault="00BB7B43" w:rsidP="00A3437F">
      <w:pPr>
        <w:pStyle w:val="a3"/>
        <w:spacing w:line="480" w:lineRule="auto"/>
        <w:ind w:left="100" w:right="114"/>
        <w:jc w:val="both"/>
      </w:pPr>
      <w:r w:rsidRPr="00BB7B43">
        <w:t>In terms of topic selection, I once again think about why I wrote this thesis. Before, I can say without hesitation that it was for smooth graduate graduation, but as the research further deepened, a feeling of wanting to change the status quo of China's rural areas emerged. According to relevant data, China currently has too many villages without any characteristics, and these villages do not have the attention of designers without the blessing of intangible cultural heritage. The population living in such rural areas accounts for 45.23% of the total population of China (FAO, 2021). Such a huge number is enough to form a group that is noticed by designers, but unfortunately, no designer has mentioned that they have to solve the life problems of this group of people.</w:t>
      </w:r>
    </w:p>
    <w:p w14:paraId="3CD7F083" w14:textId="47FA4FD7" w:rsidR="00BB7B43" w:rsidRDefault="00BB7B43" w:rsidP="00A3437F">
      <w:pPr>
        <w:pStyle w:val="a3"/>
        <w:spacing w:line="480" w:lineRule="auto"/>
        <w:ind w:left="100" w:right="114"/>
        <w:jc w:val="both"/>
      </w:pPr>
    </w:p>
    <w:p w14:paraId="68D5D0B5" w14:textId="47E24779" w:rsidR="00BB7B43" w:rsidRDefault="00BB7B43" w:rsidP="00A3437F">
      <w:pPr>
        <w:pStyle w:val="a3"/>
        <w:spacing w:line="480" w:lineRule="auto"/>
        <w:ind w:left="100" w:right="114"/>
        <w:jc w:val="both"/>
      </w:pPr>
      <w:r w:rsidRPr="00BB7B43">
        <w:t>I am an urban person, but I have had the experience of supporting education in rural areas in the past, so I know that China’s urban and rural lifestyles are different. Does this phenomenon prove that their demand for living room furniture should be different from that in cities? I took this question with me through online pictures, news reports, and participated in the wedding observations held in the rural areas of Zhengzhou to verify. Later, I discovered: In terms of home furniture, the living room furniture in the country is the same as that in the city, but almost all of them are eliminated by the city; in terms of life, the way of life in Chinese cities and rural villages is different. Why is the current situation in rural home furniture? And in what ways are the lifestyles of cities and villages different? Therefore, with these two questions, I started my subject.</w:t>
      </w:r>
    </w:p>
    <w:p w14:paraId="43CFC9B7" w14:textId="02DC38A7" w:rsidR="00BB7B43" w:rsidRDefault="00BB7B43" w:rsidP="00A3437F">
      <w:pPr>
        <w:pStyle w:val="a3"/>
        <w:spacing w:line="480" w:lineRule="auto"/>
        <w:ind w:left="100" w:right="114"/>
        <w:jc w:val="both"/>
      </w:pPr>
    </w:p>
    <w:p w14:paraId="55761630" w14:textId="39B52216" w:rsidR="005C32F1" w:rsidRDefault="005C32F1" w:rsidP="005C32F1">
      <w:pPr>
        <w:pStyle w:val="a3"/>
        <w:numPr>
          <w:ilvl w:val="1"/>
          <w:numId w:val="4"/>
        </w:numPr>
        <w:spacing w:line="480" w:lineRule="auto"/>
        <w:ind w:right="114"/>
        <w:jc w:val="both"/>
        <w:rPr>
          <w:b/>
          <w:szCs w:val="22"/>
        </w:rPr>
      </w:pPr>
      <w:r w:rsidRPr="005C32F1">
        <w:rPr>
          <w:b/>
          <w:szCs w:val="22"/>
        </w:rPr>
        <w:t>Reflection on the research process</w:t>
      </w:r>
    </w:p>
    <w:p w14:paraId="586F1CEA" w14:textId="77777777" w:rsidR="005C32F1" w:rsidRPr="005C32F1" w:rsidRDefault="005C32F1" w:rsidP="005C32F1">
      <w:pPr>
        <w:pStyle w:val="a3"/>
        <w:spacing w:line="480" w:lineRule="auto"/>
        <w:ind w:left="99" w:right="114"/>
        <w:jc w:val="both"/>
        <w:rPr>
          <w:b/>
          <w:szCs w:val="22"/>
        </w:rPr>
      </w:pPr>
    </w:p>
    <w:p w14:paraId="11014AF2" w14:textId="2D76D698" w:rsidR="00BB7B43" w:rsidRPr="005C32F1" w:rsidRDefault="005C32F1" w:rsidP="00A3437F">
      <w:pPr>
        <w:pStyle w:val="a3"/>
        <w:spacing w:line="480" w:lineRule="auto"/>
        <w:ind w:left="100" w:right="114"/>
        <w:jc w:val="both"/>
        <w:rPr>
          <w:b/>
          <w:szCs w:val="22"/>
        </w:rPr>
      </w:pPr>
      <w:bookmarkStart w:id="13" w:name="_Hlk90213302"/>
      <w:r>
        <w:rPr>
          <w:b/>
          <w:szCs w:val="22"/>
        </w:rPr>
        <w:t xml:space="preserve">2.2.1 </w:t>
      </w:r>
      <w:r w:rsidR="00BB7B43" w:rsidRPr="005C32F1">
        <w:rPr>
          <w:b/>
          <w:szCs w:val="22"/>
        </w:rPr>
        <w:t>Data collection part</w:t>
      </w:r>
    </w:p>
    <w:bookmarkEnd w:id="13"/>
    <w:p w14:paraId="44C45C89" w14:textId="3C1EBEEC" w:rsidR="00BB7B43" w:rsidRDefault="00BB7B43" w:rsidP="00A3437F">
      <w:pPr>
        <w:pStyle w:val="a3"/>
        <w:spacing w:line="480" w:lineRule="auto"/>
        <w:ind w:left="100" w:right="114"/>
        <w:jc w:val="both"/>
      </w:pPr>
    </w:p>
    <w:p w14:paraId="7AD8E459" w14:textId="77777777" w:rsidR="00BB7B43" w:rsidRDefault="00BB7B43" w:rsidP="00BB7B43">
      <w:pPr>
        <w:pStyle w:val="a3"/>
        <w:spacing w:line="480" w:lineRule="auto"/>
        <w:ind w:left="100" w:right="114"/>
        <w:jc w:val="both"/>
      </w:pPr>
      <w:r>
        <w:t>Insufficient data collection is the biggest problem of my research this time, which directly leads to unclear conclusions of the research. I pay too much attention to the collection of field survey data and ignore the collection of preliminary data. I will expand on the following aspects.</w:t>
      </w:r>
    </w:p>
    <w:p w14:paraId="6DBD1E2B" w14:textId="77777777" w:rsidR="00BB7B43" w:rsidRDefault="00BB7B43" w:rsidP="00BB7B43">
      <w:pPr>
        <w:pStyle w:val="a3"/>
        <w:spacing w:line="480" w:lineRule="auto"/>
        <w:ind w:left="100" w:right="114"/>
        <w:jc w:val="both"/>
      </w:pPr>
    </w:p>
    <w:p w14:paraId="0B3B50EF" w14:textId="77777777" w:rsidR="00BB7B43" w:rsidRDefault="00BB7B43" w:rsidP="00BB7B43">
      <w:pPr>
        <w:pStyle w:val="a3"/>
        <w:spacing w:line="480" w:lineRule="auto"/>
        <w:ind w:left="100" w:right="114"/>
        <w:jc w:val="both"/>
      </w:pPr>
      <w:r>
        <w:t xml:space="preserve">In the early stage, I found that the difference between urban and rural lifestyles can refer to folk culture and human sociology. These differences are mainly reflected in the special daily communication methods in the village, the industrial and commercial production within the family, and the holding of family activities within the family. </w:t>
      </w:r>
      <w:r>
        <w:lastRenderedPageBreak/>
        <w:t>Therefore, I set out to study the impact of these three activities on household furniture from these three aspects but did not consider whether the impact of these three aspects on rural household furniture is critical. Fortunately, the final research conclusively proves that the results are critical because these three activities are daily routines in Chinese villages, which are universal and have a huge impact. However, the information on these three activities in the early stage needs to be supplemented.</w:t>
      </w:r>
    </w:p>
    <w:p w14:paraId="7D9C974B" w14:textId="77777777" w:rsidR="00BB7B43" w:rsidRDefault="00BB7B43" w:rsidP="00BB7B43">
      <w:pPr>
        <w:pStyle w:val="a3"/>
        <w:spacing w:line="480" w:lineRule="auto"/>
        <w:ind w:left="100" w:right="114"/>
        <w:jc w:val="both"/>
      </w:pPr>
    </w:p>
    <w:p w14:paraId="028F44B2" w14:textId="7B651A78" w:rsidR="00BB7B43" w:rsidRDefault="00BB7B43" w:rsidP="00BB7B43">
      <w:pPr>
        <w:pStyle w:val="a3"/>
        <w:spacing w:line="480" w:lineRule="auto"/>
        <w:ind w:left="100" w:right="114"/>
        <w:jc w:val="both"/>
      </w:pPr>
      <w:r>
        <w:t>After sorting out the literature, I also determined my main research methods and the scope of research objects. When looking up these materials, I found that the current research on household furniture in the rural areas of northern China is insufficient, especially the rural areas of Hebei, so I took the rural areas of Hebei as my main object of investigation. Later, the data showed that there were more results in rural research in the southwest and central China. Most of the methods they used to study regional and rural areas were field investigations (field investigations). This interdisciplinary research method has a significant effect on studying rural life. So I decided to try this method for my research. The above ideas were perfect in my mind at the time, but in my opinion, I mainly analyzed the regional rural furniture design research of other provinces in China but did not pay attention to the case of foreign country furniture design. For example, Japan with a similar cultural background, European rural reconstruction projects with a similar life background, and excessive attention to rural reconstruction in China have made my vision and thinking a bit too one-sided.</w:t>
      </w:r>
    </w:p>
    <w:p w14:paraId="548FB7E8" w14:textId="4E0CE419" w:rsidR="00BB7B43" w:rsidRDefault="00BB7B43" w:rsidP="00A3437F">
      <w:pPr>
        <w:pStyle w:val="a3"/>
        <w:spacing w:line="480" w:lineRule="auto"/>
        <w:ind w:left="100" w:right="114"/>
        <w:jc w:val="both"/>
      </w:pPr>
    </w:p>
    <w:p w14:paraId="5C1D5561" w14:textId="2817C66B" w:rsidR="005C32F1" w:rsidRPr="005C32F1" w:rsidRDefault="005C32F1" w:rsidP="005C32F1">
      <w:pPr>
        <w:pStyle w:val="a3"/>
        <w:spacing w:line="480" w:lineRule="auto"/>
        <w:ind w:left="100" w:right="114"/>
        <w:jc w:val="both"/>
        <w:rPr>
          <w:b/>
          <w:szCs w:val="22"/>
        </w:rPr>
      </w:pPr>
      <w:bookmarkStart w:id="14" w:name="_Hlk90213501"/>
      <w:r>
        <w:rPr>
          <w:b/>
          <w:szCs w:val="22"/>
        </w:rPr>
        <w:t xml:space="preserve">2.2.2 </w:t>
      </w:r>
      <w:r w:rsidRPr="005C32F1">
        <w:rPr>
          <w:b/>
          <w:szCs w:val="22"/>
        </w:rPr>
        <w:t>Field trip part</w:t>
      </w:r>
    </w:p>
    <w:bookmarkEnd w:id="14"/>
    <w:p w14:paraId="5F9778AF" w14:textId="50FDB71A" w:rsidR="005C32F1" w:rsidRDefault="005C32F1" w:rsidP="00A3437F">
      <w:pPr>
        <w:pStyle w:val="a3"/>
        <w:spacing w:line="480" w:lineRule="auto"/>
        <w:ind w:left="100" w:right="114"/>
        <w:jc w:val="both"/>
      </w:pPr>
    </w:p>
    <w:p w14:paraId="30663F02" w14:textId="031BDA36" w:rsidR="005C32F1" w:rsidRDefault="005C32F1" w:rsidP="00A3437F">
      <w:pPr>
        <w:pStyle w:val="a3"/>
        <w:spacing w:line="480" w:lineRule="auto"/>
        <w:ind w:left="100" w:right="114"/>
        <w:jc w:val="both"/>
      </w:pPr>
      <w:r w:rsidRPr="005C32F1">
        <w:t xml:space="preserve">In the field investigation part, I mainly used the field investigation method to conduct </w:t>
      </w:r>
      <w:r w:rsidRPr="005C32F1">
        <w:lastRenderedPageBreak/>
        <w:t>research. When determining the specific location of the study, due to the huge number of actual villages and the limited time for investigation, I only rushed to identify the villages for field investigation by looking for acquaintances. Now, I feel that this method is not enough to support the actual research data. There are a total of 47,000 villages in Hebei Province that I surveyed. It is not easy for me to determine a village that can represent the entire ordinary villages in Hebei. But when making a choice, I cannot choose a village that is too poor, because such a village does not have too much capacity to buy new furniture. I can not choose an overly wealthy village. Such a village is largely urbanized and does not retain the characteristics of rural life. Therefore, I want to continue my topic. In the future, I may choose the rural areas in the urban areas with the highest economic level in Hebei Province. I may use sample surveys to select four villages out of the three cities and towns for on-site inspections.</w:t>
      </w:r>
    </w:p>
    <w:p w14:paraId="5BEB444D" w14:textId="6BA823CC" w:rsidR="005C32F1" w:rsidRDefault="005C32F1" w:rsidP="00A3437F">
      <w:pPr>
        <w:pStyle w:val="a3"/>
        <w:spacing w:line="480" w:lineRule="auto"/>
        <w:ind w:left="100" w:right="114"/>
        <w:jc w:val="both"/>
      </w:pPr>
    </w:p>
    <w:p w14:paraId="2C72438B" w14:textId="208C2517" w:rsidR="005C32F1" w:rsidRDefault="005C32F1" w:rsidP="00A3437F">
      <w:pPr>
        <w:pStyle w:val="a3"/>
        <w:spacing w:line="480" w:lineRule="auto"/>
        <w:ind w:left="100" w:right="114"/>
        <w:jc w:val="both"/>
      </w:pPr>
      <w:r w:rsidRPr="005C32F1">
        <w:t>The field visit of this project is divided into three times. I first collected pictures of family furniture to understand the layout of family furniture in the entire family space. Then I went into the family to observe the behavior of the villagers using the household furniture. As a friend, I participated in discovering how family members use household furniture in daily life, in holding folk activities, in daily communication, and during family production. Finally, I conducted interviews and chats with family members to understand their specific furniture needs.</w:t>
      </w:r>
    </w:p>
    <w:p w14:paraId="333812D9" w14:textId="0937DE56" w:rsidR="005C32F1" w:rsidRDefault="005C32F1" w:rsidP="00A3437F">
      <w:pPr>
        <w:pStyle w:val="a3"/>
        <w:spacing w:line="480" w:lineRule="auto"/>
        <w:ind w:left="100" w:right="114"/>
        <w:jc w:val="both"/>
      </w:pPr>
    </w:p>
    <w:p w14:paraId="3F593201" w14:textId="4926F395" w:rsidR="005C32F1" w:rsidRDefault="005C32F1" w:rsidP="00A3437F">
      <w:pPr>
        <w:pStyle w:val="a3"/>
        <w:spacing w:line="480" w:lineRule="auto"/>
        <w:ind w:left="100" w:right="114"/>
        <w:jc w:val="both"/>
      </w:pPr>
      <w:r w:rsidRPr="005C32F1">
        <w:t xml:space="preserve">In these processes, I found that for the villages of the "acquaintance society", villagers are full of vigilance against outsiders. Therefore, designers need to have certain communication skills. When taking photos and exhibiting materials, the privacy, information, and participation rights of the research subjects must be guaranteed, and </w:t>
      </w:r>
      <w:r w:rsidRPr="005C32F1">
        <w:lastRenderedPageBreak/>
        <w:t>a confidentiality agreement must be signed with the research subjects before the research. Especially in the part of studying family needs, it is very important to obtain the consent of the research subjects. This is mainly because I need to enter the house for observation and enter the villager’s home to record the life of the villager at home (usually by taking photos, videos, and transcripts). In addition, it is extremely inaccurate to conclude only by asking some families or some interviewees. These people have personal feelings and may have personal tendencies when answering some questions. Therefore, to solve this problem, a large number of sample collections (a large number of questionnaire interviews) may be required. When the number of samples is larger, the inaccuracy is lower.</w:t>
      </w:r>
    </w:p>
    <w:p w14:paraId="40ABEAFA" w14:textId="21A95214" w:rsidR="005C32F1" w:rsidRDefault="005C32F1" w:rsidP="00A3437F">
      <w:pPr>
        <w:pStyle w:val="a3"/>
        <w:spacing w:line="480" w:lineRule="auto"/>
        <w:ind w:left="100" w:right="114"/>
        <w:jc w:val="both"/>
      </w:pPr>
    </w:p>
    <w:p w14:paraId="4B4785D1" w14:textId="02ACFED8" w:rsidR="00451C70" w:rsidRPr="005C32F1" w:rsidRDefault="00451C70" w:rsidP="00451C70">
      <w:pPr>
        <w:pStyle w:val="a3"/>
        <w:spacing w:line="480" w:lineRule="auto"/>
        <w:ind w:left="100" w:right="114"/>
        <w:jc w:val="both"/>
        <w:rPr>
          <w:b/>
          <w:szCs w:val="22"/>
        </w:rPr>
      </w:pPr>
      <w:r>
        <w:rPr>
          <w:b/>
          <w:szCs w:val="22"/>
        </w:rPr>
        <w:t xml:space="preserve">2.2.2 </w:t>
      </w:r>
      <w:r w:rsidRPr="00451C70">
        <w:rPr>
          <w:b/>
          <w:szCs w:val="22"/>
        </w:rPr>
        <w:t>Data analysis part</w:t>
      </w:r>
    </w:p>
    <w:p w14:paraId="77BE8475" w14:textId="62EC695F" w:rsidR="00451C70" w:rsidRDefault="00451C70" w:rsidP="00A3437F">
      <w:pPr>
        <w:pStyle w:val="a3"/>
        <w:spacing w:line="480" w:lineRule="auto"/>
        <w:ind w:left="100" w:right="114"/>
        <w:jc w:val="both"/>
      </w:pPr>
    </w:p>
    <w:p w14:paraId="1F518830" w14:textId="77777777" w:rsidR="00451C70" w:rsidRDefault="00451C70" w:rsidP="00451C70">
      <w:pPr>
        <w:pStyle w:val="a3"/>
        <w:spacing w:line="480" w:lineRule="auto"/>
        <w:ind w:left="100" w:right="114"/>
        <w:jc w:val="both"/>
      </w:pPr>
      <w:r>
        <w:t>In the information summary part, I first summarized how they used furniture, which mainly found the mismatch between their needs and the furniture. Secondly, I found a lot of old-fashioned furniture that was discontinued, almost all of which were made by old craftsmen in the village. Most of these old craftsmen have died, so the craftsmanship is lost, and this old-fashioned furniture is not well protected. However, I just made a summary of the shape and material, and did not know the production process and flow from the relevant personnel. This is a great regret.</w:t>
      </w:r>
    </w:p>
    <w:p w14:paraId="15E263D8" w14:textId="77777777" w:rsidR="00451C70" w:rsidRDefault="00451C70" w:rsidP="00451C70">
      <w:pPr>
        <w:pStyle w:val="a3"/>
        <w:spacing w:line="480" w:lineRule="auto"/>
        <w:ind w:left="100" w:right="114"/>
        <w:jc w:val="both"/>
      </w:pPr>
    </w:p>
    <w:p w14:paraId="291D171C" w14:textId="77777777" w:rsidR="00451C70" w:rsidRDefault="00451C70" w:rsidP="00451C70">
      <w:pPr>
        <w:pStyle w:val="a3"/>
        <w:spacing w:line="480" w:lineRule="auto"/>
        <w:ind w:left="100" w:right="114"/>
        <w:jc w:val="both"/>
      </w:pPr>
      <w:r>
        <w:t xml:space="preserve">In addition, when I was studying the home life of the general public, I stumbled upon the traditional hand-made tools "separated" by chance. The tools used to make this dish are intangible cultural heritage, but they are not well protected at present. Therefore, it was a pity that we did not conduct an in-depth study on this handicraft </w:t>
      </w:r>
      <w:r>
        <w:lastRenderedPageBreak/>
        <w:t>product and process.</w:t>
      </w:r>
    </w:p>
    <w:p w14:paraId="5C0C4524" w14:textId="77777777" w:rsidR="00451C70" w:rsidRDefault="00451C70" w:rsidP="00451C70">
      <w:pPr>
        <w:pStyle w:val="a3"/>
        <w:spacing w:line="480" w:lineRule="auto"/>
        <w:ind w:left="100" w:right="114"/>
        <w:jc w:val="both"/>
      </w:pPr>
    </w:p>
    <w:p w14:paraId="5DC56A37" w14:textId="77777777" w:rsidR="00451C70" w:rsidRDefault="00451C70" w:rsidP="00451C70">
      <w:pPr>
        <w:pStyle w:val="a3"/>
        <w:spacing w:line="480" w:lineRule="auto"/>
        <w:ind w:left="100" w:right="114"/>
        <w:jc w:val="both"/>
      </w:pPr>
      <w:r>
        <w:t>In terms of research objects, I mainly made statistics on the basic information of each family member, such as age, work, etc., but did not make careful observation and analysis of the personal requirements of each family member for household furniture. Taking the home TV as an example, I only took the product as the main point of view to observe the TV's frequency of use, the popular programs, the highest and lowest periods for people to use the machine, and so on. However, I have overlooked how the elderly, children, and adults use this TV, whether they have special habits when using the TV, and whether there is conflict when using the TV at the same time as a family. Design is designed for people, and I will check this principle in future research.</w:t>
      </w:r>
    </w:p>
    <w:p w14:paraId="7988AEA5" w14:textId="77777777" w:rsidR="00451C70" w:rsidRDefault="00451C70" w:rsidP="00451C70">
      <w:pPr>
        <w:pStyle w:val="a3"/>
        <w:spacing w:line="480" w:lineRule="auto"/>
        <w:ind w:left="100" w:right="114"/>
        <w:jc w:val="both"/>
      </w:pPr>
    </w:p>
    <w:p w14:paraId="0BA0FB03" w14:textId="77777777" w:rsidR="00451C70" w:rsidRDefault="00451C70" w:rsidP="00451C70">
      <w:pPr>
        <w:pStyle w:val="a3"/>
        <w:spacing w:line="480" w:lineRule="auto"/>
        <w:ind w:left="100" w:right="114"/>
        <w:jc w:val="both"/>
      </w:pPr>
      <w:r>
        <w:t>In analyzing the impact of the home environment on home furniture, I only considered a small part of it. For example, the size of the home space limits the size of the furniture, and the surrounding household appliances have a series of influences on the way of visiting and using the home furniture. These two aspects are not enough to support this part.</w:t>
      </w:r>
    </w:p>
    <w:p w14:paraId="39CA5A5D" w14:textId="77777777" w:rsidR="00451C70" w:rsidRDefault="00451C70" w:rsidP="00451C70">
      <w:pPr>
        <w:pStyle w:val="a3"/>
        <w:spacing w:line="480" w:lineRule="auto"/>
        <w:ind w:left="100" w:right="114"/>
        <w:jc w:val="both"/>
      </w:pPr>
    </w:p>
    <w:p w14:paraId="22935EDE" w14:textId="22F96513" w:rsidR="00451C70" w:rsidRDefault="00451C70" w:rsidP="00451C70">
      <w:pPr>
        <w:pStyle w:val="a3"/>
        <w:spacing w:line="480" w:lineRule="auto"/>
        <w:ind w:left="100" w:right="114"/>
        <w:jc w:val="both"/>
      </w:pPr>
      <w:r>
        <w:t>The final research conclusion part only put forward conceptual requirements, did not make actual model examples, and failed to provide good feedback from users. Later, I will notice that when proposing solutions or making physical products, I need to communicate with villagers in a way that ordinary people can understand, summarize new problems or learn about user feedback on new products in time, and then make product improvements.</w:t>
      </w:r>
    </w:p>
    <w:p w14:paraId="6577BE14" w14:textId="3DC3E0FA" w:rsidR="00451C70" w:rsidRDefault="00451C70" w:rsidP="00451C70">
      <w:pPr>
        <w:pStyle w:val="a3"/>
        <w:spacing w:line="480" w:lineRule="auto"/>
        <w:ind w:right="114"/>
        <w:jc w:val="both"/>
      </w:pPr>
    </w:p>
    <w:p w14:paraId="1E9ABD40" w14:textId="39440899" w:rsidR="00451C70" w:rsidRDefault="00451C70" w:rsidP="00A3437F">
      <w:pPr>
        <w:pStyle w:val="a3"/>
        <w:spacing w:line="480" w:lineRule="auto"/>
        <w:ind w:left="100" w:right="114"/>
        <w:jc w:val="both"/>
      </w:pPr>
      <w:r w:rsidRPr="00451C70">
        <w:rPr>
          <w:b/>
          <w:szCs w:val="22"/>
        </w:rPr>
        <w:lastRenderedPageBreak/>
        <w:t>3. Conclusion</w:t>
      </w:r>
    </w:p>
    <w:p w14:paraId="0B028433" w14:textId="77777777" w:rsidR="00451C70" w:rsidRDefault="00451C70" w:rsidP="00A3437F">
      <w:pPr>
        <w:pStyle w:val="a3"/>
        <w:spacing w:line="480" w:lineRule="auto"/>
        <w:ind w:left="100" w:right="114"/>
        <w:jc w:val="both"/>
      </w:pPr>
    </w:p>
    <w:p w14:paraId="7320DAAB" w14:textId="5B5BAE99" w:rsidR="00591734" w:rsidRDefault="00451C70" w:rsidP="00A3437F">
      <w:pPr>
        <w:pStyle w:val="a3"/>
        <w:spacing w:line="480" w:lineRule="auto"/>
        <w:ind w:left="100" w:right="114"/>
        <w:jc w:val="both"/>
      </w:pPr>
      <w:r w:rsidRPr="00451C70">
        <w:t>In conclusion, this reflection summary article is mainly based on the data collection part, the field investigation part, and the data summary of the paper I wrote recently to sort out the overall thinking. I feel that through the in-depth study of this doctoral course, combined with the reading of philosophy, anthropology, science, and other disciplines, as well as the understanding and summary of knowledge, this reflective article has played a warning role for my subsequent research. Regardless of the comprehensiveness of the data or the in-depth analysis of the data, the reflective knowledge has given me a lot of help in the writing of my future doctoral thesis and field research.</w:t>
      </w:r>
    </w:p>
    <w:p w14:paraId="60E9EF50" w14:textId="098ECBB3" w:rsidR="00120626" w:rsidRDefault="00120626" w:rsidP="00D757B2">
      <w:pPr>
        <w:pStyle w:val="a3"/>
        <w:spacing w:line="480" w:lineRule="auto"/>
        <w:ind w:left="100" w:right="113"/>
        <w:jc w:val="both"/>
      </w:pPr>
    </w:p>
    <w:p w14:paraId="46293A44" w14:textId="36AD0AEF" w:rsidR="00120626" w:rsidRDefault="00120626" w:rsidP="00D757B2">
      <w:pPr>
        <w:pStyle w:val="a3"/>
        <w:spacing w:line="480" w:lineRule="auto"/>
        <w:ind w:left="100" w:right="113"/>
        <w:jc w:val="both"/>
      </w:pPr>
    </w:p>
    <w:p w14:paraId="27895090" w14:textId="59E460B4" w:rsidR="00120626" w:rsidRDefault="00120626" w:rsidP="00D757B2">
      <w:pPr>
        <w:pStyle w:val="a3"/>
        <w:spacing w:line="480" w:lineRule="auto"/>
        <w:ind w:left="100" w:right="113"/>
        <w:jc w:val="both"/>
      </w:pPr>
    </w:p>
    <w:p w14:paraId="295EC2AB" w14:textId="335ED577" w:rsidR="00120626" w:rsidRDefault="00120626" w:rsidP="00D757B2">
      <w:pPr>
        <w:pStyle w:val="a3"/>
        <w:spacing w:line="480" w:lineRule="auto"/>
        <w:ind w:left="100" w:right="113"/>
        <w:jc w:val="both"/>
      </w:pPr>
    </w:p>
    <w:p w14:paraId="58300AAC" w14:textId="46165D86" w:rsidR="00120626" w:rsidRDefault="00120626" w:rsidP="00D757B2">
      <w:pPr>
        <w:pStyle w:val="a3"/>
        <w:spacing w:line="480" w:lineRule="auto"/>
        <w:ind w:left="100" w:right="113"/>
        <w:jc w:val="both"/>
      </w:pPr>
    </w:p>
    <w:p w14:paraId="630EACE1" w14:textId="450B0D5A" w:rsidR="00120626" w:rsidRDefault="00120626" w:rsidP="00D757B2">
      <w:pPr>
        <w:pStyle w:val="a3"/>
        <w:spacing w:line="480" w:lineRule="auto"/>
        <w:ind w:left="100" w:right="113"/>
        <w:jc w:val="both"/>
      </w:pPr>
    </w:p>
    <w:p w14:paraId="540C18D3" w14:textId="6F213C67" w:rsidR="00120626" w:rsidRDefault="00120626" w:rsidP="00D757B2">
      <w:pPr>
        <w:pStyle w:val="a3"/>
        <w:spacing w:line="480" w:lineRule="auto"/>
        <w:ind w:left="100" w:right="113"/>
        <w:jc w:val="both"/>
      </w:pPr>
    </w:p>
    <w:p w14:paraId="69172EE1" w14:textId="396E6A7F" w:rsidR="00120626" w:rsidRDefault="00120626" w:rsidP="00D757B2">
      <w:pPr>
        <w:pStyle w:val="a3"/>
        <w:spacing w:line="480" w:lineRule="auto"/>
        <w:ind w:left="100" w:right="113"/>
        <w:jc w:val="both"/>
      </w:pPr>
    </w:p>
    <w:p w14:paraId="5BF84E2C" w14:textId="5FDBC520" w:rsidR="00120626" w:rsidRDefault="00120626" w:rsidP="00D757B2">
      <w:pPr>
        <w:pStyle w:val="a3"/>
        <w:spacing w:line="480" w:lineRule="auto"/>
        <w:ind w:left="100" w:right="113"/>
        <w:jc w:val="both"/>
      </w:pPr>
    </w:p>
    <w:p w14:paraId="0D263FFC" w14:textId="0F71547B" w:rsidR="00120626" w:rsidRDefault="00120626" w:rsidP="00D757B2">
      <w:pPr>
        <w:pStyle w:val="a3"/>
        <w:spacing w:line="480" w:lineRule="auto"/>
        <w:ind w:left="100" w:right="113"/>
        <w:jc w:val="both"/>
      </w:pPr>
    </w:p>
    <w:p w14:paraId="09C2B36D" w14:textId="0D6A0DAE" w:rsidR="00120626" w:rsidRDefault="00120626" w:rsidP="00D757B2">
      <w:pPr>
        <w:pStyle w:val="a3"/>
        <w:spacing w:line="480" w:lineRule="auto"/>
        <w:ind w:left="100" w:right="113"/>
        <w:jc w:val="both"/>
      </w:pPr>
    </w:p>
    <w:p w14:paraId="389B7EB7" w14:textId="4058F64A" w:rsidR="00120626" w:rsidRDefault="00120626" w:rsidP="00D757B2">
      <w:pPr>
        <w:pStyle w:val="a3"/>
        <w:spacing w:line="480" w:lineRule="auto"/>
        <w:ind w:left="100" w:right="113"/>
        <w:jc w:val="both"/>
      </w:pPr>
    </w:p>
    <w:p w14:paraId="3D5FAE70" w14:textId="77777777" w:rsidR="00120626" w:rsidRDefault="00120626" w:rsidP="008055A6">
      <w:pPr>
        <w:pStyle w:val="a3"/>
        <w:spacing w:line="480" w:lineRule="auto"/>
        <w:ind w:right="113"/>
        <w:jc w:val="both"/>
      </w:pPr>
    </w:p>
    <w:p w14:paraId="4EC4E2A4" w14:textId="723794D4" w:rsidR="00637124" w:rsidRPr="003C0539" w:rsidRDefault="003C0539" w:rsidP="003C0539">
      <w:pPr>
        <w:rPr>
          <w:sz w:val="24"/>
          <w:szCs w:val="24"/>
        </w:rPr>
      </w:pPr>
      <w:r>
        <w:br w:type="page"/>
      </w:r>
    </w:p>
    <w:p w14:paraId="63A86F72" w14:textId="77777777" w:rsidR="0087337F" w:rsidRDefault="002938ED">
      <w:pPr>
        <w:pStyle w:val="1"/>
        <w:spacing w:before="82"/>
        <w:ind w:left="167"/>
      </w:pPr>
      <w:bookmarkStart w:id="15" w:name="_TOC_250000"/>
      <w:bookmarkEnd w:id="15"/>
      <w:r>
        <w:lastRenderedPageBreak/>
        <w:t>Reference List</w:t>
      </w:r>
    </w:p>
    <w:p w14:paraId="4FC84912" w14:textId="77777777" w:rsidR="0087337F" w:rsidRDefault="0087337F">
      <w:pPr>
        <w:pStyle w:val="a3"/>
        <w:rPr>
          <w:b/>
          <w:sz w:val="38"/>
        </w:rPr>
      </w:pPr>
    </w:p>
    <w:p w14:paraId="6BA92061" w14:textId="77777777" w:rsidR="00784FE7" w:rsidRDefault="00784FE7" w:rsidP="00784FE7">
      <w:pPr>
        <w:wordWrap w:val="0"/>
        <w:autoSpaceDE/>
        <w:spacing w:line="480" w:lineRule="auto"/>
        <w:ind w:left="459" w:right="941"/>
        <w:jc w:val="both"/>
        <w:rPr>
          <w:sz w:val="24"/>
        </w:rPr>
      </w:pPr>
    </w:p>
    <w:p w14:paraId="182616ED" w14:textId="77777777" w:rsidR="00916C86" w:rsidRPr="00990BBC" w:rsidRDefault="00916C86" w:rsidP="00916C86">
      <w:pPr>
        <w:wordWrap w:val="0"/>
        <w:autoSpaceDE/>
        <w:spacing w:line="480" w:lineRule="auto"/>
        <w:ind w:left="459" w:right="941"/>
        <w:jc w:val="both"/>
        <w:rPr>
          <w:sz w:val="24"/>
        </w:rPr>
      </w:pPr>
      <w:bookmarkStart w:id="16" w:name="_Hlk90126689"/>
      <w:r w:rsidRPr="00990BBC">
        <w:rPr>
          <w:sz w:val="24"/>
        </w:rPr>
        <w:t>Andersson, J. (2018)</w:t>
      </w:r>
      <w:bookmarkEnd w:id="16"/>
      <w:r w:rsidRPr="00990BBC">
        <w:rPr>
          <w:sz w:val="24"/>
        </w:rPr>
        <w:t> ‘That Very Big Computer Known as Human Civilisation - Yuval Noah Harari, Homo Deus – A Brief History of Tomorrow (Random House, London, 2017)’, </w:t>
      </w:r>
      <w:r w:rsidRPr="00990BBC">
        <w:rPr>
          <w:i/>
          <w:iCs/>
          <w:sz w:val="24"/>
        </w:rPr>
        <w:t>Archives européennes de sociologie. European journal of sociology.</w:t>
      </w:r>
      <w:r w:rsidRPr="00990BBC">
        <w:rPr>
          <w:sz w:val="24"/>
        </w:rPr>
        <w:t>, 59 (3)</w:t>
      </w:r>
      <w:r w:rsidRPr="00990BBC">
        <w:rPr>
          <w:rFonts w:hint="eastAsia"/>
          <w:sz w:val="24"/>
        </w:rPr>
        <w:t>,</w:t>
      </w:r>
      <w:r w:rsidRPr="00990BBC">
        <w:rPr>
          <w:sz w:val="24"/>
        </w:rPr>
        <w:t xml:space="preserve"> pp. 429–434. DOI:10.1017/S0003975618000267</w:t>
      </w:r>
      <w:r>
        <w:rPr>
          <w:sz w:val="24"/>
        </w:rPr>
        <w:t>.</w:t>
      </w:r>
      <w:r w:rsidRPr="00990BBC">
        <w:rPr>
          <w:sz w:val="24"/>
        </w:rPr>
        <w:t xml:space="preserve"> (Accessed: </w:t>
      </w:r>
      <w:bookmarkStart w:id="17" w:name="_Hlk90215372"/>
      <w:r>
        <w:rPr>
          <w:sz w:val="24"/>
        </w:rPr>
        <w:t>01</w:t>
      </w:r>
      <w:r w:rsidRPr="00990BBC">
        <w:rPr>
          <w:sz w:val="24"/>
        </w:rPr>
        <w:t xml:space="preserve"> </w:t>
      </w:r>
      <w:r w:rsidRPr="00916C86">
        <w:rPr>
          <w:sz w:val="24"/>
        </w:rPr>
        <w:t xml:space="preserve">December </w:t>
      </w:r>
      <w:r w:rsidRPr="00990BBC">
        <w:rPr>
          <w:sz w:val="24"/>
        </w:rPr>
        <w:t xml:space="preserve"> 20</w:t>
      </w:r>
      <w:r>
        <w:rPr>
          <w:sz w:val="24"/>
        </w:rPr>
        <w:t>21</w:t>
      </w:r>
      <w:bookmarkEnd w:id="17"/>
      <w:r w:rsidRPr="00990BBC">
        <w:rPr>
          <w:sz w:val="24"/>
        </w:rPr>
        <w:t>).</w:t>
      </w:r>
    </w:p>
    <w:p w14:paraId="7576C8FF" w14:textId="11285983" w:rsidR="00784FE7" w:rsidRDefault="00784FE7" w:rsidP="00784FE7">
      <w:pPr>
        <w:wordWrap w:val="0"/>
        <w:autoSpaceDE/>
        <w:spacing w:line="480" w:lineRule="auto"/>
        <w:ind w:left="459" w:right="941"/>
        <w:jc w:val="both"/>
        <w:rPr>
          <w:sz w:val="24"/>
        </w:rPr>
      </w:pPr>
    </w:p>
    <w:p w14:paraId="34A3C342" w14:textId="77777777" w:rsidR="00990BBC" w:rsidRDefault="002244EC" w:rsidP="002244EC">
      <w:pPr>
        <w:wordWrap w:val="0"/>
        <w:autoSpaceDE/>
        <w:spacing w:line="480" w:lineRule="auto"/>
        <w:ind w:left="459" w:right="941"/>
        <w:jc w:val="both"/>
        <w:rPr>
          <w:sz w:val="24"/>
        </w:rPr>
      </w:pPr>
      <w:bookmarkStart w:id="18" w:name="_Hlk90056154"/>
      <w:r w:rsidRPr="002244EC">
        <w:rPr>
          <w:sz w:val="24"/>
        </w:rPr>
        <w:t>Bostock, D. (1988) </w:t>
      </w:r>
      <w:bookmarkEnd w:id="18"/>
      <w:r w:rsidRPr="002244EC">
        <w:rPr>
          <w:i/>
          <w:iCs/>
          <w:sz w:val="24"/>
        </w:rPr>
        <w:t>Plato’s Theaetetus</w:t>
      </w:r>
      <w:r w:rsidRPr="002244EC">
        <w:rPr>
          <w:sz w:val="24"/>
        </w:rPr>
        <w:t xml:space="preserve">. New Edition. Oxford: Clarendon </w:t>
      </w:r>
    </w:p>
    <w:p w14:paraId="6A1E0828" w14:textId="0AFF491F" w:rsidR="002244EC" w:rsidRDefault="002244EC" w:rsidP="002244EC">
      <w:pPr>
        <w:wordWrap w:val="0"/>
        <w:autoSpaceDE/>
        <w:spacing w:line="480" w:lineRule="auto"/>
        <w:ind w:left="459" w:right="941"/>
        <w:jc w:val="both"/>
        <w:rPr>
          <w:sz w:val="24"/>
        </w:rPr>
      </w:pPr>
      <w:r w:rsidRPr="002244EC">
        <w:rPr>
          <w:sz w:val="24"/>
        </w:rPr>
        <w:t xml:space="preserve">(Accessed: </w:t>
      </w:r>
      <w:bookmarkStart w:id="19" w:name="_Hlk90215158"/>
      <w:r w:rsidR="00990BBC">
        <w:rPr>
          <w:sz w:val="24"/>
        </w:rPr>
        <w:t>29</w:t>
      </w:r>
      <w:r w:rsidRPr="002244EC">
        <w:rPr>
          <w:sz w:val="24"/>
        </w:rPr>
        <w:t xml:space="preserve"> </w:t>
      </w:r>
      <w:r w:rsidR="00990BBC">
        <w:rPr>
          <w:sz w:val="24"/>
        </w:rPr>
        <w:t>O</w:t>
      </w:r>
      <w:r w:rsidR="00990BBC" w:rsidRPr="00990BBC">
        <w:rPr>
          <w:sz w:val="24"/>
        </w:rPr>
        <w:t>ctober</w:t>
      </w:r>
      <w:r w:rsidRPr="002244EC">
        <w:rPr>
          <w:sz w:val="24"/>
        </w:rPr>
        <w:t xml:space="preserve"> 2021</w:t>
      </w:r>
      <w:bookmarkEnd w:id="19"/>
      <w:r w:rsidRPr="002244EC">
        <w:rPr>
          <w:sz w:val="24"/>
        </w:rPr>
        <w:t>).</w:t>
      </w:r>
    </w:p>
    <w:p w14:paraId="7EA4EEAB" w14:textId="77777777" w:rsidR="00916C86" w:rsidRDefault="00916C86" w:rsidP="002244EC">
      <w:pPr>
        <w:wordWrap w:val="0"/>
        <w:autoSpaceDE/>
        <w:spacing w:line="480" w:lineRule="auto"/>
        <w:ind w:left="459" w:right="941"/>
        <w:jc w:val="both"/>
        <w:rPr>
          <w:sz w:val="24"/>
        </w:rPr>
      </w:pPr>
    </w:p>
    <w:p w14:paraId="435E12AD" w14:textId="77777777" w:rsidR="00916C86" w:rsidRPr="00990BBC" w:rsidRDefault="00916C86" w:rsidP="00916C86">
      <w:pPr>
        <w:wordWrap w:val="0"/>
        <w:autoSpaceDE/>
        <w:spacing w:line="480" w:lineRule="auto"/>
        <w:ind w:left="459" w:right="941"/>
        <w:jc w:val="both"/>
        <w:rPr>
          <w:sz w:val="24"/>
        </w:rPr>
      </w:pPr>
      <w:r w:rsidRPr="00990BBC">
        <w:rPr>
          <w:sz w:val="24"/>
        </w:rPr>
        <w:t xml:space="preserve">Central Saint Martins (2021) </w:t>
      </w:r>
      <w:r w:rsidRPr="00990BBC">
        <w:rPr>
          <w:i/>
          <w:iCs/>
          <w:sz w:val="24"/>
        </w:rPr>
        <w:t>University of the Arts London, Courses.</w:t>
      </w:r>
      <w:r w:rsidRPr="00990BBC">
        <w:rPr>
          <w:sz w:val="24"/>
        </w:rPr>
        <w:t xml:space="preserve"> </w:t>
      </w:r>
      <w:bookmarkStart w:id="20" w:name="_Hlk90131587"/>
      <w:r w:rsidRPr="00990BBC">
        <w:rPr>
          <w:sz w:val="24"/>
        </w:rPr>
        <w:t>Available at:</w:t>
      </w:r>
      <w:r w:rsidRPr="00990BBC">
        <w:rPr>
          <w:rFonts w:hint="eastAsia"/>
          <w:sz w:val="24"/>
        </w:rPr>
        <w:t xml:space="preserve"> </w:t>
      </w:r>
      <w:bookmarkEnd w:id="20"/>
      <w:r w:rsidRPr="00990BBC">
        <w:rPr>
          <w:sz w:val="24"/>
        </w:rPr>
        <w:fldChar w:fldCharType="begin"/>
      </w:r>
      <w:r w:rsidRPr="00990BBC">
        <w:rPr>
          <w:sz w:val="24"/>
        </w:rPr>
        <w:instrText xml:space="preserve"> HYPERLINK "https://www.arts.ac.uk/colleges/central-saint-martins" </w:instrText>
      </w:r>
      <w:r w:rsidRPr="00990BBC">
        <w:rPr>
          <w:sz w:val="24"/>
        </w:rPr>
        <w:fldChar w:fldCharType="separate"/>
      </w:r>
      <w:bookmarkStart w:id="21" w:name="_Hlk90129563"/>
      <w:r w:rsidRPr="00990BBC">
        <w:rPr>
          <w:rStyle w:val="aa"/>
          <w:sz w:val="24"/>
        </w:rPr>
        <w:t>Central Saint Martins</w:t>
      </w:r>
      <w:bookmarkEnd w:id="21"/>
      <w:r w:rsidRPr="00990BBC">
        <w:rPr>
          <w:rStyle w:val="aa"/>
          <w:sz w:val="24"/>
        </w:rPr>
        <w:t xml:space="preserve"> | Central Saint Martins (arts.ac.uk)</w:t>
      </w:r>
      <w:r w:rsidRPr="00990BBC">
        <w:rPr>
          <w:sz w:val="24"/>
        </w:rPr>
        <w:fldChar w:fldCharType="end"/>
      </w:r>
      <w:bookmarkStart w:id="22" w:name="_Hlk90215432"/>
      <w:r w:rsidRPr="00990BBC">
        <w:rPr>
          <w:sz w:val="24"/>
        </w:rPr>
        <w:t xml:space="preserve"> (Accessed: </w:t>
      </w:r>
      <w:r>
        <w:rPr>
          <w:sz w:val="24"/>
        </w:rPr>
        <w:t>18</w:t>
      </w:r>
      <w:r w:rsidRPr="00916C86">
        <w:rPr>
          <w:sz w:val="24"/>
        </w:rPr>
        <w:t xml:space="preserve"> November 2021</w:t>
      </w:r>
      <w:r w:rsidRPr="00990BBC">
        <w:rPr>
          <w:sz w:val="24"/>
        </w:rPr>
        <w:t>).</w:t>
      </w:r>
    </w:p>
    <w:bookmarkEnd w:id="22"/>
    <w:p w14:paraId="2C332D28" w14:textId="77777777" w:rsidR="00916C86" w:rsidRPr="002244EC" w:rsidRDefault="00916C86" w:rsidP="002244EC">
      <w:pPr>
        <w:wordWrap w:val="0"/>
        <w:autoSpaceDE/>
        <w:spacing w:line="480" w:lineRule="auto"/>
        <w:ind w:left="459" w:right="941"/>
        <w:jc w:val="both"/>
        <w:rPr>
          <w:sz w:val="24"/>
        </w:rPr>
      </w:pPr>
    </w:p>
    <w:p w14:paraId="5658C7D9" w14:textId="7B9ADC67" w:rsidR="00916C86" w:rsidRDefault="00916C86" w:rsidP="00916C86">
      <w:pPr>
        <w:wordWrap w:val="0"/>
        <w:autoSpaceDE/>
        <w:spacing w:line="480" w:lineRule="auto"/>
        <w:ind w:left="459" w:right="941"/>
        <w:jc w:val="both"/>
        <w:rPr>
          <w:sz w:val="24"/>
        </w:rPr>
      </w:pPr>
      <w:bookmarkStart w:id="23" w:name="_Hlk90064142"/>
      <w:r w:rsidRPr="00990BBC">
        <w:rPr>
          <w:sz w:val="24"/>
        </w:rPr>
        <w:t>Chunhua C. (2017)</w:t>
      </w:r>
      <w:bookmarkEnd w:id="23"/>
      <w:r w:rsidRPr="00990BBC">
        <w:rPr>
          <w:sz w:val="24"/>
        </w:rPr>
        <w:t xml:space="preserve">‘What is "knowledge" anyway?’, </w:t>
      </w:r>
      <w:r w:rsidRPr="00990BBC">
        <w:rPr>
          <w:i/>
          <w:iCs/>
          <w:sz w:val="24"/>
        </w:rPr>
        <w:t>Chinese entrepreneur</w:t>
      </w:r>
      <w:r w:rsidRPr="00990BBC">
        <w:rPr>
          <w:sz w:val="24"/>
        </w:rPr>
        <w:t xml:space="preserve">, (18), PP. 93-94. </w:t>
      </w:r>
      <w:bookmarkStart w:id="24" w:name="_Hlk90126532"/>
      <w:r w:rsidRPr="00990BBC">
        <w:rPr>
          <w:sz w:val="24"/>
        </w:rPr>
        <w:t>DOI:</w:t>
      </w:r>
      <w:bookmarkEnd w:id="24"/>
      <w:r w:rsidRPr="00990BBC">
        <w:rPr>
          <w:sz w:val="24"/>
        </w:rPr>
        <w:t xml:space="preserve"> CNKI:SUN:ZGQY.0.2017-18-028</w:t>
      </w:r>
      <w:r>
        <w:rPr>
          <w:sz w:val="24"/>
        </w:rPr>
        <w:t>.</w:t>
      </w:r>
      <w:r w:rsidRPr="00990BBC">
        <w:rPr>
          <w:sz w:val="24"/>
        </w:rPr>
        <w:t xml:space="preserve"> </w:t>
      </w:r>
      <w:bookmarkStart w:id="25" w:name="_Hlk90126550"/>
      <w:r w:rsidRPr="00990BBC">
        <w:rPr>
          <w:sz w:val="24"/>
        </w:rPr>
        <w:t xml:space="preserve">(Accessed: </w:t>
      </w:r>
      <w:bookmarkStart w:id="26" w:name="_Hlk90215400"/>
      <w:r w:rsidRPr="00990BBC">
        <w:rPr>
          <w:sz w:val="24"/>
        </w:rPr>
        <w:t>2</w:t>
      </w:r>
      <w:r>
        <w:rPr>
          <w:sz w:val="24"/>
        </w:rPr>
        <w:t>2</w:t>
      </w:r>
      <w:r w:rsidRPr="00990BBC">
        <w:rPr>
          <w:sz w:val="24"/>
        </w:rPr>
        <w:t xml:space="preserve"> November 20</w:t>
      </w:r>
      <w:r>
        <w:rPr>
          <w:sz w:val="24"/>
        </w:rPr>
        <w:t>21</w:t>
      </w:r>
      <w:bookmarkEnd w:id="26"/>
      <w:r w:rsidRPr="00990BBC">
        <w:rPr>
          <w:sz w:val="24"/>
        </w:rPr>
        <w:t>).</w:t>
      </w:r>
      <w:bookmarkEnd w:id="25"/>
    </w:p>
    <w:p w14:paraId="7F064DD4" w14:textId="77777777" w:rsidR="00916C86" w:rsidRPr="00990BBC" w:rsidRDefault="00916C86" w:rsidP="00916C86">
      <w:pPr>
        <w:wordWrap w:val="0"/>
        <w:autoSpaceDE/>
        <w:spacing w:line="480" w:lineRule="auto"/>
        <w:ind w:left="459" w:right="941"/>
        <w:jc w:val="both"/>
        <w:rPr>
          <w:sz w:val="24"/>
        </w:rPr>
      </w:pPr>
    </w:p>
    <w:p w14:paraId="77470BC1" w14:textId="77777777" w:rsidR="00916C86" w:rsidRPr="00990BBC" w:rsidRDefault="00916C86" w:rsidP="00916C86">
      <w:pPr>
        <w:wordWrap w:val="0"/>
        <w:autoSpaceDE/>
        <w:spacing w:line="480" w:lineRule="auto"/>
        <w:ind w:left="459" w:right="941"/>
        <w:jc w:val="both"/>
        <w:rPr>
          <w:sz w:val="24"/>
        </w:rPr>
      </w:pPr>
      <w:r w:rsidRPr="00990BBC">
        <w:rPr>
          <w:sz w:val="24"/>
        </w:rPr>
        <w:t>Food and Agriculture Organization of the United Nations</w:t>
      </w:r>
      <w:r w:rsidRPr="00990BBC">
        <w:rPr>
          <w:rFonts w:hint="eastAsia"/>
          <w:sz w:val="24"/>
        </w:rPr>
        <w:t>.</w:t>
      </w:r>
      <w:r w:rsidRPr="00990BBC">
        <w:rPr>
          <w:sz w:val="24"/>
        </w:rPr>
        <w:t xml:space="preserve">(2021), </w:t>
      </w:r>
      <w:r w:rsidRPr="00990BBC">
        <w:rPr>
          <w:i/>
          <w:iCs/>
          <w:sz w:val="24"/>
        </w:rPr>
        <w:t>China at a glance</w:t>
      </w:r>
      <w:r w:rsidRPr="00990BBC">
        <w:rPr>
          <w:sz w:val="24"/>
        </w:rPr>
        <w:t xml:space="preserve">. Available at:  </w:t>
      </w:r>
      <w:hyperlink r:id="rId8" w:history="1">
        <w:r w:rsidRPr="00990BBC">
          <w:rPr>
            <w:rStyle w:val="aa"/>
            <w:sz w:val="24"/>
          </w:rPr>
          <w:t>China at a glance | FAO in China | Food and Agriculture Organization of the United Nations</w:t>
        </w:r>
      </w:hyperlink>
      <w:r>
        <w:rPr>
          <w:sz w:val="24"/>
        </w:rPr>
        <w:t xml:space="preserve"> </w:t>
      </w:r>
      <w:r w:rsidRPr="00916C86">
        <w:rPr>
          <w:sz w:val="24"/>
        </w:rPr>
        <w:t xml:space="preserve"> (Accessed: </w:t>
      </w:r>
      <w:r>
        <w:rPr>
          <w:sz w:val="24"/>
        </w:rPr>
        <w:t>2</w:t>
      </w:r>
      <w:r w:rsidRPr="00916C86">
        <w:rPr>
          <w:sz w:val="24"/>
        </w:rPr>
        <w:t>8 November 2021).</w:t>
      </w:r>
    </w:p>
    <w:p w14:paraId="72147C42" w14:textId="77777777" w:rsidR="0074116F" w:rsidRDefault="0074116F" w:rsidP="0074116F">
      <w:pPr>
        <w:wordWrap w:val="0"/>
        <w:autoSpaceDE/>
        <w:spacing w:line="480" w:lineRule="auto"/>
        <w:ind w:left="459" w:right="941"/>
        <w:jc w:val="both"/>
        <w:rPr>
          <w:sz w:val="24"/>
        </w:rPr>
      </w:pPr>
    </w:p>
    <w:p w14:paraId="16EFF367" w14:textId="77777777" w:rsidR="0074116F" w:rsidRPr="00990BBC" w:rsidRDefault="0074116F" w:rsidP="0074116F">
      <w:pPr>
        <w:wordWrap w:val="0"/>
        <w:autoSpaceDE/>
        <w:spacing w:line="480" w:lineRule="auto"/>
        <w:ind w:left="459" w:right="941"/>
        <w:jc w:val="both"/>
        <w:rPr>
          <w:sz w:val="24"/>
        </w:rPr>
      </w:pPr>
      <w:bookmarkStart w:id="27" w:name="_Hlk90061645"/>
      <w:r w:rsidRPr="00990BBC">
        <w:rPr>
          <w:sz w:val="24"/>
        </w:rPr>
        <w:t xml:space="preserve">Gurudas Nulkar (2009) </w:t>
      </w:r>
      <w:bookmarkEnd w:id="27"/>
      <w:r w:rsidRPr="00990BBC">
        <w:rPr>
          <w:sz w:val="24"/>
        </w:rPr>
        <w:t>‘The Daily Drucker’, </w:t>
      </w:r>
      <w:r w:rsidRPr="00990BBC">
        <w:rPr>
          <w:i/>
          <w:iCs/>
          <w:sz w:val="24"/>
        </w:rPr>
        <w:t>Drishtikon : a management journal</w:t>
      </w:r>
      <w:r w:rsidRPr="00990BBC">
        <w:rPr>
          <w:sz w:val="24"/>
        </w:rPr>
        <w:t xml:space="preserve">, 1(1), PP. 80. Available at: </w:t>
      </w:r>
      <w:hyperlink r:id="rId9" w:history="1">
        <w:r w:rsidRPr="00990BBC">
          <w:rPr>
            <w:rStyle w:val="aa"/>
            <w:sz w:val="24"/>
          </w:rPr>
          <w:t>https://librarysearch.uwtsd.ac.uk/discover</w:t>
        </w:r>
        <w:r w:rsidRPr="00990BBC">
          <w:rPr>
            <w:rStyle w:val="aa"/>
            <w:sz w:val="24"/>
          </w:rPr>
          <w:lastRenderedPageBreak/>
          <w:t>y/fulldisplay?docid=cdi_proquest_journals_1477993775&amp;context=PC&amp;vid=44WHELF_UWTSD:44WHELF_UWTSD_VU1&amp;lang=en&amp;search_scope=MyInst_and_CI&amp;adaptor=Primo%20Central&amp;tab=Everything&amp;query=any,contains,The%20Daily%20Drucker&amp;offset=0&amp;pcAvailability=true</w:t>
        </w:r>
      </w:hyperlink>
      <w:r w:rsidRPr="00990BBC">
        <w:rPr>
          <w:sz w:val="24"/>
        </w:rPr>
        <w:t xml:space="preserve"> </w:t>
      </w:r>
      <w:bookmarkStart w:id="28" w:name="_Hlk90064055"/>
      <w:r w:rsidRPr="00990BBC">
        <w:rPr>
          <w:sz w:val="24"/>
        </w:rPr>
        <w:t>(Accessed: 2</w:t>
      </w:r>
      <w:r>
        <w:rPr>
          <w:sz w:val="24"/>
        </w:rPr>
        <w:t>8</w:t>
      </w:r>
      <w:r w:rsidRPr="00990BBC">
        <w:rPr>
          <w:sz w:val="24"/>
        </w:rPr>
        <w:t xml:space="preserve"> October 2021).</w:t>
      </w:r>
    </w:p>
    <w:bookmarkEnd w:id="28"/>
    <w:p w14:paraId="1D2BDCD8" w14:textId="77777777" w:rsidR="002244EC" w:rsidRPr="002244EC" w:rsidRDefault="002244EC" w:rsidP="002244EC">
      <w:pPr>
        <w:wordWrap w:val="0"/>
        <w:autoSpaceDE/>
        <w:spacing w:line="480" w:lineRule="auto"/>
        <w:ind w:left="459" w:right="941"/>
        <w:jc w:val="both"/>
        <w:rPr>
          <w:sz w:val="24"/>
        </w:rPr>
      </w:pPr>
    </w:p>
    <w:p w14:paraId="36C41D0A" w14:textId="3C7CA3FB" w:rsidR="002244EC" w:rsidRPr="002244EC" w:rsidRDefault="002244EC" w:rsidP="002244EC">
      <w:pPr>
        <w:wordWrap w:val="0"/>
        <w:autoSpaceDE/>
        <w:spacing w:line="480" w:lineRule="auto"/>
        <w:ind w:left="459" w:right="941"/>
        <w:jc w:val="both"/>
        <w:rPr>
          <w:sz w:val="24"/>
        </w:rPr>
      </w:pPr>
      <w:r w:rsidRPr="002244EC">
        <w:rPr>
          <w:sz w:val="24"/>
        </w:rPr>
        <w:t xml:space="preserve">Ikujiro Nonaka (1991) ‘The Knowledge-Creating Company’, </w:t>
      </w:r>
      <w:r w:rsidRPr="002244EC">
        <w:rPr>
          <w:i/>
          <w:iCs/>
          <w:sz w:val="24"/>
        </w:rPr>
        <w:t>Harvard Business Review</w:t>
      </w:r>
      <w:r w:rsidRPr="002244EC">
        <w:rPr>
          <w:sz w:val="24"/>
        </w:rPr>
        <w:t xml:space="preserve">, 9th July. Available at: </w:t>
      </w:r>
      <w:hyperlink r:id="rId10" w:history="1">
        <w:r w:rsidRPr="002244EC">
          <w:rPr>
            <w:rStyle w:val="aa"/>
            <w:sz w:val="24"/>
          </w:rPr>
          <w:t>1284 JulAug07_Cover.indd (freewebs.com)</w:t>
        </w:r>
      </w:hyperlink>
      <w:r w:rsidRPr="002244EC">
        <w:rPr>
          <w:sz w:val="24"/>
        </w:rPr>
        <w:t xml:space="preserve"> (Accessed: 12 </w:t>
      </w:r>
      <w:r w:rsidR="00990BBC" w:rsidRPr="00990BBC">
        <w:rPr>
          <w:sz w:val="24"/>
        </w:rPr>
        <w:t>November</w:t>
      </w:r>
      <w:r w:rsidR="00990BBC">
        <w:rPr>
          <w:sz w:val="24"/>
        </w:rPr>
        <w:t xml:space="preserve"> 2021</w:t>
      </w:r>
      <w:r w:rsidRPr="002244EC">
        <w:rPr>
          <w:sz w:val="24"/>
        </w:rPr>
        <w:t>).</w:t>
      </w:r>
    </w:p>
    <w:p w14:paraId="21288FB7" w14:textId="2C1E3187" w:rsidR="002244EC" w:rsidRDefault="002244EC" w:rsidP="00784FE7">
      <w:pPr>
        <w:wordWrap w:val="0"/>
        <w:autoSpaceDE/>
        <w:spacing w:line="480" w:lineRule="auto"/>
        <w:ind w:left="459" w:right="941"/>
        <w:jc w:val="both"/>
        <w:rPr>
          <w:sz w:val="24"/>
        </w:rPr>
      </w:pPr>
    </w:p>
    <w:p w14:paraId="44714D26" w14:textId="77777777" w:rsidR="0074116F" w:rsidRPr="00990BBC" w:rsidRDefault="0074116F" w:rsidP="0074116F">
      <w:pPr>
        <w:wordWrap w:val="0"/>
        <w:autoSpaceDE/>
        <w:spacing w:line="480" w:lineRule="auto"/>
        <w:ind w:left="459" w:right="941"/>
        <w:jc w:val="both"/>
        <w:rPr>
          <w:sz w:val="24"/>
        </w:rPr>
      </w:pPr>
      <w:bookmarkStart w:id="29" w:name="_Hlk90131898"/>
      <w:r w:rsidRPr="00990BBC">
        <w:rPr>
          <w:sz w:val="24"/>
        </w:rPr>
        <w:t>Le Duigou, Castro, M., Bevan, R., &amp; Martin, N. (2016)</w:t>
      </w:r>
      <w:bookmarkEnd w:id="29"/>
      <w:r w:rsidRPr="00990BBC">
        <w:rPr>
          <w:sz w:val="24"/>
        </w:rPr>
        <w:t>. ‘3D printing of wood fibre biocomposites: From mechanical to actuation functionality’,  </w:t>
      </w:r>
      <w:r w:rsidRPr="00990BBC">
        <w:rPr>
          <w:i/>
          <w:iCs/>
          <w:sz w:val="24"/>
        </w:rPr>
        <w:t>Materials &amp; Design</w:t>
      </w:r>
      <w:r w:rsidRPr="00990BBC">
        <w:rPr>
          <w:sz w:val="24"/>
        </w:rPr>
        <w:t>, 96, PP.106–114, DOI:10.1016/j.matdes.2016.02.018.</w:t>
      </w:r>
      <w:r w:rsidRPr="00916C86">
        <w:rPr>
          <w:sz w:val="24"/>
        </w:rPr>
        <w:t xml:space="preserve"> (Accessed: </w:t>
      </w:r>
      <w:r>
        <w:rPr>
          <w:sz w:val="24"/>
        </w:rPr>
        <w:t>26</w:t>
      </w:r>
      <w:r w:rsidRPr="00916C86">
        <w:rPr>
          <w:sz w:val="24"/>
        </w:rPr>
        <w:t xml:space="preserve"> November 2021).</w:t>
      </w:r>
    </w:p>
    <w:p w14:paraId="10F9739F" w14:textId="77777777" w:rsidR="00990BBC" w:rsidRPr="00990BBC" w:rsidRDefault="00990BBC" w:rsidP="00990BBC">
      <w:pPr>
        <w:wordWrap w:val="0"/>
        <w:autoSpaceDE/>
        <w:spacing w:line="480" w:lineRule="auto"/>
        <w:ind w:left="459" w:right="941"/>
        <w:jc w:val="both"/>
        <w:rPr>
          <w:sz w:val="24"/>
        </w:rPr>
      </w:pPr>
    </w:p>
    <w:p w14:paraId="0ADB53CD" w14:textId="49A9902F" w:rsidR="00990BBC" w:rsidRPr="00990BBC" w:rsidRDefault="00990BBC" w:rsidP="0074116F">
      <w:pPr>
        <w:wordWrap w:val="0"/>
        <w:autoSpaceDE/>
        <w:spacing w:line="480" w:lineRule="auto"/>
        <w:ind w:left="459" w:right="941"/>
        <w:jc w:val="both"/>
        <w:rPr>
          <w:sz w:val="24"/>
        </w:rPr>
      </w:pPr>
      <w:bookmarkStart w:id="30" w:name="_Hlk90127926"/>
      <w:r w:rsidRPr="00990BBC">
        <w:rPr>
          <w:sz w:val="24"/>
        </w:rPr>
        <w:t>Lizhan</w:t>
      </w:r>
      <w:r w:rsidRPr="00990BBC">
        <w:rPr>
          <w:rFonts w:hint="eastAsia"/>
          <w:sz w:val="24"/>
        </w:rPr>
        <w:t>,</w:t>
      </w:r>
      <w:r w:rsidRPr="00990BBC">
        <w:rPr>
          <w:sz w:val="24"/>
        </w:rPr>
        <w:t xml:space="preserve"> Y. (2020)</w:t>
      </w:r>
      <w:bookmarkEnd w:id="30"/>
      <w:r w:rsidRPr="00990BBC">
        <w:rPr>
          <w:sz w:val="24"/>
        </w:rPr>
        <w:t>. ‘Verifiable Design——Review and Prospect of Furniture Design Teaching in Tsinghua Academy of Fine Arts’,(13), PP.71-73. DOI:CNKI:SUN:SJTY.0.2020-13-024</w:t>
      </w:r>
      <w:r w:rsidR="00916C86">
        <w:rPr>
          <w:sz w:val="24"/>
        </w:rPr>
        <w:t>.</w:t>
      </w:r>
      <w:r w:rsidRPr="00990BBC">
        <w:rPr>
          <w:sz w:val="24"/>
        </w:rPr>
        <w:t xml:space="preserve"> (Accessed: </w:t>
      </w:r>
      <w:r w:rsidR="00916C86" w:rsidRPr="00916C86">
        <w:rPr>
          <w:sz w:val="24"/>
        </w:rPr>
        <w:t>0</w:t>
      </w:r>
      <w:r w:rsidR="00916C86">
        <w:rPr>
          <w:sz w:val="24"/>
        </w:rPr>
        <w:t>3</w:t>
      </w:r>
      <w:r w:rsidR="00916C86" w:rsidRPr="00916C86">
        <w:rPr>
          <w:sz w:val="24"/>
        </w:rPr>
        <w:t xml:space="preserve"> December  2021</w:t>
      </w:r>
      <w:r w:rsidRPr="00990BBC">
        <w:rPr>
          <w:sz w:val="24"/>
        </w:rPr>
        <w:t>).</w:t>
      </w:r>
    </w:p>
    <w:p w14:paraId="4C963777" w14:textId="77777777" w:rsidR="00990BBC" w:rsidRPr="00990BBC" w:rsidRDefault="00990BBC" w:rsidP="00990BBC">
      <w:pPr>
        <w:wordWrap w:val="0"/>
        <w:autoSpaceDE/>
        <w:spacing w:line="480" w:lineRule="auto"/>
        <w:ind w:left="459" w:right="941"/>
        <w:jc w:val="both"/>
        <w:rPr>
          <w:sz w:val="24"/>
        </w:rPr>
      </w:pPr>
    </w:p>
    <w:p w14:paraId="6D77FE5E" w14:textId="090D2BB3" w:rsidR="0093536C" w:rsidRDefault="00990BBC" w:rsidP="0074116F">
      <w:pPr>
        <w:wordWrap w:val="0"/>
        <w:autoSpaceDE/>
        <w:spacing w:line="480" w:lineRule="auto"/>
        <w:ind w:left="459" w:right="941"/>
        <w:jc w:val="both"/>
        <w:rPr>
          <w:sz w:val="24"/>
        </w:rPr>
      </w:pPr>
      <w:bookmarkStart w:id="31" w:name="_Hlk90139824"/>
      <w:r w:rsidRPr="00990BBC">
        <w:rPr>
          <w:sz w:val="24"/>
        </w:rPr>
        <w:t>Yu, F. (2021)</w:t>
      </w:r>
      <w:bookmarkEnd w:id="31"/>
      <w:r w:rsidRPr="00990BBC">
        <w:rPr>
          <w:sz w:val="24"/>
        </w:rPr>
        <w:t xml:space="preserve">. ‘Problems and countermeasures in furniture design in the new era’, </w:t>
      </w:r>
      <w:r w:rsidRPr="00990BBC">
        <w:rPr>
          <w:i/>
          <w:iCs/>
          <w:sz w:val="24"/>
        </w:rPr>
        <w:t>Ju She,</w:t>
      </w:r>
      <w:r w:rsidRPr="00990BBC">
        <w:rPr>
          <w:sz w:val="24"/>
        </w:rPr>
        <w:t xml:space="preserve"> (28), PP.21-22, DOI:CNKI:SUN:JUSH.0.2021-28-011.</w:t>
      </w:r>
      <w:r w:rsidR="00916C86" w:rsidRPr="00916C86">
        <w:rPr>
          <w:sz w:val="24"/>
        </w:rPr>
        <w:t xml:space="preserve"> (Accessed: 1</w:t>
      </w:r>
      <w:r w:rsidR="00916C86">
        <w:rPr>
          <w:sz w:val="24"/>
        </w:rPr>
        <w:t>3</w:t>
      </w:r>
      <w:r w:rsidR="00916C86" w:rsidRPr="00916C86">
        <w:rPr>
          <w:sz w:val="24"/>
        </w:rPr>
        <w:t xml:space="preserve"> November 2021).</w:t>
      </w:r>
    </w:p>
    <w:p w14:paraId="03FD6584" w14:textId="77777777" w:rsidR="0093536C" w:rsidRDefault="0093536C" w:rsidP="0093536C">
      <w:pPr>
        <w:wordWrap w:val="0"/>
        <w:autoSpaceDE/>
        <w:spacing w:line="480" w:lineRule="auto"/>
        <w:ind w:left="459" w:right="941"/>
        <w:jc w:val="both"/>
        <w:rPr>
          <w:sz w:val="24"/>
        </w:rPr>
      </w:pPr>
    </w:p>
    <w:p w14:paraId="63D8A7C0" w14:textId="2F6655FC" w:rsidR="0093536C" w:rsidRPr="0093536C" w:rsidRDefault="0093536C" w:rsidP="0074116F">
      <w:pPr>
        <w:wordWrap w:val="0"/>
        <w:autoSpaceDE/>
        <w:spacing w:line="480" w:lineRule="auto"/>
        <w:ind w:right="941"/>
        <w:jc w:val="both"/>
        <w:rPr>
          <w:sz w:val="24"/>
        </w:rPr>
        <w:sectPr w:rsidR="0093536C" w:rsidRPr="0093536C">
          <w:pgSz w:w="11910" w:h="16840"/>
          <w:pgMar w:top="1340" w:right="1320" w:bottom="1600" w:left="1340" w:header="0" w:footer="1417" w:gutter="0"/>
          <w:pgBorders w:offsetFrom="page">
            <w:top w:val="single" w:sz="4" w:space="24" w:color="000000"/>
            <w:left w:val="single" w:sz="4" w:space="24" w:color="000000"/>
            <w:bottom w:val="single" w:sz="4" w:space="24" w:color="000000"/>
            <w:right w:val="single" w:sz="4" w:space="24" w:color="000000"/>
          </w:pgBorders>
          <w:cols w:space="720"/>
        </w:sectPr>
      </w:pPr>
    </w:p>
    <w:p w14:paraId="3F05BA53" w14:textId="4533CC21" w:rsidR="0087337F" w:rsidRDefault="0087337F" w:rsidP="0093536C">
      <w:pPr>
        <w:rPr>
          <w:sz w:val="24"/>
        </w:rPr>
      </w:pPr>
    </w:p>
    <w:sectPr w:rsidR="0087337F">
      <w:pgSz w:w="11910" w:h="16840"/>
      <w:pgMar w:top="1340" w:right="1320" w:bottom="1620" w:left="1340" w:header="0" w:footer="1417"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A5EBD" w14:textId="77777777" w:rsidR="000F2FBB" w:rsidRDefault="000F2FBB">
      <w:r>
        <w:separator/>
      </w:r>
    </w:p>
  </w:endnote>
  <w:endnote w:type="continuationSeparator" w:id="0">
    <w:p w14:paraId="0B5912B6" w14:textId="77777777" w:rsidR="000F2FBB" w:rsidRDefault="000F2F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A9BAD" w14:textId="04635411" w:rsidR="0087337F" w:rsidRDefault="009F7E7B">
    <w:pPr>
      <w:pStyle w:val="a3"/>
      <w:spacing w:line="14" w:lineRule="auto"/>
      <w:rPr>
        <w:sz w:val="20"/>
      </w:rPr>
    </w:pPr>
    <w:r>
      <w:rPr>
        <w:noProof/>
      </w:rPr>
      <mc:AlternateContent>
        <mc:Choice Requires="wps">
          <w:drawing>
            <wp:anchor distT="0" distB="0" distL="114300" distR="114300" simplePos="0" relativeHeight="251657728" behindDoc="1" locked="0" layoutInCell="1" allowOverlap="1" wp14:anchorId="59DBE960" wp14:editId="40B8961B">
              <wp:simplePos x="0" y="0"/>
              <wp:positionH relativeFrom="page">
                <wp:posOffset>6467475</wp:posOffset>
              </wp:positionH>
              <wp:positionV relativeFrom="page">
                <wp:posOffset>9646285</wp:posOffset>
              </wp:positionV>
              <wp:extent cx="219710" cy="16573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94F68B" w14:textId="77777777" w:rsidR="0087337F" w:rsidRDefault="002938ED">
                          <w:pPr>
                            <w:spacing w:line="245" w:lineRule="exact"/>
                            <w:ind w:left="60"/>
                            <w:rPr>
                              <w:rFonts w:ascii="Calibri"/>
                            </w:rPr>
                          </w:pPr>
                          <w:r>
                            <w:fldChar w:fldCharType="begin"/>
                          </w:r>
                          <w:r>
                            <w:rPr>
                              <w:rFonts w:ascii="Calibri"/>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9DBE960" id="_x0000_t202" coordsize="21600,21600" o:spt="202" path="m,l,21600r21600,l21600,xe">
              <v:stroke joinstyle="miter"/>
              <v:path gradientshapeok="t" o:connecttype="rect"/>
            </v:shapetype>
            <v:shape id="Text Box 1" o:spid="_x0000_s1026" type="#_x0000_t202" style="position:absolute;margin-left:509.25pt;margin-top:759.55pt;width:1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" filled="f" stroked="f">
              <v:textbox inset="0,0,0,0">
                <w:txbxContent>
                  <w:p w14:paraId="6494F68B" w14:textId="77777777" w:rsidR="0087337F" w:rsidRDefault="002938ED">
                    <w:pPr>
                      <w:spacing w:line="245" w:lineRule="exact"/>
                      <w:ind w:left="60"/>
                      <w:rPr>
                        <w:rFonts w:ascii="Calibri"/>
                      </w:rPr>
                    </w:pPr>
                    <w:r>
                      <w:fldChar w:fldCharType="begin"/>
                    </w:r>
                    <w:r>
                      <w:rPr>
                        <w:rFonts w:ascii="Calibri"/>
                      </w:rPr>
                      <w:instrText xml:space="preserve"> PAGE </w:instrText>
                    </w:r>
                    <w:r>
                      <w:fldChar w:fldCharType="separate"/>
                    </w:r>
                    <w:r>
                      <w:t>10</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5FFA0" w14:textId="77777777" w:rsidR="000F2FBB" w:rsidRDefault="000F2FBB">
      <w:r>
        <w:separator/>
      </w:r>
    </w:p>
  </w:footnote>
  <w:footnote w:type="continuationSeparator" w:id="0">
    <w:p w14:paraId="10828E1A" w14:textId="77777777" w:rsidR="000F2FBB" w:rsidRDefault="000F2F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213EF7"/>
    <w:multiLevelType w:val="multilevel"/>
    <w:tmpl w:val="36A6FB42"/>
    <w:lvl w:ilvl="0">
      <w:start w:val="2"/>
      <w:numFmt w:val="decimal"/>
      <w:lvlText w:val="%1"/>
      <w:lvlJc w:val="left"/>
      <w:pPr>
        <w:ind w:left="503" w:hanging="404"/>
      </w:pPr>
      <w:rPr>
        <w:rFonts w:hint="default"/>
        <w:lang w:val="en-US" w:eastAsia="en-US" w:bidi="ar-SA"/>
      </w:rPr>
    </w:lvl>
    <w:lvl w:ilvl="1">
      <w:start w:val="1"/>
      <w:numFmt w:val="decimal"/>
      <w:lvlText w:val="%1.%2"/>
      <w:lvlJc w:val="left"/>
      <w:pPr>
        <w:ind w:left="503" w:hanging="404"/>
      </w:pPr>
      <w:rPr>
        <w:rFonts w:ascii="Arial" w:eastAsia="Arial" w:hAnsi="Arial" w:cs="Arial" w:hint="default"/>
        <w:w w:val="99"/>
        <w:sz w:val="24"/>
        <w:szCs w:val="24"/>
        <w:lang w:val="en-US" w:eastAsia="en-US" w:bidi="ar-SA"/>
      </w:rPr>
    </w:lvl>
    <w:lvl w:ilvl="2">
      <w:numFmt w:val="bullet"/>
      <w:lvlText w:val="•"/>
      <w:lvlJc w:val="left"/>
      <w:pPr>
        <w:ind w:left="2249" w:hanging="404"/>
      </w:pPr>
      <w:rPr>
        <w:rFonts w:hint="default"/>
        <w:lang w:val="en-US" w:eastAsia="en-US" w:bidi="ar-SA"/>
      </w:rPr>
    </w:lvl>
    <w:lvl w:ilvl="3">
      <w:numFmt w:val="bullet"/>
      <w:lvlText w:val="•"/>
      <w:lvlJc w:val="left"/>
      <w:pPr>
        <w:ind w:left="3123" w:hanging="404"/>
      </w:pPr>
      <w:rPr>
        <w:rFonts w:hint="default"/>
        <w:lang w:val="en-US" w:eastAsia="en-US" w:bidi="ar-SA"/>
      </w:rPr>
    </w:lvl>
    <w:lvl w:ilvl="4">
      <w:numFmt w:val="bullet"/>
      <w:lvlText w:val="•"/>
      <w:lvlJc w:val="left"/>
      <w:pPr>
        <w:ind w:left="3998" w:hanging="404"/>
      </w:pPr>
      <w:rPr>
        <w:rFonts w:hint="default"/>
        <w:lang w:val="en-US" w:eastAsia="en-US" w:bidi="ar-SA"/>
      </w:rPr>
    </w:lvl>
    <w:lvl w:ilvl="5">
      <w:numFmt w:val="bullet"/>
      <w:lvlText w:val="•"/>
      <w:lvlJc w:val="left"/>
      <w:pPr>
        <w:ind w:left="4873" w:hanging="404"/>
      </w:pPr>
      <w:rPr>
        <w:rFonts w:hint="default"/>
        <w:lang w:val="en-US" w:eastAsia="en-US" w:bidi="ar-SA"/>
      </w:rPr>
    </w:lvl>
    <w:lvl w:ilvl="6">
      <w:numFmt w:val="bullet"/>
      <w:lvlText w:val="•"/>
      <w:lvlJc w:val="left"/>
      <w:pPr>
        <w:ind w:left="5747" w:hanging="404"/>
      </w:pPr>
      <w:rPr>
        <w:rFonts w:hint="default"/>
        <w:lang w:val="en-US" w:eastAsia="en-US" w:bidi="ar-SA"/>
      </w:rPr>
    </w:lvl>
    <w:lvl w:ilvl="7">
      <w:numFmt w:val="bullet"/>
      <w:lvlText w:val="•"/>
      <w:lvlJc w:val="left"/>
      <w:pPr>
        <w:ind w:left="6622" w:hanging="404"/>
      </w:pPr>
      <w:rPr>
        <w:rFonts w:hint="default"/>
        <w:lang w:val="en-US" w:eastAsia="en-US" w:bidi="ar-SA"/>
      </w:rPr>
    </w:lvl>
    <w:lvl w:ilvl="8">
      <w:numFmt w:val="bullet"/>
      <w:lvlText w:val="•"/>
      <w:lvlJc w:val="left"/>
      <w:pPr>
        <w:ind w:left="7497" w:hanging="404"/>
      </w:pPr>
      <w:rPr>
        <w:rFonts w:hint="default"/>
        <w:lang w:val="en-US" w:eastAsia="en-US" w:bidi="ar-SA"/>
      </w:rPr>
    </w:lvl>
  </w:abstractNum>
  <w:abstractNum w:abstractNumId="1" w15:restartNumberingAfterBreak="0">
    <w:nsid w:val="334F2D18"/>
    <w:multiLevelType w:val="multilevel"/>
    <w:tmpl w:val="5204B6B6"/>
    <w:lvl w:ilvl="0">
      <w:start w:val="2"/>
      <w:numFmt w:val="decimal"/>
      <w:lvlText w:val="%1"/>
      <w:lvlJc w:val="left"/>
      <w:pPr>
        <w:ind w:left="360" w:hanging="360"/>
      </w:pPr>
      <w:rPr>
        <w:rFonts w:hint="default"/>
      </w:rPr>
    </w:lvl>
    <w:lvl w:ilvl="1">
      <w:start w:val="1"/>
      <w:numFmt w:val="decimal"/>
      <w:lvlText w:val="%1.%2"/>
      <w:lvlJc w:val="left"/>
      <w:pPr>
        <w:ind w:left="459" w:hanging="360"/>
      </w:pPr>
      <w:rPr>
        <w:rFonts w:hint="default"/>
      </w:rPr>
    </w:lvl>
    <w:lvl w:ilvl="2">
      <w:start w:val="1"/>
      <w:numFmt w:val="decimal"/>
      <w:lvlText w:val="%1.%2.%3"/>
      <w:lvlJc w:val="left"/>
      <w:pPr>
        <w:ind w:left="918" w:hanging="720"/>
      </w:pPr>
      <w:rPr>
        <w:rFonts w:hint="default"/>
      </w:rPr>
    </w:lvl>
    <w:lvl w:ilvl="3">
      <w:start w:val="1"/>
      <w:numFmt w:val="decimal"/>
      <w:lvlText w:val="%1.%2.%3.%4"/>
      <w:lvlJc w:val="left"/>
      <w:pPr>
        <w:ind w:left="1377" w:hanging="1080"/>
      </w:pPr>
      <w:rPr>
        <w:rFonts w:hint="default"/>
      </w:rPr>
    </w:lvl>
    <w:lvl w:ilvl="4">
      <w:start w:val="1"/>
      <w:numFmt w:val="decimal"/>
      <w:lvlText w:val="%1.%2.%3.%4.%5"/>
      <w:lvlJc w:val="left"/>
      <w:pPr>
        <w:ind w:left="1476" w:hanging="1080"/>
      </w:pPr>
      <w:rPr>
        <w:rFonts w:hint="default"/>
      </w:rPr>
    </w:lvl>
    <w:lvl w:ilvl="5">
      <w:start w:val="1"/>
      <w:numFmt w:val="decimal"/>
      <w:lvlText w:val="%1.%2.%3.%4.%5.%6"/>
      <w:lvlJc w:val="left"/>
      <w:pPr>
        <w:ind w:left="1935" w:hanging="1440"/>
      </w:pPr>
      <w:rPr>
        <w:rFonts w:hint="default"/>
      </w:rPr>
    </w:lvl>
    <w:lvl w:ilvl="6">
      <w:start w:val="1"/>
      <w:numFmt w:val="decimal"/>
      <w:lvlText w:val="%1.%2.%3.%4.%5.%6.%7"/>
      <w:lvlJc w:val="left"/>
      <w:pPr>
        <w:ind w:left="2034" w:hanging="1440"/>
      </w:pPr>
      <w:rPr>
        <w:rFonts w:hint="default"/>
      </w:rPr>
    </w:lvl>
    <w:lvl w:ilvl="7">
      <w:start w:val="1"/>
      <w:numFmt w:val="decimal"/>
      <w:lvlText w:val="%1.%2.%3.%4.%5.%6.%7.%8"/>
      <w:lvlJc w:val="left"/>
      <w:pPr>
        <w:ind w:left="2493" w:hanging="1800"/>
      </w:pPr>
      <w:rPr>
        <w:rFonts w:hint="default"/>
      </w:rPr>
    </w:lvl>
    <w:lvl w:ilvl="8">
      <w:start w:val="1"/>
      <w:numFmt w:val="decimal"/>
      <w:lvlText w:val="%1.%2.%3.%4.%5.%6.%7.%8.%9"/>
      <w:lvlJc w:val="left"/>
      <w:pPr>
        <w:ind w:left="2592" w:hanging="1800"/>
      </w:pPr>
      <w:rPr>
        <w:rFonts w:hint="default"/>
      </w:rPr>
    </w:lvl>
  </w:abstractNum>
  <w:abstractNum w:abstractNumId="2" w15:restartNumberingAfterBreak="0">
    <w:nsid w:val="4E820D67"/>
    <w:multiLevelType w:val="multilevel"/>
    <w:tmpl w:val="A3321DD4"/>
    <w:lvl w:ilvl="0">
      <w:start w:val="2"/>
      <w:numFmt w:val="decimal"/>
      <w:lvlText w:val="%1"/>
      <w:lvlJc w:val="left"/>
      <w:pPr>
        <w:ind w:left="503" w:hanging="404"/>
      </w:pPr>
      <w:rPr>
        <w:rFonts w:hint="default"/>
        <w:lang w:val="en-US" w:eastAsia="en-US" w:bidi="ar-SA"/>
      </w:rPr>
    </w:lvl>
    <w:lvl w:ilvl="1">
      <w:start w:val="1"/>
      <w:numFmt w:val="decimal"/>
      <w:lvlText w:val="%1.%2"/>
      <w:lvlJc w:val="left"/>
      <w:pPr>
        <w:ind w:left="503" w:hanging="404"/>
      </w:pPr>
      <w:rPr>
        <w:rFonts w:ascii="Arial" w:eastAsia="Arial" w:hAnsi="Arial" w:cs="Arial" w:hint="default"/>
        <w:b/>
        <w:bCs/>
        <w:w w:val="99"/>
        <w:sz w:val="24"/>
        <w:szCs w:val="24"/>
        <w:lang w:val="en-US" w:eastAsia="en-US" w:bidi="ar-SA"/>
      </w:rPr>
    </w:lvl>
    <w:lvl w:ilvl="2">
      <w:numFmt w:val="bullet"/>
      <w:lvlText w:val="•"/>
      <w:lvlJc w:val="left"/>
      <w:pPr>
        <w:ind w:left="2249" w:hanging="404"/>
      </w:pPr>
      <w:rPr>
        <w:rFonts w:hint="default"/>
        <w:lang w:val="en-US" w:eastAsia="en-US" w:bidi="ar-SA"/>
      </w:rPr>
    </w:lvl>
    <w:lvl w:ilvl="3">
      <w:numFmt w:val="bullet"/>
      <w:lvlText w:val="•"/>
      <w:lvlJc w:val="left"/>
      <w:pPr>
        <w:ind w:left="3123" w:hanging="404"/>
      </w:pPr>
      <w:rPr>
        <w:rFonts w:hint="default"/>
        <w:lang w:val="en-US" w:eastAsia="en-US" w:bidi="ar-SA"/>
      </w:rPr>
    </w:lvl>
    <w:lvl w:ilvl="4">
      <w:numFmt w:val="bullet"/>
      <w:lvlText w:val="•"/>
      <w:lvlJc w:val="left"/>
      <w:pPr>
        <w:ind w:left="3998" w:hanging="404"/>
      </w:pPr>
      <w:rPr>
        <w:rFonts w:hint="default"/>
        <w:lang w:val="en-US" w:eastAsia="en-US" w:bidi="ar-SA"/>
      </w:rPr>
    </w:lvl>
    <w:lvl w:ilvl="5">
      <w:numFmt w:val="bullet"/>
      <w:lvlText w:val="•"/>
      <w:lvlJc w:val="left"/>
      <w:pPr>
        <w:ind w:left="4873" w:hanging="404"/>
      </w:pPr>
      <w:rPr>
        <w:rFonts w:hint="default"/>
        <w:lang w:val="en-US" w:eastAsia="en-US" w:bidi="ar-SA"/>
      </w:rPr>
    </w:lvl>
    <w:lvl w:ilvl="6">
      <w:numFmt w:val="bullet"/>
      <w:lvlText w:val="•"/>
      <w:lvlJc w:val="left"/>
      <w:pPr>
        <w:ind w:left="5747" w:hanging="404"/>
      </w:pPr>
      <w:rPr>
        <w:rFonts w:hint="default"/>
        <w:lang w:val="en-US" w:eastAsia="en-US" w:bidi="ar-SA"/>
      </w:rPr>
    </w:lvl>
    <w:lvl w:ilvl="7">
      <w:numFmt w:val="bullet"/>
      <w:lvlText w:val="•"/>
      <w:lvlJc w:val="left"/>
      <w:pPr>
        <w:ind w:left="6622" w:hanging="404"/>
      </w:pPr>
      <w:rPr>
        <w:rFonts w:hint="default"/>
        <w:lang w:val="en-US" w:eastAsia="en-US" w:bidi="ar-SA"/>
      </w:rPr>
    </w:lvl>
    <w:lvl w:ilvl="8">
      <w:numFmt w:val="bullet"/>
      <w:lvlText w:val="•"/>
      <w:lvlJc w:val="left"/>
      <w:pPr>
        <w:ind w:left="7497" w:hanging="404"/>
      </w:pPr>
      <w:rPr>
        <w:rFonts w:hint="default"/>
        <w:lang w:val="en-US" w:eastAsia="en-US" w:bidi="ar-SA"/>
      </w:rPr>
    </w:lvl>
  </w:abstractNum>
  <w:abstractNum w:abstractNumId="3" w15:restartNumberingAfterBreak="0">
    <w:nsid w:val="52387017"/>
    <w:multiLevelType w:val="multilevel"/>
    <w:tmpl w:val="36A6FB42"/>
    <w:lvl w:ilvl="0">
      <w:start w:val="2"/>
      <w:numFmt w:val="decimal"/>
      <w:lvlText w:val="%1"/>
      <w:lvlJc w:val="left"/>
      <w:pPr>
        <w:ind w:left="503" w:hanging="404"/>
      </w:pPr>
      <w:rPr>
        <w:rFonts w:hint="default"/>
        <w:lang w:val="en-US" w:eastAsia="en-US" w:bidi="ar-SA"/>
      </w:rPr>
    </w:lvl>
    <w:lvl w:ilvl="1">
      <w:start w:val="1"/>
      <w:numFmt w:val="decimal"/>
      <w:lvlText w:val="%1.%2"/>
      <w:lvlJc w:val="left"/>
      <w:pPr>
        <w:ind w:left="503" w:hanging="404"/>
      </w:pPr>
      <w:rPr>
        <w:rFonts w:ascii="Arial" w:eastAsia="Arial" w:hAnsi="Arial" w:cs="Arial" w:hint="default"/>
        <w:w w:val="99"/>
        <w:sz w:val="24"/>
        <w:szCs w:val="24"/>
        <w:lang w:val="en-US" w:eastAsia="en-US" w:bidi="ar-SA"/>
      </w:rPr>
    </w:lvl>
    <w:lvl w:ilvl="2">
      <w:numFmt w:val="bullet"/>
      <w:lvlText w:val="•"/>
      <w:lvlJc w:val="left"/>
      <w:pPr>
        <w:ind w:left="2249" w:hanging="404"/>
      </w:pPr>
      <w:rPr>
        <w:rFonts w:hint="default"/>
        <w:lang w:val="en-US" w:eastAsia="en-US" w:bidi="ar-SA"/>
      </w:rPr>
    </w:lvl>
    <w:lvl w:ilvl="3">
      <w:numFmt w:val="bullet"/>
      <w:lvlText w:val="•"/>
      <w:lvlJc w:val="left"/>
      <w:pPr>
        <w:ind w:left="3123" w:hanging="404"/>
      </w:pPr>
      <w:rPr>
        <w:rFonts w:hint="default"/>
        <w:lang w:val="en-US" w:eastAsia="en-US" w:bidi="ar-SA"/>
      </w:rPr>
    </w:lvl>
    <w:lvl w:ilvl="4">
      <w:numFmt w:val="bullet"/>
      <w:lvlText w:val="•"/>
      <w:lvlJc w:val="left"/>
      <w:pPr>
        <w:ind w:left="3998" w:hanging="404"/>
      </w:pPr>
      <w:rPr>
        <w:rFonts w:hint="default"/>
        <w:lang w:val="en-US" w:eastAsia="en-US" w:bidi="ar-SA"/>
      </w:rPr>
    </w:lvl>
    <w:lvl w:ilvl="5">
      <w:numFmt w:val="bullet"/>
      <w:lvlText w:val="•"/>
      <w:lvlJc w:val="left"/>
      <w:pPr>
        <w:ind w:left="4873" w:hanging="404"/>
      </w:pPr>
      <w:rPr>
        <w:rFonts w:hint="default"/>
        <w:lang w:val="en-US" w:eastAsia="en-US" w:bidi="ar-SA"/>
      </w:rPr>
    </w:lvl>
    <w:lvl w:ilvl="6">
      <w:numFmt w:val="bullet"/>
      <w:lvlText w:val="•"/>
      <w:lvlJc w:val="left"/>
      <w:pPr>
        <w:ind w:left="5747" w:hanging="404"/>
      </w:pPr>
      <w:rPr>
        <w:rFonts w:hint="default"/>
        <w:lang w:val="en-US" w:eastAsia="en-US" w:bidi="ar-SA"/>
      </w:rPr>
    </w:lvl>
    <w:lvl w:ilvl="7">
      <w:numFmt w:val="bullet"/>
      <w:lvlText w:val="•"/>
      <w:lvlJc w:val="left"/>
      <w:pPr>
        <w:ind w:left="6622" w:hanging="404"/>
      </w:pPr>
      <w:rPr>
        <w:rFonts w:hint="default"/>
        <w:lang w:val="en-US" w:eastAsia="en-US" w:bidi="ar-SA"/>
      </w:rPr>
    </w:lvl>
    <w:lvl w:ilvl="8">
      <w:numFmt w:val="bullet"/>
      <w:lvlText w:val="•"/>
      <w:lvlJc w:val="left"/>
      <w:pPr>
        <w:ind w:left="7497" w:hanging="404"/>
      </w:pPr>
      <w:rPr>
        <w:rFonts w:hint="default"/>
        <w:lang w:val="en-US" w:eastAsia="en-US" w:bidi="ar-SA"/>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37F"/>
    <w:rsid w:val="00006F3B"/>
    <w:rsid w:val="00026FC8"/>
    <w:rsid w:val="00046806"/>
    <w:rsid w:val="0004731D"/>
    <w:rsid w:val="00071340"/>
    <w:rsid w:val="000A3CBE"/>
    <w:rsid w:val="000F2FBB"/>
    <w:rsid w:val="00120626"/>
    <w:rsid w:val="001D4379"/>
    <w:rsid w:val="001F535D"/>
    <w:rsid w:val="002244EC"/>
    <w:rsid w:val="00291954"/>
    <w:rsid w:val="002938ED"/>
    <w:rsid w:val="0029497F"/>
    <w:rsid w:val="002B4A17"/>
    <w:rsid w:val="002B54BB"/>
    <w:rsid w:val="002D4029"/>
    <w:rsid w:val="00302BBF"/>
    <w:rsid w:val="00340D4C"/>
    <w:rsid w:val="003C0539"/>
    <w:rsid w:val="003D78C1"/>
    <w:rsid w:val="0040740F"/>
    <w:rsid w:val="00451C70"/>
    <w:rsid w:val="004910C9"/>
    <w:rsid w:val="004F311E"/>
    <w:rsid w:val="00506169"/>
    <w:rsid w:val="00563E9E"/>
    <w:rsid w:val="00572F7D"/>
    <w:rsid w:val="00591734"/>
    <w:rsid w:val="005C32F1"/>
    <w:rsid w:val="00616F73"/>
    <w:rsid w:val="00637124"/>
    <w:rsid w:val="006570B9"/>
    <w:rsid w:val="00661D41"/>
    <w:rsid w:val="00691A8B"/>
    <w:rsid w:val="006B6B0A"/>
    <w:rsid w:val="006B70F0"/>
    <w:rsid w:val="0074116F"/>
    <w:rsid w:val="00761A0F"/>
    <w:rsid w:val="00784FE7"/>
    <w:rsid w:val="008055A6"/>
    <w:rsid w:val="00861DA5"/>
    <w:rsid w:val="0087337F"/>
    <w:rsid w:val="00880BEF"/>
    <w:rsid w:val="008E6682"/>
    <w:rsid w:val="008F5228"/>
    <w:rsid w:val="00916C86"/>
    <w:rsid w:val="0093536C"/>
    <w:rsid w:val="00990BBC"/>
    <w:rsid w:val="009F7E7B"/>
    <w:rsid w:val="00A16186"/>
    <w:rsid w:val="00A3437F"/>
    <w:rsid w:val="00A74227"/>
    <w:rsid w:val="00A856E8"/>
    <w:rsid w:val="00B024D7"/>
    <w:rsid w:val="00B86CC0"/>
    <w:rsid w:val="00BB7B43"/>
    <w:rsid w:val="00BE691B"/>
    <w:rsid w:val="00C17BFD"/>
    <w:rsid w:val="00CB5857"/>
    <w:rsid w:val="00CE39B1"/>
    <w:rsid w:val="00D757B2"/>
    <w:rsid w:val="00DC51FD"/>
    <w:rsid w:val="00DE7E05"/>
    <w:rsid w:val="00E4164A"/>
    <w:rsid w:val="00F65674"/>
    <w:rsid w:val="00F973A1"/>
    <w:rsid w:val="00FA4644"/>
    <w:rsid w:val="00FD28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B16D5"/>
  <w15:docId w15:val="{A2D3EE2C-5C46-4EAB-8D2A-4C90C48BF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Arial" w:eastAsia="Arial" w:hAnsi="Arial" w:cs="Arial"/>
    </w:rPr>
  </w:style>
  <w:style w:type="paragraph" w:styleId="1">
    <w:name w:val="heading 1"/>
    <w:basedOn w:val="a"/>
    <w:uiPriority w:val="9"/>
    <w:qFormat/>
    <w:pPr>
      <w:ind w:left="100"/>
      <w:outlineLvl w:val="0"/>
    </w:pPr>
    <w:rPr>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uiPriority w:val="2"/>
    <w:semiHidden/>
    <w:unhideWhenUsed/>
    <w:qFormat/>
    <w:tblPr>
      <w:tblInd w:w="0" w:type="dxa"/>
      <w:tblCellMar>
        <w:top w:w="0" w:type="dxa"/>
        <w:left w:w="0" w:type="dxa"/>
        <w:bottom w:w="0" w:type="dxa"/>
        <w:right w:w="0" w:type="dxa"/>
      </w:tblCellMar>
    </w:tblPr>
  </w:style>
  <w:style w:type="paragraph" w:styleId="TOC1">
    <w:name w:val="toc 1"/>
    <w:basedOn w:val="a"/>
    <w:uiPriority w:val="39"/>
    <w:qFormat/>
    <w:pPr>
      <w:spacing w:before="437"/>
      <w:ind w:left="100" w:hanging="404"/>
    </w:pPr>
    <w:rPr>
      <w:sz w:val="24"/>
      <w:szCs w:val="24"/>
    </w:rPr>
  </w:style>
  <w:style w:type="paragraph" w:styleId="a3">
    <w:name w:val="Body Text"/>
    <w:basedOn w:val="a"/>
    <w:link w:val="a4"/>
    <w:uiPriority w:val="1"/>
    <w:qFormat/>
    <w:rPr>
      <w:sz w:val="24"/>
      <w:szCs w:val="24"/>
    </w:rPr>
  </w:style>
  <w:style w:type="paragraph" w:styleId="a5">
    <w:name w:val="List Paragraph"/>
    <w:basedOn w:val="a"/>
    <w:uiPriority w:val="1"/>
    <w:qFormat/>
    <w:pPr>
      <w:ind w:left="503" w:hanging="404"/>
    </w:pPr>
  </w:style>
  <w:style w:type="paragraph" w:customStyle="1" w:styleId="TableParagraph">
    <w:name w:val="Table Paragraph"/>
    <w:basedOn w:val="a"/>
    <w:uiPriority w:val="1"/>
    <w:qFormat/>
  </w:style>
  <w:style w:type="paragraph" w:styleId="a6">
    <w:name w:val="header"/>
    <w:basedOn w:val="a"/>
    <w:link w:val="a7"/>
    <w:uiPriority w:val="99"/>
    <w:unhideWhenUsed/>
    <w:rsid w:val="00DC51FD"/>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DC51FD"/>
    <w:rPr>
      <w:rFonts w:ascii="Arial" w:eastAsia="Arial" w:hAnsi="Arial" w:cs="Arial"/>
      <w:sz w:val="18"/>
      <w:szCs w:val="18"/>
    </w:rPr>
  </w:style>
  <w:style w:type="paragraph" w:styleId="a8">
    <w:name w:val="footer"/>
    <w:basedOn w:val="a"/>
    <w:link w:val="a9"/>
    <w:uiPriority w:val="99"/>
    <w:unhideWhenUsed/>
    <w:rsid w:val="00DC51FD"/>
    <w:pPr>
      <w:tabs>
        <w:tab w:val="center" w:pos="4153"/>
        <w:tab w:val="right" w:pos="8306"/>
      </w:tabs>
      <w:snapToGrid w:val="0"/>
    </w:pPr>
    <w:rPr>
      <w:sz w:val="18"/>
      <w:szCs w:val="18"/>
    </w:rPr>
  </w:style>
  <w:style w:type="character" w:customStyle="1" w:styleId="a9">
    <w:name w:val="页脚 字符"/>
    <w:basedOn w:val="a0"/>
    <w:link w:val="a8"/>
    <w:uiPriority w:val="99"/>
    <w:rsid w:val="00DC51FD"/>
    <w:rPr>
      <w:rFonts w:ascii="Arial" w:eastAsia="Arial" w:hAnsi="Arial" w:cs="Arial"/>
      <w:sz w:val="18"/>
      <w:szCs w:val="18"/>
    </w:rPr>
  </w:style>
  <w:style w:type="character" w:customStyle="1" w:styleId="a4">
    <w:name w:val="正文文本 字符"/>
    <w:basedOn w:val="a0"/>
    <w:link w:val="a3"/>
    <w:uiPriority w:val="1"/>
    <w:rsid w:val="00637124"/>
    <w:rPr>
      <w:rFonts w:ascii="Arial" w:eastAsia="Arial" w:hAnsi="Arial" w:cs="Arial"/>
      <w:sz w:val="24"/>
      <w:szCs w:val="24"/>
    </w:rPr>
  </w:style>
  <w:style w:type="character" w:styleId="aa">
    <w:name w:val="Hyperlink"/>
    <w:basedOn w:val="a0"/>
    <w:uiPriority w:val="99"/>
    <w:unhideWhenUsed/>
    <w:rsid w:val="0093536C"/>
    <w:rPr>
      <w:color w:val="0000FF" w:themeColor="hyperlink"/>
      <w:u w:val="single"/>
    </w:rPr>
  </w:style>
  <w:style w:type="character" w:styleId="ab">
    <w:name w:val="Unresolved Mention"/>
    <w:basedOn w:val="a0"/>
    <w:uiPriority w:val="99"/>
    <w:semiHidden/>
    <w:unhideWhenUsed/>
    <w:rsid w:val="0093536C"/>
    <w:rPr>
      <w:color w:val="605E5C"/>
      <w:shd w:val="clear" w:color="auto" w:fill="E1DFDD"/>
    </w:rPr>
  </w:style>
  <w:style w:type="paragraph" w:styleId="TOC">
    <w:name w:val="TOC Heading"/>
    <w:basedOn w:val="1"/>
    <w:next w:val="a"/>
    <w:uiPriority w:val="39"/>
    <w:unhideWhenUsed/>
    <w:qFormat/>
    <w:rsid w:val="006B70F0"/>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352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ao.org/china/fao-in-china/china-at-a-glance/en/"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memberfiles.freewebs.com/84/90/65819084/documents/The%20Knowledge-Creating%20Company.pdf" TargetMode="External"/><Relationship Id="rId4" Type="http://schemas.openxmlformats.org/officeDocument/2006/relationships/webSettings" Target="webSettings.xml"/><Relationship Id="rId9" Type="http://schemas.openxmlformats.org/officeDocument/2006/relationships/hyperlink" Target="https://librarysearch.uwtsd.ac.uk/discovery/fulldisplay?docid=cdi_proquest_journals_1477993775&amp;context=PC&amp;vid=44WHELF_UWTSD:44WHELF_UWTSD_VU1&amp;lang=en&amp;search_scope=MyInst_and_CI&amp;adaptor=Primo%20Central&amp;tab=Everything&amp;query=any,contains,The%20Daily%20Drucker&amp;offset=0&amp;pcAvailability=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95</TotalTime>
  <Pages>23</Pages>
  <Words>5059</Words>
  <Characters>28842</Characters>
  <Application>Microsoft Office Word</Application>
  <DocSecurity>0</DocSecurity>
  <Lines>240</Lines>
  <Paragraphs>67</Paragraphs>
  <ScaleCrop>false</ScaleCrop>
  <Company/>
  <LinksUpToDate>false</LinksUpToDate>
  <CharactersWithSpaces>33834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Pepa Grundy</dc:creator>
  <cp:lastModifiedBy>路</cp:lastModifiedBy>
  <cp:revision>16</cp:revision>
  <dcterms:created xsi:type="dcterms:W3CDTF">2021-12-12T02:22:00Z</dcterms:created>
  <dcterms:modified xsi:type="dcterms:W3CDTF">2021-12-12T10:18:00Z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2021-08-27T00:00:00Z</vt:filetime>
  </property>
  <property fmtid="{D5CDD505-2E9C-101B-9397-08002B2CF9AE}" pid="3" name="Creator">
    <vt:lpwstr>Microsoft® Word for Microsoft 365</vt:lpwstr>
  </property>
  <property fmtid="{D5CDD505-2E9C-101B-9397-08002B2CF9AE}" pid="4" name="LastSaved">
    <vt:filetime>2021-08-27T00:00:00Z</vt:filetime>
  </property>
</Properties>
</file>