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51A23" w14:textId="7F35BFD0" w:rsidR="007C3E5C" w:rsidRDefault="007C3E5C" w:rsidP="007C3E5C">
      <w:pPr>
        <w:pStyle w:val="NormalWeb"/>
        <w:spacing w:before="0" w:beforeAutospacing="0" w:after="0" w:afterAutospacing="0"/>
        <w:ind w:left="-180" w:right="-334"/>
      </w:pPr>
      <w:r>
        <w:rPr>
          <w:noProof/>
        </w:rPr>
        <w:drawing>
          <wp:inline distT="0" distB="0" distL="0" distR="0" wp14:anchorId="42462779" wp14:editId="5E3054E5">
            <wp:extent cx="1905000" cy="638175"/>
            <wp:effectExtent l="19050" t="19050" r="19050" b="28575"/>
            <wp:docPr id="369956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79A867A2" w14:textId="77777777" w:rsidR="007C3E5C" w:rsidRDefault="007C3E5C" w:rsidP="007C3E5C">
      <w:pPr>
        <w:pStyle w:val="NormalWeb"/>
        <w:spacing w:before="0" w:beforeAutospacing="0" w:after="0" w:afterAutospacing="0"/>
        <w:ind w:left="-180" w:right="-334"/>
      </w:pPr>
    </w:p>
    <w:p w14:paraId="4C9CB786" w14:textId="77777777" w:rsidR="007C3E5C" w:rsidRDefault="007C3E5C" w:rsidP="007C3E5C">
      <w:pPr>
        <w:pStyle w:val="NormalWeb"/>
        <w:spacing w:before="0" w:beforeAutospacing="0" w:after="0" w:afterAutospacing="0"/>
        <w:ind w:left="-180" w:right="-334"/>
      </w:pPr>
    </w:p>
    <w:p w14:paraId="33396B51" w14:textId="77777777" w:rsidR="007C3E5C" w:rsidRDefault="007C3E5C" w:rsidP="007C3E5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D6E1E3" w14:textId="77777777" w:rsidR="007C3E5C" w:rsidRPr="00230F35" w:rsidRDefault="007C3E5C" w:rsidP="007C3E5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5DC2823" w14:textId="77777777" w:rsidR="007C3E5C" w:rsidRDefault="007C3E5C" w:rsidP="007C3E5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C3E5C" w:rsidRPr="00230F35" w14:paraId="2A3569F1" w14:textId="77777777" w:rsidTr="007C3E5C">
        <w:trPr>
          <w:trHeight w:val="427"/>
        </w:trPr>
        <w:tc>
          <w:tcPr>
            <w:tcW w:w="8856" w:type="dxa"/>
            <w:gridSpan w:val="5"/>
          </w:tcPr>
          <w:p w14:paraId="39FC96E4" w14:textId="77777777"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C3E5C" w:rsidRPr="00230F35" w14:paraId="45212989" w14:textId="77777777" w:rsidTr="007C3E5C">
        <w:trPr>
          <w:trHeight w:val="561"/>
        </w:trPr>
        <w:tc>
          <w:tcPr>
            <w:tcW w:w="8856" w:type="dxa"/>
            <w:gridSpan w:val="5"/>
          </w:tcPr>
          <w:p w14:paraId="5E2E1678" w14:textId="26E44F4D" w:rsidR="007C3E5C"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Shane O’Brien</w:t>
            </w:r>
          </w:p>
          <w:p w14:paraId="6DDFFE06" w14:textId="6AB115A0"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7C3E5C">
              <w:rPr>
                <w:rFonts w:ascii="Arial" w:hAnsi="Arial" w:cs="Arial"/>
                <w:sz w:val="22"/>
                <w:szCs w:val="22"/>
              </w:rPr>
              <w:t>2414570@student.uwtsd.ac.uk</w:t>
            </w:r>
          </w:p>
        </w:tc>
      </w:tr>
      <w:tr w:rsidR="007C3E5C" w:rsidRPr="00230F35" w14:paraId="6B1DBC68" w14:textId="77777777" w:rsidTr="007C3E5C">
        <w:trPr>
          <w:trHeight w:val="838"/>
        </w:trPr>
        <w:tc>
          <w:tcPr>
            <w:tcW w:w="4788" w:type="dxa"/>
          </w:tcPr>
          <w:p w14:paraId="24434244" w14:textId="58613F90"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7C3E5C">
              <w:rPr>
                <w:rFonts w:ascii="Arial" w:hAnsi="Arial" w:cs="Arial"/>
                <w:sz w:val="22"/>
                <w:szCs w:val="22"/>
              </w:rPr>
              <w:t>HPCA7016</w:t>
            </w:r>
          </w:p>
          <w:p w14:paraId="5DF150E3" w14:textId="04C76D3D" w:rsidR="007C3E5C"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7C3E5C">
              <w:rPr>
                <w:rFonts w:ascii="Arial" w:hAnsi="Arial" w:cs="Arial"/>
                <w:sz w:val="22"/>
                <w:szCs w:val="22"/>
              </w:rPr>
              <w:t>Researching Contemporary Cosmologies</w:t>
            </w:r>
          </w:p>
          <w:p w14:paraId="0DB8ECA9" w14:textId="77777777" w:rsidR="007C3E5C" w:rsidRPr="00230F35" w:rsidRDefault="007C3E5C" w:rsidP="0079262D">
            <w:pPr>
              <w:pStyle w:val="NormalWeb"/>
              <w:spacing w:before="0" w:beforeAutospacing="0" w:after="0" w:afterAutospacing="0"/>
              <w:ind w:right="34"/>
              <w:rPr>
                <w:rFonts w:ascii="Arial" w:hAnsi="Arial" w:cs="Arial"/>
                <w:sz w:val="22"/>
                <w:szCs w:val="22"/>
              </w:rPr>
            </w:pPr>
          </w:p>
        </w:tc>
        <w:tc>
          <w:tcPr>
            <w:tcW w:w="2266" w:type="dxa"/>
            <w:gridSpan w:val="3"/>
          </w:tcPr>
          <w:p w14:paraId="0A5BBADB" w14:textId="305F76C5"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Pr="007C3E5C">
              <w:rPr>
                <w:rFonts w:ascii="Arial" w:hAnsi="Arial" w:cs="Arial"/>
                <w:sz w:val="22"/>
                <w:szCs w:val="22"/>
              </w:rPr>
              <w:t xml:space="preserve"> 2414570</w:t>
            </w:r>
          </w:p>
        </w:tc>
        <w:tc>
          <w:tcPr>
            <w:tcW w:w="1802" w:type="dxa"/>
          </w:tcPr>
          <w:p w14:paraId="7C1C2485" w14:textId="77777777"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EB1EEA9" w14:textId="318907BD"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C3E5C" w:rsidRPr="00230F35" w14:paraId="758AFE69" w14:textId="77777777" w:rsidTr="007C3E5C">
        <w:trPr>
          <w:trHeight w:val="810"/>
        </w:trPr>
        <w:tc>
          <w:tcPr>
            <w:tcW w:w="8856" w:type="dxa"/>
            <w:gridSpan w:val="5"/>
          </w:tcPr>
          <w:p w14:paraId="43EB4FB8" w14:textId="632CC21F" w:rsidR="007C3E5C"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7C3E5C">
              <w:rPr>
                <w:rFonts w:ascii="Arial" w:hAnsi="Arial" w:cs="Arial"/>
                <w:sz w:val="22"/>
                <w:szCs w:val="22"/>
              </w:rPr>
              <w:t>Project  6</w:t>
            </w:r>
            <w:r>
              <w:rPr>
                <w:rFonts w:ascii="Arial" w:hAnsi="Arial" w:cs="Arial"/>
                <w:sz w:val="22"/>
                <w:szCs w:val="22"/>
              </w:rPr>
              <w:t xml:space="preserve">: </w:t>
            </w:r>
            <w:r w:rsidR="008C42E5">
              <w:rPr>
                <w:rFonts w:ascii="Arial" w:hAnsi="Arial" w:cs="Arial"/>
                <w:sz w:val="22"/>
                <w:szCs w:val="22"/>
              </w:rPr>
              <w:t>Awareness</w:t>
            </w:r>
            <w:r>
              <w:rPr>
                <w:rFonts w:ascii="Arial" w:hAnsi="Arial" w:cs="Arial"/>
                <w:sz w:val="22"/>
                <w:szCs w:val="22"/>
              </w:rPr>
              <w:t xml:space="preserve"> of Astrology in Ritual Magic of the Golden Dawn Tradition</w:t>
            </w:r>
          </w:p>
          <w:p w14:paraId="355E1651" w14:textId="2095C06A"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w:t>
            </w:r>
            <w:r w:rsidRPr="007C3E5C">
              <w:rPr>
                <w:rFonts w:ascii="Arial" w:hAnsi="Arial" w:cs="Arial"/>
                <w:sz w:val="22"/>
                <w:szCs w:val="22"/>
                <w:vertAlign w:val="superscript"/>
              </w:rPr>
              <w:t>st</w:t>
            </w:r>
            <w:r>
              <w:rPr>
                <w:rFonts w:ascii="Arial" w:hAnsi="Arial" w:cs="Arial"/>
                <w:sz w:val="22"/>
                <w:szCs w:val="22"/>
              </w:rPr>
              <w:t xml:space="preserve"> </w:t>
            </w:r>
            <w:r w:rsidR="008C42E5">
              <w:rPr>
                <w:rFonts w:ascii="Arial" w:hAnsi="Arial" w:cs="Arial"/>
                <w:sz w:val="22"/>
                <w:szCs w:val="22"/>
              </w:rPr>
              <w:t>May</w:t>
            </w:r>
            <w:r>
              <w:rPr>
                <w:rFonts w:ascii="Arial" w:hAnsi="Arial" w:cs="Arial"/>
                <w:sz w:val="22"/>
                <w:szCs w:val="22"/>
              </w:rPr>
              <w:t xml:space="preserve"> 2025</w:t>
            </w:r>
          </w:p>
        </w:tc>
      </w:tr>
      <w:tr w:rsidR="007C3E5C" w:rsidRPr="00230F35" w14:paraId="1EBE68AD" w14:textId="77777777" w:rsidTr="007C3E5C">
        <w:trPr>
          <w:trHeight w:val="552"/>
        </w:trPr>
        <w:tc>
          <w:tcPr>
            <w:tcW w:w="8856" w:type="dxa"/>
            <w:gridSpan w:val="5"/>
            <w:tcBorders>
              <w:bottom w:val="single" w:sz="4" w:space="0" w:color="000000"/>
            </w:tcBorders>
          </w:tcPr>
          <w:p w14:paraId="704EEBF1" w14:textId="6D2EFFFD" w:rsidR="007C3E5C" w:rsidRPr="00230F35" w:rsidRDefault="007C3E5C" w:rsidP="0079262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C3E5C" w:rsidRPr="00230F35" w14:paraId="3F141320" w14:textId="77777777" w:rsidTr="0079262D">
        <w:trPr>
          <w:trHeight w:val="978"/>
        </w:trPr>
        <w:tc>
          <w:tcPr>
            <w:tcW w:w="8856" w:type="dxa"/>
            <w:gridSpan w:val="5"/>
            <w:shd w:val="clear" w:color="auto" w:fill="D9D9D9"/>
          </w:tcPr>
          <w:p w14:paraId="09C26C86" w14:textId="77777777" w:rsidR="007C3E5C" w:rsidRPr="00230F35"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2CA0296" w14:textId="77777777" w:rsidR="007C3E5C" w:rsidRDefault="007C3E5C" w:rsidP="0079262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AD1E6EC" w14:textId="472015CC" w:rsidR="007C3E5C" w:rsidRDefault="007C3E5C" w:rsidP="0079262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8C42E5">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Check14"/>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p>
          <w:p w14:paraId="0194A895" w14:textId="77777777" w:rsidR="007C3E5C" w:rsidRPr="00230F35" w:rsidRDefault="007C3E5C" w:rsidP="0079262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C3E5C" w:rsidRPr="00230F35" w14:paraId="3B0BDBCE" w14:textId="77777777" w:rsidTr="007C3E5C">
        <w:trPr>
          <w:trHeight w:val="3124"/>
        </w:trPr>
        <w:tc>
          <w:tcPr>
            <w:tcW w:w="8856" w:type="dxa"/>
            <w:gridSpan w:val="5"/>
          </w:tcPr>
          <w:p w14:paraId="16ACB8E7" w14:textId="77777777" w:rsidR="007C3E5C" w:rsidRPr="00116CE6" w:rsidRDefault="007C3E5C" w:rsidP="0079262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C3E5C" w:rsidRPr="00116CE6" w14:paraId="692C0599" w14:textId="77777777" w:rsidTr="0079262D">
              <w:tc>
                <w:tcPr>
                  <w:tcW w:w="6970" w:type="dxa"/>
                </w:tcPr>
                <w:p w14:paraId="1A794B3A" w14:textId="77777777" w:rsidR="007C3E5C" w:rsidRPr="00116CE6" w:rsidRDefault="007C3E5C" w:rsidP="0079262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A47A259" w14:textId="77777777" w:rsidR="007C3E5C" w:rsidRPr="00116CE6" w:rsidRDefault="007C3E5C" w:rsidP="0079262D">
                  <w:pPr>
                    <w:rPr>
                      <w:rFonts w:ascii="Arial" w:hAnsi="Arial"/>
                      <w:sz w:val="20"/>
                      <w:szCs w:val="20"/>
                    </w:rPr>
                  </w:pPr>
                </w:p>
              </w:tc>
            </w:tr>
            <w:tr w:rsidR="007C3E5C" w:rsidRPr="00116CE6" w14:paraId="1C8CFF1D" w14:textId="77777777" w:rsidTr="0079262D">
              <w:tc>
                <w:tcPr>
                  <w:tcW w:w="6970" w:type="dxa"/>
                </w:tcPr>
                <w:p w14:paraId="18F7CA18" w14:textId="77777777" w:rsidR="007C3E5C" w:rsidRPr="00116CE6" w:rsidRDefault="007C3E5C" w:rsidP="0079262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510B216" w14:textId="77777777" w:rsidR="007C3E5C" w:rsidRPr="00116CE6" w:rsidRDefault="007C3E5C" w:rsidP="0079262D">
                  <w:pPr>
                    <w:rPr>
                      <w:rFonts w:ascii="Arial" w:hAnsi="Arial"/>
                      <w:sz w:val="20"/>
                      <w:szCs w:val="20"/>
                    </w:rPr>
                  </w:pPr>
                </w:p>
              </w:tc>
            </w:tr>
            <w:tr w:rsidR="007C3E5C" w:rsidRPr="00116CE6" w14:paraId="511428D5" w14:textId="77777777" w:rsidTr="0079262D">
              <w:tc>
                <w:tcPr>
                  <w:tcW w:w="6970" w:type="dxa"/>
                </w:tcPr>
                <w:p w14:paraId="3E53BCDD" w14:textId="77777777" w:rsidR="007C3E5C" w:rsidRPr="00116CE6" w:rsidRDefault="007C3E5C" w:rsidP="0079262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D81367D" w14:textId="77777777" w:rsidR="007C3E5C" w:rsidRPr="00116CE6" w:rsidRDefault="007C3E5C" w:rsidP="0079262D">
                  <w:pPr>
                    <w:rPr>
                      <w:rFonts w:ascii="Arial" w:hAnsi="Arial"/>
                      <w:sz w:val="20"/>
                      <w:szCs w:val="20"/>
                    </w:rPr>
                  </w:pPr>
                </w:p>
              </w:tc>
            </w:tr>
            <w:tr w:rsidR="007C3E5C" w:rsidRPr="00116CE6" w14:paraId="08AC1343" w14:textId="77777777" w:rsidTr="0079262D">
              <w:tc>
                <w:tcPr>
                  <w:tcW w:w="6970" w:type="dxa"/>
                </w:tcPr>
                <w:p w14:paraId="26ECAFAB" w14:textId="16E71A9D" w:rsidR="007C3E5C" w:rsidRPr="007C3E5C" w:rsidRDefault="007C3E5C" w:rsidP="0079262D">
                  <w:pPr>
                    <w:rPr>
                      <w:rFonts w:ascii="Arial" w:hAnsi="Arial"/>
                      <w:b/>
                      <w:sz w:val="20"/>
                      <w:szCs w:val="20"/>
                    </w:rPr>
                  </w:pPr>
                  <w:r w:rsidRPr="00022345">
                    <w:rPr>
                      <w:rFonts w:ascii="Arial" w:hAnsi="Arial"/>
                      <w:b/>
                      <w:sz w:val="20"/>
                      <w:szCs w:val="20"/>
                    </w:rPr>
                    <w:t>Final Mark</w:t>
                  </w:r>
                </w:p>
              </w:tc>
              <w:tc>
                <w:tcPr>
                  <w:tcW w:w="1660" w:type="dxa"/>
                </w:tcPr>
                <w:p w14:paraId="611BF5A8" w14:textId="77777777" w:rsidR="007C3E5C" w:rsidRPr="00116CE6" w:rsidRDefault="007C3E5C" w:rsidP="0079262D">
                  <w:pPr>
                    <w:rPr>
                      <w:rFonts w:ascii="Arial" w:hAnsi="Arial"/>
                      <w:sz w:val="20"/>
                      <w:szCs w:val="20"/>
                    </w:rPr>
                  </w:pPr>
                </w:p>
              </w:tc>
            </w:tr>
          </w:tbl>
          <w:p w14:paraId="5E495002" w14:textId="335934D6" w:rsidR="007C3E5C" w:rsidRPr="007C3E5C" w:rsidRDefault="007C3E5C" w:rsidP="007C3E5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711D295" w14:textId="77777777" w:rsidR="00114050" w:rsidRDefault="00114050" w:rsidP="007C3E5C">
            <w:pPr>
              <w:pStyle w:val="NormalWeb"/>
              <w:spacing w:before="0" w:beforeAutospacing="0" w:after="0" w:afterAutospacing="0"/>
              <w:rPr>
                <w:rFonts w:ascii="Arial" w:hAnsi="Arial" w:cs="Arial"/>
                <w:b/>
                <w:sz w:val="22"/>
                <w:szCs w:val="22"/>
              </w:rPr>
            </w:pPr>
          </w:p>
          <w:p w14:paraId="12900B3D" w14:textId="623ADBDF" w:rsidR="007C3E5C" w:rsidRPr="00001C3B" w:rsidRDefault="007C3E5C" w:rsidP="007C3E5C">
            <w:pPr>
              <w:pStyle w:val="NormalWeb"/>
              <w:spacing w:before="0" w:beforeAutospacing="0" w:after="0" w:afterAutospacing="0"/>
              <w:rPr>
                <w:rFonts w:ascii="Arial" w:hAnsi="Arial" w:cs="Arial"/>
                <w:sz w:val="22"/>
                <w:szCs w:val="22"/>
              </w:rPr>
            </w:pPr>
            <w:r>
              <w:rPr>
                <w:rFonts w:ascii="Arial" w:hAnsi="Arial" w:cs="Arial"/>
                <w:b/>
                <w:sz w:val="22"/>
                <w:szCs w:val="22"/>
              </w:rPr>
              <w:t>For completion by M</w:t>
            </w:r>
            <w:r w:rsidRPr="00230F35">
              <w:rPr>
                <w:rFonts w:ascii="Arial" w:hAnsi="Arial" w:cs="Arial"/>
                <w:b/>
                <w:sz w:val="22"/>
                <w:szCs w:val="22"/>
              </w:rPr>
              <w:t>arker 1 :</w:t>
            </w:r>
            <w:r>
              <w:rPr>
                <w:rFonts w:ascii="Arial" w:hAnsi="Arial" w:cs="Arial"/>
                <w:b/>
                <w:sz w:val="22"/>
                <w:szCs w:val="22"/>
              </w:rPr>
              <w:br/>
            </w:r>
            <w:r w:rsidRPr="00230F35">
              <w:rPr>
                <w:rFonts w:ascii="Arial" w:hAnsi="Arial" w:cs="Arial"/>
                <w:sz w:val="22"/>
                <w:szCs w:val="22"/>
              </w:rPr>
              <w:t>Commen</w:t>
            </w:r>
            <w:r w:rsidR="00114050">
              <w:rPr>
                <w:rFonts w:ascii="Arial" w:hAnsi="Arial" w:cs="Arial"/>
                <w:sz w:val="22"/>
                <w:szCs w:val="22"/>
              </w:rPr>
              <w:t>ts</w:t>
            </w:r>
            <w:r>
              <w:rPr>
                <w:rFonts w:ascii="Arial" w:hAnsi="Arial" w:cs="Arial"/>
                <w:sz w:val="22"/>
                <w:szCs w:val="22"/>
              </w:rPr>
              <w:t>:</w:t>
            </w:r>
          </w:p>
        </w:tc>
      </w:tr>
      <w:tr w:rsidR="007C3E5C" w:rsidRPr="00230F35" w14:paraId="2D0262C7" w14:textId="77777777" w:rsidTr="007C3E5C">
        <w:trPr>
          <w:trHeight w:val="265"/>
        </w:trPr>
        <w:tc>
          <w:tcPr>
            <w:tcW w:w="6768" w:type="dxa"/>
            <w:gridSpan w:val="3"/>
          </w:tcPr>
          <w:p w14:paraId="50FC53F6" w14:textId="77777777" w:rsidR="007C3E5C" w:rsidRPr="00230F35" w:rsidRDefault="007C3E5C" w:rsidP="0079262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B2DF44F" w14:textId="77777777" w:rsidR="007C3E5C" w:rsidRPr="00230F35" w:rsidRDefault="007C3E5C" w:rsidP="0079262D">
            <w:pPr>
              <w:pStyle w:val="NormalWeb"/>
              <w:spacing w:after="0"/>
              <w:ind w:left="142" w:right="34"/>
              <w:rPr>
                <w:rFonts w:ascii="Arial" w:hAnsi="Arial" w:cs="Arial"/>
                <w:sz w:val="22"/>
                <w:szCs w:val="22"/>
              </w:rPr>
            </w:pPr>
            <w:r w:rsidRPr="00230F35">
              <w:rPr>
                <w:rFonts w:ascii="Arial" w:hAnsi="Arial" w:cs="Arial"/>
                <w:sz w:val="22"/>
                <w:szCs w:val="22"/>
              </w:rPr>
              <w:t>Date:</w:t>
            </w:r>
          </w:p>
        </w:tc>
      </w:tr>
      <w:tr w:rsidR="007C3E5C" w:rsidRPr="002F467C" w14:paraId="7A925AA3" w14:textId="77777777" w:rsidTr="0079262D">
        <w:tc>
          <w:tcPr>
            <w:tcW w:w="8856" w:type="dxa"/>
            <w:gridSpan w:val="5"/>
          </w:tcPr>
          <w:p w14:paraId="024E4653" w14:textId="77777777" w:rsidR="007C3E5C" w:rsidRPr="00230F35" w:rsidRDefault="007C3E5C" w:rsidP="0079262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D185C1C" w14:textId="35CE7D44" w:rsidR="007C3E5C" w:rsidRPr="00230F35" w:rsidRDefault="007C3E5C" w:rsidP="0079262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tc>
      </w:tr>
      <w:tr w:rsidR="007C3E5C" w:rsidRPr="002F467C" w14:paraId="2A6FDBEB" w14:textId="77777777" w:rsidTr="007C3E5C">
        <w:trPr>
          <w:trHeight w:val="379"/>
        </w:trPr>
        <w:tc>
          <w:tcPr>
            <w:tcW w:w="5211" w:type="dxa"/>
            <w:gridSpan w:val="2"/>
          </w:tcPr>
          <w:p w14:paraId="5BAC0F75" w14:textId="77777777" w:rsidR="007C3E5C" w:rsidRPr="00230F35" w:rsidRDefault="007C3E5C" w:rsidP="0079262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2D9D93D" w14:textId="77777777" w:rsidR="007C3E5C" w:rsidRPr="00230F35" w:rsidRDefault="007C3E5C" w:rsidP="0079262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C3E5C" w:rsidRPr="002F467C" w14:paraId="7BAF1D15" w14:textId="77777777" w:rsidTr="00114050">
        <w:trPr>
          <w:trHeight w:val="493"/>
        </w:trPr>
        <w:tc>
          <w:tcPr>
            <w:tcW w:w="8856" w:type="dxa"/>
            <w:gridSpan w:val="5"/>
          </w:tcPr>
          <w:p w14:paraId="4C0BCC72" w14:textId="4868D972" w:rsidR="007C3E5C" w:rsidRPr="00230F35" w:rsidRDefault="007C3E5C" w:rsidP="007C3E5C">
            <w:pPr>
              <w:rPr>
                <w:rFonts w:ascii="Arial" w:hAnsi="Arial" w:cs="Arial"/>
                <w:bCs/>
                <w:sz w:val="22"/>
                <w:szCs w:val="22"/>
              </w:rPr>
            </w:pPr>
            <w:r w:rsidRPr="00B34964">
              <w:rPr>
                <w:rFonts w:ascii="Arial" w:hAnsi="Arial" w:cs="Arial"/>
                <w:b/>
                <w:sz w:val="22"/>
                <w:szCs w:val="22"/>
              </w:rPr>
              <w:t>External Examiner’s comments (if relevant</w:t>
            </w:r>
            <w:r>
              <w:rPr>
                <w:rFonts w:ascii="Arial" w:hAnsi="Arial" w:cs="Arial"/>
                <w:b/>
                <w:sz w:val="22"/>
                <w:szCs w:val="22"/>
              </w:rPr>
              <w:t>)</w:t>
            </w:r>
          </w:p>
        </w:tc>
      </w:tr>
      <w:tr w:rsidR="007C3E5C" w:rsidRPr="002F467C" w14:paraId="64E8CC20" w14:textId="77777777" w:rsidTr="00114050">
        <w:trPr>
          <w:trHeight w:val="415"/>
        </w:trPr>
        <w:tc>
          <w:tcPr>
            <w:tcW w:w="5211" w:type="dxa"/>
            <w:gridSpan w:val="2"/>
          </w:tcPr>
          <w:p w14:paraId="07FBAF82" w14:textId="77777777" w:rsidR="007C3E5C" w:rsidRPr="00230F35" w:rsidRDefault="007C3E5C" w:rsidP="0079262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D88D1E3" w14:textId="77777777" w:rsidR="007C3E5C" w:rsidRPr="00230F35" w:rsidRDefault="007C3E5C" w:rsidP="0079262D">
            <w:pPr>
              <w:rPr>
                <w:rFonts w:ascii="Arial" w:hAnsi="Arial" w:cs="Arial"/>
                <w:sz w:val="22"/>
                <w:szCs w:val="22"/>
              </w:rPr>
            </w:pPr>
            <w:r w:rsidRPr="00230F35">
              <w:rPr>
                <w:rFonts w:ascii="Arial" w:hAnsi="Arial" w:cs="Arial"/>
                <w:sz w:val="22"/>
                <w:szCs w:val="22"/>
              </w:rPr>
              <w:t>Date:</w:t>
            </w:r>
          </w:p>
        </w:tc>
      </w:tr>
    </w:tbl>
    <w:p w14:paraId="17CDBB2E" w14:textId="6B8EC33D" w:rsidR="007C3E5C" w:rsidRPr="00973D06" w:rsidRDefault="008C42E5" w:rsidP="00973D06">
      <w:pPr>
        <w:spacing w:line="240" w:lineRule="auto"/>
        <w:jc w:val="center"/>
        <w:rPr>
          <w:rFonts w:ascii="Verdana" w:eastAsia="Verdana" w:hAnsi="Verdana" w:cs="Verdana"/>
          <w:b/>
          <w:bCs/>
        </w:rPr>
      </w:pPr>
      <w:r w:rsidRPr="00973D06">
        <w:rPr>
          <w:rFonts w:ascii="Verdana" w:hAnsi="Verdana" w:cs="Arial"/>
          <w:b/>
          <w:bCs/>
        </w:rPr>
        <w:lastRenderedPageBreak/>
        <w:t>Awareness</w:t>
      </w:r>
      <w:r w:rsidR="007C3E5C" w:rsidRPr="00973D06">
        <w:rPr>
          <w:rFonts w:ascii="Verdana" w:hAnsi="Verdana" w:cs="Arial"/>
          <w:b/>
          <w:bCs/>
        </w:rPr>
        <w:t xml:space="preserve"> of Astrology in Ritual Magic of the Golden Dawn Tradition</w:t>
      </w:r>
    </w:p>
    <w:p w14:paraId="36A4AF35" w14:textId="77777777" w:rsidR="007C3E5C" w:rsidRPr="00973D06" w:rsidRDefault="007C3E5C" w:rsidP="00973D06">
      <w:pPr>
        <w:spacing w:line="240" w:lineRule="auto"/>
        <w:jc w:val="both"/>
        <w:rPr>
          <w:rFonts w:ascii="Verdana" w:eastAsia="Verdana" w:hAnsi="Verdana" w:cs="Verdana"/>
          <w:b/>
          <w:bCs/>
        </w:rPr>
      </w:pPr>
    </w:p>
    <w:p w14:paraId="0EF0F1C0" w14:textId="0F61D13C" w:rsidR="674CDF86" w:rsidRPr="00973D06" w:rsidRDefault="674CDF86" w:rsidP="00973D06">
      <w:pPr>
        <w:spacing w:line="240" w:lineRule="auto"/>
        <w:jc w:val="both"/>
        <w:rPr>
          <w:rFonts w:ascii="Verdana" w:eastAsia="Verdana" w:hAnsi="Verdana" w:cs="Verdana"/>
          <w:b/>
          <w:bCs/>
        </w:rPr>
      </w:pPr>
      <w:r w:rsidRPr="00973D06">
        <w:rPr>
          <w:rFonts w:ascii="Verdana" w:eastAsia="Verdana" w:hAnsi="Verdana" w:cs="Verdana"/>
          <w:b/>
          <w:bCs/>
        </w:rPr>
        <w:t>Introduction</w:t>
      </w:r>
    </w:p>
    <w:p w14:paraId="399E080F" w14:textId="63B113D4" w:rsidR="76D20E15" w:rsidRPr="00973D06" w:rsidRDefault="76D20E15"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Many contemporary ceremonial magic orders trace their lineage to or are influenced by the Hermetic Order of the Golden Dawn (GD), which emerged in the late Victorian era. These groups maintain and adapt the GD’s traditions, blending them with contemporary practices. The GD placed significant emphasis on astrological symbolism, integrating it into ritual magic, alchemy, and Tarot. This focus on astrology suggests a deep connection with the cosmos within their teachings. However, the specific role of practical cosmological knowledge, such as observational astronomy and astrological techniques, in their rituals remains underexplored. Moreover, it is important to examine how modern ceremonial magic groups incorporate astrology in their rituals, particularly in terms of timing, and the practical challenges they face. </w:t>
      </w:r>
      <w:r w:rsidR="008E2E38" w:rsidRPr="00973D06">
        <w:rPr>
          <w:rFonts w:ascii="Verdana" w:eastAsia="Verdana" w:hAnsi="Verdana" w:cs="Verdana"/>
          <w:sz w:val="22"/>
          <w:szCs w:val="22"/>
        </w:rPr>
        <w:t>This study considers how the complexities of contemporary life and diminished cosmological literacy may disrupt practitioners’ connection to the celestial sphere.</w:t>
      </w:r>
      <w:r w:rsidRPr="00973D06">
        <w:rPr>
          <w:rFonts w:ascii="Verdana" w:eastAsia="Verdana" w:hAnsi="Verdana" w:cs="Verdana"/>
          <w:sz w:val="22"/>
          <w:szCs w:val="22"/>
        </w:rPr>
        <w:t xml:space="preserve"> </w:t>
      </w:r>
      <w:r w:rsidR="00F851EA" w:rsidRPr="00F851EA">
        <w:rPr>
          <w:rFonts w:ascii="Verdana" w:eastAsia="Verdana" w:hAnsi="Verdana" w:cs="Verdana"/>
          <w:sz w:val="22"/>
          <w:szCs w:val="22"/>
        </w:rPr>
        <w:t>Identifying the key limitations or obstacles to effectively employing cosmological considerations in ritual magic today is essential to understanding how these challenges impact current practices.</w:t>
      </w:r>
    </w:p>
    <w:p w14:paraId="06C85098" w14:textId="3C080CD9" w:rsidR="28DF0E1C" w:rsidRPr="00973D06" w:rsidRDefault="28DF0E1C"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To address these questions, this research seeks </w:t>
      </w:r>
      <w:r w:rsidR="008E2E38" w:rsidRPr="00973D06">
        <w:rPr>
          <w:rFonts w:ascii="Verdana" w:eastAsia="Verdana" w:hAnsi="Verdana" w:cs="Verdana"/>
          <w:sz w:val="22"/>
          <w:szCs w:val="22"/>
        </w:rPr>
        <w:t>to examine how deeply GD practitioners integrate cosmological concepts into their magical worldview and practice</w:t>
      </w:r>
      <w:r w:rsidRPr="00973D06">
        <w:rPr>
          <w:rFonts w:ascii="Verdana" w:eastAsia="Verdana" w:hAnsi="Verdana" w:cs="Verdana"/>
          <w:sz w:val="22"/>
          <w:szCs w:val="22"/>
        </w:rPr>
        <w:t xml:space="preserve">, </w:t>
      </w:r>
      <w:r w:rsidR="008E2E38" w:rsidRPr="00973D06">
        <w:rPr>
          <w:rFonts w:ascii="Verdana" w:eastAsia="Verdana" w:hAnsi="Verdana" w:cs="Verdana"/>
          <w:sz w:val="22"/>
          <w:szCs w:val="22"/>
        </w:rPr>
        <w:t>Initially</w:t>
      </w:r>
      <w:r w:rsidRPr="00973D06">
        <w:rPr>
          <w:rFonts w:ascii="Verdana" w:eastAsia="Verdana" w:hAnsi="Verdana" w:cs="Verdana"/>
          <w:sz w:val="22"/>
          <w:szCs w:val="22"/>
        </w:rPr>
        <w:t xml:space="preserve">, the study will assess the level of knowledge that GD magicians possess in observational astronomy and general astrology. </w:t>
      </w:r>
      <w:r w:rsidR="008E2E38" w:rsidRPr="00973D06">
        <w:rPr>
          <w:rFonts w:ascii="Verdana" w:eastAsia="Verdana" w:hAnsi="Verdana" w:cs="Verdana"/>
          <w:sz w:val="22"/>
          <w:szCs w:val="22"/>
        </w:rPr>
        <w:t>Then</w:t>
      </w:r>
      <w:r w:rsidRPr="00973D06">
        <w:rPr>
          <w:rFonts w:ascii="Verdana" w:eastAsia="Verdana" w:hAnsi="Verdana" w:cs="Verdana"/>
          <w:sz w:val="22"/>
          <w:szCs w:val="22"/>
        </w:rPr>
        <w:t>, it will explore the extent to which this cosmological knowledge is integrated into their practice of ritual magic</w:t>
      </w:r>
      <w:r w:rsidR="007C3E5C" w:rsidRPr="00973D06">
        <w:rPr>
          <w:rFonts w:ascii="Verdana" w:eastAsia="Verdana" w:hAnsi="Verdana" w:cs="Verdana"/>
          <w:sz w:val="22"/>
          <w:szCs w:val="22"/>
        </w:rPr>
        <w:t xml:space="preserve">, </w:t>
      </w:r>
      <w:r w:rsidR="008C42E5" w:rsidRPr="00973D06">
        <w:rPr>
          <w:rFonts w:ascii="Verdana" w:eastAsia="Verdana" w:hAnsi="Verdana" w:cs="Verdana"/>
          <w:sz w:val="22"/>
          <w:szCs w:val="22"/>
        </w:rPr>
        <w:t>specifically</w:t>
      </w:r>
      <w:r w:rsidR="007C3E5C" w:rsidRPr="00973D06">
        <w:rPr>
          <w:rFonts w:ascii="Verdana" w:eastAsia="Verdana" w:hAnsi="Verdana" w:cs="Verdana"/>
          <w:sz w:val="22"/>
          <w:szCs w:val="22"/>
        </w:rPr>
        <w:t xml:space="preserve"> with astrological timing</w:t>
      </w:r>
      <w:r w:rsidRPr="00973D06">
        <w:rPr>
          <w:rFonts w:ascii="Verdana" w:eastAsia="Verdana" w:hAnsi="Verdana" w:cs="Verdana"/>
          <w:sz w:val="22"/>
          <w:szCs w:val="22"/>
        </w:rPr>
        <w:t xml:space="preserve">. Finally, the research will investigate the primary challenges and limitations to incorporating </w:t>
      </w:r>
      <w:r w:rsidR="007C3E5C" w:rsidRPr="00973D06">
        <w:rPr>
          <w:rFonts w:ascii="Verdana" w:eastAsia="Verdana" w:hAnsi="Verdana" w:cs="Verdana"/>
          <w:sz w:val="22"/>
          <w:szCs w:val="22"/>
        </w:rPr>
        <w:t xml:space="preserve">these </w:t>
      </w:r>
      <w:r w:rsidRPr="00973D06">
        <w:rPr>
          <w:rFonts w:ascii="Verdana" w:eastAsia="Verdana" w:hAnsi="Verdana" w:cs="Verdana"/>
          <w:sz w:val="22"/>
          <w:szCs w:val="22"/>
        </w:rPr>
        <w:t xml:space="preserve">cosmological considerations within their rituals. </w:t>
      </w:r>
      <w:r w:rsidR="008E2E38" w:rsidRPr="00973D06">
        <w:rPr>
          <w:rFonts w:ascii="Verdana" w:eastAsia="Verdana" w:hAnsi="Verdana" w:cs="Verdana"/>
          <w:sz w:val="22"/>
          <w:szCs w:val="22"/>
        </w:rPr>
        <w:t>The research adopts a mixed-methods approach</w:t>
      </w:r>
      <w:r w:rsidRPr="00973D06">
        <w:rPr>
          <w:rFonts w:ascii="Verdana" w:eastAsia="Verdana" w:hAnsi="Verdana" w:cs="Verdana"/>
          <w:sz w:val="22"/>
          <w:szCs w:val="22"/>
        </w:rPr>
        <w:t xml:space="preserve">, beginning with the distribution of a quantitative and open-ended questionnaire to a broad cross-section of the GD community. This will be followed by in-depth qualitative interviews with key figures within the community. The project aims to determine the actual role that the cosmos plays in the </w:t>
      </w:r>
      <w:r w:rsidR="63D3FD0E" w:rsidRPr="00973D06">
        <w:rPr>
          <w:rFonts w:ascii="Verdana" w:eastAsia="Verdana" w:hAnsi="Verdana" w:cs="Verdana"/>
          <w:sz w:val="22"/>
          <w:szCs w:val="22"/>
        </w:rPr>
        <w:t>occult practic</w:t>
      </w:r>
      <w:r w:rsidRPr="00973D06">
        <w:rPr>
          <w:rFonts w:ascii="Verdana" w:eastAsia="Verdana" w:hAnsi="Verdana" w:cs="Verdana"/>
          <w:sz w:val="22"/>
          <w:szCs w:val="22"/>
        </w:rPr>
        <w:t xml:space="preserve">es of modern ceremonial magicians. Specifically, it will explore whether there is genuine </w:t>
      </w:r>
      <w:r w:rsidR="008C42E5" w:rsidRPr="00973D06">
        <w:rPr>
          <w:rFonts w:ascii="Verdana" w:eastAsia="Verdana" w:hAnsi="Verdana" w:cs="Verdana"/>
          <w:sz w:val="22"/>
          <w:szCs w:val="22"/>
        </w:rPr>
        <w:t>scope and desire to astrologically time rituals</w:t>
      </w:r>
      <w:r w:rsidRPr="00973D06">
        <w:rPr>
          <w:rFonts w:ascii="Verdana" w:eastAsia="Verdana" w:hAnsi="Verdana" w:cs="Verdana"/>
          <w:sz w:val="22"/>
          <w:szCs w:val="22"/>
        </w:rPr>
        <w:t>, the need for formal training in observational astronomy and astrology, and how contemporary life may constrain these practices. Alternatively, it will consider whether perceived issues are, in fact, non-existent within the GD community.</w:t>
      </w:r>
    </w:p>
    <w:p w14:paraId="5ED8052E" w14:textId="77777777" w:rsidR="007C3E5C" w:rsidRPr="00973D06" w:rsidRDefault="007C3E5C" w:rsidP="00973D06">
      <w:pPr>
        <w:spacing w:line="240" w:lineRule="auto"/>
        <w:jc w:val="both"/>
        <w:rPr>
          <w:rFonts w:ascii="Verdana" w:eastAsia="Verdana" w:hAnsi="Verdana" w:cs="Verdana"/>
          <w:b/>
          <w:bCs/>
          <w:sz w:val="22"/>
          <w:szCs w:val="22"/>
        </w:rPr>
      </w:pPr>
    </w:p>
    <w:p w14:paraId="1F6BD7FE" w14:textId="36BF2AC1" w:rsidR="1700A6A8" w:rsidRPr="00973D06" w:rsidRDefault="1700A6A8" w:rsidP="00973D06">
      <w:pPr>
        <w:spacing w:line="240" w:lineRule="auto"/>
        <w:jc w:val="both"/>
        <w:rPr>
          <w:rFonts w:ascii="Verdana" w:eastAsia="Verdana" w:hAnsi="Verdana" w:cs="Verdana"/>
          <w:b/>
          <w:bCs/>
          <w:sz w:val="22"/>
          <w:szCs w:val="22"/>
        </w:rPr>
      </w:pPr>
      <w:r w:rsidRPr="00973D06">
        <w:rPr>
          <w:rFonts w:ascii="Verdana" w:eastAsia="Verdana" w:hAnsi="Verdana" w:cs="Verdana"/>
          <w:b/>
          <w:bCs/>
          <w:sz w:val="22"/>
          <w:szCs w:val="22"/>
        </w:rPr>
        <w:t>Research Context</w:t>
      </w:r>
    </w:p>
    <w:p w14:paraId="64EFF455" w14:textId="32D9FF91" w:rsidR="347BFD42" w:rsidRPr="00973D06" w:rsidRDefault="7E5B91B2"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Amidst the Occult Revival of the late nineteenth century, </w:t>
      </w:r>
      <w:r w:rsidR="00792BE0" w:rsidRPr="00973D06">
        <w:rPr>
          <w:rFonts w:ascii="Verdana" w:eastAsia="Verdana" w:hAnsi="Verdana" w:cs="Verdana"/>
          <w:sz w:val="22"/>
          <w:szCs w:val="22"/>
        </w:rPr>
        <w:t>a group of Freemasons and Theosophists</w:t>
      </w:r>
      <w:r w:rsidR="00792BE0" w:rsidRPr="00973D06">
        <w:rPr>
          <w:rFonts w:ascii="Verdana" w:eastAsia="Verdana" w:hAnsi="Verdana" w:cs="Verdana"/>
          <w:sz w:val="22"/>
          <w:szCs w:val="22"/>
        </w:rPr>
        <w:t xml:space="preserve"> founded the GD </w:t>
      </w:r>
      <w:r w:rsidRPr="00973D06">
        <w:rPr>
          <w:rFonts w:ascii="Verdana" w:eastAsia="Verdana" w:hAnsi="Verdana" w:cs="Verdana"/>
          <w:sz w:val="22"/>
          <w:szCs w:val="22"/>
        </w:rPr>
        <w:t>in London.</w:t>
      </w:r>
      <w:r w:rsidR="347BFD42" w:rsidRPr="00973D06">
        <w:rPr>
          <w:rStyle w:val="FootnoteReference"/>
          <w:rFonts w:ascii="Verdana" w:eastAsia="Verdana" w:hAnsi="Verdana" w:cs="Verdana"/>
          <w:sz w:val="22"/>
          <w:szCs w:val="22"/>
        </w:rPr>
        <w:footnoteReference w:id="1"/>
      </w:r>
      <w:r w:rsidRPr="00973D06">
        <w:rPr>
          <w:rFonts w:ascii="Verdana" w:eastAsia="Verdana" w:hAnsi="Verdana" w:cs="Verdana"/>
          <w:sz w:val="22"/>
          <w:szCs w:val="22"/>
        </w:rPr>
        <w:t xml:space="preserve"> Active from 1888 to 1903, the original GD eventually fragmented into several offshoots, most notably the Alpha and Omega (A&amp;O) and the Stella Matutina (SM), both of which continued the order's occult teachings in various forms. The GD was a highly eclectic school </w:t>
      </w:r>
      <w:r w:rsidRPr="00973D06">
        <w:rPr>
          <w:rFonts w:ascii="Verdana" w:eastAsia="Verdana" w:hAnsi="Verdana" w:cs="Verdana"/>
          <w:sz w:val="22"/>
          <w:szCs w:val="22"/>
        </w:rPr>
        <w:lastRenderedPageBreak/>
        <w:t>of occultism, drawing upon a diverse range of teachings from over a millennium of Western esoteric traditions. It has been asserted that virtually every major occult order in the Western world has been profoundly influenced by the GD's doctrines.</w:t>
      </w:r>
      <w:r w:rsidR="347BFD42" w:rsidRPr="00973D06">
        <w:rPr>
          <w:rStyle w:val="FootnoteReference"/>
          <w:rFonts w:ascii="Verdana" w:eastAsia="Verdana" w:hAnsi="Verdana" w:cs="Verdana"/>
          <w:sz w:val="22"/>
          <w:szCs w:val="22"/>
        </w:rPr>
        <w:footnoteReference w:id="2"/>
      </w:r>
      <w:r w:rsidRPr="00973D06">
        <w:rPr>
          <w:rFonts w:ascii="Verdana" w:eastAsia="Verdana" w:hAnsi="Verdana" w:cs="Verdana"/>
          <w:sz w:val="22"/>
          <w:szCs w:val="22"/>
        </w:rPr>
        <w:t xml:space="preserve"> Among its core teachings were ceremonial magic, the Enochian system of D</w:t>
      </w:r>
      <w:r w:rsidR="00792BE0" w:rsidRPr="00973D06">
        <w:rPr>
          <w:rFonts w:ascii="Verdana" w:eastAsia="Verdana" w:hAnsi="Verdana" w:cs="Verdana"/>
          <w:sz w:val="22"/>
          <w:szCs w:val="22"/>
        </w:rPr>
        <w:t>octo</w:t>
      </w:r>
      <w:r w:rsidRPr="00973D06">
        <w:rPr>
          <w:rFonts w:ascii="Verdana" w:eastAsia="Verdana" w:hAnsi="Verdana" w:cs="Verdana"/>
          <w:sz w:val="22"/>
          <w:szCs w:val="22"/>
        </w:rPr>
        <w:t>r John Dee, Kabbalah, alchemy, scrying, Tarot, geomancy, and, most pertinent to this study, astrology.</w:t>
      </w:r>
      <w:r w:rsidR="347BFD42" w:rsidRPr="00973D06">
        <w:rPr>
          <w:rStyle w:val="FootnoteReference"/>
          <w:rFonts w:ascii="Verdana" w:eastAsia="Verdana" w:hAnsi="Verdana" w:cs="Verdana"/>
          <w:sz w:val="22"/>
          <w:szCs w:val="22"/>
        </w:rPr>
        <w:footnoteReference w:id="3"/>
      </w:r>
      <w:r w:rsidRPr="00973D06">
        <w:rPr>
          <w:rFonts w:ascii="Verdana" w:eastAsia="Verdana" w:hAnsi="Verdana" w:cs="Verdana"/>
          <w:sz w:val="22"/>
          <w:szCs w:val="22"/>
        </w:rPr>
        <w:t xml:space="preserve"> According to prominent GD scholars,</w:t>
      </w:r>
      <w:r w:rsidR="4C6A1133" w:rsidRPr="00973D06">
        <w:rPr>
          <w:rFonts w:ascii="Verdana" w:eastAsia="Verdana" w:hAnsi="Verdana" w:cs="Verdana"/>
          <w:sz w:val="22"/>
          <w:szCs w:val="22"/>
        </w:rPr>
        <w:t xml:space="preserve"> </w:t>
      </w:r>
      <w:r w:rsidRPr="00973D06">
        <w:rPr>
          <w:rFonts w:ascii="Verdana" w:eastAsia="Verdana" w:hAnsi="Verdana" w:cs="Verdana"/>
          <w:sz w:val="22"/>
          <w:szCs w:val="22"/>
        </w:rPr>
        <w:t xml:space="preserve">the Ciceros, </w:t>
      </w:r>
      <w:r w:rsidR="422AC329" w:rsidRPr="00973D06">
        <w:rPr>
          <w:rFonts w:ascii="Verdana" w:eastAsia="Verdana" w:hAnsi="Verdana" w:cs="Verdana"/>
          <w:sz w:val="22"/>
          <w:szCs w:val="22"/>
        </w:rPr>
        <w:t>‘</w:t>
      </w:r>
      <w:r w:rsidRPr="00973D06">
        <w:rPr>
          <w:rFonts w:ascii="Verdana" w:eastAsia="Verdana" w:hAnsi="Verdana" w:cs="Verdana"/>
          <w:sz w:val="22"/>
          <w:szCs w:val="22"/>
        </w:rPr>
        <w:t>next to teachings on Kabbalah, astrological correspondences are the most prevalent form of esoteric knowledge used in both the Outer and Inner Orders.</w:t>
      </w:r>
      <w:r w:rsidR="41D8FBD2" w:rsidRPr="00973D06">
        <w:rPr>
          <w:rFonts w:ascii="Verdana" w:eastAsia="Verdana" w:hAnsi="Verdana" w:cs="Verdana"/>
          <w:sz w:val="22"/>
          <w:szCs w:val="22"/>
        </w:rPr>
        <w:t>’</w:t>
      </w:r>
      <w:r w:rsidR="347BFD42" w:rsidRPr="00973D06">
        <w:rPr>
          <w:rStyle w:val="FootnoteReference"/>
          <w:rFonts w:ascii="Verdana" w:eastAsia="Verdana" w:hAnsi="Verdana" w:cs="Verdana"/>
          <w:sz w:val="22"/>
          <w:szCs w:val="22"/>
        </w:rPr>
        <w:footnoteReference w:id="4"/>
      </w:r>
      <w:r w:rsidRPr="00973D06">
        <w:rPr>
          <w:rFonts w:ascii="Verdana" w:eastAsia="Verdana" w:hAnsi="Verdana" w:cs="Verdana"/>
          <w:sz w:val="22"/>
          <w:szCs w:val="22"/>
        </w:rPr>
        <w:t xml:space="preserve"> Initiates of the Outer Order were expected to acquire a foundational understanding of astrology, preparing them for its practical application in more advanced rituals within the Inner Order, also known as the R.R. et A.C., such as the consecration of talismans.</w:t>
      </w:r>
      <w:r w:rsidR="347BFD42" w:rsidRPr="00973D06">
        <w:rPr>
          <w:rStyle w:val="FootnoteReference"/>
          <w:rFonts w:ascii="Verdana" w:eastAsia="Verdana" w:hAnsi="Verdana" w:cs="Verdana"/>
          <w:sz w:val="22"/>
          <w:szCs w:val="22"/>
        </w:rPr>
        <w:footnoteReference w:id="5"/>
      </w:r>
      <w:r w:rsidRPr="00973D06">
        <w:rPr>
          <w:rFonts w:ascii="Verdana" w:eastAsia="Verdana" w:hAnsi="Verdana" w:cs="Verdana"/>
          <w:sz w:val="22"/>
          <w:szCs w:val="22"/>
        </w:rPr>
        <w:t xml:space="preserve"> However, questions arise regarding the nature and practical use of these teachings. Campion argues that while the GD's teachings did not delve deeply into judicial astrology, some members, such as poet William Butler Yeats, were keen astrologers.</w:t>
      </w:r>
      <w:r w:rsidR="347BFD42" w:rsidRPr="00973D06">
        <w:rPr>
          <w:rStyle w:val="FootnoteReference"/>
          <w:rFonts w:ascii="Verdana" w:eastAsia="Verdana" w:hAnsi="Verdana" w:cs="Verdana"/>
          <w:sz w:val="22"/>
          <w:szCs w:val="22"/>
        </w:rPr>
        <w:footnoteReference w:id="6"/>
      </w:r>
      <w:r w:rsidRPr="00973D06">
        <w:rPr>
          <w:rFonts w:ascii="Verdana" w:eastAsia="Verdana" w:hAnsi="Verdana" w:cs="Verdana"/>
          <w:sz w:val="22"/>
          <w:szCs w:val="22"/>
        </w:rPr>
        <w:t xml:space="preserve"> Campion further posits that the GD primarily incorporated astrological symbolism into its initiatory rituals, following the tradition of Cornelius Agrippa.</w:t>
      </w:r>
      <w:r w:rsidR="347BFD42" w:rsidRPr="00973D06">
        <w:rPr>
          <w:rStyle w:val="FootnoteReference"/>
          <w:rFonts w:ascii="Verdana" w:eastAsia="Verdana" w:hAnsi="Verdana" w:cs="Verdana"/>
          <w:sz w:val="22"/>
          <w:szCs w:val="22"/>
        </w:rPr>
        <w:footnoteReference w:id="7"/>
      </w:r>
      <w:r w:rsidRPr="00973D06">
        <w:rPr>
          <w:rFonts w:ascii="Verdana" w:eastAsia="Verdana" w:hAnsi="Verdana" w:cs="Verdana"/>
          <w:sz w:val="22"/>
          <w:szCs w:val="22"/>
        </w:rPr>
        <w:t xml:space="preserve"> However, the extent to which these claims are accurate warrants further investigation.</w:t>
      </w:r>
    </w:p>
    <w:p w14:paraId="0C370DD7" w14:textId="3E88126C" w:rsidR="347BFD42" w:rsidRPr="00973D06" w:rsidRDefault="32A912A3"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In 1934, the Kabbalist Israel Regardie became affiliated with the SM.</w:t>
      </w:r>
      <w:r w:rsidR="347BFD42" w:rsidRPr="00973D06">
        <w:rPr>
          <w:rStyle w:val="FootnoteReference"/>
          <w:rFonts w:ascii="Verdana" w:eastAsia="Verdana" w:hAnsi="Verdana" w:cs="Verdana"/>
          <w:sz w:val="22"/>
          <w:szCs w:val="22"/>
        </w:rPr>
        <w:footnoteReference w:id="8"/>
      </w:r>
      <w:r w:rsidRPr="00973D06">
        <w:rPr>
          <w:rFonts w:ascii="Verdana" w:eastAsia="Verdana" w:hAnsi="Verdana" w:cs="Verdana"/>
          <w:sz w:val="22"/>
          <w:szCs w:val="22"/>
        </w:rPr>
        <w:t xml:space="preserve"> After growing disillusioned with the group's leadership, Regardie sought to preserve the GD tradition by publishing its teachings. Between 1937 and 1940, he </w:t>
      </w:r>
      <w:r w:rsidR="00792BE0" w:rsidRPr="00973D06">
        <w:rPr>
          <w:rFonts w:ascii="Verdana" w:eastAsia="Verdana" w:hAnsi="Verdana" w:cs="Verdana"/>
          <w:sz w:val="22"/>
          <w:szCs w:val="22"/>
        </w:rPr>
        <w:t>published</w:t>
      </w:r>
      <w:r w:rsidRPr="00973D06">
        <w:rPr>
          <w:rFonts w:ascii="Verdana" w:eastAsia="Verdana" w:hAnsi="Verdana" w:cs="Verdana"/>
          <w:sz w:val="22"/>
          <w:szCs w:val="22"/>
        </w:rPr>
        <w:t xml:space="preserve"> a series of four books entitled </w:t>
      </w:r>
      <w:r w:rsidRPr="00973D06">
        <w:rPr>
          <w:rFonts w:ascii="Verdana" w:eastAsia="Verdana" w:hAnsi="Verdana" w:cs="Verdana"/>
          <w:i/>
          <w:iCs/>
          <w:sz w:val="22"/>
          <w:szCs w:val="22"/>
        </w:rPr>
        <w:t>The Original Account of the Teachings, Rites, and Ceremonies of the Hermetic Order of the Golden Dawn</w:t>
      </w:r>
      <w:r w:rsidRPr="00973D06">
        <w:rPr>
          <w:rFonts w:ascii="Verdana" w:eastAsia="Verdana" w:hAnsi="Verdana" w:cs="Verdana"/>
          <w:sz w:val="22"/>
          <w:szCs w:val="22"/>
        </w:rPr>
        <w:t>, marking the first public disclosure of the secret corpus of rituals and documents previously accessible only to initiates.</w:t>
      </w:r>
      <w:r w:rsidR="347BFD42" w:rsidRPr="00973D06">
        <w:rPr>
          <w:rStyle w:val="FootnoteReference"/>
          <w:rFonts w:ascii="Verdana" w:eastAsia="Verdana" w:hAnsi="Verdana" w:cs="Verdana"/>
          <w:sz w:val="22"/>
          <w:szCs w:val="22"/>
        </w:rPr>
        <w:footnoteReference w:id="9"/>
      </w:r>
      <w:r w:rsidRPr="00973D06">
        <w:rPr>
          <w:rFonts w:ascii="Verdana" w:eastAsia="Verdana" w:hAnsi="Verdana" w:cs="Verdana"/>
          <w:sz w:val="22"/>
          <w:szCs w:val="22"/>
        </w:rPr>
        <w:t xml:space="preserve"> Among the materials published was information concerning the knowledge and application of astrology in the GD tradition. </w:t>
      </w:r>
      <w:r w:rsidR="00792BE0" w:rsidRPr="00973D06">
        <w:rPr>
          <w:rFonts w:ascii="Verdana" w:eastAsia="Verdana" w:hAnsi="Verdana" w:cs="Verdana"/>
          <w:sz w:val="22"/>
          <w:szCs w:val="22"/>
        </w:rPr>
        <w:t>T</w:t>
      </w:r>
      <w:r w:rsidRPr="00973D06">
        <w:rPr>
          <w:rFonts w:ascii="Verdana" w:eastAsia="Verdana" w:hAnsi="Verdana" w:cs="Verdana"/>
          <w:sz w:val="22"/>
          <w:szCs w:val="22"/>
        </w:rPr>
        <w:t xml:space="preserve">he knowledge lecture, presented before an initiate entered the Inner Order, described </w:t>
      </w:r>
      <w:r w:rsidR="00792BE0" w:rsidRPr="00973D06">
        <w:rPr>
          <w:rFonts w:ascii="Verdana" w:eastAsia="Verdana" w:hAnsi="Verdana" w:cs="Verdana"/>
          <w:sz w:val="22"/>
          <w:szCs w:val="22"/>
        </w:rPr>
        <w:t>astrology as</w:t>
      </w:r>
      <w:r w:rsidRPr="00973D06">
        <w:rPr>
          <w:rFonts w:ascii="Verdana" w:eastAsia="Verdana" w:hAnsi="Verdana" w:cs="Verdana"/>
          <w:sz w:val="22"/>
          <w:szCs w:val="22"/>
        </w:rPr>
        <w:t xml:space="preserve"> an area to be studied </w:t>
      </w:r>
      <w:r w:rsidR="00792BE0" w:rsidRPr="00973D06">
        <w:rPr>
          <w:rFonts w:ascii="Verdana" w:eastAsia="Verdana" w:hAnsi="Verdana" w:cs="Verdana"/>
          <w:sz w:val="22"/>
          <w:szCs w:val="22"/>
        </w:rPr>
        <w:t>‘</w:t>
      </w:r>
      <w:r w:rsidRPr="00973D06">
        <w:rPr>
          <w:rFonts w:ascii="Verdana" w:eastAsia="Verdana" w:hAnsi="Verdana" w:cs="Verdana"/>
          <w:sz w:val="22"/>
          <w:szCs w:val="22"/>
        </w:rPr>
        <w:t>as time permits</w:t>
      </w:r>
      <w:r w:rsidR="00792BE0" w:rsidRPr="00973D06">
        <w:rPr>
          <w:rFonts w:ascii="Verdana" w:eastAsia="Verdana" w:hAnsi="Verdana" w:cs="Verdana"/>
          <w:sz w:val="22"/>
          <w:szCs w:val="22"/>
        </w:rPr>
        <w:t>’</w:t>
      </w:r>
      <w:r w:rsidRPr="00973D06">
        <w:rPr>
          <w:rFonts w:ascii="Verdana" w:eastAsia="Verdana" w:hAnsi="Verdana" w:cs="Verdana"/>
          <w:sz w:val="22"/>
          <w:szCs w:val="22"/>
        </w:rPr>
        <w:t>.</w:t>
      </w:r>
      <w:r w:rsidR="347BFD42" w:rsidRPr="00973D06">
        <w:rPr>
          <w:rStyle w:val="FootnoteReference"/>
          <w:rFonts w:ascii="Verdana" w:eastAsia="Verdana" w:hAnsi="Verdana" w:cs="Verdana"/>
          <w:sz w:val="22"/>
          <w:szCs w:val="22"/>
        </w:rPr>
        <w:footnoteReference w:id="10"/>
      </w:r>
      <w:r w:rsidRPr="00973D06">
        <w:rPr>
          <w:rFonts w:ascii="Verdana" w:eastAsia="Verdana" w:hAnsi="Verdana" w:cs="Verdana"/>
          <w:sz w:val="22"/>
          <w:szCs w:val="22"/>
        </w:rPr>
        <w:t xml:space="preserve"> The text suggested that astrology be pursued externally through formal astrology schools or correspondence courses. It also stated that initiates should be capable of casting a "true birth horoscope" using the materials provided in the Outer Order lectures, and able to make rudimentary assessments of horary questions based on accurate horoscopes.</w:t>
      </w:r>
      <w:r w:rsidR="347BFD42" w:rsidRPr="00973D06">
        <w:rPr>
          <w:rStyle w:val="FootnoteReference"/>
          <w:rFonts w:ascii="Verdana" w:eastAsia="Verdana" w:hAnsi="Verdana" w:cs="Verdana"/>
          <w:sz w:val="22"/>
          <w:szCs w:val="22"/>
        </w:rPr>
        <w:footnoteReference w:id="11"/>
      </w:r>
      <w:r w:rsidRPr="00973D06">
        <w:rPr>
          <w:rFonts w:ascii="Verdana" w:eastAsia="Verdana" w:hAnsi="Verdana" w:cs="Verdana"/>
          <w:sz w:val="22"/>
          <w:szCs w:val="22"/>
        </w:rPr>
        <w:t xml:space="preserve"> However, a closer examination of the knowledge lectures reveals that they provide little in the way of practical astrological instruction. </w:t>
      </w:r>
    </w:p>
    <w:p w14:paraId="5774AEC8" w14:textId="6EFB664B" w:rsidR="347BFD42" w:rsidRPr="00973D06" w:rsidRDefault="32A912A3"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The material focuses primarily on basic planetary and zodiacal symbolism in the First Knowledge Lecture, with occasional references to astrological </w:t>
      </w:r>
      <w:r w:rsidRPr="00973D06">
        <w:rPr>
          <w:rFonts w:ascii="Verdana" w:eastAsia="Verdana" w:hAnsi="Verdana" w:cs="Verdana"/>
          <w:sz w:val="22"/>
          <w:szCs w:val="22"/>
        </w:rPr>
        <w:lastRenderedPageBreak/>
        <w:t>correspondences in subsequent teachings.</w:t>
      </w:r>
      <w:r w:rsidR="347BFD42" w:rsidRPr="00973D06">
        <w:rPr>
          <w:rStyle w:val="FootnoteReference"/>
          <w:rFonts w:ascii="Verdana" w:eastAsia="Verdana" w:hAnsi="Verdana" w:cs="Verdana"/>
          <w:sz w:val="22"/>
          <w:szCs w:val="22"/>
        </w:rPr>
        <w:footnoteReference w:id="12"/>
      </w:r>
      <w:r w:rsidRPr="00973D06">
        <w:rPr>
          <w:rFonts w:ascii="Verdana" w:eastAsia="Verdana" w:hAnsi="Verdana" w:cs="Verdana"/>
          <w:sz w:val="22"/>
          <w:szCs w:val="22"/>
        </w:rPr>
        <w:t xml:space="preserve"> In contrast, the astrological knowledge required by members of the A&amp;O, was far more detailed. In addition to the basic symbolism covered in the First Knowledge Lecture, initiates were required to memorize the ruling </w:t>
      </w:r>
      <w:r w:rsidR="008C42E5" w:rsidRPr="00973D06">
        <w:rPr>
          <w:rFonts w:ascii="Verdana" w:eastAsia="Verdana" w:hAnsi="Verdana" w:cs="Verdana"/>
          <w:sz w:val="22"/>
          <w:szCs w:val="22"/>
        </w:rPr>
        <w:t>H</w:t>
      </w:r>
      <w:r w:rsidRPr="00973D06">
        <w:rPr>
          <w:rFonts w:ascii="Verdana" w:eastAsia="Verdana" w:hAnsi="Verdana" w:cs="Verdana"/>
          <w:sz w:val="22"/>
          <w:szCs w:val="22"/>
        </w:rPr>
        <w:t>ouses, exaltations, and triplicities of each planet.</w:t>
      </w:r>
      <w:r w:rsidR="347BFD42" w:rsidRPr="00973D06">
        <w:rPr>
          <w:rStyle w:val="FootnoteReference"/>
          <w:rFonts w:ascii="Verdana" w:eastAsia="Verdana" w:hAnsi="Verdana" w:cs="Verdana"/>
          <w:sz w:val="22"/>
          <w:szCs w:val="22"/>
        </w:rPr>
        <w:footnoteReference w:id="13"/>
      </w:r>
      <w:r w:rsidRPr="00973D06">
        <w:rPr>
          <w:rFonts w:ascii="Verdana" w:eastAsia="Verdana" w:hAnsi="Verdana" w:cs="Verdana"/>
          <w:sz w:val="22"/>
          <w:szCs w:val="22"/>
        </w:rPr>
        <w:t xml:space="preserve"> The second </w:t>
      </w:r>
      <w:r w:rsidR="008C42E5" w:rsidRPr="00973D06">
        <w:rPr>
          <w:rFonts w:ascii="Verdana" w:eastAsia="Verdana" w:hAnsi="Verdana" w:cs="Verdana"/>
          <w:sz w:val="22"/>
          <w:szCs w:val="22"/>
        </w:rPr>
        <w:t>l</w:t>
      </w:r>
      <w:r w:rsidRPr="00973D06">
        <w:rPr>
          <w:rFonts w:ascii="Verdana" w:eastAsia="Verdana" w:hAnsi="Verdana" w:cs="Verdana"/>
          <w:sz w:val="22"/>
          <w:szCs w:val="22"/>
        </w:rPr>
        <w:t xml:space="preserve">ecture demanded memorization of a comprehensive set of aspects and the meanings of the twelve mundane </w:t>
      </w:r>
      <w:r w:rsidR="008C42E5" w:rsidRPr="00973D06">
        <w:rPr>
          <w:rFonts w:ascii="Verdana" w:eastAsia="Verdana" w:hAnsi="Verdana" w:cs="Verdana"/>
          <w:sz w:val="22"/>
          <w:szCs w:val="22"/>
        </w:rPr>
        <w:t>H</w:t>
      </w:r>
      <w:r w:rsidRPr="00973D06">
        <w:rPr>
          <w:rFonts w:ascii="Verdana" w:eastAsia="Verdana" w:hAnsi="Verdana" w:cs="Verdana"/>
          <w:sz w:val="22"/>
          <w:szCs w:val="22"/>
        </w:rPr>
        <w:t>ouses.</w:t>
      </w:r>
      <w:r w:rsidR="347BFD42" w:rsidRPr="00973D06">
        <w:rPr>
          <w:rStyle w:val="FootnoteReference"/>
          <w:rFonts w:ascii="Verdana" w:eastAsia="Verdana" w:hAnsi="Verdana" w:cs="Verdana"/>
          <w:sz w:val="22"/>
          <w:szCs w:val="22"/>
        </w:rPr>
        <w:footnoteReference w:id="14"/>
      </w:r>
      <w:r w:rsidRPr="00973D06">
        <w:rPr>
          <w:rFonts w:ascii="Verdana" w:eastAsia="Verdana" w:hAnsi="Verdana" w:cs="Verdana"/>
          <w:sz w:val="22"/>
          <w:szCs w:val="22"/>
        </w:rPr>
        <w:t xml:space="preserve"> The third lecture focused on the qualities, orbs, and benefic or malefic nature of planets, as well as the formation of the twelve houses.</w:t>
      </w:r>
      <w:r w:rsidR="347BFD42" w:rsidRPr="00973D06">
        <w:rPr>
          <w:rStyle w:val="FootnoteReference"/>
          <w:rFonts w:ascii="Verdana" w:eastAsia="Verdana" w:hAnsi="Verdana" w:cs="Verdana"/>
          <w:sz w:val="22"/>
          <w:szCs w:val="22"/>
        </w:rPr>
        <w:footnoteReference w:id="15"/>
      </w:r>
      <w:r w:rsidRPr="00973D06">
        <w:rPr>
          <w:rFonts w:ascii="Verdana" w:eastAsia="Verdana" w:hAnsi="Verdana" w:cs="Verdana"/>
          <w:sz w:val="22"/>
          <w:szCs w:val="22"/>
        </w:rPr>
        <w:t xml:space="preserve"> The fourth </w:t>
      </w:r>
      <w:r w:rsidR="008C42E5" w:rsidRPr="00973D06">
        <w:rPr>
          <w:rFonts w:ascii="Verdana" w:eastAsia="Verdana" w:hAnsi="Verdana" w:cs="Verdana"/>
          <w:sz w:val="22"/>
          <w:szCs w:val="22"/>
        </w:rPr>
        <w:t>l</w:t>
      </w:r>
      <w:r w:rsidRPr="00973D06">
        <w:rPr>
          <w:rFonts w:ascii="Verdana" w:eastAsia="Verdana" w:hAnsi="Verdana" w:cs="Verdana"/>
          <w:sz w:val="22"/>
          <w:szCs w:val="22"/>
        </w:rPr>
        <w:t xml:space="preserve">ecture offered practical guidance on casting astrological charts, </w:t>
      </w:r>
      <w:r w:rsidR="000E42E5" w:rsidRPr="00973D06">
        <w:rPr>
          <w:rFonts w:ascii="Verdana" w:eastAsia="Verdana" w:hAnsi="Verdana" w:cs="Verdana"/>
          <w:sz w:val="22"/>
          <w:szCs w:val="22"/>
        </w:rPr>
        <w:t>.including horary charts and the roles of the Hylech and Anareta.</w:t>
      </w:r>
      <w:r w:rsidR="347BFD42" w:rsidRPr="00973D06">
        <w:rPr>
          <w:rStyle w:val="FootnoteReference"/>
          <w:rFonts w:ascii="Verdana" w:eastAsia="Verdana" w:hAnsi="Verdana" w:cs="Verdana"/>
          <w:sz w:val="22"/>
          <w:szCs w:val="22"/>
        </w:rPr>
        <w:footnoteReference w:id="16"/>
      </w:r>
      <w:r w:rsidRPr="00973D06">
        <w:rPr>
          <w:rFonts w:ascii="Verdana" w:eastAsia="Verdana" w:hAnsi="Verdana" w:cs="Verdana"/>
          <w:sz w:val="22"/>
          <w:szCs w:val="22"/>
        </w:rPr>
        <w:t xml:space="preserve"> This detailed instruction provided the foundation necessary for casting horoscopes and making astrological assessments, as referenced by Regardie.</w:t>
      </w:r>
    </w:p>
    <w:p w14:paraId="27C7836A" w14:textId="3B05BF90" w:rsidR="347BFD42" w:rsidRPr="00973D06" w:rsidRDefault="4304BFD2"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In 2005, the Golden Dawn Research Trust published a brief text titled </w:t>
      </w:r>
      <w:r w:rsidRPr="00973D06">
        <w:rPr>
          <w:rFonts w:ascii="Verdana" w:eastAsia="Verdana" w:hAnsi="Verdana" w:cs="Verdana"/>
          <w:i/>
          <w:iCs/>
          <w:sz w:val="22"/>
          <w:szCs w:val="22"/>
        </w:rPr>
        <w:t>The Astrology of the Golden Dawn</w:t>
      </w:r>
      <w:r w:rsidRPr="00973D06">
        <w:rPr>
          <w:rFonts w:ascii="Verdana" w:eastAsia="Verdana" w:hAnsi="Verdana" w:cs="Verdana"/>
          <w:sz w:val="22"/>
          <w:szCs w:val="22"/>
        </w:rPr>
        <w:t>, which sheds light on the practical astrology practiced within the GD.</w:t>
      </w:r>
      <w:r w:rsidR="347BFD42" w:rsidRPr="00973D06">
        <w:rPr>
          <w:rStyle w:val="FootnoteReference"/>
          <w:rFonts w:ascii="Verdana" w:eastAsia="Verdana" w:hAnsi="Verdana" w:cs="Verdana"/>
          <w:sz w:val="22"/>
          <w:szCs w:val="22"/>
        </w:rPr>
        <w:footnoteReference w:id="17"/>
      </w:r>
      <w:r w:rsidRPr="00973D06">
        <w:rPr>
          <w:rFonts w:ascii="Verdana" w:eastAsia="Verdana" w:hAnsi="Verdana" w:cs="Verdana"/>
          <w:sz w:val="22"/>
          <w:szCs w:val="22"/>
        </w:rPr>
        <w:t xml:space="preserve"> The text includes three original lectures by J. Brodie Innes, a senior member of both the GD and the A&amp;O, offering basic instruction in astrology. The first lecture, "Elementary Notes on Astrology," introduces astrology by discussing its influence on Earth and outlines relevant observational astronomy, with a focus on the </w:t>
      </w:r>
      <w:r w:rsidR="008C42E5" w:rsidRPr="00973D06">
        <w:rPr>
          <w:rFonts w:ascii="Verdana" w:eastAsia="Verdana" w:hAnsi="Verdana" w:cs="Verdana"/>
          <w:sz w:val="22"/>
          <w:szCs w:val="22"/>
        </w:rPr>
        <w:t>z</w:t>
      </w:r>
      <w:r w:rsidRPr="00973D06">
        <w:rPr>
          <w:rFonts w:ascii="Verdana" w:eastAsia="Verdana" w:hAnsi="Verdana" w:cs="Verdana"/>
          <w:sz w:val="22"/>
          <w:szCs w:val="22"/>
        </w:rPr>
        <w:t>odiacal belt and the twelve astrological Houses.</w:t>
      </w:r>
      <w:r w:rsidR="347BFD42" w:rsidRPr="00973D06">
        <w:rPr>
          <w:rStyle w:val="FootnoteReference"/>
          <w:rFonts w:ascii="Verdana" w:eastAsia="Verdana" w:hAnsi="Verdana" w:cs="Verdana"/>
          <w:sz w:val="22"/>
          <w:szCs w:val="22"/>
        </w:rPr>
        <w:footnoteReference w:id="18"/>
      </w:r>
      <w:r w:rsidRPr="00973D06">
        <w:rPr>
          <w:rFonts w:ascii="Verdana" w:eastAsia="Verdana" w:hAnsi="Verdana" w:cs="Verdana"/>
          <w:sz w:val="22"/>
          <w:szCs w:val="22"/>
        </w:rPr>
        <w:t xml:space="preserve"> </w:t>
      </w:r>
      <w:r w:rsidR="0CDCC7F8" w:rsidRPr="00973D06">
        <w:rPr>
          <w:rFonts w:ascii="Verdana" w:eastAsia="Verdana" w:hAnsi="Verdana" w:cs="Verdana"/>
          <w:color w:val="000000" w:themeColor="text1"/>
          <w:sz w:val="22"/>
          <w:szCs w:val="22"/>
        </w:rPr>
        <w:t>The lecture makes effective use of visual metaphors to facilitate understanding.</w:t>
      </w:r>
      <w:r w:rsidRPr="00973D06">
        <w:rPr>
          <w:rFonts w:ascii="Verdana" w:eastAsia="Verdana" w:hAnsi="Verdana" w:cs="Verdana"/>
          <w:sz w:val="22"/>
          <w:szCs w:val="22"/>
        </w:rPr>
        <w:t xml:space="preserve"> The second lecture addresses the calculation of sideral time for specific locations</w:t>
      </w:r>
      <w:r w:rsidR="347BFD42" w:rsidRPr="00973D06">
        <w:rPr>
          <w:rStyle w:val="FootnoteReference"/>
          <w:rFonts w:ascii="Verdana" w:eastAsia="Verdana" w:hAnsi="Verdana" w:cs="Verdana"/>
          <w:sz w:val="22"/>
          <w:szCs w:val="22"/>
        </w:rPr>
        <w:footnoteReference w:id="19"/>
      </w:r>
      <w:r w:rsidRPr="00973D06">
        <w:rPr>
          <w:rFonts w:ascii="Verdana" w:eastAsia="Verdana" w:hAnsi="Verdana" w:cs="Verdana"/>
          <w:sz w:val="22"/>
          <w:szCs w:val="22"/>
        </w:rPr>
        <w:t>, while the third, "Concerning the Houses," further elaborates on the understanding of astrological Houses introduced in the first lecture.</w:t>
      </w:r>
      <w:r w:rsidR="347BFD42" w:rsidRPr="00973D06">
        <w:rPr>
          <w:rStyle w:val="FootnoteReference"/>
          <w:rFonts w:ascii="Verdana" w:eastAsia="Verdana" w:hAnsi="Verdana" w:cs="Verdana"/>
          <w:sz w:val="22"/>
          <w:szCs w:val="22"/>
        </w:rPr>
        <w:footnoteReference w:id="20"/>
      </w:r>
      <w:r w:rsidRPr="00973D06">
        <w:rPr>
          <w:rFonts w:ascii="Verdana" w:eastAsia="Verdana" w:hAnsi="Verdana" w:cs="Verdana"/>
          <w:sz w:val="22"/>
          <w:szCs w:val="22"/>
        </w:rPr>
        <w:t xml:space="preserve"> Additionally, a fourth lecture by an unknown author provides a concise yet comprehensive guide to casting a complete astrological chart, with specific considerations for southern latitudes.</w:t>
      </w:r>
      <w:r w:rsidR="347BFD42" w:rsidRPr="00973D06">
        <w:rPr>
          <w:rStyle w:val="FootnoteReference"/>
          <w:rFonts w:ascii="Verdana" w:eastAsia="Verdana" w:hAnsi="Verdana" w:cs="Verdana"/>
          <w:sz w:val="22"/>
          <w:szCs w:val="22"/>
        </w:rPr>
        <w:footnoteReference w:id="21"/>
      </w:r>
    </w:p>
    <w:p w14:paraId="1022B4A3" w14:textId="041F6922" w:rsidR="347BFD42" w:rsidRPr="00973D06" w:rsidRDefault="4ACE4A42"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Much of the </w:t>
      </w:r>
      <w:r w:rsidR="008C42E5" w:rsidRPr="00973D06">
        <w:rPr>
          <w:rFonts w:ascii="Verdana" w:eastAsia="Verdana" w:hAnsi="Verdana" w:cs="Verdana"/>
          <w:sz w:val="22"/>
          <w:szCs w:val="22"/>
        </w:rPr>
        <w:t xml:space="preserve">rest of </w:t>
      </w:r>
      <w:r w:rsidRPr="00973D06">
        <w:rPr>
          <w:rFonts w:ascii="Verdana" w:eastAsia="Verdana" w:hAnsi="Verdana" w:cs="Verdana"/>
          <w:sz w:val="22"/>
          <w:szCs w:val="22"/>
        </w:rPr>
        <w:t>publ</w:t>
      </w:r>
      <w:r w:rsidR="5BB75BE3" w:rsidRPr="00973D06">
        <w:rPr>
          <w:rFonts w:ascii="Verdana" w:eastAsia="Verdana" w:hAnsi="Verdana" w:cs="Verdana"/>
          <w:sz w:val="22"/>
          <w:szCs w:val="22"/>
        </w:rPr>
        <w:t>ished</w:t>
      </w:r>
      <w:r w:rsidRPr="00973D06">
        <w:rPr>
          <w:rFonts w:ascii="Verdana" w:eastAsia="Verdana" w:hAnsi="Verdana" w:cs="Verdana"/>
          <w:sz w:val="22"/>
          <w:szCs w:val="22"/>
        </w:rPr>
        <w:t xml:space="preserve"> literature on astrology </w:t>
      </w:r>
      <w:r w:rsidR="008C42E5" w:rsidRPr="00973D06">
        <w:rPr>
          <w:rFonts w:ascii="Verdana" w:eastAsia="Verdana" w:hAnsi="Verdana" w:cs="Verdana"/>
          <w:sz w:val="22"/>
          <w:szCs w:val="22"/>
        </w:rPr>
        <w:t>from</w:t>
      </w:r>
      <w:r w:rsidRPr="00973D06">
        <w:rPr>
          <w:rFonts w:ascii="Verdana" w:eastAsia="Verdana" w:hAnsi="Verdana" w:cs="Verdana"/>
          <w:sz w:val="22"/>
          <w:szCs w:val="22"/>
        </w:rPr>
        <w:t xml:space="preserve"> the</w:t>
      </w:r>
      <w:r w:rsidR="008C42E5" w:rsidRPr="00973D06">
        <w:rPr>
          <w:rFonts w:ascii="Verdana" w:eastAsia="Verdana" w:hAnsi="Verdana" w:cs="Verdana"/>
          <w:sz w:val="22"/>
          <w:szCs w:val="22"/>
        </w:rPr>
        <w:t xml:space="preserve"> original</w:t>
      </w:r>
      <w:r w:rsidRPr="00973D06">
        <w:rPr>
          <w:rFonts w:ascii="Verdana" w:eastAsia="Verdana" w:hAnsi="Verdana" w:cs="Verdana"/>
          <w:sz w:val="22"/>
          <w:szCs w:val="22"/>
        </w:rPr>
        <w:t xml:space="preserve"> GD primarily focuses on planetary symbolism and correspondences. </w:t>
      </w:r>
      <w:r w:rsidR="5F7165B9" w:rsidRPr="00973D06">
        <w:rPr>
          <w:rFonts w:ascii="Verdana" w:eastAsia="Verdana" w:hAnsi="Verdana" w:cs="Verdana"/>
          <w:sz w:val="22"/>
          <w:szCs w:val="22"/>
        </w:rPr>
        <w:t xml:space="preserve">An Inner Order GD document entitled ‘Microcosm - Man’ </w:t>
      </w:r>
      <w:r w:rsidRPr="00973D06">
        <w:rPr>
          <w:rFonts w:ascii="Verdana" w:eastAsia="Verdana" w:hAnsi="Verdana" w:cs="Verdana"/>
          <w:sz w:val="22"/>
          <w:szCs w:val="22"/>
        </w:rPr>
        <w:t xml:space="preserve">highlights the reflection of the cosmos within the </w:t>
      </w:r>
      <w:r w:rsidR="00F851EA">
        <w:rPr>
          <w:rFonts w:ascii="Verdana" w:eastAsia="Verdana" w:hAnsi="Verdana" w:cs="Verdana"/>
          <w:sz w:val="22"/>
          <w:szCs w:val="22"/>
        </w:rPr>
        <w:t xml:space="preserve">persons’ </w:t>
      </w:r>
      <w:r w:rsidRPr="00973D06">
        <w:rPr>
          <w:rFonts w:ascii="Verdana" w:eastAsia="Verdana" w:hAnsi="Verdana" w:cs="Verdana"/>
          <w:sz w:val="22"/>
          <w:szCs w:val="22"/>
        </w:rPr>
        <w:t>aura, or "Sphere of Sensation," during the Neophyte initiatory ceremony, where the Zodiac surrounds the initiate with the Ascendant positioned directly before them.</w:t>
      </w:r>
      <w:r w:rsidR="347BFD42" w:rsidRPr="00973D06">
        <w:rPr>
          <w:rStyle w:val="FootnoteReference"/>
          <w:rFonts w:ascii="Verdana" w:eastAsia="Verdana" w:hAnsi="Verdana" w:cs="Verdana"/>
          <w:sz w:val="22"/>
          <w:szCs w:val="22"/>
        </w:rPr>
        <w:footnoteReference w:id="22"/>
      </w:r>
      <w:r w:rsidRPr="00973D06">
        <w:rPr>
          <w:rFonts w:ascii="Verdana" w:eastAsia="Verdana" w:hAnsi="Verdana" w:cs="Verdana"/>
          <w:sz w:val="22"/>
          <w:szCs w:val="22"/>
        </w:rPr>
        <w:t xml:space="preserve"> Similarly, planetary symbols are depicted on the seven-sided vaults in the Adeptus Minor ritual of the Inner Order</w:t>
      </w:r>
      <w:r w:rsidR="347BFD42" w:rsidRPr="00973D06">
        <w:rPr>
          <w:rStyle w:val="FootnoteReference"/>
          <w:rFonts w:ascii="Verdana" w:eastAsia="Verdana" w:hAnsi="Verdana" w:cs="Verdana"/>
          <w:sz w:val="22"/>
          <w:szCs w:val="22"/>
        </w:rPr>
        <w:footnoteReference w:id="23"/>
      </w:r>
      <w:r w:rsidRPr="00973D06">
        <w:rPr>
          <w:rFonts w:ascii="Verdana" w:eastAsia="Verdana" w:hAnsi="Verdana" w:cs="Verdana"/>
          <w:sz w:val="22"/>
          <w:szCs w:val="22"/>
        </w:rPr>
        <w:t xml:space="preserve"> and are actively incorporated in the Hexagram rituals. The Pentagram rituals frequently utilize </w:t>
      </w:r>
      <w:r w:rsidR="008C42E5" w:rsidRPr="00973D06">
        <w:rPr>
          <w:rFonts w:ascii="Verdana" w:eastAsia="Verdana" w:hAnsi="Verdana" w:cs="Verdana"/>
          <w:sz w:val="22"/>
          <w:szCs w:val="22"/>
        </w:rPr>
        <w:t>z</w:t>
      </w:r>
      <w:r w:rsidRPr="00973D06">
        <w:rPr>
          <w:rFonts w:ascii="Verdana" w:eastAsia="Verdana" w:hAnsi="Verdana" w:cs="Verdana"/>
          <w:sz w:val="22"/>
          <w:szCs w:val="22"/>
        </w:rPr>
        <w:t>odiacal signs</w:t>
      </w:r>
      <w:r w:rsidR="347BFD42" w:rsidRPr="00973D06">
        <w:rPr>
          <w:rStyle w:val="FootnoteReference"/>
          <w:rFonts w:ascii="Verdana" w:eastAsia="Verdana" w:hAnsi="Verdana" w:cs="Verdana"/>
          <w:sz w:val="22"/>
          <w:szCs w:val="22"/>
        </w:rPr>
        <w:footnoteReference w:id="24"/>
      </w:r>
      <w:r w:rsidRPr="00973D06">
        <w:rPr>
          <w:rFonts w:ascii="Verdana" w:eastAsia="Verdana" w:hAnsi="Verdana" w:cs="Verdana"/>
          <w:sz w:val="22"/>
          <w:szCs w:val="22"/>
        </w:rPr>
        <w:t xml:space="preserve">, represented through the twelve </w:t>
      </w:r>
      <w:r w:rsidR="44669441" w:rsidRPr="00973D06">
        <w:rPr>
          <w:rFonts w:ascii="Verdana" w:eastAsia="Verdana" w:hAnsi="Verdana" w:cs="Verdana"/>
          <w:sz w:val="22"/>
          <w:szCs w:val="22"/>
        </w:rPr>
        <w:t>coloured</w:t>
      </w:r>
      <w:r w:rsidRPr="00973D06">
        <w:rPr>
          <w:rFonts w:ascii="Verdana" w:eastAsia="Verdana" w:hAnsi="Verdana" w:cs="Verdana"/>
          <w:sz w:val="22"/>
          <w:szCs w:val="22"/>
        </w:rPr>
        <w:t xml:space="preserve"> bands of the Lotus Wand </w:t>
      </w:r>
      <w:r w:rsidRPr="00973D06">
        <w:rPr>
          <w:rFonts w:ascii="Verdana" w:eastAsia="Verdana" w:hAnsi="Verdana" w:cs="Verdana"/>
          <w:sz w:val="22"/>
          <w:szCs w:val="22"/>
        </w:rPr>
        <w:lastRenderedPageBreak/>
        <w:t>in the Adeptus Minor grade.</w:t>
      </w:r>
      <w:r w:rsidR="347BFD42" w:rsidRPr="00973D06">
        <w:rPr>
          <w:rStyle w:val="FootnoteReference"/>
          <w:rFonts w:ascii="Verdana" w:eastAsia="Verdana" w:hAnsi="Verdana" w:cs="Verdana"/>
          <w:sz w:val="22"/>
          <w:szCs w:val="22"/>
        </w:rPr>
        <w:footnoteReference w:id="25"/>
      </w:r>
      <w:r w:rsidRPr="00973D06">
        <w:rPr>
          <w:rFonts w:ascii="Verdana" w:eastAsia="Verdana" w:hAnsi="Verdana" w:cs="Verdana"/>
          <w:sz w:val="22"/>
          <w:szCs w:val="22"/>
        </w:rPr>
        <w:t xml:space="preserve"> Astrological correspondences are also integral to the Tarot system; each card in the Tarot deck is infused with astrological symbolism, as outlined in </w:t>
      </w:r>
      <w:r w:rsidRPr="00973D06">
        <w:rPr>
          <w:rFonts w:ascii="Verdana" w:eastAsia="Verdana" w:hAnsi="Verdana" w:cs="Verdana"/>
          <w:i/>
          <w:iCs/>
          <w:sz w:val="22"/>
          <w:szCs w:val="22"/>
        </w:rPr>
        <w:t>Book T</w:t>
      </w:r>
      <w:r w:rsidRPr="00973D06">
        <w:rPr>
          <w:rFonts w:ascii="Verdana" w:eastAsia="Verdana" w:hAnsi="Verdana" w:cs="Verdana"/>
          <w:sz w:val="22"/>
          <w:szCs w:val="22"/>
        </w:rPr>
        <w:t>,</w:t>
      </w:r>
      <w:r w:rsidR="347BFD42" w:rsidRPr="00973D06">
        <w:rPr>
          <w:rStyle w:val="FootnoteReference"/>
          <w:rFonts w:ascii="Verdana" w:eastAsia="Verdana" w:hAnsi="Verdana" w:cs="Verdana"/>
          <w:sz w:val="22"/>
          <w:szCs w:val="22"/>
        </w:rPr>
        <w:footnoteReference w:id="26"/>
      </w:r>
      <w:r w:rsidRPr="00973D06">
        <w:rPr>
          <w:rFonts w:ascii="Verdana" w:eastAsia="Verdana" w:hAnsi="Verdana" w:cs="Verdana"/>
          <w:sz w:val="22"/>
          <w:szCs w:val="22"/>
        </w:rPr>
        <w:t xml:space="preserve"> while the lecture on Tarot divination describes spreads based on astrological concepts, such as the </w:t>
      </w:r>
      <w:r w:rsidR="008C42E5" w:rsidRPr="00973D06">
        <w:rPr>
          <w:rFonts w:ascii="Verdana" w:eastAsia="Verdana" w:hAnsi="Verdana" w:cs="Verdana"/>
          <w:sz w:val="22"/>
          <w:szCs w:val="22"/>
        </w:rPr>
        <w:t>twelve</w:t>
      </w:r>
      <w:r w:rsidRPr="00973D06">
        <w:rPr>
          <w:rFonts w:ascii="Verdana" w:eastAsia="Verdana" w:hAnsi="Verdana" w:cs="Verdana"/>
          <w:sz w:val="22"/>
          <w:szCs w:val="22"/>
        </w:rPr>
        <w:t xml:space="preserve"> Houses and the 36 Decanates.</w:t>
      </w:r>
      <w:r w:rsidR="347BFD42" w:rsidRPr="00973D06">
        <w:rPr>
          <w:rStyle w:val="FootnoteReference"/>
          <w:rFonts w:ascii="Verdana" w:eastAsia="Verdana" w:hAnsi="Verdana" w:cs="Verdana"/>
          <w:sz w:val="22"/>
          <w:szCs w:val="22"/>
        </w:rPr>
        <w:footnoteReference w:id="27"/>
      </w:r>
      <w:r w:rsidR="698E982A" w:rsidRPr="00973D06">
        <w:rPr>
          <w:rFonts w:ascii="Verdana" w:eastAsia="Verdana" w:hAnsi="Verdana" w:cs="Verdana"/>
          <w:sz w:val="22"/>
          <w:szCs w:val="22"/>
        </w:rPr>
        <w:t xml:space="preserve"> </w:t>
      </w:r>
      <w:r w:rsidRPr="00973D06">
        <w:rPr>
          <w:rFonts w:ascii="Verdana" w:eastAsia="Verdana" w:hAnsi="Verdana" w:cs="Verdana"/>
          <w:sz w:val="22"/>
          <w:szCs w:val="22"/>
        </w:rPr>
        <w:t>This astrological symbolism is deeply entwined with the Kabbalistic cosmology that underpins the entire GD system.</w:t>
      </w:r>
      <w:r w:rsidR="347BFD42" w:rsidRPr="00973D06">
        <w:rPr>
          <w:rStyle w:val="FootnoteReference"/>
          <w:rFonts w:ascii="Verdana" w:eastAsia="Verdana" w:hAnsi="Verdana" w:cs="Verdana"/>
          <w:sz w:val="22"/>
          <w:szCs w:val="22"/>
        </w:rPr>
        <w:footnoteReference w:id="28"/>
      </w:r>
      <w:r w:rsidRPr="00973D06">
        <w:rPr>
          <w:rFonts w:ascii="Verdana" w:eastAsia="Verdana" w:hAnsi="Verdana" w:cs="Verdana"/>
          <w:sz w:val="22"/>
          <w:szCs w:val="22"/>
        </w:rPr>
        <w:t xml:space="preserve"> The Kabbalistic Tree of Life forms the core structure for GD grades and advancement, with </w:t>
      </w:r>
      <w:r w:rsidR="2F8AB140" w:rsidRPr="00973D06">
        <w:rPr>
          <w:rFonts w:ascii="Verdana" w:eastAsia="Verdana" w:hAnsi="Verdana" w:cs="Verdana"/>
          <w:sz w:val="22"/>
          <w:szCs w:val="22"/>
        </w:rPr>
        <w:t>considerable influence</w:t>
      </w:r>
      <w:r w:rsidRPr="00973D06">
        <w:rPr>
          <w:rFonts w:ascii="Verdana" w:eastAsia="Verdana" w:hAnsi="Verdana" w:cs="Verdana"/>
          <w:sz w:val="22"/>
          <w:szCs w:val="22"/>
        </w:rPr>
        <w:t xml:space="preserve"> from Neoplatonic philosophy, particularly concerning the emanations of the Divine down to the material realm.</w:t>
      </w:r>
      <w:r w:rsidR="347BFD42" w:rsidRPr="00973D06">
        <w:rPr>
          <w:rStyle w:val="FootnoteReference"/>
          <w:rFonts w:ascii="Verdana" w:eastAsia="Verdana" w:hAnsi="Verdana" w:cs="Verdana"/>
          <w:sz w:val="22"/>
          <w:szCs w:val="22"/>
        </w:rPr>
        <w:footnoteReference w:id="29"/>
      </w:r>
      <w:r w:rsidRPr="00973D06">
        <w:rPr>
          <w:rFonts w:ascii="Verdana" w:eastAsia="Verdana" w:hAnsi="Verdana" w:cs="Verdana"/>
          <w:sz w:val="22"/>
          <w:szCs w:val="22"/>
        </w:rPr>
        <w:t xml:space="preserve"> According to GD teachings, the Sephirotic spheres of the Tree of Life correspond to the ten celestial spheres in Neoplatonism, symbolized by planets and fixed stars. The initiate’s spiritual ascent involves transcending these spheres through theurgical practices, </w:t>
      </w:r>
      <w:bookmarkStart w:id="6" w:name="_Int_JtfHBTFV"/>
      <w:r w:rsidRPr="00973D06">
        <w:rPr>
          <w:rFonts w:ascii="Verdana" w:eastAsia="Verdana" w:hAnsi="Verdana" w:cs="Verdana"/>
          <w:sz w:val="22"/>
          <w:szCs w:val="22"/>
        </w:rPr>
        <w:t>ultimately seeking</w:t>
      </w:r>
      <w:bookmarkEnd w:id="6"/>
      <w:r w:rsidRPr="00973D06">
        <w:rPr>
          <w:rFonts w:ascii="Verdana" w:eastAsia="Verdana" w:hAnsi="Verdana" w:cs="Verdana"/>
          <w:sz w:val="22"/>
          <w:szCs w:val="22"/>
        </w:rPr>
        <w:t xml:space="preserve"> enlightenment.</w:t>
      </w:r>
      <w:r w:rsidR="347BFD42" w:rsidRPr="00973D06">
        <w:rPr>
          <w:rStyle w:val="FootnoteReference"/>
          <w:rFonts w:ascii="Verdana" w:eastAsia="Verdana" w:hAnsi="Verdana" w:cs="Verdana"/>
          <w:sz w:val="22"/>
          <w:szCs w:val="22"/>
        </w:rPr>
        <w:footnoteReference w:id="30"/>
      </w:r>
    </w:p>
    <w:p w14:paraId="23941274" w14:textId="11E90F98" w:rsidR="347BFD42" w:rsidRPr="00973D06" w:rsidRDefault="40FA2D18" w:rsidP="00F851EA">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There is evidence suggesting that members of the original GD engaged in more practical forms of astrology, such as horary</w:t>
      </w:r>
      <w:r w:rsidR="00F851EA">
        <w:rPr>
          <w:rFonts w:ascii="Verdana" w:eastAsia="Verdana" w:hAnsi="Verdana" w:cs="Verdana"/>
          <w:sz w:val="22"/>
          <w:szCs w:val="22"/>
        </w:rPr>
        <w:t xml:space="preserve"> </w:t>
      </w:r>
      <w:r w:rsidRPr="00973D06">
        <w:rPr>
          <w:rFonts w:ascii="Verdana" w:eastAsia="Verdana" w:hAnsi="Verdana" w:cs="Verdana"/>
          <w:sz w:val="22"/>
          <w:szCs w:val="22"/>
        </w:rPr>
        <w:t xml:space="preserve">and electional. One of the GD’s </w:t>
      </w:r>
      <w:r w:rsidR="008C42E5" w:rsidRPr="00973D06">
        <w:rPr>
          <w:rFonts w:ascii="Verdana" w:eastAsia="Verdana" w:hAnsi="Verdana" w:cs="Verdana"/>
          <w:sz w:val="22"/>
          <w:szCs w:val="22"/>
        </w:rPr>
        <w:t>‘</w:t>
      </w:r>
      <w:r w:rsidRPr="00973D06">
        <w:rPr>
          <w:rFonts w:ascii="Verdana" w:eastAsia="Verdana" w:hAnsi="Verdana" w:cs="Verdana"/>
          <w:sz w:val="22"/>
          <w:szCs w:val="22"/>
        </w:rPr>
        <w:t>Flying Rolls</w:t>
      </w:r>
      <w:r w:rsidR="008C42E5" w:rsidRPr="00973D06">
        <w:rPr>
          <w:rFonts w:ascii="Verdana" w:eastAsia="Verdana" w:hAnsi="Verdana" w:cs="Verdana"/>
          <w:sz w:val="22"/>
          <w:szCs w:val="22"/>
        </w:rPr>
        <w:t>’</w:t>
      </w:r>
      <w:r w:rsidRPr="00973D06">
        <w:rPr>
          <w:rFonts w:ascii="Verdana" w:eastAsia="Verdana" w:hAnsi="Verdana" w:cs="Verdana"/>
          <w:sz w:val="22"/>
          <w:szCs w:val="22"/>
        </w:rPr>
        <w:t xml:space="preserve"> is titled </w:t>
      </w:r>
      <w:r w:rsidR="008C42E5" w:rsidRPr="00973D06">
        <w:rPr>
          <w:rFonts w:ascii="Verdana" w:eastAsia="Verdana" w:hAnsi="Verdana" w:cs="Verdana"/>
          <w:sz w:val="22"/>
          <w:szCs w:val="22"/>
        </w:rPr>
        <w:t>‘</w:t>
      </w:r>
      <w:r w:rsidRPr="00973D06">
        <w:rPr>
          <w:rFonts w:ascii="Verdana" w:eastAsia="Verdana" w:hAnsi="Verdana" w:cs="Verdana"/>
          <w:sz w:val="22"/>
          <w:szCs w:val="22"/>
        </w:rPr>
        <w:t>On Horary Astrology</w:t>
      </w:r>
      <w:r w:rsidR="008C42E5" w:rsidRPr="00973D06">
        <w:rPr>
          <w:rFonts w:ascii="Verdana" w:eastAsia="Verdana" w:hAnsi="Verdana" w:cs="Verdana"/>
          <w:sz w:val="22"/>
          <w:szCs w:val="22"/>
        </w:rPr>
        <w:t>’</w:t>
      </w:r>
      <w:r w:rsidRPr="00973D06">
        <w:rPr>
          <w:rFonts w:ascii="Verdana" w:eastAsia="Verdana" w:hAnsi="Verdana" w:cs="Verdana"/>
          <w:sz w:val="22"/>
          <w:szCs w:val="22"/>
        </w:rPr>
        <w:t>, which offers a brief example, written by a D</w:t>
      </w:r>
      <w:r w:rsidR="00792BE0" w:rsidRPr="00973D06">
        <w:rPr>
          <w:rFonts w:ascii="Verdana" w:eastAsia="Verdana" w:hAnsi="Verdana" w:cs="Verdana"/>
          <w:sz w:val="22"/>
          <w:szCs w:val="22"/>
        </w:rPr>
        <w:t>octor</w:t>
      </w:r>
      <w:r w:rsidRPr="00973D06">
        <w:rPr>
          <w:rFonts w:ascii="Verdana" w:eastAsia="Verdana" w:hAnsi="Verdana" w:cs="Verdana"/>
          <w:sz w:val="22"/>
          <w:szCs w:val="22"/>
        </w:rPr>
        <w:t xml:space="preserve"> Berridge, illustrating the use of horary astrology</w:t>
      </w:r>
      <w:r w:rsidR="00F851EA">
        <w:rPr>
          <w:rFonts w:ascii="Verdana" w:eastAsia="Verdana" w:hAnsi="Verdana" w:cs="Verdana"/>
          <w:sz w:val="22"/>
          <w:szCs w:val="22"/>
        </w:rPr>
        <w:t xml:space="preserve"> </w:t>
      </w:r>
      <w:r w:rsidR="00F851EA" w:rsidRPr="00F851EA">
        <w:rPr>
          <w:rFonts w:ascii="Verdana" w:eastAsia="Verdana" w:hAnsi="Verdana" w:cs="Verdana"/>
          <w:sz w:val="22"/>
          <w:szCs w:val="22"/>
        </w:rPr>
        <w:t>—</w:t>
      </w:r>
      <w:r w:rsidR="00F851EA" w:rsidRPr="00F851EA">
        <w:rPr>
          <w:rFonts w:ascii="Verdana" w:eastAsia="Verdana" w:hAnsi="Verdana" w:cs="Verdana"/>
          <w:sz w:val="22"/>
          <w:szCs w:val="22"/>
        </w:rPr>
        <w:t xml:space="preserve"> </w:t>
      </w:r>
      <w:r w:rsidR="00F851EA">
        <w:rPr>
          <w:rFonts w:ascii="Verdana" w:eastAsia="Verdana" w:hAnsi="Verdana" w:cs="Verdana"/>
          <w:sz w:val="22"/>
          <w:szCs w:val="22"/>
        </w:rPr>
        <w:t>which is to use the current astrological condition to answer specific questions</w:t>
      </w:r>
      <w:r w:rsidR="00F851EA">
        <w:rPr>
          <w:rFonts w:ascii="Verdana" w:eastAsia="Verdana" w:hAnsi="Verdana" w:cs="Verdana"/>
          <w:sz w:val="22"/>
          <w:szCs w:val="22"/>
        </w:rPr>
        <w:t xml:space="preserve"> </w:t>
      </w:r>
      <w:r w:rsidR="00F851EA" w:rsidRPr="00F851EA">
        <w:rPr>
          <w:rFonts w:ascii="Verdana" w:eastAsia="Verdana" w:hAnsi="Verdana" w:cs="Verdana"/>
          <w:sz w:val="22"/>
          <w:szCs w:val="22"/>
        </w:rPr>
        <w:t>—</w:t>
      </w:r>
      <w:r w:rsidRPr="00973D06">
        <w:rPr>
          <w:rFonts w:ascii="Verdana" w:eastAsia="Verdana" w:hAnsi="Verdana" w:cs="Verdana"/>
          <w:sz w:val="22"/>
          <w:szCs w:val="22"/>
        </w:rPr>
        <w:t xml:space="preserve"> to predict the likelihood of the astrologer's uncle's death.</w:t>
      </w:r>
      <w:r w:rsidR="347BFD42" w:rsidRPr="00973D06">
        <w:rPr>
          <w:rStyle w:val="FootnoteReference"/>
          <w:rFonts w:ascii="Verdana" w:eastAsia="Verdana" w:hAnsi="Verdana" w:cs="Verdana"/>
          <w:sz w:val="22"/>
          <w:szCs w:val="22"/>
        </w:rPr>
        <w:footnoteReference w:id="31"/>
      </w:r>
      <w:r w:rsidRPr="00973D06">
        <w:rPr>
          <w:rFonts w:ascii="Verdana" w:eastAsia="Verdana" w:hAnsi="Verdana" w:cs="Verdana"/>
          <w:sz w:val="22"/>
          <w:szCs w:val="22"/>
        </w:rPr>
        <w:t xml:space="preserve"> In </w:t>
      </w:r>
      <w:r w:rsidRPr="00973D06">
        <w:rPr>
          <w:rFonts w:ascii="Verdana" w:eastAsia="Verdana" w:hAnsi="Verdana" w:cs="Verdana"/>
          <w:i/>
          <w:iCs/>
          <w:sz w:val="22"/>
          <w:szCs w:val="22"/>
        </w:rPr>
        <w:t>Women of the Golden Dawn</w:t>
      </w:r>
      <w:r w:rsidRPr="00973D06">
        <w:rPr>
          <w:rFonts w:ascii="Verdana" w:eastAsia="Verdana" w:hAnsi="Verdana" w:cs="Verdana"/>
          <w:sz w:val="22"/>
          <w:szCs w:val="22"/>
        </w:rPr>
        <w:t>, Mary Greer references a horary horoscope cast by W. B. Yeats concerning his spiritual marriage to Maud Gonne.</w:t>
      </w:r>
      <w:r w:rsidR="347BFD42" w:rsidRPr="00973D06">
        <w:rPr>
          <w:rStyle w:val="FootnoteReference"/>
          <w:rFonts w:ascii="Verdana" w:eastAsia="Verdana" w:hAnsi="Verdana" w:cs="Verdana"/>
          <w:sz w:val="22"/>
          <w:szCs w:val="22"/>
        </w:rPr>
        <w:footnoteReference w:id="32"/>
      </w:r>
      <w:r w:rsidRPr="00973D06">
        <w:rPr>
          <w:rFonts w:ascii="Verdana" w:eastAsia="Verdana" w:hAnsi="Verdana" w:cs="Verdana"/>
          <w:sz w:val="22"/>
          <w:szCs w:val="22"/>
        </w:rPr>
        <w:t xml:space="preserve"> She also notes that GD member Annie Horniman created a chart for her friend's novel's success, although the prediction proved to be incorrect.</w:t>
      </w:r>
      <w:r w:rsidR="347BFD42" w:rsidRPr="00973D06">
        <w:rPr>
          <w:rStyle w:val="FootnoteReference"/>
          <w:rFonts w:ascii="Verdana" w:eastAsia="Verdana" w:hAnsi="Verdana" w:cs="Verdana"/>
          <w:sz w:val="22"/>
          <w:szCs w:val="22"/>
        </w:rPr>
        <w:footnoteReference w:id="33"/>
      </w:r>
      <w:r w:rsidRPr="00973D06">
        <w:rPr>
          <w:rFonts w:ascii="Verdana" w:eastAsia="Verdana" w:hAnsi="Verdana" w:cs="Verdana"/>
          <w:sz w:val="22"/>
          <w:szCs w:val="22"/>
        </w:rPr>
        <w:t xml:space="preserve"> </w:t>
      </w:r>
      <w:r w:rsidR="00F851EA">
        <w:rPr>
          <w:rFonts w:ascii="Verdana" w:eastAsia="Verdana" w:hAnsi="Verdana" w:cs="Verdana"/>
          <w:sz w:val="22"/>
          <w:szCs w:val="22"/>
        </w:rPr>
        <w:t xml:space="preserve">Regarding electional astrology </w:t>
      </w:r>
      <w:r w:rsidR="00F851EA" w:rsidRPr="00F851EA">
        <w:rPr>
          <w:rFonts w:ascii="Verdana" w:eastAsia="Verdana" w:hAnsi="Verdana" w:cs="Verdana"/>
          <w:sz w:val="22"/>
          <w:szCs w:val="22"/>
        </w:rPr>
        <w:t>—</w:t>
      </w:r>
      <w:r w:rsidR="00F851EA">
        <w:rPr>
          <w:rFonts w:ascii="Verdana" w:eastAsia="Verdana" w:hAnsi="Verdana" w:cs="Verdana"/>
          <w:sz w:val="22"/>
          <w:szCs w:val="22"/>
        </w:rPr>
        <w:t xml:space="preserve"> which is the timing of a ritual based on astrological considerations </w:t>
      </w:r>
      <w:r w:rsidR="00F851EA" w:rsidRPr="00F851EA">
        <w:rPr>
          <w:rFonts w:ascii="Verdana" w:eastAsia="Verdana" w:hAnsi="Verdana" w:cs="Verdana"/>
          <w:sz w:val="22"/>
          <w:szCs w:val="22"/>
        </w:rPr>
        <w:t>—</w:t>
      </w:r>
      <w:r w:rsidR="00F851EA">
        <w:rPr>
          <w:rFonts w:ascii="Verdana" w:eastAsia="Verdana" w:hAnsi="Verdana" w:cs="Verdana"/>
          <w:sz w:val="22"/>
          <w:szCs w:val="22"/>
        </w:rPr>
        <w:t xml:space="preserve"> </w:t>
      </w:r>
      <w:r w:rsidRPr="00973D06">
        <w:rPr>
          <w:rFonts w:ascii="Verdana" w:eastAsia="Verdana" w:hAnsi="Verdana" w:cs="Verdana"/>
          <w:sz w:val="22"/>
          <w:szCs w:val="22"/>
        </w:rPr>
        <w:t>the Inner Order document</w:t>
      </w:r>
      <w:r w:rsidR="008C42E5" w:rsidRPr="00973D06">
        <w:rPr>
          <w:rFonts w:ascii="Verdana" w:eastAsia="Verdana" w:hAnsi="Verdana" w:cs="Verdana"/>
          <w:sz w:val="22"/>
          <w:szCs w:val="22"/>
        </w:rPr>
        <w:t>s</w:t>
      </w:r>
      <w:r w:rsidRPr="00973D06">
        <w:rPr>
          <w:rFonts w:ascii="Verdana" w:eastAsia="Verdana" w:hAnsi="Verdana" w:cs="Verdana"/>
          <w:sz w:val="22"/>
          <w:szCs w:val="22"/>
        </w:rPr>
        <w:t xml:space="preserve"> on the construction of the Lotus Wand, Sword, and Lamen specifies that astrological figures must be cast for the precise moment of a ritual.</w:t>
      </w:r>
      <w:r w:rsidR="347BFD42" w:rsidRPr="00973D06">
        <w:rPr>
          <w:rStyle w:val="FootnoteReference"/>
          <w:rFonts w:ascii="Verdana" w:eastAsia="Verdana" w:hAnsi="Verdana" w:cs="Verdana"/>
          <w:sz w:val="22"/>
          <w:szCs w:val="22"/>
        </w:rPr>
        <w:footnoteReference w:id="34"/>
      </w:r>
      <w:r w:rsidRPr="00973D06">
        <w:rPr>
          <w:rFonts w:ascii="Verdana" w:eastAsia="Verdana" w:hAnsi="Verdana" w:cs="Verdana"/>
          <w:sz w:val="22"/>
          <w:szCs w:val="22"/>
        </w:rPr>
        <w:t xml:space="preserve"> However, it does not suggest that these times must be elected in advance, only that the </w:t>
      </w:r>
      <w:r w:rsidR="237421B3" w:rsidRPr="00973D06">
        <w:rPr>
          <w:rFonts w:ascii="Verdana" w:eastAsia="Verdana" w:hAnsi="Verdana" w:cs="Verdana"/>
          <w:sz w:val="22"/>
          <w:szCs w:val="22"/>
        </w:rPr>
        <w:t>magician</w:t>
      </w:r>
      <w:r w:rsidRPr="00973D06">
        <w:rPr>
          <w:rFonts w:ascii="Verdana" w:eastAsia="Verdana" w:hAnsi="Verdana" w:cs="Verdana"/>
          <w:sz w:val="22"/>
          <w:szCs w:val="22"/>
        </w:rPr>
        <w:t xml:space="preserve"> should </w:t>
      </w:r>
      <w:r w:rsidR="10C7F0AF" w:rsidRPr="00973D06">
        <w:rPr>
          <w:rFonts w:ascii="Verdana" w:eastAsia="Verdana" w:hAnsi="Verdana" w:cs="Verdana"/>
          <w:sz w:val="22"/>
          <w:szCs w:val="22"/>
        </w:rPr>
        <w:t>face</w:t>
      </w:r>
      <w:r w:rsidRPr="00973D06">
        <w:rPr>
          <w:rFonts w:ascii="Verdana" w:eastAsia="Verdana" w:hAnsi="Verdana" w:cs="Verdana"/>
          <w:sz w:val="22"/>
          <w:szCs w:val="22"/>
        </w:rPr>
        <w:t xml:space="preserve"> with the relevant planets or zodiacal signs. Additionally, in the </w:t>
      </w:r>
      <w:r w:rsidRPr="00973D06">
        <w:rPr>
          <w:rFonts w:ascii="Verdana" w:eastAsia="Verdana" w:hAnsi="Verdana" w:cs="Verdana"/>
          <w:i/>
          <w:iCs/>
          <w:sz w:val="22"/>
          <w:szCs w:val="22"/>
        </w:rPr>
        <w:t>Egyptian Rituals</w:t>
      </w:r>
      <w:r w:rsidRPr="00973D06">
        <w:rPr>
          <w:rFonts w:ascii="Verdana" w:eastAsia="Verdana" w:hAnsi="Verdana" w:cs="Verdana"/>
          <w:sz w:val="22"/>
          <w:szCs w:val="22"/>
        </w:rPr>
        <w:t xml:space="preserve"> by GD member Florence Farr, she describes the placement of the sun in relation to fixed stars before each ritual.</w:t>
      </w:r>
      <w:r w:rsidR="347BFD42" w:rsidRPr="00973D06">
        <w:rPr>
          <w:rStyle w:val="FootnoteReference"/>
          <w:rFonts w:ascii="Verdana" w:eastAsia="Verdana" w:hAnsi="Verdana" w:cs="Verdana"/>
          <w:sz w:val="22"/>
          <w:szCs w:val="22"/>
        </w:rPr>
        <w:footnoteReference w:id="35"/>
      </w:r>
      <w:r w:rsidRPr="00973D06">
        <w:rPr>
          <w:rFonts w:ascii="Verdana" w:eastAsia="Verdana" w:hAnsi="Verdana" w:cs="Verdana"/>
          <w:sz w:val="22"/>
          <w:szCs w:val="22"/>
        </w:rPr>
        <w:t xml:space="preserve"> </w:t>
      </w:r>
      <w:r w:rsidR="06113707" w:rsidRPr="00973D06">
        <w:rPr>
          <w:rFonts w:ascii="Verdana" w:eastAsia="Verdana" w:hAnsi="Verdana" w:cs="Verdana"/>
          <w:sz w:val="22"/>
          <w:szCs w:val="22"/>
        </w:rPr>
        <w:t>Yet</w:t>
      </w:r>
      <w:r w:rsidRPr="00973D06">
        <w:rPr>
          <w:rFonts w:ascii="Verdana" w:eastAsia="Verdana" w:hAnsi="Verdana" w:cs="Verdana"/>
          <w:sz w:val="22"/>
          <w:szCs w:val="22"/>
        </w:rPr>
        <w:t xml:space="preserve"> she does not indicate that this positioning was specifically </w:t>
      </w:r>
      <w:bookmarkStart w:id="7" w:name="_Int_VAezN47X"/>
      <w:r w:rsidR="6BC845B8" w:rsidRPr="00973D06">
        <w:rPr>
          <w:rFonts w:ascii="Verdana" w:eastAsia="Verdana" w:hAnsi="Verdana" w:cs="Verdana"/>
          <w:sz w:val="22"/>
          <w:szCs w:val="22"/>
        </w:rPr>
        <w:t>planned</w:t>
      </w:r>
      <w:r w:rsidRPr="00973D06">
        <w:rPr>
          <w:rFonts w:ascii="Verdana" w:eastAsia="Verdana" w:hAnsi="Verdana" w:cs="Verdana"/>
          <w:sz w:val="22"/>
          <w:szCs w:val="22"/>
        </w:rPr>
        <w:t xml:space="preserve"> </w:t>
      </w:r>
      <w:r w:rsidR="1C532D6D" w:rsidRPr="00973D06">
        <w:rPr>
          <w:rFonts w:ascii="Verdana" w:eastAsia="Verdana" w:hAnsi="Verdana" w:cs="Verdana"/>
          <w:sz w:val="22"/>
          <w:szCs w:val="22"/>
        </w:rPr>
        <w:t>ahead</w:t>
      </w:r>
      <w:bookmarkEnd w:id="7"/>
      <w:r w:rsidR="1C532D6D" w:rsidRPr="00973D06">
        <w:rPr>
          <w:rFonts w:ascii="Verdana" w:eastAsia="Verdana" w:hAnsi="Verdana" w:cs="Verdana"/>
          <w:sz w:val="22"/>
          <w:szCs w:val="22"/>
        </w:rPr>
        <w:t xml:space="preserve"> </w:t>
      </w:r>
      <w:r w:rsidRPr="00973D06">
        <w:rPr>
          <w:rFonts w:ascii="Verdana" w:eastAsia="Verdana" w:hAnsi="Verdana" w:cs="Verdana"/>
          <w:sz w:val="22"/>
          <w:szCs w:val="22"/>
        </w:rPr>
        <w:t>of time, suggesting a more incidental use of astrology in her practice.</w:t>
      </w:r>
    </w:p>
    <w:p w14:paraId="550D98CD" w14:textId="70045385" w:rsidR="347BFD42" w:rsidRPr="00973D06" w:rsidRDefault="22B00AE3"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Several modern GD practitioners have contributed to advancing the understanding of astrology within the GD system. In </w:t>
      </w:r>
      <w:r w:rsidRPr="00973D06">
        <w:rPr>
          <w:rFonts w:ascii="Verdana" w:eastAsia="Verdana" w:hAnsi="Verdana" w:cs="Verdana"/>
          <w:i/>
          <w:iCs/>
          <w:sz w:val="22"/>
          <w:szCs w:val="22"/>
        </w:rPr>
        <w:t>Adept Magic</w:t>
      </w:r>
      <w:r w:rsidRPr="00973D06">
        <w:rPr>
          <w:rFonts w:ascii="Verdana" w:eastAsia="Verdana" w:hAnsi="Verdana" w:cs="Verdana"/>
          <w:sz w:val="22"/>
          <w:szCs w:val="22"/>
        </w:rPr>
        <w:t>, Frater YSHY explores key esoteric symbolism in the Neophyte ceremony, focusing on the planetary attributions of the Temple and its Officers.</w:t>
      </w:r>
      <w:r w:rsidR="347BFD42" w:rsidRPr="00973D06">
        <w:rPr>
          <w:rStyle w:val="FootnoteReference"/>
          <w:rFonts w:ascii="Verdana" w:eastAsia="Verdana" w:hAnsi="Verdana" w:cs="Verdana"/>
          <w:sz w:val="22"/>
          <w:szCs w:val="22"/>
        </w:rPr>
        <w:footnoteReference w:id="36"/>
      </w:r>
      <w:r w:rsidRPr="00973D06">
        <w:rPr>
          <w:rFonts w:ascii="Verdana" w:eastAsia="Verdana" w:hAnsi="Verdana" w:cs="Verdana"/>
          <w:sz w:val="22"/>
          <w:szCs w:val="22"/>
        </w:rPr>
        <w:t xml:space="preserve"> Additionally, Frater Manu </w:t>
      </w:r>
      <w:r w:rsidRPr="00973D06">
        <w:rPr>
          <w:rFonts w:ascii="Verdana" w:eastAsia="Verdana" w:hAnsi="Verdana" w:cs="Verdana"/>
          <w:sz w:val="22"/>
          <w:szCs w:val="22"/>
        </w:rPr>
        <w:lastRenderedPageBreak/>
        <w:t xml:space="preserve">Forti has published three articles in </w:t>
      </w:r>
      <w:r w:rsidRPr="00973D06">
        <w:rPr>
          <w:rFonts w:ascii="Verdana" w:eastAsia="Verdana" w:hAnsi="Verdana" w:cs="Verdana"/>
          <w:i/>
          <w:iCs/>
          <w:sz w:val="22"/>
          <w:szCs w:val="22"/>
        </w:rPr>
        <w:t>The Light Extended</w:t>
      </w:r>
      <w:r w:rsidRPr="00973D06">
        <w:rPr>
          <w:rFonts w:ascii="Verdana" w:eastAsia="Verdana" w:hAnsi="Verdana" w:cs="Verdana"/>
          <w:sz w:val="22"/>
          <w:szCs w:val="22"/>
        </w:rPr>
        <w:t>, a contemporary GD journal. The first article defends the existence of the dignities discussed in the</w:t>
      </w:r>
      <w:r w:rsidR="008C42E5" w:rsidRPr="00973D06">
        <w:rPr>
          <w:rFonts w:ascii="Verdana" w:eastAsia="Verdana" w:hAnsi="Verdana" w:cs="Verdana"/>
          <w:sz w:val="22"/>
          <w:szCs w:val="22"/>
        </w:rPr>
        <w:t xml:space="preserve"> First</w:t>
      </w:r>
      <w:r w:rsidRPr="00973D06">
        <w:rPr>
          <w:rFonts w:ascii="Verdana" w:eastAsia="Verdana" w:hAnsi="Verdana" w:cs="Verdana"/>
          <w:sz w:val="22"/>
          <w:szCs w:val="22"/>
        </w:rPr>
        <w:t xml:space="preserve"> </w:t>
      </w:r>
      <w:r w:rsidR="008C42E5" w:rsidRPr="00973D06">
        <w:rPr>
          <w:rFonts w:ascii="Verdana" w:eastAsia="Verdana" w:hAnsi="Verdana" w:cs="Verdana"/>
          <w:sz w:val="22"/>
          <w:szCs w:val="22"/>
        </w:rPr>
        <w:t>K</w:t>
      </w:r>
      <w:r w:rsidRPr="00973D06">
        <w:rPr>
          <w:rFonts w:ascii="Verdana" w:eastAsia="Verdana" w:hAnsi="Verdana" w:cs="Verdana"/>
          <w:sz w:val="22"/>
          <w:szCs w:val="22"/>
        </w:rPr>
        <w:t>nowledge Lecture of the A&amp;O Order, grounding them in Hellenistic astrology, and provides practical guidance on electing appropriate times for planetary rituals based on these principles.</w:t>
      </w:r>
      <w:r w:rsidR="347BFD42" w:rsidRPr="00973D06">
        <w:rPr>
          <w:rStyle w:val="FootnoteReference"/>
          <w:rFonts w:ascii="Verdana" w:eastAsia="Verdana" w:hAnsi="Verdana" w:cs="Verdana"/>
          <w:sz w:val="22"/>
          <w:szCs w:val="22"/>
        </w:rPr>
        <w:footnoteReference w:id="37"/>
      </w:r>
      <w:r w:rsidRPr="00973D06">
        <w:rPr>
          <w:rFonts w:ascii="Verdana" w:eastAsia="Verdana" w:hAnsi="Verdana" w:cs="Verdana"/>
          <w:sz w:val="22"/>
          <w:szCs w:val="22"/>
        </w:rPr>
        <w:t xml:space="preserve"> His second article offers a rationale for the astrological aspects presented in the </w:t>
      </w:r>
      <w:r w:rsidR="008C42E5" w:rsidRPr="00973D06">
        <w:rPr>
          <w:rFonts w:ascii="Verdana" w:eastAsia="Verdana" w:hAnsi="Verdana" w:cs="Verdana"/>
          <w:sz w:val="22"/>
          <w:szCs w:val="22"/>
        </w:rPr>
        <w:t>S</w:t>
      </w:r>
      <w:r w:rsidRPr="00973D06">
        <w:rPr>
          <w:rFonts w:ascii="Verdana" w:eastAsia="Verdana" w:hAnsi="Verdana" w:cs="Verdana"/>
          <w:sz w:val="22"/>
          <w:szCs w:val="22"/>
        </w:rPr>
        <w:t>econd Knowledge Lecture, again through the lens of Hellenistic astrology.</w:t>
      </w:r>
      <w:r w:rsidR="347BFD42" w:rsidRPr="00973D06">
        <w:rPr>
          <w:rStyle w:val="FootnoteReference"/>
          <w:rFonts w:ascii="Verdana" w:eastAsia="Verdana" w:hAnsi="Verdana" w:cs="Verdana"/>
          <w:sz w:val="22"/>
          <w:szCs w:val="22"/>
        </w:rPr>
        <w:footnoteReference w:id="38"/>
      </w:r>
      <w:r w:rsidRPr="00973D06">
        <w:rPr>
          <w:rFonts w:ascii="Verdana" w:eastAsia="Verdana" w:hAnsi="Verdana" w:cs="Verdana"/>
          <w:sz w:val="22"/>
          <w:szCs w:val="22"/>
        </w:rPr>
        <w:t xml:space="preserve"> The third article serves as a step-by-step guide to calculating the Hyleg and Anareta.</w:t>
      </w:r>
      <w:r w:rsidR="347BFD42" w:rsidRPr="00973D06">
        <w:rPr>
          <w:rStyle w:val="FootnoteReference"/>
          <w:rFonts w:ascii="Verdana" w:eastAsia="Verdana" w:hAnsi="Verdana" w:cs="Verdana"/>
          <w:sz w:val="22"/>
          <w:szCs w:val="22"/>
        </w:rPr>
        <w:footnoteReference w:id="39"/>
      </w:r>
      <w:r w:rsidRPr="00973D06">
        <w:rPr>
          <w:rFonts w:ascii="Verdana" w:eastAsia="Verdana" w:hAnsi="Verdana" w:cs="Verdana"/>
          <w:sz w:val="22"/>
          <w:szCs w:val="22"/>
        </w:rPr>
        <w:t xml:space="preserve"> However, further documentation on these practices remains scarce, as much of it is unpublished or kept secret within contemporary GD circles.</w:t>
      </w:r>
    </w:p>
    <w:p w14:paraId="33714320" w14:textId="12AA3B4C" w:rsidR="347BFD42" w:rsidRPr="00973D06" w:rsidRDefault="243BF436"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Ethnographic studies on contemporary GD practice remain </w:t>
      </w:r>
      <w:r w:rsidR="16DC4581" w:rsidRPr="00973D06">
        <w:rPr>
          <w:rFonts w:ascii="Verdana" w:eastAsia="Verdana" w:hAnsi="Verdana" w:cs="Verdana"/>
          <w:sz w:val="22"/>
          <w:szCs w:val="22"/>
        </w:rPr>
        <w:t>scarce</w:t>
      </w:r>
      <w:r w:rsidRPr="00973D06">
        <w:rPr>
          <w:rFonts w:ascii="Verdana" w:eastAsia="Verdana" w:hAnsi="Verdana" w:cs="Verdana"/>
          <w:sz w:val="22"/>
          <w:szCs w:val="22"/>
        </w:rPr>
        <w:t>. Most academic work on ritual magic groups has been conducted from an outsider’s, often sceptical, perspective. Damon Lycourinos, in his paper on ethnographic studies of contemporary ritual magic, discusses the complexities involved in researching magical communities.</w:t>
      </w:r>
      <w:r w:rsidR="347BFD42" w:rsidRPr="00973D06">
        <w:rPr>
          <w:rStyle w:val="FootnoteReference"/>
          <w:rFonts w:ascii="Verdana" w:eastAsia="Verdana" w:hAnsi="Verdana" w:cs="Verdana"/>
          <w:sz w:val="22"/>
          <w:szCs w:val="22"/>
        </w:rPr>
        <w:footnoteReference w:id="40"/>
      </w:r>
      <w:r w:rsidRPr="00973D06">
        <w:rPr>
          <w:rFonts w:ascii="Verdana" w:eastAsia="Verdana" w:hAnsi="Verdana" w:cs="Verdana"/>
          <w:sz w:val="22"/>
          <w:szCs w:val="22"/>
        </w:rPr>
        <w:t xml:space="preserve"> He highlights that occult orders are typically secretive and closed, requiring researchers to participate actively rather than merely observe. Even when a researcher joins an occult group, they remain an outsider, carrying their own biases and agendas. Moreover, ethical concerns arise regarding the researcher’s role within the group and the potential impact their involvement has on the authenticity of the practices being studied. Lycourinos urges researchers to reflect on how their own beliefs and practices shape their observations and analyses.</w:t>
      </w:r>
      <w:r w:rsidR="008C42E5" w:rsidRPr="00973D06">
        <w:rPr>
          <w:rFonts w:ascii="Verdana" w:eastAsia="Verdana" w:hAnsi="Verdana" w:cs="Verdana"/>
          <w:sz w:val="22"/>
          <w:szCs w:val="22"/>
        </w:rPr>
        <w:t xml:space="preserve"> </w:t>
      </w:r>
      <w:r w:rsidRPr="00973D06">
        <w:rPr>
          <w:rFonts w:ascii="Verdana" w:eastAsia="Verdana" w:hAnsi="Verdana" w:cs="Verdana"/>
          <w:sz w:val="22"/>
          <w:szCs w:val="22"/>
        </w:rPr>
        <w:t>One of the few ethnographic studies focused on GD-based ceremonial magic was presented at a conference in 2023.</w:t>
      </w:r>
      <w:r w:rsidR="006308E7" w:rsidRPr="00973D06">
        <w:rPr>
          <w:rStyle w:val="FootnoteReference"/>
          <w:rFonts w:ascii="Verdana" w:eastAsia="Verdana" w:hAnsi="Verdana" w:cs="Verdana"/>
          <w:sz w:val="22"/>
          <w:szCs w:val="22"/>
        </w:rPr>
        <w:footnoteReference w:id="41"/>
      </w:r>
      <w:r w:rsidRPr="00973D06">
        <w:rPr>
          <w:rFonts w:ascii="Verdana" w:eastAsia="Verdana" w:hAnsi="Verdana" w:cs="Verdana"/>
          <w:sz w:val="22"/>
          <w:szCs w:val="22"/>
        </w:rPr>
        <w:t xml:space="preserve"> In this work, Mark Shekoyan and approximately twenty participants co-created a magical lodge in San Francisco. Shekoyan argues that the efficacy of ritual magic lies in the practitioner’s ability to focus their will and visualize, challenging the prevailing theory that magic’s power is tied to psychological comfort. Drawing on the Imaginal Psychology of figures like Carl Jung, he underscores the importance of the </w:t>
      </w:r>
      <w:r w:rsidR="008C42E5" w:rsidRPr="00973D06">
        <w:rPr>
          <w:rFonts w:ascii="Verdana" w:eastAsia="Verdana" w:hAnsi="Verdana" w:cs="Verdana"/>
          <w:sz w:val="22"/>
          <w:szCs w:val="22"/>
        </w:rPr>
        <w:t>‘</w:t>
      </w:r>
      <w:r w:rsidRPr="00973D06">
        <w:rPr>
          <w:rFonts w:ascii="Verdana" w:eastAsia="Verdana" w:hAnsi="Verdana" w:cs="Verdana"/>
          <w:sz w:val="22"/>
          <w:szCs w:val="22"/>
        </w:rPr>
        <w:t>Imaginal Realm</w:t>
      </w:r>
      <w:r w:rsidR="008C42E5" w:rsidRPr="00973D06">
        <w:rPr>
          <w:rFonts w:ascii="Verdana" w:eastAsia="Verdana" w:hAnsi="Verdana" w:cs="Verdana"/>
          <w:sz w:val="22"/>
          <w:szCs w:val="22"/>
        </w:rPr>
        <w:t>’</w:t>
      </w:r>
      <w:r w:rsidRPr="00973D06">
        <w:rPr>
          <w:rFonts w:ascii="Verdana" w:eastAsia="Verdana" w:hAnsi="Verdana" w:cs="Verdana"/>
          <w:sz w:val="22"/>
          <w:szCs w:val="22"/>
        </w:rPr>
        <w:t xml:space="preserve"> in magical practice. In another ethnographic study, Kenneth Granholm, who became an initiate of the Stockholm-based occult order Dragon Rouge, explores how esoteric practices in modern subcultures are shaped by both personal and collective experiences.</w:t>
      </w:r>
      <w:r w:rsidR="347BFD42" w:rsidRPr="00973D06">
        <w:rPr>
          <w:rStyle w:val="FootnoteReference"/>
          <w:rFonts w:ascii="Verdana" w:eastAsia="Verdana" w:hAnsi="Verdana" w:cs="Verdana"/>
          <w:sz w:val="22"/>
          <w:szCs w:val="22"/>
        </w:rPr>
        <w:footnoteReference w:id="42"/>
      </w:r>
      <w:r w:rsidRPr="00973D06">
        <w:rPr>
          <w:rFonts w:ascii="Verdana" w:eastAsia="Verdana" w:hAnsi="Verdana" w:cs="Verdana"/>
          <w:sz w:val="22"/>
          <w:szCs w:val="22"/>
        </w:rPr>
        <w:t xml:space="preserve"> He examines how these occult communities engage with broader societal ideologies, negotiating their identities and beliefs in a secular world. While Shekoyan’s research focuses on ritual and the Imaginal Realm, and Granholm on the social context of esoteric groups, no study has yet specifically addressed the interaction between ritual practice and cosmological </w:t>
      </w:r>
      <w:r w:rsidRPr="00973D06">
        <w:rPr>
          <w:rFonts w:ascii="Verdana" w:eastAsia="Verdana" w:hAnsi="Verdana" w:cs="Verdana"/>
          <w:sz w:val="22"/>
          <w:szCs w:val="22"/>
        </w:rPr>
        <w:lastRenderedPageBreak/>
        <w:t>considerations. This research seeks to pioneer this uncharted territory, examining the role of the cosmos in contemporary GD ceremonial magic.</w:t>
      </w:r>
    </w:p>
    <w:p w14:paraId="4AEAD1B1" w14:textId="31D7B148" w:rsidR="347BFD42" w:rsidRPr="00973D06" w:rsidRDefault="347BFD42" w:rsidP="00973D06">
      <w:pPr>
        <w:spacing w:line="240" w:lineRule="auto"/>
        <w:jc w:val="both"/>
        <w:rPr>
          <w:rFonts w:ascii="Verdana" w:eastAsia="Verdana" w:hAnsi="Verdana" w:cs="Verdana"/>
          <w:sz w:val="22"/>
          <w:szCs w:val="22"/>
        </w:rPr>
      </w:pPr>
    </w:p>
    <w:p w14:paraId="3C702BF1" w14:textId="1F950E84" w:rsidR="759FAE6B" w:rsidRPr="00973D06" w:rsidRDefault="759FAE6B" w:rsidP="00973D06">
      <w:pPr>
        <w:spacing w:line="240" w:lineRule="auto"/>
        <w:jc w:val="both"/>
        <w:rPr>
          <w:rFonts w:ascii="Verdana" w:eastAsia="Verdana" w:hAnsi="Verdana" w:cs="Verdana"/>
          <w:b/>
          <w:bCs/>
        </w:rPr>
      </w:pPr>
      <w:r w:rsidRPr="00973D06">
        <w:rPr>
          <w:rFonts w:ascii="Verdana" w:eastAsia="Verdana" w:hAnsi="Verdana" w:cs="Verdana"/>
          <w:b/>
          <w:bCs/>
        </w:rPr>
        <w:t>Research Methods</w:t>
      </w:r>
    </w:p>
    <w:p w14:paraId="0C9C0F96" w14:textId="1191C224" w:rsidR="441BD157" w:rsidRPr="00973D06" w:rsidRDefault="441BD157" w:rsidP="00973D06">
      <w:pPr>
        <w:spacing w:line="240" w:lineRule="auto"/>
        <w:ind w:firstLine="720"/>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lang w:val="en-US"/>
        </w:rPr>
        <w:t xml:space="preserve">To </w:t>
      </w:r>
      <w:r w:rsidR="008C42E5" w:rsidRPr="00973D06">
        <w:rPr>
          <w:rFonts w:ascii="Verdana" w:eastAsia="Verdana" w:hAnsi="Verdana" w:cs="Verdana"/>
          <w:color w:val="000000" w:themeColor="text1"/>
          <w:sz w:val="22"/>
          <w:szCs w:val="22"/>
          <w:lang w:val="en-US"/>
        </w:rPr>
        <w:t>study the role of the cosmos in contemporary GD magic,</w:t>
      </w:r>
      <w:r w:rsidRPr="00973D06">
        <w:rPr>
          <w:rFonts w:ascii="Verdana" w:eastAsia="Verdana" w:hAnsi="Verdana" w:cs="Verdana"/>
          <w:color w:val="000000" w:themeColor="text1"/>
          <w:sz w:val="22"/>
          <w:szCs w:val="22"/>
          <w:lang w:val="en-US"/>
        </w:rPr>
        <w:t xml:space="preserve"> a mixed-methods approach was employed for data collection and analysis. Initially, a self-reporting questionnaire was distributed within the GD community, comprising both open and closed questions designed to elicit participant responses.</w:t>
      </w:r>
      <w:r w:rsidRPr="00973D06">
        <w:rPr>
          <w:rStyle w:val="FootnoteReference"/>
          <w:rFonts w:ascii="Verdana" w:eastAsia="Verdana" w:hAnsi="Verdana" w:cs="Verdana"/>
          <w:color w:val="000000" w:themeColor="text1"/>
          <w:sz w:val="22"/>
          <w:szCs w:val="22"/>
          <w:lang w:val="en-US"/>
        </w:rPr>
        <w:footnoteReference w:id="43"/>
      </w:r>
      <w:r w:rsidRPr="00973D06">
        <w:rPr>
          <w:rFonts w:ascii="Verdana" w:eastAsia="Verdana" w:hAnsi="Verdana" w:cs="Verdana"/>
          <w:color w:val="000000" w:themeColor="text1"/>
          <w:sz w:val="22"/>
          <w:szCs w:val="22"/>
          <w:lang w:val="en-US"/>
        </w:rPr>
        <w:t xml:space="preserve"> The benefit of such questionnaires lies in their ability to reach a wide audience, allowing for the identification of overarching patterns</w:t>
      </w:r>
      <w:r w:rsidR="389FBD32" w:rsidRPr="00973D06">
        <w:rPr>
          <w:rFonts w:ascii="Verdana" w:eastAsia="Verdana" w:hAnsi="Verdana" w:cs="Verdana"/>
          <w:color w:val="000000" w:themeColor="text1"/>
          <w:sz w:val="22"/>
          <w:szCs w:val="22"/>
          <w:lang w:val="en-US"/>
        </w:rPr>
        <w:t xml:space="preserve"> necessary for this research</w:t>
      </w:r>
      <w:r w:rsidRPr="00973D06">
        <w:rPr>
          <w:rFonts w:ascii="Verdana" w:eastAsia="Verdana" w:hAnsi="Verdana" w:cs="Verdana"/>
          <w:color w:val="000000" w:themeColor="text1"/>
          <w:sz w:val="22"/>
          <w:szCs w:val="22"/>
          <w:lang w:val="en-US"/>
        </w:rPr>
        <w:t>.</w:t>
      </w:r>
      <w:r w:rsidRPr="00973D06">
        <w:rPr>
          <w:rStyle w:val="FootnoteReference"/>
          <w:rFonts w:ascii="Verdana" w:eastAsia="Verdana" w:hAnsi="Verdana" w:cs="Verdana"/>
          <w:color w:val="000000" w:themeColor="text1"/>
          <w:sz w:val="22"/>
          <w:szCs w:val="22"/>
          <w:lang w:val="en-US"/>
        </w:rPr>
        <w:footnoteReference w:id="44"/>
      </w:r>
      <w:r w:rsidRPr="00973D06">
        <w:rPr>
          <w:rFonts w:ascii="Verdana" w:eastAsia="Verdana" w:hAnsi="Verdana" w:cs="Verdana"/>
          <w:color w:val="000000" w:themeColor="text1"/>
          <w:sz w:val="22"/>
          <w:szCs w:val="22"/>
          <w:lang w:val="en-US"/>
        </w:rPr>
        <w:t xml:space="preserve"> Following this, in-depth semi-structured interviews were conducted with prominent figures within the GD community, selected for their reputation and history of relevant publications. These interviews </w:t>
      </w:r>
      <w:r w:rsidR="00007E10">
        <w:rPr>
          <w:rFonts w:ascii="Verdana" w:eastAsia="Verdana" w:hAnsi="Verdana" w:cs="Verdana"/>
          <w:color w:val="000000" w:themeColor="text1"/>
          <w:sz w:val="22"/>
          <w:szCs w:val="22"/>
          <w:lang w:val="en-US"/>
        </w:rPr>
        <w:t>i</w:t>
      </w:r>
      <w:r w:rsidRPr="00973D06">
        <w:rPr>
          <w:rFonts w:ascii="Verdana" w:eastAsia="Verdana" w:hAnsi="Verdana" w:cs="Verdana"/>
          <w:color w:val="000000" w:themeColor="text1"/>
          <w:sz w:val="22"/>
          <w:szCs w:val="22"/>
          <w:lang w:val="en-US"/>
        </w:rPr>
        <w:t xml:space="preserve">ntend to supplement the questionnaire data by providing more nuanced insights into the research question, capturing perspectives that might not emerge in written responses. The interviews also offered the opportunity to gather deeper contextual information, personal subjectivity, and specific narratives that </w:t>
      </w:r>
      <w:r w:rsidR="008C42E5" w:rsidRPr="00973D06">
        <w:rPr>
          <w:rFonts w:ascii="Verdana" w:eastAsia="Verdana" w:hAnsi="Verdana" w:cs="Verdana"/>
          <w:color w:val="000000" w:themeColor="text1"/>
          <w:sz w:val="22"/>
          <w:szCs w:val="22"/>
          <w:lang w:val="en-US"/>
        </w:rPr>
        <w:t xml:space="preserve">would </w:t>
      </w:r>
      <w:r w:rsidRPr="00973D06">
        <w:rPr>
          <w:rFonts w:ascii="Verdana" w:eastAsia="Verdana" w:hAnsi="Verdana" w:cs="Verdana"/>
          <w:color w:val="000000" w:themeColor="text1"/>
          <w:sz w:val="22"/>
          <w:szCs w:val="22"/>
          <w:lang w:val="en-US"/>
        </w:rPr>
        <w:t>enrich the overall understanding of the research topic.</w:t>
      </w:r>
      <w:r w:rsidRPr="00973D06">
        <w:rPr>
          <w:rStyle w:val="FootnoteReference"/>
          <w:rFonts w:ascii="Verdana" w:eastAsia="Verdana" w:hAnsi="Verdana" w:cs="Verdana"/>
          <w:color w:val="000000" w:themeColor="text1"/>
          <w:sz w:val="22"/>
          <w:szCs w:val="22"/>
          <w:lang w:val="en-US"/>
        </w:rPr>
        <w:footnoteReference w:id="45"/>
      </w:r>
    </w:p>
    <w:p w14:paraId="40724896" w14:textId="312EC34B" w:rsidR="5AF74140" w:rsidRPr="00973D06" w:rsidRDefault="5AF74140"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The questionnaire was developed following semi-structured discussions on cosmology and ritual with three practicing ceremonial magicians. These open-ended conversations identified three key challenges that may contribute to a disconnect between GD magicians and the cosmos:</w:t>
      </w:r>
    </w:p>
    <w:p w14:paraId="77DA4548" w14:textId="6B5CCDAB" w:rsidR="5AF74140" w:rsidRPr="00973D06" w:rsidRDefault="008C42E5" w:rsidP="00973D06">
      <w:pPr>
        <w:pStyle w:val="ListParagraph"/>
        <w:numPr>
          <w:ilvl w:val="0"/>
          <w:numId w:val="1"/>
        </w:numPr>
        <w:spacing w:before="240" w:after="240" w:line="240" w:lineRule="auto"/>
        <w:jc w:val="both"/>
        <w:rPr>
          <w:rFonts w:ascii="Verdana" w:eastAsia="Verdana" w:hAnsi="Verdana" w:cs="Verdana"/>
          <w:sz w:val="22"/>
          <w:szCs w:val="22"/>
        </w:rPr>
      </w:pPr>
      <w:r w:rsidRPr="00973D06">
        <w:rPr>
          <w:rFonts w:ascii="Verdana" w:eastAsia="Verdana" w:hAnsi="Verdana" w:cs="Verdana"/>
          <w:sz w:val="22"/>
          <w:szCs w:val="22"/>
        </w:rPr>
        <w:t>S</w:t>
      </w:r>
      <w:r w:rsidR="5AF74140" w:rsidRPr="00973D06">
        <w:rPr>
          <w:rFonts w:ascii="Verdana" w:eastAsia="Verdana" w:hAnsi="Verdana" w:cs="Verdana"/>
          <w:sz w:val="22"/>
          <w:szCs w:val="22"/>
        </w:rPr>
        <w:t>kills in observational astronomy and practical astrology.</w:t>
      </w:r>
    </w:p>
    <w:p w14:paraId="5D1C31DF" w14:textId="61D5A276" w:rsidR="5AF74140" w:rsidRPr="00973D06" w:rsidRDefault="5AF74140" w:rsidP="00973D06">
      <w:pPr>
        <w:pStyle w:val="ListParagraph"/>
        <w:numPr>
          <w:ilvl w:val="0"/>
          <w:numId w:val="1"/>
        </w:numPr>
        <w:spacing w:before="240" w:after="240" w:line="240" w:lineRule="auto"/>
        <w:jc w:val="both"/>
        <w:rPr>
          <w:rFonts w:ascii="Verdana" w:eastAsia="Verdana" w:hAnsi="Verdana" w:cs="Verdana"/>
          <w:sz w:val="22"/>
          <w:szCs w:val="22"/>
        </w:rPr>
      </w:pPr>
      <w:r w:rsidRPr="00973D06">
        <w:rPr>
          <w:rFonts w:ascii="Verdana" w:eastAsia="Verdana" w:hAnsi="Verdana" w:cs="Verdana"/>
          <w:sz w:val="22"/>
          <w:szCs w:val="22"/>
        </w:rPr>
        <w:t>The understanding and integration of astrology into rituals.</w:t>
      </w:r>
    </w:p>
    <w:p w14:paraId="162DDF13" w14:textId="382F8162" w:rsidR="5AF74140" w:rsidRPr="00973D06" w:rsidRDefault="5AF74140" w:rsidP="00973D06">
      <w:pPr>
        <w:pStyle w:val="ListParagraph"/>
        <w:numPr>
          <w:ilvl w:val="0"/>
          <w:numId w:val="1"/>
        </w:numPr>
        <w:spacing w:before="240" w:after="240" w:line="240" w:lineRule="auto"/>
        <w:jc w:val="both"/>
        <w:rPr>
          <w:rFonts w:ascii="Verdana" w:eastAsia="Verdana" w:hAnsi="Verdana" w:cs="Verdana"/>
          <w:sz w:val="22"/>
          <w:szCs w:val="22"/>
        </w:rPr>
      </w:pPr>
      <w:r w:rsidRPr="00973D06">
        <w:rPr>
          <w:rFonts w:ascii="Verdana" w:eastAsia="Verdana" w:hAnsi="Verdana" w:cs="Verdana"/>
          <w:sz w:val="22"/>
          <w:szCs w:val="22"/>
        </w:rPr>
        <w:t>The practical limitations and challenges of incorporating astrology into ritual practice.</w:t>
      </w:r>
    </w:p>
    <w:p w14:paraId="42ECFB26" w14:textId="75931933" w:rsidR="5AF74140" w:rsidRPr="00973D06" w:rsidRDefault="5AF74140" w:rsidP="00973D06">
      <w:pPr>
        <w:spacing w:before="240" w:after="240" w:line="240" w:lineRule="auto"/>
        <w:jc w:val="both"/>
        <w:rPr>
          <w:rFonts w:ascii="Verdana" w:eastAsia="Verdana" w:hAnsi="Verdana" w:cs="Verdana"/>
          <w:sz w:val="22"/>
          <w:szCs w:val="22"/>
        </w:rPr>
      </w:pPr>
      <w:r w:rsidRPr="00973D06">
        <w:rPr>
          <w:rFonts w:ascii="Verdana" w:eastAsia="Verdana" w:hAnsi="Verdana" w:cs="Verdana"/>
          <w:sz w:val="22"/>
          <w:szCs w:val="22"/>
        </w:rPr>
        <w:t>These insights shaped the three main sections of the questionnaire. The final wording of the 25 questions was refined through an ongoing literature review and the initial discussions. The questionnaire was administered via Google Forms and distributed within the GD community through group secretaries and word of mouth. It remained open from March 21st to April 6th, receiving 25 responses. In-depth interviews, conducted via video conferencing over the following two weeks, lasted approximately one hour each and were designed to build on the responses from the questionnaire.</w:t>
      </w:r>
    </w:p>
    <w:p w14:paraId="7D773544" w14:textId="0CE18A08" w:rsidR="35A6339E" w:rsidRPr="00973D06" w:rsidRDefault="35A6339E" w:rsidP="00973D06">
      <w:pPr>
        <w:spacing w:line="240" w:lineRule="auto"/>
        <w:ind w:firstLine="720"/>
        <w:jc w:val="both"/>
        <w:rPr>
          <w:rFonts w:ascii="Verdana" w:eastAsia="Verdana" w:hAnsi="Verdana" w:cs="Verdana"/>
          <w:sz w:val="22"/>
          <w:szCs w:val="22"/>
          <w:lang w:val="en-US"/>
        </w:rPr>
      </w:pPr>
      <w:r w:rsidRPr="00973D06">
        <w:rPr>
          <w:rFonts w:ascii="Verdana" w:eastAsia="Verdana" w:hAnsi="Verdana" w:cs="Verdana"/>
          <w:sz w:val="22"/>
          <w:szCs w:val="22"/>
          <w:lang w:val="en-US"/>
        </w:rPr>
        <w:t xml:space="preserve">The primary limitation of this study was the vow of secrecy traditionally upheld by members of structured occult orders. Consequently, questions were </w:t>
      </w:r>
      <w:r w:rsidR="00007E10">
        <w:rPr>
          <w:rFonts w:ascii="Verdana" w:eastAsia="Verdana" w:hAnsi="Verdana" w:cs="Verdana"/>
          <w:sz w:val="22"/>
          <w:szCs w:val="22"/>
          <w:lang w:val="en-US"/>
        </w:rPr>
        <w:t>crafted</w:t>
      </w:r>
      <w:r w:rsidRPr="00973D06">
        <w:rPr>
          <w:rFonts w:ascii="Verdana" w:eastAsia="Verdana" w:hAnsi="Verdana" w:cs="Verdana"/>
          <w:sz w:val="22"/>
          <w:szCs w:val="22"/>
          <w:lang w:val="en-US"/>
        </w:rPr>
        <w:t xml:space="preserve"> to avoid eliciting sensitive information or causing participants to feel compelled to reveal secrets. Pre-questionnaire discussions highlighted that potential </w:t>
      </w:r>
      <w:r w:rsidR="008C42E5" w:rsidRPr="00973D06">
        <w:rPr>
          <w:rFonts w:ascii="Verdana" w:eastAsia="Verdana" w:hAnsi="Verdana" w:cs="Verdana"/>
          <w:sz w:val="22"/>
          <w:szCs w:val="22"/>
          <w:lang w:val="en-US"/>
        </w:rPr>
        <w:t>participant</w:t>
      </w:r>
      <w:r w:rsidRPr="00973D06">
        <w:rPr>
          <w:rFonts w:ascii="Verdana" w:eastAsia="Verdana" w:hAnsi="Verdana" w:cs="Verdana"/>
          <w:sz w:val="22"/>
          <w:szCs w:val="22"/>
          <w:lang w:val="en-US"/>
        </w:rPr>
        <w:t xml:space="preserve">s might refrain from participating due to concerns about inadvertently disclosing confidential details. Additionally, the secretive nature of </w:t>
      </w:r>
      <w:r w:rsidRPr="00973D06">
        <w:rPr>
          <w:rFonts w:ascii="Verdana" w:eastAsia="Verdana" w:hAnsi="Verdana" w:cs="Verdana"/>
          <w:sz w:val="22"/>
          <w:szCs w:val="22"/>
          <w:lang w:val="en-US"/>
        </w:rPr>
        <w:lastRenderedPageBreak/>
        <w:t>these orders made it impossible to obtain a representative sample size for quantitative analysis. Therefore, all quantitative results should be considered as indicative rather than reflective of a broader consensus.</w:t>
      </w:r>
    </w:p>
    <w:p w14:paraId="21E72F64" w14:textId="5C3B50A0" w:rsidR="2618C647" w:rsidRPr="00973D06" w:rsidRDefault="2618C647" w:rsidP="00973D06">
      <w:pPr>
        <w:spacing w:line="240" w:lineRule="auto"/>
        <w:ind w:firstLine="720"/>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lang w:val="en-US"/>
        </w:rPr>
        <w:t>This research adheres rigorously to ethical guidelines. Prior to completing the questionnaire, participants were informed that by participating, they confirm their age (18 or older), understand the nature of the questions, and consent to the use of their responses for research purposes.</w:t>
      </w:r>
      <w:r w:rsidRPr="00973D06">
        <w:rPr>
          <w:rStyle w:val="FootnoteReference"/>
          <w:rFonts w:ascii="Verdana" w:eastAsia="Verdana" w:hAnsi="Verdana" w:cs="Verdana"/>
          <w:color w:val="000000" w:themeColor="text1"/>
          <w:sz w:val="22"/>
          <w:szCs w:val="22"/>
          <w:lang w:val="en-US"/>
        </w:rPr>
        <w:footnoteReference w:id="46"/>
      </w:r>
      <w:r w:rsidRPr="00973D06">
        <w:rPr>
          <w:rFonts w:ascii="Verdana" w:eastAsia="Verdana" w:hAnsi="Verdana" w:cs="Verdana"/>
          <w:color w:val="000000" w:themeColor="text1"/>
          <w:sz w:val="22"/>
          <w:szCs w:val="22"/>
          <w:lang w:val="en-US"/>
        </w:rPr>
        <w:t xml:space="preserve"> Participants were assured that their anonymity and confidentiality would be maintained throughout the research process.</w:t>
      </w:r>
      <w:r w:rsidRPr="00973D06">
        <w:rPr>
          <w:rStyle w:val="FootnoteReference"/>
          <w:rFonts w:ascii="Verdana" w:eastAsia="Verdana" w:hAnsi="Verdana" w:cs="Verdana"/>
          <w:color w:val="000000" w:themeColor="text1"/>
          <w:sz w:val="22"/>
          <w:szCs w:val="22"/>
          <w:lang w:val="en-US"/>
        </w:rPr>
        <w:footnoteReference w:id="47"/>
      </w:r>
      <w:r w:rsidRPr="00973D06">
        <w:rPr>
          <w:rFonts w:ascii="Verdana" w:eastAsia="Verdana" w:hAnsi="Verdana" w:cs="Verdana"/>
          <w:color w:val="000000" w:themeColor="text1"/>
          <w:sz w:val="22"/>
          <w:szCs w:val="22"/>
          <w:lang w:val="en-US"/>
        </w:rPr>
        <w:t xml:space="preserve"> Neither the questionnaires nor the interviews requested personally identifiable information or details about the occult groups to which participants belong. Unique codes were assigned to participants before their data was recorded, and email addresses were not stored. All data collected will comply with the General Data Protection Regulation (GDPR) of 2018.</w:t>
      </w:r>
      <w:r w:rsidRPr="00973D06">
        <w:rPr>
          <w:rStyle w:val="FootnoteReference"/>
          <w:rFonts w:ascii="Verdana" w:eastAsia="Verdana" w:hAnsi="Verdana" w:cs="Verdana"/>
          <w:color w:val="000000" w:themeColor="text1"/>
          <w:sz w:val="22"/>
          <w:szCs w:val="22"/>
          <w:lang w:val="en-US"/>
        </w:rPr>
        <w:footnoteReference w:id="48"/>
      </w:r>
      <w:r w:rsidRPr="00973D06">
        <w:rPr>
          <w:rFonts w:ascii="Verdana" w:eastAsia="Verdana" w:hAnsi="Verdana" w:cs="Verdana"/>
          <w:color w:val="000000" w:themeColor="text1"/>
          <w:sz w:val="22"/>
          <w:szCs w:val="22"/>
          <w:lang w:val="en-US"/>
        </w:rPr>
        <w:t xml:space="preserve"> Information is collected transparently, exclusively for this study, and is relevant to the research question. At the conclusion of the project, all data will be deleted, with all information </w:t>
      </w:r>
      <w:r w:rsidR="008C42E5" w:rsidRPr="00973D06">
        <w:rPr>
          <w:rFonts w:ascii="Verdana" w:eastAsia="Verdana" w:hAnsi="Verdana" w:cs="Verdana"/>
          <w:color w:val="000000" w:themeColor="text1"/>
          <w:sz w:val="22"/>
          <w:szCs w:val="22"/>
          <w:lang w:val="en-US"/>
        </w:rPr>
        <w:t xml:space="preserve">before this </w:t>
      </w:r>
      <w:r w:rsidRPr="00973D06">
        <w:rPr>
          <w:rFonts w:ascii="Verdana" w:eastAsia="Verdana" w:hAnsi="Verdana" w:cs="Verdana"/>
          <w:color w:val="000000" w:themeColor="text1"/>
          <w:sz w:val="22"/>
          <w:szCs w:val="22"/>
          <w:lang w:val="en-US"/>
        </w:rPr>
        <w:t>securely stored on password-protected, encrypted drives.</w:t>
      </w:r>
      <w:r w:rsidR="22696109" w:rsidRPr="00973D06">
        <w:rPr>
          <w:rFonts w:ascii="Verdana" w:eastAsia="Verdana" w:hAnsi="Verdana" w:cs="Verdana"/>
          <w:color w:val="000000" w:themeColor="text1"/>
          <w:sz w:val="22"/>
          <w:szCs w:val="22"/>
          <w:lang w:val="en-US"/>
        </w:rPr>
        <w:t xml:space="preserve"> </w:t>
      </w:r>
      <w:r w:rsidRPr="00973D06">
        <w:rPr>
          <w:rFonts w:ascii="Verdana" w:eastAsia="Verdana" w:hAnsi="Verdana" w:cs="Verdana"/>
          <w:color w:val="000000" w:themeColor="text1"/>
          <w:sz w:val="22"/>
          <w:szCs w:val="22"/>
          <w:lang w:val="en-US"/>
        </w:rPr>
        <w:t>The researcher acknowledges their own subjectivity and insider status, having spent eleven years within the GD community and being certified in traditional astrology. Given this background, efforts were made to bracket personal biases and preferences to maintain objectivity. It is also recognized that participants' awareness of the researcher's insider position may influence their responses.</w:t>
      </w:r>
      <w:r w:rsidRPr="00973D06">
        <w:rPr>
          <w:rStyle w:val="FootnoteReference"/>
          <w:rFonts w:ascii="Verdana" w:eastAsia="Verdana" w:hAnsi="Verdana" w:cs="Verdana"/>
          <w:color w:val="000000" w:themeColor="text1"/>
          <w:sz w:val="22"/>
          <w:szCs w:val="22"/>
          <w:lang w:val="en-US"/>
        </w:rPr>
        <w:footnoteReference w:id="49"/>
      </w:r>
    </w:p>
    <w:p w14:paraId="0D1D74CD" w14:textId="26DEF7CE" w:rsidR="083025C4" w:rsidRPr="00973D06" w:rsidRDefault="083025C4" w:rsidP="00973D06">
      <w:pPr>
        <w:spacing w:line="240" w:lineRule="auto"/>
        <w:jc w:val="both"/>
        <w:rPr>
          <w:rFonts w:ascii="Verdana" w:eastAsia="Verdana" w:hAnsi="Verdana" w:cs="Verdana"/>
          <w:color w:val="000000" w:themeColor="text1"/>
          <w:sz w:val="22"/>
          <w:szCs w:val="22"/>
          <w:lang w:val="en-US"/>
        </w:rPr>
      </w:pPr>
    </w:p>
    <w:p w14:paraId="678C4E8B" w14:textId="7574B8E5" w:rsidR="083025C4" w:rsidRPr="00973D06" w:rsidRDefault="791B24A5" w:rsidP="00973D06">
      <w:pPr>
        <w:spacing w:line="240" w:lineRule="auto"/>
        <w:jc w:val="both"/>
        <w:rPr>
          <w:rFonts w:ascii="Verdana" w:eastAsia="Verdana" w:hAnsi="Verdana" w:cs="Verdana"/>
          <w:b/>
          <w:bCs/>
          <w:color w:val="000000" w:themeColor="text1"/>
          <w:lang w:val="en-US"/>
        </w:rPr>
      </w:pPr>
      <w:r w:rsidRPr="00973D06">
        <w:rPr>
          <w:rFonts w:ascii="Verdana" w:eastAsia="Verdana" w:hAnsi="Verdana" w:cs="Verdana"/>
          <w:b/>
          <w:bCs/>
          <w:color w:val="000000" w:themeColor="text1"/>
          <w:lang w:val="en-US"/>
        </w:rPr>
        <w:t>Results and Discussion</w:t>
      </w:r>
    </w:p>
    <w:p w14:paraId="3AAC1ED7" w14:textId="26DC7F78" w:rsidR="0289EAD1" w:rsidRPr="00973D06" w:rsidRDefault="0289EAD1" w:rsidP="00973D06">
      <w:pPr>
        <w:spacing w:line="240" w:lineRule="auto"/>
        <w:ind w:firstLine="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Participant responses suggest that a connection with the cosmos remains integral to the modern GD community. About 47% of participants view cosmological consideration as foundational to the entire GD magical system, while an additional 35% regard it as one of several </w:t>
      </w:r>
      <w:bookmarkStart w:id="8" w:name="_Int_IxWR6G9Q"/>
      <w:r w:rsidRPr="00973D06">
        <w:rPr>
          <w:rFonts w:ascii="Verdana" w:eastAsia="Verdana" w:hAnsi="Verdana" w:cs="Verdana"/>
          <w:color w:val="000000" w:themeColor="text1"/>
          <w:sz w:val="22"/>
          <w:szCs w:val="22"/>
        </w:rPr>
        <w:t>important factors</w:t>
      </w:r>
      <w:bookmarkEnd w:id="8"/>
      <w:r w:rsidRPr="00973D06">
        <w:rPr>
          <w:rFonts w:ascii="Verdana" w:eastAsia="Verdana" w:hAnsi="Verdana" w:cs="Verdana"/>
          <w:color w:val="000000" w:themeColor="text1"/>
          <w:sz w:val="22"/>
          <w:szCs w:val="22"/>
        </w:rPr>
        <w:t>. One participant remarked:</w:t>
      </w:r>
    </w:p>
    <w:p w14:paraId="53F18846" w14:textId="5F126969" w:rsidR="0289EAD1" w:rsidRPr="00973D06" w:rsidRDefault="0289EAD1" w:rsidP="00973D06">
      <w:pPr>
        <w:spacing w:line="240" w:lineRule="auto"/>
        <w:ind w:left="720" w:right="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In the tradition of the Golden Dawn, astrology is an indispensable cornerstone, intricately woven into the fabric of Tarot, Geomancy, Qabalah, Alchemy, and Enochian practices.</w:t>
      </w:r>
    </w:p>
    <w:p w14:paraId="04B2F1FA" w14:textId="70564DCD" w:rsidR="0289EAD1" w:rsidRPr="00973D06" w:rsidRDefault="0289EAD1" w:rsidP="00973D06">
      <w:pPr>
        <w:spacing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As previously noted, astrological correspondence pervades the cosmological structures within the GD system. For instance, 75% of participants report that their worldview is influenced by the Kabbalah. The impact of the planetary spheres within the Kabbalistic Tree of Life is evident in the progression of Neophytes through the grades of the Outer Order. As one interviewee explained, ‘The gradual introduction to the Kabbalistic universe through each grade’s lectures and ritual imprints these cosmological correspondences.’ Several participants also referred to Neoplatonic philosophy, which posits the spiritual ascent of the soul through the planetary spheres, symbolized by the Tree of Life. According to Neoplatonism, while material existence is fatalistic (</w:t>
      </w:r>
      <w:r w:rsidRPr="00973D06">
        <w:rPr>
          <w:rFonts w:ascii="Verdana" w:eastAsia="Verdana" w:hAnsi="Verdana" w:cs="Verdana"/>
          <w:i/>
          <w:iCs/>
          <w:color w:val="000000" w:themeColor="text1"/>
          <w:sz w:val="22"/>
          <w:szCs w:val="22"/>
        </w:rPr>
        <w:t>heimarmene</w:t>
      </w:r>
      <w:r w:rsidRPr="00973D06">
        <w:rPr>
          <w:rFonts w:ascii="Verdana" w:eastAsia="Verdana" w:hAnsi="Verdana" w:cs="Verdana"/>
          <w:color w:val="000000" w:themeColor="text1"/>
          <w:sz w:val="22"/>
          <w:szCs w:val="22"/>
        </w:rPr>
        <w:t xml:space="preserve">), the soul has the potential to </w:t>
      </w:r>
      <w:r w:rsidRPr="00973D06">
        <w:rPr>
          <w:rFonts w:ascii="Verdana" w:eastAsia="Verdana" w:hAnsi="Verdana" w:cs="Verdana"/>
          <w:color w:val="000000" w:themeColor="text1"/>
          <w:sz w:val="22"/>
          <w:szCs w:val="22"/>
        </w:rPr>
        <w:lastRenderedPageBreak/>
        <w:t>transcend materialism and align with the Divine.</w:t>
      </w:r>
      <w:r w:rsidR="3C5DD358" w:rsidRPr="00973D06">
        <w:rPr>
          <w:rFonts w:ascii="Verdana" w:eastAsia="Verdana" w:hAnsi="Verdana" w:cs="Verdana"/>
          <w:color w:val="000000" w:themeColor="text1"/>
          <w:sz w:val="22"/>
          <w:szCs w:val="22"/>
        </w:rPr>
        <w:t xml:space="preserve"> </w:t>
      </w:r>
      <w:r w:rsidRPr="00973D06">
        <w:rPr>
          <w:rFonts w:ascii="Verdana" w:eastAsia="Verdana" w:hAnsi="Verdana" w:cs="Verdana"/>
          <w:color w:val="000000" w:themeColor="text1"/>
          <w:sz w:val="22"/>
          <w:szCs w:val="22"/>
        </w:rPr>
        <w:t xml:space="preserve">A majority (53%) of participants embraced this philosophy, believing that while reality is governed by fate, individuals can choose to ascend. One </w:t>
      </w:r>
      <w:r w:rsidR="0FCC6538" w:rsidRPr="00973D06">
        <w:rPr>
          <w:rFonts w:ascii="Verdana" w:eastAsia="Verdana" w:hAnsi="Verdana" w:cs="Verdana"/>
          <w:color w:val="000000" w:themeColor="text1"/>
          <w:sz w:val="22"/>
          <w:szCs w:val="22"/>
        </w:rPr>
        <w:t>participant</w:t>
      </w:r>
      <w:r w:rsidRPr="00973D06">
        <w:rPr>
          <w:rFonts w:ascii="Verdana" w:eastAsia="Verdana" w:hAnsi="Verdana" w:cs="Verdana"/>
          <w:color w:val="000000" w:themeColor="text1"/>
          <w:sz w:val="22"/>
          <w:szCs w:val="22"/>
        </w:rPr>
        <w:t xml:space="preserve"> asserted that astrology ‘reflects the free will to align to the higher self.’ Surprisingly, less than 50% of </w:t>
      </w:r>
      <w:r w:rsidR="008C42E5" w:rsidRPr="00973D06">
        <w:rPr>
          <w:rFonts w:ascii="Verdana" w:eastAsia="Verdana" w:hAnsi="Verdana" w:cs="Verdana"/>
          <w:color w:val="000000" w:themeColor="text1"/>
          <w:sz w:val="22"/>
          <w:szCs w:val="22"/>
        </w:rPr>
        <w:t>participant</w:t>
      </w:r>
      <w:r w:rsidRPr="00973D06">
        <w:rPr>
          <w:rFonts w:ascii="Verdana" w:eastAsia="Verdana" w:hAnsi="Verdana" w:cs="Verdana"/>
          <w:color w:val="000000" w:themeColor="text1"/>
          <w:sz w:val="22"/>
          <w:szCs w:val="22"/>
        </w:rPr>
        <w:t xml:space="preserve">s believed that astrological magic could alter fate, despite their active participation in </w:t>
      </w:r>
      <w:r w:rsidR="12E19E1B" w:rsidRPr="00973D06">
        <w:rPr>
          <w:rFonts w:ascii="Verdana" w:eastAsia="Verdana" w:hAnsi="Verdana" w:cs="Verdana"/>
          <w:color w:val="000000" w:themeColor="text1"/>
          <w:sz w:val="22"/>
          <w:szCs w:val="22"/>
        </w:rPr>
        <w:t>ritual magic</w:t>
      </w:r>
      <w:r w:rsidRPr="00973D06">
        <w:rPr>
          <w:rFonts w:ascii="Verdana" w:eastAsia="Verdana" w:hAnsi="Verdana" w:cs="Verdana"/>
          <w:color w:val="000000" w:themeColor="text1"/>
          <w:sz w:val="22"/>
          <w:szCs w:val="22"/>
        </w:rPr>
        <w:t xml:space="preserve">. Those who did address this topic </w:t>
      </w:r>
      <w:r w:rsidR="18D12D99" w:rsidRPr="00973D06">
        <w:rPr>
          <w:rFonts w:ascii="Verdana" w:eastAsia="Verdana" w:hAnsi="Verdana" w:cs="Verdana"/>
          <w:color w:val="000000" w:themeColor="text1"/>
          <w:sz w:val="22"/>
          <w:szCs w:val="22"/>
        </w:rPr>
        <w:t>favoured</w:t>
      </w:r>
      <w:r w:rsidRPr="00973D06">
        <w:rPr>
          <w:rFonts w:ascii="Verdana" w:eastAsia="Verdana" w:hAnsi="Verdana" w:cs="Verdana"/>
          <w:color w:val="000000" w:themeColor="text1"/>
          <w:sz w:val="22"/>
          <w:szCs w:val="22"/>
        </w:rPr>
        <w:t xml:space="preserve"> theurgical practices, rejecting the idea that magic could change their predetermined </w:t>
      </w:r>
      <w:r w:rsidR="0CBF0720" w:rsidRPr="00973D06">
        <w:rPr>
          <w:rFonts w:ascii="Verdana" w:eastAsia="Verdana" w:hAnsi="Verdana" w:cs="Verdana"/>
          <w:i/>
          <w:iCs/>
          <w:color w:val="000000" w:themeColor="text1"/>
          <w:sz w:val="22"/>
          <w:szCs w:val="22"/>
        </w:rPr>
        <w:t>heimarmene</w:t>
      </w:r>
      <w:r w:rsidRPr="00973D06">
        <w:rPr>
          <w:rFonts w:ascii="Verdana" w:eastAsia="Verdana" w:hAnsi="Verdana" w:cs="Verdana"/>
          <w:color w:val="000000" w:themeColor="text1"/>
          <w:sz w:val="22"/>
          <w:szCs w:val="22"/>
        </w:rPr>
        <w:t xml:space="preserve">. </w:t>
      </w:r>
      <w:r w:rsidR="32866112" w:rsidRPr="00973D06">
        <w:rPr>
          <w:rFonts w:ascii="Verdana" w:eastAsia="Verdana" w:hAnsi="Verdana" w:cs="Verdana"/>
          <w:color w:val="000000" w:themeColor="text1"/>
          <w:sz w:val="22"/>
          <w:szCs w:val="22"/>
        </w:rPr>
        <w:t>Despite this 18%</w:t>
      </w:r>
      <w:r w:rsidRPr="00973D06">
        <w:rPr>
          <w:rFonts w:ascii="Verdana" w:eastAsia="Verdana" w:hAnsi="Verdana" w:cs="Verdana"/>
          <w:color w:val="000000" w:themeColor="text1"/>
          <w:sz w:val="22"/>
          <w:szCs w:val="22"/>
        </w:rPr>
        <w:t xml:space="preserve"> adhered to a Stoic view of a fully deterministic cosmos, though they provided little elaboration. </w:t>
      </w:r>
      <w:r w:rsidR="54454D50" w:rsidRPr="00973D06">
        <w:rPr>
          <w:rFonts w:ascii="Verdana" w:eastAsia="Verdana" w:hAnsi="Verdana" w:cs="Verdana"/>
          <w:color w:val="000000" w:themeColor="text1"/>
          <w:sz w:val="22"/>
          <w:szCs w:val="22"/>
        </w:rPr>
        <w:t>Regardless of differing perspectives on fate or magic, the Golden Dawn magician’s connection to the cosmos remains a constant, shaped profoundly by the Order’s teachings.</w:t>
      </w:r>
    </w:p>
    <w:p w14:paraId="230EE2A2" w14:textId="236105DD" w:rsidR="3559AF58" w:rsidRPr="00973D06" w:rsidRDefault="3559AF58"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These ritual magicians, shaped by the cosmological impressions through ritual and study, may possess varying degrees of knowledge about the observable cosmos. While no </w:t>
      </w:r>
      <w:r w:rsidR="008C42E5" w:rsidRPr="00973D06">
        <w:rPr>
          <w:rFonts w:ascii="Verdana" w:eastAsia="Verdana" w:hAnsi="Verdana" w:cs="Verdana"/>
          <w:sz w:val="22"/>
          <w:szCs w:val="22"/>
        </w:rPr>
        <w:t>participants</w:t>
      </w:r>
      <w:r w:rsidRPr="00973D06">
        <w:rPr>
          <w:rFonts w:ascii="Verdana" w:eastAsia="Verdana" w:hAnsi="Verdana" w:cs="Verdana"/>
          <w:sz w:val="22"/>
          <w:szCs w:val="22"/>
        </w:rPr>
        <w:t xml:space="preserve"> reported formal education or professional backgrounds in astronomy, 65% claimed the ability to identify individual celestial objects in the sky</w:t>
      </w:r>
      <w:r w:rsidR="008C42E5" w:rsidRPr="00973D06">
        <w:rPr>
          <w:rFonts w:ascii="Verdana" w:eastAsia="Verdana" w:hAnsi="Verdana" w:cs="Verdana"/>
          <w:sz w:val="22"/>
          <w:szCs w:val="22"/>
        </w:rPr>
        <w:t>, such as the planets</w:t>
      </w:r>
      <w:r w:rsidRPr="00973D06">
        <w:rPr>
          <w:rFonts w:ascii="Verdana" w:eastAsia="Verdana" w:hAnsi="Verdana" w:cs="Verdana"/>
          <w:sz w:val="22"/>
          <w:szCs w:val="22"/>
        </w:rPr>
        <w:t>. Comparing this to the general population is challenging, as few studies on astronomical knowledge have been conducted to date. A study in Ukraine found that only 19% of first-time planetarium visitors could identify Sirius as the brightest star, with 39% mistakenly identifying Polaris.</w:t>
      </w:r>
      <w:r w:rsidRPr="00973D06">
        <w:rPr>
          <w:rStyle w:val="FootnoteReference"/>
          <w:rFonts w:ascii="Verdana" w:eastAsia="Verdana" w:hAnsi="Verdana" w:cs="Verdana"/>
          <w:sz w:val="22"/>
          <w:szCs w:val="22"/>
        </w:rPr>
        <w:footnoteReference w:id="50"/>
      </w:r>
      <w:r w:rsidRPr="00973D06">
        <w:rPr>
          <w:rFonts w:ascii="Verdana" w:eastAsia="Verdana" w:hAnsi="Verdana" w:cs="Verdana"/>
          <w:sz w:val="22"/>
          <w:szCs w:val="22"/>
        </w:rPr>
        <w:t xml:space="preserve"> Another study among French-speaking Belgian citizens revealed that only 39% knew that Jupiter has its own moons, with many </w:t>
      </w:r>
      <w:r w:rsidR="008C42E5" w:rsidRPr="00973D06">
        <w:rPr>
          <w:rFonts w:ascii="Verdana" w:eastAsia="Verdana" w:hAnsi="Verdana" w:cs="Verdana"/>
          <w:sz w:val="22"/>
          <w:szCs w:val="22"/>
        </w:rPr>
        <w:t>participant</w:t>
      </w:r>
      <w:r w:rsidRPr="00973D06">
        <w:rPr>
          <w:rFonts w:ascii="Verdana" w:eastAsia="Verdana" w:hAnsi="Verdana" w:cs="Verdana"/>
          <w:sz w:val="22"/>
          <w:szCs w:val="22"/>
        </w:rPr>
        <w:t>s puzzled by the possibility of other moons.</w:t>
      </w:r>
      <w:r w:rsidRPr="00973D06">
        <w:rPr>
          <w:rStyle w:val="FootnoteReference"/>
          <w:rFonts w:ascii="Verdana" w:eastAsia="Verdana" w:hAnsi="Verdana" w:cs="Verdana"/>
          <w:sz w:val="22"/>
          <w:szCs w:val="22"/>
        </w:rPr>
        <w:footnoteReference w:id="51"/>
      </w:r>
      <w:r w:rsidRPr="00973D06">
        <w:rPr>
          <w:rFonts w:ascii="Verdana" w:eastAsia="Verdana" w:hAnsi="Verdana" w:cs="Verdana"/>
          <w:sz w:val="22"/>
          <w:szCs w:val="22"/>
        </w:rPr>
        <w:t xml:space="preserve"> In </w:t>
      </w:r>
      <w:r w:rsidR="00973D06">
        <w:rPr>
          <w:rFonts w:ascii="Verdana" w:eastAsia="Verdana" w:hAnsi="Verdana" w:cs="Verdana"/>
          <w:sz w:val="22"/>
          <w:szCs w:val="22"/>
        </w:rPr>
        <w:t>this</w:t>
      </w:r>
      <w:r w:rsidRPr="00973D06">
        <w:rPr>
          <w:rFonts w:ascii="Verdana" w:eastAsia="Verdana" w:hAnsi="Verdana" w:cs="Verdana"/>
          <w:sz w:val="22"/>
          <w:szCs w:val="22"/>
        </w:rPr>
        <w:t xml:space="preserve"> study, 88% of participants stated that they could identify some constellations. The Ukrainian study also highlighted the common identification of constellations such as Ursa Major and Minor, Canis Major and Minor, and the Zodiac constellations</w:t>
      </w:r>
      <w:r w:rsidRPr="00973D06">
        <w:rPr>
          <w:rStyle w:val="FootnoteReference"/>
          <w:rFonts w:ascii="Verdana" w:eastAsia="Verdana" w:hAnsi="Verdana" w:cs="Verdana"/>
          <w:sz w:val="22"/>
          <w:szCs w:val="22"/>
        </w:rPr>
        <w:footnoteReference w:id="52"/>
      </w:r>
      <w:r w:rsidRPr="00973D06">
        <w:rPr>
          <w:rFonts w:ascii="Verdana" w:eastAsia="Verdana" w:hAnsi="Verdana" w:cs="Verdana"/>
          <w:sz w:val="22"/>
          <w:szCs w:val="22"/>
        </w:rPr>
        <w:t xml:space="preserve">, which participants in </w:t>
      </w:r>
      <w:r w:rsidR="00973D06">
        <w:rPr>
          <w:rFonts w:ascii="Verdana" w:eastAsia="Verdana" w:hAnsi="Verdana" w:cs="Verdana"/>
          <w:sz w:val="22"/>
          <w:szCs w:val="22"/>
        </w:rPr>
        <w:t>this</w:t>
      </w:r>
      <w:r w:rsidRPr="00973D06">
        <w:rPr>
          <w:rFonts w:ascii="Verdana" w:eastAsia="Verdana" w:hAnsi="Verdana" w:cs="Verdana"/>
          <w:sz w:val="22"/>
          <w:szCs w:val="22"/>
        </w:rPr>
        <w:t xml:space="preserve"> study also referenced, along with Orion and the Pleiades cluster. These constellations have been shown to be widely recognized across </w:t>
      </w:r>
      <w:r w:rsidR="761B48C2" w:rsidRPr="00973D06">
        <w:rPr>
          <w:rFonts w:ascii="Verdana" w:eastAsia="Verdana" w:hAnsi="Verdana" w:cs="Verdana"/>
          <w:sz w:val="22"/>
          <w:szCs w:val="22"/>
        </w:rPr>
        <w:t xml:space="preserve">many </w:t>
      </w:r>
      <w:r w:rsidRPr="00973D06">
        <w:rPr>
          <w:rFonts w:ascii="Verdana" w:eastAsia="Verdana" w:hAnsi="Verdana" w:cs="Verdana"/>
          <w:sz w:val="22"/>
          <w:szCs w:val="22"/>
        </w:rPr>
        <w:t xml:space="preserve">cultures, often due to </w:t>
      </w:r>
      <w:r w:rsidR="07EC5B19" w:rsidRPr="00973D06">
        <w:rPr>
          <w:rFonts w:ascii="Verdana" w:eastAsia="Verdana" w:hAnsi="Verdana" w:cs="Verdana"/>
          <w:color w:val="000000" w:themeColor="text1"/>
          <w:sz w:val="22"/>
          <w:szCs w:val="22"/>
        </w:rPr>
        <w:t>‘</w:t>
      </w:r>
      <w:r w:rsidRPr="00973D06">
        <w:rPr>
          <w:rFonts w:ascii="Verdana" w:eastAsia="Verdana" w:hAnsi="Verdana" w:cs="Verdana"/>
          <w:sz w:val="22"/>
          <w:szCs w:val="22"/>
        </w:rPr>
        <w:t>perceptual grouping</w:t>
      </w:r>
      <w:r w:rsidR="292FAA4A" w:rsidRPr="00973D06">
        <w:rPr>
          <w:rFonts w:ascii="Verdana" w:eastAsia="Verdana" w:hAnsi="Verdana" w:cs="Verdana"/>
          <w:sz w:val="22"/>
          <w:szCs w:val="22"/>
        </w:rPr>
        <w:t>’</w:t>
      </w:r>
      <w:r w:rsidRPr="00973D06">
        <w:rPr>
          <w:rFonts w:ascii="Verdana" w:eastAsia="Verdana" w:hAnsi="Verdana" w:cs="Verdana"/>
          <w:sz w:val="22"/>
          <w:szCs w:val="22"/>
        </w:rPr>
        <w:t>.</w:t>
      </w:r>
      <w:r w:rsidRPr="00973D06">
        <w:rPr>
          <w:rStyle w:val="FootnoteReference"/>
          <w:rFonts w:ascii="Verdana" w:eastAsia="Verdana" w:hAnsi="Verdana" w:cs="Verdana"/>
          <w:sz w:val="22"/>
          <w:szCs w:val="22"/>
        </w:rPr>
        <w:footnoteReference w:id="53"/>
      </w:r>
      <w:r w:rsidRPr="00973D06">
        <w:rPr>
          <w:rFonts w:ascii="Verdana" w:eastAsia="Verdana" w:hAnsi="Verdana" w:cs="Verdana"/>
          <w:sz w:val="22"/>
          <w:szCs w:val="22"/>
        </w:rPr>
        <w:t xml:space="preserve"> In his work on perceptual grouping, Yantis suggests that certain stellar configurations, such as the Big Dipper, are universally perceived across cultures because they align with </w:t>
      </w:r>
      <w:r w:rsidR="0DCDBCD0" w:rsidRPr="00973D06">
        <w:rPr>
          <w:rFonts w:ascii="Verdana" w:eastAsia="Verdana" w:hAnsi="Verdana" w:cs="Verdana"/>
          <w:sz w:val="22"/>
          <w:szCs w:val="22"/>
        </w:rPr>
        <w:t>‘</w:t>
      </w:r>
      <w:r w:rsidRPr="00973D06">
        <w:rPr>
          <w:rFonts w:ascii="Verdana" w:eastAsia="Verdana" w:hAnsi="Verdana" w:cs="Verdana"/>
          <w:sz w:val="22"/>
          <w:szCs w:val="22"/>
        </w:rPr>
        <w:t xml:space="preserve">classic Gestalt </w:t>
      </w:r>
      <w:r w:rsidR="7F9C9DC0" w:rsidRPr="00973D06">
        <w:rPr>
          <w:rFonts w:ascii="Verdana" w:eastAsia="Verdana" w:hAnsi="Verdana" w:cs="Verdana"/>
          <w:sz w:val="22"/>
          <w:szCs w:val="22"/>
        </w:rPr>
        <w:t>laws</w:t>
      </w:r>
      <w:r w:rsidRPr="00973D06">
        <w:rPr>
          <w:rFonts w:ascii="Verdana" w:eastAsia="Verdana" w:hAnsi="Verdana" w:cs="Verdana"/>
          <w:sz w:val="22"/>
          <w:szCs w:val="22"/>
        </w:rPr>
        <w:t xml:space="preserve"> of proximity, good continuation, </w:t>
      </w:r>
      <w:r w:rsidR="5D67AF82" w:rsidRPr="00973D06">
        <w:rPr>
          <w:rFonts w:ascii="Verdana" w:eastAsia="Verdana" w:hAnsi="Verdana" w:cs="Verdana"/>
          <w:sz w:val="22"/>
          <w:szCs w:val="22"/>
        </w:rPr>
        <w:t>[</w:t>
      </w:r>
      <w:r w:rsidRPr="00973D06">
        <w:rPr>
          <w:rFonts w:ascii="Verdana" w:eastAsia="Verdana" w:hAnsi="Verdana" w:cs="Verdana"/>
          <w:sz w:val="22"/>
          <w:szCs w:val="22"/>
        </w:rPr>
        <w:t>and</w:t>
      </w:r>
      <w:r w:rsidR="6229B147" w:rsidRPr="00973D06">
        <w:rPr>
          <w:rFonts w:ascii="Verdana" w:eastAsia="Verdana" w:hAnsi="Verdana" w:cs="Verdana"/>
          <w:sz w:val="22"/>
          <w:szCs w:val="22"/>
        </w:rPr>
        <w:t>]</w:t>
      </w:r>
      <w:r w:rsidRPr="00973D06">
        <w:rPr>
          <w:rFonts w:ascii="Verdana" w:eastAsia="Verdana" w:hAnsi="Verdana" w:cs="Verdana"/>
          <w:sz w:val="22"/>
          <w:szCs w:val="22"/>
        </w:rPr>
        <w:t xml:space="preserve"> similarity</w:t>
      </w:r>
      <w:r w:rsidR="3FE7ABC9" w:rsidRPr="00973D06">
        <w:rPr>
          <w:rFonts w:ascii="Verdana" w:eastAsia="Verdana" w:hAnsi="Verdana" w:cs="Verdana"/>
          <w:sz w:val="22"/>
          <w:szCs w:val="22"/>
        </w:rPr>
        <w:t>’</w:t>
      </w:r>
      <w:r w:rsidRPr="00973D06">
        <w:rPr>
          <w:rFonts w:ascii="Verdana" w:eastAsia="Verdana" w:hAnsi="Verdana" w:cs="Verdana"/>
          <w:sz w:val="22"/>
          <w:szCs w:val="22"/>
        </w:rPr>
        <w:t>.</w:t>
      </w:r>
      <w:r w:rsidRPr="00973D06">
        <w:rPr>
          <w:rStyle w:val="FootnoteReference"/>
          <w:rFonts w:ascii="Verdana" w:eastAsia="Verdana" w:hAnsi="Verdana" w:cs="Verdana"/>
          <w:sz w:val="22"/>
          <w:szCs w:val="22"/>
        </w:rPr>
        <w:footnoteReference w:id="54"/>
      </w:r>
      <w:r w:rsidRPr="00973D06">
        <w:rPr>
          <w:rFonts w:ascii="Verdana" w:eastAsia="Verdana" w:hAnsi="Verdana" w:cs="Verdana"/>
          <w:sz w:val="22"/>
          <w:szCs w:val="22"/>
        </w:rPr>
        <w:t xml:space="preserve"> While the Ukrainian and Belgian studies cannot be directly compared to </w:t>
      </w:r>
      <w:r w:rsidR="00973D06">
        <w:rPr>
          <w:rFonts w:ascii="Verdana" w:eastAsia="Verdana" w:hAnsi="Verdana" w:cs="Verdana"/>
          <w:sz w:val="22"/>
          <w:szCs w:val="22"/>
        </w:rPr>
        <w:t>this</w:t>
      </w:r>
      <w:r w:rsidRPr="00973D06">
        <w:rPr>
          <w:rFonts w:ascii="Verdana" w:eastAsia="Verdana" w:hAnsi="Verdana" w:cs="Verdana"/>
          <w:sz w:val="22"/>
          <w:szCs w:val="22"/>
        </w:rPr>
        <w:t xml:space="preserve"> research, they suggest that participants in </w:t>
      </w:r>
      <w:r w:rsidR="00973D06">
        <w:rPr>
          <w:rFonts w:ascii="Verdana" w:eastAsia="Verdana" w:hAnsi="Verdana" w:cs="Verdana"/>
          <w:sz w:val="22"/>
          <w:szCs w:val="22"/>
        </w:rPr>
        <w:t>this</w:t>
      </w:r>
      <w:r w:rsidRPr="00973D06">
        <w:rPr>
          <w:rFonts w:ascii="Verdana" w:eastAsia="Verdana" w:hAnsi="Verdana" w:cs="Verdana"/>
          <w:sz w:val="22"/>
          <w:szCs w:val="22"/>
        </w:rPr>
        <w:t xml:space="preserve"> study may possess a greater knowledge of basic celestial phenomena. One interviewee noted that interest in astrology </w:t>
      </w:r>
      <w:r w:rsidR="73713DA5" w:rsidRPr="00973D06">
        <w:rPr>
          <w:rFonts w:ascii="Verdana" w:eastAsia="Verdana" w:hAnsi="Verdana" w:cs="Verdana"/>
          <w:color w:val="000000" w:themeColor="text1"/>
          <w:sz w:val="22"/>
          <w:szCs w:val="22"/>
        </w:rPr>
        <w:t>‘</w:t>
      </w:r>
      <w:r w:rsidRPr="00973D06">
        <w:rPr>
          <w:rFonts w:ascii="Verdana" w:eastAsia="Verdana" w:hAnsi="Verdana" w:cs="Verdana"/>
          <w:sz w:val="22"/>
          <w:szCs w:val="22"/>
        </w:rPr>
        <w:t>may encourage occultists to be more aware of the observable cosmos</w:t>
      </w:r>
      <w:r w:rsidR="0A55D4BA" w:rsidRPr="00973D06">
        <w:rPr>
          <w:rFonts w:ascii="Verdana" w:eastAsia="Verdana" w:hAnsi="Verdana" w:cs="Verdana"/>
          <w:sz w:val="22"/>
          <w:szCs w:val="22"/>
        </w:rPr>
        <w:t>’</w:t>
      </w:r>
      <w:r w:rsidRPr="00973D06">
        <w:rPr>
          <w:rFonts w:ascii="Verdana" w:eastAsia="Verdana" w:hAnsi="Verdana" w:cs="Verdana"/>
          <w:sz w:val="22"/>
          <w:szCs w:val="22"/>
        </w:rPr>
        <w:t>, further emphasizing the influence of symbolic ritual and study on the ritual magician's cosmological awareness.</w:t>
      </w:r>
      <w:r w:rsidR="546702BB" w:rsidRPr="00973D06">
        <w:rPr>
          <w:rFonts w:ascii="Verdana" w:eastAsia="Verdana" w:hAnsi="Verdana" w:cs="Verdana"/>
          <w:sz w:val="22"/>
          <w:szCs w:val="22"/>
        </w:rPr>
        <w:t xml:space="preserve"> </w:t>
      </w:r>
    </w:p>
    <w:p w14:paraId="4324D46F" w14:textId="17938EA3" w:rsidR="527C8C5F" w:rsidRPr="00973D06" w:rsidRDefault="527C8C5F" w:rsidP="00973D06">
      <w:pPr>
        <w:spacing w:before="240" w:after="240" w:line="240" w:lineRule="auto"/>
        <w:ind w:firstLine="720"/>
        <w:jc w:val="both"/>
        <w:rPr>
          <w:rFonts w:ascii="Verdana" w:eastAsia="Verdana" w:hAnsi="Verdana" w:cs="Verdana"/>
          <w:sz w:val="22"/>
          <w:szCs w:val="22"/>
          <w:lang w:val="en-US"/>
        </w:rPr>
      </w:pPr>
      <w:r w:rsidRPr="00973D06">
        <w:rPr>
          <w:rFonts w:ascii="Verdana" w:eastAsia="Verdana" w:hAnsi="Verdana" w:cs="Verdana"/>
          <w:sz w:val="22"/>
          <w:szCs w:val="22"/>
          <w:lang w:val="en-US"/>
        </w:rPr>
        <w:t xml:space="preserve">The study material of the Outer Order, particularly in groups influenced by the A&amp;O offshoot, covers the foundational concepts of planets, zodiac signs, aspects, and astrological houses. These are regarded as essential topics for grade advancement, which </w:t>
      </w:r>
      <w:r w:rsidR="00007E10" w:rsidRPr="00973D06">
        <w:rPr>
          <w:rFonts w:ascii="Verdana" w:eastAsia="Verdana" w:hAnsi="Verdana" w:cs="Verdana"/>
          <w:sz w:val="22"/>
          <w:szCs w:val="22"/>
          <w:lang w:val="en-US"/>
        </w:rPr>
        <w:t>explains</w:t>
      </w:r>
      <w:r w:rsidRPr="00973D06">
        <w:rPr>
          <w:rFonts w:ascii="Verdana" w:eastAsia="Verdana" w:hAnsi="Verdana" w:cs="Verdana"/>
          <w:sz w:val="22"/>
          <w:szCs w:val="22"/>
          <w:lang w:val="en-US"/>
        </w:rPr>
        <w:t xml:space="preserve"> why 100% of participants in the study reported familiarity with all four subjects. Furthermore, elements of this foundational </w:t>
      </w:r>
      <w:r w:rsidRPr="00973D06">
        <w:rPr>
          <w:rFonts w:ascii="Verdana" w:eastAsia="Verdana" w:hAnsi="Verdana" w:cs="Verdana"/>
          <w:sz w:val="22"/>
          <w:szCs w:val="22"/>
          <w:lang w:val="en-US"/>
        </w:rPr>
        <w:lastRenderedPageBreak/>
        <w:t>astrological knowledge have become embedded in contemporary popular astrology. For instance, zodiacal sun signs are a regular feature of newspaper and online horoscopes, while concepts like Mercury retrograde</w:t>
      </w:r>
      <w:r w:rsidRPr="00973D06">
        <w:rPr>
          <w:rStyle w:val="FootnoteReference"/>
          <w:rFonts w:ascii="Verdana" w:eastAsia="Verdana" w:hAnsi="Verdana" w:cs="Verdana"/>
          <w:sz w:val="22"/>
          <w:szCs w:val="22"/>
          <w:lang w:val="en-US"/>
        </w:rPr>
        <w:footnoteReference w:id="55"/>
      </w:r>
      <w:r w:rsidRPr="00973D06">
        <w:rPr>
          <w:rFonts w:ascii="Verdana" w:eastAsia="Verdana" w:hAnsi="Verdana" w:cs="Verdana"/>
          <w:sz w:val="22"/>
          <w:szCs w:val="22"/>
          <w:lang w:val="en-US"/>
        </w:rPr>
        <w:t xml:space="preserve"> and Saturn return</w:t>
      </w:r>
      <w:r w:rsidRPr="00973D06">
        <w:rPr>
          <w:rStyle w:val="FootnoteReference"/>
          <w:rFonts w:ascii="Verdana" w:eastAsia="Verdana" w:hAnsi="Verdana" w:cs="Verdana"/>
          <w:sz w:val="22"/>
          <w:szCs w:val="22"/>
          <w:lang w:val="en-US"/>
        </w:rPr>
        <w:footnoteReference w:id="56"/>
      </w:r>
      <w:r w:rsidRPr="00973D06">
        <w:rPr>
          <w:rFonts w:ascii="Verdana" w:eastAsia="Verdana" w:hAnsi="Verdana" w:cs="Verdana"/>
          <w:sz w:val="22"/>
          <w:szCs w:val="22"/>
          <w:lang w:val="en-US"/>
        </w:rPr>
        <w:t xml:space="preserve"> have gained widespread recognition. In addition, the recent emphasis on the Ascendant as part of the ‘Big Three’ has helped introduce the concept of astrological houses to the general public.</w:t>
      </w:r>
      <w:r w:rsidRPr="00973D06">
        <w:rPr>
          <w:rStyle w:val="FootnoteReference"/>
          <w:rFonts w:ascii="Verdana" w:eastAsia="Verdana" w:hAnsi="Verdana" w:cs="Verdana"/>
          <w:sz w:val="22"/>
          <w:szCs w:val="22"/>
          <w:lang w:val="en-US"/>
        </w:rPr>
        <w:footnoteReference w:id="57"/>
      </w:r>
      <w:r w:rsidRPr="00973D06">
        <w:rPr>
          <w:rFonts w:ascii="Verdana" w:eastAsia="Verdana" w:hAnsi="Verdana" w:cs="Verdana"/>
          <w:sz w:val="22"/>
          <w:szCs w:val="22"/>
          <w:lang w:val="en-US"/>
        </w:rPr>
        <w:t xml:space="preserve"> For those pursuing formal astrological education, these four topics form the core of most beginner certification programs, such as those offered by the National Council for Geocosmic Research.</w:t>
      </w:r>
      <w:r w:rsidRPr="00973D06">
        <w:rPr>
          <w:rStyle w:val="FootnoteReference"/>
          <w:rFonts w:ascii="Verdana" w:eastAsia="Verdana" w:hAnsi="Verdana" w:cs="Verdana"/>
          <w:sz w:val="22"/>
          <w:szCs w:val="22"/>
          <w:lang w:val="en-US"/>
        </w:rPr>
        <w:footnoteReference w:id="58"/>
      </w:r>
      <w:r w:rsidR="37CECEEF" w:rsidRPr="00973D06">
        <w:rPr>
          <w:rFonts w:ascii="Verdana" w:eastAsia="Verdana" w:hAnsi="Verdana" w:cs="Verdana"/>
          <w:sz w:val="22"/>
          <w:szCs w:val="22"/>
          <w:lang w:val="en-US"/>
        </w:rPr>
        <w:t xml:space="preserve"> </w:t>
      </w:r>
      <w:r w:rsidRPr="00973D06">
        <w:rPr>
          <w:rFonts w:ascii="Verdana" w:eastAsia="Verdana" w:hAnsi="Verdana" w:cs="Verdana"/>
          <w:sz w:val="22"/>
          <w:szCs w:val="22"/>
          <w:lang w:val="en-US"/>
        </w:rPr>
        <w:t xml:space="preserve">All interviewees confirmed the relevance of these foundational concepts within their groups and noted that </w:t>
      </w:r>
      <w:r w:rsidR="5B4AD0A5" w:rsidRPr="00973D06">
        <w:rPr>
          <w:rFonts w:ascii="Verdana" w:eastAsia="Verdana" w:hAnsi="Verdana" w:cs="Verdana"/>
          <w:sz w:val="22"/>
          <w:szCs w:val="22"/>
          <w:lang w:val="en-US"/>
        </w:rPr>
        <w:t>many of</w:t>
      </w:r>
      <w:r w:rsidRPr="00973D06">
        <w:rPr>
          <w:rFonts w:ascii="Verdana" w:eastAsia="Verdana" w:hAnsi="Verdana" w:cs="Verdana"/>
          <w:sz w:val="22"/>
          <w:szCs w:val="22"/>
          <w:lang w:val="en-US"/>
        </w:rPr>
        <w:t xml:space="preserve"> their members possess only </w:t>
      </w:r>
      <w:r w:rsidR="008C42E5" w:rsidRPr="00973D06">
        <w:rPr>
          <w:rFonts w:ascii="Verdana" w:eastAsia="Verdana" w:hAnsi="Verdana" w:cs="Verdana"/>
          <w:sz w:val="22"/>
          <w:szCs w:val="22"/>
          <w:lang w:val="en-US"/>
        </w:rPr>
        <w:t xml:space="preserve">this </w:t>
      </w:r>
      <w:r w:rsidRPr="00973D06">
        <w:rPr>
          <w:rFonts w:ascii="Verdana" w:eastAsia="Verdana" w:hAnsi="Verdana" w:cs="Verdana"/>
          <w:sz w:val="22"/>
          <w:szCs w:val="22"/>
          <w:lang w:val="en-US"/>
        </w:rPr>
        <w:t>basic astrological knowledge. A smaller proportion (75%) reported understanding the nodes and eclipses. It is important to note that the historical GD material does not extensively address these topics, referencing them primarily in the context of an Inner Order lecture on Hexagram rituals.</w:t>
      </w:r>
      <w:r w:rsidRPr="00973D06">
        <w:rPr>
          <w:rStyle w:val="FootnoteReference"/>
          <w:rFonts w:ascii="Verdana" w:eastAsia="Verdana" w:hAnsi="Verdana" w:cs="Verdana"/>
          <w:sz w:val="22"/>
          <w:szCs w:val="22"/>
          <w:lang w:val="en-US"/>
        </w:rPr>
        <w:footnoteReference w:id="59"/>
      </w:r>
      <w:r w:rsidRPr="00973D06">
        <w:rPr>
          <w:rFonts w:ascii="Verdana" w:eastAsia="Verdana" w:hAnsi="Verdana" w:cs="Verdana"/>
          <w:sz w:val="22"/>
          <w:szCs w:val="22"/>
          <w:lang w:val="en-US"/>
        </w:rPr>
        <w:t xml:space="preserve"> In contrast, contemporary astrology has seen a surge in the interpretation of eclipses, particularly in mundane astrology.</w:t>
      </w:r>
      <w:r w:rsidRPr="00973D06">
        <w:rPr>
          <w:rStyle w:val="FootnoteReference"/>
          <w:rFonts w:ascii="Verdana" w:eastAsia="Verdana" w:hAnsi="Verdana" w:cs="Verdana"/>
          <w:sz w:val="22"/>
          <w:szCs w:val="22"/>
          <w:lang w:val="en-US"/>
        </w:rPr>
        <w:footnoteReference w:id="60"/>
      </w:r>
      <w:r w:rsidRPr="00973D06">
        <w:rPr>
          <w:rFonts w:ascii="Verdana" w:eastAsia="Verdana" w:hAnsi="Verdana" w:cs="Verdana"/>
          <w:sz w:val="22"/>
          <w:szCs w:val="22"/>
          <w:lang w:val="en-US"/>
        </w:rPr>
        <w:t xml:space="preserve"> A 2017 study found that only 49% of Americans understood the meaning of a "total solar eclipse," suggesting that the GD community demonstrates greater knowledge on this subject compared to the general population.</w:t>
      </w:r>
      <w:r w:rsidRPr="00973D06">
        <w:rPr>
          <w:rStyle w:val="FootnoteReference"/>
          <w:rFonts w:ascii="Verdana" w:eastAsia="Verdana" w:hAnsi="Verdana" w:cs="Verdana"/>
          <w:sz w:val="22"/>
          <w:szCs w:val="22"/>
          <w:lang w:val="en-US"/>
        </w:rPr>
        <w:footnoteReference w:id="61"/>
      </w:r>
      <w:r w:rsidR="1AD6DF4C" w:rsidRPr="00973D06">
        <w:rPr>
          <w:rFonts w:ascii="Verdana" w:eastAsia="Verdana" w:hAnsi="Verdana" w:cs="Verdana"/>
          <w:sz w:val="22"/>
          <w:szCs w:val="22"/>
          <w:lang w:val="en-US"/>
        </w:rPr>
        <w:t xml:space="preserve"> </w:t>
      </w:r>
      <w:r w:rsidRPr="00973D06">
        <w:rPr>
          <w:rFonts w:ascii="Verdana" w:eastAsia="Verdana" w:hAnsi="Verdana" w:cs="Verdana"/>
          <w:sz w:val="22"/>
          <w:szCs w:val="22"/>
          <w:lang w:val="en-US"/>
        </w:rPr>
        <w:t>Additionally, 56% of participants indicated an understanding</w:t>
      </w:r>
      <w:r w:rsidR="008C42E5" w:rsidRPr="00973D06">
        <w:rPr>
          <w:rFonts w:ascii="Verdana" w:eastAsia="Verdana" w:hAnsi="Verdana" w:cs="Verdana"/>
          <w:sz w:val="22"/>
          <w:szCs w:val="22"/>
          <w:lang w:val="en-US"/>
        </w:rPr>
        <w:t xml:space="preserve"> </w:t>
      </w:r>
      <w:r w:rsidRPr="00973D06">
        <w:rPr>
          <w:rFonts w:ascii="Verdana" w:eastAsia="Verdana" w:hAnsi="Verdana" w:cs="Verdana"/>
          <w:sz w:val="22"/>
          <w:szCs w:val="22"/>
          <w:lang w:val="en-US"/>
        </w:rPr>
        <w:t>of the distinction between the tropical and sidereal zodiacs. This concept, which requires familiarity with the precession of the equinoxes</w:t>
      </w:r>
      <w:r w:rsidRPr="00973D06">
        <w:rPr>
          <w:rStyle w:val="FootnoteReference"/>
          <w:rFonts w:ascii="Verdana" w:eastAsia="Verdana" w:hAnsi="Verdana" w:cs="Verdana"/>
          <w:sz w:val="22"/>
          <w:szCs w:val="22"/>
          <w:lang w:val="en-US"/>
        </w:rPr>
        <w:footnoteReference w:id="62"/>
      </w:r>
      <w:r w:rsidRPr="00973D06">
        <w:rPr>
          <w:rFonts w:ascii="Verdana" w:eastAsia="Verdana" w:hAnsi="Verdana" w:cs="Verdana"/>
          <w:sz w:val="22"/>
          <w:szCs w:val="22"/>
          <w:lang w:val="en-US"/>
        </w:rPr>
        <w:t xml:space="preserve">, is more advanced and may explain why GD founder </w:t>
      </w:r>
      <w:r w:rsidR="5DBB1EE4" w:rsidRPr="00973D06">
        <w:rPr>
          <w:rFonts w:ascii="Verdana" w:eastAsia="Verdana" w:hAnsi="Verdana" w:cs="Verdana"/>
          <w:sz w:val="22"/>
          <w:szCs w:val="22"/>
          <w:lang w:val="en-US"/>
        </w:rPr>
        <w:t xml:space="preserve">S.L. </w:t>
      </w:r>
      <w:r w:rsidRPr="00973D06">
        <w:rPr>
          <w:rFonts w:ascii="Verdana" w:eastAsia="Verdana" w:hAnsi="Verdana" w:cs="Verdana"/>
          <w:sz w:val="22"/>
          <w:szCs w:val="22"/>
          <w:lang w:val="en-US"/>
        </w:rPr>
        <w:t>MacGregor Mathers required only those in the Inner Order to adopt the Sidereal Zodiac.</w:t>
      </w:r>
      <w:r w:rsidRPr="00973D06">
        <w:rPr>
          <w:rStyle w:val="FootnoteReference"/>
          <w:rFonts w:ascii="Verdana" w:eastAsia="Verdana" w:hAnsi="Verdana" w:cs="Verdana"/>
          <w:sz w:val="22"/>
          <w:szCs w:val="22"/>
          <w:lang w:val="en-US"/>
        </w:rPr>
        <w:footnoteReference w:id="63"/>
      </w:r>
      <w:r w:rsidRPr="00973D06">
        <w:rPr>
          <w:rFonts w:ascii="Verdana" w:eastAsia="Verdana" w:hAnsi="Verdana" w:cs="Verdana"/>
          <w:sz w:val="22"/>
          <w:szCs w:val="22"/>
          <w:lang w:val="en-US"/>
        </w:rPr>
        <w:t xml:space="preserve"> This distinction is often discussed in popular media, particularly in efforts to debunk astrology</w:t>
      </w:r>
      <w:r w:rsidRPr="00973D06">
        <w:rPr>
          <w:rStyle w:val="FootnoteReference"/>
          <w:rFonts w:ascii="Verdana" w:eastAsia="Verdana" w:hAnsi="Verdana" w:cs="Verdana"/>
          <w:sz w:val="22"/>
          <w:szCs w:val="22"/>
          <w:lang w:val="en-US"/>
        </w:rPr>
        <w:footnoteReference w:id="64"/>
      </w:r>
      <w:r w:rsidRPr="00973D06">
        <w:rPr>
          <w:rFonts w:ascii="Verdana" w:eastAsia="Verdana" w:hAnsi="Verdana" w:cs="Verdana"/>
          <w:sz w:val="22"/>
          <w:szCs w:val="22"/>
          <w:lang w:val="en-US"/>
        </w:rPr>
        <w:t xml:space="preserve">, which may contribute to the confusion surrounding it. Overall, </w:t>
      </w:r>
      <w:r w:rsidR="5CA8789F" w:rsidRPr="00973D06">
        <w:rPr>
          <w:rFonts w:ascii="Verdana" w:eastAsia="Verdana" w:hAnsi="Verdana" w:cs="Verdana"/>
          <w:sz w:val="22"/>
          <w:szCs w:val="22"/>
          <w:lang w:val="en-US"/>
        </w:rPr>
        <w:t>core astrological concepts</w:t>
      </w:r>
      <w:r w:rsidRPr="00973D06">
        <w:rPr>
          <w:rFonts w:ascii="Verdana" w:eastAsia="Verdana" w:hAnsi="Verdana" w:cs="Verdana"/>
          <w:sz w:val="22"/>
          <w:szCs w:val="22"/>
          <w:lang w:val="en-US"/>
        </w:rPr>
        <w:t xml:space="preserve"> are integrated into the GD magician's understanding</w:t>
      </w:r>
      <w:r w:rsidR="008C42E5" w:rsidRPr="00973D06">
        <w:rPr>
          <w:rFonts w:ascii="Verdana" w:eastAsia="Verdana" w:hAnsi="Verdana" w:cs="Verdana"/>
          <w:sz w:val="22"/>
          <w:szCs w:val="22"/>
          <w:lang w:val="en-US"/>
        </w:rPr>
        <w:t xml:space="preserve"> even on a basic level</w:t>
      </w:r>
      <w:r w:rsidRPr="00973D06">
        <w:rPr>
          <w:rFonts w:ascii="Verdana" w:eastAsia="Verdana" w:hAnsi="Verdana" w:cs="Verdana"/>
          <w:sz w:val="22"/>
          <w:szCs w:val="22"/>
          <w:lang w:val="en-US"/>
        </w:rPr>
        <w:t>, raising the question of how these concepts influence the magician's experience of ritual practice.</w:t>
      </w:r>
    </w:p>
    <w:p w14:paraId="32F69749" w14:textId="00E70EF3" w:rsidR="495E8A7A" w:rsidRPr="00973D06" w:rsidRDefault="495E8A7A" w:rsidP="00973D06">
      <w:pPr>
        <w:spacing w:line="240" w:lineRule="auto"/>
        <w:ind w:firstLine="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Astrological magic has a wide variety of applications </w:t>
      </w:r>
      <w:r w:rsidR="26A956CE" w:rsidRPr="00973D06">
        <w:rPr>
          <w:rFonts w:ascii="Verdana" w:eastAsia="Verdana" w:hAnsi="Verdana" w:cs="Verdana"/>
          <w:color w:val="000000" w:themeColor="text1"/>
          <w:sz w:val="22"/>
          <w:szCs w:val="22"/>
        </w:rPr>
        <w:t>both on the material and spiritual plane</w:t>
      </w:r>
      <w:r w:rsidR="63A200DB" w:rsidRPr="00973D06">
        <w:rPr>
          <w:rFonts w:ascii="Verdana" w:eastAsia="Verdana" w:hAnsi="Verdana" w:cs="Verdana"/>
          <w:color w:val="000000" w:themeColor="text1"/>
          <w:sz w:val="22"/>
          <w:szCs w:val="22"/>
        </w:rPr>
        <w:t>s</w:t>
      </w:r>
      <w:r w:rsidR="26A956CE" w:rsidRPr="00973D06">
        <w:rPr>
          <w:rFonts w:ascii="Verdana" w:eastAsia="Verdana" w:hAnsi="Verdana" w:cs="Verdana"/>
          <w:color w:val="000000" w:themeColor="text1"/>
          <w:sz w:val="22"/>
          <w:szCs w:val="22"/>
        </w:rPr>
        <w:t xml:space="preserve"> Participants overwhelmingly agreed that cosmological factors influence ceremonial rituals with about 60% claiming it is important and a further 30% suggesting it is a necessary factor.</w:t>
      </w:r>
      <w:r w:rsidR="4C26A299" w:rsidRPr="00973D06">
        <w:rPr>
          <w:rFonts w:ascii="Verdana" w:eastAsia="Verdana" w:hAnsi="Verdana" w:cs="Verdana"/>
          <w:color w:val="000000" w:themeColor="text1"/>
          <w:sz w:val="22"/>
          <w:szCs w:val="22"/>
        </w:rPr>
        <w:t xml:space="preserve"> One </w:t>
      </w:r>
      <w:r w:rsidR="008C42E5" w:rsidRPr="00973D06">
        <w:rPr>
          <w:rFonts w:ascii="Verdana" w:eastAsia="Verdana" w:hAnsi="Verdana" w:cs="Verdana"/>
          <w:color w:val="000000" w:themeColor="text1"/>
          <w:sz w:val="22"/>
          <w:szCs w:val="22"/>
        </w:rPr>
        <w:t>participant</w:t>
      </w:r>
      <w:r w:rsidR="4C26A299" w:rsidRPr="00973D06">
        <w:rPr>
          <w:rFonts w:ascii="Verdana" w:eastAsia="Verdana" w:hAnsi="Verdana" w:cs="Verdana"/>
          <w:color w:val="000000" w:themeColor="text1"/>
          <w:sz w:val="22"/>
          <w:szCs w:val="22"/>
        </w:rPr>
        <w:t xml:space="preserve"> highlight this by </w:t>
      </w:r>
      <w:r w:rsidR="4C26A299" w:rsidRPr="00973D06">
        <w:rPr>
          <w:rFonts w:ascii="Verdana" w:eastAsia="Verdana" w:hAnsi="Verdana" w:cs="Verdana"/>
          <w:color w:val="000000" w:themeColor="text1"/>
          <w:sz w:val="22"/>
          <w:szCs w:val="22"/>
        </w:rPr>
        <w:lastRenderedPageBreak/>
        <w:t xml:space="preserve">suggesting ‘Astrological phenomena are coherent with all group work, whether the practitioners engage it or not’ while another describes astrology as a ‘powerful ally’ in ritual. A common use in </w:t>
      </w:r>
      <w:r w:rsidR="45EACD31" w:rsidRPr="00973D06">
        <w:rPr>
          <w:rFonts w:ascii="Verdana" w:eastAsia="Verdana" w:hAnsi="Verdana" w:cs="Verdana"/>
          <w:color w:val="000000" w:themeColor="text1"/>
          <w:sz w:val="22"/>
          <w:szCs w:val="22"/>
        </w:rPr>
        <w:t>medieval</w:t>
      </w:r>
      <w:r w:rsidR="4C26A299" w:rsidRPr="00973D06">
        <w:rPr>
          <w:rFonts w:ascii="Verdana" w:eastAsia="Verdana" w:hAnsi="Verdana" w:cs="Verdana"/>
          <w:color w:val="000000" w:themeColor="text1"/>
          <w:sz w:val="22"/>
          <w:szCs w:val="22"/>
        </w:rPr>
        <w:t xml:space="preserve"> </w:t>
      </w:r>
      <w:r w:rsidR="5487625C" w:rsidRPr="00973D06">
        <w:rPr>
          <w:rFonts w:ascii="Verdana" w:eastAsia="Verdana" w:hAnsi="Verdana" w:cs="Verdana"/>
          <w:color w:val="000000" w:themeColor="text1"/>
          <w:sz w:val="22"/>
          <w:szCs w:val="22"/>
        </w:rPr>
        <w:t xml:space="preserve">and </w:t>
      </w:r>
      <w:r w:rsidR="008C42E5" w:rsidRPr="00973D06">
        <w:rPr>
          <w:rFonts w:ascii="Verdana" w:eastAsia="Verdana" w:hAnsi="Verdana" w:cs="Verdana"/>
          <w:color w:val="000000" w:themeColor="text1"/>
          <w:sz w:val="22"/>
          <w:szCs w:val="22"/>
        </w:rPr>
        <w:t>Renaissance</w:t>
      </w:r>
      <w:r w:rsidR="5487625C" w:rsidRPr="00973D06">
        <w:rPr>
          <w:rFonts w:ascii="Verdana" w:eastAsia="Verdana" w:hAnsi="Verdana" w:cs="Verdana"/>
          <w:color w:val="000000" w:themeColor="text1"/>
          <w:sz w:val="22"/>
          <w:szCs w:val="22"/>
        </w:rPr>
        <w:t xml:space="preserve"> </w:t>
      </w:r>
      <w:r w:rsidR="4C26A299" w:rsidRPr="00973D06">
        <w:rPr>
          <w:rFonts w:ascii="Verdana" w:eastAsia="Verdana" w:hAnsi="Verdana" w:cs="Verdana"/>
          <w:color w:val="000000" w:themeColor="text1"/>
          <w:sz w:val="22"/>
          <w:szCs w:val="22"/>
        </w:rPr>
        <w:t>grimoires</w:t>
      </w:r>
      <w:r w:rsidR="3E0EA224" w:rsidRPr="00973D06">
        <w:rPr>
          <w:rFonts w:ascii="Verdana" w:eastAsia="Verdana" w:hAnsi="Verdana" w:cs="Verdana"/>
          <w:color w:val="000000" w:themeColor="text1"/>
          <w:sz w:val="22"/>
          <w:szCs w:val="22"/>
        </w:rPr>
        <w:t xml:space="preserve"> is the use of astrology for the evocation of spiritual entities such as that found in the </w:t>
      </w:r>
      <w:r w:rsidR="092BE3C5" w:rsidRPr="00973D06">
        <w:rPr>
          <w:rFonts w:ascii="Verdana" w:eastAsia="Verdana" w:hAnsi="Verdana" w:cs="Verdana"/>
          <w:color w:val="000000" w:themeColor="text1"/>
          <w:sz w:val="22"/>
          <w:szCs w:val="22"/>
        </w:rPr>
        <w:t>Lesser Key of Solomon</w:t>
      </w:r>
      <w:r w:rsidRPr="00973D06">
        <w:rPr>
          <w:rStyle w:val="FootnoteReference"/>
          <w:rFonts w:ascii="Verdana" w:eastAsia="Verdana" w:hAnsi="Verdana" w:cs="Verdana"/>
          <w:color w:val="000000" w:themeColor="text1"/>
          <w:sz w:val="22"/>
          <w:szCs w:val="22"/>
        </w:rPr>
        <w:footnoteReference w:id="65"/>
      </w:r>
      <w:r w:rsidR="3C0A24A0" w:rsidRPr="00973D06">
        <w:rPr>
          <w:rFonts w:ascii="Verdana" w:eastAsia="Verdana" w:hAnsi="Verdana" w:cs="Verdana"/>
          <w:color w:val="000000" w:themeColor="text1"/>
          <w:sz w:val="22"/>
          <w:szCs w:val="22"/>
        </w:rPr>
        <w:t xml:space="preserve">. 88% of the participants claim to use this and is </w:t>
      </w:r>
      <w:r w:rsidR="6F5F73D9" w:rsidRPr="00973D06">
        <w:rPr>
          <w:rFonts w:ascii="Verdana" w:eastAsia="Verdana" w:hAnsi="Verdana" w:cs="Verdana"/>
          <w:color w:val="000000" w:themeColor="text1"/>
          <w:sz w:val="22"/>
          <w:szCs w:val="22"/>
        </w:rPr>
        <w:t>a frequent practice</w:t>
      </w:r>
      <w:r w:rsidR="3C0A24A0" w:rsidRPr="00973D06">
        <w:rPr>
          <w:rFonts w:ascii="Verdana" w:eastAsia="Verdana" w:hAnsi="Verdana" w:cs="Verdana"/>
          <w:color w:val="000000" w:themeColor="text1"/>
          <w:sz w:val="22"/>
          <w:szCs w:val="22"/>
        </w:rPr>
        <w:t xml:space="preserve"> among members of the Inner Orders. </w:t>
      </w:r>
      <w:r w:rsidR="6580C8B1" w:rsidRPr="00973D06">
        <w:rPr>
          <w:rFonts w:ascii="Verdana" w:eastAsia="Verdana" w:hAnsi="Verdana" w:cs="Verdana"/>
          <w:color w:val="000000" w:themeColor="text1"/>
          <w:sz w:val="22"/>
          <w:szCs w:val="22"/>
        </w:rPr>
        <w:t>71% use astrological considerations to consecrate object, a practice common in GD magic as mentioned prev</w:t>
      </w:r>
      <w:r w:rsidR="594C5DCE" w:rsidRPr="00973D06">
        <w:rPr>
          <w:rFonts w:ascii="Verdana" w:eastAsia="Verdana" w:hAnsi="Verdana" w:cs="Verdana"/>
          <w:color w:val="000000" w:themeColor="text1"/>
          <w:sz w:val="22"/>
          <w:szCs w:val="22"/>
        </w:rPr>
        <w:t>iously.</w:t>
      </w:r>
      <w:r w:rsidR="3EE920DE" w:rsidRPr="00973D06">
        <w:rPr>
          <w:rFonts w:ascii="Verdana" w:eastAsia="Verdana" w:hAnsi="Verdana" w:cs="Verdana"/>
          <w:color w:val="000000" w:themeColor="text1"/>
          <w:sz w:val="22"/>
          <w:szCs w:val="22"/>
        </w:rPr>
        <w:t xml:space="preserve"> A </w:t>
      </w:r>
      <w:bookmarkStart w:id="9" w:name="_Int_zoqjyfPB"/>
      <w:r w:rsidR="3EE920DE" w:rsidRPr="00973D06">
        <w:rPr>
          <w:rFonts w:ascii="Verdana" w:eastAsia="Verdana" w:hAnsi="Verdana" w:cs="Verdana"/>
          <w:color w:val="000000" w:themeColor="text1"/>
          <w:sz w:val="22"/>
          <w:szCs w:val="22"/>
        </w:rPr>
        <w:t>relatively low</w:t>
      </w:r>
      <w:bookmarkEnd w:id="9"/>
      <w:r w:rsidR="3EE920DE" w:rsidRPr="00973D06">
        <w:rPr>
          <w:rFonts w:ascii="Verdana" w:eastAsia="Verdana" w:hAnsi="Verdana" w:cs="Verdana"/>
          <w:color w:val="000000" w:themeColor="text1"/>
          <w:sz w:val="22"/>
          <w:szCs w:val="22"/>
        </w:rPr>
        <w:t xml:space="preserve"> </w:t>
      </w:r>
      <w:r w:rsidR="7BFCD2DA" w:rsidRPr="00973D06">
        <w:rPr>
          <w:rFonts w:ascii="Verdana" w:eastAsia="Verdana" w:hAnsi="Verdana" w:cs="Verdana"/>
          <w:color w:val="000000" w:themeColor="text1"/>
          <w:sz w:val="22"/>
          <w:szCs w:val="22"/>
        </w:rPr>
        <w:t xml:space="preserve">amount </w:t>
      </w:r>
      <w:r w:rsidR="3EE920DE" w:rsidRPr="00973D06">
        <w:rPr>
          <w:rFonts w:ascii="Verdana" w:eastAsia="Verdana" w:hAnsi="Verdana" w:cs="Verdana"/>
          <w:color w:val="000000" w:themeColor="text1"/>
          <w:sz w:val="22"/>
          <w:szCs w:val="22"/>
        </w:rPr>
        <w:t xml:space="preserve">about (41%) suggested they use astrology for mundane purposes such as </w:t>
      </w:r>
      <w:r w:rsidR="424EAA58" w:rsidRPr="00973D06">
        <w:rPr>
          <w:rFonts w:ascii="Verdana" w:eastAsia="Verdana" w:hAnsi="Verdana" w:cs="Verdana"/>
          <w:color w:val="000000" w:themeColor="text1"/>
          <w:sz w:val="22"/>
          <w:szCs w:val="22"/>
        </w:rPr>
        <w:t>influencing</w:t>
      </w:r>
      <w:r w:rsidR="3EE920DE" w:rsidRPr="00973D06">
        <w:rPr>
          <w:rFonts w:ascii="Verdana" w:eastAsia="Verdana" w:hAnsi="Verdana" w:cs="Verdana"/>
          <w:color w:val="000000" w:themeColor="text1"/>
          <w:sz w:val="22"/>
          <w:szCs w:val="22"/>
        </w:rPr>
        <w:t xml:space="preserve"> the weather or job prospects. </w:t>
      </w:r>
      <w:r w:rsidR="2CE59AD6" w:rsidRPr="00973D06">
        <w:rPr>
          <w:rFonts w:ascii="Verdana" w:eastAsia="Verdana" w:hAnsi="Verdana" w:cs="Verdana"/>
          <w:color w:val="000000" w:themeColor="text1"/>
          <w:sz w:val="22"/>
          <w:szCs w:val="22"/>
        </w:rPr>
        <w:t xml:space="preserve">This </w:t>
      </w:r>
      <w:r w:rsidR="3663F86B" w:rsidRPr="00973D06">
        <w:rPr>
          <w:rFonts w:ascii="Verdana" w:eastAsia="Verdana" w:hAnsi="Verdana" w:cs="Verdana"/>
          <w:color w:val="000000" w:themeColor="text1"/>
          <w:sz w:val="22"/>
          <w:szCs w:val="22"/>
        </w:rPr>
        <w:t xml:space="preserve">may align with the previous high adherence to </w:t>
      </w:r>
      <w:r w:rsidR="588631DF" w:rsidRPr="00973D06">
        <w:rPr>
          <w:rFonts w:ascii="Verdana" w:eastAsia="Verdana" w:hAnsi="Verdana" w:cs="Verdana"/>
          <w:color w:val="000000" w:themeColor="text1"/>
          <w:sz w:val="22"/>
          <w:szCs w:val="22"/>
        </w:rPr>
        <w:t>theurgic practices when in the previous discussion on fate.</w:t>
      </w:r>
      <w:r w:rsidR="07BC95D7" w:rsidRPr="00973D06">
        <w:rPr>
          <w:rFonts w:ascii="Verdana" w:eastAsia="Verdana" w:hAnsi="Verdana" w:cs="Verdana"/>
          <w:color w:val="000000" w:themeColor="text1"/>
          <w:sz w:val="22"/>
          <w:szCs w:val="22"/>
        </w:rPr>
        <w:t xml:space="preserve"> As the above practices are not exclusively GD in origin, several participants called out </w:t>
      </w:r>
      <w:r w:rsidR="1D26615B" w:rsidRPr="00973D06">
        <w:rPr>
          <w:rFonts w:ascii="Verdana" w:eastAsia="Verdana" w:hAnsi="Verdana" w:cs="Verdana"/>
          <w:color w:val="000000" w:themeColor="text1"/>
          <w:sz w:val="22"/>
          <w:szCs w:val="22"/>
        </w:rPr>
        <w:t>other traditions such Wicca or eclectic witchcraft as inspiration. Furthermore, several</w:t>
      </w:r>
      <w:r w:rsidR="07BC95D7" w:rsidRPr="00973D06">
        <w:rPr>
          <w:rFonts w:ascii="Verdana" w:eastAsia="Verdana" w:hAnsi="Verdana" w:cs="Verdana"/>
          <w:color w:val="000000" w:themeColor="text1"/>
          <w:sz w:val="22"/>
          <w:szCs w:val="22"/>
        </w:rPr>
        <w:t xml:space="preserve"> </w:t>
      </w:r>
      <w:r w:rsidR="659807C3" w:rsidRPr="00973D06">
        <w:rPr>
          <w:rFonts w:ascii="Verdana" w:eastAsia="Verdana" w:hAnsi="Verdana" w:cs="Verdana"/>
          <w:color w:val="000000" w:themeColor="text1"/>
          <w:sz w:val="22"/>
          <w:szCs w:val="22"/>
        </w:rPr>
        <w:t>highlighted their own personal interest in astrological magic, with one suggesting that the GD ’is just a school of toolbox knowledge to be applied elsewhere’</w:t>
      </w:r>
      <w:r w:rsidR="7BD35030" w:rsidRPr="00973D06">
        <w:rPr>
          <w:rFonts w:ascii="Verdana" w:eastAsia="Verdana" w:hAnsi="Verdana" w:cs="Verdana"/>
          <w:color w:val="000000" w:themeColor="text1"/>
          <w:sz w:val="22"/>
          <w:szCs w:val="22"/>
        </w:rPr>
        <w:t>.</w:t>
      </w:r>
      <w:r w:rsidR="7FADC965" w:rsidRPr="00973D06">
        <w:rPr>
          <w:rFonts w:ascii="Verdana" w:eastAsia="Verdana" w:hAnsi="Verdana" w:cs="Verdana"/>
          <w:color w:val="000000" w:themeColor="text1"/>
          <w:sz w:val="22"/>
          <w:szCs w:val="22"/>
        </w:rPr>
        <w:t xml:space="preserve"> As for ritual original to the GD, 41% claimed to employ astrological consideration in advanced Pentagram and Hexagram rituals. As these are specifically Inner </w:t>
      </w:r>
      <w:r w:rsidR="694FD291" w:rsidRPr="00973D06">
        <w:rPr>
          <w:rFonts w:ascii="Verdana" w:eastAsia="Verdana" w:hAnsi="Verdana" w:cs="Verdana"/>
          <w:color w:val="000000" w:themeColor="text1"/>
          <w:sz w:val="22"/>
          <w:szCs w:val="22"/>
        </w:rPr>
        <w:t>Order rituals and relatively complex, the interviewees agreed with this low adherence.</w:t>
      </w:r>
    </w:p>
    <w:p w14:paraId="0BD037E1" w14:textId="4F67744B" w:rsidR="020E33F8" w:rsidRPr="00973D06" w:rsidRDefault="00692072" w:rsidP="00973D06">
      <w:pPr>
        <w:spacing w:before="240" w:after="240" w:line="240" w:lineRule="auto"/>
        <w:ind w:firstLine="720"/>
        <w:jc w:val="both"/>
        <w:rPr>
          <w:rFonts w:ascii="Verdana" w:eastAsia="Verdana" w:hAnsi="Verdana" w:cs="Verdana"/>
          <w:sz w:val="22"/>
          <w:szCs w:val="22"/>
        </w:rPr>
      </w:pPr>
      <w:r w:rsidRPr="00973D06">
        <w:rPr>
          <w:rFonts w:ascii="Verdana" w:eastAsia="Verdana" w:hAnsi="Verdana" w:cs="Verdana"/>
          <w:sz w:val="22"/>
          <w:szCs w:val="22"/>
        </w:rPr>
        <w:t>Over 90% of participants practice the a</w:t>
      </w:r>
      <w:r w:rsidRPr="00973D06">
        <w:rPr>
          <w:rFonts w:ascii="Verdana" w:eastAsia="Verdana" w:hAnsi="Verdana" w:cs="Verdana"/>
          <w:sz w:val="22"/>
          <w:szCs w:val="22"/>
        </w:rPr>
        <w:t>strological election of auspicious ritual times</w:t>
      </w:r>
      <w:r w:rsidRPr="00973D06">
        <w:rPr>
          <w:rFonts w:ascii="Verdana" w:eastAsia="Verdana" w:hAnsi="Verdana" w:cs="Verdana"/>
          <w:sz w:val="22"/>
          <w:szCs w:val="22"/>
        </w:rPr>
        <w:t xml:space="preserve">, </w:t>
      </w:r>
      <w:r w:rsidR="020E33F8" w:rsidRPr="00973D06">
        <w:rPr>
          <w:rFonts w:ascii="Verdana" w:eastAsia="Verdana" w:hAnsi="Verdana" w:cs="Verdana"/>
          <w:sz w:val="22"/>
          <w:szCs w:val="22"/>
        </w:rPr>
        <w:t>with one stating that ‘astrological alignment is a vital nexus between the macrocosm and microcosm, enabling precise, harmonious, and potent magical workings.’ Approximately 71% reported using the Moon and its phases to time rituals, a method common across various alternative spiritual traditions, including Wicca and Neopaganism.</w:t>
      </w:r>
      <w:r w:rsidR="020E33F8" w:rsidRPr="00973D06">
        <w:rPr>
          <w:rStyle w:val="FootnoteReference"/>
          <w:rFonts w:ascii="Verdana" w:eastAsia="Verdana" w:hAnsi="Verdana" w:cs="Verdana"/>
          <w:sz w:val="22"/>
          <w:szCs w:val="22"/>
        </w:rPr>
        <w:footnoteReference w:id="66"/>
      </w:r>
      <w:r w:rsidR="020E33F8" w:rsidRPr="00973D06">
        <w:rPr>
          <w:rFonts w:ascii="Verdana" w:eastAsia="Verdana" w:hAnsi="Verdana" w:cs="Verdana"/>
          <w:sz w:val="22"/>
          <w:szCs w:val="22"/>
        </w:rPr>
        <w:t xml:space="preserve"> Around 82% of </w:t>
      </w:r>
      <w:r w:rsidR="008C42E5" w:rsidRPr="00973D06">
        <w:rPr>
          <w:rFonts w:ascii="Verdana" w:eastAsia="Verdana" w:hAnsi="Verdana" w:cs="Verdana"/>
          <w:sz w:val="22"/>
          <w:szCs w:val="22"/>
        </w:rPr>
        <w:t>participant</w:t>
      </w:r>
      <w:r w:rsidR="020E33F8" w:rsidRPr="00973D06">
        <w:rPr>
          <w:rFonts w:ascii="Verdana" w:eastAsia="Verdana" w:hAnsi="Verdana" w:cs="Verdana"/>
          <w:sz w:val="22"/>
          <w:szCs w:val="22"/>
        </w:rPr>
        <w:t xml:space="preserve">s employed planetary days and hours—timing techniques not directly aligned with astronomical phenomena. This method is the principal system in </w:t>
      </w:r>
      <w:r w:rsidR="020E33F8" w:rsidRPr="00973D06">
        <w:rPr>
          <w:rFonts w:ascii="Verdana" w:eastAsia="Verdana" w:hAnsi="Verdana" w:cs="Verdana"/>
          <w:i/>
          <w:iCs/>
          <w:sz w:val="22"/>
          <w:szCs w:val="22"/>
        </w:rPr>
        <w:t>The Lesser Key of Solomon</w:t>
      </w:r>
      <w:r w:rsidR="020E33F8" w:rsidRPr="00973D06">
        <w:rPr>
          <w:rFonts w:ascii="Verdana" w:eastAsia="Verdana" w:hAnsi="Verdana" w:cs="Verdana"/>
          <w:sz w:val="22"/>
          <w:szCs w:val="22"/>
        </w:rPr>
        <w:t xml:space="preserve">, as previously noted, which may contribute to its popularity. </w:t>
      </w:r>
      <w:r w:rsidRPr="00973D06">
        <w:rPr>
          <w:rFonts w:ascii="Verdana" w:eastAsia="Verdana" w:hAnsi="Verdana" w:cs="Verdana"/>
          <w:sz w:val="22"/>
          <w:szCs w:val="22"/>
        </w:rPr>
        <w:t>Notably,</w:t>
      </w:r>
      <w:r w:rsidRPr="00973D06">
        <w:rPr>
          <w:rFonts w:ascii="Verdana" w:eastAsia="Verdana" w:hAnsi="Verdana" w:cs="Verdana"/>
          <w:sz w:val="22"/>
          <w:szCs w:val="22"/>
        </w:rPr>
        <w:t xml:space="preserve"> </w:t>
      </w:r>
      <w:r w:rsidRPr="00973D06">
        <w:rPr>
          <w:rFonts w:ascii="Verdana" w:eastAsia="Verdana" w:hAnsi="Verdana" w:cs="Verdana"/>
          <w:sz w:val="22"/>
          <w:szCs w:val="22"/>
        </w:rPr>
        <w:t>MacGregor Mathers</w:t>
      </w:r>
      <w:r w:rsidRPr="00973D06">
        <w:rPr>
          <w:rFonts w:ascii="Verdana" w:eastAsia="Verdana" w:hAnsi="Verdana" w:cs="Verdana"/>
          <w:sz w:val="22"/>
          <w:szCs w:val="22"/>
        </w:rPr>
        <w:t xml:space="preserve"> completed the </w:t>
      </w:r>
      <w:r w:rsidRPr="00973D06">
        <w:rPr>
          <w:rFonts w:ascii="Verdana" w:eastAsia="Verdana" w:hAnsi="Verdana" w:cs="Verdana"/>
          <w:sz w:val="22"/>
          <w:szCs w:val="22"/>
        </w:rPr>
        <w:t>first English translation of this text</w:t>
      </w:r>
      <w:r w:rsidRPr="00973D06">
        <w:rPr>
          <w:rStyle w:val="FootnoteReference"/>
          <w:rFonts w:ascii="Verdana" w:eastAsia="Verdana" w:hAnsi="Verdana" w:cs="Verdana"/>
          <w:sz w:val="22"/>
          <w:szCs w:val="22"/>
        </w:rPr>
        <w:footnoteReference w:id="67"/>
      </w:r>
      <w:r w:rsidRPr="00973D06">
        <w:rPr>
          <w:rFonts w:ascii="Verdana" w:eastAsia="Verdana" w:hAnsi="Verdana" w:cs="Verdana"/>
          <w:sz w:val="22"/>
          <w:szCs w:val="22"/>
        </w:rPr>
        <w:t>,</w:t>
      </w:r>
      <w:r w:rsidRPr="00973D06">
        <w:rPr>
          <w:rFonts w:ascii="Verdana" w:eastAsia="Verdana" w:hAnsi="Verdana" w:cs="Verdana"/>
          <w:sz w:val="22"/>
          <w:szCs w:val="22"/>
        </w:rPr>
        <w:t xml:space="preserve"> </w:t>
      </w:r>
      <w:r w:rsidRPr="00973D06">
        <w:rPr>
          <w:rFonts w:ascii="Verdana" w:eastAsia="Verdana" w:hAnsi="Verdana" w:cs="Verdana"/>
          <w:sz w:val="22"/>
          <w:szCs w:val="22"/>
        </w:rPr>
        <w:t>potentially explaining its widespread adoption among members.</w:t>
      </w:r>
      <w:r w:rsidRPr="00973D06">
        <w:rPr>
          <w:rFonts w:ascii="Verdana" w:eastAsia="Verdana" w:hAnsi="Verdana" w:cs="Verdana"/>
          <w:sz w:val="22"/>
          <w:szCs w:val="22"/>
        </w:rPr>
        <w:t xml:space="preserve"> </w:t>
      </w:r>
      <w:r w:rsidR="020E33F8" w:rsidRPr="00973D06">
        <w:rPr>
          <w:rFonts w:ascii="Verdana" w:eastAsia="Verdana" w:hAnsi="Verdana" w:cs="Verdana"/>
          <w:sz w:val="22"/>
          <w:szCs w:val="22"/>
        </w:rPr>
        <w:t xml:space="preserve">Additionally, 65% of </w:t>
      </w:r>
      <w:r w:rsidR="008C42E5" w:rsidRPr="00973D06">
        <w:rPr>
          <w:rFonts w:ascii="Verdana" w:eastAsia="Verdana" w:hAnsi="Verdana" w:cs="Verdana"/>
          <w:sz w:val="22"/>
          <w:szCs w:val="22"/>
        </w:rPr>
        <w:t>participant</w:t>
      </w:r>
      <w:r w:rsidR="020E33F8" w:rsidRPr="00973D06">
        <w:rPr>
          <w:rFonts w:ascii="Verdana" w:eastAsia="Verdana" w:hAnsi="Verdana" w:cs="Verdana"/>
          <w:sz w:val="22"/>
          <w:szCs w:val="22"/>
        </w:rPr>
        <w:t>s claimed to use full astrological chart elections for ritual. Discussions with interviewees suggested that for practitioners unfamiliar with the complexities of electional astrology, simpler systems—such as Moon phases or planetary hours and days—provide more accessible alternatives that still maintain philosophical depth. One participant noted that because planetary hours and days have been in use since the Hellenistic period</w:t>
      </w:r>
      <w:r w:rsidR="020E33F8" w:rsidRPr="00973D06">
        <w:rPr>
          <w:rStyle w:val="FootnoteReference"/>
          <w:rFonts w:ascii="Verdana" w:eastAsia="Verdana" w:hAnsi="Verdana" w:cs="Verdana"/>
          <w:sz w:val="22"/>
          <w:szCs w:val="22"/>
        </w:rPr>
        <w:footnoteReference w:id="68"/>
      </w:r>
      <w:r w:rsidR="020E33F8" w:rsidRPr="00973D06">
        <w:rPr>
          <w:rFonts w:ascii="Verdana" w:eastAsia="Verdana" w:hAnsi="Verdana" w:cs="Verdana"/>
          <w:sz w:val="22"/>
          <w:szCs w:val="22"/>
        </w:rPr>
        <w:t>, they carry a strong “egregore” from which modern magicians can draw power.</w:t>
      </w:r>
      <w:r w:rsidR="020E33F8" w:rsidRPr="00973D06">
        <w:rPr>
          <w:rStyle w:val="FootnoteReference"/>
          <w:rFonts w:ascii="Verdana" w:eastAsia="Verdana" w:hAnsi="Verdana" w:cs="Verdana"/>
          <w:sz w:val="22"/>
          <w:szCs w:val="22"/>
        </w:rPr>
        <w:footnoteReference w:id="69"/>
      </w:r>
      <w:r w:rsidR="020E33F8" w:rsidRPr="00973D06">
        <w:rPr>
          <w:rFonts w:ascii="Verdana" w:eastAsia="Verdana" w:hAnsi="Verdana" w:cs="Verdana"/>
          <w:sz w:val="22"/>
          <w:szCs w:val="22"/>
        </w:rPr>
        <w:t xml:space="preserve"> Several participants also drew from historical </w:t>
      </w:r>
      <w:r w:rsidR="020E33F8" w:rsidRPr="00973D06">
        <w:rPr>
          <w:rFonts w:ascii="Verdana" w:eastAsia="Verdana" w:hAnsi="Verdana" w:cs="Verdana"/>
          <w:sz w:val="22"/>
          <w:szCs w:val="22"/>
        </w:rPr>
        <w:lastRenderedPageBreak/>
        <w:t xml:space="preserve">sources, such as the </w:t>
      </w:r>
      <w:r w:rsidR="020E33F8" w:rsidRPr="00973D06">
        <w:rPr>
          <w:rFonts w:ascii="Verdana" w:eastAsia="Verdana" w:hAnsi="Verdana" w:cs="Verdana"/>
          <w:i/>
          <w:iCs/>
          <w:sz w:val="22"/>
          <w:szCs w:val="22"/>
        </w:rPr>
        <w:t>Greek Magical Papyri</w:t>
      </w:r>
      <w:r w:rsidR="020E33F8" w:rsidRPr="00973D06">
        <w:rPr>
          <w:rStyle w:val="FootnoteReference"/>
          <w:rFonts w:ascii="Verdana" w:eastAsia="Verdana" w:hAnsi="Verdana" w:cs="Verdana"/>
          <w:sz w:val="22"/>
          <w:szCs w:val="22"/>
        </w:rPr>
        <w:footnoteReference w:id="70"/>
      </w:r>
      <w:r w:rsidR="020E33F8" w:rsidRPr="00973D06">
        <w:rPr>
          <w:rFonts w:ascii="Verdana" w:eastAsia="Verdana" w:hAnsi="Verdana" w:cs="Verdana"/>
          <w:sz w:val="22"/>
          <w:szCs w:val="22"/>
        </w:rPr>
        <w:t xml:space="preserve"> and the </w:t>
      </w:r>
      <w:r w:rsidR="020E33F8" w:rsidRPr="00973D06">
        <w:rPr>
          <w:rFonts w:ascii="Verdana" w:eastAsia="Verdana" w:hAnsi="Verdana" w:cs="Verdana"/>
          <w:i/>
          <w:iCs/>
          <w:sz w:val="22"/>
          <w:szCs w:val="22"/>
        </w:rPr>
        <w:t>Picatrix</w:t>
      </w:r>
      <w:r w:rsidR="020E33F8" w:rsidRPr="00973D06">
        <w:rPr>
          <w:rStyle w:val="FootnoteReference"/>
          <w:rFonts w:ascii="Verdana" w:eastAsia="Verdana" w:hAnsi="Verdana" w:cs="Verdana"/>
          <w:sz w:val="22"/>
          <w:szCs w:val="22"/>
        </w:rPr>
        <w:footnoteReference w:id="71"/>
      </w:r>
      <w:r w:rsidR="020E33F8" w:rsidRPr="00973D06">
        <w:rPr>
          <w:rFonts w:ascii="Verdana" w:eastAsia="Verdana" w:hAnsi="Verdana" w:cs="Verdana"/>
          <w:sz w:val="22"/>
          <w:szCs w:val="22"/>
        </w:rPr>
        <w:t>, to simplify timing decisions. Others reported aligning rituals with broader calendars, including the Christian liturgical calendar</w:t>
      </w:r>
      <w:r w:rsidR="020E33F8" w:rsidRPr="00973D06">
        <w:rPr>
          <w:rStyle w:val="FootnoteReference"/>
          <w:rFonts w:ascii="Verdana" w:eastAsia="Verdana" w:hAnsi="Verdana" w:cs="Verdana"/>
          <w:sz w:val="22"/>
          <w:szCs w:val="22"/>
        </w:rPr>
        <w:footnoteReference w:id="72"/>
      </w:r>
      <w:r w:rsidR="020E33F8" w:rsidRPr="00973D06">
        <w:rPr>
          <w:rFonts w:ascii="Verdana" w:eastAsia="Verdana" w:hAnsi="Verdana" w:cs="Verdana"/>
          <w:sz w:val="22"/>
          <w:szCs w:val="22"/>
        </w:rPr>
        <w:t>, the Celtic seasonal cycle</w:t>
      </w:r>
      <w:r w:rsidR="020E33F8" w:rsidRPr="00973D06">
        <w:rPr>
          <w:rStyle w:val="FootnoteReference"/>
          <w:rFonts w:ascii="Verdana" w:eastAsia="Verdana" w:hAnsi="Verdana" w:cs="Verdana"/>
          <w:sz w:val="22"/>
          <w:szCs w:val="22"/>
        </w:rPr>
        <w:footnoteReference w:id="73"/>
      </w:r>
      <w:r w:rsidR="020E33F8" w:rsidRPr="00973D06">
        <w:rPr>
          <w:rFonts w:ascii="Verdana" w:eastAsia="Verdana" w:hAnsi="Verdana" w:cs="Verdana"/>
          <w:sz w:val="22"/>
          <w:szCs w:val="22"/>
        </w:rPr>
        <w:t xml:space="preserve">, and even using </w:t>
      </w:r>
      <w:r w:rsidR="360FED8A" w:rsidRPr="00973D06">
        <w:rPr>
          <w:rFonts w:ascii="Verdana" w:eastAsia="Verdana" w:hAnsi="Verdana" w:cs="Verdana"/>
          <w:sz w:val="22"/>
          <w:szCs w:val="22"/>
        </w:rPr>
        <w:t>’</w:t>
      </w:r>
      <w:r w:rsidR="020E33F8" w:rsidRPr="00973D06">
        <w:rPr>
          <w:rFonts w:ascii="Verdana" w:eastAsia="Verdana" w:hAnsi="Verdana" w:cs="Verdana"/>
          <w:sz w:val="22"/>
          <w:szCs w:val="22"/>
        </w:rPr>
        <w:t>embodied time.</w:t>
      </w:r>
      <w:r w:rsidR="0C4A7A55" w:rsidRPr="00973D06">
        <w:rPr>
          <w:rFonts w:ascii="Verdana" w:eastAsia="Verdana" w:hAnsi="Verdana" w:cs="Verdana"/>
          <w:sz w:val="22"/>
          <w:szCs w:val="22"/>
        </w:rPr>
        <w:t>’</w:t>
      </w:r>
      <w:r w:rsidR="020E33F8" w:rsidRPr="00973D06">
        <w:rPr>
          <w:rStyle w:val="FootnoteReference"/>
          <w:rFonts w:ascii="Verdana" w:eastAsia="Verdana" w:hAnsi="Verdana" w:cs="Verdana"/>
          <w:sz w:val="22"/>
          <w:szCs w:val="22"/>
        </w:rPr>
        <w:footnoteReference w:id="74"/>
      </w:r>
      <w:r w:rsidR="020E33F8" w:rsidRPr="00973D06">
        <w:rPr>
          <w:rFonts w:ascii="Verdana" w:eastAsia="Verdana" w:hAnsi="Verdana" w:cs="Verdana"/>
          <w:sz w:val="22"/>
          <w:szCs w:val="22"/>
        </w:rPr>
        <w:t xml:space="preserve"> One interviewee remarked that performing rituals on days with</w:t>
      </w:r>
      <w:r w:rsidR="4A55C1E6" w:rsidRPr="00973D06">
        <w:rPr>
          <w:rFonts w:ascii="Verdana" w:eastAsia="Verdana" w:hAnsi="Verdana" w:cs="Verdana"/>
          <w:sz w:val="22"/>
          <w:szCs w:val="22"/>
        </w:rPr>
        <w:t xml:space="preserve"> ’b</w:t>
      </w:r>
      <w:r w:rsidR="020E33F8" w:rsidRPr="00973D06">
        <w:rPr>
          <w:rFonts w:ascii="Verdana" w:eastAsia="Verdana" w:hAnsi="Verdana" w:cs="Verdana"/>
          <w:sz w:val="22"/>
          <w:szCs w:val="22"/>
        </w:rPr>
        <w:t>ad energy,</w:t>
      </w:r>
      <w:r w:rsidR="16781668" w:rsidRPr="00973D06">
        <w:rPr>
          <w:rFonts w:ascii="Verdana" w:eastAsia="Verdana" w:hAnsi="Verdana" w:cs="Verdana"/>
          <w:sz w:val="22"/>
          <w:szCs w:val="22"/>
        </w:rPr>
        <w:t>’</w:t>
      </w:r>
      <w:r w:rsidR="020E33F8" w:rsidRPr="00973D06">
        <w:rPr>
          <w:rFonts w:ascii="Verdana" w:eastAsia="Verdana" w:hAnsi="Verdana" w:cs="Verdana"/>
          <w:sz w:val="22"/>
          <w:szCs w:val="22"/>
        </w:rPr>
        <w:t xml:space="preserve"> such as September 11</w:t>
      </w:r>
      <w:r w:rsidR="020E33F8" w:rsidRPr="00973D06">
        <w:rPr>
          <w:rFonts w:ascii="Verdana" w:eastAsia="Verdana" w:hAnsi="Verdana" w:cs="Verdana"/>
          <w:sz w:val="22"/>
          <w:szCs w:val="22"/>
          <w:vertAlign w:val="superscript"/>
        </w:rPr>
        <w:t>th</w:t>
      </w:r>
      <w:r w:rsidR="020E33F8" w:rsidRPr="00973D06">
        <w:rPr>
          <w:rFonts w:ascii="Verdana" w:eastAsia="Verdana" w:hAnsi="Verdana" w:cs="Verdana"/>
          <w:sz w:val="22"/>
          <w:szCs w:val="22"/>
        </w:rPr>
        <w:t>, often led to negative outcomes. Overall, it is evident that Golden Dawn practitioners, in seeking cosmic alignment, draw from a diverse array of traditions to establish ritually auspicious timing.</w:t>
      </w:r>
    </w:p>
    <w:p w14:paraId="6E0CB061" w14:textId="4F0275AE" w:rsidR="481778B4" w:rsidRPr="00973D06" w:rsidRDefault="481778B4" w:rsidP="00973D06">
      <w:pPr>
        <w:spacing w:line="240" w:lineRule="auto"/>
        <w:ind w:firstLine="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The most regularly conducted group rituals within a GD context are the initiation of new members—known as the "Neophyte ceremony"</w:t>
      </w:r>
      <w:r w:rsidRPr="00973D06">
        <w:rPr>
          <w:rStyle w:val="FootnoteReference"/>
          <w:rFonts w:ascii="Verdana" w:eastAsia="Verdana" w:hAnsi="Verdana" w:cs="Verdana"/>
          <w:color w:val="000000" w:themeColor="text1"/>
          <w:sz w:val="22"/>
          <w:szCs w:val="22"/>
        </w:rPr>
        <w:footnoteReference w:id="75"/>
      </w:r>
      <w:r w:rsidRPr="00973D06">
        <w:rPr>
          <w:rFonts w:ascii="Verdana" w:eastAsia="Verdana" w:hAnsi="Verdana" w:cs="Verdana"/>
          <w:color w:val="000000" w:themeColor="text1"/>
          <w:sz w:val="22"/>
          <w:szCs w:val="22"/>
        </w:rPr>
        <w:t>—followed by the four advancement rituals of the Outer Order.</w:t>
      </w:r>
      <w:r w:rsidRPr="00973D06">
        <w:rPr>
          <w:rStyle w:val="FootnoteReference"/>
          <w:rFonts w:ascii="Verdana" w:eastAsia="Verdana" w:hAnsi="Verdana" w:cs="Verdana"/>
          <w:color w:val="000000" w:themeColor="text1"/>
          <w:sz w:val="22"/>
          <w:szCs w:val="22"/>
        </w:rPr>
        <w:footnoteReference w:id="76"/>
      </w:r>
      <w:r w:rsidRPr="00973D06">
        <w:rPr>
          <w:rFonts w:ascii="Verdana" w:eastAsia="Verdana" w:hAnsi="Verdana" w:cs="Verdana"/>
          <w:color w:val="000000" w:themeColor="text1"/>
          <w:sz w:val="22"/>
          <w:szCs w:val="22"/>
        </w:rPr>
        <w:t xml:space="preserve"> To the researcher’s knowledge, no explicit instructions regarding astrological timing for these rituals were published by the original GD. Nonetheless, </w:t>
      </w:r>
      <w:bookmarkStart w:id="10" w:name="_Int_nXqAoO2b"/>
      <w:r w:rsidRPr="00973D06">
        <w:rPr>
          <w:rFonts w:ascii="Verdana" w:eastAsia="Verdana" w:hAnsi="Verdana" w:cs="Verdana"/>
          <w:color w:val="000000" w:themeColor="text1"/>
          <w:sz w:val="22"/>
          <w:szCs w:val="22"/>
        </w:rPr>
        <w:t>nearly 60%</w:t>
      </w:r>
      <w:bookmarkEnd w:id="10"/>
      <w:r w:rsidRPr="00973D06">
        <w:rPr>
          <w:rFonts w:ascii="Verdana" w:eastAsia="Verdana" w:hAnsi="Verdana" w:cs="Verdana"/>
          <w:color w:val="000000" w:themeColor="text1"/>
          <w:sz w:val="22"/>
          <w:szCs w:val="22"/>
        </w:rPr>
        <w:t xml:space="preserve"> of participants believe astrological conditions influence ritual outcomes, with 12% remaining neutral, 6% disagreeing, and the rest offering no opinion. Of those who affirmed its relevance, 65% felt the candidate’s natal chart should be considered when scheduling these rites. Three of the advancement rituals have planetary correspondences, and </w:t>
      </w:r>
      <w:r w:rsidR="2CE51CAE" w:rsidRPr="00973D06">
        <w:rPr>
          <w:rFonts w:ascii="Verdana" w:eastAsia="Verdana" w:hAnsi="Verdana" w:cs="Verdana"/>
          <w:color w:val="000000" w:themeColor="text1"/>
          <w:sz w:val="22"/>
          <w:szCs w:val="22"/>
        </w:rPr>
        <w:t>60%</w:t>
      </w:r>
      <w:r w:rsidRPr="00973D06">
        <w:rPr>
          <w:rFonts w:ascii="Verdana" w:eastAsia="Verdana" w:hAnsi="Verdana" w:cs="Verdana"/>
          <w:color w:val="000000" w:themeColor="text1"/>
          <w:sz w:val="22"/>
          <w:szCs w:val="22"/>
        </w:rPr>
        <w:t xml:space="preserve"> of </w:t>
      </w:r>
      <w:r w:rsidR="0B0C7CAE" w:rsidRPr="00973D06">
        <w:rPr>
          <w:rFonts w:ascii="Verdana" w:eastAsia="Verdana" w:hAnsi="Verdana" w:cs="Verdana"/>
          <w:color w:val="000000" w:themeColor="text1"/>
          <w:sz w:val="22"/>
          <w:szCs w:val="22"/>
        </w:rPr>
        <w:t>participa</w:t>
      </w:r>
      <w:r w:rsidRPr="00973D06">
        <w:rPr>
          <w:rFonts w:ascii="Verdana" w:eastAsia="Verdana" w:hAnsi="Verdana" w:cs="Verdana"/>
          <w:color w:val="000000" w:themeColor="text1"/>
          <w:sz w:val="22"/>
          <w:szCs w:val="22"/>
        </w:rPr>
        <w:t xml:space="preserve">nts believed the associated planet should ideally be in a </w:t>
      </w:r>
      <w:r w:rsidR="5F331B14" w:rsidRPr="00973D06">
        <w:rPr>
          <w:rFonts w:ascii="Verdana" w:eastAsia="Verdana" w:hAnsi="Verdana" w:cs="Verdana"/>
          <w:color w:val="000000" w:themeColor="text1"/>
          <w:sz w:val="22"/>
          <w:szCs w:val="22"/>
        </w:rPr>
        <w:t>favourable</w:t>
      </w:r>
      <w:r w:rsidRPr="00973D06">
        <w:rPr>
          <w:rFonts w:ascii="Verdana" w:eastAsia="Verdana" w:hAnsi="Verdana" w:cs="Verdana"/>
          <w:color w:val="000000" w:themeColor="text1"/>
          <w:sz w:val="22"/>
          <w:szCs w:val="22"/>
        </w:rPr>
        <w:t xml:space="preserve"> condition. Several participants recommended prioritizing well-placed planetary alignments, lunar phases, and minimizing negative transits to the candidate’s natal chart. Despite these preferences, one participant remarked, </w:t>
      </w:r>
      <w:r w:rsidR="3E08359A" w:rsidRPr="00973D06">
        <w:rPr>
          <w:rFonts w:ascii="Verdana" w:eastAsia="Verdana" w:hAnsi="Verdana" w:cs="Verdana"/>
          <w:color w:val="000000" w:themeColor="text1"/>
          <w:sz w:val="22"/>
          <w:szCs w:val="22"/>
        </w:rPr>
        <w:t>’</w:t>
      </w:r>
      <w:r w:rsidRPr="00973D06">
        <w:rPr>
          <w:rFonts w:ascii="Verdana" w:eastAsia="Verdana" w:hAnsi="Verdana" w:cs="Verdana"/>
          <w:color w:val="000000" w:themeColor="text1"/>
          <w:sz w:val="22"/>
          <w:szCs w:val="22"/>
        </w:rPr>
        <w:t>Elections for group work would be impractical</w:t>
      </w:r>
      <w:bookmarkStart w:id="11" w:name="_Int_SUk2HWmb"/>
      <w:r w:rsidR="18D0BF17" w:rsidRPr="00973D06">
        <w:rPr>
          <w:rFonts w:ascii="Verdana" w:eastAsia="Verdana" w:hAnsi="Verdana" w:cs="Verdana"/>
          <w:color w:val="000000" w:themeColor="text1"/>
          <w:sz w:val="22"/>
          <w:szCs w:val="22"/>
        </w:rPr>
        <w:t>’</w:t>
      </w:r>
      <w:r w:rsidRPr="00973D06">
        <w:rPr>
          <w:rFonts w:ascii="Verdana" w:eastAsia="Verdana" w:hAnsi="Verdana" w:cs="Verdana"/>
          <w:color w:val="000000" w:themeColor="text1"/>
          <w:sz w:val="22"/>
          <w:szCs w:val="22"/>
        </w:rPr>
        <w:t>,</w:t>
      </w:r>
      <w:bookmarkEnd w:id="11"/>
      <w:r w:rsidRPr="00973D06">
        <w:rPr>
          <w:rFonts w:ascii="Verdana" w:eastAsia="Verdana" w:hAnsi="Verdana" w:cs="Verdana"/>
          <w:color w:val="000000" w:themeColor="text1"/>
          <w:sz w:val="22"/>
          <w:szCs w:val="22"/>
        </w:rPr>
        <w:t xml:space="preserve"> while another suggested using the Lord of the 1</w:t>
      </w:r>
      <w:r w:rsidR="315B0AA1" w:rsidRPr="00973D06">
        <w:rPr>
          <w:rFonts w:ascii="Verdana" w:eastAsia="Verdana" w:hAnsi="Verdana" w:cs="Verdana"/>
          <w:color w:val="000000" w:themeColor="text1"/>
          <w:sz w:val="22"/>
          <w:szCs w:val="22"/>
        </w:rPr>
        <w:t>1</w:t>
      </w:r>
      <w:r w:rsidR="315B0AA1" w:rsidRPr="00973D06">
        <w:rPr>
          <w:rFonts w:ascii="Verdana" w:eastAsia="Verdana" w:hAnsi="Verdana" w:cs="Verdana"/>
          <w:color w:val="000000" w:themeColor="text1"/>
          <w:sz w:val="22"/>
          <w:szCs w:val="22"/>
          <w:vertAlign w:val="superscript"/>
        </w:rPr>
        <w:t>th</w:t>
      </w:r>
      <w:r w:rsidRPr="00973D06">
        <w:rPr>
          <w:rFonts w:ascii="Verdana" w:eastAsia="Verdana" w:hAnsi="Verdana" w:cs="Verdana"/>
          <w:color w:val="000000" w:themeColor="text1"/>
          <w:sz w:val="22"/>
          <w:szCs w:val="22"/>
        </w:rPr>
        <w:t xml:space="preserve"> House as the primary factor for group ritual timing.</w:t>
      </w:r>
      <w:r w:rsidRPr="00973D06">
        <w:rPr>
          <w:rStyle w:val="FootnoteReference"/>
          <w:rFonts w:ascii="Verdana" w:eastAsia="Verdana" w:hAnsi="Verdana" w:cs="Verdana"/>
          <w:color w:val="000000" w:themeColor="text1"/>
          <w:sz w:val="22"/>
          <w:szCs w:val="22"/>
        </w:rPr>
        <w:footnoteReference w:id="77"/>
      </w:r>
      <w:r w:rsidRPr="00973D06">
        <w:rPr>
          <w:rFonts w:ascii="Verdana" w:eastAsia="Verdana" w:hAnsi="Verdana" w:cs="Verdana"/>
          <w:color w:val="000000" w:themeColor="text1"/>
          <w:sz w:val="22"/>
          <w:szCs w:val="22"/>
        </w:rPr>
        <w:t xml:space="preserve"> Views on planetary correspondences varied, with the main critique being that associated planets are symbolic and not directly invoked. Participants appeared flexible, often employing creative mitigations. As one stated: </w:t>
      </w:r>
    </w:p>
    <w:p w14:paraId="77F4800D" w14:textId="732016C5" w:rsidR="481778B4" w:rsidRPr="00973D06" w:rsidRDefault="481778B4" w:rsidP="00973D06">
      <w:pPr>
        <w:spacing w:line="240" w:lineRule="auto"/>
        <w:ind w:left="720" w:right="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If I </w:t>
      </w:r>
      <w:bookmarkStart w:id="12" w:name="_Int_sZFXxpgV"/>
      <w:r w:rsidRPr="00973D06">
        <w:rPr>
          <w:rFonts w:ascii="Verdana" w:eastAsia="Verdana" w:hAnsi="Verdana" w:cs="Verdana"/>
          <w:color w:val="000000" w:themeColor="text1"/>
          <w:sz w:val="22"/>
          <w:szCs w:val="22"/>
        </w:rPr>
        <w:t>can't</w:t>
      </w:r>
      <w:bookmarkEnd w:id="12"/>
      <w:r w:rsidRPr="00973D06">
        <w:rPr>
          <w:rFonts w:ascii="Verdana" w:eastAsia="Verdana" w:hAnsi="Verdana" w:cs="Verdana"/>
          <w:color w:val="000000" w:themeColor="text1"/>
          <w:sz w:val="22"/>
          <w:szCs w:val="22"/>
        </w:rPr>
        <w:t xml:space="preserve"> get a good election, that's not always a deal breaker, </w:t>
      </w:r>
      <w:bookmarkStart w:id="13" w:name="_Int_aceffAbY"/>
      <w:r w:rsidRPr="00973D06">
        <w:rPr>
          <w:rFonts w:ascii="Verdana" w:eastAsia="Verdana" w:hAnsi="Verdana" w:cs="Verdana"/>
          <w:color w:val="000000" w:themeColor="text1"/>
          <w:sz w:val="22"/>
          <w:szCs w:val="22"/>
        </w:rPr>
        <w:t>as long as</w:t>
      </w:r>
      <w:bookmarkEnd w:id="13"/>
      <w:r w:rsidRPr="00973D06">
        <w:rPr>
          <w:rFonts w:ascii="Verdana" w:eastAsia="Verdana" w:hAnsi="Verdana" w:cs="Verdana"/>
          <w:color w:val="000000" w:themeColor="text1"/>
          <w:sz w:val="22"/>
          <w:szCs w:val="22"/>
        </w:rPr>
        <w:t xml:space="preserve"> some remediating factors are employed, such as planetary charity to a malefic (planet) or placation of a daimon/angel.</w:t>
      </w:r>
    </w:p>
    <w:p w14:paraId="4CF41E47" w14:textId="52FF4D75" w:rsidR="481778B4" w:rsidRPr="00973D06" w:rsidRDefault="481778B4" w:rsidP="00973D06">
      <w:pPr>
        <w:spacing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Other strategies included reciting Orphic Hymns</w:t>
      </w:r>
      <w:r w:rsidRPr="00973D06">
        <w:rPr>
          <w:rStyle w:val="FootnoteReference"/>
          <w:rFonts w:ascii="Verdana" w:eastAsia="Verdana" w:hAnsi="Verdana" w:cs="Verdana"/>
          <w:color w:val="000000" w:themeColor="text1"/>
          <w:sz w:val="22"/>
          <w:szCs w:val="22"/>
        </w:rPr>
        <w:footnoteReference w:id="78"/>
      </w:r>
      <w:r w:rsidRPr="00973D06">
        <w:rPr>
          <w:rFonts w:ascii="Verdana" w:eastAsia="Verdana" w:hAnsi="Verdana" w:cs="Verdana"/>
          <w:color w:val="000000" w:themeColor="text1"/>
          <w:sz w:val="22"/>
          <w:szCs w:val="22"/>
        </w:rPr>
        <w:t>, lighting appropriate candles, or incorporating cultic images. While astrological timing is taken seriously by GD practitioners, practical constraints—especially in group settings—require adaptability, resulting in a blend of idealism and pragmatic ritual planning.</w:t>
      </w:r>
    </w:p>
    <w:p w14:paraId="6AA37FDF" w14:textId="6F86B4A1" w:rsidR="74A723EF" w:rsidRPr="00973D06" w:rsidRDefault="74A723EF"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lastRenderedPageBreak/>
        <w:t>A significant barrier to effective astrological timing is the complex set of limitations imposed by everyday life. One participant noted that these</w:t>
      </w:r>
      <w:r w:rsidR="3497F6DE" w:rsidRPr="00973D06">
        <w:rPr>
          <w:rFonts w:ascii="Verdana" w:eastAsia="Verdana" w:hAnsi="Verdana" w:cs="Verdana"/>
          <w:sz w:val="22"/>
          <w:szCs w:val="22"/>
        </w:rPr>
        <w:t xml:space="preserve"> events</w:t>
      </w:r>
      <w:r w:rsidRPr="00973D06">
        <w:rPr>
          <w:rFonts w:ascii="Verdana" w:eastAsia="Verdana" w:hAnsi="Verdana" w:cs="Verdana"/>
          <w:sz w:val="22"/>
          <w:szCs w:val="22"/>
        </w:rPr>
        <w:t xml:space="preserve"> </w:t>
      </w:r>
      <w:r w:rsidRPr="00973D06">
        <w:rPr>
          <w:rFonts w:ascii="Verdana" w:eastAsia="Verdana" w:hAnsi="Verdana" w:cs="Verdana"/>
          <w:color w:val="000000" w:themeColor="text1"/>
          <w:sz w:val="22"/>
          <w:szCs w:val="22"/>
        </w:rPr>
        <w:t>‘</w:t>
      </w:r>
      <w:r w:rsidRPr="00973D06">
        <w:rPr>
          <w:rFonts w:ascii="Verdana" w:eastAsia="Verdana" w:hAnsi="Verdana" w:cs="Verdana"/>
          <w:color w:val="000000" w:themeColor="text1"/>
          <w:sz w:val="22"/>
          <w:szCs w:val="22"/>
          <w:lang w:val="en-US"/>
        </w:rPr>
        <w:t>seemingly ordinary, significantly impact the feasibility and timing of ritual gatherings.’</w:t>
      </w:r>
      <w:r w:rsidRPr="00973D06">
        <w:rPr>
          <w:rFonts w:ascii="Verdana" w:eastAsia="Verdana" w:hAnsi="Verdana" w:cs="Verdana"/>
          <w:sz w:val="22"/>
          <w:szCs w:val="22"/>
        </w:rPr>
        <w:t xml:space="preserve"> Participants unanimously agreed that organizing private rituals is </w:t>
      </w:r>
      <w:bookmarkStart w:id="14" w:name="_Int_Eie8ZcvT"/>
      <w:r w:rsidRPr="00973D06">
        <w:rPr>
          <w:rFonts w:ascii="Verdana" w:eastAsia="Verdana" w:hAnsi="Verdana" w:cs="Verdana"/>
          <w:sz w:val="22"/>
          <w:szCs w:val="22"/>
        </w:rPr>
        <w:t>considerably more</w:t>
      </w:r>
      <w:bookmarkEnd w:id="14"/>
      <w:r w:rsidRPr="00973D06">
        <w:rPr>
          <w:rFonts w:ascii="Verdana" w:eastAsia="Verdana" w:hAnsi="Verdana" w:cs="Verdana"/>
          <w:sz w:val="22"/>
          <w:szCs w:val="22"/>
        </w:rPr>
        <w:t xml:space="preserve"> manageable than coordinating group rituals. Consistent with existing literature on the intersection between spirituality and daily responsibilities</w:t>
      </w:r>
      <w:r w:rsidRPr="00973D06">
        <w:rPr>
          <w:rStyle w:val="FootnoteReference"/>
          <w:rFonts w:ascii="Verdana" w:eastAsia="Verdana" w:hAnsi="Verdana" w:cs="Verdana"/>
          <w:sz w:val="22"/>
          <w:szCs w:val="22"/>
        </w:rPr>
        <w:footnoteReference w:id="79"/>
      </w:r>
      <w:r w:rsidRPr="00973D06">
        <w:rPr>
          <w:rFonts w:ascii="Verdana" w:eastAsia="Verdana" w:hAnsi="Verdana" w:cs="Verdana"/>
          <w:sz w:val="22"/>
          <w:szCs w:val="22"/>
        </w:rPr>
        <w:t xml:space="preserve">, 82% of </w:t>
      </w:r>
      <w:r w:rsidR="008C42E5" w:rsidRPr="00973D06">
        <w:rPr>
          <w:rFonts w:ascii="Verdana" w:eastAsia="Verdana" w:hAnsi="Verdana" w:cs="Verdana"/>
          <w:sz w:val="22"/>
          <w:szCs w:val="22"/>
        </w:rPr>
        <w:t>participant</w:t>
      </w:r>
      <w:r w:rsidRPr="00973D06">
        <w:rPr>
          <w:rFonts w:ascii="Verdana" w:eastAsia="Verdana" w:hAnsi="Verdana" w:cs="Verdana"/>
          <w:sz w:val="22"/>
          <w:szCs w:val="22"/>
        </w:rPr>
        <w:t xml:space="preserve">s identified family and career obligations as the primary obstacles. One interviewee emphasized that such pressures often lead to members withdrawing from group practice altogether. Additionally, 75% of participants cited transportation as a limiting factor, noting that members of occult groups are frequently dispersed across wide geographic areas. </w:t>
      </w:r>
      <w:r w:rsidR="00692072" w:rsidRPr="00973D06">
        <w:rPr>
          <w:rFonts w:ascii="Verdana" w:eastAsia="Verdana" w:hAnsi="Verdana" w:cs="Verdana"/>
          <w:sz w:val="22"/>
          <w:szCs w:val="22"/>
        </w:rPr>
        <w:t xml:space="preserve">The ongoing storage of </w:t>
      </w:r>
      <w:r w:rsidR="00692072" w:rsidRPr="00973D06">
        <w:rPr>
          <w:rFonts w:ascii="Verdana" w:eastAsia="Verdana" w:hAnsi="Verdana" w:cs="Verdana"/>
          <w:sz w:val="22"/>
          <w:szCs w:val="22"/>
        </w:rPr>
        <w:t>ritual materials</w:t>
      </w:r>
      <w:r w:rsidR="00692072" w:rsidRPr="00973D06">
        <w:rPr>
          <w:rFonts w:ascii="Verdana" w:eastAsia="Verdana" w:hAnsi="Verdana" w:cs="Verdana"/>
          <w:sz w:val="22"/>
          <w:szCs w:val="22"/>
        </w:rPr>
        <w:t xml:space="preserve"> further complicated these logistical challenges. </w:t>
      </w:r>
      <w:r w:rsidRPr="00973D06">
        <w:rPr>
          <w:rFonts w:ascii="Verdana" w:eastAsia="Verdana" w:hAnsi="Verdana" w:cs="Verdana"/>
          <w:sz w:val="22"/>
          <w:szCs w:val="22"/>
        </w:rPr>
        <w:t xml:space="preserve">Venue accessibility </w:t>
      </w:r>
      <w:r w:rsidR="00692072" w:rsidRPr="00973D06">
        <w:rPr>
          <w:rFonts w:ascii="Verdana" w:eastAsia="Verdana" w:hAnsi="Verdana" w:cs="Verdana"/>
          <w:sz w:val="22"/>
          <w:szCs w:val="22"/>
        </w:rPr>
        <w:t>proved</w:t>
      </w:r>
      <w:r w:rsidRPr="00973D06">
        <w:rPr>
          <w:rFonts w:ascii="Verdana" w:eastAsia="Verdana" w:hAnsi="Verdana" w:cs="Verdana"/>
          <w:sz w:val="22"/>
          <w:szCs w:val="22"/>
        </w:rPr>
        <w:t xml:space="preserve"> another major concern: 65% of participants highlighted limited availability and prohibitive costs, with one individual stating they only had access to a suitable venue twice a month. Several participants also reported encountering bias—particularly from venues with a Christian ethos—illustrating the persistent stigmatization of occult practices within mainstream religious contexts.</w:t>
      </w:r>
      <w:r w:rsidRPr="00973D06">
        <w:rPr>
          <w:rStyle w:val="FootnoteReference"/>
          <w:rFonts w:ascii="Verdana" w:eastAsia="Verdana" w:hAnsi="Verdana" w:cs="Verdana"/>
          <w:sz w:val="22"/>
          <w:szCs w:val="22"/>
        </w:rPr>
        <w:footnoteReference w:id="80"/>
      </w:r>
      <w:r w:rsidRPr="00973D06">
        <w:rPr>
          <w:rFonts w:ascii="Verdana" w:eastAsia="Verdana" w:hAnsi="Verdana" w:cs="Verdana"/>
          <w:sz w:val="22"/>
          <w:szCs w:val="22"/>
        </w:rPr>
        <w:t xml:space="preserve"> </w:t>
      </w:r>
      <w:r w:rsidR="00692072" w:rsidRPr="00973D06">
        <w:rPr>
          <w:rFonts w:ascii="Verdana" w:eastAsia="Verdana" w:hAnsi="Verdana" w:cs="Verdana"/>
          <w:sz w:val="22"/>
          <w:szCs w:val="22"/>
        </w:rPr>
        <w:t xml:space="preserve">In contrast, </w:t>
      </w:r>
      <w:r w:rsidR="00792BE0" w:rsidRPr="00973D06">
        <w:rPr>
          <w:rFonts w:ascii="Verdana" w:eastAsia="Verdana" w:hAnsi="Verdana" w:cs="Verdana"/>
          <w:sz w:val="22"/>
          <w:szCs w:val="22"/>
        </w:rPr>
        <w:t>these constraints affected private ritual less</w:t>
      </w:r>
      <w:r w:rsidRPr="00973D06">
        <w:rPr>
          <w:rFonts w:ascii="Verdana" w:eastAsia="Verdana" w:hAnsi="Verdana" w:cs="Verdana"/>
          <w:sz w:val="22"/>
          <w:szCs w:val="22"/>
        </w:rPr>
        <w:t xml:space="preserve">, with only 50% reporting interference from family or career demands. This lower figure is likely due to the absence of travel and venue requirements. Nonetheless, privacy remains a critical challenge for solitary practitioners; </w:t>
      </w:r>
      <w:r w:rsidR="45004ABB" w:rsidRPr="00973D06">
        <w:rPr>
          <w:rFonts w:ascii="Verdana" w:eastAsia="Verdana" w:hAnsi="Verdana" w:cs="Verdana"/>
          <w:sz w:val="22"/>
          <w:szCs w:val="22"/>
        </w:rPr>
        <w:t>70%</w:t>
      </w:r>
      <w:r w:rsidRPr="00973D06">
        <w:rPr>
          <w:rFonts w:ascii="Verdana" w:eastAsia="Verdana" w:hAnsi="Verdana" w:cs="Verdana"/>
          <w:sz w:val="22"/>
          <w:szCs w:val="22"/>
        </w:rPr>
        <w:t xml:space="preserve"> cited a lack of dedicated ritual space at home, though some have adopted creative solutions, such as repurposing walk-in closets as small oratories. These findings underscore the intricate ways in which modern life continues to mediate spiritual expression.</w:t>
      </w:r>
    </w:p>
    <w:p w14:paraId="22457FA5" w14:textId="1444A0D4" w:rsidR="3DC4458D" w:rsidRPr="00973D06" w:rsidRDefault="3DC4458D"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t xml:space="preserve">For magicians seeking deeper </w:t>
      </w:r>
      <w:r w:rsidR="003E60E9" w:rsidRPr="00973D06">
        <w:rPr>
          <w:rFonts w:ascii="Verdana" w:eastAsia="Verdana" w:hAnsi="Verdana" w:cs="Verdana"/>
          <w:sz w:val="22"/>
          <w:szCs w:val="22"/>
        </w:rPr>
        <w:t>attunement</w:t>
      </w:r>
      <w:r w:rsidRPr="00973D06">
        <w:rPr>
          <w:rFonts w:ascii="Verdana" w:eastAsia="Verdana" w:hAnsi="Verdana" w:cs="Verdana"/>
          <w:sz w:val="22"/>
          <w:szCs w:val="22"/>
        </w:rPr>
        <w:t xml:space="preserve"> with the cosmos, a central question arises: what is needed to make astrology more accessible within contemporary practice? Several participants identified a lack of proper training as a key obstacle—an observation corroborated by interview responses. In particular, participants emphasized the need for instruction in ‘electional astrology at the least.’ One participant outlined their ideal approach: </w:t>
      </w:r>
    </w:p>
    <w:p w14:paraId="4FA9BB4B" w14:textId="4B829B76" w:rsidR="3DC4458D" w:rsidRPr="00973D06" w:rsidRDefault="3DC4458D" w:rsidP="00973D06">
      <w:pPr>
        <w:spacing w:line="240" w:lineRule="auto"/>
        <w:ind w:left="720" w:right="720"/>
        <w:jc w:val="both"/>
        <w:rPr>
          <w:rFonts w:ascii="Verdana" w:hAnsi="Verdana"/>
        </w:rPr>
      </w:pPr>
      <w:r w:rsidRPr="00973D06">
        <w:rPr>
          <w:rFonts w:ascii="Verdana" w:eastAsia="Verdana" w:hAnsi="Verdana" w:cs="Verdana"/>
          <w:sz w:val="22"/>
          <w:szCs w:val="22"/>
        </w:rPr>
        <w:t>To make astrological timing more accessible, practitioners could integrate modern technology such as astrology software or mobile applications. These tools simplify the calculation and visualization of celestial alignments, making ritual timing more precise and readily applicable. Additionally, creating structured guides and simplified correspondences can aid practitioners in easily identifying favourable times, thus seamlessly weaving astrology into regular practice.</w:t>
      </w:r>
    </w:p>
    <w:p w14:paraId="67B95CFB" w14:textId="68A19A24" w:rsidR="3DC4458D" w:rsidRPr="00973D06" w:rsidRDefault="3DC4458D"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To the researcher’s knowledge, no mobile applications currently meet these specific needs. While advanced astrological software such as Solar Fire is available, it can be prohibitively expensive. Participants’ interest in formal training and structured guidance within the GD community may stem from the high cost of external instruction, which often fails to address the unique requirements of ceremonial magicians—despite such instruction aligning with the intentions of the original GD system. A notable benefit of the contemporary revival of traditional </w:t>
      </w:r>
      <w:r w:rsidRPr="00973D06">
        <w:rPr>
          <w:rFonts w:ascii="Verdana" w:eastAsia="Verdana" w:hAnsi="Verdana" w:cs="Verdana"/>
          <w:sz w:val="22"/>
          <w:szCs w:val="22"/>
        </w:rPr>
        <w:lastRenderedPageBreak/>
        <w:t>astrology is the increasing availability of courses in electional astrology</w:t>
      </w:r>
      <w:r w:rsidRPr="00973D06">
        <w:rPr>
          <w:rStyle w:val="FootnoteReference"/>
          <w:rFonts w:ascii="Verdana" w:eastAsia="Verdana" w:hAnsi="Verdana" w:cs="Verdana"/>
          <w:sz w:val="22"/>
          <w:szCs w:val="22"/>
        </w:rPr>
        <w:footnoteReference w:id="81"/>
      </w:r>
      <w:r w:rsidRPr="00973D06">
        <w:rPr>
          <w:rFonts w:ascii="Verdana" w:eastAsia="Verdana" w:hAnsi="Verdana" w:cs="Verdana"/>
          <w:sz w:val="22"/>
          <w:szCs w:val="22"/>
        </w:rPr>
        <w:t>, some of which are tailored to traditional methodologies.</w:t>
      </w:r>
      <w:r w:rsidRPr="00973D06">
        <w:rPr>
          <w:rStyle w:val="FootnoteReference"/>
          <w:rFonts w:ascii="Verdana" w:eastAsia="Verdana" w:hAnsi="Verdana" w:cs="Verdana"/>
          <w:sz w:val="22"/>
          <w:szCs w:val="22"/>
        </w:rPr>
        <w:footnoteReference w:id="82"/>
      </w:r>
      <w:r w:rsidRPr="00973D06">
        <w:rPr>
          <w:rFonts w:ascii="Verdana" w:eastAsia="Verdana" w:hAnsi="Verdana" w:cs="Verdana"/>
          <w:sz w:val="22"/>
          <w:szCs w:val="22"/>
        </w:rPr>
        <w:t xml:space="preserve"> These can offer tools that GD practitioners may adapt for ritual use. Internally, at least one participant reported offering ‘formal training in planetary hours and days,’ along with informal guidance on more advanced topics. Overall, while barriers to effective astrological timing remain, there is a clear and continued desire within the GD community for rigorous instruction that supports a cosmically integrated ritual practice.</w:t>
      </w:r>
    </w:p>
    <w:p w14:paraId="56C97769" w14:textId="571A4C1A" w:rsidR="08ABDE93" w:rsidRPr="00973D06" w:rsidRDefault="08ABDE93" w:rsidP="00973D06">
      <w:pPr>
        <w:spacing w:line="240" w:lineRule="auto"/>
        <w:ind w:firstLine="720"/>
        <w:jc w:val="both"/>
        <w:rPr>
          <w:rFonts w:ascii="Verdana" w:eastAsia="Verdana" w:hAnsi="Verdana" w:cs="Verdana"/>
          <w:sz w:val="22"/>
          <w:szCs w:val="22"/>
        </w:rPr>
      </w:pPr>
    </w:p>
    <w:p w14:paraId="172E3B73" w14:textId="3D26748D" w:rsidR="6076682C" w:rsidRPr="00973D06" w:rsidRDefault="6076682C" w:rsidP="00973D06">
      <w:pPr>
        <w:spacing w:line="240" w:lineRule="auto"/>
        <w:jc w:val="both"/>
        <w:rPr>
          <w:rFonts w:ascii="Verdana" w:eastAsia="Verdana" w:hAnsi="Verdana" w:cs="Verdana"/>
          <w:b/>
          <w:bCs/>
        </w:rPr>
      </w:pPr>
      <w:r w:rsidRPr="00973D06">
        <w:rPr>
          <w:rFonts w:ascii="Verdana" w:eastAsia="Verdana" w:hAnsi="Verdana" w:cs="Verdana"/>
          <w:b/>
          <w:bCs/>
        </w:rPr>
        <w:t>Conclusion</w:t>
      </w:r>
    </w:p>
    <w:p w14:paraId="78D0EA57" w14:textId="0901CE39" w:rsidR="083025C4" w:rsidRPr="00973D06" w:rsidRDefault="003E60E9" w:rsidP="00973D06">
      <w:pPr>
        <w:spacing w:line="240" w:lineRule="auto"/>
        <w:ind w:firstLine="720"/>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This research highlights the enduring significance of cosmology and astrology within the contemporary GD community. Participant responses suggest that astrological frameworks remain integral not only to ritual structure but also to personal and philosophical worldviews. A majority of practitioners perceive astrology as either foundational or highly influential, particularly in relation to the Kabbalistic Tree of Life and Neoplatonic cosmology. These systems reinforce the idea of spiritual ascent through celestial spheres, a </w:t>
      </w:r>
      <w:r w:rsidR="00926DC0" w:rsidRPr="00973D06">
        <w:rPr>
          <w:rFonts w:ascii="Verdana" w:eastAsia="Verdana" w:hAnsi="Verdana" w:cs="Verdana"/>
          <w:color w:val="000000" w:themeColor="text1"/>
          <w:sz w:val="22"/>
          <w:szCs w:val="22"/>
        </w:rPr>
        <w:t>symbology</w:t>
      </w:r>
      <w:r w:rsidRPr="00973D06">
        <w:rPr>
          <w:rFonts w:ascii="Verdana" w:eastAsia="Verdana" w:hAnsi="Verdana" w:cs="Verdana"/>
          <w:color w:val="000000" w:themeColor="text1"/>
          <w:sz w:val="22"/>
          <w:szCs w:val="22"/>
        </w:rPr>
        <w:t xml:space="preserve"> deeply embedded in GD teachings. While participants demonstrated a strong grasp of basic astrological principles—such as planets, signs, aspects, and houses—more advanced knowledge, including electional techniques and sidereal-tropical distinctions, varied. </w:t>
      </w:r>
      <w:r w:rsidR="00792BE0" w:rsidRPr="00973D06">
        <w:rPr>
          <w:rFonts w:ascii="Verdana" w:eastAsia="Verdana" w:hAnsi="Verdana" w:cs="Verdana"/>
          <w:color w:val="000000" w:themeColor="text1"/>
          <w:sz w:val="22"/>
          <w:szCs w:val="22"/>
        </w:rPr>
        <w:t xml:space="preserve">There was widespread use of </w:t>
      </w:r>
      <w:r w:rsidR="00792BE0" w:rsidRPr="00973D06">
        <w:rPr>
          <w:rFonts w:ascii="Verdana" w:eastAsia="Verdana" w:hAnsi="Verdana" w:cs="Verdana"/>
          <w:color w:val="000000" w:themeColor="text1"/>
          <w:sz w:val="22"/>
          <w:szCs w:val="22"/>
        </w:rPr>
        <w:t>astrology in ritual timing</w:t>
      </w:r>
      <w:r w:rsidR="00792BE0" w:rsidRPr="00973D06">
        <w:rPr>
          <w:rFonts w:ascii="Verdana" w:eastAsia="Verdana" w:hAnsi="Verdana" w:cs="Verdana"/>
          <w:color w:val="000000" w:themeColor="text1"/>
          <w:sz w:val="22"/>
          <w:szCs w:val="22"/>
        </w:rPr>
        <w:t xml:space="preserve">, </w:t>
      </w:r>
      <w:r w:rsidRPr="00973D06">
        <w:rPr>
          <w:rFonts w:ascii="Verdana" w:eastAsia="Verdana" w:hAnsi="Verdana" w:cs="Verdana"/>
          <w:color w:val="000000" w:themeColor="text1"/>
          <w:sz w:val="22"/>
          <w:szCs w:val="22"/>
        </w:rPr>
        <w:t xml:space="preserve">especially concerning lunar phases, planetary hours, and full chart elections. Yet, practical barriers—ranging from </w:t>
      </w:r>
      <w:r w:rsidR="00926DC0" w:rsidRPr="00973D06">
        <w:rPr>
          <w:rFonts w:ascii="Verdana" w:eastAsia="Verdana" w:hAnsi="Verdana" w:cs="Verdana"/>
          <w:color w:val="000000" w:themeColor="text1"/>
          <w:sz w:val="22"/>
          <w:szCs w:val="22"/>
        </w:rPr>
        <w:t xml:space="preserve">constraints in </w:t>
      </w:r>
      <w:r w:rsidRPr="00973D06">
        <w:rPr>
          <w:rFonts w:ascii="Verdana" w:eastAsia="Verdana" w:hAnsi="Verdana" w:cs="Verdana"/>
          <w:color w:val="000000" w:themeColor="text1"/>
          <w:sz w:val="22"/>
          <w:szCs w:val="22"/>
        </w:rPr>
        <w:t xml:space="preserve">scheduling to lack of formal instruction—often necessitate creative adaptations, blending traditional methods with modern convenience. Participants expressed a clear desire for greater accessibility to astrological education tailored to the needs of ceremonial magicians. Despite differing views on fate and the efficacy of magical intervention, all participants emphasized the value of aligning ritual with cosmological forces. </w:t>
      </w:r>
      <w:r w:rsidR="00926DC0" w:rsidRPr="00973D06">
        <w:rPr>
          <w:rFonts w:ascii="Verdana" w:eastAsia="Verdana" w:hAnsi="Verdana" w:cs="Verdana"/>
          <w:color w:val="000000" w:themeColor="text1"/>
          <w:sz w:val="22"/>
          <w:szCs w:val="22"/>
        </w:rPr>
        <w:t>This project finds that the cosmos plays a vital role in modern ceremonial magic, particularly within the GD community. Ultimately, there is clear interest in astrologically timed rituals and formal training, though contemporary life imposes practical limits. However, participants demonstrate adaptability, suggesting that perceived constraints are navigable rather than prohibitive.</w:t>
      </w:r>
    </w:p>
    <w:p w14:paraId="34A6B8B4" w14:textId="0A1AB9F5" w:rsidR="083025C4" w:rsidRPr="00973D06" w:rsidRDefault="083025C4" w:rsidP="00973D06">
      <w:pPr>
        <w:spacing w:line="240" w:lineRule="auto"/>
        <w:ind w:firstLine="720"/>
        <w:jc w:val="both"/>
        <w:rPr>
          <w:rFonts w:ascii="Verdana" w:eastAsia="Verdana" w:hAnsi="Verdana" w:cs="Verdana"/>
          <w:color w:val="000000" w:themeColor="text1"/>
          <w:sz w:val="22"/>
          <w:szCs w:val="22"/>
          <w:lang w:val="en-US"/>
        </w:rPr>
      </w:pPr>
    </w:p>
    <w:p w14:paraId="173E37A1" w14:textId="69AFD93E" w:rsidR="083025C4" w:rsidRPr="00973D06" w:rsidRDefault="083025C4" w:rsidP="00973D06">
      <w:pPr>
        <w:spacing w:line="240" w:lineRule="auto"/>
        <w:ind w:firstLine="720"/>
        <w:jc w:val="both"/>
        <w:rPr>
          <w:rFonts w:ascii="Verdana" w:eastAsia="Verdana" w:hAnsi="Verdana" w:cs="Verdana"/>
          <w:sz w:val="22"/>
          <w:szCs w:val="22"/>
        </w:rPr>
      </w:pPr>
      <w:r w:rsidRPr="00973D06">
        <w:rPr>
          <w:rFonts w:ascii="Verdana" w:eastAsia="Verdana" w:hAnsi="Verdana" w:cs="Verdana"/>
          <w:sz w:val="22"/>
          <w:szCs w:val="22"/>
        </w:rPr>
        <w:br w:type="page"/>
      </w:r>
    </w:p>
    <w:p w14:paraId="3C466815" w14:textId="4DDCFD19" w:rsidR="666C0818" w:rsidRPr="00973D06" w:rsidRDefault="666C0818" w:rsidP="00973D06">
      <w:pPr>
        <w:spacing w:line="240" w:lineRule="auto"/>
        <w:jc w:val="both"/>
        <w:rPr>
          <w:rFonts w:ascii="Verdana" w:eastAsia="Verdana" w:hAnsi="Verdana" w:cs="Verdana"/>
          <w:b/>
          <w:bCs/>
          <w:sz w:val="22"/>
          <w:szCs w:val="22"/>
        </w:rPr>
      </w:pPr>
      <w:r w:rsidRPr="00973D06">
        <w:rPr>
          <w:rFonts w:ascii="Verdana" w:eastAsia="Verdana" w:hAnsi="Verdana" w:cs="Verdana"/>
          <w:b/>
          <w:bCs/>
          <w:sz w:val="22"/>
          <w:szCs w:val="22"/>
        </w:rPr>
        <w:lastRenderedPageBreak/>
        <w:t>Bibliography</w:t>
      </w:r>
    </w:p>
    <w:p w14:paraId="14D4D369" w14:textId="4576B929" w:rsidR="4C18AA00" w:rsidRPr="00973D06" w:rsidRDefault="54CF3DB3"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Agrippa, Heinrich Cornelius, </w:t>
      </w:r>
      <w:r w:rsidRPr="00973D06">
        <w:rPr>
          <w:rFonts w:ascii="Verdana" w:eastAsia="Verdana" w:hAnsi="Verdana" w:cs="Verdana"/>
          <w:i/>
          <w:iCs/>
          <w:sz w:val="22"/>
          <w:szCs w:val="22"/>
        </w:rPr>
        <w:t>Three Books of Occult Philosophy</w:t>
      </w:r>
      <w:r w:rsidRPr="00973D06">
        <w:rPr>
          <w:rFonts w:ascii="Verdana" w:eastAsia="Verdana" w:hAnsi="Verdana" w:cs="Verdana"/>
          <w:sz w:val="22"/>
          <w:szCs w:val="22"/>
        </w:rPr>
        <w:t xml:space="preserve">, </w:t>
      </w:r>
      <w:r w:rsidR="0024CBF6" w:rsidRPr="00973D06">
        <w:rPr>
          <w:rFonts w:ascii="Verdana" w:eastAsia="Verdana" w:hAnsi="Verdana" w:cs="Verdana"/>
          <w:sz w:val="22"/>
          <w:szCs w:val="22"/>
        </w:rPr>
        <w:t>t</w:t>
      </w:r>
      <w:r w:rsidR="0024CBF6" w:rsidRPr="00973D06">
        <w:rPr>
          <w:rFonts w:ascii="Verdana" w:eastAsia="Verdana" w:hAnsi="Verdana" w:cs="Verdana"/>
          <w:color w:val="202122"/>
          <w:sz w:val="22"/>
          <w:szCs w:val="22"/>
        </w:rPr>
        <w:t>ranslated by Eric Purdue</w:t>
      </w:r>
      <w:r w:rsidR="0024CBF6" w:rsidRPr="00973D06">
        <w:rPr>
          <w:rFonts w:ascii="Verdana" w:eastAsia="Verdana" w:hAnsi="Verdana" w:cs="Verdana"/>
          <w:sz w:val="22"/>
          <w:szCs w:val="22"/>
        </w:rPr>
        <w:t xml:space="preserve"> </w:t>
      </w:r>
      <w:r w:rsidRPr="00973D06">
        <w:rPr>
          <w:rFonts w:ascii="Verdana" w:eastAsia="Verdana" w:hAnsi="Verdana" w:cs="Verdana"/>
          <w:sz w:val="22"/>
          <w:szCs w:val="22"/>
        </w:rPr>
        <w:t>(</w:t>
      </w:r>
      <w:r w:rsidR="1565B785" w:rsidRPr="00973D06">
        <w:rPr>
          <w:rFonts w:ascii="Verdana" w:eastAsia="Verdana" w:hAnsi="Verdana" w:cs="Verdana"/>
          <w:sz w:val="22"/>
          <w:szCs w:val="22"/>
        </w:rPr>
        <w:t>Rochester</w:t>
      </w:r>
      <w:r w:rsidRPr="00973D06">
        <w:rPr>
          <w:rFonts w:ascii="Verdana" w:eastAsia="Verdana" w:hAnsi="Verdana" w:cs="Verdana"/>
          <w:sz w:val="22"/>
          <w:szCs w:val="22"/>
        </w:rPr>
        <w:t>:</w:t>
      </w:r>
      <w:r w:rsidR="4CF4F87A" w:rsidRPr="00973D06">
        <w:rPr>
          <w:rFonts w:ascii="Verdana" w:eastAsia="Verdana" w:hAnsi="Verdana" w:cs="Verdana"/>
          <w:sz w:val="22"/>
          <w:szCs w:val="22"/>
        </w:rPr>
        <w:t xml:space="preserve"> </w:t>
      </w:r>
      <w:r w:rsidR="6E5350B8" w:rsidRPr="00973D06">
        <w:rPr>
          <w:rFonts w:ascii="Verdana" w:eastAsia="Verdana" w:hAnsi="Verdana" w:cs="Verdana"/>
          <w:sz w:val="22"/>
          <w:szCs w:val="22"/>
        </w:rPr>
        <w:t>Inner Traditions, 2001).</w:t>
      </w:r>
    </w:p>
    <w:p w14:paraId="7F0182D4" w14:textId="43A22DFE" w:rsidR="22D0499F" w:rsidRPr="00973D06" w:rsidRDefault="22D0499F"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Athanassakis, Apostolos N., and Wolkow, Benjamin M., </w:t>
      </w:r>
      <w:r w:rsidRPr="00973D06">
        <w:rPr>
          <w:rFonts w:ascii="Verdana" w:eastAsia="Verdana" w:hAnsi="Verdana" w:cs="Verdana"/>
          <w:i/>
          <w:iCs/>
          <w:sz w:val="22"/>
          <w:szCs w:val="22"/>
        </w:rPr>
        <w:t>The Orphic Hymns</w:t>
      </w:r>
      <w:r w:rsidRPr="00973D06">
        <w:rPr>
          <w:rFonts w:ascii="Verdana" w:eastAsia="Verdana" w:hAnsi="Verdana" w:cs="Verdana"/>
          <w:sz w:val="22"/>
          <w:szCs w:val="22"/>
        </w:rPr>
        <w:t xml:space="preserve"> (Baltimore: Johns Hopkins University Press, 2013).</w:t>
      </w:r>
    </w:p>
    <w:p w14:paraId="08679DBB" w14:textId="3CAEBB04" w:rsidR="7825638A" w:rsidRPr="00973D06" w:rsidRDefault="7825638A"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Attrell, Dan and Porreca, David, </w:t>
      </w:r>
      <w:r w:rsidRPr="00973D06">
        <w:rPr>
          <w:rFonts w:ascii="Verdana" w:eastAsia="Verdana" w:hAnsi="Verdana" w:cs="Verdana"/>
          <w:i/>
          <w:iCs/>
          <w:sz w:val="22"/>
          <w:szCs w:val="22"/>
        </w:rPr>
        <w:t>Picatrix: A Medieval Treatise on Astral Magic. Based on the Latin edition by David Pingree</w:t>
      </w:r>
      <w:r w:rsidRPr="00973D06">
        <w:rPr>
          <w:rFonts w:ascii="Verdana" w:eastAsia="Verdana" w:hAnsi="Verdana" w:cs="Verdana"/>
          <w:sz w:val="22"/>
          <w:szCs w:val="22"/>
        </w:rPr>
        <w:t xml:space="preserve"> (Pennsylvania: Pennsylvania State University Press, 2019).</w:t>
      </w:r>
    </w:p>
    <w:p w14:paraId="3BBC0938" w14:textId="2FCC6B3A" w:rsidR="22C4C222" w:rsidRPr="00973D06" w:rsidRDefault="22C4C222"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Bauer, Bruce, ‘Witchcraft, the Occult, and the Church</w:t>
      </w:r>
      <w:r w:rsidR="0855126C" w:rsidRPr="00973D06">
        <w:rPr>
          <w:rFonts w:ascii="Verdana" w:eastAsia="Verdana" w:hAnsi="Verdana" w:cs="Verdana"/>
          <w:sz w:val="22"/>
          <w:szCs w:val="22"/>
        </w:rPr>
        <w:t>.’</w:t>
      </w:r>
      <w:r w:rsidRPr="00973D06">
        <w:rPr>
          <w:rFonts w:ascii="Verdana" w:eastAsia="Verdana" w:hAnsi="Verdana" w:cs="Verdana"/>
          <w:sz w:val="22"/>
          <w:szCs w:val="22"/>
        </w:rPr>
        <w:t xml:space="preserve"> </w:t>
      </w:r>
      <w:r w:rsidRPr="00973D06">
        <w:rPr>
          <w:rFonts w:ascii="Verdana" w:eastAsia="Verdana" w:hAnsi="Verdana" w:cs="Verdana"/>
          <w:i/>
          <w:iCs/>
          <w:sz w:val="22"/>
          <w:szCs w:val="22"/>
        </w:rPr>
        <w:t>Andrews University Seminary Student Journal</w:t>
      </w:r>
      <w:r w:rsidRPr="00973D06">
        <w:rPr>
          <w:rFonts w:ascii="Verdana" w:eastAsia="Verdana" w:hAnsi="Verdana" w:cs="Verdana"/>
          <w:sz w:val="22"/>
          <w:szCs w:val="22"/>
        </w:rPr>
        <w:t>, 2:2 (2016), pp. 1 - 11.</w:t>
      </w:r>
    </w:p>
    <w:p w14:paraId="2CE8EACB" w14:textId="55445A20" w:rsidR="4AE2092F" w:rsidRPr="00973D06" w:rsidRDefault="4AE2092F"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Bell, Judith and Waters Stephen, ‘Ethics and Integrity in Research’ in </w:t>
      </w:r>
      <w:r w:rsidRPr="00973D06">
        <w:rPr>
          <w:rFonts w:ascii="Verdana" w:eastAsia="Verdana" w:hAnsi="Verdana" w:cs="Verdana"/>
          <w:i/>
          <w:iCs/>
          <w:sz w:val="22"/>
          <w:szCs w:val="22"/>
        </w:rPr>
        <w:t>Doing your research project: a guide for first-time researchers</w:t>
      </w:r>
      <w:r w:rsidRPr="00973D06">
        <w:rPr>
          <w:rFonts w:ascii="Verdana" w:eastAsia="Verdana" w:hAnsi="Verdana" w:cs="Verdana"/>
          <w:sz w:val="22"/>
          <w:szCs w:val="22"/>
        </w:rPr>
        <w:t>, 8</w:t>
      </w:r>
      <w:r w:rsidRPr="00973D06">
        <w:rPr>
          <w:rFonts w:ascii="Verdana" w:eastAsia="Verdana" w:hAnsi="Verdana" w:cs="Verdana"/>
          <w:sz w:val="22"/>
          <w:szCs w:val="22"/>
          <w:vertAlign w:val="superscript"/>
        </w:rPr>
        <w:t>th</w:t>
      </w:r>
      <w:r w:rsidRPr="00973D06">
        <w:rPr>
          <w:rFonts w:ascii="Verdana" w:eastAsia="Verdana" w:hAnsi="Verdana" w:cs="Verdana"/>
          <w:sz w:val="22"/>
          <w:szCs w:val="22"/>
        </w:rPr>
        <w:t xml:space="preserve"> </w:t>
      </w:r>
      <w:r w:rsidR="004163DF" w:rsidRPr="00973D06">
        <w:rPr>
          <w:rFonts w:ascii="Verdana" w:eastAsia="Verdana" w:hAnsi="Verdana" w:cs="Verdana"/>
          <w:sz w:val="22"/>
          <w:szCs w:val="22"/>
        </w:rPr>
        <w:t>e</w:t>
      </w:r>
      <w:r w:rsidRPr="00973D06">
        <w:rPr>
          <w:rFonts w:ascii="Verdana" w:eastAsia="Verdana" w:hAnsi="Verdana" w:cs="Verdana"/>
          <w:sz w:val="22"/>
          <w:szCs w:val="22"/>
        </w:rPr>
        <w:t>d</w:t>
      </w:r>
      <w:r w:rsidR="004163DF" w:rsidRPr="00973D06">
        <w:rPr>
          <w:rFonts w:ascii="Verdana" w:eastAsia="Verdana" w:hAnsi="Verdana" w:cs="Verdana"/>
          <w:sz w:val="22"/>
          <w:szCs w:val="22"/>
        </w:rPr>
        <w:t>n.</w:t>
      </w:r>
      <w:r w:rsidRPr="00973D06">
        <w:rPr>
          <w:rFonts w:ascii="Verdana" w:eastAsia="Verdana" w:hAnsi="Verdana" w:cs="Verdana"/>
          <w:sz w:val="22"/>
          <w:szCs w:val="22"/>
        </w:rPr>
        <w:t xml:space="preserve"> (New York: McGraw Hill, 2024), pp. 78 – 100.</w:t>
      </w:r>
    </w:p>
    <w:p w14:paraId="099EFEC2" w14:textId="1A351AB3" w:rsidR="797EA076" w:rsidRPr="00973D06" w:rsidRDefault="797EA076"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Berridge, Edmund W., ‘On Horary Astrology’ in </w:t>
      </w:r>
      <w:r w:rsidRPr="00973D06">
        <w:rPr>
          <w:rFonts w:ascii="Verdana" w:eastAsia="Verdana" w:hAnsi="Verdana" w:cs="Verdana"/>
          <w:i/>
          <w:iCs/>
          <w:sz w:val="22"/>
          <w:szCs w:val="22"/>
        </w:rPr>
        <w:t>Commentaries on the Golden Dawn Flying Rolls</w:t>
      </w:r>
      <w:r w:rsidRPr="00973D06">
        <w:rPr>
          <w:rFonts w:ascii="Verdana" w:eastAsia="Verdana" w:hAnsi="Verdana" w:cs="Verdana"/>
          <w:sz w:val="22"/>
          <w:szCs w:val="22"/>
        </w:rPr>
        <w:t xml:space="preserve"> (Dublin: Kerubim Press, 2013), pp. 293 – 295.</w:t>
      </w:r>
    </w:p>
    <w:p w14:paraId="2E904114" w14:textId="32290C4D" w:rsidR="74899070" w:rsidRPr="00973D06" w:rsidRDefault="74899070"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Betz, Hans Dieter, The Greek Magical Papyri in Translation, Including the Demotic Spells. </w:t>
      </w:r>
      <w:r w:rsidR="004163DF" w:rsidRPr="00973D06">
        <w:rPr>
          <w:rFonts w:ascii="Verdana" w:eastAsia="Verdana" w:hAnsi="Verdana" w:cs="Verdana"/>
          <w:sz w:val="22"/>
          <w:szCs w:val="22"/>
        </w:rPr>
        <w:t>2</w:t>
      </w:r>
      <w:r w:rsidR="004163DF" w:rsidRPr="00973D06">
        <w:rPr>
          <w:rFonts w:ascii="Verdana" w:eastAsia="Verdana" w:hAnsi="Verdana" w:cs="Verdana"/>
          <w:sz w:val="22"/>
          <w:szCs w:val="22"/>
          <w:vertAlign w:val="superscript"/>
        </w:rPr>
        <w:t>nd</w:t>
      </w:r>
      <w:r w:rsidRPr="00973D06">
        <w:rPr>
          <w:rFonts w:ascii="Verdana" w:eastAsia="Verdana" w:hAnsi="Verdana" w:cs="Verdana"/>
          <w:sz w:val="22"/>
          <w:szCs w:val="22"/>
        </w:rPr>
        <w:t xml:space="preserve"> </w:t>
      </w:r>
      <w:r w:rsidR="004163DF" w:rsidRPr="00973D06">
        <w:rPr>
          <w:rFonts w:ascii="Verdana" w:eastAsia="Verdana" w:hAnsi="Verdana" w:cs="Verdana"/>
          <w:sz w:val="22"/>
          <w:szCs w:val="22"/>
        </w:rPr>
        <w:t>edn.</w:t>
      </w:r>
      <w:r w:rsidRPr="00973D06">
        <w:rPr>
          <w:rFonts w:ascii="Verdana" w:eastAsia="Verdana" w:hAnsi="Verdana" w:cs="Verdana"/>
          <w:sz w:val="22"/>
          <w:szCs w:val="22"/>
        </w:rPr>
        <w:t xml:space="preserve"> (Chicago: University of Chicago Press, 1992).</w:t>
      </w:r>
    </w:p>
    <w:p w14:paraId="1603B449" w14:textId="6E7B6859" w:rsidR="2BFBCDC5" w:rsidRPr="00973D06" w:rsidRDefault="2BFBCDC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Brodie-Innes, J., </w:t>
      </w:r>
      <w:r w:rsidRPr="00973D06">
        <w:rPr>
          <w:rFonts w:ascii="Verdana" w:eastAsia="Verdana" w:hAnsi="Verdana" w:cs="Verdana"/>
          <w:i/>
          <w:iCs/>
          <w:sz w:val="22"/>
          <w:szCs w:val="22"/>
        </w:rPr>
        <w:t>The Astrology of the Golden Dawn</w:t>
      </w:r>
      <w:r w:rsidRPr="00973D06">
        <w:rPr>
          <w:rFonts w:ascii="Verdana" w:eastAsia="Verdana" w:hAnsi="Verdana" w:cs="Verdana"/>
          <w:sz w:val="22"/>
          <w:szCs w:val="22"/>
        </w:rPr>
        <w:t xml:space="preserve">, </w:t>
      </w:r>
      <w:r w:rsidR="004163DF" w:rsidRPr="00973D06">
        <w:rPr>
          <w:rFonts w:ascii="Verdana" w:eastAsia="Verdana" w:hAnsi="Verdana" w:cs="Verdana"/>
          <w:sz w:val="22"/>
          <w:szCs w:val="22"/>
        </w:rPr>
        <w:t>2</w:t>
      </w:r>
      <w:r w:rsidR="004163DF" w:rsidRPr="00973D06">
        <w:rPr>
          <w:rFonts w:ascii="Verdana" w:eastAsia="Verdana" w:hAnsi="Verdana" w:cs="Verdana"/>
          <w:sz w:val="22"/>
          <w:szCs w:val="22"/>
          <w:vertAlign w:val="superscript"/>
        </w:rPr>
        <w:t>nd</w:t>
      </w:r>
      <w:r w:rsidR="59A8E0F3" w:rsidRPr="00973D06">
        <w:rPr>
          <w:rFonts w:ascii="Verdana" w:eastAsia="Verdana" w:hAnsi="Verdana" w:cs="Verdana"/>
          <w:sz w:val="22"/>
          <w:szCs w:val="22"/>
        </w:rPr>
        <w:t xml:space="preserve"> </w:t>
      </w:r>
      <w:r w:rsidR="004163DF" w:rsidRPr="00973D06">
        <w:rPr>
          <w:rFonts w:ascii="Verdana" w:eastAsia="Verdana" w:hAnsi="Verdana" w:cs="Verdana"/>
          <w:sz w:val="22"/>
          <w:szCs w:val="22"/>
        </w:rPr>
        <w:t>edn.</w:t>
      </w:r>
      <w:r w:rsidR="59A8E0F3" w:rsidRPr="00973D06">
        <w:rPr>
          <w:rFonts w:ascii="Verdana" w:eastAsia="Verdana" w:hAnsi="Verdana" w:cs="Verdana"/>
          <w:sz w:val="22"/>
          <w:szCs w:val="22"/>
        </w:rPr>
        <w:t>, edited by Darcy Kuntz, (Sequim: Holmes Publishing Group, 2005).</w:t>
      </w:r>
    </w:p>
    <w:p w14:paraId="6DE529BD" w14:textId="3E449767" w:rsidR="37E6FF6F" w:rsidRPr="00973D06" w:rsidRDefault="37E6FF6F"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Campion, Nicholas, </w:t>
      </w:r>
      <w:r w:rsidRPr="00973D06">
        <w:rPr>
          <w:rFonts w:ascii="Verdana" w:eastAsia="Verdana" w:hAnsi="Verdana" w:cs="Verdana"/>
          <w:i/>
          <w:iCs/>
          <w:sz w:val="22"/>
          <w:szCs w:val="22"/>
        </w:rPr>
        <w:t>A History of Western Astrology Volume II: The Medieval and Modern Worlds</w:t>
      </w:r>
      <w:r w:rsidRPr="00973D06">
        <w:rPr>
          <w:rFonts w:ascii="Verdana" w:eastAsia="Verdana" w:hAnsi="Verdana" w:cs="Verdana"/>
          <w:sz w:val="22"/>
          <w:szCs w:val="22"/>
        </w:rPr>
        <w:t xml:space="preserve"> (</w:t>
      </w:r>
      <w:r w:rsidR="70378E2D" w:rsidRPr="00973D06">
        <w:rPr>
          <w:rFonts w:ascii="Verdana" w:eastAsia="Verdana" w:hAnsi="Verdana" w:cs="Verdana"/>
          <w:sz w:val="22"/>
          <w:szCs w:val="22"/>
        </w:rPr>
        <w:t>London: Continuum, 2009).</w:t>
      </w:r>
    </w:p>
    <w:p w14:paraId="511001B0" w14:textId="3C36AF50" w:rsidR="1F6735DE" w:rsidRPr="00973D06" w:rsidRDefault="1F6735DE"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Cicero, Chic and Cicero, Sandra T., </w:t>
      </w:r>
      <w:r w:rsidRPr="00973D06">
        <w:rPr>
          <w:rFonts w:ascii="Verdana" w:eastAsia="Verdana" w:hAnsi="Verdana" w:cs="Verdana"/>
          <w:i/>
          <w:iCs/>
          <w:sz w:val="22"/>
          <w:szCs w:val="22"/>
        </w:rPr>
        <w:t>The Essential Golden Dawn: An Introduction to High Magic</w:t>
      </w:r>
      <w:r w:rsidR="78E90614" w:rsidRPr="00973D06">
        <w:rPr>
          <w:rFonts w:ascii="Verdana" w:eastAsia="Verdana" w:hAnsi="Verdana" w:cs="Verdana"/>
          <w:sz w:val="22"/>
          <w:szCs w:val="22"/>
        </w:rPr>
        <w:t xml:space="preserve"> (Woodbury: </w:t>
      </w:r>
      <w:r w:rsidR="36FDE41A" w:rsidRPr="00973D06">
        <w:rPr>
          <w:rFonts w:ascii="Verdana" w:eastAsia="Verdana" w:hAnsi="Verdana" w:cs="Verdana"/>
          <w:sz w:val="22"/>
          <w:szCs w:val="22"/>
        </w:rPr>
        <w:t xml:space="preserve">Llewellyn Publications, 2003). </w:t>
      </w:r>
    </w:p>
    <w:p w14:paraId="6EDEB9B8" w14:textId="0D60966F" w:rsidR="72069049" w:rsidRPr="00973D06" w:rsidRDefault="72069049"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Farr, Florence, </w:t>
      </w:r>
      <w:r w:rsidRPr="00973D06">
        <w:rPr>
          <w:rFonts w:ascii="Verdana" w:eastAsia="Verdana" w:hAnsi="Verdana" w:cs="Verdana"/>
          <w:i/>
          <w:iCs/>
          <w:sz w:val="22"/>
          <w:szCs w:val="22"/>
        </w:rPr>
        <w:t>The Egyptian Rituals</w:t>
      </w:r>
      <w:r w:rsidRPr="00973D06">
        <w:rPr>
          <w:rFonts w:ascii="Verdana" w:eastAsia="Verdana" w:hAnsi="Verdana" w:cs="Verdana"/>
          <w:sz w:val="22"/>
          <w:szCs w:val="22"/>
        </w:rPr>
        <w:t>, edited by Sally North (Glastonbury: Holythorn Press, 2021).</w:t>
      </w:r>
    </w:p>
    <w:p w14:paraId="5D0676F9" w14:textId="259CD362" w:rsidR="217381EF" w:rsidRPr="00973D06" w:rsidRDefault="217381EF"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Farrell, Nick, </w:t>
      </w:r>
      <w:r w:rsidRPr="00973D06">
        <w:rPr>
          <w:rFonts w:ascii="Verdana" w:eastAsia="Verdana" w:hAnsi="Verdana" w:cs="Verdana"/>
          <w:i/>
          <w:iCs/>
          <w:sz w:val="22"/>
          <w:szCs w:val="22"/>
        </w:rPr>
        <w:t>Mathers</w:t>
      </w:r>
      <w:r w:rsidR="030A7A35" w:rsidRPr="00973D06">
        <w:rPr>
          <w:rFonts w:ascii="Verdana" w:eastAsia="Verdana" w:hAnsi="Verdana" w:cs="Verdana"/>
          <w:i/>
          <w:iCs/>
          <w:sz w:val="22"/>
          <w:szCs w:val="22"/>
        </w:rPr>
        <w:t>’</w:t>
      </w:r>
      <w:r w:rsidRPr="00973D06">
        <w:rPr>
          <w:rFonts w:ascii="Verdana" w:eastAsia="Verdana" w:hAnsi="Verdana" w:cs="Verdana"/>
          <w:i/>
          <w:iCs/>
          <w:sz w:val="22"/>
          <w:szCs w:val="22"/>
        </w:rPr>
        <w:t xml:space="preserve"> Last Secret</w:t>
      </w:r>
      <w:r w:rsidR="21526247" w:rsidRPr="00973D06">
        <w:rPr>
          <w:rFonts w:ascii="Verdana" w:eastAsia="Verdana" w:hAnsi="Verdana" w:cs="Verdana"/>
          <w:i/>
          <w:iCs/>
          <w:sz w:val="22"/>
          <w:szCs w:val="22"/>
        </w:rPr>
        <w:t xml:space="preserve"> revised</w:t>
      </w:r>
      <w:r w:rsidRPr="00973D06">
        <w:rPr>
          <w:rFonts w:ascii="Verdana" w:eastAsia="Verdana" w:hAnsi="Verdana" w:cs="Verdana"/>
          <w:i/>
          <w:iCs/>
          <w:sz w:val="22"/>
          <w:szCs w:val="22"/>
        </w:rPr>
        <w:t xml:space="preserve">, </w:t>
      </w:r>
      <w:r w:rsidR="734C2CDB" w:rsidRPr="00973D06">
        <w:rPr>
          <w:rFonts w:ascii="Verdana" w:eastAsia="Verdana" w:hAnsi="Verdana" w:cs="Verdana"/>
          <w:i/>
          <w:iCs/>
          <w:sz w:val="22"/>
          <w:szCs w:val="22"/>
        </w:rPr>
        <w:t xml:space="preserve">being </w:t>
      </w:r>
      <w:r w:rsidR="44A2E83A" w:rsidRPr="00973D06">
        <w:rPr>
          <w:rFonts w:ascii="Verdana" w:eastAsia="Verdana" w:hAnsi="Verdana" w:cs="Verdana"/>
          <w:i/>
          <w:iCs/>
          <w:sz w:val="22"/>
          <w:szCs w:val="22"/>
        </w:rPr>
        <w:t xml:space="preserve">The </w:t>
      </w:r>
      <w:r w:rsidR="64815EC3" w:rsidRPr="00973D06">
        <w:rPr>
          <w:rFonts w:ascii="Verdana" w:eastAsia="Verdana" w:hAnsi="Verdana" w:cs="Verdana"/>
          <w:i/>
          <w:iCs/>
          <w:sz w:val="22"/>
          <w:szCs w:val="22"/>
        </w:rPr>
        <w:t xml:space="preserve">Rituals and </w:t>
      </w:r>
      <w:r w:rsidR="44A2E83A" w:rsidRPr="00973D06">
        <w:rPr>
          <w:rFonts w:ascii="Verdana" w:eastAsia="Verdana" w:hAnsi="Verdana" w:cs="Verdana"/>
          <w:i/>
          <w:iCs/>
          <w:sz w:val="22"/>
          <w:szCs w:val="22"/>
        </w:rPr>
        <w:t>Teachings</w:t>
      </w:r>
      <w:r w:rsidR="75BD2CDF" w:rsidRPr="00973D06">
        <w:rPr>
          <w:rFonts w:ascii="Verdana" w:eastAsia="Verdana" w:hAnsi="Verdana" w:cs="Verdana"/>
          <w:i/>
          <w:iCs/>
          <w:sz w:val="22"/>
          <w:szCs w:val="22"/>
        </w:rPr>
        <w:t xml:space="preserve"> </w:t>
      </w:r>
      <w:r w:rsidR="44A2E83A" w:rsidRPr="00973D06">
        <w:rPr>
          <w:rFonts w:ascii="Verdana" w:eastAsia="Verdana" w:hAnsi="Verdana" w:cs="Verdana"/>
          <w:i/>
          <w:iCs/>
          <w:sz w:val="22"/>
          <w:szCs w:val="22"/>
        </w:rPr>
        <w:t>of the Alpha et Omega</w:t>
      </w:r>
      <w:r w:rsidR="0A298D68" w:rsidRPr="00973D06">
        <w:rPr>
          <w:rFonts w:ascii="Verdana" w:eastAsia="Verdana" w:hAnsi="Verdana" w:cs="Verdana"/>
          <w:i/>
          <w:iCs/>
          <w:sz w:val="22"/>
          <w:szCs w:val="22"/>
        </w:rPr>
        <w:t>,</w:t>
      </w:r>
      <w:r w:rsidR="0A298D68" w:rsidRPr="00973D06">
        <w:rPr>
          <w:rFonts w:ascii="Verdana" w:eastAsia="Verdana" w:hAnsi="Verdana" w:cs="Verdana"/>
          <w:sz w:val="22"/>
          <w:szCs w:val="22"/>
        </w:rPr>
        <w:t xml:space="preserve"> </w:t>
      </w:r>
      <w:r w:rsidR="4BE58039" w:rsidRPr="00973D06">
        <w:rPr>
          <w:rFonts w:ascii="Verdana" w:eastAsia="Verdana" w:hAnsi="Verdana" w:cs="Verdana"/>
          <w:sz w:val="22"/>
          <w:szCs w:val="22"/>
        </w:rPr>
        <w:t>e</w:t>
      </w:r>
      <w:r w:rsidR="0A298D68" w:rsidRPr="00973D06">
        <w:rPr>
          <w:rFonts w:ascii="Verdana" w:eastAsia="Verdana" w:hAnsi="Verdana" w:cs="Verdana"/>
          <w:sz w:val="22"/>
          <w:szCs w:val="22"/>
        </w:rPr>
        <w:t>dited by Darcy Kuntz</w:t>
      </w:r>
      <w:r w:rsidR="44A2E83A" w:rsidRPr="00973D06">
        <w:rPr>
          <w:rFonts w:ascii="Verdana" w:eastAsia="Verdana" w:hAnsi="Verdana" w:cs="Verdana"/>
          <w:sz w:val="22"/>
          <w:szCs w:val="22"/>
        </w:rPr>
        <w:t xml:space="preserve"> </w:t>
      </w:r>
      <w:r w:rsidRPr="00973D06">
        <w:rPr>
          <w:rFonts w:ascii="Verdana" w:eastAsia="Verdana" w:hAnsi="Verdana" w:cs="Verdana"/>
          <w:sz w:val="22"/>
          <w:szCs w:val="22"/>
        </w:rPr>
        <w:t>(</w:t>
      </w:r>
      <w:r w:rsidR="1388607D" w:rsidRPr="00973D06">
        <w:rPr>
          <w:rFonts w:ascii="Verdana" w:eastAsia="Verdana" w:hAnsi="Verdana" w:cs="Verdana"/>
          <w:sz w:val="22"/>
          <w:szCs w:val="22"/>
        </w:rPr>
        <w:t>Rosicrucian Order of the Golden Dawn, 2011).</w:t>
      </w:r>
    </w:p>
    <w:p w14:paraId="64020643" w14:textId="65B5EE55" w:rsidR="51CB8446" w:rsidRPr="00973D06" w:rsidRDefault="51CB8446"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Fortescue, Adrian, </w:t>
      </w:r>
      <w:r w:rsidRPr="00973D06">
        <w:rPr>
          <w:rFonts w:ascii="Verdana" w:eastAsia="Verdana" w:hAnsi="Verdana" w:cs="Verdana"/>
          <w:i/>
          <w:iCs/>
          <w:sz w:val="22"/>
          <w:szCs w:val="22"/>
        </w:rPr>
        <w:t>The liturgical year: The origins of the liturgical calendar and its role in the Church</w:t>
      </w:r>
      <w:r w:rsidRPr="00973D06">
        <w:rPr>
          <w:rFonts w:ascii="Verdana" w:eastAsia="Verdana" w:hAnsi="Verdana" w:cs="Verdana"/>
          <w:sz w:val="22"/>
          <w:szCs w:val="22"/>
        </w:rPr>
        <w:t xml:space="preserve"> (Leominster: Gracewing Publishing, 2012).</w:t>
      </w:r>
    </w:p>
    <w:p w14:paraId="782CC2E9" w14:textId="10F0C9B8" w:rsidR="64AC8CAD" w:rsidRPr="00973D06" w:rsidRDefault="64AC8CAD"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Forti, Manu, ‘</w:t>
      </w:r>
      <w:r w:rsidR="7BA74E2A" w:rsidRPr="00973D06">
        <w:rPr>
          <w:rFonts w:ascii="Verdana" w:eastAsia="Verdana" w:hAnsi="Verdana" w:cs="Verdana"/>
          <w:sz w:val="22"/>
          <w:szCs w:val="22"/>
        </w:rPr>
        <w:t>Astrological Dignities from the Neophyte Knowledge Lecture</w:t>
      </w:r>
      <w:r w:rsidRPr="00973D06">
        <w:rPr>
          <w:rFonts w:ascii="Verdana" w:eastAsia="Verdana" w:hAnsi="Verdana" w:cs="Verdana"/>
          <w:sz w:val="22"/>
          <w:szCs w:val="22"/>
        </w:rPr>
        <w:t xml:space="preserve">’ in </w:t>
      </w:r>
      <w:r w:rsidRPr="00973D06">
        <w:rPr>
          <w:rFonts w:ascii="Verdana" w:eastAsia="Verdana" w:hAnsi="Verdana" w:cs="Verdana"/>
          <w:i/>
          <w:iCs/>
          <w:sz w:val="22"/>
          <w:szCs w:val="22"/>
        </w:rPr>
        <w:t>The Light Extended: A Journal of the Golden Dawn</w:t>
      </w:r>
      <w:r w:rsidRPr="00973D06">
        <w:rPr>
          <w:rFonts w:ascii="Verdana" w:eastAsia="Verdana" w:hAnsi="Verdana" w:cs="Verdana"/>
          <w:sz w:val="22"/>
          <w:szCs w:val="22"/>
        </w:rPr>
        <w:t>, Volume 2 (Dublin, Kerubim Press, 202</w:t>
      </w:r>
      <w:r w:rsidR="7C4BE6FD" w:rsidRPr="00973D06">
        <w:rPr>
          <w:rFonts w:ascii="Verdana" w:eastAsia="Verdana" w:hAnsi="Verdana" w:cs="Verdana"/>
          <w:sz w:val="22"/>
          <w:szCs w:val="22"/>
        </w:rPr>
        <w:t>0</w:t>
      </w:r>
      <w:r w:rsidRPr="00973D06">
        <w:rPr>
          <w:rFonts w:ascii="Verdana" w:eastAsia="Verdana" w:hAnsi="Verdana" w:cs="Verdana"/>
          <w:sz w:val="22"/>
          <w:szCs w:val="22"/>
        </w:rPr>
        <w:t>), pp. 21</w:t>
      </w:r>
      <w:r w:rsidR="1867C11A" w:rsidRPr="00973D06">
        <w:rPr>
          <w:rFonts w:ascii="Verdana" w:eastAsia="Verdana" w:hAnsi="Verdana" w:cs="Verdana"/>
          <w:sz w:val="22"/>
          <w:szCs w:val="22"/>
        </w:rPr>
        <w:t>0</w:t>
      </w:r>
      <w:r w:rsidRPr="00973D06">
        <w:rPr>
          <w:rFonts w:ascii="Verdana" w:eastAsia="Verdana" w:hAnsi="Verdana" w:cs="Verdana"/>
          <w:sz w:val="22"/>
          <w:szCs w:val="22"/>
        </w:rPr>
        <w:t xml:space="preserve"> – 2</w:t>
      </w:r>
      <w:r w:rsidR="358B289A" w:rsidRPr="00973D06">
        <w:rPr>
          <w:rFonts w:ascii="Verdana" w:eastAsia="Verdana" w:hAnsi="Verdana" w:cs="Verdana"/>
          <w:sz w:val="22"/>
          <w:szCs w:val="22"/>
        </w:rPr>
        <w:t>4</w:t>
      </w:r>
      <w:r w:rsidRPr="00973D06">
        <w:rPr>
          <w:rFonts w:ascii="Verdana" w:eastAsia="Verdana" w:hAnsi="Verdana" w:cs="Verdana"/>
          <w:sz w:val="22"/>
          <w:szCs w:val="22"/>
        </w:rPr>
        <w:t>1.</w:t>
      </w:r>
    </w:p>
    <w:p w14:paraId="2E636543" w14:textId="353D453E" w:rsidR="64AC8CAD" w:rsidRPr="00973D06" w:rsidRDefault="64AC8CAD"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Forti, Manu, ‘Practicus Astrology: The Meaning of the Hylech and Anareta’ in </w:t>
      </w:r>
      <w:r w:rsidRPr="00973D06">
        <w:rPr>
          <w:rFonts w:ascii="Verdana" w:eastAsia="Verdana" w:hAnsi="Verdana" w:cs="Verdana"/>
          <w:i/>
          <w:iCs/>
          <w:sz w:val="22"/>
          <w:szCs w:val="22"/>
        </w:rPr>
        <w:t>The Light Extended: A Journal of the Golden Dawn</w:t>
      </w:r>
      <w:r w:rsidRPr="00973D06">
        <w:rPr>
          <w:rFonts w:ascii="Verdana" w:eastAsia="Verdana" w:hAnsi="Verdana" w:cs="Verdana"/>
          <w:sz w:val="22"/>
          <w:szCs w:val="22"/>
        </w:rPr>
        <w:t xml:space="preserve">, Volume 3 (Dublin, Kerubim Press, 2021), pp. </w:t>
      </w:r>
      <w:r w:rsidR="22F956B8" w:rsidRPr="00973D06">
        <w:rPr>
          <w:rFonts w:ascii="Verdana" w:eastAsia="Verdana" w:hAnsi="Verdana" w:cs="Verdana"/>
          <w:sz w:val="22"/>
          <w:szCs w:val="22"/>
        </w:rPr>
        <w:t>100</w:t>
      </w:r>
      <w:r w:rsidRPr="00973D06">
        <w:rPr>
          <w:rFonts w:ascii="Verdana" w:eastAsia="Verdana" w:hAnsi="Verdana" w:cs="Verdana"/>
          <w:sz w:val="22"/>
          <w:szCs w:val="22"/>
        </w:rPr>
        <w:t xml:space="preserve"> – </w:t>
      </w:r>
      <w:r w:rsidR="5FFC14AE" w:rsidRPr="00973D06">
        <w:rPr>
          <w:rFonts w:ascii="Verdana" w:eastAsia="Verdana" w:hAnsi="Verdana" w:cs="Verdana"/>
          <w:sz w:val="22"/>
          <w:szCs w:val="22"/>
        </w:rPr>
        <w:t>107</w:t>
      </w:r>
      <w:r w:rsidRPr="00973D06">
        <w:rPr>
          <w:rFonts w:ascii="Verdana" w:eastAsia="Verdana" w:hAnsi="Verdana" w:cs="Verdana"/>
          <w:sz w:val="22"/>
          <w:szCs w:val="22"/>
        </w:rPr>
        <w:t>.</w:t>
      </w:r>
    </w:p>
    <w:p w14:paraId="5A722500" w14:textId="73DBADE1" w:rsidR="22F0F7CC" w:rsidRPr="00973D06" w:rsidRDefault="22F0F7CC"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Forti, Manu, </w:t>
      </w:r>
      <w:r w:rsidR="08BC75CA" w:rsidRPr="00973D06">
        <w:rPr>
          <w:rFonts w:ascii="Verdana" w:eastAsia="Verdana" w:hAnsi="Verdana" w:cs="Verdana"/>
          <w:sz w:val="22"/>
          <w:szCs w:val="22"/>
        </w:rPr>
        <w:t xml:space="preserve">‘Zelator Astrology: The Aspects’ in </w:t>
      </w:r>
      <w:r w:rsidR="08BC75CA" w:rsidRPr="00973D06">
        <w:rPr>
          <w:rFonts w:ascii="Verdana" w:eastAsia="Verdana" w:hAnsi="Verdana" w:cs="Verdana"/>
          <w:i/>
          <w:iCs/>
          <w:sz w:val="22"/>
          <w:szCs w:val="22"/>
        </w:rPr>
        <w:t>The Light Extended: A Journal of the Golden Dawn</w:t>
      </w:r>
      <w:r w:rsidR="08BC75CA" w:rsidRPr="00973D06">
        <w:rPr>
          <w:rFonts w:ascii="Verdana" w:eastAsia="Verdana" w:hAnsi="Verdana" w:cs="Verdana"/>
          <w:sz w:val="22"/>
          <w:szCs w:val="22"/>
        </w:rPr>
        <w:t>, Volume 4 (Dublin, Kerubim Press, 2022)</w:t>
      </w:r>
      <w:r w:rsidR="0F69A7B4" w:rsidRPr="00973D06">
        <w:rPr>
          <w:rFonts w:ascii="Verdana" w:eastAsia="Verdana" w:hAnsi="Verdana" w:cs="Verdana"/>
          <w:sz w:val="22"/>
          <w:szCs w:val="22"/>
        </w:rPr>
        <w:t>, pp. 215 – 231.</w:t>
      </w:r>
    </w:p>
    <w:p w14:paraId="625F9A2F" w14:textId="1C53C924" w:rsidR="17D7A1C8" w:rsidRPr="00973D06" w:rsidRDefault="17D7A1C8"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Granholm, Kennet. </w:t>
      </w:r>
      <w:r w:rsidRPr="00973D06">
        <w:rPr>
          <w:rFonts w:ascii="Verdana" w:eastAsia="Verdana" w:hAnsi="Verdana" w:cs="Verdana"/>
          <w:i/>
          <w:iCs/>
          <w:sz w:val="22"/>
          <w:szCs w:val="22"/>
        </w:rPr>
        <w:t>Dark Enlightenment: The Historical, Sociological and Discursive Contexts of Contemporary Esoteric Magic.</w:t>
      </w:r>
      <w:r w:rsidRPr="00973D06">
        <w:rPr>
          <w:rFonts w:ascii="Verdana" w:eastAsia="Verdana" w:hAnsi="Verdana" w:cs="Verdana"/>
          <w:sz w:val="22"/>
          <w:szCs w:val="22"/>
        </w:rPr>
        <w:t xml:space="preserve"> (Leiden: Brill, 2014).</w:t>
      </w:r>
    </w:p>
    <w:p w14:paraId="05F32D4A" w14:textId="1921F3AA" w:rsidR="11B7B60D" w:rsidRPr="00973D06" w:rsidRDefault="11B7B60D"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lastRenderedPageBreak/>
        <w:t xml:space="preserve">Greer, Mary K., </w:t>
      </w:r>
      <w:r w:rsidRPr="00973D06">
        <w:rPr>
          <w:rFonts w:ascii="Verdana" w:eastAsia="Verdana" w:hAnsi="Verdana" w:cs="Verdana"/>
          <w:i/>
          <w:iCs/>
          <w:sz w:val="22"/>
          <w:szCs w:val="22"/>
        </w:rPr>
        <w:t>Women of the Golden Dawn: Rebels and Priestesses</w:t>
      </w:r>
      <w:r w:rsidRPr="00973D06">
        <w:rPr>
          <w:rFonts w:ascii="Verdana" w:eastAsia="Verdana" w:hAnsi="Verdana" w:cs="Verdana"/>
          <w:sz w:val="22"/>
          <w:szCs w:val="22"/>
        </w:rPr>
        <w:t xml:space="preserve"> (Rochester: Parker Street Press</w:t>
      </w:r>
      <w:r w:rsidR="6718D19E" w:rsidRPr="00973D06">
        <w:rPr>
          <w:rFonts w:ascii="Verdana" w:eastAsia="Verdana" w:hAnsi="Verdana" w:cs="Verdana"/>
          <w:sz w:val="22"/>
          <w:szCs w:val="22"/>
        </w:rPr>
        <w:t>, 1995).</w:t>
      </w:r>
    </w:p>
    <w:p w14:paraId="4BE8E2B4" w14:textId="475C8E84" w:rsidR="08B55EF5" w:rsidRPr="00973D06" w:rsidRDefault="08B55EF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Kemp, Charles, </w:t>
      </w:r>
      <w:r w:rsidRPr="00973D06">
        <w:rPr>
          <w:rFonts w:ascii="Verdana" w:eastAsia="Verdana" w:hAnsi="Verdana" w:cs="Verdana"/>
          <w:i/>
          <w:iCs/>
          <w:sz w:val="22"/>
          <w:szCs w:val="22"/>
        </w:rPr>
        <w:t>et al</w:t>
      </w:r>
      <w:r w:rsidRPr="00973D06">
        <w:rPr>
          <w:rFonts w:ascii="Verdana" w:eastAsia="Verdana" w:hAnsi="Verdana" w:cs="Verdana"/>
          <w:sz w:val="22"/>
          <w:szCs w:val="22"/>
        </w:rPr>
        <w:t>., ‘Perceptual grouping explains similarities in constellations across cultures</w:t>
      </w:r>
      <w:r w:rsidR="08EC5D93" w:rsidRPr="00973D06">
        <w:rPr>
          <w:rFonts w:ascii="Verdana" w:eastAsia="Verdana" w:hAnsi="Verdana" w:cs="Verdana"/>
          <w:sz w:val="22"/>
          <w:szCs w:val="22"/>
        </w:rPr>
        <w:t>,’</w:t>
      </w:r>
      <w:r w:rsidRPr="00973D06">
        <w:rPr>
          <w:rFonts w:ascii="Verdana" w:eastAsia="Verdana" w:hAnsi="Verdana" w:cs="Verdana"/>
          <w:sz w:val="22"/>
          <w:szCs w:val="22"/>
        </w:rPr>
        <w:t xml:space="preserve"> </w:t>
      </w:r>
      <w:r w:rsidR="2C4D3F67" w:rsidRPr="00973D06">
        <w:rPr>
          <w:rFonts w:ascii="Verdana" w:eastAsia="Verdana" w:hAnsi="Verdana" w:cs="Verdana"/>
          <w:i/>
          <w:iCs/>
          <w:sz w:val="22"/>
          <w:szCs w:val="22"/>
        </w:rPr>
        <w:t>Psychological Science</w:t>
      </w:r>
      <w:r w:rsidR="2C4D3F67" w:rsidRPr="00973D06">
        <w:rPr>
          <w:rFonts w:ascii="Verdana" w:eastAsia="Verdana" w:hAnsi="Verdana" w:cs="Verdana"/>
          <w:sz w:val="22"/>
          <w:szCs w:val="22"/>
        </w:rPr>
        <w:t xml:space="preserve">, </w:t>
      </w:r>
      <w:r w:rsidR="1ED223D9" w:rsidRPr="00973D06">
        <w:rPr>
          <w:rFonts w:ascii="Verdana" w:eastAsia="Verdana" w:hAnsi="Verdana" w:cs="Verdana"/>
          <w:sz w:val="22"/>
          <w:szCs w:val="22"/>
        </w:rPr>
        <w:t>33:3 (2022)</w:t>
      </w:r>
      <w:r w:rsidR="52793FD4" w:rsidRPr="00973D06">
        <w:rPr>
          <w:rFonts w:ascii="Verdana" w:eastAsia="Verdana" w:hAnsi="Verdana" w:cs="Verdana"/>
          <w:sz w:val="22"/>
          <w:szCs w:val="22"/>
        </w:rPr>
        <w:t xml:space="preserve"> pp. 354 – 363.</w:t>
      </w:r>
    </w:p>
    <w:p w14:paraId="37841D18" w14:textId="27BEB5CD" w:rsidR="20DB1942" w:rsidRPr="00973D06" w:rsidRDefault="20DB1942"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lang w:val="en-US"/>
        </w:rPr>
        <w:t>Hennink, Monique, Hutter, Inge, &amp; Bailey,</w:t>
      </w:r>
      <w:r w:rsidR="004163DF" w:rsidRPr="00973D06">
        <w:rPr>
          <w:rFonts w:ascii="Verdana" w:eastAsia="Verdana" w:hAnsi="Verdana" w:cs="Verdana"/>
          <w:color w:val="000000" w:themeColor="text1"/>
          <w:sz w:val="22"/>
          <w:szCs w:val="22"/>
          <w:lang w:val="en-US"/>
        </w:rPr>
        <w:t xml:space="preserve"> </w:t>
      </w:r>
      <w:r w:rsidRPr="00973D06">
        <w:rPr>
          <w:rFonts w:ascii="Verdana" w:eastAsia="Verdana" w:hAnsi="Verdana" w:cs="Verdana"/>
          <w:color w:val="000000" w:themeColor="text1"/>
          <w:sz w:val="22"/>
          <w:szCs w:val="22"/>
          <w:lang w:val="en-US"/>
        </w:rPr>
        <w:t>Ajay, Q</w:t>
      </w:r>
      <w:r w:rsidRPr="00973D06">
        <w:rPr>
          <w:rFonts w:ascii="Verdana" w:eastAsia="Verdana" w:hAnsi="Verdana" w:cs="Verdana"/>
          <w:i/>
          <w:iCs/>
          <w:color w:val="000000" w:themeColor="text1"/>
          <w:sz w:val="22"/>
          <w:szCs w:val="22"/>
          <w:lang w:val="en-US"/>
        </w:rPr>
        <w:t>ualitative Research Methods</w:t>
      </w:r>
      <w:r w:rsidRPr="00973D06">
        <w:rPr>
          <w:rFonts w:ascii="Verdana" w:eastAsia="Verdana" w:hAnsi="Verdana" w:cs="Verdana"/>
          <w:color w:val="000000" w:themeColor="text1"/>
          <w:sz w:val="22"/>
          <w:szCs w:val="22"/>
          <w:lang w:val="en-US"/>
        </w:rPr>
        <w:t xml:space="preserve">, </w:t>
      </w:r>
      <w:r w:rsidR="004163DF" w:rsidRPr="00973D06">
        <w:rPr>
          <w:rFonts w:ascii="Verdana" w:eastAsia="Verdana" w:hAnsi="Verdana" w:cs="Verdana"/>
          <w:color w:val="000000" w:themeColor="text1"/>
          <w:sz w:val="22"/>
          <w:szCs w:val="22"/>
          <w:lang w:val="en-US"/>
        </w:rPr>
        <w:t>2nd</w:t>
      </w:r>
      <w:r w:rsidRPr="00973D06">
        <w:rPr>
          <w:rFonts w:ascii="Verdana" w:eastAsia="Verdana" w:hAnsi="Verdana" w:cs="Verdana"/>
          <w:color w:val="000000" w:themeColor="text1"/>
          <w:sz w:val="22"/>
          <w:szCs w:val="22"/>
          <w:lang w:val="en-US"/>
        </w:rPr>
        <w:t xml:space="preserve"> </w:t>
      </w:r>
      <w:r w:rsidR="004163DF" w:rsidRPr="00973D06">
        <w:rPr>
          <w:rFonts w:ascii="Verdana" w:eastAsia="Verdana" w:hAnsi="Verdana" w:cs="Verdana"/>
          <w:sz w:val="22"/>
          <w:szCs w:val="22"/>
        </w:rPr>
        <w:t>edn.</w:t>
      </w:r>
      <w:r w:rsidRPr="00973D06">
        <w:rPr>
          <w:rFonts w:ascii="Verdana" w:eastAsia="Verdana" w:hAnsi="Verdana" w:cs="Verdana"/>
          <w:color w:val="000000" w:themeColor="text1"/>
          <w:sz w:val="22"/>
          <w:szCs w:val="22"/>
          <w:lang w:val="en-US"/>
        </w:rPr>
        <w:t>, (Thousand Oaks, Sage Publications, 2020).</w:t>
      </w:r>
    </w:p>
    <w:p w14:paraId="65BC3E7B" w14:textId="7C41F36F" w:rsidR="58EE894C" w:rsidRPr="00973D06" w:rsidRDefault="58EE894C" w:rsidP="00973D06">
      <w:pPr>
        <w:spacing w:before="240" w:after="240" w:line="240" w:lineRule="auto"/>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lang w:val="en-US"/>
        </w:rPr>
        <w:t xml:space="preserve">Kovalenko, Nataliya, </w:t>
      </w:r>
      <w:r w:rsidR="49AFB1E5" w:rsidRPr="00973D06">
        <w:rPr>
          <w:rFonts w:ascii="Verdana" w:eastAsia="Verdana" w:hAnsi="Verdana" w:cs="Verdana"/>
          <w:color w:val="000000" w:themeColor="text1"/>
          <w:sz w:val="22"/>
          <w:szCs w:val="22"/>
          <w:lang w:val="en-US"/>
        </w:rPr>
        <w:t>‘</w:t>
      </w:r>
      <w:r w:rsidR="655492AA" w:rsidRPr="00973D06">
        <w:rPr>
          <w:rFonts w:ascii="Verdana" w:eastAsia="Verdana" w:hAnsi="Verdana" w:cs="Verdana"/>
          <w:color w:val="000000" w:themeColor="text1"/>
          <w:sz w:val="22"/>
          <w:szCs w:val="22"/>
          <w:lang w:val="en-US"/>
        </w:rPr>
        <w:t>Basic astronomy:</w:t>
      </w:r>
      <w:r w:rsidRPr="00973D06">
        <w:rPr>
          <w:rFonts w:ascii="Verdana" w:hAnsi="Verdana"/>
        </w:rPr>
        <w:tab/>
      </w:r>
      <w:r w:rsidR="655492AA" w:rsidRPr="00973D06">
        <w:rPr>
          <w:rFonts w:ascii="Verdana" w:eastAsia="Verdana" w:hAnsi="Verdana" w:cs="Verdana"/>
          <w:color w:val="000000" w:themeColor="text1"/>
          <w:sz w:val="22"/>
          <w:szCs w:val="22"/>
          <w:lang w:val="en-US"/>
        </w:rPr>
        <w:t>common misconceptions and public beliefs according to</w:t>
      </w:r>
      <w:r w:rsidRPr="00973D06">
        <w:rPr>
          <w:rFonts w:ascii="Verdana" w:hAnsi="Verdana"/>
        </w:rPr>
        <w:tab/>
      </w:r>
      <w:r w:rsidR="655492AA" w:rsidRPr="00973D06">
        <w:rPr>
          <w:rFonts w:ascii="Verdana" w:eastAsia="Verdana" w:hAnsi="Verdana" w:cs="Verdana"/>
          <w:color w:val="000000" w:themeColor="text1"/>
          <w:sz w:val="22"/>
          <w:szCs w:val="22"/>
          <w:lang w:val="en-US"/>
        </w:rPr>
        <w:t xml:space="preserve"> the audience survey at Kyiv Planetarium</w:t>
      </w:r>
      <w:r w:rsidR="426D27EA" w:rsidRPr="00973D06">
        <w:rPr>
          <w:rFonts w:ascii="Verdana" w:eastAsia="Verdana" w:hAnsi="Verdana" w:cs="Verdana"/>
          <w:color w:val="000000" w:themeColor="text1"/>
          <w:sz w:val="22"/>
          <w:szCs w:val="22"/>
          <w:lang w:val="en-US"/>
        </w:rPr>
        <w:t>’</w:t>
      </w:r>
      <w:r w:rsidR="655492AA" w:rsidRPr="00973D06">
        <w:rPr>
          <w:rFonts w:ascii="Verdana" w:eastAsia="Verdana" w:hAnsi="Verdana" w:cs="Verdana"/>
          <w:color w:val="000000" w:themeColor="text1"/>
          <w:sz w:val="22"/>
          <w:szCs w:val="22"/>
          <w:lang w:val="en-US"/>
        </w:rPr>
        <w:t xml:space="preserve"> </w:t>
      </w:r>
      <w:r w:rsidR="655492AA" w:rsidRPr="00973D06">
        <w:rPr>
          <w:rFonts w:ascii="Verdana" w:eastAsia="Verdana" w:hAnsi="Verdana" w:cs="Verdana"/>
          <w:i/>
          <w:iCs/>
          <w:color w:val="000000" w:themeColor="text1"/>
          <w:sz w:val="22"/>
          <w:szCs w:val="22"/>
          <w:lang w:val="en-US"/>
        </w:rPr>
        <w:t>EPJ Web of Conferences</w:t>
      </w:r>
      <w:r w:rsidR="2813FD7C" w:rsidRPr="00973D06">
        <w:rPr>
          <w:rFonts w:ascii="Verdana" w:eastAsia="Verdana" w:hAnsi="Verdana" w:cs="Verdana"/>
          <w:color w:val="000000" w:themeColor="text1"/>
          <w:sz w:val="22"/>
          <w:szCs w:val="22"/>
          <w:lang w:val="en-US"/>
        </w:rPr>
        <w:t>,</w:t>
      </w:r>
      <w:r w:rsidR="655492AA" w:rsidRPr="00973D06">
        <w:rPr>
          <w:rFonts w:ascii="Verdana" w:eastAsia="Verdana" w:hAnsi="Verdana" w:cs="Verdana"/>
          <w:color w:val="000000" w:themeColor="text1"/>
          <w:sz w:val="22"/>
          <w:szCs w:val="22"/>
          <w:lang w:val="en-US"/>
        </w:rPr>
        <w:t xml:space="preserve"> 200</w:t>
      </w:r>
      <w:r w:rsidR="0899A5DC" w:rsidRPr="00973D06">
        <w:rPr>
          <w:rFonts w:ascii="Verdana" w:eastAsia="Verdana" w:hAnsi="Verdana" w:cs="Verdana"/>
          <w:color w:val="000000" w:themeColor="text1"/>
          <w:sz w:val="22"/>
          <w:szCs w:val="22"/>
          <w:lang w:val="en-US"/>
        </w:rPr>
        <w:t>:</w:t>
      </w:r>
      <w:r w:rsidR="655492AA" w:rsidRPr="00973D06">
        <w:rPr>
          <w:rFonts w:ascii="Verdana" w:eastAsia="Verdana" w:hAnsi="Verdana" w:cs="Verdana"/>
          <w:color w:val="000000" w:themeColor="text1"/>
          <w:sz w:val="22"/>
          <w:szCs w:val="22"/>
          <w:lang w:val="en-US"/>
        </w:rPr>
        <w:t>01023 (2019)</w:t>
      </w:r>
      <w:r w:rsidR="33926363" w:rsidRPr="00973D06">
        <w:rPr>
          <w:rFonts w:ascii="Verdana" w:eastAsia="Verdana" w:hAnsi="Verdana" w:cs="Verdana"/>
          <w:color w:val="000000" w:themeColor="text1"/>
          <w:sz w:val="22"/>
          <w:szCs w:val="22"/>
          <w:lang w:val="en-US"/>
        </w:rPr>
        <w:t>.</w:t>
      </w:r>
    </w:p>
    <w:p w14:paraId="6C90C84C" w14:textId="30C8042E" w:rsidR="3D94ADB3" w:rsidRPr="00973D06" w:rsidRDefault="3D94ADB3" w:rsidP="00973D06">
      <w:pPr>
        <w:spacing w:before="240" w:after="240" w:line="240" w:lineRule="auto"/>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rPr>
        <w:t>Lycourinos, Damon Z. ‘Reflections on the ethnographic study of contemporary ritual magic</w:t>
      </w:r>
      <w:bookmarkStart w:id="15" w:name="_Int_a7Ah5LJE"/>
      <w:r w:rsidRPr="00973D06">
        <w:rPr>
          <w:rFonts w:ascii="Verdana" w:eastAsia="Verdana" w:hAnsi="Verdana" w:cs="Verdana"/>
          <w:color w:val="000000" w:themeColor="text1"/>
          <w:sz w:val="22"/>
          <w:szCs w:val="22"/>
        </w:rPr>
        <w:t>’,</w:t>
      </w:r>
      <w:bookmarkEnd w:id="15"/>
      <w:r w:rsidRPr="00973D06">
        <w:rPr>
          <w:rFonts w:ascii="Verdana" w:eastAsia="Verdana" w:hAnsi="Verdana" w:cs="Verdana"/>
          <w:color w:val="000000" w:themeColor="text1"/>
          <w:sz w:val="22"/>
          <w:szCs w:val="22"/>
        </w:rPr>
        <w:t xml:space="preserve"> </w:t>
      </w:r>
      <w:r w:rsidRPr="00973D06">
        <w:rPr>
          <w:rFonts w:ascii="Verdana" w:eastAsia="Verdana" w:hAnsi="Verdana" w:cs="Verdana"/>
          <w:i/>
          <w:iCs/>
          <w:color w:val="000000" w:themeColor="text1"/>
          <w:sz w:val="22"/>
          <w:szCs w:val="22"/>
        </w:rPr>
        <w:t>Correspondences</w:t>
      </w:r>
      <w:r w:rsidRPr="00973D06">
        <w:rPr>
          <w:rFonts w:ascii="Verdana" w:eastAsia="Verdana" w:hAnsi="Verdana" w:cs="Verdana"/>
          <w:color w:val="000000" w:themeColor="text1"/>
          <w:sz w:val="22"/>
          <w:szCs w:val="22"/>
        </w:rPr>
        <w:t>, 6:1 (2018), pp. 77 - 107.</w:t>
      </w:r>
    </w:p>
    <w:p w14:paraId="5BEDA13C" w14:textId="6044EFA1" w:rsidR="71BFC8C8" w:rsidRPr="00973D06" w:rsidRDefault="71BFC8C8"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MacGregor Mathers, Samual, T</w:t>
      </w:r>
      <w:r w:rsidRPr="00973D06">
        <w:rPr>
          <w:rFonts w:ascii="Verdana" w:eastAsia="Verdana" w:hAnsi="Verdana" w:cs="Verdana"/>
          <w:i/>
          <w:iCs/>
          <w:color w:val="000000" w:themeColor="text1"/>
          <w:sz w:val="22"/>
          <w:szCs w:val="22"/>
        </w:rPr>
        <w:t>he Lesser Key of Solomon: Lemegeton, Clavicula Salomonis,</w:t>
      </w:r>
      <w:r w:rsidRPr="00973D06">
        <w:rPr>
          <w:rFonts w:ascii="Verdana" w:eastAsia="Verdana" w:hAnsi="Verdana" w:cs="Verdana"/>
          <w:color w:val="000000" w:themeColor="text1"/>
          <w:sz w:val="22"/>
          <w:szCs w:val="22"/>
        </w:rPr>
        <w:t xml:space="preserve"> edited by Aleister Crowley, (York Beach: Samuel Weiser, 1995).</w:t>
      </w:r>
    </w:p>
    <w:p w14:paraId="788BC720" w14:textId="714B7454" w:rsidR="3599A63B" w:rsidRPr="00973D06" w:rsidRDefault="3599A63B"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McKay, Helen, ‘The Coligny Calendar: A Full Reconstruction with Modern Dates’ </w:t>
      </w:r>
      <w:r w:rsidRPr="00973D06">
        <w:rPr>
          <w:rFonts w:ascii="Verdana" w:eastAsia="Verdana" w:hAnsi="Verdana" w:cs="Verdana"/>
          <w:i/>
          <w:iCs/>
          <w:color w:val="000000" w:themeColor="text1"/>
          <w:sz w:val="22"/>
          <w:szCs w:val="22"/>
        </w:rPr>
        <w:t>Études Celtiques,</w:t>
      </w:r>
      <w:r w:rsidRPr="00973D06">
        <w:rPr>
          <w:rFonts w:ascii="Verdana" w:eastAsia="Verdana" w:hAnsi="Verdana" w:cs="Verdana"/>
          <w:color w:val="000000" w:themeColor="text1"/>
          <w:sz w:val="22"/>
          <w:szCs w:val="22"/>
        </w:rPr>
        <w:t xml:space="preserve"> 48 (2022), pp. 55–78.</w:t>
      </w:r>
    </w:p>
    <w:p w14:paraId="55392B57" w14:textId="619650A3" w:rsidR="4EF39756" w:rsidRPr="00973D06" w:rsidRDefault="4EF39756" w:rsidP="00973D06">
      <w:pPr>
        <w:spacing w:before="240" w:after="240" w:line="240" w:lineRule="auto"/>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rPr>
        <w:t>Meyer, Peter, J., ‘The Influence of the Tropical and Sidereal Zodiacs on Personal Transits</w:t>
      </w:r>
      <w:bookmarkStart w:id="16" w:name="_Int_T1O6ggiH"/>
      <w:r w:rsidRPr="00973D06">
        <w:rPr>
          <w:rFonts w:ascii="Verdana" w:eastAsia="Verdana" w:hAnsi="Verdana" w:cs="Verdana"/>
          <w:color w:val="000000" w:themeColor="text1"/>
          <w:sz w:val="22"/>
          <w:szCs w:val="22"/>
        </w:rPr>
        <w:t>’,</w:t>
      </w:r>
      <w:bookmarkEnd w:id="16"/>
      <w:r w:rsidRPr="00973D06">
        <w:rPr>
          <w:rFonts w:ascii="Verdana" w:eastAsia="Verdana" w:hAnsi="Verdana" w:cs="Verdana"/>
          <w:color w:val="000000" w:themeColor="text1"/>
          <w:sz w:val="22"/>
          <w:szCs w:val="22"/>
        </w:rPr>
        <w:t xml:space="preserve"> </w:t>
      </w:r>
      <w:r w:rsidRPr="00973D06">
        <w:rPr>
          <w:rFonts w:ascii="Verdana" w:eastAsia="Verdana" w:hAnsi="Verdana" w:cs="Verdana"/>
          <w:i/>
          <w:iCs/>
          <w:color w:val="000000" w:themeColor="text1"/>
          <w:sz w:val="22"/>
          <w:szCs w:val="22"/>
        </w:rPr>
        <w:t>Journal of Research of the American Federation of Astrologers</w:t>
      </w:r>
      <w:r w:rsidR="26B39F61" w:rsidRPr="00973D06">
        <w:rPr>
          <w:rFonts w:ascii="Verdana" w:eastAsia="Verdana" w:hAnsi="Verdana" w:cs="Verdana"/>
          <w:color w:val="000000" w:themeColor="text1"/>
          <w:sz w:val="22"/>
          <w:szCs w:val="22"/>
        </w:rPr>
        <w:t>, 15 (2015)</w:t>
      </w:r>
    </w:p>
    <w:p w14:paraId="5085A34C" w14:textId="0E47FA53" w:rsidR="5402BCEC" w:rsidRPr="00973D06" w:rsidRDefault="5402BCEC" w:rsidP="00973D06">
      <w:pPr>
        <w:spacing w:before="240" w:after="240" w:line="240" w:lineRule="auto"/>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lang w:val="en-US"/>
        </w:rPr>
        <w:t xml:space="preserve">Miller, Jon D., and Sherburne, Morgan, </w:t>
      </w:r>
      <w:r w:rsidR="7F574162" w:rsidRPr="00973D06">
        <w:rPr>
          <w:rFonts w:ascii="Verdana" w:eastAsia="Verdana" w:hAnsi="Verdana" w:cs="Verdana"/>
          <w:color w:val="000000" w:themeColor="text1"/>
          <w:sz w:val="22"/>
          <w:szCs w:val="22"/>
          <w:lang w:val="en-US"/>
        </w:rPr>
        <w:t>‘</w:t>
      </w:r>
      <w:r w:rsidRPr="00973D06">
        <w:rPr>
          <w:rFonts w:ascii="Verdana" w:eastAsia="Verdana" w:hAnsi="Verdana" w:cs="Verdana"/>
          <w:i/>
          <w:iCs/>
          <w:color w:val="000000" w:themeColor="text1"/>
          <w:sz w:val="22"/>
          <w:szCs w:val="22"/>
          <w:lang w:val="en-US"/>
        </w:rPr>
        <w:t>Americans and the 2017 Eclipse: A Final Report on Public Viewing of the August Total Solar Eclipse</w:t>
      </w:r>
      <w:r w:rsidR="77523BF1" w:rsidRPr="00973D06">
        <w:rPr>
          <w:rFonts w:ascii="Verdana" w:eastAsia="Verdana" w:hAnsi="Verdana" w:cs="Verdana"/>
          <w:i/>
          <w:iCs/>
          <w:color w:val="000000" w:themeColor="text1"/>
          <w:sz w:val="22"/>
          <w:szCs w:val="22"/>
          <w:lang w:val="en-US"/>
        </w:rPr>
        <w:t>’</w:t>
      </w:r>
      <w:r w:rsidRPr="00973D06">
        <w:rPr>
          <w:rFonts w:ascii="Verdana" w:eastAsia="Verdana" w:hAnsi="Verdana" w:cs="Verdana"/>
          <w:color w:val="000000" w:themeColor="text1"/>
          <w:sz w:val="22"/>
          <w:szCs w:val="22"/>
          <w:lang w:val="en-US"/>
        </w:rPr>
        <w:t xml:space="preserve">, (Ann Arbor: University of Michigan Institute for Social Research, 2018). </w:t>
      </w:r>
    </w:p>
    <w:p w14:paraId="414DC8F8" w14:textId="4C4FA143" w:rsidR="5CE9DF30" w:rsidRPr="00973D06" w:rsidRDefault="5CE9DF30" w:rsidP="00973D06">
      <w:pPr>
        <w:spacing w:before="240" w:after="240" w:line="240" w:lineRule="auto"/>
        <w:jc w:val="both"/>
        <w:rPr>
          <w:rFonts w:ascii="Verdana" w:eastAsia="Verdana" w:hAnsi="Verdana" w:cs="Verdana"/>
          <w:color w:val="000000" w:themeColor="text1"/>
          <w:sz w:val="22"/>
          <w:szCs w:val="22"/>
          <w:lang w:val="en-US"/>
        </w:rPr>
      </w:pPr>
      <w:r w:rsidRPr="00973D06">
        <w:rPr>
          <w:rFonts w:ascii="Verdana" w:eastAsia="Verdana" w:hAnsi="Verdana" w:cs="Verdana"/>
          <w:color w:val="000000" w:themeColor="text1"/>
          <w:sz w:val="22"/>
          <w:szCs w:val="22"/>
        </w:rPr>
        <w:t>Moore, Rick, C., ‘As Predicted: Fact and Improbability in News Coverage of Astrology</w:t>
      </w:r>
      <w:bookmarkStart w:id="17" w:name="_Int_RlQRZGGv"/>
      <w:r w:rsidRPr="00973D06">
        <w:rPr>
          <w:rFonts w:ascii="Verdana" w:eastAsia="Verdana" w:hAnsi="Verdana" w:cs="Verdana"/>
          <w:color w:val="000000" w:themeColor="text1"/>
          <w:sz w:val="22"/>
          <w:szCs w:val="22"/>
        </w:rPr>
        <w:t>’,</w:t>
      </w:r>
      <w:bookmarkEnd w:id="17"/>
      <w:r w:rsidRPr="00973D06">
        <w:rPr>
          <w:rFonts w:ascii="Verdana" w:eastAsia="Verdana" w:hAnsi="Verdana" w:cs="Verdana"/>
          <w:color w:val="000000" w:themeColor="text1"/>
          <w:sz w:val="22"/>
          <w:szCs w:val="22"/>
        </w:rPr>
        <w:t xml:space="preserve"> </w:t>
      </w:r>
      <w:r w:rsidRPr="00973D06">
        <w:rPr>
          <w:rFonts w:ascii="Verdana" w:eastAsia="Verdana" w:hAnsi="Verdana" w:cs="Verdana"/>
          <w:i/>
          <w:iCs/>
          <w:color w:val="000000" w:themeColor="text1"/>
          <w:sz w:val="22"/>
          <w:szCs w:val="22"/>
        </w:rPr>
        <w:t>Journalism Studies</w:t>
      </w:r>
      <w:r w:rsidRPr="00973D06">
        <w:rPr>
          <w:rFonts w:ascii="Verdana" w:eastAsia="Verdana" w:hAnsi="Verdana" w:cs="Verdana"/>
          <w:color w:val="000000" w:themeColor="text1"/>
          <w:sz w:val="22"/>
          <w:szCs w:val="22"/>
        </w:rPr>
        <w:t xml:space="preserve">, 13:3 (2012), pp. 418–433. </w:t>
      </w:r>
    </w:p>
    <w:p w14:paraId="71EE5FB6" w14:textId="339DFA88" w:rsidR="5CE9DF30" w:rsidRPr="00973D06" w:rsidRDefault="5CE9DF30"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Nazé, Yaël and Fontaine, Sébastien, ‘An astronomical survey conducted in Belgium</w:t>
      </w:r>
      <w:bookmarkStart w:id="18" w:name="_Int_EQs7ssI6"/>
      <w:r w:rsidRPr="00973D06">
        <w:rPr>
          <w:rFonts w:ascii="Verdana" w:eastAsia="Verdana" w:hAnsi="Verdana" w:cs="Verdana"/>
          <w:sz w:val="22"/>
          <w:szCs w:val="22"/>
        </w:rPr>
        <w:t>’,</w:t>
      </w:r>
      <w:bookmarkEnd w:id="18"/>
      <w:r w:rsidRPr="00973D06">
        <w:rPr>
          <w:rFonts w:ascii="Verdana" w:eastAsia="Verdana" w:hAnsi="Verdana" w:cs="Verdana"/>
          <w:sz w:val="22"/>
          <w:szCs w:val="22"/>
        </w:rPr>
        <w:t xml:space="preserve"> </w:t>
      </w:r>
      <w:r w:rsidRPr="00973D06">
        <w:rPr>
          <w:rFonts w:ascii="Verdana" w:eastAsia="Verdana" w:hAnsi="Verdana" w:cs="Verdana"/>
          <w:i/>
          <w:iCs/>
          <w:sz w:val="22"/>
          <w:szCs w:val="22"/>
        </w:rPr>
        <w:t>Physics Education</w:t>
      </w:r>
      <w:r w:rsidRPr="00973D06">
        <w:rPr>
          <w:rFonts w:ascii="Verdana" w:eastAsia="Verdana" w:hAnsi="Verdana" w:cs="Verdana"/>
          <w:sz w:val="22"/>
          <w:szCs w:val="22"/>
        </w:rPr>
        <w:t>, 49:2 (2013).</w:t>
      </w:r>
    </w:p>
    <w:p w14:paraId="235DFC83" w14:textId="34839C13" w:rsidR="3140BFA2" w:rsidRPr="00973D06" w:rsidRDefault="3140BFA2"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NCGR-PAA, Educational Curriculum and Study Guide for Certification Testing, edited by Shirley Soffer and Bruce Scofield</w:t>
      </w:r>
      <w:r w:rsidR="653B6E80" w:rsidRPr="00973D06">
        <w:rPr>
          <w:rFonts w:ascii="Verdana" w:eastAsia="Verdana" w:hAnsi="Verdana" w:cs="Verdana"/>
          <w:color w:val="000000" w:themeColor="text1"/>
          <w:sz w:val="22"/>
          <w:szCs w:val="22"/>
        </w:rPr>
        <w:t xml:space="preserve">, </w:t>
      </w:r>
      <w:r w:rsidR="004163DF" w:rsidRPr="00973D06">
        <w:rPr>
          <w:rFonts w:ascii="Verdana" w:eastAsia="Verdana" w:hAnsi="Verdana" w:cs="Verdana"/>
          <w:color w:val="000000" w:themeColor="text1"/>
          <w:sz w:val="22"/>
          <w:szCs w:val="22"/>
        </w:rPr>
        <w:t>3</w:t>
      </w:r>
      <w:r w:rsidR="004163DF" w:rsidRPr="00973D06">
        <w:rPr>
          <w:rFonts w:ascii="Verdana" w:eastAsia="Verdana" w:hAnsi="Verdana" w:cs="Verdana"/>
          <w:color w:val="000000" w:themeColor="text1"/>
          <w:sz w:val="22"/>
          <w:szCs w:val="22"/>
          <w:vertAlign w:val="superscript"/>
        </w:rPr>
        <w:t>rd</w:t>
      </w:r>
      <w:r w:rsidR="653B6E80" w:rsidRPr="00973D06">
        <w:rPr>
          <w:rFonts w:ascii="Verdana" w:eastAsia="Verdana" w:hAnsi="Verdana" w:cs="Verdana"/>
          <w:color w:val="000000" w:themeColor="text1"/>
          <w:sz w:val="22"/>
          <w:szCs w:val="22"/>
        </w:rPr>
        <w:t xml:space="preserve"> </w:t>
      </w:r>
      <w:r w:rsidR="004163DF" w:rsidRPr="00973D06">
        <w:rPr>
          <w:rFonts w:ascii="Verdana" w:eastAsia="Verdana" w:hAnsi="Verdana" w:cs="Verdana"/>
          <w:sz w:val="22"/>
          <w:szCs w:val="22"/>
        </w:rPr>
        <w:t>edn.</w:t>
      </w:r>
      <w:r w:rsidR="653B6E80" w:rsidRPr="00973D06">
        <w:rPr>
          <w:rFonts w:ascii="Verdana" w:eastAsia="Verdana" w:hAnsi="Verdana" w:cs="Verdana"/>
          <w:color w:val="000000" w:themeColor="text1"/>
          <w:sz w:val="22"/>
          <w:szCs w:val="22"/>
        </w:rPr>
        <w:t>, (</w:t>
      </w:r>
      <w:r w:rsidR="47D1D47E" w:rsidRPr="00973D06">
        <w:rPr>
          <w:rFonts w:ascii="Verdana" w:eastAsia="Verdana" w:hAnsi="Verdana" w:cs="Verdana"/>
          <w:color w:val="000000" w:themeColor="text1"/>
          <w:sz w:val="22"/>
          <w:szCs w:val="22"/>
        </w:rPr>
        <w:t xml:space="preserve">National </w:t>
      </w:r>
      <w:r w:rsidR="6290134C" w:rsidRPr="00973D06">
        <w:rPr>
          <w:rFonts w:ascii="Verdana" w:eastAsia="Verdana" w:hAnsi="Verdana" w:cs="Verdana"/>
          <w:color w:val="000000" w:themeColor="text1"/>
          <w:sz w:val="22"/>
          <w:szCs w:val="22"/>
        </w:rPr>
        <w:t>Council</w:t>
      </w:r>
      <w:r w:rsidR="47D1D47E" w:rsidRPr="00973D06">
        <w:rPr>
          <w:rFonts w:ascii="Verdana" w:eastAsia="Verdana" w:hAnsi="Verdana" w:cs="Verdana"/>
          <w:color w:val="000000" w:themeColor="text1"/>
          <w:sz w:val="22"/>
          <w:szCs w:val="22"/>
        </w:rPr>
        <w:t xml:space="preserve"> for Geocosmic Research and the NCGR Professional Astrologer’s Alliance Inc, 2015), pp. 13</w:t>
      </w:r>
      <w:r w:rsidR="4F126371" w:rsidRPr="00973D06">
        <w:rPr>
          <w:rFonts w:ascii="Verdana" w:eastAsia="Verdana" w:hAnsi="Verdana" w:cs="Verdana"/>
          <w:color w:val="000000" w:themeColor="text1"/>
          <w:sz w:val="22"/>
          <w:szCs w:val="22"/>
        </w:rPr>
        <w:t xml:space="preserve"> – 46.</w:t>
      </w:r>
    </w:p>
    <w:p w14:paraId="6D4293C7" w14:textId="3BF728E7" w:rsidR="743C9A6D" w:rsidRPr="00973D06" w:rsidRDefault="743C9A6D"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Phelps, Shayna, </w:t>
      </w:r>
      <w:r w:rsidRPr="00973D06">
        <w:rPr>
          <w:rFonts w:ascii="Verdana" w:eastAsia="Verdana" w:hAnsi="Verdana" w:cs="Verdana"/>
          <w:i/>
          <w:iCs/>
          <w:color w:val="000000" w:themeColor="text1"/>
          <w:sz w:val="22"/>
          <w:szCs w:val="22"/>
        </w:rPr>
        <w:t>Moon Circle Rituals – Meditation, Bodily Attunement, and the Construction of Self-Determination</w:t>
      </w:r>
      <w:r w:rsidRPr="00973D06">
        <w:rPr>
          <w:rFonts w:ascii="Verdana" w:eastAsia="Verdana" w:hAnsi="Verdana" w:cs="Verdana"/>
          <w:color w:val="000000" w:themeColor="text1"/>
          <w:sz w:val="22"/>
          <w:szCs w:val="22"/>
        </w:rPr>
        <w:t>.’ Master's thesis, University of Chicago (2022), &lt;https://knowledge.uchicago.edu/record/9786&gt; [accessed 26 April 2025].</w:t>
      </w:r>
    </w:p>
    <w:p w14:paraId="7B1ACC57" w14:textId="5DA01C2F" w:rsidR="006308E7" w:rsidRPr="00973D06" w:rsidRDefault="006308E7" w:rsidP="00973D06">
      <w:pPr>
        <w:spacing w:before="240" w:after="240" w:line="240" w:lineRule="auto"/>
        <w:jc w:val="both"/>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t xml:space="preserve">Rankin, </w:t>
      </w:r>
      <w:r w:rsidRPr="00973D06">
        <w:rPr>
          <w:rFonts w:ascii="Verdana" w:eastAsia="Verdana" w:hAnsi="Verdana" w:cs="Verdana"/>
          <w:color w:val="000000" w:themeColor="text1"/>
          <w:sz w:val="22"/>
          <w:szCs w:val="22"/>
        </w:rPr>
        <w:t xml:space="preserve">Alisha, ‘Telling Time Through Medicine: A Gendered Perspective’, in </w:t>
      </w:r>
      <w:r w:rsidRPr="00973D06">
        <w:rPr>
          <w:rFonts w:ascii="Verdana" w:eastAsia="Verdana" w:hAnsi="Verdana" w:cs="Verdana"/>
          <w:i/>
          <w:iCs/>
          <w:color w:val="000000" w:themeColor="text1"/>
          <w:sz w:val="22"/>
          <w:szCs w:val="22"/>
        </w:rPr>
        <w:t>Gendered Temporalities in the Early Modern World</w:t>
      </w:r>
      <w:r w:rsidRPr="00973D06">
        <w:rPr>
          <w:rFonts w:ascii="Verdana" w:eastAsia="Verdana" w:hAnsi="Verdana" w:cs="Verdana"/>
          <w:color w:val="000000" w:themeColor="text1"/>
          <w:sz w:val="22"/>
          <w:szCs w:val="22"/>
        </w:rPr>
        <w:t>, edited by Merry E. Wiesner-Hanks (Amsterdam: Amsterdam University Press, 2018), pp. 95-114.</w:t>
      </w:r>
    </w:p>
    <w:p w14:paraId="438BD67F" w14:textId="28D20A52" w:rsidR="41884E24" w:rsidRPr="00973D06" w:rsidRDefault="41884E24"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Regardie, Israel F., </w:t>
      </w:r>
      <w:r w:rsidRPr="00973D06">
        <w:rPr>
          <w:rFonts w:ascii="Verdana" w:eastAsia="Verdana" w:hAnsi="Verdana" w:cs="Verdana"/>
          <w:i/>
          <w:iCs/>
          <w:color w:val="202122"/>
          <w:sz w:val="22"/>
          <w:szCs w:val="22"/>
        </w:rPr>
        <w:t xml:space="preserve">The Golden Dawn: the original account of the teachings, </w:t>
      </w:r>
      <w:r w:rsidR="2B6796AD" w:rsidRPr="00973D06">
        <w:rPr>
          <w:rFonts w:ascii="Verdana" w:eastAsia="Verdana" w:hAnsi="Verdana" w:cs="Verdana"/>
          <w:i/>
          <w:iCs/>
          <w:color w:val="202122"/>
          <w:sz w:val="22"/>
          <w:szCs w:val="22"/>
        </w:rPr>
        <w:t>rites,</w:t>
      </w:r>
      <w:r w:rsidRPr="00973D06">
        <w:rPr>
          <w:rFonts w:ascii="Verdana" w:eastAsia="Verdana" w:hAnsi="Verdana" w:cs="Verdana"/>
          <w:i/>
          <w:iCs/>
          <w:color w:val="202122"/>
          <w:sz w:val="22"/>
          <w:szCs w:val="22"/>
        </w:rPr>
        <w:t xml:space="preserve"> and ceremonies of the hermetic order </w:t>
      </w:r>
      <w:r w:rsidRPr="00973D06">
        <w:rPr>
          <w:rFonts w:ascii="Verdana" w:eastAsia="Verdana" w:hAnsi="Verdana" w:cs="Verdana"/>
          <w:color w:val="202122"/>
          <w:sz w:val="22"/>
          <w:szCs w:val="22"/>
        </w:rPr>
        <w:t>[4 volumes]</w:t>
      </w:r>
      <w:r w:rsidR="7AF97015" w:rsidRPr="00973D06">
        <w:rPr>
          <w:rFonts w:ascii="Verdana" w:eastAsia="Verdana" w:hAnsi="Verdana" w:cs="Verdana"/>
          <w:color w:val="202122"/>
          <w:sz w:val="22"/>
          <w:szCs w:val="22"/>
        </w:rPr>
        <w:t xml:space="preserve">, </w:t>
      </w:r>
      <w:r w:rsidR="004163DF" w:rsidRPr="00973D06">
        <w:rPr>
          <w:rFonts w:ascii="Verdana" w:eastAsia="Verdana" w:hAnsi="Verdana" w:cs="Verdana"/>
          <w:color w:val="202122"/>
          <w:sz w:val="22"/>
          <w:szCs w:val="22"/>
        </w:rPr>
        <w:t>7</w:t>
      </w:r>
      <w:r w:rsidR="004163DF" w:rsidRPr="00973D06">
        <w:rPr>
          <w:rFonts w:ascii="Verdana" w:eastAsia="Verdana" w:hAnsi="Verdana" w:cs="Verdana"/>
          <w:color w:val="202122"/>
          <w:sz w:val="22"/>
          <w:szCs w:val="22"/>
          <w:vertAlign w:val="superscript"/>
        </w:rPr>
        <w:t>th</w:t>
      </w:r>
      <w:r w:rsidR="004163DF" w:rsidRPr="00973D06">
        <w:rPr>
          <w:rFonts w:ascii="Verdana" w:eastAsia="Verdana" w:hAnsi="Verdana" w:cs="Verdana"/>
          <w:color w:val="202122"/>
          <w:sz w:val="22"/>
          <w:szCs w:val="22"/>
        </w:rPr>
        <w:t xml:space="preserve"> </w:t>
      </w:r>
      <w:r w:rsidR="004163DF" w:rsidRPr="00973D06">
        <w:rPr>
          <w:rFonts w:ascii="Verdana" w:eastAsia="Verdana" w:hAnsi="Verdana" w:cs="Verdana"/>
          <w:sz w:val="22"/>
          <w:szCs w:val="22"/>
        </w:rPr>
        <w:t>edn.</w:t>
      </w:r>
      <w:r w:rsidR="7AF97015" w:rsidRPr="00973D06">
        <w:rPr>
          <w:rFonts w:ascii="Verdana" w:eastAsia="Verdana" w:hAnsi="Verdana" w:cs="Verdana"/>
          <w:color w:val="202122"/>
          <w:sz w:val="22"/>
          <w:szCs w:val="22"/>
        </w:rPr>
        <w:t>, edited by John Michael Greer</w:t>
      </w:r>
      <w:r w:rsidRPr="00973D06">
        <w:rPr>
          <w:rFonts w:ascii="Verdana" w:eastAsia="Verdana" w:hAnsi="Verdana" w:cs="Verdana"/>
          <w:color w:val="202122"/>
          <w:sz w:val="22"/>
          <w:szCs w:val="22"/>
        </w:rPr>
        <w:t xml:space="preserve"> (</w:t>
      </w:r>
      <w:r w:rsidR="5FD65CEE" w:rsidRPr="00973D06">
        <w:rPr>
          <w:rFonts w:ascii="Verdana" w:eastAsia="Verdana" w:hAnsi="Verdana" w:cs="Verdana"/>
          <w:sz w:val="22"/>
          <w:szCs w:val="22"/>
        </w:rPr>
        <w:t>Woodbury: Llewellyn Publications, 2016).</w:t>
      </w:r>
    </w:p>
    <w:p w14:paraId="3A260161" w14:textId="382D56BF" w:rsidR="302F711C" w:rsidRPr="00973D06" w:rsidRDefault="302F711C"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lastRenderedPageBreak/>
        <w:t>Rowley, Jenny, ‘Designing and Using Research Questionnaires</w:t>
      </w:r>
      <w:bookmarkStart w:id="19" w:name="_Int_2RS3DDh7"/>
      <w:r w:rsidRPr="00973D06">
        <w:rPr>
          <w:rFonts w:ascii="Verdana" w:eastAsia="Verdana" w:hAnsi="Verdana" w:cs="Verdana"/>
          <w:sz w:val="22"/>
          <w:szCs w:val="22"/>
        </w:rPr>
        <w:t>’,</w:t>
      </w:r>
      <w:bookmarkEnd w:id="19"/>
      <w:r w:rsidRPr="00973D06">
        <w:rPr>
          <w:rFonts w:ascii="Arial" w:eastAsia="Verdana" w:hAnsi="Arial" w:cs="Arial"/>
          <w:sz w:val="22"/>
          <w:szCs w:val="22"/>
        </w:rPr>
        <w:t> </w:t>
      </w:r>
      <w:r w:rsidRPr="00973D06">
        <w:rPr>
          <w:rFonts w:ascii="Verdana" w:eastAsia="Verdana" w:hAnsi="Verdana" w:cs="Verdana"/>
          <w:i/>
          <w:iCs/>
          <w:sz w:val="22"/>
          <w:szCs w:val="22"/>
        </w:rPr>
        <w:t>Management Research Review</w:t>
      </w:r>
      <w:r w:rsidR="69C08143" w:rsidRPr="00973D06">
        <w:rPr>
          <w:rFonts w:ascii="Verdana" w:eastAsia="Verdana" w:hAnsi="Verdana" w:cs="Verdana"/>
          <w:sz w:val="22"/>
          <w:szCs w:val="22"/>
        </w:rPr>
        <w:t>, 37:3 (2014), pp. 308 – 330.</w:t>
      </w:r>
    </w:p>
    <w:p w14:paraId="6DC75A0C" w14:textId="450420C9" w:rsidR="0A24A817" w:rsidRPr="00973D06" w:rsidRDefault="0A24A817" w:rsidP="00973D06">
      <w:pPr>
        <w:spacing w:before="240" w:after="240" w:line="240" w:lineRule="auto"/>
        <w:jc w:val="both"/>
        <w:rPr>
          <w:rFonts w:ascii="Verdana" w:hAnsi="Verdana"/>
        </w:rPr>
      </w:pPr>
      <w:r w:rsidRPr="00973D06">
        <w:rPr>
          <w:rFonts w:ascii="Verdana" w:eastAsia="Verdana" w:hAnsi="Verdana" w:cs="Verdana"/>
          <w:sz w:val="22"/>
          <w:szCs w:val="22"/>
        </w:rPr>
        <w:t>Shekoyan, Mark, ‘Magical Efficacy, Selfhood, and the Imaginal in Golden Dawn Ceremonial Magic</w:t>
      </w:r>
      <w:bookmarkStart w:id="20" w:name="_Int_PcuS9dQu"/>
      <w:r w:rsidRPr="00973D06">
        <w:rPr>
          <w:rFonts w:ascii="Verdana" w:eastAsia="Verdana" w:hAnsi="Verdana" w:cs="Verdana"/>
          <w:sz w:val="22"/>
          <w:szCs w:val="22"/>
        </w:rPr>
        <w:t>’,</w:t>
      </w:r>
      <w:bookmarkEnd w:id="20"/>
      <w:r w:rsidR="464C6127" w:rsidRPr="00973D06">
        <w:rPr>
          <w:rFonts w:ascii="Verdana" w:eastAsia="Verdana" w:hAnsi="Verdana" w:cs="Verdana"/>
          <w:sz w:val="22"/>
          <w:szCs w:val="22"/>
        </w:rPr>
        <w:t xml:space="preserve"> </w:t>
      </w:r>
      <w:r w:rsidR="464C6127" w:rsidRPr="00973D06">
        <w:rPr>
          <w:rFonts w:ascii="Verdana" w:eastAsia="Verdana" w:hAnsi="Verdana" w:cs="Verdana"/>
          <w:i/>
          <w:iCs/>
          <w:sz w:val="22"/>
          <w:szCs w:val="22"/>
        </w:rPr>
        <w:t>Anthropology of Consciousness Conference UNLV</w:t>
      </w:r>
      <w:r w:rsidR="464C6127" w:rsidRPr="00973D06">
        <w:rPr>
          <w:rFonts w:ascii="Verdana" w:eastAsia="Verdana" w:hAnsi="Verdana" w:cs="Verdana"/>
          <w:sz w:val="22"/>
          <w:szCs w:val="22"/>
        </w:rPr>
        <w:t>, Las Vegas, NV, 2002. &lt;https://www.academia.edu/93510576/Magical_Efficacy_Selfhood</w:t>
      </w:r>
      <w:r w:rsidR="12B431EB" w:rsidRPr="00973D06">
        <w:rPr>
          <w:rFonts w:ascii="Verdana" w:eastAsia="Verdana" w:hAnsi="Verdana" w:cs="Verdana"/>
          <w:sz w:val="22"/>
          <w:szCs w:val="22"/>
        </w:rPr>
        <w:t xml:space="preserve"> </w:t>
      </w:r>
      <w:r w:rsidR="464C6127" w:rsidRPr="00973D06">
        <w:rPr>
          <w:rFonts w:ascii="Verdana" w:eastAsia="Verdana" w:hAnsi="Verdana" w:cs="Verdana"/>
          <w:sz w:val="22"/>
          <w:szCs w:val="22"/>
        </w:rPr>
        <w:t>_and_the_Imaginal_in_Golden_Dawn_Ceremonial_Magic&gt;</w:t>
      </w:r>
      <w:r w:rsidR="003E60E9" w:rsidRPr="00973D06">
        <w:rPr>
          <w:rFonts w:ascii="Verdana" w:hAnsi="Verdana"/>
        </w:rPr>
        <w:t>.</w:t>
      </w:r>
    </w:p>
    <w:p w14:paraId="57880C0E" w14:textId="1579DBBB" w:rsidR="008C10D7" w:rsidRPr="00973D06" w:rsidRDefault="008C10D7" w:rsidP="00973D06">
      <w:pPr>
        <w:spacing w:before="240" w:after="240" w:line="240" w:lineRule="auto"/>
        <w:jc w:val="both"/>
        <w:rPr>
          <w:rFonts w:ascii="Verdana" w:eastAsia="Verdana" w:hAnsi="Verdana" w:cs="Verdana"/>
          <w:sz w:val="22"/>
          <w:szCs w:val="22"/>
        </w:rPr>
      </w:pPr>
      <w:r w:rsidRPr="00973D06">
        <w:rPr>
          <w:rFonts w:ascii="Verdana" w:eastAsia="Verdana" w:hAnsi="Verdana" w:cs="Verdana"/>
          <w:sz w:val="22"/>
          <w:szCs w:val="22"/>
        </w:rPr>
        <w:t xml:space="preserve">Singh, </w:t>
      </w:r>
      <w:r w:rsidRPr="00973D06">
        <w:rPr>
          <w:rFonts w:ascii="Verdana" w:eastAsia="Verdana" w:hAnsi="Verdana" w:cs="Verdana"/>
          <w:sz w:val="22"/>
          <w:szCs w:val="22"/>
        </w:rPr>
        <w:t>Barjinder and Stringer,</w:t>
      </w:r>
      <w:r w:rsidRPr="00973D06">
        <w:rPr>
          <w:rFonts w:ascii="Verdana" w:eastAsia="Verdana" w:hAnsi="Verdana" w:cs="Verdana"/>
          <w:sz w:val="22"/>
          <w:szCs w:val="22"/>
        </w:rPr>
        <w:t xml:space="preserve"> Donna,</w:t>
      </w:r>
      <w:r w:rsidRPr="00973D06">
        <w:rPr>
          <w:rFonts w:ascii="Verdana" w:eastAsia="Verdana" w:hAnsi="Verdana" w:cs="Verdana"/>
          <w:sz w:val="22"/>
          <w:szCs w:val="22"/>
        </w:rPr>
        <w:t xml:space="preserve"> ‘Job and spouse demands and work-family conflict: Moderating role of religiosity and spirituality’, </w:t>
      </w:r>
      <w:r w:rsidRPr="00973D06">
        <w:rPr>
          <w:rFonts w:ascii="Verdana" w:eastAsia="Verdana" w:hAnsi="Verdana" w:cs="Verdana"/>
          <w:i/>
          <w:iCs/>
          <w:sz w:val="22"/>
          <w:szCs w:val="22"/>
        </w:rPr>
        <w:t>Academy of Management Proceedings</w:t>
      </w:r>
      <w:r w:rsidRPr="00973D06">
        <w:rPr>
          <w:rFonts w:ascii="Verdana" w:eastAsia="Verdana" w:hAnsi="Verdana" w:cs="Verdana"/>
          <w:sz w:val="22"/>
          <w:szCs w:val="22"/>
        </w:rPr>
        <w:t>, 1 (2017).</w:t>
      </w:r>
    </w:p>
    <w:p w14:paraId="2EF4A3E8" w14:textId="7E24C819" w:rsidR="0A428FC1" w:rsidRPr="00973D06" w:rsidRDefault="0A428FC1"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Sparkly Kat, Alice. ‘Introduction’ P</w:t>
      </w:r>
      <w:r w:rsidRPr="00973D06">
        <w:rPr>
          <w:rFonts w:ascii="Verdana" w:eastAsia="Verdana" w:hAnsi="Verdana" w:cs="Verdana"/>
          <w:i/>
          <w:iCs/>
          <w:sz w:val="22"/>
          <w:szCs w:val="22"/>
        </w:rPr>
        <w:t>ostcolonial Astrology: Reading the Planets Through Capital, Power, and Labor</w:t>
      </w:r>
      <w:r w:rsidRPr="00973D06">
        <w:rPr>
          <w:rFonts w:ascii="Verdana" w:eastAsia="Verdana" w:hAnsi="Verdana" w:cs="Verdana"/>
          <w:sz w:val="22"/>
          <w:szCs w:val="22"/>
        </w:rPr>
        <w:t>. (Berkeley: North Atlantic Books, 2021), pp 1 – 20.</w:t>
      </w:r>
    </w:p>
    <w:p w14:paraId="5458F371" w14:textId="528EA5D1" w:rsidR="22C0C214" w:rsidRPr="00973D06" w:rsidRDefault="22C0C214"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Stavish, Mark, </w:t>
      </w:r>
      <w:r w:rsidRPr="00973D06">
        <w:rPr>
          <w:rFonts w:ascii="Verdana" w:eastAsia="Verdana" w:hAnsi="Verdana" w:cs="Verdana"/>
          <w:i/>
          <w:iCs/>
          <w:sz w:val="22"/>
          <w:szCs w:val="22"/>
        </w:rPr>
        <w:t>Egregores: The Occult Entities That Watch Over Human Destiny</w:t>
      </w:r>
      <w:r w:rsidRPr="00973D06">
        <w:rPr>
          <w:rFonts w:ascii="Verdana" w:eastAsia="Verdana" w:hAnsi="Verdana" w:cs="Verdana"/>
          <w:sz w:val="22"/>
          <w:szCs w:val="22"/>
        </w:rPr>
        <w:t>, (Rochester: Inner Traditions, 2018).</w:t>
      </w:r>
    </w:p>
    <w:p w14:paraId="7AE93C1D" w14:textId="3FDADFE2" w:rsidR="7A1BB46C" w:rsidRPr="00973D06" w:rsidRDefault="7A1BB46C"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Suster, Gerald, </w:t>
      </w:r>
      <w:r w:rsidRPr="00973D06">
        <w:rPr>
          <w:rFonts w:ascii="Verdana" w:eastAsia="Verdana" w:hAnsi="Verdana" w:cs="Verdana"/>
          <w:i/>
          <w:iCs/>
          <w:sz w:val="22"/>
          <w:szCs w:val="22"/>
        </w:rPr>
        <w:t>Crowley's Apprentice: The Life and Ideas of Israel Regardie</w:t>
      </w:r>
      <w:r w:rsidRPr="00973D06">
        <w:rPr>
          <w:rFonts w:ascii="Verdana" w:eastAsia="Verdana" w:hAnsi="Verdana" w:cs="Verdana"/>
          <w:sz w:val="22"/>
          <w:szCs w:val="22"/>
        </w:rPr>
        <w:t xml:space="preserve"> (York Beach: Samuel Weiser Inc., 1990)</w:t>
      </w:r>
      <w:r w:rsidR="52401D02" w:rsidRPr="00973D06">
        <w:rPr>
          <w:rFonts w:ascii="Verdana" w:eastAsia="Verdana" w:hAnsi="Verdana" w:cs="Verdana"/>
          <w:sz w:val="22"/>
          <w:szCs w:val="22"/>
        </w:rPr>
        <w:t>.</w:t>
      </w:r>
    </w:p>
    <w:p w14:paraId="72F0026C" w14:textId="25FC552B" w:rsidR="07E9C584" w:rsidRPr="00973D06" w:rsidRDefault="07E9C584"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Wengraf, Tom, </w:t>
      </w:r>
      <w:r w:rsidRPr="00973D06">
        <w:rPr>
          <w:rFonts w:ascii="Verdana" w:eastAsia="Verdana" w:hAnsi="Verdana" w:cs="Verdana"/>
          <w:i/>
          <w:iCs/>
          <w:sz w:val="22"/>
          <w:szCs w:val="22"/>
        </w:rPr>
        <w:t>Qualitative Research Interviewing: Biographic Narrative and Semi-structured Methods</w:t>
      </w:r>
      <w:r w:rsidRPr="00973D06">
        <w:rPr>
          <w:rFonts w:ascii="Verdana" w:eastAsia="Verdana" w:hAnsi="Verdana" w:cs="Verdana"/>
          <w:sz w:val="22"/>
          <w:szCs w:val="22"/>
        </w:rPr>
        <w:t xml:space="preserve"> (London: Sage Publications, 2001).</w:t>
      </w:r>
    </w:p>
    <w:p w14:paraId="42C42BCB" w14:textId="31AB829D" w:rsidR="4D950875" w:rsidRPr="00973D06" w:rsidRDefault="4D95087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Yantis, S.</w:t>
      </w:r>
      <w:r w:rsidR="333E6F97" w:rsidRPr="00973D06">
        <w:rPr>
          <w:rFonts w:ascii="Verdana" w:eastAsia="Verdana" w:hAnsi="Verdana" w:cs="Verdana"/>
          <w:sz w:val="22"/>
          <w:szCs w:val="22"/>
        </w:rPr>
        <w:t>,</w:t>
      </w:r>
      <w:r w:rsidRPr="00973D06">
        <w:rPr>
          <w:rFonts w:ascii="Verdana" w:eastAsia="Verdana" w:hAnsi="Verdana" w:cs="Verdana"/>
          <w:sz w:val="22"/>
          <w:szCs w:val="22"/>
        </w:rPr>
        <w:t xml:space="preserve"> </w:t>
      </w:r>
      <w:r w:rsidR="5CBEFE1F" w:rsidRPr="00973D06">
        <w:rPr>
          <w:rFonts w:ascii="Verdana" w:eastAsia="Verdana" w:hAnsi="Verdana" w:cs="Verdana"/>
          <w:sz w:val="22"/>
          <w:szCs w:val="22"/>
        </w:rPr>
        <w:t>‘</w:t>
      </w:r>
      <w:r w:rsidRPr="00973D06">
        <w:rPr>
          <w:rFonts w:ascii="Verdana" w:eastAsia="Verdana" w:hAnsi="Verdana" w:cs="Verdana"/>
          <w:sz w:val="22"/>
          <w:szCs w:val="22"/>
        </w:rPr>
        <w:t>Multielement visual tracking: Attention and perceptual organization</w:t>
      </w:r>
      <w:r w:rsidR="7BB7C91E" w:rsidRPr="00973D06">
        <w:rPr>
          <w:rFonts w:ascii="Verdana" w:eastAsia="Verdana" w:hAnsi="Verdana" w:cs="Verdana"/>
          <w:sz w:val="22"/>
          <w:szCs w:val="22"/>
        </w:rPr>
        <w:t xml:space="preserve">’ </w:t>
      </w:r>
      <w:r w:rsidRPr="00973D06">
        <w:rPr>
          <w:rFonts w:ascii="Verdana" w:eastAsia="Verdana" w:hAnsi="Verdana" w:cs="Verdana"/>
          <w:sz w:val="22"/>
          <w:szCs w:val="22"/>
        </w:rPr>
        <w:t>Cognitive Psychology,</w:t>
      </w:r>
      <w:r w:rsidR="54BD486A" w:rsidRPr="00973D06">
        <w:rPr>
          <w:rFonts w:ascii="Verdana" w:eastAsia="Verdana" w:hAnsi="Verdana" w:cs="Verdana"/>
          <w:sz w:val="22"/>
          <w:szCs w:val="22"/>
        </w:rPr>
        <w:t xml:space="preserve"> </w:t>
      </w:r>
      <w:r w:rsidRPr="00973D06">
        <w:rPr>
          <w:rFonts w:ascii="Verdana" w:eastAsia="Verdana" w:hAnsi="Verdana" w:cs="Verdana"/>
          <w:sz w:val="22"/>
          <w:szCs w:val="22"/>
        </w:rPr>
        <w:t>24</w:t>
      </w:r>
      <w:r w:rsidR="662AFD4C" w:rsidRPr="00973D06">
        <w:rPr>
          <w:rFonts w:ascii="Verdana" w:eastAsia="Verdana" w:hAnsi="Verdana" w:cs="Verdana"/>
          <w:sz w:val="22"/>
          <w:szCs w:val="22"/>
        </w:rPr>
        <w:t>:</w:t>
      </w:r>
      <w:r w:rsidRPr="00973D06">
        <w:rPr>
          <w:rFonts w:ascii="Verdana" w:eastAsia="Verdana" w:hAnsi="Verdana" w:cs="Verdana"/>
          <w:sz w:val="22"/>
          <w:szCs w:val="22"/>
        </w:rPr>
        <w:t>3</w:t>
      </w:r>
      <w:r w:rsidR="0FF87BC7" w:rsidRPr="00973D06">
        <w:rPr>
          <w:rFonts w:ascii="Verdana" w:eastAsia="Verdana" w:hAnsi="Verdana" w:cs="Verdana"/>
          <w:sz w:val="22"/>
          <w:szCs w:val="22"/>
        </w:rPr>
        <w:t xml:space="preserve"> (1993) pp. </w:t>
      </w:r>
      <w:r w:rsidRPr="00973D06">
        <w:rPr>
          <w:rFonts w:ascii="Verdana" w:eastAsia="Verdana" w:hAnsi="Verdana" w:cs="Verdana"/>
          <w:sz w:val="22"/>
          <w:szCs w:val="22"/>
        </w:rPr>
        <w:t>295</w:t>
      </w:r>
      <w:r w:rsidR="489DB864" w:rsidRPr="00973D06">
        <w:rPr>
          <w:rFonts w:ascii="Verdana" w:eastAsia="Verdana" w:hAnsi="Verdana" w:cs="Verdana"/>
          <w:sz w:val="22"/>
          <w:szCs w:val="22"/>
        </w:rPr>
        <w:t xml:space="preserve"> </w:t>
      </w:r>
      <w:r w:rsidRPr="00973D06">
        <w:rPr>
          <w:rFonts w:ascii="Verdana" w:eastAsia="Verdana" w:hAnsi="Verdana" w:cs="Verdana"/>
          <w:sz w:val="22"/>
          <w:szCs w:val="22"/>
        </w:rPr>
        <w:t>–</w:t>
      </w:r>
      <w:r w:rsidR="489DB864" w:rsidRPr="00973D06">
        <w:rPr>
          <w:rFonts w:ascii="Verdana" w:eastAsia="Verdana" w:hAnsi="Verdana" w:cs="Verdana"/>
          <w:sz w:val="22"/>
          <w:szCs w:val="22"/>
        </w:rPr>
        <w:t xml:space="preserve"> </w:t>
      </w:r>
      <w:r w:rsidRPr="00973D06">
        <w:rPr>
          <w:rFonts w:ascii="Verdana" w:eastAsia="Verdana" w:hAnsi="Verdana" w:cs="Verdana"/>
          <w:sz w:val="22"/>
          <w:szCs w:val="22"/>
        </w:rPr>
        <w:t>340.</w:t>
      </w:r>
    </w:p>
    <w:p w14:paraId="21F849EF" w14:textId="4B663521" w:rsidR="6A36FF19" w:rsidRPr="00973D06" w:rsidRDefault="6A36FF19"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YSHY, </w:t>
      </w:r>
      <w:r w:rsidRPr="00973D06">
        <w:rPr>
          <w:rFonts w:ascii="Verdana" w:eastAsia="Verdana" w:hAnsi="Verdana" w:cs="Verdana"/>
          <w:i/>
          <w:iCs/>
          <w:sz w:val="22"/>
          <w:szCs w:val="22"/>
        </w:rPr>
        <w:t>Adept Magic in the Golden Dawn Tradition</w:t>
      </w:r>
      <w:r w:rsidRPr="00973D06">
        <w:rPr>
          <w:rFonts w:ascii="Verdana" w:eastAsia="Verdana" w:hAnsi="Verdana" w:cs="Verdana"/>
          <w:sz w:val="22"/>
          <w:szCs w:val="22"/>
        </w:rPr>
        <w:t>, (Dublin, Kerubim Press, 2014).</w:t>
      </w:r>
    </w:p>
    <w:p w14:paraId="538D909A" w14:textId="38798C3A" w:rsidR="5C0FCD30" w:rsidRPr="00973D06" w:rsidRDefault="5C0FCD30" w:rsidP="00973D06">
      <w:pPr>
        <w:spacing w:line="240" w:lineRule="auto"/>
        <w:jc w:val="both"/>
        <w:rPr>
          <w:rFonts w:ascii="Verdana" w:eastAsia="Verdana" w:hAnsi="Verdana" w:cs="Verdana"/>
          <w:sz w:val="22"/>
          <w:szCs w:val="22"/>
        </w:rPr>
      </w:pPr>
    </w:p>
    <w:p w14:paraId="7BB753BA" w14:textId="48C23AF5" w:rsidR="3B7D2393" w:rsidRPr="00973D06" w:rsidRDefault="3B7D2393" w:rsidP="00973D06">
      <w:pPr>
        <w:spacing w:line="240" w:lineRule="auto"/>
        <w:jc w:val="both"/>
        <w:rPr>
          <w:rFonts w:ascii="Verdana" w:eastAsia="Verdana" w:hAnsi="Verdana" w:cs="Verdana"/>
          <w:b/>
          <w:bCs/>
          <w:sz w:val="22"/>
          <w:szCs w:val="22"/>
        </w:rPr>
      </w:pPr>
      <w:r w:rsidRPr="00973D06">
        <w:rPr>
          <w:rFonts w:ascii="Verdana" w:eastAsia="Verdana" w:hAnsi="Verdana" w:cs="Verdana"/>
          <w:b/>
          <w:bCs/>
          <w:sz w:val="22"/>
          <w:szCs w:val="22"/>
        </w:rPr>
        <w:t>Websites</w:t>
      </w:r>
    </w:p>
    <w:p w14:paraId="622D1574" w14:textId="7E024A5C" w:rsidR="050A9D8D" w:rsidRPr="00A90F14" w:rsidRDefault="050A9D8D" w:rsidP="00973D06">
      <w:pPr>
        <w:spacing w:line="240" w:lineRule="auto"/>
        <w:jc w:val="both"/>
        <w:rPr>
          <w:rFonts w:ascii="Verdana" w:eastAsia="Verdana" w:hAnsi="Verdana" w:cs="Verdana"/>
          <w:sz w:val="22"/>
          <w:szCs w:val="22"/>
        </w:rPr>
      </w:pPr>
      <w:r w:rsidRPr="00A90F14">
        <w:rPr>
          <w:rFonts w:ascii="Verdana" w:eastAsia="Verdana" w:hAnsi="Verdana" w:cs="Verdana"/>
          <w:sz w:val="22"/>
          <w:szCs w:val="22"/>
        </w:rPr>
        <w:t xml:space="preserve">Ant, </w:t>
      </w:r>
      <w:r w:rsidRPr="00A90F14">
        <w:rPr>
          <w:rFonts w:ascii="Verdana" w:eastAsia="Verdana" w:hAnsi="Verdana" w:cs="Verdana"/>
          <w:i/>
          <w:iCs/>
          <w:sz w:val="22"/>
          <w:szCs w:val="22"/>
        </w:rPr>
        <w:t>Planetary Days and Hours in Hellenistic Astrology</w:t>
      </w:r>
      <w:r w:rsidRPr="00A90F14">
        <w:rPr>
          <w:rFonts w:ascii="Verdana" w:eastAsia="Verdana" w:hAnsi="Verdana" w:cs="Verdana"/>
          <w:sz w:val="22"/>
          <w:szCs w:val="22"/>
        </w:rPr>
        <w:t>,</w:t>
      </w:r>
      <w:r w:rsidR="004163DF" w:rsidRPr="00A90F14">
        <w:rPr>
          <w:rFonts w:ascii="Verdana" w:eastAsia="Verdana" w:hAnsi="Verdana" w:cs="Verdana"/>
          <w:sz w:val="22"/>
          <w:szCs w:val="22"/>
        </w:rPr>
        <w:t xml:space="preserve"> </w:t>
      </w:r>
      <w:r w:rsidR="004163DF" w:rsidRPr="00A90F14">
        <w:rPr>
          <w:rFonts w:ascii="Verdana" w:eastAsia="Verdana" w:hAnsi="Verdana" w:cs="Verdana"/>
          <w:i/>
          <w:iCs/>
          <w:sz w:val="22"/>
          <w:szCs w:val="22"/>
        </w:rPr>
        <w:t>Seven Stars Astrology</w:t>
      </w:r>
      <w:r w:rsidR="004163DF" w:rsidRPr="00A90F14">
        <w:rPr>
          <w:rFonts w:ascii="Verdana" w:eastAsia="Verdana" w:hAnsi="Verdana" w:cs="Verdana"/>
          <w:sz w:val="22"/>
          <w:szCs w:val="22"/>
        </w:rPr>
        <w:t>,</w:t>
      </w:r>
      <w:r w:rsidRPr="00A90F14">
        <w:rPr>
          <w:rFonts w:ascii="Verdana" w:eastAsia="Verdana" w:hAnsi="Verdana" w:cs="Verdana"/>
          <w:sz w:val="22"/>
          <w:szCs w:val="22"/>
        </w:rPr>
        <w:t xml:space="preserve"> &lt;</w:t>
      </w:r>
      <w:r w:rsidR="004163DF" w:rsidRPr="00A90F14">
        <w:rPr>
          <w:rFonts w:ascii="Verdana" w:eastAsia="Verdana" w:hAnsi="Verdana" w:cs="Verdana"/>
          <w:sz w:val="22"/>
          <w:szCs w:val="22"/>
        </w:rPr>
        <w:t>https://seven</w:t>
      </w:r>
      <w:r w:rsidRPr="00A90F14">
        <w:rPr>
          <w:rFonts w:ascii="Verdana" w:eastAsia="Verdana" w:hAnsi="Verdana" w:cs="Verdana"/>
          <w:sz w:val="22"/>
          <w:szCs w:val="22"/>
        </w:rPr>
        <w:t>starsastrology.com/planetary-days-and-hours-in-hellenistic-astrology/&gt; [Accessed 30th April 2025].</w:t>
      </w:r>
    </w:p>
    <w:p w14:paraId="732BC708" w14:textId="09068D15" w:rsidR="5F3D0D66" w:rsidRPr="00A90F14" w:rsidRDefault="5F3D0D66" w:rsidP="00973D06">
      <w:pPr>
        <w:spacing w:line="240" w:lineRule="auto"/>
        <w:jc w:val="both"/>
        <w:rPr>
          <w:rFonts w:ascii="Verdana" w:eastAsia="Verdana" w:hAnsi="Verdana" w:cs="Verdana"/>
          <w:sz w:val="22"/>
          <w:szCs w:val="22"/>
        </w:rPr>
      </w:pPr>
      <w:r w:rsidRPr="00A90F14">
        <w:rPr>
          <w:rFonts w:ascii="Verdana" w:eastAsia="Verdana" w:hAnsi="Verdana" w:cs="Verdana"/>
          <w:sz w:val="22"/>
          <w:szCs w:val="22"/>
        </w:rPr>
        <w:t xml:space="preserve">Brennan, Chris, The Electional Astrology Course, </w:t>
      </w:r>
      <w:r w:rsidRPr="00A90F14">
        <w:rPr>
          <w:rFonts w:ascii="Verdana" w:eastAsia="Verdana" w:hAnsi="Verdana" w:cs="Verdana"/>
          <w:i/>
          <w:iCs/>
          <w:sz w:val="22"/>
          <w:szCs w:val="22"/>
        </w:rPr>
        <w:t>The Astrology School,</w:t>
      </w:r>
      <w:r w:rsidRPr="00A90F14">
        <w:rPr>
          <w:rFonts w:ascii="Verdana" w:eastAsia="Verdana" w:hAnsi="Verdana" w:cs="Verdana"/>
          <w:sz w:val="22"/>
          <w:szCs w:val="22"/>
        </w:rPr>
        <w:t xml:space="preserve"> https://courses.theastrologyschool.com/courses/electional-astrology-course&gt;, [Accessed 30 April 2025].</w:t>
      </w:r>
    </w:p>
    <w:p w14:paraId="5D3AD135" w14:textId="2FEBBB13" w:rsidR="3B7D2393" w:rsidRPr="00A90F14" w:rsidRDefault="26125751" w:rsidP="00973D06">
      <w:pPr>
        <w:spacing w:line="240" w:lineRule="auto"/>
        <w:jc w:val="both"/>
        <w:rPr>
          <w:rFonts w:ascii="Verdana" w:eastAsia="Verdana" w:hAnsi="Verdana" w:cs="Verdana"/>
          <w:sz w:val="22"/>
          <w:szCs w:val="22"/>
        </w:rPr>
      </w:pPr>
      <w:r w:rsidRPr="00A90F14">
        <w:rPr>
          <w:rFonts w:ascii="Verdana" w:eastAsia="Verdana" w:hAnsi="Verdana" w:cs="Verdana"/>
          <w:sz w:val="22"/>
          <w:szCs w:val="22"/>
        </w:rPr>
        <w:t xml:space="preserve">Burga, Solcyré, </w:t>
      </w:r>
      <w:r w:rsidR="0ED7F29C" w:rsidRPr="00A90F14">
        <w:rPr>
          <w:rFonts w:ascii="Verdana" w:eastAsia="Verdana" w:hAnsi="Verdana" w:cs="Verdana"/>
          <w:sz w:val="22"/>
          <w:szCs w:val="22"/>
        </w:rPr>
        <w:t>‘</w:t>
      </w:r>
      <w:r w:rsidR="3B7D2393" w:rsidRPr="00A90F14">
        <w:rPr>
          <w:rFonts w:ascii="Verdana" w:eastAsia="Verdana" w:hAnsi="Verdana" w:cs="Verdana"/>
          <w:sz w:val="22"/>
          <w:szCs w:val="22"/>
        </w:rPr>
        <w:t>How Astrologists Are Preparing for the 2024 Solar Eclipse</w:t>
      </w:r>
      <w:r w:rsidR="61A4DE35" w:rsidRPr="00A90F14">
        <w:rPr>
          <w:rFonts w:ascii="Verdana" w:eastAsia="Verdana" w:hAnsi="Verdana" w:cs="Verdana"/>
          <w:sz w:val="22"/>
          <w:szCs w:val="22"/>
        </w:rPr>
        <w:t>’</w:t>
      </w:r>
      <w:r w:rsidR="3B7D2393" w:rsidRPr="00A90F14">
        <w:rPr>
          <w:rFonts w:ascii="Verdana" w:eastAsia="Verdana" w:hAnsi="Verdana" w:cs="Verdana"/>
          <w:sz w:val="22"/>
          <w:szCs w:val="22"/>
        </w:rPr>
        <w:t xml:space="preserve">, </w:t>
      </w:r>
      <w:r w:rsidR="3B7D2393" w:rsidRPr="00A90F14">
        <w:rPr>
          <w:rFonts w:ascii="Verdana" w:eastAsia="Verdana" w:hAnsi="Verdana" w:cs="Verdana"/>
          <w:i/>
          <w:iCs/>
          <w:sz w:val="22"/>
          <w:szCs w:val="22"/>
        </w:rPr>
        <w:t>Time</w:t>
      </w:r>
      <w:r w:rsidR="3B7D2393" w:rsidRPr="00A90F14">
        <w:rPr>
          <w:rFonts w:ascii="Verdana" w:eastAsia="Verdana" w:hAnsi="Verdana" w:cs="Verdana"/>
          <w:sz w:val="22"/>
          <w:szCs w:val="22"/>
        </w:rPr>
        <w:t xml:space="preserve"> &lt;https://time.com/6963188/solar-eclipse-astrology-2024/&gt;</w:t>
      </w:r>
      <w:r w:rsidR="67C3C13F" w:rsidRPr="00A90F14">
        <w:rPr>
          <w:rFonts w:ascii="Verdana" w:eastAsia="Verdana" w:hAnsi="Verdana" w:cs="Verdana"/>
          <w:sz w:val="22"/>
          <w:szCs w:val="22"/>
        </w:rPr>
        <w:t xml:space="preserve"> </w:t>
      </w:r>
      <w:r w:rsidR="3B7D2393" w:rsidRPr="00A90F14">
        <w:rPr>
          <w:rFonts w:ascii="Verdana" w:eastAsia="Verdana" w:hAnsi="Verdana" w:cs="Verdana"/>
          <w:sz w:val="22"/>
          <w:szCs w:val="22"/>
        </w:rPr>
        <w:t>[Accessed 27th April 2025].</w:t>
      </w:r>
    </w:p>
    <w:p w14:paraId="5E4490DA" w14:textId="5C63B55E" w:rsidR="2785E67C" w:rsidRPr="00A90F14" w:rsidRDefault="2785E67C" w:rsidP="00973D06">
      <w:pPr>
        <w:spacing w:line="240" w:lineRule="auto"/>
        <w:jc w:val="both"/>
        <w:rPr>
          <w:rFonts w:ascii="Verdana" w:eastAsia="Verdana" w:hAnsi="Verdana" w:cs="Verdana"/>
          <w:color w:val="000000" w:themeColor="text1"/>
          <w:sz w:val="22"/>
          <w:szCs w:val="22"/>
        </w:rPr>
      </w:pPr>
      <w:r w:rsidRPr="00A90F14">
        <w:rPr>
          <w:rFonts w:ascii="Verdana" w:eastAsia="Verdana" w:hAnsi="Verdana" w:cs="Verdana"/>
          <w:color w:val="000000" w:themeColor="text1"/>
          <w:sz w:val="22"/>
          <w:szCs w:val="22"/>
        </w:rPr>
        <w:t xml:space="preserve">Christopher Warnock, Traditional Electional Astrology Course, </w:t>
      </w:r>
      <w:r w:rsidRPr="00A90F14">
        <w:rPr>
          <w:rFonts w:ascii="Verdana" w:eastAsia="Verdana" w:hAnsi="Verdana" w:cs="Verdana"/>
          <w:i/>
          <w:iCs/>
          <w:color w:val="000000" w:themeColor="text1"/>
          <w:sz w:val="22"/>
          <w:szCs w:val="22"/>
        </w:rPr>
        <w:t>Renaissance Astrology</w:t>
      </w:r>
      <w:r w:rsidRPr="00A90F14">
        <w:rPr>
          <w:rFonts w:ascii="Verdana" w:eastAsia="Verdana" w:hAnsi="Verdana" w:cs="Verdana"/>
          <w:color w:val="000000" w:themeColor="text1"/>
          <w:sz w:val="22"/>
          <w:szCs w:val="22"/>
        </w:rPr>
        <w:t>, &lt;</w:t>
      </w:r>
      <w:r w:rsidRPr="00A90F14">
        <w:rPr>
          <w:rFonts w:ascii="Verdana" w:eastAsia="Verdana" w:hAnsi="Verdana" w:cs="Verdana"/>
          <w:sz w:val="22"/>
          <w:szCs w:val="22"/>
        </w:rPr>
        <w:t>https://www.renaissanceastrology.com/electionalastrologycourse.</w:t>
      </w:r>
      <w:r w:rsidR="004163DF" w:rsidRPr="00A90F14">
        <w:rPr>
          <w:rFonts w:ascii="Verdana" w:eastAsia="Verdana" w:hAnsi="Verdana" w:cs="Verdana"/>
          <w:sz w:val="22"/>
          <w:szCs w:val="22"/>
        </w:rPr>
        <w:t xml:space="preserve"> </w:t>
      </w:r>
      <w:r w:rsidRPr="00A90F14">
        <w:rPr>
          <w:rFonts w:ascii="Verdana" w:eastAsia="Verdana" w:hAnsi="Verdana" w:cs="Verdana"/>
          <w:sz w:val="22"/>
          <w:szCs w:val="22"/>
        </w:rPr>
        <w:t>html&gt; [Accessed 30 April 2025].</w:t>
      </w:r>
    </w:p>
    <w:p w14:paraId="6AD4AB28" w14:textId="5B5F20F0" w:rsidR="3B7D2393" w:rsidRPr="00A90F14" w:rsidRDefault="1ACB4DD8" w:rsidP="00973D06">
      <w:pPr>
        <w:spacing w:line="240" w:lineRule="auto"/>
        <w:jc w:val="both"/>
        <w:rPr>
          <w:rFonts w:ascii="Verdana" w:eastAsia="Verdana" w:hAnsi="Verdana" w:cs="Verdana"/>
          <w:color w:val="000000" w:themeColor="text1"/>
          <w:sz w:val="22"/>
          <w:szCs w:val="22"/>
        </w:rPr>
      </w:pPr>
      <w:r w:rsidRPr="00A90F14">
        <w:rPr>
          <w:rFonts w:ascii="Verdana" w:eastAsia="Verdana" w:hAnsi="Verdana" w:cs="Verdana"/>
          <w:color w:val="000000" w:themeColor="text1"/>
          <w:sz w:val="22"/>
          <w:szCs w:val="22"/>
        </w:rPr>
        <w:t xml:space="preserve">Livingstone, Jo, </w:t>
      </w:r>
      <w:r w:rsidR="3B7D2393" w:rsidRPr="00A90F14">
        <w:rPr>
          <w:rFonts w:ascii="Verdana" w:eastAsia="Verdana" w:hAnsi="Verdana" w:cs="Verdana"/>
          <w:color w:val="000000" w:themeColor="text1"/>
          <w:sz w:val="22"/>
          <w:szCs w:val="22"/>
        </w:rPr>
        <w:t>‘How Mercury Retrograde went viral’</w:t>
      </w:r>
      <w:r w:rsidR="5D91B223" w:rsidRPr="00A90F14">
        <w:rPr>
          <w:rFonts w:ascii="Verdana" w:eastAsia="Verdana" w:hAnsi="Verdana" w:cs="Verdana"/>
          <w:color w:val="000000" w:themeColor="text1"/>
          <w:sz w:val="22"/>
          <w:szCs w:val="22"/>
        </w:rPr>
        <w:t>,</w:t>
      </w:r>
      <w:r w:rsidR="3B7D2393" w:rsidRPr="00A90F14">
        <w:rPr>
          <w:rFonts w:ascii="Verdana" w:eastAsia="Verdana" w:hAnsi="Verdana" w:cs="Verdana"/>
          <w:color w:val="000000" w:themeColor="text1"/>
          <w:sz w:val="22"/>
          <w:szCs w:val="22"/>
        </w:rPr>
        <w:t xml:space="preserve"> </w:t>
      </w:r>
      <w:r w:rsidR="3B7D2393" w:rsidRPr="00A90F14">
        <w:rPr>
          <w:rFonts w:ascii="Verdana" w:eastAsia="Verdana" w:hAnsi="Verdana" w:cs="Verdana"/>
          <w:i/>
          <w:iCs/>
          <w:color w:val="000000" w:themeColor="text1"/>
          <w:sz w:val="22"/>
          <w:szCs w:val="22"/>
        </w:rPr>
        <w:t xml:space="preserve">Harper’s </w:t>
      </w:r>
      <w:r w:rsidR="7030D2A6" w:rsidRPr="00A90F14">
        <w:rPr>
          <w:rFonts w:ascii="Verdana" w:eastAsia="Verdana" w:hAnsi="Verdana" w:cs="Verdana"/>
          <w:i/>
          <w:iCs/>
          <w:color w:val="000000" w:themeColor="text1"/>
          <w:sz w:val="22"/>
          <w:szCs w:val="22"/>
        </w:rPr>
        <w:t>Bazaar</w:t>
      </w:r>
      <w:r w:rsidR="7030D2A6" w:rsidRPr="00A90F14">
        <w:rPr>
          <w:rFonts w:ascii="Verdana" w:eastAsia="Verdana" w:hAnsi="Verdana" w:cs="Verdana"/>
          <w:color w:val="000000" w:themeColor="text1"/>
          <w:sz w:val="22"/>
          <w:szCs w:val="22"/>
        </w:rPr>
        <w:t>, &lt;</w:t>
      </w:r>
      <w:r w:rsidR="3B7D2393" w:rsidRPr="00A90F14">
        <w:rPr>
          <w:rFonts w:ascii="Verdana" w:hAnsi="Verdana"/>
          <w:color w:val="000000" w:themeColor="text1"/>
          <w:sz w:val="22"/>
          <w:szCs w:val="22"/>
        </w:rPr>
        <w:t>https://www.harpersbazaar.com/culture/features/a39697809/how-mercury-retrograde-went-viral-may-2022/</w:t>
      </w:r>
      <w:r w:rsidR="3B7D2393" w:rsidRPr="00A90F14">
        <w:rPr>
          <w:rFonts w:ascii="Verdana" w:eastAsia="Verdana" w:hAnsi="Verdana" w:cs="Verdana"/>
          <w:color w:val="000000" w:themeColor="text1"/>
          <w:sz w:val="22"/>
          <w:szCs w:val="22"/>
        </w:rPr>
        <w:t>&gt; [Accessed on 26</w:t>
      </w:r>
      <w:r w:rsidR="3B7D2393" w:rsidRPr="00A90F14">
        <w:rPr>
          <w:rFonts w:ascii="Verdana" w:eastAsia="Verdana" w:hAnsi="Verdana" w:cs="Verdana"/>
          <w:color w:val="000000" w:themeColor="text1"/>
          <w:sz w:val="22"/>
          <w:szCs w:val="22"/>
          <w:vertAlign w:val="superscript"/>
        </w:rPr>
        <w:t>th</w:t>
      </w:r>
      <w:r w:rsidR="3B7D2393" w:rsidRPr="00A90F14">
        <w:rPr>
          <w:rFonts w:ascii="Verdana" w:eastAsia="Verdana" w:hAnsi="Verdana" w:cs="Verdana"/>
          <w:color w:val="000000" w:themeColor="text1"/>
          <w:sz w:val="22"/>
          <w:szCs w:val="22"/>
        </w:rPr>
        <w:t xml:space="preserve"> April 2025].</w:t>
      </w:r>
    </w:p>
    <w:p w14:paraId="38B4F741" w14:textId="49639C73" w:rsidR="4A6C31DB" w:rsidRPr="00A90F14" w:rsidRDefault="4A6C31DB" w:rsidP="00973D06">
      <w:pPr>
        <w:spacing w:line="240" w:lineRule="auto"/>
        <w:jc w:val="both"/>
        <w:rPr>
          <w:rFonts w:ascii="Verdana" w:eastAsia="Verdana" w:hAnsi="Verdana" w:cs="Verdana"/>
          <w:color w:val="000000" w:themeColor="text1"/>
          <w:sz w:val="22"/>
          <w:szCs w:val="22"/>
        </w:rPr>
      </w:pPr>
      <w:r w:rsidRPr="00A90F14">
        <w:rPr>
          <w:rFonts w:ascii="Verdana" w:eastAsia="Verdana" w:hAnsi="Verdana" w:cs="Verdana"/>
          <w:color w:val="000000" w:themeColor="text1"/>
          <w:sz w:val="22"/>
          <w:szCs w:val="22"/>
        </w:rPr>
        <w:t xml:space="preserve">Luna, Faith, Let’s Get Away from Pop Astrology! A Traditional Astrology Introduction: History, </w:t>
      </w:r>
      <w:r w:rsidRPr="00A90F14">
        <w:rPr>
          <w:rFonts w:ascii="Verdana" w:eastAsia="Verdana" w:hAnsi="Verdana" w:cs="Verdana"/>
          <w:i/>
          <w:iCs/>
          <w:color w:val="000000" w:themeColor="text1"/>
          <w:sz w:val="22"/>
          <w:szCs w:val="22"/>
        </w:rPr>
        <w:t>Medium</w:t>
      </w:r>
      <w:r w:rsidRPr="00A90F14">
        <w:rPr>
          <w:rFonts w:ascii="Verdana" w:eastAsia="Verdana" w:hAnsi="Verdana" w:cs="Verdana"/>
          <w:color w:val="000000" w:themeColor="text1"/>
          <w:sz w:val="22"/>
          <w:szCs w:val="22"/>
        </w:rPr>
        <w:t>, &lt;</w:t>
      </w:r>
      <w:r w:rsidR="004163DF" w:rsidRPr="00A90F14">
        <w:rPr>
          <w:rFonts w:ascii="Verdana" w:eastAsia="Verdana" w:hAnsi="Verdana" w:cs="Verdana"/>
          <w:sz w:val="22"/>
          <w:szCs w:val="22"/>
        </w:rPr>
        <w:t xml:space="preserve">https://medium.com/@faithfrancesmoonbear </w:t>
      </w:r>
      <w:r w:rsidR="004163DF" w:rsidRPr="00A90F14">
        <w:rPr>
          <w:rFonts w:ascii="Verdana" w:eastAsia="Verdana" w:hAnsi="Verdana" w:cs="Verdana"/>
          <w:sz w:val="22"/>
          <w:szCs w:val="22"/>
        </w:rPr>
        <w:lastRenderedPageBreak/>
        <w:t>/lets-get-away-from-pop-astrology-an-astrology-introduction-a-condensed-history-a16c2fdd897d&gt;[Accessed</w:t>
      </w:r>
      <w:r w:rsidRPr="00A90F14">
        <w:rPr>
          <w:rFonts w:ascii="Verdana" w:eastAsia="Verdana" w:hAnsi="Verdana" w:cs="Verdana"/>
          <w:color w:val="000000" w:themeColor="text1"/>
          <w:sz w:val="22"/>
          <w:szCs w:val="22"/>
        </w:rPr>
        <w:t xml:space="preserve"> on 30</w:t>
      </w:r>
      <w:r w:rsidRPr="00A90F14">
        <w:rPr>
          <w:rFonts w:ascii="Verdana" w:eastAsia="Verdana" w:hAnsi="Verdana" w:cs="Verdana"/>
          <w:color w:val="000000" w:themeColor="text1"/>
          <w:sz w:val="22"/>
          <w:szCs w:val="22"/>
          <w:vertAlign w:val="superscript"/>
        </w:rPr>
        <w:t>th</w:t>
      </w:r>
      <w:r w:rsidRPr="00A90F14">
        <w:rPr>
          <w:rFonts w:ascii="Verdana" w:eastAsia="Verdana" w:hAnsi="Verdana" w:cs="Verdana"/>
          <w:color w:val="000000" w:themeColor="text1"/>
          <w:sz w:val="22"/>
          <w:szCs w:val="22"/>
        </w:rPr>
        <w:t xml:space="preserve"> April 2025].</w:t>
      </w:r>
    </w:p>
    <w:p w14:paraId="45BDBDD5" w14:textId="7ECEC4F6" w:rsidR="3B7D2393" w:rsidRPr="00A90F14" w:rsidRDefault="48A894E3" w:rsidP="00973D06">
      <w:pPr>
        <w:spacing w:line="240" w:lineRule="auto"/>
        <w:jc w:val="both"/>
        <w:rPr>
          <w:rFonts w:ascii="Verdana" w:eastAsia="Verdana" w:hAnsi="Verdana" w:cs="Verdana"/>
          <w:color w:val="000000" w:themeColor="text1"/>
          <w:sz w:val="22"/>
          <w:szCs w:val="22"/>
        </w:rPr>
      </w:pPr>
      <w:r w:rsidRPr="00A90F14">
        <w:rPr>
          <w:rFonts w:ascii="Verdana" w:eastAsia="Verdana" w:hAnsi="Verdana" w:cs="Verdana"/>
          <w:color w:val="000000" w:themeColor="text1"/>
          <w:sz w:val="22"/>
          <w:szCs w:val="22"/>
        </w:rPr>
        <w:t xml:space="preserve">Simmons, Laura, </w:t>
      </w:r>
      <w:r w:rsidR="3B7D2393" w:rsidRPr="00A90F14">
        <w:rPr>
          <w:rFonts w:ascii="Verdana" w:eastAsia="Verdana" w:hAnsi="Verdana" w:cs="Verdana"/>
          <w:color w:val="000000" w:themeColor="text1"/>
          <w:sz w:val="22"/>
          <w:szCs w:val="22"/>
        </w:rPr>
        <w:t>‘Is Your "Saturn Return" Coming Up? Here's Why You Shouldn't Worry</w:t>
      </w:r>
      <w:bookmarkStart w:id="21" w:name="_Int_soB9ulBR"/>
      <w:r w:rsidR="3B7D2393" w:rsidRPr="00A90F14">
        <w:rPr>
          <w:rFonts w:ascii="Verdana" w:eastAsia="Verdana" w:hAnsi="Verdana" w:cs="Verdana"/>
          <w:color w:val="000000" w:themeColor="text1"/>
          <w:sz w:val="22"/>
          <w:szCs w:val="22"/>
        </w:rPr>
        <w:t>’,</w:t>
      </w:r>
      <w:bookmarkEnd w:id="21"/>
      <w:r w:rsidR="3B7D2393" w:rsidRPr="00A90F14">
        <w:rPr>
          <w:rFonts w:ascii="Verdana" w:eastAsia="Verdana" w:hAnsi="Verdana" w:cs="Verdana"/>
          <w:color w:val="000000" w:themeColor="text1"/>
          <w:sz w:val="22"/>
          <w:szCs w:val="22"/>
        </w:rPr>
        <w:t xml:space="preserve"> </w:t>
      </w:r>
      <w:r w:rsidR="3B7D2393" w:rsidRPr="00A90F14">
        <w:rPr>
          <w:rFonts w:ascii="Verdana" w:eastAsia="Verdana" w:hAnsi="Verdana" w:cs="Verdana"/>
          <w:i/>
          <w:iCs/>
          <w:color w:val="000000" w:themeColor="text1"/>
          <w:sz w:val="22"/>
          <w:szCs w:val="22"/>
        </w:rPr>
        <w:t>IFLS</w:t>
      </w:r>
      <w:r w:rsidR="3B7D2393" w:rsidRPr="00A90F14">
        <w:rPr>
          <w:rFonts w:ascii="Verdana" w:eastAsia="Verdana" w:hAnsi="Verdana" w:cs="Verdana"/>
          <w:color w:val="000000" w:themeColor="text1"/>
          <w:sz w:val="22"/>
          <w:szCs w:val="22"/>
        </w:rPr>
        <w:t xml:space="preserve"> &lt; https://www.iflscience.com/is-your-saturn-return-coming-up-heres-why-you-shouldnt-worry-68392&gt; [Accessed on 26</w:t>
      </w:r>
      <w:r w:rsidR="3B7D2393" w:rsidRPr="00A90F14">
        <w:rPr>
          <w:rFonts w:ascii="Verdana" w:eastAsia="Verdana" w:hAnsi="Verdana" w:cs="Verdana"/>
          <w:color w:val="000000" w:themeColor="text1"/>
          <w:sz w:val="22"/>
          <w:szCs w:val="22"/>
          <w:vertAlign w:val="superscript"/>
        </w:rPr>
        <w:t>th</w:t>
      </w:r>
      <w:r w:rsidR="3B7D2393" w:rsidRPr="00A90F14">
        <w:rPr>
          <w:rFonts w:ascii="Verdana" w:eastAsia="Verdana" w:hAnsi="Verdana" w:cs="Verdana"/>
          <w:color w:val="000000" w:themeColor="text1"/>
          <w:sz w:val="22"/>
          <w:szCs w:val="22"/>
        </w:rPr>
        <w:t xml:space="preserve"> April 2025].</w:t>
      </w:r>
    </w:p>
    <w:p w14:paraId="4627B9AC" w14:textId="77BFF105" w:rsidR="008C42E5" w:rsidRPr="00A90F14" w:rsidRDefault="008C42E5" w:rsidP="00973D06">
      <w:pPr>
        <w:spacing w:line="240" w:lineRule="auto"/>
        <w:jc w:val="both"/>
        <w:rPr>
          <w:rFonts w:ascii="Verdana" w:eastAsia="Verdana" w:hAnsi="Verdana" w:cs="Verdana"/>
          <w:color w:val="000000" w:themeColor="text1"/>
          <w:sz w:val="22"/>
          <w:szCs w:val="22"/>
        </w:rPr>
      </w:pPr>
      <w:r w:rsidRPr="00A90F14">
        <w:rPr>
          <w:rFonts w:ascii="Verdana" w:hAnsi="Verdana"/>
          <w:sz w:val="22"/>
          <w:szCs w:val="22"/>
        </w:rPr>
        <w:t xml:space="preserve">Thomas, Kyles, </w:t>
      </w:r>
      <w:r w:rsidR="76BCC263" w:rsidRPr="00A90F14">
        <w:rPr>
          <w:rFonts w:ascii="Verdana" w:hAnsi="Verdana"/>
          <w:sz w:val="22"/>
          <w:szCs w:val="22"/>
        </w:rPr>
        <w:t>‘</w:t>
      </w:r>
      <w:r w:rsidRPr="00A90F14">
        <w:rPr>
          <w:rFonts w:ascii="Verdana" w:hAnsi="Verdana"/>
          <w:sz w:val="22"/>
          <w:szCs w:val="22"/>
        </w:rPr>
        <w:t xml:space="preserve">Astrology </w:t>
      </w:r>
      <w:r w:rsidR="3BAEB257" w:rsidRPr="00A90F14">
        <w:rPr>
          <w:rFonts w:ascii="Verdana" w:hAnsi="Verdana"/>
          <w:sz w:val="22"/>
          <w:szCs w:val="22"/>
        </w:rPr>
        <w:t>o</w:t>
      </w:r>
      <w:r w:rsidRPr="00A90F14">
        <w:rPr>
          <w:rFonts w:ascii="Verdana" w:hAnsi="Verdana"/>
          <w:sz w:val="22"/>
          <w:szCs w:val="22"/>
        </w:rPr>
        <w:t>f Eclipses — See How One May Affect You!</w:t>
      </w:r>
      <w:r w:rsidR="43C5661D" w:rsidRPr="00A90F14">
        <w:rPr>
          <w:rFonts w:ascii="Verdana" w:hAnsi="Verdana"/>
          <w:sz w:val="22"/>
          <w:szCs w:val="22"/>
        </w:rPr>
        <w:t>’</w:t>
      </w:r>
      <w:r w:rsidR="31FFFAB3" w:rsidRPr="00A90F14">
        <w:rPr>
          <w:rFonts w:ascii="Verdana" w:hAnsi="Verdana"/>
          <w:sz w:val="22"/>
          <w:szCs w:val="22"/>
        </w:rPr>
        <w:t xml:space="preserve">, </w:t>
      </w:r>
      <w:r w:rsidR="31FFFAB3" w:rsidRPr="00A90F14">
        <w:rPr>
          <w:rFonts w:ascii="Verdana" w:hAnsi="Verdana"/>
          <w:i/>
          <w:iCs/>
          <w:sz w:val="22"/>
          <w:szCs w:val="22"/>
        </w:rPr>
        <w:t>Farmer’s Almanac,</w:t>
      </w:r>
      <w:r w:rsidRPr="00A90F14">
        <w:rPr>
          <w:rFonts w:ascii="Verdana" w:hAnsi="Verdana"/>
          <w:i/>
          <w:iCs/>
          <w:sz w:val="22"/>
          <w:szCs w:val="22"/>
        </w:rPr>
        <w:t xml:space="preserve"> </w:t>
      </w:r>
      <w:r w:rsidR="2443880E" w:rsidRPr="00A90F14">
        <w:rPr>
          <w:rFonts w:ascii="Verdana" w:hAnsi="Verdana"/>
          <w:i/>
          <w:iCs/>
          <w:sz w:val="22"/>
          <w:szCs w:val="22"/>
        </w:rPr>
        <w:t>&lt;</w:t>
      </w:r>
      <w:r w:rsidR="004163DF" w:rsidRPr="00A90F14">
        <w:rPr>
          <w:rFonts w:ascii="Verdana" w:hAnsi="Verdana"/>
          <w:sz w:val="22"/>
          <w:szCs w:val="22"/>
        </w:rPr>
        <w:t>https://www.farmersalmanac.com/the-astrology-of-eclipses</w:t>
      </w:r>
      <w:r w:rsidR="6B8CED96" w:rsidRPr="00A90F14">
        <w:rPr>
          <w:rFonts w:ascii="Verdana" w:hAnsi="Verdana"/>
          <w:sz w:val="22"/>
          <w:szCs w:val="22"/>
        </w:rPr>
        <w:t>&gt;</w:t>
      </w:r>
      <w:r w:rsidR="00B5496B" w:rsidRPr="00A90F14">
        <w:rPr>
          <w:rFonts w:ascii="Verdana" w:hAnsi="Verdana"/>
          <w:sz w:val="22"/>
          <w:szCs w:val="22"/>
        </w:rPr>
        <w:t xml:space="preserve"> </w:t>
      </w:r>
      <w:r w:rsidRPr="00A90F14">
        <w:rPr>
          <w:rFonts w:ascii="Verdana" w:hAnsi="Verdana"/>
          <w:sz w:val="22"/>
          <w:szCs w:val="22"/>
        </w:rPr>
        <w:t>[Accessed 30th April 2025].</w:t>
      </w:r>
    </w:p>
    <w:p w14:paraId="11D5E5E4" w14:textId="77777777" w:rsidR="008C42E5" w:rsidRPr="00973D06" w:rsidRDefault="008C42E5" w:rsidP="00973D06">
      <w:pPr>
        <w:spacing w:line="240" w:lineRule="auto"/>
        <w:jc w:val="both"/>
        <w:rPr>
          <w:rFonts w:ascii="Verdana" w:eastAsia="Verdana" w:hAnsi="Verdana" w:cs="Verdana"/>
          <w:color w:val="000000" w:themeColor="text1"/>
          <w:sz w:val="22"/>
          <w:szCs w:val="22"/>
        </w:rPr>
      </w:pPr>
    </w:p>
    <w:p w14:paraId="36657163" w14:textId="77777777" w:rsidR="008C42E5" w:rsidRPr="00973D06" w:rsidRDefault="008C42E5" w:rsidP="00973D06">
      <w:pPr>
        <w:spacing w:line="240" w:lineRule="auto"/>
        <w:jc w:val="both"/>
        <w:rPr>
          <w:rFonts w:ascii="Verdana" w:eastAsia="Verdana" w:hAnsi="Verdana" w:cs="Verdana"/>
          <w:color w:val="000000" w:themeColor="text1"/>
          <w:sz w:val="22"/>
          <w:szCs w:val="22"/>
        </w:rPr>
      </w:pPr>
    </w:p>
    <w:p w14:paraId="64D14475" w14:textId="77777777" w:rsidR="00775D65" w:rsidRPr="00973D06" w:rsidRDefault="00775D65" w:rsidP="00973D06">
      <w:pPr>
        <w:spacing w:line="240" w:lineRule="auto"/>
        <w:rPr>
          <w:rFonts w:ascii="Verdana" w:eastAsia="Verdana" w:hAnsi="Verdana" w:cs="Verdana"/>
          <w:color w:val="000000" w:themeColor="text1"/>
          <w:sz w:val="22"/>
          <w:szCs w:val="22"/>
        </w:rPr>
      </w:pPr>
      <w:r w:rsidRPr="00973D06">
        <w:rPr>
          <w:rFonts w:ascii="Verdana" w:eastAsia="Verdana" w:hAnsi="Verdana" w:cs="Verdana"/>
          <w:color w:val="000000" w:themeColor="text1"/>
          <w:sz w:val="22"/>
          <w:szCs w:val="22"/>
        </w:rPr>
        <w:br w:type="page"/>
      </w:r>
    </w:p>
    <w:p w14:paraId="4E6CDDFF" w14:textId="6BFA1069" w:rsidR="5C0FCD30" w:rsidRPr="00973D06" w:rsidRDefault="00775D65" w:rsidP="00973D06">
      <w:pPr>
        <w:spacing w:line="240" w:lineRule="auto"/>
        <w:jc w:val="both"/>
        <w:rPr>
          <w:rFonts w:ascii="Verdana" w:eastAsia="Verdana" w:hAnsi="Verdana" w:cs="Verdana"/>
          <w:b/>
          <w:bCs/>
          <w:color w:val="000000" w:themeColor="text1"/>
        </w:rPr>
      </w:pPr>
      <w:r w:rsidRPr="00973D06">
        <w:rPr>
          <w:rFonts w:ascii="Verdana" w:eastAsia="Verdana" w:hAnsi="Verdana" w:cs="Verdana"/>
          <w:b/>
          <w:bCs/>
          <w:color w:val="000000" w:themeColor="text1"/>
        </w:rPr>
        <w:lastRenderedPageBreak/>
        <w:t>Appendix - Questionnaire</w:t>
      </w:r>
    </w:p>
    <w:p w14:paraId="62C664EB" w14:textId="77777777" w:rsidR="00775D65" w:rsidRPr="00973D06" w:rsidRDefault="00775D6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This questionnaire's purpose is to assess the level of knowledge of astrology and astronomy as well as the practicalities of employing astrological factors in ceremonial ritual influenced by the Golden Dawn system. It is an academic survey conducted by Shane O’Brien for his assessment for the Researching Contemporary Cosmologies module. This module is part of the MA in Cultural Astronomy and Astrology in the University of Wales, Trinity Saint David. This survey will take no more than 20 minutes, and your participation is invaluable. </w:t>
      </w:r>
    </w:p>
    <w:p w14:paraId="42ABF7A1" w14:textId="19B6EFC6" w:rsidR="00775D65" w:rsidRPr="00973D06" w:rsidRDefault="00775D6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Astrology was an important topic of study for the members of the original orders of the Golden Dawn at the end of the nineteenth century. Almost everything in the Golden Dawn system of magic is correlated to some astrological factor, from the Qabalistic Tree of Life, Tarot, Alchemy to the Enochian system. Modern </w:t>
      </w:r>
      <w:r w:rsidR="006308E7" w:rsidRPr="00973D06">
        <w:rPr>
          <w:rFonts w:ascii="Verdana" w:eastAsia="Verdana" w:hAnsi="Verdana" w:cs="Verdana"/>
          <w:sz w:val="22"/>
          <w:szCs w:val="22"/>
        </w:rPr>
        <w:t>society,</w:t>
      </w:r>
      <w:r w:rsidRPr="00973D06">
        <w:rPr>
          <w:rFonts w:ascii="Verdana" w:eastAsia="Verdana" w:hAnsi="Verdana" w:cs="Verdana"/>
          <w:sz w:val="22"/>
          <w:szCs w:val="22"/>
        </w:rPr>
        <w:t xml:space="preserve"> however, has become much less aware of the night sky due to advancing technology, light pollution and the sedentary lifestyle. Hence many of us are disconnected from the Cosmos. your answers will shed light on how in tune the general practitioner is with the cosmos and what mundane factors limit ou</w:t>
      </w:r>
      <w:r w:rsidR="008C42E5" w:rsidRPr="00973D06">
        <w:rPr>
          <w:rFonts w:ascii="Verdana" w:eastAsia="Verdana" w:hAnsi="Verdana" w:cs="Verdana"/>
          <w:sz w:val="22"/>
          <w:szCs w:val="22"/>
        </w:rPr>
        <w:t>r</w:t>
      </w:r>
      <w:r w:rsidRPr="00973D06">
        <w:rPr>
          <w:rFonts w:ascii="Verdana" w:eastAsia="Verdana" w:hAnsi="Verdana" w:cs="Verdana"/>
          <w:sz w:val="22"/>
          <w:szCs w:val="22"/>
        </w:rPr>
        <w:t xml:space="preserve"> ability to incorporate astrology into ritual magic.</w:t>
      </w:r>
    </w:p>
    <w:p w14:paraId="3BA2464C" w14:textId="400A32EB" w:rsidR="5C0FCD30" w:rsidRPr="00973D06" w:rsidRDefault="00775D65" w:rsidP="00973D06">
      <w:pPr>
        <w:spacing w:line="240" w:lineRule="auto"/>
        <w:jc w:val="both"/>
        <w:rPr>
          <w:rFonts w:ascii="Verdana" w:eastAsia="Verdana" w:hAnsi="Verdana" w:cs="Verdana"/>
          <w:sz w:val="22"/>
          <w:szCs w:val="22"/>
        </w:rPr>
      </w:pPr>
      <w:r w:rsidRPr="00973D06">
        <w:rPr>
          <w:rFonts w:ascii="Verdana" w:eastAsia="Verdana" w:hAnsi="Verdana" w:cs="Verdana"/>
          <w:sz w:val="22"/>
          <w:szCs w:val="22"/>
        </w:rPr>
        <w:t xml:space="preserve">Your responses will be stored in an encrypted drive with importance given to your anonymity and confidentiality. No information stored will be able to identify you and all data will be deleted once the project is complete. No questions in the questionnaire are meant to be judgemental. We live in a world disconnected from the cosmos and hopefully this project will go some way into helping us align with the cosmos again as practitioners of the magic influenced by the Golden Dawn system. By submitting this </w:t>
      </w:r>
      <w:r w:rsidR="006308E7" w:rsidRPr="00973D06">
        <w:rPr>
          <w:rFonts w:ascii="Verdana" w:eastAsia="Verdana" w:hAnsi="Verdana" w:cs="Verdana"/>
          <w:sz w:val="22"/>
          <w:szCs w:val="22"/>
        </w:rPr>
        <w:t>form,</w:t>
      </w:r>
      <w:r w:rsidRPr="00973D06">
        <w:rPr>
          <w:rFonts w:ascii="Verdana" w:eastAsia="Verdana" w:hAnsi="Verdana" w:cs="Verdana"/>
          <w:sz w:val="22"/>
          <w:szCs w:val="22"/>
        </w:rPr>
        <w:t xml:space="preserve"> you agree that you are at least 18 years old and that the information you supply can be used in this research.</w:t>
      </w:r>
    </w:p>
    <w:p w14:paraId="4901C785" w14:textId="77777777" w:rsidR="00775D65" w:rsidRPr="00973D06" w:rsidRDefault="00775D65" w:rsidP="00973D06">
      <w:pPr>
        <w:pStyle w:val="paragraph"/>
        <w:spacing w:before="0" w:beforeAutospacing="0" w:after="0" w:afterAutospacing="0"/>
        <w:jc w:val="both"/>
        <w:textAlignment w:val="baseline"/>
        <w:rPr>
          <w:rStyle w:val="eop"/>
          <w:rFonts w:ascii="Verdana" w:eastAsiaTheme="majorEastAsia" w:hAnsi="Verdana"/>
          <w:sz w:val="20"/>
          <w:szCs w:val="20"/>
        </w:rPr>
      </w:pPr>
      <w:r w:rsidRPr="00973D06">
        <w:rPr>
          <w:rStyle w:val="normaltextrun"/>
          <w:rFonts w:ascii="Verdana" w:eastAsiaTheme="majorEastAsia" w:hAnsi="Verdana"/>
          <w:b/>
          <w:bCs/>
          <w:sz w:val="20"/>
          <w:szCs w:val="20"/>
        </w:rPr>
        <w:t>Section 1 – Foundational Belief and Knowledge.</w:t>
      </w:r>
      <w:r w:rsidRPr="00973D06">
        <w:rPr>
          <w:rStyle w:val="eop"/>
          <w:rFonts w:ascii="Verdana" w:eastAsiaTheme="majorEastAsia" w:hAnsi="Verdana"/>
          <w:sz w:val="20"/>
          <w:szCs w:val="20"/>
        </w:rPr>
        <w:t> </w:t>
      </w:r>
    </w:p>
    <w:p w14:paraId="4B4EC419"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p>
    <w:p w14:paraId="6450279C" w14:textId="6329A7FA" w:rsidR="00775D65" w:rsidRPr="00973D06" w:rsidRDefault="00775D65" w:rsidP="00973D06">
      <w:pPr>
        <w:pStyle w:val="paragraph"/>
        <w:numPr>
          <w:ilvl w:val="0"/>
          <w:numId w:val="6"/>
        </w:numPr>
        <w:spacing w:before="0" w:beforeAutospacing="0" w:after="0" w:afterAutospacing="0"/>
        <w:jc w:val="both"/>
        <w:textAlignment w:val="baseline"/>
        <w:rPr>
          <w:rFonts w:ascii="Verdana" w:hAnsi="Verdana"/>
          <w:sz w:val="20"/>
          <w:szCs w:val="20"/>
        </w:rPr>
      </w:pPr>
      <w:r w:rsidRPr="00973D06">
        <w:rPr>
          <w:rStyle w:val="normaltextrun"/>
          <w:rFonts w:ascii="Verdana" w:eastAsiaTheme="majorEastAsia" w:hAnsi="Verdana"/>
          <w:sz w:val="20"/>
          <w:szCs w:val="20"/>
        </w:rPr>
        <w:t>How would you describe your level of knowledge in Astronomy?</w:t>
      </w:r>
      <w:r w:rsidRPr="00973D06">
        <w:rPr>
          <w:rStyle w:val="eop"/>
          <w:rFonts w:ascii="Verdana" w:eastAsiaTheme="majorEastAsia" w:hAnsi="Verdana"/>
          <w:sz w:val="20"/>
          <w:szCs w:val="20"/>
        </w:rPr>
        <w:t> </w:t>
      </w:r>
    </w:p>
    <w:p w14:paraId="720C73E5" w14:textId="1EDA3BFA" w:rsidR="00775D65" w:rsidRPr="00973D06" w:rsidRDefault="00775D65" w:rsidP="00973D06">
      <w:pPr>
        <w:pStyle w:val="paragraph"/>
        <w:numPr>
          <w:ilvl w:val="0"/>
          <w:numId w:val="2"/>
        </w:numPr>
        <w:spacing w:before="0" w:beforeAutospacing="0" w:after="0" w:afterAutospacing="0"/>
        <w:jc w:val="both"/>
        <w:textAlignment w:val="baseline"/>
        <w:rPr>
          <w:rFonts w:ascii="Verdana" w:hAnsi="Verdana"/>
          <w:sz w:val="20"/>
          <w:szCs w:val="20"/>
        </w:rPr>
      </w:pPr>
      <w:r w:rsidRPr="00973D06">
        <w:rPr>
          <w:rStyle w:val="normaltextrun"/>
          <w:rFonts w:ascii="Verdana" w:eastAsiaTheme="majorEastAsia" w:hAnsi="Verdana"/>
          <w:sz w:val="20"/>
          <w:szCs w:val="20"/>
        </w:rPr>
        <w:t>Studied Astronomy in university or college.</w:t>
      </w:r>
      <w:r w:rsidRPr="00973D06">
        <w:rPr>
          <w:rStyle w:val="eop"/>
          <w:rFonts w:ascii="Verdana" w:eastAsiaTheme="majorEastAsia" w:hAnsi="Verdana"/>
          <w:sz w:val="20"/>
          <w:szCs w:val="20"/>
        </w:rPr>
        <w:t> </w:t>
      </w:r>
    </w:p>
    <w:p w14:paraId="62C70B6E" w14:textId="047CDAF6" w:rsidR="00775D65" w:rsidRPr="00973D06" w:rsidRDefault="00775D65" w:rsidP="00973D06">
      <w:pPr>
        <w:pStyle w:val="paragraph"/>
        <w:numPr>
          <w:ilvl w:val="0"/>
          <w:numId w:val="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Amateur astronomer.</w:t>
      </w:r>
      <w:r w:rsidRPr="00973D06">
        <w:rPr>
          <w:rStyle w:val="normaltextrun"/>
          <w:rFonts w:ascii="Verdana" w:eastAsiaTheme="majorEastAsia" w:hAnsi="Verdana"/>
        </w:rPr>
        <w:t> </w:t>
      </w:r>
    </w:p>
    <w:p w14:paraId="090E62E4" w14:textId="6854B5DD" w:rsidR="00775D65" w:rsidRPr="00973D06" w:rsidRDefault="00775D65" w:rsidP="00973D06">
      <w:pPr>
        <w:pStyle w:val="paragraph"/>
        <w:numPr>
          <w:ilvl w:val="0"/>
          <w:numId w:val="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Ability to identify individual celestial objects in the sky (individual stars, planets, milky way, etc.)</w:t>
      </w:r>
      <w:r w:rsidRPr="00973D06">
        <w:rPr>
          <w:rStyle w:val="normaltextrun"/>
          <w:rFonts w:ascii="Verdana" w:eastAsiaTheme="majorEastAsia" w:hAnsi="Verdana"/>
        </w:rPr>
        <w:t> </w:t>
      </w:r>
    </w:p>
    <w:p w14:paraId="07F475D6" w14:textId="5C8F4B0B" w:rsidR="00775D65" w:rsidRPr="00973D06" w:rsidRDefault="00775D65" w:rsidP="00973D06">
      <w:pPr>
        <w:pStyle w:val="paragraph"/>
        <w:numPr>
          <w:ilvl w:val="0"/>
          <w:numId w:val="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Ability to identify constellations (Zodiac or otherwise).</w:t>
      </w:r>
      <w:r w:rsidRPr="00973D06">
        <w:rPr>
          <w:rStyle w:val="normaltextrun"/>
          <w:rFonts w:ascii="Verdana" w:eastAsiaTheme="majorEastAsia" w:hAnsi="Verdana"/>
        </w:rPr>
        <w:t> </w:t>
      </w:r>
    </w:p>
    <w:p w14:paraId="48593E46" w14:textId="7A7BD93B" w:rsidR="00775D65" w:rsidRPr="00973D06" w:rsidRDefault="00775D65" w:rsidP="00973D06">
      <w:pPr>
        <w:pStyle w:val="paragraph"/>
        <w:numPr>
          <w:ilvl w:val="0"/>
          <w:numId w:val="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No knowledge</w:t>
      </w:r>
      <w:r w:rsidRPr="00973D06">
        <w:rPr>
          <w:rStyle w:val="normaltextrun"/>
          <w:rFonts w:ascii="Verdana" w:eastAsiaTheme="majorEastAsia" w:hAnsi="Verdana"/>
        </w:rPr>
        <w:t>.</w:t>
      </w:r>
    </w:p>
    <w:p w14:paraId="22B6F1BA" w14:textId="27BA99B9" w:rsidR="00775D65" w:rsidRPr="00973D06" w:rsidRDefault="00775D65" w:rsidP="00973D06">
      <w:pPr>
        <w:pStyle w:val="paragraph"/>
        <w:numPr>
          <w:ilvl w:val="0"/>
          <w:numId w:val="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 </w:t>
      </w:r>
      <w:r w:rsidRPr="00973D06">
        <w:rPr>
          <w:rStyle w:val="normaltextrun"/>
          <w:rFonts w:ascii="Verdana" w:eastAsiaTheme="majorEastAsia" w:hAnsi="Verdana"/>
        </w:rPr>
        <w:t> </w:t>
      </w:r>
    </w:p>
    <w:p w14:paraId="5F642E6E"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21562534" w14:textId="172DAE3C" w:rsidR="00775D65" w:rsidRPr="00973D06" w:rsidRDefault="00775D65" w:rsidP="00973D06">
      <w:pPr>
        <w:pStyle w:val="paragraph"/>
        <w:numPr>
          <w:ilvl w:val="0"/>
          <w:numId w:val="6"/>
        </w:numPr>
        <w:spacing w:before="0" w:beforeAutospacing="0" w:after="0" w:afterAutospacing="0"/>
        <w:jc w:val="both"/>
        <w:textAlignment w:val="baseline"/>
        <w:rPr>
          <w:rFonts w:ascii="Verdana" w:hAnsi="Verdana"/>
          <w:sz w:val="20"/>
          <w:szCs w:val="20"/>
        </w:rPr>
      </w:pPr>
      <w:r w:rsidRPr="00973D06">
        <w:rPr>
          <w:rStyle w:val="normaltextrun"/>
          <w:rFonts w:ascii="Verdana" w:eastAsiaTheme="majorEastAsia" w:hAnsi="Verdana"/>
          <w:sz w:val="20"/>
          <w:szCs w:val="20"/>
        </w:rPr>
        <w:t>Do you have any knowledge or experience with the following basic aspects of Astrology?</w:t>
      </w:r>
      <w:r w:rsidRPr="00973D06">
        <w:rPr>
          <w:rStyle w:val="eop"/>
          <w:rFonts w:ascii="Verdana" w:eastAsiaTheme="majorEastAsia" w:hAnsi="Verdana"/>
          <w:sz w:val="20"/>
          <w:szCs w:val="20"/>
        </w:rPr>
        <w:t> </w:t>
      </w:r>
    </w:p>
    <w:p w14:paraId="00DDFD4F"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General sun signs.</w:t>
      </w:r>
      <w:r w:rsidRPr="00973D06">
        <w:rPr>
          <w:rStyle w:val="normaltextrun"/>
          <w:rFonts w:ascii="Verdana" w:eastAsiaTheme="majorEastAsia" w:hAnsi="Verdana"/>
        </w:rPr>
        <w:t> </w:t>
      </w:r>
    </w:p>
    <w:p w14:paraId="5F4B62C4"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Newspaper Horoscopes.</w:t>
      </w:r>
      <w:r w:rsidRPr="00973D06">
        <w:rPr>
          <w:rStyle w:val="normaltextrun"/>
          <w:rFonts w:ascii="Verdana" w:eastAsiaTheme="majorEastAsia" w:hAnsi="Verdana"/>
        </w:rPr>
        <w:t> </w:t>
      </w:r>
    </w:p>
    <w:p w14:paraId="6A18D357"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 ‘popular’ aspects of Astronomy (Big Three, Mercury retrograde, Saturn Return).</w:t>
      </w:r>
      <w:r w:rsidRPr="00973D06">
        <w:rPr>
          <w:rStyle w:val="normaltextrun"/>
          <w:rFonts w:ascii="Verdana" w:eastAsiaTheme="majorEastAsia" w:hAnsi="Verdana"/>
        </w:rPr>
        <w:t> </w:t>
      </w:r>
    </w:p>
    <w:p w14:paraId="5570A99D"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Planets.</w:t>
      </w:r>
      <w:r w:rsidRPr="00973D06">
        <w:rPr>
          <w:rStyle w:val="normaltextrun"/>
          <w:rFonts w:ascii="Verdana" w:eastAsiaTheme="majorEastAsia" w:hAnsi="Verdana"/>
        </w:rPr>
        <w:t> </w:t>
      </w:r>
    </w:p>
    <w:p w14:paraId="5E27D349"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Zodiac signs.</w:t>
      </w:r>
      <w:r w:rsidRPr="00973D06">
        <w:rPr>
          <w:rStyle w:val="normaltextrun"/>
          <w:rFonts w:ascii="Verdana" w:eastAsiaTheme="majorEastAsia" w:hAnsi="Verdana"/>
        </w:rPr>
        <w:t> </w:t>
      </w:r>
    </w:p>
    <w:p w14:paraId="38E17CE6"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Aspects.</w:t>
      </w:r>
      <w:r w:rsidRPr="00973D06">
        <w:rPr>
          <w:rStyle w:val="normaltextrun"/>
          <w:rFonts w:ascii="Verdana" w:eastAsiaTheme="majorEastAsia" w:hAnsi="Verdana"/>
        </w:rPr>
        <w:t> </w:t>
      </w:r>
    </w:p>
    <w:p w14:paraId="3D81542E"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Houses.</w:t>
      </w:r>
      <w:r w:rsidRPr="00973D06">
        <w:rPr>
          <w:rStyle w:val="normaltextrun"/>
          <w:rFonts w:ascii="Verdana" w:eastAsiaTheme="majorEastAsia" w:hAnsi="Verdana"/>
        </w:rPr>
        <w:t> </w:t>
      </w:r>
    </w:p>
    <w:p w14:paraId="25872D46"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Nodes of the Moon.</w:t>
      </w:r>
      <w:r w:rsidRPr="00973D06">
        <w:rPr>
          <w:rStyle w:val="normaltextrun"/>
          <w:rFonts w:ascii="Verdana" w:eastAsiaTheme="majorEastAsia" w:hAnsi="Verdana"/>
        </w:rPr>
        <w:t> </w:t>
      </w:r>
    </w:p>
    <w:p w14:paraId="4DE0919F"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Eclipses.</w:t>
      </w:r>
      <w:r w:rsidRPr="00973D06">
        <w:rPr>
          <w:rStyle w:val="normaltextrun"/>
          <w:rFonts w:ascii="Verdana" w:eastAsiaTheme="majorEastAsia" w:hAnsi="Verdana"/>
        </w:rPr>
        <w:t> </w:t>
      </w:r>
    </w:p>
    <w:p w14:paraId="3B3F6DA2" w14:textId="77777777" w:rsidR="00775D65" w:rsidRPr="00973D06" w:rsidRDefault="00775D65" w:rsidP="00973D06">
      <w:pPr>
        <w:pStyle w:val="paragraph"/>
        <w:numPr>
          <w:ilvl w:val="0"/>
          <w:numId w:val="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Sidereal/Tropical distinctions.</w:t>
      </w:r>
      <w:r w:rsidRPr="00973D06">
        <w:rPr>
          <w:rStyle w:val="normaltextrun"/>
          <w:rFonts w:ascii="Verdana" w:eastAsiaTheme="majorEastAsia" w:hAnsi="Verdana"/>
        </w:rPr>
        <w:t> </w:t>
      </w:r>
    </w:p>
    <w:p w14:paraId="0B5DB6C6"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lastRenderedPageBreak/>
        <w:t> </w:t>
      </w:r>
    </w:p>
    <w:p w14:paraId="25397205"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What level of knowledge do you have in the following things?:</w:t>
      </w:r>
      <w:r w:rsidRPr="00973D06">
        <w:rPr>
          <w:rStyle w:val="normaltextrun"/>
          <w:rFonts w:ascii="Verdana" w:eastAsiaTheme="majorEastAsia" w:hAnsi="Verdana"/>
        </w:rPr>
        <w:t> </w:t>
      </w:r>
    </w:p>
    <w:p w14:paraId="27D7E41D"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Calculation of an astrological chart.</w:t>
      </w:r>
      <w:r w:rsidRPr="00973D06">
        <w:rPr>
          <w:rStyle w:val="normaltextrun"/>
          <w:rFonts w:ascii="Verdana" w:eastAsiaTheme="majorEastAsia" w:hAnsi="Verdana"/>
        </w:rPr>
        <w:t> </w:t>
      </w:r>
    </w:p>
    <w:p w14:paraId="2056EC27"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Interpreting someone’s natal (or birth) chart.</w:t>
      </w:r>
      <w:r w:rsidRPr="00973D06">
        <w:rPr>
          <w:rStyle w:val="normaltextrun"/>
          <w:rFonts w:ascii="Verdana" w:eastAsiaTheme="majorEastAsia" w:hAnsi="Verdana"/>
        </w:rPr>
        <w:t> </w:t>
      </w:r>
    </w:p>
    <w:p w14:paraId="41AE4FD0"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Answering a horary astrology question.</w:t>
      </w:r>
      <w:r w:rsidRPr="00973D06">
        <w:rPr>
          <w:rStyle w:val="normaltextrun"/>
          <w:rFonts w:ascii="Verdana" w:eastAsiaTheme="majorEastAsia" w:hAnsi="Verdana"/>
        </w:rPr>
        <w:t> </w:t>
      </w:r>
    </w:p>
    <w:p w14:paraId="5738A884"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Electing an astrologically favourable time for a venture.</w:t>
      </w:r>
      <w:r w:rsidRPr="00973D06">
        <w:rPr>
          <w:rStyle w:val="normaltextrun"/>
          <w:rFonts w:ascii="Verdana" w:eastAsiaTheme="majorEastAsia" w:hAnsi="Verdana"/>
        </w:rPr>
        <w:t> </w:t>
      </w:r>
    </w:p>
    <w:p w14:paraId="33A5B482"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Interpreting mundane astrological charts.</w:t>
      </w:r>
      <w:r w:rsidRPr="00973D06">
        <w:rPr>
          <w:rStyle w:val="normaltextrun"/>
          <w:rFonts w:ascii="Verdana" w:eastAsiaTheme="majorEastAsia" w:hAnsi="Verdana"/>
        </w:rPr>
        <w:t> </w:t>
      </w:r>
    </w:p>
    <w:p w14:paraId="770AAFEC" w14:textId="77777777" w:rsidR="00775D65" w:rsidRPr="00973D06" w:rsidRDefault="00775D65" w:rsidP="00973D06">
      <w:pPr>
        <w:pStyle w:val="paragraph"/>
        <w:numPr>
          <w:ilvl w:val="0"/>
          <w:numId w:val="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Employing advanced timing techniques. (Transits, progressions, Profections, etc).</w:t>
      </w:r>
      <w:r w:rsidRPr="00973D06">
        <w:rPr>
          <w:rStyle w:val="normaltextrun"/>
          <w:rFonts w:ascii="Verdana" w:eastAsiaTheme="majorEastAsia" w:hAnsi="Verdana"/>
        </w:rPr>
        <w:t> </w:t>
      </w:r>
    </w:p>
    <w:p w14:paraId="700BE29F"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1301F190"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What tradition of Astrology do you mostly align? Choose all that apply.</w:t>
      </w:r>
      <w:r w:rsidRPr="00973D06">
        <w:rPr>
          <w:rStyle w:val="normaltextrun"/>
          <w:rFonts w:ascii="Verdana" w:eastAsiaTheme="majorEastAsia" w:hAnsi="Verdana"/>
        </w:rPr>
        <w:t> </w:t>
      </w:r>
    </w:p>
    <w:p w14:paraId="4C9CE845"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Hellenistic</w:t>
      </w:r>
      <w:r w:rsidRPr="00973D06">
        <w:rPr>
          <w:rStyle w:val="normaltextrun"/>
          <w:rFonts w:ascii="Verdana" w:eastAsiaTheme="majorEastAsia" w:hAnsi="Verdana"/>
        </w:rPr>
        <w:t> </w:t>
      </w:r>
    </w:p>
    <w:p w14:paraId="3A87796E"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Medieval/Arabic.</w:t>
      </w:r>
      <w:r w:rsidRPr="00973D06">
        <w:rPr>
          <w:rStyle w:val="normaltextrun"/>
          <w:rFonts w:ascii="Verdana" w:eastAsiaTheme="majorEastAsia" w:hAnsi="Verdana"/>
        </w:rPr>
        <w:t> </w:t>
      </w:r>
    </w:p>
    <w:p w14:paraId="7A4A4D0B"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Renaissance.</w:t>
      </w:r>
      <w:r w:rsidRPr="00973D06">
        <w:rPr>
          <w:rStyle w:val="normaltextrun"/>
          <w:rFonts w:ascii="Verdana" w:eastAsiaTheme="majorEastAsia" w:hAnsi="Verdana"/>
        </w:rPr>
        <w:t> </w:t>
      </w:r>
    </w:p>
    <w:p w14:paraId="0F7AA845"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Modern (psychological/character analysis).</w:t>
      </w:r>
      <w:r w:rsidRPr="00973D06">
        <w:rPr>
          <w:rStyle w:val="normaltextrun"/>
          <w:rFonts w:ascii="Verdana" w:eastAsiaTheme="majorEastAsia" w:hAnsi="Verdana"/>
        </w:rPr>
        <w:t> </w:t>
      </w:r>
    </w:p>
    <w:p w14:paraId="6F96098C"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Jyotish/Vedic</w:t>
      </w:r>
      <w:r w:rsidRPr="00973D06">
        <w:rPr>
          <w:rStyle w:val="normaltextrun"/>
          <w:rFonts w:ascii="Verdana" w:eastAsiaTheme="majorEastAsia" w:hAnsi="Verdana"/>
        </w:rPr>
        <w:t> </w:t>
      </w:r>
    </w:p>
    <w:p w14:paraId="69F93FAF"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Chinese.</w:t>
      </w:r>
      <w:r w:rsidRPr="00973D06">
        <w:rPr>
          <w:rStyle w:val="normaltextrun"/>
          <w:rFonts w:ascii="Verdana" w:eastAsiaTheme="majorEastAsia" w:hAnsi="Verdana"/>
        </w:rPr>
        <w:t> </w:t>
      </w:r>
    </w:p>
    <w:p w14:paraId="1A0D1849"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only know the information studied in Golden Dawn material.</w:t>
      </w:r>
      <w:r w:rsidRPr="00973D06">
        <w:rPr>
          <w:rStyle w:val="normaltextrun"/>
          <w:rFonts w:ascii="Verdana" w:eastAsiaTheme="majorEastAsia" w:hAnsi="Verdana"/>
        </w:rPr>
        <w:t> </w:t>
      </w:r>
    </w:p>
    <w:p w14:paraId="036957BA" w14:textId="77777777" w:rsidR="00775D65" w:rsidRPr="00973D06" w:rsidRDefault="00775D65" w:rsidP="00973D06">
      <w:pPr>
        <w:pStyle w:val="paragraph"/>
        <w:numPr>
          <w:ilvl w:val="0"/>
          <w:numId w:val="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 (please specify)</w:t>
      </w:r>
      <w:r w:rsidRPr="00973D06">
        <w:rPr>
          <w:rStyle w:val="normaltextrun"/>
          <w:rFonts w:ascii="Verdana" w:eastAsiaTheme="majorEastAsia" w:hAnsi="Verdana"/>
        </w:rPr>
        <w:t> </w:t>
      </w:r>
    </w:p>
    <w:p w14:paraId="7B573EAD"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5D0C7752"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Which of the following statements do you agree with in relation to the Cosmos, fate and free will? Choose all that apply.</w:t>
      </w:r>
      <w:r w:rsidRPr="00973D06">
        <w:rPr>
          <w:rStyle w:val="normaltextrun"/>
          <w:rFonts w:ascii="Verdana" w:eastAsiaTheme="majorEastAsia" w:hAnsi="Verdana"/>
        </w:rPr>
        <w:t> </w:t>
      </w:r>
    </w:p>
    <w:p w14:paraId="424A6406"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We have complete free will and the astrology has no influence on us.</w:t>
      </w:r>
      <w:r w:rsidRPr="00973D06">
        <w:rPr>
          <w:rStyle w:val="normaltextrun"/>
          <w:rFonts w:ascii="Verdana" w:eastAsiaTheme="majorEastAsia" w:hAnsi="Verdana"/>
        </w:rPr>
        <w:t> </w:t>
      </w:r>
    </w:p>
    <w:p w14:paraId="3AEC0ED9"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Astrology only influences us partially and we can exercise some free will.</w:t>
      </w:r>
      <w:r w:rsidRPr="00973D06">
        <w:rPr>
          <w:rStyle w:val="normaltextrun"/>
          <w:rFonts w:ascii="Verdana" w:eastAsiaTheme="majorEastAsia" w:hAnsi="Verdana"/>
        </w:rPr>
        <w:t> </w:t>
      </w:r>
    </w:p>
    <w:p w14:paraId="0D027E6A"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Our lives are completely determined by Astrology.</w:t>
      </w:r>
      <w:r w:rsidRPr="00973D06">
        <w:rPr>
          <w:rStyle w:val="normaltextrun"/>
          <w:rFonts w:ascii="Verdana" w:eastAsiaTheme="majorEastAsia" w:hAnsi="Verdana"/>
        </w:rPr>
        <w:t> </w:t>
      </w:r>
    </w:p>
    <w:p w14:paraId="33B86B58"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The planets and zodiac signs directly cause events on Earth. </w:t>
      </w:r>
      <w:r w:rsidRPr="00973D06">
        <w:rPr>
          <w:rStyle w:val="normaltextrun"/>
          <w:rFonts w:ascii="Verdana" w:eastAsiaTheme="majorEastAsia" w:hAnsi="Verdana"/>
        </w:rPr>
        <w:t> </w:t>
      </w:r>
    </w:p>
    <w:p w14:paraId="44FAE9B5"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The planets and Zodiac signs only correlate with the will of some higher power that they represent.</w:t>
      </w:r>
      <w:r w:rsidRPr="00973D06">
        <w:rPr>
          <w:rStyle w:val="normaltextrun"/>
          <w:rFonts w:ascii="Verdana" w:eastAsiaTheme="majorEastAsia" w:hAnsi="Verdana"/>
        </w:rPr>
        <w:t> </w:t>
      </w:r>
    </w:p>
    <w:p w14:paraId="68E49D51"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We live in a fully determined universe, but we can employ astrological magic to alter fate.</w:t>
      </w:r>
      <w:r w:rsidRPr="00973D06">
        <w:rPr>
          <w:rStyle w:val="normaltextrun"/>
          <w:rFonts w:ascii="Verdana" w:eastAsiaTheme="majorEastAsia" w:hAnsi="Verdana"/>
        </w:rPr>
        <w:t> </w:t>
      </w:r>
    </w:p>
    <w:p w14:paraId="25742117" w14:textId="77777777" w:rsidR="00775D65" w:rsidRPr="00973D06" w:rsidRDefault="00775D65" w:rsidP="00973D06">
      <w:pPr>
        <w:pStyle w:val="paragraph"/>
        <w:numPr>
          <w:ilvl w:val="0"/>
          <w:numId w:val="1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73264213" w14:textId="77777777" w:rsidR="00775D65" w:rsidRPr="00973D06" w:rsidRDefault="00775D65" w:rsidP="00973D06">
      <w:pPr>
        <w:pStyle w:val="paragraph"/>
        <w:spacing w:before="0" w:beforeAutospacing="0" w:after="0" w:afterAutospacing="0"/>
        <w:ind w:left="1080"/>
        <w:jc w:val="both"/>
        <w:textAlignment w:val="baseline"/>
        <w:rPr>
          <w:rFonts w:ascii="Verdana" w:hAnsi="Verdana"/>
          <w:sz w:val="20"/>
          <w:szCs w:val="20"/>
        </w:rPr>
      </w:pPr>
      <w:r w:rsidRPr="00973D06">
        <w:rPr>
          <w:rStyle w:val="eop"/>
          <w:rFonts w:ascii="Verdana" w:eastAsiaTheme="majorEastAsia" w:hAnsi="Verdana"/>
          <w:sz w:val="20"/>
          <w:szCs w:val="20"/>
        </w:rPr>
        <w:t> </w:t>
      </w:r>
    </w:p>
    <w:p w14:paraId="1DC1C120"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Is your world view influenced by any of these cosmologies found in the Golden Dawn system?</w:t>
      </w:r>
      <w:r w:rsidRPr="00973D06">
        <w:rPr>
          <w:rStyle w:val="normaltextrun"/>
          <w:rFonts w:ascii="Verdana" w:eastAsiaTheme="majorEastAsia" w:hAnsi="Verdana"/>
        </w:rPr>
        <w:t> </w:t>
      </w:r>
    </w:p>
    <w:p w14:paraId="2D1AA398" w14:textId="77777777" w:rsidR="00775D65" w:rsidRPr="00973D06" w:rsidRDefault="00775D65" w:rsidP="00973D06">
      <w:pPr>
        <w:pStyle w:val="paragraph"/>
        <w:numPr>
          <w:ilvl w:val="0"/>
          <w:numId w:val="1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The Qabalistic universe (tree of life, Four worlds, Sitra Ahra, etc.)</w:t>
      </w:r>
      <w:r w:rsidRPr="00973D06">
        <w:rPr>
          <w:rStyle w:val="normaltextrun"/>
          <w:rFonts w:ascii="Verdana" w:eastAsiaTheme="majorEastAsia" w:hAnsi="Verdana"/>
        </w:rPr>
        <w:t> </w:t>
      </w:r>
    </w:p>
    <w:p w14:paraId="7202D62F" w14:textId="77777777" w:rsidR="00775D65" w:rsidRPr="00973D06" w:rsidRDefault="00775D65" w:rsidP="00973D06">
      <w:pPr>
        <w:pStyle w:val="paragraph"/>
        <w:numPr>
          <w:ilvl w:val="0"/>
          <w:numId w:val="1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The Enochian Universe (Four watch towers, etc.).</w:t>
      </w:r>
      <w:r w:rsidRPr="00973D06">
        <w:rPr>
          <w:rStyle w:val="normaltextrun"/>
          <w:rFonts w:ascii="Verdana" w:eastAsiaTheme="majorEastAsia" w:hAnsi="Verdana"/>
        </w:rPr>
        <w:t> </w:t>
      </w:r>
    </w:p>
    <w:p w14:paraId="71DFAC5A" w14:textId="77777777" w:rsidR="00775D65" w:rsidRPr="00973D06" w:rsidRDefault="00775D65" w:rsidP="00973D06">
      <w:pPr>
        <w:pStyle w:val="paragraph"/>
        <w:numPr>
          <w:ilvl w:val="0"/>
          <w:numId w:val="1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2CE3EC76"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3EF336C5"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Would you like to add anything extra or elaborate on any of the above questions on the foundational belief and knowledge?</w:t>
      </w:r>
      <w:r w:rsidRPr="00973D06">
        <w:rPr>
          <w:rStyle w:val="normaltextrun"/>
          <w:rFonts w:ascii="Verdana" w:eastAsiaTheme="majorEastAsia" w:hAnsi="Verdana"/>
        </w:rPr>
        <w:t> </w:t>
      </w:r>
    </w:p>
    <w:p w14:paraId="1388FD7C"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09713054" w14:textId="77777777" w:rsidR="00775D65" w:rsidRPr="00973D06" w:rsidRDefault="00775D65" w:rsidP="00973D06">
      <w:pPr>
        <w:pStyle w:val="paragraph"/>
        <w:spacing w:before="0" w:beforeAutospacing="0" w:after="0" w:afterAutospacing="0"/>
        <w:jc w:val="both"/>
        <w:textAlignment w:val="baseline"/>
        <w:rPr>
          <w:rStyle w:val="eop"/>
          <w:rFonts w:ascii="Verdana" w:eastAsiaTheme="majorEastAsia" w:hAnsi="Verdana"/>
          <w:sz w:val="20"/>
          <w:szCs w:val="20"/>
        </w:rPr>
      </w:pPr>
      <w:r w:rsidRPr="00973D06">
        <w:rPr>
          <w:rStyle w:val="normaltextrun"/>
          <w:rFonts w:ascii="Verdana" w:eastAsiaTheme="majorEastAsia" w:hAnsi="Verdana"/>
          <w:b/>
          <w:bCs/>
          <w:sz w:val="20"/>
          <w:szCs w:val="20"/>
        </w:rPr>
        <w:t>Section 2. The Use of Astronomy and Astrology in Ritual Based on the Golden Dawn System.</w:t>
      </w:r>
      <w:r w:rsidRPr="00973D06">
        <w:rPr>
          <w:rStyle w:val="eop"/>
          <w:rFonts w:ascii="Verdana" w:eastAsiaTheme="majorEastAsia" w:hAnsi="Verdana"/>
          <w:sz w:val="20"/>
          <w:szCs w:val="20"/>
        </w:rPr>
        <w:t> </w:t>
      </w:r>
    </w:p>
    <w:p w14:paraId="7CD3EFAB"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p>
    <w:p w14:paraId="5657B56B"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To what extent do you feel astrology provides a foundation to the Golden Dawn System of Magic (Ritual Tarot, Geomancy, Qabalah, Enochian, alchemy etc.)?</w:t>
      </w:r>
      <w:r w:rsidRPr="00973D06">
        <w:rPr>
          <w:rStyle w:val="normaltextrun"/>
          <w:rFonts w:ascii="Verdana" w:eastAsiaTheme="majorEastAsia" w:hAnsi="Verdana"/>
        </w:rPr>
        <w:t> </w:t>
      </w:r>
    </w:p>
    <w:p w14:paraId="7DD7BED5" w14:textId="77777777"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All practice should be based on solid astrological principles and correspondences.</w:t>
      </w:r>
      <w:r w:rsidRPr="00973D06">
        <w:rPr>
          <w:rStyle w:val="normaltextrun"/>
          <w:rFonts w:ascii="Verdana" w:eastAsiaTheme="majorEastAsia" w:hAnsi="Verdana"/>
        </w:rPr>
        <w:t> </w:t>
      </w:r>
    </w:p>
    <w:p w14:paraId="58C0DFF9" w14:textId="77777777"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Astrology is an important foundation, but not the primary consideration in the practice. For example, using intuition in tarot instead of astrological meaning.</w:t>
      </w:r>
      <w:r w:rsidRPr="00973D06">
        <w:rPr>
          <w:rStyle w:val="normaltextrun"/>
          <w:rFonts w:ascii="Verdana" w:eastAsiaTheme="majorEastAsia" w:hAnsi="Verdana"/>
        </w:rPr>
        <w:t> </w:t>
      </w:r>
    </w:p>
    <w:p w14:paraId="7A5D3130" w14:textId="77777777"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lastRenderedPageBreak/>
        <w:t>Astrology is just a useful system of classification and correlation.</w:t>
      </w:r>
      <w:r w:rsidRPr="00973D06">
        <w:rPr>
          <w:rStyle w:val="normaltextrun"/>
          <w:rFonts w:ascii="Verdana" w:eastAsiaTheme="majorEastAsia" w:hAnsi="Verdana"/>
        </w:rPr>
        <w:t> </w:t>
      </w:r>
    </w:p>
    <w:p w14:paraId="6435078E" w14:textId="77777777"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Astrology should have no relevance to other practices.</w:t>
      </w:r>
      <w:r w:rsidRPr="00973D06">
        <w:rPr>
          <w:rStyle w:val="normaltextrun"/>
          <w:rFonts w:ascii="Verdana" w:eastAsiaTheme="majorEastAsia" w:hAnsi="Verdana"/>
        </w:rPr>
        <w:t> </w:t>
      </w:r>
    </w:p>
    <w:p w14:paraId="616FBC02" w14:textId="3C92BEE6"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 xml:space="preserve">I </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xml:space="preserve"> know.</w:t>
      </w:r>
      <w:r w:rsidRPr="00973D06">
        <w:rPr>
          <w:rStyle w:val="normaltextrun"/>
          <w:rFonts w:ascii="Verdana" w:eastAsiaTheme="majorEastAsia" w:hAnsi="Verdana"/>
        </w:rPr>
        <w:t> </w:t>
      </w:r>
    </w:p>
    <w:p w14:paraId="168C885F" w14:textId="77777777" w:rsidR="00775D65" w:rsidRPr="00973D06" w:rsidRDefault="00775D65" w:rsidP="00973D06">
      <w:pPr>
        <w:pStyle w:val="paragraph"/>
        <w:numPr>
          <w:ilvl w:val="0"/>
          <w:numId w:val="1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Another opinion?</w:t>
      </w:r>
      <w:r w:rsidRPr="00973D06">
        <w:rPr>
          <w:rStyle w:val="normaltextrun"/>
          <w:rFonts w:ascii="Verdana" w:eastAsiaTheme="majorEastAsia" w:hAnsi="Verdana"/>
        </w:rPr>
        <w:t> </w:t>
      </w:r>
    </w:p>
    <w:p w14:paraId="285870B7"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63E8EBE7"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To what extent do you feel astrological factors have influence in group or private ceremonial rituals?</w:t>
      </w:r>
      <w:r w:rsidRPr="00973D06">
        <w:rPr>
          <w:rStyle w:val="normaltextrun"/>
          <w:rFonts w:ascii="Verdana" w:eastAsiaTheme="majorEastAsia" w:hAnsi="Verdana"/>
        </w:rPr>
        <w:t> </w:t>
      </w:r>
    </w:p>
    <w:p w14:paraId="79AEEB6F" w14:textId="77777777" w:rsidR="00775D65" w:rsidRPr="00973D06" w:rsidRDefault="00775D65" w:rsidP="00973D06">
      <w:pPr>
        <w:pStyle w:val="paragraph"/>
        <w:numPr>
          <w:ilvl w:val="0"/>
          <w:numId w:val="1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Astrological principles are necessary to the success or failure of the ritual performance and outcome.</w:t>
      </w:r>
      <w:r w:rsidRPr="00973D06">
        <w:rPr>
          <w:rStyle w:val="normaltextrun"/>
          <w:rFonts w:ascii="Verdana" w:eastAsiaTheme="majorEastAsia" w:hAnsi="Verdana"/>
        </w:rPr>
        <w:t> </w:t>
      </w:r>
    </w:p>
    <w:p w14:paraId="468AFE74" w14:textId="77777777" w:rsidR="00775D65" w:rsidRPr="00973D06" w:rsidRDefault="00775D65" w:rsidP="00973D06">
      <w:pPr>
        <w:pStyle w:val="paragraph"/>
        <w:numPr>
          <w:ilvl w:val="0"/>
          <w:numId w:val="1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Astrological principles have an effect on the outcome of the ritual, but they are not the most important factors. (For example, personal will or intention, or ritual formulae)</w:t>
      </w:r>
      <w:r w:rsidRPr="00973D06">
        <w:rPr>
          <w:rStyle w:val="normaltextrun"/>
          <w:rFonts w:ascii="Verdana" w:eastAsiaTheme="majorEastAsia" w:hAnsi="Verdana"/>
        </w:rPr>
        <w:t> </w:t>
      </w:r>
    </w:p>
    <w:p w14:paraId="5D508F2A" w14:textId="77777777" w:rsidR="00775D65" w:rsidRPr="00973D06" w:rsidRDefault="00775D65" w:rsidP="00973D06">
      <w:pPr>
        <w:pStyle w:val="paragraph"/>
        <w:numPr>
          <w:ilvl w:val="0"/>
          <w:numId w:val="1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Astrological principles have no effect on the outcome or performance of the ritual.</w:t>
      </w:r>
      <w:r w:rsidRPr="00973D06">
        <w:rPr>
          <w:rStyle w:val="normaltextrun"/>
          <w:rFonts w:ascii="Verdana" w:eastAsiaTheme="majorEastAsia" w:hAnsi="Verdana"/>
        </w:rPr>
        <w:t> </w:t>
      </w:r>
    </w:p>
    <w:p w14:paraId="76913517" w14:textId="26CA26A5" w:rsidR="00775D65" w:rsidRPr="00973D06" w:rsidRDefault="008C42E5" w:rsidP="00973D06">
      <w:pPr>
        <w:pStyle w:val="paragraph"/>
        <w:numPr>
          <w:ilvl w:val="0"/>
          <w:numId w:val="1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Do not</w:t>
      </w:r>
      <w:r w:rsidR="00775D65" w:rsidRPr="00973D06">
        <w:rPr>
          <w:rStyle w:val="normaltextrun"/>
          <w:rFonts w:ascii="Verdana" w:eastAsiaTheme="majorEastAsia" w:hAnsi="Verdana"/>
          <w:sz w:val="20"/>
          <w:szCs w:val="20"/>
        </w:rPr>
        <w:t>’ know.</w:t>
      </w:r>
      <w:r w:rsidR="00775D65" w:rsidRPr="00973D06">
        <w:rPr>
          <w:rStyle w:val="normaltextrun"/>
          <w:rFonts w:ascii="Verdana" w:eastAsiaTheme="majorEastAsia" w:hAnsi="Verdana"/>
        </w:rPr>
        <w:t> </w:t>
      </w:r>
    </w:p>
    <w:p w14:paraId="3BAEB6B5" w14:textId="77777777" w:rsidR="00775D65" w:rsidRPr="00973D06" w:rsidRDefault="00775D65" w:rsidP="00973D06">
      <w:pPr>
        <w:pStyle w:val="paragraph"/>
        <w:numPr>
          <w:ilvl w:val="0"/>
          <w:numId w:val="13"/>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Another opinion?</w:t>
      </w:r>
      <w:r w:rsidRPr="00973D06">
        <w:rPr>
          <w:rStyle w:val="normaltextrun"/>
          <w:rFonts w:ascii="Verdana" w:eastAsiaTheme="majorEastAsia" w:hAnsi="Verdana"/>
        </w:rPr>
        <w:t> </w:t>
      </w:r>
    </w:p>
    <w:p w14:paraId="38A40144"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06D15A6F"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What reasons would you include astrological factors in ceremonial ritual? Choose all that apply.</w:t>
      </w:r>
      <w:r w:rsidRPr="00973D06">
        <w:rPr>
          <w:rStyle w:val="normaltextrun"/>
          <w:rFonts w:ascii="Verdana" w:eastAsiaTheme="majorEastAsia" w:hAnsi="Verdana"/>
        </w:rPr>
        <w:t> </w:t>
      </w:r>
    </w:p>
    <w:p w14:paraId="288707CD"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The general timing of the ritual itself, i.e. in favourable astrological conditions.</w:t>
      </w:r>
      <w:r w:rsidRPr="00973D06">
        <w:rPr>
          <w:rStyle w:val="normaltextrun"/>
          <w:rFonts w:ascii="Verdana" w:eastAsiaTheme="majorEastAsia" w:hAnsi="Verdana"/>
        </w:rPr>
        <w:t> </w:t>
      </w:r>
    </w:p>
    <w:p w14:paraId="5F431525"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Employing Elemental/planetary/Zodiacal pentagram or hexagram rituals?</w:t>
      </w:r>
      <w:r w:rsidRPr="00973D06">
        <w:rPr>
          <w:rStyle w:val="normaltextrun"/>
          <w:rFonts w:ascii="Verdana" w:eastAsiaTheme="majorEastAsia" w:hAnsi="Verdana"/>
        </w:rPr>
        <w:t> </w:t>
      </w:r>
    </w:p>
    <w:p w14:paraId="2B8F05D5"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Using an astrological factor to correlate all sympathies related to an entity to be evoked, for example, using the planet Mercury and related correspondences to evoke a spirit of Mercury.</w:t>
      </w:r>
      <w:r w:rsidRPr="00973D06">
        <w:rPr>
          <w:rStyle w:val="normaltextrun"/>
          <w:rFonts w:ascii="Verdana" w:eastAsiaTheme="majorEastAsia" w:hAnsi="Verdana"/>
        </w:rPr>
        <w:t> </w:t>
      </w:r>
    </w:p>
    <w:p w14:paraId="28DF8A9B"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Using an astrological factor to correlate all sympathies related to a quality to be invoked, for example, using the planet Mercury and related correspondences to invoke the quality of good communication.</w:t>
      </w:r>
      <w:r w:rsidRPr="00973D06">
        <w:rPr>
          <w:rStyle w:val="normaltextrun"/>
          <w:rFonts w:ascii="Verdana" w:eastAsiaTheme="majorEastAsia" w:hAnsi="Verdana"/>
        </w:rPr>
        <w:t> </w:t>
      </w:r>
    </w:p>
    <w:p w14:paraId="22D52810"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Using an astrological factor to correlate sympathies related to consecrating a talisman or object.</w:t>
      </w:r>
      <w:r w:rsidRPr="00973D06">
        <w:rPr>
          <w:rStyle w:val="normaltextrun"/>
          <w:rFonts w:ascii="Verdana" w:eastAsiaTheme="majorEastAsia" w:hAnsi="Verdana"/>
        </w:rPr>
        <w:t> </w:t>
      </w:r>
    </w:p>
    <w:p w14:paraId="666EB9CA"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Using astrological factors in ritual to influence the outside world, e.g. the weather, job offers, etc.</w:t>
      </w:r>
      <w:r w:rsidRPr="00973D06">
        <w:rPr>
          <w:rStyle w:val="normaltextrun"/>
          <w:rFonts w:ascii="Verdana" w:eastAsiaTheme="majorEastAsia" w:hAnsi="Verdana"/>
        </w:rPr>
        <w:t> </w:t>
      </w:r>
    </w:p>
    <w:p w14:paraId="40DA5B44" w14:textId="77777777" w:rsidR="00775D65" w:rsidRPr="00973D06" w:rsidRDefault="00775D65" w:rsidP="00973D06">
      <w:pPr>
        <w:pStyle w:val="paragraph"/>
        <w:numPr>
          <w:ilvl w:val="0"/>
          <w:numId w:val="14"/>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13EC143A"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62D0A459"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When choosing a time for a ritual, which astrological factors would you employ?</w:t>
      </w:r>
      <w:r w:rsidRPr="00973D06">
        <w:rPr>
          <w:rStyle w:val="normaltextrun"/>
          <w:rFonts w:ascii="Verdana" w:eastAsiaTheme="majorEastAsia" w:hAnsi="Verdana"/>
        </w:rPr>
        <w:t> </w:t>
      </w:r>
    </w:p>
    <w:p w14:paraId="793DDBC5" w14:textId="77777777"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Visual appearance of a celestial object (such as the moon shining through your window).</w:t>
      </w:r>
      <w:r w:rsidRPr="00973D06">
        <w:rPr>
          <w:rStyle w:val="normaltextrun"/>
          <w:rFonts w:ascii="Verdana" w:eastAsiaTheme="majorEastAsia" w:hAnsi="Verdana"/>
        </w:rPr>
        <w:t> </w:t>
      </w:r>
    </w:p>
    <w:p w14:paraId="552514EB" w14:textId="77777777"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Phases of the Moon/Eclipses.</w:t>
      </w:r>
      <w:r w:rsidRPr="00973D06">
        <w:rPr>
          <w:rStyle w:val="normaltextrun"/>
          <w:rFonts w:ascii="Verdana" w:eastAsiaTheme="majorEastAsia" w:hAnsi="Verdana"/>
        </w:rPr>
        <w:t> </w:t>
      </w:r>
    </w:p>
    <w:p w14:paraId="0AA05B0F" w14:textId="77777777"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Planetary hours and days.</w:t>
      </w:r>
      <w:r w:rsidRPr="00973D06">
        <w:rPr>
          <w:rStyle w:val="normaltextrun"/>
          <w:rFonts w:ascii="Verdana" w:eastAsiaTheme="majorEastAsia" w:hAnsi="Verdana"/>
        </w:rPr>
        <w:t> </w:t>
      </w:r>
    </w:p>
    <w:p w14:paraId="44D20034" w14:textId="77777777"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Electional Astrology.</w:t>
      </w:r>
      <w:r w:rsidRPr="00973D06">
        <w:rPr>
          <w:rStyle w:val="normaltextrun"/>
          <w:rFonts w:ascii="Verdana" w:eastAsiaTheme="majorEastAsia" w:hAnsi="Verdana"/>
        </w:rPr>
        <w:t> </w:t>
      </w:r>
    </w:p>
    <w:p w14:paraId="475E95BE" w14:textId="14867414"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 xml:space="preserve">I </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xml:space="preserve"> time rituals astrologically.</w:t>
      </w:r>
      <w:r w:rsidRPr="00973D06">
        <w:rPr>
          <w:rStyle w:val="normaltextrun"/>
          <w:rFonts w:ascii="Verdana" w:eastAsiaTheme="majorEastAsia" w:hAnsi="Verdana"/>
        </w:rPr>
        <w:t> </w:t>
      </w:r>
    </w:p>
    <w:p w14:paraId="12A38579" w14:textId="77777777" w:rsidR="00775D65" w:rsidRPr="00973D06" w:rsidRDefault="00775D65" w:rsidP="00973D06">
      <w:pPr>
        <w:pStyle w:val="paragraph"/>
        <w:numPr>
          <w:ilvl w:val="0"/>
          <w:numId w:val="15"/>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26443891" w14:textId="77777777" w:rsidR="00775D65" w:rsidRPr="00973D06" w:rsidRDefault="00775D65" w:rsidP="00973D06">
      <w:pPr>
        <w:pStyle w:val="paragraph"/>
        <w:spacing w:before="0" w:beforeAutospacing="0" w:after="0" w:afterAutospacing="0"/>
        <w:ind w:left="1080"/>
        <w:jc w:val="both"/>
        <w:textAlignment w:val="baseline"/>
        <w:rPr>
          <w:rFonts w:ascii="Verdana" w:hAnsi="Verdana"/>
          <w:sz w:val="20"/>
          <w:szCs w:val="20"/>
        </w:rPr>
      </w:pPr>
      <w:r w:rsidRPr="00973D06">
        <w:rPr>
          <w:rStyle w:val="eop"/>
          <w:rFonts w:ascii="Verdana" w:eastAsiaTheme="majorEastAsia" w:hAnsi="Verdana"/>
          <w:sz w:val="20"/>
          <w:szCs w:val="20"/>
        </w:rPr>
        <w:t> </w:t>
      </w:r>
    </w:p>
    <w:p w14:paraId="223AE2B4"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Which of the following astrological factors do you think can affect the outcome of a planetary ceremonial ritual? For example, when invoking Mercury for success in communication.</w:t>
      </w:r>
      <w:r w:rsidRPr="00973D06">
        <w:rPr>
          <w:rStyle w:val="normaltextrun"/>
          <w:rFonts w:ascii="Verdana" w:eastAsiaTheme="majorEastAsia" w:hAnsi="Verdana"/>
        </w:rPr>
        <w:t> </w:t>
      </w:r>
    </w:p>
    <w:p w14:paraId="4817C691"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Position of a planet in the zodiac.</w:t>
      </w:r>
      <w:r w:rsidRPr="00973D06">
        <w:rPr>
          <w:rStyle w:val="normaltextrun"/>
          <w:rFonts w:ascii="Verdana" w:eastAsiaTheme="majorEastAsia" w:hAnsi="Verdana"/>
        </w:rPr>
        <w:t> </w:t>
      </w:r>
    </w:p>
    <w:p w14:paraId="532984D6"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Astrological House in which the planet is located.</w:t>
      </w:r>
      <w:r w:rsidRPr="00973D06">
        <w:rPr>
          <w:rStyle w:val="normaltextrun"/>
          <w:rFonts w:ascii="Verdana" w:eastAsiaTheme="majorEastAsia" w:hAnsi="Verdana"/>
        </w:rPr>
        <w:t> </w:t>
      </w:r>
    </w:p>
    <w:p w14:paraId="7AD9EF9D"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Aspects made to the planet by other planets or celestial objects.</w:t>
      </w:r>
      <w:r w:rsidRPr="00973D06">
        <w:rPr>
          <w:rStyle w:val="normaltextrun"/>
          <w:rFonts w:ascii="Verdana" w:eastAsiaTheme="majorEastAsia" w:hAnsi="Verdana"/>
        </w:rPr>
        <w:t> </w:t>
      </w:r>
    </w:p>
    <w:p w14:paraId="15CA4D21"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Good placement of planet ruling the day or hour.</w:t>
      </w:r>
      <w:r w:rsidRPr="00973D06">
        <w:rPr>
          <w:rStyle w:val="normaltextrun"/>
          <w:rFonts w:ascii="Verdana" w:eastAsiaTheme="majorEastAsia" w:hAnsi="Verdana"/>
        </w:rPr>
        <w:t> </w:t>
      </w:r>
    </w:p>
    <w:p w14:paraId="0CFD9E78"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No astrological factors effect a ritual.</w:t>
      </w:r>
      <w:r w:rsidRPr="00973D06">
        <w:rPr>
          <w:rStyle w:val="normaltextrun"/>
          <w:rFonts w:ascii="Verdana" w:eastAsiaTheme="majorEastAsia" w:hAnsi="Verdana"/>
        </w:rPr>
        <w:t> </w:t>
      </w:r>
    </w:p>
    <w:p w14:paraId="78B50CE6" w14:textId="77777777" w:rsidR="00775D65" w:rsidRPr="00973D06" w:rsidRDefault="00775D65" w:rsidP="00973D06">
      <w:pPr>
        <w:pStyle w:val="paragraph"/>
        <w:numPr>
          <w:ilvl w:val="0"/>
          <w:numId w:val="1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 factors?</w:t>
      </w:r>
      <w:r w:rsidRPr="00973D06">
        <w:rPr>
          <w:rStyle w:val="normaltextrun"/>
          <w:rFonts w:ascii="Verdana" w:eastAsiaTheme="majorEastAsia" w:hAnsi="Verdana"/>
        </w:rPr>
        <w:t> </w:t>
      </w:r>
    </w:p>
    <w:p w14:paraId="54BCD34E" w14:textId="77777777" w:rsidR="00775D65" w:rsidRPr="00973D06" w:rsidRDefault="00775D65" w:rsidP="00973D06">
      <w:pPr>
        <w:pStyle w:val="paragraph"/>
        <w:spacing w:before="0" w:beforeAutospacing="0" w:after="0" w:afterAutospacing="0"/>
        <w:ind w:left="1080"/>
        <w:jc w:val="both"/>
        <w:textAlignment w:val="baseline"/>
        <w:rPr>
          <w:rFonts w:ascii="Verdana" w:hAnsi="Verdana"/>
          <w:sz w:val="20"/>
          <w:szCs w:val="20"/>
        </w:rPr>
      </w:pPr>
      <w:r w:rsidRPr="00973D06">
        <w:rPr>
          <w:rStyle w:val="eop"/>
          <w:rFonts w:ascii="Verdana" w:eastAsiaTheme="majorEastAsia" w:hAnsi="Verdana"/>
          <w:sz w:val="20"/>
          <w:szCs w:val="20"/>
        </w:rPr>
        <w:lastRenderedPageBreak/>
        <w:t> </w:t>
      </w:r>
    </w:p>
    <w:p w14:paraId="6B034BFF"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Do you agree that astrological factors influence group initiation and advancement rituals in the Golden Dawn.</w:t>
      </w:r>
      <w:r w:rsidRPr="00973D06">
        <w:rPr>
          <w:rStyle w:val="normaltextrun"/>
          <w:rFonts w:ascii="Verdana" w:eastAsiaTheme="majorEastAsia" w:hAnsi="Verdana"/>
        </w:rPr>
        <w:t> </w:t>
      </w:r>
    </w:p>
    <w:p w14:paraId="78876EB8" w14:textId="3263FE5A"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normaltextrun"/>
          <w:rFonts w:ascii="Verdana" w:eastAsiaTheme="majorEastAsia" w:hAnsi="Verdana"/>
          <w:sz w:val="20"/>
          <w:szCs w:val="20"/>
        </w:rPr>
        <w:t>strongly disagree / disagree / neither agree nor disagree / agree / strongly agree/</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know.</w:t>
      </w:r>
      <w:r w:rsidRPr="00973D06">
        <w:rPr>
          <w:rStyle w:val="eop"/>
          <w:rFonts w:ascii="Verdana" w:eastAsiaTheme="majorEastAsia" w:hAnsi="Verdana"/>
          <w:sz w:val="20"/>
          <w:szCs w:val="20"/>
        </w:rPr>
        <w:t> </w:t>
      </w:r>
    </w:p>
    <w:p w14:paraId="7EAF770F"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2C778225"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If a Neophyte initiation ritual is being timed using astrology, the astrological factors in the candidate’s birth chart should be considered, e.g., transiting Saturn shouldn’t be on the candidate’s Ascendant. </w:t>
      </w:r>
      <w:r w:rsidRPr="00973D06">
        <w:rPr>
          <w:rStyle w:val="normaltextrun"/>
          <w:rFonts w:ascii="Verdana" w:eastAsiaTheme="majorEastAsia" w:hAnsi="Verdana"/>
        </w:rPr>
        <w:t> </w:t>
      </w:r>
    </w:p>
    <w:p w14:paraId="7FC89D7B" w14:textId="3E03ED88"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normaltextrun"/>
          <w:rFonts w:ascii="Verdana" w:eastAsiaTheme="majorEastAsia" w:hAnsi="Verdana"/>
          <w:sz w:val="20"/>
          <w:szCs w:val="20"/>
        </w:rPr>
        <w:t>Strongly disagree / disagree / neither agree nor disagree / agree / strongly agree/</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know.</w:t>
      </w:r>
      <w:r w:rsidRPr="00973D06">
        <w:rPr>
          <w:rStyle w:val="eop"/>
          <w:rFonts w:ascii="Verdana" w:eastAsiaTheme="majorEastAsia" w:hAnsi="Verdana"/>
          <w:sz w:val="20"/>
          <w:szCs w:val="20"/>
        </w:rPr>
        <w:t> </w:t>
      </w:r>
    </w:p>
    <w:p w14:paraId="4E4E61EE" w14:textId="7A476C4C" w:rsidR="00775D65" w:rsidRPr="00973D06" w:rsidRDefault="00775D65" w:rsidP="00973D06">
      <w:pPr>
        <w:pStyle w:val="paragraph"/>
        <w:spacing w:before="0" w:beforeAutospacing="0" w:after="0" w:afterAutospacing="0"/>
        <w:ind w:left="720"/>
        <w:jc w:val="both"/>
        <w:textAlignment w:val="baseline"/>
        <w:rPr>
          <w:rStyle w:val="normaltextrun"/>
          <w:rFonts w:ascii="Verdana" w:eastAsiaTheme="majorEastAsia" w:hAnsi="Verdana"/>
        </w:rPr>
      </w:pPr>
    </w:p>
    <w:p w14:paraId="300FD72E"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It is important to have an astrologically favourable time to do an advancement ritual, e.g., an astrologically favourable Mercury for the Practicus ritual.</w:t>
      </w:r>
      <w:r w:rsidRPr="00973D06">
        <w:rPr>
          <w:rStyle w:val="normaltextrun"/>
          <w:rFonts w:ascii="Verdana" w:eastAsiaTheme="majorEastAsia" w:hAnsi="Verdana"/>
        </w:rPr>
        <w:t> </w:t>
      </w:r>
    </w:p>
    <w:p w14:paraId="6ABED2E1" w14:textId="50A2336B"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normaltextrun"/>
          <w:rFonts w:ascii="Verdana" w:eastAsiaTheme="majorEastAsia" w:hAnsi="Verdana"/>
          <w:sz w:val="20"/>
          <w:szCs w:val="20"/>
        </w:rPr>
        <w:t>Strongly disagree / disagree / neither agree nor disagree / agree / strongly agree/</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know.</w:t>
      </w:r>
      <w:r w:rsidRPr="00973D06">
        <w:rPr>
          <w:rStyle w:val="eop"/>
          <w:rFonts w:ascii="Verdana" w:eastAsiaTheme="majorEastAsia" w:hAnsi="Verdana"/>
          <w:sz w:val="20"/>
          <w:szCs w:val="20"/>
        </w:rPr>
        <w:t> </w:t>
      </w:r>
    </w:p>
    <w:p w14:paraId="35ACF368"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4702A550"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Would you like to add anything extra or elaborate on any of the above questions on the use of astronomy and astrology in ritual based on the golden dawn system?</w:t>
      </w:r>
      <w:r w:rsidRPr="00973D06">
        <w:rPr>
          <w:rStyle w:val="normaltextrun"/>
          <w:rFonts w:ascii="Verdana" w:eastAsiaTheme="majorEastAsia" w:hAnsi="Verdana"/>
        </w:rPr>
        <w:t> </w:t>
      </w:r>
    </w:p>
    <w:p w14:paraId="4B8CC14F"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71E0C5F8" w14:textId="77777777" w:rsidR="00775D65" w:rsidRPr="00973D06" w:rsidRDefault="00775D65" w:rsidP="00973D06">
      <w:pPr>
        <w:pStyle w:val="paragraph"/>
        <w:spacing w:before="0" w:beforeAutospacing="0" w:after="0" w:afterAutospacing="0"/>
        <w:jc w:val="both"/>
        <w:textAlignment w:val="baseline"/>
        <w:rPr>
          <w:rStyle w:val="eop"/>
          <w:rFonts w:ascii="Verdana" w:eastAsiaTheme="majorEastAsia" w:hAnsi="Verdana"/>
          <w:sz w:val="20"/>
          <w:szCs w:val="20"/>
        </w:rPr>
      </w:pPr>
      <w:r w:rsidRPr="00973D06">
        <w:rPr>
          <w:rStyle w:val="normaltextrun"/>
          <w:rFonts w:ascii="Verdana" w:eastAsiaTheme="majorEastAsia" w:hAnsi="Verdana"/>
          <w:b/>
          <w:bCs/>
          <w:sz w:val="20"/>
          <w:szCs w:val="20"/>
        </w:rPr>
        <w:t>Section 3. The Practicalities of Astrologically Timing Rituals. </w:t>
      </w:r>
      <w:r w:rsidRPr="00973D06">
        <w:rPr>
          <w:rStyle w:val="eop"/>
          <w:rFonts w:ascii="Verdana" w:eastAsiaTheme="majorEastAsia" w:hAnsi="Verdana"/>
          <w:sz w:val="20"/>
          <w:szCs w:val="20"/>
        </w:rPr>
        <w:t> </w:t>
      </w:r>
    </w:p>
    <w:p w14:paraId="7DF4B1E5"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p>
    <w:p w14:paraId="5717A5DE"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 Which of the following statements do you agree in relation to timing rituals bases on the Golden Dawn system.</w:t>
      </w:r>
      <w:r w:rsidRPr="00973D06">
        <w:rPr>
          <w:rStyle w:val="normaltextrun"/>
          <w:rFonts w:ascii="Verdana" w:eastAsiaTheme="majorEastAsia" w:hAnsi="Verdana"/>
        </w:rPr>
        <w:t> </w:t>
      </w:r>
    </w:p>
    <w:p w14:paraId="41430958" w14:textId="77777777" w:rsidR="00775D65" w:rsidRPr="00973D06" w:rsidRDefault="00775D65" w:rsidP="00973D06">
      <w:pPr>
        <w:pStyle w:val="paragraph"/>
        <w:numPr>
          <w:ilvl w:val="0"/>
          <w:numId w:val="1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Group ritual is easy to time astrologically.</w:t>
      </w:r>
      <w:r w:rsidRPr="00973D06">
        <w:rPr>
          <w:rStyle w:val="normaltextrun"/>
          <w:rFonts w:ascii="Verdana" w:eastAsiaTheme="majorEastAsia" w:hAnsi="Verdana"/>
        </w:rPr>
        <w:t> </w:t>
      </w:r>
    </w:p>
    <w:p w14:paraId="43CA4AB0" w14:textId="77777777" w:rsidR="00775D65" w:rsidRPr="00973D06" w:rsidRDefault="00775D65" w:rsidP="00973D06">
      <w:pPr>
        <w:pStyle w:val="paragraph"/>
        <w:numPr>
          <w:ilvl w:val="0"/>
          <w:numId w:val="1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Private ritual is easy to time astrologically.</w:t>
      </w:r>
      <w:r w:rsidRPr="00973D06">
        <w:rPr>
          <w:rStyle w:val="normaltextrun"/>
          <w:rFonts w:ascii="Verdana" w:eastAsiaTheme="majorEastAsia" w:hAnsi="Verdana"/>
        </w:rPr>
        <w:t> </w:t>
      </w:r>
    </w:p>
    <w:p w14:paraId="42A013FC" w14:textId="77777777" w:rsidR="00775D65" w:rsidRPr="00973D06" w:rsidRDefault="00775D65" w:rsidP="00973D06">
      <w:pPr>
        <w:pStyle w:val="paragraph"/>
        <w:numPr>
          <w:ilvl w:val="0"/>
          <w:numId w:val="1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It is easier to time private ritual over group ritual.</w:t>
      </w:r>
      <w:r w:rsidRPr="00973D06">
        <w:rPr>
          <w:rStyle w:val="normaltextrun"/>
          <w:rFonts w:ascii="Verdana" w:eastAsiaTheme="majorEastAsia" w:hAnsi="Verdana"/>
        </w:rPr>
        <w:t> </w:t>
      </w:r>
    </w:p>
    <w:p w14:paraId="122B806B" w14:textId="5AB776D7" w:rsidR="00775D65" w:rsidRPr="00973D06" w:rsidRDefault="00775D65" w:rsidP="00973D06">
      <w:pPr>
        <w:pStyle w:val="paragraph"/>
        <w:numPr>
          <w:ilvl w:val="0"/>
          <w:numId w:val="17"/>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 xml:space="preserve">I </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xml:space="preserve"> know.</w:t>
      </w:r>
      <w:r w:rsidRPr="00973D06">
        <w:rPr>
          <w:rStyle w:val="normaltextrun"/>
          <w:rFonts w:ascii="Verdana" w:eastAsiaTheme="majorEastAsia" w:hAnsi="Verdana"/>
        </w:rPr>
        <w:t> </w:t>
      </w:r>
    </w:p>
    <w:p w14:paraId="29EA427E" w14:textId="4A8299C9" w:rsidR="00775D65" w:rsidRPr="00973D06" w:rsidRDefault="00775D65" w:rsidP="00973D06">
      <w:pPr>
        <w:pStyle w:val="paragraph"/>
        <w:spacing w:before="0" w:beforeAutospacing="0" w:after="0" w:afterAutospacing="0"/>
        <w:ind w:left="720"/>
        <w:jc w:val="both"/>
        <w:textAlignment w:val="baseline"/>
        <w:rPr>
          <w:rStyle w:val="normaltextrun"/>
          <w:rFonts w:ascii="Verdana" w:eastAsiaTheme="majorEastAsia" w:hAnsi="Verdana"/>
        </w:rPr>
      </w:pPr>
    </w:p>
    <w:p w14:paraId="1B05A967"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What are the mundane limitations of organizing a group ritual in your opinion? Choose all that apply.</w:t>
      </w:r>
      <w:r w:rsidRPr="00973D06">
        <w:rPr>
          <w:rStyle w:val="normaltextrun"/>
          <w:rFonts w:ascii="Verdana" w:eastAsiaTheme="majorEastAsia" w:hAnsi="Verdana"/>
        </w:rPr>
        <w:t> </w:t>
      </w:r>
    </w:p>
    <w:p w14:paraId="43408ECA" w14:textId="77777777" w:rsidR="00775D65" w:rsidRPr="00973D06" w:rsidRDefault="00775D65" w:rsidP="00973D06">
      <w:pPr>
        <w:pStyle w:val="paragraph"/>
        <w:numPr>
          <w:ilvl w:val="0"/>
          <w:numId w:val="1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Locating venues with open times slots. For example, weekends may be busier than Weekdays.</w:t>
      </w:r>
      <w:r w:rsidRPr="00973D06">
        <w:rPr>
          <w:rStyle w:val="normaltextrun"/>
          <w:rFonts w:ascii="Verdana" w:eastAsiaTheme="majorEastAsia" w:hAnsi="Verdana"/>
        </w:rPr>
        <w:t> </w:t>
      </w:r>
    </w:p>
    <w:p w14:paraId="1EB2A1F8" w14:textId="77777777" w:rsidR="00775D65" w:rsidRPr="00973D06" w:rsidRDefault="00775D65" w:rsidP="00973D06">
      <w:pPr>
        <w:pStyle w:val="paragraph"/>
        <w:numPr>
          <w:ilvl w:val="0"/>
          <w:numId w:val="1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Locating venues that are comfortable with occult practices, e.g. a Catholic ethos hall may not allow Occult groups.</w:t>
      </w:r>
      <w:r w:rsidRPr="00973D06">
        <w:rPr>
          <w:rStyle w:val="normaltextrun"/>
          <w:rFonts w:ascii="Verdana" w:eastAsiaTheme="majorEastAsia" w:hAnsi="Verdana"/>
        </w:rPr>
        <w:t> </w:t>
      </w:r>
    </w:p>
    <w:p w14:paraId="45FC5E9E" w14:textId="77777777" w:rsidR="00775D65" w:rsidRPr="00973D06" w:rsidRDefault="00775D65" w:rsidP="00973D06">
      <w:pPr>
        <w:pStyle w:val="paragraph"/>
        <w:numPr>
          <w:ilvl w:val="0"/>
          <w:numId w:val="1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Participant external commitments. For example, work, family, etc.</w:t>
      </w:r>
      <w:r w:rsidRPr="00973D06">
        <w:rPr>
          <w:rStyle w:val="normaltextrun"/>
          <w:rFonts w:ascii="Verdana" w:eastAsiaTheme="majorEastAsia" w:hAnsi="Verdana"/>
        </w:rPr>
        <w:t> </w:t>
      </w:r>
    </w:p>
    <w:p w14:paraId="7DC69DB9" w14:textId="77777777" w:rsidR="00775D65" w:rsidRPr="00973D06" w:rsidRDefault="00775D65" w:rsidP="00973D06">
      <w:pPr>
        <w:pStyle w:val="paragraph"/>
        <w:numPr>
          <w:ilvl w:val="0"/>
          <w:numId w:val="1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Travel or distance from venue.</w:t>
      </w:r>
      <w:r w:rsidRPr="00973D06">
        <w:rPr>
          <w:rStyle w:val="normaltextrun"/>
          <w:rFonts w:ascii="Verdana" w:eastAsiaTheme="majorEastAsia" w:hAnsi="Verdana"/>
        </w:rPr>
        <w:t> </w:t>
      </w:r>
    </w:p>
    <w:p w14:paraId="479DC99A" w14:textId="77777777" w:rsidR="00775D65" w:rsidRPr="00973D06" w:rsidRDefault="00775D65" w:rsidP="00973D06">
      <w:pPr>
        <w:pStyle w:val="paragraph"/>
        <w:numPr>
          <w:ilvl w:val="0"/>
          <w:numId w:val="18"/>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0B4BFB7B"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7CFB4BB0"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What are the mundane limitations of organizing a private ritual in your opinion? Choose all that apply.</w:t>
      </w:r>
      <w:r w:rsidRPr="00973D06">
        <w:rPr>
          <w:rStyle w:val="normaltextrun"/>
          <w:rFonts w:ascii="Verdana" w:eastAsiaTheme="majorEastAsia" w:hAnsi="Verdana"/>
        </w:rPr>
        <w:t> </w:t>
      </w:r>
    </w:p>
    <w:p w14:paraId="4F938D02" w14:textId="77777777" w:rsidR="00775D65" w:rsidRPr="00973D06" w:rsidRDefault="00775D65" w:rsidP="00973D06">
      <w:pPr>
        <w:pStyle w:val="paragraph"/>
        <w:numPr>
          <w:ilvl w:val="0"/>
          <w:numId w:val="1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Working/School hours. Monday 9 – 5 is usually off limits.</w:t>
      </w:r>
      <w:r w:rsidRPr="00973D06">
        <w:rPr>
          <w:rStyle w:val="normaltextrun"/>
          <w:rFonts w:ascii="Verdana" w:eastAsiaTheme="majorEastAsia" w:hAnsi="Verdana"/>
        </w:rPr>
        <w:t> </w:t>
      </w:r>
    </w:p>
    <w:p w14:paraId="6A95591F" w14:textId="77777777" w:rsidR="00775D65" w:rsidRPr="00973D06" w:rsidRDefault="00775D65" w:rsidP="00973D06">
      <w:pPr>
        <w:pStyle w:val="paragraph"/>
        <w:numPr>
          <w:ilvl w:val="0"/>
          <w:numId w:val="1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Family commitments.</w:t>
      </w:r>
      <w:r w:rsidRPr="00973D06">
        <w:rPr>
          <w:rStyle w:val="normaltextrun"/>
          <w:rFonts w:ascii="Verdana" w:eastAsiaTheme="majorEastAsia" w:hAnsi="Verdana"/>
        </w:rPr>
        <w:t> </w:t>
      </w:r>
    </w:p>
    <w:p w14:paraId="7E88DA77" w14:textId="77777777" w:rsidR="00775D65" w:rsidRPr="00973D06" w:rsidRDefault="00775D65" w:rsidP="00973D06">
      <w:pPr>
        <w:pStyle w:val="paragraph"/>
        <w:numPr>
          <w:ilvl w:val="0"/>
          <w:numId w:val="1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Time specific hobbies, for example, gym class or church.</w:t>
      </w:r>
      <w:r w:rsidRPr="00973D06">
        <w:rPr>
          <w:rStyle w:val="normaltextrun"/>
          <w:rFonts w:ascii="Verdana" w:eastAsiaTheme="majorEastAsia" w:hAnsi="Verdana"/>
        </w:rPr>
        <w:t> </w:t>
      </w:r>
    </w:p>
    <w:p w14:paraId="6332101F" w14:textId="77777777" w:rsidR="00775D65" w:rsidRPr="00973D06" w:rsidRDefault="00775D65" w:rsidP="00973D06">
      <w:pPr>
        <w:pStyle w:val="paragraph"/>
        <w:numPr>
          <w:ilvl w:val="0"/>
          <w:numId w:val="1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Lack of private room or quiet time in the household.</w:t>
      </w:r>
      <w:r w:rsidRPr="00973D06">
        <w:rPr>
          <w:rStyle w:val="normaltextrun"/>
          <w:rFonts w:ascii="Verdana" w:eastAsiaTheme="majorEastAsia" w:hAnsi="Verdana"/>
        </w:rPr>
        <w:t> </w:t>
      </w:r>
    </w:p>
    <w:p w14:paraId="12A17013" w14:textId="77777777" w:rsidR="00775D65" w:rsidRPr="00973D06" w:rsidRDefault="00775D65" w:rsidP="00973D06">
      <w:pPr>
        <w:pStyle w:val="paragraph"/>
        <w:numPr>
          <w:ilvl w:val="0"/>
          <w:numId w:val="19"/>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56553136" w14:textId="77777777" w:rsidR="00775D65" w:rsidRPr="00973D06" w:rsidRDefault="00775D65" w:rsidP="00973D06">
      <w:pPr>
        <w:pStyle w:val="paragraph"/>
        <w:spacing w:before="0" w:beforeAutospacing="0" w:after="0" w:afterAutospacing="0"/>
        <w:ind w:left="1080"/>
        <w:jc w:val="both"/>
        <w:textAlignment w:val="baseline"/>
        <w:rPr>
          <w:rFonts w:ascii="Verdana" w:hAnsi="Verdana"/>
          <w:sz w:val="20"/>
          <w:szCs w:val="20"/>
        </w:rPr>
      </w:pPr>
      <w:r w:rsidRPr="00973D06">
        <w:rPr>
          <w:rStyle w:val="eop"/>
          <w:rFonts w:ascii="Verdana" w:eastAsiaTheme="majorEastAsia" w:hAnsi="Verdana"/>
          <w:sz w:val="20"/>
          <w:szCs w:val="20"/>
        </w:rPr>
        <w:t> </w:t>
      </w:r>
    </w:p>
    <w:p w14:paraId="1D4DDA2F"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When working with, for example a planet, it is common in Golden Dawn instructions to face the direction of the planet in the sky during the ritual. Do you agree that this is an important factor?</w:t>
      </w:r>
      <w:r w:rsidRPr="00973D06">
        <w:rPr>
          <w:rStyle w:val="normaltextrun"/>
          <w:rFonts w:ascii="Verdana" w:eastAsiaTheme="majorEastAsia" w:hAnsi="Verdana"/>
        </w:rPr>
        <w:t> </w:t>
      </w:r>
    </w:p>
    <w:p w14:paraId="4EB7F053" w14:textId="6184E57B"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normaltextrun"/>
          <w:rFonts w:ascii="Verdana" w:eastAsiaTheme="majorEastAsia" w:hAnsi="Verdana"/>
          <w:sz w:val="20"/>
          <w:szCs w:val="20"/>
        </w:rPr>
        <w:t>Strongly disagree / disagree / neither agree nor disagree / agree / strongly agree/</w:t>
      </w:r>
      <w:r w:rsidR="008C42E5" w:rsidRPr="00973D06">
        <w:rPr>
          <w:rStyle w:val="normaltextrun"/>
          <w:rFonts w:ascii="Verdana" w:eastAsiaTheme="majorEastAsia" w:hAnsi="Verdana"/>
          <w:sz w:val="20"/>
          <w:szCs w:val="20"/>
        </w:rPr>
        <w:t>do not</w:t>
      </w:r>
      <w:r w:rsidRPr="00973D06">
        <w:rPr>
          <w:rStyle w:val="normaltextrun"/>
          <w:rFonts w:ascii="Verdana" w:eastAsiaTheme="majorEastAsia" w:hAnsi="Verdana"/>
          <w:sz w:val="20"/>
          <w:szCs w:val="20"/>
        </w:rPr>
        <w:t>’ know.</w:t>
      </w:r>
      <w:r w:rsidRPr="00973D06">
        <w:rPr>
          <w:rStyle w:val="eop"/>
          <w:rFonts w:ascii="Verdana" w:eastAsiaTheme="majorEastAsia" w:hAnsi="Verdana"/>
          <w:sz w:val="20"/>
          <w:szCs w:val="20"/>
        </w:rPr>
        <w:t> </w:t>
      </w:r>
    </w:p>
    <w:p w14:paraId="018B8349"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lastRenderedPageBreak/>
        <w:t> </w:t>
      </w:r>
    </w:p>
    <w:p w14:paraId="603846E8"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How visible should the planet in Question 20 be to the magician?</w:t>
      </w:r>
      <w:r w:rsidRPr="00973D06">
        <w:rPr>
          <w:rStyle w:val="normaltextrun"/>
          <w:rFonts w:ascii="Verdana" w:eastAsiaTheme="majorEastAsia" w:hAnsi="Verdana"/>
        </w:rPr>
        <w:t> </w:t>
      </w:r>
    </w:p>
    <w:p w14:paraId="6A0525BF" w14:textId="77777777" w:rsidR="00775D65" w:rsidRPr="00973D06" w:rsidRDefault="00775D65" w:rsidP="00973D06">
      <w:pPr>
        <w:pStyle w:val="paragraph"/>
        <w:numPr>
          <w:ilvl w:val="0"/>
          <w:numId w:val="2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Invisible/cloud cover.</w:t>
      </w:r>
      <w:r w:rsidRPr="00973D06">
        <w:rPr>
          <w:rStyle w:val="normaltextrun"/>
          <w:rFonts w:ascii="Verdana" w:eastAsiaTheme="majorEastAsia" w:hAnsi="Verdana"/>
        </w:rPr>
        <w:t> </w:t>
      </w:r>
    </w:p>
    <w:p w14:paraId="6285F22B" w14:textId="77777777" w:rsidR="00775D65" w:rsidRPr="00973D06" w:rsidRDefault="00775D65" w:rsidP="00973D06">
      <w:pPr>
        <w:pStyle w:val="paragraph"/>
        <w:numPr>
          <w:ilvl w:val="0"/>
          <w:numId w:val="2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Should be visible in the sky even if not visible in Temple.</w:t>
      </w:r>
      <w:r w:rsidRPr="00973D06">
        <w:rPr>
          <w:rStyle w:val="normaltextrun"/>
          <w:rFonts w:ascii="Verdana" w:eastAsiaTheme="majorEastAsia" w:hAnsi="Verdana"/>
        </w:rPr>
        <w:t> </w:t>
      </w:r>
    </w:p>
    <w:p w14:paraId="47A83709" w14:textId="77777777" w:rsidR="00775D65" w:rsidRPr="00973D06" w:rsidRDefault="00775D65" w:rsidP="00973D06">
      <w:pPr>
        <w:pStyle w:val="paragraph"/>
        <w:numPr>
          <w:ilvl w:val="0"/>
          <w:numId w:val="2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Should be visible to magician, e.g. Moon shining through window of Temple.</w:t>
      </w:r>
      <w:r w:rsidRPr="00973D06">
        <w:rPr>
          <w:rStyle w:val="normaltextrun"/>
          <w:rFonts w:ascii="Verdana" w:eastAsiaTheme="majorEastAsia" w:hAnsi="Verdana"/>
        </w:rPr>
        <w:t> </w:t>
      </w:r>
    </w:p>
    <w:p w14:paraId="1B541ED3" w14:textId="77777777" w:rsidR="00775D65" w:rsidRPr="00973D06" w:rsidRDefault="00775D65" w:rsidP="00973D06">
      <w:pPr>
        <w:pStyle w:val="paragraph"/>
        <w:numPr>
          <w:ilvl w:val="0"/>
          <w:numId w:val="20"/>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052F543B"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03BF0B2B" w14:textId="77777777"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531C18C8"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Do you use other methods in lieu of astrology to time rituals?</w:t>
      </w:r>
      <w:r w:rsidRPr="00973D06">
        <w:rPr>
          <w:rStyle w:val="normaltextrun"/>
          <w:rFonts w:ascii="Verdana" w:eastAsiaTheme="majorEastAsia" w:hAnsi="Verdana"/>
        </w:rPr>
        <w:t> </w:t>
      </w:r>
    </w:p>
    <w:p w14:paraId="77EF9847" w14:textId="77777777" w:rsidR="00775D65" w:rsidRPr="00973D06" w:rsidRDefault="00775D65" w:rsidP="00973D06">
      <w:pPr>
        <w:pStyle w:val="paragraph"/>
        <w:numPr>
          <w:ilvl w:val="0"/>
          <w:numId w:val="2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Tarot</w:t>
      </w:r>
      <w:r w:rsidRPr="00973D06">
        <w:rPr>
          <w:rStyle w:val="normaltextrun"/>
          <w:rFonts w:ascii="Verdana" w:eastAsiaTheme="majorEastAsia" w:hAnsi="Verdana"/>
        </w:rPr>
        <w:t> </w:t>
      </w:r>
    </w:p>
    <w:p w14:paraId="3DB1E403" w14:textId="77777777" w:rsidR="00775D65" w:rsidRPr="00973D06" w:rsidRDefault="00775D65" w:rsidP="00973D06">
      <w:pPr>
        <w:pStyle w:val="paragraph"/>
        <w:numPr>
          <w:ilvl w:val="0"/>
          <w:numId w:val="2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Geomancy</w:t>
      </w:r>
      <w:r w:rsidRPr="00973D06">
        <w:rPr>
          <w:rStyle w:val="normaltextrun"/>
          <w:rFonts w:ascii="Verdana" w:eastAsiaTheme="majorEastAsia" w:hAnsi="Verdana"/>
        </w:rPr>
        <w:t> </w:t>
      </w:r>
    </w:p>
    <w:p w14:paraId="6C85299E" w14:textId="77777777" w:rsidR="00775D65" w:rsidRPr="00973D06" w:rsidRDefault="00775D65" w:rsidP="00973D06">
      <w:pPr>
        <w:pStyle w:val="paragraph"/>
        <w:numPr>
          <w:ilvl w:val="0"/>
          <w:numId w:val="2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Intuition</w:t>
      </w:r>
      <w:r w:rsidRPr="00973D06">
        <w:rPr>
          <w:rStyle w:val="normaltextrun"/>
          <w:rFonts w:ascii="Verdana" w:eastAsiaTheme="majorEastAsia" w:hAnsi="Verdana"/>
        </w:rPr>
        <w:t> </w:t>
      </w:r>
    </w:p>
    <w:p w14:paraId="4B9A8D21" w14:textId="77777777" w:rsidR="00775D65" w:rsidRPr="00973D06" w:rsidRDefault="00775D65" w:rsidP="00973D06">
      <w:pPr>
        <w:pStyle w:val="paragraph"/>
        <w:numPr>
          <w:ilvl w:val="0"/>
          <w:numId w:val="2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do not time rituals</w:t>
      </w:r>
      <w:r w:rsidRPr="00973D06">
        <w:rPr>
          <w:rStyle w:val="normaltextrun"/>
          <w:rFonts w:ascii="Verdana" w:eastAsiaTheme="majorEastAsia" w:hAnsi="Verdana"/>
        </w:rPr>
        <w:t> </w:t>
      </w:r>
    </w:p>
    <w:p w14:paraId="03251936" w14:textId="77777777" w:rsidR="00775D65" w:rsidRPr="00973D06" w:rsidRDefault="00775D65" w:rsidP="00973D06">
      <w:pPr>
        <w:pStyle w:val="paragraph"/>
        <w:numPr>
          <w:ilvl w:val="0"/>
          <w:numId w:val="21"/>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w:t>
      </w:r>
      <w:r w:rsidRPr="00973D06">
        <w:rPr>
          <w:rStyle w:val="normaltextrun"/>
          <w:rFonts w:ascii="Verdana" w:eastAsiaTheme="majorEastAsia" w:hAnsi="Verdana"/>
        </w:rPr>
        <w:t> </w:t>
      </w:r>
    </w:p>
    <w:p w14:paraId="0B725D98" w14:textId="31605641"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3D7D41E6"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Have you ever used Horary Astrology to assess the viability, outcome or effectiveness of a ritual?</w:t>
      </w:r>
      <w:r w:rsidRPr="00973D06">
        <w:rPr>
          <w:rStyle w:val="normaltextrun"/>
          <w:rFonts w:ascii="Verdana" w:eastAsiaTheme="majorEastAsia" w:hAnsi="Verdana"/>
        </w:rPr>
        <w:t> </w:t>
      </w:r>
    </w:p>
    <w:p w14:paraId="0955D872" w14:textId="77777777" w:rsidR="00775D65" w:rsidRPr="00973D06" w:rsidRDefault="00775D65" w:rsidP="00973D06">
      <w:pPr>
        <w:pStyle w:val="paragraph"/>
        <w:numPr>
          <w:ilvl w:val="0"/>
          <w:numId w:val="2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use horary before the ritual to assess the effectiveness of the ritual in advance.</w:t>
      </w:r>
      <w:r w:rsidRPr="00973D06">
        <w:rPr>
          <w:rStyle w:val="normaltextrun"/>
          <w:rFonts w:ascii="Verdana" w:eastAsiaTheme="majorEastAsia" w:hAnsi="Verdana"/>
        </w:rPr>
        <w:t> </w:t>
      </w:r>
    </w:p>
    <w:p w14:paraId="3D5D3042" w14:textId="77777777" w:rsidR="00775D65" w:rsidRPr="00973D06" w:rsidRDefault="00775D65" w:rsidP="00973D06">
      <w:pPr>
        <w:pStyle w:val="paragraph"/>
        <w:numPr>
          <w:ilvl w:val="0"/>
          <w:numId w:val="2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use horary after the ritual to assess if it was effective.</w:t>
      </w:r>
      <w:r w:rsidRPr="00973D06">
        <w:rPr>
          <w:rStyle w:val="normaltextrun"/>
          <w:rFonts w:ascii="Verdana" w:eastAsiaTheme="majorEastAsia" w:hAnsi="Verdana"/>
        </w:rPr>
        <w:t> </w:t>
      </w:r>
    </w:p>
    <w:p w14:paraId="3B111936" w14:textId="77777777" w:rsidR="00775D65" w:rsidRPr="00973D06" w:rsidRDefault="00775D65" w:rsidP="00973D06">
      <w:pPr>
        <w:pStyle w:val="paragraph"/>
        <w:numPr>
          <w:ilvl w:val="0"/>
          <w:numId w:val="2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assess the effectiveness of ritual based on objective results.</w:t>
      </w:r>
      <w:r w:rsidRPr="00973D06">
        <w:rPr>
          <w:rStyle w:val="normaltextrun"/>
          <w:rFonts w:ascii="Verdana" w:eastAsiaTheme="majorEastAsia" w:hAnsi="Verdana"/>
        </w:rPr>
        <w:t> </w:t>
      </w:r>
    </w:p>
    <w:p w14:paraId="1A01002A" w14:textId="77777777" w:rsidR="00775D65" w:rsidRPr="00973D06" w:rsidRDefault="00775D65" w:rsidP="00973D06">
      <w:pPr>
        <w:pStyle w:val="paragraph"/>
        <w:numPr>
          <w:ilvl w:val="0"/>
          <w:numId w:val="2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I never use any divination to assess the effectiveness of a ritual.</w:t>
      </w:r>
      <w:r w:rsidRPr="00973D06">
        <w:rPr>
          <w:rStyle w:val="normaltextrun"/>
          <w:rFonts w:ascii="Verdana" w:eastAsiaTheme="majorEastAsia" w:hAnsi="Verdana"/>
        </w:rPr>
        <w:t> </w:t>
      </w:r>
    </w:p>
    <w:p w14:paraId="3370130A" w14:textId="77777777" w:rsidR="00775D65" w:rsidRPr="00973D06" w:rsidRDefault="00775D65" w:rsidP="00973D06">
      <w:pPr>
        <w:pStyle w:val="paragraph"/>
        <w:numPr>
          <w:ilvl w:val="0"/>
          <w:numId w:val="22"/>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Other methods of divination e.g. Tarot, geomancy, intuition?</w:t>
      </w:r>
      <w:r w:rsidRPr="00973D06">
        <w:rPr>
          <w:rStyle w:val="normaltextrun"/>
          <w:rFonts w:ascii="Verdana" w:eastAsiaTheme="majorEastAsia" w:hAnsi="Verdana"/>
        </w:rPr>
        <w:t> </w:t>
      </w:r>
    </w:p>
    <w:p w14:paraId="5EA272DA" w14:textId="57D9CA10" w:rsidR="00775D65" w:rsidRPr="00973D06" w:rsidRDefault="00775D65" w:rsidP="00973D06">
      <w:pPr>
        <w:pStyle w:val="paragraph"/>
        <w:spacing w:before="0" w:beforeAutospacing="0" w:after="0" w:afterAutospacing="0"/>
        <w:ind w:left="720"/>
        <w:jc w:val="both"/>
        <w:textAlignment w:val="baseline"/>
        <w:rPr>
          <w:rFonts w:ascii="Verdana" w:hAnsi="Verdana"/>
          <w:sz w:val="20"/>
          <w:szCs w:val="20"/>
        </w:rPr>
      </w:pPr>
      <w:r w:rsidRPr="00973D06">
        <w:rPr>
          <w:rStyle w:val="eop"/>
          <w:rFonts w:ascii="Verdana" w:eastAsiaTheme="majorEastAsia" w:hAnsi="Verdana"/>
          <w:sz w:val="20"/>
          <w:szCs w:val="20"/>
        </w:rPr>
        <w:t>  </w:t>
      </w:r>
    </w:p>
    <w:p w14:paraId="191CFC39" w14:textId="77777777" w:rsidR="00775D65" w:rsidRPr="00973D06" w:rsidRDefault="00775D65" w:rsidP="00973D06">
      <w:pPr>
        <w:pStyle w:val="paragraph"/>
        <w:numPr>
          <w:ilvl w:val="0"/>
          <w:numId w:val="6"/>
        </w:numPr>
        <w:spacing w:before="0" w:beforeAutospacing="0" w:after="0" w:afterAutospacing="0"/>
        <w:jc w:val="both"/>
        <w:textAlignment w:val="baseline"/>
        <w:rPr>
          <w:rStyle w:val="normaltextrun"/>
          <w:rFonts w:ascii="Verdana" w:eastAsiaTheme="majorEastAsia" w:hAnsi="Verdana"/>
        </w:rPr>
      </w:pPr>
      <w:r w:rsidRPr="00973D06">
        <w:rPr>
          <w:rStyle w:val="normaltextrun"/>
          <w:rFonts w:ascii="Verdana" w:eastAsiaTheme="majorEastAsia" w:hAnsi="Verdana"/>
          <w:sz w:val="20"/>
          <w:szCs w:val="20"/>
        </w:rPr>
        <w:t>Do you have any thoughts on how to make timing ritual practice more accessible to the practitioner, either astrologically or otherwise? </w:t>
      </w:r>
      <w:r w:rsidRPr="00973D06">
        <w:rPr>
          <w:rStyle w:val="normaltextrun"/>
          <w:rFonts w:ascii="Verdana" w:eastAsiaTheme="majorEastAsia" w:hAnsi="Verdana"/>
        </w:rPr>
        <w:t> </w:t>
      </w:r>
    </w:p>
    <w:p w14:paraId="0804E72F" w14:textId="77777777" w:rsidR="00775D65" w:rsidRPr="00973D06" w:rsidRDefault="00775D65" w:rsidP="00973D06">
      <w:pPr>
        <w:pStyle w:val="paragraph"/>
        <w:spacing w:before="0" w:beforeAutospacing="0" w:after="0" w:afterAutospacing="0"/>
        <w:jc w:val="both"/>
        <w:textAlignment w:val="baseline"/>
        <w:rPr>
          <w:rFonts w:ascii="Verdana" w:hAnsi="Verdana"/>
          <w:sz w:val="20"/>
          <w:szCs w:val="20"/>
        </w:rPr>
      </w:pPr>
      <w:r w:rsidRPr="00973D06">
        <w:rPr>
          <w:rStyle w:val="eop"/>
          <w:rFonts w:ascii="Verdana" w:eastAsiaTheme="majorEastAsia" w:hAnsi="Verdana"/>
          <w:sz w:val="20"/>
          <w:szCs w:val="20"/>
        </w:rPr>
        <w:t> </w:t>
      </w:r>
    </w:p>
    <w:p w14:paraId="3F25ACB3" w14:textId="77777777" w:rsidR="00775D65" w:rsidRPr="00775D65" w:rsidRDefault="00775D65" w:rsidP="00973D06">
      <w:pPr>
        <w:pStyle w:val="paragraph"/>
        <w:numPr>
          <w:ilvl w:val="0"/>
          <w:numId w:val="6"/>
        </w:numPr>
        <w:spacing w:before="0" w:beforeAutospacing="0" w:after="0" w:afterAutospacing="0"/>
        <w:jc w:val="both"/>
        <w:textAlignment w:val="baseline"/>
        <w:rPr>
          <w:rStyle w:val="normaltextrun"/>
          <w:rFonts w:eastAsiaTheme="majorEastAsia"/>
        </w:rPr>
      </w:pPr>
      <w:r w:rsidRPr="00973D06">
        <w:rPr>
          <w:rStyle w:val="normaltextrun"/>
          <w:rFonts w:ascii="Verdana" w:eastAsiaTheme="majorEastAsia" w:hAnsi="Verdana"/>
          <w:sz w:val="20"/>
          <w:szCs w:val="20"/>
        </w:rPr>
        <w:t>Any other thoughts you want to share on the practicalities of astrologically timing rituals?</w:t>
      </w:r>
      <w:r w:rsidRPr="00775D65">
        <w:rPr>
          <w:rStyle w:val="normaltextrun"/>
          <w:rFonts w:eastAsiaTheme="majorEastAsia"/>
        </w:rPr>
        <w:t> </w:t>
      </w:r>
    </w:p>
    <w:p w14:paraId="37022D76" w14:textId="77777777" w:rsidR="00775D65" w:rsidRDefault="00775D65" w:rsidP="00775D65">
      <w:pPr>
        <w:spacing w:line="240" w:lineRule="auto"/>
        <w:jc w:val="both"/>
        <w:rPr>
          <w:rFonts w:ascii="Verdana" w:eastAsia="Verdana" w:hAnsi="Verdana" w:cs="Verdana"/>
          <w:sz w:val="22"/>
          <w:szCs w:val="22"/>
        </w:rPr>
      </w:pPr>
    </w:p>
    <w:p w14:paraId="55660630" w14:textId="5BF56B71" w:rsidR="083025C4" w:rsidRDefault="083025C4" w:rsidP="083025C4">
      <w:pPr>
        <w:spacing w:line="240" w:lineRule="auto"/>
        <w:jc w:val="both"/>
        <w:rPr>
          <w:rFonts w:ascii="Verdana" w:eastAsia="Verdana" w:hAnsi="Verdana" w:cs="Verdana"/>
        </w:rPr>
      </w:pPr>
    </w:p>
    <w:sectPr w:rsidR="083025C4">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F0FCF" w14:textId="77777777" w:rsidR="007733DD" w:rsidRDefault="007733DD">
      <w:pPr>
        <w:spacing w:after="0" w:line="240" w:lineRule="auto"/>
      </w:pPr>
      <w:r>
        <w:separator/>
      </w:r>
    </w:p>
  </w:endnote>
  <w:endnote w:type="continuationSeparator" w:id="0">
    <w:p w14:paraId="6689E140" w14:textId="77777777" w:rsidR="007733DD" w:rsidRDefault="00773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C93AF9" w14:paraId="744B2524" w14:textId="77777777" w:rsidTr="11C93AF9">
      <w:trPr>
        <w:trHeight w:val="300"/>
      </w:trPr>
      <w:tc>
        <w:tcPr>
          <w:tcW w:w="3005" w:type="dxa"/>
        </w:tcPr>
        <w:p w14:paraId="27EE5002" w14:textId="18002298" w:rsidR="11C93AF9" w:rsidRDefault="11C93AF9" w:rsidP="11C93AF9">
          <w:pPr>
            <w:pStyle w:val="Header"/>
            <w:ind w:left="-115"/>
          </w:pPr>
        </w:p>
      </w:tc>
      <w:tc>
        <w:tcPr>
          <w:tcW w:w="3005" w:type="dxa"/>
        </w:tcPr>
        <w:p w14:paraId="1684336A" w14:textId="62C3599C" w:rsidR="11C93AF9" w:rsidRDefault="11C93AF9" w:rsidP="11C93AF9">
          <w:pPr>
            <w:pStyle w:val="Header"/>
            <w:jc w:val="center"/>
          </w:pPr>
        </w:p>
      </w:tc>
      <w:tc>
        <w:tcPr>
          <w:tcW w:w="3005" w:type="dxa"/>
        </w:tcPr>
        <w:p w14:paraId="01C2FD37" w14:textId="214E7709" w:rsidR="11C93AF9" w:rsidRDefault="11C93AF9" w:rsidP="11C93AF9">
          <w:pPr>
            <w:pStyle w:val="Header"/>
            <w:ind w:right="-115"/>
            <w:jc w:val="right"/>
          </w:pPr>
          <w:r>
            <w:fldChar w:fldCharType="begin"/>
          </w:r>
          <w:r>
            <w:instrText>PAGE</w:instrText>
          </w:r>
          <w:r>
            <w:fldChar w:fldCharType="separate"/>
          </w:r>
          <w:r w:rsidR="007C3E5C">
            <w:rPr>
              <w:noProof/>
            </w:rPr>
            <w:t>1</w:t>
          </w:r>
          <w:r>
            <w:fldChar w:fldCharType="end"/>
          </w:r>
        </w:p>
      </w:tc>
    </w:tr>
  </w:tbl>
  <w:p w14:paraId="2D644A34" w14:textId="5C2EE127" w:rsidR="11C93AF9" w:rsidRDefault="11C93AF9" w:rsidP="11C9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338E6" w14:textId="77777777" w:rsidR="007733DD" w:rsidRDefault="007733DD">
      <w:pPr>
        <w:spacing w:after="0" w:line="240" w:lineRule="auto"/>
      </w:pPr>
      <w:r>
        <w:separator/>
      </w:r>
    </w:p>
  </w:footnote>
  <w:footnote w:type="continuationSeparator" w:id="0">
    <w:p w14:paraId="5015724E" w14:textId="77777777" w:rsidR="007733DD" w:rsidRDefault="007733DD">
      <w:pPr>
        <w:spacing w:after="0" w:line="240" w:lineRule="auto"/>
      </w:pPr>
      <w:r>
        <w:continuationSeparator/>
      </w:r>
    </w:p>
  </w:footnote>
  <w:footnote w:id="1">
    <w:p w14:paraId="5DAC7E94" w14:textId="3E054F47" w:rsidR="5C0FCD30" w:rsidRDefault="5C0FCD30" w:rsidP="007C3E5C">
      <w:pPr>
        <w:pStyle w:val="FootnoteText"/>
        <w:jc w:val="both"/>
      </w:pPr>
      <w:r w:rsidRPr="5C0FCD30">
        <w:rPr>
          <w:rStyle w:val="FootnoteReference"/>
        </w:rPr>
        <w:footnoteRef/>
      </w:r>
      <w:r>
        <w:t xml:space="preserve"> Chic Cicero and Sandra Cicero, </w:t>
      </w:r>
      <w:r w:rsidRPr="5C0FCD30">
        <w:rPr>
          <w:i/>
          <w:iCs/>
        </w:rPr>
        <w:t>The Essential Golden Dawn: An Introduction to High Magic</w:t>
      </w:r>
      <w:r>
        <w:t xml:space="preserve"> (Woodbury: Llewellyn Publications, 2003), pp. xv – xx.</w:t>
      </w:r>
    </w:p>
    <w:p w14:paraId="4A86DC20" w14:textId="7334A308" w:rsidR="5C0FCD30" w:rsidRDefault="5C0FCD30" w:rsidP="5C0FCD30">
      <w:pPr>
        <w:pStyle w:val="FootnoteText"/>
      </w:pPr>
    </w:p>
  </w:footnote>
  <w:footnote w:id="2">
    <w:p w14:paraId="6C0A4403" w14:textId="2BE66BB7"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 xv.</w:t>
      </w:r>
    </w:p>
  </w:footnote>
  <w:footnote w:id="3">
    <w:p w14:paraId="46D283D7" w14:textId="23F01E02"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 167.</w:t>
      </w:r>
    </w:p>
  </w:footnote>
  <w:footnote w:id="4">
    <w:p w14:paraId="73E853CD" w14:textId="04E30527"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 184.</w:t>
      </w:r>
    </w:p>
  </w:footnote>
  <w:footnote w:id="5">
    <w:p w14:paraId="5894225D" w14:textId="24473A2D"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 184.</w:t>
      </w:r>
    </w:p>
  </w:footnote>
  <w:footnote w:id="6">
    <w:p w14:paraId="675F6F06" w14:textId="66FDD742" w:rsidR="5C0FCD30" w:rsidRDefault="5C0FCD30" w:rsidP="007C3E5C">
      <w:pPr>
        <w:pStyle w:val="FootnoteText"/>
        <w:jc w:val="both"/>
      </w:pPr>
      <w:r w:rsidRPr="5C0FCD30">
        <w:rPr>
          <w:rStyle w:val="FootnoteReference"/>
        </w:rPr>
        <w:footnoteRef/>
      </w:r>
      <w:r>
        <w:t xml:space="preserve"> Nicholas Campion, A</w:t>
      </w:r>
      <w:r w:rsidRPr="5C0FCD30">
        <w:rPr>
          <w:i/>
          <w:iCs/>
        </w:rPr>
        <w:t xml:space="preserve"> History of Western Astrology Volume II: The Medieval and Modern Worlds</w:t>
      </w:r>
      <w:r>
        <w:t xml:space="preserve"> (London: Continuum, 2009),</w:t>
      </w:r>
      <w:r w:rsidRPr="5C0FCD30">
        <w:rPr>
          <w:rFonts w:ascii="Aptos" w:eastAsia="Aptos" w:hAnsi="Aptos" w:cs="Aptos"/>
          <w:color w:val="000000" w:themeColor="text1"/>
        </w:rPr>
        <w:t xml:space="preserve"> p. 236.</w:t>
      </w:r>
    </w:p>
  </w:footnote>
  <w:footnote w:id="7">
    <w:p w14:paraId="72CA74F3" w14:textId="3C371596" w:rsidR="5C0FCD30" w:rsidRDefault="5C0FCD30" w:rsidP="007C3E5C">
      <w:pPr>
        <w:pStyle w:val="FootnoteText"/>
        <w:jc w:val="both"/>
      </w:pPr>
      <w:r w:rsidRPr="5C0FCD30">
        <w:rPr>
          <w:rStyle w:val="FootnoteReference"/>
        </w:rPr>
        <w:footnoteRef/>
      </w:r>
      <w:r>
        <w:t xml:space="preserve"> Campion, </w:t>
      </w:r>
      <w:r w:rsidRPr="5C0FCD30">
        <w:rPr>
          <w:i/>
          <w:iCs/>
        </w:rPr>
        <w:t>A History of Western Astrology Volume II</w:t>
      </w:r>
      <w:r>
        <w:t>, p. 236.</w:t>
      </w:r>
    </w:p>
  </w:footnote>
  <w:footnote w:id="8">
    <w:p w14:paraId="55F8BCFF" w14:textId="4841907C" w:rsidR="5C0FCD30" w:rsidRDefault="5C0FCD30" w:rsidP="007C3E5C">
      <w:pPr>
        <w:pStyle w:val="FootnoteText"/>
        <w:jc w:val="both"/>
      </w:pPr>
      <w:r w:rsidRPr="5C0FCD30">
        <w:rPr>
          <w:rStyle w:val="FootnoteReference"/>
        </w:rPr>
        <w:footnoteRef/>
      </w:r>
      <w:r>
        <w:t xml:space="preserve"> Gerald </w:t>
      </w:r>
      <w:r w:rsidRPr="5C0FCD30">
        <w:rPr>
          <w:rFonts w:ascii="Aptos" w:eastAsia="Aptos" w:hAnsi="Aptos" w:cs="Aptos"/>
          <w:color w:val="202122"/>
          <w:sz w:val="21"/>
          <w:szCs w:val="21"/>
        </w:rPr>
        <w:t xml:space="preserve">Suster, </w:t>
      </w:r>
      <w:r w:rsidRPr="5C0FCD30">
        <w:rPr>
          <w:rFonts w:ascii="Aptos" w:eastAsia="Aptos" w:hAnsi="Aptos" w:cs="Aptos"/>
          <w:i/>
          <w:iCs/>
          <w:color w:val="202122"/>
          <w:sz w:val="21"/>
          <w:szCs w:val="21"/>
        </w:rPr>
        <w:t>Crowley's Apprentice: The Life and Ideas of Israel Regardie</w:t>
      </w:r>
      <w:r w:rsidRPr="5C0FCD30">
        <w:rPr>
          <w:rFonts w:ascii="Aptos" w:eastAsia="Aptos" w:hAnsi="Aptos" w:cs="Aptos"/>
          <w:color w:val="202122"/>
          <w:sz w:val="21"/>
          <w:szCs w:val="21"/>
        </w:rPr>
        <w:t>. (York Beach: Samuel Weiser Inc., 1990), pp. 73-74.</w:t>
      </w:r>
    </w:p>
  </w:footnote>
  <w:footnote w:id="9">
    <w:p w14:paraId="190B66A8" w14:textId="5871E178" w:rsidR="5C0FCD30" w:rsidRDefault="5C0FCD30" w:rsidP="007C3E5C">
      <w:pPr>
        <w:pStyle w:val="FootnoteText"/>
        <w:jc w:val="both"/>
      </w:pPr>
      <w:r w:rsidRPr="5C0FCD30">
        <w:rPr>
          <w:rStyle w:val="FootnoteReference"/>
        </w:rPr>
        <w:footnoteRef/>
      </w:r>
      <w:r>
        <w:t xml:space="preserve"> Israel Regardie, T</w:t>
      </w:r>
      <w:r w:rsidRPr="5C0FCD30">
        <w:rPr>
          <w:i/>
          <w:iCs/>
        </w:rPr>
        <w:t>he Golden Dawn: the original account of the teachings, rites and ceremonies of the hermetic order</w:t>
      </w:r>
      <w:r>
        <w:t xml:space="preserve"> [4 volumes], </w:t>
      </w:r>
      <w:r w:rsidR="004163DF">
        <w:t>7</w:t>
      </w:r>
      <w:r w:rsidR="004163DF" w:rsidRPr="004163DF">
        <w:rPr>
          <w:vertAlign w:val="superscript"/>
        </w:rPr>
        <w:t>th</w:t>
      </w:r>
      <w:r w:rsidR="004163DF">
        <w:t xml:space="preserve"> </w:t>
      </w:r>
      <w:r w:rsidR="004163DF" w:rsidRPr="004163DF">
        <w:t>edn.</w:t>
      </w:r>
      <w:r>
        <w:t>, edited by John Michael Greer (Woodbury: Llewellyn Publications, 2016).</w:t>
      </w:r>
    </w:p>
  </w:footnote>
  <w:footnote w:id="10">
    <w:p w14:paraId="7C209A89" w14:textId="158482D7"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 91.</w:t>
      </w:r>
    </w:p>
  </w:footnote>
  <w:footnote w:id="11">
    <w:p w14:paraId="7AE125ED" w14:textId="1B047E16"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 91.</w:t>
      </w:r>
    </w:p>
  </w:footnote>
  <w:footnote w:id="12">
    <w:p w14:paraId="3F2422C9" w14:textId="0BE5154F"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50 – 68.</w:t>
      </w:r>
    </w:p>
  </w:footnote>
  <w:footnote w:id="13">
    <w:p w14:paraId="01FD6C11" w14:textId="156B07F1" w:rsidR="5C0FCD30" w:rsidRDefault="5C0FCD30" w:rsidP="007C3E5C">
      <w:pPr>
        <w:pStyle w:val="FootnoteText"/>
        <w:jc w:val="both"/>
      </w:pPr>
      <w:r w:rsidRPr="5C0FCD30">
        <w:rPr>
          <w:rStyle w:val="FootnoteReference"/>
        </w:rPr>
        <w:footnoteRef/>
      </w:r>
      <w:r>
        <w:t xml:space="preserve"> Farrell, Nick, </w:t>
      </w:r>
      <w:r w:rsidRPr="5C0FCD30">
        <w:rPr>
          <w:i/>
          <w:iCs/>
        </w:rPr>
        <w:t>Mathers’ Last Secret revised, being The Rituals and Teachings of the Alpha et Omega</w:t>
      </w:r>
      <w:r>
        <w:t>, edited by Darcy Kuntz (Rosicrucian Order of the Golden Dawn, 2011), p. 64.</w:t>
      </w:r>
    </w:p>
  </w:footnote>
  <w:footnote w:id="14">
    <w:p w14:paraId="25553D46" w14:textId="267A4980" w:rsidR="5C0FCD30" w:rsidRDefault="5C0FCD30" w:rsidP="007C3E5C">
      <w:pPr>
        <w:pStyle w:val="FootnoteText"/>
        <w:jc w:val="both"/>
      </w:pPr>
      <w:r w:rsidRPr="5C0FCD30">
        <w:rPr>
          <w:rStyle w:val="FootnoteReference"/>
        </w:rPr>
        <w:footnoteRef/>
      </w:r>
      <w:r>
        <w:t xml:space="preserve"> Farrell, </w:t>
      </w:r>
      <w:r w:rsidRPr="5C0FCD30">
        <w:rPr>
          <w:i/>
          <w:iCs/>
        </w:rPr>
        <w:t>Mather’s Last Secret</w:t>
      </w:r>
      <w:r>
        <w:t>, pp. 104 – 105.</w:t>
      </w:r>
    </w:p>
  </w:footnote>
  <w:footnote w:id="15">
    <w:p w14:paraId="69C3E99E" w14:textId="565272AA" w:rsidR="5C0FCD30" w:rsidRDefault="5C0FCD30" w:rsidP="007C3E5C">
      <w:pPr>
        <w:pStyle w:val="FootnoteText"/>
        <w:jc w:val="both"/>
      </w:pPr>
      <w:r w:rsidRPr="5C0FCD30">
        <w:rPr>
          <w:rStyle w:val="FootnoteReference"/>
        </w:rPr>
        <w:footnoteRef/>
      </w:r>
      <w:r>
        <w:t xml:space="preserve"> Farrell, </w:t>
      </w:r>
      <w:r w:rsidRPr="5C0FCD30">
        <w:rPr>
          <w:i/>
          <w:iCs/>
        </w:rPr>
        <w:t>Mather’s Last Secret</w:t>
      </w:r>
      <w:r>
        <w:t>, p. 135.</w:t>
      </w:r>
    </w:p>
  </w:footnote>
  <w:footnote w:id="16">
    <w:p w14:paraId="2C92AABA" w14:textId="75A6D57B" w:rsidR="5C0FCD30" w:rsidRDefault="5C0FCD30" w:rsidP="007C3E5C">
      <w:pPr>
        <w:pStyle w:val="FootnoteText"/>
        <w:jc w:val="both"/>
      </w:pPr>
      <w:r w:rsidRPr="5C0FCD30">
        <w:rPr>
          <w:rStyle w:val="FootnoteReference"/>
        </w:rPr>
        <w:footnoteRef/>
      </w:r>
      <w:r>
        <w:t xml:space="preserve"> Farrell, </w:t>
      </w:r>
      <w:r w:rsidRPr="5C0FCD30">
        <w:rPr>
          <w:i/>
          <w:iCs/>
        </w:rPr>
        <w:t>Mather’s Last Secret</w:t>
      </w:r>
      <w:r>
        <w:t>, p. 170.</w:t>
      </w:r>
    </w:p>
  </w:footnote>
  <w:footnote w:id="17">
    <w:p w14:paraId="6C462191" w14:textId="101137C9" w:rsidR="5C0FCD30" w:rsidRDefault="5C0FCD30" w:rsidP="007C3E5C">
      <w:pPr>
        <w:pStyle w:val="FootnoteText"/>
        <w:jc w:val="both"/>
      </w:pPr>
      <w:r w:rsidRPr="5C0FCD30">
        <w:rPr>
          <w:rStyle w:val="FootnoteReference"/>
        </w:rPr>
        <w:footnoteRef/>
      </w:r>
      <w:r>
        <w:t xml:space="preserve"> J. Brodie-Innes, </w:t>
      </w:r>
      <w:r w:rsidRPr="5C0FCD30">
        <w:rPr>
          <w:i/>
          <w:iCs/>
        </w:rPr>
        <w:t>The Astrology of the Golden Dawn</w:t>
      </w:r>
      <w:r>
        <w:t xml:space="preserve">, </w:t>
      </w:r>
      <w:r w:rsidR="004163DF">
        <w:t>2</w:t>
      </w:r>
      <w:r w:rsidR="004163DF" w:rsidRPr="004163DF">
        <w:rPr>
          <w:vertAlign w:val="superscript"/>
        </w:rPr>
        <w:t>nd</w:t>
      </w:r>
      <w:r w:rsidR="004163DF">
        <w:t xml:space="preserve"> </w:t>
      </w:r>
      <w:r w:rsidR="004163DF" w:rsidRPr="004163DF">
        <w:t>edn.</w:t>
      </w:r>
      <w:r>
        <w:t>, edited by Darcy Kuntz, (Sequim: Holmes Publishing Group, 2005).</w:t>
      </w:r>
    </w:p>
  </w:footnote>
  <w:footnote w:id="18">
    <w:p w14:paraId="0F4EDA95" w14:textId="5083BB95" w:rsidR="5C0FCD30" w:rsidRDefault="5C0FCD30" w:rsidP="007C3E5C">
      <w:pPr>
        <w:pStyle w:val="FootnoteText"/>
        <w:jc w:val="both"/>
      </w:pPr>
      <w:r w:rsidRPr="5C0FCD30">
        <w:rPr>
          <w:rStyle w:val="FootnoteReference"/>
        </w:rPr>
        <w:footnoteRef/>
      </w:r>
      <w:r>
        <w:t xml:space="preserve"> Brodie-Innes, </w:t>
      </w:r>
      <w:r w:rsidRPr="5C0FCD30">
        <w:rPr>
          <w:i/>
          <w:iCs/>
        </w:rPr>
        <w:t>The Astrology of the Golden Dawn</w:t>
      </w:r>
      <w:r>
        <w:t>, pp. 11 – 19.</w:t>
      </w:r>
    </w:p>
  </w:footnote>
  <w:footnote w:id="19">
    <w:p w14:paraId="64031520" w14:textId="543151D9" w:rsidR="5C0FCD30" w:rsidRDefault="5C0FCD30" w:rsidP="007C3E5C">
      <w:pPr>
        <w:pStyle w:val="FootnoteText"/>
        <w:jc w:val="both"/>
      </w:pPr>
      <w:r w:rsidRPr="5C0FCD30">
        <w:rPr>
          <w:rStyle w:val="FootnoteReference"/>
        </w:rPr>
        <w:footnoteRef/>
      </w:r>
      <w:r>
        <w:t xml:space="preserve"> Brodie-Innes, </w:t>
      </w:r>
      <w:r w:rsidRPr="5C0FCD30">
        <w:rPr>
          <w:i/>
          <w:iCs/>
        </w:rPr>
        <w:t>The Astrology of the Golden Dawn</w:t>
      </w:r>
      <w:r>
        <w:t>, pp. 20 – 24.</w:t>
      </w:r>
    </w:p>
  </w:footnote>
  <w:footnote w:id="20">
    <w:p w14:paraId="0DD35183" w14:textId="16D229C2" w:rsidR="5C0FCD30" w:rsidRDefault="5C0FCD30" w:rsidP="007C3E5C">
      <w:pPr>
        <w:pStyle w:val="FootnoteText"/>
        <w:jc w:val="both"/>
      </w:pPr>
      <w:r w:rsidRPr="5C0FCD30">
        <w:rPr>
          <w:rStyle w:val="FootnoteReference"/>
        </w:rPr>
        <w:footnoteRef/>
      </w:r>
      <w:r>
        <w:t xml:space="preserve"> Brodie-Innes, </w:t>
      </w:r>
      <w:r w:rsidRPr="5C0FCD30">
        <w:rPr>
          <w:i/>
          <w:iCs/>
        </w:rPr>
        <w:t>The Astrology of the Golden Dawn</w:t>
      </w:r>
      <w:r>
        <w:t>, pp. 25 – 27.</w:t>
      </w:r>
    </w:p>
  </w:footnote>
  <w:footnote w:id="21">
    <w:p w14:paraId="432D63DB" w14:textId="2145E6AC" w:rsidR="5C0FCD30" w:rsidRDefault="5C0FCD30" w:rsidP="007C3E5C">
      <w:pPr>
        <w:pStyle w:val="FootnoteText"/>
        <w:jc w:val="both"/>
      </w:pPr>
      <w:r w:rsidRPr="5C0FCD30">
        <w:rPr>
          <w:rStyle w:val="FootnoteReference"/>
        </w:rPr>
        <w:footnoteRef/>
      </w:r>
      <w:r>
        <w:t xml:space="preserve"> Brodie-Innes, </w:t>
      </w:r>
      <w:r w:rsidRPr="5C0FCD30">
        <w:rPr>
          <w:i/>
          <w:iCs/>
        </w:rPr>
        <w:t>The Astrology of the Golden Dawn</w:t>
      </w:r>
      <w:r>
        <w:t>, pp. 28 – 39.</w:t>
      </w:r>
    </w:p>
  </w:footnote>
  <w:footnote w:id="22">
    <w:p w14:paraId="20A25744" w14:textId="093232D0"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100.</w:t>
      </w:r>
    </w:p>
  </w:footnote>
  <w:footnote w:id="23">
    <w:p w14:paraId="40107DBF" w14:textId="5DB1B6EC"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266 – 269.</w:t>
      </w:r>
    </w:p>
  </w:footnote>
  <w:footnote w:id="24">
    <w:p w14:paraId="5DF1C5F7" w14:textId="29244690"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280 – 268.</w:t>
      </w:r>
    </w:p>
  </w:footnote>
  <w:footnote w:id="25">
    <w:p w14:paraId="2C333E7C" w14:textId="36AA6EE0"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 300.</w:t>
      </w:r>
    </w:p>
  </w:footnote>
  <w:footnote w:id="26">
    <w:p w14:paraId="3E56D5A0" w14:textId="43824907"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540 – 542.</w:t>
      </w:r>
    </w:p>
  </w:footnote>
  <w:footnote w:id="27">
    <w:p w14:paraId="392433DB" w14:textId="27865ED5"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pp. 566 – 587.</w:t>
      </w:r>
    </w:p>
  </w:footnote>
  <w:footnote w:id="28">
    <w:p w14:paraId="5837E7D3" w14:textId="1EACF196"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pp. 178 - 179.</w:t>
      </w:r>
    </w:p>
  </w:footnote>
  <w:footnote w:id="29">
    <w:p w14:paraId="0C65C881" w14:textId="4F00DCD0"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pp. 16 - 19.</w:t>
      </w:r>
    </w:p>
  </w:footnote>
  <w:footnote w:id="30">
    <w:p w14:paraId="156D40BC" w14:textId="0CBCCFA6" w:rsidR="5C0FCD30" w:rsidRDefault="5C0FCD30" w:rsidP="007C3E5C">
      <w:pPr>
        <w:pStyle w:val="FootnoteText"/>
        <w:jc w:val="both"/>
        <w:rPr>
          <w:rFonts w:ascii="Aptos" w:eastAsia="Aptos" w:hAnsi="Aptos" w:cs="Aptos"/>
          <w:color w:val="000000" w:themeColor="text1"/>
          <w:sz w:val="19"/>
          <w:szCs w:val="19"/>
        </w:rPr>
      </w:pPr>
      <w:r w:rsidRPr="5C0FCD30">
        <w:rPr>
          <w:rStyle w:val="FootnoteReference"/>
        </w:rPr>
        <w:footnoteRef/>
      </w:r>
      <w:r>
        <w:t xml:space="preserve"> Cicero, </w:t>
      </w:r>
      <w:r w:rsidRPr="5C0FCD30">
        <w:rPr>
          <w:i/>
          <w:iCs/>
        </w:rPr>
        <w:t>The Essential Golden Dawn</w:t>
      </w:r>
      <w:r>
        <w:t>, pp. 87 - 89.</w:t>
      </w:r>
    </w:p>
  </w:footnote>
  <w:footnote w:id="31">
    <w:p w14:paraId="5C10A49D" w14:textId="1EEFF7E0" w:rsidR="5C0FCD30" w:rsidRDefault="5C0FCD30" w:rsidP="007C3E5C">
      <w:pPr>
        <w:pStyle w:val="FootnoteText"/>
        <w:jc w:val="both"/>
      </w:pPr>
      <w:r w:rsidRPr="5C0FCD30">
        <w:rPr>
          <w:rStyle w:val="FootnoteReference"/>
        </w:rPr>
        <w:footnoteRef/>
      </w:r>
      <w:r>
        <w:t xml:space="preserve"> Berridge, Edmund W., ‘On Horary Astrology’ in </w:t>
      </w:r>
      <w:r w:rsidRPr="5C0FCD30">
        <w:rPr>
          <w:i/>
          <w:iCs/>
        </w:rPr>
        <w:t>Commentaries on the Golden Dawn Flying Rolls</w:t>
      </w:r>
      <w:r>
        <w:t xml:space="preserve"> (Dublin: Kerubim Press, 2013), pp. 293 – 295.</w:t>
      </w:r>
    </w:p>
  </w:footnote>
  <w:footnote w:id="32">
    <w:p w14:paraId="5232D6EC" w14:textId="5CD82F20" w:rsidR="5C0FCD30" w:rsidRDefault="5C0FCD30" w:rsidP="007C3E5C">
      <w:pPr>
        <w:pStyle w:val="FootnoteText"/>
        <w:jc w:val="both"/>
      </w:pPr>
      <w:r w:rsidRPr="5C0FCD30">
        <w:rPr>
          <w:rStyle w:val="FootnoteReference"/>
        </w:rPr>
        <w:footnoteRef/>
      </w:r>
      <w:r>
        <w:t xml:space="preserve"> Greer, Mary K., </w:t>
      </w:r>
      <w:r w:rsidRPr="5C0FCD30">
        <w:rPr>
          <w:i/>
          <w:iCs/>
        </w:rPr>
        <w:t>Women of the Golden Dawn: Rebels and Priestesses</w:t>
      </w:r>
      <w:r>
        <w:t xml:space="preserve"> (Rochester: Parker Street Press, 1995), p. 215. What is described is actually an inception chart of a marriage.</w:t>
      </w:r>
    </w:p>
  </w:footnote>
  <w:footnote w:id="33">
    <w:p w14:paraId="03EBD1FF" w14:textId="669661FE" w:rsidR="5C0FCD30" w:rsidRDefault="5C0FCD30" w:rsidP="007C3E5C">
      <w:pPr>
        <w:pStyle w:val="FootnoteText"/>
        <w:jc w:val="both"/>
      </w:pPr>
      <w:r w:rsidRPr="5C0FCD30">
        <w:rPr>
          <w:rStyle w:val="FootnoteReference"/>
        </w:rPr>
        <w:footnoteRef/>
      </w:r>
      <w:r>
        <w:t xml:space="preserve"> Greer, W</w:t>
      </w:r>
      <w:r w:rsidRPr="5C0FCD30">
        <w:rPr>
          <w:i/>
          <w:iCs/>
        </w:rPr>
        <w:t>omen of the Golden Dawn,</w:t>
      </w:r>
      <w:r>
        <w:t xml:space="preserve"> p 155.</w:t>
      </w:r>
    </w:p>
  </w:footnote>
  <w:footnote w:id="34">
    <w:p w14:paraId="3EABEDCC" w14:textId="58703112" w:rsidR="5C0FCD30" w:rsidRDefault="5C0FCD30" w:rsidP="007C3E5C">
      <w:pPr>
        <w:pStyle w:val="FootnoteText"/>
        <w:jc w:val="both"/>
      </w:pPr>
      <w:r w:rsidRPr="5C0FCD30">
        <w:rPr>
          <w:rStyle w:val="FootnoteReference"/>
        </w:rPr>
        <w:footnoteRef/>
      </w:r>
      <w:r>
        <w:t xml:space="preserve"> Regardie, </w:t>
      </w:r>
      <w:r w:rsidRPr="5C0FCD30">
        <w:rPr>
          <w:i/>
          <w:iCs/>
        </w:rPr>
        <w:t>The Golden Dawn</w:t>
      </w:r>
      <w:r>
        <w:t xml:space="preserve">, </w:t>
      </w:r>
      <w:r w:rsidR="008C42E5">
        <w:t>p</w:t>
      </w:r>
      <w:r>
        <w:t>p. 303, 312 and 317.</w:t>
      </w:r>
    </w:p>
  </w:footnote>
  <w:footnote w:id="35">
    <w:p w14:paraId="61237159" w14:textId="792197E7" w:rsidR="5C0FCD30" w:rsidRDefault="5C0FCD30" w:rsidP="007C3E5C">
      <w:pPr>
        <w:pStyle w:val="FootnoteText"/>
        <w:jc w:val="both"/>
      </w:pPr>
      <w:r w:rsidRPr="5C0FCD30">
        <w:rPr>
          <w:rStyle w:val="FootnoteReference"/>
        </w:rPr>
        <w:footnoteRef/>
      </w:r>
      <w:r>
        <w:t xml:space="preserve"> Florence Farr, </w:t>
      </w:r>
      <w:r w:rsidRPr="5C0FCD30">
        <w:rPr>
          <w:i/>
          <w:iCs/>
        </w:rPr>
        <w:t>The Egyptian Rituals</w:t>
      </w:r>
      <w:r>
        <w:t>, edited by Sally North (Glastonbury: Holythorn Press, 2021).</w:t>
      </w:r>
    </w:p>
  </w:footnote>
  <w:footnote w:id="36">
    <w:p w14:paraId="09707247" w14:textId="40DBA1EE" w:rsidR="5C0FCD30" w:rsidRDefault="5C0FCD30" w:rsidP="007C3E5C">
      <w:pPr>
        <w:pStyle w:val="FootnoteText"/>
        <w:jc w:val="both"/>
        <w:rPr>
          <w:rFonts w:ascii="Aptos" w:eastAsia="Aptos" w:hAnsi="Aptos" w:cs="Aptos"/>
          <w:color w:val="000000" w:themeColor="text1"/>
        </w:rPr>
      </w:pPr>
      <w:r w:rsidRPr="5C0FCD30">
        <w:rPr>
          <w:rStyle w:val="FootnoteReference"/>
        </w:rPr>
        <w:footnoteRef/>
      </w:r>
      <w:r>
        <w:t xml:space="preserve"> Frater YSHY, </w:t>
      </w:r>
      <w:r w:rsidRPr="5C0FCD30">
        <w:rPr>
          <w:i/>
          <w:iCs/>
        </w:rPr>
        <w:t>Adept Magic in the Golden Dawn Tradition</w:t>
      </w:r>
      <w:r>
        <w:t xml:space="preserve">, (Dublin, Kerubim Press, 2014), </w:t>
      </w:r>
      <w:r w:rsidRPr="5C0FCD30">
        <w:rPr>
          <w:rFonts w:ascii="Aptos" w:eastAsia="Aptos" w:hAnsi="Aptos" w:cs="Aptos"/>
          <w:color w:val="000000" w:themeColor="text1"/>
        </w:rPr>
        <w:t>pp. 42 – 53 and pp. 98 – 102.</w:t>
      </w:r>
    </w:p>
    <w:p w14:paraId="77411B52" w14:textId="6F9EDA32" w:rsidR="5C0FCD30" w:rsidRDefault="5C0FCD30" w:rsidP="5C0FCD30">
      <w:pPr>
        <w:pStyle w:val="FootnoteText"/>
      </w:pPr>
    </w:p>
  </w:footnote>
  <w:footnote w:id="37">
    <w:p w14:paraId="4D375975" w14:textId="787F6BE7" w:rsidR="5C0FCD30" w:rsidRDefault="5C0FCD30" w:rsidP="007C3E5C">
      <w:pPr>
        <w:pStyle w:val="FootnoteText"/>
        <w:jc w:val="both"/>
      </w:pPr>
      <w:r w:rsidRPr="5C0FCD30">
        <w:rPr>
          <w:rStyle w:val="FootnoteReference"/>
        </w:rPr>
        <w:footnoteRef/>
      </w:r>
      <w:r>
        <w:t xml:space="preserve"> Manu Forti, ‘Astrological Dignities from the Neophyte Knowledge Lecture’ in </w:t>
      </w:r>
      <w:r w:rsidRPr="5C0FCD30">
        <w:rPr>
          <w:i/>
          <w:iCs/>
        </w:rPr>
        <w:t>The Light Extended: A Journal of the Golden Dawn, Volume 2</w:t>
      </w:r>
      <w:r>
        <w:t xml:space="preserve"> (Dublin, Kerubim Press, 2020), pp. 210 – 241.</w:t>
      </w:r>
    </w:p>
  </w:footnote>
  <w:footnote w:id="38">
    <w:p w14:paraId="41357A30" w14:textId="7A63D357" w:rsidR="5C0FCD30" w:rsidRDefault="5C0FCD30" w:rsidP="007C3E5C">
      <w:pPr>
        <w:pStyle w:val="FootnoteText"/>
        <w:jc w:val="both"/>
      </w:pPr>
      <w:r w:rsidRPr="5C0FCD30">
        <w:rPr>
          <w:rStyle w:val="FootnoteReference"/>
        </w:rPr>
        <w:footnoteRef/>
      </w:r>
      <w:r>
        <w:t xml:space="preserve"> Manu Forti, ‘Zelator Astrology: The Aspects’ in T</w:t>
      </w:r>
      <w:r w:rsidRPr="5C0FCD30">
        <w:rPr>
          <w:i/>
          <w:iCs/>
        </w:rPr>
        <w:t>he Light Extended: A Journal of the Golden Dawn, Volume 4</w:t>
      </w:r>
      <w:r>
        <w:t xml:space="preserve"> (Dublin, Kerubim Press, 2022), pp. 215 – 231.</w:t>
      </w:r>
    </w:p>
  </w:footnote>
  <w:footnote w:id="39">
    <w:p w14:paraId="4755E72E" w14:textId="2CAD3DC7" w:rsidR="5C0FCD30" w:rsidRDefault="5C0FCD30" w:rsidP="007C3E5C">
      <w:pPr>
        <w:pStyle w:val="FootnoteText"/>
        <w:jc w:val="both"/>
      </w:pPr>
      <w:r w:rsidRPr="5C0FCD30">
        <w:rPr>
          <w:rStyle w:val="FootnoteReference"/>
        </w:rPr>
        <w:footnoteRef/>
      </w:r>
      <w:r>
        <w:t xml:space="preserve"> Manu Forti, ‘Practicus Astrology: The Meaning of the Hylech and Anareta’ in </w:t>
      </w:r>
      <w:r w:rsidRPr="5C0FCD30">
        <w:rPr>
          <w:i/>
          <w:iCs/>
        </w:rPr>
        <w:t xml:space="preserve">The Light Extended: A Journal of the Golden Dawn, Volume 3 </w:t>
      </w:r>
      <w:r>
        <w:t>(Dublin, Kerubim Press, 2021), pp. 100 – 107.</w:t>
      </w:r>
    </w:p>
  </w:footnote>
  <w:footnote w:id="40">
    <w:p w14:paraId="754EAA68" w14:textId="2F25A964" w:rsidR="5C0FCD30" w:rsidRDefault="5C0FCD30" w:rsidP="007C3E5C">
      <w:pPr>
        <w:pStyle w:val="FootnoteText"/>
        <w:jc w:val="both"/>
      </w:pPr>
      <w:r w:rsidRPr="5C0FCD30">
        <w:rPr>
          <w:rStyle w:val="FootnoteReference"/>
        </w:rPr>
        <w:footnoteRef/>
      </w:r>
      <w:r w:rsidR="008C42E5">
        <w:t xml:space="preserve">Damon </w:t>
      </w:r>
      <w:r>
        <w:t xml:space="preserve">Lycourinos, ‘Reflections on the ethnographic study of contemporary ritual magic’, </w:t>
      </w:r>
      <w:r w:rsidRPr="008C42E5">
        <w:t>Correspondences</w:t>
      </w:r>
      <w:r>
        <w:t>, 6:1 (2018), pp. 77 - 107.</w:t>
      </w:r>
    </w:p>
  </w:footnote>
  <w:footnote w:id="41">
    <w:p w14:paraId="27B19DFD" w14:textId="51BE0E42" w:rsidR="006308E7" w:rsidRPr="006308E7" w:rsidRDefault="006308E7">
      <w:pPr>
        <w:pStyle w:val="FootnoteText"/>
        <w:rPr>
          <w:lang w:val="en-IE"/>
        </w:rPr>
      </w:pPr>
      <w:r>
        <w:rPr>
          <w:rStyle w:val="FootnoteReference"/>
        </w:rPr>
        <w:footnoteRef/>
      </w:r>
      <w:r>
        <w:t xml:space="preserve"> </w:t>
      </w:r>
      <w:r w:rsidRPr="006308E7">
        <w:t xml:space="preserve">Shekoyan, Mark, ‘Magical Efficacy, Selfhood, and the Imaginal in Golden Dawn Ceremonial Magic’, </w:t>
      </w:r>
      <w:r w:rsidRPr="006308E7">
        <w:rPr>
          <w:i/>
          <w:iCs/>
        </w:rPr>
        <w:t>Anthropology of Consciousness Conference UNLV</w:t>
      </w:r>
      <w:r w:rsidRPr="006308E7">
        <w:t>, Las Vegas, NV, 2002. &lt;https://www.academia.edu/93510576/Magical_Efficacy_Selfhood_and_the_Imaginal_in_Golden_Dawn_Ceremonial_Magic&gt; [Accessed 26th April 2026].</w:t>
      </w:r>
    </w:p>
  </w:footnote>
  <w:footnote w:id="42">
    <w:p w14:paraId="02403CCC" w14:textId="375AEE9A" w:rsidR="5C0FCD30" w:rsidRDefault="5C0FCD30" w:rsidP="007C3E5C">
      <w:pPr>
        <w:pStyle w:val="FootnoteText"/>
        <w:jc w:val="both"/>
      </w:pPr>
      <w:r w:rsidRPr="5C0FCD30">
        <w:rPr>
          <w:rStyle w:val="FootnoteReference"/>
        </w:rPr>
        <w:footnoteRef/>
      </w:r>
      <w:r>
        <w:t xml:space="preserve"> Kenneth Granholm, D</w:t>
      </w:r>
      <w:r w:rsidRPr="5C0FCD30">
        <w:rPr>
          <w:i/>
          <w:iCs/>
        </w:rPr>
        <w:t>ark Enlightenment: The Historical, Sociological and Discursive Contexts of Contemporary Esoteric Magic</w:t>
      </w:r>
      <w:r>
        <w:t xml:space="preserve"> (Leiden: Brill, 2014).</w:t>
      </w:r>
    </w:p>
  </w:footnote>
  <w:footnote w:id="43">
    <w:p w14:paraId="182A5871" w14:textId="78E90C4F" w:rsidR="5C0FCD30" w:rsidRDefault="5C0FCD30" w:rsidP="007C3E5C">
      <w:pPr>
        <w:pStyle w:val="FootnoteText"/>
        <w:jc w:val="both"/>
      </w:pPr>
      <w:r w:rsidRPr="5C0FCD30">
        <w:rPr>
          <w:rStyle w:val="FootnoteReference"/>
        </w:rPr>
        <w:footnoteRef/>
      </w:r>
      <w:r>
        <w:t xml:space="preserve"> Jenny Rowley, ’Designing and using research questionnaires’, </w:t>
      </w:r>
      <w:r w:rsidRPr="5C0FCD30">
        <w:rPr>
          <w:i/>
          <w:iCs/>
        </w:rPr>
        <w:t>Management Research Review,</w:t>
      </w:r>
      <w:r>
        <w:t xml:space="preserve"> 37:3 (2014), pp. 308 – 330, p 308.</w:t>
      </w:r>
    </w:p>
  </w:footnote>
  <w:footnote w:id="44">
    <w:p w14:paraId="444D011B" w14:textId="5DD68EEA" w:rsidR="5C0FCD30" w:rsidRDefault="5C0FCD30" w:rsidP="007C3E5C">
      <w:pPr>
        <w:pStyle w:val="FootnoteText"/>
        <w:jc w:val="both"/>
      </w:pPr>
      <w:r w:rsidRPr="5C0FCD30">
        <w:rPr>
          <w:rStyle w:val="FootnoteReference"/>
        </w:rPr>
        <w:footnoteRef/>
      </w:r>
      <w:r>
        <w:t xml:space="preserve"> Rowley, ’Designing and using research questionnaires’, pp. 309 – 310.</w:t>
      </w:r>
    </w:p>
  </w:footnote>
  <w:footnote w:id="45">
    <w:p w14:paraId="6D16E540" w14:textId="0AB594C8" w:rsidR="5C0FCD30" w:rsidRDefault="5C0FCD30" w:rsidP="007C3E5C">
      <w:pPr>
        <w:pStyle w:val="FootnoteText"/>
        <w:jc w:val="both"/>
      </w:pPr>
      <w:r w:rsidRPr="5C0FCD30">
        <w:rPr>
          <w:rStyle w:val="FootnoteReference"/>
        </w:rPr>
        <w:footnoteRef/>
      </w:r>
      <w:r>
        <w:t xml:space="preserve"> Tom Wengraf, Q</w:t>
      </w:r>
      <w:r w:rsidRPr="5C0FCD30">
        <w:rPr>
          <w:i/>
          <w:iCs/>
        </w:rPr>
        <w:t>ualitative Research Interviewing: Biographic Narrative and Semi-structured Methods</w:t>
      </w:r>
      <w:r>
        <w:t xml:space="preserve"> (London: Sage Publications, 2001).</w:t>
      </w:r>
    </w:p>
  </w:footnote>
  <w:footnote w:id="46">
    <w:p w14:paraId="143C7652" w14:textId="7E67CF14" w:rsidR="5C0FCD30" w:rsidRDefault="5C0FCD30" w:rsidP="007C3E5C">
      <w:pPr>
        <w:pStyle w:val="FootnoteText"/>
        <w:jc w:val="both"/>
      </w:pPr>
      <w:r w:rsidRPr="5C0FCD30">
        <w:rPr>
          <w:rStyle w:val="FootnoteReference"/>
        </w:rPr>
        <w:footnoteRef/>
      </w:r>
      <w:r>
        <w:t xml:space="preserve"> Judith Bell and Stephen Waters, ‘Ethics and Integrity in Research’ in </w:t>
      </w:r>
      <w:r w:rsidRPr="5C0FCD30">
        <w:rPr>
          <w:i/>
          <w:iCs/>
        </w:rPr>
        <w:t>Doing your research project: a guide for first-time researchers</w:t>
      </w:r>
      <w:r>
        <w:t>, 8</w:t>
      </w:r>
      <w:r w:rsidRPr="004163DF">
        <w:rPr>
          <w:vertAlign w:val="superscript"/>
        </w:rPr>
        <w:t>th</w:t>
      </w:r>
      <w:r>
        <w:t xml:space="preserve"> </w:t>
      </w:r>
      <w:r w:rsidR="004163DF" w:rsidRPr="004163DF">
        <w:t xml:space="preserve">edn. </w:t>
      </w:r>
      <w:r>
        <w:t>(New York: McGraw Hill, 2024), pp. 78 – 100., p. 83.</w:t>
      </w:r>
    </w:p>
  </w:footnote>
  <w:footnote w:id="47">
    <w:p w14:paraId="73B7E6BF" w14:textId="0916CB12" w:rsidR="5C0FCD30" w:rsidRDefault="5C0FCD30" w:rsidP="007C3E5C">
      <w:pPr>
        <w:pStyle w:val="FootnoteText"/>
        <w:jc w:val="both"/>
      </w:pPr>
      <w:r w:rsidRPr="5C0FCD30">
        <w:rPr>
          <w:rStyle w:val="FootnoteReference"/>
        </w:rPr>
        <w:footnoteRef/>
      </w:r>
      <w:r>
        <w:t xml:space="preserve"> Bell, </w:t>
      </w:r>
      <w:r w:rsidRPr="5C0FCD30">
        <w:rPr>
          <w:i/>
          <w:iCs/>
        </w:rPr>
        <w:t>Doing Your Research Project</w:t>
      </w:r>
      <w:r>
        <w:t>, p. 86.</w:t>
      </w:r>
    </w:p>
  </w:footnote>
  <w:footnote w:id="48">
    <w:p w14:paraId="2061E4B4" w14:textId="61546331" w:rsidR="5C0FCD30" w:rsidRDefault="5C0FCD30" w:rsidP="007C3E5C">
      <w:pPr>
        <w:pStyle w:val="FootnoteText"/>
        <w:jc w:val="both"/>
      </w:pPr>
      <w:r w:rsidRPr="5C0FCD30">
        <w:rPr>
          <w:rStyle w:val="FootnoteReference"/>
        </w:rPr>
        <w:footnoteRef/>
      </w:r>
      <w:r>
        <w:t xml:space="preserve"> Bell, </w:t>
      </w:r>
      <w:r w:rsidRPr="5C0FCD30">
        <w:rPr>
          <w:i/>
          <w:iCs/>
        </w:rPr>
        <w:t>Doing Your Research Project</w:t>
      </w:r>
      <w:r>
        <w:t>, p. 89.</w:t>
      </w:r>
    </w:p>
  </w:footnote>
  <w:footnote w:id="49">
    <w:p w14:paraId="429A118F" w14:textId="7837593F" w:rsidR="5C0FCD30" w:rsidRDefault="5C0FCD30" w:rsidP="007C3E5C">
      <w:pPr>
        <w:pStyle w:val="FootnoteText"/>
        <w:jc w:val="both"/>
      </w:pPr>
      <w:r w:rsidRPr="5C0FCD30">
        <w:rPr>
          <w:rStyle w:val="FootnoteReference"/>
        </w:rPr>
        <w:footnoteRef/>
      </w:r>
      <w:r>
        <w:t xml:space="preserve"> Monique Hennink, Inge Hutter, &amp; Ajay Bailey, </w:t>
      </w:r>
      <w:r w:rsidRPr="5C0FCD30">
        <w:rPr>
          <w:i/>
          <w:iCs/>
        </w:rPr>
        <w:t>Qualitative Research Methods</w:t>
      </w:r>
      <w:r>
        <w:t xml:space="preserve">, </w:t>
      </w:r>
      <w:r w:rsidR="004163DF">
        <w:t>2</w:t>
      </w:r>
      <w:r w:rsidR="004163DF" w:rsidRPr="004163DF">
        <w:rPr>
          <w:vertAlign w:val="superscript"/>
        </w:rPr>
        <w:t>nd</w:t>
      </w:r>
      <w:r w:rsidR="004163DF">
        <w:t xml:space="preserve"> </w:t>
      </w:r>
      <w:r w:rsidR="004163DF" w:rsidRPr="004163DF">
        <w:t xml:space="preserve">edn. </w:t>
      </w:r>
      <w:r>
        <w:t>(Thousand Oaks, Sage Publications, 2020), pp. 53 – 57.</w:t>
      </w:r>
    </w:p>
  </w:footnote>
  <w:footnote w:id="50">
    <w:p w14:paraId="00D2F92B" w14:textId="7FA87AA9" w:rsidR="5C0FCD30" w:rsidRDefault="5C0FCD30" w:rsidP="007C3E5C">
      <w:pPr>
        <w:pStyle w:val="FootnoteText"/>
        <w:jc w:val="both"/>
      </w:pPr>
      <w:r w:rsidRPr="5C0FCD30">
        <w:rPr>
          <w:rStyle w:val="FootnoteReference"/>
        </w:rPr>
        <w:footnoteRef/>
      </w:r>
      <w:r w:rsidR="372E1C6D">
        <w:t xml:space="preserve"> Nataliya Kovalenko, ‘Basic Astronomy: Common Misconceptions and Public Beliefs According to</w:t>
      </w:r>
      <w:r>
        <w:tab/>
      </w:r>
      <w:r w:rsidR="372E1C6D">
        <w:t xml:space="preserve"> the Audience Survey at Kyiv Planetarium’, </w:t>
      </w:r>
      <w:r w:rsidR="372E1C6D" w:rsidRPr="372E1C6D">
        <w:rPr>
          <w:i/>
          <w:iCs/>
        </w:rPr>
        <w:t>EPJ Web of Conferences</w:t>
      </w:r>
      <w:r w:rsidR="372E1C6D">
        <w:t>, 200:01023 (2019), p. 2.</w:t>
      </w:r>
    </w:p>
  </w:footnote>
  <w:footnote w:id="51">
    <w:p w14:paraId="0789D2F4" w14:textId="4C89BF81" w:rsidR="5C0FCD30" w:rsidRDefault="5C0FCD30" w:rsidP="007C3E5C">
      <w:pPr>
        <w:pStyle w:val="FootnoteText"/>
        <w:jc w:val="both"/>
      </w:pPr>
      <w:r w:rsidRPr="5C0FCD30">
        <w:rPr>
          <w:rStyle w:val="FootnoteReference"/>
        </w:rPr>
        <w:footnoteRef/>
      </w:r>
      <w:r>
        <w:t xml:space="preserve"> Yaël Nazé and Sébastien Fontaine, ‘An astronomical survey conducted in Belgium’, </w:t>
      </w:r>
      <w:r w:rsidRPr="5C0FCD30">
        <w:rPr>
          <w:i/>
          <w:iCs/>
        </w:rPr>
        <w:t>Physics Education</w:t>
      </w:r>
      <w:r>
        <w:t>, 49:2 (2013), p. 11.</w:t>
      </w:r>
    </w:p>
  </w:footnote>
  <w:footnote w:id="52">
    <w:p w14:paraId="07960F65" w14:textId="22E13037" w:rsidR="5C0FCD30" w:rsidRDefault="5C0FCD30" w:rsidP="007C3E5C">
      <w:pPr>
        <w:pStyle w:val="FootnoteText"/>
        <w:jc w:val="both"/>
      </w:pPr>
      <w:r w:rsidRPr="5C0FCD30">
        <w:rPr>
          <w:rStyle w:val="FootnoteReference"/>
        </w:rPr>
        <w:footnoteRef/>
      </w:r>
      <w:r w:rsidR="372E1C6D">
        <w:t xml:space="preserve"> Kovalenko, ‘Basic Astronomy’, p. 2.</w:t>
      </w:r>
    </w:p>
  </w:footnote>
  <w:footnote w:id="53">
    <w:p w14:paraId="03F3D527" w14:textId="2E571FE8" w:rsidR="5C0FCD30" w:rsidRDefault="5C0FCD30" w:rsidP="007C3E5C">
      <w:pPr>
        <w:pStyle w:val="FootnoteText"/>
        <w:jc w:val="both"/>
      </w:pPr>
      <w:r w:rsidRPr="5C0FCD30">
        <w:rPr>
          <w:rStyle w:val="FootnoteReference"/>
        </w:rPr>
        <w:footnoteRef/>
      </w:r>
      <w:r>
        <w:t xml:space="preserve"> Charles Kemp, </w:t>
      </w:r>
      <w:r w:rsidRPr="5C0FCD30">
        <w:rPr>
          <w:i/>
          <w:iCs/>
        </w:rPr>
        <w:t>et al</w:t>
      </w:r>
      <w:r>
        <w:t xml:space="preserve">., ‘Perceptual grouping explains similarities in constellations across cultures’, </w:t>
      </w:r>
      <w:r w:rsidRPr="5C0FCD30">
        <w:rPr>
          <w:i/>
          <w:iCs/>
        </w:rPr>
        <w:t>Psychological Science</w:t>
      </w:r>
      <w:r>
        <w:t>, 33:3 (2022) pp. 354 – 363, p. 359.</w:t>
      </w:r>
    </w:p>
  </w:footnote>
  <w:footnote w:id="54">
    <w:p w14:paraId="3D30FA49" w14:textId="21845FD2" w:rsidR="5C0FCD30" w:rsidRDefault="5C0FCD30" w:rsidP="007C3E5C">
      <w:pPr>
        <w:pStyle w:val="FootnoteText"/>
        <w:jc w:val="both"/>
      </w:pPr>
      <w:r w:rsidRPr="5C0FCD30">
        <w:rPr>
          <w:rStyle w:val="FootnoteReference"/>
        </w:rPr>
        <w:footnoteRef/>
      </w:r>
      <w:r>
        <w:t xml:space="preserve"> S., Yantis, ‘Multielement visual tracking: Attention and perceptual organization’ </w:t>
      </w:r>
      <w:r w:rsidRPr="5C0FCD30">
        <w:rPr>
          <w:i/>
          <w:iCs/>
        </w:rPr>
        <w:t>Cognitive Psychology</w:t>
      </w:r>
      <w:r>
        <w:t>, 24:3 (1993) pp. 295 – 340, p. 325.</w:t>
      </w:r>
    </w:p>
  </w:footnote>
  <w:footnote w:id="55">
    <w:p w14:paraId="08CF9671" w14:textId="695D6D7A" w:rsidR="5C0FCD30" w:rsidRDefault="5C0FCD30" w:rsidP="007C3E5C">
      <w:pPr>
        <w:pStyle w:val="FootnoteText"/>
        <w:jc w:val="both"/>
      </w:pPr>
      <w:r w:rsidRPr="5C0FCD30">
        <w:rPr>
          <w:rStyle w:val="FootnoteReference"/>
        </w:rPr>
        <w:footnoteRef/>
      </w:r>
      <w:r w:rsidR="372E1C6D">
        <w:t xml:space="preserve"> Jo Livingstone, ‘How Mercury Retrograde went viral’, </w:t>
      </w:r>
      <w:r w:rsidR="372E1C6D" w:rsidRPr="372E1C6D">
        <w:rPr>
          <w:i/>
          <w:iCs/>
        </w:rPr>
        <w:t>Harper’s Bazaar,</w:t>
      </w:r>
      <w:r w:rsidR="372E1C6D">
        <w:t xml:space="preserve"> &lt;https://www.harpersbaz aar.com/culture/features/a39697809/how-mercury-retrograde-went-viral-may-2022/&gt; [Accessed on 26th April 2025].</w:t>
      </w:r>
    </w:p>
  </w:footnote>
  <w:footnote w:id="56">
    <w:p w14:paraId="23F9AB03" w14:textId="1BEE3FF7" w:rsidR="5C0FCD30" w:rsidRDefault="5C0FCD30" w:rsidP="007C3E5C">
      <w:pPr>
        <w:pStyle w:val="FootnoteText"/>
        <w:jc w:val="both"/>
        <w:rPr>
          <w:rFonts w:ascii="Verdana" w:eastAsia="Verdana" w:hAnsi="Verdana" w:cs="Verdana"/>
        </w:rPr>
      </w:pPr>
      <w:r w:rsidRPr="5C0FCD30">
        <w:rPr>
          <w:rStyle w:val="FootnoteReference"/>
        </w:rPr>
        <w:footnoteRef/>
      </w:r>
      <w:r w:rsidR="372E1C6D">
        <w:t xml:space="preserve"> Laura Simmons, ‘Is Your "Saturn Return" Coming Up? Here's Why You Shouldn't Worry’, </w:t>
      </w:r>
      <w:r w:rsidR="372E1C6D" w:rsidRPr="372E1C6D">
        <w:rPr>
          <w:i/>
          <w:iCs/>
        </w:rPr>
        <w:t>IFLS</w:t>
      </w:r>
      <w:r w:rsidR="372E1C6D">
        <w:t xml:space="preserve"> &lt; https://www.iflscience.com/is-your-saturn-return-coming-up-heres-why-you-shouldnt-worry-68392&gt; [Accessed on 26th April 2025].</w:t>
      </w:r>
    </w:p>
  </w:footnote>
  <w:footnote w:id="57">
    <w:p w14:paraId="4308F96A" w14:textId="3D45CBF7" w:rsidR="5C0FCD30" w:rsidRDefault="5C0FCD30" w:rsidP="007C3E5C">
      <w:pPr>
        <w:pStyle w:val="FootnoteText"/>
        <w:jc w:val="both"/>
      </w:pPr>
      <w:r w:rsidRPr="5C0FCD30">
        <w:rPr>
          <w:rStyle w:val="FootnoteReference"/>
        </w:rPr>
        <w:footnoteRef/>
      </w:r>
      <w:r>
        <w:t xml:space="preserve"> Sparkly Kat, Alice. ‘Introduction’</w:t>
      </w:r>
      <w:r w:rsidR="008C42E5">
        <w:t xml:space="preserve"> in</w:t>
      </w:r>
      <w:r>
        <w:t xml:space="preserve"> </w:t>
      </w:r>
      <w:r w:rsidRPr="5C0FCD30">
        <w:rPr>
          <w:i/>
          <w:iCs/>
        </w:rPr>
        <w:t>Postcolonial Astrology: Reading the Planets Through Capital, Power, and Labor,</w:t>
      </w:r>
      <w:r>
        <w:t xml:space="preserve">  (Berkeley: North Atlantic Books, 2021), pp 1 – 20.</w:t>
      </w:r>
    </w:p>
  </w:footnote>
  <w:footnote w:id="58">
    <w:p w14:paraId="241412CC" w14:textId="2C4336F2" w:rsidR="5C0FCD30" w:rsidRDefault="5C0FCD30" w:rsidP="007C3E5C">
      <w:pPr>
        <w:pStyle w:val="FootnoteText"/>
        <w:jc w:val="both"/>
      </w:pPr>
      <w:r w:rsidRPr="5C0FCD30">
        <w:rPr>
          <w:rStyle w:val="FootnoteReference"/>
        </w:rPr>
        <w:footnoteRef/>
      </w:r>
      <w:r>
        <w:t xml:space="preserve"> NCGR-PAA, </w:t>
      </w:r>
      <w:r w:rsidRPr="5C0FCD30">
        <w:rPr>
          <w:i/>
          <w:iCs/>
        </w:rPr>
        <w:t>Educational Curriculum and Study Guide for Certification Testing</w:t>
      </w:r>
      <w:r>
        <w:t>, edited by Shirley Soffer and Bruce Scofield, 3</w:t>
      </w:r>
      <w:r w:rsidRPr="004163DF">
        <w:rPr>
          <w:vertAlign w:val="superscript"/>
        </w:rPr>
        <w:t>rd</w:t>
      </w:r>
      <w:r>
        <w:t xml:space="preserve"> </w:t>
      </w:r>
      <w:r w:rsidR="004163DF" w:rsidRPr="004163DF">
        <w:t>edn.</w:t>
      </w:r>
      <w:r>
        <w:t>, (National Council for Geocosmic Research and the NCGR Professional Astrologer’s Alliance Inc, 2015), pp. 13 – 46.</w:t>
      </w:r>
    </w:p>
  </w:footnote>
  <w:footnote w:id="59">
    <w:p w14:paraId="6706C565" w14:textId="0EA4ABB8" w:rsidR="5C0FCD30" w:rsidRDefault="5C0FCD30" w:rsidP="372E1C6D">
      <w:pPr>
        <w:pStyle w:val="FootnoteText"/>
        <w:jc w:val="both"/>
        <w:rPr>
          <w:i/>
          <w:iCs/>
        </w:rPr>
      </w:pPr>
      <w:r w:rsidRPr="5C0FCD30">
        <w:rPr>
          <w:rStyle w:val="FootnoteReference"/>
        </w:rPr>
        <w:footnoteRef/>
      </w:r>
      <w:r w:rsidR="372E1C6D">
        <w:t xml:space="preserve"> Regardie, </w:t>
      </w:r>
      <w:r w:rsidR="372E1C6D" w:rsidRPr="372E1C6D">
        <w:rPr>
          <w:i/>
          <w:iCs/>
        </w:rPr>
        <w:t>The Complete Golden Dawn, pp. 287 – 299.</w:t>
      </w:r>
    </w:p>
  </w:footnote>
  <w:footnote w:id="60">
    <w:p w14:paraId="48E91092" w14:textId="2519E708" w:rsidR="5C0FCD30" w:rsidRDefault="5C0FCD30" w:rsidP="007C3E5C">
      <w:pPr>
        <w:pStyle w:val="FootnoteText"/>
        <w:jc w:val="both"/>
      </w:pPr>
      <w:r w:rsidRPr="5C0FCD30">
        <w:rPr>
          <w:rStyle w:val="FootnoteReference"/>
        </w:rPr>
        <w:footnoteRef/>
      </w:r>
      <w:r w:rsidR="372E1C6D">
        <w:t xml:space="preserve"> </w:t>
      </w:r>
      <w:r w:rsidR="372E1C6D" w:rsidRPr="008C42E5">
        <w:t>Kyle Thomas</w:t>
      </w:r>
      <w:r w:rsidR="372E1C6D">
        <w:t xml:space="preserve">, ’Astrology of Eclipses — See How One May Affect You!’, </w:t>
      </w:r>
      <w:r w:rsidR="372E1C6D" w:rsidRPr="372E1C6D">
        <w:rPr>
          <w:i/>
          <w:iCs/>
        </w:rPr>
        <w:t>Farmer’s Almanac</w:t>
      </w:r>
      <w:r w:rsidR="372E1C6D">
        <w:t>, &lt;https://www.farmersalmanac.com/the-astrology-of-eclipses&gt; [Accessed 30th April 2025].</w:t>
      </w:r>
    </w:p>
  </w:footnote>
  <w:footnote w:id="61">
    <w:p w14:paraId="64387F75" w14:textId="16ABD5AA" w:rsidR="5C0FCD30" w:rsidRDefault="5C0FCD30" w:rsidP="007C3E5C">
      <w:pPr>
        <w:pStyle w:val="FootnoteText"/>
        <w:jc w:val="both"/>
      </w:pPr>
      <w:r w:rsidRPr="5C0FCD30">
        <w:rPr>
          <w:rStyle w:val="FootnoteReference"/>
        </w:rPr>
        <w:footnoteRef/>
      </w:r>
      <w:r w:rsidR="372E1C6D">
        <w:t xml:space="preserve"> Jon Miller and Morgan Sherburne, ’Americans and the 2017 Eclipse: A Final Report on Public Viewing of the August Total Solar Eclipse’, (Ann Arbor: University of Michigan Institute for Social Research, 2018).  </w:t>
      </w:r>
    </w:p>
  </w:footnote>
  <w:footnote w:id="62">
    <w:p w14:paraId="2EE7E553" w14:textId="77A2590E" w:rsidR="5C0FCD30" w:rsidRDefault="5C0FCD30" w:rsidP="007C3E5C">
      <w:pPr>
        <w:pStyle w:val="FootnoteText"/>
        <w:jc w:val="both"/>
      </w:pPr>
      <w:r w:rsidRPr="5C0FCD30">
        <w:rPr>
          <w:rStyle w:val="FootnoteReference"/>
        </w:rPr>
        <w:footnoteRef/>
      </w:r>
      <w:r w:rsidR="372E1C6D">
        <w:t xml:space="preserve"> Meyer, Peter, J., ‘The Influence of the Tropical and Sidereal Zodiacs on Personal Transits’, </w:t>
      </w:r>
      <w:r w:rsidR="372E1C6D" w:rsidRPr="372E1C6D">
        <w:rPr>
          <w:i/>
          <w:iCs/>
        </w:rPr>
        <w:t>Journal of Research of the American Federation of Astrologers</w:t>
      </w:r>
      <w:r w:rsidR="372E1C6D">
        <w:t>, 15 (2015).</w:t>
      </w:r>
    </w:p>
  </w:footnote>
  <w:footnote w:id="63">
    <w:p w14:paraId="4539B444" w14:textId="555B17E6" w:rsidR="5C0FCD30" w:rsidRDefault="5C0FCD30" w:rsidP="007C3E5C">
      <w:pPr>
        <w:pStyle w:val="FootnoteText"/>
        <w:jc w:val="both"/>
      </w:pPr>
      <w:r w:rsidRPr="5C0FCD30">
        <w:rPr>
          <w:rStyle w:val="FootnoteReference"/>
        </w:rPr>
        <w:footnoteRef/>
      </w:r>
      <w:r w:rsidR="372E1C6D">
        <w:t xml:space="preserve"> Brodie-Innes, </w:t>
      </w:r>
      <w:r w:rsidR="372E1C6D" w:rsidRPr="372E1C6D">
        <w:rPr>
          <w:i/>
          <w:iCs/>
        </w:rPr>
        <w:t>The Astrology of the Golden Dawn</w:t>
      </w:r>
      <w:r w:rsidR="372E1C6D">
        <w:t>, p. 42.</w:t>
      </w:r>
    </w:p>
  </w:footnote>
  <w:footnote w:id="64">
    <w:p w14:paraId="47D9D91F" w14:textId="058D437F" w:rsidR="5C0FCD30" w:rsidRDefault="5C0FCD30" w:rsidP="007C3E5C">
      <w:pPr>
        <w:pStyle w:val="FootnoteText"/>
        <w:jc w:val="both"/>
      </w:pPr>
      <w:r w:rsidRPr="5C0FCD30">
        <w:rPr>
          <w:rStyle w:val="FootnoteReference"/>
        </w:rPr>
        <w:footnoteRef/>
      </w:r>
      <w:r w:rsidR="372E1C6D">
        <w:t xml:space="preserve"> Moore, Rick, C., ‘As Predicted: Fact and Improbability in News Coverage of Astrology’, </w:t>
      </w:r>
      <w:r w:rsidR="372E1C6D" w:rsidRPr="372E1C6D">
        <w:rPr>
          <w:i/>
          <w:iCs/>
        </w:rPr>
        <w:t>Journalism Studies</w:t>
      </w:r>
      <w:r w:rsidR="372E1C6D">
        <w:t>, 13:3 (2012), pp. 418–433, p. 422.</w:t>
      </w:r>
    </w:p>
  </w:footnote>
  <w:footnote w:id="65">
    <w:p w14:paraId="38CAD168" w14:textId="1B8B0989" w:rsidR="7901ED6B" w:rsidRDefault="7901ED6B" w:rsidP="007C3E5C">
      <w:pPr>
        <w:pStyle w:val="FootnoteText"/>
        <w:jc w:val="both"/>
      </w:pPr>
      <w:r w:rsidRPr="7901ED6B">
        <w:rPr>
          <w:rStyle w:val="FootnoteReference"/>
        </w:rPr>
        <w:footnoteRef/>
      </w:r>
      <w:r w:rsidR="372E1C6D">
        <w:t xml:space="preserve"> Samual MacGregor Mathers, and Aleister Crowley, eds. T</w:t>
      </w:r>
      <w:r w:rsidR="372E1C6D" w:rsidRPr="372E1C6D">
        <w:rPr>
          <w:i/>
          <w:iCs/>
        </w:rPr>
        <w:t>he Lesser Key of Solomon: Lemegeton, Clavicula Salomonis</w:t>
      </w:r>
      <w:r w:rsidR="372E1C6D">
        <w:t>. edited by Aleister Crowley, (York Beach: Samuel Weiser, 1995).</w:t>
      </w:r>
    </w:p>
  </w:footnote>
  <w:footnote w:id="66">
    <w:p w14:paraId="7BF34269" w14:textId="466D463D" w:rsidR="08ABDE93" w:rsidRDefault="08ABDE93" w:rsidP="007C3E5C">
      <w:pPr>
        <w:pStyle w:val="FootnoteText"/>
        <w:jc w:val="both"/>
      </w:pPr>
      <w:r w:rsidRPr="08ABDE93">
        <w:rPr>
          <w:rStyle w:val="FootnoteReference"/>
        </w:rPr>
        <w:footnoteRef/>
      </w:r>
      <w:r w:rsidR="372E1C6D">
        <w:t xml:space="preserve"> Shayna Phelps, Moon Circle Rituals – Meditation, Bodily Attunement, and the Construction of Self-Determination.’ Master's thesis, University of Chicago, 2022, &lt;https://knowledge.uchicago.edu/record/9786&gt; [accessed 26 April 2025].</w:t>
      </w:r>
    </w:p>
  </w:footnote>
  <w:footnote w:id="67">
    <w:p w14:paraId="1A7FDA32" w14:textId="77777777" w:rsidR="00692072" w:rsidRDefault="00692072" w:rsidP="00692072">
      <w:pPr>
        <w:pStyle w:val="FootnoteText"/>
        <w:jc w:val="both"/>
      </w:pPr>
      <w:r w:rsidRPr="08ABDE93">
        <w:rPr>
          <w:rStyle w:val="FootnoteReference"/>
        </w:rPr>
        <w:footnoteRef/>
      </w:r>
      <w:r>
        <w:t xml:space="preserve"> Samual MacGregor Mathers, </w:t>
      </w:r>
      <w:r w:rsidRPr="372E1C6D">
        <w:rPr>
          <w:i/>
          <w:iCs/>
        </w:rPr>
        <w:t>The Lesser Key of Solomon</w:t>
      </w:r>
      <w:r>
        <w:t>.</w:t>
      </w:r>
    </w:p>
  </w:footnote>
  <w:footnote w:id="68">
    <w:p w14:paraId="201AD870" w14:textId="0B0D0299" w:rsidR="08ABDE93" w:rsidRDefault="08ABDE93" w:rsidP="007C3E5C">
      <w:pPr>
        <w:pStyle w:val="FootnoteText"/>
        <w:jc w:val="both"/>
      </w:pPr>
      <w:r w:rsidRPr="08ABDE93">
        <w:rPr>
          <w:rStyle w:val="FootnoteReference"/>
        </w:rPr>
        <w:footnoteRef/>
      </w:r>
      <w:r w:rsidR="372E1C6D">
        <w:t xml:space="preserve"> Ant, Planetary Days and Hours in Hellenistic Astrology</w:t>
      </w:r>
      <w:r w:rsidR="00007E10">
        <w:t xml:space="preserve">’ </w:t>
      </w:r>
      <w:r w:rsidR="00007E10" w:rsidRPr="00007E10">
        <w:rPr>
          <w:i/>
          <w:iCs/>
        </w:rPr>
        <w:t>Seven Stars Astrology</w:t>
      </w:r>
      <w:r w:rsidR="372E1C6D" w:rsidRPr="372E1C6D">
        <w:rPr>
          <w:i/>
          <w:iCs/>
        </w:rPr>
        <w:t>,</w:t>
      </w:r>
      <w:r w:rsidR="372E1C6D">
        <w:t xml:space="preserve"> &lt; </w:t>
      </w:r>
      <w:hyperlink r:id="rId1">
        <w:r w:rsidR="372E1C6D" w:rsidRPr="372E1C6D">
          <w:rPr>
            <w:rStyle w:val="Hyperlink"/>
          </w:rPr>
          <w:t>https://sevenstarsastrology.com/planetary-days-and-hours-in-hellenistic-astrology/</w:t>
        </w:r>
      </w:hyperlink>
      <w:r w:rsidR="372E1C6D">
        <w:t>&gt; [Accessed 30</w:t>
      </w:r>
      <w:r w:rsidR="372E1C6D" w:rsidRPr="372E1C6D">
        <w:rPr>
          <w:vertAlign w:val="superscript"/>
        </w:rPr>
        <w:t>th</w:t>
      </w:r>
      <w:r w:rsidR="372E1C6D">
        <w:t xml:space="preserve"> April 2025].</w:t>
      </w:r>
    </w:p>
  </w:footnote>
  <w:footnote w:id="69">
    <w:p w14:paraId="75078FD0" w14:textId="61D37D16" w:rsidR="08ABDE93" w:rsidRDefault="08ABDE93" w:rsidP="007C3E5C">
      <w:pPr>
        <w:pStyle w:val="FootnoteText"/>
        <w:jc w:val="both"/>
      </w:pPr>
      <w:r w:rsidRPr="08ABDE93">
        <w:rPr>
          <w:rStyle w:val="FootnoteReference"/>
        </w:rPr>
        <w:footnoteRef/>
      </w:r>
      <w:r w:rsidR="372E1C6D">
        <w:t xml:space="preserve"> Mark Stavish, </w:t>
      </w:r>
      <w:r w:rsidR="372E1C6D" w:rsidRPr="372E1C6D">
        <w:rPr>
          <w:i/>
          <w:iCs/>
        </w:rPr>
        <w:t>Egregores: The Occult Entities That Watch Over Human Destiny,</w:t>
      </w:r>
      <w:r w:rsidR="372E1C6D">
        <w:t xml:space="preserve"> (Rochester: Inner Traditions, 2018).</w:t>
      </w:r>
    </w:p>
  </w:footnote>
  <w:footnote w:id="70">
    <w:p w14:paraId="7BF691FA" w14:textId="40AB4D3C" w:rsidR="08ABDE93" w:rsidRDefault="08ABDE93" w:rsidP="007C3E5C">
      <w:pPr>
        <w:pStyle w:val="FootnoteText"/>
        <w:jc w:val="both"/>
      </w:pPr>
      <w:r w:rsidRPr="08ABDE93">
        <w:rPr>
          <w:rStyle w:val="FootnoteReference"/>
        </w:rPr>
        <w:footnoteRef/>
      </w:r>
      <w:r w:rsidR="372E1C6D">
        <w:t xml:space="preserve"> Hans Dieter Betz, </w:t>
      </w:r>
      <w:r w:rsidR="372E1C6D" w:rsidRPr="372E1C6D">
        <w:rPr>
          <w:i/>
          <w:iCs/>
        </w:rPr>
        <w:t>The Greek Magical Papyri in Translation, Including the Demotic Spells.</w:t>
      </w:r>
      <w:r w:rsidR="372E1C6D">
        <w:t xml:space="preserve"> </w:t>
      </w:r>
      <w:r w:rsidR="004163DF">
        <w:t>2</w:t>
      </w:r>
      <w:r w:rsidR="004163DF" w:rsidRPr="004163DF">
        <w:rPr>
          <w:vertAlign w:val="superscript"/>
        </w:rPr>
        <w:t>nd</w:t>
      </w:r>
      <w:r w:rsidR="004163DF">
        <w:t xml:space="preserve"> </w:t>
      </w:r>
      <w:r w:rsidR="004163DF" w:rsidRPr="004163DF">
        <w:t>edn.</w:t>
      </w:r>
      <w:r w:rsidR="372E1C6D">
        <w:t xml:space="preserve"> (Chicago: University of Chicago Press, 1992).</w:t>
      </w:r>
    </w:p>
  </w:footnote>
  <w:footnote w:id="71">
    <w:p w14:paraId="58CA0693" w14:textId="57459756" w:rsidR="08ABDE93" w:rsidRDefault="08ABDE93" w:rsidP="007C3E5C">
      <w:pPr>
        <w:pStyle w:val="FootnoteText"/>
        <w:jc w:val="both"/>
      </w:pPr>
      <w:r w:rsidRPr="08ABDE93">
        <w:rPr>
          <w:rStyle w:val="FootnoteReference"/>
        </w:rPr>
        <w:footnoteRef/>
      </w:r>
      <w:r w:rsidR="372E1C6D">
        <w:t xml:space="preserve"> Dan Attrell, and David Porreca, </w:t>
      </w:r>
      <w:r w:rsidR="372E1C6D" w:rsidRPr="372E1C6D">
        <w:rPr>
          <w:i/>
          <w:iCs/>
        </w:rPr>
        <w:t>Picatrix: A Medieval Treatise on Astral Magic. Based on the Latin edition by David Pingree</w:t>
      </w:r>
      <w:r w:rsidR="372E1C6D">
        <w:t xml:space="preserve"> (Pennsylvania: Pennsylvania State University Press, 2019).</w:t>
      </w:r>
    </w:p>
  </w:footnote>
  <w:footnote w:id="72">
    <w:p w14:paraId="646D9396" w14:textId="2514F2C4" w:rsidR="08ABDE93" w:rsidRDefault="08ABDE93" w:rsidP="007C3E5C">
      <w:pPr>
        <w:pStyle w:val="FootnoteText"/>
        <w:jc w:val="both"/>
      </w:pPr>
      <w:r w:rsidRPr="08ABDE93">
        <w:rPr>
          <w:rStyle w:val="FootnoteReference"/>
        </w:rPr>
        <w:footnoteRef/>
      </w:r>
      <w:r w:rsidR="372E1C6D">
        <w:t xml:space="preserve"> Adrian Fortescue, </w:t>
      </w:r>
      <w:r w:rsidR="372E1C6D" w:rsidRPr="372E1C6D">
        <w:rPr>
          <w:i/>
          <w:iCs/>
        </w:rPr>
        <w:t>The liturgical year: The origins of the liturgical calendar and its role in the Church</w:t>
      </w:r>
      <w:r w:rsidR="372E1C6D">
        <w:t xml:space="preserve"> (Leominster: Gracewing Publishing, 2012).</w:t>
      </w:r>
    </w:p>
  </w:footnote>
  <w:footnote w:id="73">
    <w:p w14:paraId="10CB7596" w14:textId="2C5A19E2" w:rsidR="08ABDE93" w:rsidRDefault="08ABDE93" w:rsidP="007C3E5C">
      <w:pPr>
        <w:pStyle w:val="FootnoteText"/>
        <w:jc w:val="both"/>
      </w:pPr>
      <w:r w:rsidRPr="08ABDE93">
        <w:rPr>
          <w:rStyle w:val="FootnoteReference"/>
        </w:rPr>
        <w:footnoteRef/>
      </w:r>
      <w:r w:rsidR="372E1C6D">
        <w:t xml:space="preserve"> Helen McKay, The Coligny Calendar: A Full Reconstruction with Modern Dates." </w:t>
      </w:r>
      <w:r w:rsidR="372E1C6D" w:rsidRPr="372E1C6D">
        <w:rPr>
          <w:i/>
          <w:iCs/>
        </w:rPr>
        <w:t>Études Celtiques</w:t>
      </w:r>
      <w:r w:rsidR="372E1C6D">
        <w:t>, 48 (2022), pp. 55–78.</w:t>
      </w:r>
    </w:p>
  </w:footnote>
  <w:footnote w:id="74">
    <w:p w14:paraId="5D64C8F3" w14:textId="601673A0" w:rsidR="372E1C6D" w:rsidRDefault="372E1C6D" w:rsidP="372E1C6D">
      <w:pPr>
        <w:pStyle w:val="FootnoteText"/>
      </w:pPr>
      <w:r w:rsidRPr="372E1C6D">
        <w:rPr>
          <w:rStyle w:val="FootnoteReference"/>
        </w:rPr>
        <w:footnoteRef/>
      </w:r>
      <w:r>
        <w:t xml:space="preserve"> </w:t>
      </w:r>
      <w:r w:rsidR="006308E7">
        <w:t xml:space="preserve">Alisha </w:t>
      </w:r>
      <w:r w:rsidR="006308E7" w:rsidRPr="006308E7">
        <w:t xml:space="preserve">Rankin, ‘Telling Time Through Medicine: A Gendered Perspective’, </w:t>
      </w:r>
      <w:r w:rsidR="006308E7" w:rsidRPr="006308E7">
        <w:rPr>
          <w:i/>
          <w:iCs/>
        </w:rPr>
        <w:t>in Gendered Temporalities in the Early Modern World</w:t>
      </w:r>
      <w:r w:rsidR="006308E7" w:rsidRPr="006308E7">
        <w:t>, ed</w:t>
      </w:r>
      <w:r w:rsidR="006308E7">
        <w:t>ited</w:t>
      </w:r>
      <w:r w:rsidR="006308E7" w:rsidRPr="006308E7">
        <w:t xml:space="preserve"> by Merry E. Wiesner-Hanks (</w:t>
      </w:r>
      <w:r w:rsidR="006308E7">
        <w:t xml:space="preserve">Amsterdam: </w:t>
      </w:r>
      <w:r w:rsidR="006308E7" w:rsidRPr="006308E7">
        <w:t>Amsterdam University Press, 2018), pp. 95-114.</w:t>
      </w:r>
    </w:p>
  </w:footnote>
  <w:footnote w:id="75">
    <w:p w14:paraId="28CD14F3" w14:textId="15692525" w:rsidR="08ABDE93" w:rsidRDefault="08ABDE93" w:rsidP="007C3E5C">
      <w:pPr>
        <w:pStyle w:val="FootnoteText"/>
        <w:jc w:val="both"/>
      </w:pPr>
      <w:r w:rsidRPr="08ABDE93">
        <w:rPr>
          <w:rStyle w:val="FootnoteReference"/>
        </w:rPr>
        <w:footnoteRef/>
      </w:r>
      <w:r w:rsidR="372E1C6D">
        <w:t xml:space="preserve"> Farrell, </w:t>
      </w:r>
      <w:r w:rsidR="372E1C6D" w:rsidRPr="372E1C6D">
        <w:rPr>
          <w:i/>
          <w:iCs/>
        </w:rPr>
        <w:t>Mather’s Last Secret</w:t>
      </w:r>
      <w:r w:rsidR="372E1C6D">
        <w:t>, pp. 31 – 78.</w:t>
      </w:r>
    </w:p>
  </w:footnote>
  <w:footnote w:id="76">
    <w:p w14:paraId="4BF40F2D" w14:textId="21D94F26" w:rsidR="08ABDE93" w:rsidRDefault="08ABDE93" w:rsidP="007C3E5C">
      <w:pPr>
        <w:pStyle w:val="FootnoteText"/>
        <w:jc w:val="both"/>
      </w:pPr>
      <w:r w:rsidRPr="08ABDE93">
        <w:rPr>
          <w:rStyle w:val="FootnoteReference"/>
        </w:rPr>
        <w:footnoteRef/>
      </w:r>
      <w:r w:rsidR="372E1C6D">
        <w:t xml:space="preserve"> Farrell, </w:t>
      </w:r>
      <w:r w:rsidR="372E1C6D" w:rsidRPr="372E1C6D">
        <w:rPr>
          <w:i/>
          <w:iCs/>
        </w:rPr>
        <w:t>Mather’s Last Secret</w:t>
      </w:r>
      <w:r w:rsidR="372E1C6D">
        <w:t>, pp.  86 – 211.</w:t>
      </w:r>
    </w:p>
  </w:footnote>
  <w:footnote w:id="77">
    <w:p w14:paraId="39AA1158" w14:textId="2BC68663" w:rsidR="08ABDE93" w:rsidRDefault="08ABDE93" w:rsidP="007C3E5C">
      <w:pPr>
        <w:pStyle w:val="FootnoteText"/>
        <w:jc w:val="both"/>
      </w:pPr>
      <w:r w:rsidRPr="08ABDE93">
        <w:rPr>
          <w:rStyle w:val="FootnoteReference"/>
        </w:rPr>
        <w:footnoteRef/>
      </w:r>
      <w:r w:rsidR="372E1C6D">
        <w:t xml:space="preserve"> The 11</w:t>
      </w:r>
      <w:r w:rsidR="372E1C6D" w:rsidRPr="372E1C6D">
        <w:rPr>
          <w:vertAlign w:val="superscript"/>
        </w:rPr>
        <w:t>th</w:t>
      </w:r>
      <w:r w:rsidR="372E1C6D">
        <w:t xml:space="preserve"> Astrological House in astrology is common associated with group activity.</w:t>
      </w:r>
    </w:p>
  </w:footnote>
  <w:footnote w:id="78">
    <w:p w14:paraId="44308A70" w14:textId="1D9A3E04" w:rsidR="08ABDE93" w:rsidRDefault="08ABDE93" w:rsidP="007C3E5C">
      <w:pPr>
        <w:pStyle w:val="FootnoteText"/>
        <w:jc w:val="both"/>
      </w:pPr>
      <w:r w:rsidRPr="08ABDE93">
        <w:rPr>
          <w:rStyle w:val="FootnoteReference"/>
        </w:rPr>
        <w:footnoteRef/>
      </w:r>
      <w:r w:rsidR="372E1C6D">
        <w:t xml:space="preserve"> Apostolos  Athanassakis,, and Benjamin Wolkow, </w:t>
      </w:r>
      <w:r w:rsidR="372E1C6D" w:rsidRPr="372E1C6D">
        <w:rPr>
          <w:i/>
          <w:iCs/>
        </w:rPr>
        <w:t>The Orphic Hymns</w:t>
      </w:r>
      <w:r w:rsidR="372E1C6D">
        <w:t xml:space="preserve"> (Baltimore: Johns Hopkins University Press, 2013).</w:t>
      </w:r>
    </w:p>
  </w:footnote>
  <w:footnote w:id="79">
    <w:p w14:paraId="639EA984" w14:textId="0412A07C" w:rsidR="08ABDE93" w:rsidRDefault="08ABDE93" w:rsidP="007C3E5C">
      <w:pPr>
        <w:pStyle w:val="FootnoteText"/>
        <w:jc w:val="both"/>
      </w:pPr>
      <w:r w:rsidRPr="08ABDE93">
        <w:rPr>
          <w:rStyle w:val="FootnoteReference"/>
        </w:rPr>
        <w:footnoteRef/>
      </w:r>
      <w:r>
        <w:t xml:space="preserve"> </w:t>
      </w:r>
      <w:r w:rsidR="008C10D7">
        <w:t xml:space="preserve">Barjinder </w:t>
      </w:r>
      <w:r w:rsidR="008C10D7" w:rsidRPr="008C10D7">
        <w:t xml:space="preserve">Singh </w:t>
      </w:r>
      <w:r w:rsidR="008C10D7">
        <w:t>and</w:t>
      </w:r>
      <w:r w:rsidR="008C10D7" w:rsidRPr="008C10D7">
        <w:t xml:space="preserve"> </w:t>
      </w:r>
      <w:r w:rsidR="008C10D7">
        <w:t xml:space="preserve">Donna </w:t>
      </w:r>
      <w:r w:rsidR="008C10D7" w:rsidRPr="008C10D7">
        <w:t xml:space="preserve">Stringer, </w:t>
      </w:r>
      <w:r w:rsidR="008C10D7">
        <w:t>‘</w:t>
      </w:r>
      <w:r w:rsidR="008C10D7" w:rsidRPr="008C10D7">
        <w:t>Job and spouse demands and work-family conflict: Moderating role of religiosity and spirituality</w:t>
      </w:r>
      <w:r w:rsidR="008C10D7">
        <w:t>’,</w:t>
      </w:r>
      <w:r w:rsidR="008C10D7" w:rsidRPr="008C10D7">
        <w:t xml:space="preserve"> </w:t>
      </w:r>
      <w:r w:rsidR="008C10D7" w:rsidRPr="008C10D7">
        <w:rPr>
          <w:i/>
          <w:iCs/>
        </w:rPr>
        <w:t>Academy of Management Proceedings</w:t>
      </w:r>
      <w:r w:rsidR="008C10D7" w:rsidRPr="008C10D7">
        <w:t xml:space="preserve">, </w:t>
      </w:r>
      <w:r w:rsidR="008C10D7">
        <w:t>1 (</w:t>
      </w:r>
      <w:r w:rsidR="008C10D7" w:rsidRPr="008C10D7">
        <w:t>2017</w:t>
      </w:r>
      <w:r w:rsidR="008C10D7">
        <w:t>)</w:t>
      </w:r>
      <w:r w:rsidR="008C10D7" w:rsidRPr="008C10D7">
        <w:t>.</w:t>
      </w:r>
    </w:p>
  </w:footnote>
  <w:footnote w:id="80">
    <w:p w14:paraId="519E6D3B" w14:textId="7066DE67" w:rsidR="08ABDE93" w:rsidRDefault="08ABDE93" w:rsidP="007C3E5C">
      <w:pPr>
        <w:pStyle w:val="FootnoteText"/>
        <w:jc w:val="both"/>
      </w:pPr>
      <w:r w:rsidRPr="08ABDE93">
        <w:rPr>
          <w:rStyle w:val="FootnoteReference"/>
        </w:rPr>
        <w:footnoteRef/>
      </w:r>
      <w:r>
        <w:t xml:space="preserve"> Bruce Bauer, ‘Witchcraft, the Occult, and the Church’, </w:t>
      </w:r>
      <w:r w:rsidRPr="08ABDE93">
        <w:rPr>
          <w:i/>
          <w:iCs/>
        </w:rPr>
        <w:t>Andrews University Seminary Student Journal</w:t>
      </w:r>
      <w:r>
        <w:t>, 2:2 (2016), pp. 1 - 11.</w:t>
      </w:r>
    </w:p>
  </w:footnote>
  <w:footnote w:id="81">
    <w:p w14:paraId="1658620C" w14:textId="4FC9B37C" w:rsidR="372E1C6D" w:rsidRDefault="372E1C6D" w:rsidP="372E1C6D">
      <w:pPr>
        <w:pStyle w:val="FootnoteText"/>
      </w:pPr>
      <w:r w:rsidRPr="372E1C6D">
        <w:rPr>
          <w:rStyle w:val="FootnoteReference"/>
        </w:rPr>
        <w:footnoteRef/>
      </w:r>
      <w:r>
        <w:t xml:space="preserve"> Chris Brennan,  The Electional Astrology Course, </w:t>
      </w:r>
      <w:r w:rsidRPr="372E1C6D">
        <w:rPr>
          <w:i/>
          <w:iCs/>
        </w:rPr>
        <w:t>The Astrology School</w:t>
      </w:r>
      <w:r>
        <w:t>, https://courses.theastrologyschool.com/courses/electional-astrology-course&gt;, [Accessed 30 April 2025].</w:t>
      </w:r>
    </w:p>
  </w:footnote>
  <w:footnote w:id="82">
    <w:p w14:paraId="0315B18E" w14:textId="41D55891" w:rsidR="372E1C6D" w:rsidRDefault="372E1C6D" w:rsidP="372E1C6D">
      <w:pPr>
        <w:pStyle w:val="FootnoteText"/>
      </w:pPr>
      <w:r w:rsidRPr="372E1C6D">
        <w:rPr>
          <w:rStyle w:val="FootnoteReference"/>
        </w:rPr>
        <w:footnoteRef/>
      </w:r>
      <w:r>
        <w:t xml:space="preserve"> Christopher Warnock, Traditional Electional Astrology Course, </w:t>
      </w:r>
      <w:r w:rsidR="006308E7" w:rsidRPr="372E1C6D">
        <w:rPr>
          <w:i/>
          <w:iCs/>
        </w:rPr>
        <w:t>Renaissance</w:t>
      </w:r>
      <w:r w:rsidRPr="372E1C6D">
        <w:rPr>
          <w:i/>
          <w:iCs/>
        </w:rPr>
        <w:t xml:space="preserve"> Astrology,</w:t>
      </w:r>
      <w:r>
        <w:t xml:space="preserve"> &lt;https://www.renaissanceastrology.com/electionalastrologycourse.html&gt; [Accessed 30 April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1C93AF9" w14:paraId="273F0102" w14:textId="77777777" w:rsidTr="11C93AF9">
      <w:trPr>
        <w:trHeight w:val="300"/>
      </w:trPr>
      <w:tc>
        <w:tcPr>
          <w:tcW w:w="3005" w:type="dxa"/>
        </w:tcPr>
        <w:p w14:paraId="56A91DB7" w14:textId="677C032E" w:rsidR="11C93AF9" w:rsidRDefault="11C93AF9" w:rsidP="11C93AF9">
          <w:pPr>
            <w:pStyle w:val="Header"/>
            <w:ind w:left="-115"/>
          </w:pPr>
        </w:p>
      </w:tc>
      <w:tc>
        <w:tcPr>
          <w:tcW w:w="3005" w:type="dxa"/>
        </w:tcPr>
        <w:p w14:paraId="4C8120DF" w14:textId="1D9D4B2B" w:rsidR="11C93AF9" w:rsidRDefault="11C93AF9" w:rsidP="11C93AF9">
          <w:pPr>
            <w:pStyle w:val="Header"/>
            <w:jc w:val="center"/>
          </w:pPr>
        </w:p>
      </w:tc>
      <w:tc>
        <w:tcPr>
          <w:tcW w:w="3005" w:type="dxa"/>
        </w:tcPr>
        <w:p w14:paraId="1840436C" w14:textId="53C001F7" w:rsidR="11C93AF9" w:rsidRDefault="11C93AF9" w:rsidP="11C93AF9">
          <w:pPr>
            <w:pStyle w:val="Header"/>
            <w:ind w:right="-115"/>
            <w:jc w:val="right"/>
          </w:pPr>
        </w:p>
      </w:tc>
    </w:tr>
  </w:tbl>
  <w:p w14:paraId="65F008AB" w14:textId="35037B66" w:rsidR="11C93AF9" w:rsidRDefault="11C93AF9" w:rsidP="11C93AF9">
    <w:pPr>
      <w:pStyle w:val="Header"/>
    </w:pPr>
  </w:p>
</w:hdr>
</file>

<file path=word/intelligence2.xml><?xml version="1.0" encoding="utf-8"?>
<int2:intelligence xmlns:int2="http://schemas.microsoft.com/office/intelligence/2020/intelligence" xmlns:oel="http://schemas.microsoft.com/office/2019/extlst">
  <int2:observations>
    <int2:textHash int2:hashCode="zoAgYEMV6BV5BZ" int2:id="iSkaTRY8">
      <int2:state int2:value="Rejected" int2:type="AugLoop_Text_Critique"/>
    </int2:textHash>
    <int2:textHash int2:hashCode="BbEVMd3qpe+D5G" int2:id="Rpif80u3">
      <int2:state int2:value="Rejected" int2:type="AugLoop_Text_Critique"/>
    </int2:textHash>
    <int2:textHash int2:hashCode="fPhjI8bLLfcivt" int2:id="YtXqzfCl">
      <int2:state int2:value="Rejected" int2:type="AugLoop_Text_Critique"/>
    </int2:textHash>
    <int2:textHash int2:hashCode="ruYiUZBPoVLmxg" int2:id="4D9VRBLo">
      <int2:state int2:value="Rejected" int2:type="AugLoop_Text_Critique"/>
    </int2:textHash>
    <int2:textHash int2:hashCode="ZBot+IqmVeYnOs" int2:id="nqN3paif">
      <int2:state int2:value="Rejected" int2:type="AugLoop_Text_Critique"/>
    </int2:textHash>
    <int2:textHash int2:hashCode="LvWtF7FWnpZWq9" int2:id="oBk4NhMr">
      <int2:state int2:value="Rejected" int2:type="AugLoop_Text_Critique"/>
    </int2:textHash>
    <int2:textHash int2:hashCode="4n6GqQOTgmiYfu" int2:id="Kx32UQrt">
      <int2:state int2:value="Rejected" int2:type="AugLoop_Text_Critique"/>
    </int2:textHash>
    <int2:textHash int2:hashCode="Unm/XgsXoqzJqP" int2:id="UBFZ4aQ1">
      <int2:state int2:value="Rejected" int2:type="AugLoop_Text_Critique"/>
    </int2:textHash>
    <int2:textHash int2:hashCode="73Afm4dJ02TohF" int2:id="zO7DJ7Wg">
      <int2:state int2:value="Rejected" int2:type="AugLoop_Text_Critique"/>
    </int2:textHash>
    <int2:textHash int2:hashCode="kdAwD8X1VSkbUp" int2:id="yKDAbhae">
      <int2:state int2:value="Rejected" int2:type="AugLoop_Text_Critique"/>
    </int2:textHash>
    <int2:textHash int2:hashCode="AxT0oaM1hdb5EB" int2:id="VN3DcKav">
      <int2:state int2:value="Rejected" int2:type="AugLoop_Text_Critique"/>
    </int2:textHash>
    <int2:textHash int2:hashCode="3XdhyGrwmY8L+d" int2:id="RwnmbRcN">
      <int2:state int2:value="Rejected" int2:type="AugLoop_Text_Critique"/>
    </int2:textHash>
    <int2:textHash int2:hashCode="U6dYdgsN68eLyn" int2:id="jukkBj01">
      <int2:state int2:value="Rejected" int2:type="AugLoop_Text_Critique"/>
    </int2:textHash>
    <int2:bookmark int2:bookmarkName="_Int_Eie8ZcvT" int2:invalidationBookmarkName="" int2:hashCode="HMZQr12YdTh9+n" int2:id="p4lH4u0Y">
      <int2:state int2:value="Rejected" int2:type="AugLoop_Text_Critique"/>
    </int2:bookmark>
    <int2:bookmark int2:bookmarkName="_Int_aceffAbY" int2:invalidationBookmarkName="" int2:hashCode="aJEbnAIbafiZ8P" int2:id="Derx7lV4">
      <int2:state int2:value="Rejected" int2:type="AugLoop_Text_Critique"/>
    </int2:bookmark>
    <int2:bookmark int2:bookmarkName="_Int_nXqAoO2b" int2:invalidationBookmarkName="" int2:hashCode="sCd82EBPD0mPHs" int2:id="mHy7HqYt">
      <int2:state int2:value="Rejected" int2:type="AugLoop_Text_Critique"/>
    </int2:bookmark>
    <int2:bookmark int2:bookmarkName="_Int_zoqjyfPB" int2:invalidationBookmarkName="" int2:hashCode="7AQLsnzog+8R+K" int2:id="s4KOHqIy">
      <int2:state int2:value="Rejected" int2:type="AugLoop_Text_Critique"/>
    </int2:bookmark>
    <int2:bookmark int2:bookmarkName="_Int_VAezN47X" int2:invalidationBookmarkName="" int2:hashCode="NePMiuks+TgLla" int2:id="Z2Cex0HV">
      <int2:state int2:value="Rejected" int2:type="AugLoop_Text_Critique"/>
    </int2:bookmark>
    <int2:bookmark int2:bookmarkName="_Int_JtfHBTFV" int2:invalidationBookmarkName="" int2:hashCode="AX/D3qNCKppliD" int2:id="whyo4xot">
      <int2:state int2:value="Rejected" int2:type="AugLoop_Text_Critique"/>
    </int2:bookmark>
    <int2:bookmark int2:bookmarkName="_Int_IxWR6G9Q" int2:invalidationBookmarkName="" int2:hashCode="8iOfVEtWrjFX30" int2:id="jHQhASxW">
      <int2:state int2:value="Rejected" int2:type="AugLoop_Text_Critique"/>
    </int2:bookmark>
    <int2:bookmark int2:bookmarkName="_Int_SUk2HWmb" int2:invalidationBookmarkName="" int2:hashCode="NkPdJ9i9g1wpGP" int2:id="hDbQ0w5s">
      <int2:state int2:value="Rejected" int2:type="AugLoop_Text_Critique"/>
    </int2:bookmark>
    <int2:bookmark int2:bookmarkName="_Int_soB9ulBR" int2:invalidationBookmarkName="" int2:hashCode="NkPdJ9i9g1wpGP" int2:id="Qe8lqme0">
      <int2:state int2:value="Rejected" int2:type="AugLoop_Text_Critique"/>
    </int2:bookmark>
    <int2:bookmark int2:bookmarkName="_Int_sZFXxpgV" int2:invalidationBookmarkName="" int2:hashCode="W6w5k0TrLhBKm8" int2:id="m1YBil4Y">
      <int2:state int2:value="Rejected" int2:type="AugLoop_Text_Critique"/>
    </int2:bookmark>
    <int2:bookmark int2:bookmarkName="_Int_PcuS9dQu" int2:invalidationBookmarkName="" int2:hashCode="NkPdJ9i9g1wpGP" int2:id="dhiZQabs">
      <int2:state int2:value="Rejected" int2:type="AugLoop_Text_Critique"/>
    </int2:bookmark>
    <int2:bookmark int2:bookmarkName="_Int_2RS3DDh7" int2:invalidationBookmarkName="" int2:hashCode="NkPdJ9i9g1wpGP" int2:id="rwYSJu3W">
      <int2:state int2:value="Rejected" int2:type="AugLoop_Text_Critique"/>
    </int2:bookmark>
    <int2:bookmark int2:bookmarkName="_Int_EQs7ssI6" int2:invalidationBookmarkName="" int2:hashCode="NkPdJ9i9g1wpGP" int2:id="Y7nvD3q5">
      <int2:state int2:value="Rejected" int2:type="AugLoop_Text_Critique"/>
    </int2:bookmark>
    <int2:bookmark int2:bookmarkName="_Int_RlQRZGGv" int2:invalidationBookmarkName="" int2:hashCode="NkPdJ9i9g1wpGP" int2:id="xeJmSUYZ">
      <int2:state int2:value="Rejected" int2:type="AugLoop_Text_Critique"/>
    </int2:bookmark>
    <int2:bookmark int2:bookmarkName="_Int_T1O6ggiH" int2:invalidationBookmarkName="" int2:hashCode="NkPdJ9i9g1wpGP" int2:id="aBI6JELd">
      <int2:state int2:value="Rejected" int2:type="AugLoop_Text_Critique"/>
    </int2:bookmark>
    <int2:bookmark int2:bookmarkName="_Int_a7Ah5LJE" int2:invalidationBookmarkName="" int2:hashCode="NkPdJ9i9g1wpGP" int2:id="IdT1CCp2">
      <int2:state int2:value="Rejected" int2:type="AugLoop_Text_Critique"/>
    </int2:bookmark>
    <int2:entireDocument int2:id="25NLEaUc">
      <int2:extLst>
        <oel:ext uri="E302BA01-7950-474C-9AD3-286E660C40A8">
          <int2:similaritySummary int2:version="1" int2:runId="1745952867308" int2:tilesCheckedInThisRun="76" int2:totalNumOfTiles="76" int2:similarityAnnotationCount="3" int2:numWords="5670" int2:numFlaggedWords="51"/>
        </oel:ext>
      </int2:extLst>
    </int2:entireDocument>
  </int2:observations>
  <int2:intelligenceSettings/>
  <int2:onDemandWorkflows>
    <int2:onDemandWorkflow int2:type="SimilarityCheck" int2:paragraphVersions="0EF0F1C0-742A6784 399E080F-1B16E751 06C85098-33C1C0F2 7EC6E004-457261B3 7935F0F1-7DD4AFA3 2F57A013-51E77D1D 1F6BD7FE-283E6BE0 64EFF455-180E0497 0C370DD7-75D12A3C 5774AEC8-67C7D04F 27C7836A-108F987F 1022B4A3-5608BBA4 23941274-30A0191F 550D98CD-6CE499FF 6D94DEDD-68C8F7DD 33714320-2EAD2B54 4AEAD1B1-31D7B148 3C702BF1-1F950E84 0C9C0F96-42C68B22 40724896-312EC34B 77DA4548-6F091E47 5D1C31DF-61D5A276 162DDF13-382F8162 42ECFB26-75931933 7D773544-34B0E9BE 21E72F64-6E3A3AEE 0D1D74CD-26DEF7CE 678C4E8B-7574B8E5 3AAC1ED7-26DC7F78 53F18846-5F126969 67AD5004-6735A0F1 230EE2A2-59C95ECA 4324D46F-399F2C3D 32F69749-3AD4B44F 0BD037E1-59DA20DD 6E0CB061-4F0275AE 77F4800D-732016C5 4CF41E47-52FF4D75 6AA37FDF-6A75A416 292A22A2-4A9ED1DA 17C35B3C-2913B00B 63A2A585-4CDA5752 7B384B85-7C8BAA14 56C97769-571A4C1A 172E3B73-3D26748D 3CFD91CA-1D28A156 38AB8640-5051E0E9 0FFEB3EE-2AAB277B 44F83520-42217781 78D0EA57-57012C9E 34A6B8B4-0A1AB9F5 173E37A1-69AFD93E 3C466815-4DDCFD19 6E1CDC17-2C51778B 14D4D369-4576B929 3BBC0938-2FCC6B3A 2CE8EACB-1A61871B 099EFEC2-1A351AB3 1603B449-18CCF150 6DE529BD-3E449767 511001B0-3C36AF50 6EDEB9B8-0D60966F 5D0676F9-259CD362 782CC2E9-10F0C9B8 2E636543-353D453E 5A722500-73DBADE1 625F9A2F-1C53C924 05F32D4A-1921F3AA 4BE8E2B4-475C8E84 37841D18-70E97C9B 65BC3E7B-7C41F36F 6C90C84C-30C8042E 55392B57-619650A3 5085A34C-3F1F7DF3 414DC8F8-4C4FA143 71EE5FB6-339DFA88 235DFC83-76350C6D 6D4293C7-3BF728E7 438BD67F-6F8A51F0 3A260161-382D56BF 6DC75A0C-400631EB 2EF4A3E8-49E6E053 7AE93C1D-3FDADFE2 72F0026C-25FC552B 42C42BCB-31AB829D 21F849EF-4B663521 4D06F143-1C4D9991 6DAAB874-101B957E 538D909A-38798C3A 7BB753BA-48C23AF5 5D3AD135-751CFF05 6AD4AB28-1277F88B 45BDBDD5-59986B71 56C0555F-598E6C94 650D6E17-0A4A9FD9 3BA2464C-145581FC 55660630-5BF56B71 56A91DB7-677C032E 4C8120DF-1D9D4B2B 1840436C-53C001F7 65F008AB-35037B66 27EE5002-18002298 1684336A-62C3599C 01C2FD37-52554A22 2D644A34-5C2EE12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3414"/>
    <w:multiLevelType w:val="multilevel"/>
    <w:tmpl w:val="5FEC4C76"/>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 w15:restartNumberingAfterBreak="0">
    <w:nsid w:val="050C54AF"/>
    <w:multiLevelType w:val="multilevel"/>
    <w:tmpl w:val="ABF6846A"/>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 w15:restartNumberingAfterBreak="0">
    <w:nsid w:val="156922D5"/>
    <w:multiLevelType w:val="multilevel"/>
    <w:tmpl w:val="50E82F92"/>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3" w15:restartNumberingAfterBreak="0">
    <w:nsid w:val="16EA4F82"/>
    <w:multiLevelType w:val="multilevel"/>
    <w:tmpl w:val="743225AE"/>
    <w:lvl w:ilvl="0">
      <w:start w:val="2"/>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789"/>
        </w:tabs>
        <w:ind w:left="1789" w:hanging="360"/>
      </w:pPr>
    </w:lvl>
    <w:lvl w:ilvl="2" w:tentative="1">
      <w:start w:val="1"/>
      <w:numFmt w:val="lowerLetter"/>
      <w:lvlText w:val="%3."/>
      <w:lvlJc w:val="left"/>
      <w:pPr>
        <w:tabs>
          <w:tab w:val="num" w:pos="2509"/>
        </w:tabs>
        <w:ind w:left="2509" w:hanging="360"/>
      </w:pPr>
    </w:lvl>
    <w:lvl w:ilvl="3" w:tentative="1">
      <w:start w:val="1"/>
      <w:numFmt w:val="lowerLetter"/>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Letter"/>
      <w:lvlText w:val="%6."/>
      <w:lvlJc w:val="left"/>
      <w:pPr>
        <w:tabs>
          <w:tab w:val="num" w:pos="4669"/>
        </w:tabs>
        <w:ind w:left="4669" w:hanging="360"/>
      </w:pPr>
    </w:lvl>
    <w:lvl w:ilvl="6" w:tentative="1">
      <w:start w:val="1"/>
      <w:numFmt w:val="lowerLetter"/>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Letter"/>
      <w:lvlText w:val="%9."/>
      <w:lvlJc w:val="left"/>
      <w:pPr>
        <w:tabs>
          <w:tab w:val="num" w:pos="6829"/>
        </w:tabs>
        <w:ind w:left="6829" w:hanging="360"/>
      </w:pPr>
    </w:lvl>
  </w:abstractNum>
  <w:abstractNum w:abstractNumId="4" w15:restartNumberingAfterBreak="0">
    <w:nsid w:val="1DEC2723"/>
    <w:multiLevelType w:val="multilevel"/>
    <w:tmpl w:val="D51895AE"/>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5" w15:restartNumberingAfterBreak="0">
    <w:nsid w:val="1E265E1B"/>
    <w:multiLevelType w:val="multilevel"/>
    <w:tmpl w:val="0BC00A5A"/>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6" w15:restartNumberingAfterBreak="0">
    <w:nsid w:val="28481BD6"/>
    <w:multiLevelType w:val="multilevel"/>
    <w:tmpl w:val="E1D441A2"/>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7" w15:restartNumberingAfterBreak="0">
    <w:nsid w:val="2F313916"/>
    <w:multiLevelType w:val="multilevel"/>
    <w:tmpl w:val="F254022A"/>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8" w15:restartNumberingAfterBreak="0">
    <w:nsid w:val="3872329C"/>
    <w:multiLevelType w:val="multilevel"/>
    <w:tmpl w:val="2BB085C2"/>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9" w15:restartNumberingAfterBreak="0">
    <w:nsid w:val="38E311DF"/>
    <w:multiLevelType w:val="multilevel"/>
    <w:tmpl w:val="24AC4722"/>
    <w:lvl w:ilvl="0">
      <w:start w:val="5"/>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789"/>
        </w:tabs>
        <w:ind w:left="1789" w:hanging="360"/>
      </w:pPr>
    </w:lvl>
    <w:lvl w:ilvl="2" w:tentative="1">
      <w:start w:val="1"/>
      <w:numFmt w:val="lowerLetter"/>
      <w:lvlText w:val="%3."/>
      <w:lvlJc w:val="left"/>
      <w:pPr>
        <w:tabs>
          <w:tab w:val="num" w:pos="2509"/>
        </w:tabs>
        <w:ind w:left="2509" w:hanging="360"/>
      </w:pPr>
    </w:lvl>
    <w:lvl w:ilvl="3" w:tentative="1">
      <w:start w:val="1"/>
      <w:numFmt w:val="lowerLetter"/>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Letter"/>
      <w:lvlText w:val="%6."/>
      <w:lvlJc w:val="left"/>
      <w:pPr>
        <w:tabs>
          <w:tab w:val="num" w:pos="4669"/>
        </w:tabs>
        <w:ind w:left="4669" w:hanging="360"/>
      </w:pPr>
    </w:lvl>
    <w:lvl w:ilvl="6" w:tentative="1">
      <w:start w:val="1"/>
      <w:numFmt w:val="lowerLetter"/>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Letter"/>
      <w:lvlText w:val="%9."/>
      <w:lvlJc w:val="left"/>
      <w:pPr>
        <w:tabs>
          <w:tab w:val="num" w:pos="6829"/>
        </w:tabs>
        <w:ind w:left="6829" w:hanging="360"/>
      </w:pPr>
    </w:lvl>
  </w:abstractNum>
  <w:abstractNum w:abstractNumId="10" w15:restartNumberingAfterBreak="0">
    <w:nsid w:val="3A5C1E3A"/>
    <w:multiLevelType w:val="multilevel"/>
    <w:tmpl w:val="51048FC0"/>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1" w15:restartNumberingAfterBreak="0">
    <w:nsid w:val="3A8E26D4"/>
    <w:multiLevelType w:val="multilevel"/>
    <w:tmpl w:val="94D4288A"/>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2" w15:restartNumberingAfterBreak="0">
    <w:nsid w:val="4C540092"/>
    <w:multiLevelType w:val="multilevel"/>
    <w:tmpl w:val="CC3EE7D8"/>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3" w15:restartNumberingAfterBreak="0">
    <w:nsid w:val="5B2B4CB3"/>
    <w:multiLevelType w:val="multilevel"/>
    <w:tmpl w:val="7972A8C6"/>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4" w15:restartNumberingAfterBreak="0">
    <w:nsid w:val="5DB67AB0"/>
    <w:multiLevelType w:val="hybridMultilevel"/>
    <w:tmpl w:val="37CE2C5A"/>
    <w:lvl w:ilvl="0" w:tplc="F8D4998E">
      <w:start w:val="1"/>
      <w:numFmt w:val="decimal"/>
      <w:lvlText w:val="%1."/>
      <w:lvlJc w:val="left"/>
      <w:pPr>
        <w:ind w:left="720" w:hanging="360"/>
      </w:pPr>
    </w:lvl>
    <w:lvl w:ilvl="1" w:tplc="5A2E1F78">
      <w:start w:val="1"/>
      <w:numFmt w:val="lowerLetter"/>
      <w:lvlText w:val="%2."/>
      <w:lvlJc w:val="left"/>
      <w:pPr>
        <w:ind w:left="1440" w:hanging="360"/>
      </w:pPr>
    </w:lvl>
    <w:lvl w:ilvl="2" w:tplc="A81CE73C">
      <w:start w:val="1"/>
      <w:numFmt w:val="lowerRoman"/>
      <w:lvlText w:val="%3."/>
      <w:lvlJc w:val="right"/>
      <w:pPr>
        <w:ind w:left="2160" w:hanging="180"/>
      </w:pPr>
    </w:lvl>
    <w:lvl w:ilvl="3" w:tplc="8B2EFF2C">
      <w:start w:val="1"/>
      <w:numFmt w:val="decimal"/>
      <w:lvlText w:val="%4."/>
      <w:lvlJc w:val="left"/>
      <w:pPr>
        <w:ind w:left="2880" w:hanging="360"/>
      </w:pPr>
    </w:lvl>
    <w:lvl w:ilvl="4" w:tplc="C0B4500A">
      <w:start w:val="1"/>
      <w:numFmt w:val="lowerLetter"/>
      <w:lvlText w:val="%5."/>
      <w:lvlJc w:val="left"/>
      <w:pPr>
        <w:ind w:left="3600" w:hanging="360"/>
      </w:pPr>
    </w:lvl>
    <w:lvl w:ilvl="5" w:tplc="0E7CEAD2">
      <w:start w:val="1"/>
      <w:numFmt w:val="lowerRoman"/>
      <w:lvlText w:val="%6."/>
      <w:lvlJc w:val="right"/>
      <w:pPr>
        <w:ind w:left="4320" w:hanging="180"/>
      </w:pPr>
    </w:lvl>
    <w:lvl w:ilvl="6" w:tplc="27706F08">
      <w:start w:val="1"/>
      <w:numFmt w:val="decimal"/>
      <w:lvlText w:val="%7."/>
      <w:lvlJc w:val="left"/>
      <w:pPr>
        <w:ind w:left="5040" w:hanging="360"/>
      </w:pPr>
    </w:lvl>
    <w:lvl w:ilvl="7" w:tplc="F2BE0362">
      <w:start w:val="1"/>
      <w:numFmt w:val="lowerLetter"/>
      <w:lvlText w:val="%8."/>
      <w:lvlJc w:val="left"/>
      <w:pPr>
        <w:ind w:left="5760" w:hanging="360"/>
      </w:pPr>
    </w:lvl>
    <w:lvl w:ilvl="8" w:tplc="FE908802">
      <w:start w:val="1"/>
      <w:numFmt w:val="lowerRoman"/>
      <w:lvlText w:val="%9."/>
      <w:lvlJc w:val="right"/>
      <w:pPr>
        <w:ind w:left="6480" w:hanging="180"/>
      </w:pPr>
    </w:lvl>
  </w:abstractNum>
  <w:abstractNum w:abstractNumId="15" w15:restartNumberingAfterBreak="0">
    <w:nsid w:val="674E6886"/>
    <w:multiLevelType w:val="multilevel"/>
    <w:tmpl w:val="02A4A91C"/>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6" w15:restartNumberingAfterBreak="0">
    <w:nsid w:val="6CC769B9"/>
    <w:multiLevelType w:val="hybridMultilevel"/>
    <w:tmpl w:val="02805494"/>
    <w:lvl w:ilvl="0" w:tplc="14929144">
      <w:start w:val="1"/>
      <w:numFmt w:val="decimal"/>
      <w:lvlText w:val="%1."/>
      <w:lvlJc w:val="left"/>
      <w:pPr>
        <w:ind w:left="720" w:hanging="360"/>
      </w:pPr>
      <w:rPr>
        <w:rFonts w:eastAsiaTheme="majorEastAsia"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73BF48C8"/>
    <w:multiLevelType w:val="multilevel"/>
    <w:tmpl w:val="153E61BA"/>
    <w:lvl w:ilvl="0">
      <w:start w:val="3"/>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789"/>
        </w:tabs>
        <w:ind w:left="1789" w:hanging="360"/>
      </w:pPr>
    </w:lvl>
    <w:lvl w:ilvl="2" w:tentative="1">
      <w:start w:val="1"/>
      <w:numFmt w:val="lowerLetter"/>
      <w:lvlText w:val="%3."/>
      <w:lvlJc w:val="left"/>
      <w:pPr>
        <w:tabs>
          <w:tab w:val="num" w:pos="2509"/>
        </w:tabs>
        <w:ind w:left="2509" w:hanging="360"/>
      </w:pPr>
    </w:lvl>
    <w:lvl w:ilvl="3" w:tentative="1">
      <w:start w:val="1"/>
      <w:numFmt w:val="lowerLetter"/>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Letter"/>
      <w:lvlText w:val="%6."/>
      <w:lvlJc w:val="left"/>
      <w:pPr>
        <w:tabs>
          <w:tab w:val="num" w:pos="4669"/>
        </w:tabs>
        <w:ind w:left="4669" w:hanging="360"/>
      </w:pPr>
    </w:lvl>
    <w:lvl w:ilvl="6" w:tentative="1">
      <w:start w:val="1"/>
      <w:numFmt w:val="lowerLetter"/>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Letter"/>
      <w:lvlText w:val="%9."/>
      <w:lvlJc w:val="left"/>
      <w:pPr>
        <w:tabs>
          <w:tab w:val="num" w:pos="6829"/>
        </w:tabs>
        <w:ind w:left="6829" w:hanging="360"/>
      </w:pPr>
    </w:lvl>
  </w:abstractNum>
  <w:abstractNum w:abstractNumId="18" w15:restartNumberingAfterBreak="0">
    <w:nsid w:val="76D2345E"/>
    <w:multiLevelType w:val="multilevel"/>
    <w:tmpl w:val="E68C2D1C"/>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9" w15:restartNumberingAfterBreak="0">
    <w:nsid w:val="77D032BC"/>
    <w:multiLevelType w:val="multilevel"/>
    <w:tmpl w:val="C72424DA"/>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0" w15:restartNumberingAfterBreak="0">
    <w:nsid w:val="7DF04193"/>
    <w:multiLevelType w:val="multilevel"/>
    <w:tmpl w:val="16B2F2A4"/>
    <w:lvl w:ilvl="0">
      <w:start w:val="1"/>
      <w:numFmt w:val="lowerLetter"/>
      <w:lvlText w:val="%1."/>
      <w:lvlJc w:val="left"/>
      <w:pPr>
        <w:tabs>
          <w:tab w:val="num" w:pos="1069"/>
        </w:tabs>
        <w:ind w:left="1069" w:hanging="360"/>
      </w:pPr>
      <w:rPr>
        <w:sz w:val="20"/>
        <w:szCs w:val="20"/>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1" w15:restartNumberingAfterBreak="0">
    <w:nsid w:val="7EB65959"/>
    <w:multiLevelType w:val="multilevel"/>
    <w:tmpl w:val="EC807548"/>
    <w:lvl w:ilvl="0">
      <w:start w:val="1"/>
      <w:numFmt w:val="lowerLetter"/>
      <w:lvlText w:val="%1."/>
      <w:lvlJc w:val="left"/>
      <w:pPr>
        <w:tabs>
          <w:tab w:val="num" w:pos="1069"/>
        </w:tabs>
        <w:ind w:left="1069"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num w:numId="1" w16cid:durableId="981614580">
    <w:abstractNumId w:val="14"/>
  </w:num>
  <w:num w:numId="2" w16cid:durableId="764811000">
    <w:abstractNumId w:val="21"/>
  </w:num>
  <w:num w:numId="3" w16cid:durableId="619605184">
    <w:abstractNumId w:val="3"/>
  </w:num>
  <w:num w:numId="4" w16cid:durableId="1085345036">
    <w:abstractNumId w:val="17"/>
  </w:num>
  <w:num w:numId="5" w16cid:durableId="156652690">
    <w:abstractNumId w:val="9"/>
  </w:num>
  <w:num w:numId="6" w16cid:durableId="2089493816">
    <w:abstractNumId w:val="16"/>
  </w:num>
  <w:num w:numId="7" w16cid:durableId="609971906">
    <w:abstractNumId w:val="0"/>
  </w:num>
  <w:num w:numId="8" w16cid:durableId="1213224590">
    <w:abstractNumId w:val="18"/>
  </w:num>
  <w:num w:numId="9" w16cid:durableId="1991521734">
    <w:abstractNumId w:val="1"/>
  </w:num>
  <w:num w:numId="10" w16cid:durableId="1113935670">
    <w:abstractNumId w:val="13"/>
  </w:num>
  <w:num w:numId="11" w16cid:durableId="134182823">
    <w:abstractNumId w:val="19"/>
  </w:num>
  <w:num w:numId="12" w16cid:durableId="1492915370">
    <w:abstractNumId w:val="11"/>
  </w:num>
  <w:num w:numId="13" w16cid:durableId="245382103">
    <w:abstractNumId w:val="6"/>
  </w:num>
  <w:num w:numId="14" w16cid:durableId="1937013281">
    <w:abstractNumId w:val="5"/>
  </w:num>
  <w:num w:numId="15" w16cid:durableId="1206673530">
    <w:abstractNumId w:val="8"/>
  </w:num>
  <w:num w:numId="16" w16cid:durableId="1345746656">
    <w:abstractNumId w:val="7"/>
  </w:num>
  <w:num w:numId="17" w16cid:durableId="703362053">
    <w:abstractNumId w:val="15"/>
  </w:num>
  <w:num w:numId="18" w16cid:durableId="1931230015">
    <w:abstractNumId w:val="20"/>
  </w:num>
  <w:num w:numId="19" w16cid:durableId="997733664">
    <w:abstractNumId w:val="10"/>
  </w:num>
  <w:num w:numId="20" w16cid:durableId="868686139">
    <w:abstractNumId w:val="4"/>
  </w:num>
  <w:num w:numId="21" w16cid:durableId="249849537">
    <w:abstractNumId w:val="2"/>
  </w:num>
  <w:num w:numId="22" w16cid:durableId="48119695">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D57614"/>
    <w:rsid w:val="00007E10"/>
    <w:rsid w:val="00059A7E"/>
    <w:rsid w:val="00078328"/>
    <w:rsid w:val="000E42E5"/>
    <w:rsid w:val="00114050"/>
    <w:rsid w:val="001376F4"/>
    <w:rsid w:val="00171DF7"/>
    <w:rsid w:val="001F8B35"/>
    <w:rsid w:val="001FDD33"/>
    <w:rsid w:val="0022140A"/>
    <w:rsid w:val="0024CBF6"/>
    <w:rsid w:val="00282247"/>
    <w:rsid w:val="003E60E9"/>
    <w:rsid w:val="003FD96D"/>
    <w:rsid w:val="004163DF"/>
    <w:rsid w:val="00437F83"/>
    <w:rsid w:val="0046835A"/>
    <w:rsid w:val="004B3417"/>
    <w:rsid w:val="0057D5B9"/>
    <w:rsid w:val="0058D778"/>
    <w:rsid w:val="005F08C4"/>
    <w:rsid w:val="005F7D57"/>
    <w:rsid w:val="006308E7"/>
    <w:rsid w:val="0063A6ED"/>
    <w:rsid w:val="00692072"/>
    <w:rsid w:val="007733DD"/>
    <w:rsid w:val="00775D65"/>
    <w:rsid w:val="00779189"/>
    <w:rsid w:val="00792BE0"/>
    <w:rsid w:val="007AAF13"/>
    <w:rsid w:val="007C3E5C"/>
    <w:rsid w:val="007FB8D9"/>
    <w:rsid w:val="00872EC7"/>
    <w:rsid w:val="008C10D7"/>
    <w:rsid w:val="008C42E5"/>
    <w:rsid w:val="008CF82D"/>
    <w:rsid w:val="008E2E38"/>
    <w:rsid w:val="00926DC0"/>
    <w:rsid w:val="0096FE25"/>
    <w:rsid w:val="00973D06"/>
    <w:rsid w:val="00A829BD"/>
    <w:rsid w:val="00A90F14"/>
    <w:rsid w:val="00B5496B"/>
    <w:rsid w:val="00B7CA38"/>
    <w:rsid w:val="00C07166"/>
    <w:rsid w:val="00DA7920"/>
    <w:rsid w:val="00E6A732"/>
    <w:rsid w:val="00F49C4D"/>
    <w:rsid w:val="00F851EA"/>
    <w:rsid w:val="0113B4A3"/>
    <w:rsid w:val="0115475B"/>
    <w:rsid w:val="012E7329"/>
    <w:rsid w:val="013B3A88"/>
    <w:rsid w:val="014E5835"/>
    <w:rsid w:val="014FF0CB"/>
    <w:rsid w:val="01519303"/>
    <w:rsid w:val="01694F6F"/>
    <w:rsid w:val="01793C92"/>
    <w:rsid w:val="017F56AB"/>
    <w:rsid w:val="018C659B"/>
    <w:rsid w:val="0196B323"/>
    <w:rsid w:val="01A7ABCE"/>
    <w:rsid w:val="01AA15A0"/>
    <w:rsid w:val="01B1D1AD"/>
    <w:rsid w:val="01BF7EED"/>
    <w:rsid w:val="01C496A3"/>
    <w:rsid w:val="01C8F65D"/>
    <w:rsid w:val="01CF96FF"/>
    <w:rsid w:val="020E33F8"/>
    <w:rsid w:val="022B3919"/>
    <w:rsid w:val="02304A89"/>
    <w:rsid w:val="026AA68F"/>
    <w:rsid w:val="0271855E"/>
    <w:rsid w:val="027389C0"/>
    <w:rsid w:val="0283E3D5"/>
    <w:rsid w:val="0289EAD1"/>
    <w:rsid w:val="0291C060"/>
    <w:rsid w:val="02939116"/>
    <w:rsid w:val="02949303"/>
    <w:rsid w:val="029C041F"/>
    <w:rsid w:val="02A5F37E"/>
    <w:rsid w:val="02B6A4EF"/>
    <w:rsid w:val="02C526AB"/>
    <w:rsid w:val="02C5732D"/>
    <w:rsid w:val="02CA4DA8"/>
    <w:rsid w:val="02FAD5BC"/>
    <w:rsid w:val="030A7A35"/>
    <w:rsid w:val="030BBE55"/>
    <w:rsid w:val="0320A33F"/>
    <w:rsid w:val="032E77EE"/>
    <w:rsid w:val="033CBF20"/>
    <w:rsid w:val="03410C11"/>
    <w:rsid w:val="034589EA"/>
    <w:rsid w:val="035D89DC"/>
    <w:rsid w:val="0382B1CB"/>
    <w:rsid w:val="03965E80"/>
    <w:rsid w:val="039C7273"/>
    <w:rsid w:val="03A95B36"/>
    <w:rsid w:val="03ACC4BD"/>
    <w:rsid w:val="03AF982C"/>
    <w:rsid w:val="03B069A0"/>
    <w:rsid w:val="03BFEC45"/>
    <w:rsid w:val="03C0E933"/>
    <w:rsid w:val="03C6B6AC"/>
    <w:rsid w:val="03D0049D"/>
    <w:rsid w:val="03DEFDA2"/>
    <w:rsid w:val="03E1A36E"/>
    <w:rsid w:val="03F3314A"/>
    <w:rsid w:val="03FE4E04"/>
    <w:rsid w:val="03FEAC2E"/>
    <w:rsid w:val="0400F5EC"/>
    <w:rsid w:val="0401C82C"/>
    <w:rsid w:val="042C697E"/>
    <w:rsid w:val="0434CD11"/>
    <w:rsid w:val="0441BD64"/>
    <w:rsid w:val="044D6221"/>
    <w:rsid w:val="0450842F"/>
    <w:rsid w:val="045B0D41"/>
    <w:rsid w:val="046673F8"/>
    <w:rsid w:val="04674D69"/>
    <w:rsid w:val="046C3819"/>
    <w:rsid w:val="0483366D"/>
    <w:rsid w:val="048AD21E"/>
    <w:rsid w:val="04A8033E"/>
    <w:rsid w:val="04AEBC72"/>
    <w:rsid w:val="04BC540E"/>
    <w:rsid w:val="04BC72D5"/>
    <w:rsid w:val="04BD516B"/>
    <w:rsid w:val="04C34D6F"/>
    <w:rsid w:val="04DEA309"/>
    <w:rsid w:val="04DFB3B1"/>
    <w:rsid w:val="0500B12B"/>
    <w:rsid w:val="0502EDC4"/>
    <w:rsid w:val="050A9D8D"/>
    <w:rsid w:val="05152E44"/>
    <w:rsid w:val="05173304"/>
    <w:rsid w:val="05236BF6"/>
    <w:rsid w:val="053F1FC1"/>
    <w:rsid w:val="054398C8"/>
    <w:rsid w:val="0543B29C"/>
    <w:rsid w:val="0547862E"/>
    <w:rsid w:val="0548C082"/>
    <w:rsid w:val="0559661B"/>
    <w:rsid w:val="056A0E13"/>
    <w:rsid w:val="0582AD5A"/>
    <w:rsid w:val="058C71D6"/>
    <w:rsid w:val="058CD65E"/>
    <w:rsid w:val="05960CC7"/>
    <w:rsid w:val="05A76A7E"/>
    <w:rsid w:val="05B3C99B"/>
    <w:rsid w:val="05B74DF7"/>
    <w:rsid w:val="05B90398"/>
    <w:rsid w:val="05C49268"/>
    <w:rsid w:val="05CB0470"/>
    <w:rsid w:val="05E27DEF"/>
    <w:rsid w:val="05EF121B"/>
    <w:rsid w:val="060F998D"/>
    <w:rsid w:val="06113707"/>
    <w:rsid w:val="06196880"/>
    <w:rsid w:val="062177F0"/>
    <w:rsid w:val="06224460"/>
    <w:rsid w:val="0631EE98"/>
    <w:rsid w:val="063D94AF"/>
    <w:rsid w:val="06572F72"/>
    <w:rsid w:val="065BAA1A"/>
    <w:rsid w:val="065BD90F"/>
    <w:rsid w:val="065FCEA7"/>
    <w:rsid w:val="06646F30"/>
    <w:rsid w:val="066FDCAD"/>
    <w:rsid w:val="06729055"/>
    <w:rsid w:val="0686F594"/>
    <w:rsid w:val="06890C68"/>
    <w:rsid w:val="06A8426C"/>
    <w:rsid w:val="06B6C4E7"/>
    <w:rsid w:val="06BEF43A"/>
    <w:rsid w:val="06C99479"/>
    <w:rsid w:val="06D17C4C"/>
    <w:rsid w:val="06D40BD7"/>
    <w:rsid w:val="06E0D834"/>
    <w:rsid w:val="06E7E195"/>
    <w:rsid w:val="06E98C85"/>
    <w:rsid w:val="0715BD6E"/>
    <w:rsid w:val="07237B7F"/>
    <w:rsid w:val="073CA9B3"/>
    <w:rsid w:val="0747A0DE"/>
    <w:rsid w:val="07526FD7"/>
    <w:rsid w:val="07554D0A"/>
    <w:rsid w:val="0766E7A8"/>
    <w:rsid w:val="076AF503"/>
    <w:rsid w:val="07891382"/>
    <w:rsid w:val="079546DC"/>
    <w:rsid w:val="0796CC2C"/>
    <w:rsid w:val="079FA7B7"/>
    <w:rsid w:val="07BA08A4"/>
    <w:rsid w:val="07BC95D7"/>
    <w:rsid w:val="07D555EF"/>
    <w:rsid w:val="07DA2CAD"/>
    <w:rsid w:val="07DC0537"/>
    <w:rsid w:val="07E568CD"/>
    <w:rsid w:val="07E9C584"/>
    <w:rsid w:val="07EAC228"/>
    <w:rsid w:val="07EC5B19"/>
    <w:rsid w:val="08030AC1"/>
    <w:rsid w:val="08107555"/>
    <w:rsid w:val="083025C4"/>
    <w:rsid w:val="0855126C"/>
    <w:rsid w:val="0868F314"/>
    <w:rsid w:val="086D0A16"/>
    <w:rsid w:val="086DF293"/>
    <w:rsid w:val="087065CD"/>
    <w:rsid w:val="08724361"/>
    <w:rsid w:val="0879077F"/>
    <w:rsid w:val="088BB802"/>
    <w:rsid w:val="08932167"/>
    <w:rsid w:val="0899A5DC"/>
    <w:rsid w:val="08A396F5"/>
    <w:rsid w:val="08A48C9C"/>
    <w:rsid w:val="08ABDE93"/>
    <w:rsid w:val="08B44D7D"/>
    <w:rsid w:val="08B55EF5"/>
    <w:rsid w:val="08BC75CA"/>
    <w:rsid w:val="08BD2995"/>
    <w:rsid w:val="08DCC980"/>
    <w:rsid w:val="08E2F423"/>
    <w:rsid w:val="08EC5D93"/>
    <w:rsid w:val="091DF4B5"/>
    <w:rsid w:val="091FDA61"/>
    <w:rsid w:val="092797E8"/>
    <w:rsid w:val="092BE3C5"/>
    <w:rsid w:val="092DC886"/>
    <w:rsid w:val="0934A945"/>
    <w:rsid w:val="094645EE"/>
    <w:rsid w:val="094F7429"/>
    <w:rsid w:val="095B31F9"/>
    <w:rsid w:val="095BE04B"/>
    <w:rsid w:val="095FA95E"/>
    <w:rsid w:val="0962D80E"/>
    <w:rsid w:val="09663979"/>
    <w:rsid w:val="0968B87B"/>
    <w:rsid w:val="098383C3"/>
    <w:rsid w:val="098C6FCA"/>
    <w:rsid w:val="098C875D"/>
    <w:rsid w:val="09930D01"/>
    <w:rsid w:val="09AC0FF1"/>
    <w:rsid w:val="09D14EE6"/>
    <w:rsid w:val="0A24A817"/>
    <w:rsid w:val="0A298D68"/>
    <w:rsid w:val="0A32E010"/>
    <w:rsid w:val="0A40D943"/>
    <w:rsid w:val="0A428FC1"/>
    <w:rsid w:val="0A4775FE"/>
    <w:rsid w:val="0A47A358"/>
    <w:rsid w:val="0A54E1F3"/>
    <w:rsid w:val="0A55D4BA"/>
    <w:rsid w:val="0A5DAB93"/>
    <w:rsid w:val="0A82604C"/>
    <w:rsid w:val="0A86DCFB"/>
    <w:rsid w:val="0A8CBE8F"/>
    <w:rsid w:val="0A902D7E"/>
    <w:rsid w:val="0AA9258B"/>
    <w:rsid w:val="0AAEF578"/>
    <w:rsid w:val="0ABB5054"/>
    <w:rsid w:val="0AC09CAD"/>
    <w:rsid w:val="0AC9983D"/>
    <w:rsid w:val="0ACA82BB"/>
    <w:rsid w:val="0AE1322F"/>
    <w:rsid w:val="0AE68BB1"/>
    <w:rsid w:val="0B0C7CAE"/>
    <w:rsid w:val="0B19CC64"/>
    <w:rsid w:val="0B1AE13A"/>
    <w:rsid w:val="0B1CCC42"/>
    <w:rsid w:val="0B1EB134"/>
    <w:rsid w:val="0B1F7107"/>
    <w:rsid w:val="0B6DBE44"/>
    <w:rsid w:val="0B7C7D29"/>
    <w:rsid w:val="0B93C6C8"/>
    <w:rsid w:val="0BB2192D"/>
    <w:rsid w:val="0BB3E06F"/>
    <w:rsid w:val="0BBD7E02"/>
    <w:rsid w:val="0BCDF92E"/>
    <w:rsid w:val="0BF26710"/>
    <w:rsid w:val="0BF5B53C"/>
    <w:rsid w:val="0C056EE1"/>
    <w:rsid w:val="0C05E4F7"/>
    <w:rsid w:val="0C09B012"/>
    <w:rsid w:val="0C1AD1F9"/>
    <w:rsid w:val="0C1B7B3D"/>
    <w:rsid w:val="0C28E472"/>
    <w:rsid w:val="0C35C510"/>
    <w:rsid w:val="0C3C6911"/>
    <w:rsid w:val="0C3FC1E2"/>
    <w:rsid w:val="0C4657A7"/>
    <w:rsid w:val="0C4A7A55"/>
    <w:rsid w:val="0C578427"/>
    <w:rsid w:val="0C633CEE"/>
    <w:rsid w:val="0C7A4735"/>
    <w:rsid w:val="0C7C2B2D"/>
    <w:rsid w:val="0C86E269"/>
    <w:rsid w:val="0C9A8032"/>
    <w:rsid w:val="0C9FDEBB"/>
    <w:rsid w:val="0CA663E8"/>
    <w:rsid w:val="0CBABE8B"/>
    <w:rsid w:val="0CBF0720"/>
    <w:rsid w:val="0CC31A0F"/>
    <w:rsid w:val="0CD0A0D8"/>
    <w:rsid w:val="0CD4D19E"/>
    <w:rsid w:val="0CD5438D"/>
    <w:rsid w:val="0CDCC7F8"/>
    <w:rsid w:val="0CE4EFBD"/>
    <w:rsid w:val="0CE97CAB"/>
    <w:rsid w:val="0CFA3A04"/>
    <w:rsid w:val="0D18D565"/>
    <w:rsid w:val="0D19B8E9"/>
    <w:rsid w:val="0D1D0987"/>
    <w:rsid w:val="0D261B59"/>
    <w:rsid w:val="0D2E10F6"/>
    <w:rsid w:val="0D3E1D95"/>
    <w:rsid w:val="0D411A81"/>
    <w:rsid w:val="0D48C301"/>
    <w:rsid w:val="0D502144"/>
    <w:rsid w:val="0D5EC5C3"/>
    <w:rsid w:val="0D6286BA"/>
    <w:rsid w:val="0D660FCF"/>
    <w:rsid w:val="0D73D853"/>
    <w:rsid w:val="0D74F78B"/>
    <w:rsid w:val="0D8C61D9"/>
    <w:rsid w:val="0D954033"/>
    <w:rsid w:val="0DC0ADAE"/>
    <w:rsid w:val="0DC41FBD"/>
    <w:rsid w:val="0DC8F674"/>
    <w:rsid w:val="0DCDBCD0"/>
    <w:rsid w:val="0DD06E97"/>
    <w:rsid w:val="0DDB21CA"/>
    <w:rsid w:val="0DDDDC2C"/>
    <w:rsid w:val="0DEBD469"/>
    <w:rsid w:val="0DED5273"/>
    <w:rsid w:val="0DF03054"/>
    <w:rsid w:val="0E12B54E"/>
    <w:rsid w:val="0E192083"/>
    <w:rsid w:val="0E19FB84"/>
    <w:rsid w:val="0E370DB0"/>
    <w:rsid w:val="0E408DF1"/>
    <w:rsid w:val="0E4194A2"/>
    <w:rsid w:val="0E4E6605"/>
    <w:rsid w:val="0E999E2E"/>
    <w:rsid w:val="0EA6E8D3"/>
    <w:rsid w:val="0EB04AA7"/>
    <w:rsid w:val="0ECBAB5E"/>
    <w:rsid w:val="0ED7F29C"/>
    <w:rsid w:val="0EE080DB"/>
    <w:rsid w:val="0EE254F5"/>
    <w:rsid w:val="0F089565"/>
    <w:rsid w:val="0F0BC1C3"/>
    <w:rsid w:val="0F1711B8"/>
    <w:rsid w:val="0F1A15E4"/>
    <w:rsid w:val="0F4357E3"/>
    <w:rsid w:val="0F43E826"/>
    <w:rsid w:val="0F459E2F"/>
    <w:rsid w:val="0F518ED4"/>
    <w:rsid w:val="0F69A7B4"/>
    <w:rsid w:val="0F6C8718"/>
    <w:rsid w:val="0F6C9491"/>
    <w:rsid w:val="0F87C5B5"/>
    <w:rsid w:val="0F94BC98"/>
    <w:rsid w:val="0F9583A2"/>
    <w:rsid w:val="0F9DB016"/>
    <w:rsid w:val="0FB5F17F"/>
    <w:rsid w:val="0FCC6538"/>
    <w:rsid w:val="0FCF146B"/>
    <w:rsid w:val="0FDEB6A0"/>
    <w:rsid w:val="0FE1DEBB"/>
    <w:rsid w:val="0FE3A152"/>
    <w:rsid w:val="0FE9311D"/>
    <w:rsid w:val="0FF87BC7"/>
    <w:rsid w:val="10241000"/>
    <w:rsid w:val="1027538F"/>
    <w:rsid w:val="1046CA77"/>
    <w:rsid w:val="10649377"/>
    <w:rsid w:val="10769E19"/>
    <w:rsid w:val="10786728"/>
    <w:rsid w:val="109766A1"/>
    <w:rsid w:val="10B5EA35"/>
    <w:rsid w:val="10C7F0AF"/>
    <w:rsid w:val="10D94B74"/>
    <w:rsid w:val="10DC0D91"/>
    <w:rsid w:val="10E65C41"/>
    <w:rsid w:val="10E6E97A"/>
    <w:rsid w:val="10EF8E61"/>
    <w:rsid w:val="10FE8490"/>
    <w:rsid w:val="10FFF8A3"/>
    <w:rsid w:val="1106F0D9"/>
    <w:rsid w:val="110EB1D8"/>
    <w:rsid w:val="1115AAD0"/>
    <w:rsid w:val="11179A4A"/>
    <w:rsid w:val="11286CEB"/>
    <w:rsid w:val="11485B5D"/>
    <w:rsid w:val="114FC489"/>
    <w:rsid w:val="11506B41"/>
    <w:rsid w:val="1160341E"/>
    <w:rsid w:val="1168CEC1"/>
    <w:rsid w:val="117ACF08"/>
    <w:rsid w:val="1181AAEE"/>
    <w:rsid w:val="11962F6F"/>
    <w:rsid w:val="11996CA6"/>
    <w:rsid w:val="119987A8"/>
    <w:rsid w:val="11A3D3B4"/>
    <w:rsid w:val="11A91A7C"/>
    <w:rsid w:val="11A949D9"/>
    <w:rsid w:val="11B3D3D1"/>
    <w:rsid w:val="11B7B60D"/>
    <w:rsid w:val="11BAC3EB"/>
    <w:rsid w:val="11BB84CF"/>
    <w:rsid w:val="11C107CC"/>
    <w:rsid w:val="11C37805"/>
    <w:rsid w:val="11C93AF9"/>
    <w:rsid w:val="11E4B2BB"/>
    <w:rsid w:val="11E8C2A8"/>
    <w:rsid w:val="11F3399F"/>
    <w:rsid w:val="11FE9C3F"/>
    <w:rsid w:val="1205F591"/>
    <w:rsid w:val="1207AE6B"/>
    <w:rsid w:val="121D5B25"/>
    <w:rsid w:val="123F00F8"/>
    <w:rsid w:val="1240957D"/>
    <w:rsid w:val="1241DABC"/>
    <w:rsid w:val="124A6343"/>
    <w:rsid w:val="124CC5F5"/>
    <w:rsid w:val="12532752"/>
    <w:rsid w:val="125E2A7B"/>
    <w:rsid w:val="126FC6EE"/>
    <w:rsid w:val="1270209E"/>
    <w:rsid w:val="1274FD2B"/>
    <w:rsid w:val="1278FD12"/>
    <w:rsid w:val="128BACE3"/>
    <w:rsid w:val="128CA0C4"/>
    <w:rsid w:val="129025FD"/>
    <w:rsid w:val="12908C5C"/>
    <w:rsid w:val="129F99C6"/>
    <w:rsid w:val="12A239EB"/>
    <w:rsid w:val="12A9F56E"/>
    <w:rsid w:val="12AA58ED"/>
    <w:rsid w:val="12B431EB"/>
    <w:rsid w:val="12CDE6B7"/>
    <w:rsid w:val="12D52F88"/>
    <w:rsid w:val="12D59C5A"/>
    <w:rsid w:val="12DAAB62"/>
    <w:rsid w:val="12DFD27B"/>
    <w:rsid w:val="12E19E1B"/>
    <w:rsid w:val="12E51E72"/>
    <w:rsid w:val="12E7A8E0"/>
    <w:rsid w:val="12EA2FBA"/>
    <w:rsid w:val="12F1E5B1"/>
    <w:rsid w:val="12F7E73C"/>
    <w:rsid w:val="12FC66C7"/>
    <w:rsid w:val="12FD7158"/>
    <w:rsid w:val="13126AD1"/>
    <w:rsid w:val="133177C0"/>
    <w:rsid w:val="1334BC0C"/>
    <w:rsid w:val="133A1210"/>
    <w:rsid w:val="1351954C"/>
    <w:rsid w:val="136C441E"/>
    <w:rsid w:val="136D69E3"/>
    <w:rsid w:val="13789277"/>
    <w:rsid w:val="137F1418"/>
    <w:rsid w:val="1387735D"/>
    <w:rsid w:val="138801FC"/>
    <w:rsid w:val="1388607D"/>
    <w:rsid w:val="13956108"/>
    <w:rsid w:val="1395A8FC"/>
    <w:rsid w:val="139B8906"/>
    <w:rsid w:val="13AAE542"/>
    <w:rsid w:val="13AC93FA"/>
    <w:rsid w:val="13B22FE4"/>
    <w:rsid w:val="13B5769C"/>
    <w:rsid w:val="13B765E9"/>
    <w:rsid w:val="13BA4856"/>
    <w:rsid w:val="13D03991"/>
    <w:rsid w:val="13D03A95"/>
    <w:rsid w:val="13D130E2"/>
    <w:rsid w:val="13D1D500"/>
    <w:rsid w:val="13D57614"/>
    <w:rsid w:val="13D74AE5"/>
    <w:rsid w:val="14079E96"/>
    <w:rsid w:val="142F4CC0"/>
    <w:rsid w:val="143539D9"/>
    <w:rsid w:val="1444F4CE"/>
    <w:rsid w:val="1457DC02"/>
    <w:rsid w:val="14840180"/>
    <w:rsid w:val="14840F47"/>
    <w:rsid w:val="148EA7C3"/>
    <w:rsid w:val="1490B7E1"/>
    <w:rsid w:val="14954250"/>
    <w:rsid w:val="149CFABA"/>
    <w:rsid w:val="149E1F2C"/>
    <w:rsid w:val="149FD9AD"/>
    <w:rsid w:val="14A29B36"/>
    <w:rsid w:val="14A43B22"/>
    <w:rsid w:val="14AACC45"/>
    <w:rsid w:val="14B11445"/>
    <w:rsid w:val="14C823DD"/>
    <w:rsid w:val="14C89B29"/>
    <w:rsid w:val="14CE006E"/>
    <w:rsid w:val="14D913C1"/>
    <w:rsid w:val="14DFAA28"/>
    <w:rsid w:val="14E3D0C7"/>
    <w:rsid w:val="14E84A9C"/>
    <w:rsid w:val="14F4A429"/>
    <w:rsid w:val="150176D5"/>
    <w:rsid w:val="150E3008"/>
    <w:rsid w:val="1521AC4B"/>
    <w:rsid w:val="1522B559"/>
    <w:rsid w:val="152B85C5"/>
    <w:rsid w:val="15379ED4"/>
    <w:rsid w:val="1538022C"/>
    <w:rsid w:val="154C2952"/>
    <w:rsid w:val="155912F3"/>
    <w:rsid w:val="156326D7"/>
    <w:rsid w:val="1565B785"/>
    <w:rsid w:val="1568D664"/>
    <w:rsid w:val="1572009A"/>
    <w:rsid w:val="15723CCE"/>
    <w:rsid w:val="15906367"/>
    <w:rsid w:val="15918667"/>
    <w:rsid w:val="159201DA"/>
    <w:rsid w:val="15C9E3A5"/>
    <w:rsid w:val="15CD0BCD"/>
    <w:rsid w:val="15DE28E9"/>
    <w:rsid w:val="15F1A9CA"/>
    <w:rsid w:val="15F21E57"/>
    <w:rsid w:val="15F54FB3"/>
    <w:rsid w:val="15F963B4"/>
    <w:rsid w:val="15FFFF88"/>
    <w:rsid w:val="162B4447"/>
    <w:rsid w:val="1639B989"/>
    <w:rsid w:val="1640B347"/>
    <w:rsid w:val="1645AC6A"/>
    <w:rsid w:val="165E2945"/>
    <w:rsid w:val="1660F272"/>
    <w:rsid w:val="166145C4"/>
    <w:rsid w:val="16619AD8"/>
    <w:rsid w:val="1661B016"/>
    <w:rsid w:val="16772C7D"/>
    <w:rsid w:val="16781668"/>
    <w:rsid w:val="167EADBC"/>
    <w:rsid w:val="168A46AE"/>
    <w:rsid w:val="168F5BBC"/>
    <w:rsid w:val="16996AB5"/>
    <w:rsid w:val="16AAE453"/>
    <w:rsid w:val="16AC7AD9"/>
    <w:rsid w:val="16AF6CFD"/>
    <w:rsid w:val="16C7E263"/>
    <w:rsid w:val="16C9B4A7"/>
    <w:rsid w:val="16D734A9"/>
    <w:rsid w:val="16DC4581"/>
    <w:rsid w:val="16E1BBCD"/>
    <w:rsid w:val="16E34DF5"/>
    <w:rsid w:val="16E6036E"/>
    <w:rsid w:val="16F637F1"/>
    <w:rsid w:val="16FB2139"/>
    <w:rsid w:val="16FDE9AB"/>
    <w:rsid w:val="1700A6A8"/>
    <w:rsid w:val="170909A1"/>
    <w:rsid w:val="171106C0"/>
    <w:rsid w:val="172543DA"/>
    <w:rsid w:val="17284819"/>
    <w:rsid w:val="1732BB5D"/>
    <w:rsid w:val="1749D287"/>
    <w:rsid w:val="1753792C"/>
    <w:rsid w:val="175BCD76"/>
    <w:rsid w:val="176299FA"/>
    <w:rsid w:val="17642664"/>
    <w:rsid w:val="1769FB4E"/>
    <w:rsid w:val="1781CBCA"/>
    <w:rsid w:val="1785F5B1"/>
    <w:rsid w:val="1786567D"/>
    <w:rsid w:val="178CCF5A"/>
    <w:rsid w:val="178D7BB3"/>
    <w:rsid w:val="17984078"/>
    <w:rsid w:val="17A96833"/>
    <w:rsid w:val="17B02E13"/>
    <w:rsid w:val="17B9D127"/>
    <w:rsid w:val="17BCD4AD"/>
    <w:rsid w:val="17C6DFEA"/>
    <w:rsid w:val="17CEFC79"/>
    <w:rsid w:val="17D7A1C8"/>
    <w:rsid w:val="17D99FEE"/>
    <w:rsid w:val="17DD5C51"/>
    <w:rsid w:val="17DF1187"/>
    <w:rsid w:val="17E3B11D"/>
    <w:rsid w:val="17ED6CC6"/>
    <w:rsid w:val="17F45DC0"/>
    <w:rsid w:val="18193759"/>
    <w:rsid w:val="18269632"/>
    <w:rsid w:val="182A058A"/>
    <w:rsid w:val="1846C34D"/>
    <w:rsid w:val="184E5C7D"/>
    <w:rsid w:val="1862313B"/>
    <w:rsid w:val="1867C11A"/>
    <w:rsid w:val="1875B225"/>
    <w:rsid w:val="187F9D33"/>
    <w:rsid w:val="1884675F"/>
    <w:rsid w:val="18973223"/>
    <w:rsid w:val="18990204"/>
    <w:rsid w:val="189FB059"/>
    <w:rsid w:val="18A93EA8"/>
    <w:rsid w:val="18BD68FC"/>
    <w:rsid w:val="18BE62E3"/>
    <w:rsid w:val="18BFD2BD"/>
    <w:rsid w:val="18C5A1BB"/>
    <w:rsid w:val="18C92739"/>
    <w:rsid w:val="18D0BF17"/>
    <w:rsid w:val="18D12D99"/>
    <w:rsid w:val="18D30F91"/>
    <w:rsid w:val="18D39D78"/>
    <w:rsid w:val="18EE1EF6"/>
    <w:rsid w:val="18F445DC"/>
    <w:rsid w:val="1909F96A"/>
    <w:rsid w:val="191A2F2B"/>
    <w:rsid w:val="191A4AA3"/>
    <w:rsid w:val="1921E276"/>
    <w:rsid w:val="192225DD"/>
    <w:rsid w:val="19246EC6"/>
    <w:rsid w:val="19329636"/>
    <w:rsid w:val="194B9660"/>
    <w:rsid w:val="1955CA65"/>
    <w:rsid w:val="196D69DF"/>
    <w:rsid w:val="19804797"/>
    <w:rsid w:val="19A44B78"/>
    <w:rsid w:val="19D6EDB4"/>
    <w:rsid w:val="19D80CAB"/>
    <w:rsid w:val="19D84FEC"/>
    <w:rsid w:val="19DFE6D6"/>
    <w:rsid w:val="19E7C1D7"/>
    <w:rsid w:val="19F0EF18"/>
    <w:rsid w:val="19F96252"/>
    <w:rsid w:val="19FCF186"/>
    <w:rsid w:val="1A189F65"/>
    <w:rsid w:val="1A198D62"/>
    <w:rsid w:val="1A1B2869"/>
    <w:rsid w:val="1A1F26EA"/>
    <w:rsid w:val="1A1FF4F3"/>
    <w:rsid w:val="1A26F30E"/>
    <w:rsid w:val="1A2B9860"/>
    <w:rsid w:val="1A3076B1"/>
    <w:rsid w:val="1A360C91"/>
    <w:rsid w:val="1A44AC1C"/>
    <w:rsid w:val="1A4A06E8"/>
    <w:rsid w:val="1A644377"/>
    <w:rsid w:val="1A688777"/>
    <w:rsid w:val="1A6EAFAC"/>
    <w:rsid w:val="1A72769E"/>
    <w:rsid w:val="1A7936C9"/>
    <w:rsid w:val="1A7AE034"/>
    <w:rsid w:val="1A7D088F"/>
    <w:rsid w:val="1A857A4A"/>
    <w:rsid w:val="1A96A358"/>
    <w:rsid w:val="1A9C8EEA"/>
    <w:rsid w:val="1A9F4781"/>
    <w:rsid w:val="1AA6BD18"/>
    <w:rsid w:val="1ABD07C6"/>
    <w:rsid w:val="1ACB4DD8"/>
    <w:rsid w:val="1AD02359"/>
    <w:rsid w:val="1AD6DF4C"/>
    <w:rsid w:val="1ADF7885"/>
    <w:rsid w:val="1B171636"/>
    <w:rsid w:val="1B19E357"/>
    <w:rsid w:val="1B23EFC3"/>
    <w:rsid w:val="1B2C2A2E"/>
    <w:rsid w:val="1B32DAF8"/>
    <w:rsid w:val="1B349728"/>
    <w:rsid w:val="1B3A6443"/>
    <w:rsid w:val="1B439958"/>
    <w:rsid w:val="1B48B87A"/>
    <w:rsid w:val="1B54249B"/>
    <w:rsid w:val="1B771090"/>
    <w:rsid w:val="1B7B8ADC"/>
    <w:rsid w:val="1B840835"/>
    <w:rsid w:val="1B9DA19B"/>
    <w:rsid w:val="1BA808C9"/>
    <w:rsid w:val="1BBBE8D9"/>
    <w:rsid w:val="1BBE0F26"/>
    <w:rsid w:val="1BBF1C43"/>
    <w:rsid w:val="1BCFA541"/>
    <w:rsid w:val="1BD90C6A"/>
    <w:rsid w:val="1BDB27A2"/>
    <w:rsid w:val="1BE65C33"/>
    <w:rsid w:val="1BE6B776"/>
    <w:rsid w:val="1BE7712A"/>
    <w:rsid w:val="1BE9E662"/>
    <w:rsid w:val="1BEDDD45"/>
    <w:rsid w:val="1C002872"/>
    <w:rsid w:val="1C1507E3"/>
    <w:rsid w:val="1C17AFAB"/>
    <w:rsid w:val="1C17DA1F"/>
    <w:rsid w:val="1C182507"/>
    <w:rsid w:val="1C1B91E1"/>
    <w:rsid w:val="1C24FA15"/>
    <w:rsid w:val="1C3BEF78"/>
    <w:rsid w:val="1C3E1DEF"/>
    <w:rsid w:val="1C3E6C94"/>
    <w:rsid w:val="1C532D6D"/>
    <w:rsid w:val="1C53694C"/>
    <w:rsid w:val="1C547266"/>
    <w:rsid w:val="1C573636"/>
    <w:rsid w:val="1C7A3596"/>
    <w:rsid w:val="1C9002D2"/>
    <w:rsid w:val="1C937007"/>
    <w:rsid w:val="1C989EBA"/>
    <w:rsid w:val="1C9F21CB"/>
    <w:rsid w:val="1CA53464"/>
    <w:rsid w:val="1CAAF313"/>
    <w:rsid w:val="1CBBC8FC"/>
    <w:rsid w:val="1CBD1ADC"/>
    <w:rsid w:val="1CC542DD"/>
    <w:rsid w:val="1CC760F0"/>
    <w:rsid w:val="1CD89035"/>
    <w:rsid w:val="1CE20D16"/>
    <w:rsid w:val="1CEE3384"/>
    <w:rsid w:val="1D02D31A"/>
    <w:rsid w:val="1D052CF6"/>
    <w:rsid w:val="1D1F4C07"/>
    <w:rsid w:val="1D243BAD"/>
    <w:rsid w:val="1D2485C0"/>
    <w:rsid w:val="1D26615B"/>
    <w:rsid w:val="1D2EA585"/>
    <w:rsid w:val="1D3194E0"/>
    <w:rsid w:val="1D3828ED"/>
    <w:rsid w:val="1D50E131"/>
    <w:rsid w:val="1D527AB0"/>
    <w:rsid w:val="1D5B8CFD"/>
    <w:rsid w:val="1D61BABF"/>
    <w:rsid w:val="1D6A06A4"/>
    <w:rsid w:val="1D6B394F"/>
    <w:rsid w:val="1D70DC3C"/>
    <w:rsid w:val="1D7C3CBD"/>
    <w:rsid w:val="1D85F4D0"/>
    <w:rsid w:val="1D8A26FD"/>
    <w:rsid w:val="1D8F4F52"/>
    <w:rsid w:val="1D97A44C"/>
    <w:rsid w:val="1DA7B674"/>
    <w:rsid w:val="1DAFA0FA"/>
    <w:rsid w:val="1DB068A7"/>
    <w:rsid w:val="1DD86369"/>
    <w:rsid w:val="1DE8B0E4"/>
    <w:rsid w:val="1DFB72DF"/>
    <w:rsid w:val="1E049F48"/>
    <w:rsid w:val="1E095612"/>
    <w:rsid w:val="1E0B8C33"/>
    <w:rsid w:val="1E0E9DA5"/>
    <w:rsid w:val="1E1D34F1"/>
    <w:rsid w:val="1E1FEEE8"/>
    <w:rsid w:val="1E2D6B0E"/>
    <w:rsid w:val="1E48DE67"/>
    <w:rsid w:val="1E4B67ED"/>
    <w:rsid w:val="1E5AD2FF"/>
    <w:rsid w:val="1E5C4860"/>
    <w:rsid w:val="1E5D0441"/>
    <w:rsid w:val="1E5DC768"/>
    <w:rsid w:val="1E63D220"/>
    <w:rsid w:val="1E803203"/>
    <w:rsid w:val="1E8BC3F4"/>
    <w:rsid w:val="1E8F6985"/>
    <w:rsid w:val="1E926EFC"/>
    <w:rsid w:val="1EA2A0C0"/>
    <w:rsid w:val="1EA96329"/>
    <w:rsid w:val="1EB3D810"/>
    <w:rsid w:val="1EBB5E78"/>
    <w:rsid w:val="1EBD516E"/>
    <w:rsid w:val="1EBD5F86"/>
    <w:rsid w:val="1EBE16C6"/>
    <w:rsid w:val="1EC49ABA"/>
    <w:rsid w:val="1ECE9C25"/>
    <w:rsid w:val="1ED223D9"/>
    <w:rsid w:val="1ED242D6"/>
    <w:rsid w:val="1ED7C0C8"/>
    <w:rsid w:val="1EE4ADFE"/>
    <w:rsid w:val="1EFA3174"/>
    <w:rsid w:val="1EFCF112"/>
    <w:rsid w:val="1F13A03C"/>
    <w:rsid w:val="1F2F3917"/>
    <w:rsid w:val="1F3D84C4"/>
    <w:rsid w:val="1F3FA048"/>
    <w:rsid w:val="1F53FA62"/>
    <w:rsid w:val="1F5B4524"/>
    <w:rsid w:val="1F5F1AB6"/>
    <w:rsid w:val="1F5FD7CD"/>
    <w:rsid w:val="1F6735DE"/>
    <w:rsid w:val="1F90AB28"/>
    <w:rsid w:val="1F91C023"/>
    <w:rsid w:val="1F94E4FE"/>
    <w:rsid w:val="1F9D0934"/>
    <w:rsid w:val="1FA65A8C"/>
    <w:rsid w:val="1FBDA171"/>
    <w:rsid w:val="1FD430F6"/>
    <w:rsid w:val="1FDB7D85"/>
    <w:rsid w:val="1FEE9536"/>
    <w:rsid w:val="1FF80748"/>
    <w:rsid w:val="1FF944C1"/>
    <w:rsid w:val="1FFB0AFF"/>
    <w:rsid w:val="2008CFC4"/>
    <w:rsid w:val="2013B513"/>
    <w:rsid w:val="201B9E75"/>
    <w:rsid w:val="201D335B"/>
    <w:rsid w:val="2023953B"/>
    <w:rsid w:val="202F91D2"/>
    <w:rsid w:val="203F5BA7"/>
    <w:rsid w:val="20413A45"/>
    <w:rsid w:val="2041A5CA"/>
    <w:rsid w:val="2042386F"/>
    <w:rsid w:val="204A2A75"/>
    <w:rsid w:val="205CE7A9"/>
    <w:rsid w:val="205D60DC"/>
    <w:rsid w:val="2065C814"/>
    <w:rsid w:val="20790B08"/>
    <w:rsid w:val="207CBBB8"/>
    <w:rsid w:val="209C5B64"/>
    <w:rsid w:val="20A3588F"/>
    <w:rsid w:val="20BB90AD"/>
    <w:rsid w:val="20DB1942"/>
    <w:rsid w:val="20EC02CF"/>
    <w:rsid w:val="20ED40BD"/>
    <w:rsid w:val="20F89485"/>
    <w:rsid w:val="21020C49"/>
    <w:rsid w:val="21025053"/>
    <w:rsid w:val="2106872A"/>
    <w:rsid w:val="210AC045"/>
    <w:rsid w:val="211F8B0E"/>
    <w:rsid w:val="2138615D"/>
    <w:rsid w:val="213A6191"/>
    <w:rsid w:val="213CABF9"/>
    <w:rsid w:val="214D649B"/>
    <w:rsid w:val="21526247"/>
    <w:rsid w:val="216917A8"/>
    <w:rsid w:val="216A8C5B"/>
    <w:rsid w:val="217381EF"/>
    <w:rsid w:val="219060A9"/>
    <w:rsid w:val="2192A913"/>
    <w:rsid w:val="21950164"/>
    <w:rsid w:val="21951069"/>
    <w:rsid w:val="219DBA20"/>
    <w:rsid w:val="21A6A065"/>
    <w:rsid w:val="21AF8C52"/>
    <w:rsid w:val="21B0DCB0"/>
    <w:rsid w:val="21B28D1D"/>
    <w:rsid w:val="21C24A67"/>
    <w:rsid w:val="21CE3970"/>
    <w:rsid w:val="21D39116"/>
    <w:rsid w:val="21D5F5F2"/>
    <w:rsid w:val="21D70600"/>
    <w:rsid w:val="21DDF8F0"/>
    <w:rsid w:val="21F645B0"/>
    <w:rsid w:val="220767FF"/>
    <w:rsid w:val="22089653"/>
    <w:rsid w:val="220F8D8C"/>
    <w:rsid w:val="2211577D"/>
    <w:rsid w:val="223429FA"/>
    <w:rsid w:val="224D9737"/>
    <w:rsid w:val="224EB15E"/>
    <w:rsid w:val="225B4101"/>
    <w:rsid w:val="225B9C04"/>
    <w:rsid w:val="225F1F2E"/>
    <w:rsid w:val="225FC110"/>
    <w:rsid w:val="22696109"/>
    <w:rsid w:val="226FFA6F"/>
    <w:rsid w:val="2289AE35"/>
    <w:rsid w:val="22A88BDB"/>
    <w:rsid w:val="22B00AE3"/>
    <w:rsid w:val="22C0C214"/>
    <w:rsid w:val="22C4C222"/>
    <w:rsid w:val="22CA7231"/>
    <w:rsid w:val="22CB00B5"/>
    <w:rsid w:val="22D0499F"/>
    <w:rsid w:val="22D57F92"/>
    <w:rsid w:val="22DD2DBF"/>
    <w:rsid w:val="22DF50BC"/>
    <w:rsid w:val="22DF8B98"/>
    <w:rsid w:val="22EA5907"/>
    <w:rsid w:val="22EB2B76"/>
    <w:rsid w:val="22EF0AA5"/>
    <w:rsid w:val="22F0F7CC"/>
    <w:rsid w:val="22F8926F"/>
    <w:rsid w:val="22F956B8"/>
    <w:rsid w:val="23020494"/>
    <w:rsid w:val="230B0A56"/>
    <w:rsid w:val="2314E2B0"/>
    <w:rsid w:val="2317A98D"/>
    <w:rsid w:val="2320D152"/>
    <w:rsid w:val="2325FDDA"/>
    <w:rsid w:val="232885AB"/>
    <w:rsid w:val="232B906B"/>
    <w:rsid w:val="2334749D"/>
    <w:rsid w:val="23373D60"/>
    <w:rsid w:val="233F3CBE"/>
    <w:rsid w:val="2346F5AE"/>
    <w:rsid w:val="2348D9EC"/>
    <w:rsid w:val="234919F5"/>
    <w:rsid w:val="23570EEB"/>
    <w:rsid w:val="235F0BAE"/>
    <w:rsid w:val="2366AECD"/>
    <w:rsid w:val="236A05DB"/>
    <w:rsid w:val="236F80EB"/>
    <w:rsid w:val="237421B3"/>
    <w:rsid w:val="237E5BEC"/>
    <w:rsid w:val="2387A690"/>
    <w:rsid w:val="239777D9"/>
    <w:rsid w:val="239D35EB"/>
    <w:rsid w:val="23A88D80"/>
    <w:rsid w:val="23BCC441"/>
    <w:rsid w:val="23C0792C"/>
    <w:rsid w:val="23C12B82"/>
    <w:rsid w:val="23D16A20"/>
    <w:rsid w:val="23D2FD44"/>
    <w:rsid w:val="23E40F8F"/>
    <w:rsid w:val="23F260FC"/>
    <w:rsid w:val="2404DEE0"/>
    <w:rsid w:val="240B5BDB"/>
    <w:rsid w:val="241A0B9A"/>
    <w:rsid w:val="2424F5B7"/>
    <w:rsid w:val="243BF436"/>
    <w:rsid w:val="243F90B6"/>
    <w:rsid w:val="2443880E"/>
    <w:rsid w:val="24466CA0"/>
    <w:rsid w:val="244E93D2"/>
    <w:rsid w:val="244EA70C"/>
    <w:rsid w:val="2456BF7D"/>
    <w:rsid w:val="245940EF"/>
    <w:rsid w:val="246F9340"/>
    <w:rsid w:val="246FA99F"/>
    <w:rsid w:val="2482FD46"/>
    <w:rsid w:val="248DF65D"/>
    <w:rsid w:val="24945838"/>
    <w:rsid w:val="24ADAF46"/>
    <w:rsid w:val="24B84530"/>
    <w:rsid w:val="24BBF791"/>
    <w:rsid w:val="24BE8210"/>
    <w:rsid w:val="24C4DE4B"/>
    <w:rsid w:val="24CBCF8F"/>
    <w:rsid w:val="24DDDAE2"/>
    <w:rsid w:val="24EA256C"/>
    <w:rsid w:val="25140FAF"/>
    <w:rsid w:val="2515B222"/>
    <w:rsid w:val="2521C53C"/>
    <w:rsid w:val="253BF99E"/>
    <w:rsid w:val="2544BB1C"/>
    <w:rsid w:val="254EE63E"/>
    <w:rsid w:val="25609A96"/>
    <w:rsid w:val="2573376E"/>
    <w:rsid w:val="257A89CD"/>
    <w:rsid w:val="2582AC8E"/>
    <w:rsid w:val="25C6C8BD"/>
    <w:rsid w:val="25D66B40"/>
    <w:rsid w:val="25E83013"/>
    <w:rsid w:val="25F0DD67"/>
    <w:rsid w:val="25F5224C"/>
    <w:rsid w:val="25F6ECFE"/>
    <w:rsid w:val="25FB5EED"/>
    <w:rsid w:val="260BC536"/>
    <w:rsid w:val="2610F9B4"/>
    <w:rsid w:val="26125751"/>
    <w:rsid w:val="2618C647"/>
    <w:rsid w:val="261B6354"/>
    <w:rsid w:val="26442403"/>
    <w:rsid w:val="265B9C66"/>
    <w:rsid w:val="2665970B"/>
    <w:rsid w:val="266673CD"/>
    <w:rsid w:val="2674F7D3"/>
    <w:rsid w:val="267732D6"/>
    <w:rsid w:val="267C1C88"/>
    <w:rsid w:val="2680BD1F"/>
    <w:rsid w:val="26A631DC"/>
    <w:rsid w:val="26A956CE"/>
    <w:rsid w:val="26B09C8E"/>
    <w:rsid w:val="26B39F61"/>
    <w:rsid w:val="2702168E"/>
    <w:rsid w:val="2718FD67"/>
    <w:rsid w:val="271DE886"/>
    <w:rsid w:val="27205DCB"/>
    <w:rsid w:val="273B67E3"/>
    <w:rsid w:val="2740B00E"/>
    <w:rsid w:val="2748F25C"/>
    <w:rsid w:val="274D081B"/>
    <w:rsid w:val="275995A8"/>
    <w:rsid w:val="275C20C0"/>
    <w:rsid w:val="2767F2F8"/>
    <w:rsid w:val="2776F3BC"/>
    <w:rsid w:val="2777D1B5"/>
    <w:rsid w:val="2785E67C"/>
    <w:rsid w:val="27A06265"/>
    <w:rsid w:val="27A599C3"/>
    <w:rsid w:val="27AEB54B"/>
    <w:rsid w:val="27C37FA4"/>
    <w:rsid w:val="27D2837E"/>
    <w:rsid w:val="27DC40F0"/>
    <w:rsid w:val="27E2048A"/>
    <w:rsid w:val="27EBBED3"/>
    <w:rsid w:val="27EFB08A"/>
    <w:rsid w:val="280AFBC2"/>
    <w:rsid w:val="2813FD7C"/>
    <w:rsid w:val="2814EA87"/>
    <w:rsid w:val="28286BF4"/>
    <w:rsid w:val="2837F31C"/>
    <w:rsid w:val="28520C32"/>
    <w:rsid w:val="2861C6E6"/>
    <w:rsid w:val="2866AA92"/>
    <w:rsid w:val="286EEB31"/>
    <w:rsid w:val="28729E5F"/>
    <w:rsid w:val="2899BC7D"/>
    <w:rsid w:val="289CE7A9"/>
    <w:rsid w:val="28CCB79F"/>
    <w:rsid w:val="28CF18D2"/>
    <w:rsid w:val="28D79D03"/>
    <w:rsid w:val="28DF0E1C"/>
    <w:rsid w:val="28EFAFED"/>
    <w:rsid w:val="28F75F57"/>
    <w:rsid w:val="290A88A8"/>
    <w:rsid w:val="2917A06A"/>
    <w:rsid w:val="2918FD6D"/>
    <w:rsid w:val="292AC50A"/>
    <w:rsid w:val="292FAA4A"/>
    <w:rsid w:val="2934DB4E"/>
    <w:rsid w:val="293C229D"/>
    <w:rsid w:val="2956307D"/>
    <w:rsid w:val="295851E1"/>
    <w:rsid w:val="29668987"/>
    <w:rsid w:val="296DC1E5"/>
    <w:rsid w:val="2970035C"/>
    <w:rsid w:val="297C392B"/>
    <w:rsid w:val="297ECA02"/>
    <w:rsid w:val="297F6FAB"/>
    <w:rsid w:val="2996843B"/>
    <w:rsid w:val="2996C2F3"/>
    <w:rsid w:val="29977994"/>
    <w:rsid w:val="299B4070"/>
    <w:rsid w:val="29A0841B"/>
    <w:rsid w:val="29A3B176"/>
    <w:rsid w:val="29A64C20"/>
    <w:rsid w:val="29B4CB7F"/>
    <w:rsid w:val="29C673A4"/>
    <w:rsid w:val="29CF11C2"/>
    <w:rsid w:val="29D608D2"/>
    <w:rsid w:val="29E0D2BD"/>
    <w:rsid w:val="29E86456"/>
    <w:rsid w:val="29F09F6A"/>
    <w:rsid w:val="29F3225C"/>
    <w:rsid w:val="2A039538"/>
    <w:rsid w:val="2A08F7E8"/>
    <w:rsid w:val="2A17474E"/>
    <w:rsid w:val="2A54E602"/>
    <w:rsid w:val="2A58959D"/>
    <w:rsid w:val="2A7BF5FF"/>
    <w:rsid w:val="2A7DCCD2"/>
    <w:rsid w:val="2A824FBA"/>
    <w:rsid w:val="2A892EE8"/>
    <w:rsid w:val="2A96BCDB"/>
    <w:rsid w:val="2A986D4E"/>
    <w:rsid w:val="2A990378"/>
    <w:rsid w:val="2A9E7C13"/>
    <w:rsid w:val="2AA0F27F"/>
    <w:rsid w:val="2AA57174"/>
    <w:rsid w:val="2AB1129E"/>
    <w:rsid w:val="2AC23A27"/>
    <w:rsid w:val="2ACBD256"/>
    <w:rsid w:val="2ACE8744"/>
    <w:rsid w:val="2ACFFC2F"/>
    <w:rsid w:val="2AE0787E"/>
    <w:rsid w:val="2AE41A8E"/>
    <w:rsid w:val="2AED457A"/>
    <w:rsid w:val="2B1E3E10"/>
    <w:rsid w:val="2B210866"/>
    <w:rsid w:val="2B2617A2"/>
    <w:rsid w:val="2B315A82"/>
    <w:rsid w:val="2B36C3FF"/>
    <w:rsid w:val="2B6796AD"/>
    <w:rsid w:val="2B82704C"/>
    <w:rsid w:val="2B9F49A5"/>
    <w:rsid w:val="2BA6A20B"/>
    <w:rsid w:val="2BA6EF27"/>
    <w:rsid w:val="2BABD983"/>
    <w:rsid w:val="2BBB5040"/>
    <w:rsid w:val="2BC23F96"/>
    <w:rsid w:val="2BC58CC5"/>
    <w:rsid w:val="2BDA33F2"/>
    <w:rsid w:val="2BFB35CF"/>
    <w:rsid w:val="2BFBCDC5"/>
    <w:rsid w:val="2BFC93FF"/>
    <w:rsid w:val="2C05A31D"/>
    <w:rsid w:val="2C09D154"/>
    <w:rsid w:val="2C18D053"/>
    <w:rsid w:val="2C1DF4C1"/>
    <w:rsid w:val="2C273BD2"/>
    <w:rsid w:val="2C286334"/>
    <w:rsid w:val="2C413245"/>
    <w:rsid w:val="2C422740"/>
    <w:rsid w:val="2C4CA2B6"/>
    <w:rsid w:val="2C4D3F67"/>
    <w:rsid w:val="2C511176"/>
    <w:rsid w:val="2C51C475"/>
    <w:rsid w:val="2C605E9A"/>
    <w:rsid w:val="2C60CAC1"/>
    <w:rsid w:val="2C645B7C"/>
    <w:rsid w:val="2C7F24CA"/>
    <w:rsid w:val="2C886BAD"/>
    <w:rsid w:val="2C8D2F83"/>
    <w:rsid w:val="2C8EB3FD"/>
    <w:rsid w:val="2C938198"/>
    <w:rsid w:val="2CA11FDC"/>
    <w:rsid w:val="2CA71357"/>
    <w:rsid w:val="2CAB345B"/>
    <w:rsid w:val="2CAC7D4D"/>
    <w:rsid w:val="2CBEF21E"/>
    <w:rsid w:val="2CC06F4E"/>
    <w:rsid w:val="2CC2C059"/>
    <w:rsid w:val="2CCB2B4E"/>
    <w:rsid w:val="2CDEE8DD"/>
    <w:rsid w:val="2CE4741D"/>
    <w:rsid w:val="2CE51CAE"/>
    <w:rsid w:val="2CE59AD6"/>
    <w:rsid w:val="2CF92251"/>
    <w:rsid w:val="2CFAB6EF"/>
    <w:rsid w:val="2CFF36D9"/>
    <w:rsid w:val="2D0E90B4"/>
    <w:rsid w:val="2D0EA427"/>
    <w:rsid w:val="2D1DA5C8"/>
    <w:rsid w:val="2D2446A9"/>
    <w:rsid w:val="2D3EF10D"/>
    <w:rsid w:val="2D4D8DC4"/>
    <w:rsid w:val="2D54752A"/>
    <w:rsid w:val="2D57449A"/>
    <w:rsid w:val="2D6497FF"/>
    <w:rsid w:val="2D66F333"/>
    <w:rsid w:val="2D6A1BD6"/>
    <w:rsid w:val="2D6BC4AE"/>
    <w:rsid w:val="2D8AC60E"/>
    <w:rsid w:val="2D927556"/>
    <w:rsid w:val="2D931E5D"/>
    <w:rsid w:val="2D9CFA1E"/>
    <w:rsid w:val="2DA43DF9"/>
    <w:rsid w:val="2DA5FBDB"/>
    <w:rsid w:val="2DD21950"/>
    <w:rsid w:val="2DE4C263"/>
    <w:rsid w:val="2DE898EA"/>
    <w:rsid w:val="2DF6E851"/>
    <w:rsid w:val="2DFF9C81"/>
    <w:rsid w:val="2E02B983"/>
    <w:rsid w:val="2E0FBBF7"/>
    <w:rsid w:val="2E1198E1"/>
    <w:rsid w:val="2E2F68E9"/>
    <w:rsid w:val="2E342EF2"/>
    <w:rsid w:val="2E54146B"/>
    <w:rsid w:val="2E5F94F8"/>
    <w:rsid w:val="2E71413C"/>
    <w:rsid w:val="2E73BE44"/>
    <w:rsid w:val="2E77CA79"/>
    <w:rsid w:val="2E8999D2"/>
    <w:rsid w:val="2E9BF296"/>
    <w:rsid w:val="2EA23BD3"/>
    <w:rsid w:val="2EA85B25"/>
    <w:rsid w:val="2EA8BC03"/>
    <w:rsid w:val="2EADD311"/>
    <w:rsid w:val="2EB33346"/>
    <w:rsid w:val="2EBB029A"/>
    <w:rsid w:val="2EC9C2D4"/>
    <w:rsid w:val="2ECCB9F9"/>
    <w:rsid w:val="2ED52FA8"/>
    <w:rsid w:val="2EE0E87C"/>
    <w:rsid w:val="2EE44F0E"/>
    <w:rsid w:val="2EE58050"/>
    <w:rsid w:val="2F071056"/>
    <w:rsid w:val="2F106346"/>
    <w:rsid w:val="2F3F3F31"/>
    <w:rsid w:val="2F4A4211"/>
    <w:rsid w:val="2F4D907A"/>
    <w:rsid w:val="2F536FDB"/>
    <w:rsid w:val="2F555572"/>
    <w:rsid w:val="2F5772B0"/>
    <w:rsid w:val="2F822665"/>
    <w:rsid w:val="2F87360F"/>
    <w:rsid w:val="2F8AB140"/>
    <w:rsid w:val="2F8FB250"/>
    <w:rsid w:val="2FA2B45D"/>
    <w:rsid w:val="2FB15613"/>
    <w:rsid w:val="2FCF12D0"/>
    <w:rsid w:val="2FCF9949"/>
    <w:rsid w:val="2FD3F4EE"/>
    <w:rsid w:val="2FD56332"/>
    <w:rsid w:val="2FF6990F"/>
    <w:rsid w:val="2FFA0592"/>
    <w:rsid w:val="2FFAAA3E"/>
    <w:rsid w:val="300A27C9"/>
    <w:rsid w:val="301161E4"/>
    <w:rsid w:val="3015325D"/>
    <w:rsid w:val="301C41D2"/>
    <w:rsid w:val="3027834A"/>
    <w:rsid w:val="302DA645"/>
    <w:rsid w:val="302F711C"/>
    <w:rsid w:val="302FA01C"/>
    <w:rsid w:val="3040FE1C"/>
    <w:rsid w:val="30422A11"/>
    <w:rsid w:val="3045C3D3"/>
    <w:rsid w:val="304ABBEB"/>
    <w:rsid w:val="30524C0F"/>
    <w:rsid w:val="3066C9F9"/>
    <w:rsid w:val="3067235D"/>
    <w:rsid w:val="307EE206"/>
    <w:rsid w:val="308D047E"/>
    <w:rsid w:val="308F9000"/>
    <w:rsid w:val="30BE304B"/>
    <w:rsid w:val="30CF161B"/>
    <w:rsid w:val="30DA6A14"/>
    <w:rsid w:val="30E2A99A"/>
    <w:rsid w:val="30FA38C4"/>
    <w:rsid w:val="31192238"/>
    <w:rsid w:val="311F3387"/>
    <w:rsid w:val="311F5CEE"/>
    <w:rsid w:val="3120DC39"/>
    <w:rsid w:val="312CDD80"/>
    <w:rsid w:val="3135B081"/>
    <w:rsid w:val="313AF577"/>
    <w:rsid w:val="3140BFA2"/>
    <w:rsid w:val="3144C074"/>
    <w:rsid w:val="31481C7C"/>
    <w:rsid w:val="3153EFAD"/>
    <w:rsid w:val="3156AE54"/>
    <w:rsid w:val="315B0AA1"/>
    <w:rsid w:val="315CE0EA"/>
    <w:rsid w:val="3163C36C"/>
    <w:rsid w:val="317C6642"/>
    <w:rsid w:val="317E237E"/>
    <w:rsid w:val="3184CFFA"/>
    <w:rsid w:val="318D7F42"/>
    <w:rsid w:val="318E0E86"/>
    <w:rsid w:val="31A227FF"/>
    <w:rsid w:val="31A23529"/>
    <w:rsid w:val="31A9263F"/>
    <w:rsid w:val="31ACB19F"/>
    <w:rsid w:val="31BFB7DE"/>
    <w:rsid w:val="31C34A1D"/>
    <w:rsid w:val="31C62514"/>
    <w:rsid w:val="31CA8C3C"/>
    <w:rsid w:val="31CB95D1"/>
    <w:rsid w:val="31EF21FD"/>
    <w:rsid w:val="31FF0778"/>
    <w:rsid w:val="31FFFAB3"/>
    <w:rsid w:val="320202A9"/>
    <w:rsid w:val="3209CC3F"/>
    <w:rsid w:val="320A359E"/>
    <w:rsid w:val="3211FD38"/>
    <w:rsid w:val="3214AB7C"/>
    <w:rsid w:val="32175A7C"/>
    <w:rsid w:val="32213ABA"/>
    <w:rsid w:val="3241496C"/>
    <w:rsid w:val="325C2EB8"/>
    <w:rsid w:val="32644DA0"/>
    <w:rsid w:val="32652369"/>
    <w:rsid w:val="3270E2F4"/>
    <w:rsid w:val="32866112"/>
    <w:rsid w:val="3289FB29"/>
    <w:rsid w:val="329DD781"/>
    <w:rsid w:val="32A4EC63"/>
    <w:rsid w:val="32A912A3"/>
    <w:rsid w:val="32B33599"/>
    <w:rsid w:val="32C233B2"/>
    <w:rsid w:val="32C9FB65"/>
    <w:rsid w:val="32D285CC"/>
    <w:rsid w:val="32D5A1D8"/>
    <w:rsid w:val="32DF93C1"/>
    <w:rsid w:val="32E59F36"/>
    <w:rsid w:val="32FBE5BE"/>
    <w:rsid w:val="32FC7EF5"/>
    <w:rsid w:val="3323E29A"/>
    <w:rsid w:val="333524ED"/>
    <w:rsid w:val="333E6F97"/>
    <w:rsid w:val="3346237F"/>
    <w:rsid w:val="335350DF"/>
    <w:rsid w:val="3363BCC1"/>
    <w:rsid w:val="336943BF"/>
    <w:rsid w:val="33744CAC"/>
    <w:rsid w:val="337CCAC1"/>
    <w:rsid w:val="338B652B"/>
    <w:rsid w:val="33926363"/>
    <w:rsid w:val="33A66AE9"/>
    <w:rsid w:val="33E5F76C"/>
    <w:rsid w:val="33ECCC86"/>
    <w:rsid w:val="33FA4462"/>
    <w:rsid w:val="33FC2D81"/>
    <w:rsid w:val="33FDD1BC"/>
    <w:rsid w:val="3409F48B"/>
    <w:rsid w:val="3414C5AB"/>
    <w:rsid w:val="34254617"/>
    <w:rsid w:val="34286D88"/>
    <w:rsid w:val="34309DB8"/>
    <w:rsid w:val="34372376"/>
    <w:rsid w:val="34379A78"/>
    <w:rsid w:val="343AFD02"/>
    <w:rsid w:val="34626C6B"/>
    <w:rsid w:val="34639F49"/>
    <w:rsid w:val="346BB1E6"/>
    <w:rsid w:val="347BFD42"/>
    <w:rsid w:val="348FED03"/>
    <w:rsid w:val="3497F6DE"/>
    <w:rsid w:val="34AC4DC4"/>
    <w:rsid w:val="34B14F12"/>
    <w:rsid w:val="34B9125B"/>
    <w:rsid w:val="34C0F862"/>
    <w:rsid w:val="34C6F0BE"/>
    <w:rsid w:val="34CC3DD5"/>
    <w:rsid w:val="34CC8A90"/>
    <w:rsid w:val="34D42896"/>
    <w:rsid w:val="34E07A9E"/>
    <w:rsid w:val="34E1DFEE"/>
    <w:rsid w:val="34E535E5"/>
    <w:rsid w:val="34EEB1F7"/>
    <w:rsid w:val="34F7FA0C"/>
    <w:rsid w:val="351B39F4"/>
    <w:rsid w:val="35205C6D"/>
    <w:rsid w:val="3559AF58"/>
    <w:rsid w:val="355F2C47"/>
    <w:rsid w:val="3570B54B"/>
    <w:rsid w:val="357B093E"/>
    <w:rsid w:val="35825572"/>
    <w:rsid w:val="35830B8A"/>
    <w:rsid w:val="358B289A"/>
    <w:rsid w:val="359805F4"/>
    <w:rsid w:val="3599A63B"/>
    <w:rsid w:val="35A6339E"/>
    <w:rsid w:val="35C952B2"/>
    <w:rsid w:val="35CB1320"/>
    <w:rsid w:val="35CB3B97"/>
    <w:rsid w:val="35CC08AC"/>
    <w:rsid w:val="35D3309E"/>
    <w:rsid w:val="35D6BEC0"/>
    <w:rsid w:val="35F05E19"/>
    <w:rsid w:val="360917DA"/>
    <w:rsid w:val="360FED8A"/>
    <w:rsid w:val="3621F07F"/>
    <w:rsid w:val="362BA9C5"/>
    <w:rsid w:val="363DA739"/>
    <w:rsid w:val="3663F86B"/>
    <w:rsid w:val="366606F6"/>
    <w:rsid w:val="366ECFA6"/>
    <w:rsid w:val="367AC6C6"/>
    <w:rsid w:val="368475BA"/>
    <w:rsid w:val="36851A0C"/>
    <w:rsid w:val="368D4D18"/>
    <w:rsid w:val="368F8649"/>
    <w:rsid w:val="36BD7E28"/>
    <w:rsid w:val="36C6DC2D"/>
    <w:rsid w:val="36CB7AFD"/>
    <w:rsid w:val="36DDBCDF"/>
    <w:rsid w:val="36E0A454"/>
    <w:rsid w:val="36E3EDD2"/>
    <w:rsid w:val="36EED551"/>
    <w:rsid w:val="36F4B00B"/>
    <w:rsid w:val="36FDE41A"/>
    <w:rsid w:val="36FEBD52"/>
    <w:rsid w:val="3719F691"/>
    <w:rsid w:val="371CD15E"/>
    <w:rsid w:val="3725C64A"/>
    <w:rsid w:val="372E1C6D"/>
    <w:rsid w:val="373940D0"/>
    <w:rsid w:val="37920FDD"/>
    <w:rsid w:val="37C5718A"/>
    <w:rsid w:val="37C939A2"/>
    <w:rsid w:val="37CECEEF"/>
    <w:rsid w:val="37DFA468"/>
    <w:rsid w:val="37E29DE6"/>
    <w:rsid w:val="37E6FF6F"/>
    <w:rsid w:val="37F3A844"/>
    <w:rsid w:val="37F98E7F"/>
    <w:rsid w:val="3802EFE6"/>
    <w:rsid w:val="3807DB13"/>
    <w:rsid w:val="38164C72"/>
    <w:rsid w:val="381CBB53"/>
    <w:rsid w:val="381F8EE0"/>
    <w:rsid w:val="382765DD"/>
    <w:rsid w:val="3830A221"/>
    <w:rsid w:val="38635EA1"/>
    <w:rsid w:val="38784DFF"/>
    <w:rsid w:val="3891A327"/>
    <w:rsid w:val="389F7AE7"/>
    <w:rsid w:val="389FBD32"/>
    <w:rsid w:val="38BB10CF"/>
    <w:rsid w:val="38BC6A98"/>
    <w:rsid w:val="38BF3326"/>
    <w:rsid w:val="38BF94F1"/>
    <w:rsid w:val="38C76228"/>
    <w:rsid w:val="38CB613C"/>
    <w:rsid w:val="38CD5D83"/>
    <w:rsid w:val="38D03F9D"/>
    <w:rsid w:val="38EE0B98"/>
    <w:rsid w:val="39064C46"/>
    <w:rsid w:val="390A73D2"/>
    <w:rsid w:val="3923BF0D"/>
    <w:rsid w:val="392A264E"/>
    <w:rsid w:val="3939A8B9"/>
    <w:rsid w:val="39405180"/>
    <w:rsid w:val="39473421"/>
    <w:rsid w:val="3958E9C3"/>
    <w:rsid w:val="396268D7"/>
    <w:rsid w:val="396871BE"/>
    <w:rsid w:val="396D9AAD"/>
    <w:rsid w:val="39796705"/>
    <w:rsid w:val="39858EC0"/>
    <w:rsid w:val="399FDEA2"/>
    <w:rsid w:val="39A318BD"/>
    <w:rsid w:val="39B99859"/>
    <w:rsid w:val="39BA444F"/>
    <w:rsid w:val="39C6E473"/>
    <w:rsid w:val="39CA6889"/>
    <w:rsid w:val="39EF8508"/>
    <w:rsid w:val="39FBF510"/>
    <w:rsid w:val="3A0EA811"/>
    <w:rsid w:val="3A1DB225"/>
    <w:rsid w:val="3A269A9D"/>
    <w:rsid w:val="3A31C8F0"/>
    <w:rsid w:val="3A3C6578"/>
    <w:rsid w:val="3A575F15"/>
    <w:rsid w:val="3A5EB443"/>
    <w:rsid w:val="3A6A883E"/>
    <w:rsid w:val="3A82E6E3"/>
    <w:rsid w:val="3A86BEB6"/>
    <w:rsid w:val="3A99C087"/>
    <w:rsid w:val="3A9E89E8"/>
    <w:rsid w:val="3AACBAC0"/>
    <w:rsid w:val="3AB3E895"/>
    <w:rsid w:val="3AB47927"/>
    <w:rsid w:val="3AC4E650"/>
    <w:rsid w:val="3AC5756E"/>
    <w:rsid w:val="3AC87CA3"/>
    <w:rsid w:val="3ACBD895"/>
    <w:rsid w:val="3ACE3DEA"/>
    <w:rsid w:val="3AD65827"/>
    <w:rsid w:val="3AF926A0"/>
    <w:rsid w:val="3B01BDCF"/>
    <w:rsid w:val="3B07C58D"/>
    <w:rsid w:val="3B20412D"/>
    <w:rsid w:val="3B257DC6"/>
    <w:rsid w:val="3B36C009"/>
    <w:rsid w:val="3B386098"/>
    <w:rsid w:val="3B3B937C"/>
    <w:rsid w:val="3B3F14FA"/>
    <w:rsid w:val="3B6E2193"/>
    <w:rsid w:val="3B78A6CF"/>
    <w:rsid w:val="3B7B87BC"/>
    <w:rsid w:val="3B7D2393"/>
    <w:rsid w:val="3B7EEAC7"/>
    <w:rsid w:val="3B892246"/>
    <w:rsid w:val="3B91C40C"/>
    <w:rsid w:val="3B925C76"/>
    <w:rsid w:val="3BAEB257"/>
    <w:rsid w:val="3BC02DD2"/>
    <w:rsid w:val="3BC1CA43"/>
    <w:rsid w:val="3BCA0B9F"/>
    <w:rsid w:val="3BEACA21"/>
    <w:rsid w:val="3BEC74AF"/>
    <w:rsid w:val="3C0A24A0"/>
    <w:rsid w:val="3C0C97E7"/>
    <w:rsid w:val="3C23ED5F"/>
    <w:rsid w:val="3C2D0738"/>
    <w:rsid w:val="3C421DF1"/>
    <w:rsid w:val="3C59411E"/>
    <w:rsid w:val="3C5DD358"/>
    <w:rsid w:val="3C64CA6A"/>
    <w:rsid w:val="3C723002"/>
    <w:rsid w:val="3C79EC32"/>
    <w:rsid w:val="3C8CB0E9"/>
    <w:rsid w:val="3CAAA4B5"/>
    <w:rsid w:val="3CAB2889"/>
    <w:rsid w:val="3CB01B30"/>
    <w:rsid w:val="3CB66E52"/>
    <w:rsid w:val="3CB9A233"/>
    <w:rsid w:val="3CBFF332"/>
    <w:rsid w:val="3CD9873F"/>
    <w:rsid w:val="3CE516B5"/>
    <w:rsid w:val="3CEA55DF"/>
    <w:rsid w:val="3CEC4691"/>
    <w:rsid w:val="3D007684"/>
    <w:rsid w:val="3D02EFF4"/>
    <w:rsid w:val="3D1546F7"/>
    <w:rsid w:val="3D4177FF"/>
    <w:rsid w:val="3D4697FF"/>
    <w:rsid w:val="3D47ADD9"/>
    <w:rsid w:val="3D651AB5"/>
    <w:rsid w:val="3D65B56C"/>
    <w:rsid w:val="3D6D6E81"/>
    <w:rsid w:val="3D7CF7D6"/>
    <w:rsid w:val="3D88BD9C"/>
    <w:rsid w:val="3D94ADB3"/>
    <w:rsid w:val="3DA73A9D"/>
    <w:rsid w:val="3DAAF97A"/>
    <w:rsid w:val="3DAE5616"/>
    <w:rsid w:val="3DC4458D"/>
    <w:rsid w:val="3DC5AF92"/>
    <w:rsid w:val="3DCD7817"/>
    <w:rsid w:val="3DD59CF8"/>
    <w:rsid w:val="3DEC2C93"/>
    <w:rsid w:val="3DF0B5D0"/>
    <w:rsid w:val="3E0327FF"/>
    <w:rsid w:val="3E08359A"/>
    <w:rsid w:val="3E0EA224"/>
    <w:rsid w:val="3E10A55B"/>
    <w:rsid w:val="3E335D30"/>
    <w:rsid w:val="3E4024CC"/>
    <w:rsid w:val="3E44926A"/>
    <w:rsid w:val="3E770546"/>
    <w:rsid w:val="3E851375"/>
    <w:rsid w:val="3E8F61EC"/>
    <w:rsid w:val="3E90B9E4"/>
    <w:rsid w:val="3EA625D5"/>
    <w:rsid w:val="3EA9A6C4"/>
    <w:rsid w:val="3EB55522"/>
    <w:rsid w:val="3EB8744E"/>
    <w:rsid w:val="3EC67E3B"/>
    <w:rsid w:val="3ED77D0B"/>
    <w:rsid w:val="3EDDD434"/>
    <w:rsid w:val="3EE920DE"/>
    <w:rsid w:val="3F0A9103"/>
    <w:rsid w:val="3F3D883B"/>
    <w:rsid w:val="3F48FB6A"/>
    <w:rsid w:val="3F4A7FB8"/>
    <w:rsid w:val="3F741A14"/>
    <w:rsid w:val="3F77777C"/>
    <w:rsid w:val="3F800ADC"/>
    <w:rsid w:val="3F9CBB06"/>
    <w:rsid w:val="3FAD0016"/>
    <w:rsid w:val="3FD5F8DE"/>
    <w:rsid w:val="3FDB6299"/>
    <w:rsid w:val="3FE7ABC9"/>
    <w:rsid w:val="401250A1"/>
    <w:rsid w:val="402451E4"/>
    <w:rsid w:val="4024A836"/>
    <w:rsid w:val="4029639E"/>
    <w:rsid w:val="402A96E3"/>
    <w:rsid w:val="403F20C7"/>
    <w:rsid w:val="4054B611"/>
    <w:rsid w:val="405E9378"/>
    <w:rsid w:val="4064DD56"/>
    <w:rsid w:val="408B4EAE"/>
    <w:rsid w:val="408FDE1F"/>
    <w:rsid w:val="40935372"/>
    <w:rsid w:val="409610AE"/>
    <w:rsid w:val="409B034A"/>
    <w:rsid w:val="409B2D9A"/>
    <w:rsid w:val="40C5C837"/>
    <w:rsid w:val="40D9D588"/>
    <w:rsid w:val="40DB9842"/>
    <w:rsid w:val="40E44A16"/>
    <w:rsid w:val="40EBFB99"/>
    <w:rsid w:val="40F01F30"/>
    <w:rsid w:val="40F0A2E4"/>
    <w:rsid w:val="40F47D18"/>
    <w:rsid w:val="40FA2D18"/>
    <w:rsid w:val="4101DDF8"/>
    <w:rsid w:val="410BE1A7"/>
    <w:rsid w:val="411D7048"/>
    <w:rsid w:val="4125CA83"/>
    <w:rsid w:val="4134A417"/>
    <w:rsid w:val="4137FA0F"/>
    <w:rsid w:val="41401FCC"/>
    <w:rsid w:val="414FE430"/>
    <w:rsid w:val="41546D37"/>
    <w:rsid w:val="415E6D72"/>
    <w:rsid w:val="41624B5E"/>
    <w:rsid w:val="41688CE0"/>
    <w:rsid w:val="41816F99"/>
    <w:rsid w:val="41884E24"/>
    <w:rsid w:val="41953C17"/>
    <w:rsid w:val="41985EE6"/>
    <w:rsid w:val="41A1C5C6"/>
    <w:rsid w:val="41AA006E"/>
    <w:rsid w:val="41AC37EA"/>
    <w:rsid w:val="41C10F98"/>
    <w:rsid w:val="41D1C50A"/>
    <w:rsid w:val="41D8D7BA"/>
    <w:rsid w:val="41D8FBD2"/>
    <w:rsid w:val="41DBDF3A"/>
    <w:rsid w:val="41DC71BA"/>
    <w:rsid w:val="41DCFD60"/>
    <w:rsid w:val="41EC137A"/>
    <w:rsid w:val="41ED9C46"/>
    <w:rsid w:val="41F2DF6E"/>
    <w:rsid w:val="4203A114"/>
    <w:rsid w:val="420C6B1D"/>
    <w:rsid w:val="420F9096"/>
    <w:rsid w:val="421AFC6D"/>
    <w:rsid w:val="422AC329"/>
    <w:rsid w:val="422D6651"/>
    <w:rsid w:val="42448232"/>
    <w:rsid w:val="424EAA58"/>
    <w:rsid w:val="42549347"/>
    <w:rsid w:val="4255D8D4"/>
    <w:rsid w:val="4258911B"/>
    <w:rsid w:val="4262AC39"/>
    <w:rsid w:val="4267DEB5"/>
    <w:rsid w:val="426D27EA"/>
    <w:rsid w:val="427C080C"/>
    <w:rsid w:val="428950F2"/>
    <w:rsid w:val="429648FE"/>
    <w:rsid w:val="42975E82"/>
    <w:rsid w:val="429AB8CB"/>
    <w:rsid w:val="42A030D3"/>
    <w:rsid w:val="42A833BB"/>
    <w:rsid w:val="42A9B3C4"/>
    <w:rsid w:val="42C7033A"/>
    <w:rsid w:val="42C83F95"/>
    <w:rsid w:val="42CBF427"/>
    <w:rsid w:val="42F13806"/>
    <w:rsid w:val="42F36214"/>
    <w:rsid w:val="42F9EF91"/>
    <w:rsid w:val="42FFA16A"/>
    <w:rsid w:val="4301470F"/>
    <w:rsid w:val="4304BFD2"/>
    <w:rsid w:val="4321DCEC"/>
    <w:rsid w:val="4325D118"/>
    <w:rsid w:val="433BB2F6"/>
    <w:rsid w:val="433F7171"/>
    <w:rsid w:val="43417AA9"/>
    <w:rsid w:val="4350E299"/>
    <w:rsid w:val="435A8B5C"/>
    <w:rsid w:val="43682D0F"/>
    <w:rsid w:val="436A3797"/>
    <w:rsid w:val="436B58D4"/>
    <w:rsid w:val="436BCD76"/>
    <w:rsid w:val="436E0913"/>
    <w:rsid w:val="437C7997"/>
    <w:rsid w:val="43828F91"/>
    <w:rsid w:val="4384513F"/>
    <w:rsid w:val="4394D0F7"/>
    <w:rsid w:val="439C0E82"/>
    <w:rsid w:val="43A5655C"/>
    <w:rsid w:val="43B96B1D"/>
    <w:rsid w:val="43BC6E19"/>
    <w:rsid w:val="43BD5978"/>
    <w:rsid w:val="43C5661D"/>
    <w:rsid w:val="43DD15BF"/>
    <w:rsid w:val="43E08875"/>
    <w:rsid w:val="43EDFB64"/>
    <w:rsid w:val="43F55285"/>
    <w:rsid w:val="441AF060"/>
    <w:rsid w:val="441BD157"/>
    <w:rsid w:val="441EDAD3"/>
    <w:rsid w:val="442051B0"/>
    <w:rsid w:val="4425D78A"/>
    <w:rsid w:val="442B0FA1"/>
    <w:rsid w:val="4436521C"/>
    <w:rsid w:val="4447A7E3"/>
    <w:rsid w:val="445FC5D3"/>
    <w:rsid w:val="44669441"/>
    <w:rsid w:val="446A2E22"/>
    <w:rsid w:val="44818FCE"/>
    <w:rsid w:val="4487D00F"/>
    <w:rsid w:val="449FB33E"/>
    <w:rsid w:val="44A2E83A"/>
    <w:rsid w:val="44A4DF26"/>
    <w:rsid w:val="44AECD49"/>
    <w:rsid w:val="44B5E160"/>
    <w:rsid w:val="44B892EF"/>
    <w:rsid w:val="44C6DBB0"/>
    <w:rsid w:val="44D34A8D"/>
    <w:rsid w:val="44DBA68F"/>
    <w:rsid w:val="44E87A02"/>
    <w:rsid w:val="45004ABB"/>
    <w:rsid w:val="451B0EFD"/>
    <w:rsid w:val="4521D5AB"/>
    <w:rsid w:val="4532F3D1"/>
    <w:rsid w:val="453E5DF4"/>
    <w:rsid w:val="4550A51D"/>
    <w:rsid w:val="456FDF28"/>
    <w:rsid w:val="4575C4B4"/>
    <w:rsid w:val="4585B457"/>
    <w:rsid w:val="4597BE6E"/>
    <w:rsid w:val="459BF216"/>
    <w:rsid w:val="45A5D230"/>
    <w:rsid w:val="45A82885"/>
    <w:rsid w:val="45B4826B"/>
    <w:rsid w:val="45D3C08E"/>
    <w:rsid w:val="45D98D16"/>
    <w:rsid w:val="45EACD31"/>
    <w:rsid w:val="45EBD1D0"/>
    <w:rsid w:val="4610E6FD"/>
    <w:rsid w:val="461FEF3E"/>
    <w:rsid w:val="46266215"/>
    <w:rsid w:val="463C5199"/>
    <w:rsid w:val="463E30C1"/>
    <w:rsid w:val="46434C00"/>
    <w:rsid w:val="464C6127"/>
    <w:rsid w:val="464CBB65"/>
    <w:rsid w:val="4666F79C"/>
    <w:rsid w:val="4667212B"/>
    <w:rsid w:val="466B00DD"/>
    <w:rsid w:val="46728A35"/>
    <w:rsid w:val="467AFAB8"/>
    <w:rsid w:val="4680CD97"/>
    <w:rsid w:val="46A01564"/>
    <w:rsid w:val="46AA66C5"/>
    <w:rsid w:val="46B529D3"/>
    <w:rsid w:val="46C116DD"/>
    <w:rsid w:val="46C25094"/>
    <w:rsid w:val="46C8A455"/>
    <w:rsid w:val="46D7FC3F"/>
    <w:rsid w:val="46E0DFA8"/>
    <w:rsid w:val="46F7E1E3"/>
    <w:rsid w:val="47024CED"/>
    <w:rsid w:val="4704897A"/>
    <w:rsid w:val="470A9567"/>
    <w:rsid w:val="47109CE0"/>
    <w:rsid w:val="47190108"/>
    <w:rsid w:val="47212C8E"/>
    <w:rsid w:val="473011FC"/>
    <w:rsid w:val="47392DCE"/>
    <w:rsid w:val="473EC796"/>
    <w:rsid w:val="4751B360"/>
    <w:rsid w:val="475292DC"/>
    <w:rsid w:val="475D25B3"/>
    <w:rsid w:val="475E1844"/>
    <w:rsid w:val="4772DAB5"/>
    <w:rsid w:val="47896D8A"/>
    <w:rsid w:val="47953E8A"/>
    <w:rsid w:val="47975A8F"/>
    <w:rsid w:val="47A1B11D"/>
    <w:rsid w:val="47AAA4A8"/>
    <w:rsid w:val="47B6D9D6"/>
    <w:rsid w:val="47D1A4E2"/>
    <w:rsid w:val="47D1D47E"/>
    <w:rsid w:val="47D52B59"/>
    <w:rsid w:val="47DCCC83"/>
    <w:rsid w:val="47E0B8F8"/>
    <w:rsid w:val="47E393C9"/>
    <w:rsid w:val="47EFADF0"/>
    <w:rsid w:val="47F24E07"/>
    <w:rsid w:val="48097D4D"/>
    <w:rsid w:val="48139690"/>
    <w:rsid w:val="481778B4"/>
    <w:rsid w:val="482BE884"/>
    <w:rsid w:val="48607248"/>
    <w:rsid w:val="486CE5AC"/>
    <w:rsid w:val="488BC673"/>
    <w:rsid w:val="489DB864"/>
    <w:rsid w:val="48A44CDE"/>
    <w:rsid w:val="48A894E3"/>
    <w:rsid w:val="48A8A508"/>
    <w:rsid w:val="48B383C5"/>
    <w:rsid w:val="48B93846"/>
    <w:rsid w:val="48C928CB"/>
    <w:rsid w:val="48DF5190"/>
    <w:rsid w:val="48E60448"/>
    <w:rsid w:val="48EA1493"/>
    <w:rsid w:val="48F1102E"/>
    <w:rsid w:val="48F90974"/>
    <w:rsid w:val="490B6CDC"/>
    <w:rsid w:val="4921554F"/>
    <w:rsid w:val="493BE41E"/>
    <w:rsid w:val="4944740A"/>
    <w:rsid w:val="4944D16D"/>
    <w:rsid w:val="49452E57"/>
    <w:rsid w:val="494C4317"/>
    <w:rsid w:val="494DB338"/>
    <w:rsid w:val="4954166A"/>
    <w:rsid w:val="495A315B"/>
    <w:rsid w:val="495E8A7A"/>
    <w:rsid w:val="49707A7F"/>
    <w:rsid w:val="4971553B"/>
    <w:rsid w:val="49867150"/>
    <w:rsid w:val="498D1CB9"/>
    <w:rsid w:val="498D1F6E"/>
    <w:rsid w:val="499055BA"/>
    <w:rsid w:val="49A269C8"/>
    <w:rsid w:val="49A27FE2"/>
    <w:rsid w:val="49AFB1E5"/>
    <w:rsid w:val="49BBFD71"/>
    <w:rsid w:val="49BD6B6B"/>
    <w:rsid w:val="49CE67F2"/>
    <w:rsid w:val="49D70897"/>
    <w:rsid w:val="49DDE0D3"/>
    <w:rsid w:val="49EF69B3"/>
    <w:rsid w:val="49F0D119"/>
    <w:rsid w:val="49F567AB"/>
    <w:rsid w:val="4A01616B"/>
    <w:rsid w:val="4A05E222"/>
    <w:rsid w:val="4A11BF2B"/>
    <w:rsid w:val="4A2BAC70"/>
    <w:rsid w:val="4A2C3CC6"/>
    <w:rsid w:val="4A3143BB"/>
    <w:rsid w:val="4A355585"/>
    <w:rsid w:val="4A55C1E6"/>
    <w:rsid w:val="4A584939"/>
    <w:rsid w:val="4A5CCC85"/>
    <w:rsid w:val="4A6C31DB"/>
    <w:rsid w:val="4A761BCE"/>
    <w:rsid w:val="4A770DE8"/>
    <w:rsid w:val="4A83421A"/>
    <w:rsid w:val="4A872506"/>
    <w:rsid w:val="4A960E53"/>
    <w:rsid w:val="4AB39C26"/>
    <w:rsid w:val="4ABC900B"/>
    <w:rsid w:val="4AC7EE78"/>
    <w:rsid w:val="4ACE4A42"/>
    <w:rsid w:val="4AD25DAA"/>
    <w:rsid w:val="4AE16365"/>
    <w:rsid w:val="4AE2092F"/>
    <w:rsid w:val="4AF196BF"/>
    <w:rsid w:val="4AF3E426"/>
    <w:rsid w:val="4AFB125F"/>
    <w:rsid w:val="4B0D372F"/>
    <w:rsid w:val="4B0E21DE"/>
    <w:rsid w:val="4B236068"/>
    <w:rsid w:val="4B2B3C5F"/>
    <w:rsid w:val="4B2C31E6"/>
    <w:rsid w:val="4B3D4074"/>
    <w:rsid w:val="4B523E13"/>
    <w:rsid w:val="4B5324CA"/>
    <w:rsid w:val="4B7299C3"/>
    <w:rsid w:val="4B89E612"/>
    <w:rsid w:val="4B94CF5A"/>
    <w:rsid w:val="4BA84154"/>
    <w:rsid w:val="4BAA9B8A"/>
    <w:rsid w:val="4BB65BBC"/>
    <w:rsid w:val="4BBEB5C0"/>
    <w:rsid w:val="4BC4C029"/>
    <w:rsid w:val="4BC68BD9"/>
    <w:rsid w:val="4BC82D92"/>
    <w:rsid w:val="4BCB0C27"/>
    <w:rsid w:val="4BE58039"/>
    <w:rsid w:val="4BE5F3FD"/>
    <w:rsid w:val="4C07C45D"/>
    <w:rsid w:val="4C18AA00"/>
    <w:rsid w:val="4C1E12CC"/>
    <w:rsid w:val="4C1F1EBB"/>
    <w:rsid w:val="4C1FD4D5"/>
    <w:rsid w:val="4C24E605"/>
    <w:rsid w:val="4C26A299"/>
    <w:rsid w:val="4C2E3874"/>
    <w:rsid w:val="4C35C35C"/>
    <w:rsid w:val="4C3DF1BD"/>
    <w:rsid w:val="4C5121BA"/>
    <w:rsid w:val="4C5B347E"/>
    <w:rsid w:val="4C5C109B"/>
    <w:rsid w:val="4C635978"/>
    <w:rsid w:val="4C6A1133"/>
    <w:rsid w:val="4C70296F"/>
    <w:rsid w:val="4C733B1D"/>
    <w:rsid w:val="4C7D4097"/>
    <w:rsid w:val="4C827C24"/>
    <w:rsid w:val="4C87E6E8"/>
    <w:rsid w:val="4CA05807"/>
    <w:rsid w:val="4CAD7960"/>
    <w:rsid w:val="4CBAC5AA"/>
    <w:rsid w:val="4CDC2112"/>
    <w:rsid w:val="4CDC5C88"/>
    <w:rsid w:val="4CE2AAEA"/>
    <w:rsid w:val="4CE2E4D3"/>
    <w:rsid w:val="4CF4F87A"/>
    <w:rsid w:val="4CF98647"/>
    <w:rsid w:val="4CF9FE7D"/>
    <w:rsid w:val="4D1012D9"/>
    <w:rsid w:val="4D10F12B"/>
    <w:rsid w:val="4D1307DF"/>
    <w:rsid w:val="4D15D8AF"/>
    <w:rsid w:val="4D1938B4"/>
    <w:rsid w:val="4D1A02FC"/>
    <w:rsid w:val="4D2400FC"/>
    <w:rsid w:val="4D2954B6"/>
    <w:rsid w:val="4D3E7269"/>
    <w:rsid w:val="4D66E2DC"/>
    <w:rsid w:val="4D68F21F"/>
    <w:rsid w:val="4D6E1648"/>
    <w:rsid w:val="4D7470B1"/>
    <w:rsid w:val="4D762E66"/>
    <w:rsid w:val="4D7E62A2"/>
    <w:rsid w:val="4D857E2C"/>
    <w:rsid w:val="4D950875"/>
    <w:rsid w:val="4D9E84B9"/>
    <w:rsid w:val="4DA68565"/>
    <w:rsid w:val="4DAAFCB9"/>
    <w:rsid w:val="4DB6ABB9"/>
    <w:rsid w:val="4DCCA366"/>
    <w:rsid w:val="4DD0812A"/>
    <w:rsid w:val="4DD95CD4"/>
    <w:rsid w:val="4DF4ACEF"/>
    <w:rsid w:val="4DFE88D2"/>
    <w:rsid w:val="4E17DBF9"/>
    <w:rsid w:val="4E1A5E3E"/>
    <w:rsid w:val="4E1F8888"/>
    <w:rsid w:val="4E3D5060"/>
    <w:rsid w:val="4E470BE3"/>
    <w:rsid w:val="4E4AC553"/>
    <w:rsid w:val="4E549361"/>
    <w:rsid w:val="4E7C4FDC"/>
    <w:rsid w:val="4E80B7DA"/>
    <w:rsid w:val="4E915BBE"/>
    <w:rsid w:val="4E9DFADB"/>
    <w:rsid w:val="4EA14C90"/>
    <w:rsid w:val="4EA5BAA8"/>
    <w:rsid w:val="4EAD240C"/>
    <w:rsid w:val="4EB2D536"/>
    <w:rsid w:val="4EB88843"/>
    <w:rsid w:val="4EBA1812"/>
    <w:rsid w:val="4EBDF7AA"/>
    <w:rsid w:val="4ED498BA"/>
    <w:rsid w:val="4ED91E94"/>
    <w:rsid w:val="4EE0C944"/>
    <w:rsid w:val="4EE37F86"/>
    <w:rsid w:val="4EEA9BFD"/>
    <w:rsid w:val="4EF39756"/>
    <w:rsid w:val="4F0288C5"/>
    <w:rsid w:val="4F037929"/>
    <w:rsid w:val="4F053DB7"/>
    <w:rsid w:val="4F0B13D2"/>
    <w:rsid w:val="4F0BC966"/>
    <w:rsid w:val="4F0D3554"/>
    <w:rsid w:val="4F126371"/>
    <w:rsid w:val="4F3D403A"/>
    <w:rsid w:val="4F48E300"/>
    <w:rsid w:val="4F67BC3D"/>
    <w:rsid w:val="4F689477"/>
    <w:rsid w:val="4F6DB0D2"/>
    <w:rsid w:val="4F6DE009"/>
    <w:rsid w:val="4F9B1DB5"/>
    <w:rsid w:val="4F9C936C"/>
    <w:rsid w:val="4FB88913"/>
    <w:rsid w:val="4FBC8E0A"/>
    <w:rsid w:val="4FD749AF"/>
    <w:rsid w:val="4FEA8618"/>
    <w:rsid w:val="4FF31004"/>
    <w:rsid w:val="4FFF55BB"/>
    <w:rsid w:val="5004E561"/>
    <w:rsid w:val="500D7671"/>
    <w:rsid w:val="500F3388"/>
    <w:rsid w:val="50107B7A"/>
    <w:rsid w:val="5016B550"/>
    <w:rsid w:val="501DA33A"/>
    <w:rsid w:val="5020D80F"/>
    <w:rsid w:val="5040FEBE"/>
    <w:rsid w:val="504104BF"/>
    <w:rsid w:val="50447E56"/>
    <w:rsid w:val="504C7C2B"/>
    <w:rsid w:val="50517270"/>
    <w:rsid w:val="505F1025"/>
    <w:rsid w:val="50672348"/>
    <w:rsid w:val="506D2B06"/>
    <w:rsid w:val="507F6F4A"/>
    <w:rsid w:val="5080E37B"/>
    <w:rsid w:val="508150C2"/>
    <w:rsid w:val="508FC4E5"/>
    <w:rsid w:val="50AB9461"/>
    <w:rsid w:val="50B9A86C"/>
    <w:rsid w:val="50CAA19D"/>
    <w:rsid w:val="50D1305E"/>
    <w:rsid w:val="50D90FAE"/>
    <w:rsid w:val="50DD8049"/>
    <w:rsid w:val="50F9DDDD"/>
    <w:rsid w:val="50FA4DEC"/>
    <w:rsid w:val="51028C2D"/>
    <w:rsid w:val="5106AB9D"/>
    <w:rsid w:val="5109667C"/>
    <w:rsid w:val="510C59A0"/>
    <w:rsid w:val="5115D5A6"/>
    <w:rsid w:val="511980DD"/>
    <w:rsid w:val="512D86F0"/>
    <w:rsid w:val="512F9E1B"/>
    <w:rsid w:val="5132D589"/>
    <w:rsid w:val="5145963F"/>
    <w:rsid w:val="5147D956"/>
    <w:rsid w:val="517B2CD5"/>
    <w:rsid w:val="5183A8F0"/>
    <w:rsid w:val="518B9DB5"/>
    <w:rsid w:val="5193FAF8"/>
    <w:rsid w:val="51979A9E"/>
    <w:rsid w:val="51C13AE4"/>
    <w:rsid w:val="51CB8446"/>
    <w:rsid w:val="51D55163"/>
    <w:rsid w:val="51DE71BD"/>
    <w:rsid w:val="51E316FC"/>
    <w:rsid w:val="5203A870"/>
    <w:rsid w:val="520E698C"/>
    <w:rsid w:val="52100967"/>
    <w:rsid w:val="5213B8FD"/>
    <w:rsid w:val="5215DA29"/>
    <w:rsid w:val="52173D7C"/>
    <w:rsid w:val="5217564A"/>
    <w:rsid w:val="52391FFD"/>
    <w:rsid w:val="523996CA"/>
    <w:rsid w:val="52401D02"/>
    <w:rsid w:val="5245E274"/>
    <w:rsid w:val="5265E0BF"/>
    <w:rsid w:val="5272E12D"/>
    <w:rsid w:val="5274A8A6"/>
    <w:rsid w:val="52793FD4"/>
    <w:rsid w:val="52799A9D"/>
    <w:rsid w:val="527C8C5F"/>
    <w:rsid w:val="527D0571"/>
    <w:rsid w:val="52829D66"/>
    <w:rsid w:val="52864C28"/>
    <w:rsid w:val="52B7C493"/>
    <w:rsid w:val="52BBAB31"/>
    <w:rsid w:val="52C09E59"/>
    <w:rsid w:val="52C80F20"/>
    <w:rsid w:val="52C8FC40"/>
    <w:rsid w:val="52CD7D6F"/>
    <w:rsid w:val="52D421E4"/>
    <w:rsid w:val="52D50EC3"/>
    <w:rsid w:val="52D99C85"/>
    <w:rsid w:val="52DAA5BF"/>
    <w:rsid w:val="52EE545B"/>
    <w:rsid w:val="531536B9"/>
    <w:rsid w:val="532C1AC1"/>
    <w:rsid w:val="5333E961"/>
    <w:rsid w:val="53419370"/>
    <w:rsid w:val="5345F609"/>
    <w:rsid w:val="5365905D"/>
    <w:rsid w:val="5386BFEB"/>
    <w:rsid w:val="5388B067"/>
    <w:rsid w:val="5393FCAD"/>
    <w:rsid w:val="5399B4C4"/>
    <w:rsid w:val="53A239E9"/>
    <w:rsid w:val="53A7283A"/>
    <w:rsid w:val="53ADBF3F"/>
    <w:rsid w:val="53B6E17D"/>
    <w:rsid w:val="53B8D243"/>
    <w:rsid w:val="53BC4200"/>
    <w:rsid w:val="53BCAB74"/>
    <w:rsid w:val="53BDF760"/>
    <w:rsid w:val="53C63F5C"/>
    <w:rsid w:val="53CEA00C"/>
    <w:rsid w:val="53E17EE8"/>
    <w:rsid w:val="53E394F0"/>
    <w:rsid w:val="53E62907"/>
    <w:rsid w:val="53E6F8CE"/>
    <w:rsid w:val="53F0864F"/>
    <w:rsid w:val="5402BCEC"/>
    <w:rsid w:val="5432EA21"/>
    <w:rsid w:val="54454D50"/>
    <w:rsid w:val="5451D971"/>
    <w:rsid w:val="546056BC"/>
    <w:rsid w:val="546702BB"/>
    <w:rsid w:val="5475814A"/>
    <w:rsid w:val="54766C07"/>
    <w:rsid w:val="547F592A"/>
    <w:rsid w:val="547FD895"/>
    <w:rsid w:val="548269DA"/>
    <w:rsid w:val="54834A24"/>
    <w:rsid w:val="5487625C"/>
    <w:rsid w:val="548A70DA"/>
    <w:rsid w:val="548C4738"/>
    <w:rsid w:val="548E70BC"/>
    <w:rsid w:val="54970532"/>
    <w:rsid w:val="54A738DA"/>
    <w:rsid w:val="54AC5908"/>
    <w:rsid w:val="54BD486A"/>
    <w:rsid w:val="54C620F9"/>
    <w:rsid w:val="54C92BB2"/>
    <w:rsid w:val="54CB16B6"/>
    <w:rsid w:val="54CF3DB3"/>
    <w:rsid w:val="54D77C0E"/>
    <w:rsid w:val="54E3E6A6"/>
    <w:rsid w:val="54EC02E7"/>
    <w:rsid w:val="54F31FB9"/>
    <w:rsid w:val="54FF18B5"/>
    <w:rsid w:val="551A65E6"/>
    <w:rsid w:val="5521DA3C"/>
    <w:rsid w:val="5530DA9D"/>
    <w:rsid w:val="55729B07"/>
    <w:rsid w:val="557C6415"/>
    <w:rsid w:val="5591AF2F"/>
    <w:rsid w:val="55926CE4"/>
    <w:rsid w:val="55941F1C"/>
    <w:rsid w:val="55B5C798"/>
    <w:rsid w:val="55BFFFD5"/>
    <w:rsid w:val="55CEF7BE"/>
    <w:rsid w:val="55D082CF"/>
    <w:rsid w:val="55D472AF"/>
    <w:rsid w:val="55F1737D"/>
    <w:rsid w:val="5600F6A9"/>
    <w:rsid w:val="5620B553"/>
    <w:rsid w:val="56218FDF"/>
    <w:rsid w:val="562D7BB6"/>
    <w:rsid w:val="56483660"/>
    <w:rsid w:val="56544942"/>
    <w:rsid w:val="565ECAFA"/>
    <w:rsid w:val="56686B72"/>
    <w:rsid w:val="566A9500"/>
    <w:rsid w:val="566CA74D"/>
    <w:rsid w:val="56814064"/>
    <w:rsid w:val="56941FD8"/>
    <w:rsid w:val="56BB6812"/>
    <w:rsid w:val="56BCF62B"/>
    <w:rsid w:val="56D790D1"/>
    <w:rsid w:val="56E4D725"/>
    <w:rsid w:val="56EFA889"/>
    <w:rsid w:val="56F013FB"/>
    <w:rsid w:val="56F1AFBD"/>
    <w:rsid w:val="5711791A"/>
    <w:rsid w:val="571CFFC7"/>
    <w:rsid w:val="5722ACD6"/>
    <w:rsid w:val="5740B8D9"/>
    <w:rsid w:val="57574996"/>
    <w:rsid w:val="5769844F"/>
    <w:rsid w:val="576C8FD8"/>
    <w:rsid w:val="578A2067"/>
    <w:rsid w:val="578CAD92"/>
    <w:rsid w:val="57931F00"/>
    <w:rsid w:val="57940D44"/>
    <w:rsid w:val="57AFF2C8"/>
    <w:rsid w:val="57B7CEFE"/>
    <w:rsid w:val="57C37D05"/>
    <w:rsid w:val="57CE72CC"/>
    <w:rsid w:val="57D5E097"/>
    <w:rsid w:val="57E7094D"/>
    <w:rsid w:val="58059096"/>
    <w:rsid w:val="58221456"/>
    <w:rsid w:val="582A77CE"/>
    <w:rsid w:val="5841A542"/>
    <w:rsid w:val="584315D3"/>
    <w:rsid w:val="585FEF4A"/>
    <w:rsid w:val="5861E6BD"/>
    <w:rsid w:val="586C13B7"/>
    <w:rsid w:val="58711648"/>
    <w:rsid w:val="5880E8E3"/>
    <w:rsid w:val="588631DF"/>
    <w:rsid w:val="588A5C85"/>
    <w:rsid w:val="589321C8"/>
    <w:rsid w:val="5897679B"/>
    <w:rsid w:val="589F0A10"/>
    <w:rsid w:val="58B2B262"/>
    <w:rsid w:val="58D08685"/>
    <w:rsid w:val="58D1B251"/>
    <w:rsid w:val="58E10612"/>
    <w:rsid w:val="58E205E2"/>
    <w:rsid w:val="58E423DD"/>
    <w:rsid w:val="58EE894C"/>
    <w:rsid w:val="5906E8D2"/>
    <w:rsid w:val="59110608"/>
    <w:rsid w:val="591ACD23"/>
    <w:rsid w:val="591CE371"/>
    <w:rsid w:val="5937F595"/>
    <w:rsid w:val="594C5DCE"/>
    <w:rsid w:val="59590F06"/>
    <w:rsid w:val="596827D5"/>
    <w:rsid w:val="597DDE50"/>
    <w:rsid w:val="59835FA1"/>
    <w:rsid w:val="59899751"/>
    <w:rsid w:val="5991060E"/>
    <w:rsid w:val="5995199B"/>
    <w:rsid w:val="59A8E0F3"/>
    <w:rsid w:val="59B1CB2F"/>
    <w:rsid w:val="59B7AAB0"/>
    <w:rsid w:val="59C2CB5D"/>
    <w:rsid w:val="59CD18AA"/>
    <w:rsid w:val="59CF810B"/>
    <w:rsid w:val="59D9732F"/>
    <w:rsid w:val="59DD8656"/>
    <w:rsid w:val="59E0C80D"/>
    <w:rsid w:val="5A0E7442"/>
    <w:rsid w:val="5A1A3D59"/>
    <w:rsid w:val="5A2A4257"/>
    <w:rsid w:val="5A3BFD99"/>
    <w:rsid w:val="5A3C18B6"/>
    <w:rsid w:val="5A5211D6"/>
    <w:rsid w:val="5A53CA9B"/>
    <w:rsid w:val="5A7AD185"/>
    <w:rsid w:val="5A7FABBA"/>
    <w:rsid w:val="5A885E1D"/>
    <w:rsid w:val="5A9363DB"/>
    <w:rsid w:val="5ACA1E98"/>
    <w:rsid w:val="5ACE465E"/>
    <w:rsid w:val="5ADA1992"/>
    <w:rsid w:val="5AE7C0DD"/>
    <w:rsid w:val="5AF74140"/>
    <w:rsid w:val="5AFD9869"/>
    <w:rsid w:val="5B05E51C"/>
    <w:rsid w:val="5B2459DE"/>
    <w:rsid w:val="5B3BCDC0"/>
    <w:rsid w:val="5B4AD0A5"/>
    <w:rsid w:val="5B5A2FAF"/>
    <w:rsid w:val="5B5B20CD"/>
    <w:rsid w:val="5B5C18A6"/>
    <w:rsid w:val="5B63BE47"/>
    <w:rsid w:val="5B943AE6"/>
    <w:rsid w:val="5BA48A5C"/>
    <w:rsid w:val="5BAB9FD7"/>
    <w:rsid w:val="5BB2317E"/>
    <w:rsid w:val="5BB2AF85"/>
    <w:rsid w:val="5BB75BE3"/>
    <w:rsid w:val="5BC00D16"/>
    <w:rsid w:val="5BC20621"/>
    <w:rsid w:val="5BC4CBA6"/>
    <w:rsid w:val="5BC56640"/>
    <w:rsid w:val="5BCB5308"/>
    <w:rsid w:val="5BDFAF37"/>
    <w:rsid w:val="5BF166DD"/>
    <w:rsid w:val="5C0FCD30"/>
    <w:rsid w:val="5C19ABBE"/>
    <w:rsid w:val="5C1D8AC6"/>
    <w:rsid w:val="5C23760B"/>
    <w:rsid w:val="5C58C8B6"/>
    <w:rsid w:val="5C5D3093"/>
    <w:rsid w:val="5C758C6F"/>
    <w:rsid w:val="5C8DEF4E"/>
    <w:rsid w:val="5C8FB322"/>
    <w:rsid w:val="5C969369"/>
    <w:rsid w:val="5CA8789F"/>
    <w:rsid w:val="5CAD56E1"/>
    <w:rsid w:val="5CAEAD25"/>
    <w:rsid w:val="5CB5D987"/>
    <w:rsid w:val="5CBDAFB9"/>
    <w:rsid w:val="5CBEFE1F"/>
    <w:rsid w:val="5CD05B86"/>
    <w:rsid w:val="5CDAE68B"/>
    <w:rsid w:val="5CE3FF0D"/>
    <w:rsid w:val="5CE89E59"/>
    <w:rsid w:val="5CE9DF30"/>
    <w:rsid w:val="5CEACB9F"/>
    <w:rsid w:val="5CF4F319"/>
    <w:rsid w:val="5CF5F2B5"/>
    <w:rsid w:val="5CF6D2B7"/>
    <w:rsid w:val="5D096B5B"/>
    <w:rsid w:val="5D2126E0"/>
    <w:rsid w:val="5D25B76B"/>
    <w:rsid w:val="5D27B6A5"/>
    <w:rsid w:val="5D329D01"/>
    <w:rsid w:val="5D5A910B"/>
    <w:rsid w:val="5D5F62D5"/>
    <w:rsid w:val="5D67AF82"/>
    <w:rsid w:val="5D717C1E"/>
    <w:rsid w:val="5D75FF96"/>
    <w:rsid w:val="5D77DC25"/>
    <w:rsid w:val="5D7D5EE4"/>
    <w:rsid w:val="5D91B223"/>
    <w:rsid w:val="5DAB56EB"/>
    <w:rsid w:val="5DBB1EE4"/>
    <w:rsid w:val="5DC1AE10"/>
    <w:rsid w:val="5DD3F25A"/>
    <w:rsid w:val="5DD4C56D"/>
    <w:rsid w:val="5DE7177B"/>
    <w:rsid w:val="5DEEFF22"/>
    <w:rsid w:val="5DEF260B"/>
    <w:rsid w:val="5E15733B"/>
    <w:rsid w:val="5E1EB069"/>
    <w:rsid w:val="5E267086"/>
    <w:rsid w:val="5E4E69E5"/>
    <w:rsid w:val="5E5852C0"/>
    <w:rsid w:val="5E5C9D42"/>
    <w:rsid w:val="5E5CB611"/>
    <w:rsid w:val="5E5E7CB3"/>
    <w:rsid w:val="5E75DA51"/>
    <w:rsid w:val="5E770021"/>
    <w:rsid w:val="5E8259BA"/>
    <w:rsid w:val="5E850FF8"/>
    <w:rsid w:val="5E8F1B74"/>
    <w:rsid w:val="5E9EED99"/>
    <w:rsid w:val="5EA0998D"/>
    <w:rsid w:val="5EB23448"/>
    <w:rsid w:val="5EB6F87B"/>
    <w:rsid w:val="5EB780D6"/>
    <w:rsid w:val="5EBBF4DB"/>
    <w:rsid w:val="5EC0C65C"/>
    <w:rsid w:val="5ED943A0"/>
    <w:rsid w:val="5EE4E290"/>
    <w:rsid w:val="5EFAC669"/>
    <w:rsid w:val="5F1CE742"/>
    <w:rsid w:val="5F270B7A"/>
    <w:rsid w:val="5F2D0B03"/>
    <w:rsid w:val="5F331B14"/>
    <w:rsid w:val="5F34C929"/>
    <w:rsid w:val="5F36BBC4"/>
    <w:rsid w:val="5F3D0D66"/>
    <w:rsid w:val="5F451AD9"/>
    <w:rsid w:val="5F69C45F"/>
    <w:rsid w:val="5F6EDA27"/>
    <w:rsid w:val="5F7165B9"/>
    <w:rsid w:val="5F740140"/>
    <w:rsid w:val="5F785181"/>
    <w:rsid w:val="5F7BB9E8"/>
    <w:rsid w:val="5F8155DD"/>
    <w:rsid w:val="5FA2AD1F"/>
    <w:rsid w:val="5FB64876"/>
    <w:rsid w:val="5FCAA905"/>
    <w:rsid w:val="5FD384BF"/>
    <w:rsid w:val="5FD65CEE"/>
    <w:rsid w:val="5FDD6BCD"/>
    <w:rsid w:val="5FEAC5A1"/>
    <w:rsid w:val="5FFC14AE"/>
    <w:rsid w:val="600A8276"/>
    <w:rsid w:val="600B4F83"/>
    <w:rsid w:val="600D57B4"/>
    <w:rsid w:val="601A0B9C"/>
    <w:rsid w:val="601C2C65"/>
    <w:rsid w:val="603CCD75"/>
    <w:rsid w:val="6044CC17"/>
    <w:rsid w:val="604F416A"/>
    <w:rsid w:val="6070DC50"/>
    <w:rsid w:val="6076682C"/>
    <w:rsid w:val="607EFC71"/>
    <w:rsid w:val="60802252"/>
    <w:rsid w:val="608EBF27"/>
    <w:rsid w:val="60A5F425"/>
    <w:rsid w:val="60B9788E"/>
    <w:rsid w:val="60BCFDD2"/>
    <w:rsid w:val="60CE2840"/>
    <w:rsid w:val="60F476C8"/>
    <w:rsid w:val="60FDBBC4"/>
    <w:rsid w:val="610BA1E2"/>
    <w:rsid w:val="610D0E48"/>
    <w:rsid w:val="611AB382"/>
    <w:rsid w:val="614F09D7"/>
    <w:rsid w:val="6173E58C"/>
    <w:rsid w:val="6176DE12"/>
    <w:rsid w:val="617740EC"/>
    <w:rsid w:val="61891B43"/>
    <w:rsid w:val="61A4DE35"/>
    <w:rsid w:val="61A8359E"/>
    <w:rsid w:val="61B049DA"/>
    <w:rsid w:val="61B71F59"/>
    <w:rsid w:val="61C28E91"/>
    <w:rsid w:val="61CE19A7"/>
    <w:rsid w:val="61D51668"/>
    <w:rsid w:val="61FB5106"/>
    <w:rsid w:val="620191F9"/>
    <w:rsid w:val="621C6147"/>
    <w:rsid w:val="6229B147"/>
    <w:rsid w:val="622B10A6"/>
    <w:rsid w:val="622EE09D"/>
    <w:rsid w:val="6231F4BB"/>
    <w:rsid w:val="6234EC13"/>
    <w:rsid w:val="6235E3B9"/>
    <w:rsid w:val="623F7C7D"/>
    <w:rsid w:val="625181D0"/>
    <w:rsid w:val="62545CF1"/>
    <w:rsid w:val="6259FCD1"/>
    <w:rsid w:val="625A0FD2"/>
    <w:rsid w:val="625FDDCF"/>
    <w:rsid w:val="6269C80A"/>
    <w:rsid w:val="6270EDC5"/>
    <w:rsid w:val="62852BCC"/>
    <w:rsid w:val="628832A0"/>
    <w:rsid w:val="6290134C"/>
    <w:rsid w:val="62930803"/>
    <w:rsid w:val="629321D5"/>
    <w:rsid w:val="62A76027"/>
    <w:rsid w:val="62BC236E"/>
    <w:rsid w:val="62BC61F3"/>
    <w:rsid w:val="62E8118D"/>
    <w:rsid w:val="62F20844"/>
    <w:rsid w:val="62F56EE6"/>
    <w:rsid w:val="6305CD42"/>
    <w:rsid w:val="63162D2D"/>
    <w:rsid w:val="631B5FC2"/>
    <w:rsid w:val="631DC278"/>
    <w:rsid w:val="631ED3ED"/>
    <w:rsid w:val="632262B5"/>
    <w:rsid w:val="63246467"/>
    <w:rsid w:val="6325FF82"/>
    <w:rsid w:val="63277BAA"/>
    <w:rsid w:val="633CAFED"/>
    <w:rsid w:val="633D67B9"/>
    <w:rsid w:val="6344DEC7"/>
    <w:rsid w:val="6351BBC2"/>
    <w:rsid w:val="635DBB1A"/>
    <w:rsid w:val="636CE670"/>
    <w:rsid w:val="6377F2C9"/>
    <w:rsid w:val="637FE2D4"/>
    <w:rsid w:val="638254FD"/>
    <w:rsid w:val="6382B1B3"/>
    <w:rsid w:val="6398A3C3"/>
    <w:rsid w:val="639D2C08"/>
    <w:rsid w:val="63A200DB"/>
    <w:rsid w:val="63AB5143"/>
    <w:rsid w:val="63D3FD0E"/>
    <w:rsid w:val="63D7F7AA"/>
    <w:rsid w:val="63E5B02B"/>
    <w:rsid w:val="63E86CC4"/>
    <w:rsid w:val="63EA6450"/>
    <w:rsid w:val="63EC7630"/>
    <w:rsid w:val="63F52710"/>
    <w:rsid w:val="63FF1398"/>
    <w:rsid w:val="64147D18"/>
    <w:rsid w:val="6424CDDE"/>
    <w:rsid w:val="642AE3E0"/>
    <w:rsid w:val="643EDD70"/>
    <w:rsid w:val="643F423C"/>
    <w:rsid w:val="6440F01A"/>
    <w:rsid w:val="64426F52"/>
    <w:rsid w:val="644ECB98"/>
    <w:rsid w:val="64543782"/>
    <w:rsid w:val="64589160"/>
    <w:rsid w:val="645A1753"/>
    <w:rsid w:val="6461C643"/>
    <w:rsid w:val="64644DF8"/>
    <w:rsid w:val="6467DA16"/>
    <w:rsid w:val="646E1A7E"/>
    <w:rsid w:val="64782627"/>
    <w:rsid w:val="647AFD67"/>
    <w:rsid w:val="64815EC3"/>
    <w:rsid w:val="649D1BE8"/>
    <w:rsid w:val="64A87F0B"/>
    <w:rsid w:val="64AC8CAD"/>
    <w:rsid w:val="64C64726"/>
    <w:rsid w:val="64D5F2C8"/>
    <w:rsid w:val="64E09584"/>
    <w:rsid w:val="64E0CF64"/>
    <w:rsid w:val="64E2BBEC"/>
    <w:rsid w:val="64F9BEC3"/>
    <w:rsid w:val="64FE6942"/>
    <w:rsid w:val="651764BB"/>
    <w:rsid w:val="65206DF7"/>
    <w:rsid w:val="653B6E80"/>
    <w:rsid w:val="654094B2"/>
    <w:rsid w:val="655437C7"/>
    <w:rsid w:val="655492AA"/>
    <w:rsid w:val="65632CD8"/>
    <w:rsid w:val="65668095"/>
    <w:rsid w:val="6576A415"/>
    <w:rsid w:val="657B151B"/>
    <w:rsid w:val="657D0B58"/>
    <w:rsid w:val="6580C8B1"/>
    <w:rsid w:val="65822B19"/>
    <w:rsid w:val="659807C3"/>
    <w:rsid w:val="659D8025"/>
    <w:rsid w:val="65A86F94"/>
    <w:rsid w:val="65AFBBDD"/>
    <w:rsid w:val="65B5C9E8"/>
    <w:rsid w:val="65D4F6EC"/>
    <w:rsid w:val="65DE0252"/>
    <w:rsid w:val="65E7E4D2"/>
    <w:rsid w:val="6607C228"/>
    <w:rsid w:val="66156DE3"/>
    <w:rsid w:val="6621CD47"/>
    <w:rsid w:val="6626665C"/>
    <w:rsid w:val="662AFD4C"/>
    <w:rsid w:val="663B251A"/>
    <w:rsid w:val="663E60E2"/>
    <w:rsid w:val="6643DD15"/>
    <w:rsid w:val="664661C1"/>
    <w:rsid w:val="664EEB1F"/>
    <w:rsid w:val="666A3725"/>
    <w:rsid w:val="666C0818"/>
    <w:rsid w:val="668EDDCD"/>
    <w:rsid w:val="66AB0448"/>
    <w:rsid w:val="66B26A75"/>
    <w:rsid w:val="66B274B0"/>
    <w:rsid w:val="66B2AC12"/>
    <w:rsid w:val="66B84A75"/>
    <w:rsid w:val="66B9D0E2"/>
    <w:rsid w:val="66BF0024"/>
    <w:rsid w:val="66C425E1"/>
    <w:rsid w:val="66C7FF9A"/>
    <w:rsid w:val="66C83A23"/>
    <w:rsid w:val="66CE2BCC"/>
    <w:rsid w:val="66DF3086"/>
    <w:rsid w:val="66E5F456"/>
    <w:rsid w:val="66ECA417"/>
    <w:rsid w:val="66F97C5F"/>
    <w:rsid w:val="66FFE3AA"/>
    <w:rsid w:val="6701E25A"/>
    <w:rsid w:val="6718D19E"/>
    <w:rsid w:val="671EBCF6"/>
    <w:rsid w:val="672164AA"/>
    <w:rsid w:val="672B90D4"/>
    <w:rsid w:val="673AAFBE"/>
    <w:rsid w:val="673CEA39"/>
    <w:rsid w:val="67467E7B"/>
    <w:rsid w:val="67468766"/>
    <w:rsid w:val="674CDF86"/>
    <w:rsid w:val="6755E71B"/>
    <w:rsid w:val="67620C33"/>
    <w:rsid w:val="6764F98F"/>
    <w:rsid w:val="676F2740"/>
    <w:rsid w:val="6784F917"/>
    <w:rsid w:val="679237F0"/>
    <w:rsid w:val="6796D862"/>
    <w:rsid w:val="6797F9EC"/>
    <w:rsid w:val="6798E490"/>
    <w:rsid w:val="679E3820"/>
    <w:rsid w:val="67B54948"/>
    <w:rsid w:val="67C33A8C"/>
    <w:rsid w:val="67C3C13F"/>
    <w:rsid w:val="67CEEFE3"/>
    <w:rsid w:val="67D976A2"/>
    <w:rsid w:val="67DFA167"/>
    <w:rsid w:val="67EAE938"/>
    <w:rsid w:val="67EC5553"/>
    <w:rsid w:val="6824F64D"/>
    <w:rsid w:val="6834E22B"/>
    <w:rsid w:val="6835F529"/>
    <w:rsid w:val="683BD91E"/>
    <w:rsid w:val="683D6DFF"/>
    <w:rsid w:val="68550C8F"/>
    <w:rsid w:val="68610402"/>
    <w:rsid w:val="688EE4BA"/>
    <w:rsid w:val="689B437E"/>
    <w:rsid w:val="68A542E1"/>
    <w:rsid w:val="68ACDF58"/>
    <w:rsid w:val="68B603AC"/>
    <w:rsid w:val="68B6940B"/>
    <w:rsid w:val="68C77E38"/>
    <w:rsid w:val="68EEEB49"/>
    <w:rsid w:val="68F89D48"/>
    <w:rsid w:val="690E32E7"/>
    <w:rsid w:val="691A4BC2"/>
    <w:rsid w:val="6927CE72"/>
    <w:rsid w:val="6927E3FC"/>
    <w:rsid w:val="692EEFC2"/>
    <w:rsid w:val="694FD291"/>
    <w:rsid w:val="6960CC20"/>
    <w:rsid w:val="696BF961"/>
    <w:rsid w:val="69754805"/>
    <w:rsid w:val="69769418"/>
    <w:rsid w:val="69784B5E"/>
    <w:rsid w:val="697EEE22"/>
    <w:rsid w:val="698509F9"/>
    <w:rsid w:val="698644C4"/>
    <w:rsid w:val="698839B9"/>
    <w:rsid w:val="698E982A"/>
    <w:rsid w:val="69BB4847"/>
    <w:rsid w:val="69C08143"/>
    <w:rsid w:val="69CEC9B1"/>
    <w:rsid w:val="69CEFCC9"/>
    <w:rsid w:val="69D12904"/>
    <w:rsid w:val="69D6BA45"/>
    <w:rsid w:val="69EAA386"/>
    <w:rsid w:val="69F6FF79"/>
    <w:rsid w:val="69FAA14C"/>
    <w:rsid w:val="69FBE978"/>
    <w:rsid w:val="69FD5387"/>
    <w:rsid w:val="6A19AA49"/>
    <w:rsid w:val="6A21CF91"/>
    <w:rsid w:val="6A31F6DF"/>
    <w:rsid w:val="6A36FF19"/>
    <w:rsid w:val="6A3DFC66"/>
    <w:rsid w:val="6A570D8D"/>
    <w:rsid w:val="6A60F751"/>
    <w:rsid w:val="6A69A766"/>
    <w:rsid w:val="6A6A8274"/>
    <w:rsid w:val="6A6E8022"/>
    <w:rsid w:val="6A70FB96"/>
    <w:rsid w:val="6A73BE09"/>
    <w:rsid w:val="6A77EDE9"/>
    <w:rsid w:val="6A973831"/>
    <w:rsid w:val="6A974ABE"/>
    <w:rsid w:val="6A99BB4B"/>
    <w:rsid w:val="6A9CDF5F"/>
    <w:rsid w:val="6AA478B8"/>
    <w:rsid w:val="6AA85E23"/>
    <w:rsid w:val="6AADDA06"/>
    <w:rsid w:val="6AAF8DB4"/>
    <w:rsid w:val="6AB9E223"/>
    <w:rsid w:val="6AC1A1E3"/>
    <w:rsid w:val="6ACD3DF8"/>
    <w:rsid w:val="6ADFA85F"/>
    <w:rsid w:val="6AEA855C"/>
    <w:rsid w:val="6AF64FFF"/>
    <w:rsid w:val="6AFED4A7"/>
    <w:rsid w:val="6B1A32A9"/>
    <w:rsid w:val="6B1C4701"/>
    <w:rsid w:val="6B2DFC5E"/>
    <w:rsid w:val="6B2E899C"/>
    <w:rsid w:val="6B494A1D"/>
    <w:rsid w:val="6B575398"/>
    <w:rsid w:val="6B5875B2"/>
    <w:rsid w:val="6B8307A4"/>
    <w:rsid w:val="6B8CED96"/>
    <w:rsid w:val="6B90D7BF"/>
    <w:rsid w:val="6B9B0311"/>
    <w:rsid w:val="6BB3CD37"/>
    <w:rsid w:val="6BC53DF3"/>
    <w:rsid w:val="6BC845B8"/>
    <w:rsid w:val="6BCA1F54"/>
    <w:rsid w:val="6BCDCEC5"/>
    <w:rsid w:val="6BDBC700"/>
    <w:rsid w:val="6BE97ABA"/>
    <w:rsid w:val="6BEDBC90"/>
    <w:rsid w:val="6BFA7A06"/>
    <w:rsid w:val="6BFA8B72"/>
    <w:rsid w:val="6C0827C0"/>
    <w:rsid w:val="6C088E89"/>
    <w:rsid w:val="6C123D6F"/>
    <w:rsid w:val="6C27570D"/>
    <w:rsid w:val="6C445CED"/>
    <w:rsid w:val="6C4E9CFC"/>
    <w:rsid w:val="6C503AE3"/>
    <w:rsid w:val="6C505C85"/>
    <w:rsid w:val="6C51E1E1"/>
    <w:rsid w:val="6C5984E7"/>
    <w:rsid w:val="6C5D320D"/>
    <w:rsid w:val="6C6A61BF"/>
    <w:rsid w:val="6C8B2771"/>
    <w:rsid w:val="6CC7BEE7"/>
    <w:rsid w:val="6CCC4DC1"/>
    <w:rsid w:val="6CDBB30E"/>
    <w:rsid w:val="6CE423DB"/>
    <w:rsid w:val="6CE84DC7"/>
    <w:rsid w:val="6CF7C37C"/>
    <w:rsid w:val="6D068150"/>
    <w:rsid w:val="6D103DD1"/>
    <w:rsid w:val="6D13B79A"/>
    <w:rsid w:val="6D161F7E"/>
    <w:rsid w:val="6D204EF9"/>
    <w:rsid w:val="6D20EE57"/>
    <w:rsid w:val="6D4A3D21"/>
    <w:rsid w:val="6D5269EE"/>
    <w:rsid w:val="6D601F37"/>
    <w:rsid w:val="6D641535"/>
    <w:rsid w:val="6D67F5E9"/>
    <w:rsid w:val="6D6F02A2"/>
    <w:rsid w:val="6D740874"/>
    <w:rsid w:val="6D809F5C"/>
    <w:rsid w:val="6D84B7F8"/>
    <w:rsid w:val="6D867015"/>
    <w:rsid w:val="6D8D5410"/>
    <w:rsid w:val="6D956BA0"/>
    <w:rsid w:val="6D98D418"/>
    <w:rsid w:val="6D9A53C8"/>
    <w:rsid w:val="6D9E96E4"/>
    <w:rsid w:val="6DAFD0DA"/>
    <w:rsid w:val="6DB1ECB7"/>
    <w:rsid w:val="6DBBC72A"/>
    <w:rsid w:val="6DC3A34D"/>
    <w:rsid w:val="6DC97ACC"/>
    <w:rsid w:val="6DD2DE25"/>
    <w:rsid w:val="6DD38AF2"/>
    <w:rsid w:val="6DE78FB2"/>
    <w:rsid w:val="6DEFDCFF"/>
    <w:rsid w:val="6DFAAFC1"/>
    <w:rsid w:val="6DFD0464"/>
    <w:rsid w:val="6E01396E"/>
    <w:rsid w:val="6E04ED4A"/>
    <w:rsid w:val="6E140F4F"/>
    <w:rsid w:val="6E22C7F8"/>
    <w:rsid w:val="6E248F00"/>
    <w:rsid w:val="6E2AAACA"/>
    <w:rsid w:val="6E30B08B"/>
    <w:rsid w:val="6E3D1EC7"/>
    <w:rsid w:val="6E5350B8"/>
    <w:rsid w:val="6E5C26B0"/>
    <w:rsid w:val="6E68972E"/>
    <w:rsid w:val="6E8BA914"/>
    <w:rsid w:val="6E8D0A8D"/>
    <w:rsid w:val="6E9D65C1"/>
    <w:rsid w:val="6EB18948"/>
    <w:rsid w:val="6EBE2B00"/>
    <w:rsid w:val="6ED382D6"/>
    <w:rsid w:val="6EFA440E"/>
    <w:rsid w:val="6F1549C3"/>
    <w:rsid w:val="6F15A5C0"/>
    <w:rsid w:val="6F1B0889"/>
    <w:rsid w:val="6F1EE7CA"/>
    <w:rsid w:val="6F2FD248"/>
    <w:rsid w:val="6F36B157"/>
    <w:rsid w:val="6F450746"/>
    <w:rsid w:val="6F4D021F"/>
    <w:rsid w:val="6F4FB920"/>
    <w:rsid w:val="6F52EC39"/>
    <w:rsid w:val="6F5F73D9"/>
    <w:rsid w:val="6F60080B"/>
    <w:rsid w:val="6F7706A9"/>
    <w:rsid w:val="6F8E9263"/>
    <w:rsid w:val="6F9346E5"/>
    <w:rsid w:val="6FAB4320"/>
    <w:rsid w:val="6FAF727E"/>
    <w:rsid w:val="6FBE86FF"/>
    <w:rsid w:val="6FBFBEDD"/>
    <w:rsid w:val="6FCCF181"/>
    <w:rsid w:val="6FCDC11D"/>
    <w:rsid w:val="6FCF67DE"/>
    <w:rsid w:val="6FD4A9B1"/>
    <w:rsid w:val="6FE195E3"/>
    <w:rsid w:val="6FE685D7"/>
    <w:rsid w:val="6FEE498C"/>
    <w:rsid w:val="6FEE5F47"/>
    <w:rsid w:val="6FF34D0B"/>
    <w:rsid w:val="6FF4BD23"/>
    <w:rsid w:val="6FF552DF"/>
    <w:rsid w:val="6FFC71A5"/>
    <w:rsid w:val="7030D2A6"/>
    <w:rsid w:val="70363B48"/>
    <w:rsid w:val="70378E2D"/>
    <w:rsid w:val="703A6F77"/>
    <w:rsid w:val="705F7CBC"/>
    <w:rsid w:val="7060F31E"/>
    <w:rsid w:val="708F9B3B"/>
    <w:rsid w:val="709C048F"/>
    <w:rsid w:val="709E9B68"/>
    <w:rsid w:val="70A79CFE"/>
    <w:rsid w:val="70AE71C8"/>
    <w:rsid w:val="70B1CD68"/>
    <w:rsid w:val="70DB4332"/>
    <w:rsid w:val="70EE5694"/>
    <w:rsid w:val="71090413"/>
    <w:rsid w:val="710CDD6E"/>
    <w:rsid w:val="7119262C"/>
    <w:rsid w:val="7149350C"/>
    <w:rsid w:val="715041F8"/>
    <w:rsid w:val="715626DD"/>
    <w:rsid w:val="71584793"/>
    <w:rsid w:val="715C80B3"/>
    <w:rsid w:val="716E3D86"/>
    <w:rsid w:val="717DC840"/>
    <w:rsid w:val="718A7E2A"/>
    <w:rsid w:val="718D1978"/>
    <w:rsid w:val="71A4F421"/>
    <w:rsid w:val="71B1997D"/>
    <w:rsid w:val="71B21934"/>
    <w:rsid w:val="71B94DF2"/>
    <w:rsid w:val="71BFC8C8"/>
    <w:rsid w:val="71C472FF"/>
    <w:rsid w:val="71C6FC9A"/>
    <w:rsid w:val="71CC6678"/>
    <w:rsid w:val="71D2F605"/>
    <w:rsid w:val="71E46D36"/>
    <w:rsid w:val="71E6F526"/>
    <w:rsid w:val="71EA6A9C"/>
    <w:rsid w:val="720090BF"/>
    <w:rsid w:val="72056E6F"/>
    <w:rsid w:val="72069049"/>
    <w:rsid w:val="72081949"/>
    <w:rsid w:val="720E1C0F"/>
    <w:rsid w:val="7212DD4E"/>
    <w:rsid w:val="722FE6B1"/>
    <w:rsid w:val="723276C9"/>
    <w:rsid w:val="723AC668"/>
    <w:rsid w:val="72432BF8"/>
    <w:rsid w:val="7246DF18"/>
    <w:rsid w:val="725CF5CC"/>
    <w:rsid w:val="7265D52C"/>
    <w:rsid w:val="7267A7E5"/>
    <w:rsid w:val="726EA63F"/>
    <w:rsid w:val="72739351"/>
    <w:rsid w:val="72773256"/>
    <w:rsid w:val="727F03A5"/>
    <w:rsid w:val="72A08C51"/>
    <w:rsid w:val="72ADB0A0"/>
    <w:rsid w:val="72B07364"/>
    <w:rsid w:val="72CF355F"/>
    <w:rsid w:val="72D238A0"/>
    <w:rsid w:val="72DC862A"/>
    <w:rsid w:val="72DE4594"/>
    <w:rsid w:val="72E12081"/>
    <w:rsid w:val="72E77984"/>
    <w:rsid w:val="72F18827"/>
    <w:rsid w:val="72F7473F"/>
    <w:rsid w:val="7303F6ED"/>
    <w:rsid w:val="7306ECA7"/>
    <w:rsid w:val="73166EF2"/>
    <w:rsid w:val="7317DE25"/>
    <w:rsid w:val="732BE090"/>
    <w:rsid w:val="732F9F49"/>
    <w:rsid w:val="734C2CDB"/>
    <w:rsid w:val="73519EF7"/>
    <w:rsid w:val="7363DE78"/>
    <w:rsid w:val="736D2129"/>
    <w:rsid w:val="73704EBD"/>
    <w:rsid w:val="73713DA5"/>
    <w:rsid w:val="738A09E1"/>
    <w:rsid w:val="738DD29C"/>
    <w:rsid w:val="7390D7D8"/>
    <w:rsid w:val="7393D323"/>
    <w:rsid w:val="73948CA5"/>
    <w:rsid w:val="73955B4F"/>
    <w:rsid w:val="73A8D8FE"/>
    <w:rsid w:val="73ACCCB4"/>
    <w:rsid w:val="73AD8C37"/>
    <w:rsid w:val="73BB44D6"/>
    <w:rsid w:val="73C21601"/>
    <w:rsid w:val="73D00573"/>
    <w:rsid w:val="73D52113"/>
    <w:rsid w:val="73E456AB"/>
    <w:rsid w:val="73E7A242"/>
    <w:rsid w:val="73ECE1E9"/>
    <w:rsid w:val="73F5AD1B"/>
    <w:rsid w:val="740A246B"/>
    <w:rsid w:val="740C17FF"/>
    <w:rsid w:val="7427005B"/>
    <w:rsid w:val="743411D4"/>
    <w:rsid w:val="743C9A6D"/>
    <w:rsid w:val="7451D5A0"/>
    <w:rsid w:val="74620CF3"/>
    <w:rsid w:val="7471FFB5"/>
    <w:rsid w:val="74722B04"/>
    <w:rsid w:val="747C7EB2"/>
    <w:rsid w:val="747E8192"/>
    <w:rsid w:val="7483D92E"/>
    <w:rsid w:val="7484AC23"/>
    <w:rsid w:val="74899070"/>
    <w:rsid w:val="7492D81D"/>
    <w:rsid w:val="74A723EF"/>
    <w:rsid w:val="74BC5868"/>
    <w:rsid w:val="74BE48EB"/>
    <w:rsid w:val="74C1C79B"/>
    <w:rsid w:val="74CF1DB4"/>
    <w:rsid w:val="74FE6EDE"/>
    <w:rsid w:val="75006519"/>
    <w:rsid w:val="7523E2EC"/>
    <w:rsid w:val="75256672"/>
    <w:rsid w:val="752607D8"/>
    <w:rsid w:val="7531EDBB"/>
    <w:rsid w:val="753AEF36"/>
    <w:rsid w:val="753B8469"/>
    <w:rsid w:val="754CA8EE"/>
    <w:rsid w:val="7558345F"/>
    <w:rsid w:val="755B11E6"/>
    <w:rsid w:val="755EF828"/>
    <w:rsid w:val="7574E090"/>
    <w:rsid w:val="757F881E"/>
    <w:rsid w:val="758777F9"/>
    <w:rsid w:val="7597B844"/>
    <w:rsid w:val="75983AB6"/>
    <w:rsid w:val="759FAE6B"/>
    <w:rsid w:val="75A7EC5C"/>
    <w:rsid w:val="75AD7BFF"/>
    <w:rsid w:val="75B42D37"/>
    <w:rsid w:val="75BB021F"/>
    <w:rsid w:val="75BB22A6"/>
    <w:rsid w:val="75BC038E"/>
    <w:rsid w:val="75BD2CDF"/>
    <w:rsid w:val="75EB229F"/>
    <w:rsid w:val="75EC9429"/>
    <w:rsid w:val="75FFAE2B"/>
    <w:rsid w:val="7605E736"/>
    <w:rsid w:val="760D429D"/>
    <w:rsid w:val="761B48C2"/>
    <w:rsid w:val="762EACCB"/>
    <w:rsid w:val="763A96F8"/>
    <w:rsid w:val="764B3A4D"/>
    <w:rsid w:val="764D7FAF"/>
    <w:rsid w:val="766843D8"/>
    <w:rsid w:val="7670BE41"/>
    <w:rsid w:val="76758421"/>
    <w:rsid w:val="767C5DF9"/>
    <w:rsid w:val="7682A5D3"/>
    <w:rsid w:val="768A0AF8"/>
    <w:rsid w:val="76989519"/>
    <w:rsid w:val="769EF6F4"/>
    <w:rsid w:val="76A5F2DF"/>
    <w:rsid w:val="76BCC263"/>
    <w:rsid w:val="76CDD0F6"/>
    <w:rsid w:val="76D20E15"/>
    <w:rsid w:val="76D855B3"/>
    <w:rsid w:val="76DAB4E0"/>
    <w:rsid w:val="76F7065F"/>
    <w:rsid w:val="76F71986"/>
    <w:rsid w:val="76F73416"/>
    <w:rsid w:val="7703C2A7"/>
    <w:rsid w:val="77223AA0"/>
    <w:rsid w:val="7732DA96"/>
    <w:rsid w:val="7733246D"/>
    <w:rsid w:val="773730B3"/>
    <w:rsid w:val="773791DB"/>
    <w:rsid w:val="7747D65D"/>
    <w:rsid w:val="77523BF1"/>
    <w:rsid w:val="776592D7"/>
    <w:rsid w:val="7769F0D4"/>
    <w:rsid w:val="776B4DCC"/>
    <w:rsid w:val="7776DC30"/>
    <w:rsid w:val="777712C1"/>
    <w:rsid w:val="77982899"/>
    <w:rsid w:val="77A1BE06"/>
    <w:rsid w:val="77D630D8"/>
    <w:rsid w:val="77DAC362"/>
    <w:rsid w:val="77E80AB5"/>
    <w:rsid w:val="77FB9EC3"/>
    <w:rsid w:val="780C1ABA"/>
    <w:rsid w:val="78124E4F"/>
    <w:rsid w:val="7823DF42"/>
    <w:rsid w:val="7825479F"/>
    <w:rsid w:val="7825638A"/>
    <w:rsid w:val="78281C15"/>
    <w:rsid w:val="783018D8"/>
    <w:rsid w:val="78333A8B"/>
    <w:rsid w:val="78334D3D"/>
    <w:rsid w:val="783CEDB4"/>
    <w:rsid w:val="7860D541"/>
    <w:rsid w:val="787DECC5"/>
    <w:rsid w:val="7887ED98"/>
    <w:rsid w:val="78BEA0A2"/>
    <w:rsid w:val="78C891FE"/>
    <w:rsid w:val="78E90614"/>
    <w:rsid w:val="78EFC25A"/>
    <w:rsid w:val="78F97F0F"/>
    <w:rsid w:val="7901ED6B"/>
    <w:rsid w:val="79117AC2"/>
    <w:rsid w:val="791B24A5"/>
    <w:rsid w:val="791D9684"/>
    <w:rsid w:val="7924C615"/>
    <w:rsid w:val="7937D38F"/>
    <w:rsid w:val="793A5343"/>
    <w:rsid w:val="797A0D59"/>
    <w:rsid w:val="797B87F4"/>
    <w:rsid w:val="797EA076"/>
    <w:rsid w:val="798194A2"/>
    <w:rsid w:val="79829DF8"/>
    <w:rsid w:val="7989551E"/>
    <w:rsid w:val="798B6BF4"/>
    <w:rsid w:val="7995BF88"/>
    <w:rsid w:val="79A30E9A"/>
    <w:rsid w:val="79ADDD67"/>
    <w:rsid w:val="79B00FAC"/>
    <w:rsid w:val="79B2ADF8"/>
    <w:rsid w:val="79CD85B5"/>
    <w:rsid w:val="79D035AD"/>
    <w:rsid w:val="79DAE195"/>
    <w:rsid w:val="79F3D566"/>
    <w:rsid w:val="79F5C40A"/>
    <w:rsid w:val="79FF5502"/>
    <w:rsid w:val="7A008F5C"/>
    <w:rsid w:val="7A1BB46C"/>
    <w:rsid w:val="7A37580B"/>
    <w:rsid w:val="7A431A6F"/>
    <w:rsid w:val="7A5F5DA1"/>
    <w:rsid w:val="7A615351"/>
    <w:rsid w:val="7A6D0BE7"/>
    <w:rsid w:val="7A6E1224"/>
    <w:rsid w:val="7A79862B"/>
    <w:rsid w:val="7A8561AE"/>
    <w:rsid w:val="7A86890C"/>
    <w:rsid w:val="7A873AEF"/>
    <w:rsid w:val="7A89C701"/>
    <w:rsid w:val="7A9C0712"/>
    <w:rsid w:val="7AD5B84A"/>
    <w:rsid w:val="7AE69B3B"/>
    <w:rsid w:val="7AF244D7"/>
    <w:rsid w:val="7AF4EA6B"/>
    <w:rsid w:val="7AF73792"/>
    <w:rsid w:val="7AF97015"/>
    <w:rsid w:val="7AFFA6FF"/>
    <w:rsid w:val="7B01A305"/>
    <w:rsid w:val="7B024ACE"/>
    <w:rsid w:val="7B07D366"/>
    <w:rsid w:val="7B08F67B"/>
    <w:rsid w:val="7B205455"/>
    <w:rsid w:val="7B266B46"/>
    <w:rsid w:val="7B2ABD44"/>
    <w:rsid w:val="7B2E9B56"/>
    <w:rsid w:val="7B404DF1"/>
    <w:rsid w:val="7B4418A7"/>
    <w:rsid w:val="7B458FBC"/>
    <w:rsid w:val="7B4C9D16"/>
    <w:rsid w:val="7B50B661"/>
    <w:rsid w:val="7B55EAB9"/>
    <w:rsid w:val="7B5D49E5"/>
    <w:rsid w:val="7B609E90"/>
    <w:rsid w:val="7B687CA4"/>
    <w:rsid w:val="7B744187"/>
    <w:rsid w:val="7B821AC8"/>
    <w:rsid w:val="7BA74E2A"/>
    <w:rsid w:val="7BA7B354"/>
    <w:rsid w:val="7BB2032E"/>
    <w:rsid w:val="7BB7C91E"/>
    <w:rsid w:val="7BBE336F"/>
    <w:rsid w:val="7BC1CC52"/>
    <w:rsid w:val="7BCA91B3"/>
    <w:rsid w:val="7BCD0FBE"/>
    <w:rsid w:val="7BCEDA8B"/>
    <w:rsid w:val="7BD0AFA5"/>
    <w:rsid w:val="7BD35030"/>
    <w:rsid w:val="7BE71918"/>
    <w:rsid w:val="7BEF5786"/>
    <w:rsid w:val="7BFCD2DA"/>
    <w:rsid w:val="7C0FA875"/>
    <w:rsid w:val="7C13F1E7"/>
    <w:rsid w:val="7C2AC2FA"/>
    <w:rsid w:val="7C2CC921"/>
    <w:rsid w:val="7C3853CA"/>
    <w:rsid w:val="7C4BE6FD"/>
    <w:rsid w:val="7C4D2429"/>
    <w:rsid w:val="7C557D39"/>
    <w:rsid w:val="7C56D3BD"/>
    <w:rsid w:val="7C5CFC3E"/>
    <w:rsid w:val="7C60E141"/>
    <w:rsid w:val="7C615B15"/>
    <w:rsid w:val="7C77D074"/>
    <w:rsid w:val="7C86ACC0"/>
    <w:rsid w:val="7C899FC0"/>
    <w:rsid w:val="7C8F484A"/>
    <w:rsid w:val="7C97C0E0"/>
    <w:rsid w:val="7CA6A119"/>
    <w:rsid w:val="7CA7ECED"/>
    <w:rsid w:val="7CAF253C"/>
    <w:rsid w:val="7CB0449A"/>
    <w:rsid w:val="7CC5AE39"/>
    <w:rsid w:val="7CDD425F"/>
    <w:rsid w:val="7CDFEBAB"/>
    <w:rsid w:val="7CFE59E7"/>
    <w:rsid w:val="7D0ECF5F"/>
    <w:rsid w:val="7D13BB0A"/>
    <w:rsid w:val="7D236C16"/>
    <w:rsid w:val="7D2F4C12"/>
    <w:rsid w:val="7D399861"/>
    <w:rsid w:val="7D44481D"/>
    <w:rsid w:val="7D5B4101"/>
    <w:rsid w:val="7D644A54"/>
    <w:rsid w:val="7D6F4788"/>
    <w:rsid w:val="7D7934EE"/>
    <w:rsid w:val="7D7E9938"/>
    <w:rsid w:val="7D8FDAC0"/>
    <w:rsid w:val="7D91ED01"/>
    <w:rsid w:val="7D93DDEF"/>
    <w:rsid w:val="7D9F6B47"/>
    <w:rsid w:val="7D9F98D5"/>
    <w:rsid w:val="7DA81A4D"/>
    <w:rsid w:val="7DD143F6"/>
    <w:rsid w:val="7DE3C6CE"/>
    <w:rsid w:val="7DF19607"/>
    <w:rsid w:val="7E184706"/>
    <w:rsid w:val="7E1921CB"/>
    <w:rsid w:val="7E28E686"/>
    <w:rsid w:val="7E2F32BE"/>
    <w:rsid w:val="7E3B66E7"/>
    <w:rsid w:val="7E5153CD"/>
    <w:rsid w:val="7E5B91B2"/>
    <w:rsid w:val="7EB0E749"/>
    <w:rsid w:val="7EB2C61B"/>
    <w:rsid w:val="7EBB2623"/>
    <w:rsid w:val="7EBDED79"/>
    <w:rsid w:val="7EDB6536"/>
    <w:rsid w:val="7EE817E8"/>
    <w:rsid w:val="7EEED839"/>
    <w:rsid w:val="7EEFD5FE"/>
    <w:rsid w:val="7F007564"/>
    <w:rsid w:val="7F0E9B6B"/>
    <w:rsid w:val="7F0F3AF3"/>
    <w:rsid w:val="7F2DB817"/>
    <w:rsid w:val="7F2F5C4E"/>
    <w:rsid w:val="7F3AF331"/>
    <w:rsid w:val="7F421353"/>
    <w:rsid w:val="7F504206"/>
    <w:rsid w:val="7F574162"/>
    <w:rsid w:val="7F5DA324"/>
    <w:rsid w:val="7F69771C"/>
    <w:rsid w:val="7F6A0F4A"/>
    <w:rsid w:val="7F70D118"/>
    <w:rsid w:val="7F745E65"/>
    <w:rsid w:val="7F7D7A66"/>
    <w:rsid w:val="7F7EF01C"/>
    <w:rsid w:val="7F824C5B"/>
    <w:rsid w:val="7F87D718"/>
    <w:rsid w:val="7F9C9DC0"/>
    <w:rsid w:val="7F9FDC84"/>
    <w:rsid w:val="7FA272AB"/>
    <w:rsid w:val="7FA2B24C"/>
    <w:rsid w:val="7FA31B4B"/>
    <w:rsid w:val="7FA3306F"/>
    <w:rsid w:val="7FA91320"/>
    <w:rsid w:val="7FADC965"/>
    <w:rsid w:val="7FCEC25B"/>
    <w:rsid w:val="7FE609CB"/>
    <w:rsid w:val="7FF3B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57614"/>
  <w15:chartTrackingRefBased/>
  <w15:docId w15:val="{6AC640D1-4055-4ECC-B913-ED4A944D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uiPriority w:val="99"/>
    <w:semiHidden/>
    <w:unhideWhenUsed/>
    <w:rsid w:val="64E09584"/>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uiPriority w:val="99"/>
    <w:semiHidden/>
    <w:unhideWhenUsed/>
    <w:rsid w:val="7BCD0FBE"/>
    <w:pPr>
      <w:spacing w:after="0" w:line="240" w:lineRule="auto"/>
    </w:pPr>
    <w:rPr>
      <w:sz w:val="20"/>
      <w:szCs w:val="20"/>
    </w:rPr>
  </w:style>
  <w:style w:type="paragraph" w:styleId="ListParagraph">
    <w:name w:val="List Paragraph"/>
    <w:basedOn w:val="Normal"/>
    <w:uiPriority w:val="34"/>
    <w:qFormat/>
    <w:rsid w:val="79829DF8"/>
    <w:pPr>
      <w:ind w:left="720"/>
      <w:contextualSpacing/>
    </w:pPr>
  </w:style>
  <w:style w:type="character" w:styleId="Hyperlink">
    <w:name w:val="Hyperlink"/>
    <w:basedOn w:val="DefaultParagraphFont"/>
    <w:uiPriority w:val="99"/>
    <w:unhideWhenUsed/>
    <w:rsid w:val="11C93AF9"/>
    <w:rPr>
      <w:color w:val="467886"/>
      <w:u w:val="single"/>
    </w:rPr>
  </w:style>
  <w:style w:type="paragraph" w:styleId="Header">
    <w:name w:val="header"/>
    <w:basedOn w:val="Normal"/>
    <w:uiPriority w:val="99"/>
    <w:unhideWhenUsed/>
    <w:rsid w:val="11C93AF9"/>
    <w:pPr>
      <w:tabs>
        <w:tab w:val="center" w:pos="4680"/>
        <w:tab w:val="right" w:pos="9360"/>
      </w:tabs>
      <w:spacing w:after="0" w:line="240" w:lineRule="auto"/>
    </w:pPr>
  </w:style>
  <w:style w:type="paragraph" w:styleId="Footer">
    <w:name w:val="footer"/>
    <w:basedOn w:val="Normal"/>
    <w:uiPriority w:val="99"/>
    <w:unhideWhenUsed/>
    <w:rsid w:val="11C93AF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rsid w:val="007C3E5C"/>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UnresolvedMention">
    <w:name w:val="Unresolved Mention"/>
    <w:basedOn w:val="DefaultParagraphFont"/>
    <w:uiPriority w:val="99"/>
    <w:semiHidden/>
    <w:unhideWhenUsed/>
    <w:rsid w:val="00775D65"/>
    <w:rPr>
      <w:color w:val="605E5C"/>
      <w:shd w:val="clear" w:color="auto" w:fill="E1DFDD"/>
    </w:rPr>
  </w:style>
  <w:style w:type="paragraph" w:customStyle="1" w:styleId="paragraph">
    <w:name w:val="paragraph"/>
    <w:basedOn w:val="Normal"/>
    <w:rsid w:val="00775D65"/>
    <w:pPr>
      <w:spacing w:before="100" w:beforeAutospacing="1" w:after="100" w:afterAutospacing="1" w:line="240" w:lineRule="auto"/>
    </w:pPr>
    <w:rPr>
      <w:rFonts w:ascii="Times New Roman" w:eastAsia="Times New Roman" w:hAnsi="Times New Roman" w:cs="Times New Roman"/>
      <w:lang w:val="en-IE" w:eastAsia="en-IE"/>
    </w:rPr>
  </w:style>
  <w:style w:type="character" w:customStyle="1" w:styleId="normaltextrun">
    <w:name w:val="normaltextrun"/>
    <w:basedOn w:val="DefaultParagraphFont"/>
    <w:rsid w:val="00775D65"/>
  </w:style>
  <w:style w:type="character" w:customStyle="1" w:styleId="eop">
    <w:name w:val="eop"/>
    <w:basedOn w:val="DefaultParagraphFont"/>
    <w:rsid w:val="00775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776773">
      <w:bodyDiv w:val="1"/>
      <w:marLeft w:val="0"/>
      <w:marRight w:val="0"/>
      <w:marTop w:val="0"/>
      <w:marBottom w:val="0"/>
      <w:divBdr>
        <w:top w:val="none" w:sz="0" w:space="0" w:color="auto"/>
        <w:left w:val="none" w:sz="0" w:space="0" w:color="auto"/>
        <w:bottom w:val="none" w:sz="0" w:space="0" w:color="auto"/>
        <w:right w:val="none" w:sz="0" w:space="0" w:color="auto"/>
      </w:divBdr>
      <w:divsChild>
        <w:div w:id="1421214841">
          <w:marLeft w:val="0"/>
          <w:marRight w:val="0"/>
          <w:marTop w:val="0"/>
          <w:marBottom w:val="0"/>
          <w:divBdr>
            <w:top w:val="none" w:sz="0" w:space="0" w:color="auto"/>
            <w:left w:val="none" w:sz="0" w:space="0" w:color="auto"/>
            <w:bottom w:val="none" w:sz="0" w:space="0" w:color="auto"/>
            <w:right w:val="none" w:sz="0" w:space="0" w:color="auto"/>
          </w:divBdr>
        </w:div>
        <w:div w:id="35155969">
          <w:marLeft w:val="0"/>
          <w:marRight w:val="0"/>
          <w:marTop w:val="0"/>
          <w:marBottom w:val="0"/>
          <w:divBdr>
            <w:top w:val="none" w:sz="0" w:space="0" w:color="auto"/>
            <w:left w:val="none" w:sz="0" w:space="0" w:color="auto"/>
            <w:bottom w:val="none" w:sz="0" w:space="0" w:color="auto"/>
            <w:right w:val="none" w:sz="0" w:space="0" w:color="auto"/>
          </w:divBdr>
        </w:div>
        <w:div w:id="1200820664">
          <w:marLeft w:val="0"/>
          <w:marRight w:val="0"/>
          <w:marTop w:val="0"/>
          <w:marBottom w:val="0"/>
          <w:divBdr>
            <w:top w:val="none" w:sz="0" w:space="0" w:color="auto"/>
            <w:left w:val="none" w:sz="0" w:space="0" w:color="auto"/>
            <w:bottom w:val="none" w:sz="0" w:space="0" w:color="auto"/>
            <w:right w:val="none" w:sz="0" w:space="0" w:color="auto"/>
          </w:divBdr>
        </w:div>
        <w:div w:id="1310935266">
          <w:marLeft w:val="0"/>
          <w:marRight w:val="0"/>
          <w:marTop w:val="0"/>
          <w:marBottom w:val="0"/>
          <w:divBdr>
            <w:top w:val="none" w:sz="0" w:space="0" w:color="auto"/>
            <w:left w:val="none" w:sz="0" w:space="0" w:color="auto"/>
            <w:bottom w:val="none" w:sz="0" w:space="0" w:color="auto"/>
            <w:right w:val="none" w:sz="0" w:space="0" w:color="auto"/>
          </w:divBdr>
        </w:div>
        <w:div w:id="161896261">
          <w:marLeft w:val="0"/>
          <w:marRight w:val="0"/>
          <w:marTop w:val="0"/>
          <w:marBottom w:val="0"/>
          <w:divBdr>
            <w:top w:val="none" w:sz="0" w:space="0" w:color="auto"/>
            <w:left w:val="none" w:sz="0" w:space="0" w:color="auto"/>
            <w:bottom w:val="none" w:sz="0" w:space="0" w:color="auto"/>
            <w:right w:val="none" w:sz="0" w:space="0" w:color="auto"/>
          </w:divBdr>
        </w:div>
        <w:div w:id="1171406786">
          <w:marLeft w:val="0"/>
          <w:marRight w:val="0"/>
          <w:marTop w:val="0"/>
          <w:marBottom w:val="0"/>
          <w:divBdr>
            <w:top w:val="none" w:sz="0" w:space="0" w:color="auto"/>
            <w:left w:val="none" w:sz="0" w:space="0" w:color="auto"/>
            <w:bottom w:val="none" w:sz="0" w:space="0" w:color="auto"/>
            <w:right w:val="none" w:sz="0" w:space="0" w:color="auto"/>
          </w:divBdr>
        </w:div>
        <w:div w:id="711928193">
          <w:marLeft w:val="0"/>
          <w:marRight w:val="0"/>
          <w:marTop w:val="0"/>
          <w:marBottom w:val="0"/>
          <w:divBdr>
            <w:top w:val="none" w:sz="0" w:space="0" w:color="auto"/>
            <w:left w:val="none" w:sz="0" w:space="0" w:color="auto"/>
            <w:bottom w:val="none" w:sz="0" w:space="0" w:color="auto"/>
            <w:right w:val="none" w:sz="0" w:space="0" w:color="auto"/>
          </w:divBdr>
        </w:div>
        <w:div w:id="668626">
          <w:marLeft w:val="0"/>
          <w:marRight w:val="0"/>
          <w:marTop w:val="0"/>
          <w:marBottom w:val="0"/>
          <w:divBdr>
            <w:top w:val="none" w:sz="0" w:space="0" w:color="auto"/>
            <w:left w:val="none" w:sz="0" w:space="0" w:color="auto"/>
            <w:bottom w:val="none" w:sz="0" w:space="0" w:color="auto"/>
            <w:right w:val="none" w:sz="0" w:space="0" w:color="auto"/>
          </w:divBdr>
        </w:div>
        <w:div w:id="538783327">
          <w:marLeft w:val="0"/>
          <w:marRight w:val="0"/>
          <w:marTop w:val="0"/>
          <w:marBottom w:val="0"/>
          <w:divBdr>
            <w:top w:val="none" w:sz="0" w:space="0" w:color="auto"/>
            <w:left w:val="none" w:sz="0" w:space="0" w:color="auto"/>
            <w:bottom w:val="none" w:sz="0" w:space="0" w:color="auto"/>
            <w:right w:val="none" w:sz="0" w:space="0" w:color="auto"/>
          </w:divBdr>
        </w:div>
        <w:div w:id="243339984">
          <w:marLeft w:val="0"/>
          <w:marRight w:val="0"/>
          <w:marTop w:val="0"/>
          <w:marBottom w:val="0"/>
          <w:divBdr>
            <w:top w:val="none" w:sz="0" w:space="0" w:color="auto"/>
            <w:left w:val="none" w:sz="0" w:space="0" w:color="auto"/>
            <w:bottom w:val="none" w:sz="0" w:space="0" w:color="auto"/>
            <w:right w:val="none" w:sz="0" w:space="0" w:color="auto"/>
          </w:divBdr>
        </w:div>
        <w:div w:id="1193031083">
          <w:marLeft w:val="0"/>
          <w:marRight w:val="0"/>
          <w:marTop w:val="0"/>
          <w:marBottom w:val="0"/>
          <w:divBdr>
            <w:top w:val="none" w:sz="0" w:space="0" w:color="auto"/>
            <w:left w:val="none" w:sz="0" w:space="0" w:color="auto"/>
            <w:bottom w:val="none" w:sz="0" w:space="0" w:color="auto"/>
            <w:right w:val="none" w:sz="0" w:space="0" w:color="auto"/>
          </w:divBdr>
        </w:div>
        <w:div w:id="1728914426">
          <w:marLeft w:val="0"/>
          <w:marRight w:val="0"/>
          <w:marTop w:val="0"/>
          <w:marBottom w:val="0"/>
          <w:divBdr>
            <w:top w:val="none" w:sz="0" w:space="0" w:color="auto"/>
            <w:left w:val="none" w:sz="0" w:space="0" w:color="auto"/>
            <w:bottom w:val="none" w:sz="0" w:space="0" w:color="auto"/>
            <w:right w:val="none" w:sz="0" w:space="0" w:color="auto"/>
          </w:divBdr>
        </w:div>
        <w:div w:id="1197236654">
          <w:marLeft w:val="0"/>
          <w:marRight w:val="0"/>
          <w:marTop w:val="0"/>
          <w:marBottom w:val="0"/>
          <w:divBdr>
            <w:top w:val="none" w:sz="0" w:space="0" w:color="auto"/>
            <w:left w:val="none" w:sz="0" w:space="0" w:color="auto"/>
            <w:bottom w:val="none" w:sz="0" w:space="0" w:color="auto"/>
            <w:right w:val="none" w:sz="0" w:space="0" w:color="auto"/>
          </w:divBdr>
        </w:div>
        <w:div w:id="1082071751">
          <w:marLeft w:val="0"/>
          <w:marRight w:val="0"/>
          <w:marTop w:val="0"/>
          <w:marBottom w:val="0"/>
          <w:divBdr>
            <w:top w:val="none" w:sz="0" w:space="0" w:color="auto"/>
            <w:left w:val="none" w:sz="0" w:space="0" w:color="auto"/>
            <w:bottom w:val="none" w:sz="0" w:space="0" w:color="auto"/>
            <w:right w:val="none" w:sz="0" w:space="0" w:color="auto"/>
          </w:divBdr>
        </w:div>
        <w:div w:id="1853296247">
          <w:marLeft w:val="0"/>
          <w:marRight w:val="0"/>
          <w:marTop w:val="0"/>
          <w:marBottom w:val="0"/>
          <w:divBdr>
            <w:top w:val="none" w:sz="0" w:space="0" w:color="auto"/>
            <w:left w:val="none" w:sz="0" w:space="0" w:color="auto"/>
            <w:bottom w:val="none" w:sz="0" w:space="0" w:color="auto"/>
            <w:right w:val="none" w:sz="0" w:space="0" w:color="auto"/>
          </w:divBdr>
        </w:div>
        <w:div w:id="1287197709">
          <w:marLeft w:val="0"/>
          <w:marRight w:val="0"/>
          <w:marTop w:val="0"/>
          <w:marBottom w:val="0"/>
          <w:divBdr>
            <w:top w:val="none" w:sz="0" w:space="0" w:color="auto"/>
            <w:left w:val="none" w:sz="0" w:space="0" w:color="auto"/>
            <w:bottom w:val="none" w:sz="0" w:space="0" w:color="auto"/>
            <w:right w:val="none" w:sz="0" w:space="0" w:color="auto"/>
          </w:divBdr>
        </w:div>
        <w:div w:id="436684621">
          <w:marLeft w:val="0"/>
          <w:marRight w:val="0"/>
          <w:marTop w:val="0"/>
          <w:marBottom w:val="0"/>
          <w:divBdr>
            <w:top w:val="none" w:sz="0" w:space="0" w:color="auto"/>
            <w:left w:val="none" w:sz="0" w:space="0" w:color="auto"/>
            <w:bottom w:val="none" w:sz="0" w:space="0" w:color="auto"/>
            <w:right w:val="none" w:sz="0" w:space="0" w:color="auto"/>
          </w:divBdr>
        </w:div>
        <w:div w:id="46686893">
          <w:marLeft w:val="0"/>
          <w:marRight w:val="0"/>
          <w:marTop w:val="0"/>
          <w:marBottom w:val="0"/>
          <w:divBdr>
            <w:top w:val="none" w:sz="0" w:space="0" w:color="auto"/>
            <w:left w:val="none" w:sz="0" w:space="0" w:color="auto"/>
            <w:bottom w:val="none" w:sz="0" w:space="0" w:color="auto"/>
            <w:right w:val="none" w:sz="0" w:space="0" w:color="auto"/>
          </w:divBdr>
        </w:div>
        <w:div w:id="49963361">
          <w:marLeft w:val="0"/>
          <w:marRight w:val="0"/>
          <w:marTop w:val="0"/>
          <w:marBottom w:val="0"/>
          <w:divBdr>
            <w:top w:val="none" w:sz="0" w:space="0" w:color="auto"/>
            <w:left w:val="none" w:sz="0" w:space="0" w:color="auto"/>
            <w:bottom w:val="none" w:sz="0" w:space="0" w:color="auto"/>
            <w:right w:val="none" w:sz="0" w:space="0" w:color="auto"/>
          </w:divBdr>
        </w:div>
        <w:div w:id="1039431861">
          <w:marLeft w:val="0"/>
          <w:marRight w:val="0"/>
          <w:marTop w:val="0"/>
          <w:marBottom w:val="0"/>
          <w:divBdr>
            <w:top w:val="none" w:sz="0" w:space="0" w:color="auto"/>
            <w:left w:val="none" w:sz="0" w:space="0" w:color="auto"/>
            <w:bottom w:val="none" w:sz="0" w:space="0" w:color="auto"/>
            <w:right w:val="none" w:sz="0" w:space="0" w:color="auto"/>
          </w:divBdr>
        </w:div>
        <w:div w:id="1498884674">
          <w:marLeft w:val="0"/>
          <w:marRight w:val="0"/>
          <w:marTop w:val="0"/>
          <w:marBottom w:val="0"/>
          <w:divBdr>
            <w:top w:val="none" w:sz="0" w:space="0" w:color="auto"/>
            <w:left w:val="none" w:sz="0" w:space="0" w:color="auto"/>
            <w:bottom w:val="none" w:sz="0" w:space="0" w:color="auto"/>
            <w:right w:val="none" w:sz="0" w:space="0" w:color="auto"/>
          </w:divBdr>
        </w:div>
        <w:div w:id="2027706419">
          <w:marLeft w:val="0"/>
          <w:marRight w:val="0"/>
          <w:marTop w:val="0"/>
          <w:marBottom w:val="0"/>
          <w:divBdr>
            <w:top w:val="none" w:sz="0" w:space="0" w:color="auto"/>
            <w:left w:val="none" w:sz="0" w:space="0" w:color="auto"/>
            <w:bottom w:val="none" w:sz="0" w:space="0" w:color="auto"/>
            <w:right w:val="none" w:sz="0" w:space="0" w:color="auto"/>
          </w:divBdr>
        </w:div>
        <w:div w:id="733161722">
          <w:marLeft w:val="0"/>
          <w:marRight w:val="0"/>
          <w:marTop w:val="0"/>
          <w:marBottom w:val="0"/>
          <w:divBdr>
            <w:top w:val="none" w:sz="0" w:space="0" w:color="auto"/>
            <w:left w:val="none" w:sz="0" w:space="0" w:color="auto"/>
            <w:bottom w:val="none" w:sz="0" w:space="0" w:color="auto"/>
            <w:right w:val="none" w:sz="0" w:space="0" w:color="auto"/>
          </w:divBdr>
        </w:div>
        <w:div w:id="1347488301">
          <w:marLeft w:val="0"/>
          <w:marRight w:val="0"/>
          <w:marTop w:val="0"/>
          <w:marBottom w:val="0"/>
          <w:divBdr>
            <w:top w:val="none" w:sz="0" w:space="0" w:color="auto"/>
            <w:left w:val="none" w:sz="0" w:space="0" w:color="auto"/>
            <w:bottom w:val="none" w:sz="0" w:space="0" w:color="auto"/>
            <w:right w:val="none" w:sz="0" w:space="0" w:color="auto"/>
          </w:divBdr>
        </w:div>
        <w:div w:id="1589577210">
          <w:marLeft w:val="0"/>
          <w:marRight w:val="0"/>
          <w:marTop w:val="0"/>
          <w:marBottom w:val="0"/>
          <w:divBdr>
            <w:top w:val="none" w:sz="0" w:space="0" w:color="auto"/>
            <w:left w:val="none" w:sz="0" w:space="0" w:color="auto"/>
            <w:bottom w:val="none" w:sz="0" w:space="0" w:color="auto"/>
            <w:right w:val="none" w:sz="0" w:space="0" w:color="auto"/>
          </w:divBdr>
        </w:div>
        <w:div w:id="846554555">
          <w:marLeft w:val="0"/>
          <w:marRight w:val="0"/>
          <w:marTop w:val="0"/>
          <w:marBottom w:val="0"/>
          <w:divBdr>
            <w:top w:val="none" w:sz="0" w:space="0" w:color="auto"/>
            <w:left w:val="none" w:sz="0" w:space="0" w:color="auto"/>
            <w:bottom w:val="none" w:sz="0" w:space="0" w:color="auto"/>
            <w:right w:val="none" w:sz="0" w:space="0" w:color="auto"/>
          </w:divBdr>
        </w:div>
        <w:div w:id="1928659509">
          <w:marLeft w:val="0"/>
          <w:marRight w:val="0"/>
          <w:marTop w:val="0"/>
          <w:marBottom w:val="0"/>
          <w:divBdr>
            <w:top w:val="none" w:sz="0" w:space="0" w:color="auto"/>
            <w:left w:val="none" w:sz="0" w:space="0" w:color="auto"/>
            <w:bottom w:val="none" w:sz="0" w:space="0" w:color="auto"/>
            <w:right w:val="none" w:sz="0" w:space="0" w:color="auto"/>
          </w:divBdr>
        </w:div>
        <w:div w:id="378286080">
          <w:marLeft w:val="0"/>
          <w:marRight w:val="0"/>
          <w:marTop w:val="0"/>
          <w:marBottom w:val="0"/>
          <w:divBdr>
            <w:top w:val="none" w:sz="0" w:space="0" w:color="auto"/>
            <w:left w:val="none" w:sz="0" w:space="0" w:color="auto"/>
            <w:bottom w:val="none" w:sz="0" w:space="0" w:color="auto"/>
            <w:right w:val="none" w:sz="0" w:space="0" w:color="auto"/>
          </w:divBdr>
        </w:div>
        <w:div w:id="171342778">
          <w:marLeft w:val="0"/>
          <w:marRight w:val="0"/>
          <w:marTop w:val="0"/>
          <w:marBottom w:val="0"/>
          <w:divBdr>
            <w:top w:val="none" w:sz="0" w:space="0" w:color="auto"/>
            <w:left w:val="none" w:sz="0" w:space="0" w:color="auto"/>
            <w:bottom w:val="none" w:sz="0" w:space="0" w:color="auto"/>
            <w:right w:val="none" w:sz="0" w:space="0" w:color="auto"/>
          </w:divBdr>
        </w:div>
        <w:div w:id="1912306385">
          <w:marLeft w:val="0"/>
          <w:marRight w:val="0"/>
          <w:marTop w:val="0"/>
          <w:marBottom w:val="0"/>
          <w:divBdr>
            <w:top w:val="none" w:sz="0" w:space="0" w:color="auto"/>
            <w:left w:val="none" w:sz="0" w:space="0" w:color="auto"/>
            <w:bottom w:val="none" w:sz="0" w:space="0" w:color="auto"/>
            <w:right w:val="none" w:sz="0" w:space="0" w:color="auto"/>
          </w:divBdr>
        </w:div>
        <w:div w:id="1535652321">
          <w:marLeft w:val="0"/>
          <w:marRight w:val="0"/>
          <w:marTop w:val="0"/>
          <w:marBottom w:val="0"/>
          <w:divBdr>
            <w:top w:val="none" w:sz="0" w:space="0" w:color="auto"/>
            <w:left w:val="none" w:sz="0" w:space="0" w:color="auto"/>
            <w:bottom w:val="none" w:sz="0" w:space="0" w:color="auto"/>
            <w:right w:val="none" w:sz="0" w:space="0" w:color="auto"/>
          </w:divBdr>
        </w:div>
        <w:div w:id="990673582">
          <w:marLeft w:val="0"/>
          <w:marRight w:val="0"/>
          <w:marTop w:val="0"/>
          <w:marBottom w:val="0"/>
          <w:divBdr>
            <w:top w:val="none" w:sz="0" w:space="0" w:color="auto"/>
            <w:left w:val="none" w:sz="0" w:space="0" w:color="auto"/>
            <w:bottom w:val="none" w:sz="0" w:space="0" w:color="auto"/>
            <w:right w:val="none" w:sz="0" w:space="0" w:color="auto"/>
          </w:divBdr>
        </w:div>
        <w:div w:id="332536323">
          <w:marLeft w:val="0"/>
          <w:marRight w:val="0"/>
          <w:marTop w:val="0"/>
          <w:marBottom w:val="0"/>
          <w:divBdr>
            <w:top w:val="none" w:sz="0" w:space="0" w:color="auto"/>
            <w:left w:val="none" w:sz="0" w:space="0" w:color="auto"/>
            <w:bottom w:val="none" w:sz="0" w:space="0" w:color="auto"/>
            <w:right w:val="none" w:sz="0" w:space="0" w:color="auto"/>
          </w:divBdr>
        </w:div>
        <w:div w:id="767500751">
          <w:marLeft w:val="0"/>
          <w:marRight w:val="0"/>
          <w:marTop w:val="0"/>
          <w:marBottom w:val="0"/>
          <w:divBdr>
            <w:top w:val="none" w:sz="0" w:space="0" w:color="auto"/>
            <w:left w:val="none" w:sz="0" w:space="0" w:color="auto"/>
            <w:bottom w:val="none" w:sz="0" w:space="0" w:color="auto"/>
            <w:right w:val="none" w:sz="0" w:space="0" w:color="auto"/>
          </w:divBdr>
        </w:div>
        <w:div w:id="281764427">
          <w:marLeft w:val="0"/>
          <w:marRight w:val="0"/>
          <w:marTop w:val="0"/>
          <w:marBottom w:val="0"/>
          <w:divBdr>
            <w:top w:val="none" w:sz="0" w:space="0" w:color="auto"/>
            <w:left w:val="none" w:sz="0" w:space="0" w:color="auto"/>
            <w:bottom w:val="none" w:sz="0" w:space="0" w:color="auto"/>
            <w:right w:val="none" w:sz="0" w:space="0" w:color="auto"/>
          </w:divBdr>
        </w:div>
        <w:div w:id="1600985151">
          <w:marLeft w:val="0"/>
          <w:marRight w:val="0"/>
          <w:marTop w:val="0"/>
          <w:marBottom w:val="0"/>
          <w:divBdr>
            <w:top w:val="none" w:sz="0" w:space="0" w:color="auto"/>
            <w:left w:val="none" w:sz="0" w:space="0" w:color="auto"/>
            <w:bottom w:val="none" w:sz="0" w:space="0" w:color="auto"/>
            <w:right w:val="none" w:sz="0" w:space="0" w:color="auto"/>
          </w:divBdr>
        </w:div>
        <w:div w:id="1692100035">
          <w:marLeft w:val="0"/>
          <w:marRight w:val="0"/>
          <w:marTop w:val="0"/>
          <w:marBottom w:val="0"/>
          <w:divBdr>
            <w:top w:val="none" w:sz="0" w:space="0" w:color="auto"/>
            <w:left w:val="none" w:sz="0" w:space="0" w:color="auto"/>
            <w:bottom w:val="none" w:sz="0" w:space="0" w:color="auto"/>
            <w:right w:val="none" w:sz="0" w:space="0" w:color="auto"/>
          </w:divBdr>
        </w:div>
        <w:div w:id="1127578242">
          <w:marLeft w:val="0"/>
          <w:marRight w:val="0"/>
          <w:marTop w:val="0"/>
          <w:marBottom w:val="0"/>
          <w:divBdr>
            <w:top w:val="none" w:sz="0" w:space="0" w:color="auto"/>
            <w:left w:val="none" w:sz="0" w:space="0" w:color="auto"/>
            <w:bottom w:val="none" w:sz="0" w:space="0" w:color="auto"/>
            <w:right w:val="none" w:sz="0" w:space="0" w:color="auto"/>
          </w:divBdr>
        </w:div>
        <w:div w:id="1798841380">
          <w:marLeft w:val="0"/>
          <w:marRight w:val="0"/>
          <w:marTop w:val="0"/>
          <w:marBottom w:val="0"/>
          <w:divBdr>
            <w:top w:val="none" w:sz="0" w:space="0" w:color="auto"/>
            <w:left w:val="none" w:sz="0" w:space="0" w:color="auto"/>
            <w:bottom w:val="none" w:sz="0" w:space="0" w:color="auto"/>
            <w:right w:val="none" w:sz="0" w:space="0" w:color="auto"/>
          </w:divBdr>
        </w:div>
        <w:div w:id="440028820">
          <w:marLeft w:val="0"/>
          <w:marRight w:val="0"/>
          <w:marTop w:val="0"/>
          <w:marBottom w:val="0"/>
          <w:divBdr>
            <w:top w:val="none" w:sz="0" w:space="0" w:color="auto"/>
            <w:left w:val="none" w:sz="0" w:space="0" w:color="auto"/>
            <w:bottom w:val="none" w:sz="0" w:space="0" w:color="auto"/>
            <w:right w:val="none" w:sz="0" w:space="0" w:color="auto"/>
          </w:divBdr>
        </w:div>
        <w:div w:id="1371301564">
          <w:marLeft w:val="0"/>
          <w:marRight w:val="0"/>
          <w:marTop w:val="0"/>
          <w:marBottom w:val="0"/>
          <w:divBdr>
            <w:top w:val="none" w:sz="0" w:space="0" w:color="auto"/>
            <w:left w:val="none" w:sz="0" w:space="0" w:color="auto"/>
            <w:bottom w:val="none" w:sz="0" w:space="0" w:color="auto"/>
            <w:right w:val="none" w:sz="0" w:space="0" w:color="auto"/>
          </w:divBdr>
        </w:div>
        <w:div w:id="131409334">
          <w:marLeft w:val="0"/>
          <w:marRight w:val="0"/>
          <w:marTop w:val="0"/>
          <w:marBottom w:val="0"/>
          <w:divBdr>
            <w:top w:val="none" w:sz="0" w:space="0" w:color="auto"/>
            <w:left w:val="none" w:sz="0" w:space="0" w:color="auto"/>
            <w:bottom w:val="none" w:sz="0" w:space="0" w:color="auto"/>
            <w:right w:val="none" w:sz="0" w:space="0" w:color="auto"/>
          </w:divBdr>
        </w:div>
        <w:div w:id="569270740">
          <w:marLeft w:val="0"/>
          <w:marRight w:val="0"/>
          <w:marTop w:val="0"/>
          <w:marBottom w:val="0"/>
          <w:divBdr>
            <w:top w:val="none" w:sz="0" w:space="0" w:color="auto"/>
            <w:left w:val="none" w:sz="0" w:space="0" w:color="auto"/>
            <w:bottom w:val="none" w:sz="0" w:space="0" w:color="auto"/>
            <w:right w:val="none" w:sz="0" w:space="0" w:color="auto"/>
          </w:divBdr>
        </w:div>
        <w:div w:id="1698047215">
          <w:marLeft w:val="0"/>
          <w:marRight w:val="0"/>
          <w:marTop w:val="0"/>
          <w:marBottom w:val="0"/>
          <w:divBdr>
            <w:top w:val="none" w:sz="0" w:space="0" w:color="auto"/>
            <w:left w:val="none" w:sz="0" w:space="0" w:color="auto"/>
            <w:bottom w:val="none" w:sz="0" w:space="0" w:color="auto"/>
            <w:right w:val="none" w:sz="0" w:space="0" w:color="auto"/>
          </w:divBdr>
        </w:div>
        <w:div w:id="1892303461">
          <w:marLeft w:val="0"/>
          <w:marRight w:val="0"/>
          <w:marTop w:val="0"/>
          <w:marBottom w:val="0"/>
          <w:divBdr>
            <w:top w:val="none" w:sz="0" w:space="0" w:color="auto"/>
            <w:left w:val="none" w:sz="0" w:space="0" w:color="auto"/>
            <w:bottom w:val="none" w:sz="0" w:space="0" w:color="auto"/>
            <w:right w:val="none" w:sz="0" w:space="0" w:color="auto"/>
          </w:divBdr>
        </w:div>
        <w:div w:id="1396512652">
          <w:marLeft w:val="0"/>
          <w:marRight w:val="0"/>
          <w:marTop w:val="0"/>
          <w:marBottom w:val="0"/>
          <w:divBdr>
            <w:top w:val="none" w:sz="0" w:space="0" w:color="auto"/>
            <w:left w:val="none" w:sz="0" w:space="0" w:color="auto"/>
            <w:bottom w:val="none" w:sz="0" w:space="0" w:color="auto"/>
            <w:right w:val="none" w:sz="0" w:space="0" w:color="auto"/>
          </w:divBdr>
        </w:div>
        <w:div w:id="1536036953">
          <w:marLeft w:val="0"/>
          <w:marRight w:val="0"/>
          <w:marTop w:val="0"/>
          <w:marBottom w:val="0"/>
          <w:divBdr>
            <w:top w:val="none" w:sz="0" w:space="0" w:color="auto"/>
            <w:left w:val="none" w:sz="0" w:space="0" w:color="auto"/>
            <w:bottom w:val="none" w:sz="0" w:space="0" w:color="auto"/>
            <w:right w:val="none" w:sz="0" w:space="0" w:color="auto"/>
          </w:divBdr>
        </w:div>
        <w:div w:id="879439883">
          <w:marLeft w:val="0"/>
          <w:marRight w:val="0"/>
          <w:marTop w:val="0"/>
          <w:marBottom w:val="0"/>
          <w:divBdr>
            <w:top w:val="none" w:sz="0" w:space="0" w:color="auto"/>
            <w:left w:val="none" w:sz="0" w:space="0" w:color="auto"/>
            <w:bottom w:val="none" w:sz="0" w:space="0" w:color="auto"/>
            <w:right w:val="none" w:sz="0" w:space="0" w:color="auto"/>
          </w:divBdr>
        </w:div>
        <w:div w:id="1161576330">
          <w:marLeft w:val="0"/>
          <w:marRight w:val="0"/>
          <w:marTop w:val="0"/>
          <w:marBottom w:val="0"/>
          <w:divBdr>
            <w:top w:val="none" w:sz="0" w:space="0" w:color="auto"/>
            <w:left w:val="none" w:sz="0" w:space="0" w:color="auto"/>
            <w:bottom w:val="none" w:sz="0" w:space="0" w:color="auto"/>
            <w:right w:val="none" w:sz="0" w:space="0" w:color="auto"/>
          </w:divBdr>
        </w:div>
        <w:div w:id="1512841216">
          <w:marLeft w:val="0"/>
          <w:marRight w:val="0"/>
          <w:marTop w:val="0"/>
          <w:marBottom w:val="0"/>
          <w:divBdr>
            <w:top w:val="none" w:sz="0" w:space="0" w:color="auto"/>
            <w:left w:val="none" w:sz="0" w:space="0" w:color="auto"/>
            <w:bottom w:val="none" w:sz="0" w:space="0" w:color="auto"/>
            <w:right w:val="none" w:sz="0" w:space="0" w:color="auto"/>
          </w:divBdr>
        </w:div>
        <w:div w:id="1188985134">
          <w:marLeft w:val="0"/>
          <w:marRight w:val="0"/>
          <w:marTop w:val="0"/>
          <w:marBottom w:val="0"/>
          <w:divBdr>
            <w:top w:val="none" w:sz="0" w:space="0" w:color="auto"/>
            <w:left w:val="none" w:sz="0" w:space="0" w:color="auto"/>
            <w:bottom w:val="none" w:sz="0" w:space="0" w:color="auto"/>
            <w:right w:val="none" w:sz="0" w:space="0" w:color="auto"/>
          </w:divBdr>
        </w:div>
        <w:div w:id="1088959353">
          <w:marLeft w:val="0"/>
          <w:marRight w:val="0"/>
          <w:marTop w:val="0"/>
          <w:marBottom w:val="0"/>
          <w:divBdr>
            <w:top w:val="none" w:sz="0" w:space="0" w:color="auto"/>
            <w:left w:val="none" w:sz="0" w:space="0" w:color="auto"/>
            <w:bottom w:val="none" w:sz="0" w:space="0" w:color="auto"/>
            <w:right w:val="none" w:sz="0" w:space="0" w:color="auto"/>
          </w:divBdr>
        </w:div>
        <w:div w:id="1043596435">
          <w:marLeft w:val="0"/>
          <w:marRight w:val="0"/>
          <w:marTop w:val="0"/>
          <w:marBottom w:val="0"/>
          <w:divBdr>
            <w:top w:val="none" w:sz="0" w:space="0" w:color="auto"/>
            <w:left w:val="none" w:sz="0" w:space="0" w:color="auto"/>
            <w:bottom w:val="none" w:sz="0" w:space="0" w:color="auto"/>
            <w:right w:val="none" w:sz="0" w:space="0" w:color="auto"/>
          </w:divBdr>
        </w:div>
        <w:div w:id="1592002794">
          <w:marLeft w:val="0"/>
          <w:marRight w:val="0"/>
          <w:marTop w:val="0"/>
          <w:marBottom w:val="0"/>
          <w:divBdr>
            <w:top w:val="none" w:sz="0" w:space="0" w:color="auto"/>
            <w:left w:val="none" w:sz="0" w:space="0" w:color="auto"/>
            <w:bottom w:val="none" w:sz="0" w:space="0" w:color="auto"/>
            <w:right w:val="none" w:sz="0" w:space="0" w:color="auto"/>
          </w:divBdr>
        </w:div>
        <w:div w:id="2022465257">
          <w:marLeft w:val="0"/>
          <w:marRight w:val="0"/>
          <w:marTop w:val="0"/>
          <w:marBottom w:val="0"/>
          <w:divBdr>
            <w:top w:val="none" w:sz="0" w:space="0" w:color="auto"/>
            <w:left w:val="none" w:sz="0" w:space="0" w:color="auto"/>
            <w:bottom w:val="none" w:sz="0" w:space="0" w:color="auto"/>
            <w:right w:val="none" w:sz="0" w:space="0" w:color="auto"/>
          </w:divBdr>
        </w:div>
        <w:div w:id="712660627">
          <w:marLeft w:val="0"/>
          <w:marRight w:val="0"/>
          <w:marTop w:val="0"/>
          <w:marBottom w:val="0"/>
          <w:divBdr>
            <w:top w:val="none" w:sz="0" w:space="0" w:color="auto"/>
            <w:left w:val="none" w:sz="0" w:space="0" w:color="auto"/>
            <w:bottom w:val="none" w:sz="0" w:space="0" w:color="auto"/>
            <w:right w:val="none" w:sz="0" w:space="0" w:color="auto"/>
          </w:divBdr>
        </w:div>
        <w:div w:id="609049477">
          <w:marLeft w:val="0"/>
          <w:marRight w:val="0"/>
          <w:marTop w:val="0"/>
          <w:marBottom w:val="0"/>
          <w:divBdr>
            <w:top w:val="none" w:sz="0" w:space="0" w:color="auto"/>
            <w:left w:val="none" w:sz="0" w:space="0" w:color="auto"/>
            <w:bottom w:val="none" w:sz="0" w:space="0" w:color="auto"/>
            <w:right w:val="none" w:sz="0" w:space="0" w:color="auto"/>
          </w:divBdr>
        </w:div>
        <w:div w:id="220023365">
          <w:marLeft w:val="0"/>
          <w:marRight w:val="0"/>
          <w:marTop w:val="0"/>
          <w:marBottom w:val="0"/>
          <w:divBdr>
            <w:top w:val="none" w:sz="0" w:space="0" w:color="auto"/>
            <w:left w:val="none" w:sz="0" w:space="0" w:color="auto"/>
            <w:bottom w:val="none" w:sz="0" w:space="0" w:color="auto"/>
            <w:right w:val="none" w:sz="0" w:space="0" w:color="auto"/>
          </w:divBdr>
        </w:div>
        <w:div w:id="842666405">
          <w:marLeft w:val="0"/>
          <w:marRight w:val="0"/>
          <w:marTop w:val="0"/>
          <w:marBottom w:val="0"/>
          <w:divBdr>
            <w:top w:val="none" w:sz="0" w:space="0" w:color="auto"/>
            <w:left w:val="none" w:sz="0" w:space="0" w:color="auto"/>
            <w:bottom w:val="none" w:sz="0" w:space="0" w:color="auto"/>
            <w:right w:val="none" w:sz="0" w:space="0" w:color="auto"/>
          </w:divBdr>
        </w:div>
        <w:div w:id="1129086407">
          <w:marLeft w:val="0"/>
          <w:marRight w:val="0"/>
          <w:marTop w:val="0"/>
          <w:marBottom w:val="0"/>
          <w:divBdr>
            <w:top w:val="none" w:sz="0" w:space="0" w:color="auto"/>
            <w:left w:val="none" w:sz="0" w:space="0" w:color="auto"/>
            <w:bottom w:val="none" w:sz="0" w:space="0" w:color="auto"/>
            <w:right w:val="none" w:sz="0" w:space="0" w:color="auto"/>
          </w:divBdr>
        </w:div>
        <w:div w:id="2108573168">
          <w:marLeft w:val="0"/>
          <w:marRight w:val="0"/>
          <w:marTop w:val="0"/>
          <w:marBottom w:val="0"/>
          <w:divBdr>
            <w:top w:val="none" w:sz="0" w:space="0" w:color="auto"/>
            <w:left w:val="none" w:sz="0" w:space="0" w:color="auto"/>
            <w:bottom w:val="none" w:sz="0" w:space="0" w:color="auto"/>
            <w:right w:val="none" w:sz="0" w:space="0" w:color="auto"/>
          </w:divBdr>
        </w:div>
        <w:div w:id="800461624">
          <w:marLeft w:val="0"/>
          <w:marRight w:val="0"/>
          <w:marTop w:val="0"/>
          <w:marBottom w:val="0"/>
          <w:divBdr>
            <w:top w:val="none" w:sz="0" w:space="0" w:color="auto"/>
            <w:left w:val="none" w:sz="0" w:space="0" w:color="auto"/>
            <w:bottom w:val="none" w:sz="0" w:space="0" w:color="auto"/>
            <w:right w:val="none" w:sz="0" w:space="0" w:color="auto"/>
          </w:divBdr>
        </w:div>
        <w:div w:id="186600575">
          <w:marLeft w:val="0"/>
          <w:marRight w:val="0"/>
          <w:marTop w:val="0"/>
          <w:marBottom w:val="0"/>
          <w:divBdr>
            <w:top w:val="none" w:sz="0" w:space="0" w:color="auto"/>
            <w:left w:val="none" w:sz="0" w:space="0" w:color="auto"/>
            <w:bottom w:val="none" w:sz="0" w:space="0" w:color="auto"/>
            <w:right w:val="none" w:sz="0" w:space="0" w:color="auto"/>
          </w:divBdr>
        </w:div>
        <w:div w:id="1161887975">
          <w:marLeft w:val="0"/>
          <w:marRight w:val="0"/>
          <w:marTop w:val="0"/>
          <w:marBottom w:val="0"/>
          <w:divBdr>
            <w:top w:val="none" w:sz="0" w:space="0" w:color="auto"/>
            <w:left w:val="none" w:sz="0" w:space="0" w:color="auto"/>
            <w:bottom w:val="none" w:sz="0" w:space="0" w:color="auto"/>
            <w:right w:val="none" w:sz="0" w:space="0" w:color="auto"/>
          </w:divBdr>
        </w:div>
        <w:div w:id="1492987547">
          <w:marLeft w:val="0"/>
          <w:marRight w:val="0"/>
          <w:marTop w:val="0"/>
          <w:marBottom w:val="0"/>
          <w:divBdr>
            <w:top w:val="none" w:sz="0" w:space="0" w:color="auto"/>
            <w:left w:val="none" w:sz="0" w:space="0" w:color="auto"/>
            <w:bottom w:val="none" w:sz="0" w:space="0" w:color="auto"/>
            <w:right w:val="none" w:sz="0" w:space="0" w:color="auto"/>
          </w:divBdr>
        </w:div>
        <w:div w:id="2108845756">
          <w:marLeft w:val="0"/>
          <w:marRight w:val="0"/>
          <w:marTop w:val="0"/>
          <w:marBottom w:val="0"/>
          <w:divBdr>
            <w:top w:val="none" w:sz="0" w:space="0" w:color="auto"/>
            <w:left w:val="none" w:sz="0" w:space="0" w:color="auto"/>
            <w:bottom w:val="none" w:sz="0" w:space="0" w:color="auto"/>
            <w:right w:val="none" w:sz="0" w:space="0" w:color="auto"/>
          </w:divBdr>
        </w:div>
        <w:div w:id="1000153907">
          <w:marLeft w:val="0"/>
          <w:marRight w:val="0"/>
          <w:marTop w:val="0"/>
          <w:marBottom w:val="0"/>
          <w:divBdr>
            <w:top w:val="none" w:sz="0" w:space="0" w:color="auto"/>
            <w:left w:val="none" w:sz="0" w:space="0" w:color="auto"/>
            <w:bottom w:val="none" w:sz="0" w:space="0" w:color="auto"/>
            <w:right w:val="none" w:sz="0" w:space="0" w:color="auto"/>
          </w:divBdr>
        </w:div>
        <w:div w:id="423958220">
          <w:marLeft w:val="0"/>
          <w:marRight w:val="0"/>
          <w:marTop w:val="0"/>
          <w:marBottom w:val="0"/>
          <w:divBdr>
            <w:top w:val="none" w:sz="0" w:space="0" w:color="auto"/>
            <w:left w:val="none" w:sz="0" w:space="0" w:color="auto"/>
            <w:bottom w:val="none" w:sz="0" w:space="0" w:color="auto"/>
            <w:right w:val="none" w:sz="0" w:space="0" w:color="auto"/>
          </w:divBdr>
        </w:div>
        <w:div w:id="1038092360">
          <w:marLeft w:val="0"/>
          <w:marRight w:val="0"/>
          <w:marTop w:val="0"/>
          <w:marBottom w:val="0"/>
          <w:divBdr>
            <w:top w:val="none" w:sz="0" w:space="0" w:color="auto"/>
            <w:left w:val="none" w:sz="0" w:space="0" w:color="auto"/>
            <w:bottom w:val="none" w:sz="0" w:space="0" w:color="auto"/>
            <w:right w:val="none" w:sz="0" w:space="0" w:color="auto"/>
          </w:divBdr>
        </w:div>
        <w:div w:id="1957561976">
          <w:marLeft w:val="0"/>
          <w:marRight w:val="0"/>
          <w:marTop w:val="0"/>
          <w:marBottom w:val="0"/>
          <w:divBdr>
            <w:top w:val="none" w:sz="0" w:space="0" w:color="auto"/>
            <w:left w:val="none" w:sz="0" w:space="0" w:color="auto"/>
            <w:bottom w:val="none" w:sz="0" w:space="0" w:color="auto"/>
            <w:right w:val="none" w:sz="0" w:space="0" w:color="auto"/>
          </w:divBdr>
        </w:div>
        <w:div w:id="838156704">
          <w:marLeft w:val="0"/>
          <w:marRight w:val="0"/>
          <w:marTop w:val="0"/>
          <w:marBottom w:val="0"/>
          <w:divBdr>
            <w:top w:val="none" w:sz="0" w:space="0" w:color="auto"/>
            <w:left w:val="none" w:sz="0" w:space="0" w:color="auto"/>
            <w:bottom w:val="none" w:sz="0" w:space="0" w:color="auto"/>
            <w:right w:val="none" w:sz="0" w:space="0" w:color="auto"/>
          </w:divBdr>
        </w:div>
        <w:div w:id="90516847">
          <w:marLeft w:val="0"/>
          <w:marRight w:val="0"/>
          <w:marTop w:val="0"/>
          <w:marBottom w:val="0"/>
          <w:divBdr>
            <w:top w:val="none" w:sz="0" w:space="0" w:color="auto"/>
            <w:left w:val="none" w:sz="0" w:space="0" w:color="auto"/>
            <w:bottom w:val="none" w:sz="0" w:space="0" w:color="auto"/>
            <w:right w:val="none" w:sz="0" w:space="0" w:color="auto"/>
          </w:divBdr>
        </w:div>
        <w:div w:id="908419938">
          <w:marLeft w:val="0"/>
          <w:marRight w:val="0"/>
          <w:marTop w:val="0"/>
          <w:marBottom w:val="0"/>
          <w:divBdr>
            <w:top w:val="none" w:sz="0" w:space="0" w:color="auto"/>
            <w:left w:val="none" w:sz="0" w:space="0" w:color="auto"/>
            <w:bottom w:val="none" w:sz="0" w:space="0" w:color="auto"/>
            <w:right w:val="none" w:sz="0" w:space="0" w:color="auto"/>
          </w:divBdr>
        </w:div>
        <w:div w:id="957102283">
          <w:marLeft w:val="0"/>
          <w:marRight w:val="0"/>
          <w:marTop w:val="0"/>
          <w:marBottom w:val="0"/>
          <w:divBdr>
            <w:top w:val="none" w:sz="0" w:space="0" w:color="auto"/>
            <w:left w:val="none" w:sz="0" w:space="0" w:color="auto"/>
            <w:bottom w:val="none" w:sz="0" w:space="0" w:color="auto"/>
            <w:right w:val="none" w:sz="0" w:space="0" w:color="auto"/>
          </w:divBdr>
        </w:div>
        <w:div w:id="385842107">
          <w:marLeft w:val="0"/>
          <w:marRight w:val="0"/>
          <w:marTop w:val="0"/>
          <w:marBottom w:val="0"/>
          <w:divBdr>
            <w:top w:val="none" w:sz="0" w:space="0" w:color="auto"/>
            <w:left w:val="none" w:sz="0" w:space="0" w:color="auto"/>
            <w:bottom w:val="none" w:sz="0" w:space="0" w:color="auto"/>
            <w:right w:val="none" w:sz="0" w:space="0" w:color="auto"/>
          </w:divBdr>
        </w:div>
        <w:div w:id="2080399308">
          <w:marLeft w:val="0"/>
          <w:marRight w:val="0"/>
          <w:marTop w:val="0"/>
          <w:marBottom w:val="0"/>
          <w:divBdr>
            <w:top w:val="none" w:sz="0" w:space="0" w:color="auto"/>
            <w:left w:val="none" w:sz="0" w:space="0" w:color="auto"/>
            <w:bottom w:val="none" w:sz="0" w:space="0" w:color="auto"/>
            <w:right w:val="none" w:sz="0" w:space="0" w:color="auto"/>
          </w:divBdr>
        </w:div>
        <w:div w:id="2138139919">
          <w:marLeft w:val="0"/>
          <w:marRight w:val="0"/>
          <w:marTop w:val="0"/>
          <w:marBottom w:val="0"/>
          <w:divBdr>
            <w:top w:val="none" w:sz="0" w:space="0" w:color="auto"/>
            <w:left w:val="none" w:sz="0" w:space="0" w:color="auto"/>
            <w:bottom w:val="none" w:sz="0" w:space="0" w:color="auto"/>
            <w:right w:val="none" w:sz="0" w:space="0" w:color="auto"/>
          </w:divBdr>
        </w:div>
        <w:div w:id="2036542628">
          <w:marLeft w:val="0"/>
          <w:marRight w:val="0"/>
          <w:marTop w:val="0"/>
          <w:marBottom w:val="0"/>
          <w:divBdr>
            <w:top w:val="none" w:sz="0" w:space="0" w:color="auto"/>
            <w:left w:val="none" w:sz="0" w:space="0" w:color="auto"/>
            <w:bottom w:val="none" w:sz="0" w:space="0" w:color="auto"/>
            <w:right w:val="none" w:sz="0" w:space="0" w:color="auto"/>
          </w:divBdr>
        </w:div>
        <w:div w:id="1251355066">
          <w:marLeft w:val="0"/>
          <w:marRight w:val="0"/>
          <w:marTop w:val="0"/>
          <w:marBottom w:val="0"/>
          <w:divBdr>
            <w:top w:val="none" w:sz="0" w:space="0" w:color="auto"/>
            <w:left w:val="none" w:sz="0" w:space="0" w:color="auto"/>
            <w:bottom w:val="none" w:sz="0" w:space="0" w:color="auto"/>
            <w:right w:val="none" w:sz="0" w:space="0" w:color="auto"/>
          </w:divBdr>
        </w:div>
        <w:div w:id="1568540639">
          <w:marLeft w:val="0"/>
          <w:marRight w:val="0"/>
          <w:marTop w:val="0"/>
          <w:marBottom w:val="0"/>
          <w:divBdr>
            <w:top w:val="none" w:sz="0" w:space="0" w:color="auto"/>
            <w:left w:val="none" w:sz="0" w:space="0" w:color="auto"/>
            <w:bottom w:val="none" w:sz="0" w:space="0" w:color="auto"/>
            <w:right w:val="none" w:sz="0" w:space="0" w:color="auto"/>
          </w:divBdr>
        </w:div>
        <w:div w:id="912275215">
          <w:marLeft w:val="0"/>
          <w:marRight w:val="0"/>
          <w:marTop w:val="0"/>
          <w:marBottom w:val="0"/>
          <w:divBdr>
            <w:top w:val="none" w:sz="0" w:space="0" w:color="auto"/>
            <w:left w:val="none" w:sz="0" w:space="0" w:color="auto"/>
            <w:bottom w:val="none" w:sz="0" w:space="0" w:color="auto"/>
            <w:right w:val="none" w:sz="0" w:space="0" w:color="auto"/>
          </w:divBdr>
        </w:div>
        <w:div w:id="527330673">
          <w:marLeft w:val="0"/>
          <w:marRight w:val="0"/>
          <w:marTop w:val="0"/>
          <w:marBottom w:val="0"/>
          <w:divBdr>
            <w:top w:val="none" w:sz="0" w:space="0" w:color="auto"/>
            <w:left w:val="none" w:sz="0" w:space="0" w:color="auto"/>
            <w:bottom w:val="none" w:sz="0" w:space="0" w:color="auto"/>
            <w:right w:val="none" w:sz="0" w:space="0" w:color="auto"/>
          </w:divBdr>
        </w:div>
        <w:div w:id="1775664349">
          <w:marLeft w:val="0"/>
          <w:marRight w:val="0"/>
          <w:marTop w:val="0"/>
          <w:marBottom w:val="0"/>
          <w:divBdr>
            <w:top w:val="none" w:sz="0" w:space="0" w:color="auto"/>
            <w:left w:val="none" w:sz="0" w:space="0" w:color="auto"/>
            <w:bottom w:val="none" w:sz="0" w:space="0" w:color="auto"/>
            <w:right w:val="none" w:sz="0" w:space="0" w:color="auto"/>
          </w:divBdr>
        </w:div>
        <w:div w:id="1547525102">
          <w:marLeft w:val="0"/>
          <w:marRight w:val="0"/>
          <w:marTop w:val="0"/>
          <w:marBottom w:val="0"/>
          <w:divBdr>
            <w:top w:val="none" w:sz="0" w:space="0" w:color="auto"/>
            <w:left w:val="none" w:sz="0" w:space="0" w:color="auto"/>
            <w:bottom w:val="none" w:sz="0" w:space="0" w:color="auto"/>
            <w:right w:val="none" w:sz="0" w:space="0" w:color="auto"/>
          </w:divBdr>
        </w:div>
        <w:div w:id="626661483">
          <w:marLeft w:val="0"/>
          <w:marRight w:val="0"/>
          <w:marTop w:val="0"/>
          <w:marBottom w:val="0"/>
          <w:divBdr>
            <w:top w:val="none" w:sz="0" w:space="0" w:color="auto"/>
            <w:left w:val="none" w:sz="0" w:space="0" w:color="auto"/>
            <w:bottom w:val="none" w:sz="0" w:space="0" w:color="auto"/>
            <w:right w:val="none" w:sz="0" w:space="0" w:color="auto"/>
          </w:divBdr>
        </w:div>
        <w:div w:id="460659691">
          <w:marLeft w:val="0"/>
          <w:marRight w:val="0"/>
          <w:marTop w:val="0"/>
          <w:marBottom w:val="0"/>
          <w:divBdr>
            <w:top w:val="none" w:sz="0" w:space="0" w:color="auto"/>
            <w:left w:val="none" w:sz="0" w:space="0" w:color="auto"/>
            <w:bottom w:val="none" w:sz="0" w:space="0" w:color="auto"/>
            <w:right w:val="none" w:sz="0" w:space="0" w:color="auto"/>
          </w:divBdr>
        </w:div>
        <w:div w:id="238054989">
          <w:marLeft w:val="0"/>
          <w:marRight w:val="0"/>
          <w:marTop w:val="0"/>
          <w:marBottom w:val="0"/>
          <w:divBdr>
            <w:top w:val="none" w:sz="0" w:space="0" w:color="auto"/>
            <w:left w:val="none" w:sz="0" w:space="0" w:color="auto"/>
            <w:bottom w:val="none" w:sz="0" w:space="0" w:color="auto"/>
            <w:right w:val="none" w:sz="0" w:space="0" w:color="auto"/>
          </w:divBdr>
        </w:div>
        <w:div w:id="943150018">
          <w:marLeft w:val="0"/>
          <w:marRight w:val="0"/>
          <w:marTop w:val="0"/>
          <w:marBottom w:val="0"/>
          <w:divBdr>
            <w:top w:val="none" w:sz="0" w:space="0" w:color="auto"/>
            <w:left w:val="none" w:sz="0" w:space="0" w:color="auto"/>
            <w:bottom w:val="none" w:sz="0" w:space="0" w:color="auto"/>
            <w:right w:val="none" w:sz="0" w:space="0" w:color="auto"/>
          </w:divBdr>
        </w:div>
        <w:div w:id="962422554">
          <w:marLeft w:val="0"/>
          <w:marRight w:val="0"/>
          <w:marTop w:val="0"/>
          <w:marBottom w:val="0"/>
          <w:divBdr>
            <w:top w:val="none" w:sz="0" w:space="0" w:color="auto"/>
            <w:left w:val="none" w:sz="0" w:space="0" w:color="auto"/>
            <w:bottom w:val="none" w:sz="0" w:space="0" w:color="auto"/>
            <w:right w:val="none" w:sz="0" w:space="0" w:color="auto"/>
          </w:divBdr>
        </w:div>
        <w:div w:id="181480882">
          <w:marLeft w:val="0"/>
          <w:marRight w:val="0"/>
          <w:marTop w:val="0"/>
          <w:marBottom w:val="0"/>
          <w:divBdr>
            <w:top w:val="none" w:sz="0" w:space="0" w:color="auto"/>
            <w:left w:val="none" w:sz="0" w:space="0" w:color="auto"/>
            <w:bottom w:val="none" w:sz="0" w:space="0" w:color="auto"/>
            <w:right w:val="none" w:sz="0" w:space="0" w:color="auto"/>
          </w:divBdr>
        </w:div>
        <w:div w:id="875124254">
          <w:marLeft w:val="0"/>
          <w:marRight w:val="0"/>
          <w:marTop w:val="0"/>
          <w:marBottom w:val="0"/>
          <w:divBdr>
            <w:top w:val="none" w:sz="0" w:space="0" w:color="auto"/>
            <w:left w:val="none" w:sz="0" w:space="0" w:color="auto"/>
            <w:bottom w:val="none" w:sz="0" w:space="0" w:color="auto"/>
            <w:right w:val="none" w:sz="0" w:space="0" w:color="auto"/>
          </w:divBdr>
        </w:div>
        <w:div w:id="208759608">
          <w:marLeft w:val="0"/>
          <w:marRight w:val="0"/>
          <w:marTop w:val="0"/>
          <w:marBottom w:val="0"/>
          <w:divBdr>
            <w:top w:val="none" w:sz="0" w:space="0" w:color="auto"/>
            <w:left w:val="none" w:sz="0" w:space="0" w:color="auto"/>
            <w:bottom w:val="none" w:sz="0" w:space="0" w:color="auto"/>
            <w:right w:val="none" w:sz="0" w:space="0" w:color="auto"/>
          </w:divBdr>
        </w:div>
        <w:div w:id="1866824908">
          <w:marLeft w:val="0"/>
          <w:marRight w:val="0"/>
          <w:marTop w:val="0"/>
          <w:marBottom w:val="0"/>
          <w:divBdr>
            <w:top w:val="none" w:sz="0" w:space="0" w:color="auto"/>
            <w:left w:val="none" w:sz="0" w:space="0" w:color="auto"/>
            <w:bottom w:val="none" w:sz="0" w:space="0" w:color="auto"/>
            <w:right w:val="none" w:sz="0" w:space="0" w:color="auto"/>
          </w:divBdr>
        </w:div>
        <w:div w:id="712651964">
          <w:marLeft w:val="0"/>
          <w:marRight w:val="0"/>
          <w:marTop w:val="0"/>
          <w:marBottom w:val="0"/>
          <w:divBdr>
            <w:top w:val="none" w:sz="0" w:space="0" w:color="auto"/>
            <w:left w:val="none" w:sz="0" w:space="0" w:color="auto"/>
            <w:bottom w:val="none" w:sz="0" w:space="0" w:color="auto"/>
            <w:right w:val="none" w:sz="0" w:space="0" w:color="auto"/>
          </w:divBdr>
        </w:div>
        <w:div w:id="1788157388">
          <w:marLeft w:val="0"/>
          <w:marRight w:val="0"/>
          <w:marTop w:val="0"/>
          <w:marBottom w:val="0"/>
          <w:divBdr>
            <w:top w:val="none" w:sz="0" w:space="0" w:color="auto"/>
            <w:left w:val="none" w:sz="0" w:space="0" w:color="auto"/>
            <w:bottom w:val="none" w:sz="0" w:space="0" w:color="auto"/>
            <w:right w:val="none" w:sz="0" w:space="0" w:color="auto"/>
          </w:divBdr>
        </w:div>
        <w:div w:id="705256276">
          <w:marLeft w:val="0"/>
          <w:marRight w:val="0"/>
          <w:marTop w:val="0"/>
          <w:marBottom w:val="0"/>
          <w:divBdr>
            <w:top w:val="none" w:sz="0" w:space="0" w:color="auto"/>
            <w:left w:val="none" w:sz="0" w:space="0" w:color="auto"/>
            <w:bottom w:val="none" w:sz="0" w:space="0" w:color="auto"/>
            <w:right w:val="none" w:sz="0" w:space="0" w:color="auto"/>
          </w:divBdr>
        </w:div>
        <w:div w:id="1096906712">
          <w:marLeft w:val="0"/>
          <w:marRight w:val="0"/>
          <w:marTop w:val="0"/>
          <w:marBottom w:val="0"/>
          <w:divBdr>
            <w:top w:val="none" w:sz="0" w:space="0" w:color="auto"/>
            <w:left w:val="none" w:sz="0" w:space="0" w:color="auto"/>
            <w:bottom w:val="none" w:sz="0" w:space="0" w:color="auto"/>
            <w:right w:val="none" w:sz="0" w:space="0" w:color="auto"/>
          </w:divBdr>
        </w:div>
        <w:div w:id="1193425124">
          <w:marLeft w:val="0"/>
          <w:marRight w:val="0"/>
          <w:marTop w:val="0"/>
          <w:marBottom w:val="0"/>
          <w:divBdr>
            <w:top w:val="none" w:sz="0" w:space="0" w:color="auto"/>
            <w:left w:val="none" w:sz="0" w:space="0" w:color="auto"/>
            <w:bottom w:val="none" w:sz="0" w:space="0" w:color="auto"/>
            <w:right w:val="none" w:sz="0" w:space="0" w:color="auto"/>
          </w:divBdr>
        </w:div>
        <w:div w:id="655299525">
          <w:marLeft w:val="0"/>
          <w:marRight w:val="0"/>
          <w:marTop w:val="0"/>
          <w:marBottom w:val="0"/>
          <w:divBdr>
            <w:top w:val="none" w:sz="0" w:space="0" w:color="auto"/>
            <w:left w:val="none" w:sz="0" w:space="0" w:color="auto"/>
            <w:bottom w:val="none" w:sz="0" w:space="0" w:color="auto"/>
            <w:right w:val="none" w:sz="0" w:space="0" w:color="auto"/>
          </w:divBdr>
        </w:div>
        <w:div w:id="47731579">
          <w:marLeft w:val="0"/>
          <w:marRight w:val="0"/>
          <w:marTop w:val="0"/>
          <w:marBottom w:val="0"/>
          <w:divBdr>
            <w:top w:val="none" w:sz="0" w:space="0" w:color="auto"/>
            <w:left w:val="none" w:sz="0" w:space="0" w:color="auto"/>
            <w:bottom w:val="none" w:sz="0" w:space="0" w:color="auto"/>
            <w:right w:val="none" w:sz="0" w:space="0" w:color="auto"/>
          </w:divBdr>
        </w:div>
        <w:div w:id="615597588">
          <w:marLeft w:val="0"/>
          <w:marRight w:val="0"/>
          <w:marTop w:val="0"/>
          <w:marBottom w:val="0"/>
          <w:divBdr>
            <w:top w:val="none" w:sz="0" w:space="0" w:color="auto"/>
            <w:left w:val="none" w:sz="0" w:space="0" w:color="auto"/>
            <w:bottom w:val="none" w:sz="0" w:space="0" w:color="auto"/>
            <w:right w:val="none" w:sz="0" w:space="0" w:color="auto"/>
          </w:divBdr>
        </w:div>
        <w:div w:id="2089881337">
          <w:marLeft w:val="0"/>
          <w:marRight w:val="0"/>
          <w:marTop w:val="0"/>
          <w:marBottom w:val="0"/>
          <w:divBdr>
            <w:top w:val="none" w:sz="0" w:space="0" w:color="auto"/>
            <w:left w:val="none" w:sz="0" w:space="0" w:color="auto"/>
            <w:bottom w:val="none" w:sz="0" w:space="0" w:color="auto"/>
            <w:right w:val="none" w:sz="0" w:space="0" w:color="auto"/>
          </w:divBdr>
        </w:div>
        <w:div w:id="1874689869">
          <w:marLeft w:val="0"/>
          <w:marRight w:val="0"/>
          <w:marTop w:val="0"/>
          <w:marBottom w:val="0"/>
          <w:divBdr>
            <w:top w:val="none" w:sz="0" w:space="0" w:color="auto"/>
            <w:left w:val="none" w:sz="0" w:space="0" w:color="auto"/>
            <w:bottom w:val="none" w:sz="0" w:space="0" w:color="auto"/>
            <w:right w:val="none" w:sz="0" w:space="0" w:color="auto"/>
          </w:divBdr>
        </w:div>
        <w:div w:id="1505626231">
          <w:marLeft w:val="0"/>
          <w:marRight w:val="0"/>
          <w:marTop w:val="0"/>
          <w:marBottom w:val="0"/>
          <w:divBdr>
            <w:top w:val="none" w:sz="0" w:space="0" w:color="auto"/>
            <w:left w:val="none" w:sz="0" w:space="0" w:color="auto"/>
            <w:bottom w:val="none" w:sz="0" w:space="0" w:color="auto"/>
            <w:right w:val="none" w:sz="0" w:space="0" w:color="auto"/>
          </w:divBdr>
        </w:div>
        <w:div w:id="1214734747">
          <w:marLeft w:val="0"/>
          <w:marRight w:val="0"/>
          <w:marTop w:val="0"/>
          <w:marBottom w:val="0"/>
          <w:divBdr>
            <w:top w:val="none" w:sz="0" w:space="0" w:color="auto"/>
            <w:left w:val="none" w:sz="0" w:space="0" w:color="auto"/>
            <w:bottom w:val="none" w:sz="0" w:space="0" w:color="auto"/>
            <w:right w:val="none" w:sz="0" w:space="0" w:color="auto"/>
          </w:divBdr>
        </w:div>
        <w:div w:id="1390494036">
          <w:marLeft w:val="0"/>
          <w:marRight w:val="0"/>
          <w:marTop w:val="0"/>
          <w:marBottom w:val="0"/>
          <w:divBdr>
            <w:top w:val="none" w:sz="0" w:space="0" w:color="auto"/>
            <w:left w:val="none" w:sz="0" w:space="0" w:color="auto"/>
            <w:bottom w:val="none" w:sz="0" w:space="0" w:color="auto"/>
            <w:right w:val="none" w:sz="0" w:space="0" w:color="auto"/>
          </w:divBdr>
        </w:div>
        <w:div w:id="1485193923">
          <w:marLeft w:val="0"/>
          <w:marRight w:val="0"/>
          <w:marTop w:val="0"/>
          <w:marBottom w:val="0"/>
          <w:divBdr>
            <w:top w:val="none" w:sz="0" w:space="0" w:color="auto"/>
            <w:left w:val="none" w:sz="0" w:space="0" w:color="auto"/>
            <w:bottom w:val="none" w:sz="0" w:space="0" w:color="auto"/>
            <w:right w:val="none" w:sz="0" w:space="0" w:color="auto"/>
          </w:divBdr>
        </w:div>
        <w:div w:id="1280796862">
          <w:marLeft w:val="0"/>
          <w:marRight w:val="0"/>
          <w:marTop w:val="0"/>
          <w:marBottom w:val="0"/>
          <w:divBdr>
            <w:top w:val="none" w:sz="0" w:space="0" w:color="auto"/>
            <w:left w:val="none" w:sz="0" w:space="0" w:color="auto"/>
            <w:bottom w:val="none" w:sz="0" w:space="0" w:color="auto"/>
            <w:right w:val="none" w:sz="0" w:space="0" w:color="auto"/>
          </w:divBdr>
        </w:div>
        <w:div w:id="1640308370">
          <w:marLeft w:val="0"/>
          <w:marRight w:val="0"/>
          <w:marTop w:val="0"/>
          <w:marBottom w:val="0"/>
          <w:divBdr>
            <w:top w:val="none" w:sz="0" w:space="0" w:color="auto"/>
            <w:left w:val="none" w:sz="0" w:space="0" w:color="auto"/>
            <w:bottom w:val="none" w:sz="0" w:space="0" w:color="auto"/>
            <w:right w:val="none" w:sz="0" w:space="0" w:color="auto"/>
          </w:divBdr>
        </w:div>
        <w:div w:id="301733672">
          <w:marLeft w:val="0"/>
          <w:marRight w:val="0"/>
          <w:marTop w:val="0"/>
          <w:marBottom w:val="0"/>
          <w:divBdr>
            <w:top w:val="none" w:sz="0" w:space="0" w:color="auto"/>
            <w:left w:val="none" w:sz="0" w:space="0" w:color="auto"/>
            <w:bottom w:val="none" w:sz="0" w:space="0" w:color="auto"/>
            <w:right w:val="none" w:sz="0" w:space="0" w:color="auto"/>
          </w:divBdr>
        </w:div>
        <w:div w:id="1411653223">
          <w:marLeft w:val="0"/>
          <w:marRight w:val="0"/>
          <w:marTop w:val="0"/>
          <w:marBottom w:val="0"/>
          <w:divBdr>
            <w:top w:val="none" w:sz="0" w:space="0" w:color="auto"/>
            <w:left w:val="none" w:sz="0" w:space="0" w:color="auto"/>
            <w:bottom w:val="none" w:sz="0" w:space="0" w:color="auto"/>
            <w:right w:val="none" w:sz="0" w:space="0" w:color="auto"/>
          </w:divBdr>
        </w:div>
        <w:div w:id="463501660">
          <w:marLeft w:val="0"/>
          <w:marRight w:val="0"/>
          <w:marTop w:val="0"/>
          <w:marBottom w:val="0"/>
          <w:divBdr>
            <w:top w:val="none" w:sz="0" w:space="0" w:color="auto"/>
            <w:left w:val="none" w:sz="0" w:space="0" w:color="auto"/>
            <w:bottom w:val="none" w:sz="0" w:space="0" w:color="auto"/>
            <w:right w:val="none" w:sz="0" w:space="0" w:color="auto"/>
          </w:divBdr>
        </w:div>
        <w:div w:id="1645112634">
          <w:marLeft w:val="0"/>
          <w:marRight w:val="0"/>
          <w:marTop w:val="0"/>
          <w:marBottom w:val="0"/>
          <w:divBdr>
            <w:top w:val="none" w:sz="0" w:space="0" w:color="auto"/>
            <w:left w:val="none" w:sz="0" w:space="0" w:color="auto"/>
            <w:bottom w:val="none" w:sz="0" w:space="0" w:color="auto"/>
            <w:right w:val="none" w:sz="0" w:space="0" w:color="auto"/>
          </w:divBdr>
        </w:div>
        <w:div w:id="54935590">
          <w:marLeft w:val="0"/>
          <w:marRight w:val="0"/>
          <w:marTop w:val="0"/>
          <w:marBottom w:val="0"/>
          <w:divBdr>
            <w:top w:val="none" w:sz="0" w:space="0" w:color="auto"/>
            <w:left w:val="none" w:sz="0" w:space="0" w:color="auto"/>
            <w:bottom w:val="none" w:sz="0" w:space="0" w:color="auto"/>
            <w:right w:val="none" w:sz="0" w:space="0" w:color="auto"/>
          </w:divBdr>
        </w:div>
        <w:div w:id="1699892143">
          <w:marLeft w:val="0"/>
          <w:marRight w:val="0"/>
          <w:marTop w:val="0"/>
          <w:marBottom w:val="0"/>
          <w:divBdr>
            <w:top w:val="none" w:sz="0" w:space="0" w:color="auto"/>
            <w:left w:val="none" w:sz="0" w:space="0" w:color="auto"/>
            <w:bottom w:val="none" w:sz="0" w:space="0" w:color="auto"/>
            <w:right w:val="none" w:sz="0" w:space="0" w:color="auto"/>
          </w:divBdr>
        </w:div>
        <w:div w:id="408188356">
          <w:marLeft w:val="0"/>
          <w:marRight w:val="0"/>
          <w:marTop w:val="0"/>
          <w:marBottom w:val="0"/>
          <w:divBdr>
            <w:top w:val="none" w:sz="0" w:space="0" w:color="auto"/>
            <w:left w:val="none" w:sz="0" w:space="0" w:color="auto"/>
            <w:bottom w:val="none" w:sz="0" w:space="0" w:color="auto"/>
            <w:right w:val="none" w:sz="0" w:space="0" w:color="auto"/>
          </w:divBdr>
        </w:div>
        <w:div w:id="515995852">
          <w:marLeft w:val="0"/>
          <w:marRight w:val="0"/>
          <w:marTop w:val="0"/>
          <w:marBottom w:val="0"/>
          <w:divBdr>
            <w:top w:val="none" w:sz="0" w:space="0" w:color="auto"/>
            <w:left w:val="none" w:sz="0" w:space="0" w:color="auto"/>
            <w:bottom w:val="none" w:sz="0" w:space="0" w:color="auto"/>
            <w:right w:val="none" w:sz="0" w:space="0" w:color="auto"/>
          </w:divBdr>
        </w:div>
        <w:div w:id="789327064">
          <w:marLeft w:val="0"/>
          <w:marRight w:val="0"/>
          <w:marTop w:val="0"/>
          <w:marBottom w:val="0"/>
          <w:divBdr>
            <w:top w:val="none" w:sz="0" w:space="0" w:color="auto"/>
            <w:left w:val="none" w:sz="0" w:space="0" w:color="auto"/>
            <w:bottom w:val="none" w:sz="0" w:space="0" w:color="auto"/>
            <w:right w:val="none" w:sz="0" w:space="0" w:color="auto"/>
          </w:divBdr>
        </w:div>
        <w:div w:id="1763799639">
          <w:marLeft w:val="0"/>
          <w:marRight w:val="0"/>
          <w:marTop w:val="0"/>
          <w:marBottom w:val="0"/>
          <w:divBdr>
            <w:top w:val="none" w:sz="0" w:space="0" w:color="auto"/>
            <w:left w:val="none" w:sz="0" w:space="0" w:color="auto"/>
            <w:bottom w:val="none" w:sz="0" w:space="0" w:color="auto"/>
            <w:right w:val="none" w:sz="0" w:space="0" w:color="auto"/>
          </w:divBdr>
        </w:div>
        <w:div w:id="527184750">
          <w:marLeft w:val="0"/>
          <w:marRight w:val="0"/>
          <w:marTop w:val="0"/>
          <w:marBottom w:val="0"/>
          <w:divBdr>
            <w:top w:val="none" w:sz="0" w:space="0" w:color="auto"/>
            <w:left w:val="none" w:sz="0" w:space="0" w:color="auto"/>
            <w:bottom w:val="none" w:sz="0" w:space="0" w:color="auto"/>
            <w:right w:val="none" w:sz="0" w:space="0" w:color="auto"/>
          </w:divBdr>
        </w:div>
        <w:div w:id="201334896">
          <w:marLeft w:val="0"/>
          <w:marRight w:val="0"/>
          <w:marTop w:val="0"/>
          <w:marBottom w:val="0"/>
          <w:divBdr>
            <w:top w:val="none" w:sz="0" w:space="0" w:color="auto"/>
            <w:left w:val="none" w:sz="0" w:space="0" w:color="auto"/>
            <w:bottom w:val="none" w:sz="0" w:space="0" w:color="auto"/>
            <w:right w:val="none" w:sz="0" w:space="0" w:color="auto"/>
          </w:divBdr>
        </w:div>
        <w:div w:id="1628924056">
          <w:marLeft w:val="0"/>
          <w:marRight w:val="0"/>
          <w:marTop w:val="0"/>
          <w:marBottom w:val="0"/>
          <w:divBdr>
            <w:top w:val="none" w:sz="0" w:space="0" w:color="auto"/>
            <w:left w:val="none" w:sz="0" w:space="0" w:color="auto"/>
            <w:bottom w:val="none" w:sz="0" w:space="0" w:color="auto"/>
            <w:right w:val="none" w:sz="0" w:space="0" w:color="auto"/>
          </w:divBdr>
        </w:div>
        <w:div w:id="1992827882">
          <w:marLeft w:val="0"/>
          <w:marRight w:val="0"/>
          <w:marTop w:val="0"/>
          <w:marBottom w:val="0"/>
          <w:divBdr>
            <w:top w:val="none" w:sz="0" w:space="0" w:color="auto"/>
            <w:left w:val="none" w:sz="0" w:space="0" w:color="auto"/>
            <w:bottom w:val="none" w:sz="0" w:space="0" w:color="auto"/>
            <w:right w:val="none" w:sz="0" w:space="0" w:color="auto"/>
          </w:divBdr>
        </w:div>
        <w:div w:id="321272452">
          <w:marLeft w:val="0"/>
          <w:marRight w:val="0"/>
          <w:marTop w:val="0"/>
          <w:marBottom w:val="0"/>
          <w:divBdr>
            <w:top w:val="none" w:sz="0" w:space="0" w:color="auto"/>
            <w:left w:val="none" w:sz="0" w:space="0" w:color="auto"/>
            <w:bottom w:val="none" w:sz="0" w:space="0" w:color="auto"/>
            <w:right w:val="none" w:sz="0" w:space="0" w:color="auto"/>
          </w:divBdr>
        </w:div>
        <w:div w:id="1382482780">
          <w:marLeft w:val="0"/>
          <w:marRight w:val="0"/>
          <w:marTop w:val="0"/>
          <w:marBottom w:val="0"/>
          <w:divBdr>
            <w:top w:val="none" w:sz="0" w:space="0" w:color="auto"/>
            <w:left w:val="none" w:sz="0" w:space="0" w:color="auto"/>
            <w:bottom w:val="none" w:sz="0" w:space="0" w:color="auto"/>
            <w:right w:val="none" w:sz="0" w:space="0" w:color="auto"/>
          </w:divBdr>
        </w:div>
        <w:div w:id="728185439">
          <w:marLeft w:val="0"/>
          <w:marRight w:val="0"/>
          <w:marTop w:val="0"/>
          <w:marBottom w:val="0"/>
          <w:divBdr>
            <w:top w:val="none" w:sz="0" w:space="0" w:color="auto"/>
            <w:left w:val="none" w:sz="0" w:space="0" w:color="auto"/>
            <w:bottom w:val="none" w:sz="0" w:space="0" w:color="auto"/>
            <w:right w:val="none" w:sz="0" w:space="0" w:color="auto"/>
          </w:divBdr>
        </w:div>
        <w:div w:id="952322656">
          <w:marLeft w:val="0"/>
          <w:marRight w:val="0"/>
          <w:marTop w:val="0"/>
          <w:marBottom w:val="0"/>
          <w:divBdr>
            <w:top w:val="none" w:sz="0" w:space="0" w:color="auto"/>
            <w:left w:val="none" w:sz="0" w:space="0" w:color="auto"/>
            <w:bottom w:val="none" w:sz="0" w:space="0" w:color="auto"/>
            <w:right w:val="none" w:sz="0" w:space="0" w:color="auto"/>
          </w:divBdr>
        </w:div>
        <w:div w:id="1763842030">
          <w:marLeft w:val="0"/>
          <w:marRight w:val="0"/>
          <w:marTop w:val="0"/>
          <w:marBottom w:val="0"/>
          <w:divBdr>
            <w:top w:val="none" w:sz="0" w:space="0" w:color="auto"/>
            <w:left w:val="none" w:sz="0" w:space="0" w:color="auto"/>
            <w:bottom w:val="none" w:sz="0" w:space="0" w:color="auto"/>
            <w:right w:val="none" w:sz="0" w:space="0" w:color="auto"/>
          </w:divBdr>
        </w:div>
        <w:div w:id="1042750572">
          <w:marLeft w:val="0"/>
          <w:marRight w:val="0"/>
          <w:marTop w:val="0"/>
          <w:marBottom w:val="0"/>
          <w:divBdr>
            <w:top w:val="none" w:sz="0" w:space="0" w:color="auto"/>
            <w:left w:val="none" w:sz="0" w:space="0" w:color="auto"/>
            <w:bottom w:val="none" w:sz="0" w:space="0" w:color="auto"/>
            <w:right w:val="none" w:sz="0" w:space="0" w:color="auto"/>
          </w:divBdr>
        </w:div>
        <w:div w:id="2115783981">
          <w:marLeft w:val="0"/>
          <w:marRight w:val="0"/>
          <w:marTop w:val="0"/>
          <w:marBottom w:val="0"/>
          <w:divBdr>
            <w:top w:val="none" w:sz="0" w:space="0" w:color="auto"/>
            <w:left w:val="none" w:sz="0" w:space="0" w:color="auto"/>
            <w:bottom w:val="none" w:sz="0" w:space="0" w:color="auto"/>
            <w:right w:val="none" w:sz="0" w:space="0" w:color="auto"/>
          </w:divBdr>
        </w:div>
        <w:div w:id="1196967356">
          <w:marLeft w:val="0"/>
          <w:marRight w:val="0"/>
          <w:marTop w:val="0"/>
          <w:marBottom w:val="0"/>
          <w:divBdr>
            <w:top w:val="none" w:sz="0" w:space="0" w:color="auto"/>
            <w:left w:val="none" w:sz="0" w:space="0" w:color="auto"/>
            <w:bottom w:val="none" w:sz="0" w:space="0" w:color="auto"/>
            <w:right w:val="none" w:sz="0" w:space="0" w:color="auto"/>
          </w:divBdr>
        </w:div>
        <w:div w:id="1050375335">
          <w:marLeft w:val="0"/>
          <w:marRight w:val="0"/>
          <w:marTop w:val="0"/>
          <w:marBottom w:val="0"/>
          <w:divBdr>
            <w:top w:val="none" w:sz="0" w:space="0" w:color="auto"/>
            <w:left w:val="none" w:sz="0" w:space="0" w:color="auto"/>
            <w:bottom w:val="none" w:sz="0" w:space="0" w:color="auto"/>
            <w:right w:val="none" w:sz="0" w:space="0" w:color="auto"/>
          </w:divBdr>
        </w:div>
        <w:div w:id="1164782823">
          <w:marLeft w:val="0"/>
          <w:marRight w:val="0"/>
          <w:marTop w:val="0"/>
          <w:marBottom w:val="0"/>
          <w:divBdr>
            <w:top w:val="none" w:sz="0" w:space="0" w:color="auto"/>
            <w:left w:val="none" w:sz="0" w:space="0" w:color="auto"/>
            <w:bottom w:val="none" w:sz="0" w:space="0" w:color="auto"/>
            <w:right w:val="none" w:sz="0" w:space="0" w:color="auto"/>
          </w:divBdr>
        </w:div>
        <w:div w:id="1150441827">
          <w:marLeft w:val="0"/>
          <w:marRight w:val="0"/>
          <w:marTop w:val="0"/>
          <w:marBottom w:val="0"/>
          <w:divBdr>
            <w:top w:val="none" w:sz="0" w:space="0" w:color="auto"/>
            <w:left w:val="none" w:sz="0" w:space="0" w:color="auto"/>
            <w:bottom w:val="none" w:sz="0" w:space="0" w:color="auto"/>
            <w:right w:val="none" w:sz="0" w:space="0" w:color="auto"/>
          </w:divBdr>
        </w:div>
        <w:div w:id="1257134472">
          <w:marLeft w:val="0"/>
          <w:marRight w:val="0"/>
          <w:marTop w:val="0"/>
          <w:marBottom w:val="0"/>
          <w:divBdr>
            <w:top w:val="none" w:sz="0" w:space="0" w:color="auto"/>
            <w:left w:val="none" w:sz="0" w:space="0" w:color="auto"/>
            <w:bottom w:val="none" w:sz="0" w:space="0" w:color="auto"/>
            <w:right w:val="none" w:sz="0" w:space="0" w:color="auto"/>
          </w:divBdr>
        </w:div>
        <w:div w:id="1928540289">
          <w:marLeft w:val="0"/>
          <w:marRight w:val="0"/>
          <w:marTop w:val="0"/>
          <w:marBottom w:val="0"/>
          <w:divBdr>
            <w:top w:val="none" w:sz="0" w:space="0" w:color="auto"/>
            <w:left w:val="none" w:sz="0" w:space="0" w:color="auto"/>
            <w:bottom w:val="none" w:sz="0" w:space="0" w:color="auto"/>
            <w:right w:val="none" w:sz="0" w:space="0" w:color="auto"/>
          </w:divBdr>
        </w:div>
        <w:div w:id="1772362081">
          <w:marLeft w:val="0"/>
          <w:marRight w:val="0"/>
          <w:marTop w:val="0"/>
          <w:marBottom w:val="0"/>
          <w:divBdr>
            <w:top w:val="none" w:sz="0" w:space="0" w:color="auto"/>
            <w:left w:val="none" w:sz="0" w:space="0" w:color="auto"/>
            <w:bottom w:val="none" w:sz="0" w:space="0" w:color="auto"/>
            <w:right w:val="none" w:sz="0" w:space="0" w:color="auto"/>
          </w:divBdr>
        </w:div>
        <w:div w:id="797920765">
          <w:marLeft w:val="0"/>
          <w:marRight w:val="0"/>
          <w:marTop w:val="0"/>
          <w:marBottom w:val="0"/>
          <w:divBdr>
            <w:top w:val="none" w:sz="0" w:space="0" w:color="auto"/>
            <w:left w:val="none" w:sz="0" w:space="0" w:color="auto"/>
            <w:bottom w:val="none" w:sz="0" w:space="0" w:color="auto"/>
            <w:right w:val="none" w:sz="0" w:space="0" w:color="auto"/>
          </w:divBdr>
        </w:div>
        <w:div w:id="1007249826">
          <w:marLeft w:val="0"/>
          <w:marRight w:val="0"/>
          <w:marTop w:val="0"/>
          <w:marBottom w:val="0"/>
          <w:divBdr>
            <w:top w:val="none" w:sz="0" w:space="0" w:color="auto"/>
            <w:left w:val="none" w:sz="0" w:space="0" w:color="auto"/>
            <w:bottom w:val="none" w:sz="0" w:space="0" w:color="auto"/>
            <w:right w:val="none" w:sz="0" w:space="0" w:color="auto"/>
          </w:divBdr>
        </w:div>
        <w:div w:id="1599170256">
          <w:marLeft w:val="0"/>
          <w:marRight w:val="0"/>
          <w:marTop w:val="0"/>
          <w:marBottom w:val="0"/>
          <w:divBdr>
            <w:top w:val="none" w:sz="0" w:space="0" w:color="auto"/>
            <w:left w:val="none" w:sz="0" w:space="0" w:color="auto"/>
            <w:bottom w:val="none" w:sz="0" w:space="0" w:color="auto"/>
            <w:right w:val="none" w:sz="0" w:space="0" w:color="auto"/>
          </w:divBdr>
        </w:div>
        <w:div w:id="487602078">
          <w:marLeft w:val="0"/>
          <w:marRight w:val="0"/>
          <w:marTop w:val="0"/>
          <w:marBottom w:val="0"/>
          <w:divBdr>
            <w:top w:val="none" w:sz="0" w:space="0" w:color="auto"/>
            <w:left w:val="none" w:sz="0" w:space="0" w:color="auto"/>
            <w:bottom w:val="none" w:sz="0" w:space="0" w:color="auto"/>
            <w:right w:val="none" w:sz="0" w:space="0" w:color="auto"/>
          </w:divBdr>
        </w:div>
        <w:div w:id="350112990">
          <w:marLeft w:val="0"/>
          <w:marRight w:val="0"/>
          <w:marTop w:val="0"/>
          <w:marBottom w:val="0"/>
          <w:divBdr>
            <w:top w:val="none" w:sz="0" w:space="0" w:color="auto"/>
            <w:left w:val="none" w:sz="0" w:space="0" w:color="auto"/>
            <w:bottom w:val="none" w:sz="0" w:space="0" w:color="auto"/>
            <w:right w:val="none" w:sz="0" w:space="0" w:color="auto"/>
          </w:divBdr>
        </w:div>
        <w:div w:id="1991060280">
          <w:marLeft w:val="0"/>
          <w:marRight w:val="0"/>
          <w:marTop w:val="0"/>
          <w:marBottom w:val="0"/>
          <w:divBdr>
            <w:top w:val="none" w:sz="0" w:space="0" w:color="auto"/>
            <w:left w:val="none" w:sz="0" w:space="0" w:color="auto"/>
            <w:bottom w:val="none" w:sz="0" w:space="0" w:color="auto"/>
            <w:right w:val="none" w:sz="0" w:space="0" w:color="auto"/>
          </w:divBdr>
        </w:div>
        <w:div w:id="982853460">
          <w:marLeft w:val="0"/>
          <w:marRight w:val="0"/>
          <w:marTop w:val="0"/>
          <w:marBottom w:val="0"/>
          <w:divBdr>
            <w:top w:val="none" w:sz="0" w:space="0" w:color="auto"/>
            <w:left w:val="none" w:sz="0" w:space="0" w:color="auto"/>
            <w:bottom w:val="none" w:sz="0" w:space="0" w:color="auto"/>
            <w:right w:val="none" w:sz="0" w:space="0" w:color="auto"/>
          </w:divBdr>
        </w:div>
        <w:div w:id="1580944381">
          <w:marLeft w:val="0"/>
          <w:marRight w:val="0"/>
          <w:marTop w:val="0"/>
          <w:marBottom w:val="0"/>
          <w:divBdr>
            <w:top w:val="none" w:sz="0" w:space="0" w:color="auto"/>
            <w:left w:val="none" w:sz="0" w:space="0" w:color="auto"/>
            <w:bottom w:val="none" w:sz="0" w:space="0" w:color="auto"/>
            <w:right w:val="none" w:sz="0" w:space="0" w:color="auto"/>
          </w:divBdr>
        </w:div>
        <w:div w:id="1154103543">
          <w:marLeft w:val="0"/>
          <w:marRight w:val="0"/>
          <w:marTop w:val="0"/>
          <w:marBottom w:val="0"/>
          <w:divBdr>
            <w:top w:val="none" w:sz="0" w:space="0" w:color="auto"/>
            <w:left w:val="none" w:sz="0" w:space="0" w:color="auto"/>
            <w:bottom w:val="none" w:sz="0" w:space="0" w:color="auto"/>
            <w:right w:val="none" w:sz="0" w:space="0" w:color="auto"/>
          </w:divBdr>
        </w:div>
        <w:div w:id="753360087">
          <w:marLeft w:val="0"/>
          <w:marRight w:val="0"/>
          <w:marTop w:val="0"/>
          <w:marBottom w:val="0"/>
          <w:divBdr>
            <w:top w:val="none" w:sz="0" w:space="0" w:color="auto"/>
            <w:left w:val="none" w:sz="0" w:space="0" w:color="auto"/>
            <w:bottom w:val="none" w:sz="0" w:space="0" w:color="auto"/>
            <w:right w:val="none" w:sz="0" w:space="0" w:color="auto"/>
          </w:divBdr>
        </w:div>
        <w:div w:id="235747388">
          <w:marLeft w:val="0"/>
          <w:marRight w:val="0"/>
          <w:marTop w:val="0"/>
          <w:marBottom w:val="0"/>
          <w:divBdr>
            <w:top w:val="none" w:sz="0" w:space="0" w:color="auto"/>
            <w:left w:val="none" w:sz="0" w:space="0" w:color="auto"/>
            <w:bottom w:val="none" w:sz="0" w:space="0" w:color="auto"/>
            <w:right w:val="none" w:sz="0" w:space="0" w:color="auto"/>
          </w:divBdr>
        </w:div>
        <w:div w:id="1558012035">
          <w:marLeft w:val="0"/>
          <w:marRight w:val="0"/>
          <w:marTop w:val="0"/>
          <w:marBottom w:val="0"/>
          <w:divBdr>
            <w:top w:val="none" w:sz="0" w:space="0" w:color="auto"/>
            <w:left w:val="none" w:sz="0" w:space="0" w:color="auto"/>
            <w:bottom w:val="none" w:sz="0" w:space="0" w:color="auto"/>
            <w:right w:val="none" w:sz="0" w:space="0" w:color="auto"/>
          </w:divBdr>
        </w:div>
        <w:div w:id="1528955316">
          <w:marLeft w:val="0"/>
          <w:marRight w:val="0"/>
          <w:marTop w:val="0"/>
          <w:marBottom w:val="0"/>
          <w:divBdr>
            <w:top w:val="none" w:sz="0" w:space="0" w:color="auto"/>
            <w:left w:val="none" w:sz="0" w:space="0" w:color="auto"/>
            <w:bottom w:val="none" w:sz="0" w:space="0" w:color="auto"/>
            <w:right w:val="none" w:sz="0" w:space="0" w:color="auto"/>
          </w:divBdr>
        </w:div>
        <w:div w:id="432819783">
          <w:marLeft w:val="0"/>
          <w:marRight w:val="0"/>
          <w:marTop w:val="0"/>
          <w:marBottom w:val="0"/>
          <w:divBdr>
            <w:top w:val="none" w:sz="0" w:space="0" w:color="auto"/>
            <w:left w:val="none" w:sz="0" w:space="0" w:color="auto"/>
            <w:bottom w:val="none" w:sz="0" w:space="0" w:color="auto"/>
            <w:right w:val="none" w:sz="0" w:space="0" w:color="auto"/>
          </w:divBdr>
        </w:div>
        <w:div w:id="1667392572">
          <w:marLeft w:val="0"/>
          <w:marRight w:val="0"/>
          <w:marTop w:val="0"/>
          <w:marBottom w:val="0"/>
          <w:divBdr>
            <w:top w:val="none" w:sz="0" w:space="0" w:color="auto"/>
            <w:left w:val="none" w:sz="0" w:space="0" w:color="auto"/>
            <w:bottom w:val="none" w:sz="0" w:space="0" w:color="auto"/>
            <w:right w:val="none" w:sz="0" w:space="0" w:color="auto"/>
          </w:divBdr>
        </w:div>
        <w:div w:id="1831359402">
          <w:marLeft w:val="0"/>
          <w:marRight w:val="0"/>
          <w:marTop w:val="0"/>
          <w:marBottom w:val="0"/>
          <w:divBdr>
            <w:top w:val="none" w:sz="0" w:space="0" w:color="auto"/>
            <w:left w:val="none" w:sz="0" w:space="0" w:color="auto"/>
            <w:bottom w:val="none" w:sz="0" w:space="0" w:color="auto"/>
            <w:right w:val="none" w:sz="0" w:space="0" w:color="auto"/>
          </w:divBdr>
        </w:div>
        <w:div w:id="936400945">
          <w:marLeft w:val="0"/>
          <w:marRight w:val="0"/>
          <w:marTop w:val="0"/>
          <w:marBottom w:val="0"/>
          <w:divBdr>
            <w:top w:val="none" w:sz="0" w:space="0" w:color="auto"/>
            <w:left w:val="none" w:sz="0" w:space="0" w:color="auto"/>
            <w:bottom w:val="none" w:sz="0" w:space="0" w:color="auto"/>
            <w:right w:val="none" w:sz="0" w:space="0" w:color="auto"/>
          </w:divBdr>
        </w:div>
        <w:div w:id="1991906889">
          <w:marLeft w:val="0"/>
          <w:marRight w:val="0"/>
          <w:marTop w:val="0"/>
          <w:marBottom w:val="0"/>
          <w:divBdr>
            <w:top w:val="none" w:sz="0" w:space="0" w:color="auto"/>
            <w:left w:val="none" w:sz="0" w:space="0" w:color="auto"/>
            <w:bottom w:val="none" w:sz="0" w:space="0" w:color="auto"/>
            <w:right w:val="none" w:sz="0" w:space="0" w:color="auto"/>
          </w:divBdr>
        </w:div>
        <w:div w:id="2127966833">
          <w:marLeft w:val="0"/>
          <w:marRight w:val="0"/>
          <w:marTop w:val="0"/>
          <w:marBottom w:val="0"/>
          <w:divBdr>
            <w:top w:val="none" w:sz="0" w:space="0" w:color="auto"/>
            <w:left w:val="none" w:sz="0" w:space="0" w:color="auto"/>
            <w:bottom w:val="none" w:sz="0" w:space="0" w:color="auto"/>
            <w:right w:val="none" w:sz="0" w:space="0" w:color="auto"/>
          </w:divBdr>
        </w:div>
        <w:div w:id="1268461305">
          <w:marLeft w:val="0"/>
          <w:marRight w:val="0"/>
          <w:marTop w:val="0"/>
          <w:marBottom w:val="0"/>
          <w:divBdr>
            <w:top w:val="none" w:sz="0" w:space="0" w:color="auto"/>
            <w:left w:val="none" w:sz="0" w:space="0" w:color="auto"/>
            <w:bottom w:val="none" w:sz="0" w:space="0" w:color="auto"/>
            <w:right w:val="none" w:sz="0" w:space="0" w:color="auto"/>
          </w:divBdr>
        </w:div>
      </w:divsChild>
    </w:div>
    <w:div w:id="385759796">
      <w:bodyDiv w:val="1"/>
      <w:marLeft w:val="0"/>
      <w:marRight w:val="0"/>
      <w:marTop w:val="0"/>
      <w:marBottom w:val="0"/>
      <w:divBdr>
        <w:top w:val="none" w:sz="0" w:space="0" w:color="auto"/>
        <w:left w:val="none" w:sz="0" w:space="0" w:color="auto"/>
        <w:bottom w:val="none" w:sz="0" w:space="0" w:color="auto"/>
        <w:right w:val="none" w:sz="0" w:space="0" w:color="auto"/>
      </w:divBdr>
      <w:divsChild>
        <w:div w:id="1434282575">
          <w:marLeft w:val="0"/>
          <w:marRight w:val="0"/>
          <w:marTop w:val="0"/>
          <w:marBottom w:val="0"/>
          <w:divBdr>
            <w:top w:val="none" w:sz="0" w:space="0" w:color="auto"/>
            <w:left w:val="none" w:sz="0" w:space="0" w:color="auto"/>
            <w:bottom w:val="none" w:sz="0" w:space="0" w:color="auto"/>
            <w:right w:val="none" w:sz="0" w:space="0" w:color="auto"/>
          </w:divBdr>
        </w:div>
        <w:div w:id="625309253">
          <w:marLeft w:val="0"/>
          <w:marRight w:val="0"/>
          <w:marTop w:val="0"/>
          <w:marBottom w:val="0"/>
          <w:divBdr>
            <w:top w:val="none" w:sz="0" w:space="0" w:color="auto"/>
            <w:left w:val="none" w:sz="0" w:space="0" w:color="auto"/>
            <w:bottom w:val="none" w:sz="0" w:space="0" w:color="auto"/>
            <w:right w:val="none" w:sz="0" w:space="0" w:color="auto"/>
          </w:divBdr>
        </w:div>
        <w:div w:id="660277201">
          <w:marLeft w:val="0"/>
          <w:marRight w:val="0"/>
          <w:marTop w:val="0"/>
          <w:marBottom w:val="0"/>
          <w:divBdr>
            <w:top w:val="none" w:sz="0" w:space="0" w:color="auto"/>
            <w:left w:val="none" w:sz="0" w:space="0" w:color="auto"/>
            <w:bottom w:val="none" w:sz="0" w:space="0" w:color="auto"/>
            <w:right w:val="none" w:sz="0" w:space="0" w:color="auto"/>
          </w:divBdr>
        </w:div>
        <w:div w:id="70927021">
          <w:marLeft w:val="0"/>
          <w:marRight w:val="0"/>
          <w:marTop w:val="0"/>
          <w:marBottom w:val="0"/>
          <w:divBdr>
            <w:top w:val="none" w:sz="0" w:space="0" w:color="auto"/>
            <w:left w:val="none" w:sz="0" w:space="0" w:color="auto"/>
            <w:bottom w:val="none" w:sz="0" w:space="0" w:color="auto"/>
            <w:right w:val="none" w:sz="0" w:space="0" w:color="auto"/>
          </w:divBdr>
        </w:div>
        <w:div w:id="1760058080">
          <w:marLeft w:val="0"/>
          <w:marRight w:val="0"/>
          <w:marTop w:val="0"/>
          <w:marBottom w:val="0"/>
          <w:divBdr>
            <w:top w:val="none" w:sz="0" w:space="0" w:color="auto"/>
            <w:left w:val="none" w:sz="0" w:space="0" w:color="auto"/>
            <w:bottom w:val="none" w:sz="0" w:space="0" w:color="auto"/>
            <w:right w:val="none" w:sz="0" w:space="0" w:color="auto"/>
          </w:divBdr>
        </w:div>
        <w:div w:id="132870846">
          <w:marLeft w:val="0"/>
          <w:marRight w:val="0"/>
          <w:marTop w:val="0"/>
          <w:marBottom w:val="0"/>
          <w:divBdr>
            <w:top w:val="none" w:sz="0" w:space="0" w:color="auto"/>
            <w:left w:val="none" w:sz="0" w:space="0" w:color="auto"/>
            <w:bottom w:val="none" w:sz="0" w:space="0" w:color="auto"/>
            <w:right w:val="none" w:sz="0" w:space="0" w:color="auto"/>
          </w:divBdr>
        </w:div>
        <w:div w:id="1383598778">
          <w:marLeft w:val="0"/>
          <w:marRight w:val="0"/>
          <w:marTop w:val="0"/>
          <w:marBottom w:val="0"/>
          <w:divBdr>
            <w:top w:val="none" w:sz="0" w:space="0" w:color="auto"/>
            <w:left w:val="none" w:sz="0" w:space="0" w:color="auto"/>
            <w:bottom w:val="none" w:sz="0" w:space="0" w:color="auto"/>
            <w:right w:val="none" w:sz="0" w:space="0" w:color="auto"/>
          </w:divBdr>
        </w:div>
        <w:div w:id="2099711581">
          <w:marLeft w:val="0"/>
          <w:marRight w:val="0"/>
          <w:marTop w:val="0"/>
          <w:marBottom w:val="0"/>
          <w:divBdr>
            <w:top w:val="none" w:sz="0" w:space="0" w:color="auto"/>
            <w:left w:val="none" w:sz="0" w:space="0" w:color="auto"/>
            <w:bottom w:val="none" w:sz="0" w:space="0" w:color="auto"/>
            <w:right w:val="none" w:sz="0" w:space="0" w:color="auto"/>
          </w:divBdr>
        </w:div>
        <w:div w:id="106312730">
          <w:marLeft w:val="0"/>
          <w:marRight w:val="0"/>
          <w:marTop w:val="0"/>
          <w:marBottom w:val="0"/>
          <w:divBdr>
            <w:top w:val="none" w:sz="0" w:space="0" w:color="auto"/>
            <w:left w:val="none" w:sz="0" w:space="0" w:color="auto"/>
            <w:bottom w:val="none" w:sz="0" w:space="0" w:color="auto"/>
            <w:right w:val="none" w:sz="0" w:space="0" w:color="auto"/>
          </w:divBdr>
        </w:div>
        <w:div w:id="1571499396">
          <w:marLeft w:val="0"/>
          <w:marRight w:val="0"/>
          <w:marTop w:val="0"/>
          <w:marBottom w:val="0"/>
          <w:divBdr>
            <w:top w:val="none" w:sz="0" w:space="0" w:color="auto"/>
            <w:left w:val="none" w:sz="0" w:space="0" w:color="auto"/>
            <w:bottom w:val="none" w:sz="0" w:space="0" w:color="auto"/>
            <w:right w:val="none" w:sz="0" w:space="0" w:color="auto"/>
          </w:divBdr>
        </w:div>
        <w:div w:id="2066179263">
          <w:marLeft w:val="0"/>
          <w:marRight w:val="0"/>
          <w:marTop w:val="0"/>
          <w:marBottom w:val="0"/>
          <w:divBdr>
            <w:top w:val="none" w:sz="0" w:space="0" w:color="auto"/>
            <w:left w:val="none" w:sz="0" w:space="0" w:color="auto"/>
            <w:bottom w:val="none" w:sz="0" w:space="0" w:color="auto"/>
            <w:right w:val="none" w:sz="0" w:space="0" w:color="auto"/>
          </w:divBdr>
        </w:div>
        <w:div w:id="311717612">
          <w:marLeft w:val="0"/>
          <w:marRight w:val="0"/>
          <w:marTop w:val="0"/>
          <w:marBottom w:val="0"/>
          <w:divBdr>
            <w:top w:val="none" w:sz="0" w:space="0" w:color="auto"/>
            <w:left w:val="none" w:sz="0" w:space="0" w:color="auto"/>
            <w:bottom w:val="none" w:sz="0" w:space="0" w:color="auto"/>
            <w:right w:val="none" w:sz="0" w:space="0" w:color="auto"/>
          </w:divBdr>
        </w:div>
        <w:div w:id="804932952">
          <w:marLeft w:val="0"/>
          <w:marRight w:val="0"/>
          <w:marTop w:val="0"/>
          <w:marBottom w:val="0"/>
          <w:divBdr>
            <w:top w:val="none" w:sz="0" w:space="0" w:color="auto"/>
            <w:left w:val="none" w:sz="0" w:space="0" w:color="auto"/>
            <w:bottom w:val="none" w:sz="0" w:space="0" w:color="auto"/>
            <w:right w:val="none" w:sz="0" w:space="0" w:color="auto"/>
          </w:divBdr>
        </w:div>
        <w:div w:id="42022031">
          <w:marLeft w:val="0"/>
          <w:marRight w:val="0"/>
          <w:marTop w:val="0"/>
          <w:marBottom w:val="0"/>
          <w:divBdr>
            <w:top w:val="none" w:sz="0" w:space="0" w:color="auto"/>
            <w:left w:val="none" w:sz="0" w:space="0" w:color="auto"/>
            <w:bottom w:val="none" w:sz="0" w:space="0" w:color="auto"/>
            <w:right w:val="none" w:sz="0" w:space="0" w:color="auto"/>
          </w:divBdr>
        </w:div>
        <w:div w:id="183715731">
          <w:marLeft w:val="0"/>
          <w:marRight w:val="0"/>
          <w:marTop w:val="0"/>
          <w:marBottom w:val="0"/>
          <w:divBdr>
            <w:top w:val="none" w:sz="0" w:space="0" w:color="auto"/>
            <w:left w:val="none" w:sz="0" w:space="0" w:color="auto"/>
            <w:bottom w:val="none" w:sz="0" w:space="0" w:color="auto"/>
            <w:right w:val="none" w:sz="0" w:space="0" w:color="auto"/>
          </w:divBdr>
        </w:div>
        <w:div w:id="371467804">
          <w:marLeft w:val="0"/>
          <w:marRight w:val="0"/>
          <w:marTop w:val="0"/>
          <w:marBottom w:val="0"/>
          <w:divBdr>
            <w:top w:val="none" w:sz="0" w:space="0" w:color="auto"/>
            <w:left w:val="none" w:sz="0" w:space="0" w:color="auto"/>
            <w:bottom w:val="none" w:sz="0" w:space="0" w:color="auto"/>
            <w:right w:val="none" w:sz="0" w:space="0" w:color="auto"/>
          </w:divBdr>
        </w:div>
        <w:div w:id="948854944">
          <w:marLeft w:val="0"/>
          <w:marRight w:val="0"/>
          <w:marTop w:val="0"/>
          <w:marBottom w:val="0"/>
          <w:divBdr>
            <w:top w:val="none" w:sz="0" w:space="0" w:color="auto"/>
            <w:left w:val="none" w:sz="0" w:space="0" w:color="auto"/>
            <w:bottom w:val="none" w:sz="0" w:space="0" w:color="auto"/>
            <w:right w:val="none" w:sz="0" w:space="0" w:color="auto"/>
          </w:divBdr>
        </w:div>
        <w:div w:id="840237827">
          <w:marLeft w:val="0"/>
          <w:marRight w:val="0"/>
          <w:marTop w:val="0"/>
          <w:marBottom w:val="0"/>
          <w:divBdr>
            <w:top w:val="none" w:sz="0" w:space="0" w:color="auto"/>
            <w:left w:val="none" w:sz="0" w:space="0" w:color="auto"/>
            <w:bottom w:val="none" w:sz="0" w:space="0" w:color="auto"/>
            <w:right w:val="none" w:sz="0" w:space="0" w:color="auto"/>
          </w:divBdr>
        </w:div>
        <w:div w:id="637105472">
          <w:marLeft w:val="0"/>
          <w:marRight w:val="0"/>
          <w:marTop w:val="0"/>
          <w:marBottom w:val="0"/>
          <w:divBdr>
            <w:top w:val="none" w:sz="0" w:space="0" w:color="auto"/>
            <w:left w:val="none" w:sz="0" w:space="0" w:color="auto"/>
            <w:bottom w:val="none" w:sz="0" w:space="0" w:color="auto"/>
            <w:right w:val="none" w:sz="0" w:space="0" w:color="auto"/>
          </w:divBdr>
        </w:div>
        <w:div w:id="1624187308">
          <w:marLeft w:val="0"/>
          <w:marRight w:val="0"/>
          <w:marTop w:val="0"/>
          <w:marBottom w:val="0"/>
          <w:divBdr>
            <w:top w:val="none" w:sz="0" w:space="0" w:color="auto"/>
            <w:left w:val="none" w:sz="0" w:space="0" w:color="auto"/>
            <w:bottom w:val="none" w:sz="0" w:space="0" w:color="auto"/>
            <w:right w:val="none" w:sz="0" w:space="0" w:color="auto"/>
          </w:divBdr>
        </w:div>
        <w:div w:id="1192649723">
          <w:marLeft w:val="0"/>
          <w:marRight w:val="0"/>
          <w:marTop w:val="0"/>
          <w:marBottom w:val="0"/>
          <w:divBdr>
            <w:top w:val="none" w:sz="0" w:space="0" w:color="auto"/>
            <w:left w:val="none" w:sz="0" w:space="0" w:color="auto"/>
            <w:bottom w:val="none" w:sz="0" w:space="0" w:color="auto"/>
            <w:right w:val="none" w:sz="0" w:space="0" w:color="auto"/>
          </w:divBdr>
        </w:div>
        <w:div w:id="1759936163">
          <w:marLeft w:val="0"/>
          <w:marRight w:val="0"/>
          <w:marTop w:val="0"/>
          <w:marBottom w:val="0"/>
          <w:divBdr>
            <w:top w:val="none" w:sz="0" w:space="0" w:color="auto"/>
            <w:left w:val="none" w:sz="0" w:space="0" w:color="auto"/>
            <w:bottom w:val="none" w:sz="0" w:space="0" w:color="auto"/>
            <w:right w:val="none" w:sz="0" w:space="0" w:color="auto"/>
          </w:divBdr>
        </w:div>
        <w:div w:id="1307473512">
          <w:marLeft w:val="0"/>
          <w:marRight w:val="0"/>
          <w:marTop w:val="0"/>
          <w:marBottom w:val="0"/>
          <w:divBdr>
            <w:top w:val="none" w:sz="0" w:space="0" w:color="auto"/>
            <w:left w:val="none" w:sz="0" w:space="0" w:color="auto"/>
            <w:bottom w:val="none" w:sz="0" w:space="0" w:color="auto"/>
            <w:right w:val="none" w:sz="0" w:space="0" w:color="auto"/>
          </w:divBdr>
        </w:div>
        <w:div w:id="1253465350">
          <w:marLeft w:val="0"/>
          <w:marRight w:val="0"/>
          <w:marTop w:val="0"/>
          <w:marBottom w:val="0"/>
          <w:divBdr>
            <w:top w:val="none" w:sz="0" w:space="0" w:color="auto"/>
            <w:left w:val="none" w:sz="0" w:space="0" w:color="auto"/>
            <w:bottom w:val="none" w:sz="0" w:space="0" w:color="auto"/>
            <w:right w:val="none" w:sz="0" w:space="0" w:color="auto"/>
          </w:divBdr>
        </w:div>
        <w:div w:id="954143647">
          <w:marLeft w:val="0"/>
          <w:marRight w:val="0"/>
          <w:marTop w:val="0"/>
          <w:marBottom w:val="0"/>
          <w:divBdr>
            <w:top w:val="none" w:sz="0" w:space="0" w:color="auto"/>
            <w:left w:val="none" w:sz="0" w:space="0" w:color="auto"/>
            <w:bottom w:val="none" w:sz="0" w:space="0" w:color="auto"/>
            <w:right w:val="none" w:sz="0" w:space="0" w:color="auto"/>
          </w:divBdr>
        </w:div>
        <w:div w:id="566112269">
          <w:marLeft w:val="0"/>
          <w:marRight w:val="0"/>
          <w:marTop w:val="0"/>
          <w:marBottom w:val="0"/>
          <w:divBdr>
            <w:top w:val="none" w:sz="0" w:space="0" w:color="auto"/>
            <w:left w:val="none" w:sz="0" w:space="0" w:color="auto"/>
            <w:bottom w:val="none" w:sz="0" w:space="0" w:color="auto"/>
            <w:right w:val="none" w:sz="0" w:space="0" w:color="auto"/>
          </w:divBdr>
        </w:div>
        <w:div w:id="478308111">
          <w:marLeft w:val="0"/>
          <w:marRight w:val="0"/>
          <w:marTop w:val="0"/>
          <w:marBottom w:val="0"/>
          <w:divBdr>
            <w:top w:val="none" w:sz="0" w:space="0" w:color="auto"/>
            <w:left w:val="none" w:sz="0" w:space="0" w:color="auto"/>
            <w:bottom w:val="none" w:sz="0" w:space="0" w:color="auto"/>
            <w:right w:val="none" w:sz="0" w:space="0" w:color="auto"/>
          </w:divBdr>
        </w:div>
        <w:div w:id="2112889641">
          <w:marLeft w:val="0"/>
          <w:marRight w:val="0"/>
          <w:marTop w:val="0"/>
          <w:marBottom w:val="0"/>
          <w:divBdr>
            <w:top w:val="none" w:sz="0" w:space="0" w:color="auto"/>
            <w:left w:val="none" w:sz="0" w:space="0" w:color="auto"/>
            <w:bottom w:val="none" w:sz="0" w:space="0" w:color="auto"/>
            <w:right w:val="none" w:sz="0" w:space="0" w:color="auto"/>
          </w:divBdr>
        </w:div>
        <w:div w:id="1946377036">
          <w:marLeft w:val="0"/>
          <w:marRight w:val="0"/>
          <w:marTop w:val="0"/>
          <w:marBottom w:val="0"/>
          <w:divBdr>
            <w:top w:val="none" w:sz="0" w:space="0" w:color="auto"/>
            <w:left w:val="none" w:sz="0" w:space="0" w:color="auto"/>
            <w:bottom w:val="none" w:sz="0" w:space="0" w:color="auto"/>
            <w:right w:val="none" w:sz="0" w:space="0" w:color="auto"/>
          </w:divBdr>
        </w:div>
        <w:div w:id="866988221">
          <w:marLeft w:val="0"/>
          <w:marRight w:val="0"/>
          <w:marTop w:val="0"/>
          <w:marBottom w:val="0"/>
          <w:divBdr>
            <w:top w:val="none" w:sz="0" w:space="0" w:color="auto"/>
            <w:left w:val="none" w:sz="0" w:space="0" w:color="auto"/>
            <w:bottom w:val="none" w:sz="0" w:space="0" w:color="auto"/>
            <w:right w:val="none" w:sz="0" w:space="0" w:color="auto"/>
          </w:divBdr>
        </w:div>
        <w:div w:id="1770811881">
          <w:marLeft w:val="0"/>
          <w:marRight w:val="0"/>
          <w:marTop w:val="0"/>
          <w:marBottom w:val="0"/>
          <w:divBdr>
            <w:top w:val="none" w:sz="0" w:space="0" w:color="auto"/>
            <w:left w:val="none" w:sz="0" w:space="0" w:color="auto"/>
            <w:bottom w:val="none" w:sz="0" w:space="0" w:color="auto"/>
            <w:right w:val="none" w:sz="0" w:space="0" w:color="auto"/>
          </w:divBdr>
        </w:div>
        <w:div w:id="192505222">
          <w:marLeft w:val="0"/>
          <w:marRight w:val="0"/>
          <w:marTop w:val="0"/>
          <w:marBottom w:val="0"/>
          <w:divBdr>
            <w:top w:val="none" w:sz="0" w:space="0" w:color="auto"/>
            <w:left w:val="none" w:sz="0" w:space="0" w:color="auto"/>
            <w:bottom w:val="none" w:sz="0" w:space="0" w:color="auto"/>
            <w:right w:val="none" w:sz="0" w:space="0" w:color="auto"/>
          </w:divBdr>
        </w:div>
        <w:div w:id="763571012">
          <w:marLeft w:val="0"/>
          <w:marRight w:val="0"/>
          <w:marTop w:val="0"/>
          <w:marBottom w:val="0"/>
          <w:divBdr>
            <w:top w:val="none" w:sz="0" w:space="0" w:color="auto"/>
            <w:left w:val="none" w:sz="0" w:space="0" w:color="auto"/>
            <w:bottom w:val="none" w:sz="0" w:space="0" w:color="auto"/>
            <w:right w:val="none" w:sz="0" w:space="0" w:color="auto"/>
          </w:divBdr>
        </w:div>
        <w:div w:id="1152985412">
          <w:marLeft w:val="0"/>
          <w:marRight w:val="0"/>
          <w:marTop w:val="0"/>
          <w:marBottom w:val="0"/>
          <w:divBdr>
            <w:top w:val="none" w:sz="0" w:space="0" w:color="auto"/>
            <w:left w:val="none" w:sz="0" w:space="0" w:color="auto"/>
            <w:bottom w:val="none" w:sz="0" w:space="0" w:color="auto"/>
            <w:right w:val="none" w:sz="0" w:space="0" w:color="auto"/>
          </w:divBdr>
        </w:div>
        <w:div w:id="244530729">
          <w:marLeft w:val="0"/>
          <w:marRight w:val="0"/>
          <w:marTop w:val="0"/>
          <w:marBottom w:val="0"/>
          <w:divBdr>
            <w:top w:val="none" w:sz="0" w:space="0" w:color="auto"/>
            <w:left w:val="none" w:sz="0" w:space="0" w:color="auto"/>
            <w:bottom w:val="none" w:sz="0" w:space="0" w:color="auto"/>
            <w:right w:val="none" w:sz="0" w:space="0" w:color="auto"/>
          </w:divBdr>
        </w:div>
        <w:div w:id="640886498">
          <w:marLeft w:val="0"/>
          <w:marRight w:val="0"/>
          <w:marTop w:val="0"/>
          <w:marBottom w:val="0"/>
          <w:divBdr>
            <w:top w:val="none" w:sz="0" w:space="0" w:color="auto"/>
            <w:left w:val="none" w:sz="0" w:space="0" w:color="auto"/>
            <w:bottom w:val="none" w:sz="0" w:space="0" w:color="auto"/>
            <w:right w:val="none" w:sz="0" w:space="0" w:color="auto"/>
          </w:divBdr>
        </w:div>
        <w:div w:id="1145389844">
          <w:marLeft w:val="0"/>
          <w:marRight w:val="0"/>
          <w:marTop w:val="0"/>
          <w:marBottom w:val="0"/>
          <w:divBdr>
            <w:top w:val="none" w:sz="0" w:space="0" w:color="auto"/>
            <w:left w:val="none" w:sz="0" w:space="0" w:color="auto"/>
            <w:bottom w:val="none" w:sz="0" w:space="0" w:color="auto"/>
            <w:right w:val="none" w:sz="0" w:space="0" w:color="auto"/>
          </w:divBdr>
        </w:div>
        <w:div w:id="37776680">
          <w:marLeft w:val="0"/>
          <w:marRight w:val="0"/>
          <w:marTop w:val="0"/>
          <w:marBottom w:val="0"/>
          <w:divBdr>
            <w:top w:val="none" w:sz="0" w:space="0" w:color="auto"/>
            <w:left w:val="none" w:sz="0" w:space="0" w:color="auto"/>
            <w:bottom w:val="none" w:sz="0" w:space="0" w:color="auto"/>
            <w:right w:val="none" w:sz="0" w:space="0" w:color="auto"/>
          </w:divBdr>
        </w:div>
        <w:div w:id="1015183183">
          <w:marLeft w:val="0"/>
          <w:marRight w:val="0"/>
          <w:marTop w:val="0"/>
          <w:marBottom w:val="0"/>
          <w:divBdr>
            <w:top w:val="none" w:sz="0" w:space="0" w:color="auto"/>
            <w:left w:val="none" w:sz="0" w:space="0" w:color="auto"/>
            <w:bottom w:val="none" w:sz="0" w:space="0" w:color="auto"/>
            <w:right w:val="none" w:sz="0" w:space="0" w:color="auto"/>
          </w:divBdr>
        </w:div>
        <w:div w:id="1330912318">
          <w:marLeft w:val="0"/>
          <w:marRight w:val="0"/>
          <w:marTop w:val="0"/>
          <w:marBottom w:val="0"/>
          <w:divBdr>
            <w:top w:val="none" w:sz="0" w:space="0" w:color="auto"/>
            <w:left w:val="none" w:sz="0" w:space="0" w:color="auto"/>
            <w:bottom w:val="none" w:sz="0" w:space="0" w:color="auto"/>
            <w:right w:val="none" w:sz="0" w:space="0" w:color="auto"/>
          </w:divBdr>
        </w:div>
        <w:div w:id="1073818116">
          <w:marLeft w:val="0"/>
          <w:marRight w:val="0"/>
          <w:marTop w:val="0"/>
          <w:marBottom w:val="0"/>
          <w:divBdr>
            <w:top w:val="none" w:sz="0" w:space="0" w:color="auto"/>
            <w:left w:val="none" w:sz="0" w:space="0" w:color="auto"/>
            <w:bottom w:val="none" w:sz="0" w:space="0" w:color="auto"/>
            <w:right w:val="none" w:sz="0" w:space="0" w:color="auto"/>
          </w:divBdr>
        </w:div>
        <w:div w:id="107741245">
          <w:marLeft w:val="0"/>
          <w:marRight w:val="0"/>
          <w:marTop w:val="0"/>
          <w:marBottom w:val="0"/>
          <w:divBdr>
            <w:top w:val="none" w:sz="0" w:space="0" w:color="auto"/>
            <w:left w:val="none" w:sz="0" w:space="0" w:color="auto"/>
            <w:bottom w:val="none" w:sz="0" w:space="0" w:color="auto"/>
            <w:right w:val="none" w:sz="0" w:space="0" w:color="auto"/>
          </w:divBdr>
        </w:div>
        <w:div w:id="1268660050">
          <w:marLeft w:val="0"/>
          <w:marRight w:val="0"/>
          <w:marTop w:val="0"/>
          <w:marBottom w:val="0"/>
          <w:divBdr>
            <w:top w:val="none" w:sz="0" w:space="0" w:color="auto"/>
            <w:left w:val="none" w:sz="0" w:space="0" w:color="auto"/>
            <w:bottom w:val="none" w:sz="0" w:space="0" w:color="auto"/>
            <w:right w:val="none" w:sz="0" w:space="0" w:color="auto"/>
          </w:divBdr>
        </w:div>
        <w:div w:id="1457918023">
          <w:marLeft w:val="0"/>
          <w:marRight w:val="0"/>
          <w:marTop w:val="0"/>
          <w:marBottom w:val="0"/>
          <w:divBdr>
            <w:top w:val="none" w:sz="0" w:space="0" w:color="auto"/>
            <w:left w:val="none" w:sz="0" w:space="0" w:color="auto"/>
            <w:bottom w:val="none" w:sz="0" w:space="0" w:color="auto"/>
            <w:right w:val="none" w:sz="0" w:space="0" w:color="auto"/>
          </w:divBdr>
        </w:div>
        <w:div w:id="974599148">
          <w:marLeft w:val="0"/>
          <w:marRight w:val="0"/>
          <w:marTop w:val="0"/>
          <w:marBottom w:val="0"/>
          <w:divBdr>
            <w:top w:val="none" w:sz="0" w:space="0" w:color="auto"/>
            <w:left w:val="none" w:sz="0" w:space="0" w:color="auto"/>
            <w:bottom w:val="none" w:sz="0" w:space="0" w:color="auto"/>
            <w:right w:val="none" w:sz="0" w:space="0" w:color="auto"/>
          </w:divBdr>
        </w:div>
        <w:div w:id="1473058176">
          <w:marLeft w:val="0"/>
          <w:marRight w:val="0"/>
          <w:marTop w:val="0"/>
          <w:marBottom w:val="0"/>
          <w:divBdr>
            <w:top w:val="none" w:sz="0" w:space="0" w:color="auto"/>
            <w:left w:val="none" w:sz="0" w:space="0" w:color="auto"/>
            <w:bottom w:val="none" w:sz="0" w:space="0" w:color="auto"/>
            <w:right w:val="none" w:sz="0" w:space="0" w:color="auto"/>
          </w:divBdr>
        </w:div>
        <w:div w:id="271085889">
          <w:marLeft w:val="0"/>
          <w:marRight w:val="0"/>
          <w:marTop w:val="0"/>
          <w:marBottom w:val="0"/>
          <w:divBdr>
            <w:top w:val="none" w:sz="0" w:space="0" w:color="auto"/>
            <w:left w:val="none" w:sz="0" w:space="0" w:color="auto"/>
            <w:bottom w:val="none" w:sz="0" w:space="0" w:color="auto"/>
            <w:right w:val="none" w:sz="0" w:space="0" w:color="auto"/>
          </w:divBdr>
        </w:div>
        <w:div w:id="1767268452">
          <w:marLeft w:val="0"/>
          <w:marRight w:val="0"/>
          <w:marTop w:val="0"/>
          <w:marBottom w:val="0"/>
          <w:divBdr>
            <w:top w:val="none" w:sz="0" w:space="0" w:color="auto"/>
            <w:left w:val="none" w:sz="0" w:space="0" w:color="auto"/>
            <w:bottom w:val="none" w:sz="0" w:space="0" w:color="auto"/>
            <w:right w:val="none" w:sz="0" w:space="0" w:color="auto"/>
          </w:divBdr>
        </w:div>
        <w:div w:id="1042486960">
          <w:marLeft w:val="0"/>
          <w:marRight w:val="0"/>
          <w:marTop w:val="0"/>
          <w:marBottom w:val="0"/>
          <w:divBdr>
            <w:top w:val="none" w:sz="0" w:space="0" w:color="auto"/>
            <w:left w:val="none" w:sz="0" w:space="0" w:color="auto"/>
            <w:bottom w:val="none" w:sz="0" w:space="0" w:color="auto"/>
            <w:right w:val="none" w:sz="0" w:space="0" w:color="auto"/>
          </w:divBdr>
        </w:div>
        <w:div w:id="1570651868">
          <w:marLeft w:val="0"/>
          <w:marRight w:val="0"/>
          <w:marTop w:val="0"/>
          <w:marBottom w:val="0"/>
          <w:divBdr>
            <w:top w:val="none" w:sz="0" w:space="0" w:color="auto"/>
            <w:left w:val="none" w:sz="0" w:space="0" w:color="auto"/>
            <w:bottom w:val="none" w:sz="0" w:space="0" w:color="auto"/>
            <w:right w:val="none" w:sz="0" w:space="0" w:color="auto"/>
          </w:divBdr>
        </w:div>
        <w:div w:id="1328364131">
          <w:marLeft w:val="0"/>
          <w:marRight w:val="0"/>
          <w:marTop w:val="0"/>
          <w:marBottom w:val="0"/>
          <w:divBdr>
            <w:top w:val="none" w:sz="0" w:space="0" w:color="auto"/>
            <w:left w:val="none" w:sz="0" w:space="0" w:color="auto"/>
            <w:bottom w:val="none" w:sz="0" w:space="0" w:color="auto"/>
            <w:right w:val="none" w:sz="0" w:space="0" w:color="auto"/>
          </w:divBdr>
        </w:div>
        <w:div w:id="1882663682">
          <w:marLeft w:val="0"/>
          <w:marRight w:val="0"/>
          <w:marTop w:val="0"/>
          <w:marBottom w:val="0"/>
          <w:divBdr>
            <w:top w:val="none" w:sz="0" w:space="0" w:color="auto"/>
            <w:left w:val="none" w:sz="0" w:space="0" w:color="auto"/>
            <w:bottom w:val="none" w:sz="0" w:space="0" w:color="auto"/>
            <w:right w:val="none" w:sz="0" w:space="0" w:color="auto"/>
          </w:divBdr>
        </w:div>
        <w:div w:id="165445373">
          <w:marLeft w:val="0"/>
          <w:marRight w:val="0"/>
          <w:marTop w:val="0"/>
          <w:marBottom w:val="0"/>
          <w:divBdr>
            <w:top w:val="none" w:sz="0" w:space="0" w:color="auto"/>
            <w:left w:val="none" w:sz="0" w:space="0" w:color="auto"/>
            <w:bottom w:val="none" w:sz="0" w:space="0" w:color="auto"/>
            <w:right w:val="none" w:sz="0" w:space="0" w:color="auto"/>
          </w:divBdr>
        </w:div>
        <w:div w:id="2070296935">
          <w:marLeft w:val="0"/>
          <w:marRight w:val="0"/>
          <w:marTop w:val="0"/>
          <w:marBottom w:val="0"/>
          <w:divBdr>
            <w:top w:val="none" w:sz="0" w:space="0" w:color="auto"/>
            <w:left w:val="none" w:sz="0" w:space="0" w:color="auto"/>
            <w:bottom w:val="none" w:sz="0" w:space="0" w:color="auto"/>
            <w:right w:val="none" w:sz="0" w:space="0" w:color="auto"/>
          </w:divBdr>
        </w:div>
        <w:div w:id="870726201">
          <w:marLeft w:val="0"/>
          <w:marRight w:val="0"/>
          <w:marTop w:val="0"/>
          <w:marBottom w:val="0"/>
          <w:divBdr>
            <w:top w:val="none" w:sz="0" w:space="0" w:color="auto"/>
            <w:left w:val="none" w:sz="0" w:space="0" w:color="auto"/>
            <w:bottom w:val="none" w:sz="0" w:space="0" w:color="auto"/>
            <w:right w:val="none" w:sz="0" w:space="0" w:color="auto"/>
          </w:divBdr>
        </w:div>
        <w:div w:id="963460285">
          <w:marLeft w:val="0"/>
          <w:marRight w:val="0"/>
          <w:marTop w:val="0"/>
          <w:marBottom w:val="0"/>
          <w:divBdr>
            <w:top w:val="none" w:sz="0" w:space="0" w:color="auto"/>
            <w:left w:val="none" w:sz="0" w:space="0" w:color="auto"/>
            <w:bottom w:val="none" w:sz="0" w:space="0" w:color="auto"/>
            <w:right w:val="none" w:sz="0" w:space="0" w:color="auto"/>
          </w:divBdr>
        </w:div>
        <w:div w:id="1107774370">
          <w:marLeft w:val="0"/>
          <w:marRight w:val="0"/>
          <w:marTop w:val="0"/>
          <w:marBottom w:val="0"/>
          <w:divBdr>
            <w:top w:val="none" w:sz="0" w:space="0" w:color="auto"/>
            <w:left w:val="none" w:sz="0" w:space="0" w:color="auto"/>
            <w:bottom w:val="none" w:sz="0" w:space="0" w:color="auto"/>
            <w:right w:val="none" w:sz="0" w:space="0" w:color="auto"/>
          </w:divBdr>
        </w:div>
        <w:div w:id="2006665930">
          <w:marLeft w:val="0"/>
          <w:marRight w:val="0"/>
          <w:marTop w:val="0"/>
          <w:marBottom w:val="0"/>
          <w:divBdr>
            <w:top w:val="none" w:sz="0" w:space="0" w:color="auto"/>
            <w:left w:val="none" w:sz="0" w:space="0" w:color="auto"/>
            <w:bottom w:val="none" w:sz="0" w:space="0" w:color="auto"/>
            <w:right w:val="none" w:sz="0" w:space="0" w:color="auto"/>
          </w:divBdr>
        </w:div>
        <w:div w:id="1086849253">
          <w:marLeft w:val="0"/>
          <w:marRight w:val="0"/>
          <w:marTop w:val="0"/>
          <w:marBottom w:val="0"/>
          <w:divBdr>
            <w:top w:val="none" w:sz="0" w:space="0" w:color="auto"/>
            <w:left w:val="none" w:sz="0" w:space="0" w:color="auto"/>
            <w:bottom w:val="none" w:sz="0" w:space="0" w:color="auto"/>
            <w:right w:val="none" w:sz="0" w:space="0" w:color="auto"/>
          </w:divBdr>
        </w:div>
        <w:div w:id="151026446">
          <w:marLeft w:val="0"/>
          <w:marRight w:val="0"/>
          <w:marTop w:val="0"/>
          <w:marBottom w:val="0"/>
          <w:divBdr>
            <w:top w:val="none" w:sz="0" w:space="0" w:color="auto"/>
            <w:left w:val="none" w:sz="0" w:space="0" w:color="auto"/>
            <w:bottom w:val="none" w:sz="0" w:space="0" w:color="auto"/>
            <w:right w:val="none" w:sz="0" w:space="0" w:color="auto"/>
          </w:divBdr>
        </w:div>
        <w:div w:id="325981510">
          <w:marLeft w:val="0"/>
          <w:marRight w:val="0"/>
          <w:marTop w:val="0"/>
          <w:marBottom w:val="0"/>
          <w:divBdr>
            <w:top w:val="none" w:sz="0" w:space="0" w:color="auto"/>
            <w:left w:val="none" w:sz="0" w:space="0" w:color="auto"/>
            <w:bottom w:val="none" w:sz="0" w:space="0" w:color="auto"/>
            <w:right w:val="none" w:sz="0" w:space="0" w:color="auto"/>
          </w:divBdr>
        </w:div>
        <w:div w:id="1079181520">
          <w:marLeft w:val="0"/>
          <w:marRight w:val="0"/>
          <w:marTop w:val="0"/>
          <w:marBottom w:val="0"/>
          <w:divBdr>
            <w:top w:val="none" w:sz="0" w:space="0" w:color="auto"/>
            <w:left w:val="none" w:sz="0" w:space="0" w:color="auto"/>
            <w:bottom w:val="none" w:sz="0" w:space="0" w:color="auto"/>
            <w:right w:val="none" w:sz="0" w:space="0" w:color="auto"/>
          </w:divBdr>
        </w:div>
        <w:div w:id="1576740256">
          <w:marLeft w:val="0"/>
          <w:marRight w:val="0"/>
          <w:marTop w:val="0"/>
          <w:marBottom w:val="0"/>
          <w:divBdr>
            <w:top w:val="none" w:sz="0" w:space="0" w:color="auto"/>
            <w:left w:val="none" w:sz="0" w:space="0" w:color="auto"/>
            <w:bottom w:val="none" w:sz="0" w:space="0" w:color="auto"/>
            <w:right w:val="none" w:sz="0" w:space="0" w:color="auto"/>
          </w:divBdr>
        </w:div>
        <w:div w:id="2092576394">
          <w:marLeft w:val="0"/>
          <w:marRight w:val="0"/>
          <w:marTop w:val="0"/>
          <w:marBottom w:val="0"/>
          <w:divBdr>
            <w:top w:val="none" w:sz="0" w:space="0" w:color="auto"/>
            <w:left w:val="none" w:sz="0" w:space="0" w:color="auto"/>
            <w:bottom w:val="none" w:sz="0" w:space="0" w:color="auto"/>
            <w:right w:val="none" w:sz="0" w:space="0" w:color="auto"/>
          </w:divBdr>
        </w:div>
        <w:div w:id="2142922698">
          <w:marLeft w:val="0"/>
          <w:marRight w:val="0"/>
          <w:marTop w:val="0"/>
          <w:marBottom w:val="0"/>
          <w:divBdr>
            <w:top w:val="none" w:sz="0" w:space="0" w:color="auto"/>
            <w:left w:val="none" w:sz="0" w:space="0" w:color="auto"/>
            <w:bottom w:val="none" w:sz="0" w:space="0" w:color="auto"/>
            <w:right w:val="none" w:sz="0" w:space="0" w:color="auto"/>
          </w:divBdr>
        </w:div>
        <w:div w:id="186454997">
          <w:marLeft w:val="0"/>
          <w:marRight w:val="0"/>
          <w:marTop w:val="0"/>
          <w:marBottom w:val="0"/>
          <w:divBdr>
            <w:top w:val="none" w:sz="0" w:space="0" w:color="auto"/>
            <w:left w:val="none" w:sz="0" w:space="0" w:color="auto"/>
            <w:bottom w:val="none" w:sz="0" w:space="0" w:color="auto"/>
            <w:right w:val="none" w:sz="0" w:space="0" w:color="auto"/>
          </w:divBdr>
        </w:div>
        <w:div w:id="170264043">
          <w:marLeft w:val="0"/>
          <w:marRight w:val="0"/>
          <w:marTop w:val="0"/>
          <w:marBottom w:val="0"/>
          <w:divBdr>
            <w:top w:val="none" w:sz="0" w:space="0" w:color="auto"/>
            <w:left w:val="none" w:sz="0" w:space="0" w:color="auto"/>
            <w:bottom w:val="none" w:sz="0" w:space="0" w:color="auto"/>
            <w:right w:val="none" w:sz="0" w:space="0" w:color="auto"/>
          </w:divBdr>
        </w:div>
        <w:div w:id="366028138">
          <w:marLeft w:val="0"/>
          <w:marRight w:val="0"/>
          <w:marTop w:val="0"/>
          <w:marBottom w:val="0"/>
          <w:divBdr>
            <w:top w:val="none" w:sz="0" w:space="0" w:color="auto"/>
            <w:left w:val="none" w:sz="0" w:space="0" w:color="auto"/>
            <w:bottom w:val="none" w:sz="0" w:space="0" w:color="auto"/>
            <w:right w:val="none" w:sz="0" w:space="0" w:color="auto"/>
          </w:divBdr>
        </w:div>
        <w:div w:id="878592397">
          <w:marLeft w:val="0"/>
          <w:marRight w:val="0"/>
          <w:marTop w:val="0"/>
          <w:marBottom w:val="0"/>
          <w:divBdr>
            <w:top w:val="none" w:sz="0" w:space="0" w:color="auto"/>
            <w:left w:val="none" w:sz="0" w:space="0" w:color="auto"/>
            <w:bottom w:val="none" w:sz="0" w:space="0" w:color="auto"/>
            <w:right w:val="none" w:sz="0" w:space="0" w:color="auto"/>
          </w:divBdr>
        </w:div>
        <w:div w:id="890387299">
          <w:marLeft w:val="0"/>
          <w:marRight w:val="0"/>
          <w:marTop w:val="0"/>
          <w:marBottom w:val="0"/>
          <w:divBdr>
            <w:top w:val="none" w:sz="0" w:space="0" w:color="auto"/>
            <w:left w:val="none" w:sz="0" w:space="0" w:color="auto"/>
            <w:bottom w:val="none" w:sz="0" w:space="0" w:color="auto"/>
            <w:right w:val="none" w:sz="0" w:space="0" w:color="auto"/>
          </w:divBdr>
        </w:div>
        <w:div w:id="1287542537">
          <w:marLeft w:val="0"/>
          <w:marRight w:val="0"/>
          <w:marTop w:val="0"/>
          <w:marBottom w:val="0"/>
          <w:divBdr>
            <w:top w:val="none" w:sz="0" w:space="0" w:color="auto"/>
            <w:left w:val="none" w:sz="0" w:space="0" w:color="auto"/>
            <w:bottom w:val="none" w:sz="0" w:space="0" w:color="auto"/>
            <w:right w:val="none" w:sz="0" w:space="0" w:color="auto"/>
          </w:divBdr>
        </w:div>
        <w:div w:id="887842651">
          <w:marLeft w:val="0"/>
          <w:marRight w:val="0"/>
          <w:marTop w:val="0"/>
          <w:marBottom w:val="0"/>
          <w:divBdr>
            <w:top w:val="none" w:sz="0" w:space="0" w:color="auto"/>
            <w:left w:val="none" w:sz="0" w:space="0" w:color="auto"/>
            <w:bottom w:val="none" w:sz="0" w:space="0" w:color="auto"/>
            <w:right w:val="none" w:sz="0" w:space="0" w:color="auto"/>
          </w:divBdr>
        </w:div>
        <w:div w:id="611941150">
          <w:marLeft w:val="0"/>
          <w:marRight w:val="0"/>
          <w:marTop w:val="0"/>
          <w:marBottom w:val="0"/>
          <w:divBdr>
            <w:top w:val="none" w:sz="0" w:space="0" w:color="auto"/>
            <w:left w:val="none" w:sz="0" w:space="0" w:color="auto"/>
            <w:bottom w:val="none" w:sz="0" w:space="0" w:color="auto"/>
            <w:right w:val="none" w:sz="0" w:space="0" w:color="auto"/>
          </w:divBdr>
        </w:div>
        <w:div w:id="139277632">
          <w:marLeft w:val="0"/>
          <w:marRight w:val="0"/>
          <w:marTop w:val="0"/>
          <w:marBottom w:val="0"/>
          <w:divBdr>
            <w:top w:val="none" w:sz="0" w:space="0" w:color="auto"/>
            <w:left w:val="none" w:sz="0" w:space="0" w:color="auto"/>
            <w:bottom w:val="none" w:sz="0" w:space="0" w:color="auto"/>
            <w:right w:val="none" w:sz="0" w:space="0" w:color="auto"/>
          </w:divBdr>
        </w:div>
        <w:div w:id="328410484">
          <w:marLeft w:val="0"/>
          <w:marRight w:val="0"/>
          <w:marTop w:val="0"/>
          <w:marBottom w:val="0"/>
          <w:divBdr>
            <w:top w:val="none" w:sz="0" w:space="0" w:color="auto"/>
            <w:left w:val="none" w:sz="0" w:space="0" w:color="auto"/>
            <w:bottom w:val="none" w:sz="0" w:space="0" w:color="auto"/>
            <w:right w:val="none" w:sz="0" w:space="0" w:color="auto"/>
          </w:divBdr>
        </w:div>
        <w:div w:id="1526410070">
          <w:marLeft w:val="0"/>
          <w:marRight w:val="0"/>
          <w:marTop w:val="0"/>
          <w:marBottom w:val="0"/>
          <w:divBdr>
            <w:top w:val="none" w:sz="0" w:space="0" w:color="auto"/>
            <w:left w:val="none" w:sz="0" w:space="0" w:color="auto"/>
            <w:bottom w:val="none" w:sz="0" w:space="0" w:color="auto"/>
            <w:right w:val="none" w:sz="0" w:space="0" w:color="auto"/>
          </w:divBdr>
        </w:div>
        <w:div w:id="2055080784">
          <w:marLeft w:val="0"/>
          <w:marRight w:val="0"/>
          <w:marTop w:val="0"/>
          <w:marBottom w:val="0"/>
          <w:divBdr>
            <w:top w:val="none" w:sz="0" w:space="0" w:color="auto"/>
            <w:left w:val="none" w:sz="0" w:space="0" w:color="auto"/>
            <w:bottom w:val="none" w:sz="0" w:space="0" w:color="auto"/>
            <w:right w:val="none" w:sz="0" w:space="0" w:color="auto"/>
          </w:divBdr>
        </w:div>
        <w:div w:id="264382033">
          <w:marLeft w:val="0"/>
          <w:marRight w:val="0"/>
          <w:marTop w:val="0"/>
          <w:marBottom w:val="0"/>
          <w:divBdr>
            <w:top w:val="none" w:sz="0" w:space="0" w:color="auto"/>
            <w:left w:val="none" w:sz="0" w:space="0" w:color="auto"/>
            <w:bottom w:val="none" w:sz="0" w:space="0" w:color="auto"/>
            <w:right w:val="none" w:sz="0" w:space="0" w:color="auto"/>
          </w:divBdr>
        </w:div>
        <w:div w:id="1128282352">
          <w:marLeft w:val="0"/>
          <w:marRight w:val="0"/>
          <w:marTop w:val="0"/>
          <w:marBottom w:val="0"/>
          <w:divBdr>
            <w:top w:val="none" w:sz="0" w:space="0" w:color="auto"/>
            <w:left w:val="none" w:sz="0" w:space="0" w:color="auto"/>
            <w:bottom w:val="none" w:sz="0" w:space="0" w:color="auto"/>
            <w:right w:val="none" w:sz="0" w:space="0" w:color="auto"/>
          </w:divBdr>
        </w:div>
        <w:div w:id="1585020913">
          <w:marLeft w:val="0"/>
          <w:marRight w:val="0"/>
          <w:marTop w:val="0"/>
          <w:marBottom w:val="0"/>
          <w:divBdr>
            <w:top w:val="none" w:sz="0" w:space="0" w:color="auto"/>
            <w:left w:val="none" w:sz="0" w:space="0" w:color="auto"/>
            <w:bottom w:val="none" w:sz="0" w:space="0" w:color="auto"/>
            <w:right w:val="none" w:sz="0" w:space="0" w:color="auto"/>
          </w:divBdr>
        </w:div>
        <w:div w:id="248663233">
          <w:marLeft w:val="0"/>
          <w:marRight w:val="0"/>
          <w:marTop w:val="0"/>
          <w:marBottom w:val="0"/>
          <w:divBdr>
            <w:top w:val="none" w:sz="0" w:space="0" w:color="auto"/>
            <w:left w:val="none" w:sz="0" w:space="0" w:color="auto"/>
            <w:bottom w:val="none" w:sz="0" w:space="0" w:color="auto"/>
            <w:right w:val="none" w:sz="0" w:space="0" w:color="auto"/>
          </w:divBdr>
        </w:div>
        <w:div w:id="426387244">
          <w:marLeft w:val="0"/>
          <w:marRight w:val="0"/>
          <w:marTop w:val="0"/>
          <w:marBottom w:val="0"/>
          <w:divBdr>
            <w:top w:val="none" w:sz="0" w:space="0" w:color="auto"/>
            <w:left w:val="none" w:sz="0" w:space="0" w:color="auto"/>
            <w:bottom w:val="none" w:sz="0" w:space="0" w:color="auto"/>
            <w:right w:val="none" w:sz="0" w:space="0" w:color="auto"/>
          </w:divBdr>
        </w:div>
        <w:div w:id="398096554">
          <w:marLeft w:val="0"/>
          <w:marRight w:val="0"/>
          <w:marTop w:val="0"/>
          <w:marBottom w:val="0"/>
          <w:divBdr>
            <w:top w:val="none" w:sz="0" w:space="0" w:color="auto"/>
            <w:left w:val="none" w:sz="0" w:space="0" w:color="auto"/>
            <w:bottom w:val="none" w:sz="0" w:space="0" w:color="auto"/>
            <w:right w:val="none" w:sz="0" w:space="0" w:color="auto"/>
          </w:divBdr>
        </w:div>
        <w:div w:id="1005129616">
          <w:marLeft w:val="0"/>
          <w:marRight w:val="0"/>
          <w:marTop w:val="0"/>
          <w:marBottom w:val="0"/>
          <w:divBdr>
            <w:top w:val="none" w:sz="0" w:space="0" w:color="auto"/>
            <w:left w:val="none" w:sz="0" w:space="0" w:color="auto"/>
            <w:bottom w:val="none" w:sz="0" w:space="0" w:color="auto"/>
            <w:right w:val="none" w:sz="0" w:space="0" w:color="auto"/>
          </w:divBdr>
        </w:div>
        <w:div w:id="913778825">
          <w:marLeft w:val="0"/>
          <w:marRight w:val="0"/>
          <w:marTop w:val="0"/>
          <w:marBottom w:val="0"/>
          <w:divBdr>
            <w:top w:val="none" w:sz="0" w:space="0" w:color="auto"/>
            <w:left w:val="none" w:sz="0" w:space="0" w:color="auto"/>
            <w:bottom w:val="none" w:sz="0" w:space="0" w:color="auto"/>
            <w:right w:val="none" w:sz="0" w:space="0" w:color="auto"/>
          </w:divBdr>
        </w:div>
        <w:div w:id="1188758831">
          <w:marLeft w:val="0"/>
          <w:marRight w:val="0"/>
          <w:marTop w:val="0"/>
          <w:marBottom w:val="0"/>
          <w:divBdr>
            <w:top w:val="none" w:sz="0" w:space="0" w:color="auto"/>
            <w:left w:val="none" w:sz="0" w:space="0" w:color="auto"/>
            <w:bottom w:val="none" w:sz="0" w:space="0" w:color="auto"/>
            <w:right w:val="none" w:sz="0" w:space="0" w:color="auto"/>
          </w:divBdr>
        </w:div>
        <w:div w:id="477380477">
          <w:marLeft w:val="0"/>
          <w:marRight w:val="0"/>
          <w:marTop w:val="0"/>
          <w:marBottom w:val="0"/>
          <w:divBdr>
            <w:top w:val="none" w:sz="0" w:space="0" w:color="auto"/>
            <w:left w:val="none" w:sz="0" w:space="0" w:color="auto"/>
            <w:bottom w:val="none" w:sz="0" w:space="0" w:color="auto"/>
            <w:right w:val="none" w:sz="0" w:space="0" w:color="auto"/>
          </w:divBdr>
        </w:div>
        <w:div w:id="798571339">
          <w:marLeft w:val="0"/>
          <w:marRight w:val="0"/>
          <w:marTop w:val="0"/>
          <w:marBottom w:val="0"/>
          <w:divBdr>
            <w:top w:val="none" w:sz="0" w:space="0" w:color="auto"/>
            <w:left w:val="none" w:sz="0" w:space="0" w:color="auto"/>
            <w:bottom w:val="none" w:sz="0" w:space="0" w:color="auto"/>
            <w:right w:val="none" w:sz="0" w:space="0" w:color="auto"/>
          </w:divBdr>
        </w:div>
        <w:div w:id="34698832">
          <w:marLeft w:val="0"/>
          <w:marRight w:val="0"/>
          <w:marTop w:val="0"/>
          <w:marBottom w:val="0"/>
          <w:divBdr>
            <w:top w:val="none" w:sz="0" w:space="0" w:color="auto"/>
            <w:left w:val="none" w:sz="0" w:space="0" w:color="auto"/>
            <w:bottom w:val="none" w:sz="0" w:space="0" w:color="auto"/>
            <w:right w:val="none" w:sz="0" w:space="0" w:color="auto"/>
          </w:divBdr>
        </w:div>
        <w:div w:id="1502500200">
          <w:marLeft w:val="0"/>
          <w:marRight w:val="0"/>
          <w:marTop w:val="0"/>
          <w:marBottom w:val="0"/>
          <w:divBdr>
            <w:top w:val="none" w:sz="0" w:space="0" w:color="auto"/>
            <w:left w:val="none" w:sz="0" w:space="0" w:color="auto"/>
            <w:bottom w:val="none" w:sz="0" w:space="0" w:color="auto"/>
            <w:right w:val="none" w:sz="0" w:space="0" w:color="auto"/>
          </w:divBdr>
        </w:div>
        <w:div w:id="996609154">
          <w:marLeft w:val="0"/>
          <w:marRight w:val="0"/>
          <w:marTop w:val="0"/>
          <w:marBottom w:val="0"/>
          <w:divBdr>
            <w:top w:val="none" w:sz="0" w:space="0" w:color="auto"/>
            <w:left w:val="none" w:sz="0" w:space="0" w:color="auto"/>
            <w:bottom w:val="none" w:sz="0" w:space="0" w:color="auto"/>
            <w:right w:val="none" w:sz="0" w:space="0" w:color="auto"/>
          </w:divBdr>
        </w:div>
        <w:div w:id="100802796">
          <w:marLeft w:val="0"/>
          <w:marRight w:val="0"/>
          <w:marTop w:val="0"/>
          <w:marBottom w:val="0"/>
          <w:divBdr>
            <w:top w:val="none" w:sz="0" w:space="0" w:color="auto"/>
            <w:left w:val="none" w:sz="0" w:space="0" w:color="auto"/>
            <w:bottom w:val="none" w:sz="0" w:space="0" w:color="auto"/>
            <w:right w:val="none" w:sz="0" w:space="0" w:color="auto"/>
          </w:divBdr>
        </w:div>
        <w:div w:id="489754523">
          <w:marLeft w:val="0"/>
          <w:marRight w:val="0"/>
          <w:marTop w:val="0"/>
          <w:marBottom w:val="0"/>
          <w:divBdr>
            <w:top w:val="none" w:sz="0" w:space="0" w:color="auto"/>
            <w:left w:val="none" w:sz="0" w:space="0" w:color="auto"/>
            <w:bottom w:val="none" w:sz="0" w:space="0" w:color="auto"/>
            <w:right w:val="none" w:sz="0" w:space="0" w:color="auto"/>
          </w:divBdr>
        </w:div>
        <w:div w:id="990215313">
          <w:marLeft w:val="0"/>
          <w:marRight w:val="0"/>
          <w:marTop w:val="0"/>
          <w:marBottom w:val="0"/>
          <w:divBdr>
            <w:top w:val="none" w:sz="0" w:space="0" w:color="auto"/>
            <w:left w:val="none" w:sz="0" w:space="0" w:color="auto"/>
            <w:bottom w:val="none" w:sz="0" w:space="0" w:color="auto"/>
            <w:right w:val="none" w:sz="0" w:space="0" w:color="auto"/>
          </w:divBdr>
        </w:div>
        <w:div w:id="320356207">
          <w:marLeft w:val="0"/>
          <w:marRight w:val="0"/>
          <w:marTop w:val="0"/>
          <w:marBottom w:val="0"/>
          <w:divBdr>
            <w:top w:val="none" w:sz="0" w:space="0" w:color="auto"/>
            <w:left w:val="none" w:sz="0" w:space="0" w:color="auto"/>
            <w:bottom w:val="none" w:sz="0" w:space="0" w:color="auto"/>
            <w:right w:val="none" w:sz="0" w:space="0" w:color="auto"/>
          </w:divBdr>
        </w:div>
        <w:div w:id="495614566">
          <w:marLeft w:val="0"/>
          <w:marRight w:val="0"/>
          <w:marTop w:val="0"/>
          <w:marBottom w:val="0"/>
          <w:divBdr>
            <w:top w:val="none" w:sz="0" w:space="0" w:color="auto"/>
            <w:left w:val="none" w:sz="0" w:space="0" w:color="auto"/>
            <w:bottom w:val="none" w:sz="0" w:space="0" w:color="auto"/>
            <w:right w:val="none" w:sz="0" w:space="0" w:color="auto"/>
          </w:divBdr>
        </w:div>
        <w:div w:id="1433282545">
          <w:marLeft w:val="0"/>
          <w:marRight w:val="0"/>
          <w:marTop w:val="0"/>
          <w:marBottom w:val="0"/>
          <w:divBdr>
            <w:top w:val="none" w:sz="0" w:space="0" w:color="auto"/>
            <w:left w:val="none" w:sz="0" w:space="0" w:color="auto"/>
            <w:bottom w:val="none" w:sz="0" w:space="0" w:color="auto"/>
            <w:right w:val="none" w:sz="0" w:space="0" w:color="auto"/>
          </w:divBdr>
        </w:div>
        <w:div w:id="1285651292">
          <w:marLeft w:val="0"/>
          <w:marRight w:val="0"/>
          <w:marTop w:val="0"/>
          <w:marBottom w:val="0"/>
          <w:divBdr>
            <w:top w:val="none" w:sz="0" w:space="0" w:color="auto"/>
            <w:left w:val="none" w:sz="0" w:space="0" w:color="auto"/>
            <w:bottom w:val="none" w:sz="0" w:space="0" w:color="auto"/>
            <w:right w:val="none" w:sz="0" w:space="0" w:color="auto"/>
          </w:divBdr>
        </w:div>
        <w:div w:id="619336029">
          <w:marLeft w:val="0"/>
          <w:marRight w:val="0"/>
          <w:marTop w:val="0"/>
          <w:marBottom w:val="0"/>
          <w:divBdr>
            <w:top w:val="none" w:sz="0" w:space="0" w:color="auto"/>
            <w:left w:val="none" w:sz="0" w:space="0" w:color="auto"/>
            <w:bottom w:val="none" w:sz="0" w:space="0" w:color="auto"/>
            <w:right w:val="none" w:sz="0" w:space="0" w:color="auto"/>
          </w:divBdr>
        </w:div>
        <w:div w:id="1853445166">
          <w:marLeft w:val="0"/>
          <w:marRight w:val="0"/>
          <w:marTop w:val="0"/>
          <w:marBottom w:val="0"/>
          <w:divBdr>
            <w:top w:val="none" w:sz="0" w:space="0" w:color="auto"/>
            <w:left w:val="none" w:sz="0" w:space="0" w:color="auto"/>
            <w:bottom w:val="none" w:sz="0" w:space="0" w:color="auto"/>
            <w:right w:val="none" w:sz="0" w:space="0" w:color="auto"/>
          </w:divBdr>
        </w:div>
        <w:div w:id="232355309">
          <w:marLeft w:val="0"/>
          <w:marRight w:val="0"/>
          <w:marTop w:val="0"/>
          <w:marBottom w:val="0"/>
          <w:divBdr>
            <w:top w:val="none" w:sz="0" w:space="0" w:color="auto"/>
            <w:left w:val="none" w:sz="0" w:space="0" w:color="auto"/>
            <w:bottom w:val="none" w:sz="0" w:space="0" w:color="auto"/>
            <w:right w:val="none" w:sz="0" w:space="0" w:color="auto"/>
          </w:divBdr>
        </w:div>
        <w:div w:id="562716447">
          <w:marLeft w:val="0"/>
          <w:marRight w:val="0"/>
          <w:marTop w:val="0"/>
          <w:marBottom w:val="0"/>
          <w:divBdr>
            <w:top w:val="none" w:sz="0" w:space="0" w:color="auto"/>
            <w:left w:val="none" w:sz="0" w:space="0" w:color="auto"/>
            <w:bottom w:val="none" w:sz="0" w:space="0" w:color="auto"/>
            <w:right w:val="none" w:sz="0" w:space="0" w:color="auto"/>
          </w:divBdr>
        </w:div>
        <w:div w:id="313995316">
          <w:marLeft w:val="0"/>
          <w:marRight w:val="0"/>
          <w:marTop w:val="0"/>
          <w:marBottom w:val="0"/>
          <w:divBdr>
            <w:top w:val="none" w:sz="0" w:space="0" w:color="auto"/>
            <w:left w:val="none" w:sz="0" w:space="0" w:color="auto"/>
            <w:bottom w:val="none" w:sz="0" w:space="0" w:color="auto"/>
            <w:right w:val="none" w:sz="0" w:space="0" w:color="auto"/>
          </w:divBdr>
        </w:div>
        <w:div w:id="1222448032">
          <w:marLeft w:val="0"/>
          <w:marRight w:val="0"/>
          <w:marTop w:val="0"/>
          <w:marBottom w:val="0"/>
          <w:divBdr>
            <w:top w:val="none" w:sz="0" w:space="0" w:color="auto"/>
            <w:left w:val="none" w:sz="0" w:space="0" w:color="auto"/>
            <w:bottom w:val="none" w:sz="0" w:space="0" w:color="auto"/>
            <w:right w:val="none" w:sz="0" w:space="0" w:color="auto"/>
          </w:divBdr>
        </w:div>
        <w:div w:id="1911227707">
          <w:marLeft w:val="0"/>
          <w:marRight w:val="0"/>
          <w:marTop w:val="0"/>
          <w:marBottom w:val="0"/>
          <w:divBdr>
            <w:top w:val="none" w:sz="0" w:space="0" w:color="auto"/>
            <w:left w:val="none" w:sz="0" w:space="0" w:color="auto"/>
            <w:bottom w:val="none" w:sz="0" w:space="0" w:color="auto"/>
            <w:right w:val="none" w:sz="0" w:space="0" w:color="auto"/>
          </w:divBdr>
        </w:div>
        <w:div w:id="1579365387">
          <w:marLeft w:val="0"/>
          <w:marRight w:val="0"/>
          <w:marTop w:val="0"/>
          <w:marBottom w:val="0"/>
          <w:divBdr>
            <w:top w:val="none" w:sz="0" w:space="0" w:color="auto"/>
            <w:left w:val="none" w:sz="0" w:space="0" w:color="auto"/>
            <w:bottom w:val="none" w:sz="0" w:space="0" w:color="auto"/>
            <w:right w:val="none" w:sz="0" w:space="0" w:color="auto"/>
          </w:divBdr>
        </w:div>
        <w:div w:id="511917060">
          <w:marLeft w:val="0"/>
          <w:marRight w:val="0"/>
          <w:marTop w:val="0"/>
          <w:marBottom w:val="0"/>
          <w:divBdr>
            <w:top w:val="none" w:sz="0" w:space="0" w:color="auto"/>
            <w:left w:val="none" w:sz="0" w:space="0" w:color="auto"/>
            <w:bottom w:val="none" w:sz="0" w:space="0" w:color="auto"/>
            <w:right w:val="none" w:sz="0" w:space="0" w:color="auto"/>
          </w:divBdr>
        </w:div>
        <w:div w:id="289283549">
          <w:marLeft w:val="0"/>
          <w:marRight w:val="0"/>
          <w:marTop w:val="0"/>
          <w:marBottom w:val="0"/>
          <w:divBdr>
            <w:top w:val="none" w:sz="0" w:space="0" w:color="auto"/>
            <w:left w:val="none" w:sz="0" w:space="0" w:color="auto"/>
            <w:bottom w:val="none" w:sz="0" w:space="0" w:color="auto"/>
            <w:right w:val="none" w:sz="0" w:space="0" w:color="auto"/>
          </w:divBdr>
        </w:div>
        <w:div w:id="802044806">
          <w:marLeft w:val="0"/>
          <w:marRight w:val="0"/>
          <w:marTop w:val="0"/>
          <w:marBottom w:val="0"/>
          <w:divBdr>
            <w:top w:val="none" w:sz="0" w:space="0" w:color="auto"/>
            <w:left w:val="none" w:sz="0" w:space="0" w:color="auto"/>
            <w:bottom w:val="none" w:sz="0" w:space="0" w:color="auto"/>
            <w:right w:val="none" w:sz="0" w:space="0" w:color="auto"/>
          </w:divBdr>
        </w:div>
        <w:div w:id="1179006725">
          <w:marLeft w:val="0"/>
          <w:marRight w:val="0"/>
          <w:marTop w:val="0"/>
          <w:marBottom w:val="0"/>
          <w:divBdr>
            <w:top w:val="none" w:sz="0" w:space="0" w:color="auto"/>
            <w:left w:val="none" w:sz="0" w:space="0" w:color="auto"/>
            <w:bottom w:val="none" w:sz="0" w:space="0" w:color="auto"/>
            <w:right w:val="none" w:sz="0" w:space="0" w:color="auto"/>
          </w:divBdr>
        </w:div>
        <w:div w:id="1261139815">
          <w:marLeft w:val="0"/>
          <w:marRight w:val="0"/>
          <w:marTop w:val="0"/>
          <w:marBottom w:val="0"/>
          <w:divBdr>
            <w:top w:val="none" w:sz="0" w:space="0" w:color="auto"/>
            <w:left w:val="none" w:sz="0" w:space="0" w:color="auto"/>
            <w:bottom w:val="none" w:sz="0" w:space="0" w:color="auto"/>
            <w:right w:val="none" w:sz="0" w:space="0" w:color="auto"/>
          </w:divBdr>
        </w:div>
        <w:div w:id="1601136487">
          <w:marLeft w:val="0"/>
          <w:marRight w:val="0"/>
          <w:marTop w:val="0"/>
          <w:marBottom w:val="0"/>
          <w:divBdr>
            <w:top w:val="none" w:sz="0" w:space="0" w:color="auto"/>
            <w:left w:val="none" w:sz="0" w:space="0" w:color="auto"/>
            <w:bottom w:val="none" w:sz="0" w:space="0" w:color="auto"/>
            <w:right w:val="none" w:sz="0" w:space="0" w:color="auto"/>
          </w:divBdr>
        </w:div>
        <w:div w:id="860357705">
          <w:marLeft w:val="0"/>
          <w:marRight w:val="0"/>
          <w:marTop w:val="0"/>
          <w:marBottom w:val="0"/>
          <w:divBdr>
            <w:top w:val="none" w:sz="0" w:space="0" w:color="auto"/>
            <w:left w:val="none" w:sz="0" w:space="0" w:color="auto"/>
            <w:bottom w:val="none" w:sz="0" w:space="0" w:color="auto"/>
            <w:right w:val="none" w:sz="0" w:space="0" w:color="auto"/>
          </w:divBdr>
        </w:div>
        <w:div w:id="1946765103">
          <w:marLeft w:val="0"/>
          <w:marRight w:val="0"/>
          <w:marTop w:val="0"/>
          <w:marBottom w:val="0"/>
          <w:divBdr>
            <w:top w:val="none" w:sz="0" w:space="0" w:color="auto"/>
            <w:left w:val="none" w:sz="0" w:space="0" w:color="auto"/>
            <w:bottom w:val="none" w:sz="0" w:space="0" w:color="auto"/>
            <w:right w:val="none" w:sz="0" w:space="0" w:color="auto"/>
          </w:divBdr>
        </w:div>
        <w:div w:id="699209937">
          <w:marLeft w:val="0"/>
          <w:marRight w:val="0"/>
          <w:marTop w:val="0"/>
          <w:marBottom w:val="0"/>
          <w:divBdr>
            <w:top w:val="none" w:sz="0" w:space="0" w:color="auto"/>
            <w:left w:val="none" w:sz="0" w:space="0" w:color="auto"/>
            <w:bottom w:val="none" w:sz="0" w:space="0" w:color="auto"/>
            <w:right w:val="none" w:sz="0" w:space="0" w:color="auto"/>
          </w:divBdr>
        </w:div>
        <w:div w:id="1724599273">
          <w:marLeft w:val="0"/>
          <w:marRight w:val="0"/>
          <w:marTop w:val="0"/>
          <w:marBottom w:val="0"/>
          <w:divBdr>
            <w:top w:val="none" w:sz="0" w:space="0" w:color="auto"/>
            <w:left w:val="none" w:sz="0" w:space="0" w:color="auto"/>
            <w:bottom w:val="none" w:sz="0" w:space="0" w:color="auto"/>
            <w:right w:val="none" w:sz="0" w:space="0" w:color="auto"/>
          </w:divBdr>
        </w:div>
        <w:div w:id="378364112">
          <w:marLeft w:val="0"/>
          <w:marRight w:val="0"/>
          <w:marTop w:val="0"/>
          <w:marBottom w:val="0"/>
          <w:divBdr>
            <w:top w:val="none" w:sz="0" w:space="0" w:color="auto"/>
            <w:left w:val="none" w:sz="0" w:space="0" w:color="auto"/>
            <w:bottom w:val="none" w:sz="0" w:space="0" w:color="auto"/>
            <w:right w:val="none" w:sz="0" w:space="0" w:color="auto"/>
          </w:divBdr>
        </w:div>
        <w:div w:id="360741861">
          <w:marLeft w:val="0"/>
          <w:marRight w:val="0"/>
          <w:marTop w:val="0"/>
          <w:marBottom w:val="0"/>
          <w:divBdr>
            <w:top w:val="none" w:sz="0" w:space="0" w:color="auto"/>
            <w:left w:val="none" w:sz="0" w:space="0" w:color="auto"/>
            <w:bottom w:val="none" w:sz="0" w:space="0" w:color="auto"/>
            <w:right w:val="none" w:sz="0" w:space="0" w:color="auto"/>
          </w:divBdr>
        </w:div>
        <w:div w:id="1343968616">
          <w:marLeft w:val="0"/>
          <w:marRight w:val="0"/>
          <w:marTop w:val="0"/>
          <w:marBottom w:val="0"/>
          <w:divBdr>
            <w:top w:val="none" w:sz="0" w:space="0" w:color="auto"/>
            <w:left w:val="none" w:sz="0" w:space="0" w:color="auto"/>
            <w:bottom w:val="none" w:sz="0" w:space="0" w:color="auto"/>
            <w:right w:val="none" w:sz="0" w:space="0" w:color="auto"/>
          </w:divBdr>
        </w:div>
        <w:div w:id="1197700018">
          <w:marLeft w:val="0"/>
          <w:marRight w:val="0"/>
          <w:marTop w:val="0"/>
          <w:marBottom w:val="0"/>
          <w:divBdr>
            <w:top w:val="none" w:sz="0" w:space="0" w:color="auto"/>
            <w:left w:val="none" w:sz="0" w:space="0" w:color="auto"/>
            <w:bottom w:val="none" w:sz="0" w:space="0" w:color="auto"/>
            <w:right w:val="none" w:sz="0" w:space="0" w:color="auto"/>
          </w:divBdr>
        </w:div>
        <w:div w:id="375617008">
          <w:marLeft w:val="0"/>
          <w:marRight w:val="0"/>
          <w:marTop w:val="0"/>
          <w:marBottom w:val="0"/>
          <w:divBdr>
            <w:top w:val="none" w:sz="0" w:space="0" w:color="auto"/>
            <w:left w:val="none" w:sz="0" w:space="0" w:color="auto"/>
            <w:bottom w:val="none" w:sz="0" w:space="0" w:color="auto"/>
            <w:right w:val="none" w:sz="0" w:space="0" w:color="auto"/>
          </w:divBdr>
        </w:div>
        <w:div w:id="1135636875">
          <w:marLeft w:val="0"/>
          <w:marRight w:val="0"/>
          <w:marTop w:val="0"/>
          <w:marBottom w:val="0"/>
          <w:divBdr>
            <w:top w:val="none" w:sz="0" w:space="0" w:color="auto"/>
            <w:left w:val="none" w:sz="0" w:space="0" w:color="auto"/>
            <w:bottom w:val="none" w:sz="0" w:space="0" w:color="auto"/>
            <w:right w:val="none" w:sz="0" w:space="0" w:color="auto"/>
          </w:divBdr>
        </w:div>
        <w:div w:id="930504164">
          <w:marLeft w:val="0"/>
          <w:marRight w:val="0"/>
          <w:marTop w:val="0"/>
          <w:marBottom w:val="0"/>
          <w:divBdr>
            <w:top w:val="none" w:sz="0" w:space="0" w:color="auto"/>
            <w:left w:val="none" w:sz="0" w:space="0" w:color="auto"/>
            <w:bottom w:val="none" w:sz="0" w:space="0" w:color="auto"/>
            <w:right w:val="none" w:sz="0" w:space="0" w:color="auto"/>
          </w:divBdr>
        </w:div>
        <w:div w:id="1259826712">
          <w:marLeft w:val="0"/>
          <w:marRight w:val="0"/>
          <w:marTop w:val="0"/>
          <w:marBottom w:val="0"/>
          <w:divBdr>
            <w:top w:val="none" w:sz="0" w:space="0" w:color="auto"/>
            <w:left w:val="none" w:sz="0" w:space="0" w:color="auto"/>
            <w:bottom w:val="none" w:sz="0" w:space="0" w:color="auto"/>
            <w:right w:val="none" w:sz="0" w:space="0" w:color="auto"/>
          </w:divBdr>
        </w:div>
        <w:div w:id="666978768">
          <w:marLeft w:val="0"/>
          <w:marRight w:val="0"/>
          <w:marTop w:val="0"/>
          <w:marBottom w:val="0"/>
          <w:divBdr>
            <w:top w:val="none" w:sz="0" w:space="0" w:color="auto"/>
            <w:left w:val="none" w:sz="0" w:space="0" w:color="auto"/>
            <w:bottom w:val="none" w:sz="0" w:space="0" w:color="auto"/>
            <w:right w:val="none" w:sz="0" w:space="0" w:color="auto"/>
          </w:divBdr>
        </w:div>
        <w:div w:id="1317493588">
          <w:marLeft w:val="0"/>
          <w:marRight w:val="0"/>
          <w:marTop w:val="0"/>
          <w:marBottom w:val="0"/>
          <w:divBdr>
            <w:top w:val="none" w:sz="0" w:space="0" w:color="auto"/>
            <w:left w:val="none" w:sz="0" w:space="0" w:color="auto"/>
            <w:bottom w:val="none" w:sz="0" w:space="0" w:color="auto"/>
            <w:right w:val="none" w:sz="0" w:space="0" w:color="auto"/>
          </w:divBdr>
        </w:div>
        <w:div w:id="1353607909">
          <w:marLeft w:val="0"/>
          <w:marRight w:val="0"/>
          <w:marTop w:val="0"/>
          <w:marBottom w:val="0"/>
          <w:divBdr>
            <w:top w:val="none" w:sz="0" w:space="0" w:color="auto"/>
            <w:left w:val="none" w:sz="0" w:space="0" w:color="auto"/>
            <w:bottom w:val="none" w:sz="0" w:space="0" w:color="auto"/>
            <w:right w:val="none" w:sz="0" w:space="0" w:color="auto"/>
          </w:divBdr>
        </w:div>
        <w:div w:id="212742509">
          <w:marLeft w:val="0"/>
          <w:marRight w:val="0"/>
          <w:marTop w:val="0"/>
          <w:marBottom w:val="0"/>
          <w:divBdr>
            <w:top w:val="none" w:sz="0" w:space="0" w:color="auto"/>
            <w:left w:val="none" w:sz="0" w:space="0" w:color="auto"/>
            <w:bottom w:val="none" w:sz="0" w:space="0" w:color="auto"/>
            <w:right w:val="none" w:sz="0" w:space="0" w:color="auto"/>
          </w:divBdr>
        </w:div>
        <w:div w:id="1276861942">
          <w:marLeft w:val="0"/>
          <w:marRight w:val="0"/>
          <w:marTop w:val="0"/>
          <w:marBottom w:val="0"/>
          <w:divBdr>
            <w:top w:val="none" w:sz="0" w:space="0" w:color="auto"/>
            <w:left w:val="none" w:sz="0" w:space="0" w:color="auto"/>
            <w:bottom w:val="none" w:sz="0" w:space="0" w:color="auto"/>
            <w:right w:val="none" w:sz="0" w:space="0" w:color="auto"/>
          </w:divBdr>
        </w:div>
        <w:div w:id="1365985296">
          <w:marLeft w:val="0"/>
          <w:marRight w:val="0"/>
          <w:marTop w:val="0"/>
          <w:marBottom w:val="0"/>
          <w:divBdr>
            <w:top w:val="none" w:sz="0" w:space="0" w:color="auto"/>
            <w:left w:val="none" w:sz="0" w:space="0" w:color="auto"/>
            <w:bottom w:val="none" w:sz="0" w:space="0" w:color="auto"/>
            <w:right w:val="none" w:sz="0" w:space="0" w:color="auto"/>
          </w:divBdr>
        </w:div>
        <w:div w:id="415440044">
          <w:marLeft w:val="0"/>
          <w:marRight w:val="0"/>
          <w:marTop w:val="0"/>
          <w:marBottom w:val="0"/>
          <w:divBdr>
            <w:top w:val="none" w:sz="0" w:space="0" w:color="auto"/>
            <w:left w:val="none" w:sz="0" w:space="0" w:color="auto"/>
            <w:bottom w:val="none" w:sz="0" w:space="0" w:color="auto"/>
            <w:right w:val="none" w:sz="0" w:space="0" w:color="auto"/>
          </w:divBdr>
        </w:div>
        <w:div w:id="1706059044">
          <w:marLeft w:val="0"/>
          <w:marRight w:val="0"/>
          <w:marTop w:val="0"/>
          <w:marBottom w:val="0"/>
          <w:divBdr>
            <w:top w:val="none" w:sz="0" w:space="0" w:color="auto"/>
            <w:left w:val="none" w:sz="0" w:space="0" w:color="auto"/>
            <w:bottom w:val="none" w:sz="0" w:space="0" w:color="auto"/>
            <w:right w:val="none" w:sz="0" w:space="0" w:color="auto"/>
          </w:divBdr>
        </w:div>
        <w:div w:id="151258906">
          <w:marLeft w:val="0"/>
          <w:marRight w:val="0"/>
          <w:marTop w:val="0"/>
          <w:marBottom w:val="0"/>
          <w:divBdr>
            <w:top w:val="none" w:sz="0" w:space="0" w:color="auto"/>
            <w:left w:val="none" w:sz="0" w:space="0" w:color="auto"/>
            <w:bottom w:val="none" w:sz="0" w:space="0" w:color="auto"/>
            <w:right w:val="none" w:sz="0" w:space="0" w:color="auto"/>
          </w:divBdr>
        </w:div>
        <w:div w:id="206528345">
          <w:marLeft w:val="0"/>
          <w:marRight w:val="0"/>
          <w:marTop w:val="0"/>
          <w:marBottom w:val="0"/>
          <w:divBdr>
            <w:top w:val="none" w:sz="0" w:space="0" w:color="auto"/>
            <w:left w:val="none" w:sz="0" w:space="0" w:color="auto"/>
            <w:bottom w:val="none" w:sz="0" w:space="0" w:color="auto"/>
            <w:right w:val="none" w:sz="0" w:space="0" w:color="auto"/>
          </w:divBdr>
        </w:div>
        <w:div w:id="258757312">
          <w:marLeft w:val="0"/>
          <w:marRight w:val="0"/>
          <w:marTop w:val="0"/>
          <w:marBottom w:val="0"/>
          <w:divBdr>
            <w:top w:val="none" w:sz="0" w:space="0" w:color="auto"/>
            <w:left w:val="none" w:sz="0" w:space="0" w:color="auto"/>
            <w:bottom w:val="none" w:sz="0" w:space="0" w:color="auto"/>
            <w:right w:val="none" w:sz="0" w:space="0" w:color="auto"/>
          </w:divBdr>
        </w:div>
        <w:div w:id="2115709863">
          <w:marLeft w:val="0"/>
          <w:marRight w:val="0"/>
          <w:marTop w:val="0"/>
          <w:marBottom w:val="0"/>
          <w:divBdr>
            <w:top w:val="none" w:sz="0" w:space="0" w:color="auto"/>
            <w:left w:val="none" w:sz="0" w:space="0" w:color="auto"/>
            <w:bottom w:val="none" w:sz="0" w:space="0" w:color="auto"/>
            <w:right w:val="none" w:sz="0" w:space="0" w:color="auto"/>
          </w:divBdr>
        </w:div>
        <w:div w:id="689255953">
          <w:marLeft w:val="0"/>
          <w:marRight w:val="0"/>
          <w:marTop w:val="0"/>
          <w:marBottom w:val="0"/>
          <w:divBdr>
            <w:top w:val="none" w:sz="0" w:space="0" w:color="auto"/>
            <w:left w:val="none" w:sz="0" w:space="0" w:color="auto"/>
            <w:bottom w:val="none" w:sz="0" w:space="0" w:color="auto"/>
            <w:right w:val="none" w:sz="0" w:space="0" w:color="auto"/>
          </w:divBdr>
        </w:div>
        <w:div w:id="1079864729">
          <w:marLeft w:val="0"/>
          <w:marRight w:val="0"/>
          <w:marTop w:val="0"/>
          <w:marBottom w:val="0"/>
          <w:divBdr>
            <w:top w:val="none" w:sz="0" w:space="0" w:color="auto"/>
            <w:left w:val="none" w:sz="0" w:space="0" w:color="auto"/>
            <w:bottom w:val="none" w:sz="0" w:space="0" w:color="auto"/>
            <w:right w:val="none" w:sz="0" w:space="0" w:color="auto"/>
          </w:divBdr>
        </w:div>
        <w:div w:id="130294441">
          <w:marLeft w:val="0"/>
          <w:marRight w:val="0"/>
          <w:marTop w:val="0"/>
          <w:marBottom w:val="0"/>
          <w:divBdr>
            <w:top w:val="none" w:sz="0" w:space="0" w:color="auto"/>
            <w:left w:val="none" w:sz="0" w:space="0" w:color="auto"/>
            <w:bottom w:val="none" w:sz="0" w:space="0" w:color="auto"/>
            <w:right w:val="none" w:sz="0" w:space="0" w:color="auto"/>
          </w:divBdr>
        </w:div>
        <w:div w:id="1079984458">
          <w:marLeft w:val="0"/>
          <w:marRight w:val="0"/>
          <w:marTop w:val="0"/>
          <w:marBottom w:val="0"/>
          <w:divBdr>
            <w:top w:val="none" w:sz="0" w:space="0" w:color="auto"/>
            <w:left w:val="none" w:sz="0" w:space="0" w:color="auto"/>
            <w:bottom w:val="none" w:sz="0" w:space="0" w:color="auto"/>
            <w:right w:val="none" w:sz="0" w:space="0" w:color="auto"/>
          </w:divBdr>
        </w:div>
        <w:div w:id="71856396">
          <w:marLeft w:val="0"/>
          <w:marRight w:val="0"/>
          <w:marTop w:val="0"/>
          <w:marBottom w:val="0"/>
          <w:divBdr>
            <w:top w:val="none" w:sz="0" w:space="0" w:color="auto"/>
            <w:left w:val="none" w:sz="0" w:space="0" w:color="auto"/>
            <w:bottom w:val="none" w:sz="0" w:space="0" w:color="auto"/>
            <w:right w:val="none" w:sz="0" w:space="0" w:color="auto"/>
          </w:divBdr>
        </w:div>
        <w:div w:id="1226140020">
          <w:marLeft w:val="0"/>
          <w:marRight w:val="0"/>
          <w:marTop w:val="0"/>
          <w:marBottom w:val="0"/>
          <w:divBdr>
            <w:top w:val="none" w:sz="0" w:space="0" w:color="auto"/>
            <w:left w:val="none" w:sz="0" w:space="0" w:color="auto"/>
            <w:bottom w:val="none" w:sz="0" w:space="0" w:color="auto"/>
            <w:right w:val="none" w:sz="0" w:space="0" w:color="auto"/>
          </w:divBdr>
        </w:div>
        <w:div w:id="1785732041">
          <w:marLeft w:val="0"/>
          <w:marRight w:val="0"/>
          <w:marTop w:val="0"/>
          <w:marBottom w:val="0"/>
          <w:divBdr>
            <w:top w:val="none" w:sz="0" w:space="0" w:color="auto"/>
            <w:left w:val="none" w:sz="0" w:space="0" w:color="auto"/>
            <w:bottom w:val="none" w:sz="0" w:space="0" w:color="auto"/>
            <w:right w:val="none" w:sz="0" w:space="0" w:color="auto"/>
          </w:divBdr>
        </w:div>
        <w:div w:id="936251796">
          <w:marLeft w:val="0"/>
          <w:marRight w:val="0"/>
          <w:marTop w:val="0"/>
          <w:marBottom w:val="0"/>
          <w:divBdr>
            <w:top w:val="none" w:sz="0" w:space="0" w:color="auto"/>
            <w:left w:val="none" w:sz="0" w:space="0" w:color="auto"/>
            <w:bottom w:val="none" w:sz="0" w:space="0" w:color="auto"/>
            <w:right w:val="none" w:sz="0" w:space="0" w:color="auto"/>
          </w:divBdr>
        </w:div>
        <w:div w:id="1845439011">
          <w:marLeft w:val="0"/>
          <w:marRight w:val="0"/>
          <w:marTop w:val="0"/>
          <w:marBottom w:val="0"/>
          <w:divBdr>
            <w:top w:val="none" w:sz="0" w:space="0" w:color="auto"/>
            <w:left w:val="none" w:sz="0" w:space="0" w:color="auto"/>
            <w:bottom w:val="none" w:sz="0" w:space="0" w:color="auto"/>
            <w:right w:val="none" w:sz="0" w:space="0" w:color="auto"/>
          </w:divBdr>
        </w:div>
        <w:div w:id="112477704">
          <w:marLeft w:val="0"/>
          <w:marRight w:val="0"/>
          <w:marTop w:val="0"/>
          <w:marBottom w:val="0"/>
          <w:divBdr>
            <w:top w:val="none" w:sz="0" w:space="0" w:color="auto"/>
            <w:left w:val="none" w:sz="0" w:space="0" w:color="auto"/>
            <w:bottom w:val="none" w:sz="0" w:space="0" w:color="auto"/>
            <w:right w:val="none" w:sz="0" w:space="0" w:color="auto"/>
          </w:divBdr>
        </w:div>
        <w:div w:id="518935770">
          <w:marLeft w:val="0"/>
          <w:marRight w:val="0"/>
          <w:marTop w:val="0"/>
          <w:marBottom w:val="0"/>
          <w:divBdr>
            <w:top w:val="none" w:sz="0" w:space="0" w:color="auto"/>
            <w:left w:val="none" w:sz="0" w:space="0" w:color="auto"/>
            <w:bottom w:val="none" w:sz="0" w:space="0" w:color="auto"/>
            <w:right w:val="none" w:sz="0" w:space="0" w:color="auto"/>
          </w:divBdr>
        </w:div>
        <w:div w:id="34277648">
          <w:marLeft w:val="0"/>
          <w:marRight w:val="0"/>
          <w:marTop w:val="0"/>
          <w:marBottom w:val="0"/>
          <w:divBdr>
            <w:top w:val="none" w:sz="0" w:space="0" w:color="auto"/>
            <w:left w:val="none" w:sz="0" w:space="0" w:color="auto"/>
            <w:bottom w:val="none" w:sz="0" w:space="0" w:color="auto"/>
            <w:right w:val="none" w:sz="0" w:space="0" w:color="auto"/>
          </w:divBdr>
        </w:div>
        <w:div w:id="1273246542">
          <w:marLeft w:val="0"/>
          <w:marRight w:val="0"/>
          <w:marTop w:val="0"/>
          <w:marBottom w:val="0"/>
          <w:divBdr>
            <w:top w:val="none" w:sz="0" w:space="0" w:color="auto"/>
            <w:left w:val="none" w:sz="0" w:space="0" w:color="auto"/>
            <w:bottom w:val="none" w:sz="0" w:space="0" w:color="auto"/>
            <w:right w:val="none" w:sz="0" w:space="0" w:color="auto"/>
          </w:divBdr>
        </w:div>
        <w:div w:id="1133671635">
          <w:marLeft w:val="0"/>
          <w:marRight w:val="0"/>
          <w:marTop w:val="0"/>
          <w:marBottom w:val="0"/>
          <w:divBdr>
            <w:top w:val="none" w:sz="0" w:space="0" w:color="auto"/>
            <w:left w:val="none" w:sz="0" w:space="0" w:color="auto"/>
            <w:bottom w:val="none" w:sz="0" w:space="0" w:color="auto"/>
            <w:right w:val="none" w:sz="0" w:space="0" w:color="auto"/>
          </w:divBdr>
        </w:div>
        <w:div w:id="785857468">
          <w:marLeft w:val="0"/>
          <w:marRight w:val="0"/>
          <w:marTop w:val="0"/>
          <w:marBottom w:val="0"/>
          <w:divBdr>
            <w:top w:val="none" w:sz="0" w:space="0" w:color="auto"/>
            <w:left w:val="none" w:sz="0" w:space="0" w:color="auto"/>
            <w:bottom w:val="none" w:sz="0" w:space="0" w:color="auto"/>
            <w:right w:val="none" w:sz="0" w:space="0" w:color="auto"/>
          </w:divBdr>
        </w:div>
        <w:div w:id="1491292524">
          <w:marLeft w:val="0"/>
          <w:marRight w:val="0"/>
          <w:marTop w:val="0"/>
          <w:marBottom w:val="0"/>
          <w:divBdr>
            <w:top w:val="none" w:sz="0" w:space="0" w:color="auto"/>
            <w:left w:val="none" w:sz="0" w:space="0" w:color="auto"/>
            <w:bottom w:val="none" w:sz="0" w:space="0" w:color="auto"/>
            <w:right w:val="none" w:sz="0" w:space="0" w:color="auto"/>
          </w:divBdr>
        </w:div>
        <w:div w:id="1007560257">
          <w:marLeft w:val="0"/>
          <w:marRight w:val="0"/>
          <w:marTop w:val="0"/>
          <w:marBottom w:val="0"/>
          <w:divBdr>
            <w:top w:val="none" w:sz="0" w:space="0" w:color="auto"/>
            <w:left w:val="none" w:sz="0" w:space="0" w:color="auto"/>
            <w:bottom w:val="none" w:sz="0" w:space="0" w:color="auto"/>
            <w:right w:val="none" w:sz="0" w:space="0" w:color="auto"/>
          </w:divBdr>
        </w:div>
        <w:div w:id="540946760">
          <w:marLeft w:val="0"/>
          <w:marRight w:val="0"/>
          <w:marTop w:val="0"/>
          <w:marBottom w:val="0"/>
          <w:divBdr>
            <w:top w:val="none" w:sz="0" w:space="0" w:color="auto"/>
            <w:left w:val="none" w:sz="0" w:space="0" w:color="auto"/>
            <w:bottom w:val="none" w:sz="0" w:space="0" w:color="auto"/>
            <w:right w:val="none" w:sz="0" w:space="0" w:color="auto"/>
          </w:divBdr>
        </w:div>
        <w:div w:id="1062602165">
          <w:marLeft w:val="0"/>
          <w:marRight w:val="0"/>
          <w:marTop w:val="0"/>
          <w:marBottom w:val="0"/>
          <w:divBdr>
            <w:top w:val="none" w:sz="0" w:space="0" w:color="auto"/>
            <w:left w:val="none" w:sz="0" w:space="0" w:color="auto"/>
            <w:bottom w:val="none" w:sz="0" w:space="0" w:color="auto"/>
            <w:right w:val="none" w:sz="0" w:space="0" w:color="auto"/>
          </w:divBdr>
        </w:div>
        <w:div w:id="1950307370">
          <w:marLeft w:val="0"/>
          <w:marRight w:val="0"/>
          <w:marTop w:val="0"/>
          <w:marBottom w:val="0"/>
          <w:divBdr>
            <w:top w:val="none" w:sz="0" w:space="0" w:color="auto"/>
            <w:left w:val="none" w:sz="0" w:space="0" w:color="auto"/>
            <w:bottom w:val="none" w:sz="0" w:space="0" w:color="auto"/>
            <w:right w:val="none" w:sz="0" w:space="0" w:color="auto"/>
          </w:divBdr>
        </w:div>
        <w:div w:id="775833896">
          <w:marLeft w:val="0"/>
          <w:marRight w:val="0"/>
          <w:marTop w:val="0"/>
          <w:marBottom w:val="0"/>
          <w:divBdr>
            <w:top w:val="none" w:sz="0" w:space="0" w:color="auto"/>
            <w:left w:val="none" w:sz="0" w:space="0" w:color="auto"/>
            <w:bottom w:val="none" w:sz="0" w:space="0" w:color="auto"/>
            <w:right w:val="none" w:sz="0" w:space="0" w:color="auto"/>
          </w:divBdr>
        </w:div>
      </w:divsChild>
    </w:div>
    <w:div w:id="409238574">
      <w:bodyDiv w:val="1"/>
      <w:marLeft w:val="0"/>
      <w:marRight w:val="0"/>
      <w:marTop w:val="0"/>
      <w:marBottom w:val="0"/>
      <w:divBdr>
        <w:top w:val="none" w:sz="0" w:space="0" w:color="auto"/>
        <w:left w:val="none" w:sz="0" w:space="0" w:color="auto"/>
        <w:bottom w:val="none" w:sz="0" w:space="0" w:color="auto"/>
        <w:right w:val="none" w:sz="0" w:space="0" w:color="auto"/>
      </w:divBdr>
      <w:divsChild>
        <w:div w:id="460002086">
          <w:marLeft w:val="0"/>
          <w:marRight w:val="0"/>
          <w:marTop w:val="0"/>
          <w:marBottom w:val="0"/>
          <w:divBdr>
            <w:top w:val="none" w:sz="0" w:space="0" w:color="auto"/>
            <w:left w:val="none" w:sz="0" w:space="0" w:color="auto"/>
            <w:bottom w:val="none" w:sz="0" w:space="0" w:color="auto"/>
            <w:right w:val="none" w:sz="0" w:space="0" w:color="auto"/>
          </w:divBdr>
        </w:div>
        <w:div w:id="144519325">
          <w:marLeft w:val="0"/>
          <w:marRight w:val="0"/>
          <w:marTop w:val="0"/>
          <w:marBottom w:val="0"/>
          <w:divBdr>
            <w:top w:val="none" w:sz="0" w:space="0" w:color="auto"/>
            <w:left w:val="none" w:sz="0" w:space="0" w:color="auto"/>
            <w:bottom w:val="none" w:sz="0" w:space="0" w:color="auto"/>
            <w:right w:val="none" w:sz="0" w:space="0" w:color="auto"/>
          </w:divBdr>
        </w:div>
        <w:div w:id="882905062">
          <w:marLeft w:val="0"/>
          <w:marRight w:val="0"/>
          <w:marTop w:val="0"/>
          <w:marBottom w:val="0"/>
          <w:divBdr>
            <w:top w:val="none" w:sz="0" w:space="0" w:color="auto"/>
            <w:left w:val="none" w:sz="0" w:space="0" w:color="auto"/>
            <w:bottom w:val="none" w:sz="0" w:space="0" w:color="auto"/>
            <w:right w:val="none" w:sz="0" w:space="0" w:color="auto"/>
          </w:divBdr>
        </w:div>
        <w:div w:id="1385056312">
          <w:marLeft w:val="0"/>
          <w:marRight w:val="0"/>
          <w:marTop w:val="0"/>
          <w:marBottom w:val="0"/>
          <w:divBdr>
            <w:top w:val="none" w:sz="0" w:space="0" w:color="auto"/>
            <w:left w:val="none" w:sz="0" w:space="0" w:color="auto"/>
            <w:bottom w:val="none" w:sz="0" w:space="0" w:color="auto"/>
            <w:right w:val="none" w:sz="0" w:space="0" w:color="auto"/>
          </w:divBdr>
        </w:div>
        <w:div w:id="1579900567">
          <w:marLeft w:val="0"/>
          <w:marRight w:val="0"/>
          <w:marTop w:val="0"/>
          <w:marBottom w:val="0"/>
          <w:divBdr>
            <w:top w:val="none" w:sz="0" w:space="0" w:color="auto"/>
            <w:left w:val="none" w:sz="0" w:space="0" w:color="auto"/>
            <w:bottom w:val="none" w:sz="0" w:space="0" w:color="auto"/>
            <w:right w:val="none" w:sz="0" w:space="0" w:color="auto"/>
          </w:divBdr>
        </w:div>
        <w:div w:id="684672665">
          <w:marLeft w:val="0"/>
          <w:marRight w:val="0"/>
          <w:marTop w:val="0"/>
          <w:marBottom w:val="0"/>
          <w:divBdr>
            <w:top w:val="none" w:sz="0" w:space="0" w:color="auto"/>
            <w:left w:val="none" w:sz="0" w:space="0" w:color="auto"/>
            <w:bottom w:val="none" w:sz="0" w:space="0" w:color="auto"/>
            <w:right w:val="none" w:sz="0" w:space="0" w:color="auto"/>
          </w:divBdr>
        </w:div>
        <w:div w:id="724186634">
          <w:marLeft w:val="0"/>
          <w:marRight w:val="0"/>
          <w:marTop w:val="0"/>
          <w:marBottom w:val="0"/>
          <w:divBdr>
            <w:top w:val="none" w:sz="0" w:space="0" w:color="auto"/>
            <w:left w:val="none" w:sz="0" w:space="0" w:color="auto"/>
            <w:bottom w:val="none" w:sz="0" w:space="0" w:color="auto"/>
            <w:right w:val="none" w:sz="0" w:space="0" w:color="auto"/>
          </w:divBdr>
        </w:div>
        <w:div w:id="654456235">
          <w:marLeft w:val="0"/>
          <w:marRight w:val="0"/>
          <w:marTop w:val="0"/>
          <w:marBottom w:val="0"/>
          <w:divBdr>
            <w:top w:val="none" w:sz="0" w:space="0" w:color="auto"/>
            <w:left w:val="none" w:sz="0" w:space="0" w:color="auto"/>
            <w:bottom w:val="none" w:sz="0" w:space="0" w:color="auto"/>
            <w:right w:val="none" w:sz="0" w:space="0" w:color="auto"/>
          </w:divBdr>
        </w:div>
        <w:div w:id="65614279">
          <w:marLeft w:val="0"/>
          <w:marRight w:val="0"/>
          <w:marTop w:val="0"/>
          <w:marBottom w:val="0"/>
          <w:divBdr>
            <w:top w:val="none" w:sz="0" w:space="0" w:color="auto"/>
            <w:left w:val="none" w:sz="0" w:space="0" w:color="auto"/>
            <w:bottom w:val="none" w:sz="0" w:space="0" w:color="auto"/>
            <w:right w:val="none" w:sz="0" w:space="0" w:color="auto"/>
          </w:divBdr>
        </w:div>
        <w:div w:id="501625622">
          <w:marLeft w:val="0"/>
          <w:marRight w:val="0"/>
          <w:marTop w:val="0"/>
          <w:marBottom w:val="0"/>
          <w:divBdr>
            <w:top w:val="none" w:sz="0" w:space="0" w:color="auto"/>
            <w:left w:val="none" w:sz="0" w:space="0" w:color="auto"/>
            <w:bottom w:val="none" w:sz="0" w:space="0" w:color="auto"/>
            <w:right w:val="none" w:sz="0" w:space="0" w:color="auto"/>
          </w:divBdr>
        </w:div>
        <w:div w:id="1302350190">
          <w:marLeft w:val="0"/>
          <w:marRight w:val="0"/>
          <w:marTop w:val="0"/>
          <w:marBottom w:val="0"/>
          <w:divBdr>
            <w:top w:val="none" w:sz="0" w:space="0" w:color="auto"/>
            <w:left w:val="none" w:sz="0" w:space="0" w:color="auto"/>
            <w:bottom w:val="none" w:sz="0" w:space="0" w:color="auto"/>
            <w:right w:val="none" w:sz="0" w:space="0" w:color="auto"/>
          </w:divBdr>
        </w:div>
        <w:div w:id="1723366675">
          <w:marLeft w:val="0"/>
          <w:marRight w:val="0"/>
          <w:marTop w:val="0"/>
          <w:marBottom w:val="0"/>
          <w:divBdr>
            <w:top w:val="none" w:sz="0" w:space="0" w:color="auto"/>
            <w:left w:val="none" w:sz="0" w:space="0" w:color="auto"/>
            <w:bottom w:val="none" w:sz="0" w:space="0" w:color="auto"/>
            <w:right w:val="none" w:sz="0" w:space="0" w:color="auto"/>
          </w:divBdr>
        </w:div>
        <w:div w:id="1248731200">
          <w:marLeft w:val="0"/>
          <w:marRight w:val="0"/>
          <w:marTop w:val="0"/>
          <w:marBottom w:val="0"/>
          <w:divBdr>
            <w:top w:val="none" w:sz="0" w:space="0" w:color="auto"/>
            <w:left w:val="none" w:sz="0" w:space="0" w:color="auto"/>
            <w:bottom w:val="none" w:sz="0" w:space="0" w:color="auto"/>
            <w:right w:val="none" w:sz="0" w:space="0" w:color="auto"/>
          </w:divBdr>
        </w:div>
        <w:div w:id="1286958629">
          <w:marLeft w:val="0"/>
          <w:marRight w:val="0"/>
          <w:marTop w:val="0"/>
          <w:marBottom w:val="0"/>
          <w:divBdr>
            <w:top w:val="none" w:sz="0" w:space="0" w:color="auto"/>
            <w:left w:val="none" w:sz="0" w:space="0" w:color="auto"/>
            <w:bottom w:val="none" w:sz="0" w:space="0" w:color="auto"/>
            <w:right w:val="none" w:sz="0" w:space="0" w:color="auto"/>
          </w:divBdr>
        </w:div>
        <w:div w:id="997463757">
          <w:marLeft w:val="0"/>
          <w:marRight w:val="0"/>
          <w:marTop w:val="0"/>
          <w:marBottom w:val="0"/>
          <w:divBdr>
            <w:top w:val="none" w:sz="0" w:space="0" w:color="auto"/>
            <w:left w:val="none" w:sz="0" w:space="0" w:color="auto"/>
            <w:bottom w:val="none" w:sz="0" w:space="0" w:color="auto"/>
            <w:right w:val="none" w:sz="0" w:space="0" w:color="auto"/>
          </w:divBdr>
        </w:div>
        <w:div w:id="1900969227">
          <w:marLeft w:val="0"/>
          <w:marRight w:val="0"/>
          <w:marTop w:val="0"/>
          <w:marBottom w:val="0"/>
          <w:divBdr>
            <w:top w:val="none" w:sz="0" w:space="0" w:color="auto"/>
            <w:left w:val="none" w:sz="0" w:space="0" w:color="auto"/>
            <w:bottom w:val="none" w:sz="0" w:space="0" w:color="auto"/>
            <w:right w:val="none" w:sz="0" w:space="0" w:color="auto"/>
          </w:divBdr>
        </w:div>
        <w:div w:id="2118207370">
          <w:marLeft w:val="0"/>
          <w:marRight w:val="0"/>
          <w:marTop w:val="0"/>
          <w:marBottom w:val="0"/>
          <w:divBdr>
            <w:top w:val="none" w:sz="0" w:space="0" w:color="auto"/>
            <w:left w:val="none" w:sz="0" w:space="0" w:color="auto"/>
            <w:bottom w:val="none" w:sz="0" w:space="0" w:color="auto"/>
            <w:right w:val="none" w:sz="0" w:space="0" w:color="auto"/>
          </w:divBdr>
        </w:div>
        <w:div w:id="373506721">
          <w:marLeft w:val="0"/>
          <w:marRight w:val="0"/>
          <w:marTop w:val="0"/>
          <w:marBottom w:val="0"/>
          <w:divBdr>
            <w:top w:val="none" w:sz="0" w:space="0" w:color="auto"/>
            <w:left w:val="none" w:sz="0" w:space="0" w:color="auto"/>
            <w:bottom w:val="none" w:sz="0" w:space="0" w:color="auto"/>
            <w:right w:val="none" w:sz="0" w:space="0" w:color="auto"/>
          </w:divBdr>
        </w:div>
        <w:div w:id="499321265">
          <w:marLeft w:val="0"/>
          <w:marRight w:val="0"/>
          <w:marTop w:val="0"/>
          <w:marBottom w:val="0"/>
          <w:divBdr>
            <w:top w:val="none" w:sz="0" w:space="0" w:color="auto"/>
            <w:left w:val="none" w:sz="0" w:space="0" w:color="auto"/>
            <w:bottom w:val="none" w:sz="0" w:space="0" w:color="auto"/>
            <w:right w:val="none" w:sz="0" w:space="0" w:color="auto"/>
          </w:divBdr>
        </w:div>
        <w:div w:id="30154709">
          <w:marLeft w:val="0"/>
          <w:marRight w:val="0"/>
          <w:marTop w:val="0"/>
          <w:marBottom w:val="0"/>
          <w:divBdr>
            <w:top w:val="none" w:sz="0" w:space="0" w:color="auto"/>
            <w:left w:val="none" w:sz="0" w:space="0" w:color="auto"/>
            <w:bottom w:val="none" w:sz="0" w:space="0" w:color="auto"/>
            <w:right w:val="none" w:sz="0" w:space="0" w:color="auto"/>
          </w:divBdr>
        </w:div>
        <w:div w:id="888107012">
          <w:marLeft w:val="0"/>
          <w:marRight w:val="0"/>
          <w:marTop w:val="0"/>
          <w:marBottom w:val="0"/>
          <w:divBdr>
            <w:top w:val="none" w:sz="0" w:space="0" w:color="auto"/>
            <w:left w:val="none" w:sz="0" w:space="0" w:color="auto"/>
            <w:bottom w:val="none" w:sz="0" w:space="0" w:color="auto"/>
            <w:right w:val="none" w:sz="0" w:space="0" w:color="auto"/>
          </w:divBdr>
        </w:div>
        <w:div w:id="16080919">
          <w:marLeft w:val="0"/>
          <w:marRight w:val="0"/>
          <w:marTop w:val="0"/>
          <w:marBottom w:val="0"/>
          <w:divBdr>
            <w:top w:val="none" w:sz="0" w:space="0" w:color="auto"/>
            <w:left w:val="none" w:sz="0" w:space="0" w:color="auto"/>
            <w:bottom w:val="none" w:sz="0" w:space="0" w:color="auto"/>
            <w:right w:val="none" w:sz="0" w:space="0" w:color="auto"/>
          </w:divBdr>
        </w:div>
        <w:div w:id="725567074">
          <w:marLeft w:val="0"/>
          <w:marRight w:val="0"/>
          <w:marTop w:val="0"/>
          <w:marBottom w:val="0"/>
          <w:divBdr>
            <w:top w:val="none" w:sz="0" w:space="0" w:color="auto"/>
            <w:left w:val="none" w:sz="0" w:space="0" w:color="auto"/>
            <w:bottom w:val="none" w:sz="0" w:space="0" w:color="auto"/>
            <w:right w:val="none" w:sz="0" w:space="0" w:color="auto"/>
          </w:divBdr>
        </w:div>
        <w:div w:id="1158230541">
          <w:marLeft w:val="0"/>
          <w:marRight w:val="0"/>
          <w:marTop w:val="0"/>
          <w:marBottom w:val="0"/>
          <w:divBdr>
            <w:top w:val="none" w:sz="0" w:space="0" w:color="auto"/>
            <w:left w:val="none" w:sz="0" w:space="0" w:color="auto"/>
            <w:bottom w:val="none" w:sz="0" w:space="0" w:color="auto"/>
            <w:right w:val="none" w:sz="0" w:space="0" w:color="auto"/>
          </w:divBdr>
        </w:div>
        <w:div w:id="574126085">
          <w:marLeft w:val="0"/>
          <w:marRight w:val="0"/>
          <w:marTop w:val="0"/>
          <w:marBottom w:val="0"/>
          <w:divBdr>
            <w:top w:val="none" w:sz="0" w:space="0" w:color="auto"/>
            <w:left w:val="none" w:sz="0" w:space="0" w:color="auto"/>
            <w:bottom w:val="none" w:sz="0" w:space="0" w:color="auto"/>
            <w:right w:val="none" w:sz="0" w:space="0" w:color="auto"/>
          </w:divBdr>
        </w:div>
        <w:div w:id="1559121282">
          <w:marLeft w:val="0"/>
          <w:marRight w:val="0"/>
          <w:marTop w:val="0"/>
          <w:marBottom w:val="0"/>
          <w:divBdr>
            <w:top w:val="none" w:sz="0" w:space="0" w:color="auto"/>
            <w:left w:val="none" w:sz="0" w:space="0" w:color="auto"/>
            <w:bottom w:val="none" w:sz="0" w:space="0" w:color="auto"/>
            <w:right w:val="none" w:sz="0" w:space="0" w:color="auto"/>
          </w:divBdr>
        </w:div>
        <w:div w:id="1732535923">
          <w:marLeft w:val="0"/>
          <w:marRight w:val="0"/>
          <w:marTop w:val="0"/>
          <w:marBottom w:val="0"/>
          <w:divBdr>
            <w:top w:val="none" w:sz="0" w:space="0" w:color="auto"/>
            <w:left w:val="none" w:sz="0" w:space="0" w:color="auto"/>
            <w:bottom w:val="none" w:sz="0" w:space="0" w:color="auto"/>
            <w:right w:val="none" w:sz="0" w:space="0" w:color="auto"/>
          </w:divBdr>
        </w:div>
        <w:div w:id="332536952">
          <w:marLeft w:val="0"/>
          <w:marRight w:val="0"/>
          <w:marTop w:val="0"/>
          <w:marBottom w:val="0"/>
          <w:divBdr>
            <w:top w:val="none" w:sz="0" w:space="0" w:color="auto"/>
            <w:left w:val="none" w:sz="0" w:space="0" w:color="auto"/>
            <w:bottom w:val="none" w:sz="0" w:space="0" w:color="auto"/>
            <w:right w:val="none" w:sz="0" w:space="0" w:color="auto"/>
          </w:divBdr>
        </w:div>
        <w:div w:id="1123964977">
          <w:marLeft w:val="0"/>
          <w:marRight w:val="0"/>
          <w:marTop w:val="0"/>
          <w:marBottom w:val="0"/>
          <w:divBdr>
            <w:top w:val="none" w:sz="0" w:space="0" w:color="auto"/>
            <w:left w:val="none" w:sz="0" w:space="0" w:color="auto"/>
            <w:bottom w:val="none" w:sz="0" w:space="0" w:color="auto"/>
            <w:right w:val="none" w:sz="0" w:space="0" w:color="auto"/>
          </w:divBdr>
        </w:div>
        <w:div w:id="587421920">
          <w:marLeft w:val="0"/>
          <w:marRight w:val="0"/>
          <w:marTop w:val="0"/>
          <w:marBottom w:val="0"/>
          <w:divBdr>
            <w:top w:val="none" w:sz="0" w:space="0" w:color="auto"/>
            <w:left w:val="none" w:sz="0" w:space="0" w:color="auto"/>
            <w:bottom w:val="none" w:sz="0" w:space="0" w:color="auto"/>
            <w:right w:val="none" w:sz="0" w:space="0" w:color="auto"/>
          </w:divBdr>
        </w:div>
        <w:div w:id="1974477834">
          <w:marLeft w:val="0"/>
          <w:marRight w:val="0"/>
          <w:marTop w:val="0"/>
          <w:marBottom w:val="0"/>
          <w:divBdr>
            <w:top w:val="none" w:sz="0" w:space="0" w:color="auto"/>
            <w:left w:val="none" w:sz="0" w:space="0" w:color="auto"/>
            <w:bottom w:val="none" w:sz="0" w:space="0" w:color="auto"/>
            <w:right w:val="none" w:sz="0" w:space="0" w:color="auto"/>
          </w:divBdr>
        </w:div>
        <w:div w:id="208031898">
          <w:marLeft w:val="0"/>
          <w:marRight w:val="0"/>
          <w:marTop w:val="0"/>
          <w:marBottom w:val="0"/>
          <w:divBdr>
            <w:top w:val="none" w:sz="0" w:space="0" w:color="auto"/>
            <w:left w:val="none" w:sz="0" w:space="0" w:color="auto"/>
            <w:bottom w:val="none" w:sz="0" w:space="0" w:color="auto"/>
            <w:right w:val="none" w:sz="0" w:space="0" w:color="auto"/>
          </w:divBdr>
        </w:div>
        <w:div w:id="234513383">
          <w:marLeft w:val="0"/>
          <w:marRight w:val="0"/>
          <w:marTop w:val="0"/>
          <w:marBottom w:val="0"/>
          <w:divBdr>
            <w:top w:val="none" w:sz="0" w:space="0" w:color="auto"/>
            <w:left w:val="none" w:sz="0" w:space="0" w:color="auto"/>
            <w:bottom w:val="none" w:sz="0" w:space="0" w:color="auto"/>
            <w:right w:val="none" w:sz="0" w:space="0" w:color="auto"/>
          </w:divBdr>
        </w:div>
        <w:div w:id="1051998524">
          <w:marLeft w:val="0"/>
          <w:marRight w:val="0"/>
          <w:marTop w:val="0"/>
          <w:marBottom w:val="0"/>
          <w:divBdr>
            <w:top w:val="none" w:sz="0" w:space="0" w:color="auto"/>
            <w:left w:val="none" w:sz="0" w:space="0" w:color="auto"/>
            <w:bottom w:val="none" w:sz="0" w:space="0" w:color="auto"/>
            <w:right w:val="none" w:sz="0" w:space="0" w:color="auto"/>
          </w:divBdr>
        </w:div>
        <w:div w:id="855462473">
          <w:marLeft w:val="0"/>
          <w:marRight w:val="0"/>
          <w:marTop w:val="0"/>
          <w:marBottom w:val="0"/>
          <w:divBdr>
            <w:top w:val="none" w:sz="0" w:space="0" w:color="auto"/>
            <w:left w:val="none" w:sz="0" w:space="0" w:color="auto"/>
            <w:bottom w:val="none" w:sz="0" w:space="0" w:color="auto"/>
            <w:right w:val="none" w:sz="0" w:space="0" w:color="auto"/>
          </w:divBdr>
        </w:div>
        <w:div w:id="1127048063">
          <w:marLeft w:val="0"/>
          <w:marRight w:val="0"/>
          <w:marTop w:val="0"/>
          <w:marBottom w:val="0"/>
          <w:divBdr>
            <w:top w:val="none" w:sz="0" w:space="0" w:color="auto"/>
            <w:left w:val="none" w:sz="0" w:space="0" w:color="auto"/>
            <w:bottom w:val="none" w:sz="0" w:space="0" w:color="auto"/>
            <w:right w:val="none" w:sz="0" w:space="0" w:color="auto"/>
          </w:divBdr>
        </w:div>
        <w:div w:id="1129590565">
          <w:marLeft w:val="0"/>
          <w:marRight w:val="0"/>
          <w:marTop w:val="0"/>
          <w:marBottom w:val="0"/>
          <w:divBdr>
            <w:top w:val="none" w:sz="0" w:space="0" w:color="auto"/>
            <w:left w:val="none" w:sz="0" w:space="0" w:color="auto"/>
            <w:bottom w:val="none" w:sz="0" w:space="0" w:color="auto"/>
            <w:right w:val="none" w:sz="0" w:space="0" w:color="auto"/>
          </w:divBdr>
        </w:div>
        <w:div w:id="359941488">
          <w:marLeft w:val="0"/>
          <w:marRight w:val="0"/>
          <w:marTop w:val="0"/>
          <w:marBottom w:val="0"/>
          <w:divBdr>
            <w:top w:val="none" w:sz="0" w:space="0" w:color="auto"/>
            <w:left w:val="none" w:sz="0" w:space="0" w:color="auto"/>
            <w:bottom w:val="none" w:sz="0" w:space="0" w:color="auto"/>
            <w:right w:val="none" w:sz="0" w:space="0" w:color="auto"/>
          </w:divBdr>
        </w:div>
        <w:div w:id="1720741697">
          <w:marLeft w:val="0"/>
          <w:marRight w:val="0"/>
          <w:marTop w:val="0"/>
          <w:marBottom w:val="0"/>
          <w:divBdr>
            <w:top w:val="none" w:sz="0" w:space="0" w:color="auto"/>
            <w:left w:val="none" w:sz="0" w:space="0" w:color="auto"/>
            <w:bottom w:val="none" w:sz="0" w:space="0" w:color="auto"/>
            <w:right w:val="none" w:sz="0" w:space="0" w:color="auto"/>
          </w:divBdr>
        </w:div>
        <w:div w:id="623270437">
          <w:marLeft w:val="0"/>
          <w:marRight w:val="0"/>
          <w:marTop w:val="0"/>
          <w:marBottom w:val="0"/>
          <w:divBdr>
            <w:top w:val="none" w:sz="0" w:space="0" w:color="auto"/>
            <w:left w:val="none" w:sz="0" w:space="0" w:color="auto"/>
            <w:bottom w:val="none" w:sz="0" w:space="0" w:color="auto"/>
            <w:right w:val="none" w:sz="0" w:space="0" w:color="auto"/>
          </w:divBdr>
        </w:div>
        <w:div w:id="1585650574">
          <w:marLeft w:val="0"/>
          <w:marRight w:val="0"/>
          <w:marTop w:val="0"/>
          <w:marBottom w:val="0"/>
          <w:divBdr>
            <w:top w:val="none" w:sz="0" w:space="0" w:color="auto"/>
            <w:left w:val="none" w:sz="0" w:space="0" w:color="auto"/>
            <w:bottom w:val="none" w:sz="0" w:space="0" w:color="auto"/>
            <w:right w:val="none" w:sz="0" w:space="0" w:color="auto"/>
          </w:divBdr>
        </w:div>
        <w:div w:id="1851917810">
          <w:marLeft w:val="0"/>
          <w:marRight w:val="0"/>
          <w:marTop w:val="0"/>
          <w:marBottom w:val="0"/>
          <w:divBdr>
            <w:top w:val="none" w:sz="0" w:space="0" w:color="auto"/>
            <w:left w:val="none" w:sz="0" w:space="0" w:color="auto"/>
            <w:bottom w:val="none" w:sz="0" w:space="0" w:color="auto"/>
            <w:right w:val="none" w:sz="0" w:space="0" w:color="auto"/>
          </w:divBdr>
        </w:div>
        <w:div w:id="1647736744">
          <w:marLeft w:val="0"/>
          <w:marRight w:val="0"/>
          <w:marTop w:val="0"/>
          <w:marBottom w:val="0"/>
          <w:divBdr>
            <w:top w:val="none" w:sz="0" w:space="0" w:color="auto"/>
            <w:left w:val="none" w:sz="0" w:space="0" w:color="auto"/>
            <w:bottom w:val="none" w:sz="0" w:space="0" w:color="auto"/>
            <w:right w:val="none" w:sz="0" w:space="0" w:color="auto"/>
          </w:divBdr>
        </w:div>
        <w:div w:id="615867528">
          <w:marLeft w:val="0"/>
          <w:marRight w:val="0"/>
          <w:marTop w:val="0"/>
          <w:marBottom w:val="0"/>
          <w:divBdr>
            <w:top w:val="none" w:sz="0" w:space="0" w:color="auto"/>
            <w:left w:val="none" w:sz="0" w:space="0" w:color="auto"/>
            <w:bottom w:val="none" w:sz="0" w:space="0" w:color="auto"/>
            <w:right w:val="none" w:sz="0" w:space="0" w:color="auto"/>
          </w:divBdr>
        </w:div>
        <w:div w:id="1062869338">
          <w:marLeft w:val="0"/>
          <w:marRight w:val="0"/>
          <w:marTop w:val="0"/>
          <w:marBottom w:val="0"/>
          <w:divBdr>
            <w:top w:val="none" w:sz="0" w:space="0" w:color="auto"/>
            <w:left w:val="none" w:sz="0" w:space="0" w:color="auto"/>
            <w:bottom w:val="none" w:sz="0" w:space="0" w:color="auto"/>
            <w:right w:val="none" w:sz="0" w:space="0" w:color="auto"/>
          </w:divBdr>
        </w:div>
        <w:div w:id="280114257">
          <w:marLeft w:val="0"/>
          <w:marRight w:val="0"/>
          <w:marTop w:val="0"/>
          <w:marBottom w:val="0"/>
          <w:divBdr>
            <w:top w:val="none" w:sz="0" w:space="0" w:color="auto"/>
            <w:left w:val="none" w:sz="0" w:space="0" w:color="auto"/>
            <w:bottom w:val="none" w:sz="0" w:space="0" w:color="auto"/>
            <w:right w:val="none" w:sz="0" w:space="0" w:color="auto"/>
          </w:divBdr>
        </w:div>
        <w:div w:id="1722512731">
          <w:marLeft w:val="0"/>
          <w:marRight w:val="0"/>
          <w:marTop w:val="0"/>
          <w:marBottom w:val="0"/>
          <w:divBdr>
            <w:top w:val="none" w:sz="0" w:space="0" w:color="auto"/>
            <w:left w:val="none" w:sz="0" w:space="0" w:color="auto"/>
            <w:bottom w:val="none" w:sz="0" w:space="0" w:color="auto"/>
            <w:right w:val="none" w:sz="0" w:space="0" w:color="auto"/>
          </w:divBdr>
        </w:div>
        <w:div w:id="1495098321">
          <w:marLeft w:val="0"/>
          <w:marRight w:val="0"/>
          <w:marTop w:val="0"/>
          <w:marBottom w:val="0"/>
          <w:divBdr>
            <w:top w:val="none" w:sz="0" w:space="0" w:color="auto"/>
            <w:left w:val="none" w:sz="0" w:space="0" w:color="auto"/>
            <w:bottom w:val="none" w:sz="0" w:space="0" w:color="auto"/>
            <w:right w:val="none" w:sz="0" w:space="0" w:color="auto"/>
          </w:divBdr>
        </w:div>
        <w:div w:id="1203439579">
          <w:marLeft w:val="0"/>
          <w:marRight w:val="0"/>
          <w:marTop w:val="0"/>
          <w:marBottom w:val="0"/>
          <w:divBdr>
            <w:top w:val="none" w:sz="0" w:space="0" w:color="auto"/>
            <w:left w:val="none" w:sz="0" w:space="0" w:color="auto"/>
            <w:bottom w:val="none" w:sz="0" w:space="0" w:color="auto"/>
            <w:right w:val="none" w:sz="0" w:space="0" w:color="auto"/>
          </w:divBdr>
        </w:div>
        <w:div w:id="419109269">
          <w:marLeft w:val="0"/>
          <w:marRight w:val="0"/>
          <w:marTop w:val="0"/>
          <w:marBottom w:val="0"/>
          <w:divBdr>
            <w:top w:val="none" w:sz="0" w:space="0" w:color="auto"/>
            <w:left w:val="none" w:sz="0" w:space="0" w:color="auto"/>
            <w:bottom w:val="none" w:sz="0" w:space="0" w:color="auto"/>
            <w:right w:val="none" w:sz="0" w:space="0" w:color="auto"/>
          </w:divBdr>
        </w:div>
        <w:div w:id="1929341370">
          <w:marLeft w:val="0"/>
          <w:marRight w:val="0"/>
          <w:marTop w:val="0"/>
          <w:marBottom w:val="0"/>
          <w:divBdr>
            <w:top w:val="none" w:sz="0" w:space="0" w:color="auto"/>
            <w:left w:val="none" w:sz="0" w:space="0" w:color="auto"/>
            <w:bottom w:val="none" w:sz="0" w:space="0" w:color="auto"/>
            <w:right w:val="none" w:sz="0" w:space="0" w:color="auto"/>
          </w:divBdr>
        </w:div>
        <w:div w:id="247227862">
          <w:marLeft w:val="0"/>
          <w:marRight w:val="0"/>
          <w:marTop w:val="0"/>
          <w:marBottom w:val="0"/>
          <w:divBdr>
            <w:top w:val="none" w:sz="0" w:space="0" w:color="auto"/>
            <w:left w:val="none" w:sz="0" w:space="0" w:color="auto"/>
            <w:bottom w:val="none" w:sz="0" w:space="0" w:color="auto"/>
            <w:right w:val="none" w:sz="0" w:space="0" w:color="auto"/>
          </w:divBdr>
        </w:div>
        <w:div w:id="1946693947">
          <w:marLeft w:val="0"/>
          <w:marRight w:val="0"/>
          <w:marTop w:val="0"/>
          <w:marBottom w:val="0"/>
          <w:divBdr>
            <w:top w:val="none" w:sz="0" w:space="0" w:color="auto"/>
            <w:left w:val="none" w:sz="0" w:space="0" w:color="auto"/>
            <w:bottom w:val="none" w:sz="0" w:space="0" w:color="auto"/>
            <w:right w:val="none" w:sz="0" w:space="0" w:color="auto"/>
          </w:divBdr>
        </w:div>
        <w:div w:id="953636719">
          <w:marLeft w:val="0"/>
          <w:marRight w:val="0"/>
          <w:marTop w:val="0"/>
          <w:marBottom w:val="0"/>
          <w:divBdr>
            <w:top w:val="none" w:sz="0" w:space="0" w:color="auto"/>
            <w:left w:val="none" w:sz="0" w:space="0" w:color="auto"/>
            <w:bottom w:val="none" w:sz="0" w:space="0" w:color="auto"/>
            <w:right w:val="none" w:sz="0" w:space="0" w:color="auto"/>
          </w:divBdr>
        </w:div>
        <w:div w:id="1786072213">
          <w:marLeft w:val="0"/>
          <w:marRight w:val="0"/>
          <w:marTop w:val="0"/>
          <w:marBottom w:val="0"/>
          <w:divBdr>
            <w:top w:val="none" w:sz="0" w:space="0" w:color="auto"/>
            <w:left w:val="none" w:sz="0" w:space="0" w:color="auto"/>
            <w:bottom w:val="none" w:sz="0" w:space="0" w:color="auto"/>
            <w:right w:val="none" w:sz="0" w:space="0" w:color="auto"/>
          </w:divBdr>
        </w:div>
        <w:div w:id="10381030">
          <w:marLeft w:val="0"/>
          <w:marRight w:val="0"/>
          <w:marTop w:val="0"/>
          <w:marBottom w:val="0"/>
          <w:divBdr>
            <w:top w:val="none" w:sz="0" w:space="0" w:color="auto"/>
            <w:left w:val="none" w:sz="0" w:space="0" w:color="auto"/>
            <w:bottom w:val="none" w:sz="0" w:space="0" w:color="auto"/>
            <w:right w:val="none" w:sz="0" w:space="0" w:color="auto"/>
          </w:divBdr>
        </w:div>
        <w:div w:id="1962029776">
          <w:marLeft w:val="0"/>
          <w:marRight w:val="0"/>
          <w:marTop w:val="0"/>
          <w:marBottom w:val="0"/>
          <w:divBdr>
            <w:top w:val="none" w:sz="0" w:space="0" w:color="auto"/>
            <w:left w:val="none" w:sz="0" w:space="0" w:color="auto"/>
            <w:bottom w:val="none" w:sz="0" w:space="0" w:color="auto"/>
            <w:right w:val="none" w:sz="0" w:space="0" w:color="auto"/>
          </w:divBdr>
        </w:div>
        <w:div w:id="1467317293">
          <w:marLeft w:val="0"/>
          <w:marRight w:val="0"/>
          <w:marTop w:val="0"/>
          <w:marBottom w:val="0"/>
          <w:divBdr>
            <w:top w:val="none" w:sz="0" w:space="0" w:color="auto"/>
            <w:left w:val="none" w:sz="0" w:space="0" w:color="auto"/>
            <w:bottom w:val="none" w:sz="0" w:space="0" w:color="auto"/>
            <w:right w:val="none" w:sz="0" w:space="0" w:color="auto"/>
          </w:divBdr>
        </w:div>
        <w:div w:id="235432294">
          <w:marLeft w:val="0"/>
          <w:marRight w:val="0"/>
          <w:marTop w:val="0"/>
          <w:marBottom w:val="0"/>
          <w:divBdr>
            <w:top w:val="none" w:sz="0" w:space="0" w:color="auto"/>
            <w:left w:val="none" w:sz="0" w:space="0" w:color="auto"/>
            <w:bottom w:val="none" w:sz="0" w:space="0" w:color="auto"/>
            <w:right w:val="none" w:sz="0" w:space="0" w:color="auto"/>
          </w:divBdr>
        </w:div>
        <w:div w:id="851260956">
          <w:marLeft w:val="0"/>
          <w:marRight w:val="0"/>
          <w:marTop w:val="0"/>
          <w:marBottom w:val="0"/>
          <w:divBdr>
            <w:top w:val="none" w:sz="0" w:space="0" w:color="auto"/>
            <w:left w:val="none" w:sz="0" w:space="0" w:color="auto"/>
            <w:bottom w:val="none" w:sz="0" w:space="0" w:color="auto"/>
            <w:right w:val="none" w:sz="0" w:space="0" w:color="auto"/>
          </w:divBdr>
        </w:div>
        <w:div w:id="1110977727">
          <w:marLeft w:val="0"/>
          <w:marRight w:val="0"/>
          <w:marTop w:val="0"/>
          <w:marBottom w:val="0"/>
          <w:divBdr>
            <w:top w:val="none" w:sz="0" w:space="0" w:color="auto"/>
            <w:left w:val="none" w:sz="0" w:space="0" w:color="auto"/>
            <w:bottom w:val="none" w:sz="0" w:space="0" w:color="auto"/>
            <w:right w:val="none" w:sz="0" w:space="0" w:color="auto"/>
          </w:divBdr>
        </w:div>
        <w:div w:id="275060075">
          <w:marLeft w:val="0"/>
          <w:marRight w:val="0"/>
          <w:marTop w:val="0"/>
          <w:marBottom w:val="0"/>
          <w:divBdr>
            <w:top w:val="none" w:sz="0" w:space="0" w:color="auto"/>
            <w:left w:val="none" w:sz="0" w:space="0" w:color="auto"/>
            <w:bottom w:val="none" w:sz="0" w:space="0" w:color="auto"/>
            <w:right w:val="none" w:sz="0" w:space="0" w:color="auto"/>
          </w:divBdr>
        </w:div>
        <w:div w:id="838470037">
          <w:marLeft w:val="0"/>
          <w:marRight w:val="0"/>
          <w:marTop w:val="0"/>
          <w:marBottom w:val="0"/>
          <w:divBdr>
            <w:top w:val="none" w:sz="0" w:space="0" w:color="auto"/>
            <w:left w:val="none" w:sz="0" w:space="0" w:color="auto"/>
            <w:bottom w:val="none" w:sz="0" w:space="0" w:color="auto"/>
            <w:right w:val="none" w:sz="0" w:space="0" w:color="auto"/>
          </w:divBdr>
        </w:div>
        <w:div w:id="511339802">
          <w:marLeft w:val="0"/>
          <w:marRight w:val="0"/>
          <w:marTop w:val="0"/>
          <w:marBottom w:val="0"/>
          <w:divBdr>
            <w:top w:val="none" w:sz="0" w:space="0" w:color="auto"/>
            <w:left w:val="none" w:sz="0" w:space="0" w:color="auto"/>
            <w:bottom w:val="none" w:sz="0" w:space="0" w:color="auto"/>
            <w:right w:val="none" w:sz="0" w:space="0" w:color="auto"/>
          </w:divBdr>
        </w:div>
        <w:div w:id="449856551">
          <w:marLeft w:val="0"/>
          <w:marRight w:val="0"/>
          <w:marTop w:val="0"/>
          <w:marBottom w:val="0"/>
          <w:divBdr>
            <w:top w:val="none" w:sz="0" w:space="0" w:color="auto"/>
            <w:left w:val="none" w:sz="0" w:space="0" w:color="auto"/>
            <w:bottom w:val="none" w:sz="0" w:space="0" w:color="auto"/>
            <w:right w:val="none" w:sz="0" w:space="0" w:color="auto"/>
          </w:divBdr>
        </w:div>
        <w:div w:id="172500089">
          <w:marLeft w:val="0"/>
          <w:marRight w:val="0"/>
          <w:marTop w:val="0"/>
          <w:marBottom w:val="0"/>
          <w:divBdr>
            <w:top w:val="none" w:sz="0" w:space="0" w:color="auto"/>
            <w:left w:val="none" w:sz="0" w:space="0" w:color="auto"/>
            <w:bottom w:val="none" w:sz="0" w:space="0" w:color="auto"/>
            <w:right w:val="none" w:sz="0" w:space="0" w:color="auto"/>
          </w:divBdr>
        </w:div>
        <w:div w:id="1668820477">
          <w:marLeft w:val="0"/>
          <w:marRight w:val="0"/>
          <w:marTop w:val="0"/>
          <w:marBottom w:val="0"/>
          <w:divBdr>
            <w:top w:val="none" w:sz="0" w:space="0" w:color="auto"/>
            <w:left w:val="none" w:sz="0" w:space="0" w:color="auto"/>
            <w:bottom w:val="none" w:sz="0" w:space="0" w:color="auto"/>
            <w:right w:val="none" w:sz="0" w:space="0" w:color="auto"/>
          </w:divBdr>
        </w:div>
        <w:div w:id="1005018810">
          <w:marLeft w:val="0"/>
          <w:marRight w:val="0"/>
          <w:marTop w:val="0"/>
          <w:marBottom w:val="0"/>
          <w:divBdr>
            <w:top w:val="none" w:sz="0" w:space="0" w:color="auto"/>
            <w:left w:val="none" w:sz="0" w:space="0" w:color="auto"/>
            <w:bottom w:val="none" w:sz="0" w:space="0" w:color="auto"/>
            <w:right w:val="none" w:sz="0" w:space="0" w:color="auto"/>
          </w:divBdr>
        </w:div>
        <w:div w:id="1159275276">
          <w:marLeft w:val="0"/>
          <w:marRight w:val="0"/>
          <w:marTop w:val="0"/>
          <w:marBottom w:val="0"/>
          <w:divBdr>
            <w:top w:val="none" w:sz="0" w:space="0" w:color="auto"/>
            <w:left w:val="none" w:sz="0" w:space="0" w:color="auto"/>
            <w:bottom w:val="none" w:sz="0" w:space="0" w:color="auto"/>
            <w:right w:val="none" w:sz="0" w:space="0" w:color="auto"/>
          </w:divBdr>
        </w:div>
        <w:div w:id="574629808">
          <w:marLeft w:val="0"/>
          <w:marRight w:val="0"/>
          <w:marTop w:val="0"/>
          <w:marBottom w:val="0"/>
          <w:divBdr>
            <w:top w:val="none" w:sz="0" w:space="0" w:color="auto"/>
            <w:left w:val="none" w:sz="0" w:space="0" w:color="auto"/>
            <w:bottom w:val="none" w:sz="0" w:space="0" w:color="auto"/>
            <w:right w:val="none" w:sz="0" w:space="0" w:color="auto"/>
          </w:divBdr>
        </w:div>
        <w:div w:id="345668188">
          <w:marLeft w:val="0"/>
          <w:marRight w:val="0"/>
          <w:marTop w:val="0"/>
          <w:marBottom w:val="0"/>
          <w:divBdr>
            <w:top w:val="none" w:sz="0" w:space="0" w:color="auto"/>
            <w:left w:val="none" w:sz="0" w:space="0" w:color="auto"/>
            <w:bottom w:val="none" w:sz="0" w:space="0" w:color="auto"/>
            <w:right w:val="none" w:sz="0" w:space="0" w:color="auto"/>
          </w:divBdr>
        </w:div>
        <w:div w:id="866455224">
          <w:marLeft w:val="0"/>
          <w:marRight w:val="0"/>
          <w:marTop w:val="0"/>
          <w:marBottom w:val="0"/>
          <w:divBdr>
            <w:top w:val="none" w:sz="0" w:space="0" w:color="auto"/>
            <w:left w:val="none" w:sz="0" w:space="0" w:color="auto"/>
            <w:bottom w:val="none" w:sz="0" w:space="0" w:color="auto"/>
            <w:right w:val="none" w:sz="0" w:space="0" w:color="auto"/>
          </w:divBdr>
        </w:div>
        <w:div w:id="1591310448">
          <w:marLeft w:val="0"/>
          <w:marRight w:val="0"/>
          <w:marTop w:val="0"/>
          <w:marBottom w:val="0"/>
          <w:divBdr>
            <w:top w:val="none" w:sz="0" w:space="0" w:color="auto"/>
            <w:left w:val="none" w:sz="0" w:space="0" w:color="auto"/>
            <w:bottom w:val="none" w:sz="0" w:space="0" w:color="auto"/>
            <w:right w:val="none" w:sz="0" w:space="0" w:color="auto"/>
          </w:divBdr>
        </w:div>
        <w:div w:id="160170296">
          <w:marLeft w:val="0"/>
          <w:marRight w:val="0"/>
          <w:marTop w:val="0"/>
          <w:marBottom w:val="0"/>
          <w:divBdr>
            <w:top w:val="none" w:sz="0" w:space="0" w:color="auto"/>
            <w:left w:val="none" w:sz="0" w:space="0" w:color="auto"/>
            <w:bottom w:val="none" w:sz="0" w:space="0" w:color="auto"/>
            <w:right w:val="none" w:sz="0" w:space="0" w:color="auto"/>
          </w:divBdr>
        </w:div>
        <w:div w:id="768964697">
          <w:marLeft w:val="0"/>
          <w:marRight w:val="0"/>
          <w:marTop w:val="0"/>
          <w:marBottom w:val="0"/>
          <w:divBdr>
            <w:top w:val="none" w:sz="0" w:space="0" w:color="auto"/>
            <w:left w:val="none" w:sz="0" w:space="0" w:color="auto"/>
            <w:bottom w:val="none" w:sz="0" w:space="0" w:color="auto"/>
            <w:right w:val="none" w:sz="0" w:space="0" w:color="auto"/>
          </w:divBdr>
        </w:div>
        <w:div w:id="1341277399">
          <w:marLeft w:val="0"/>
          <w:marRight w:val="0"/>
          <w:marTop w:val="0"/>
          <w:marBottom w:val="0"/>
          <w:divBdr>
            <w:top w:val="none" w:sz="0" w:space="0" w:color="auto"/>
            <w:left w:val="none" w:sz="0" w:space="0" w:color="auto"/>
            <w:bottom w:val="none" w:sz="0" w:space="0" w:color="auto"/>
            <w:right w:val="none" w:sz="0" w:space="0" w:color="auto"/>
          </w:divBdr>
        </w:div>
        <w:div w:id="714694471">
          <w:marLeft w:val="0"/>
          <w:marRight w:val="0"/>
          <w:marTop w:val="0"/>
          <w:marBottom w:val="0"/>
          <w:divBdr>
            <w:top w:val="none" w:sz="0" w:space="0" w:color="auto"/>
            <w:left w:val="none" w:sz="0" w:space="0" w:color="auto"/>
            <w:bottom w:val="none" w:sz="0" w:space="0" w:color="auto"/>
            <w:right w:val="none" w:sz="0" w:space="0" w:color="auto"/>
          </w:divBdr>
        </w:div>
        <w:div w:id="1757480830">
          <w:marLeft w:val="0"/>
          <w:marRight w:val="0"/>
          <w:marTop w:val="0"/>
          <w:marBottom w:val="0"/>
          <w:divBdr>
            <w:top w:val="none" w:sz="0" w:space="0" w:color="auto"/>
            <w:left w:val="none" w:sz="0" w:space="0" w:color="auto"/>
            <w:bottom w:val="none" w:sz="0" w:space="0" w:color="auto"/>
            <w:right w:val="none" w:sz="0" w:space="0" w:color="auto"/>
          </w:divBdr>
        </w:div>
        <w:div w:id="1200098">
          <w:marLeft w:val="0"/>
          <w:marRight w:val="0"/>
          <w:marTop w:val="0"/>
          <w:marBottom w:val="0"/>
          <w:divBdr>
            <w:top w:val="none" w:sz="0" w:space="0" w:color="auto"/>
            <w:left w:val="none" w:sz="0" w:space="0" w:color="auto"/>
            <w:bottom w:val="none" w:sz="0" w:space="0" w:color="auto"/>
            <w:right w:val="none" w:sz="0" w:space="0" w:color="auto"/>
          </w:divBdr>
        </w:div>
        <w:div w:id="642779951">
          <w:marLeft w:val="0"/>
          <w:marRight w:val="0"/>
          <w:marTop w:val="0"/>
          <w:marBottom w:val="0"/>
          <w:divBdr>
            <w:top w:val="none" w:sz="0" w:space="0" w:color="auto"/>
            <w:left w:val="none" w:sz="0" w:space="0" w:color="auto"/>
            <w:bottom w:val="none" w:sz="0" w:space="0" w:color="auto"/>
            <w:right w:val="none" w:sz="0" w:space="0" w:color="auto"/>
          </w:divBdr>
        </w:div>
        <w:div w:id="2126849212">
          <w:marLeft w:val="0"/>
          <w:marRight w:val="0"/>
          <w:marTop w:val="0"/>
          <w:marBottom w:val="0"/>
          <w:divBdr>
            <w:top w:val="none" w:sz="0" w:space="0" w:color="auto"/>
            <w:left w:val="none" w:sz="0" w:space="0" w:color="auto"/>
            <w:bottom w:val="none" w:sz="0" w:space="0" w:color="auto"/>
            <w:right w:val="none" w:sz="0" w:space="0" w:color="auto"/>
          </w:divBdr>
        </w:div>
        <w:div w:id="227155896">
          <w:marLeft w:val="0"/>
          <w:marRight w:val="0"/>
          <w:marTop w:val="0"/>
          <w:marBottom w:val="0"/>
          <w:divBdr>
            <w:top w:val="none" w:sz="0" w:space="0" w:color="auto"/>
            <w:left w:val="none" w:sz="0" w:space="0" w:color="auto"/>
            <w:bottom w:val="none" w:sz="0" w:space="0" w:color="auto"/>
            <w:right w:val="none" w:sz="0" w:space="0" w:color="auto"/>
          </w:divBdr>
        </w:div>
        <w:div w:id="1444878556">
          <w:marLeft w:val="0"/>
          <w:marRight w:val="0"/>
          <w:marTop w:val="0"/>
          <w:marBottom w:val="0"/>
          <w:divBdr>
            <w:top w:val="none" w:sz="0" w:space="0" w:color="auto"/>
            <w:left w:val="none" w:sz="0" w:space="0" w:color="auto"/>
            <w:bottom w:val="none" w:sz="0" w:space="0" w:color="auto"/>
            <w:right w:val="none" w:sz="0" w:space="0" w:color="auto"/>
          </w:divBdr>
        </w:div>
        <w:div w:id="1900046574">
          <w:marLeft w:val="0"/>
          <w:marRight w:val="0"/>
          <w:marTop w:val="0"/>
          <w:marBottom w:val="0"/>
          <w:divBdr>
            <w:top w:val="none" w:sz="0" w:space="0" w:color="auto"/>
            <w:left w:val="none" w:sz="0" w:space="0" w:color="auto"/>
            <w:bottom w:val="none" w:sz="0" w:space="0" w:color="auto"/>
            <w:right w:val="none" w:sz="0" w:space="0" w:color="auto"/>
          </w:divBdr>
        </w:div>
        <w:div w:id="607734782">
          <w:marLeft w:val="0"/>
          <w:marRight w:val="0"/>
          <w:marTop w:val="0"/>
          <w:marBottom w:val="0"/>
          <w:divBdr>
            <w:top w:val="none" w:sz="0" w:space="0" w:color="auto"/>
            <w:left w:val="none" w:sz="0" w:space="0" w:color="auto"/>
            <w:bottom w:val="none" w:sz="0" w:space="0" w:color="auto"/>
            <w:right w:val="none" w:sz="0" w:space="0" w:color="auto"/>
          </w:divBdr>
        </w:div>
        <w:div w:id="1982077592">
          <w:marLeft w:val="0"/>
          <w:marRight w:val="0"/>
          <w:marTop w:val="0"/>
          <w:marBottom w:val="0"/>
          <w:divBdr>
            <w:top w:val="none" w:sz="0" w:space="0" w:color="auto"/>
            <w:left w:val="none" w:sz="0" w:space="0" w:color="auto"/>
            <w:bottom w:val="none" w:sz="0" w:space="0" w:color="auto"/>
            <w:right w:val="none" w:sz="0" w:space="0" w:color="auto"/>
          </w:divBdr>
        </w:div>
        <w:div w:id="1575509222">
          <w:marLeft w:val="0"/>
          <w:marRight w:val="0"/>
          <w:marTop w:val="0"/>
          <w:marBottom w:val="0"/>
          <w:divBdr>
            <w:top w:val="none" w:sz="0" w:space="0" w:color="auto"/>
            <w:left w:val="none" w:sz="0" w:space="0" w:color="auto"/>
            <w:bottom w:val="none" w:sz="0" w:space="0" w:color="auto"/>
            <w:right w:val="none" w:sz="0" w:space="0" w:color="auto"/>
          </w:divBdr>
        </w:div>
        <w:div w:id="2008094965">
          <w:marLeft w:val="0"/>
          <w:marRight w:val="0"/>
          <w:marTop w:val="0"/>
          <w:marBottom w:val="0"/>
          <w:divBdr>
            <w:top w:val="none" w:sz="0" w:space="0" w:color="auto"/>
            <w:left w:val="none" w:sz="0" w:space="0" w:color="auto"/>
            <w:bottom w:val="none" w:sz="0" w:space="0" w:color="auto"/>
            <w:right w:val="none" w:sz="0" w:space="0" w:color="auto"/>
          </w:divBdr>
        </w:div>
        <w:div w:id="1239900382">
          <w:marLeft w:val="0"/>
          <w:marRight w:val="0"/>
          <w:marTop w:val="0"/>
          <w:marBottom w:val="0"/>
          <w:divBdr>
            <w:top w:val="none" w:sz="0" w:space="0" w:color="auto"/>
            <w:left w:val="none" w:sz="0" w:space="0" w:color="auto"/>
            <w:bottom w:val="none" w:sz="0" w:space="0" w:color="auto"/>
            <w:right w:val="none" w:sz="0" w:space="0" w:color="auto"/>
          </w:divBdr>
        </w:div>
        <w:div w:id="1388916568">
          <w:marLeft w:val="0"/>
          <w:marRight w:val="0"/>
          <w:marTop w:val="0"/>
          <w:marBottom w:val="0"/>
          <w:divBdr>
            <w:top w:val="none" w:sz="0" w:space="0" w:color="auto"/>
            <w:left w:val="none" w:sz="0" w:space="0" w:color="auto"/>
            <w:bottom w:val="none" w:sz="0" w:space="0" w:color="auto"/>
            <w:right w:val="none" w:sz="0" w:space="0" w:color="auto"/>
          </w:divBdr>
        </w:div>
        <w:div w:id="1487474426">
          <w:marLeft w:val="0"/>
          <w:marRight w:val="0"/>
          <w:marTop w:val="0"/>
          <w:marBottom w:val="0"/>
          <w:divBdr>
            <w:top w:val="none" w:sz="0" w:space="0" w:color="auto"/>
            <w:left w:val="none" w:sz="0" w:space="0" w:color="auto"/>
            <w:bottom w:val="none" w:sz="0" w:space="0" w:color="auto"/>
            <w:right w:val="none" w:sz="0" w:space="0" w:color="auto"/>
          </w:divBdr>
        </w:div>
        <w:div w:id="1224298335">
          <w:marLeft w:val="0"/>
          <w:marRight w:val="0"/>
          <w:marTop w:val="0"/>
          <w:marBottom w:val="0"/>
          <w:divBdr>
            <w:top w:val="none" w:sz="0" w:space="0" w:color="auto"/>
            <w:left w:val="none" w:sz="0" w:space="0" w:color="auto"/>
            <w:bottom w:val="none" w:sz="0" w:space="0" w:color="auto"/>
            <w:right w:val="none" w:sz="0" w:space="0" w:color="auto"/>
          </w:divBdr>
        </w:div>
        <w:div w:id="1066604823">
          <w:marLeft w:val="0"/>
          <w:marRight w:val="0"/>
          <w:marTop w:val="0"/>
          <w:marBottom w:val="0"/>
          <w:divBdr>
            <w:top w:val="none" w:sz="0" w:space="0" w:color="auto"/>
            <w:left w:val="none" w:sz="0" w:space="0" w:color="auto"/>
            <w:bottom w:val="none" w:sz="0" w:space="0" w:color="auto"/>
            <w:right w:val="none" w:sz="0" w:space="0" w:color="auto"/>
          </w:divBdr>
        </w:div>
        <w:div w:id="1330450085">
          <w:marLeft w:val="0"/>
          <w:marRight w:val="0"/>
          <w:marTop w:val="0"/>
          <w:marBottom w:val="0"/>
          <w:divBdr>
            <w:top w:val="none" w:sz="0" w:space="0" w:color="auto"/>
            <w:left w:val="none" w:sz="0" w:space="0" w:color="auto"/>
            <w:bottom w:val="none" w:sz="0" w:space="0" w:color="auto"/>
            <w:right w:val="none" w:sz="0" w:space="0" w:color="auto"/>
          </w:divBdr>
        </w:div>
        <w:div w:id="760369451">
          <w:marLeft w:val="0"/>
          <w:marRight w:val="0"/>
          <w:marTop w:val="0"/>
          <w:marBottom w:val="0"/>
          <w:divBdr>
            <w:top w:val="none" w:sz="0" w:space="0" w:color="auto"/>
            <w:left w:val="none" w:sz="0" w:space="0" w:color="auto"/>
            <w:bottom w:val="none" w:sz="0" w:space="0" w:color="auto"/>
            <w:right w:val="none" w:sz="0" w:space="0" w:color="auto"/>
          </w:divBdr>
        </w:div>
        <w:div w:id="238371454">
          <w:marLeft w:val="0"/>
          <w:marRight w:val="0"/>
          <w:marTop w:val="0"/>
          <w:marBottom w:val="0"/>
          <w:divBdr>
            <w:top w:val="none" w:sz="0" w:space="0" w:color="auto"/>
            <w:left w:val="none" w:sz="0" w:space="0" w:color="auto"/>
            <w:bottom w:val="none" w:sz="0" w:space="0" w:color="auto"/>
            <w:right w:val="none" w:sz="0" w:space="0" w:color="auto"/>
          </w:divBdr>
        </w:div>
        <w:div w:id="183129914">
          <w:marLeft w:val="0"/>
          <w:marRight w:val="0"/>
          <w:marTop w:val="0"/>
          <w:marBottom w:val="0"/>
          <w:divBdr>
            <w:top w:val="none" w:sz="0" w:space="0" w:color="auto"/>
            <w:left w:val="none" w:sz="0" w:space="0" w:color="auto"/>
            <w:bottom w:val="none" w:sz="0" w:space="0" w:color="auto"/>
            <w:right w:val="none" w:sz="0" w:space="0" w:color="auto"/>
          </w:divBdr>
        </w:div>
        <w:div w:id="1687974854">
          <w:marLeft w:val="0"/>
          <w:marRight w:val="0"/>
          <w:marTop w:val="0"/>
          <w:marBottom w:val="0"/>
          <w:divBdr>
            <w:top w:val="none" w:sz="0" w:space="0" w:color="auto"/>
            <w:left w:val="none" w:sz="0" w:space="0" w:color="auto"/>
            <w:bottom w:val="none" w:sz="0" w:space="0" w:color="auto"/>
            <w:right w:val="none" w:sz="0" w:space="0" w:color="auto"/>
          </w:divBdr>
        </w:div>
        <w:div w:id="270548379">
          <w:marLeft w:val="0"/>
          <w:marRight w:val="0"/>
          <w:marTop w:val="0"/>
          <w:marBottom w:val="0"/>
          <w:divBdr>
            <w:top w:val="none" w:sz="0" w:space="0" w:color="auto"/>
            <w:left w:val="none" w:sz="0" w:space="0" w:color="auto"/>
            <w:bottom w:val="none" w:sz="0" w:space="0" w:color="auto"/>
            <w:right w:val="none" w:sz="0" w:space="0" w:color="auto"/>
          </w:divBdr>
        </w:div>
        <w:div w:id="628052479">
          <w:marLeft w:val="0"/>
          <w:marRight w:val="0"/>
          <w:marTop w:val="0"/>
          <w:marBottom w:val="0"/>
          <w:divBdr>
            <w:top w:val="none" w:sz="0" w:space="0" w:color="auto"/>
            <w:left w:val="none" w:sz="0" w:space="0" w:color="auto"/>
            <w:bottom w:val="none" w:sz="0" w:space="0" w:color="auto"/>
            <w:right w:val="none" w:sz="0" w:space="0" w:color="auto"/>
          </w:divBdr>
        </w:div>
        <w:div w:id="932854647">
          <w:marLeft w:val="0"/>
          <w:marRight w:val="0"/>
          <w:marTop w:val="0"/>
          <w:marBottom w:val="0"/>
          <w:divBdr>
            <w:top w:val="none" w:sz="0" w:space="0" w:color="auto"/>
            <w:left w:val="none" w:sz="0" w:space="0" w:color="auto"/>
            <w:bottom w:val="none" w:sz="0" w:space="0" w:color="auto"/>
            <w:right w:val="none" w:sz="0" w:space="0" w:color="auto"/>
          </w:divBdr>
        </w:div>
        <w:div w:id="1458523850">
          <w:marLeft w:val="0"/>
          <w:marRight w:val="0"/>
          <w:marTop w:val="0"/>
          <w:marBottom w:val="0"/>
          <w:divBdr>
            <w:top w:val="none" w:sz="0" w:space="0" w:color="auto"/>
            <w:left w:val="none" w:sz="0" w:space="0" w:color="auto"/>
            <w:bottom w:val="none" w:sz="0" w:space="0" w:color="auto"/>
            <w:right w:val="none" w:sz="0" w:space="0" w:color="auto"/>
          </w:divBdr>
        </w:div>
        <w:div w:id="2004621683">
          <w:marLeft w:val="0"/>
          <w:marRight w:val="0"/>
          <w:marTop w:val="0"/>
          <w:marBottom w:val="0"/>
          <w:divBdr>
            <w:top w:val="none" w:sz="0" w:space="0" w:color="auto"/>
            <w:left w:val="none" w:sz="0" w:space="0" w:color="auto"/>
            <w:bottom w:val="none" w:sz="0" w:space="0" w:color="auto"/>
            <w:right w:val="none" w:sz="0" w:space="0" w:color="auto"/>
          </w:divBdr>
        </w:div>
        <w:div w:id="1837066097">
          <w:marLeft w:val="0"/>
          <w:marRight w:val="0"/>
          <w:marTop w:val="0"/>
          <w:marBottom w:val="0"/>
          <w:divBdr>
            <w:top w:val="none" w:sz="0" w:space="0" w:color="auto"/>
            <w:left w:val="none" w:sz="0" w:space="0" w:color="auto"/>
            <w:bottom w:val="none" w:sz="0" w:space="0" w:color="auto"/>
            <w:right w:val="none" w:sz="0" w:space="0" w:color="auto"/>
          </w:divBdr>
        </w:div>
        <w:div w:id="85420742">
          <w:marLeft w:val="0"/>
          <w:marRight w:val="0"/>
          <w:marTop w:val="0"/>
          <w:marBottom w:val="0"/>
          <w:divBdr>
            <w:top w:val="none" w:sz="0" w:space="0" w:color="auto"/>
            <w:left w:val="none" w:sz="0" w:space="0" w:color="auto"/>
            <w:bottom w:val="none" w:sz="0" w:space="0" w:color="auto"/>
            <w:right w:val="none" w:sz="0" w:space="0" w:color="auto"/>
          </w:divBdr>
        </w:div>
        <w:div w:id="1937321491">
          <w:marLeft w:val="0"/>
          <w:marRight w:val="0"/>
          <w:marTop w:val="0"/>
          <w:marBottom w:val="0"/>
          <w:divBdr>
            <w:top w:val="none" w:sz="0" w:space="0" w:color="auto"/>
            <w:left w:val="none" w:sz="0" w:space="0" w:color="auto"/>
            <w:bottom w:val="none" w:sz="0" w:space="0" w:color="auto"/>
            <w:right w:val="none" w:sz="0" w:space="0" w:color="auto"/>
          </w:divBdr>
        </w:div>
        <w:div w:id="687559122">
          <w:marLeft w:val="0"/>
          <w:marRight w:val="0"/>
          <w:marTop w:val="0"/>
          <w:marBottom w:val="0"/>
          <w:divBdr>
            <w:top w:val="none" w:sz="0" w:space="0" w:color="auto"/>
            <w:left w:val="none" w:sz="0" w:space="0" w:color="auto"/>
            <w:bottom w:val="none" w:sz="0" w:space="0" w:color="auto"/>
            <w:right w:val="none" w:sz="0" w:space="0" w:color="auto"/>
          </w:divBdr>
        </w:div>
        <w:div w:id="2053069927">
          <w:marLeft w:val="0"/>
          <w:marRight w:val="0"/>
          <w:marTop w:val="0"/>
          <w:marBottom w:val="0"/>
          <w:divBdr>
            <w:top w:val="none" w:sz="0" w:space="0" w:color="auto"/>
            <w:left w:val="none" w:sz="0" w:space="0" w:color="auto"/>
            <w:bottom w:val="none" w:sz="0" w:space="0" w:color="auto"/>
            <w:right w:val="none" w:sz="0" w:space="0" w:color="auto"/>
          </w:divBdr>
        </w:div>
        <w:div w:id="1561557649">
          <w:marLeft w:val="0"/>
          <w:marRight w:val="0"/>
          <w:marTop w:val="0"/>
          <w:marBottom w:val="0"/>
          <w:divBdr>
            <w:top w:val="none" w:sz="0" w:space="0" w:color="auto"/>
            <w:left w:val="none" w:sz="0" w:space="0" w:color="auto"/>
            <w:bottom w:val="none" w:sz="0" w:space="0" w:color="auto"/>
            <w:right w:val="none" w:sz="0" w:space="0" w:color="auto"/>
          </w:divBdr>
        </w:div>
        <w:div w:id="778842331">
          <w:marLeft w:val="0"/>
          <w:marRight w:val="0"/>
          <w:marTop w:val="0"/>
          <w:marBottom w:val="0"/>
          <w:divBdr>
            <w:top w:val="none" w:sz="0" w:space="0" w:color="auto"/>
            <w:left w:val="none" w:sz="0" w:space="0" w:color="auto"/>
            <w:bottom w:val="none" w:sz="0" w:space="0" w:color="auto"/>
            <w:right w:val="none" w:sz="0" w:space="0" w:color="auto"/>
          </w:divBdr>
        </w:div>
        <w:div w:id="1602255750">
          <w:marLeft w:val="0"/>
          <w:marRight w:val="0"/>
          <w:marTop w:val="0"/>
          <w:marBottom w:val="0"/>
          <w:divBdr>
            <w:top w:val="none" w:sz="0" w:space="0" w:color="auto"/>
            <w:left w:val="none" w:sz="0" w:space="0" w:color="auto"/>
            <w:bottom w:val="none" w:sz="0" w:space="0" w:color="auto"/>
            <w:right w:val="none" w:sz="0" w:space="0" w:color="auto"/>
          </w:divBdr>
        </w:div>
        <w:div w:id="1086196195">
          <w:marLeft w:val="0"/>
          <w:marRight w:val="0"/>
          <w:marTop w:val="0"/>
          <w:marBottom w:val="0"/>
          <w:divBdr>
            <w:top w:val="none" w:sz="0" w:space="0" w:color="auto"/>
            <w:left w:val="none" w:sz="0" w:space="0" w:color="auto"/>
            <w:bottom w:val="none" w:sz="0" w:space="0" w:color="auto"/>
            <w:right w:val="none" w:sz="0" w:space="0" w:color="auto"/>
          </w:divBdr>
        </w:div>
        <w:div w:id="1509755984">
          <w:marLeft w:val="0"/>
          <w:marRight w:val="0"/>
          <w:marTop w:val="0"/>
          <w:marBottom w:val="0"/>
          <w:divBdr>
            <w:top w:val="none" w:sz="0" w:space="0" w:color="auto"/>
            <w:left w:val="none" w:sz="0" w:space="0" w:color="auto"/>
            <w:bottom w:val="none" w:sz="0" w:space="0" w:color="auto"/>
            <w:right w:val="none" w:sz="0" w:space="0" w:color="auto"/>
          </w:divBdr>
        </w:div>
        <w:div w:id="1841388636">
          <w:marLeft w:val="0"/>
          <w:marRight w:val="0"/>
          <w:marTop w:val="0"/>
          <w:marBottom w:val="0"/>
          <w:divBdr>
            <w:top w:val="none" w:sz="0" w:space="0" w:color="auto"/>
            <w:left w:val="none" w:sz="0" w:space="0" w:color="auto"/>
            <w:bottom w:val="none" w:sz="0" w:space="0" w:color="auto"/>
            <w:right w:val="none" w:sz="0" w:space="0" w:color="auto"/>
          </w:divBdr>
        </w:div>
        <w:div w:id="431702001">
          <w:marLeft w:val="0"/>
          <w:marRight w:val="0"/>
          <w:marTop w:val="0"/>
          <w:marBottom w:val="0"/>
          <w:divBdr>
            <w:top w:val="none" w:sz="0" w:space="0" w:color="auto"/>
            <w:left w:val="none" w:sz="0" w:space="0" w:color="auto"/>
            <w:bottom w:val="none" w:sz="0" w:space="0" w:color="auto"/>
            <w:right w:val="none" w:sz="0" w:space="0" w:color="auto"/>
          </w:divBdr>
        </w:div>
        <w:div w:id="838472211">
          <w:marLeft w:val="0"/>
          <w:marRight w:val="0"/>
          <w:marTop w:val="0"/>
          <w:marBottom w:val="0"/>
          <w:divBdr>
            <w:top w:val="none" w:sz="0" w:space="0" w:color="auto"/>
            <w:left w:val="none" w:sz="0" w:space="0" w:color="auto"/>
            <w:bottom w:val="none" w:sz="0" w:space="0" w:color="auto"/>
            <w:right w:val="none" w:sz="0" w:space="0" w:color="auto"/>
          </w:divBdr>
        </w:div>
        <w:div w:id="275062858">
          <w:marLeft w:val="0"/>
          <w:marRight w:val="0"/>
          <w:marTop w:val="0"/>
          <w:marBottom w:val="0"/>
          <w:divBdr>
            <w:top w:val="none" w:sz="0" w:space="0" w:color="auto"/>
            <w:left w:val="none" w:sz="0" w:space="0" w:color="auto"/>
            <w:bottom w:val="none" w:sz="0" w:space="0" w:color="auto"/>
            <w:right w:val="none" w:sz="0" w:space="0" w:color="auto"/>
          </w:divBdr>
        </w:div>
        <w:div w:id="1161115906">
          <w:marLeft w:val="0"/>
          <w:marRight w:val="0"/>
          <w:marTop w:val="0"/>
          <w:marBottom w:val="0"/>
          <w:divBdr>
            <w:top w:val="none" w:sz="0" w:space="0" w:color="auto"/>
            <w:left w:val="none" w:sz="0" w:space="0" w:color="auto"/>
            <w:bottom w:val="none" w:sz="0" w:space="0" w:color="auto"/>
            <w:right w:val="none" w:sz="0" w:space="0" w:color="auto"/>
          </w:divBdr>
        </w:div>
        <w:div w:id="959722810">
          <w:marLeft w:val="0"/>
          <w:marRight w:val="0"/>
          <w:marTop w:val="0"/>
          <w:marBottom w:val="0"/>
          <w:divBdr>
            <w:top w:val="none" w:sz="0" w:space="0" w:color="auto"/>
            <w:left w:val="none" w:sz="0" w:space="0" w:color="auto"/>
            <w:bottom w:val="none" w:sz="0" w:space="0" w:color="auto"/>
            <w:right w:val="none" w:sz="0" w:space="0" w:color="auto"/>
          </w:divBdr>
        </w:div>
        <w:div w:id="1010639671">
          <w:marLeft w:val="0"/>
          <w:marRight w:val="0"/>
          <w:marTop w:val="0"/>
          <w:marBottom w:val="0"/>
          <w:divBdr>
            <w:top w:val="none" w:sz="0" w:space="0" w:color="auto"/>
            <w:left w:val="none" w:sz="0" w:space="0" w:color="auto"/>
            <w:bottom w:val="none" w:sz="0" w:space="0" w:color="auto"/>
            <w:right w:val="none" w:sz="0" w:space="0" w:color="auto"/>
          </w:divBdr>
        </w:div>
        <w:div w:id="20589202">
          <w:marLeft w:val="0"/>
          <w:marRight w:val="0"/>
          <w:marTop w:val="0"/>
          <w:marBottom w:val="0"/>
          <w:divBdr>
            <w:top w:val="none" w:sz="0" w:space="0" w:color="auto"/>
            <w:left w:val="none" w:sz="0" w:space="0" w:color="auto"/>
            <w:bottom w:val="none" w:sz="0" w:space="0" w:color="auto"/>
            <w:right w:val="none" w:sz="0" w:space="0" w:color="auto"/>
          </w:divBdr>
        </w:div>
        <w:div w:id="1319000524">
          <w:marLeft w:val="0"/>
          <w:marRight w:val="0"/>
          <w:marTop w:val="0"/>
          <w:marBottom w:val="0"/>
          <w:divBdr>
            <w:top w:val="none" w:sz="0" w:space="0" w:color="auto"/>
            <w:left w:val="none" w:sz="0" w:space="0" w:color="auto"/>
            <w:bottom w:val="none" w:sz="0" w:space="0" w:color="auto"/>
            <w:right w:val="none" w:sz="0" w:space="0" w:color="auto"/>
          </w:divBdr>
        </w:div>
        <w:div w:id="1010454163">
          <w:marLeft w:val="0"/>
          <w:marRight w:val="0"/>
          <w:marTop w:val="0"/>
          <w:marBottom w:val="0"/>
          <w:divBdr>
            <w:top w:val="none" w:sz="0" w:space="0" w:color="auto"/>
            <w:left w:val="none" w:sz="0" w:space="0" w:color="auto"/>
            <w:bottom w:val="none" w:sz="0" w:space="0" w:color="auto"/>
            <w:right w:val="none" w:sz="0" w:space="0" w:color="auto"/>
          </w:divBdr>
        </w:div>
        <w:div w:id="1944146454">
          <w:marLeft w:val="0"/>
          <w:marRight w:val="0"/>
          <w:marTop w:val="0"/>
          <w:marBottom w:val="0"/>
          <w:divBdr>
            <w:top w:val="none" w:sz="0" w:space="0" w:color="auto"/>
            <w:left w:val="none" w:sz="0" w:space="0" w:color="auto"/>
            <w:bottom w:val="none" w:sz="0" w:space="0" w:color="auto"/>
            <w:right w:val="none" w:sz="0" w:space="0" w:color="auto"/>
          </w:divBdr>
        </w:div>
        <w:div w:id="746727644">
          <w:marLeft w:val="0"/>
          <w:marRight w:val="0"/>
          <w:marTop w:val="0"/>
          <w:marBottom w:val="0"/>
          <w:divBdr>
            <w:top w:val="none" w:sz="0" w:space="0" w:color="auto"/>
            <w:left w:val="none" w:sz="0" w:space="0" w:color="auto"/>
            <w:bottom w:val="none" w:sz="0" w:space="0" w:color="auto"/>
            <w:right w:val="none" w:sz="0" w:space="0" w:color="auto"/>
          </w:divBdr>
        </w:div>
        <w:div w:id="1543130895">
          <w:marLeft w:val="0"/>
          <w:marRight w:val="0"/>
          <w:marTop w:val="0"/>
          <w:marBottom w:val="0"/>
          <w:divBdr>
            <w:top w:val="none" w:sz="0" w:space="0" w:color="auto"/>
            <w:left w:val="none" w:sz="0" w:space="0" w:color="auto"/>
            <w:bottom w:val="none" w:sz="0" w:space="0" w:color="auto"/>
            <w:right w:val="none" w:sz="0" w:space="0" w:color="auto"/>
          </w:divBdr>
        </w:div>
        <w:div w:id="649872499">
          <w:marLeft w:val="0"/>
          <w:marRight w:val="0"/>
          <w:marTop w:val="0"/>
          <w:marBottom w:val="0"/>
          <w:divBdr>
            <w:top w:val="none" w:sz="0" w:space="0" w:color="auto"/>
            <w:left w:val="none" w:sz="0" w:space="0" w:color="auto"/>
            <w:bottom w:val="none" w:sz="0" w:space="0" w:color="auto"/>
            <w:right w:val="none" w:sz="0" w:space="0" w:color="auto"/>
          </w:divBdr>
        </w:div>
        <w:div w:id="268591395">
          <w:marLeft w:val="0"/>
          <w:marRight w:val="0"/>
          <w:marTop w:val="0"/>
          <w:marBottom w:val="0"/>
          <w:divBdr>
            <w:top w:val="none" w:sz="0" w:space="0" w:color="auto"/>
            <w:left w:val="none" w:sz="0" w:space="0" w:color="auto"/>
            <w:bottom w:val="none" w:sz="0" w:space="0" w:color="auto"/>
            <w:right w:val="none" w:sz="0" w:space="0" w:color="auto"/>
          </w:divBdr>
        </w:div>
        <w:div w:id="1305237291">
          <w:marLeft w:val="0"/>
          <w:marRight w:val="0"/>
          <w:marTop w:val="0"/>
          <w:marBottom w:val="0"/>
          <w:divBdr>
            <w:top w:val="none" w:sz="0" w:space="0" w:color="auto"/>
            <w:left w:val="none" w:sz="0" w:space="0" w:color="auto"/>
            <w:bottom w:val="none" w:sz="0" w:space="0" w:color="auto"/>
            <w:right w:val="none" w:sz="0" w:space="0" w:color="auto"/>
          </w:divBdr>
        </w:div>
        <w:div w:id="689334722">
          <w:marLeft w:val="0"/>
          <w:marRight w:val="0"/>
          <w:marTop w:val="0"/>
          <w:marBottom w:val="0"/>
          <w:divBdr>
            <w:top w:val="none" w:sz="0" w:space="0" w:color="auto"/>
            <w:left w:val="none" w:sz="0" w:space="0" w:color="auto"/>
            <w:bottom w:val="none" w:sz="0" w:space="0" w:color="auto"/>
            <w:right w:val="none" w:sz="0" w:space="0" w:color="auto"/>
          </w:divBdr>
        </w:div>
        <w:div w:id="1282029057">
          <w:marLeft w:val="0"/>
          <w:marRight w:val="0"/>
          <w:marTop w:val="0"/>
          <w:marBottom w:val="0"/>
          <w:divBdr>
            <w:top w:val="none" w:sz="0" w:space="0" w:color="auto"/>
            <w:left w:val="none" w:sz="0" w:space="0" w:color="auto"/>
            <w:bottom w:val="none" w:sz="0" w:space="0" w:color="auto"/>
            <w:right w:val="none" w:sz="0" w:space="0" w:color="auto"/>
          </w:divBdr>
        </w:div>
        <w:div w:id="1081441692">
          <w:marLeft w:val="0"/>
          <w:marRight w:val="0"/>
          <w:marTop w:val="0"/>
          <w:marBottom w:val="0"/>
          <w:divBdr>
            <w:top w:val="none" w:sz="0" w:space="0" w:color="auto"/>
            <w:left w:val="none" w:sz="0" w:space="0" w:color="auto"/>
            <w:bottom w:val="none" w:sz="0" w:space="0" w:color="auto"/>
            <w:right w:val="none" w:sz="0" w:space="0" w:color="auto"/>
          </w:divBdr>
        </w:div>
        <w:div w:id="757949907">
          <w:marLeft w:val="0"/>
          <w:marRight w:val="0"/>
          <w:marTop w:val="0"/>
          <w:marBottom w:val="0"/>
          <w:divBdr>
            <w:top w:val="none" w:sz="0" w:space="0" w:color="auto"/>
            <w:left w:val="none" w:sz="0" w:space="0" w:color="auto"/>
            <w:bottom w:val="none" w:sz="0" w:space="0" w:color="auto"/>
            <w:right w:val="none" w:sz="0" w:space="0" w:color="auto"/>
          </w:divBdr>
        </w:div>
        <w:div w:id="1065491201">
          <w:marLeft w:val="0"/>
          <w:marRight w:val="0"/>
          <w:marTop w:val="0"/>
          <w:marBottom w:val="0"/>
          <w:divBdr>
            <w:top w:val="none" w:sz="0" w:space="0" w:color="auto"/>
            <w:left w:val="none" w:sz="0" w:space="0" w:color="auto"/>
            <w:bottom w:val="none" w:sz="0" w:space="0" w:color="auto"/>
            <w:right w:val="none" w:sz="0" w:space="0" w:color="auto"/>
          </w:divBdr>
        </w:div>
        <w:div w:id="1287659698">
          <w:marLeft w:val="0"/>
          <w:marRight w:val="0"/>
          <w:marTop w:val="0"/>
          <w:marBottom w:val="0"/>
          <w:divBdr>
            <w:top w:val="none" w:sz="0" w:space="0" w:color="auto"/>
            <w:left w:val="none" w:sz="0" w:space="0" w:color="auto"/>
            <w:bottom w:val="none" w:sz="0" w:space="0" w:color="auto"/>
            <w:right w:val="none" w:sz="0" w:space="0" w:color="auto"/>
          </w:divBdr>
        </w:div>
        <w:div w:id="202058595">
          <w:marLeft w:val="0"/>
          <w:marRight w:val="0"/>
          <w:marTop w:val="0"/>
          <w:marBottom w:val="0"/>
          <w:divBdr>
            <w:top w:val="none" w:sz="0" w:space="0" w:color="auto"/>
            <w:left w:val="none" w:sz="0" w:space="0" w:color="auto"/>
            <w:bottom w:val="none" w:sz="0" w:space="0" w:color="auto"/>
            <w:right w:val="none" w:sz="0" w:space="0" w:color="auto"/>
          </w:divBdr>
        </w:div>
        <w:div w:id="394280290">
          <w:marLeft w:val="0"/>
          <w:marRight w:val="0"/>
          <w:marTop w:val="0"/>
          <w:marBottom w:val="0"/>
          <w:divBdr>
            <w:top w:val="none" w:sz="0" w:space="0" w:color="auto"/>
            <w:left w:val="none" w:sz="0" w:space="0" w:color="auto"/>
            <w:bottom w:val="none" w:sz="0" w:space="0" w:color="auto"/>
            <w:right w:val="none" w:sz="0" w:space="0" w:color="auto"/>
          </w:divBdr>
        </w:div>
        <w:div w:id="1691642088">
          <w:marLeft w:val="0"/>
          <w:marRight w:val="0"/>
          <w:marTop w:val="0"/>
          <w:marBottom w:val="0"/>
          <w:divBdr>
            <w:top w:val="none" w:sz="0" w:space="0" w:color="auto"/>
            <w:left w:val="none" w:sz="0" w:space="0" w:color="auto"/>
            <w:bottom w:val="none" w:sz="0" w:space="0" w:color="auto"/>
            <w:right w:val="none" w:sz="0" w:space="0" w:color="auto"/>
          </w:divBdr>
        </w:div>
        <w:div w:id="1391925334">
          <w:marLeft w:val="0"/>
          <w:marRight w:val="0"/>
          <w:marTop w:val="0"/>
          <w:marBottom w:val="0"/>
          <w:divBdr>
            <w:top w:val="none" w:sz="0" w:space="0" w:color="auto"/>
            <w:left w:val="none" w:sz="0" w:space="0" w:color="auto"/>
            <w:bottom w:val="none" w:sz="0" w:space="0" w:color="auto"/>
            <w:right w:val="none" w:sz="0" w:space="0" w:color="auto"/>
          </w:divBdr>
        </w:div>
        <w:div w:id="1000083100">
          <w:marLeft w:val="0"/>
          <w:marRight w:val="0"/>
          <w:marTop w:val="0"/>
          <w:marBottom w:val="0"/>
          <w:divBdr>
            <w:top w:val="none" w:sz="0" w:space="0" w:color="auto"/>
            <w:left w:val="none" w:sz="0" w:space="0" w:color="auto"/>
            <w:bottom w:val="none" w:sz="0" w:space="0" w:color="auto"/>
            <w:right w:val="none" w:sz="0" w:space="0" w:color="auto"/>
          </w:divBdr>
        </w:div>
        <w:div w:id="1468550790">
          <w:marLeft w:val="0"/>
          <w:marRight w:val="0"/>
          <w:marTop w:val="0"/>
          <w:marBottom w:val="0"/>
          <w:divBdr>
            <w:top w:val="none" w:sz="0" w:space="0" w:color="auto"/>
            <w:left w:val="none" w:sz="0" w:space="0" w:color="auto"/>
            <w:bottom w:val="none" w:sz="0" w:space="0" w:color="auto"/>
            <w:right w:val="none" w:sz="0" w:space="0" w:color="auto"/>
          </w:divBdr>
        </w:div>
        <w:div w:id="609244056">
          <w:marLeft w:val="0"/>
          <w:marRight w:val="0"/>
          <w:marTop w:val="0"/>
          <w:marBottom w:val="0"/>
          <w:divBdr>
            <w:top w:val="none" w:sz="0" w:space="0" w:color="auto"/>
            <w:left w:val="none" w:sz="0" w:space="0" w:color="auto"/>
            <w:bottom w:val="none" w:sz="0" w:space="0" w:color="auto"/>
            <w:right w:val="none" w:sz="0" w:space="0" w:color="auto"/>
          </w:divBdr>
        </w:div>
        <w:div w:id="1259673139">
          <w:marLeft w:val="0"/>
          <w:marRight w:val="0"/>
          <w:marTop w:val="0"/>
          <w:marBottom w:val="0"/>
          <w:divBdr>
            <w:top w:val="none" w:sz="0" w:space="0" w:color="auto"/>
            <w:left w:val="none" w:sz="0" w:space="0" w:color="auto"/>
            <w:bottom w:val="none" w:sz="0" w:space="0" w:color="auto"/>
            <w:right w:val="none" w:sz="0" w:space="0" w:color="auto"/>
          </w:divBdr>
        </w:div>
        <w:div w:id="740908124">
          <w:marLeft w:val="0"/>
          <w:marRight w:val="0"/>
          <w:marTop w:val="0"/>
          <w:marBottom w:val="0"/>
          <w:divBdr>
            <w:top w:val="none" w:sz="0" w:space="0" w:color="auto"/>
            <w:left w:val="none" w:sz="0" w:space="0" w:color="auto"/>
            <w:bottom w:val="none" w:sz="0" w:space="0" w:color="auto"/>
            <w:right w:val="none" w:sz="0" w:space="0" w:color="auto"/>
          </w:divBdr>
        </w:div>
        <w:div w:id="1742410038">
          <w:marLeft w:val="0"/>
          <w:marRight w:val="0"/>
          <w:marTop w:val="0"/>
          <w:marBottom w:val="0"/>
          <w:divBdr>
            <w:top w:val="none" w:sz="0" w:space="0" w:color="auto"/>
            <w:left w:val="none" w:sz="0" w:space="0" w:color="auto"/>
            <w:bottom w:val="none" w:sz="0" w:space="0" w:color="auto"/>
            <w:right w:val="none" w:sz="0" w:space="0" w:color="auto"/>
          </w:divBdr>
        </w:div>
        <w:div w:id="1661882098">
          <w:marLeft w:val="0"/>
          <w:marRight w:val="0"/>
          <w:marTop w:val="0"/>
          <w:marBottom w:val="0"/>
          <w:divBdr>
            <w:top w:val="none" w:sz="0" w:space="0" w:color="auto"/>
            <w:left w:val="none" w:sz="0" w:space="0" w:color="auto"/>
            <w:bottom w:val="none" w:sz="0" w:space="0" w:color="auto"/>
            <w:right w:val="none" w:sz="0" w:space="0" w:color="auto"/>
          </w:divBdr>
        </w:div>
        <w:div w:id="2120948075">
          <w:marLeft w:val="0"/>
          <w:marRight w:val="0"/>
          <w:marTop w:val="0"/>
          <w:marBottom w:val="0"/>
          <w:divBdr>
            <w:top w:val="none" w:sz="0" w:space="0" w:color="auto"/>
            <w:left w:val="none" w:sz="0" w:space="0" w:color="auto"/>
            <w:bottom w:val="none" w:sz="0" w:space="0" w:color="auto"/>
            <w:right w:val="none" w:sz="0" w:space="0" w:color="auto"/>
          </w:divBdr>
        </w:div>
        <w:div w:id="1314219212">
          <w:marLeft w:val="0"/>
          <w:marRight w:val="0"/>
          <w:marTop w:val="0"/>
          <w:marBottom w:val="0"/>
          <w:divBdr>
            <w:top w:val="none" w:sz="0" w:space="0" w:color="auto"/>
            <w:left w:val="none" w:sz="0" w:space="0" w:color="auto"/>
            <w:bottom w:val="none" w:sz="0" w:space="0" w:color="auto"/>
            <w:right w:val="none" w:sz="0" w:space="0" w:color="auto"/>
          </w:divBdr>
        </w:div>
        <w:div w:id="828792717">
          <w:marLeft w:val="0"/>
          <w:marRight w:val="0"/>
          <w:marTop w:val="0"/>
          <w:marBottom w:val="0"/>
          <w:divBdr>
            <w:top w:val="none" w:sz="0" w:space="0" w:color="auto"/>
            <w:left w:val="none" w:sz="0" w:space="0" w:color="auto"/>
            <w:bottom w:val="none" w:sz="0" w:space="0" w:color="auto"/>
            <w:right w:val="none" w:sz="0" w:space="0" w:color="auto"/>
          </w:divBdr>
        </w:div>
        <w:div w:id="1533955239">
          <w:marLeft w:val="0"/>
          <w:marRight w:val="0"/>
          <w:marTop w:val="0"/>
          <w:marBottom w:val="0"/>
          <w:divBdr>
            <w:top w:val="none" w:sz="0" w:space="0" w:color="auto"/>
            <w:left w:val="none" w:sz="0" w:space="0" w:color="auto"/>
            <w:bottom w:val="none" w:sz="0" w:space="0" w:color="auto"/>
            <w:right w:val="none" w:sz="0" w:space="0" w:color="auto"/>
          </w:divBdr>
        </w:div>
        <w:div w:id="541286046">
          <w:marLeft w:val="0"/>
          <w:marRight w:val="0"/>
          <w:marTop w:val="0"/>
          <w:marBottom w:val="0"/>
          <w:divBdr>
            <w:top w:val="none" w:sz="0" w:space="0" w:color="auto"/>
            <w:left w:val="none" w:sz="0" w:space="0" w:color="auto"/>
            <w:bottom w:val="none" w:sz="0" w:space="0" w:color="auto"/>
            <w:right w:val="none" w:sz="0" w:space="0" w:color="auto"/>
          </w:divBdr>
        </w:div>
        <w:div w:id="1498766707">
          <w:marLeft w:val="0"/>
          <w:marRight w:val="0"/>
          <w:marTop w:val="0"/>
          <w:marBottom w:val="0"/>
          <w:divBdr>
            <w:top w:val="none" w:sz="0" w:space="0" w:color="auto"/>
            <w:left w:val="none" w:sz="0" w:space="0" w:color="auto"/>
            <w:bottom w:val="none" w:sz="0" w:space="0" w:color="auto"/>
            <w:right w:val="none" w:sz="0" w:space="0" w:color="auto"/>
          </w:divBdr>
        </w:div>
        <w:div w:id="460617283">
          <w:marLeft w:val="0"/>
          <w:marRight w:val="0"/>
          <w:marTop w:val="0"/>
          <w:marBottom w:val="0"/>
          <w:divBdr>
            <w:top w:val="none" w:sz="0" w:space="0" w:color="auto"/>
            <w:left w:val="none" w:sz="0" w:space="0" w:color="auto"/>
            <w:bottom w:val="none" w:sz="0" w:space="0" w:color="auto"/>
            <w:right w:val="none" w:sz="0" w:space="0" w:color="auto"/>
          </w:divBdr>
        </w:div>
        <w:div w:id="594095602">
          <w:marLeft w:val="0"/>
          <w:marRight w:val="0"/>
          <w:marTop w:val="0"/>
          <w:marBottom w:val="0"/>
          <w:divBdr>
            <w:top w:val="none" w:sz="0" w:space="0" w:color="auto"/>
            <w:left w:val="none" w:sz="0" w:space="0" w:color="auto"/>
            <w:bottom w:val="none" w:sz="0" w:space="0" w:color="auto"/>
            <w:right w:val="none" w:sz="0" w:space="0" w:color="auto"/>
          </w:divBdr>
        </w:div>
        <w:div w:id="97455102">
          <w:marLeft w:val="0"/>
          <w:marRight w:val="0"/>
          <w:marTop w:val="0"/>
          <w:marBottom w:val="0"/>
          <w:divBdr>
            <w:top w:val="none" w:sz="0" w:space="0" w:color="auto"/>
            <w:left w:val="none" w:sz="0" w:space="0" w:color="auto"/>
            <w:bottom w:val="none" w:sz="0" w:space="0" w:color="auto"/>
            <w:right w:val="none" w:sz="0" w:space="0" w:color="auto"/>
          </w:divBdr>
        </w:div>
        <w:div w:id="448354580">
          <w:marLeft w:val="0"/>
          <w:marRight w:val="0"/>
          <w:marTop w:val="0"/>
          <w:marBottom w:val="0"/>
          <w:divBdr>
            <w:top w:val="none" w:sz="0" w:space="0" w:color="auto"/>
            <w:left w:val="none" w:sz="0" w:space="0" w:color="auto"/>
            <w:bottom w:val="none" w:sz="0" w:space="0" w:color="auto"/>
            <w:right w:val="none" w:sz="0" w:space="0" w:color="auto"/>
          </w:divBdr>
        </w:div>
        <w:div w:id="1641689652">
          <w:marLeft w:val="0"/>
          <w:marRight w:val="0"/>
          <w:marTop w:val="0"/>
          <w:marBottom w:val="0"/>
          <w:divBdr>
            <w:top w:val="none" w:sz="0" w:space="0" w:color="auto"/>
            <w:left w:val="none" w:sz="0" w:space="0" w:color="auto"/>
            <w:bottom w:val="none" w:sz="0" w:space="0" w:color="auto"/>
            <w:right w:val="none" w:sz="0" w:space="0" w:color="auto"/>
          </w:divBdr>
        </w:div>
      </w:divsChild>
    </w:div>
    <w:div w:id="441533217">
      <w:bodyDiv w:val="1"/>
      <w:marLeft w:val="0"/>
      <w:marRight w:val="0"/>
      <w:marTop w:val="0"/>
      <w:marBottom w:val="0"/>
      <w:divBdr>
        <w:top w:val="none" w:sz="0" w:space="0" w:color="auto"/>
        <w:left w:val="none" w:sz="0" w:space="0" w:color="auto"/>
        <w:bottom w:val="none" w:sz="0" w:space="0" w:color="auto"/>
        <w:right w:val="none" w:sz="0" w:space="0" w:color="auto"/>
      </w:divBdr>
    </w:div>
    <w:div w:id="630286303">
      <w:bodyDiv w:val="1"/>
      <w:marLeft w:val="0"/>
      <w:marRight w:val="0"/>
      <w:marTop w:val="0"/>
      <w:marBottom w:val="0"/>
      <w:divBdr>
        <w:top w:val="none" w:sz="0" w:space="0" w:color="auto"/>
        <w:left w:val="none" w:sz="0" w:space="0" w:color="auto"/>
        <w:bottom w:val="none" w:sz="0" w:space="0" w:color="auto"/>
        <w:right w:val="none" w:sz="0" w:space="0" w:color="auto"/>
      </w:divBdr>
      <w:divsChild>
        <w:div w:id="1567494920">
          <w:marLeft w:val="0"/>
          <w:marRight w:val="0"/>
          <w:marTop w:val="0"/>
          <w:marBottom w:val="0"/>
          <w:divBdr>
            <w:top w:val="none" w:sz="0" w:space="0" w:color="auto"/>
            <w:left w:val="none" w:sz="0" w:space="0" w:color="auto"/>
            <w:bottom w:val="none" w:sz="0" w:space="0" w:color="auto"/>
            <w:right w:val="none" w:sz="0" w:space="0" w:color="auto"/>
          </w:divBdr>
        </w:div>
        <w:div w:id="668287738">
          <w:marLeft w:val="0"/>
          <w:marRight w:val="0"/>
          <w:marTop w:val="0"/>
          <w:marBottom w:val="0"/>
          <w:divBdr>
            <w:top w:val="none" w:sz="0" w:space="0" w:color="auto"/>
            <w:left w:val="none" w:sz="0" w:space="0" w:color="auto"/>
            <w:bottom w:val="none" w:sz="0" w:space="0" w:color="auto"/>
            <w:right w:val="none" w:sz="0" w:space="0" w:color="auto"/>
          </w:divBdr>
        </w:div>
        <w:div w:id="1314749233">
          <w:marLeft w:val="0"/>
          <w:marRight w:val="0"/>
          <w:marTop w:val="0"/>
          <w:marBottom w:val="0"/>
          <w:divBdr>
            <w:top w:val="none" w:sz="0" w:space="0" w:color="auto"/>
            <w:left w:val="none" w:sz="0" w:space="0" w:color="auto"/>
            <w:bottom w:val="none" w:sz="0" w:space="0" w:color="auto"/>
            <w:right w:val="none" w:sz="0" w:space="0" w:color="auto"/>
          </w:divBdr>
        </w:div>
        <w:div w:id="1909534985">
          <w:marLeft w:val="0"/>
          <w:marRight w:val="0"/>
          <w:marTop w:val="0"/>
          <w:marBottom w:val="0"/>
          <w:divBdr>
            <w:top w:val="none" w:sz="0" w:space="0" w:color="auto"/>
            <w:left w:val="none" w:sz="0" w:space="0" w:color="auto"/>
            <w:bottom w:val="none" w:sz="0" w:space="0" w:color="auto"/>
            <w:right w:val="none" w:sz="0" w:space="0" w:color="auto"/>
          </w:divBdr>
        </w:div>
        <w:div w:id="292054099">
          <w:marLeft w:val="0"/>
          <w:marRight w:val="0"/>
          <w:marTop w:val="0"/>
          <w:marBottom w:val="0"/>
          <w:divBdr>
            <w:top w:val="none" w:sz="0" w:space="0" w:color="auto"/>
            <w:left w:val="none" w:sz="0" w:space="0" w:color="auto"/>
            <w:bottom w:val="none" w:sz="0" w:space="0" w:color="auto"/>
            <w:right w:val="none" w:sz="0" w:space="0" w:color="auto"/>
          </w:divBdr>
        </w:div>
        <w:div w:id="1694257767">
          <w:marLeft w:val="0"/>
          <w:marRight w:val="0"/>
          <w:marTop w:val="0"/>
          <w:marBottom w:val="0"/>
          <w:divBdr>
            <w:top w:val="none" w:sz="0" w:space="0" w:color="auto"/>
            <w:left w:val="none" w:sz="0" w:space="0" w:color="auto"/>
            <w:bottom w:val="none" w:sz="0" w:space="0" w:color="auto"/>
            <w:right w:val="none" w:sz="0" w:space="0" w:color="auto"/>
          </w:divBdr>
        </w:div>
        <w:div w:id="307394610">
          <w:marLeft w:val="0"/>
          <w:marRight w:val="0"/>
          <w:marTop w:val="0"/>
          <w:marBottom w:val="0"/>
          <w:divBdr>
            <w:top w:val="none" w:sz="0" w:space="0" w:color="auto"/>
            <w:left w:val="none" w:sz="0" w:space="0" w:color="auto"/>
            <w:bottom w:val="none" w:sz="0" w:space="0" w:color="auto"/>
            <w:right w:val="none" w:sz="0" w:space="0" w:color="auto"/>
          </w:divBdr>
        </w:div>
        <w:div w:id="1666741465">
          <w:marLeft w:val="0"/>
          <w:marRight w:val="0"/>
          <w:marTop w:val="0"/>
          <w:marBottom w:val="0"/>
          <w:divBdr>
            <w:top w:val="none" w:sz="0" w:space="0" w:color="auto"/>
            <w:left w:val="none" w:sz="0" w:space="0" w:color="auto"/>
            <w:bottom w:val="none" w:sz="0" w:space="0" w:color="auto"/>
            <w:right w:val="none" w:sz="0" w:space="0" w:color="auto"/>
          </w:divBdr>
        </w:div>
        <w:div w:id="1533492257">
          <w:marLeft w:val="0"/>
          <w:marRight w:val="0"/>
          <w:marTop w:val="0"/>
          <w:marBottom w:val="0"/>
          <w:divBdr>
            <w:top w:val="none" w:sz="0" w:space="0" w:color="auto"/>
            <w:left w:val="none" w:sz="0" w:space="0" w:color="auto"/>
            <w:bottom w:val="none" w:sz="0" w:space="0" w:color="auto"/>
            <w:right w:val="none" w:sz="0" w:space="0" w:color="auto"/>
          </w:divBdr>
        </w:div>
        <w:div w:id="1515995014">
          <w:marLeft w:val="0"/>
          <w:marRight w:val="0"/>
          <w:marTop w:val="0"/>
          <w:marBottom w:val="0"/>
          <w:divBdr>
            <w:top w:val="none" w:sz="0" w:space="0" w:color="auto"/>
            <w:left w:val="none" w:sz="0" w:space="0" w:color="auto"/>
            <w:bottom w:val="none" w:sz="0" w:space="0" w:color="auto"/>
            <w:right w:val="none" w:sz="0" w:space="0" w:color="auto"/>
          </w:divBdr>
        </w:div>
        <w:div w:id="1949923461">
          <w:marLeft w:val="0"/>
          <w:marRight w:val="0"/>
          <w:marTop w:val="0"/>
          <w:marBottom w:val="0"/>
          <w:divBdr>
            <w:top w:val="none" w:sz="0" w:space="0" w:color="auto"/>
            <w:left w:val="none" w:sz="0" w:space="0" w:color="auto"/>
            <w:bottom w:val="none" w:sz="0" w:space="0" w:color="auto"/>
            <w:right w:val="none" w:sz="0" w:space="0" w:color="auto"/>
          </w:divBdr>
        </w:div>
        <w:div w:id="1060591775">
          <w:marLeft w:val="0"/>
          <w:marRight w:val="0"/>
          <w:marTop w:val="0"/>
          <w:marBottom w:val="0"/>
          <w:divBdr>
            <w:top w:val="none" w:sz="0" w:space="0" w:color="auto"/>
            <w:left w:val="none" w:sz="0" w:space="0" w:color="auto"/>
            <w:bottom w:val="none" w:sz="0" w:space="0" w:color="auto"/>
            <w:right w:val="none" w:sz="0" w:space="0" w:color="auto"/>
          </w:divBdr>
        </w:div>
        <w:div w:id="1953241490">
          <w:marLeft w:val="0"/>
          <w:marRight w:val="0"/>
          <w:marTop w:val="0"/>
          <w:marBottom w:val="0"/>
          <w:divBdr>
            <w:top w:val="none" w:sz="0" w:space="0" w:color="auto"/>
            <w:left w:val="none" w:sz="0" w:space="0" w:color="auto"/>
            <w:bottom w:val="none" w:sz="0" w:space="0" w:color="auto"/>
            <w:right w:val="none" w:sz="0" w:space="0" w:color="auto"/>
          </w:divBdr>
        </w:div>
        <w:div w:id="1540973868">
          <w:marLeft w:val="0"/>
          <w:marRight w:val="0"/>
          <w:marTop w:val="0"/>
          <w:marBottom w:val="0"/>
          <w:divBdr>
            <w:top w:val="none" w:sz="0" w:space="0" w:color="auto"/>
            <w:left w:val="none" w:sz="0" w:space="0" w:color="auto"/>
            <w:bottom w:val="none" w:sz="0" w:space="0" w:color="auto"/>
            <w:right w:val="none" w:sz="0" w:space="0" w:color="auto"/>
          </w:divBdr>
        </w:div>
        <w:div w:id="1200169693">
          <w:marLeft w:val="0"/>
          <w:marRight w:val="0"/>
          <w:marTop w:val="0"/>
          <w:marBottom w:val="0"/>
          <w:divBdr>
            <w:top w:val="none" w:sz="0" w:space="0" w:color="auto"/>
            <w:left w:val="none" w:sz="0" w:space="0" w:color="auto"/>
            <w:bottom w:val="none" w:sz="0" w:space="0" w:color="auto"/>
            <w:right w:val="none" w:sz="0" w:space="0" w:color="auto"/>
          </w:divBdr>
        </w:div>
        <w:div w:id="1149325386">
          <w:marLeft w:val="0"/>
          <w:marRight w:val="0"/>
          <w:marTop w:val="0"/>
          <w:marBottom w:val="0"/>
          <w:divBdr>
            <w:top w:val="none" w:sz="0" w:space="0" w:color="auto"/>
            <w:left w:val="none" w:sz="0" w:space="0" w:color="auto"/>
            <w:bottom w:val="none" w:sz="0" w:space="0" w:color="auto"/>
            <w:right w:val="none" w:sz="0" w:space="0" w:color="auto"/>
          </w:divBdr>
        </w:div>
        <w:div w:id="95833649">
          <w:marLeft w:val="0"/>
          <w:marRight w:val="0"/>
          <w:marTop w:val="0"/>
          <w:marBottom w:val="0"/>
          <w:divBdr>
            <w:top w:val="none" w:sz="0" w:space="0" w:color="auto"/>
            <w:left w:val="none" w:sz="0" w:space="0" w:color="auto"/>
            <w:bottom w:val="none" w:sz="0" w:space="0" w:color="auto"/>
            <w:right w:val="none" w:sz="0" w:space="0" w:color="auto"/>
          </w:divBdr>
        </w:div>
        <w:div w:id="1482960930">
          <w:marLeft w:val="0"/>
          <w:marRight w:val="0"/>
          <w:marTop w:val="0"/>
          <w:marBottom w:val="0"/>
          <w:divBdr>
            <w:top w:val="none" w:sz="0" w:space="0" w:color="auto"/>
            <w:left w:val="none" w:sz="0" w:space="0" w:color="auto"/>
            <w:bottom w:val="none" w:sz="0" w:space="0" w:color="auto"/>
            <w:right w:val="none" w:sz="0" w:space="0" w:color="auto"/>
          </w:divBdr>
        </w:div>
        <w:div w:id="1361011985">
          <w:marLeft w:val="0"/>
          <w:marRight w:val="0"/>
          <w:marTop w:val="0"/>
          <w:marBottom w:val="0"/>
          <w:divBdr>
            <w:top w:val="none" w:sz="0" w:space="0" w:color="auto"/>
            <w:left w:val="none" w:sz="0" w:space="0" w:color="auto"/>
            <w:bottom w:val="none" w:sz="0" w:space="0" w:color="auto"/>
            <w:right w:val="none" w:sz="0" w:space="0" w:color="auto"/>
          </w:divBdr>
        </w:div>
        <w:div w:id="1967659769">
          <w:marLeft w:val="0"/>
          <w:marRight w:val="0"/>
          <w:marTop w:val="0"/>
          <w:marBottom w:val="0"/>
          <w:divBdr>
            <w:top w:val="none" w:sz="0" w:space="0" w:color="auto"/>
            <w:left w:val="none" w:sz="0" w:space="0" w:color="auto"/>
            <w:bottom w:val="none" w:sz="0" w:space="0" w:color="auto"/>
            <w:right w:val="none" w:sz="0" w:space="0" w:color="auto"/>
          </w:divBdr>
        </w:div>
        <w:div w:id="1487747052">
          <w:marLeft w:val="0"/>
          <w:marRight w:val="0"/>
          <w:marTop w:val="0"/>
          <w:marBottom w:val="0"/>
          <w:divBdr>
            <w:top w:val="none" w:sz="0" w:space="0" w:color="auto"/>
            <w:left w:val="none" w:sz="0" w:space="0" w:color="auto"/>
            <w:bottom w:val="none" w:sz="0" w:space="0" w:color="auto"/>
            <w:right w:val="none" w:sz="0" w:space="0" w:color="auto"/>
          </w:divBdr>
        </w:div>
        <w:div w:id="574096858">
          <w:marLeft w:val="0"/>
          <w:marRight w:val="0"/>
          <w:marTop w:val="0"/>
          <w:marBottom w:val="0"/>
          <w:divBdr>
            <w:top w:val="none" w:sz="0" w:space="0" w:color="auto"/>
            <w:left w:val="none" w:sz="0" w:space="0" w:color="auto"/>
            <w:bottom w:val="none" w:sz="0" w:space="0" w:color="auto"/>
            <w:right w:val="none" w:sz="0" w:space="0" w:color="auto"/>
          </w:divBdr>
        </w:div>
        <w:div w:id="731587097">
          <w:marLeft w:val="0"/>
          <w:marRight w:val="0"/>
          <w:marTop w:val="0"/>
          <w:marBottom w:val="0"/>
          <w:divBdr>
            <w:top w:val="none" w:sz="0" w:space="0" w:color="auto"/>
            <w:left w:val="none" w:sz="0" w:space="0" w:color="auto"/>
            <w:bottom w:val="none" w:sz="0" w:space="0" w:color="auto"/>
            <w:right w:val="none" w:sz="0" w:space="0" w:color="auto"/>
          </w:divBdr>
        </w:div>
        <w:div w:id="918631919">
          <w:marLeft w:val="0"/>
          <w:marRight w:val="0"/>
          <w:marTop w:val="0"/>
          <w:marBottom w:val="0"/>
          <w:divBdr>
            <w:top w:val="none" w:sz="0" w:space="0" w:color="auto"/>
            <w:left w:val="none" w:sz="0" w:space="0" w:color="auto"/>
            <w:bottom w:val="none" w:sz="0" w:space="0" w:color="auto"/>
            <w:right w:val="none" w:sz="0" w:space="0" w:color="auto"/>
          </w:divBdr>
        </w:div>
        <w:div w:id="1313176602">
          <w:marLeft w:val="0"/>
          <w:marRight w:val="0"/>
          <w:marTop w:val="0"/>
          <w:marBottom w:val="0"/>
          <w:divBdr>
            <w:top w:val="none" w:sz="0" w:space="0" w:color="auto"/>
            <w:left w:val="none" w:sz="0" w:space="0" w:color="auto"/>
            <w:bottom w:val="none" w:sz="0" w:space="0" w:color="auto"/>
            <w:right w:val="none" w:sz="0" w:space="0" w:color="auto"/>
          </w:divBdr>
        </w:div>
        <w:div w:id="2050522475">
          <w:marLeft w:val="0"/>
          <w:marRight w:val="0"/>
          <w:marTop w:val="0"/>
          <w:marBottom w:val="0"/>
          <w:divBdr>
            <w:top w:val="none" w:sz="0" w:space="0" w:color="auto"/>
            <w:left w:val="none" w:sz="0" w:space="0" w:color="auto"/>
            <w:bottom w:val="none" w:sz="0" w:space="0" w:color="auto"/>
            <w:right w:val="none" w:sz="0" w:space="0" w:color="auto"/>
          </w:divBdr>
        </w:div>
        <w:div w:id="324090539">
          <w:marLeft w:val="0"/>
          <w:marRight w:val="0"/>
          <w:marTop w:val="0"/>
          <w:marBottom w:val="0"/>
          <w:divBdr>
            <w:top w:val="none" w:sz="0" w:space="0" w:color="auto"/>
            <w:left w:val="none" w:sz="0" w:space="0" w:color="auto"/>
            <w:bottom w:val="none" w:sz="0" w:space="0" w:color="auto"/>
            <w:right w:val="none" w:sz="0" w:space="0" w:color="auto"/>
          </w:divBdr>
        </w:div>
        <w:div w:id="182479420">
          <w:marLeft w:val="0"/>
          <w:marRight w:val="0"/>
          <w:marTop w:val="0"/>
          <w:marBottom w:val="0"/>
          <w:divBdr>
            <w:top w:val="none" w:sz="0" w:space="0" w:color="auto"/>
            <w:left w:val="none" w:sz="0" w:space="0" w:color="auto"/>
            <w:bottom w:val="none" w:sz="0" w:space="0" w:color="auto"/>
            <w:right w:val="none" w:sz="0" w:space="0" w:color="auto"/>
          </w:divBdr>
        </w:div>
        <w:div w:id="935407682">
          <w:marLeft w:val="0"/>
          <w:marRight w:val="0"/>
          <w:marTop w:val="0"/>
          <w:marBottom w:val="0"/>
          <w:divBdr>
            <w:top w:val="none" w:sz="0" w:space="0" w:color="auto"/>
            <w:left w:val="none" w:sz="0" w:space="0" w:color="auto"/>
            <w:bottom w:val="none" w:sz="0" w:space="0" w:color="auto"/>
            <w:right w:val="none" w:sz="0" w:space="0" w:color="auto"/>
          </w:divBdr>
        </w:div>
        <w:div w:id="1213274758">
          <w:marLeft w:val="0"/>
          <w:marRight w:val="0"/>
          <w:marTop w:val="0"/>
          <w:marBottom w:val="0"/>
          <w:divBdr>
            <w:top w:val="none" w:sz="0" w:space="0" w:color="auto"/>
            <w:left w:val="none" w:sz="0" w:space="0" w:color="auto"/>
            <w:bottom w:val="none" w:sz="0" w:space="0" w:color="auto"/>
            <w:right w:val="none" w:sz="0" w:space="0" w:color="auto"/>
          </w:divBdr>
        </w:div>
        <w:div w:id="54941047">
          <w:marLeft w:val="0"/>
          <w:marRight w:val="0"/>
          <w:marTop w:val="0"/>
          <w:marBottom w:val="0"/>
          <w:divBdr>
            <w:top w:val="none" w:sz="0" w:space="0" w:color="auto"/>
            <w:left w:val="none" w:sz="0" w:space="0" w:color="auto"/>
            <w:bottom w:val="none" w:sz="0" w:space="0" w:color="auto"/>
            <w:right w:val="none" w:sz="0" w:space="0" w:color="auto"/>
          </w:divBdr>
        </w:div>
        <w:div w:id="490490924">
          <w:marLeft w:val="0"/>
          <w:marRight w:val="0"/>
          <w:marTop w:val="0"/>
          <w:marBottom w:val="0"/>
          <w:divBdr>
            <w:top w:val="none" w:sz="0" w:space="0" w:color="auto"/>
            <w:left w:val="none" w:sz="0" w:space="0" w:color="auto"/>
            <w:bottom w:val="none" w:sz="0" w:space="0" w:color="auto"/>
            <w:right w:val="none" w:sz="0" w:space="0" w:color="auto"/>
          </w:divBdr>
        </w:div>
        <w:div w:id="367295822">
          <w:marLeft w:val="0"/>
          <w:marRight w:val="0"/>
          <w:marTop w:val="0"/>
          <w:marBottom w:val="0"/>
          <w:divBdr>
            <w:top w:val="none" w:sz="0" w:space="0" w:color="auto"/>
            <w:left w:val="none" w:sz="0" w:space="0" w:color="auto"/>
            <w:bottom w:val="none" w:sz="0" w:space="0" w:color="auto"/>
            <w:right w:val="none" w:sz="0" w:space="0" w:color="auto"/>
          </w:divBdr>
        </w:div>
        <w:div w:id="1786994334">
          <w:marLeft w:val="0"/>
          <w:marRight w:val="0"/>
          <w:marTop w:val="0"/>
          <w:marBottom w:val="0"/>
          <w:divBdr>
            <w:top w:val="none" w:sz="0" w:space="0" w:color="auto"/>
            <w:left w:val="none" w:sz="0" w:space="0" w:color="auto"/>
            <w:bottom w:val="none" w:sz="0" w:space="0" w:color="auto"/>
            <w:right w:val="none" w:sz="0" w:space="0" w:color="auto"/>
          </w:divBdr>
        </w:div>
        <w:div w:id="1517497003">
          <w:marLeft w:val="0"/>
          <w:marRight w:val="0"/>
          <w:marTop w:val="0"/>
          <w:marBottom w:val="0"/>
          <w:divBdr>
            <w:top w:val="none" w:sz="0" w:space="0" w:color="auto"/>
            <w:left w:val="none" w:sz="0" w:space="0" w:color="auto"/>
            <w:bottom w:val="none" w:sz="0" w:space="0" w:color="auto"/>
            <w:right w:val="none" w:sz="0" w:space="0" w:color="auto"/>
          </w:divBdr>
        </w:div>
        <w:div w:id="2071614063">
          <w:marLeft w:val="0"/>
          <w:marRight w:val="0"/>
          <w:marTop w:val="0"/>
          <w:marBottom w:val="0"/>
          <w:divBdr>
            <w:top w:val="none" w:sz="0" w:space="0" w:color="auto"/>
            <w:left w:val="none" w:sz="0" w:space="0" w:color="auto"/>
            <w:bottom w:val="none" w:sz="0" w:space="0" w:color="auto"/>
            <w:right w:val="none" w:sz="0" w:space="0" w:color="auto"/>
          </w:divBdr>
        </w:div>
        <w:div w:id="2023162509">
          <w:marLeft w:val="0"/>
          <w:marRight w:val="0"/>
          <w:marTop w:val="0"/>
          <w:marBottom w:val="0"/>
          <w:divBdr>
            <w:top w:val="none" w:sz="0" w:space="0" w:color="auto"/>
            <w:left w:val="none" w:sz="0" w:space="0" w:color="auto"/>
            <w:bottom w:val="none" w:sz="0" w:space="0" w:color="auto"/>
            <w:right w:val="none" w:sz="0" w:space="0" w:color="auto"/>
          </w:divBdr>
        </w:div>
        <w:div w:id="1619871991">
          <w:marLeft w:val="0"/>
          <w:marRight w:val="0"/>
          <w:marTop w:val="0"/>
          <w:marBottom w:val="0"/>
          <w:divBdr>
            <w:top w:val="none" w:sz="0" w:space="0" w:color="auto"/>
            <w:left w:val="none" w:sz="0" w:space="0" w:color="auto"/>
            <w:bottom w:val="none" w:sz="0" w:space="0" w:color="auto"/>
            <w:right w:val="none" w:sz="0" w:space="0" w:color="auto"/>
          </w:divBdr>
        </w:div>
        <w:div w:id="1428229846">
          <w:marLeft w:val="0"/>
          <w:marRight w:val="0"/>
          <w:marTop w:val="0"/>
          <w:marBottom w:val="0"/>
          <w:divBdr>
            <w:top w:val="none" w:sz="0" w:space="0" w:color="auto"/>
            <w:left w:val="none" w:sz="0" w:space="0" w:color="auto"/>
            <w:bottom w:val="none" w:sz="0" w:space="0" w:color="auto"/>
            <w:right w:val="none" w:sz="0" w:space="0" w:color="auto"/>
          </w:divBdr>
        </w:div>
        <w:div w:id="1088579803">
          <w:marLeft w:val="0"/>
          <w:marRight w:val="0"/>
          <w:marTop w:val="0"/>
          <w:marBottom w:val="0"/>
          <w:divBdr>
            <w:top w:val="none" w:sz="0" w:space="0" w:color="auto"/>
            <w:left w:val="none" w:sz="0" w:space="0" w:color="auto"/>
            <w:bottom w:val="none" w:sz="0" w:space="0" w:color="auto"/>
            <w:right w:val="none" w:sz="0" w:space="0" w:color="auto"/>
          </w:divBdr>
        </w:div>
        <w:div w:id="2075547864">
          <w:marLeft w:val="0"/>
          <w:marRight w:val="0"/>
          <w:marTop w:val="0"/>
          <w:marBottom w:val="0"/>
          <w:divBdr>
            <w:top w:val="none" w:sz="0" w:space="0" w:color="auto"/>
            <w:left w:val="none" w:sz="0" w:space="0" w:color="auto"/>
            <w:bottom w:val="none" w:sz="0" w:space="0" w:color="auto"/>
            <w:right w:val="none" w:sz="0" w:space="0" w:color="auto"/>
          </w:divBdr>
        </w:div>
        <w:div w:id="783428460">
          <w:marLeft w:val="0"/>
          <w:marRight w:val="0"/>
          <w:marTop w:val="0"/>
          <w:marBottom w:val="0"/>
          <w:divBdr>
            <w:top w:val="none" w:sz="0" w:space="0" w:color="auto"/>
            <w:left w:val="none" w:sz="0" w:space="0" w:color="auto"/>
            <w:bottom w:val="none" w:sz="0" w:space="0" w:color="auto"/>
            <w:right w:val="none" w:sz="0" w:space="0" w:color="auto"/>
          </w:divBdr>
        </w:div>
        <w:div w:id="121001095">
          <w:marLeft w:val="0"/>
          <w:marRight w:val="0"/>
          <w:marTop w:val="0"/>
          <w:marBottom w:val="0"/>
          <w:divBdr>
            <w:top w:val="none" w:sz="0" w:space="0" w:color="auto"/>
            <w:left w:val="none" w:sz="0" w:space="0" w:color="auto"/>
            <w:bottom w:val="none" w:sz="0" w:space="0" w:color="auto"/>
            <w:right w:val="none" w:sz="0" w:space="0" w:color="auto"/>
          </w:divBdr>
        </w:div>
        <w:div w:id="2075396744">
          <w:marLeft w:val="0"/>
          <w:marRight w:val="0"/>
          <w:marTop w:val="0"/>
          <w:marBottom w:val="0"/>
          <w:divBdr>
            <w:top w:val="none" w:sz="0" w:space="0" w:color="auto"/>
            <w:left w:val="none" w:sz="0" w:space="0" w:color="auto"/>
            <w:bottom w:val="none" w:sz="0" w:space="0" w:color="auto"/>
            <w:right w:val="none" w:sz="0" w:space="0" w:color="auto"/>
          </w:divBdr>
        </w:div>
        <w:div w:id="2138256354">
          <w:marLeft w:val="0"/>
          <w:marRight w:val="0"/>
          <w:marTop w:val="0"/>
          <w:marBottom w:val="0"/>
          <w:divBdr>
            <w:top w:val="none" w:sz="0" w:space="0" w:color="auto"/>
            <w:left w:val="none" w:sz="0" w:space="0" w:color="auto"/>
            <w:bottom w:val="none" w:sz="0" w:space="0" w:color="auto"/>
            <w:right w:val="none" w:sz="0" w:space="0" w:color="auto"/>
          </w:divBdr>
        </w:div>
        <w:div w:id="1411386800">
          <w:marLeft w:val="0"/>
          <w:marRight w:val="0"/>
          <w:marTop w:val="0"/>
          <w:marBottom w:val="0"/>
          <w:divBdr>
            <w:top w:val="none" w:sz="0" w:space="0" w:color="auto"/>
            <w:left w:val="none" w:sz="0" w:space="0" w:color="auto"/>
            <w:bottom w:val="none" w:sz="0" w:space="0" w:color="auto"/>
            <w:right w:val="none" w:sz="0" w:space="0" w:color="auto"/>
          </w:divBdr>
        </w:div>
        <w:div w:id="105127624">
          <w:marLeft w:val="0"/>
          <w:marRight w:val="0"/>
          <w:marTop w:val="0"/>
          <w:marBottom w:val="0"/>
          <w:divBdr>
            <w:top w:val="none" w:sz="0" w:space="0" w:color="auto"/>
            <w:left w:val="none" w:sz="0" w:space="0" w:color="auto"/>
            <w:bottom w:val="none" w:sz="0" w:space="0" w:color="auto"/>
            <w:right w:val="none" w:sz="0" w:space="0" w:color="auto"/>
          </w:divBdr>
        </w:div>
        <w:div w:id="1799453643">
          <w:marLeft w:val="0"/>
          <w:marRight w:val="0"/>
          <w:marTop w:val="0"/>
          <w:marBottom w:val="0"/>
          <w:divBdr>
            <w:top w:val="none" w:sz="0" w:space="0" w:color="auto"/>
            <w:left w:val="none" w:sz="0" w:space="0" w:color="auto"/>
            <w:bottom w:val="none" w:sz="0" w:space="0" w:color="auto"/>
            <w:right w:val="none" w:sz="0" w:space="0" w:color="auto"/>
          </w:divBdr>
        </w:div>
        <w:div w:id="646982963">
          <w:marLeft w:val="0"/>
          <w:marRight w:val="0"/>
          <w:marTop w:val="0"/>
          <w:marBottom w:val="0"/>
          <w:divBdr>
            <w:top w:val="none" w:sz="0" w:space="0" w:color="auto"/>
            <w:left w:val="none" w:sz="0" w:space="0" w:color="auto"/>
            <w:bottom w:val="none" w:sz="0" w:space="0" w:color="auto"/>
            <w:right w:val="none" w:sz="0" w:space="0" w:color="auto"/>
          </w:divBdr>
        </w:div>
        <w:div w:id="581178255">
          <w:marLeft w:val="0"/>
          <w:marRight w:val="0"/>
          <w:marTop w:val="0"/>
          <w:marBottom w:val="0"/>
          <w:divBdr>
            <w:top w:val="none" w:sz="0" w:space="0" w:color="auto"/>
            <w:left w:val="none" w:sz="0" w:space="0" w:color="auto"/>
            <w:bottom w:val="none" w:sz="0" w:space="0" w:color="auto"/>
            <w:right w:val="none" w:sz="0" w:space="0" w:color="auto"/>
          </w:divBdr>
        </w:div>
        <w:div w:id="1073040255">
          <w:marLeft w:val="0"/>
          <w:marRight w:val="0"/>
          <w:marTop w:val="0"/>
          <w:marBottom w:val="0"/>
          <w:divBdr>
            <w:top w:val="none" w:sz="0" w:space="0" w:color="auto"/>
            <w:left w:val="none" w:sz="0" w:space="0" w:color="auto"/>
            <w:bottom w:val="none" w:sz="0" w:space="0" w:color="auto"/>
            <w:right w:val="none" w:sz="0" w:space="0" w:color="auto"/>
          </w:divBdr>
        </w:div>
        <w:div w:id="1797987447">
          <w:marLeft w:val="0"/>
          <w:marRight w:val="0"/>
          <w:marTop w:val="0"/>
          <w:marBottom w:val="0"/>
          <w:divBdr>
            <w:top w:val="none" w:sz="0" w:space="0" w:color="auto"/>
            <w:left w:val="none" w:sz="0" w:space="0" w:color="auto"/>
            <w:bottom w:val="none" w:sz="0" w:space="0" w:color="auto"/>
            <w:right w:val="none" w:sz="0" w:space="0" w:color="auto"/>
          </w:divBdr>
        </w:div>
        <w:div w:id="2128431197">
          <w:marLeft w:val="0"/>
          <w:marRight w:val="0"/>
          <w:marTop w:val="0"/>
          <w:marBottom w:val="0"/>
          <w:divBdr>
            <w:top w:val="none" w:sz="0" w:space="0" w:color="auto"/>
            <w:left w:val="none" w:sz="0" w:space="0" w:color="auto"/>
            <w:bottom w:val="none" w:sz="0" w:space="0" w:color="auto"/>
            <w:right w:val="none" w:sz="0" w:space="0" w:color="auto"/>
          </w:divBdr>
        </w:div>
        <w:div w:id="1668315464">
          <w:marLeft w:val="0"/>
          <w:marRight w:val="0"/>
          <w:marTop w:val="0"/>
          <w:marBottom w:val="0"/>
          <w:divBdr>
            <w:top w:val="none" w:sz="0" w:space="0" w:color="auto"/>
            <w:left w:val="none" w:sz="0" w:space="0" w:color="auto"/>
            <w:bottom w:val="none" w:sz="0" w:space="0" w:color="auto"/>
            <w:right w:val="none" w:sz="0" w:space="0" w:color="auto"/>
          </w:divBdr>
        </w:div>
        <w:div w:id="2007780277">
          <w:marLeft w:val="0"/>
          <w:marRight w:val="0"/>
          <w:marTop w:val="0"/>
          <w:marBottom w:val="0"/>
          <w:divBdr>
            <w:top w:val="none" w:sz="0" w:space="0" w:color="auto"/>
            <w:left w:val="none" w:sz="0" w:space="0" w:color="auto"/>
            <w:bottom w:val="none" w:sz="0" w:space="0" w:color="auto"/>
            <w:right w:val="none" w:sz="0" w:space="0" w:color="auto"/>
          </w:divBdr>
        </w:div>
        <w:div w:id="175003038">
          <w:marLeft w:val="0"/>
          <w:marRight w:val="0"/>
          <w:marTop w:val="0"/>
          <w:marBottom w:val="0"/>
          <w:divBdr>
            <w:top w:val="none" w:sz="0" w:space="0" w:color="auto"/>
            <w:left w:val="none" w:sz="0" w:space="0" w:color="auto"/>
            <w:bottom w:val="none" w:sz="0" w:space="0" w:color="auto"/>
            <w:right w:val="none" w:sz="0" w:space="0" w:color="auto"/>
          </w:divBdr>
        </w:div>
        <w:div w:id="2068607000">
          <w:marLeft w:val="0"/>
          <w:marRight w:val="0"/>
          <w:marTop w:val="0"/>
          <w:marBottom w:val="0"/>
          <w:divBdr>
            <w:top w:val="none" w:sz="0" w:space="0" w:color="auto"/>
            <w:left w:val="none" w:sz="0" w:space="0" w:color="auto"/>
            <w:bottom w:val="none" w:sz="0" w:space="0" w:color="auto"/>
            <w:right w:val="none" w:sz="0" w:space="0" w:color="auto"/>
          </w:divBdr>
        </w:div>
        <w:div w:id="291208234">
          <w:marLeft w:val="0"/>
          <w:marRight w:val="0"/>
          <w:marTop w:val="0"/>
          <w:marBottom w:val="0"/>
          <w:divBdr>
            <w:top w:val="none" w:sz="0" w:space="0" w:color="auto"/>
            <w:left w:val="none" w:sz="0" w:space="0" w:color="auto"/>
            <w:bottom w:val="none" w:sz="0" w:space="0" w:color="auto"/>
            <w:right w:val="none" w:sz="0" w:space="0" w:color="auto"/>
          </w:divBdr>
        </w:div>
        <w:div w:id="1915046111">
          <w:marLeft w:val="0"/>
          <w:marRight w:val="0"/>
          <w:marTop w:val="0"/>
          <w:marBottom w:val="0"/>
          <w:divBdr>
            <w:top w:val="none" w:sz="0" w:space="0" w:color="auto"/>
            <w:left w:val="none" w:sz="0" w:space="0" w:color="auto"/>
            <w:bottom w:val="none" w:sz="0" w:space="0" w:color="auto"/>
            <w:right w:val="none" w:sz="0" w:space="0" w:color="auto"/>
          </w:divBdr>
        </w:div>
        <w:div w:id="19279406">
          <w:marLeft w:val="0"/>
          <w:marRight w:val="0"/>
          <w:marTop w:val="0"/>
          <w:marBottom w:val="0"/>
          <w:divBdr>
            <w:top w:val="none" w:sz="0" w:space="0" w:color="auto"/>
            <w:left w:val="none" w:sz="0" w:space="0" w:color="auto"/>
            <w:bottom w:val="none" w:sz="0" w:space="0" w:color="auto"/>
            <w:right w:val="none" w:sz="0" w:space="0" w:color="auto"/>
          </w:divBdr>
        </w:div>
        <w:div w:id="145365263">
          <w:marLeft w:val="0"/>
          <w:marRight w:val="0"/>
          <w:marTop w:val="0"/>
          <w:marBottom w:val="0"/>
          <w:divBdr>
            <w:top w:val="none" w:sz="0" w:space="0" w:color="auto"/>
            <w:left w:val="none" w:sz="0" w:space="0" w:color="auto"/>
            <w:bottom w:val="none" w:sz="0" w:space="0" w:color="auto"/>
            <w:right w:val="none" w:sz="0" w:space="0" w:color="auto"/>
          </w:divBdr>
        </w:div>
        <w:div w:id="54743487">
          <w:marLeft w:val="0"/>
          <w:marRight w:val="0"/>
          <w:marTop w:val="0"/>
          <w:marBottom w:val="0"/>
          <w:divBdr>
            <w:top w:val="none" w:sz="0" w:space="0" w:color="auto"/>
            <w:left w:val="none" w:sz="0" w:space="0" w:color="auto"/>
            <w:bottom w:val="none" w:sz="0" w:space="0" w:color="auto"/>
            <w:right w:val="none" w:sz="0" w:space="0" w:color="auto"/>
          </w:divBdr>
        </w:div>
        <w:div w:id="1592813020">
          <w:marLeft w:val="0"/>
          <w:marRight w:val="0"/>
          <w:marTop w:val="0"/>
          <w:marBottom w:val="0"/>
          <w:divBdr>
            <w:top w:val="none" w:sz="0" w:space="0" w:color="auto"/>
            <w:left w:val="none" w:sz="0" w:space="0" w:color="auto"/>
            <w:bottom w:val="none" w:sz="0" w:space="0" w:color="auto"/>
            <w:right w:val="none" w:sz="0" w:space="0" w:color="auto"/>
          </w:divBdr>
        </w:div>
        <w:div w:id="1422724964">
          <w:marLeft w:val="0"/>
          <w:marRight w:val="0"/>
          <w:marTop w:val="0"/>
          <w:marBottom w:val="0"/>
          <w:divBdr>
            <w:top w:val="none" w:sz="0" w:space="0" w:color="auto"/>
            <w:left w:val="none" w:sz="0" w:space="0" w:color="auto"/>
            <w:bottom w:val="none" w:sz="0" w:space="0" w:color="auto"/>
            <w:right w:val="none" w:sz="0" w:space="0" w:color="auto"/>
          </w:divBdr>
        </w:div>
        <w:div w:id="1048645836">
          <w:marLeft w:val="0"/>
          <w:marRight w:val="0"/>
          <w:marTop w:val="0"/>
          <w:marBottom w:val="0"/>
          <w:divBdr>
            <w:top w:val="none" w:sz="0" w:space="0" w:color="auto"/>
            <w:left w:val="none" w:sz="0" w:space="0" w:color="auto"/>
            <w:bottom w:val="none" w:sz="0" w:space="0" w:color="auto"/>
            <w:right w:val="none" w:sz="0" w:space="0" w:color="auto"/>
          </w:divBdr>
        </w:div>
        <w:div w:id="780494106">
          <w:marLeft w:val="0"/>
          <w:marRight w:val="0"/>
          <w:marTop w:val="0"/>
          <w:marBottom w:val="0"/>
          <w:divBdr>
            <w:top w:val="none" w:sz="0" w:space="0" w:color="auto"/>
            <w:left w:val="none" w:sz="0" w:space="0" w:color="auto"/>
            <w:bottom w:val="none" w:sz="0" w:space="0" w:color="auto"/>
            <w:right w:val="none" w:sz="0" w:space="0" w:color="auto"/>
          </w:divBdr>
        </w:div>
        <w:div w:id="431241650">
          <w:marLeft w:val="0"/>
          <w:marRight w:val="0"/>
          <w:marTop w:val="0"/>
          <w:marBottom w:val="0"/>
          <w:divBdr>
            <w:top w:val="none" w:sz="0" w:space="0" w:color="auto"/>
            <w:left w:val="none" w:sz="0" w:space="0" w:color="auto"/>
            <w:bottom w:val="none" w:sz="0" w:space="0" w:color="auto"/>
            <w:right w:val="none" w:sz="0" w:space="0" w:color="auto"/>
          </w:divBdr>
        </w:div>
        <w:div w:id="74983898">
          <w:marLeft w:val="0"/>
          <w:marRight w:val="0"/>
          <w:marTop w:val="0"/>
          <w:marBottom w:val="0"/>
          <w:divBdr>
            <w:top w:val="none" w:sz="0" w:space="0" w:color="auto"/>
            <w:left w:val="none" w:sz="0" w:space="0" w:color="auto"/>
            <w:bottom w:val="none" w:sz="0" w:space="0" w:color="auto"/>
            <w:right w:val="none" w:sz="0" w:space="0" w:color="auto"/>
          </w:divBdr>
        </w:div>
        <w:div w:id="1096710029">
          <w:marLeft w:val="0"/>
          <w:marRight w:val="0"/>
          <w:marTop w:val="0"/>
          <w:marBottom w:val="0"/>
          <w:divBdr>
            <w:top w:val="none" w:sz="0" w:space="0" w:color="auto"/>
            <w:left w:val="none" w:sz="0" w:space="0" w:color="auto"/>
            <w:bottom w:val="none" w:sz="0" w:space="0" w:color="auto"/>
            <w:right w:val="none" w:sz="0" w:space="0" w:color="auto"/>
          </w:divBdr>
        </w:div>
        <w:div w:id="1709332073">
          <w:marLeft w:val="0"/>
          <w:marRight w:val="0"/>
          <w:marTop w:val="0"/>
          <w:marBottom w:val="0"/>
          <w:divBdr>
            <w:top w:val="none" w:sz="0" w:space="0" w:color="auto"/>
            <w:left w:val="none" w:sz="0" w:space="0" w:color="auto"/>
            <w:bottom w:val="none" w:sz="0" w:space="0" w:color="auto"/>
            <w:right w:val="none" w:sz="0" w:space="0" w:color="auto"/>
          </w:divBdr>
        </w:div>
        <w:div w:id="194849621">
          <w:marLeft w:val="0"/>
          <w:marRight w:val="0"/>
          <w:marTop w:val="0"/>
          <w:marBottom w:val="0"/>
          <w:divBdr>
            <w:top w:val="none" w:sz="0" w:space="0" w:color="auto"/>
            <w:left w:val="none" w:sz="0" w:space="0" w:color="auto"/>
            <w:bottom w:val="none" w:sz="0" w:space="0" w:color="auto"/>
            <w:right w:val="none" w:sz="0" w:space="0" w:color="auto"/>
          </w:divBdr>
        </w:div>
        <w:div w:id="9793439">
          <w:marLeft w:val="0"/>
          <w:marRight w:val="0"/>
          <w:marTop w:val="0"/>
          <w:marBottom w:val="0"/>
          <w:divBdr>
            <w:top w:val="none" w:sz="0" w:space="0" w:color="auto"/>
            <w:left w:val="none" w:sz="0" w:space="0" w:color="auto"/>
            <w:bottom w:val="none" w:sz="0" w:space="0" w:color="auto"/>
            <w:right w:val="none" w:sz="0" w:space="0" w:color="auto"/>
          </w:divBdr>
        </w:div>
        <w:div w:id="537738422">
          <w:marLeft w:val="0"/>
          <w:marRight w:val="0"/>
          <w:marTop w:val="0"/>
          <w:marBottom w:val="0"/>
          <w:divBdr>
            <w:top w:val="none" w:sz="0" w:space="0" w:color="auto"/>
            <w:left w:val="none" w:sz="0" w:space="0" w:color="auto"/>
            <w:bottom w:val="none" w:sz="0" w:space="0" w:color="auto"/>
            <w:right w:val="none" w:sz="0" w:space="0" w:color="auto"/>
          </w:divBdr>
        </w:div>
        <w:div w:id="35084197">
          <w:marLeft w:val="0"/>
          <w:marRight w:val="0"/>
          <w:marTop w:val="0"/>
          <w:marBottom w:val="0"/>
          <w:divBdr>
            <w:top w:val="none" w:sz="0" w:space="0" w:color="auto"/>
            <w:left w:val="none" w:sz="0" w:space="0" w:color="auto"/>
            <w:bottom w:val="none" w:sz="0" w:space="0" w:color="auto"/>
            <w:right w:val="none" w:sz="0" w:space="0" w:color="auto"/>
          </w:divBdr>
        </w:div>
        <w:div w:id="258218833">
          <w:marLeft w:val="0"/>
          <w:marRight w:val="0"/>
          <w:marTop w:val="0"/>
          <w:marBottom w:val="0"/>
          <w:divBdr>
            <w:top w:val="none" w:sz="0" w:space="0" w:color="auto"/>
            <w:left w:val="none" w:sz="0" w:space="0" w:color="auto"/>
            <w:bottom w:val="none" w:sz="0" w:space="0" w:color="auto"/>
            <w:right w:val="none" w:sz="0" w:space="0" w:color="auto"/>
          </w:divBdr>
        </w:div>
        <w:div w:id="1390955426">
          <w:marLeft w:val="0"/>
          <w:marRight w:val="0"/>
          <w:marTop w:val="0"/>
          <w:marBottom w:val="0"/>
          <w:divBdr>
            <w:top w:val="none" w:sz="0" w:space="0" w:color="auto"/>
            <w:left w:val="none" w:sz="0" w:space="0" w:color="auto"/>
            <w:bottom w:val="none" w:sz="0" w:space="0" w:color="auto"/>
            <w:right w:val="none" w:sz="0" w:space="0" w:color="auto"/>
          </w:divBdr>
        </w:div>
        <w:div w:id="501432821">
          <w:marLeft w:val="0"/>
          <w:marRight w:val="0"/>
          <w:marTop w:val="0"/>
          <w:marBottom w:val="0"/>
          <w:divBdr>
            <w:top w:val="none" w:sz="0" w:space="0" w:color="auto"/>
            <w:left w:val="none" w:sz="0" w:space="0" w:color="auto"/>
            <w:bottom w:val="none" w:sz="0" w:space="0" w:color="auto"/>
            <w:right w:val="none" w:sz="0" w:space="0" w:color="auto"/>
          </w:divBdr>
        </w:div>
        <w:div w:id="99957699">
          <w:marLeft w:val="0"/>
          <w:marRight w:val="0"/>
          <w:marTop w:val="0"/>
          <w:marBottom w:val="0"/>
          <w:divBdr>
            <w:top w:val="none" w:sz="0" w:space="0" w:color="auto"/>
            <w:left w:val="none" w:sz="0" w:space="0" w:color="auto"/>
            <w:bottom w:val="none" w:sz="0" w:space="0" w:color="auto"/>
            <w:right w:val="none" w:sz="0" w:space="0" w:color="auto"/>
          </w:divBdr>
        </w:div>
        <w:div w:id="81148327">
          <w:marLeft w:val="0"/>
          <w:marRight w:val="0"/>
          <w:marTop w:val="0"/>
          <w:marBottom w:val="0"/>
          <w:divBdr>
            <w:top w:val="none" w:sz="0" w:space="0" w:color="auto"/>
            <w:left w:val="none" w:sz="0" w:space="0" w:color="auto"/>
            <w:bottom w:val="none" w:sz="0" w:space="0" w:color="auto"/>
            <w:right w:val="none" w:sz="0" w:space="0" w:color="auto"/>
          </w:divBdr>
        </w:div>
        <w:div w:id="1567909341">
          <w:marLeft w:val="0"/>
          <w:marRight w:val="0"/>
          <w:marTop w:val="0"/>
          <w:marBottom w:val="0"/>
          <w:divBdr>
            <w:top w:val="none" w:sz="0" w:space="0" w:color="auto"/>
            <w:left w:val="none" w:sz="0" w:space="0" w:color="auto"/>
            <w:bottom w:val="none" w:sz="0" w:space="0" w:color="auto"/>
            <w:right w:val="none" w:sz="0" w:space="0" w:color="auto"/>
          </w:divBdr>
        </w:div>
        <w:div w:id="637803819">
          <w:marLeft w:val="0"/>
          <w:marRight w:val="0"/>
          <w:marTop w:val="0"/>
          <w:marBottom w:val="0"/>
          <w:divBdr>
            <w:top w:val="none" w:sz="0" w:space="0" w:color="auto"/>
            <w:left w:val="none" w:sz="0" w:space="0" w:color="auto"/>
            <w:bottom w:val="none" w:sz="0" w:space="0" w:color="auto"/>
            <w:right w:val="none" w:sz="0" w:space="0" w:color="auto"/>
          </w:divBdr>
        </w:div>
        <w:div w:id="810367562">
          <w:marLeft w:val="0"/>
          <w:marRight w:val="0"/>
          <w:marTop w:val="0"/>
          <w:marBottom w:val="0"/>
          <w:divBdr>
            <w:top w:val="none" w:sz="0" w:space="0" w:color="auto"/>
            <w:left w:val="none" w:sz="0" w:space="0" w:color="auto"/>
            <w:bottom w:val="none" w:sz="0" w:space="0" w:color="auto"/>
            <w:right w:val="none" w:sz="0" w:space="0" w:color="auto"/>
          </w:divBdr>
        </w:div>
        <w:div w:id="1277912104">
          <w:marLeft w:val="0"/>
          <w:marRight w:val="0"/>
          <w:marTop w:val="0"/>
          <w:marBottom w:val="0"/>
          <w:divBdr>
            <w:top w:val="none" w:sz="0" w:space="0" w:color="auto"/>
            <w:left w:val="none" w:sz="0" w:space="0" w:color="auto"/>
            <w:bottom w:val="none" w:sz="0" w:space="0" w:color="auto"/>
            <w:right w:val="none" w:sz="0" w:space="0" w:color="auto"/>
          </w:divBdr>
        </w:div>
        <w:div w:id="665399117">
          <w:marLeft w:val="0"/>
          <w:marRight w:val="0"/>
          <w:marTop w:val="0"/>
          <w:marBottom w:val="0"/>
          <w:divBdr>
            <w:top w:val="none" w:sz="0" w:space="0" w:color="auto"/>
            <w:left w:val="none" w:sz="0" w:space="0" w:color="auto"/>
            <w:bottom w:val="none" w:sz="0" w:space="0" w:color="auto"/>
            <w:right w:val="none" w:sz="0" w:space="0" w:color="auto"/>
          </w:divBdr>
        </w:div>
        <w:div w:id="418213183">
          <w:marLeft w:val="0"/>
          <w:marRight w:val="0"/>
          <w:marTop w:val="0"/>
          <w:marBottom w:val="0"/>
          <w:divBdr>
            <w:top w:val="none" w:sz="0" w:space="0" w:color="auto"/>
            <w:left w:val="none" w:sz="0" w:space="0" w:color="auto"/>
            <w:bottom w:val="none" w:sz="0" w:space="0" w:color="auto"/>
            <w:right w:val="none" w:sz="0" w:space="0" w:color="auto"/>
          </w:divBdr>
        </w:div>
        <w:div w:id="2008291251">
          <w:marLeft w:val="0"/>
          <w:marRight w:val="0"/>
          <w:marTop w:val="0"/>
          <w:marBottom w:val="0"/>
          <w:divBdr>
            <w:top w:val="none" w:sz="0" w:space="0" w:color="auto"/>
            <w:left w:val="none" w:sz="0" w:space="0" w:color="auto"/>
            <w:bottom w:val="none" w:sz="0" w:space="0" w:color="auto"/>
            <w:right w:val="none" w:sz="0" w:space="0" w:color="auto"/>
          </w:divBdr>
        </w:div>
        <w:div w:id="2021009943">
          <w:marLeft w:val="0"/>
          <w:marRight w:val="0"/>
          <w:marTop w:val="0"/>
          <w:marBottom w:val="0"/>
          <w:divBdr>
            <w:top w:val="none" w:sz="0" w:space="0" w:color="auto"/>
            <w:left w:val="none" w:sz="0" w:space="0" w:color="auto"/>
            <w:bottom w:val="none" w:sz="0" w:space="0" w:color="auto"/>
            <w:right w:val="none" w:sz="0" w:space="0" w:color="auto"/>
          </w:divBdr>
        </w:div>
        <w:div w:id="1233740252">
          <w:marLeft w:val="0"/>
          <w:marRight w:val="0"/>
          <w:marTop w:val="0"/>
          <w:marBottom w:val="0"/>
          <w:divBdr>
            <w:top w:val="none" w:sz="0" w:space="0" w:color="auto"/>
            <w:left w:val="none" w:sz="0" w:space="0" w:color="auto"/>
            <w:bottom w:val="none" w:sz="0" w:space="0" w:color="auto"/>
            <w:right w:val="none" w:sz="0" w:space="0" w:color="auto"/>
          </w:divBdr>
        </w:div>
        <w:div w:id="884682359">
          <w:marLeft w:val="0"/>
          <w:marRight w:val="0"/>
          <w:marTop w:val="0"/>
          <w:marBottom w:val="0"/>
          <w:divBdr>
            <w:top w:val="none" w:sz="0" w:space="0" w:color="auto"/>
            <w:left w:val="none" w:sz="0" w:space="0" w:color="auto"/>
            <w:bottom w:val="none" w:sz="0" w:space="0" w:color="auto"/>
            <w:right w:val="none" w:sz="0" w:space="0" w:color="auto"/>
          </w:divBdr>
        </w:div>
        <w:div w:id="1538934589">
          <w:marLeft w:val="0"/>
          <w:marRight w:val="0"/>
          <w:marTop w:val="0"/>
          <w:marBottom w:val="0"/>
          <w:divBdr>
            <w:top w:val="none" w:sz="0" w:space="0" w:color="auto"/>
            <w:left w:val="none" w:sz="0" w:space="0" w:color="auto"/>
            <w:bottom w:val="none" w:sz="0" w:space="0" w:color="auto"/>
            <w:right w:val="none" w:sz="0" w:space="0" w:color="auto"/>
          </w:divBdr>
        </w:div>
        <w:div w:id="396174556">
          <w:marLeft w:val="0"/>
          <w:marRight w:val="0"/>
          <w:marTop w:val="0"/>
          <w:marBottom w:val="0"/>
          <w:divBdr>
            <w:top w:val="none" w:sz="0" w:space="0" w:color="auto"/>
            <w:left w:val="none" w:sz="0" w:space="0" w:color="auto"/>
            <w:bottom w:val="none" w:sz="0" w:space="0" w:color="auto"/>
            <w:right w:val="none" w:sz="0" w:space="0" w:color="auto"/>
          </w:divBdr>
        </w:div>
        <w:div w:id="86734439">
          <w:marLeft w:val="0"/>
          <w:marRight w:val="0"/>
          <w:marTop w:val="0"/>
          <w:marBottom w:val="0"/>
          <w:divBdr>
            <w:top w:val="none" w:sz="0" w:space="0" w:color="auto"/>
            <w:left w:val="none" w:sz="0" w:space="0" w:color="auto"/>
            <w:bottom w:val="none" w:sz="0" w:space="0" w:color="auto"/>
            <w:right w:val="none" w:sz="0" w:space="0" w:color="auto"/>
          </w:divBdr>
        </w:div>
        <w:div w:id="835069487">
          <w:marLeft w:val="0"/>
          <w:marRight w:val="0"/>
          <w:marTop w:val="0"/>
          <w:marBottom w:val="0"/>
          <w:divBdr>
            <w:top w:val="none" w:sz="0" w:space="0" w:color="auto"/>
            <w:left w:val="none" w:sz="0" w:space="0" w:color="auto"/>
            <w:bottom w:val="none" w:sz="0" w:space="0" w:color="auto"/>
            <w:right w:val="none" w:sz="0" w:space="0" w:color="auto"/>
          </w:divBdr>
        </w:div>
        <w:div w:id="156382498">
          <w:marLeft w:val="0"/>
          <w:marRight w:val="0"/>
          <w:marTop w:val="0"/>
          <w:marBottom w:val="0"/>
          <w:divBdr>
            <w:top w:val="none" w:sz="0" w:space="0" w:color="auto"/>
            <w:left w:val="none" w:sz="0" w:space="0" w:color="auto"/>
            <w:bottom w:val="none" w:sz="0" w:space="0" w:color="auto"/>
            <w:right w:val="none" w:sz="0" w:space="0" w:color="auto"/>
          </w:divBdr>
        </w:div>
        <w:div w:id="440026908">
          <w:marLeft w:val="0"/>
          <w:marRight w:val="0"/>
          <w:marTop w:val="0"/>
          <w:marBottom w:val="0"/>
          <w:divBdr>
            <w:top w:val="none" w:sz="0" w:space="0" w:color="auto"/>
            <w:left w:val="none" w:sz="0" w:space="0" w:color="auto"/>
            <w:bottom w:val="none" w:sz="0" w:space="0" w:color="auto"/>
            <w:right w:val="none" w:sz="0" w:space="0" w:color="auto"/>
          </w:divBdr>
        </w:div>
        <w:div w:id="534729418">
          <w:marLeft w:val="0"/>
          <w:marRight w:val="0"/>
          <w:marTop w:val="0"/>
          <w:marBottom w:val="0"/>
          <w:divBdr>
            <w:top w:val="none" w:sz="0" w:space="0" w:color="auto"/>
            <w:left w:val="none" w:sz="0" w:space="0" w:color="auto"/>
            <w:bottom w:val="none" w:sz="0" w:space="0" w:color="auto"/>
            <w:right w:val="none" w:sz="0" w:space="0" w:color="auto"/>
          </w:divBdr>
        </w:div>
        <w:div w:id="850610734">
          <w:marLeft w:val="0"/>
          <w:marRight w:val="0"/>
          <w:marTop w:val="0"/>
          <w:marBottom w:val="0"/>
          <w:divBdr>
            <w:top w:val="none" w:sz="0" w:space="0" w:color="auto"/>
            <w:left w:val="none" w:sz="0" w:space="0" w:color="auto"/>
            <w:bottom w:val="none" w:sz="0" w:space="0" w:color="auto"/>
            <w:right w:val="none" w:sz="0" w:space="0" w:color="auto"/>
          </w:divBdr>
        </w:div>
        <w:div w:id="1478188890">
          <w:marLeft w:val="0"/>
          <w:marRight w:val="0"/>
          <w:marTop w:val="0"/>
          <w:marBottom w:val="0"/>
          <w:divBdr>
            <w:top w:val="none" w:sz="0" w:space="0" w:color="auto"/>
            <w:left w:val="none" w:sz="0" w:space="0" w:color="auto"/>
            <w:bottom w:val="none" w:sz="0" w:space="0" w:color="auto"/>
            <w:right w:val="none" w:sz="0" w:space="0" w:color="auto"/>
          </w:divBdr>
        </w:div>
        <w:div w:id="607471318">
          <w:marLeft w:val="0"/>
          <w:marRight w:val="0"/>
          <w:marTop w:val="0"/>
          <w:marBottom w:val="0"/>
          <w:divBdr>
            <w:top w:val="none" w:sz="0" w:space="0" w:color="auto"/>
            <w:left w:val="none" w:sz="0" w:space="0" w:color="auto"/>
            <w:bottom w:val="none" w:sz="0" w:space="0" w:color="auto"/>
            <w:right w:val="none" w:sz="0" w:space="0" w:color="auto"/>
          </w:divBdr>
        </w:div>
        <w:div w:id="923953813">
          <w:marLeft w:val="0"/>
          <w:marRight w:val="0"/>
          <w:marTop w:val="0"/>
          <w:marBottom w:val="0"/>
          <w:divBdr>
            <w:top w:val="none" w:sz="0" w:space="0" w:color="auto"/>
            <w:left w:val="none" w:sz="0" w:space="0" w:color="auto"/>
            <w:bottom w:val="none" w:sz="0" w:space="0" w:color="auto"/>
            <w:right w:val="none" w:sz="0" w:space="0" w:color="auto"/>
          </w:divBdr>
        </w:div>
        <w:div w:id="2001469613">
          <w:marLeft w:val="0"/>
          <w:marRight w:val="0"/>
          <w:marTop w:val="0"/>
          <w:marBottom w:val="0"/>
          <w:divBdr>
            <w:top w:val="none" w:sz="0" w:space="0" w:color="auto"/>
            <w:left w:val="none" w:sz="0" w:space="0" w:color="auto"/>
            <w:bottom w:val="none" w:sz="0" w:space="0" w:color="auto"/>
            <w:right w:val="none" w:sz="0" w:space="0" w:color="auto"/>
          </w:divBdr>
        </w:div>
        <w:div w:id="2124955721">
          <w:marLeft w:val="0"/>
          <w:marRight w:val="0"/>
          <w:marTop w:val="0"/>
          <w:marBottom w:val="0"/>
          <w:divBdr>
            <w:top w:val="none" w:sz="0" w:space="0" w:color="auto"/>
            <w:left w:val="none" w:sz="0" w:space="0" w:color="auto"/>
            <w:bottom w:val="none" w:sz="0" w:space="0" w:color="auto"/>
            <w:right w:val="none" w:sz="0" w:space="0" w:color="auto"/>
          </w:divBdr>
        </w:div>
        <w:div w:id="1272129281">
          <w:marLeft w:val="0"/>
          <w:marRight w:val="0"/>
          <w:marTop w:val="0"/>
          <w:marBottom w:val="0"/>
          <w:divBdr>
            <w:top w:val="none" w:sz="0" w:space="0" w:color="auto"/>
            <w:left w:val="none" w:sz="0" w:space="0" w:color="auto"/>
            <w:bottom w:val="none" w:sz="0" w:space="0" w:color="auto"/>
            <w:right w:val="none" w:sz="0" w:space="0" w:color="auto"/>
          </w:divBdr>
        </w:div>
        <w:div w:id="1944800101">
          <w:marLeft w:val="0"/>
          <w:marRight w:val="0"/>
          <w:marTop w:val="0"/>
          <w:marBottom w:val="0"/>
          <w:divBdr>
            <w:top w:val="none" w:sz="0" w:space="0" w:color="auto"/>
            <w:left w:val="none" w:sz="0" w:space="0" w:color="auto"/>
            <w:bottom w:val="none" w:sz="0" w:space="0" w:color="auto"/>
            <w:right w:val="none" w:sz="0" w:space="0" w:color="auto"/>
          </w:divBdr>
        </w:div>
        <w:div w:id="1836995782">
          <w:marLeft w:val="0"/>
          <w:marRight w:val="0"/>
          <w:marTop w:val="0"/>
          <w:marBottom w:val="0"/>
          <w:divBdr>
            <w:top w:val="none" w:sz="0" w:space="0" w:color="auto"/>
            <w:left w:val="none" w:sz="0" w:space="0" w:color="auto"/>
            <w:bottom w:val="none" w:sz="0" w:space="0" w:color="auto"/>
            <w:right w:val="none" w:sz="0" w:space="0" w:color="auto"/>
          </w:divBdr>
        </w:div>
        <w:div w:id="1390348857">
          <w:marLeft w:val="0"/>
          <w:marRight w:val="0"/>
          <w:marTop w:val="0"/>
          <w:marBottom w:val="0"/>
          <w:divBdr>
            <w:top w:val="none" w:sz="0" w:space="0" w:color="auto"/>
            <w:left w:val="none" w:sz="0" w:space="0" w:color="auto"/>
            <w:bottom w:val="none" w:sz="0" w:space="0" w:color="auto"/>
            <w:right w:val="none" w:sz="0" w:space="0" w:color="auto"/>
          </w:divBdr>
        </w:div>
        <w:div w:id="875508074">
          <w:marLeft w:val="0"/>
          <w:marRight w:val="0"/>
          <w:marTop w:val="0"/>
          <w:marBottom w:val="0"/>
          <w:divBdr>
            <w:top w:val="none" w:sz="0" w:space="0" w:color="auto"/>
            <w:left w:val="none" w:sz="0" w:space="0" w:color="auto"/>
            <w:bottom w:val="none" w:sz="0" w:space="0" w:color="auto"/>
            <w:right w:val="none" w:sz="0" w:space="0" w:color="auto"/>
          </w:divBdr>
        </w:div>
        <w:div w:id="1127092389">
          <w:marLeft w:val="0"/>
          <w:marRight w:val="0"/>
          <w:marTop w:val="0"/>
          <w:marBottom w:val="0"/>
          <w:divBdr>
            <w:top w:val="none" w:sz="0" w:space="0" w:color="auto"/>
            <w:left w:val="none" w:sz="0" w:space="0" w:color="auto"/>
            <w:bottom w:val="none" w:sz="0" w:space="0" w:color="auto"/>
            <w:right w:val="none" w:sz="0" w:space="0" w:color="auto"/>
          </w:divBdr>
        </w:div>
        <w:div w:id="272633597">
          <w:marLeft w:val="0"/>
          <w:marRight w:val="0"/>
          <w:marTop w:val="0"/>
          <w:marBottom w:val="0"/>
          <w:divBdr>
            <w:top w:val="none" w:sz="0" w:space="0" w:color="auto"/>
            <w:left w:val="none" w:sz="0" w:space="0" w:color="auto"/>
            <w:bottom w:val="none" w:sz="0" w:space="0" w:color="auto"/>
            <w:right w:val="none" w:sz="0" w:space="0" w:color="auto"/>
          </w:divBdr>
        </w:div>
        <w:div w:id="996492528">
          <w:marLeft w:val="0"/>
          <w:marRight w:val="0"/>
          <w:marTop w:val="0"/>
          <w:marBottom w:val="0"/>
          <w:divBdr>
            <w:top w:val="none" w:sz="0" w:space="0" w:color="auto"/>
            <w:left w:val="none" w:sz="0" w:space="0" w:color="auto"/>
            <w:bottom w:val="none" w:sz="0" w:space="0" w:color="auto"/>
            <w:right w:val="none" w:sz="0" w:space="0" w:color="auto"/>
          </w:divBdr>
        </w:div>
        <w:div w:id="195119399">
          <w:marLeft w:val="0"/>
          <w:marRight w:val="0"/>
          <w:marTop w:val="0"/>
          <w:marBottom w:val="0"/>
          <w:divBdr>
            <w:top w:val="none" w:sz="0" w:space="0" w:color="auto"/>
            <w:left w:val="none" w:sz="0" w:space="0" w:color="auto"/>
            <w:bottom w:val="none" w:sz="0" w:space="0" w:color="auto"/>
            <w:right w:val="none" w:sz="0" w:space="0" w:color="auto"/>
          </w:divBdr>
        </w:div>
        <w:div w:id="2053309889">
          <w:marLeft w:val="0"/>
          <w:marRight w:val="0"/>
          <w:marTop w:val="0"/>
          <w:marBottom w:val="0"/>
          <w:divBdr>
            <w:top w:val="none" w:sz="0" w:space="0" w:color="auto"/>
            <w:left w:val="none" w:sz="0" w:space="0" w:color="auto"/>
            <w:bottom w:val="none" w:sz="0" w:space="0" w:color="auto"/>
            <w:right w:val="none" w:sz="0" w:space="0" w:color="auto"/>
          </w:divBdr>
        </w:div>
        <w:div w:id="2064257309">
          <w:marLeft w:val="0"/>
          <w:marRight w:val="0"/>
          <w:marTop w:val="0"/>
          <w:marBottom w:val="0"/>
          <w:divBdr>
            <w:top w:val="none" w:sz="0" w:space="0" w:color="auto"/>
            <w:left w:val="none" w:sz="0" w:space="0" w:color="auto"/>
            <w:bottom w:val="none" w:sz="0" w:space="0" w:color="auto"/>
            <w:right w:val="none" w:sz="0" w:space="0" w:color="auto"/>
          </w:divBdr>
        </w:div>
        <w:div w:id="564991540">
          <w:marLeft w:val="0"/>
          <w:marRight w:val="0"/>
          <w:marTop w:val="0"/>
          <w:marBottom w:val="0"/>
          <w:divBdr>
            <w:top w:val="none" w:sz="0" w:space="0" w:color="auto"/>
            <w:left w:val="none" w:sz="0" w:space="0" w:color="auto"/>
            <w:bottom w:val="none" w:sz="0" w:space="0" w:color="auto"/>
            <w:right w:val="none" w:sz="0" w:space="0" w:color="auto"/>
          </w:divBdr>
        </w:div>
        <w:div w:id="1861158283">
          <w:marLeft w:val="0"/>
          <w:marRight w:val="0"/>
          <w:marTop w:val="0"/>
          <w:marBottom w:val="0"/>
          <w:divBdr>
            <w:top w:val="none" w:sz="0" w:space="0" w:color="auto"/>
            <w:left w:val="none" w:sz="0" w:space="0" w:color="auto"/>
            <w:bottom w:val="none" w:sz="0" w:space="0" w:color="auto"/>
            <w:right w:val="none" w:sz="0" w:space="0" w:color="auto"/>
          </w:divBdr>
        </w:div>
        <w:div w:id="619990826">
          <w:marLeft w:val="0"/>
          <w:marRight w:val="0"/>
          <w:marTop w:val="0"/>
          <w:marBottom w:val="0"/>
          <w:divBdr>
            <w:top w:val="none" w:sz="0" w:space="0" w:color="auto"/>
            <w:left w:val="none" w:sz="0" w:space="0" w:color="auto"/>
            <w:bottom w:val="none" w:sz="0" w:space="0" w:color="auto"/>
            <w:right w:val="none" w:sz="0" w:space="0" w:color="auto"/>
          </w:divBdr>
        </w:div>
        <w:div w:id="1208460">
          <w:marLeft w:val="0"/>
          <w:marRight w:val="0"/>
          <w:marTop w:val="0"/>
          <w:marBottom w:val="0"/>
          <w:divBdr>
            <w:top w:val="none" w:sz="0" w:space="0" w:color="auto"/>
            <w:left w:val="none" w:sz="0" w:space="0" w:color="auto"/>
            <w:bottom w:val="none" w:sz="0" w:space="0" w:color="auto"/>
            <w:right w:val="none" w:sz="0" w:space="0" w:color="auto"/>
          </w:divBdr>
        </w:div>
        <w:div w:id="1401517772">
          <w:marLeft w:val="0"/>
          <w:marRight w:val="0"/>
          <w:marTop w:val="0"/>
          <w:marBottom w:val="0"/>
          <w:divBdr>
            <w:top w:val="none" w:sz="0" w:space="0" w:color="auto"/>
            <w:left w:val="none" w:sz="0" w:space="0" w:color="auto"/>
            <w:bottom w:val="none" w:sz="0" w:space="0" w:color="auto"/>
            <w:right w:val="none" w:sz="0" w:space="0" w:color="auto"/>
          </w:divBdr>
        </w:div>
        <w:div w:id="269818291">
          <w:marLeft w:val="0"/>
          <w:marRight w:val="0"/>
          <w:marTop w:val="0"/>
          <w:marBottom w:val="0"/>
          <w:divBdr>
            <w:top w:val="none" w:sz="0" w:space="0" w:color="auto"/>
            <w:left w:val="none" w:sz="0" w:space="0" w:color="auto"/>
            <w:bottom w:val="none" w:sz="0" w:space="0" w:color="auto"/>
            <w:right w:val="none" w:sz="0" w:space="0" w:color="auto"/>
          </w:divBdr>
        </w:div>
        <w:div w:id="808209303">
          <w:marLeft w:val="0"/>
          <w:marRight w:val="0"/>
          <w:marTop w:val="0"/>
          <w:marBottom w:val="0"/>
          <w:divBdr>
            <w:top w:val="none" w:sz="0" w:space="0" w:color="auto"/>
            <w:left w:val="none" w:sz="0" w:space="0" w:color="auto"/>
            <w:bottom w:val="none" w:sz="0" w:space="0" w:color="auto"/>
            <w:right w:val="none" w:sz="0" w:space="0" w:color="auto"/>
          </w:divBdr>
        </w:div>
        <w:div w:id="251160249">
          <w:marLeft w:val="0"/>
          <w:marRight w:val="0"/>
          <w:marTop w:val="0"/>
          <w:marBottom w:val="0"/>
          <w:divBdr>
            <w:top w:val="none" w:sz="0" w:space="0" w:color="auto"/>
            <w:left w:val="none" w:sz="0" w:space="0" w:color="auto"/>
            <w:bottom w:val="none" w:sz="0" w:space="0" w:color="auto"/>
            <w:right w:val="none" w:sz="0" w:space="0" w:color="auto"/>
          </w:divBdr>
        </w:div>
        <w:div w:id="299649094">
          <w:marLeft w:val="0"/>
          <w:marRight w:val="0"/>
          <w:marTop w:val="0"/>
          <w:marBottom w:val="0"/>
          <w:divBdr>
            <w:top w:val="none" w:sz="0" w:space="0" w:color="auto"/>
            <w:left w:val="none" w:sz="0" w:space="0" w:color="auto"/>
            <w:bottom w:val="none" w:sz="0" w:space="0" w:color="auto"/>
            <w:right w:val="none" w:sz="0" w:space="0" w:color="auto"/>
          </w:divBdr>
        </w:div>
        <w:div w:id="2077582708">
          <w:marLeft w:val="0"/>
          <w:marRight w:val="0"/>
          <w:marTop w:val="0"/>
          <w:marBottom w:val="0"/>
          <w:divBdr>
            <w:top w:val="none" w:sz="0" w:space="0" w:color="auto"/>
            <w:left w:val="none" w:sz="0" w:space="0" w:color="auto"/>
            <w:bottom w:val="none" w:sz="0" w:space="0" w:color="auto"/>
            <w:right w:val="none" w:sz="0" w:space="0" w:color="auto"/>
          </w:divBdr>
        </w:div>
        <w:div w:id="1396707015">
          <w:marLeft w:val="0"/>
          <w:marRight w:val="0"/>
          <w:marTop w:val="0"/>
          <w:marBottom w:val="0"/>
          <w:divBdr>
            <w:top w:val="none" w:sz="0" w:space="0" w:color="auto"/>
            <w:left w:val="none" w:sz="0" w:space="0" w:color="auto"/>
            <w:bottom w:val="none" w:sz="0" w:space="0" w:color="auto"/>
            <w:right w:val="none" w:sz="0" w:space="0" w:color="auto"/>
          </w:divBdr>
        </w:div>
        <w:div w:id="1108700913">
          <w:marLeft w:val="0"/>
          <w:marRight w:val="0"/>
          <w:marTop w:val="0"/>
          <w:marBottom w:val="0"/>
          <w:divBdr>
            <w:top w:val="none" w:sz="0" w:space="0" w:color="auto"/>
            <w:left w:val="none" w:sz="0" w:space="0" w:color="auto"/>
            <w:bottom w:val="none" w:sz="0" w:space="0" w:color="auto"/>
            <w:right w:val="none" w:sz="0" w:space="0" w:color="auto"/>
          </w:divBdr>
        </w:div>
        <w:div w:id="512645276">
          <w:marLeft w:val="0"/>
          <w:marRight w:val="0"/>
          <w:marTop w:val="0"/>
          <w:marBottom w:val="0"/>
          <w:divBdr>
            <w:top w:val="none" w:sz="0" w:space="0" w:color="auto"/>
            <w:left w:val="none" w:sz="0" w:space="0" w:color="auto"/>
            <w:bottom w:val="none" w:sz="0" w:space="0" w:color="auto"/>
            <w:right w:val="none" w:sz="0" w:space="0" w:color="auto"/>
          </w:divBdr>
        </w:div>
        <w:div w:id="82802131">
          <w:marLeft w:val="0"/>
          <w:marRight w:val="0"/>
          <w:marTop w:val="0"/>
          <w:marBottom w:val="0"/>
          <w:divBdr>
            <w:top w:val="none" w:sz="0" w:space="0" w:color="auto"/>
            <w:left w:val="none" w:sz="0" w:space="0" w:color="auto"/>
            <w:bottom w:val="none" w:sz="0" w:space="0" w:color="auto"/>
            <w:right w:val="none" w:sz="0" w:space="0" w:color="auto"/>
          </w:divBdr>
        </w:div>
        <w:div w:id="971519090">
          <w:marLeft w:val="0"/>
          <w:marRight w:val="0"/>
          <w:marTop w:val="0"/>
          <w:marBottom w:val="0"/>
          <w:divBdr>
            <w:top w:val="none" w:sz="0" w:space="0" w:color="auto"/>
            <w:left w:val="none" w:sz="0" w:space="0" w:color="auto"/>
            <w:bottom w:val="none" w:sz="0" w:space="0" w:color="auto"/>
            <w:right w:val="none" w:sz="0" w:space="0" w:color="auto"/>
          </w:divBdr>
        </w:div>
        <w:div w:id="1320966092">
          <w:marLeft w:val="0"/>
          <w:marRight w:val="0"/>
          <w:marTop w:val="0"/>
          <w:marBottom w:val="0"/>
          <w:divBdr>
            <w:top w:val="none" w:sz="0" w:space="0" w:color="auto"/>
            <w:left w:val="none" w:sz="0" w:space="0" w:color="auto"/>
            <w:bottom w:val="none" w:sz="0" w:space="0" w:color="auto"/>
            <w:right w:val="none" w:sz="0" w:space="0" w:color="auto"/>
          </w:divBdr>
        </w:div>
        <w:div w:id="1029843338">
          <w:marLeft w:val="0"/>
          <w:marRight w:val="0"/>
          <w:marTop w:val="0"/>
          <w:marBottom w:val="0"/>
          <w:divBdr>
            <w:top w:val="none" w:sz="0" w:space="0" w:color="auto"/>
            <w:left w:val="none" w:sz="0" w:space="0" w:color="auto"/>
            <w:bottom w:val="none" w:sz="0" w:space="0" w:color="auto"/>
            <w:right w:val="none" w:sz="0" w:space="0" w:color="auto"/>
          </w:divBdr>
        </w:div>
        <w:div w:id="587889965">
          <w:marLeft w:val="0"/>
          <w:marRight w:val="0"/>
          <w:marTop w:val="0"/>
          <w:marBottom w:val="0"/>
          <w:divBdr>
            <w:top w:val="none" w:sz="0" w:space="0" w:color="auto"/>
            <w:left w:val="none" w:sz="0" w:space="0" w:color="auto"/>
            <w:bottom w:val="none" w:sz="0" w:space="0" w:color="auto"/>
            <w:right w:val="none" w:sz="0" w:space="0" w:color="auto"/>
          </w:divBdr>
        </w:div>
        <w:div w:id="470171245">
          <w:marLeft w:val="0"/>
          <w:marRight w:val="0"/>
          <w:marTop w:val="0"/>
          <w:marBottom w:val="0"/>
          <w:divBdr>
            <w:top w:val="none" w:sz="0" w:space="0" w:color="auto"/>
            <w:left w:val="none" w:sz="0" w:space="0" w:color="auto"/>
            <w:bottom w:val="none" w:sz="0" w:space="0" w:color="auto"/>
            <w:right w:val="none" w:sz="0" w:space="0" w:color="auto"/>
          </w:divBdr>
        </w:div>
        <w:div w:id="18547953">
          <w:marLeft w:val="0"/>
          <w:marRight w:val="0"/>
          <w:marTop w:val="0"/>
          <w:marBottom w:val="0"/>
          <w:divBdr>
            <w:top w:val="none" w:sz="0" w:space="0" w:color="auto"/>
            <w:left w:val="none" w:sz="0" w:space="0" w:color="auto"/>
            <w:bottom w:val="none" w:sz="0" w:space="0" w:color="auto"/>
            <w:right w:val="none" w:sz="0" w:space="0" w:color="auto"/>
          </w:divBdr>
        </w:div>
        <w:div w:id="585067244">
          <w:marLeft w:val="0"/>
          <w:marRight w:val="0"/>
          <w:marTop w:val="0"/>
          <w:marBottom w:val="0"/>
          <w:divBdr>
            <w:top w:val="none" w:sz="0" w:space="0" w:color="auto"/>
            <w:left w:val="none" w:sz="0" w:space="0" w:color="auto"/>
            <w:bottom w:val="none" w:sz="0" w:space="0" w:color="auto"/>
            <w:right w:val="none" w:sz="0" w:space="0" w:color="auto"/>
          </w:divBdr>
        </w:div>
        <w:div w:id="944384473">
          <w:marLeft w:val="0"/>
          <w:marRight w:val="0"/>
          <w:marTop w:val="0"/>
          <w:marBottom w:val="0"/>
          <w:divBdr>
            <w:top w:val="none" w:sz="0" w:space="0" w:color="auto"/>
            <w:left w:val="none" w:sz="0" w:space="0" w:color="auto"/>
            <w:bottom w:val="none" w:sz="0" w:space="0" w:color="auto"/>
            <w:right w:val="none" w:sz="0" w:space="0" w:color="auto"/>
          </w:divBdr>
        </w:div>
        <w:div w:id="820270234">
          <w:marLeft w:val="0"/>
          <w:marRight w:val="0"/>
          <w:marTop w:val="0"/>
          <w:marBottom w:val="0"/>
          <w:divBdr>
            <w:top w:val="none" w:sz="0" w:space="0" w:color="auto"/>
            <w:left w:val="none" w:sz="0" w:space="0" w:color="auto"/>
            <w:bottom w:val="none" w:sz="0" w:space="0" w:color="auto"/>
            <w:right w:val="none" w:sz="0" w:space="0" w:color="auto"/>
          </w:divBdr>
        </w:div>
        <w:div w:id="690686147">
          <w:marLeft w:val="0"/>
          <w:marRight w:val="0"/>
          <w:marTop w:val="0"/>
          <w:marBottom w:val="0"/>
          <w:divBdr>
            <w:top w:val="none" w:sz="0" w:space="0" w:color="auto"/>
            <w:left w:val="none" w:sz="0" w:space="0" w:color="auto"/>
            <w:bottom w:val="none" w:sz="0" w:space="0" w:color="auto"/>
            <w:right w:val="none" w:sz="0" w:space="0" w:color="auto"/>
          </w:divBdr>
        </w:div>
        <w:div w:id="556433005">
          <w:marLeft w:val="0"/>
          <w:marRight w:val="0"/>
          <w:marTop w:val="0"/>
          <w:marBottom w:val="0"/>
          <w:divBdr>
            <w:top w:val="none" w:sz="0" w:space="0" w:color="auto"/>
            <w:left w:val="none" w:sz="0" w:space="0" w:color="auto"/>
            <w:bottom w:val="none" w:sz="0" w:space="0" w:color="auto"/>
            <w:right w:val="none" w:sz="0" w:space="0" w:color="auto"/>
          </w:divBdr>
        </w:div>
        <w:div w:id="1182353622">
          <w:marLeft w:val="0"/>
          <w:marRight w:val="0"/>
          <w:marTop w:val="0"/>
          <w:marBottom w:val="0"/>
          <w:divBdr>
            <w:top w:val="none" w:sz="0" w:space="0" w:color="auto"/>
            <w:left w:val="none" w:sz="0" w:space="0" w:color="auto"/>
            <w:bottom w:val="none" w:sz="0" w:space="0" w:color="auto"/>
            <w:right w:val="none" w:sz="0" w:space="0" w:color="auto"/>
          </w:divBdr>
        </w:div>
        <w:div w:id="1022241809">
          <w:marLeft w:val="0"/>
          <w:marRight w:val="0"/>
          <w:marTop w:val="0"/>
          <w:marBottom w:val="0"/>
          <w:divBdr>
            <w:top w:val="none" w:sz="0" w:space="0" w:color="auto"/>
            <w:left w:val="none" w:sz="0" w:space="0" w:color="auto"/>
            <w:bottom w:val="none" w:sz="0" w:space="0" w:color="auto"/>
            <w:right w:val="none" w:sz="0" w:space="0" w:color="auto"/>
          </w:divBdr>
        </w:div>
        <w:div w:id="1573268743">
          <w:marLeft w:val="0"/>
          <w:marRight w:val="0"/>
          <w:marTop w:val="0"/>
          <w:marBottom w:val="0"/>
          <w:divBdr>
            <w:top w:val="none" w:sz="0" w:space="0" w:color="auto"/>
            <w:left w:val="none" w:sz="0" w:space="0" w:color="auto"/>
            <w:bottom w:val="none" w:sz="0" w:space="0" w:color="auto"/>
            <w:right w:val="none" w:sz="0" w:space="0" w:color="auto"/>
          </w:divBdr>
        </w:div>
        <w:div w:id="1897667186">
          <w:marLeft w:val="0"/>
          <w:marRight w:val="0"/>
          <w:marTop w:val="0"/>
          <w:marBottom w:val="0"/>
          <w:divBdr>
            <w:top w:val="none" w:sz="0" w:space="0" w:color="auto"/>
            <w:left w:val="none" w:sz="0" w:space="0" w:color="auto"/>
            <w:bottom w:val="none" w:sz="0" w:space="0" w:color="auto"/>
            <w:right w:val="none" w:sz="0" w:space="0" w:color="auto"/>
          </w:divBdr>
        </w:div>
        <w:div w:id="1873305499">
          <w:marLeft w:val="0"/>
          <w:marRight w:val="0"/>
          <w:marTop w:val="0"/>
          <w:marBottom w:val="0"/>
          <w:divBdr>
            <w:top w:val="none" w:sz="0" w:space="0" w:color="auto"/>
            <w:left w:val="none" w:sz="0" w:space="0" w:color="auto"/>
            <w:bottom w:val="none" w:sz="0" w:space="0" w:color="auto"/>
            <w:right w:val="none" w:sz="0" w:space="0" w:color="auto"/>
          </w:divBdr>
        </w:div>
        <w:div w:id="347759238">
          <w:marLeft w:val="0"/>
          <w:marRight w:val="0"/>
          <w:marTop w:val="0"/>
          <w:marBottom w:val="0"/>
          <w:divBdr>
            <w:top w:val="none" w:sz="0" w:space="0" w:color="auto"/>
            <w:left w:val="none" w:sz="0" w:space="0" w:color="auto"/>
            <w:bottom w:val="none" w:sz="0" w:space="0" w:color="auto"/>
            <w:right w:val="none" w:sz="0" w:space="0" w:color="auto"/>
          </w:divBdr>
        </w:div>
        <w:div w:id="1143884631">
          <w:marLeft w:val="0"/>
          <w:marRight w:val="0"/>
          <w:marTop w:val="0"/>
          <w:marBottom w:val="0"/>
          <w:divBdr>
            <w:top w:val="none" w:sz="0" w:space="0" w:color="auto"/>
            <w:left w:val="none" w:sz="0" w:space="0" w:color="auto"/>
            <w:bottom w:val="none" w:sz="0" w:space="0" w:color="auto"/>
            <w:right w:val="none" w:sz="0" w:space="0" w:color="auto"/>
          </w:divBdr>
        </w:div>
        <w:div w:id="1473328276">
          <w:marLeft w:val="0"/>
          <w:marRight w:val="0"/>
          <w:marTop w:val="0"/>
          <w:marBottom w:val="0"/>
          <w:divBdr>
            <w:top w:val="none" w:sz="0" w:space="0" w:color="auto"/>
            <w:left w:val="none" w:sz="0" w:space="0" w:color="auto"/>
            <w:bottom w:val="none" w:sz="0" w:space="0" w:color="auto"/>
            <w:right w:val="none" w:sz="0" w:space="0" w:color="auto"/>
          </w:divBdr>
        </w:div>
        <w:div w:id="1618753884">
          <w:marLeft w:val="0"/>
          <w:marRight w:val="0"/>
          <w:marTop w:val="0"/>
          <w:marBottom w:val="0"/>
          <w:divBdr>
            <w:top w:val="none" w:sz="0" w:space="0" w:color="auto"/>
            <w:left w:val="none" w:sz="0" w:space="0" w:color="auto"/>
            <w:bottom w:val="none" w:sz="0" w:space="0" w:color="auto"/>
            <w:right w:val="none" w:sz="0" w:space="0" w:color="auto"/>
          </w:divBdr>
        </w:div>
        <w:div w:id="1679233697">
          <w:marLeft w:val="0"/>
          <w:marRight w:val="0"/>
          <w:marTop w:val="0"/>
          <w:marBottom w:val="0"/>
          <w:divBdr>
            <w:top w:val="none" w:sz="0" w:space="0" w:color="auto"/>
            <w:left w:val="none" w:sz="0" w:space="0" w:color="auto"/>
            <w:bottom w:val="none" w:sz="0" w:space="0" w:color="auto"/>
            <w:right w:val="none" w:sz="0" w:space="0" w:color="auto"/>
          </w:divBdr>
        </w:div>
        <w:div w:id="10448826">
          <w:marLeft w:val="0"/>
          <w:marRight w:val="0"/>
          <w:marTop w:val="0"/>
          <w:marBottom w:val="0"/>
          <w:divBdr>
            <w:top w:val="none" w:sz="0" w:space="0" w:color="auto"/>
            <w:left w:val="none" w:sz="0" w:space="0" w:color="auto"/>
            <w:bottom w:val="none" w:sz="0" w:space="0" w:color="auto"/>
            <w:right w:val="none" w:sz="0" w:space="0" w:color="auto"/>
          </w:divBdr>
        </w:div>
        <w:div w:id="1942645620">
          <w:marLeft w:val="0"/>
          <w:marRight w:val="0"/>
          <w:marTop w:val="0"/>
          <w:marBottom w:val="0"/>
          <w:divBdr>
            <w:top w:val="none" w:sz="0" w:space="0" w:color="auto"/>
            <w:left w:val="none" w:sz="0" w:space="0" w:color="auto"/>
            <w:bottom w:val="none" w:sz="0" w:space="0" w:color="auto"/>
            <w:right w:val="none" w:sz="0" w:space="0" w:color="auto"/>
          </w:divBdr>
        </w:div>
        <w:div w:id="981033821">
          <w:marLeft w:val="0"/>
          <w:marRight w:val="0"/>
          <w:marTop w:val="0"/>
          <w:marBottom w:val="0"/>
          <w:divBdr>
            <w:top w:val="none" w:sz="0" w:space="0" w:color="auto"/>
            <w:left w:val="none" w:sz="0" w:space="0" w:color="auto"/>
            <w:bottom w:val="none" w:sz="0" w:space="0" w:color="auto"/>
            <w:right w:val="none" w:sz="0" w:space="0" w:color="auto"/>
          </w:divBdr>
        </w:div>
        <w:div w:id="2095542876">
          <w:marLeft w:val="0"/>
          <w:marRight w:val="0"/>
          <w:marTop w:val="0"/>
          <w:marBottom w:val="0"/>
          <w:divBdr>
            <w:top w:val="none" w:sz="0" w:space="0" w:color="auto"/>
            <w:left w:val="none" w:sz="0" w:space="0" w:color="auto"/>
            <w:bottom w:val="none" w:sz="0" w:space="0" w:color="auto"/>
            <w:right w:val="none" w:sz="0" w:space="0" w:color="auto"/>
          </w:divBdr>
        </w:div>
        <w:div w:id="1754811323">
          <w:marLeft w:val="0"/>
          <w:marRight w:val="0"/>
          <w:marTop w:val="0"/>
          <w:marBottom w:val="0"/>
          <w:divBdr>
            <w:top w:val="none" w:sz="0" w:space="0" w:color="auto"/>
            <w:left w:val="none" w:sz="0" w:space="0" w:color="auto"/>
            <w:bottom w:val="none" w:sz="0" w:space="0" w:color="auto"/>
            <w:right w:val="none" w:sz="0" w:space="0" w:color="auto"/>
          </w:divBdr>
        </w:div>
        <w:div w:id="1852914933">
          <w:marLeft w:val="0"/>
          <w:marRight w:val="0"/>
          <w:marTop w:val="0"/>
          <w:marBottom w:val="0"/>
          <w:divBdr>
            <w:top w:val="none" w:sz="0" w:space="0" w:color="auto"/>
            <w:left w:val="none" w:sz="0" w:space="0" w:color="auto"/>
            <w:bottom w:val="none" w:sz="0" w:space="0" w:color="auto"/>
            <w:right w:val="none" w:sz="0" w:space="0" w:color="auto"/>
          </w:divBdr>
        </w:div>
        <w:div w:id="1830945468">
          <w:marLeft w:val="0"/>
          <w:marRight w:val="0"/>
          <w:marTop w:val="0"/>
          <w:marBottom w:val="0"/>
          <w:divBdr>
            <w:top w:val="none" w:sz="0" w:space="0" w:color="auto"/>
            <w:left w:val="none" w:sz="0" w:space="0" w:color="auto"/>
            <w:bottom w:val="none" w:sz="0" w:space="0" w:color="auto"/>
            <w:right w:val="none" w:sz="0" w:space="0" w:color="auto"/>
          </w:divBdr>
        </w:div>
        <w:div w:id="1921475338">
          <w:marLeft w:val="0"/>
          <w:marRight w:val="0"/>
          <w:marTop w:val="0"/>
          <w:marBottom w:val="0"/>
          <w:divBdr>
            <w:top w:val="none" w:sz="0" w:space="0" w:color="auto"/>
            <w:left w:val="none" w:sz="0" w:space="0" w:color="auto"/>
            <w:bottom w:val="none" w:sz="0" w:space="0" w:color="auto"/>
            <w:right w:val="none" w:sz="0" w:space="0" w:color="auto"/>
          </w:divBdr>
        </w:div>
        <w:div w:id="845750609">
          <w:marLeft w:val="0"/>
          <w:marRight w:val="0"/>
          <w:marTop w:val="0"/>
          <w:marBottom w:val="0"/>
          <w:divBdr>
            <w:top w:val="none" w:sz="0" w:space="0" w:color="auto"/>
            <w:left w:val="none" w:sz="0" w:space="0" w:color="auto"/>
            <w:bottom w:val="none" w:sz="0" w:space="0" w:color="auto"/>
            <w:right w:val="none" w:sz="0" w:space="0" w:color="auto"/>
          </w:divBdr>
        </w:div>
      </w:divsChild>
    </w:div>
    <w:div w:id="987586935">
      <w:bodyDiv w:val="1"/>
      <w:marLeft w:val="0"/>
      <w:marRight w:val="0"/>
      <w:marTop w:val="0"/>
      <w:marBottom w:val="0"/>
      <w:divBdr>
        <w:top w:val="none" w:sz="0" w:space="0" w:color="auto"/>
        <w:left w:val="none" w:sz="0" w:space="0" w:color="auto"/>
        <w:bottom w:val="none" w:sz="0" w:space="0" w:color="auto"/>
        <w:right w:val="none" w:sz="0" w:space="0" w:color="auto"/>
      </w:divBdr>
    </w:div>
    <w:div w:id="1275088550">
      <w:bodyDiv w:val="1"/>
      <w:marLeft w:val="0"/>
      <w:marRight w:val="0"/>
      <w:marTop w:val="0"/>
      <w:marBottom w:val="0"/>
      <w:divBdr>
        <w:top w:val="none" w:sz="0" w:space="0" w:color="auto"/>
        <w:left w:val="none" w:sz="0" w:space="0" w:color="auto"/>
        <w:bottom w:val="none" w:sz="0" w:space="0" w:color="auto"/>
        <w:right w:val="none" w:sz="0" w:space="0" w:color="auto"/>
      </w:divBdr>
      <w:divsChild>
        <w:div w:id="68314382">
          <w:marLeft w:val="0"/>
          <w:marRight w:val="0"/>
          <w:marTop w:val="0"/>
          <w:marBottom w:val="0"/>
          <w:divBdr>
            <w:top w:val="none" w:sz="0" w:space="0" w:color="auto"/>
            <w:left w:val="none" w:sz="0" w:space="0" w:color="auto"/>
            <w:bottom w:val="none" w:sz="0" w:space="0" w:color="auto"/>
            <w:right w:val="none" w:sz="0" w:space="0" w:color="auto"/>
          </w:divBdr>
        </w:div>
        <w:div w:id="2061442672">
          <w:marLeft w:val="0"/>
          <w:marRight w:val="0"/>
          <w:marTop w:val="0"/>
          <w:marBottom w:val="0"/>
          <w:divBdr>
            <w:top w:val="none" w:sz="0" w:space="0" w:color="auto"/>
            <w:left w:val="none" w:sz="0" w:space="0" w:color="auto"/>
            <w:bottom w:val="none" w:sz="0" w:space="0" w:color="auto"/>
            <w:right w:val="none" w:sz="0" w:space="0" w:color="auto"/>
          </w:divBdr>
        </w:div>
        <w:div w:id="277958892">
          <w:marLeft w:val="0"/>
          <w:marRight w:val="0"/>
          <w:marTop w:val="0"/>
          <w:marBottom w:val="0"/>
          <w:divBdr>
            <w:top w:val="none" w:sz="0" w:space="0" w:color="auto"/>
            <w:left w:val="none" w:sz="0" w:space="0" w:color="auto"/>
            <w:bottom w:val="none" w:sz="0" w:space="0" w:color="auto"/>
            <w:right w:val="none" w:sz="0" w:space="0" w:color="auto"/>
          </w:divBdr>
        </w:div>
        <w:div w:id="264314521">
          <w:marLeft w:val="0"/>
          <w:marRight w:val="0"/>
          <w:marTop w:val="0"/>
          <w:marBottom w:val="0"/>
          <w:divBdr>
            <w:top w:val="none" w:sz="0" w:space="0" w:color="auto"/>
            <w:left w:val="none" w:sz="0" w:space="0" w:color="auto"/>
            <w:bottom w:val="none" w:sz="0" w:space="0" w:color="auto"/>
            <w:right w:val="none" w:sz="0" w:space="0" w:color="auto"/>
          </w:divBdr>
        </w:div>
        <w:div w:id="1574657559">
          <w:marLeft w:val="0"/>
          <w:marRight w:val="0"/>
          <w:marTop w:val="0"/>
          <w:marBottom w:val="0"/>
          <w:divBdr>
            <w:top w:val="none" w:sz="0" w:space="0" w:color="auto"/>
            <w:left w:val="none" w:sz="0" w:space="0" w:color="auto"/>
            <w:bottom w:val="none" w:sz="0" w:space="0" w:color="auto"/>
            <w:right w:val="none" w:sz="0" w:space="0" w:color="auto"/>
          </w:divBdr>
        </w:div>
        <w:div w:id="454101081">
          <w:marLeft w:val="0"/>
          <w:marRight w:val="0"/>
          <w:marTop w:val="0"/>
          <w:marBottom w:val="0"/>
          <w:divBdr>
            <w:top w:val="none" w:sz="0" w:space="0" w:color="auto"/>
            <w:left w:val="none" w:sz="0" w:space="0" w:color="auto"/>
            <w:bottom w:val="none" w:sz="0" w:space="0" w:color="auto"/>
            <w:right w:val="none" w:sz="0" w:space="0" w:color="auto"/>
          </w:divBdr>
        </w:div>
        <w:div w:id="477499422">
          <w:marLeft w:val="0"/>
          <w:marRight w:val="0"/>
          <w:marTop w:val="0"/>
          <w:marBottom w:val="0"/>
          <w:divBdr>
            <w:top w:val="none" w:sz="0" w:space="0" w:color="auto"/>
            <w:left w:val="none" w:sz="0" w:space="0" w:color="auto"/>
            <w:bottom w:val="none" w:sz="0" w:space="0" w:color="auto"/>
            <w:right w:val="none" w:sz="0" w:space="0" w:color="auto"/>
          </w:divBdr>
        </w:div>
        <w:div w:id="195700343">
          <w:marLeft w:val="0"/>
          <w:marRight w:val="0"/>
          <w:marTop w:val="0"/>
          <w:marBottom w:val="0"/>
          <w:divBdr>
            <w:top w:val="none" w:sz="0" w:space="0" w:color="auto"/>
            <w:left w:val="none" w:sz="0" w:space="0" w:color="auto"/>
            <w:bottom w:val="none" w:sz="0" w:space="0" w:color="auto"/>
            <w:right w:val="none" w:sz="0" w:space="0" w:color="auto"/>
          </w:divBdr>
        </w:div>
        <w:div w:id="1204707317">
          <w:marLeft w:val="0"/>
          <w:marRight w:val="0"/>
          <w:marTop w:val="0"/>
          <w:marBottom w:val="0"/>
          <w:divBdr>
            <w:top w:val="none" w:sz="0" w:space="0" w:color="auto"/>
            <w:left w:val="none" w:sz="0" w:space="0" w:color="auto"/>
            <w:bottom w:val="none" w:sz="0" w:space="0" w:color="auto"/>
            <w:right w:val="none" w:sz="0" w:space="0" w:color="auto"/>
          </w:divBdr>
        </w:div>
        <w:div w:id="2092775795">
          <w:marLeft w:val="0"/>
          <w:marRight w:val="0"/>
          <w:marTop w:val="0"/>
          <w:marBottom w:val="0"/>
          <w:divBdr>
            <w:top w:val="none" w:sz="0" w:space="0" w:color="auto"/>
            <w:left w:val="none" w:sz="0" w:space="0" w:color="auto"/>
            <w:bottom w:val="none" w:sz="0" w:space="0" w:color="auto"/>
            <w:right w:val="none" w:sz="0" w:space="0" w:color="auto"/>
          </w:divBdr>
        </w:div>
        <w:div w:id="222448271">
          <w:marLeft w:val="0"/>
          <w:marRight w:val="0"/>
          <w:marTop w:val="0"/>
          <w:marBottom w:val="0"/>
          <w:divBdr>
            <w:top w:val="none" w:sz="0" w:space="0" w:color="auto"/>
            <w:left w:val="none" w:sz="0" w:space="0" w:color="auto"/>
            <w:bottom w:val="none" w:sz="0" w:space="0" w:color="auto"/>
            <w:right w:val="none" w:sz="0" w:space="0" w:color="auto"/>
          </w:divBdr>
        </w:div>
        <w:div w:id="437455973">
          <w:marLeft w:val="0"/>
          <w:marRight w:val="0"/>
          <w:marTop w:val="0"/>
          <w:marBottom w:val="0"/>
          <w:divBdr>
            <w:top w:val="none" w:sz="0" w:space="0" w:color="auto"/>
            <w:left w:val="none" w:sz="0" w:space="0" w:color="auto"/>
            <w:bottom w:val="none" w:sz="0" w:space="0" w:color="auto"/>
            <w:right w:val="none" w:sz="0" w:space="0" w:color="auto"/>
          </w:divBdr>
        </w:div>
        <w:div w:id="742728068">
          <w:marLeft w:val="0"/>
          <w:marRight w:val="0"/>
          <w:marTop w:val="0"/>
          <w:marBottom w:val="0"/>
          <w:divBdr>
            <w:top w:val="none" w:sz="0" w:space="0" w:color="auto"/>
            <w:left w:val="none" w:sz="0" w:space="0" w:color="auto"/>
            <w:bottom w:val="none" w:sz="0" w:space="0" w:color="auto"/>
            <w:right w:val="none" w:sz="0" w:space="0" w:color="auto"/>
          </w:divBdr>
        </w:div>
        <w:div w:id="1823694275">
          <w:marLeft w:val="0"/>
          <w:marRight w:val="0"/>
          <w:marTop w:val="0"/>
          <w:marBottom w:val="0"/>
          <w:divBdr>
            <w:top w:val="none" w:sz="0" w:space="0" w:color="auto"/>
            <w:left w:val="none" w:sz="0" w:space="0" w:color="auto"/>
            <w:bottom w:val="none" w:sz="0" w:space="0" w:color="auto"/>
            <w:right w:val="none" w:sz="0" w:space="0" w:color="auto"/>
          </w:divBdr>
        </w:div>
        <w:div w:id="1559436406">
          <w:marLeft w:val="0"/>
          <w:marRight w:val="0"/>
          <w:marTop w:val="0"/>
          <w:marBottom w:val="0"/>
          <w:divBdr>
            <w:top w:val="none" w:sz="0" w:space="0" w:color="auto"/>
            <w:left w:val="none" w:sz="0" w:space="0" w:color="auto"/>
            <w:bottom w:val="none" w:sz="0" w:space="0" w:color="auto"/>
            <w:right w:val="none" w:sz="0" w:space="0" w:color="auto"/>
          </w:divBdr>
        </w:div>
        <w:div w:id="789518967">
          <w:marLeft w:val="0"/>
          <w:marRight w:val="0"/>
          <w:marTop w:val="0"/>
          <w:marBottom w:val="0"/>
          <w:divBdr>
            <w:top w:val="none" w:sz="0" w:space="0" w:color="auto"/>
            <w:left w:val="none" w:sz="0" w:space="0" w:color="auto"/>
            <w:bottom w:val="none" w:sz="0" w:space="0" w:color="auto"/>
            <w:right w:val="none" w:sz="0" w:space="0" w:color="auto"/>
          </w:divBdr>
        </w:div>
        <w:div w:id="1660160369">
          <w:marLeft w:val="0"/>
          <w:marRight w:val="0"/>
          <w:marTop w:val="0"/>
          <w:marBottom w:val="0"/>
          <w:divBdr>
            <w:top w:val="none" w:sz="0" w:space="0" w:color="auto"/>
            <w:left w:val="none" w:sz="0" w:space="0" w:color="auto"/>
            <w:bottom w:val="none" w:sz="0" w:space="0" w:color="auto"/>
            <w:right w:val="none" w:sz="0" w:space="0" w:color="auto"/>
          </w:divBdr>
        </w:div>
        <w:div w:id="2065760797">
          <w:marLeft w:val="0"/>
          <w:marRight w:val="0"/>
          <w:marTop w:val="0"/>
          <w:marBottom w:val="0"/>
          <w:divBdr>
            <w:top w:val="none" w:sz="0" w:space="0" w:color="auto"/>
            <w:left w:val="none" w:sz="0" w:space="0" w:color="auto"/>
            <w:bottom w:val="none" w:sz="0" w:space="0" w:color="auto"/>
            <w:right w:val="none" w:sz="0" w:space="0" w:color="auto"/>
          </w:divBdr>
        </w:div>
        <w:div w:id="137959227">
          <w:marLeft w:val="0"/>
          <w:marRight w:val="0"/>
          <w:marTop w:val="0"/>
          <w:marBottom w:val="0"/>
          <w:divBdr>
            <w:top w:val="none" w:sz="0" w:space="0" w:color="auto"/>
            <w:left w:val="none" w:sz="0" w:space="0" w:color="auto"/>
            <w:bottom w:val="none" w:sz="0" w:space="0" w:color="auto"/>
            <w:right w:val="none" w:sz="0" w:space="0" w:color="auto"/>
          </w:divBdr>
        </w:div>
        <w:div w:id="1739984421">
          <w:marLeft w:val="0"/>
          <w:marRight w:val="0"/>
          <w:marTop w:val="0"/>
          <w:marBottom w:val="0"/>
          <w:divBdr>
            <w:top w:val="none" w:sz="0" w:space="0" w:color="auto"/>
            <w:left w:val="none" w:sz="0" w:space="0" w:color="auto"/>
            <w:bottom w:val="none" w:sz="0" w:space="0" w:color="auto"/>
            <w:right w:val="none" w:sz="0" w:space="0" w:color="auto"/>
          </w:divBdr>
        </w:div>
        <w:div w:id="558781169">
          <w:marLeft w:val="0"/>
          <w:marRight w:val="0"/>
          <w:marTop w:val="0"/>
          <w:marBottom w:val="0"/>
          <w:divBdr>
            <w:top w:val="none" w:sz="0" w:space="0" w:color="auto"/>
            <w:left w:val="none" w:sz="0" w:space="0" w:color="auto"/>
            <w:bottom w:val="none" w:sz="0" w:space="0" w:color="auto"/>
            <w:right w:val="none" w:sz="0" w:space="0" w:color="auto"/>
          </w:divBdr>
        </w:div>
        <w:div w:id="44302738">
          <w:marLeft w:val="0"/>
          <w:marRight w:val="0"/>
          <w:marTop w:val="0"/>
          <w:marBottom w:val="0"/>
          <w:divBdr>
            <w:top w:val="none" w:sz="0" w:space="0" w:color="auto"/>
            <w:left w:val="none" w:sz="0" w:space="0" w:color="auto"/>
            <w:bottom w:val="none" w:sz="0" w:space="0" w:color="auto"/>
            <w:right w:val="none" w:sz="0" w:space="0" w:color="auto"/>
          </w:divBdr>
        </w:div>
        <w:div w:id="832263811">
          <w:marLeft w:val="0"/>
          <w:marRight w:val="0"/>
          <w:marTop w:val="0"/>
          <w:marBottom w:val="0"/>
          <w:divBdr>
            <w:top w:val="none" w:sz="0" w:space="0" w:color="auto"/>
            <w:left w:val="none" w:sz="0" w:space="0" w:color="auto"/>
            <w:bottom w:val="none" w:sz="0" w:space="0" w:color="auto"/>
            <w:right w:val="none" w:sz="0" w:space="0" w:color="auto"/>
          </w:divBdr>
        </w:div>
        <w:div w:id="500201821">
          <w:marLeft w:val="0"/>
          <w:marRight w:val="0"/>
          <w:marTop w:val="0"/>
          <w:marBottom w:val="0"/>
          <w:divBdr>
            <w:top w:val="none" w:sz="0" w:space="0" w:color="auto"/>
            <w:left w:val="none" w:sz="0" w:space="0" w:color="auto"/>
            <w:bottom w:val="none" w:sz="0" w:space="0" w:color="auto"/>
            <w:right w:val="none" w:sz="0" w:space="0" w:color="auto"/>
          </w:divBdr>
        </w:div>
        <w:div w:id="1997614013">
          <w:marLeft w:val="0"/>
          <w:marRight w:val="0"/>
          <w:marTop w:val="0"/>
          <w:marBottom w:val="0"/>
          <w:divBdr>
            <w:top w:val="none" w:sz="0" w:space="0" w:color="auto"/>
            <w:left w:val="none" w:sz="0" w:space="0" w:color="auto"/>
            <w:bottom w:val="none" w:sz="0" w:space="0" w:color="auto"/>
            <w:right w:val="none" w:sz="0" w:space="0" w:color="auto"/>
          </w:divBdr>
        </w:div>
        <w:div w:id="482504203">
          <w:marLeft w:val="0"/>
          <w:marRight w:val="0"/>
          <w:marTop w:val="0"/>
          <w:marBottom w:val="0"/>
          <w:divBdr>
            <w:top w:val="none" w:sz="0" w:space="0" w:color="auto"/>
            <w:left w:val="none" w:sz="0" w:space="0" w:color="auto"/>
            <w:bottom w:val="none" w:sz="0" w:space="0" w:color="auto"/>
            <w:right w:val="none" w:sz="0" w:space="0" w:color="auto"/>
          </w:divBdr>
        </w:div>
        <w:div w:id="853155623">
          <w:marLeft w:val="0"/>
          <w:marRight w:val="0"/>
          <w:marTop w:val="0"/>
          <w:marBottom w:val="0"/>
          <w:divBdr>
            <w:top w:val="none" w:sz="0" w:space="0" w:color="auto"/>
            <w:left w:val="none" w:sz="0" w:space="0" w:color="auto"/>
            <w:bottom w:val="none" w:sz="0" w:space="0" w:color="auto"/>
            <w:right w:val="none" w:sz="0" w:space="0" w:color="auto"/>
          </w:divBdr>
        </w:div>
        <w:div w:id="1631322798">
          <w:marLeft w:val="0"/>
          <w:marRight w:val="0"/>
          <w:marTop w:val="0"/>
          <w:marBottom w:val="0"/>
          <w:divBdr>
            <w:top w:val="none" w:sz="0" w:space="0" w:color="auto"/>
            <w:left w:val="none" w:sz="0" w:space="0" w:color="auto"/>
            <w:bottom w:val="none" w:sz="0" w:space="0" w:color="auto"/>
            <w:right w:val="none" w:sz="0" w:space="0" w:color="auto"/>
          </w:divBdr>
        </w:div>
        <w:div w:id="1282103194">
          <w:marLeft w:val="0"/>
          <w:marRight w:val="0"/>
          <w:marTop w:val="0"/>
          <w:marBottom w:val="0"/>
          <w:divBdr>
            <w:top w:val="none" w:sz="0" w:space="0" w:color="auto"/>
            <w:left w:val="none" w:sz="0" w:space="0" w:color="auto"/>
            <w:bottom w:val="none" w:sz="0" w:space="0" w:color="auto"/>
            <w:right w:val="none" w:sz="0" w:space="0" w:color="auto"/>
          </w:divBdr>
        </w:div>
        <w:div w:id="28145592">
          <w:marLeft w:val="0"/>
          <w:marRight w:val="0"/>
          <w:marTop w:val="0"/>
          <w:marBottom w:val="0"/>
          <w:divBdr>
            <w:top w:val="none" w:sz="0" w:space="0" w:color="auto"/>
            <w:left w:val="none" w:sz="0" w:space="0" w:color="auto"/>
            <w:bottom w:val="none" w:sz="0" w:space="0" w:color="auto"/>
            <w:right w:val="none" w:sz="0" w:space="0" w:color="auto"/>
          </w:divBdr>
        </w:div>
        <w:div w:id="1918784365">
          <w:marLeft w:val="0"/>
          <w:marRight w:val="0"/>
          <w:marTop w:val="0"/>
          <w:marBottom w:val="0"/>
          <w:divBdr>
            <w:top w:val="none" w:sz="0" w:space="0" w:color="auto"/>
            <w:left w:val="none" w:sz="0" w:space="0" w:color="auto"/>
            <w:bottom w:val="none" w:sz="0" w:space="0" w:color="auto"/>
            <w:right w:val="none" w:sz="0" w:space="0" w:color="auto"/>
          </w:divBdr>
        </w:div>
        <w:div w:id="1569418697">
          <w:marLeft w:val="0"/>
          <w:marRight w:val="0"/>
          <w:marTop w:val="0"/>
          <w:marBottom w:val="0"/>
          <w:divBdr>
            <w:top w:val="none" w:sz="0" w:space="0" w:color="auto"/>
            <w:left w:val="none" w:sz="0" w:space="0" w:color="auto"/>
            <w:bottom w:val="none" w:sz="0" w:space="0" w:color="auto"/>
            <w:right w:val="none" w:sz="0" w:space="0" w:color="auto"/>
          </w:divBdr>
        </w:div>
        <w:div w:id="585461486">
          <w:marLeft w:val="0"/>
          <w:marRight w:val="0"/>
          <w:marTop w:val="0"/>
          <w:marBottom w:val="0"/>
          <w:divBdr>
            <w:top w:val="none" w:sz="0" w:space="0" w:color="auto"/>
            <w:left w:val="none" w:sz="0" w:space="0" w:color="auto"/>
            <w:bottom w:val="none" w:sz="0" w:space="0" w:color="auto"/>
            <w:right w:val="none" w:sz="0" w:space="0" w:color="auto"/>
          </w:divBdr>
        </w:div>
        <w:div w:id="758213357">
          <w:marLeft w:val="0"/>
          <w:marRight w:val="0"/>
          <w:marTop w:val="0"/>
          <w:marBottom w:val="0"/>
          <w:divBdr>
            <w:top w:val="none" w:sz="0" w:space="0" w:color="auto"/>
            <w:left w:val="none" w:sz="0" w:space="0" w:color="auto"/>
            <w:bottom w:val="none" w:sz="0" w:space="0" w:color="auto"/>
            <w:right w:val="none" w:sz="0" w:space="0" w:color="auto"/>
          </w:divBdr>
        </w:div>
        <w:div w:id="264924496">
          <w:marLeft w:val="0"/>
          <w:marRight w:val="0"/>
          <w:marTop w:val="0"/>
          <w:marBottom w:val="0"/>
          <w:divBdr>
            <w:top w:val="none" w:sz="0" w:space="0" w:color="auto"/>
            <w:left w:val="none" w:sz="0" w:space="0" w:color="auto"/>
            <w:bottom w:val="none" w:sz="0" w:space="0" w:color="auto"/>
            <w:right w:val="none" w:sz="0" w:space="0" w:color="auto"/>
          </w:divBdr>
        </w:div>
        <w:div w:id="1629895145">
          <w:marLeft w:val="0"/>
          <w:marRight w:val="0"/>
          <w:marTop w:val="0"/>
          <w:marBottom w:val="0"/>
          <w:divBdr>
            <w:top w:val="none" w:sz="0" w:space="0" w:color="auto"/>
            <w:left w:val="none" w:sz="0" w:space="0" w:color="auto"/>
            <w:bottom w:val="none" w:sz="0" w:space="0" w:color="auto"/>
            <w:right w:val="none" w:sz="0" w:space="0" w:color="auto"/>
          </w:divBdr>
        </w:div>
        <w:div w:id="1929731867">
          <w:marLeft w:val="0"/>
          <w:marRight w:val="0"/>
          <w:marTop w:val="0"/>
          <w:marBottom w:val="0"/>
          <w:divBdr>
            <w:top w:val="none" w:sz="0" w:space="0" w:color="auto"/>
            <w:left w:val="none" w:sz="0" w:space="0" w:color="auto"/>
            <w:bottom w:val="none" w:sz="0" w:space="0" w:color="auto"/>
            <w:right w:val="none" w:sz="0" w:space="0" w:color="auto"/>
          </w:divBdr>
        </w:div>
        <w:div w:id="1449398430">
          <w:marLeft w:val="0"/>
          <w:marRight w:val="0"/>
          <w:marTop w:val="0"/>
          <w:marBottom w:val="0"/>
          <w:divBdr>
            <w:top w:val="none" w:sz="0" w:space="0" w:color="auto"/>
            <w:left w:val="none" w:sz="0" w:space="0" w:color="auto"/>
            <w:bottom w:val="none" w:sz="0" w:space="0" w:color="auto"/>
            <w:right w:val="none" w:sz="0" w:space="0" w:color="auto"/>
          </w:divBdr>
        </w:div>
        <w:div w:id="203950982">
          <w:marLeft w:val="0"/>
          <w:marRight w:val="0"/>
          <w:marTop w:val="0"/>
          <w:marBottom w:val="0"/>
          <w:divBdr>
            <w:top w:val="none" w:sz="0" w:space="0" w:color="auto"/>
            <w:left w:val="none" w:sz="0" w:space="0" w:color="auto"/>
            <w:bottom w:val="none" w:sz="0" w:space="0" w:color="auto"/>
            <w:right w:val="none" w:sz="0" w:space="0" w:color="auto"/>
          </w:divBdr>
        </w:div>
        <w:div w:id="1954706126">
          <w:marLeft w:val="0"/>
          <w:marRight w:val="0"/>
          <w:marTop w:val="0"/>
          <w:marBottom w:val="0"/>
          <w:divBdr>
            <w:top w:val="none" w:sz="0" w:space="0" w:color="auto"/>
            <w:left w:val="none" w:sz="0" w:space="0" w:color="auto"/>
            <w:bottom w:val="none" w:sz="0" w:space="0" w:color="auto"/>
            <w:right w:val="none" w:sz="0" w:space="0" w:color="auto"/>
          </w:divBdr>
        </w:div>
        <w:div w:id="61876734">
          <w:marLeft w:val="0"/>
          <w:marRight w:val="0"/>
          <w:marTop w:val="0"/>
          <w:marBottom w:val="0"/>
          <w:divBdr>
            <w:top w:val="none" w:sz="0" w:space="0" w:color="auto"/>
            <w:left w:val="none" w:sz="0" w:space="0" w:color="auto"/>
            <w:bottom w:val="none" w:sz="0" w:space="0" w:color="auto"/>
            <w:right w:val="none" w:sz="0" w:space="0" w:color="auto"/>
          </w:divBdr>
        </w:div>
        <w:div w:id="1823231926">
          <w:marLeft w:val="0"/>
          <w:marRight w:val="0"/>
          <w:marTop w:val="0"/>
          <w:marBottom w:val="0"/>
          <w:divBdr>
            <w:top w:val="none" w:sz="0" w:space="0" w:color="auto"/>
            <w:left w:val="none" w:sz="0" w:space="0" w:color="auto"/>
            <w:bottom w:val="none" w:sz="0" w:space="0" w:color="auto"/>
            <w:right w:val="none" w:sz="0" w:space="0" w:color="auto"/>
          </w:divBdr>
        </w:div>
        <w:div w:id="1182815302">
          <w:marLeft w:val="0"/>
          <w:marRight w:val="0"/>
          <w:marTop w:val="0"/>
          <w:marBottom w:val="0"/>
          <w:divBdr>
            <w:top w:val="none" w:sz="0" w:space="0" w:color="auto"/>
            <w:left w:val="none" w:sz="0" w:space="0" w:color="auto"/>
            <w:bottom w:val="none" w:sz="0" w:space="0" w:color="auto"/>
            <w:right w:val="none" w:sz="0" w:space="0" w:color="auto"/>
          </w:divBdr>
        </w:div>
        <w:div w:id="2048481980">
          <w:marLeft w:val="0"/>
          <w:marRight w:val="0"/>
          <w:marTop w:val="0"/>
          <w:marBottom w:val="0"/>
          <w:divBdr>
            <w:top w:val="none" w:sz="0" w:space="0" w:color="auto"/>
            <w:left w:val="none" w:sz="0" w:space="0" w:color="auto"/>
            <w:bottom w:val="none" w:sz="0" w:space="0" w:color="auto"/>
            <w:right w:val="none" w:sz="0" w:space="0" w:color="auto"/>
          </w:divBdr>
        </w:div>
        <w:div w:id="340007371">
          <w:marLeft w:val="0"/>
          <w:marRight w:val="0"/>
          <w:marTop w:val="0"/>
          <w:marBottom w:val="0"/>
          <w:divBdr>
            <w:top w:val="none" w:sz="0" w:space="0" w:color="auto"/>
            <w:left w:val="none" w:sz="0" w:space="0" w:color="auto"/>
            <w:bottom w:val="none" w:sz="0" w:space="0" w:color="auto"/>
            <w:right w:val="none" w:sz="0" w:space="0" w:color="auto"/>
          </w:divBdr>
        </w:div>
        <w:div w:id="1575164970">
          <w:marLeft w:val="0"/>
          <w:marRight w:val="0"/>
          <w:marTop w:val="0"/>
          <w:marBottom w:val="0"/>
          <w:divBdr>
            <w:top w:val="none" w:sz="0" w:space="0" w:color="auto"/>
            <w:left w:val="none" w:sz="0" w:space="0" w:color="auto"/>
            <w:bottom w:val="none" w:sz="0" w:space="0" w:color="auto"/>
            <w:right w:val="none" w:sz="0" w:space="0" w:color="auto"/>
          </w:divBdr>
        </w:div>
        <w:div w:id="1602760031">
          <w:marLeft w:val="0"/>
          <w:marRight w:val="0"/>
          <w:marTop w:val="0"/>
          <w:marBottom w:val="0"/>
          <w:divBdr>
            <w:top w:val="none" w:sz="0" w:space="0" w:color="auto"/>
            <w:left w:val="none" w:sz="0" w:space="0" w:color="auto"/>
            <w:bottom w:val="none" w:sz="0" w:space="0" w:color="auto"/>
            <w:right w:val="none" w:sz="0" w:space="0" w:color="auto"/>
          </w:divBdr>
        </w:div>
        <w:div w:id="922683055">
          <w:marLeft w:val="0"/>
          <w:marRight w:val="0"/>
          <w:marTop w:val="0"/>
          <w:marBottom w:val="0"/>
          <w:divBdr>
            <w:top w:val="none" w:sz="0" w:space="0" w:color="auto"/>
            <w:left w:val="none" w:sz="0" w:space="0" w:color="auto"/>
            <w:bottom w:val="none" w:sz="0" w:space="0" w:color="auto"/>
            <w:right w:val="none" w:sz="0" w:space="0" w:color="auto"/>
          </w:divBdr>
        </w:div>
        <w:div w:id="2067102879">
          <w:marLeft w:val="0"/>
          <w:marRight w:val="0"/>
          <w:marTop w:val="0"/>
          <w:marBottom w:val="0"/>
          <w:divBdr>
            <w:top w:val="none" w:sz="0" w:space="0" w:color="auto"/>
            <w:left w:val="none" w:sz="0" w:space="0" w:color="auto"/>
            <w:bottom w:val="none" w:sz="0" w:space="0" w:color="auto"/>
            <w:right w:val="none" w:sz="0" w:space="0" w:color="auto"/>
          </w:divBdr>
        </w:div>
        <w:div w:id="657923267">
          <w:marLeft w:val="0"/>
          <w:marRight w:val="0"/>
          <w:marTop w:val="0"/>
          <w:marBottom w:val="0"/>
          <w:divBdr>
            <w:top w:val="none" w:sz="0" w:space="0" w:color="auto"/>
            <w:left w:val="none" w:sz="0" w:space="0" w:color="auto"/>
            <w:bottom w:val="none" w:sz="0" w:space="0" w:color="auto"/>
            <w:right w:val="none" w:sz="0" w:space="0" w:color="auto"/>
          </w:divBdr>
        </w:div>
        <w:div w:id="735587027">
          <w:marLeft w:val="0"/>
          <w:marRight w:val="0"/>
          <w:marTop w:val="0"/>
          <w:marBottom w:val="0"/>
          <w:divBdr>
            <w:top w:val="none" w:sz="0" w:space="0" w:color="auto"/>
            <w:left w:val="none" w:sz="0" w:space="0" w:color="auto"/>
            <w:bottom w:val="none" w:sz="0" w:space="0" w:color="auto"/>
            <w:right w:val="none" w:sz="0" w:space="0" w:color="auto"/>
          </w:divBdr>
        </w:div>
        <w:div w:id="661662128">
          <w:marLeft w:val="0"/>
          <w:marRight w:val="0"/>
          <w:marTop w:val="0"/>
          <w:marBottom w:val="0"/>
          <w:divBdr>
            <w:top w:val="none" w:sz="0" w:space="0" w:color="auto"/>
            <w:left w:val="none" w:sz="0" w:space="0" w:color="auto"/>
            <w:bottom w:val="none" w:sz="0" w:space="0" w:color="auto"/>
            <w:right w:val="none" w:sz="0" w:space="0" w:color="auto"/>
          </w:divBdr>
        </w:div>
        <w:div w:id="1708291968">
          <w:marLeft w:val="0"/>
          <w:marRight w:val="0"/>
          <w:marTop w:val="0"/>
          <w:marBottom w:val="0"/>
          <w:divBdr>
            <w:top w:val="none" w:sz="0" w:space="0" w:color="auto"/>
            <w:left w:val="none" w:sz="0" w:space="0" w:color="auto"/>
            <w:bottom w:val="none" w:sz="0" w:space="0" w:color="auto"/>
            <w:right w:val="none" w:sz="0" w:space="0" w:color="auto"/>
          </w:divBdr>
        </w:div>
        <w:div w:id="1002703058">
          <w:marLeft w:val="0"/>
          <w:marRight w:val="0"/>
          <w:marTop w:val="0"/>
          <w:marBottom w:val="0"/>
          <w:divBdr>
            <w:top w:val="none" w:sz="0" w:space="0" w:color="auto"/>
            <w:left w:val="none" w:sz="0" w:space="0" w:color="auto"/>
            <w:bottom w:val="none" w:sz="0" w:space="0" w:color="auto"/>
            <w:right w:val="none" w:sz="0" w:space="0" w:color="auto"/>
          </w:divBdr>
        </w:div>
        <w:div w:id="2070222500">
          <w:marLeft w:val="0"/>
          <w:marRight w:val="0"/>
          <w:marTop w:val="0"/>
          <w:marBottom w:val="0"/>
          <w:divBdr>
            <w:top w:val="none" w:sz="0" w:space="0" w:color="auto"/>
            <w:left w:val="none" w:sz="0" w:space="0" w:color="auto"/>
            <w:bottom w:val="none" w:sz="0" w:space="0" w:color="auto"/>
            <w:right w:val="none" w:sz="0" w:space="0" w:color="auto"/>
          </w:divBdr>
        </w:div>
        <w:div w:id="387651374">
          <w:marLeft w:val="0"/>
          <w:marRight w:val="0"/>
          <w:marTop w:val="0"/>
          <w:marBottom w:val="0"/>
          <w:divBdr>
            <w:top w:val="none" w:sz="0" w:space="0" w:color="auto"/>
            <w:left w:val="none" w:sz="0" w:space="0" w:color="auto"/>
            <w:bottom w:val="none" w:sz="0" w:space="0" w:color="auto"/>
            <w:right w:val="none" w:sz="0" w:space="0" w:color="auto"/>
          </w:divBdr>
        </w:div>
        <w:div w:id="1353803275">
          <w:marLeft w:val="0"/>
          <w:marRight w:val="0"/>
          <w:marTop w:val="0"/>
          <w:marBottom w:val="0"/>
          <w:divBdr>
            <w:top w:val="none" w:sz="0" w:space="0" w:color="auto"/>
            <w:left w:val="none" w:sz="0" w:space="0" w:color="auto"/>
            <w:bottom w:val="none" w:sz="0" w:space="0" w:color="auto"/>
            <w:right w:val="none" w:sz="0" w:space="0" w:color="auto"/>
          </w:divBdr>
        </w:div>
        <w:div w:id="1582983615">
          <w:marLeft w:val="0"/>
          <w:marRight w:val="0"/>
          <w:marTop w:val="0"/>
          <w:marBottom w:val="0"/>
          <w:divBdr>
            <w:top w:val="none" w:sz="0" w:space="0" w:color="auto"/>
            <w:left w:val="none" w:sz="0" w:space="0" w:color="auto"/>
            <w:bottom w:val="none" w:sz="0" w:space="0" w:color="auto"/>
            <w:right w:val="none" w:sz="0" w:space="0" w:color="auto"/>
          </w:divBdr>
        </w:div>
        <w:div w:id="1277831407">
          <w:marLeft w:val="0"/>
          <w:marRight w:val="0"/>
          <w:marTop w:val="0"/>
          <w:marBottom w:val="0"/>
          <w:divBdr>
            <w:top w:val="none" w:sz="0" w:space="0" w:color="auto"/>
            <w:left w:val="none" w:sz="0" w:space="0" w:color="auto"/>
            <w:bottom w:val="none" w:sz="0" w:space="0" w:color="auto"/>
            <w:right w:val="none" w:sz="0" w:space="0" w:color="auto"/>
          </w:divBdr>
        </w:div>
        <w:div w:id="1082265578">
          <w:marLeft w:val="0"/>
          <w:marRight w:val="0"/>
          <w:marTop w:val="0"/>
          <w:marBottom w:val="0"/>
          <w:divBdr>
            <w:top w:val="none" w:sz="0" w:space="0" w:color="auto"/>
            <w:left w:val="none" w:sz="0" w:space="0" w:color="auto"/>
            <w:bottom w:val="none" w:sz="0" w:space="0" w:color="auto"/>
            <w:right w:val="none" w:sz="0" w:space="0" w:color="auto"/>
          </w:divBdr>
        </w:div>
        <w:div w:id="1762681773">
          <w:marLeft w:val="0"/>
          <w:marRight w:val="0"/>
          <w:marTop w:val="0"/>
          <w:marBottom w:val="0"/>
          <w:divBdr>
            <w:top w:val="none" w:sz="0" w:space="0" w:color="auto"/>
            <w:left w:val="none" w:sz="0" w:space="0" w:color="auto"/>
            <w:bottom w:val="none" w:sz="0" w:space="0" w:color="auto"/>
            <w:right w:val="none" w:sz="0" w:space="0" w:color="auto"/>
          </w:divBdr>
        </w:div>
        <w:div w:id="1339309282">
          <w:marLeft w:val="0"/>
          <w:marRight w:val="0"/>
          <w:marTop w:val="0"/>
          <w:marBottom w:val="0"/>
          <w:divBdr>
            <w:top w:val="none" w:sz="0" w:space="0" w:color="auto"/>
            <w:left w:val="none" w:sz="0" w:space="0" w:color="auto"/>
            <w:bottom w:val="none" w:sz="0" w:space="0" w:color="auto"/>
            <w:right w:val="none" w:sz="0" w:space="0" w:color="auto"/>
          </w:divBdr>
        </w:div>
        <w:div w:id="127824891">
          <w:marLeft w:val="0"/>
          <w:marRight w:val="0"/>
          <w:marTop w:val="0"/>
          <w:marBottom w:val="0"/>
          <w:divBdr>
            <w:top w:val="none" w:sz="0" w:space="0" w:color="auto"/>
            <w:left w:val="none" w:sz="0" w:space="0" w:color="auto"/>
            <w:bottom w:val="none" w:sz="0" w:space="0" w:color="auto"/>
            <w:right w:val="none" w:sz="0" w:space="0" w:color="auto"/>
          </w:divBdr>
        </w:div>
        <w:div w:id="2084446926">
          <w:marLeft w:val="0"/>
          <w:marRight w:val="0"/>
          <w:marTop w:val="0"/>
          <w:marBottom w:val="0"/>
          <w:divBdr>
            <w:top w:val="none" w:sz="0" w:space="0" w:color="auto"/>
            <w:left w:val="none" w:sz="0" w:space="0" w:color="auto"/>
            <w:bottom w:val="none" w:sz="0" w:space="0" w:color="auto"/>
            <w:right w:val="none" w:sz="0" w:space="0" w:color="auto"/>
          </w:divBdr>
        </w:div>
        <w:div w:id="1451169038">
          <w:marLeft w:val="0"/>
          <w:marRight w:val="0"/>
          <w:marTop w:val="0"/>
          <w:marBottom w:val="0"/>
          <w:divBdr>
            <w:top w:val="none" w:sz="0" w:space="0" w:color="auto"/>
            <w:left w:val="none" w:sz="0" w:space="0" w:color="auto"/>
            <w:bottom w:val="none" w:sz="0" w:space="0" w:color="auto"/>
            <w:right w:val="none" w:sz="0" w:space="0" w:color="auto"/>
          </w:divBdr>
        </w:div>
        <w:div w:id="1731607767">
          <w:marLeft w:val="0"/>
          <w:marRight w:val="0"/>
          <w:marTop w:val="0"/>
          <w:marBottom w:val="0"/>
          <w:divBdr>
            <w:top w:val="none" w:sz="0" w:space="0" w:color="auto"/>
            <w:left w:val="none" w:sz="0" w:space="0" w:color="auto"/>
            <w:bottom w:val="none" w:sz="0" w:space="0" w:color="auto"/>
            <w:right w:val="none" w:sz="0" w:space="0" w:color="auto"/>
          </w:divBdr>
        </w:div>
        <w:div w:id="653683148">
          <w:marLeft w:val="0"/>
          <w:marRight w:val="0"/>
          <w:marTop w:val="0"/>
          <w:marBottom w:val="0"/>
          <w:divBdr>
            <w:top w:val="none" w:sz="0" w:space="0" w:color="auto"/>
            <w:left w:val="none" w:sz="0" w:space="0" w:color="auto"/>
            <w:bottom w:val="none" w:sz="0" w:space="0" w:color="auto"/>
            <w:right w:val="none" w:sz="0" w:space="0" w:color="auto"/>
          </w:divBdr>
        </w:div>
        <w:div w:id="411708020">
          <w:marLeft w:val="0"/>
          <w:marRight w:val="0"/>
          <w:marTop w:val="0"/>
          <w:marBottom w:val="0"/>
          <w:divBdr>
            <w:top w:val="none" w:sz="0" w:space="0" w:color="auto"/>
            <w:left w:val="none" w:sz="0" w:space="0" w:color="auto"/>
            <w:bottom w:val="none" w:sz="0" w:space="0" w:color="auto"/>
            <w:right w:val="none" w:sz="0" w:space="0" w:color="auto"/>
          </w:divBdr>
        </w:div>
        <w:div w:id="738404955">
          <w:marLeft w:val="0"/>
          <w:marRight w:val="0"/>
          <w:marTop w:val="0"/>
          <w:marBottom w:val="0"/>
          <w:divBdr>
            <w:top w:val="none" w:sz="0" w:space="0" w:color="auto"/>
            <w:left w:val="none" w:sz="0" w:space="0" w:color="auto"/>
            <w:bottom w:val="none" w:sz="0" w:space="0" w:color="auto"/>
            <w:right w:val="none" w:sz="0" w:space="0" w:color="auto"/>
          </w:divBdr>
        </w:div>
        <w:div w:id="422996309">
          <w:marLeft w:val="0"/>
          <w:marRight w:val="0"/>
          <w:marTop w:val="0"/>
          <w:marBottom w:val="0"/>
          <w:divBdr>
            <w:top w:val="none" w:sz="0" w:space="0" w:color="auto"/>
            <w:left w:val="none" w:sz="0" w:space="0" w:color="auto"/>
            <w:bottom w:val="none" w:sz="0" w:space="0" w:color="auto"/>
            <w:right w:val="none" w:sz="0" w:space="0" w:color="auto"/>
          </w:divBdr>
        </w:div>
        <w:div w:id="2050102714">
          <w:marLeft w:val="0"/>
          <w:marRight w:val="0"/>
          <w:marTop w:val="0"/>
          <w:marBottom w:val="0"/>
          <w:divBdr>
            <w:top w:val="none" w:sz="0" w:space="0" w:color="auto"/>
            <w:left w:val="none" w:sz="0" w:space="0" w:color="auto"/>
            <w:bottom w:val="none" w:sz="0" w:space="0" w:color="auto"/>
            <w:right w:val="none" w:sz="0" w:space="0" w:color="auto"/>
          </w:divBdr>
        </w:div>
        <w:div w:id="726955430">
          <w:marLeft w:val="0"/>
          <w:marRight w:val="0"/>
          <w:marTop w:val="0"/>
          <w:marBottom w:val="0"/>
          <w:divBdr>
            <w:top w:val="none" w:sz="0" w:space="0" w:color="auto"/>
            <w:left w:val="none" w:sz="0" w:space="0" w:color="auto"/>
            <w:bottom w:val="none" w:sz="0" w:space="0" w:color="auto"/>
            <w:right w:val="none" w:sz="0" w:space="0" w:color="auto"/>
          </w:divBdr>
        </w:div>
        <w:div w:id="526800227">
          <w:marLeft w:val="0"/>
          <w:marRight w:val="0"/>
          <w:marTop w:val="0"/>
          <w:marBottom w:val="0"/>
          <w:divBdr>
            <w:top w:val="none" w:sz="0" w:space="0" w:color="auto"/>
            <w:left w:val="none" w:sz="0" w:space="0" w:color="auto"/>
            <w:bottom w:val="none" w:sz="0" w:space="0" w:color="auto"/>
            <w:right w:val="none" w:sz="0" w:space="0" w:color="auto"/>
          </w:divBdr>
        </w:div>
        <w:div w:id="764620043">
          <w:marLeft w:val="0"/>
          <w:marRight w:val="0"/>
          <w:marTop w:val="0"/>
          <w:marBottom w:val="0"/>
          <w:divBdr>
            <w:top w:val="none" w:sz="0" w:space="0" w:color="auto"/>
            <w:left w:val="none" w:sz="0" w:space="0" w:color="auto"/>
            <w:bottom w:val="none" w:sz="0" w:space="0" w:color="auto"/>
            <w:right w:val="none" w:sz="0" w:space="0" w:color="auto"/>
          </w:divBdr>
        </w:div>
        <w:div w:id="31155069">
          <w:marLeft w:val="0"/>
          <w:marRight w:val="0"/>
          <w:marTop w:val="0"/>
          <w:marBottom w:val="0"/>
          <w:divBdr>
            <w:top w:val="none" w:sz="0" w:space="0" w:color="auto"/>
            <w:left w:val="none" w:sz="0" w:space="0" w:color="auto"/>
            <w:bottom w:val="none" w:sz="0" w:space="0" w:color="auto"/>
            <w:right w:val="none" w:sz="0" w:space="0" w:color="auto"/>
          </w:divBdr>
        </w:div>
        <w:div w:id="540483633">
          <w:marLeft w:val="0"/>
          <w:marRight w:val="0"/>
          <w:marTop w:val="0"/>
          <w:marBottom w:val="0"/>
          <w:divBdr>
            <w:top w:val="none" w:sz="0" w:space="0" w:color="auto"/>
            <w:left w:val="none" w:sz="0" w:space="0" w:color="auto"/>
            <w:bottom w:val="none" w:sz="0" w:space="0" w:color="auto"/>
            <w:right w:val="none" w:sz="0" w:space="0" w:color="auto"/>
          </w:divBdr>
        </w:div>
        <w:div w:id="1434083152">
          <w:marLeft w:val="0"/>
          <w:marRight w:val="0"/>
          <w:marTop w:val="0"/>
          <w:marBottom w:val="0"/>
          <w:divBdr>
            <w:top w:val="none" w:sz="0" w:space="0" w:color="auto"/>
            <w:left w:val="none" w:sz="0" w:space="0" w:color="auto"/>
            <w:bottom w:val="none" w:sz="0" w:space="0" w:color="auto"/>
            <w:right w:val="none" w:sz="0" w:space="0" w:color="auto"/>
          </w:divBdr>
        </w:div>
        <w:div w:id="898367662">
          <w:marLeft w:val="0"/>
          <w:marRight w:val="0"/>
          <w:marTop w:val="0"/>
          <w:marBottom w:val="0"/>
          <w:divBdr>
            <w:top w:val="none" w:sz="0" w:space="0" w:color="auto"/>
            <w:left w:val="none" w:sz="0" w:space="0" w:color="auto"/>
            <w:bottom w:val="none" w:sz="0" w:space="0" w:color="auto"/>
            <w:right w:val="none" w:sz="0" w:space="0" w:color="auto"/>
          </w:divBdr>
        </w:div>
        <w:div w:id="1226448441">
          <w:marLeft w:val="0"/>
          <w:marRight w:val="0"/>
          <w:marTop w:val="0"/>
          <w:marBottom w:val="0"/>
          <w:divBdr>
            <w:top w:val="none" w:sz="0" w:space="0" w:color="auto"/>
            <w:left w:val="none" w:sz="0" w:space="0" w:color="auto"/>
            <w:bottom w:val="none" w:sz="0" w:space="0" w:color="auto"/>
            <w:right w:val="none" w:sz="0" w:space="0" w:color="auto"/>
          </w:divBdr>
        </w:div>
        <w:div w:id="1966499472">
          <w:marLeft w:val="0"/>
          <w:marRight w:val="0"/>
          <w:marTop w:val="0"/>
          <w:marBottom w:val="0"/>
          <w:divBdr>
            <w:top w:val="none" w:sz="0" w:space="0" w:color="auto"/>
            <w:left w:val="none" w:sz="0" w:space="0" w:color="auto"/>
            <w:bottom w:val="none" w:sz="0" w:space="0" w:color="auto"/>
            <w:right w:val="none" w:sz="0" w:space="0" w:color="auto"/>
          </w:divBdr>
        </w:div>
        <w:div w:id="229923448">
          <w:marLeft w:val="0"/>
          <w:marRight w:val="0"/>
          <w:marTop w:val="0"/>
          <w:marBottom w:val="0"/>
          <w:divBdr>
            <w:top w:val="none" w:sz="0" w:space="0" w:color="auto"/>
            <w:left w:val="none" w:sz="0" w:space="0" w:color="auto"/>
            <w:bottom w:val="none" w:sz="0" w:space="0" w:color="auto"/>
            <w:right w:val="none" w:sz="0" w:space="0" w:color="auto"/>
          </w:divBdr>
        </w:div>
        <w:div w:id="117771508">
          <w:marLeft w:val="0"/>
          <w:marRight w:val="0"/>
          <w:marTop w:val="0"/>
          <w:marBottom w:val="0"/>
          <w:divBdr>
            <w:top w:val="none" w:sz="0" w:space="0" w:color="auto"/>
            <w:left w:val="none" w:sz="0" w:space="0" w:color="auto"/>
            <w:bottom w:val="none" w:sz="0" w:space="0" w:color="auto"/>
            <w:right w:val="none" w:sz="0" w:space="0" w:color="auto"/>
          </w:divBdr>
        </w:div>
        <w:div w:id="374162191">
          <w:marLeft w:val="0"/>
          <w:marRight w:val="0"/>
          <w:marTop w:val="0"/>
          <w:marBottom w:val="0"/>
          <w:divBdr>
            <w:top w:val="none" w:sz="0" w:space="0" w:color="auto"/>
            <w:left w:val="none" w:sz="0" w:space="0" w:color="auto"/>
            <w:bottom w:val="none" w:sz="0" w:space="0" w:color="auto"/>
            <w:right w:val="none" w:sz="0" w:space="0" w:color="auto"/>
          </w:divBdr>
        </w:div>
        <w:div w:id="586617044">
          <w:marLeft w:val="0"/>
          <w:marRight w:val="0"/>
          <w:marTop w:val="0"/>
          <w:marBottom w:val="0"/>
          <w:divBdr>
            <w:top w:val="none" w:sz="0" w:space="0" w:color="auto"/>
            <w:left w:val="none" w:sz="0" w:space="0" w:color="auto"/>
            <w:bottom w:val="none" w:sz="0" w:space="0" w:color="auto"/>
            <w:right w:val="none" w:sz="0" w:space="0" w:color="auto"/>
          </w:divBdr>
        </w:div>
        <w:div w:id="1210847289">
          <w:marLeft w:val="0"/>
          <w:marRight w:val="0"/>
          <w:marTop w:val="0"/>
          <w:marBottom w:val="0"/>
          <w:divBdr>
            <w:top w:val="none" w:sz="0" w:space="0" w:color="auto"/>
            <w:left w:val="none" w:sz="0" w:space="0" w:color="auto"/>
            <w:bottom w:val="none" w:sz="0" w:space="0" w:color="auto"/>
            <w:right w:val="none" w:sz="0" w:space="0" w:color="auto"/>
          </w:divBdr>
        </w:div>
        <w:div w:id="670763118">
          <w:marLeft w:val="0"/>
          <w:marRight w:val="0"/>
          <w:marTop w:val="0"/>
          <w:marBottom w:val="0"/>
          <w:divBdr>
            <w:top w:val="none" w:sz="0" w:space="0" w:color="auto"/>
            <w:left w:val="none" w:sz="0" w:space="0" w:color="auto"/>
            <w:bottom w:val="none" w:sz="0" w:space="0" w:color="auto"/>
            <w:right w:val="none" w:sz="0" w:space="0" w:color="auto"/>
          </w:divBdr>
        </w:div>
        <w:div w:id="574824535">
          <w:marLeft w:val="0"/>
          <w:marRight w:val="0"/>
          <w:marTop w:val="0"/>
          <w:marBottom w:val="0"/>
          <w:divBdr>
            <w:top w:val="none" w:sz="0" w:space="0" w:color="auto"/>
            <w:left w:val="none" w:sz="0" w:space="0" w:color="auto"/>
            <w:bottom w:val="none" w:sz="0" w:space="0" w:color="auto"/>
            <w:right w:val="none" w:sz="0" w:space="0" w:color="auto"/>
          </w:divBdr>
        </w:div>
        <w:div w:id="1088622572">
          <w:marLeft w:val="0"/>
          <w:marRight w:val="0"/>
          <w:marTop w:val="0"/>
          <w:marBottom w:val="0"/>
          <w:divBdr>
            <w:top w:val="none" w:sz="0" w:space="0" w:color="auto"/>
            <w:left w:val="none" w:sz="0" w:space="0" w:color="auto"/>
            <w:bottom w:val="none" w:sz="0" w:space="0" w:color="auto"/>
            <w:right w:val="none" w:sz="0" w:space="0" w:color="auto"/>
          </w:divBdr>
        </w:div>
        <w:div w:id="574558139">
          <w:marLeft w:val="0"/>
          <w:marRight w:val="0"/>
          <w:marTop w:val="0"/>
          <w:marBottom w:val="0"/>
          <w:divBdr>
            <w:top w:val="none" w:sz="0" w:space="0" w:color="auto"/>
            <w:left w:val="none" w:sz="0" w:space="0" w:color="auto"/>
            <w:bottom w:val="none" w:sz="0" w:space="0" w:color="auto"/>
            <w:right w:val="none" w:sz="0" w:space="0" w:color="auto"/>
          </w:divBdr>
        </w:div>
        <w:div w:id="784544254">
          <w:marLeft w:val="0"/>
          <w:marRight w:val="0"/>
          <w:marTop w:val="0"/>
          <w:marBottom w:val="0"/>
          <w:divBdr>
            <w:top w:val="none" w:sz="0" w:space="0" w:color="auto"/>
            <w:left w:val="none" w:sz="0" w:space="0" w:color="auto"/>
            <w:bottom w:val="none" w:sz="0" w:space="0" w:color="auto"/>
            <w:right w:val="none" w:sz="0" w:space="0" w:color="auto"/>
          </w:divBdr>
        </w:div>
        <w:div w:id="1491677110">
          <w:marLeft w:val="0"/>
          <w:marRight w:val="0"/>
          <w:marTop w:val="0"/>
          <w:marBottom w:val="0"/>
          <w:divBdr>
            <w:top w:val="none" w:sz="0" w:space="0" w:color="auto"/>
            <w:left w:val="none" w:sz="0" w:space="0" w:color="auto"/>
            <w:bottom w:val="none" w:sz="0" w:space="0" w:color="auto"/>
            <w:right w:val="none" w:sz="0" w:space="0" w:color="auto"/>
          </w:divBdr>
        </w:div>
        <w:div w:id="761293920">
          <w:marLeft w:val="0"/>
          <w:marRight w:val="0"/>
          <w:marTop w:val="0"/>
          <w:marBottom w:val="0"/>
          <w:divBdr>
            <w:top w:val="none" w:sz="0" w:space="0" w:color="auto"/>
            <w:left w:val="none" w:sz="0" w:space="0" w:color="auto"/>
            <w:bottom w:val="none" w:sz="0" w:space="0" w:color="auto"/>
            <w:right w:val="none" w:sz="0" w:space="0" w:color="auto"/>
          </w:divBdr>
        </w:div>
        <w:div w:id="1014497441">
          <w:marLeft w:val="0"/>
          <w:marRight w:val="0"/>
          <w:marTop w:val="0"/>
          <w:marBottom w:val="0"/>
          <w:divBdr>
            <w:top w:val="none" w:sz="0" w:space="0" w:color="auto"/>
            <w:left w:val="none" w:sz="0" w:space="0" w:color="auto"/>
            <w:bottom w:val="none" w:sz="0" w:space="0" w:color="auto"/>
            <w:right w:val="none" w:sz="0" w:space="0" w:color="auto"/>
          </w:divBdr>
        </w:div>
        <w:div w:id="1130321111">
          <w:marLeft w:val="0"/>
          <w:marRight w:val="0"/>
          <w:marTop w:val="0"/>
          <w:marBottom w:val="0"/>
          <w:divBdr>
            <w:top w:val="none" w:sz="0" w:space="0" w:color="auto"/>
            <w:left w:val="none" w:sz="0" w:space="0" w:color="auto"/>
            <w:bottom w:val="none" w:sz="0" w:space="0" w:color="auto"/>
            <w:right w:val="none" w:sz="0" w:space="0" w:color="auto"/>
          </w:divBdr>
        </w:div>
        <w:div w:id="1027218535">
          <w:marLeft w:val="0"/>
          <w:marRight w:val="0"/>
          <w:marTop w:val="0"/>
          <w:marBottom w:val="0"/>
          <w:divBdr>
            <w:top w:val="none" w:sz="0" w:space="0" w:color="auto"/>
            <w:left w:val="none" w:sz="0" w:space="0" w:color="auto"/>
            <w:bottom w:val="none" w:sz="0" w:space="0" w:color="auto"/>
            <w:right w:val="none" w:sz="0" w:space="0" w:color="auto"/>
          </w:divBdr>
        </w:div>
        <w:div w:id="625697355">
          <w:marLeft w:val="0"/>
          <w:marRight w:val="0"/>
          <w:marTop w:val="0"/>
          <w:marBottom w:val="0"/>
          <w:divBdr>
            <w:top w:val="none" w:sz="0" w:space="0" w:color="auto"/>
            <w:left w:val="none" w:sz="0" w:space="0" w:color="auto"/>
            <w:bottom w:val="none" w:sz="0" w:space="0" w:color="auto"/>
            <w:right w:val="none" w:sz="0" w:space="0" w:color="auto"/>
          </w:divBdr>
        </w:div>
        <w:div w:id="1349914792">
          <w:marLeft w:val="0"/>
          <w:marRight w:val="0"/>
          <w:marTop w:val="0"/>
          <w:marBottom w:val="0"/>
          <w:divBdr>
            <w:top w:val="none" w:sz="0" w:space="0" w:color="auto"/>
            <w:left w:val="none" w:sz="0" w:space="0" w:color="auto"/>
            <w:bottom w:val="none" w:sz="0" w:space="0" w:color="auto"/>
            <w:right w:val="none" w:sz="0" w:space="0" w:color="auto"/>
          </w:divBdr>
        </w:div>
        <w:div w:id="341055603">
          <w:marLeft w:val="0"/>
          <w:marRight w:val="0"/>
          <w:marTop w:val="0"/>
          <w:marBottom w:val="0"/>
          <w:divBdr>
            <w:top w:val="none" w:sz="0" w:space="0" w:color="auto"/>
            <w:left w:val="none" w:sz="0" w:space="0" w:color="auto"/>
            <w:bottom w:val="none" w:sz="0" w:space="0" w:color="auto"/>
            <w:right w:val="none" w:sz="0" w:space="0" w:color="auto"/>
          </w:divBdr>
        </w:div>
        <w:div w:id="152189011">
          <w:marLeft w:val="0"/>
          <w:marRight w:val="0"/>
          <w:marTop w:val="0"/>
          <w:marBottom w:val="0"/>
          <w:divBdr>
            <w:top w:val="none" w:sz="0" w:space="0" w:color="auto"/>
            <w:left w:val="none" w:sz="0" w:space="0" w:color="auto"/>
            <w:bottom w:val="none" w:sz="0" w:space="0" w:color="auto"/>
            <w:right w:val="none" w:sz="0" w:space="0" w:color="auto"/>
          </w:divBdr>
        </w:div>
        <w:div w:id="1916276405">
          <w:marLeft w:val="0"/>
          <w:marRight w:val="0"/>
          <w:marTop w:val="0"/>
          <w:marBottom w:val="0"/>
          <w:divBdr>
            <w:top w:val="none" w:sz="0" w:space="0" w:color="auto"/>
            <w:left w:val="none" w:sz="0" w:space="0" w:color="auto"/>
            <w:bottom w:val="none" w:sz="0" w:space="0" w:color="auto"/>
            <w:right w:val="none" w:sz="0" w:space="0" w:color="auto"/>
          </w:divBdr>
        </w:div>
        <w:div w:id="1110776803">
          <w:marLeft w:val="0"/>
          <w:marRight w:val="0"/>
          <w:marTop w:val="0"/>
          <w:marBottom w:val="0"/>
          <w:divBdr>
            <w:top w:val="none" w:sz="0" w:space="0" w:color="auto"/>
            <w:left w:val="none" w:sz="0" w:space="0" w:color="auto"/>
            <w:bottom w:val="none" w:sz="0" w:space="0" w:color="auto"/>
            <w:right w:val="none" w:sz="0" w:space="0" w:color="auto"/>
          </w:divBdr>
        </w:div>
        <w:div w:id="1974018308">
          <w:marLeft w:val="0"/>
          <w:marRight w:val="0"/>
          <w:marTop w:val="0"/>
          <w:marBottom w:val="0"/>
          <w:divBdr>
            <w:top w:val="none" w:sz="0" w:space="0" w:color="auto"/>
            <w:left w:val="none" w:sz="0" w:space="0" w:color="auto"/>
            <w:bottom w:val="none" w:sz="0" w:space="0" w:color="auto"/>
            <w:right w:val="none" w:sz="0" w:space="0" w:color="auto"/>
          </w:divBdr>
        </w:div>
        <w:div w:id="782577866">
          <w:marLeft w:val="0"/>
          <w:marRight w:val="0"/>
          <w:marTop w:val="0"/>
          <w:marBottom w:val="0"/>
          <w:divBdr>
            <w:top w:val="none" w:sz="0" w:space="0" w:color="auto"/>
            <w:left w:val="none" w:sz="0" w:space="0" w:color="auto"/>
            <w:bottom w:val="none" w:sz="0" w:space="0" w:color="auto"/>
            <w:right w:val="none" w:sz="0" w:space="0" w:color="auto"/>
          </w:divBdr>
        </w:div>
        <w:div w:id="1142117768">
          <w:marLeft w:val="0"/>
          <w:marRight w:val="0"/>
          <w:marTop w:val="0"/>
          <w:marBottom w:val="0"/>
          <w:divBdr>
            <w:top w:val="none" w:sz="0" w:space="0" w:color="auto"/>
            <w:left w:val="none" w:sz="0" w:space="0" w:color="auto"/>
            <w:bottom w:val="none" w:sz="0" w:space="0" w:color="auto"/>
            <w:right w:val="none" w:sz="0" w:space="0" w:color="auto"/>
          </w:divBdr>
        </w:div>
        <w:div w:id="1559168714">
          <w:marLeft w:val="0"/>
          <w:marRight w:val="0"/>
          <w:marTop w:val="0"/>
          <w:marBottom w:val="0"/>
          <w:divBdr>
            <w:top w:val="none" w:sz="0" w:space="0" w:color="auto"/>
            <w:left w:val="none" w:sz="0" w:space="0" w:color="auto"/>
            <w:bottom w:val="none" w:sz="0" w:space="0" w:color="auto"/>
            <w:right w:val="none" w:sz="0" w:space="0" w:color="auto"/>
          </w:divBdr>
        </w:div>
        <w:div w:id="638728911">
          <w:marLeft w:val="0"/>
          <w:marRight w:val="0"/>
          <w:marTop w:val="0"/>
          <w:marBottom w:val="0"/>
          <w:divBdr>
            <w:top w:val="none" w:sz="0" w:space="0" w:color="auto"/>
            <w:left w:val="none" w:sz="0" w:space="0" w:color="auto"/>
            <w:bottom w:val="none" w:sz="0" w:space="0" w:color="auto"/>
            <w:right w:val="none" w:sz="0" w:space="0" w:color="auto"/>
          </w:divBdr>
        </w:div>
        <w:div w:id="510607457">
          <w:marLeft w:val="0"/>
          <w:marRight w:val="0"/>
          <w:marTop w:val="0"/>
          <w:marBottom w:val="0"/>
          <w:divBdr>
            <w:top w:val="none" w:sz="0" w:space="0" w:color="auto"/>
            <w:left w:val="none" w:sz="0" w:space="0" w:color="auto"/>
            <w:bottom w:val="none" w:sz="0" w:space="0" w:color="auto"/>
            <w:right w:val="none" w:sz="0" w:space="0" w:color="auto"/>
          </w:divBdr>
        </w:div>
        <w:div w:id="1944534803">
          <w:marLeft w:val="0"/>
          <w:marRight w:val="0"/>
          <w:marTop w:val="0"/>
          <w:marBottom w:val="0"/>
          <w:divBdr>
            <w:top w:val="none" w:sz="0" w:space="0" w:color="auto"/>
            <w:left w:val="none" w:sz="0" w:space="0" w:color="auto"/>
            <w:bottom w:val="none" w:sz="0" w:space="0" w:color="auto"/>
            <w:right w:val="none" w:sz="0" w:space="0" w:color="auto"/>
          </w:divBdr>
        </w:div>
        <w:div w:id="1200706079">
          <w:marLeft w:val="0"/>
          <w:marRight w:val="0"/>
          <w:marTop w:val="0"/>
          <w:marBottom w:val="0"/>
          <w:divBdr>
            <w:top w:val="none" w:sz="0" w:space="0" w:color="auto"/>
            <w:left w:val="none" w:sz="0" w:space="0" w:color="auto"/>
            <w:bottom w:val="none" w:sz="0" w:space="0" w:color="auto"/>
            <w:right w:val="none" w:sz="0" w:space="0" w:color="auto"/>
          </w:divBdr>
        </w:div>
        <w:div w:id="374473474">
          <w:marLeft w:val="0"/>
          <w:marRight w:val="0"/>
          <w:marTop w:val="0"/>
          <w:marBottom w:val="0"/>
          <w:divBdr>
            <w:top w:val="none" w:sz="0" w:space="0" w:color="auto"/>
            <w:left w:val="none" w:sz="0" w:space="0" w:color="auto"/>
            <w:bottom w:val="none" w:sz="0" w:space="0" w:color="auto"/>
            <w:right w:val="none" w:sz="0" w:space="0" w:color="auto"/>
          </w:divBdr>
        </w:div>
        <w:div w:id="1920171271">
          <w:marLeft w:val="0"/>
          <w:marRight w:val="0"/>
          <w:marTop w:val="0"/>
          <w:marBottom w:val="0"/>
          <w:divBdr>
            <w:top w:val="none" w:sz="0" w:space="0" w:color="auto"/>
            <w:left w:val="none" w:sz="0" w:space="0" w:color="auto"/>
            <w:bottom w:val="none" w:sz="0" w:space="0" w:color="auto"/>
            <w:right w:val="none" w:sz="0" w:space="0" w:color="auto"/>
          </w:divBdr>
        </w:div>
        <w:div w:id="1944267764">
          <w:marLeft w:val="0"/>
          <w:marRight w:val="0"/>
          <w:marTop w:val="0"/>
          <w:marBottom w:val="0"/>
          <w:divBdr>
            <w:top w:val="none" w:sz="0" w:space="0" w:color="auto"/>
            <w:left w:val="none" w:sz="0" w:space="0" w:color="auto"/>
            <w:bottom w:val="none" w:sz="0" w:space="0" w:color="auto"/>
            <w:right w:val="none" w:sz="0" w:space="0" w:color="auto"/>
          </w:divBdr>
        </w:div>
        <w:div w:id="411589679">
          <w:marLeft w:val="0"/>
          <w:marRight w:val="0"/>
          <w:marTop w:val="0"/>
          <w:marBottom w:val="0"/>
          <w:divBdr>
            <w:top w:val="none" w:sz="0" w:space="0" w:color="auto"/>
            <w:left w:val="none" w:sz="0" w:space="0" w:color="auto"/>
            <w:bottom w:val="none" w:sz="0" w:space="0" w:color="auto"/>
            <w:right w:val="none" w:sz="0" w:space="0" w:color="auto"/>
          </w:divBdr>
        </w:div>
        <w:div w:id="767119047">
          <w:marLeft w:val="0"/>
          <w:marRight w:val="0"/>
          <w:marTop w:val="0"/>
          <w:marBottom w:val="0"/>
          <w:divBdr>
            <w:top w:val="none" w:sz="0" w:space="0" w:color="auto"/>
            <w:left w:val="none" w:sz="0" w:space="0" w:color="auto"/>
            <w:bottom w:val="none" w:sz="0" w:space="0" w:color="auto"/>
            <w:right w:val="none" w:sz="0" w:space="0" w:color="auto"/>
          </w:divBdr>
        </w:div>
        <w:div w:id="373700236">
          <w:marLeft w:val="0"/>
          <w:marRight w:val="0"/>
          <w:marTop w:val="0"/>
          <w:marBottom w:val="0"/>
          <w:divBdr>
            <w:top w:val="none" w:sz="0" w:space="0" w:color="auto"/>
            <w:left w:val="none" w:sz="0" w:space="0" w:color="auto"/>
            <w:bottom w:val="none" w:sz="0" w:space="0" w:color="auto"/>
            <w:right w:val="none" w:sz="0" w:space="0" w:color="auto"/>
          </w:divBdr>
        </w:div>
        <w:div w:id="1095517149">
          <w:marLeft w:val="0"/>
          <w:marRight w:val="0"/>
          <w:marTop w:val="0"/>
          <w:marBottom w:val="0"/>
          <w:divBdr>
            <w:top w:val="none" w:sz="0" w:space="0" w:color="auto"/>
            <w:left w:val="none" w:sz="0" w:space="0" w:color="auto"/>
            <w:bottom w:val="none" w:sz="0" w:space="0" w:color="auto"/>
            <w:right w:val="none" w:sz="0" w:space="0" w:color="auto"/>
          </w:divBdr>
        </w:div>
        <w:div w:id="1374385345">
          <w:marLeft w:val="0"/>
          <w:marRight w:val="0"/>
          <w:marTop w:val="0"/>
          <w:marBottom w:val="0"/>
          <w:divBdr>
            <w:top w:val="none" w:sz="0" w:space="0" w:color="auto"/>
            <w:left w:val="none" w:sz="0" w:space="0" w:color="auto"/>
            <w:bottom w:val="none" w:sz="0" w:space="0" w:color="auto"/>
            <w:right w:val="none" w:sz="0" w:space="0" w:color="auto"/>
          </w:divBdr>
        </w:div>
        <w:div w:id="951323215">
          <w:marLeft w:val="0"/>
          <w:marRight w:val="0"/>
          <w:marTop w:val="0"/>
          <w:marBottom w:val="0"/>
          <w:divBdr>
            <w:top w:val="none" w:sz="0" w:space="0" w:color="auto"/>
            <w:left w:val="none" w:sz="0" w:space="0" w:color="auto"/>
            <w:bottom w:val="none" w:sz="0" w:space="0" w:color="auto"/>
            <w:right w:val="none" w:sz="0" w:space="0" w:color="auto"/>
          </w:divBdr>
        </w:div>
        <w:div w:id="466550962">
          <w:marLeft w:val="0"/>
          <w:marRight w:val="0"/>
          <w:marTop w:val="0"/>
          <w:marBottom w:val="0"/>
          <w:divBdr>
            <w:top w:val="none" w:sz="0" w:space="0" w:color="auto"/>
            <w:left w:val="none" w:sz="0" w:space="0" w:color="auto"/>
            <w:bottom w:val="none" w:sz="0" w:space="0" w:color="auto"/>
            <w:right w:val="none" w:sz="0" w:space="0" w:color="auto"/>
          </w:divBdr>
        </w:div>
        <w:div w:id="144014827">
          <w:marLeft w:val="0"/>
          <w:marRight w:val="0"/>
          <w:marTop w:val="0"/>
          <w:marBottom w:val="0"/>
          <w:divBdr>
            <w:top w:val="none" w:sz="0" w:space="0" w:color="auto"/>
            <w:left w:val="none" w:sz="0" w:space="0" w:color="auto"/>
            <w:bottom w:val="none" w:sz="0" w:space="0" w:color="auto"/>
            <w:right w:val="none" w:sz="0" w:space="0" w:color="auto"/>
          </w:divBdr>
        </w:div>
        <w:div w:id="1368530839">
          <w:marLeft w:val="0"/>
          <w:marRight w:val="0"/>
          <w:marTop w:val="0"/>
          <w:marBottom w:val="0"/>
          <w:divBdr>
            <w:top w:val="none" w:sz="0" w:space="0" w:color="auto"/>
            <w:left w:val="none" w:sz="0" w:space="0" w:color="auto"/>
            <w:bottom w:val="none" w:sz="0" w:space="0" w:color="auto"/>
            <w:right w:val="none" w:sz="0" w:space="0" w:color="auto"/>
          </w:divBdr>
        </w:div>
        <w:div w:id="1216088830">
          <w:marLeft w:val="0"/>
          <w:marRight w:val="0"/>
          <w:marTop w:val="0"/>
          <w:marBottom w:val="0"/>
          <w:divBdr>
            <w:top w:val="none" w:sz="0" w:space="0" w:color="auto"/>
            <w:left w:val="none" w:sz="0" w:space="0" w:color="auto"/>
            <w:bottom w:val="none" w:sz="0" w:space="0" w:color="auto"/>
            <w:right w:val="none" w:sz="0" w:space="0" w:color="auto"/>
          </w:divBdr>
        </w:div>
        <w:div w:id="219444874">
          <w:marLeft w:val="0"/>
          <w:marRight w:val="0"/>
          <w:marTop w:val="0"/>
          <w:marBottom w:val="0"/>
          <w:divBdr>
            <w:top w:val="none" w:sz="0" w:space="0" w:color="auto"/>
            <w:left w:val="none" w:sz="0" w:space="0" w:color="auto"/>
            <w:bottom w:val="none" w:sz="0" w:space="0" w:color="auto"/>
            <w:right w:val="none" w:sz="0" w:space="0" w:color="auto"/>
          </w:divBdr>
        </w:div>
        <w:div w:id="204878311">
          <w:marLeft w:val="0"/>
          <w:marRight w:val="0"/>
          <w:marTop w:val="0"/>
          <w:marBottom w:val="0"/>
          <w:divBdr>
            <w:top w:val="none" w:sz="0" w:space="0" w:color="auto"/>
            <w:left w:val="none" w:sz="0" w:space="0" w:color="auto"/>
            <w:bottom w:val="none" w:sz="0" w:space="0" w:color="auto"/>
            <w:right w:val="none" w:sz="0" w:space="0" w:color="auto"/>
          </w:divBdr>
        </w:div>
        <w:div w:id="446461798">
          <w:marLeft w:val="0"/>
          <w:marRight w:val="0"/>
          <w:marTop w:val="0"/>
          <w:marBottom w:val="0"/>
          <w:divBdr>
            <w:top w:val="none" w:sz="0" w:space="0" w:color="auto"/>
            <w:left w:val="none" w:sz="0" w:space="0" w:color="auto"/>
            <w:bottom w:val="none" w:sz="0" w:space="0" w:color="auto"/>
            <w:right w:val="none" w:sz="0" w:space="0" w:color="auto"/>
          </w:divBdr>
        </w:div>
        <w:div w:id="2111776149">
          <w:marLeft w:val="0"/>
          <w:marRight w:val="0"/>
          <w:marTop w:val="0"/>
          <w:marBottom w:val="0"/>
          <w:divBdr>
            <w:top w:val="none" w:sz="0" w:space="0" w:color="auto"/>
            <w:left w:val="none" w:sz="0" w:space="0" w:color="auto"/>
            <w:bottom w:val="none" w:sz="0" w:space="0" w:color="auto"/>
            <w:right w:val="none" w:sz="0" w:space="0" w:color="auto"/>
          </w:divBdr>
        </w:div>
        <w:div w:id="137233139">
          <w:marLeft w:val="0"/>
          <w:marRight w:val="0"/>
          <w:marTop w:val="0"/>
          <w:marBottom w:val="0"/>
          <w:divBdr>
            <w:top w:val="none" w:sz="0" w:space="0" w:color="auto"/>
            <w:left w:val="none" w:sz="0" w:space="0" w:color="auto"/>
            <w:bottom w:val="none" w:sz="0" w:space="0" w:color="auto"/>
            <w:right w:val="none" w:sz="0" w:space="0" w:color="auto"/>
          </w:divBdr>
        </w:div>
        <w:div w:id="1001079089">
          <w:marLeft w:val="0"/>
          <w:marRight w:val="0"/>
          <w:marTop w:val="0"/>
          <w:marBottom w:val="0"/>
          <w:divBdr>
            <w:top w:val="none" w:sz="0" w:space="0" w:color="auto"/>
            <w:left w:val="none" w:sz="0" w:space="0" w:color="auto"/>
            <w:bottom w:val="none" w:sz="0" w:space="0" w:color="auto"/>
            <w:right w:val="none" w:sz="0" w:space="0" w:color="auto"/>
          </w:divBdr>
        </w:div>
        <w:div w:id="1196582311">
          <w:marLeft w:val="0"/>
          <w:marRight w:val="0"/>
          <w:marTop w:val="0"/>
          <w:marBottom w:val="0"/>
          <w:divBdr>
            <w:top w:val="none" w:sz="0" w:space="0" w:color="auto"/>
            <w:left w:val="none" w:sz="0" w:space="0" w:color="auto"/>
            <w:bottom w:val="none" w:sz="0" w:space="0" w:color="auto"/>
            <w:right w:val="none" w:sz="0" w:space="0" w:color="auto"/>
          </w:divBdr>
        </w:div>
        <w:div w:id="1869642296">
          <w:marLeft w:val="0"/>
          <w:marRight w:val="0"/>
          <w:marTop w:val="0"/>
          <w:marBottom w:val="0"/>
          <w:divBdr>
            <w:top w:val="none" w:sz="0" w:space="0" w:color="auto"/>
            <w:left w:val="none" w:sz="0" w:space="0" w:color="auto"/>
            <w:bottom w:val="none" w:sz="0" w:space="0" w:color="auto"/>
            <w:right w:val="none" w:sz="0" w:space="0" w:color="auto"/>
          </w:divBdr>
        </w:div>
        <w:div w:id="1645037122">
          <w:marLeft w:val="0"/>
          <w:marRight w:val="0"/>
          <w:marTop w:val="0"/>
          <w:marBottom w:val="0"/>
          <w:divBdr>
            <w:top w:val="none" w:sz="0" w:space="0" w:color="auto"/>
            <w:left w:val="none" w:sz="0" w:space="0" w:color="auto"/>
            <w:bottom w:val="none" w:sz="0" w:space="0" w:color="auto"/>
            <w:right w:val="none" w:sz="0" w:space="0" w:color="auto"/>
          </w:divBdr>
        </w:div>
        <w:div w:id="1545483764">
          <w:marLeft w:val="0"/>
          <w:marRight w:val="0"/>
          <w:marTop w:val="0"/>
          <w:marBottom w:val="0"/>
          <w:divBdr>
            <w:top w:val="none" w:sz="0" w:space="0" w:color="auto"/>
            <w:left w:val="none" w:sz="0" w:space="0" w:color="auto"/>
            <w:bottom w:val="none" w:sz="0" w:space="0" w:color="auto"/>
            <w:right w:val="none" w:sz="0" w:space="0" w:color="auto"/>
          </w:divBdr>
        </w:div>
        <w:div w:id="679892074">
          <w:marLeft w:val="0"/>
          <w:marRight w:val="0"/>
          <w:marTop w:val="0"/>
          <w:marBottom w:val="0"/>
          <w:divBdr>
            <w:top w:val="none" w:sz="0" w:space="0" w:color="auto"/>
            <w:left w:val="none" w:sz="0" w:space="0" w:color="auto"/>
            <w:bottom w:val="none" w:sz="0" w:space="0" w:color="auto"/>
            <w:right w:val="none" w:sz="0" w:space="0" w:color="auto"/>
          </w:divBdr>
        </w:div>
        <w:div w:id="787117284">
          <w:marLeft w:val="0"/>
          <w:marRight w:val="0"/>
          <w:marTop w:val="0"/>
          <w:marBottom w:val="0"/>
          <w:divBdr>
            <w:top w:val="none" w:sz="0" w:space="0" w:color="auto"/>
            <w:left w:val="none" w:sz="0" w:space="0" w:color="auto"/>
            <w:bottom w:val="none" w:sz="0" w:space="0" w:color="auto"/>
            <w:right w:val="none" w:sz="0" w:space="0" w:color="auto"/>
          </w:divBdr>
        </w:div>
        <w:div w:id="1231966907">
          <w:marLeft w:val="0"/>
          <w:marRight w:val="0"/>
          <w:marTop w:val="0"/>
          <w:marBottom w:val="0"/>
          <w:divBdr>
            <w:top w:val="none" w:sz="0" w:space="0" w:color="auto"/>
            <w:left w:val="none" w:sz="0" w:space="0" w:color="auto"/>
            <w:bottom w:val="none" w:sz="0" w:space="0" w:color="auto"/>
            <w:right w:val="none" w:sz="0" w:space="0" w:color="auto"/>
          </w:divBdr>
        </w:div>
        <w:div w:id="2011370810">
          <w:marLeft w:val="0"/>
          <w:marRight w:val="0"/>
          <w:marTop w:val="0"/>
          <w:marBottom w:val="0"/>
          <w:divBdr>
            <w:top w:val="none" w:sz="0" w:space="0" w:color="auto"/>
            <w:left w:val="none" w:sz="0" w:space="0" w:color="auto"/>
            <w:bottom w:val="none" w:sz="0" w:space="0" w:color="auto"/>
            <w:right w:val="none" w:sz="0" w:space="0" w:color="auto"/>
          </w:divBdr>
        </w:div>
        <w:div w:id="1670861525">
          <w:marLeft w:val="0"/>
          <w:marRight w:val="0"/>
          <w:marTop w:val="0"/>
          <w:marBottom w:val="0"/>
          <w:divBdr>
            <w:top w:val="none" w:sz="0" w:space="0" w:color="auto"/>
            <w:left w:val="none" w:sz="0" w:space="0" w:color="auto"/>
            <w:bottom w:val="none" w:sz="0" w:space="0" w:color="auto"/>
            <w:right w:val="none" w:sz="0" w:space="0" w:color="auto"/>
          </w:divBdr>
        </w:div>
        <w:div w:id="1738673047">
          <w:marLeft w:val="0"/>
          <w:marRight w:val="0"/>
          <w:marTop w:val="0"/>
          <w:marBottom w:val="0"/>
          <w:divBdr>
            <w:top w:val="none" w:sz="0" w:space="0" w:color="auto"/>
            <w:left w:val="none" w:sz="0" w:space="0" w:color="auto"/>
            <w:bottom w:val="none" w:sz="0" w:space="0" w:color="auto"/>
            <w:right w:val="none" w:sz="0" w:space="0" w:color="auto"/>
          </w:divBdr>
        </w:div>
        <w:div w:id="1109399415">
          <w:marLeft w:val="0"/>
          <w:marRight w:val="0"/>
          <w:marTop w:val="0"/>
          <w:marBottom w:val="0"/>
          <w:divBdr>
            <w:top w:val="none" w:sz="0" w:space="0" w:color="auto"/>
            <w:left w:val="none" w:sz="0" w:space="0" w:color="auto"/>
            <w:bottom w:val="none" w:sz="0" w:space="0" w:color="auto"/>
            <w:right w:val="none" w:sz="0" w:space="0" w:color="auto"/>
          </w:divBdr>
        </w:div>
        <w:div w:id="869143611">
          <w:marLeft w:val="0"/>
          <w:marRight w:val="0"/>
          <w:marTop w:val="0"/>
          <w:marBottom w:val="0"/>
          <w:divBdr>
            <w:top w:val="none" w:sz="0" w:space="0" w:color="auto"/>
            <w:left w:val="none" w:sz="0" w:space="0" w:color="auto"/>
            <w:bottom w:val="none" w:sz="0" w:space="0" w:color="auto"/>
            <w:right w:val="none" w:sz="0" w:space="0" w:color="auto"/>
          </w:divBdr>
        </w:div>
        <w:div w:id="481194634">
          <w:marLeft w:val="0"/>
          <w:marRight w:val="0"/>
          <w:marTop w:val="0"/>
          <w:marBottom w:val="0"/>
          <w:divBdr>
            <w:top w:val="none" w:sz="0" w:space="0" w:color="auto"/>
            <w:left w:val="none" w:sz="0" w:space="0" w:color="auto"/>
            <w:bottom w:val="none" w:sz="0" w:space="0" w:color="auto"/>
            <w:right w:val="none" w:sz="0" w:space="0" w:color="auto"/>
          </w:divBdr>
        </w:div>
        <w:div w:id="330376056">
          <w:marLeft w:val="0"/>
          <w:marRight w:val="0"/>
          <w:marTop w:val="0"/>
          <w:marBottom w:val="0"/>
          <w:divBdr>
            <w:top w:val="none" w:sz="0" w:space="0" w:color="auto"/>
            <w:left w:val="none" w:sz="0" w:space="0" w:color="auto"/>
            <w:bottom w:val="none" w:sz="0" w:space="0" w:color="auto"/>
            <w:right w:val="none" w:sz="0" w:space="0" w:color="auto"/>
          </w:divBdr>
        </w:div>
        <w:div w:id="522549617">
          <w:marLeft w:val="0"/>
          <w:marRight w:val="0"/>
          <w:marTop w:val="0"/>
          <w:marBottom w:val="0"/>
          <w:divBdr>
            <w:top w:val="none" w:sz="0" w:space="0" w:color="auto"/>
            <w:left w:val="none" w:sz="0" w:space="0" w:color="auto"/>
            <w:bottom w:val="none" w:sz="0" w:space="0" w:color="auto"/>
            <w:right w:val="none" w:sz="0" w:space="0" w:color="auto"/>
          </w:divBdr>
        </w:div>
        <w:div w:id="727341240">
          <w:marLeft w:val="0"/>
          <w:marRight w:val="0"/>
          <w:marTop w:val="0"/>
          <w:marBottom w:val="0"/>
          <w:divBdr>
            <w:top w:val="none" w:sz="0" w:space="0" w:color="auto"/>
            <w:left w:val="none" w:sz="0" w:space="0" w:color="auto"/>
            <w:bottom w:val="none" w:sz="0" w:space="0" w:color="auto"/>
            <w:right w:val="none" w:sz="0" w:space="0" w:color="auto"/>
          </w:divBdr>
        </w:div>
        <w:div w:id="1081298417">
          <w:marLeft w:val="0"/>
          <w:marRight w:val="0"/>
          <w:marTop w:val="0"/>
          <w:marBottom w:val="0"/>
          <w:divBdr>
            <w:top w:val="none" w:sz="0" w:space="0" w:color="auto"/>
            <w:left w:val="none" w:sz="0" w:space="0" w:color="auto"/>
            <w:bottom w:val="none" w:sz="0" w:space="0" w:color="auto"/>
            <w:right w:val="none" w:sz="0" w:space="0" w:color="auto"/>
          </w:divBdr>
        </w:div>
        <w:div w:id="1116673897">
          <w:marLeft w:val="0"/>
          <w:marRight w:val="0"/>
          <w:marTop w:val="0"/>
          <w:marBottom w:val="0"/>
          <w:divBdr>
            <w:top w:val="none" w:sz="0" w:space="0" w:color="auto"/>
            <w:left w:val="none" w:sz="0" w:space="0" w:color="auto"/>
            <w:bottom w:val="none" w:sz="0" w:space="0" w:color="auto"/>
            <w:right w:val="none" w:sz="0" w:space="0" w:color="auto"/>
          </w:divBdr>
        </w:div>
        <w:div w:id="1431003571">
          <w:marLeft w:val="0"/>
          <w:marRight w:val="0"/>
          <w:marTop w:val="0"/>
          <w:marBottom w:val="0"/>
          <w:divBdr>
            <w:top w:val="none" w:sz="0" w:space="0" w:color="auto"/>
            <w:left w:val="none" w:sz="0" w:space="0" w:color="auto"/>
            <w:bottom w:val="none" w:sz="0" w:space="0" w:color="auto"/>
            <w:right w:val="none" w:sz="0" w:space="0" w:color="auto"/>
          </w:divBdr>
        </w:div>
        <w:div w:id="1339425704">
          <w:marLeft w:val="0"/>
          <w:marRight w:val="0"/>
          <w:marTop w:val="0"/>
          <w:marBottom w:val="0"/>
          <w:divBdr>
            <w:top w:val="none" w:sz="0" w:space="0" w:color="auto"/>
            <w:left w:val="none" w:sz="0" w:space="0" w:color="auto"/>
            <w:bottom w:val="none" w:sz="0" w:space="0" w:color="auto"/>
            <w:right w:val="none" w:sz="0" w:space="0" w:color="auto"/>
          </w:divBdr>
        </w:div>
        <w:div w:id="476187057">
          <w:marLeft w:val="0"/>
          <w:marRight w:val="0"/>
          <w:marTop w:val="0"/>
          <w:marBottom w:val="0"/>
          <w:divBdr>
            <w:top w:val="none" w:sz="0" w:space="0" w:color="auto"/>
            <w:left w:val="none" w:sz="0" w:space="0" w:color="auto"/>
            <w:bottom w:val="none" w:sz="0" w:space="0" w:color="auto"/>
            <w:right w:val="none" w:sz="0" w:space="0" w:color="auto"/>
          </w:divBdr>
        </w:div>
        <w:div w:id="919103110">
          <w:marLeft w:val="0"/>
          <w:marRight w:val="0"/>
          <w:marTop w:val="0"/>
          <w:marBottom w:val="0"/>
          <w:divBdr>
            <w:top w:val="none" w:sz="0" w:space="0" w:color="auto"/>
            <w:left w:val="none" w:sz="0" w:space="0" w:color="auto"/>
            <w:bottom w:val="none" w:sz="0" w:space="0" w:color="auto"/>
            <w:right w:val="none" w:sz="0" w:space="0" w:color="auto"/>
          </w:divBdr>
        </w:div>
        <w:div w:id="1921982105">
          <w:marLeft w:val="0"/>
          <w:marRight w:val="0"/>
          <w:marTop w:val="0"/>
          <w:marBottom w:val="0"/>
          <w:divBdr>
            <w:top w:val="none" w:sz="0" w:space="0" w:color="auto"/>
            <w:left w:val="none" w:sz="0" w:space="0" w:color="auto"/>
            <w:bottom w:val="none" w:sz="0" w:space="0" w:color="auto"/>
            <w:right w:val="none" w:sz="0" w:space="0" w:color="auto"/>
          </w:divBdr>
        </w:div>
        <w:div w:id="618534327">
          <w:marLeft w:val="0"/>
          <w:marRight w:val="0"/>
          <w:marTop w:val="0"/>
          <w:marBottom w:val="0"/>
          <w:divBdr>
            <w:top w:val="none" w:sz="0" w:space="0" w:color="auto"/>
            <w:left w:val="none" w:sz="0" w:space="0" w:color="auto"/>
            <w:bottom w:val="none" w:sz="0" w:space="0" w:color="auto"/>
            <w:right w:val="none" w:sz="0" w:space="0" w:color="auto"/>
          </w:divBdr>
        </w:div>
        <w:div w:id="499852946">
          <w:marLeft w:val="0"/>
          <w:marRight w:val="0"/>
          <w:marTop w:val="0"/>
          <w:marBottom w:val="0"/>
          <w:divBdr>
            <w:top w:val="none" w:sz="0" w:space="0" w:color="auto"/>
            <w:left w:val="none" w:sz="0" w:space="0" w:color="auto"/>
            <w:bottom w:val="none" w:sz="0" w:space="0" w:color="auto"/>
            <w:right w:val="none" w:sz="0" w:space="0" w:color="auto"/>
          </w:divBdr>
        </w:div>
        <w:div w:id="904728280">
          <w:marLeft w:val="0"/>
          <w:marRight w:val="0"/>
          <w:marTop w:val="0"/>
          <w:marBottom w:val="0"/>
          <w:divBdr>
            <w:top w:val="none" w:sz="0" w:space="0" w:color="auto"/>
            <w:left w:val="none" w:sz="0" w:space="0" w:color="auto"/>
            <w:bottom w:val="none" w:sz="0" w:space="0" w:color="auto"/>
            <w:right w:val="none" w:sz="0" w:space="0" w:color="auto"/>
          </w:divBdr>
        </w:div>
        <w:div w:id="1677265333">
          <w:marLeft w:val="0"/>
          <w:marRight w:val="0"/>
          <w:marTop w:val="0"/>
          <w:marBottom w:val="0"/>
          <w:divBdr>
            <w:top w:val="none" w:sz="0" w:space="0" w:color="auto"/>
            <w:left w:val="none" w:sz="0" w:space="0" w:color="auto"/>
            <w:bottom w:val="none" w:sz="0" w:space="0" w:color="auto"/>
            <w:right w:val="none" w:sz="0" w:space="0" w:color="auto"/>
          </w:divBdr>
        </w:div>
        <w:div w:id="1595433172">
          <w:marLeft w:val="0"/>
          <w:marRight w:val="0"/>
          <w:marTop w:val="0"/>
          <w:marBottom w:val="0"/>
          <w:divBdr>
            <w:top w:val="none" w:sz="0" w:space="0" w:color="auto"/>
            <w:left w:val="none" w:sz="0" w:space="0" w:color="auto"/>
            <w:bottom w:val="none" w:sz="0" w:space="0" w:color="auto"/>
            <w:right w:val="none" w:sz="0" w:space="0" w:color="auto"/>
          </w:divBdr>
        </w:div>
        <w:div w:id="986663386">
          <w:marLeft w:val="0"/>
          <w:marRight w:val="0"/>
          <w:marTop w:val="0"/>
          <w:marBottom w:val="0"/>
          <w:divBdr>
            <w:top w:val="none" w:sz="0" w:space="0" w:color="auto"/>
            <w:left w:val="none" w:sz="0" w:space="0" w:color="auto"/>
            <w:bottom w:val="none" w:sz="0" w:space="0" w:color="auto"/>
            <w:right w:val="none" w:sz="0" w:space="0" w:color="auto"/>
          </w:divBdr>
        </w:div>
      </w:divsChild>
    </w:div>
    <w:div w:id="1669744853">
      <w:bodyDiv w:val="1"/>
      <w:marLeft w:val="0"/>
      <w:marRight w:val="0"/>
      <w:marTop w:val="0"/>
      <w:marBottom w:val="0"/>
      <w:divBdr>
        <w:top w:val="none" w:sz="0" w:space="0" w:color="auto"/>
        <w:left w:val="none" w:sz="0" w:space="0" w:color="auto"/>
        <w:bottom w:val="none" w:sz="0" w:space="0" w:color="auto"/>
        <w:right w:val="none" w:sz="0" w:space="0" w:color="auto"/>
      </w:divBdr>
      <w:divsChild>
        <w:div w:id="1182012518">
          <w:marLeft w:val="0"/>
          <w:marRight w:val="0"/>
          <w:marTop w:val="0"/>
          <w:marBottom w:val="0"/>
          <w:divBdr>
            <w:top w:val="none" w:sz="0" w:space="0" w:color="auto"/>
            <w:left w:val="none" w:sz="0" w:space="0" w:color="auto"/>
            <w:bottom w:val="none" w:sz="0" w:space="0" w:color="auto"/>
            <w:right w:val="none" w:sz="0" w:space="0" w:color="auto"/>
          </w:divBdr>
        </w:div>
        <w:div w:id="937324930">
          <w:marLeft w:val="0"/>
          <w:marRight w:val="0"/>
          <w:marTop w:val="0"/>
          <w:marBottom w:val="0"/>
          <w:divBdr>
            <w:top w:val="none" w:sz="0" w:space="0" w:color="auto"/>
            <w:left w:val="none" w:sz="0" w:space="0" w:color="auto"/>
            <w:bottom w:val="none" w:sz="0" w:space="0" w:color="auto"/>
            <w:right w:val="none" w:sz="0" w:space="0" w:color="auto"/>
          </w:divBdr>
        </w:div>
        <w:div w:id="2056616110">
          <w:marLeft w:val="0"/>
          <w:marRight w:val="0"/>
          <w:marTop w:val="0"/>
          <w:marBottom w:val="0"/>
          <w:divBdr>
            <w:top w:val="none" w:sz="0" w:space="0" w:color="auto"/>
            <w:left w:val="none" w:sz="0" w:space="0" w:color="auto"/>
            <w:bottom w:val="none" w:sz="0" w:space="0" w:color="auto"/>
            <w:right w:val="none" w:sz="0" w:space="0" w:color="auto"/>
          </w:divBdr>
        </w:div>
        <w:div w:id="2098549454">
          <w:marLeft w:val="0"/>
          <w:marRight w:val="0"/>
          <w:marTop w:val="0"/>
          <w:marBottom w:val="0"/>
          <w:divBdr>
            <w:top w:val="none" w:sz="0" w:space="0" w:color="auto"/>
            <w:left w:val="none" w:sz="0" w:space="0" w:color="auto"/>
            <w:bottom w:val="none" w:sz="0" w:space="0" w:color="auto"/>
            <w:right w:val="none" w:sz="0" w:space="0" w:color="auto"/>
          </w:divBdr>
        </w:div>
        <w:div w:id="745611492">
          <w:marLeft w:val="0"/>
          <w:marRight w:val="0"/>
          <w:marTop w:val="0"/>
          <w:marBottom w:val="0"/>
          <w:divBdr>
            <w:top w:val="none" w:sz="0" w:space="0" w:color="auto"/>
            <w:left w:val="none" w:sz="0" w:space="0" w:color="auto"/>
            <w:bottom w:val="none" w:sz="0" w:space="0" w:color="auto"/>
            <w:right w:val="none" w:sz="0" w:space="0" w:color="auto"/>
          </w:divBdr>
        </w:div>
        <w:div w:id="1190342364">
          <w:marLeft w:val="0"/>
          <w:marRight w:val="0"/>
          <w:marTop w:val="0"/>
          <w:marBottom w:val="0"/>
          <w:divBdr>
            <w:top w:val="none" w:sz="0" w:space="0" w:color="auto"/>
            <w:left w:val="none" w:sz="0" w:space="0" w:color="auto"/>
            <w:bottom w:val="none" w:sz="0" w:space="0" w:color="auto"/>
            <w:right w:val="none" w:sz="0" w:space="0" w:color="auto"/>
          </w:divBdr>
        </w:div>
        <w:div w:id="673457588">
          <w:marLeft w:val="0"/>
          <w:marRight w:val="0"/>
          <w:marTop w:val="0"/>
          <w:marBottom w:val="0"/>
          <w:divBdr>
            <w:top w:val="none" w:sz="0" w:space="0" w:color="auto"/>
            <w:left w:val="none" w:sz="0" w:space="0" w:color="auto"/>
            <w:bottom w:val="none" w:sz="0" w:space="0" w:color="auto"/>
            <w:right w:val="none" w:sz="0" w:space="0" w:color="auto"/>
          </w:divBdr>
        </w:div>
        <w:div w:id="267350272">
          <w:marLeft w:val="0"/>
          <w:marRight w:val="0"/>
          <w:marTop w:val="0"/>
          <w:marBottom w:val="0"/>
          <w:divBdr>
            <w:top w:val="none" w:sz="0" w:space="0" w:color="auto"/>
            <w:left w:val="none" w:sz="0" w:space="0" w:color="auto"/>
            <w:bottom w:val="none" w:sz="0" w:space="0" w:color="auto"/>
            <w:right w:val="none" w:sz="0" w:space="0" w:color="auto"/>
          </w:divBdr>
        </w:div>
        <w:div w:id="1088038901">
          <w:marLeft w:val="0"/>
          <w:marRight w:val="0"/>
          <w:marTop w:val="0"/>
          <w:marBottom w:val="0"/>
          <w:divBdr>
            <w:top w:val="none" w:sz="0" w:space="0" w:color="auto"/>
            <w:left w:val="none" w:sz="0" w:space="0" w:color="auto"/>
            <w:bottom w:val="none" w:sz="0" w:space="0" w:color="auto"/>
            <w:right w:val="none" w:sz="0" w:space="0" w:color="auto"/>
          </w:divBdr>
        </w:div>
        <w:div w:id="428475190">
          <w:marLeft w:val="0"/>
          <w:marRight w:val="0"/>
          <w:marTop w:val="0"/>
          <w:marBottom w:val="0"/>
          <w:divBdr>
            <w:top w:val="none" w:sz="0" w:space="0" w:color="auto"/>
            <w:left w:val="none" w:sz="0" w:space="0" w:color="auto"/>
            <w:bottom w:val="none" w:sz="0" w:space="0" w:color="auto"/>
            <w:right w:val="none" w:sz="0" w:space="0" w:color="auto"/>
          </w:divBdr>
        </w:div>
        <w:div w:id="1113935143">
          <w:marLeft w:val="0"/>
          <w:marRight w:val="0"/>
          <w:marTop w:val="0"/>
          <w:marBottom w:val="0"/>
          <w:divBdr>
            <w:top w:val="none" w:sz="0" w:space="0" w:color="auto"/>
            <w:left w:val="none" w:sz="0" w:space="0" w:color="auto"/>
            <w:bottom w:val="none" w:sz="0" w:space="0" w:color="auto"/>
            <w:right w:val="none" w:sz="0" w:space="0" w:color="auto"/>
          </w:divBdr>
        </w:div>
        <w:div w:id="1994022958">
          <w:marLeft w:val="0"/>
          <w:marRight w:val="0"/>
          <w:marTop w:val="0"/>
          <w:marBottom w:val="0"/>
          <w:divBdr>
            <w:top w:val="none" w:sz="0" w:space="0" w:color="auto"/>
            <w:left w:val="none" w:sz="0" w:space="0" w:color="auto"/>
            <w:bottom w:val="none" w:sz="0" w:space="0" w:color="auto"/>
            <w:right w:val="none" w:sz="0" w:space="0" w:color="auto"/>
          </w:divBdr>
        </w:div>
        <w:div w:id="745154790">
          <w:marLeft w:val="0"/>
          <w:marRight w:val="0"/>
          <w:marTop w:val="0"/>
          <w:marBottom w:val="0"/>
          <w:divBdr>
            <w:top w:val="none" w:sz="0" w:space="0" w:color="auto"/>
            <w:left w:val="none" w:sz="0" w:space="0" w:color="auto"/>
            <w:bottom w:val="none" w:sz="0" w:space="0" w:color="auto"/>
            <w:right w:val="none" w:sz="0" w:space="0" w:color="auto"/>
          </w:divBdr>
        </w:div>
        <w:div w:id="1357389261">
          <w:marLeft w:val="0"/>
          <w:marRight w:val="0"/>
          <w:marTop w:val="0"/>
          <w:marBottom w:val="0"/>
          <w:divBdr>
            <w:top w:val="none" w:sz="0" w:space="0" w:color="auto"/>
            <w:left w:val="none" w:sz="0" w:space="0" w:color="auto"/>
            <w:bottom w:val="none" w:sz="0" w:space="0" w:color="auto"/>
            <w:right w:val="none" w:sz="0" w:space="0" w:color="auto"/>
          </w:divBdr>
        </w:div>
        <w:div w:id="816072702">
          <w:marLeft w:val="0"/>
          <w:marRight w:val="0"/>
          <w:marTop w:val="0"/>
          <w:marBottom w:val="0"/>
          <w:divBdr>
            <w:top w:val="none" w:sz="0" w:space="0" w:color="auto"/>
            <w:left w:val="none" w:sz="0" w:space="0" w:color="auto"/>
            <w:bottom w:val="none" w:sz="0" w:space="0" w:color="auto"/>
            <w:right w:val="none" w:sz="0" w:space="0" w:color="auto"/>
          </w:divBdr>
        </w:div>
        <w:div w:id="754940162">
          <w:marLeft w:val="0"/>
          <w:marRight w:val="0"/>
          <w:marTop w:val="0"/>
          <w:marBottom w:val="0"/>
          <w:divBdr>
            <w:top w:val="none" w:sz="0" w:space="0" w:color="auto"/>
            <w:left w:val="none" w:sz="0" w:space="0" w:color="auto"/>
            <w:bottom w:val="none" w:sz="0" w:space="0" w:color="auto"/>
            <w:right w:val="none" w:sz="0" w:space="0" w:color="auto"/>
          </w:divBdr>
        </w:div>
        <w:div w:id="1094279239">
          <w:marLeft w:val="0"/>
          <w:marRight w:val="0"/>
          <w:marTop w:val="0"/>
          <w:marBottom w:val="0"/>
          <w:divBdr>
            <w:top w:val="none" w:sz="0" w:space="0" w:color="auto"/>
            <w:left w:val="none" w:sz="0" w:space="0" w:color="auto"/>
            <w:bottom w:val="none" w:sz="0" w:space="0" w:color="auto"/>
            <w:right w:val="none" w:sz="0" w:space="0" w:color="auto"/>
          </w:divBdr>
        </w:div>
        <w:div w:id="555506982">
          <w:marLeft w:val="0"/>
          <w:marRight w:val="0"/>
          <w:marTop w:val="0"/>
          <w:marBottom w:val="0"/>
          <w:divBdr>
            <w:top w:val="none" w:sz="0" w:space="0" w:color="auto"/>
            <w:left w:val="none" w:sz="0" w:space="0" w:color="auto"/>
            <w:bottom w:val="none" w:sz="0" w:space="0" w:color="auto"/>
            <w:right w:val="none" w:sz="0" w:space="0" w:color="auto"/>
          </w:divBdr>
        </w:div>
        <w:div w:id="219757108">
          <w:marLeft w:val="0"/>
          <w:marRight w:val="0"/>
          <w:marTop w:val="0"/>
          <w:marBottom w:val="0"/>
          <w:divBdr>
            <w:top w:val="none" w:sz="0" w:space="0" w:color="auto"/>
            <w:left w:val="none" w:sz="0" w:space="0" w:color="auto"/>
            <w:bottom w:val="none" w:sz="0" w:space="0" w:color="auto"/>
            <w:right w:val="none" w:sz="0" w:space="0" w:color="auto"/>
          </w:divBdr>
        </w:div>
        <w:div w:id="88429016">
          <w:marLeft w:val="0"/>
          <w:marRight w:val="0"/>
          <w:marTop w:val="0"/>
          <w:marBottom w:val="0"/>
          <w:divBdr>
            <w:top w:val="none" w:sz="0" w:space="0" w:color="auto"/>
            <w:left w:val="none" w:sz="0" w:space="0" w:color="auto"/>
            <w:bottom w:val="none" w:sz="0" w:space="0" w:color="auto"/>
            <w:right w:val="none" w:sz="0" w:space="0" w:color="auto"/>
          </w:divBdr>
        </w:div>
        <w:div w:id="1987120946">
          <w:marLeft w:val="0"/>
          <w:marRight w:val="0"/>
          <w:marTop w:val="0"/>
          <w:marBottom w:val="0"/>
          <w:divBdr>
            <w:top w:val="none" w:sz="0" w:space="0" w:color="auto"/>
            <w:left w:val="none" w:sz="0" w:space="0" w:color="auto"/>
            <w:bottom w:val="none" w:sz="0" w:space="0" w:color="auto"/>
            <w:right w:val="none" w:sz="0" w:space="0" w:color="auto"/>
          </w:divBdr>
        </w:div>
        <w:div w:id="1109739814">
          <w:marLeft w:val="0"/>
          <w:marRight w:val="0"/>
          <w:marTop w:val="0"/>
          <w:marBottom w:val="0"/>
          <w:divBdr>
            <w:top w:val="none" w:sz="0" w:space="0" w:color="auto"/>
            <w:left w:val="none" w:sz="0" w:space="0" w:color="auto"/>
            <w:bottom w:val="none" w:sz="0" w:space="0" w:color="auto"/>
            <w:right w:val="none" w:sz="0" w:space="0" w:color="auto"/>
          </w:divBdr>
        </w:div>
        <w:div w:id="567686956">
          <w:marLeft w:val="0"/>
          <w:marRight w:val="0"/>
          <w:marTop w:val="0"/>
          <w:marBottom w:val="0"/>
          <w:divBdr>
            <w:top w:val="none" w:sz="0" w:space="0" w:color="auto"/>
            <w:left w:val="none" w:sz="0" w:space="0" w:color="auto"/>
            <w:bottom w:val="none" w:sz="0" w:space="0" w:color="auto"/>
            <w:right w:val="none" w:sz="0" w:space="0" w:color="auto"/>
          </w:divBdr>
        </w:div>
        <w:div w:id="1831939776">
          <w:marLeft w:val="0"/>
          <w:marRight w:val="0"/>
          <w:marTop w:val="0"/>
          <w:marBottom w:val="0"/>
          <w:divBdr>
            <w:top w:val="none" w:sz="0" w:space="0" w:color="auto"/>
            <w:left w:val="none" w:sz="0" w:space="0" w:color="auto"/>
            <w:bottom w:val="none" w:sz="0" w:space="0" w:color="auto"/>
            <w:right w:val="none" w:sz="0" w:space="0" w:color="auto"/>
          </w:divBdr>
        </w:div>
        <w:div w:id="687374046">
          <w:marLeft w:val="0"/>
          <w:marRight w:val="0"/>
          <w:marTop w:val="0"/>
          <w:marBottom w:val="0"/>
          <w:divBdr>
            <w:top w:val="none" w:sz="0" w:space="0" w:color="auto"/>
            <w:left w:val="none" w:sz="0" w:space="0" w:color="auto"/>
            <w:bottom w:val="none" w:sz="0" w:space="0" w:color="auto"/>
            <w:right w:val="none" w:sz="0" w:space="0" w:color="auto"/>
          </w:divBdr>
        </w:div>
        <w:div w:id="1526671800">
          <w:marLeft w:val="0"/>
          <w:marRight w:val="0"/>
          <w:marTop w:val="0"/>
          <w:marBottom w:val="0"/>
          <w:divBdr>
            <w:top w:val="none" w:sz="0" w:space="0" w:color="auto"/>
            <w:left w:val="none" w:sz="0" w:space="0" w:color="auto"/>
            <w:bottom w:val="none" w:sz="0" w:space="0" w:color="auto"/>
            <w:right w:val="none" w:sz="0" w:space="0" w:color="auto"/>
          </w:divBdr>
        </w:div>
        <w:div w:id="255481456">
          <w:marLeft w:val="0"/>
          <w:marRight w:val="0"/>
          <w:marTop w:val="0"/>
          <w:marBottom w:val="0"/>
          <w:divBdr>
            <w:top w:val="none" w:sz="0" w:space="0" w:color="auto"/>
            <w:left w:val="none" w:sz="0" w:space="0" w:color="auto"/>
            <w:bottom w:val="none" w:sz="0" w:space="0" w:color="auto"/>
            <w:right w:val="none" w:sz="0" w:space="0" w:color="auto"/>
          </w:divBdr>
        </w:div>
        <w:div w:id="1216938640">
          <w:marLeft w:val="0"/>
          <w:marRight w:val="0"/>
          <w:marTop w:val="0"/>
          <w:marBottom w:val="0"/>
          <w:divBdr>
            <w:top w:val="none" w:sz="0" w:space="0" w:color="auto"/>
            <w:left w:val="none" w:sz="0" w:space="0" w:color="auto"/>
            <w:bottom w:val="none" w:sz="0" w:space="0" w:color="auto"/>
            <w:right w:val="none" w:sz="0" w:space="0" w:color="auto"/>
          </w:divBdr>
        </w:div>
        <w:div w:id="1265922339">
          <w:marLeft w:val="0"/>
          <w:marRight w:val="0"/>
          <w:marTop w:val="0"/>
          <w:marBottom w:val="0"/>
          <w:divBdr>
            <w:top w:val="none" w:sz="0" w:space="0" w:color="auto"/>
            <w:left w:val="none" w:sz="0" w:space="0" w:color="auto"/>
            <w:bottom w:val="none" w:sz="0" w:space="0" w:color="auto"/>
            <w:right w:val="none" w:sz="0" w:space="0" w:color="auto"/>
          </w:divBdr>
        </w:div>
        <w:div w:id="622075882">
          <w:marLeft w:val="0"/>
          <w:marRight w:val="0"/>
          <w:marTop w:val="0"/>
          <w:marBottom w:val="0"/>
          <w:divBdr>
            <w:top w:val="none" w:sz="0" w:space="0" w:color="auto"/>
            <w:left w:val="none" w:sz="0" w:space="0" w:color="auto"/>
            <w:bottom w:val="none" w:sz="0" w:space="0" w:color="auto"/>
            <w:right w:val="none" w:sz="0" w:space="0" w:color="auto"/>
          </w:divBdr>
        </w:div>
        <w:div w:id="577595512">
          <w:marLeft w:val="0"/>
          <w:marRight w:val="0"/>
          <w:marTop w:val="0"/>
          <w:marBottom w:val="0"/>
          <w:divBdr>
            <w:top w:val="none" w:sz="0" w:space="0" w:color="auto"/>
            <w:left w:val="none" w:sz="0" w:space="0" w:color="auto"/>
            <w:bottom w:val="none" w:sz="0" w:space="0" w:color="auto"/>
            <w:right w:val="none" w:sz="0" w:space="0" w:color="auto"/>
          </w:divBdr>
        </w:div>
        <w:div w:id="365642960">
          <w:marLeft w:val="0"/>
          <w:marRight w:val="0"/>
          <w:marTop w:val="0"/>
          <w:marBottom w:val="0"/>
          <w:divBdr>
            <w:top w:val="none" w:sz="0" w:space="0" w:color="auto"/>
            <w:left w:val="none" w:sz="0" w:space="0" w:color="auto"/>
            <w:bottom w:val="none" w:sz="0" w:space="0" w:color="auto"/>
            <w:right w:val="none" w:sz="0" w:space="0" w:color="auto"/>
          </w:divBdr>
        </w:div>
        <w:div w:id="2062172852">
          <w:marLeft w:val="0"/>
          <w:marRight w:val="0"/>
          <w:marTop w:val="0"/>
          <w:marBottom w:val="0"/>
          <w:divBdr>
            <w:top w:val="none" w:sz="0" w:space="0" w:color="auto"/>
            <w:left w:val="none" w:sz="0" w:space="0" w:color="auto"/>
            <w:bottom w:val="none" w:sz="0" w:space="0" w:color="auto"/>
            <w:right w:val="none" w:sz="0" w:space="0" w:color="auto"/>
          </w:divBdr>
        </w:div>
        <w:div w:id="1125926031">
          <w:marLeft w:val="0"/>
          <w:marRight w:val="0"/>
          <w:marTop w:val="0"/>
          <w:marBottom w:val="0"/>
          <w:divBdr>
            <w:top w:val="none" w:sz="0" w:space="0" w:color="auto"/>
            <w:left w:val="none" w:sz="0" w:space="0" w:color="auto"/>
            <w:bottom w:val="none" w:sz="0" w:space="0" w:color="auto"/>
            <w:right w:val="none" w:sz="0" w:space="0" w:color="auto"/>
          </w:divBdr>
        </w:div>
        <w:div w:id="15426686">
          <w:marLeft w:val="0"/>
          <w:marRight w:val="0"/>
          <w:marTop w:val="0"/>
          <w:marBottom w:val="0"/>
          <w:divBdr>
            <w:top w:val="none" w:sz="0" w:space="0" w:color="auto"/>
            <w:left w:val="none" w:sz="0" w:space="0" w:color="auto"/>
            <w:bottom w:val="none" w:sz="0" w:space="0" w:color="auto"/>
            <w:right w:val="none" w:sz="0" w:space="0" w:color="auto"/>
          </w:divBdr>
        </w:div>
        <w:div w:id="1047679594">
          <w:marLeft w:val="0"/>
          <w:marRight w:val="0"/>
          <w:marTop w:val="0"/>
          <w:marBottom w:val="0"/>
          <w:divBdr>
            <w:top w:val="none" w:sz="0" w:space="0" w:color="auto"/>
            <w:left w:val="none" w:sz="0" w:space="0" w:color="auto"/>
            <w:bottom w:val="none" w:sz="0" w:space="0" w:color="auto"/>
            <w:right w:val="none" w:sz="0" w:space="0" w:color="auto"/>
          </w:divBdr>
        </w:div>
        <w:div w:id="641929082">
          <w:marLeft w:val="0"/>
          <w:marRight w:val="0"/>
          <w:marTop w:val="0"/>
          <w:marBottom w:val="0"/>
          <w:divBdr>
            <w:top w:val="none" w:sz="0" w:space="0" w:color="auto"/>
            <w:left w:val="none" w:sz="0" w:space="0" w:color="auto"/>
            <w:bottom w:val="none" w:sz="0" w:space="0" w:color="auto"/>
            <w:right w:val="none" w:sz="0" w:space="0" w:color="auto"/>
          </w:divBdr>
        </w:div>
        <w:div w:id="1565993932">
          <w:marLeft w:val="0"/>
          <w:marRight w:val="0"/>
          <w:marTop w:val="0"/>
          <w:marBottom w:val="0"/>
          <w:divBdr>
            <w:top w:val="none" w:sz="0" w:space="0" w:color="auto"/>
            <w:left w:val="none" w:sz="0" w:space="0" w:color="auto"/>
            <w:bottom w:val="none" w:sz="0" w:space="0" w:color="auto"/>
            <w:right w:val="none" w:sz="0" w:space="0" w:color="auto"/>
          </w:divBdr>
        </w:div>
        <w:div w:id="1184131791">
          <w:marLeft w:val="0"/>
          <w:marRight w:val="0"/>
          <w:marTop w:val="0"/>
          <w:marBottom w:val="0"/>
          <w:divBdr>
            <w:top w:val="none" w:sz="0" w:space="0" w:color="auto"/>
            <w:left w:val="none" w:sz="0" w:space="0" w:color="auto"/>
            <w:bottom w:val="none" w:sz="0" w:space="0" w:color="auto"/>
            <w:right w:val="none" w:sz="0" w:space="0" w:color="auto"/>
          </w:divBdr>
        </w:div>
        <w:div w:id="433985319">
          <w:marLeft w:val="0"/>
          <w:marRight w:val="0"/>
          <w:marTop w:val="0"/>
          <w:marBottom w:val="0"/>
          <w:divBdr>
            <w:top w:val="none" w:sz="0" w:space="0" w:color="auto"/>
            <w:left w:val="none" w:sz="0" w:space="0" w:color="auto"/>
            <w:bottom w:val="none" w:sz="0" w:space="0" w:color="auto"/>
            <w:right w:val="none" w:sz="0" w:space="0" w:color="auto"/>
          </w:divBdr>
        </w:div>
        <w:div w:id="1226337370">
          <w:marLeft w:val="0"/>
          <w:marRight w:val="0"/>
          <w:marTop w:val="0"/>
          <w:marBottom w:val="0"/>
          <w:divBdr>
            <w:top w:val="none" w:sz="0" w:space="0" w:color="auto"/>
            <w:left w:val="none" w:sz="0" w:space="0" w:color="auto"/>
            <w:bottom w:val="none" w:sz="0" w:space="0" w:color="auto"/>
            <w:right w:val="none" w:sz="0" w:space="0" w:color="auto"/>
          </w:divBdr>
        </w:div>
        <w:div w:id="2038384483">
          <w:marLeft w:val="0"/>
          <w:marRight w:val="0"/>
          <w:marTop w:val="0"/>
          <w:marBottom w:val="0"/>
          <w:divBdr>
            <w:top w:val="none" w:sz="0" w:space="0" w:color="auto"/>
            <w:left w:val="none" w:sz="0" w:space="0" w:color="auto"/>
            <w:bottom w:val="none" w:sz="0" w:space="0" w:color="auto"/>
            <w:right w:val="none" w:sz="0" w:space="0" w:color="auto"/>
          </w:divBdr>
        </w:div>
        <w:div w:id="86729167">
          <w:marLeft w:val="0"/>
          <w:marRight w:val="0"/>
          <w:marTop w:val="0"/>
          <w:marBottom w:val="0"/>
          <w:divBdr>
            <w:top w:val="none" w:sz="0" w:space="0" w:color="auto"/>
            <w:left w:val="none" w:sz="0" w:space="0" w:color="auto"/>
            <w:bottom w:val="none" w:sz="0" w:space="0" w:color="auto"/>
            <w:right w:val="none" w:sz="0" w:space="0" w:color="auto"/>
          </w:divBdr>
        </w:div>
        <w:div w:id="1125660532">
          <w:marLeft w:val="0"/>
          <w:marRight w:val="0"/>
          <w:marTop w:val="0"/>
          <w:marBottom w:val="0"/>
          <w:divBdr>
            <w:top w:val="none" w:sz="0" w:space="0" w:color="auto"/>
            <w:left w:val="none" w:sz="0" w:space="0" w:color="auto"/>
            <w:bottom w:val="none" w:sz="0" w:space="0" w:color="auto"/>
            <w:right w:val="none" w:sz="0" w:space="0" w:color="auto"/>
          </w:divBdr>
        </w:div>
        <w:div w:id="1989703633">
          <w:marLeft w:val="0"/>
          <w:marRight w:val="0"/>
          <w:marTop w:val="0"/>
          <w:marBottom w:val="0"/>
          <w:divBdr>
            <w:top w:val="none" w:sz="0" w:space="0" w:color="auto"/>
            <w:left w:val="none" w:sz="0" w:space="0" w:color="auto"/>
            <w:bottom w:val="none" w:sz="0" w:space="0" w:color="auto"/>
            <w:right w:val="none" w:sz="0" w:space="0" w:color="auto"/>
          </w:divBdr>
        </w:div>
        <w:div w:id="1663119679">
          <w:marLeft w:val="0"/>
          <w:marRight w:val="0"/>
          <w:marTop w:val="0"/>
          <w:marBottom w:val="0"/>
          <w:divBdr>
            <w:top w:val="none" w:sz="0" w:space="0" w:color="auto"/>
            <w:left w:val="none" w:sz="0" w:space="0" w:color="auto"/>
            <w:bottom w:val="none" w:sz="0" w:space="0" w:color="auto"/>
            <w:right w:val="none" w:sz="0" w:space="0" w:color="auto"/>
          </w:divBdr>
        </w:div>
        <w:div w:id="1645160607">
          <w:marLeft w:val="0"/>
          <w:marRight w:val="0"/>
          <w:marTop w:val="0"/>
          <w:marBottom w:val="0"/>
          <w:divBdr>
            <w:top w:val="none" w:sz="0" w:space="0" w:color="auto"/>
            <w:left w:val="none" w:sz="0" w:space="0" w:color="auto"/>
            <w:bottom w:val="none" w:sz="0" w:space="0" w:color="auto"/>
            <w:right w:val="none" w:sz="0" w:space="0" w:color="auto"/>
          </w:divBdr>
        </w:div>
        <w:div w:id="1673992605">
          <w:marLeft w:val="0"/>
          <w:marRight w:val="0"/>
          <w:marTop w:val="0"/>
          <w:marBottom w:val="0"/>
          <w:divBdr>
            <w:top w:val="none" w:sz="0" w:space="0" w:color="auto"/>
            <w:left w:val="none" w:sz="0" w:space="0" w:color="auto"/>
            <w:bottom w:val="none" w:sz="0" w:space="0" w:color="auto"/>
            <w:right w:val="none" w:sz="0" w:space="0" w:color="auto"/>
          </w:divBdr>
        </w:div>
        <w:div w:id="247271648">
          <w:marLeft w:val="0"/>
          <w:marRight w:val="0"/>
          <w:marTop w:val="0"/>
          <w:marBottom w:val="0"/>
          <w:divBdr>
            <w:top w:val="none" w:sz="0" w:space="0" w:color="auto"/>
            <w:left w:val="none" w:sz="0" w:space="0" w:color="auto"/>
            <w:bottom w:val="none" w:sz="0" w:space="0" w:color="auto"/>
            <w:right w:val="none" w:sz="0" w:space="0" w:color="auto"/>
          </w:divBdr>
        </w:div>
        <w:div w:id="125438786">
          <w:marLeft w:val="0"/>
          <w:marRight w:val="0"/>
          <w:marTop w:val="0"/>
          <w:marBottom w:val="0"/>
          <w:divBdr>
            <w:top w:val="none" w:sz="0" w:space="0" w:color="auto"/>
            <w:left w:val="none" w:sz="0" w:space="0" w:color="auto"/>
            <w:bottom w:val="none" w:sz="0" w:space="0" w:color="auto"/>
            <w:right w:val="none" w:sz="0" w:space="0" w:color="auto"/>
          </w:divBdr>
        </w:div>
        <w:div w:id="568082044">
          <w:marLeft w:val="0"/>
          <w:marRight w:val="0"/>
          <w:marTop w:val="0"/>
          <w:marBottom w:val="0"/>
          <w:divBdr>
            <w:top w:val="none" w:sz="0" w:space="0" w:color="auto"/>
            <w:left w:val="none" w:sz="0" w:space="0" w:color="auto"/>
            <w:bottom w:val="none" w:sz="0" w:space="0" w:color="auto"/>
            <w:right w:val="none" w:sz="0" w:space="0" w:color="auto"/>
          </w:divBdr>
        </w:div>
        <w:div w:id="860777483">
          <w:marLeft w:val="0"/>
          <w:marRight w:val="0"/>
          <w:marTop w:val="0"/>
          <w:marBottom w:val="0"/>
          <w:divBdr>
            <w:top w:val="none" w:sz="0" w:space="0" w:color="auto"/>
            <w:left w:val="none" w:sz="0" w:space="0" w:color="auto"/>
            <w:bottom w:val="none" w:sz="0" w:space="0" w:color="auto"/>
            <w:right w:val="none" w:sz="0" w:space="0" w:color="auto"/>
          </w:divBdr>
        </w:div>
        <w:div w:id="264001897">
          <w:marLeft w:val="0"/>
          <w:marRight w:val="0"/>
          <w:marTop w:val="0"/>
          <w:marBottom w:val="0"/>
          <w:divBdr>
            <w:top w:val="none" w:sz="0" w:space="0" w:color="auto"/>
            <w:left w:val="none" w:sz="0" w:space="0" w:color="auto"/>
            <w:bottom w:val="none" w:sz="0" w:space="0" w:color="auto"/>
            <w:right w:val="none" w:sz="0" w:space="0" w:color="auto"/>
          </w:divBdr>
        </w:div>
        <w:div w:id="1305113462">
          <w:marLeft w:val="0"/>
          <w:marRight w:val="0"/>
          <w:marTop w:val="0"/>
          <w:marBottom w:val="0"/>
          <w:divBdr>
            <w:top w:val="none" w:sz="0" w:space="0" w:color="auto"/>
            <w:left w:val="none" w:sz="0" w:space="0" w:color="auto"/>
            <w:bottom w:val="none" w:sz="0" w:space="0" w:color="auto"/>
            <w:right w:val="none" w:sz="0" w:space="0" w:color="auto"/>
          </w:divBdr>
        </w:div>
        <w:div w:id="538975880">
          <w:marLeft w:val="0"/>
          <w:marRight w:val="0"/>
          <w:marTop w:val="0"/>
          <w:marBottom w:val="0"/>
          <w:divBdr>
            <w:top w:val="none" w:sz="0" w:space="0" w:color="auto"/>
            <w:left w:val="none" w:sz="0" w:space="0" w:color="auto"/>
            <w:bottom w:val="none" w:sz="0" w:space="0" w:color="auto"/>
            <w:right w:val="none" w:sz="0" w:space="0" w:color="auto"/>
          </w:divBdr>
        </w:div>
        <w:div w:id="1565146069">
          <w:marLeft w:val="0"/>
          <w:marRight w:val="0"/>
          <w:marTop w:val="0"/>
          <w:marBottom w:val="0"/>
          <w:divBdr>
            <w:top w:val="none" w:sz="0" w:space="0" w:color="auto"/>
            <w:left w:val="none" w:sz="0" w:space="0" w:color="auto"/>
            <w:bottom w:val="none" w:sz="0" w:space="0" w:color="auto"/>
            <w:right w:val="none" w:sz="0" w:space="0" w:color="auto"/>
          </w:divBdr>
        </w:div>
        <w:div w:id="515997262">
          <w:marLeft w:val="0"/>
          <w:marRight w:val="0"/>
          <w:marTop w:val="0"/>
          <w:marBottom w:val="0"/>
          <w:divBdr>
            <w:top w:val="none" w:sz="0" w:space="0" w:color="auto"/>
            <w:left w:val="none" w:sz="0" w:space="0" w:color="auto"/>
            <w:bottom w:val="none" w:sz="0" w:space="0" w:color="auto"/>
            <w:right w:val="none" w:sz="0" w:space="0" w:color="auto"/>
          </w:divBdr>
        </w:div>
        <w:div w:id="564485430">
          <w:marLeft w:val="0"/>
          <w:marRight w:val="0"/>
          <w:marTop w:val="0"/>
          <w:marBottom w:val="0"/>
          <w:divBdr>
            <w:top w:val="none" w:sz="0" w:space="0" w:color="auto"/>
            <w:left w:val="none" w:sz="0" w:space="0" w:color="auto"/>
            <w:bottom w:val="none" w:sz="0" w:space="0" w:color="auto"/>
            <w:right w:val="none" w:sz="0" w:space="0" w:color="auto"/>
          </w:divBdr>
        </w:div>
        <w:div w:id="1470393360">
          <w:marLeft w:val="0"/>
          <w:marRight w:val="0"/>
          <w:marTop w:val="0"/>
          <w:marBottom w:val="0"/>
          <w:divBdr>
            <w:top w:val="none" w:sz="0" w:space="0" w:color="auto"/>
            <w:left w:val="none" w:sz="0" w:space="0" w:color="auto"/>
            <w:bottom w:val="none" w:sz="0" w:space="0" w:color="auto"/>
            <w:right w:val="none" w:sz="0" w:space="0" w:color="auto"/>
          </w:divBdr>
        </w:div>
        <w:div w:id="1760445801">
          <w:marLeft w:val="0"/>
          <w:marRight w:val="0"/>
          <w:marTop w:val="0"/>
          <w:marBottom w:val="0"/>
          <w:divBdr>
            <w:top w:val="none" w:sz="0" w:space="0" w:color="auto"/>
            <w:left w:val="none" w:sz="0" w:space="0" w:color="auto"/>
            <w:bottom w:val="none" w:sz="0" w:space="0" w:color="auto"/>
            <w:right w:val="none" w:sz="0" w:space="0" w:color="auto"/>
          </w:divBdr>
        </w:div>
        <w:div w:id="472913969">
          <w:marLeft w:val="0"/>
          <w:marRight w:val="0"/>
          <w:marTop w:val="0"/>
          <w:marBottom w:val="0"/>
          <w:divBdr>
            <w:top w:val="none" w:sz="0" w:space="0" w:color="auto"/>
            <w:left w:val="none" w:sz="0" w:space="0" w:color="auto"/>
            <w:bottom w:val="none" w:sz="0" w:space="0" w:color="auto"/>
            <w:right w:val="none" w:sz="0" w:space="0" w:color="auto"/>
          </w:divBdr>
        </w:div>
        <w:div w:id="1893224517">
          <w:marLeft w:val="0"/>
          <w:marRight w:val="0"/>
          <w:marTop w:val="0"/>
          <w:marBottom w:val="0"/>
          <w:divBdr>
            <w:top w:val="none" w:sz="0" w:space="0" w:color="auto"/>
            <w:left w:val="none" w:sz="0" w:space="0" w:color="auto"/>
            <w:bottom w:val="none" w:sz="0" w:space="0" w:color="auto"/>
            <w:right w:val="none" w:sz="0" w:space="0" w:color="auto"/>
          </w:divBdr>
        </w:div>
        <w:div w:id="276641336">
          <w:marLeft w:val="0"/>
          <w:marRight w:val="0"/>
          <w:marTop w:val="0"/>
          <w:marBottom w:val="0"/>
          <w:divBdr>
            <w:top w:val="none" w:sz="0" w:space="0" w:color="auto"/>
            <w:left w:val="none" w:sz="0" w:space="0" w:color="auto"/>
            <w:bottom w:val="none" w:sz="0" w:space="0" w:color="auto"/>
            <w:right w:val="none" w:sz="0" w:space="0" w:color="auto"/>
          </w:divBdr>
        </w:div>
        <w:div w:id="220137934">
          <w:marLeft w:val="0"/>
          <w:marRight w:val="0"/>
          <w:marTop w:val="0"/>
          <w:marBottom w:val="0"/>
          <w:divBdr>
            <w:top w:val="none" w:sz="0" w:space="0" w:color="auto"/>
            <w:left w:val="none" w:sz="0" w:space="0" w:color="auto"/>
            <w:bottom w:val="none" w:sz="0" w:space="0" w:color="auto"/>
            <w:right w:val="none" w:sz="0" w:space="0" w:color="auto"/>
          </w:divBdr>
        </w:div>
        <w:div w:id="1731424114">
          <w:marLeft w:val="0"/>
          <w:marRight w:val="0"/>
          <w:marTop w:val="0"/>
          <w:marBottom w:val="0"/>
          <w:divBdr>
            <w:top w:val="none" w:sz="0" w:space="0" w:color="auto"/>
            <w:left w:val="none" w:sz="0" w:space="0" w:color="auto"/>
            <w:bottom w:val="none" w:sz="0" w:space="0" w:color="auto"/>
            <w:right w:val="none" w:sz="0" w:space="0" w:color="auto"/>
          </w:divBdr>
        </w:div>
        <w:div w:id="784932948">
          <w:marLeft w:val="0"/>
          <w:marRight w:val="0"/>
          <w:marTop w:val="0"/>
          <w:marBottom w:val="0"/>
          <w:divBdr>
            <w:top w:val="none" w:sz="0" w:space="0" w:color="auto"/>
            <w:left w:val="none" w:sz="0" w:space="0" w:color="auto"/>
            <w:bottom w:val="none" w:sz="0" w:space="0" w:color="auto"/>
            <w:right w:val="none" w:sz="0" w:space="0" w:color="auto"/>
          </w:divBdr>
        </w:div>
        <w:div w:id="1784808954">
          <w:marLeft w:val="0"/>
          <w:marRight w:val="0"/>
          <w:marTop w:val="0"/>
          <w:marBottom w:val="0"/>
          <w:divBdr>
            <w:top w:val="none" w:sz="0" w:space="0" w:color="auto"/>
            <w:left w:val="none" w:sz="0" w:space="0" w:color="auto"/>
            <w:bottom w:val="none" w:sz="0" w:space="0" w:color="auto"/>
            <w:right w:val="none" w:sz="0" w:space="0" w:color="auto"/>
          </w:divBdr>
        </w:div>
        <w:div w:id="1824662705">
          <w:marLeft w:val="0"/>
          <w:marRight w:val="0"/>
          <w:marTop w:val="0"/>
          <w:marBottom w:val="0"/>
          <w:divBdr>
            <w:top w:val="none" w:sz="0" w:space="0" w:color="auto"/>
            <w:left w:val="none" w:sz="0" w:space="0" w:color="auto"/>
            <w:bottom w:val="none" w:sz="0" w:space="0" w:color="auto"/>
            <w:right w:val="none" w:sz="0" w:space="0" w:color="auto"/>
          </w:divBdr>
        </w:div>
        <w:div w:id="810168523">
          <w:marLeft w:val="0"/>
          <w:marRight w:val="0"/>
          <w:marTop w:val="0"/>
          <w:marBottom w:val="0"/>
          <w:divBdr>
            <w:top w:val="none" w:sz="0" w:space="0" w:color="auto"/>
            <w:left w:val="none" w:sz="0" w:space="0" w:color="auto"/>
            <w:bottom w:val="none" w:sz="0" w:space="0" w:color="auto"/>
            <w:right w:val="none" w:sz="0" w:space="0" w:color="auto"/>
          </w:divBdr>
        </w:div>
        <w:div w:id="386998086">
          <w:marLeft w:val="0"/>
          <w:marRight w:val="0"/>
          <w:marTop w:val="0"/>
          <w:marBottom w:val="0"/>
          <w:divBdr>
            <w:top w:val="none" w:sz="0" w:space="0" w:color="auto"/>
            <w:left w:val="none" w:sz="0" w:space="0" w:color="auto"/>
            <w:bottom w:val="none" w:sz="0" w:space="0" w:color="auto"/>
            <w:right w:val="none" w:sz="0" w:space="0" w:color="auto"/>
          </w:divBdr>
        </w:div>
        <w:div w:id="1054305614">
          <w:marLeft w:val="0"/>
          <w:marRight w:val="0"/>
          <w:marTop w:val="0"/>
          <w:marBottom w:val="0"/>
          <w:divBdr>
            <w:top w:val="none" w:sz="0" w:space="0" w:color="auto"/>
            <w:left w:val="none" w:sz="0" w:space="0" w:color="auto"/>
            <w:bottom w:val="none" w:sz="0" w:space="0" w:color="auto"/>
            <w:right w:val="none" w:sz="0" w:space="0" w:color="auto"/>
          </w:divBdr>
        </w:div>
        <w:div w:id="13773702">
          <w:marLeft w:val="0"/>
          <w:marRight w:val="0"/>
          <w:marTop w:val="0"/>
          <w:marBottom w:val="0"/>
          <w:divBdr>
            <w:top w:val="none" w:sz="0" w:space="0" w:color="auto"/>
            <w:left w:val="none" w:sz="0" w:space="0" w:color="auto"/>
            <w:bottom w:val="none" w:sz="0" w:space="0" w:color="auto"/>
            <w:right w:val="none" w:sz="0" w:space="0" w:color="auto"/>
          </w:divBdr>
        </w:div>
        <w:div w:id="2000768164">
          <w:marLeft w:val="0"/>
          <w:marRight w:val="0"/>
          <w:marTop w:val="0"/>
          <w:marBottom w:val="0"/>
          <w:divBdr>
            <w:top w:val="none" w:sz="0" w:space="0" w:color="auto"/>
            <w:left w:val="none" w:sz="0" w:space="0" w:color="auto"/>
            <w:bottom w:val="none" w:sz="0" w:space="0" w:color="auto"/>
            <w:right w:val="none" w:sz="0" w:space="0" w:color="auto"/>
          </w:divBdr>
        </w:div>
        <w:div w:id="240989932">
          <w:marLeft w:val="0"/>
          <w:marRight w:val="0"/>
          <w:marTop w:val="0"/>
          <w:marBottom w:val="0"/>
          <w:divBdr>
            <w:top w:val="none" w:sz="0" w:space="0" w:color="auto"/>
            <w:left w:val="none" w:sz="0" w:space="0" w:color="auto"/>
            <w:bottom w:val="none" w:sz="0" w:space="0" w:color="auto"/>
            <w:right w:val="none" w:sz="0" w:space="0" w:color="auto"/>
          </w:divBdr>
        </w:div>
        <w:div w:id="285505882">
          <w:marLeft w:val="0"/>
          <w:marRight w:val="0"/>
          <w:marTop w:val="0"/>
          <w:marBottom w:val="0"/>
          <w:divBdr>
            <w:top w:val="none" w:sz="0" w:space="0" w:color="auto"/>
            <w:left w:val="none" w:sz="0" w:space="0" w:color="auto"/>
            <w:bottom w:val="none" w:sz="0" w:space="0" w:color="auto"/>
            <w:right w:val="none" w:sz="0" w:space="0" w:color="auto"/>
          </w:divBdr>
        </w:div>
        <w:div w:id="201944752">
          <w:marLeft w:val="0"/>
          <w:marRight w:val="0"/>
          <w:marTop w:val="0"/>
          <w:marBottom w:val="0"/>
          <w:divBdr>
            <w:top w:val="none" w:sz="0" w:space="0" w:color="auto"/>
            <w:left w:val="none" w:sz="0" w:space="0" w:color="auto"/>
            <w:bottom w:val="none" w:sz="0" w:space="0" w:color="auto"/>
            <w:right w:val="none" w:sz="0" w:space="0" w:color="auto"/>
          </w:divBdr>
        </w:div>
        <w:div w:id="858857186">
          <w:marLeft w:val="0"/>
          <w:marRight w:val="0"/>
          <w:marTop w:val="0"/>
          <w:marBottom w:val="0"/>
          <w:divBdr>
            <w:top w:val="none" w:sz="0" w:space="0" w:color="auto"/>
            <w:left w:val="none" w:sz="0" w:space="0" w:color="auto"/>
            <w:bottom w:val="none" w:sz="0" w:space="0" w:color="auto"/>
            <w:right w:val="none" w:sz="0" w:space="0" w:color="auto"/>
          </w:divBdr>
        </w:div>
        <w:div w:id="595864332">
          <w:marLeft w:val="0"/>
          <w:marRight w:val="0"/>
          <w:marTop w:val="0"/>
          <w:marBottom w:val="0"/>
          <w:divBdr>
            <w:top w:val="none" w:sz="0" w:space="0" w:color="auto"/>
            <w:left w:val="none" w:sz="0" w:space="0" w:color="auto"/>
            <w:bottom w:val="none" w:sz="0" w:space="0" w:color="auto"/>
            <w:right w:val="none" w:sz="0" w:space="0" w:color="auto"/>
          </w:divBdr>
        </w:div>
        <w:div w:id="1895656711">
          <w:marLeft w:val="0"/>
          <w:marRight w:val="0"/>
          <w:marTop w:val="0"/>
          <w:marBottom w:val="0"/>
          <w:divBdr>
            <w:top w:val="none" w:sz="0" w:space="0" w:color="auto"/>
            <w:left w:val="none" w:sz="0" w:space="0" w:color="auto"/>
            <w:bottom w:val="none" w:sz="0" w:space="0" w:color="auto"/>
            <w:right w:val="none" w:sz="0" w:space="0" w:color="auto"/>
          </w:divBdr>
        </w:div>
        <w:div w:id="1283656972">
          <w:marLeft w:val="0"/>
          <w:marRight w:val="0"/>
          <w:marTop w:val="0"/>
          <w:marBottom w:val="0"/>
          <w:divBdr>
            <w:top w:val="none" w:sz="0" w:space="0" w:color="auto"/>
            <w:left w:val="none" w:sz="0" w:space="0" w:color="auto"/>
            <w:bottom w:val="none" w:sz="0" w:space="0" w:color="auto"/>
            <w:right w:val="none" w:sz="0" w:space="0" w:color="auto"/>
          </w:divBdr>
        </w:div>
        <w:div w:id="2028944729">
          <w:marLeft w:val="0"/>
          <w:marRight w:val="0"/>
          <w:marTop w:val="0"/>
          <w:marBottom w:val="0"/>
          <w:divBdr>
            <w:top w:val="none" w:sz="0" w:space="0" w:color="auto"/>
            <w:left w:val="none" w:sz="0" w:space="0" w:color="auto"/>
            <w:bottom w:val="none" w:sz="0" w:space="0" w:color="auto"/>
            <w:right w:val="none" w:sz="0" w:space="0" w:color="auto"/>
          </w:divBdr>
        </w:div>
        <w:div w:id="525170754">
          <w:marLeft w:val="0"/>
          <w:marRight w:val="0"/>
          <w:marTop w:val="0"/>
          <w:marBottom w:val="0"/>
          <w:divBdr>
            <w:top w:val="none" w:sz="0" w:space="0" w:color="auto"/>
            <w:left w:val="none" w:sz="0" w:space="0" w:color="auto"/>
            <w:bottom w:val="none" w:sz="0" w:space="0" w:color="auto"/>
            <w:right w:val="none" w:sz="0" w:space="0" w:color="auto"/>
          </w:divBdr>
        </w:div>
        <w:div w:id="1455097359">
          <w:marLeft w:val="0"/>
          <w:marRight w:val="0"/>
          <w:marTop w:val="0"/>
          <w:marBottom w:val="0"/>
          <w:divBdr>
            <w:top w:val="none" w:sz="0" w:space="0" w:color="auto"/>
            <w:left w:val="none" w:sz="0" w:space="0" w:color="auto"/>
            <w:bottom w:val="none" w:sz="0" w:space="0" w:color="auto"/>
            <w:right w:val="none" w:sz="0" w:space="0" w:color="auto"/>
          </w:divBdr>
        </w:div>
        <w:div w:id="1754424435">
          <w:marLeft w:val="0"/>
          <w:marRight w:val="0"/>
          <w:marTop w:val="0"/>
          <w:marBottom w:val="0"/>
          <w:divBdr>
            <w:top w:val="none" w:sz="0" w:space="0" w:color="auto"/>
            <w:left w:val="none" w:sz="0" w:space="0" w:color="auto"/>
            <w:bottom w:val="none" w:sz="0" w:space="0" w:color="auto"/>
            <w:right w:val="none" w:sz="0" w:space="0" w:color="auto"/>
          </w:divBdr>
        </w:div>
        <w:div w:id="438717568">
          <w:marLeft w:val="0"/>
          <w:marRight w:val="0"/>
          <w:marTop w:val="0"/>
          <w:marBottom w:val="0"/>
          <w:divBdr>
            <w:top w:val="none" w:sz="0" w:space="0" w:color="auto"/>
            <w:left w:val="none" w:sz="0" w:space="0" w:color="auto"/>
            <w:bottom w:val="none" w:sz="0" w:space="0" w:color="auto"/>
            <w:right w:val="none" w:sz="0" w:space="0" w:color="auto"/>
          </w:divBdr>
        </w:div>
        <w:div w:id="154612343">
          <w:marLeft w:val="0"/>
          <w:marRight w:val="0"/>
          <w:marTop w:val="0"/>
          <w:marBottom w:val="0"/>
          <w:divBdr>
            <w:top w:val="none" w:sz="0" w:space="0" w:color="auto"/>
            <w:left w:val="none" w:sz="0" w:space="0" w:color="auto"/>
            <w:bottom w:val="none" w:sz="0" w:space="0" w:color="auto"/>
            <w:right w:val="none" w:sz="0" w:space="0" w:color="auto"/>
          </w:divBdr>
        </w:div>
        <w:div w:id="2131775910">
          <w:marLeft w:val="0"/>
          <w:marRight w:val="0"/>
          <w:marTop w:val="0"/>
          <w:marBottom w:val="0"/>
          <w:divBdr>
            <w:top w:val="none" w:sz="0" w:space="0" w:color="auto"/>
            <w:left w:val="none" w:sz="0" w:space="0" w:color="auto"/>
            <w:bottom w:val="none" w:sz="0" w:space="0" w:color="auto"/>
            <w:right w:val="none" w:sz="0" w:space="0" w:color="auto"/>
          </w:divBdr>
        </w:div>
        <w:div w:id="1656178422">
          <w:marLeft w:val="0"/>
          <w:marRight w:val="0"/>
          <w:marTop w:val="0"/>
          <w:marBottom w:val="0"/>
          <w:divBdr>
            <w:top w:val="none" w:sz="0" w:space="0" w:color="auto"/>
            <w:left w:val="none" w:sz="0" w:space="0" w:color="auto"/>
            <w:bottom w:val="none" w:sz="0" w:space="0" w:color="auto"/>
            <w:right w:val="none" w:sz="0" w:space="0" w:color="auto"/>
          </w:divBdr>
        </w:div>
        <w:div w:id="1836996012">
          <w:marLeft w:val="0"/>
          <w:marRight w:val="0"/>
          <w:marTop w:val="0"/>
          <w:marBottom w:val="0"/>
          <w:divBdr>
            <w:top w:val="none" w:sz="0" w:space="0" w:color="auto"/>
            <w:left w:val="none" w:sz="0" w:space="0" w:color="auto"/>
            <w:bottom w:val="none" w:sz="0" w:space="0" w:color="auto"/>
            <w:right w:val="none" w:sz="0" w:space="0" w:color="auto"/>
          </w:divBdr>
        </w:div>
        <w:div w:id="383795669">
          <w:marLeft w:val="0"/>
          <w:marRight w:val="0"/>
          <w:marTop w:val="0"/>
          <w:marBottom w:val="0"/>
          <w:divBdr>
            <w:top w:val="none" w:sz="0" w:space="0" w:color="auto"/>
            <w:left w:val="none" w:sz="0" w:space="0" w:color="auto"/>
            <w:bottom w:val="none" w:sz="0" w:space="0" w:color="auto"/>
            <w:right w:val="none" w:sz="0" w:space="0" w:color="auto"/>
          </w:divBdr>
        </w:div>
        <w:div w:id="2088188286">
          <w:marLeft w:val="0"/>
          <w:marRight w:val="0"/>
          <w:marTop w:val="0"/>
          <w:marBottom w:val="0"/>
          <w:divBdr>
            <w:top w:val="none" w:sz="0" w:space="0" w:color="auto"/>
            <w:left w:val="none" w:sz="0" w:space="0" w:color="auto"/>
            <w:bottom w:val="none" w:sz="0" w:space="0" w:color="auto"/>
            <w:right w:val="none" w:sz="0" w:space="0" w:color="auto"/>
          </w:divBdr>
        </w:div>
        <w:div w:id="642274333">
          <w:marLeft w:val="0"/>
          <w:marRight w:val="0"/>
          <w:marTop w:val="0"/>
          <w:marBottom w:val="0"/>
          <w:divBdr>
            <w:top w:val="none" w:sz="0" w:space="0" w:color="auto"/>
            <w:left w:val="none" w:sz="0" w:space="0" w:color="auto"/>
            <w:bottom w:val="none" w:sz="0" w:space="0" w:color="auto"/>
            <w:right w:val="none" w:sz="0" w:space="0" w:color="auto"/>
          </w:divBdr>
        </w:div>
        <w:div w:id="1705404007">
          <w:marLeft w:val="0"/>
          <w:marRight w:val="0"/>
          <w:marTop w:val="0"/>
          <w:marBottom w:val="0"/>
          <w:divBdr>
            <w:top w:val="none" w:sz="0" w:space="0" w:color="auto"/>
            <w:left w:val="none" w:sz="0" w:space="0" w:color="auto"/>
            <w:bottom w:val="none" w:sz="0" w:space="0" w:color="auto"/>
            <w:right w:val="none" w:sz="0" w:space="0" w:color="auto"/>
          </w:divBdr>
        </w:div>
        <w:div w:id="1916740413">
          <w:marLeft w:val="0"/>
          <w:marRight w:val="0"/>
          <w:marTop w:val="0"/>
          <w:marBottom w:val="0"/>
          <w:divBdr>
            <w:top w:val="none" w:sz="0" w:space="0" w:color="auto"/>
            <w:left w:val="none" w:sz="0" w:space="0" w:color="auto"/>
            <w:bottom w:val="none" w:sz="0" w:space="0" w:color="auto"/>
            <w:right w:val="none" w:sz="0" w:space="0" w:color="auto"/>
          </w:divBdr>
        </w:div>
        <w:div w:id="488181737">
          <w:marLeft w:val="0"/>
          <w:marRight w:val="0"/>
          <w:marTop w:val="0"/>
          <w:marBottom w:val="0"/>
          <w:divBdr>
            <w:top w:val="none" w:sz="0" w:space="0" w:color="auto"/>
            <w:left w:val="none" w:sz="0" w:space="0" w:color="auto"/>
            <w:bottom w:val="none" w:sz="0" w:space="0" w:color="auto"/>
            <w:right w:val="none" w:sz="0" w:space="0" w:color="auto"/>
          </w:divBdr>
        </w:div>
        <w:div w:id="1724718661">
          <w:marLeft w:val="0"/>
          <w:marRight w:val="0"/>
          <w:marTop w:val="0"/>
          <w:marBottom w:val="0"/>
          <w:divBdr>
            <w:top w:val="none" w:sz="0" w:space="0" w:color="auto"/>
            <w:left w:val="none" w:sz="0" w:space="0" w:color="auto"/>
            <w:bottom w:val="none" w:sz="0" w:space="0" w:color="auto"/>
            <w:right w:val="none" w:sz="0" w:space="0" w:color="auto"/>
          </w:divBdr>
        </w:div>
        <w:div w:id="1663073173">
          <w:marLeft w:val="0"/>
          <w:marRight w:val="0"/>
          <w:marTop w:val="0"/>
          <w:marBottom w:val="0"/>
          <w:divBdr>
            <w:top w:val="none" w:sz="0" w:space="0" w:color="auto"/>
            <w:left w:val="none" w:sz="0" w:space="0" w:color="auto"/>
            <w:bottom w:val="none" w:sz="0" w:space="0" w:color="auto"/>
            <w:right w:val="none" w:sz="0" w:space="0" w:color="auto"/>
          </w:divBdr>
        </w:div>
        <w:div w:id="605431366">
          <w:marLeft w:val="0"/>
          <w:marRight w:val="0"/>
          <w:marTop w:val="0"/>
          <w:marBottom w:val="0"/>
          <w:divBdr>
            <w:top w:val="none" w:sz="0" w:space="0" w:color="auto"/>
            <w:left w:val="none" w:sz="0" w:space="0" w:color="auto"/>
            <w:bottom w:val="none" w:sz="0" w:space="0" w:color="auto"/>
            <w:right w:val="none" w:sz="0" w:space="0" w:color="auto"/>
          </w:divBdr>
        </w:div>
        <w:div w:id="1454519553">
          <w:marLeft w:val="0"/>
          <w:marRight w:val="0"/>
          <w:marTop w:val="0"/>
          <w:marBottom w:val="0"/>
          <w:divBdr>
            <w:top w:val="none" w:sz="0" w:space="0" w:color="auto"/>
            <w:left w:val="none" w:sz="0" w:space="0" w:color="auto"/>
            <w:bottom w:val="none" w:sz="0" w:space="0" w:color="auto"/>
            <w:right w:val="none" w:sz="0" w:space="0" w:color="auto"/>
          </w:divBdr>
        </w:div>
        <w:div w:id="587009424">
          <w:marLeft w:val="0"/>
          <w:marRight w:val="0"/>
          <w:marTop w:val="0"/>
          <w:marBottom w:val="0"/>
          <w:divBdr>
            <w:top w:val="none" w:sz="0" w:space="0" w:color="auto"/>
            <w:left w:val="none" w:sz="0" w:space="0" w:color="auto"/>
            <w:bottom w:val="none" w:sz="0" w:space="0" w:color="auto"/>
            <w:right w:val="none" w:sz="0" w:space="0" w:color="auto"/>
          </w:divBdr>
        </w:div>
        <w:div w:id="1230653502">
          <w:marLeft w:val="0"/>
          <w:marRight w:val="0"/>
          <w:marTop w:val="0"/>
          <w:marBottom w:val="0"/>
          <w:divBdr>
            <w:top w:val="none" w:sz="0" w:space="0" w:color="auto"/>
            <w:left w:val="none" w:sz="0" w:space="0" w:color="auto"/>
            <w:bottom w:val="none" w:sz="0" w:space="0" w:color="auto"/>
            <w:right w:val="none" w:sz="0" w:space="0" w:color="auto"/>
          </w:divBdr>
        </w:div>
        <w:div w:id="361438188">
          <w:marLeft w:val="0"/>
          <w:marRight w:val="0"/>
          <w:marTop w:val="0"/>
          <w:marBottom w:val="0"/>
          <w:divBdr>
            <w:top w:val="none" w:sz="0" w:space="0" w:color="auto"/>
            <w:left w:val="none" w:sz="0" w:space="0" w:color="auto"/>
            <w:bottom w:val="none" w:sz="0" w:space="0" w:color="auto"/>
            <w:right w:val="none" w:sz="0" w:space="0" w:color="auto"/>
          </w:divBdr>
        </w:div>
        <w:div w:id="354812860">
          <w:marLeft w:val="0"/>
          <w:marRight w:val="0"/>
          <w:marTop w:val="0"/>
          <w:marBottom w:val="0"/>
          <w:divBdr>
            <w:top w:val="none" w:sz="0" w:space="0" w:color="auto"/>
            <w:left w:val="none" w:sz="0" w:space="0" w:color="auto"/>
            <w:bottom w:val="none" w:sz="0" w:space="0" w:color="auto"/>
            <w:right w:val="none" w:sz="0" w:space="0" w:color="auto"/>
          </w:divBdr>
        </w:div>
        <w:div w:id="972294643">
          <w:marLeft w:val="0"/>
          <w:marRight w:val="0"/>
          <w:marTop w:val="0"/>
          <w:marBottom w:val="0"/>
          <w:divBdr>
            <w:top w:val="none" w:sz="0" w:space="0" w:color="auto"/>
            <w:left w:val="none" w:sz="0" w:space="0" w:color="auto"/>
            <w:bottom w:val="none" w:sz="0" w:space="0" w:color="auto"/>
            <w:right w:val="none" w:sz="0" w:space="0" w:color="auto"/>
          </w:divBdr>
        </w:div>
        <w:div w:id="671032763">
          <w:marLeft w:val="0"/>
          <w:marRight w:val="0"/>
          <w:marTop w:val="0"/>
          <w:marBottom w:val="0"/>
          <w:divBdr>
            <w:top w:val="none" w:sz="0" w:space="0" w:color="auto"/>
            <w:left w:val="none" w:sz="0" w:space="0" w:color="auto"/>
            <w:bottom w:val="none" w:sz="0" w:space="0" w:color="auto"/>
            <w:right w:val="none" w:sz="0" w:space="0" w:color="auto"/>
          </w:divBdr>
        </w:div>
        <w:div w:id="1911698155">
          <w:marLeft w:val="0"/>
          <w:marRight w:val="0"/>
          <w:marTop w:val="0"/>
          <w:marBottom w:val="0"/>
          <w:divBdr>
            <w:top w:val="none" w:sz="0" w:space="0" w:color="auto"/>
            <w:left w:val="none" w:sz="0" w:space="0" w:color="auto"/>
            <w:bottom w:val="none" w:sz="0" w:space="0" w:color="auto"/>
            <w:right w:val="none" w:sz="0" w:space="0" w:color="auto"/>
          </w:divBdr>
        </w:div>
        <w:div w:id="2041202802">
          <w:marLeft w:val="0"/>
          <w:marRight w:val="0"/>
          <w:marTop w:val="0"/>
          <w:marBottom w:val="0"/>
          <w:divBdr>
            <w:top w:val="none" w:sz="0" w:space="0" w:color="auto"/>
            <w:left w:val="none" w:sz="0" w:space="0" w:color="auto"/>
            <w:bottom w:val="none" w:sz="0" w:space="0" w:color="auto"/>
            <w:right w:val="none" w:sz="0" w:space="0" w:color="auto"/>
          </w:divBdr>
        </w:div>
        <w:div w:id="1707754356">
          <w:marLeft w:val="0"/>
          <w:marRight w:val="0"/>
          <w:marTop w:val="0"/>
          <w:marBottom w:val="0"/>
          <w:divBdr>
            <w:top w:val="none" w:sz="0" w:space="0" w:color="auto"/>
            <w:left w:val="none" w:sz="0" w:space="0" w:color="auto"/>
            <w:bottom w:val="none" w:sz="0" w:space="0" w:color="auto"/>
            <w:right w:val="none" w:sz="0" w:space="0" w:color="auto"/>
          </w:divBdr>
        </w:div>
        <w:div w:id="1211268367">
          <w:marLeft w:val="0"/>
          <w:marRight w:val="0"/>
          <w:marTop w:val="0"/>
          <w:marBottom w:val="0"/>
          <w:divBdr>
            <w:top w:val="none" w:sz="0" w:space="0" w:color="auto"/>
            <w:left w:val="none" w:sz="0" w:space="0" w:color="auto"/>
            <w:bottom w:val="none" w:sz="0" w:space="0" w:color="auto"/>
            <w:right w:val="none" w:sz="0" w:space="0" w:color="auto"/>
          </w:divBdr>
        </w:div>
        <w:div w:id="1822622302">
          <w:marLeft w:val="0"/>
          <w:marRight w:val="0"/>
          <w:marTop w:val="0"/>
          <w:marBottom w:val="0"/>
          <w:divBdr>
            <w:top w:val="none" w:sz="0" w:space="0" w:color="auto"/>
            <w:left w:val="none" w:sz="0" w:space="0" w:color="auto"/>
            <w:bottom w:val="none" w:sz="0" w:space="0" w:color="auto"/>
            <w:right w:val="none" w:sz="0" w:space="0" w:color="auto"/>
          </w:divBdr>
        </w:div>
        <w:div w:id="954563340">
          <w:marLeft w:val="0"/>
          <w:marRight w:val="0"/>
          <w:marTop w:val="0"/>
          <w:marBottom w:val="0"/>
          <w:divBdr>
            <w:top w:val="none" w:sz="0" w:space="0" w:color="auto"/>
            <w:left w:val="none" w:sz="0" w:space="0" w:color="auto"/>
            <w:bottom w:val="none" w:sz="0" w:space="0" w:color="auto"/>
            <w:right w:val="none" w:sz="0" w:space="0" w:color="auto"/>
          </w:divBdr>
        </w:div>
        <w:div w:id="1585457407">
          <w:marLeft w:val="0"/>
          <w:marRight w:val="0"/>
          <w:marTop w:val="0"/>
          <w:marBottom w:val="0"/>
          <w:divBdr>
            <w:top w:val="none" w:sz="0" w:space="0" w:color="auto"/>
            <w:left w:val="none" w:sz="0" w:space="0" w:color="auto"/>
            <w:bottom w:val="none" w:sz="0" w:space="0" w:color="auto"/>
            <w:right w:val="none" w:sz="0" w:space="0" w:color="auto"/>
          </w:divBdr>
        </w:div>
        <w:div w:id="2128576115">
          <w:marLeft w:val="0"/>
          <w:marRight w:val="0"/>
          <w:marTop w:val="0"/>
          <w:marBottom w:val="0"/>
          <w:divBdr>
            <w:top w:val="none" w:sz="0" w:space="0" w:color="auto"/>
            <w:left w:val="none" w:sz="0" w:space="0" w:color="auto"/>
            <w:bottom w:val="none" w:sz="0" w:space="0" w:color="auto"/>
            <w:right w:val="none" w:sz="0" w:space="0" w:color="auto"/>
          </w:divBdr>
        </w:div>
        <w:div w:id="961113942">
          <w:marLeft w:val="0"/>
          <w:marRight w:val="0"/>
          <w:marTop w:val="0"/>
          <w:marBottom w:val="0"/>
          <w:divBdr>
            <w:top w:val="none" w:sz="0" w:space="0" w:color="auto"/>
            <w:left w:val="none" w:sz="0" w:space="0" w:color="auto"/>
            <w:bottom w:val="none" w:sz="0" w:space="0" w:color="auto"/>
            <w:right w:val="none" w:sz="0" w:space="0" w:color="auto"/>
          </w:divBdr>
        </w:div>
        <w:div w:id="785153399">
          <w:marLeft w:val="0"/>
          <w:marRight w:val="0"/>
          <w:marTop w:val="0"/>
          <w:marBottom w:val="0"/>
          <w:divBdr>
            <w:top w:val="none" w:sz="0" w:space="0" w:color="auto"/>
            <w:left w:val="none" w:sz="0" w:space="0" w:color="auto"/>
            <w:bottom w:val="none" w:sz="0" w:space="0" w:color="auto"/>
            <w:right w:val="none" w:sz="0" w:space="0" w:color="auto"/>
          </w:divBdr>
        </w:div>
        <w:div w:id="688022999">
          <w:marLeft w:val="0"/>
          <w:marRight w:val="0"/>
          <w:marTop w:val="0"/>
          <w:marBottom w:val="0"/>
          <w:divBdr>
            <w:top w:val="none" w:sz="0" w:space="0" w:color="auto"/>
            <w:left w:val="none" w:sz="0" w:space="0" w:color="auto"/>
            <w:bottom w:val="none" w:sz="0" w:space="0" w:color="auto"/>
            <w:right w:val="none" w:sz="0" w:space="0" w:color="auto"/>
          </w:divBdr>
        </w:div>
        <w:div w:id="1963725621">
          <w:marLeft w:val="0"/>
          <w:marRight w:val="0"/>
          <w:marTop w:val="0"/>
          <w:marBottom w:val="0"/>
          <w:divBdr>
            <w:top w:val="none" w:sz="0" w:space="0" w:color="auto"/>
            <w:left w:val="none" w:sz="0" w:space="0" w:color="auto"/>
            <w:bottom w:val="none" w:sz="0" w:space="0" w:color="auto"/>
            <w:right w:val="none" w:sz="0" w:space="0" w:color="auto"/>
          </w:divBdr>
        </w:div>
        <w:div w:id="1596816651">
          <w:marLeft w:val="0"/>
          <w:marRight w:val="0"/>
          <w:marTop w:val="0"/>
          <w:marBottom w:val="0"/>
          <w:divBdr>
            <w:top w:val="none" w:sz="0" w:space="0" w:color="auto"/>
            <w:left w:val="none" w:sz="0" w:space="0" w:color="auto"/>
            <w:bottom w:val="none" w:sz="0" w:space="0" w:color="auto"/>
            <w:right w:val="none" w:sz="0" w:space="0" w:color="auto"/>
          </w:divBdr>
        </w:div>
        <w:div w:id="1978752338">
          <w:marLeft w:val="0"/>
          <w:marRight w:val="0"/>
          <w:marTop w:val="0"/>
          <w:marBottom w:val="0"/>
          <w:divBdr>
            <w:top w:val="none" w:sz="0" w:space="0" w:color="auto"/>
            <w:left w:val="none" w:sz="0" w:space="0" w:color="auto"/>
            <w:bottom w:val="none" w:sz="0" w:space="0" w:color="auto"/>
            <w:right w:val="none" w:sz="0" w:space="0" w:color="auto"/>
          </w:divBdr>
        </w:div>
        <w:div w:id="1544295679">
          <w:marLeft w:val="0"/>
          <w:marRight w:val="0"/>
          <w:marTop w:val="0"/>
          <w:marBottom w:val="0"/>
          <w:divBdr>
            <w:top w:val="none" w:sz="0" w:space="0" w:color="auto"/>
            <w:left w:val="none" w:sz="0" w:space="0" w:color="auto"/>
            <w:bottom w:val="none" w:sz="0" w:space="0" w:color="auto"/>
            <w:right w:val="none" w:sz="0" w:space="0" w:color="auto"/>
          </w:divBdr>
        </w:div>
        <w:div w:id="359473537">
          <w:marLeft w:val="0"/>
          <w:marRight w:val="0"/>
          <w:marTop w:val="0"/>
          <w:marBottom w:val="0"/>
          <w:divBdr>
            <w:top w:val="none" w:sz="0" w:space="0" w:color="auto"/>
            <w:left w:val="none" w:sz="0" w:space="0" w:color="auto"/>
            <w:bottom w:val="none" w:sz="0" w:space="0" w:color="auto"/>
            <w:right w:val="none" w:sz="0" w:space="0" w:color="auto"/>
          </w:divBdr>
        </w:div>
        <w:div w:id="190648803">
          <w:marLeft w:val="0"/>
          <w:marRight w:val="0"/>
          <w:marTop w:val="0"/>
          <w:marBottom w:val="0"/>
          <w:divBdr>
            <w:top w:val="none" w:sz="0" w:space="0" w:color="auto"/>
            <w:left w:val="none" w:sz="0" w:space="0" w:color="auto"/>
            <w:bottom w:val="none" w:sz="0" w:space="0" w:color="auto"/>
            <w:right w:val="none" w:sz="0" w:space="0" w:color="auto"/>
          </w:divBdr>
        </w:div>
        <w:div w:id="938679777">
          <w:marLeft w:val="0"/>
          <w:marRight w:val="0"/>
          <w:marTop w:val="0"/>
          <w:marBottom w:val="0"/>
          <w:divBdr>
            <w:top w:val="none" w:sz="0" w:space="0" w:color="auto"/>
            <w:left w:val="none" w:sz="0" w:space="0" w:color="auto"/>
            <w:bottom w:val="none" w:sz="0" w:space="0" w:color="auto"/>
            <w:right w:val="none" w:sz="0" w:space="0" w:color="auto"/>
          </w:divBdr>
        </w:div>
        <w:div w:id="841704326">
          <w:marLeft w:val="0"/>
          <w:marRight w:val="0"/>
          <w:marTop w:val="0"/>
          <w:marBottom w:val="0"/>
          <w:divBdr>
            <w:top w:val="none" w:sz="0" w:space="0" w:color="auto"/>
            <w:left w:val="none" w:sz="0" w:space="0" w:color="auto"/>
            <w:bottom w:val="none" w:sz="0" w:space="0" w:color="auto"/>
            <w:right w:val="none" w:sz="0" w:space="0" w:color="auto"/>
          </w:divBdr>
        </w:div>
        <w:div w:id="1841890168">
          <w:marLeft w:val="0"/>
          <w:marRight w:val="0"/>
          <w:marTop w:val="0"/>
          <w:marBottom w:val="0"/>
          <w:divBdr>
            <w:top w:val="none" w:sz="0" w:space="0" w:color="auto"/>
            <w:left w:val="none" w:sz="0" w:space="0" w:color="auto"/>
            <w:bottom w:val="none" w:sz="0" w:space="0" w:color="auto"/>
            <w:right w:val="none" w:sz="0" w:space="0" w:color="auto"/>
          </w:divBdr>
        </w:div>
        <w:div w:id="1478188855">
          <w:marLeft w:val="0"/>
          <w:marRight w:val="0"/>
          <w:marTop w:val="0"/>
          <w:marBottom w:val="0"/>
          <w:divBdr>
            <w:top w:val="none" w:sz="0" w:space="0" w:color="auto"/>
            <w:left w:val="none" w:sz="0" w:space="0" w:color="auto"/>
            <w:bottom w:val="none" w:sz="0" w:space="0" w:color="auto"/>
            <w:right w:val="none" w:sz="0" w:space="0" w:color="auto"/>
          </w:divBdr>
        </w:div>
        <w:div w:id="1561286607">
          <w:marLeft w:val="0"/>
          <w:marRight w:val="0"/>
          <w:marTop w:val="0"/>
          <w:marBottom w:val="0"/>
          <w:divBdr>
            <w:top w:val="none" w:sz="0" w:space="0" w:color="auto"/>
            <w:left w:val="none" w:sz="0" w:space="0" w:color="auto"/>
            <w:bottom w:val="none" w:sz="0" w:space="0" w:color="auto"/>
            <w:right w:val="none" w:sz="0" w:space="0" w:color="auto"/>
          </w:divBdr>
        </w:div>
        <w:div w:id="1208644102">
          <w:marLeft w:val="0"/>
          <w:marRight w:val="0"/>
          <w:marTop w:val="0"/>
          <w:marBottom w:val="0"/>
          <w:divBdr>
            <w:top w:val="none" w:sz="0" w:space="0" w:color="auto"/>
            <w:left w:val="none" w:sz="0" w:space="0" w:color="auto"/>
            <w:bottom w:val="none" w:sz="0" w:space="0" w:color="auto"/>
            <w:right w:val="none" w:sz="0" w:space="0" w:color="auto"/>
          </w:divBdr>
        </w:div>
        <w:div w:id="2090303414">
          <w:marLeft w:val="0"/>
          <w:marRight w:val="0"/>
          <w:marTop w:val="0"/>
          <w:marBottom w:val="0"/>
          <w:divBdr>
            <w:top w:val="none" w:sz="0" w:space="0" w:color="auto"/>
            <w:left w:val="none" w:sz="0" w:space="0" w:color="auto"/>
            <w:bottom w:val="none" w:sz="0" w:space="0" w:color="auto"/>
            <w:right w:val="none" w:sz="0" w:space="0" w:color="auto"/>
          </w:divBdr>
        </w:div>
        <w:div w:id="486021519">
          <w:marLeft w:val="0"/>
          <w:marRight w:val="0"/>
          <w:marTop w:val="0"/>
          <w:marBottom w:val="0"/>
          <w:divBdr>
            <w:top w:val="none" w:sz="0" w:space="0" w:color="auto"/>
            <w:left w:val="none" w:sz="0" w:space="0" w:color="auto"/>
            <w:bottom w:val="none" w:sz="0" w:space="0" w:color="auto"/>
            <w:right w:val="none" w:sz="0" w:space="0" w:color="auto"/>
          </w:divBdr>
        </w:div>
        <w:div w:id="149760560">
          <w:marLeft w:val="0"/>
          <w:marRight w:val="0"/>
          <w:marTop w:val="0"/>
          <w:marBottom w:val="0"/>
          <w:divBdr>
            <w:top w:val="none" w:sz="0" w:space="0" w:color="auto"/>
            <w:left w:val="none" w:sz="0" w:space="0" w:color="auto"/>
            <w:bottom w:val="none" w:sz="0" w:space="0" w:color="auto"/>
            <w:right w:val="none" w:sz="0" w:space="0" w:color="auto"/>
          </w:divBdr>
        </w:div>
        <w:div w:id="1011031781">
          <w:marLeft w:val="0"/>
          <w:marRight w:val="0"/>
          <w:marTop w:val="0"/>
          <w:marBottom w:val="0"/>
          <w:divBdr>
            <w:top w:val="none" w:sz="0" w:space="0" w:color="auto"/>
            <w:left w:val="none" w:sz="0" w:space="0" w:color="auto"/>
            <w:bottom w:val="none" w:sz="0" w:space="0" w:color="auto"/>
            <w:right w:val="none" w:sz="0" w:space="0" w:color="auto"/>
          </w:divBdr>
        </w:div>
        <w:div w:id="332075275">
          <w:marLeft w:val="0"/>
          <w:marRight w:val="0"/>
          <w:marTop w:val="0"/>
          <w:marBottom w:val="0"/>
          <w:divBdr>
            <w:top w:val="none" w:sz="0" w:space="0" w:color="auto"/>
            <w:left w:val="none" w:sz="0" w:space="0" w:color="auto"/>
            <w:bottom w:val="none" w:sz="0" w:space="0" w:color="auto"/>
            <w:right w:val="none" w:sz="0" w:space="0" w:color="auto"/>
          </w:divBdr>
        </w:div>
        <w:div w:id="1941600008">
          <w:marLeft w:val="0"/>
          <w:marRight w:val="0"/>
          <w:marTop w:val="0"/>
          <w:marBottom w:val="0"/>
          <w:divBdr>
            <w:top w:val="none" w:sz="0" w:space="0" w:color="auto"/>
            <w:left w:val="none" w:sz="0" w:space="0" w:color="auto"/>
            <w:bottom w:val="none" w:sz="0" w:space="0" w:color="auto"/>
            <w:right w:val="none" w:sz="0" w:space="0" w:color="auto"/>
          </w:divBdr>
        </w:div>
        <w:div w:id="1766145107">
          <w:marLeft w:val="0"/>
          <w:marRight w:val="0"/>
          <w:marTop w:val="0"/>
          <w:marBottom w:val="0"/>
          <w:divBdr>
            <w:top w:val="none" w:sz="0" w:space="0" w:color="auto"/>
            <w:left w:val="none" w:sz="0" w:space="0" w:color="auto"/>
            <w:bottom w:val="none" w:sz="0" w:space="0" w:color="auto"/>
            <w:right w:val="none" w:sz="0" w:space="0" w:color="auto"/>
          </w:divBdr>
        </w:div>
        <w:div w:id="1258950865">
          <w:marLeft w:val="0"/>
          <w:marRight w:val="0"/>
          <w:marTop w:val="0"/>
          <w:marBottom w:val="0"/>
          <w:divBdr>
            <w:top w:val="none" w:sz="0" w:space="0" w:color="auto"/>
            <w:left w:val="none" w:sz="0" w:space="0" w:color="auto"/>
            <w:bottom w:val="none" w:sz="0" w:space="0" w:color="auto"/>
            <w:right w:val="none" w:sz="0" w:space="0" w:color="auto"/>
          </w:divBdr>
        </w:div>
        <w:div w:id="674503914">
          <w:marLeft w:val="0"/>
          <w:marRight w:val="0"/>
          <w:marTop w:val="0"/>
          <w:marBottom w:val="0"/>
          <w:divBdr>
            <w:top w:val="none" w:sz="0" w:space="0" w:color="auto"/>
            <w:left w:val="none" w:sz="0" w:space="0" w:color="auto"/>
            <w:bottom w:val="none" w:sz="0" w:space="0" w:color="auto"/>
            <w:right w:val="none" w:sz="0" w:space="0" w:color="auto"/>
          </w:divBdr>
        </w:div>
        <w:div w:id="1376077824">
          <w:marLeft w:val="0"/>
          <w:marRight w:val="0"/>
          <w:marTop w:val="0"/>
          <w:marBottom w:val="0"/>
          <w:divBdr>
            <w:top w:val="none" w:sz="0" w:space="0" w:color="auto"/>
            <w:left w:val="none" w:sz="0" w:space="0" w:color="auto"/>
            <w:bottom w:val="none" w:sz="0" w:space="0" w:color="auto"/>
            <w:right w:val="none" w:sz="0" w:space="0" w:color="auto"/>
          </w:divBdr>
        </w:div>
        <w:div w:id="2031955909">
          <w:marLeft w:val="0"/>
          <w:marRight w:val="0"/>
          <w:marTop w:val="0"/>
          <w:marBottom w:val="0"/>
          <w:divBdr>
            <w:top w:val="none" w:sz="0" w:space="0" w:color="auto"/>
            <w:left w:val="none" w:sz="0" w:space="0" w:color="auto"/>
            <w:bottom w:val="none" w:sz="0" w:space="0" w:color="auto"/>
            <w:right w:val="none" w:sz="0" w:space="0" w:color="auto"/>
          </w:divBdr>
        </w:div>
        <w:div w:id="1207332527">
          <w:marLeft w:val="0"/>
          <w:marRight w:val="0"/>
          <w:marTop w:val="0"/>
          <w:marBottom w:val="0"/>
          <w:divBdr>
            <w:top w:val="none" w:sz="0" w:space="0" w:color="auto"/>
            <w:left w:val="none" w:sz="0" w:space="0" w:color="auto"/>
            <w:bottom w:val="none" w:sz="0" w:space="0" w:color="auto"/>
            <w:right w:val="none" w:sz="0" w:space="0" w:color="auto"/>
          </w:divBdr>
        </w:div>
        <w:div w:id="576478056">
          <w:marLeft w:val="0"/>
          <w:marRight w:val="0"/>
          <w:marTop w:val="0"/>
          <w:marBottom w:val="0"/>
          <w:divBdr>
            <w:top w:val="none" w:sz="0" w:space="0" w:color="auto"/>
            <w:left w:val="none" w:sz="0" w:space="0" w:color="auto"/>
            <w:bottom w:val="none" w:sz="0" w:space="0" w:color="auto"/>
            <w:right w:val="none" w:sz="0" w:space="0" w:color="auto"/>
          </w:divBdr>
        </w:div>
        <w:div w:id="732388977">
          <w:marLeft w:val="0"/>
          <w:marRight w:val="0"/>
          <w:marTop w:val="0"/>
          <w:marBottom w:val="0"/>
          <w:divBdr>
            <w:top w:val="none" w:sz="0" w:space="0" w:color="auto"/>
            <w:left w:val="none" w:sz="0" w:space="0" w:color="auto"/>
            <w:bottom w:val="none" w:sz="0" w:space="0" w:color="auto"/>
            <w:right w:val="none" w:sz="0" w:space="0" w:color="auto"/>
          </w:divBdr>
        </w:div>
        <w:div w:id="456948177">
          <w:marLeft w:val="0"/>
          <w:marRight w:val="0"/>
          <w:marTop w:val="0"/>
          <w:marBottom w:val="0"/>
          <w:divBdr>
            <w:top w:val="none" w:sz="0" w:space="0" w:color="auto"/>
            <w:left w:val="none" w:sz="0" w:space="0" w:color="auto"/>
            <w:bottom w:val="none" w:sz="0" w:space="0" w:color="auto"/>
            <w:right w:val="none" w:sz="0" w:space="0" w:color="auto"/>
          </w:divBdr>
        </w:div>
        <w:div w:id="695931542">
          <w:marLeft w:val="0"/>
          <w:marRight w:val="0"/>
          <w:marTop w:val="0"/>
          <w:marBottom w:val="0"/>
          <w:divBdr>
            <w:top w:val="none" w:sz="0" w:space="0" w:color="auto"/>
            <w:left w:val="none" w:sz="0" w:space="0" w:color="auto"/>
            <w:bottom w:val="none" w:sz="0" w:space="0" w:color="auto"/>
            <w:right w:val="none" w:sz="0" w:space="0" w:color="auto"/>
          </w:divBdr>
        </w:div>
        <w:div w:id="328101564">
          <w:marLeft w:val="0"/>
          <w:marRight w:val="0"/>
          <w:marTop w:val="0"/>
          <w:marBottom w:val="0"/>
          <w:divBdr>
            <w:top w:val="none" w:sz="0" w:space="0" w:color="auto"/>
            <w:left w:val="none" w:sz="0" w:space="0" w:color="auto"/>
            <w:bottom w:val="none" w:sz="0" w:space="0" w:color="auto"/>
            <w:right w:val="none" w:sz="0" w:space="0" w:color="auto"/>
          </w:divBdr>
        </w:div>
        <w:div w:id="1446465353">
          <w:marLeft w:val="0"/>
          <w:marRight w:val="0"/>
          <w:marTop w:val="0"/>
          <w:marBottom w:val="0"/>
          <w:divBdr>
            <w:top w:val="none" w:sz="0" w:space="0" w:color="auto"/>
            <w:left w:val="none" w:sz="0" w:space="0" w:color="auto"/>
            <w:bottom w:val="none" w:sz="0" w:space="0" w:color="auto"/>
            <w:right w:val="none" w:sz="0" w:space="0" w:color="auto"/>
          </w:divBdr>
        </w:div>
        <w:div w:id="633491249">
          <w:marLeft w:val="0"/>
          <w:marRight w:val="0"/>
          <w:marTop w:val="0"/>
          <w:marBottom w:val="0"/>
          <w:divBdr>
            <w:top w:val="none" w:sz="0" w:space="0" w:color="auto"/>
            <w:left w:val="none" w:sz="0" w:space="0" w:color="auto"/>
            <w:bottom w:val="none" w:sz="0" w:space="0" w:color="auto"/>
            <w:right w:val="none" w:sz="0" w:space="0" w:color="auto"/>
          </w:divBdr>
        </w:div>
        <w:div w:id="1024986744">
          <w:marLeft w:val="0"/>
          <w:marRight w:val="0"/>
          <w:marTop w:val="0"/>
          <w:marBottom w:val="0"/>
          <w:divBdr>
            <w:top w:val="none" w:sz="0" w:space="0" w:color="auto"/>
            <w:left w:val="none" w:sz="0" w:space="0" w:color="auto"/>
            <w:bottom w:val="none" w:sz="0" w:space="0" w:color="auto"/>
            <w:right w:val="none" w:sz="0" w:space="0" w:color="auto"/>
          </w:divBdr>
        </w:div>
        <w:div w:id="1024087625">
          <w:marLeft w:val="0"/>
          <w:marRight w:val="0"/>
          <w:marTop w:val="0"/>
          <w:marBottom w:val="0"/>
          <w:divBdr>
            <w:top w:val="none" w:sz="0" w:space="0" w:color="auto"/>
            <w:left w:val="none" w:sz="0" w:space="0" w:color="auto"/>
            <w:bottom w:val="none" w:sz="0" w:space="0" w:color="auto"/>
            <w:right w:val="none" w:sz="0" w:space="0" w:color="auto"/>
          </w:divBdr>
        </w:div>
        <w:div w:id="544870246">
          <w:marLeft w:val="0"/>
          <w:marRight w:val="0"/>
          <w:marTop w:val="0"/>
          <w:marBottom w:val="0"/>
          <w:divBdr>
            <w:top w:val="none" w:sz="0" w:space="0" w:color="auto"/>
            <w:left w:val="none" w:sz="0" w:space="0" w:color="auto"/>
            <w:bottom w:val="none" w:sz="0" w:space="0" w:color="auto"/>
            <w:right w:val="none" w:sz="0" w:space="0" w:color="auto"/>
          </w:divBdr>
        </w:div>
        <w:div w:id="507259179">
          <w:marLeft w:val="0"/>
          <w:marRight w:val="0"/>
          <w:marTop w:val="0"/>
          <w:marBottom w:val="0"/>
          <w:divBdr>
            <w:top w:val="none" w:sz="0" w:space="0" w:color="auto"/>
            <w:left w:val="none" w:sz="0" w:space="0" w:color="auto"/>
            <w:bottom w:val="none" w:sz="0" w:space="0" w:color="auto"/>
            <w:right w:val="none" w:sz="0" w:space="0" w:color="auto"/>
          </w:divBdr>
        </w:div>
        <w:div w:id="753821277">
          <w:marLeft w:val="0"/>
          <w:marRight w:val="0"/>
          <w:marTop w:val="0"/>
          <w:marBottom w:val="0"/>
          <w:divBdr>
            <w:top w:val="none" w:sz="0" w:space="0" w:color="auto"/>
            <w:left w:val="none" w:sz="0" w:space="0" w:color="auto"/>
            <w:bottom w:val="none" w:sz="0" w:space="0" w:color="auto"/>
            <w:right w:val="none" w:sz="0" w:space="0" w:color="auto"/>
          </w:divBdr>
        </w:div>
        <w:div w:id="930897330">
          <w:marLeft w:val="0"/>
          <w:marRight w:val="0"/>
          <w:marTop w:val="0"/>
          <w:marBottom w:val="0"/>
          <w:divBdr>
            <w:top w:val="none" w:sz="0" w:space="0" w:color="auto"/>
            <w:left w:val="none" w:sz="0" w:space="0" w:color="auto"/>
            <w:bottom w:val="none" w:sz="0" w:space="0" w:color="auto"/>
            <w:right w:val="none" w:sz="0" w:space="0" w:color="auto"/>
          </w:divBdr>
        </w:div>
        <w:div w:id="555318000">
          <w:marLeft w:val="0"/>
          <w:marRight w:val="0"/>
          <w:marTop w:val="0"/>
          <w:marBottom w:val="0"/>
          <w:divBdr>
            <w:top w:val="none" w:sz="0" w:space="0" w:color="auto"/>
            <w:left w:val="none" w:sz="0" w:space="0" w:color="auto"/>
            <w:bottom w:val="none" w:sz="0" w:space="0" w:color="auto"/>
            <w:right w:val="none" w:sz="0" w:space="0" w:color="auto"/>
          </w:divBdr>
        </w:div>
        <w:div w:id="2093506350">
          <w:marLeft w:val="0"/>
          <w:marRight w:val="0"/>
          <w:marTop w:val="0"/>
          <w:marBottom w:val="0"/>
          <w:divBdr>
            <w:top w:val="none" w:sz="0" w:space="0" w:color="auto"/>
            <w:left w:val="none" w:sz="0" w:space="0" w:color="auto"/>
            <w:bottom w:val="none" w:sz="0" w:space="0" w:color="auto"/>
            <w:right w:val="none" w:sz="0" w:space="0" w:color="auto"/>
          </w:divBdr>
        </w:div>
        <w:div w:id="311327051">
          <w:marLeft w:val="0"/>
          <w:marRight w:val="0"/>
          <w:marTop w:val="0"/>
          <w:marBottom w:val="0"/>
          <w:divBdr>
            <w:top w:val="none" w:sz="0" w:space="0" w:color="auto"/>
            <w:left w:val="none" w:sz="0" w:space="0" w:color="auto"/>
            <w:bottom w:val="none" w:sz="0" w:space="0" w:color="auto"/>
            <w:right w:val="none" w:sz="0" w:space="0" w:color="auto"/>
          </w:divBdr>
        </w:div>
        <w:div w:id="1782600872">
          <w:marLeft w:val="0"/>
          <w:marRight w:val="0"/>
          <w:marTop w:val="0"/>
          <w:marBottom w:val="0"/>
          <w:divBdr>
            <w:top w:val="none" w:sz="0" w:space="0" w:color="auto"/>
            <w:left w:val="none" w:sz="0" w:space="0" w:color="auto"/>
            <w:bottom w:val="none" w:sz="0" w:space="0" w:color="auto"/>
            <w:right w:val="none" w:sz="0" w:space="0" w:color="auto"/>
          </w:divBdr>
        </w:div>
      </w:divsChild>
    </w:div>
    <w:div w:id="1753619344">
      <w:bodyDiv w:val="1"/>
      <w:marLeft w:val="0"/>
      <w:marRight w:val="0"/>
      <w:marTop w:val="0"/>
      <w:marBottom w:val="0"/>
      <w:divBdr>
        <w:top w:val="none" w:sz="0" w:space="0" w:color="auto"/>
        <w:left w:val="none" w:sz="0" w:space="0" w:color="auto"/>
        <w:bottom w:val="none" w:sz="0" w:space="0" w:color="auto"/>
        <w:right w:val="none" w:sz="0" w:space="0" w:color="auto"/>
      </w:divBdr>
      <w:divsChild>
        <w:div w:id="1007054330">
          <w:marLeft w:val="0"/>
          <w:marRight w:val="0"/>
          <w:marTop w:val="0"/>
          <w:marBottom w:val="0"/>
          <w:divBdr>
            <w:top w:val="none" w:sz="0" w:space="0" w:color="auto"/>
            <w:left w:val="none" w:sz="0" w:space="0" w:color="auto"/>
            <w:bottom w:val="none" w:sz="0" w:space="0" w:color="auto"/>
            <w:right w:val="none" w:sz="0" w:space="0" w:color="auto"/>
          </w:divBdr>
        </w:div>
        <w:div w:id="1553229924">
          <w:marLeft w:val="0"/>
          <w:marRight w:val="0"/>
          <w:marTop w:val="0"/>
          <w:marBottom w:val="0"/>
          <w:divBdr>
            <w:top w:val="none" w:sz="0" w:space="0" w:color="auto"/>
            <w:left w:val="none" w:sz="0" w:space="0" w:color="auto"/>
            <w:bottom w:val="none" w:sz="0" w:space="0" w:color="auto"/>
            <w:right w:val="none" w:sz="0" w:space="0" w:color="auto"/>
          </w:divBdr>
        </w:div>
        <w:div w:id="1505515055">
          <w:marLeft w:val="0"/>
          <w:marRight w:val="0"/>
          <w:marTop w:val="0"/>
          <w:marBottom w:val="0"/>
          <w:divBdr>
            <w:top w:val="none" w:sz="0" w:space="0" w:color="auto"/>
            <w:left w:val="none" w:sz="0" w:space="0" w:color="auto"/>
            <w:bottom w:val="none" w:sz="0" w:space="0" w:color="auto"/>
            <w:right w:val="none" w:sz="0" w:space="0" w:color="auto"/>
          </w:divBdr>
        </w:div>
        <w:div w:id="763842591">
          <w:marLeft w:val="0"/>
          <w:marRight w:val="0"/>
          <w:marTop w:val="0"/>
          <w:marBottom w:val="0"/>
          <w:divBdr>
            <w:top w:val="none" w:sz="0" w:space="0" w:color="auto"/>
            <w:left w:val="none" w:sz="0" w:space="0" w:color="auto"/>
            <w:bottom w:val="none" w:sz="0" w:space="0" w:color="auto"/>
            <w:right w:val="none" w:sz="0" w:space="0" w:color="auto"/>
          </w:divBdr>
        </w:div>
        <w:div w:id="635184497">
          <w:marLeft w:val="0"/>
          <w:marRight w:val="0"/>
          <w:marTop w:val="0"/>
          <w:marBottom w:val="0"/>
          <w:divBdr>
            <w:top w:val="none" w:sz="0" w:space="0" w:color="auto"/>
            <w:left w:val="none" w:sz="0" w:space="0" w:color="auto"/>
            <w:bottom w:val="none" w:sz="0" w:space="0" w:color="auto"/>
            <w:right w:val="none" w:sz="0" w:space="0" w:color="auto"/>
          </w:divBdr>
        </w:div>
        <w:div w:id="1101217883">
          <w:marLeft w:val="0"/>
          <w:marRight w:val="0"/>
          <w:marTop w:val="0"/>
          <w:marBottom w:val="0"/>
          <w:divBdr>
            <w:top w:val="none" w:sz="0" w:space="0" w:color="auto"/>
            <w:left w:val="none" w:sz="0" w:space="0" w:color="auto"/>
            <w:bottom w:val="none" w:sz="0" w:space="0" w:color="auto"/>
            <w:right w:val="none" w:sz="0" w:space="0" w:color="auto"/>
          </w:divBdr>
        </w:div>
        <w:div w:id="670058832">
          <w:marLeft w:val="0"/>
          <w:marRight w:val="0"/>
          <w:marTop w:val="0"/>
          <w:marBottom w:val="0"/>
          <w:divBdr>
            <w:top w:val="none" w:sz="0" w:space="0" w:color="auto"/>
            <w:left w:val="none" w:sz="0" w:space="0" w:color="auto"/>
            <w:bottom w:val="none" w:sz="0" w:space="0" w:color="auto"/>
            <w:right w:val="none" w:sz="0" w:space="0" w:color="auto"/>
          </w:divBdr>
        </w:div>
        <w:div w:id="1980961469">
          <w:marLeft w:val="0"/>
          <w:marRight w:val="0"/>
          <w:marTop w:val="0"/>
          <w:marBottom w:val="0"/>
          <w:divBdr>
            <w:top w:val="none" w:sz="0" w:space="0" w:color="auto"/>
            <w:left w:val="none" w:sz="0" w:space="0" w:color="auto"/>
            <w:bottom w:val="none" w:sz="0" w:space="0" w:color="auto"/>
            <w:right w:val="none" w:sz="0" w:space="0" w:color="auto"/>
          </w:divBdr>
        </w:div>
        <w:div w:id="1968390025">
          <w:marLeft w:val="0"/>
          <w:marRight w:val="0"/>
          <w:marTop w:val="0"/>
          <w:marBottom w:val="0"/>
          <w:divBdr>
            <w:top w:val="none" w:sz="0" w:space="0" w:color="auto"/>
            <w:left w:val="none" w:sz="0" w:space="0" w:color="auto"/>
            <w:bottom w:val="none" w:sz="0" w:space="0" w:color="auto"/>
            <w:right w:val="none" w:sz="0" w:space="0" w:color="auto"/>
          </w:divBdr>
        </w:div>
        <w:div w:id="1114204018">
          <w:marLeft w:val="0"/>
          <w:marRight w:val="0"/>
          <w:marTop w:val="0"/>
          <w:marBottom w:val="0"/>
          <w:divBdr>
            <w:top w:val="none" w:sz="0" w:space="0" w:color="auto"/>
            <w:left w:val="none" w:sz="0" w:space="0" w:color="auto"/>
            <w:bottom w:val="none" w:sz="0" w:space="0" w:color="auto"/>
            <w:right w:val="none" w:sz="0" w:space="0" w:color="auto"/>
          </w:divBdr>
        </w:div>
        <w:div w:id="1779327907">
          <w:marLeft w:val="0"/>
          <w:marRight w:val="0"/>
          <w:marTop w:val="0"/>
          <w:marBottom w:val="0"/>
          <w:divBdr>
            <w:top w:val="none" w:sz="0" w:space="0" w:color="auto"/>
            <w:left w:val="none" w:sz="0" w:space="0" w:color="auto"/>
            <w:bottom w:val="none" w:sz="0" w:space="0" w:color="auto"/>
            <w:right w:val="none" w:sz="0" w:space="0" w:color="auto"/>
          </w:divBdr>
        </w:div>
        <w:div w:id="766384333">
          <w:marLeft w:val="0"/>
          <w:marRight w:val="0"/>
          <w:marTop w:val="0"/>
          <w:marBottom w:val="0"/>
          <w:divBdr>
            <w:top w:val="none" w:sz="0" w:space="0" w:color="auto"/>
            <w:left w:val="none" w:sz="0" w:space="0" w:color="auto"/>
            <w:bottom w:val="none" w:sz="0" w:space="0" w:color="auto"/>
            <w:right w:val="none" w:sz="0" w:space="0" w:color="auto"/>
          </w:divBdr>
        </w:div>
        <w:div w:id="2070687104">
          <w:marLeft w:val="0"/>
          <w:marRight w:val="0"/>
          <w:marTop w:val="0"/>
          <w:marBottom w:val="0"/>
          <w:divBdr>
            <w:top w:val="none" w:sz="0" w:space="0" w:color="auto"/>
            <w:left w:val="none" w:sz="0" w:space="0" w:color="auto"/>
            <w:bottom w:val="none" w:sz="0" w:space="0" w:color="auto"/>
            <w:right w:val="none" w:sz="0" w:space="0" w:color="auto"/>
          </w:divBdr>
        </w:div>
        <w:div w:id="1607926102">
          <w:marLeft w:val="0"/>
          <w:marRight w:val="0"/>
          <w:marTop w:val="0"/>
          <w:marBottom w:val="0"/>
          <w:divBdr>
            <w:top w:val="none" w:sz="0" w:space="0" w:color="auto"/>
            <w:left w:val="none" w:sz="0" w:space="0" w:color="auto"/>
            <w:bottom w:val="none" w:sz="0" w:space="0" w:color="auto"/>
            <w:right w:val="none" w:sz="0" w:space="0" w:color="auto"/>
          </w:divBdr>
        </w:div>
        <w:div w:id="1688100119">
          <w:marLeft w:val="0"/>
          <w:marRight w:val="0"/>
          <w:marTop w:val="0"/>
          <w:marBottom w:val="0"/>
          <w:divBdr>
            <w:top w:val="none" w:sz="0" w:space="0" w:color="auto"/>
            <w:left w:val="none" w:sz="0" w:space="0" w:color="auto"/>
            <w:bottom w:val="none" w:sz="0" w:space="0" w:color="auto"/>
            <w:right w:val="none" w:sz="0" w:space="0" w:color="auto"/>
          </w:divBdr>
        </w:div>
        <w:div w:id="660739558">
          <w:marLeft w:val="0"/>
          <w:marRight w:val="0"/>
          <w:marTop w:val="0"/>
          <w:marBottom w:val="0"/>
          <w:divBdr>
            <w:top w:val="none" w:sz="0" w:space="0" w:color="auto"/>
            <w:left w:val="none" w:sz="0" w:space="0" w:color="auto"/>
            <w:bottom w:val="none" w:sz="0" w:space="0" w:color="auto"/>
            <w:right w:val="none" w:sz="0" w:space="0" w:color="auto"/>
          </w:divBdr>
        </w:div>
        <w:div w:id="1355107248">
          <w:marLeft w:val="0"/>
          <w:marRight w:val="0"/>
          <w:marTop w:val="0"/>
          <w:marBottom w:val="0"/>
          <w:divBdr>
            <w:top w:val="none" w:sz="0" w:space="0" w:color="auto"/>
            <w:left w:val="none" w:sz="0" w:space="0" w:color="auto"/>
            <w:bottom w:val="none" w:sz="0" w:space="0" w:color="auto"/>
            <w:right w:val="none" w:sz="0" w:space="0" w:color="auto"/>
          </w:divBdr>
        </w:div>
        <w:div w:id="1381898213">
          <w:marLeft w:val="0"/>
          <w:marRight w:val="0"/>
          <w:marTop w:val="0"/>
          <w:marBottom w:val="0"/>
          <w:divBdr>
            <w:top w:val="none" w:sz="0" w:space="0" w:color="auto"/>
            <w:left w:val="none" w:sz="0" w:space="0" w:color="auto"/>
            <w:bottom w:val="none" w:sz="0" w:space="0" w:color="auto"/>
            <w:right w:val="none" w:sz="0" w:space="0" w:color="auto"/>
          </w:divBdr>
        </w:div>
        <w:div w:id="1027219465">
          <w:marLeft w:val="0"/>
          <w:marRight w:val="0"/>
          <w:marTop w:val="0"/>
          <w:marBottom w:val="0"/>
          <w:divBdr>
            <w:top w:val="none" w:sz="0" w:space="0" w:color="auto"/>
            <w:left w:val="none" w:sz="0" w:space="0" w:color="auto"/>
            <w:bottom w:val="none" w:sz="0" w:space="0" w:color="auto"/>
            <w:right w:val="none" w:sz="0" w:space="0" w:color="auto"/>
          </w:divBdr>
        </w:div>
        <w:div w:id="1368606759">
          <w:marLeft w:val="0"/>
          <w:marRight w:val="0"/>
          <w:marTop w:val="0"/>
          <w:marBottom w:val="0"/>
          <w:divBdr>
            <w:top w:val="none" w:sz="0" w:space="0" w:color="auto"/>
            <w:left w:val="none" w:sz="0" w:space="0" w:color="auto"/>
            <w:bottom w:val="none" w:sz="0" w:space="0" w:color="auto"/>
            <w:right w:val="none" w:sz="0" w:space="0" w:color="auto"/>
          </w:divBdr>
        </w:div>
        <w:div w:id="439766613">
          <w:marLeft w:val="0"/>
          <w:marRight w:val="0"/>
          <w:marTop w:val="0"/>
          <w:marBottom w:val="0"/>
          <w:divBdr>
            <w:top w:val="none" w:sz="0" w:space="0" w:color="auto"/>
            <w:left w:val="none" w:sz="0" w:space="0" w:color="auto"/>
            <w:bottom w:val="none" w:sz="0" w:space="0" w:color="auto"/>
            <w:right w:val="none" w:sz="0" w:space="0" w:color="auto"/>
          </w:divBdr>
        </w:div>
        <w:div w:id="37828876">
          <w:marLeft w:val="0"/>
          <w:marRight w:val="0"/>
          <w:marTop w:val="0"/>
          <w:marBottom w:val="0"/>
          <w:divBdr>
            <w:top w:val="none" w:sz="0" w:space="0" w:color="auto"/>
            <w:left w:val="none" w:sz="0" w:space="0" w:color="auto"/>
            <w:bottom w:val="none" w:sz="0" w:space="0" w:color="auto"/>
            <w:right w:val="none" w:sz="0" w:space="0" w:color="auto"/>
          </w:divBdr>
        </w:div>
        <w:div w:id="440926434">
          <w:marLeft w:val="0"/>
          <w:marRight w:val="0"/>
          <w:marTop w:val="0"/>
          <w:marBottom w:val="0"/>
          <w:divBdr>
            <w:top w:val="none" w:sz="0" w:space="0" w:color="auto"/>
            <w:left w:val="none" w:sz="0" w:space="0" w:color="auto"/>
            <w:bottom w:val="none" w:sz="0" w:space="0" w:color="auto"/>
            <w:right w:val="none" w:sz="0" w:space="0" w:color="auto"/>
          </w:divBdr>
        </w:div>
        <w:div w:id="2093625767">
          <w:marLeft w:val="0"/>
          <w:marRight w:val="0"/>
          <w:marTop w:val="0"/>
          <w:marBottom w:val="0"/>
          <w:divBdr>
            <w:top w:val="none" w:sz="0" w:space="0" w:color="auto"/>
            <w:left w:val="none" w:sz="0" w:space="0" w:color="auto"/>
            <w:bottom w:val="none" w:sz="0" w:space="0" w:color="auto"/>
            <w:right w:val="none" w:sz="0" w:space="0" w:color="auto"/>
          </w:divBdr>
        </w:div>
        <w:div w:id="1186750448">
          <w:marLeft w:val="0"/>
          <w:marRight w:val="0"/>
          <w:marTop w:val="0"/>
          <w:marBottom w:val="0"/>
          <w:divBdr>
            <w:top w:val="none" w:sz="0" w:space="0" w:color="auto"/>
            <w:left w:val="none" w:sz="0" w:space="0" w:color="auto"/>
            <w:bottom w:val="none" w:sz="0" w:space="0" w:color="auto"/>
            <w:right w:val="none" w:sz="0" w:space="0" w:color="auto"/>
          </w:divBdr>
        </w:div>
        <w:div w:id="1571768944">
          <w:marLeft w:val="0"/>
          <w:marRight w:val="0"/>
          <w:marTop w:val="0"/>
          <w:marBottom w:val="0"/>
          <w:divBdr>
            <w:top w:val="none" w:sz="0" w:space="0" w:color="auto"/>
            <w:left w:val="none" w:sz="0" w:space="0" w:color="auto"/>
            <w:bottom w:val="none" w:sz="0" w:space="0" w:color="auto"/>
            <w:right w:val="none" w:sz="0" w:space="0" w:color="auto"/>
          </w:divBdr>
        </w:div>
        <w:div w:id="285746403">
          <w:marLeft w:val="0"/>
          <w:marRight w:val="0"/>
          <w:marTop w:val="0"/>
          <w:marBottom w:val="0"/>
          <w:divBdr>
            <w:top w:val="none" w:sz="0" w:space="0" w:color="auto"/>
            <w:left w:val="none" w:sz="0" w:space="0" w:color="auto"/>
            <w:bottom w:val="none" w:sz="0" w:space="0" w:color="auto"/>
            <w:right w:val="none" w:sz="0" w:space="0" w:color="auto"/>
          </w:divBdr>
        </w:div>
        <w:div w:id="1654292208">
          <w:marLeft w:val="0"/>
          <w:marRight w:val="0"/>
          <w:marTop w:val="0"/>
          <w:marBottom w:val="0"/>
          <w:divBdr>
            <w:top w:val="none" w:sz="0" w:space="0" w:color="auto"/>
            <w:left w:val="none" w:sz="0" w:space="0" w:color="auto"/>
            <w:bottom w:val="none" w:sz="0" w:space="0" w:color="auto"/>
            <w:right w:val="none" w:sz="0" w:space="0" w:color="auto"/>
          </w:divBdr>
        </w:div>
        <w:div w:id="1727726053">
          <w:marLeft w:val="0"/>
          <w:marRight w:val="0"/>
          <w:marTop w:val="0"/>
          <w:marBottom w:val="0"/>
          <w:divBdr>
            <w:top w:val="none" w:sz="0" w:space="0" w:color="auto"/>
            <w:left w:val="none" w:sz="0" w:space="0" w:color="auto"/>
            <w:bottom w:val="none" w:sz="0" w:space="0" w:color="auto"/>
            <w:right w:val="none" w:sz="0" w:space="0" w:color="auto"/>
          </w:divBdr>
        </w:div>
        <w:div w:id="1937126902">
          <w:marLeft w:val="0"/>
          <w:marRight w:val="0"/>
          <w:marTop w:val="0"/>
          <w:marBottom w:val="0"/>
          <w:divBdr>
            <w:top w:val="none" w:sz="0" w:space="0" w:color="auto"/>
            <w:left w:val="none" w:sz="0" w:space="0" w:color="auto"/>
            <w:bottom w:val="none" w:sz="0" w:space="0" w:color="auto"/>
            <w:right w:val="none" w:sz="0" w:space="0" w:color="auto"/>
          </w:divBdr>
        </w:div>
        <w:div w:id="920069853">
          <w:marLeft w:val="0"/>
          <w:marRight w:val="0"/>
          <w:marTop w:val="0"/>
          <w:marBottom w:val="0"/>
          <w:divBdr>
            <w:top w:val="none" w:sz="0" w:space="0" w:color="auto"/>
            <w:left w:val="none" w:sz="0" w:space="0" w:color="auto"/>
            <w:bottom w:val="none" w:sz="0" w:space="0" w:color="auto"/>
            <w:right w:val="none" w:sz="0" w:space="0" w:color="auto"/>
          </w:divBdr>
        </w:div>
        <w:div w:id="1013267670">
          <w:marLeft w:val="0"/>
          <w:marRight w:val="0"/>
          <w:marTop w:val="0"/>
          <w:marBottom w:val="0"/>
          <w:divBdr>
            <w:top w:val="none" w:sz="0" w:space="0" w:color="auto"/>
            <w:left w:val="none" w:sz="0" w:space="0" w:color="auto"/>
            <w:bottom w:val="none" w:sz="0" w:space="0" w:color="auto"/>
            <w:right w:val="none" w:sz="0" w:space="0" w:color="auto"/>
          </w:divBdr>
        </w:div>
        <w:div w:id="599724007">
          <w:marLeft w:val="0"/>
          <w:marRight w:val="0"/>
          <w:marTop w:val="0"/>
          <w:marBottom w:val="0"/>
          <w:divBdr>
            <w:top w:val="none" w:sz="0" w:space="0" w:color="auto"/>
            <w:left w:val="none" w:sz="0" w:space="0" w:color="auto"/>
            <w:bottom w:val="none" w:sz="0" w:space="0" w:color="auto"/>
            <w:right w:val="none" w:sz="0" w:space="0" w:color="auto"/>
          </w:divBdr>
        </w:div>
        <w:div w:id="1820001269">
          <w:marLeft w:val="0"/>
          <w:marRight w:val="0"/>
          <w:marTop w:val="0"/>
          <w:marBottom w:val="0"/>
          <w:divBdr>
            <w:top w:val="none" w:sz="0" w:space="0" w:color="auto"/>
            <w:left w:val="none" w:sz="0" w:space="0" w:color="auto"/>
            <w:bottom w:val="none" w:sz="0" w:space="0" w:color="auto"/>
            <w:right w:val="none" w:sz="0" w:space="0" w:color="auto"/>
          </w:divBdr>
        </w:div>
        <w:div w:id="33233025">
          <w:marLeft w:val="0"/>
          <w:marRight w:val="0"/>
          <w:marTop w:val="0"/>
          <w:marBottom w:val="0"/>
          <w:divBdr>
            <w:top w:val="none" w:sz="0" w:space="0" w:color="auto"/>
            <w:left w:val="none" w:sz="0" w:space="0" w:color="auto"/>
            <w:bottom w:val="none" w:sz="0" w:space="0" w:color="auto"/>
            <w:right w:val="none" w:sz="0" w:space="0" w:color="auto"/>
          </w:divBdr>
        </w:div>
        <w:div w:id="1929843609">
          <w:marLeft w:val="0"/>
          <w:marRight w:val="0"/>
          <w:marTop w:val="0"/>
          <w:marBottom w:val="0"/>
          <w:divBdr>
            <w:top w:val="none" w:sz="0" w:space="0" w:color="auto"/>
            <w:left w:val="none" w:sz="0" w:space="0" w:color="auto"/>
            <w:bottom w:val="none" w:sz="0" w:space="0" w:color="auto"/>
            <w:right w:val="none" w:sz="0" w:space="0" w:color="auto"/>
          </w:divBdr>
        </w:div>
        <w:div w:id="1864320204">
          <w:marLeft w:val="0"/>
          <w:marRight w:val="0"/>
          <w:marTop w:val="0"/>
          <w:marBottom w:val="0"/>
          <w:divBdr>
            <w:top w:val="none" w:sz="0" w:space="0" w:color="auto"/>
            <w:left w:val="none" w:sz="0" w:space="0" w:color="auto"/>
            <w:bottom w:val="none" w:sz="0" w:space="0" w:color="auto"/>
            <w:right w:val="none" w:sz="0" w:space="0" w:color="auto"/>
          </w:divBdr>
        </w:div>
        <w:div w:id="621107158">
          <w:marLeft w:val="0"/>
          <w:marRight w:val="0"/>
          <w:marTop w:val="0"/>
          <w:marBottom w:val="0"/>
          <w:divBdr>
            <w:top w:val="none" w:sz="0" w:space="0" w:color="auto"/>
            <w:left w:val="none" w:sz="0" w:space="0" w:color="auto"/>
            <w:bottom w:val="none" w:sz="0" w:space="0" w:color="auto"/>
            <w:right w:val="none" w:sz="0" w:space="0" w:color="auto"/>
          </w:divBdr>
        </w:div>
        <w:div w:id="1276474243">
          <w:marLeft w:val="0"/>
          <w:marRight w:val="0"/>
          <w:marTop w:val="0"/>
          <w:marBottom w:val="0"/>
          <w:divBdr>
            <w:top w:val="none" w:sz="0" w:space="0" w:color="auto"/>
            <w:left w:val="none" w:sz="0" w:space="0" w:color="auto"/>
            <w:bottom w:val="none" w:sz="0" w:space="0" w:color="auto"/>
            <w:right w:val="none" w:sz="0" w:space="0" w:color="auto"/>
          </w:divBdr>
        </w:div>
        <w:div w:id="880097336">
          <w:marLeft w:val="0"/>
          <w:marRight w:val="0"/>
          <w:marTop w:val="0"/>
          <w:marBottom w:val="0"/>
          <w:divBdr>
            <w:top w:val="none" w:sz="0" w:space="0" w:color="auto"/>
            <w:left w:val="none" w:sz="0" w:space="0" w:color="auto"/>
            <w:bottom w:val="none" w:sz="0" w:space="0" w:color="auto"/>
            <w:right w:val="none" w:sz="0" w:space="0" w:color="auto"/>
          </w:divBdr>
        </w:div>
        <w:div w:id="740175339">
          <w:marLeft w:val="0"/>
          <w:marRight w:val="0"/>
          <w:marTop w:val="0"/>
          <w:marBottom w:val="0"/>
          <w:divBdr>
            <w:top w:val="none" w:sz="0" w:space="0" w:color="auto"/>
            <w:left w:val="none" w:sz="0" w:space="0" w:color="auto"/>
            <w:bottom w:val="none" w:sz="0" w:space="0" w:color="auto"/>
            <w:right w:val="none" w:sz="0" w:space="0" w:color="auto"/>
          </w:divBdr>
        </w:div>
        <w:div w:id="256987061">
          <w:marLeft w:val="0"/>
          <w:marRight w:val="0"/>
          <w:marTop w:val="0"/>
          <w:marBottom w:val="0"/>
          <w:divBdr>
            <w:top w:val="none" w:sz="0" w:space="0" w:color="auto"/>
            <w:left w:val="none" w:sz="0" w:space="0" w:color="auto"/>
            <w:bottom w:val="none" w:sz="0" w:space="0" w:color="auto"/>
            <w:right w:val="none" w:sz="0" w:space="0" w:color="auto"/>
          </w:divBdr>
        </w:div>
        <w:div w:id="1247376486">
          <w:marLeft w:val="0"/>
          <w:marRight w:val="0"/>
          <w:marTop w:val="0"/>
          <w:marBottom w:val="0"/>
          <w:divBdr>
            <w:top w:val="none" w:sz="0" w:space="0" w:color="auto"/>
            <w:left w:val="none" w:sz="0" w:space="0" w:color="auto"/>
            <w:bottom w:val="none" w:sz="0" w:space="0" w:color="auto"/>
            <w:right w:val="none" w:sz="0" w:space="0" w:color="auto"/>
          </w:divBdr>
        </w:div>
        <w:div w:id="1948344744">
          <w:marLeft w:val="0"/>
          <w:marRight w:val="0"/>
          <w:marTop w:val="0"/>
          <w:marBottom w:val="0"/>
          <w:divBdr>
            <w:top w:val="none" w:sz="0" w:space="0" w:color="auto"/>
            <w:left w:val="none" w:sz="0" w:space="0" w:color="auto"/>
            <w:bottom w:val="none" w:sz="0" w:space="0" w:color="auto"/>
            <w:right w:val="none" w:sz="0" w:space="0" w:color="auto"/>
          </w:divBdr>
        </w:div>
        <w:div w:id="2026397846">
          <w:marLeft w:val="0"/>
          <w:marRight w:val="0"/>
          <w:marTop w:val="0"/>
          <w:marBottom w:val="0"/>
          <w:divBdr>
            <w:top w:val="none" w:sz="0" w:space="0" w:color="auto"/>
            <w:left w:val="none" w:sz="0" w:space="0" w:color="auto"/>
            <w:bottom w:val="none" w:sz="0" w:space="0" w:color="auto"/>
            <w:right w:val="none" w:sz="0" w:space="0" w:color="auto"/>
          </w:divBdr>
        </w:div>
        <w:div w:id="2026976826">
          <w:marLeft w:val="0"/>
          <w:marRight w:val="0"/>
          <w:marTop w:val="0"/>
          <w:marBottom w:val="0"/>
          <w:divBdr>
            <w:top w:val="none" w:sz="0" w:space="0" w:color="auto"/>
            <w:left w:val="none" w:sz="0" w:space="0" w:color="auto"/>
            <w:bottom w:val="none" w:sz="0" w:space="0" w:color="auto"/>
            <w:right w:val="none" w:sz="0" w:space="0" w:color="auto"/>
          </w:divBdr>
        </w:div>
        <w:div w:id="731007290">
          <w:marLeft w:val="0"/>
          <w:marRight w:val="0"/>
          <w:marTop w:val="0"/>
          <w:marBottom w:val="0"/>
          <w:divBdr>
            <w:top w:val="none" w:sz="0" w:space="0" w:color="auto"/>
            <w:left w:val="none" w:sz="0" w:space="0" w:color="auto"/>
            <w:bottom w:val="none" w:sz="0" w:space="0" w:color="auto"/>
            <w:right w:val="none" w:sz="0" w:space="0" w:color="auto"/>
          </w:divBdr>
        </w:div>
        <w:div w:id="1263147019">
          <w:marLeft w:val="0"/>
          <w:marRight w:val="0"/>
          <w:marTop w:val="0"/>
          <w:marBottom w:val="0"/>
          <w:divBdr>
            <w:top w:val="none" w:sz="0" w:space="0" w:color="auto"/>
            <w:left w:val="none" w:sz="0" w:space="0" w:color="auto"/>
            <w:bottom w:val="none" w:sz="0" w:space="0" w:color="auto"/>
            <w:right w:val="none" w:sz="0" w:space="0" w:color="auto"/>
          </w:divBdr>
        </w:div>
        <w:div w:id="993410878">
          <w:marLeft w:val="0"/>
          <w:marRight w:val="0"/>
          <w:marTop w:val="0"/>
          <w:marBottom w:val="0"/>
          <w:divBdr>
            <w:top w:val="none" w:sz="0" w:space="0" w:color="auto"/>
            <w:left w:val="none" w:sz="0" w:space="0" w:color="auto"/>
            <w:bottom w:val="none" w:sz="0" w:space="0" w:color="auto"/>
            <w:right w:val="none" w:sz="0" w:space="0" w:color="auto"/>
          </w:divBdr>
        </w:div>
        <w:div w:id="1497960008">
          <w:marLeft w:val="0"/>
          <w:marRight w:val="0"/>
          <w:marTop w:val="0"/>
          <w:marBottom w:val="0"/>
          <w:divBdr>
            <w:top w:val="none" w:sz="0" w:space="0" w:color="auto"/>
            <w:left w:val="none" w:sz="0" w:space="0" w:color="auto"/>
            <w:bottom w:val="none" w:sz="0" w:space="0" w:color="auto"/>
            <w:right w:val="none" w:sz="0" w:space="0" w:color="auto"/>
          </w:divBdr>
        </w:div>
        <w:div w:id="1024793016">
          <w:marLeft w:val="0"/>
          <w:marRight w:val="0"/>
          <w:marTop w:val="0"/>
          <w:marBottom w:val="0"/>
          <w:divBdr>
            <w:top w:val="none" w:sz="0" w:space="0" w:color="auto"/>
            <w:left w:val="none" w:sz="0" w:space="0" w:color="auto"/>
            <w:bottom w:val="none" w:sz="0" w:space="0" w:color="auto"/>
            <w:right w:val="none" w:sz="0" w:space="0" w:color="auto"/>
          </w:divBdr>
        </w:div>
        <w:div w:id="785271939">
          <w:marLeft w:val="0"/>
          <w:marRight w:val="0"/>
          <w:marTop w:val="0"/>
          <w:marBottom w:val="0"/>
          <w:divBdr>
            <w:top w:val="none" w:sz="0" w:space="0" w:color="auto"/>
            <w:left w:val="none" w:sz="0" w:space="0" w:color="auto"/>
            <w:bottom w:val="none" w:sz="0" w:space="0" w:color="auto"/>
            <w:right w:val="none" w:sz="0" w:space="0" w:color="auto"/>
          </w:divBdr>
        </w:div>
        <w:div w:id="1449885303">
          <w:marLeft w:val="0"/>
          <w:marRight w:val="0"/>
          <w:marTop w:val="0"/>
          <w:marBottom w:val="0"/>
          <w:divBdr>
            <w:top w:val="none" w:sz="0" w:space="0" w:color="auto"/>
            <w:left w:val="none" w:sz="0" w:space="0" w:color="auto"/>
            <w:bottom w:val="none" w:sz="0" w:space="0" w:color="auto"/>
            <w:right w:val="none" w:sz="0" w:space="0" w:color="auto"/>
          </w:divBdr>
        </w:div>
        <w:div w:id="1940482515">
          <w:marLeft w:val="0"/>
          <w:marRight w:val="0"/>
          <w:marTop w:val="0"/>
          <w:marBottom w:val="0"/>
          <w:divBdr>
            <w:top w:val="none" w:sz="0" w:space="0" w:color="auto"/>
            <w:left w:val="none" w:sz="0" w:space="0" w:color="auto"/>
            <w:bottom w:val="none" w:sz="0" w:space="0" w:color="auto"/>
            <w:right w:val="none" w:sz="0" w:space="0" w:color="auto"/>
          </w:divBdr>
        </w:div>
        <w:div w:id="1867135360">
          <w:marLeft w:val="0"/>
          <w:marRight w:val="0"/>
          <w:marTop w:val="0"/>
          <w:marBottom w:val="0"/>
          <w:divBdr>
            <w:top w:val="none" w:sz="0" w:space="0" w:color="auto"/>
            <w:left w:val="none" w:sz="0" w:space="0" w:color="auto"/>
            <w:bottom w:val="none" w:sz="0" w:space="0" w:color="auto"/>
            <w:right w:val="none" w:sz="0" w:space="0" w:color="auto"/>
          </w:divBdr>
        </w:div>
        <w:div w:id="86197889">
          <w:marLeft w:val="0"/>
          <w:marRight w:val="0"/>
          <w:marTop w:val="0"/>
          <w:marBottom w:val="0"/>
          <w:divBdr>
            <w:top w:val="none" w:sz="0" w:space="0" w:color="auto"/>
            <w:left w:val="none" w:sz="0" w:space="0" w:color="auto"/>
            <w:bottom w:val="none" w:sz="0" w:space="0" w:color="auto"/>
            <w:right w:val="none" w:sz="0" w:space="0" w:color="auto"/>
          </w:divBdr>
        </w:div>
        <w:div w:id="2087725107">
          <w:marLeft w:val="0"/>
          <w:marRight w:val="0"/>
          <w:marTop w:val="0"/>
          <w:marBottom w:val="0"/>
          <w:divBdr>
            <w:top w:val="none" w:sz="0" w:space="0" w:color="auto"/>
            <w:left w:val="none" w:sz="0" w:space="0" w:color="auto"/>
            <w:bottom w:val="none" w:sz="0" w:space="0" w:color="auto"/>
            <w:right w:val="none" w:sz="0" w:space="0" w:color="auto"/>
          </w:divBdr>
        </w:div>
        <w:div w:id="1975328609">
          <w:marLeft w:val="0"/>
          <w:marRight w:val="0"/>
          <w:marTop w:val="0"/>
          <w:marBottom w:val="0"/>
          <w:divBdr>
            <w:top w:val="none" w:sz="0" w:space="0" w:color="auto"/>
            <w:left w:val="none" w:sz="0" w:space="0" w:color="auto"/>
            <w:bottom w:val="none" w:sz="0" w:space="0" w:color="auto"/>
            <w:right w:val="none" w:sz="0" w:space="0" w:color="auto"/>
          </w:divBdr>
        </w:div>
        <w:div w:id="34820633">
          <w:marLeft w:val="0"/>
          <w:marRight w:val="0"/>
          <w:marTop w:val="0"/>
          <w:marBottom w:val="0"/>
          <w:divBdr>
            <w:top w:val="none" w:sz="0" w:space="0" w:color="auto"/>
            <w:left w:val="none" w:sz="0" w:space="0" w:color="auto"/>
            <w:bottom w:val="none" w:sz="0" w:space="0" w:color="auto"/>
            <w:right w:val="none" w:sz="0" w:space="0" w:color="auto"/>
          </w:divBdr>
        </w:div>
        <w:div w:id="1370883547">
          <w:marLeft w:val="0"/>
          <w:marRight w:val="0"/>
          <w:marTop w:val="0"/>
          <w:marBottom w:val="0"/>
          <w:divBdr>
            <w:top w:val="none" w:sz="0" w:space="0" w:color="auto"/>
            <w:left w:val="none" w:sz="0" w:space="0" w:color="auto"/>
            <w:bottom w:val="none" w:sz="0" w:space="0" w:color="auto"/>
            <w:right w:val="none" w:sz="0" w:space="0" w:color="auto"/>
          </w:divBdr>
        </w:div>
        <w:div w:id="1624188630">
          <w:marLeft w:val="0"/>
          <w:marRight w:val="0"/>
          <w:marTop w:val="0"/>
          <w:marBottom w:val="0"/>
          <w:divBdr>
            <w:top w:val="none" w:sz="0" w:space="0" w:color="auto"/>
            <w:left w:val="none" w:sz="0" w:space="0" w:color="auto"/>
            <w:bottom w:val="none" w:sz="0" w:space="0" w:color="auto"/>
            <w:right w:val="none" w:sz="0" w:space="0" w:color="auto"/>
          </w:divBdr>
        </w:div>
        <w:div w:id="238637370">
          <w:marLeft w:val="0"/>
          <w:marRight w:val="0"/>
          <w:marTop w:val="0"/>
          <w:marBottom w:val="0"/>
          <w:divBdr>
            <w:top w:val="none" w:sz="0" w:space="0" w:color="auto"/>
            <w:left w:val="none" w:sz="0" w:space="0" w:color="auto"/>
            <w:bottom w:val="none" w:sz="0" w:space="0" w:color="auto"/>
            <w:right w:val="none" w:sz="0" w:space="0" w:color="auto"/>
          </w:divBdr>
        </w:div>
        <w:div w:id="1704675808">
          <w:marLeft w:val="0"/>
          <w:marRight w:val="0"/>
          <w:marTop w:val="0"/>
          <w:marBottom w:val="0"/>
          <w:divBdr>
            <w:top w:val="none" w:sz="0" w:space="0" w:color="auto"/>
            <w:left w:val="none" w:sz="0" w:space="0" w:color="auto"/>
            <w:bottom w:val="none" w:sz="0" w:space="0" w:color="auto"/>
            <w:right w:val="none" w:sz="0" w:space="0" w:color="auto"/>
          </w:divBdr>
        </w:div>
        <w:div w:id="884220700">
          <w:marLeft w:val="0"/>
          <w:marRight w:val="0"/>
          <w:marTop w:val="0"/>
          <w:marBottom w:val="0"/>
          <w:divBdr>
            <w:top w:val="none" w:sz="0" w:space="0" w:color="auto"/>
            <w:left w:val="none" w:sz="0" w:space="0" w:color="auto"/>
            <w:bottom w:val="none" w:sz="0" w:space="0" w:color="auto"/>
            <w:right w:val="none" w:sz="0" w:space="0" w:color="auto"/>
          </w:divBdr>
        </w:div>
        <w:div w:id="929193194">
          <w:marLeft w:val="0"/>
          <w:marRight w:val="0"/>
          <w:marTop w:val="0"/>
          <w:marBottom w:val="0"/>
          <w:divBdr>
            <w:top w:val="none" w:sz="0" w:space="0" w:color="auto"/>
            <w:left w:val="none" w:sz="0" w:space="0" w:color="auto"/>
            <w:bottom w:val="none" w:sz="0" w:space="0" w:color="auto"/>
            <w:right w:val="none" w:sz="0" w:space="0" w:color="auto"/>
          </w:divBdr>
        </w:div>
        <w:div w:id="1331567081">
          <w:marLeft w:val="0"/>
          <w:marRight w:val="0"/>
          <w:marTop w:val="0"/>
          <w:marBottom w:val="0"/>
          <w:divBdr>
            <w:top w:val="none" w:sz="0" w:space="0" w:color="auto"/>
            <w:left w:val="none" w:sz="0" w:space="0" w:color="auto"/>
            <w:bottom w:val="none" w:sz="0" w:space="0" w:color="auto"/>
            <w:right w:val="none" w:sz="0" w:space="0" w:color="auto"/>
          </w:divBdr>
        </w:div>
        <w:div w:id="1154183271">
          <w:marLeft w:val="0"/>
          <w:marRight w:val="0"/>
          <w:marTop w:val="0"/>
          <w:marBottom w:val="0"/>
          <w:divBdr>
            <w:top w:val="none" w:sz="0" w:space="0" w:color="auto"/>
            <w:left w:val="none" w:sz="0" w:space="0" w:color="auto"/>
            <w:bottom w:val="none" w:sz="0" w:space="0" w:color="auto"/>
            <w:right w:val="none" w:sz="0" w:space="0" w:color="auto"/>
          </w:divBdr>
        </w:div>
        <w:div w:id="16274172">
          <w:marLeft w:val="0"/>
          <w:marRight w:val="0"/>
          <w:marTop w:val="0"/>
          <w:marBottom w:val="0"/>
          <w:divBdr>
            <w:top w:val="none" w:sz="0" w:space="0" w:color="auto"/>
            <w:left w:val="none" w:sz="0" w:space="0" w:color="auto"/>
            <w:bottom w:val="none" w:sz="0" w:space="0" w:color="auto"/>
            <w:right w:val="none" w:sz="0" w:space="0" w:color="auto"/>
          </w:divBdr>
        </w:div>
        <w:div w:id="185103398">
          <w:marLeft w:val="0"/>
          <w:marRight w:val="0"/>
          <w:marTop w:val="0"/>
          <w:marBottom w:val="0"/>
          <w:divBdr>
            <w:top w:val="none" w:sz="0" w:space="0" w:color="auto"/>
            <w:left w:val="none" w:sz="0" w:space="0" w:color="auto"/>
            <w:bottom w:val="none" w:sz="0" w:space="0" w:color="auto"/>
            <w:right w:val="none" w:sz="0" w:space="0" w:color="auto"/>
          </w:divBdr>
        </w:div>
        <w:div w:id="1592422316">
          <w:marLeft w:val="0"/>
          <w:marRight w:val="0"/>
          <w:marTop w:val="0"/>
          <w:marBottom w:val="0"/>
          <w:divBdr>
            <w:top w:val="none" w:sz="0" w:space="0" w:color="auto"/>
            <w:left w:val="none" w:sz="0" w:space="0" w:color="auto"/>
            <w:bottom w:val="none" w:sz="0" w:space="0" w:color="auto"/>
            <w:right w:val="none" w:sz="0" w:space="0" w:color="auto"/>
          </w:divBdr>
        </w:div>
        <w:div w:id="1411121912">
          <w:marLeft w:val="0"/>
          <w:marRight w:val="0"/>
          <w:marTop w:val="0"/>
          <w:marBottom w:val="0"/>
          <w:divBdr>
            <w:top w:val="none" w:sz="0" w:space="0" w:color="auto"/>
            <w:left w:val="none" w:sz="0" w:space="0" w:color="auto"/>
            <w:bottom w:val="none" w:sz="0" w:space="0" w:color="auto"/>
            <w:right w:val="none" w:sz="0" w:space="0" w:color="auto"/>
          </w:divBdr>
        </w:div>
        <w:div w:id="316805551">
          <w:marLeft w:val="0"/>
          <w:marRight w:val="0"/>
          <w:marTop w:val="0"/>
          <w:marBottom w:val="0"/>
          <w:divBdr>
            <w:top w:val="none" w:sz="0" w:space="0" w:color="auto"/>
            <w:left w:val="none" w:sz="0" w:space="0" w:color="auto"/>
            <w:bottom w:val="none" w:sz="0" w:space="0" w:color="auto"/>
            <w:right w:val="none" w:sz="0" w:space="0" w:color="auto"/>
          </w:divBdr>
        </w:div>
        <w:div w:id="1859849242">
          <w:marLeft w:val="0"/>
          <w:marRight w:val="0"/>
          <w:marTop w:val="0"/>
          <w:marBottom w:val="0"/>
          <w:divBdr>
            <w:top w:val="none" w:sz="0" w:space="0" w:color="auto"/>
            <w:left w:val="none" w:sz="0" w:space="0" w:color="auto"/>
            <w:bottom w:val="none" w:sz="0" w:space="0" w:color="auto"/>
            <w:right w:val="none" w:sz="0" w:space="0" w:color="auto"/>
          </w:divBdr>
        </w:div>
        <w:div w:id="1306466054">
          <w:marLeft w:val="0"/>
          <w:marRight w:val="0"/>
          <w:marTop w:val="0"/>
          <w:marBottom w:val="0"/>
          <w:divBdr>
            <w:top w:val="none" w:sz="0" w:space="0" w:color="auto"/>
            <w:left w:val="none" w:sz="0" w:space="0" w:color="auto"/>
            <w:bottom w:val="none" w:sz="0" w:space="0" w:color="auto"/>
            <w:right w:val="none" w:sz="0" w:space="0" w:color="auto"/>
          </w:divBdr>
        </w:div>
        <w:div w:id="1082678096">
          <w:marLeft w:val="0"/>
          <w:marRight w:val="0"/>
          <w:marTop w:val="0"/>
          <w:marBottom w:val="0"/>
          <w:divBdr>
            <w:top w:val="none" w:sz="0" w:space="0" w:color="auto"/>
            <w:left w:val="none" w:sz="0" w:space="0" w:color="auto"/>
            <w:bottom w:val="none" w:sz="0" w:space="0" w:color="auto"/>
            <w:right w:val="none" w:sz="0" w:space="0" w:color="auto"/>
          </w:divBdr>
        </w:div>
        <w:div w:id="446587331">
          <w:marLeft w:val="0"/>
          <w:marRight w:val="0"/>
          <w:marTop w:val="0"/>
          <w:marBottom w:val="0"/>
          <w:divBdr>
            <w:top w:val="none" w:sz="0" w:space="0" w:color="auto"/>
            <w:left w:val="none" w:sz="0" w:space="0" w:color="auto"/>
            <w:bottom w:val="none" w:sz="0" w:space="0" w:color="auto"/>
            <w:right w:val="none" w:sz="0" w:space="0" w:color="auto"/>
          </w:divBdr>
        </w:div>
        <w:div w:id="1040979404">
          <w:marLeft w:val="0"/>
          <w:marRight w:val="0"/>
          <w:marTop w:val="0"/>
          <w:marBottom w:val="0"/>
          <w:divBdr>
            <w:top w:val="none" w:sz="0" w:space="0" w:color="auto"/>
            <w:left w:val="none" w:sz="0" w:space="0" w:color="auto"/>
            <w:bottom w:val="none" w:sz="0" w:space="0" w:color="auto"/>
            <w:right w:val="none" w:sz="0" w:space="0" w:color="auto"/>
          </w:divBdr>
        </w:div>
        <w:div w:id="401374038">
          <w:marLeft w:val="0"/>
          <w:marRight w:val="0"/>
          <w:marTop w:val="0"/>
          <w:marBottom w:val="0"/>
          <w:divBdr>
            <w:top w:val="none" w:sz="0" w:space="0" w:color="auto"/>
            <w:left w:val="none" w:sz="0" w:space="0" w:color="auto"/>
            <w:bottom w:val="none" w:sz="0" w:space="0" w:color="auto"/>
            <w:right w:val="none" w:sz="0" w:space="0" w:color="auto"/>
          </w:divBdr>
        </w:div>
        <w:div w:id="1005400638">
          <w:marLeft w:val="0"/>
          <w:marRight w:val="0"/>
          <w:marTop w:val="0"/>
          <w:marBottom w:val="0"/>
          <w:divBdr>
            <w:top w:val="none" w:sz="0" w:space="0" w:color="auto"/>
            <w:left w:val="none" w:sz="0" w:space="0" w:color="auto"/>
            <w:bottom w:val="none" w:sz="0" w:space="0" w:color="auto"/>
            <w:right w:val="none" w:sz="0" w:space="0" w:color="auto"/>
          </w:divBdr>
        </w:div>
        <w:div w:id="24914889">
          <w:marLeft w:val="0"/>
          <w:marRight w:val="0"/>
          <w:marTop w:val="0"/>
          <w:marBottom w:val="0"/>
          <w:divBdr>
            <w:top w:val="none" w:sz="0" w:space="0" w:color="auto"/>
            <w:left w:val="none" w:sz="0" w:space="0" w:color="auto"/>
            <w:bottom w:val="none" w:sz="0" w:space="0" w:color="auto"/>
            <w:right w:val="none" w:sz="0" w:space="0" w:color="auto"/>
          </w:divBdr>
        </w:div>
        <w:div w:id="1097949156">
          <w:marLeft w:val="0"/>
          <w:marRight w:val="0"/>
          <w:marTop w:val="0"/>
          <w:marBottom w:val="0"/>
          <w:divBdr>
            <w:top w:val="none" w:sz="0" w:space="0" w:color="auto"/>
            <w:left w:val="none" w:sz="0" w:space="0" w:color="auto"/>
            <w:bottom w:val="none" w:sz="0" w:space="0" w:color="auto"/>
            <w:right w:val="none" w:sz="0" w:space="0" w:color="auto"/>
          </w:divBdr>
        </w:div>
        <w:div w:id="525751856">
          <w:marLeft w:val="0"/>
          <w:marRight w:val="0"/>
          <w:marTop w:val="0"/>
          <w:marBottom w:val="0"/>
          <w:divBdr>
            <w:top w:val="none" w:sz="0" w:space="0" w:color="auto"/>
            <w:left w:val="none" w:sz="0" w:space="0" w:color="auto"/>
            <w:bottom w:val="none" w:sz="0" w:space="0" w:color="auto"/>
            <w:right w:val="none" w:sz="0" w:space="0" w:color="auto"/>
          </w:divBdr>
        </w:div>
        <w:div w:id="1357387862">
          <w:marLeft w:val="0"/>
          <w:marRight w:val="0"/>
          <w:marTop w:val="0"/>
          <w:marBottom w:val="0"/>
          <w:divBdr>
            <w:top w:val="none" w:sz="0" w:space="0" w:color="auto"/>
            <w:left w:val="none" w:sz="0" w:space="0" w:color="auto"/>
            <w:bottom w:val="none" w:sz="0" w:space="0" w:color="auto"/>
            <w:right w:val="none" w:sz="0" w:space="0" w:color="auto"/>
          </w:divBdr>
        </w:div>
        <w:div w:id="537814280">
          <w:marLeft w:val="0"/>
          <w:marRight w:val="0"/>
          <w:marTop w:val="0"/>
          <w:marBottom w:val="0"/>
          <w:divBdr>
            <w:top w:val="none" w:sz="0" w:space="0" w:color="auto"/>
            <w:left w:val="none" w:sz="0" w:space="0" w:color="auto"/>
            <w:bottom w:val="none" w:sz="0" w:space="0" w:color="auto"/>
            <w:right w:val="none" w:sz="0" w:space="0" w:color="auto"/>
          </w:divBdr>
        </w:div>
        <w:div w:id="832524182">
          <w:marLeft w:val="0"/>
          <w:marRight w:val="0"/>
          <w:marTop w:val="0"/>
          <w:marBottom w:val="0"/>
          <w:divBdr>
            <w:top w:val="none" w:sz="0" w:space="0" w:color="auto"/>
            <w:left w:val="none" w:sz="0" w:space="0" w:color="auto"/>
            <w:bottom w:val="none" w:sz="0" w:space="0" w:color="auto"/>
            <w:right w:val="none" w:sz="0" w:space="0" w:color="auto"/>
          </w:divBdr>
        </w:div>
        <w:div w:id="1130904115">
          <w:marLeft w:val="0"/>
          <w:marRight w:val="0"/>
          <w:marTop w:val="0"/>
          <w:marBottom w:val="0"/>
          <w:divBdr>
            <w:top w:val="none" w:sz="0" w:space="0" w:color="auto"/>
            <w:left w:val="none" w:sz="0" w:space="0" w:color="auto"/>
            <w:bottom w:val="none" w:sz="0" w:space="0" w:color="auto"/>
            <w:right w:val="none" w:sz="0" w:space="0" w:color="auto"/>
          </w:divBdr>
        </w:div>
        <w:div w:id="613830767">
          <w:marLeft w:val="0"/>
          <w:marRight w:val="0"/>
          <w:marTop w:val="0"/>
          <w:marBottom w:val="0"/>
          <w:divBdr>
            <w:top w:val="none" w:sz="0" w:space="0" w:color="auto"/>
            <w:left w:val="none" w:sz="0" w:space="0" w:color="auto"/>
            <w:bottom w:val="none" w:sz="0" w:space="0" w:color="auto"/>
            <w:right w:val="none" w:sz="0" w:space="0" w:color="auto"/>
          </w:divBdr>
        </w:div>
        <w:div w:id="1619213803">
          <w:marLeft w:val="0"/>
          <w:marRight w:val="0"/>
          <w:marTop w:val="0"/>
          <w:marBottom w:val="0"/>
          <w:divBdr>
            <w:top w:val="none" w:sz="0" w:space="0" w:color="auto"/>
            <w:left w:val="none" w:sz="0" w:space="0" w:color="auto"/>
            <w:bottom w:val="none" w:sz="0" w:space="0" w:color="auto"/>
            <w:right w:val="none" w:sz="0" w:space="0" w:color="auto"/>
          </w:divBdr>
        </w:div>
        <w:div w:id="1605265234">
          <w:marLeft w:val="0"/>
          <w:marRight w:val="0"/>
          <w:marTop w:val="0"/>
          <w:marBottom w:val="0"/>
          <w:divBdr>
            <w:top w:val="none" w:sz="0" w:space="0" w:color="auto"/>
            <w:left w:val="none" w:sz="0" w:space="0" w:color="auto"/>
            <w:bottom w:val="none" w:sz="0" w:space="0" w:color="auto"/>
            <w:right w:val="none" w:sz="0" w:space="0" w:color="auto"/>
          </w:divBdr>
        </w:div>
        <w:div w:id="1433865421">
          <w:marLeft w:val="0"/>
          <w:marRight w:val="0"/>
          <w:marTop w:val="0"/>
          <w:marBottom w:val="0"/>
          <w:divBdr>
            <w:top w:val="none" w:sz="0" w:space="0" w:color="auto"/>
            <w:left w:val="none" w:sz="0" w:space="0" w:color="auto"/>
            <w:bottom w:val="none" w:sz="0" w:space="0" w:color="auto"/>
            <w:right w:val="none" w:sz="0" w:space="0" w:color="auto"/>
          </w:divBdr>
        </w:div>
        <w:div w:id="419912641">
          <w:marLeft w:val="0"/>
          <w:marRight w:val="0"/>
          <w:marTop w:val="0"/>
          <w:marBottom w:val="0"/>
          <w:divBdr>
            <w:top w:val="none" w:sz="0" w:space="0" w:color="auto"/>
            <w:left w:val="none" w:sz="0" w:space="0" w:color="auto"/>
            <w:bottom w:val="none" w:sz="0" w:space="0" w:color="auto"/>
            <w:right w:val="none" w:sz="0" w:space="0" w:color="auto"/>
          </w:divBdr>
        </w:div>
        <w:div w:id="1977561841">
          <w:marLeft w:val="0"/>
          <w:marRight w:val="0"/>
          <w:marTop w:val="0"/>
          <w:marBottom w:val="0"/>
          <w:divBdr>
            <w:top w:val="none" w:sz="0" w:space="0" w:color="auto"/>
            <w:left w:val="none" w:sz="0" w:space="0" w:color="auto"/>
            <w:bottom w:val="none" w:sz="0" w:space="0" w:color="auto"/>
            <w:right w:val="none" w:sz="0" w:space="0" w:color="auto"/>
          </w:divBdr>
        </w:div>
        <w:div w:id="1383141052">
          <w:marLeft w:val="0"/>
          <w:marRight w:val="0"/>
          <w:marTop w:val="0"/>
          <w:marBottom w:val="0"/>
          <w:divBdr>
            <w:top w:val="none" w:sz="0" w:space="0" w:color="auto"/>
            <w:left w:val="none" w:sz="0" w:space="0" w:color="auto"/>
            <w:bottom w:val="none" w:sz="0" w:space="0" w:color="auto"/>
            <w:right w:val="none" w:sz="0" w:space="0" w:color="auto"/>
          </w:divBdr>
        </w:div>
        <w:div w:id="1162432403">
          <w:marLeft w:val="0"/>
          <w:marRight w:val="0"/>
          <w:marTop w:val="0"/>
          <w:marBottom w:val="0"/>
          <w:divBdr>
            <w:top w:val="none" w:sz="0" w:space="0" w:color="auto"/>
            <w:left w:val="none" w:sz="0" w:space="0" w:color="auto"/>
            <w:bottom w:val="none" w:sz="0" w:space="0" w:color="auto"/>
            <w:right w:val="none" w:sz="0" w:space="0" w:color="auto"/>
          </w:divBdr>
        </w:div>
        <w:div w:id="1717195236">
          <w:marLeft w:val="0"/>
          <w:marRight w:val="0"/>
          <w:marTop w:val="0"/>
          <w:marBottom w:val="0"/>
          <w:divBdr>
            <w:top w:val="none" w:sz="0" w:space="0" w:color="auto"/>
            <w:left w:val="none" w:sz="0" w:space="0" w:color="auto"/>
            <w:bottom w:val="none" w:sz="0" w:space="0" w:color="auto"/>
            <w:right w:val="none" w:sz="0" w:space="0" w:color="auto"/>
          </w:divBdr>
        </w:div>
        <w:div w:id="1108818544">
          <w:marLeft w:val="0"/>
          <w:marRight w:val="0"/>
          <w:marTop w:val="0"/>
          <w:marBottom w:val="0"/>
          <w:divBdr>
            <w:top w:val="none" w:sz="0" w:space="0" w:color="auto"/>
            <w:left w:val="none" w:sz="0" w:space="0" w:color="auto"/>
            <w:bottom w:val="none" w:sz="0" w:space="0" w:color="auto"/>
            <w:right w:val="none" w:sz="0" w:space="0" w:color="auto"/>
          </w:divBdr>
        </w:div>
        <w:div w:id="1772553106">
          <w:marLeft w:val="0"/>
          <w:marRight w:val="0"/>
          <w:marTop w:val="0"/>
          <w:marBottom w:val="0"/>
          <w:divBdr>
            <w:top w:val="none" w:sz="0" w:space="0" w:color="auto"/>
            <w:left w:val="none" w:sz="0" w:space="0" w:color="auto"/>
            <w:bottom w:val="none" w:sz="0" w:space="0" w:color="auto"/>
            <w:right w:val="none" w:sz="0" w:space="0" w:color="auto"/>
          </w:divBdr>
        </w:div>
        <w:div w:id="2033724633">
          <w:marLeft w:val="0"/>
          <w:marRight w:val="0"/>
          <w:marTop w:val="0"/>
          <w:marBottom w:val="0"/>
          <w:divBdr>
            <w:top w:val="none" w:sz="0" w:space="0" w:color="auto"/>
            <w:left w:val="none" w:sz="0" w:space="0" w:color="auto"/>
            <w:bottom w:val="none" w:sz="0" w:space="0" w:color="auto"/>
            <w:right w:val="none" w:sz="0" w:space="0" w:color="auto"/>
          </w:divBdr>
        </w:div>
        <w:div w:id="606086936">
          <w:marLeft w:val="0"/>
          <w:marRight w:val="0"/>
          <w:marTop w:val="0"/>
          <w:marBottom w:val="0"/>
          <w:divBdr>
            <w:top w:val="none" w:sz="0" w:space="0" w:color="auto"/>
            <w:left w:val="none" w:sz="0" w:space="0" w:color="auto"/>
            <w:bottom w:val="none" w:sz="0" w:space="0" w:color="auto"/>
            <w:right w:val="none" w:sz="0" w:space="0" w:color="auto"/>
          </w:divBdr>
        </w:div>
        <w:div w:id="847524670">
          <w:marLeft w:val="0"/>
          <w:marRight w:val="0"/>
          <w:marTop w:val="0"/>
          <w:marBottom w:val="0"/>
          <w:divBdr>
            <w:top w:val="none" w:sz="0" w:space="0" w:color="auto"/>
            <w:left w:val="none" w:sz="0" w:space="0" w:color="auto"/>
            <w:bottom w:val="none" w:sz="0" w:space="0" w:color="auto"/>
            <w:right w:val="none" w:sz="0" w:space="0" w:color="auto"/>
          </w:divBdr>
        </w:div>
        <w:div w:id="2074497614">
          <w:marLeft w:val="0"/>
          <w:marRight w:val="0"/>
          <w:marTop w:val="0"/>
          <w:marBottom w:val="0"/>
          <w:divBdr>
            <w:top w:val="none" w:sz="0" w:space="0" w:color="auto"/>
            <w:left w:val="none" w:sz="0" w:space="0" w:color="auto"/>
            <w:bottom w:val="none" w:sz="0" w:space="0" w:color="auto"/>
            <w:right w:val="none" w:sz="0" w:space="0" w:color="auto"/>
          </w:divBdr>
        </w:div>
        <w:div w:id="487214954">
          <w:marLeft w:val="0"/>
          <w:marRight w:val="0"/>
          <w:marTop w:val="0"/>
          <w:marBottom w:val="0"/>
          <w:divBdr>
            <w:top w:val="none" w:sz="0" w:space="0" w:color="auto"/>
            <w:left w:val="none" w:sz="0" w:space="0" w:color="auto"/>
            <w:bottom w:val="none" w:sz="0" w:space="0" w:color="auto"/>
            <w:right w:val="none" w:sz="0" w:space="0" w:color="auto"/>
          </w:divBdr>
        </w:div>
        <w:div w:id="887299147">
          <w:marLeft w:val="0"/>
          <w:marRight w:val="0"/>
          <w:marTop w:val="0"/>
          <w:marBottom w:val="0"/>
          <w:divBdr>
            <w:top w:val="none" w:sz="0" w:space="0" w:color="auto"/>
            <w:left w:val="none" w:sz="0" w:space="0" w:color="auto"/>
            <w:bottom w:val="none" w:sz="0" w:space="0" w:color="auto"/>
            <w:right w:val="none" w:sz="0" w:space="0" w:color="auto"/>
          </w:divBdr>
        </w:div>
        <w:div w:id="1947036303">
          <w:marLeft w:val="0"/>
          <w:marRight w:val="0"/>
          <w:marTop w:val="0"/>
          <w:marBottom w:val="0"/>
          <w:divBdr>
            <w:top w:val="none" w:sz="0" w:space="0" w:color="auto"/>
            <w:left w:val="none" w:sz="0" w:space="0" w:color="auto"/>
            <w:bottom w:val="none" w:sz="0" w:space="0" w:color="auto"/>
            <w:right w:val="none" w:sz="0" w:space="0" w:color="auto"/>
          </w:divBdr>
        </w:div>
        <w:div w:id="649553582">
          <w:marLeft w:val="0"/>
          <w:marRight w:val="0"/>
          <w:marTop w:val="0"/>
          <w:marBottom w:val="0"/>
          <w:divBdr>
            <w:top w:val="none" w:sz="0" w:space="0" w:color="auto"/>
            <w:left w:val="none" w:sz="0" w:space="0" w:color="auto"/>
            <w:bottom w:val="none" w:sz="0" w:space="0" w:color="auto"/>
            <w:right w:val="none" w:sz="0" w:space="0" w:color="auto"/>
          </w:divBdr>
        </w:div>
        <w:div w:id="1365517595">
          <w:marLeft w:val="0"/>
          <w:marRight w:val="0"/>
          <w:marTop w:val="0"/>
          <w:marBottom w:val="0"/>
          <w:divBdr>
            <w:top w:val="none" w:sz="0" w:space="0" w:color="auto"/>
            <w:left w:val="none" w:sz="0" w:space="0" w:color="auto"/>
            <w:bottom w:val="none" w:sz="0" w:space="0" w:color="auto"/>
            <w:right w:val="none" w:sz="0" w:space="0" w:color="auto"/>
          </w:divBdr>
        </w:div>
        <w:div w:id="407774000">
          <w:marLeft w:val="0"/>
          <w:marRight w:val="0"/>
          <w:marTop w:val="0"/>
          <w:marBottom w:val="0"/>
          <w:divBdr>
            <w:top w:val="none" w:sz="0" w:space="0" w:color="auto"/>
            <w:left w:val="none" w:sz="0" w:space="0" w:color="auto"/>
            <w:bottom w:val="none" w:sz="0" w:space="0" w:color="auto"/>
            <w:right w:val="none" w:sz="0" w:space="0" w:color="auto"/>
          </w:divBdr>
        </w:div>
        <w:div w:id="167060789">
          <w:marLeft w:val="0"/>
          <w:marRight w:val="0"/>
          <w:marTop w:val="0"/>
          <w:marBottom w:val="0"/>
          <w:divBdr>
            <w:top w:val="none" w:sz="0" w:space="0" w:color="auto"/>
            <w:left w:val="none" w:sz="0" w:space="0" w:color="auto"/>
            <w:bottom w:val="none" w:sz="0" w:space="0" w:color="auto"/>
            <w:right w:val="none" w:sz="0" w:space="0" w:color="auto"/>
          </w:divBdr>
        </w:div>
        <w:div w:id="1379205934">
          <w:marLeft w:val="0"/>
          <w:marRight w:val="0"/>
          <w:marTop w:val="0"/>
          <w:marBottom w:val="0"/>
          <w:divBdr>
            <w:top w:val="none" w:sz="0" w:space="0" w:color="auto"/>
            <w:left w:val="none" w:sz="0" w:space="0" w:color="auto"/>
            <w:bottom w:val="none" w:sz="0" w:space="0" w:color="auto"/>
            <w:right w:val="none" w:sz="0" w:space="0" w:color="auto"/>
          </w:divBdr>
        </w:div>
        <w:div w:id="593131625">
          <w:marLeft w:val="0"/>
          <w:marRight w:val="0"/>
          <w:marTop w:val="0"/>
          <w:marBottom w:val="0"/>
          <w:divBdr>
            <w:top w:val="none" w:sz="0" w:space="0" w:color="auto"/>
            <w:left w:val="none" w:sz="0" w:space="0" w:color="auto"/>
            <w:bottom w:val="none" w:sz="0" w:space="0" w:color="auto"/>
            <w:right w:val="none" w:sz="0" w:space="0" w:color="auto"/>
          </w:divBdr>
        </w:div>
        <w:div w:id="609968203">
          <w:marLeft w:val="0"/>
          <w:marRight w:val="0"/>
          <w:marTop w:val="0"/>
          <w:marBottom w:val="0"/>
          <w:divBdr>
            <w:top w:val="none" w:sz="0" w:space="0" w:color="auto"/>
            <w:left w:val="none" w:sz="0" w:space="0" w:color="auto"/>
            <w:bottom w:val="none" w:sz="0" w:space="0" w:color="auto"/>
            <w:right w:val="none" w:sz="0" w:space="0" w:color="auto"/>
          </w:divBdr>
        </w:div>
        <w:div w:id="1473984014">
          <w:marLeft w:val="0"/>
          <w:marRight w:val="0"/>
          <w:marTop w:val="0"/>
          <w:marBottom w:val="0"/>
          <w:divBdr>
            <w:top w:val="none" w:sz="0" w:space="0" w:color="auto"/>
            <w:left w:val="none" w:sz="0" w:space="0" w:color="auto"/>
            <w:bottom w:val="none" w:sz="0" w:space="0" w:color="auto"/>
            <w:right w:val="none" w:sz="0" w:space="0" w:color="auto"/>
          </w:divBdr>
        </w:div>
        <w:div w:id="2102485783">
          <w:marLeft w:val="0"/>
          <w:marRight w:val="0"/>
          <w:marTop w:val="0"/>
          <w:marBottom w:val="0"/>
          <w:divBdr>
            <w:top w:val="none" w:sz="0" w:space="0" w:color="auto"/>
            <w:left w:val="none" w:sz="0" w:space="0" w:color="auto"/>
            <w:bottom w:val="none" w:sz="0" w:space="0" w:color="auto"/>
            <w:right w:val="none" w:sz="0" w:space="0" w:color="auto"/>
          </w:divBdr>
        </w:div>
        <w:div w:id="498498265">
          <w:marLeft w:val="0"/>
          <w:marRight w:val="0"/>
          <w:marTop w:val="0"/>
          <w:marBottom w:val="0"/>
          <w:divBdr>
            <w:top w:val="none" w:sz="0" w:space="0" w:color="auto"/>
            <w:left w:val="none" w:sz="0" w:space="0" w:color="auto"/>
            <w:bottom w:val="none" w:sz="0" w:space="0" w:color="auto"/>
            <w:right w:val="none" w:sz="0" w:space="0" w:color="auto"/>
          </w:divBdr>
        </w:div>
        <w:div w:id="575019798">
          <w:marLeft w:val="0"/>
          <w:marRight w:val="0"/>
          <w:marTop w:val="0"/>
          <w:marBottom w:val="0"/>
          <w:divBdr>
            <w:top w:val="none" w:sz="0" w:space="0" w:color="auto"/>
            <w:left w:val="none" w:sz="0" w:space="0" w:color="auto"/>
            <w:bottom w:val="none" w:sz="0" w:space="0" w:color="auto"/>
            <w:right w:val="none" w:sz="0" w:space="0" w:color="auto"/>
          </w:divBdr>
        </w:div>
        <w:div w:id="851913283">
          <w:marLeft w:val="0"/>
          <w:marRight w:val="0"/>
          <w:marTop w:val="0"/>
          <w:marBottom w:val="0"/>
          <w:divBdr>
            <w:top w:val="none" w:sz="0" w:space="0" w:color="auto"/>
            <w:left w:val="none" w:sz="0" w:space="0" w:color="auto"/>
            <w:bottom w:val="none" w:sz="0" w:space="0" w:color="auto"/>
            <w:right w:val="none" w:sz="0" w:space="0" w:color="auto"/>
          </w:divBdr>
        </w:div>
        <w:div w:id="1097949157">
          <w:marLeft w:val="0"/>
          <w:marRight w:val="0"/>
          <w:marTop w:val="0"/>
          <w:marBottom w:val="0"/>
          <w:divBdr>
            <w:top w:val="none" w:sz="0" w:space="0" w:color="auto"/>
            <w:left w:val="none" w:sz="0" w:space="0" w:color="auto"/>
            <w:bottom w:val="none" w:sz="0" w:space="0" w:color="auto"/>
            <w:right w:val="none" w:sz="0" w:space="0" w:color="auto"/>
          </w:divBdr>
        </w:div>
        <w:div w:id="1586182926">
          <w:marLeft w:val="0"/>
          <w:marRight w:val="0"/>
          <w:marTop w:val="0"/>
          <w:marBottom w:val="0"/>
          <w:divBdr>
            <w:top w:val="none" w:sz="0" w:space="0" w:color="auto"/>
            <w:left w:val="none" w:sz="0" w:space="0" w:color="auto"/>
            <w:bottom w:val="none" w:sz="0" w:space="0" w:color="auto"/>
            <w:right w:val="none" w:sz="0" w:space="0" w:color="auto"/>
          </w:divBdr>
        </w:div>
        <w:div w:id="566646951">
          <w:marLeft w:val="0"/>
          <w:marRight w:val="0"/>
          <w:marTop w:val="0"/>
          <w:marBottom w:val="0"/>
          <w:divBdr>
            <w:top w:val="none" w:sz="0" w:space="0" w:color="auto"/>
            <w:left w:val="none" w:sz="0" w:space="0" w:color="auto"/>
            <w:bottom w:val="none" w:sz="0" w:space="0" w:color="auto"/>
            <w:right w:val="none" w:sz="0" w:space="0" w:color="auto"/>
          </w:divBdr>
        </w:div>
        <w:div w:id="731002460">
          <w:marLeft w:val="0"/>
          <w:marRight w:val="0"/>
          <w:marTop w:val="0"/>
          <w:marBottom w:val="0"/>
          <w:divBdr>
            <w:top w:val="none" w:sz="0" w:space="0" w:color="auto"/>
            <w:left w:val="none" w:sz="0" w:space="0" w:color="auto"/>
            <w:bottom w:val="none" w:sz="0" w:space="0" w:color="auto"/>
            <w:right w:val="none" w:sz="0" w:space="0" w:color="auto"/>
          </w:divBdr>
        </w:div>
        <w:div w:id="85394949">
          <w:marLeft w:val="0"/>
          <w:marRight w:val="0"/>
          <w:marTop w:val="0"/>
          <w:marBottom w:val="0"/>
          <w:divBdr>
            <w:top w:val="none" w:sz="0" w:space="0" w:color="auto"/>
            <w:left w:val="none" w:sz="0" w:space="0" w:color="auto"/>
            <w:bottom w:val="none" w:sz="0" w:space="0" w:color="auto"/>
            <w:right w:val="none" w:sz="0" w:space="0" w:color="auto"/>
          </w:divBdr>
        </w:div>
        <w:div w:id="1663198386">
          <w:marLeft w:val="0"/>
          <w:marRight w:val="0"/>
          <w:marTop w:val="0"/>
          <w:marBottom w:val="0"/>
          <w:divBdr>
            <w:top w:val="none" w:sz="0" w:space="0" w:color="auto"/>
            <w:left w:val="none" w:sz="0" w:space="0" w:color="auto"/>
            <w:bottom w:val="none" w:sz="0" w:space="0" w:color="auto"/>
            <w:right w:val="none" w:sz="0" w:space="0" w:color="auto"/>
          </w:divBdr>
        </w:div>
        <w:div w:id="2111001766">
          <w:marLeft w:val="0"/>
          <w:marRight w:val="0"/>
          <w:marTop w:val="0"/>
          <w:marBottom w:val="0"/>
          <w:divBdr>
            <w:top w:val="none" w:sz="0" w:space="0" w:color="auto"/>
            <w:left w:val="none" w:sz="0" w:space="0" w:color="auto"/>
            <w:bottom w:val="none" w:sz="0" w:space="0" w:color="auto"/>
            <w:right w:val="none" w:sz="0" w:space="0" w:color="auto"/>
          </w:divBdr>
        </w:div>
        <w:div w:id="1018384397">
          <w:marLeft w:val="0"/>
          <w:marRight w:val="0"/>
          <w:marTop w:val="0"/>
          <w:marBottom w:val="0"/>
          <w:divBdr>
            <w:top w:val="none" w:sz="0" w:space="0" w:color="auto"/>
            <w:left w:val="none" w:sz="0" w:space="0" w:color="auto"/>
            <w:bottom w:val="none" w:sz="0" w:space="0" w:color="auto"/>
            <w:right w:val="none" w:sz="0" w:space="0" w:color="auto"/>
          </w:divBdr>
        </w:div>
        <w:div w:id="864245034">
          <w:marLeft w:val="0"/>
          <w:marRight w:val="0"/>
          <w:marTop w:val="0"/>
          <w:marBottom w:val="0"/>
          <w:divBdr>
            <w:top w:val="none" w:sz="0" w:space="0" w:color="auto"/>
            <w:left w:val="none" w:sz="0" w:space="0" w:color="auto"/>
            <w:bottom w:val="none" w:sz="0" w:space="0" w:color="auto"/>
            <w:right w:val="none" w:sz="0" w:space="0" w:color="auto"/>
          </w:divBdr>
        </w:div>
        <w:div w:id="1627464124">
          <w:marLeft w:val="0"/>
          <w:marRight w:val="0"/>
          <w:marTop w:val="0"/>
          <w:marBottom w:val="0"/>
          <w:divBdr>
            <w:top w:val="none" w:sz="0" w:space="0" w:color="auto"/>
            <w:left w:val="none" w:sz="0" w:space="0" w:color="auto"/>
            <w:bottom w:val="none" w:sz="0" w:space="0" w:color="auto"/>
            <w:right w:val="none" w:sz="0" w:space="0" w:color="auto"/>
          </w:divBdr>
        </w:div>
        <w:div w:id="2049330025">
          <w:marLeft w:val="0"/>
          <w:marRight w:val="0"/>
          <w:marTop w:val="0"/>
          <w:marBottom w:val="0"/>
          <w:divBdr>
            <w:top w:val="none" w:sz="0" w:space="0" w:color="auto"/>
            <w:left w:val="none" w:sz="0" w:space="0" w:color="auto"/>
            <w:bottom w:val="none" w:sz="0" w:space="0" w:color="auto"/>
            <w:right w:val="none" w:sz="0" w:space="0" w:color="auto"/>
          </w:divBdr>
        </w:div>
        <w:div w:id="598028210">
          <w:marLeft w:val="0"/>
          <w:marRight w:val="0"/>
          <w:marTop w:val="0"/>
          <w:marBottom w:val="0"/>
          <w:divBdr>
            <w:top w:val="none" w:sz="0" w:space="0" w:color="auto"/>
            <w:left w:val="none" w:sz="0" w:space="0" w:color="auto"/>
            <w:bottom w:val="none" w:sz="0" w:space="0" w:color="auto"/>
            <w:right w:val="none" w:sz="0" w:space="0" w:color="auto"/>
          </w:divBdr>
        </w:div>
        <w:div w:id="1507478286">
          <w:marLeft w:val="0"/>
          <w:marRight w:val="0"/>
          <w:marTop w:val="0"/>
          <w:marBottom w:val="0"/>
          <w:divBdr>
            <w:top w:val="none" w:sz="0" w:space="0" w:color="auto"/>
            <w:left w:val="none" w:sz="0" w:space="0" w:color="auto"/>
            <w:bottom w:val="none" w:sz="0" w:space="0" w:color="auto"/>
            <w:right w:val="none" w:sz="0" w:space="0" w:color="auto"/>
          </w:divBdr>
        </w:div>
        <w:div w:id="1754351907">
          <w:marLeft w:val="0"/>
          <w:marRight w:val="0"/>
          <w:marTop w:val="0"/>
          <w:marBottom w:val="0"/>
          <w:divBdr>
            <w:top w:val="none" w:sz="0" w:space="0" w:color="auto"/>
            <w:left w:val="none" w:sz="0" w:space="0" w:color="auto"/>
            <w:bottom w:val="none" w:sz="0" w:space="0" w:color="auto"/>
            <w:right w:val="none" w:sz="0" w:space="0" w:color="auto"/>
          </w:divBdr>
        </w:div>
        <w:div w:id="1800995498">
          <w:marLeft w:val="0"/>
          <w:marRight w:val="0"/>
          <w:marTop w:val="0"/>
          <w:marBottom w:val="0"/>
          <w:divBdr>
            <w:top w:val="none" w:sz="0" w:space="0" w:color="auto"/>
            <w:left w:val="none" w:sz="0" w:space="0" w:color="auto"/>
            <w:bottom w:val="none" w:sz="0" w:space="0" w:color="auto"/>
            <w:right w:val="none" w:sz="0" w:space="0" w:color="auto"/>
          </w:divBdr>
        </w:div>
        <w:div w:id="146560954">
          <w:marLeft w:val="0"/>
          <w:marRight w:val="0"/>
          <w:marTop w:val="0"/>
          <w:marBottom w:val="0"/>
          <w:divBdr>
            <w:top w:val="none" w:sz="0" w:space="0" w:color="auto"/>
            <w:left w:val="none" w:sz="0" w:space="0" w:color="auto"/>
            <w:bottom w:val="none" w:sz="0" w:space="0" w:color="auto"/>
            <w:right w:val="none" w:sz="0" w:space="0" w:color="auto"/>
          </w:divBdr>
        </w:div>
        <w:div w:id="1157459427">
          <w:marLeft w:val="0"/>
          <w:marRight w:val="0"/>
          <w:marTop w:val="0"/>
          <w:marBottom w:val="0"/>
          <w:divBdr>
            <w:top w:val="none" w:sz="0" w:space="0" w:color="auto"/>
            <w:left w:val="none" w:sz="0" w:space="0" w:color="auto"/>
            <w:bottom w:val="none" w:sz="0" w:space="0" w:color="auto"/>
            <w:right w:val="none" w:sz="0" w:space="0" w:color="auto"/>
          </w:divBdr>
        </w:div>
        <w:div w:id="1655600893">
          <w:marLeft w:val="0"/>
          <w:marRight w:val="0"/>
          <w:marTop w:val="0"/>
          <w:marBottom w:val="0"/>
          <w:divBdr>
            <w:top w:val="none" w:sz="0" w:space="0" w:color="auto"/>
            <w:left w:val="none" w:sz="0" w:space="0" w:color="auto"/>
            <w:bottom w:val="none" w:sz="0" w:space="0" w:color="auto"/>
            <w:right w:val="none" w:sz="0" w:space="0" w:color="auto"/>
          </w:divBdr>
        </w:div>
        <w:div w:id="1714497862">
          <w:marLeft w:val="0"/>
          <w:marRight w:val="0"/>
          <w:marTop w:val="0"/>
          <w:marBottom w:val="0"/>
          <w:divBdr>
            <w:top w:val="none" w:sz="0" w:space="0" w:color="auto"/>
            <w:left w:val="none" w:sz="0" w:space="0" w:color="auto"/>
            <w:bottom w:val="none" w:sz="0" w:space="0" w:color="auto"/>
            <w:right w:val="none" w:sz="0" w:space="0" w:color="auto"/>
          </w:divBdr>
        </w:div>
        <w:div w:id="173693555">
          <w:marLeft w:val="0"/>
          <w:marRight w:val="0"/>
          <w:marTop w:val="0"/>
          <w:marBottom w:val="0"/>
          <w:divBdr>
            <w:top w:val="none" w:sz="0" w:space="0" w:color="auto"/>
            <w:left w:val="none" w:sz="0" w:space="0" w:color="auto"/>
            <w:bottom w:val="none" w:sz="0" w:space="0" w:color="auto"/>
            <w:right w:val="none" w:sz="0" w:space="0" w:color="auto"/>
          </w:divBdr>
        </w:div>
        <w:div w:id="104085584">
          <w:marLeft w:val="0"/>
          <w:marRight w:val="0"/>
          <w:marTop w:val="0"/>
          <w:marBottom w:val="0"/>
          <w:divBdr>
            <w:top w:val="none" w:sz="0" w:space="0" w:color="auto"/>
            <w:left w:val="none" w:sz="0" w:space="0" w:color="auto"/>
            <w:bottom w:val="none" w:sz="0" w:space="0" w:color="auto"/>
            <w:right w:val="none" w:sz="0" w:space="0" w:color="auto"/>
          </w:divBdr>
        </w:div>
        <w:div w:id="1700933519">
          <w:marLeft w:val="0"/>
          <w:marRight w:val="0"/>
          <w:marTop w:val="0"/>
          <w:marBottom w:val="0"/>
          <w:divBdr>
            <w:top w:val="none" w:sz="0" w:space="0" w:color="auto"/>
            <w:left w:val="none" w:sz="0" w:space="0" w:color="auto"/>
            <w:bottom w:val="none" w:sz="0" w:space="0" w:color="auto"/>
            <w:right w:val="none" w:sz="0" w:space="0" w:color="auto"/>
          </w:divBdr>
        </w:div>
        <w:div w:id="1061052712">
          <w:marLeft w:val="0"/>
          <w:marRight w:val="0"/>
          <w:marTop w:val="0"/>
          <w:marBottom w:val="0"/>
          <w:divBdr>
            <w:top w:val="none" w:sz="0" w:space="0" w:color="auto"/>
            <w:left w:val="none" w:sz="0" w:space="0" w:color="auto"/>
            <w:bottom w:val="none" w:sz="0" w:space="0" w:color="auto"/>
            <w:right w:val="none" w:sz="0" w:space="0" w:color="auto"/>
          </w:divBdr>
        </w:div>
        <w:div w:id="1303585769">
          <w:marLeft w:val="0"/>
          <w:marRight w:val="0"/>
          <w:marTop w:val="0"/>
          <w:marBottom w:val="0"/>
          <w:divBdr>
            <w:top w:val="none" w:sz="0" w:space="0" w:color="auto"/>
            <w:left w:val="none" w:sz="0" w:space="0" w:color="auto"/>
            <w:bottom w:val="none" w:sz="0" w:space="0" w:color="auto"/>
            <w:right w:val="none" w:sz="0" w:space="0" w:color="auto"/>
          </w:divBdr>
        </w:div>
        <w:div w:id="1988438412">
          <w:marLeft w:val="0"/>
          <w:marRight w:val="0"/>
          <w:marTop w:val="0"/>
          <w:marBottom w:val="0"/>
          <w:divBdr>
            <w:top w:val="none" w:sz="0" w:space="0" w:color="auto"/>
            <w:left w:val="none" w:sz="0" w:space="0" w:color="auto"/>
            <w:bottom w:val="none" w:sz="0" w:space="0" w:color="auto"/>
            <w:right w:val="none" w:sz="0" w:space="0" w:color="auto"/>
          </w:divBdr>
        </w:div>
        <w:div w:id="1823229466">
          <w:marLeft w:val="0"/>
          <w:marRight w:val="0"/>
          <w:marTop w:val="0"/>
          <w:marBottom w:val="0"/>
          <w:divBdr>
            <w:top w:val="none" w:sz="0" w:space="0" w:color="auto"/>
            <w:left w:val="none" w:sz="0" w:space="0" w:color="auto"/>
            <w:bottom w:val="none" w:sz="0" w:space="0" w:color="auto"/>
            <w:right w:val="none" w:sz="0" w:space="0" w:color="auto"/>
          </w:divBdr>
        </w:div>
        <w:div w:id="1800612354">
          <w:marLeft w:val="0"/>
          <w:marRight w:val="0"/>
          <w:marTop w:val="0"/>
          <w:marBottom w:val="0"/>
          <w:divBdr>
            <w:top w:val="none" w:sz="0" w:space="0" w:color="auto"/>
            <w:left w:val="none" w:sz="0" w:space="0" w:color="auto"/>
            <w:bottom w:val="none" w:sz="0" w:space="0" w:color="auto"/>
            <w:right w:val="none" w:sz="0" w:space="0" w:color="auto"/>
          </w:divBdr>
        </w:div>
        <w:div w:id="683750854">
          <w:marLeft w:val="0"/>
          <w:marRight w:val="0"/>
          <w:marTop w:val="0"/>
          <w:marBottom w:val="0"/>
          <w:divBdr>
            <w:top w:val="none" w:sz="0" w:space="0" w:color="auto"/>
            <w:left w:val="none" w:sz="0" w:space="0" w:color="auto"/>
            <w:bottom w:val="none" w:sz="0" w:space="0" w:color="auto"/>
            <w:right w:val="none" w:sz="0" w:space="0" w:color="auto"/>
          </w:divBdr>
        </w:div>
        <w:div w:id="155339627">
          <w:marLeft w:val="0"/>
          <w:marRight w:val="0"/>
          <w:marTop w:val="0"/>
          <w:marBottom w:val="0"/>
          <w:divBdr>
            <w:top w:val="none" w:sz="0" w:space="0" w:color="auto"/>
            <w:left w:val="none" w:sz="0" w:space="0" w:color="auto"/>
            <w:bottom w:val="none" w:sz="0" w:space="0" w:color="auto"/>
            <w:right w:val="none" w:sz="0" w:space="0" w:color="auto"/>
          </w:divBdr>
        </w:div>
        <w:div w:id="1904024825">
          <w:marLeft w:val="0"/>
          <w:marRight w:val="0"/>
          <w:marTop w:val="0"/>
          <w:marBottom w:val="0"/>
          <w:divBdr>
            <w:top w:val="none" w:sz="0" w:space="0" w:color="auto"/>
            <w:left w:val="none" w:sz="0" w:space="0" w:color="auto"/>
            <w:bottom w:val="none" w:sz="0" w:space="0" w:color="auto"/>
            <w:right w:val="none" w:sz="0" w:space="0" w:color="auto"/>
          </w:divBdr>
        </w:div>
        <w:div w:id="810904312">
          <w:marLeft w:val="0"/>
          <w:marRight w:val="0"/>
          <w:marTop w:val="0"/>
          <w:marBottom w:val="0"/>
          <w:divBdr>
            <w:top w:val="none" w:sz="0" w:space="0" w:color="auto"/>
            <w:left w:val="none" w:sz="0" w:space="0" w:color="auto"/>
            <w:bottom w:val="none" w:sz="0" w:space="0" w:color="auto"/>
            <w:right w:val="none" w:sz="0" w:space="0" w:color="auto"/>
          </w:divBdr>
        </w:div>
        <w:div w:id="2122454791">
          <w:marLeft w:val="0"/>
          <w:marRight w:val="0"/>
          <w:marTop w:val="0"/>
          <w:marBottom w:val="0"/>
          <w:divBdr>
            <w:top w:val="none" w:sz="0" w:space="0" w:color="auto"/>
            <w:left w:val="none" w:sz="0" w:space="0" w:color="auto"/>
            <w:bottom w:val="none" w:sz="0" w:space="0" w:color="auto"/>
            <w:right w:val="none" w:sz="0" w:space="0" w:color="auto"/>
          </w:divBdr>
        </w:div>
        <w:div w:id="1320766932">
          <w:marLeft w:val="0"/>
          <w:marRight w:val="0"/>
          <w:marTop w:val="0"/>
          <w:marBottom w:val="0"/>
          <w:divBdr>
            <w:top w:val="none" w:sz="0" w:space="0" w:color="auto"/>
            <w:left w:val="none" w:sz="0" w:space="0" w:color="auto"/>
            <w:bottom w:val="none" w:sz="0" w:space="0" w:color="auto"/>
            <w:right w:val="none" w:sz="0" w:space="0" w:color="auto"/>
          </w:divBdr>
        </w:div>
        <w:div w:id="1884947716">
          <w:marLeft w:val="0"/>
          <w:marRight w:val="0"/>
          <w:marTop w:val="0"/>
          <w:marBottom w:val="0"/>
          <w:divBdr>
            <w:top w:val="none" w:sz="0" w:space="0" w:color="auto"/>
            <w:left w:val="none" w:sz="0" w:space="0" w:color="auto"/>
            <w:bottom w:val="none" w:sz="0" w:space="0" w:color="auto"/>
            <w:right w:val="none" w:sz="0" w:space="0" w:color="auto"/>
          </w:divBdr>
        </w:div>
        <w:div w:id="796527136">
          <w:marLeft w:val="0"/>
          <w:marRight w:val="0"/>
          <w:marTop w:val="0"/>
          <w:marBottom w:val="0"/>
          <w:divBdr>
            <w:top w:val="none" w:sz="0" w:space="0" w:color="auto"/>
            <w:left w:val="none" w:sz="0" w:space="0" w:color="auto"/>
            <w:bottom w:val="none" w:sz="0" w:space="0" w:color="auto"/>
            <w:right w:val="none" w:sz="0" w:space="0" w:color="auto"/>
          </w:divBdr>
        </w:div>
        <w:div w:id="249975195">
          <w:marLeft w:val="0"/>
          <w:marRight w:val="0"/>
          <w:marTop w:val="0"/>
          <w:marBottom w:val="0"/>
          <w:divBdr>
            <w:top w:val="none" w:sz="0" w:space="0" w:color="auto"/>
            <w:left w:val="none" w:sz="0" w:space="0" w:color="auto"/>
            <w:bottom w:val="none" w:sz="0" w:space="0" w:color="auto"/>
            <w:right w:val="none" w:sz="0" w:space="0" w:color="auto"/>
          </w:divBdr>
        </w:div>
        <w:div w:id="1268612813">
          <w:marLeft w:val="0"/>
          <w:marRight w:val="0"/>
          <w:marTop w:val="0"/>
          <w:marBottom w:val="0"/>
          <w:divBdr>
            <w:top w:val="none" w:sz="0" w:space="0" w:color="auto"/>
            <w:left w:val="none" w:sz="0" w:space="0" w:color="auto"/>
            <w:bottom w:val="none" w:sz="0" w:space="0" w:color="auto"/>
            <w:right w:val="none" w:sz="0" w:space="0" w:color="auto"/>
          </w:divBdr>
        </w:div>
        <w:div w:id="520246469">
          <w:marLeft w:val="0"/>
          <w:marRight w:val="0"/>
          <w:marTop w:val="0"/>
          <w:marBottom w:val="0"/>
          <w:divBdr>
            <w:top w:val="none" w:sz="0" w:space="0" w:color="auto"/>
            <w:left w:val="none" w:sz="0" w:space="0" w:color="auto"/>
            <w:bottom w:val="none" w:sz="0" w:space="0" w:color="auto"/>
            <w:right w:val="none" w:sz="0" w:space="0" w:color="auto"/>
          </w:divBdr>
        </w:div>
        <w:div w:id="1937591481">
          <w:marLeft w:val="0"/>
          <w:marRight w:val="0"/>
          <w:marTop w:val="0"/>
          <w:marBottom w:val="0"/>
          <w:divBdr>
            <w:top w:val="none" w:sz="0" w:space="0" w:color="auto"/>
            <w:left w:val="none" w:sz="0" w:space="0" w:color="auto"/>
            <w:bottom w:val="none" w:sz="0" w:space="0" w:color="auto"/>
            <w:right w:val="none" w:sz="0" w:space="0" w:color="auto"/>
          </w:divBdr>
        </w:div>
        <w:div w:id="1783841879">
          <w:marLeft w:val="0"/>
          <w:marRight w:val="0"/>
          <w:marTop w:val="0"/>
          <w:marBottom w:val="0"/>
          <w:divBdr>
            <w:top w:val="none" w:sz="0" w:space="0" w:color="auto"/>
            <w:left w:val="none" w:sz="0" w:space="0" w:color="auto"/>
            <w:bottom w:val="none" w:sz="0" w:space="0" w:color="auto"/>
            <w:right w:val="none" w:sz="0" w:space="0" w:color="auto"/>
          </w:divBdr>
        </w:div>
        <w:div w:id="1446729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sevenstarsastrology.com/planetary-days-and-hours-in-hellenistic-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ACE5B-04A3-4D2A-B827-934CCEF1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8346</Words>
  <Characters>47573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O'Brien (2414570)</dc:creator>
  <cp:keywords/>
  <dc:description/>
  <cp:lastModifiedBy>O'Brien, SeanX</cp:lastModifiedBy>
  <cp:revision>2</cp:revision>
  <dcterms:created xsi:type="dcterms:W3CDTF">2025-05-01T13:19:00Z</dcterms:created>
  <dcterms:modified xsi:type="dcterms:W3CDTF">2025-05-01T13:19:00Z</dcterms:modified>
</cp:coreProperties>
</file>