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8F002" w14:textId="3B19FA91" w:rsidR="007D4CAC" w:rsidRDefault="001D286E" w:rsidP="007E2880">
      <w:pPr>
        <w:jc w:val="center"/>
        <w:rPr>
          <w:b/>
          <w:bCs/>
          <w:sz w:val="36"/>
          <w:szCs w:val="36"/>
          <w:u w:val="single"/>
        </w:rPr>
      </w:pPr>
      <w:r w:rsidRPr="007E2880">
        <w:rPr>
          <w:b/>
          <w:bCs/>
          <w:sz w:val="36"/>
          <w:szCs w:val="36"/>
          <w:u w:val="single"/>
        </w:rPr>
        <w:t>Exploring the Physiological Responses to Exercise and their impact on lifelong health</w:t>
      </w:r>
      <w:r w:rsidR="007E2880">
        <w:rPr>
          <w:b/>
          <w:bCs/>
          <w:sz w:val="36"/>
          <w:szCs w:val="36"/>
          <w:u w:val="single"/>
        </w:rPr>
        <w:t>.</w:t>
      </w:r>
    </w:p>
    <w:p w14:paraId="322158D4" w14:textId="71CA52C6" w:rsidR="007E2880" w:rsidRDefault="007E2880" w:rsidP="007E2880">
      <w:pPr>
        <w:jc w:val="center"/>
      </w:pPr>
    </w:p>
    <w:p w14:paraId="17B5F2E6" w14:textId="4A435474" w:rsidR="002307D9" w:rsidRPr="002307D9" w:rsidRDefault="002307D9" w:rsidP="00235021">
      <w:pPr>
        <w:pStyle w:val="NormalWeb"/>
        <w:ind w:left="720"/>
        <w:rPr>
          <w:rFonts w:ascii="Cambria" w:hAnsi="Cambria"/>
          <w:b/>
          <w:bCs/>
          <w:u w:val="single"/>
        </w:rPr>
      </w:pPr>
      <w:r>
        <w:rPr>
          <w:rFonts w:ascii="Cambria" w:hAnsi="Cambria"/>
          <w:b/>
          <w:bCs/>
          <w:u w:val="single"/>
        </w:rPr>
        <w:t>Part 1</w:t>
      </w:r>
    </w:p>
    <w:p w14:paraId="3EC8A8A9" w14:textId="02E148E4" w:rsidR="00647B94" w:rsidRPr="00313BBE" w:rsidRDefault="00F301DE" w:rsidP="00235021">
      <w:pPr>
        <w:pStyle w:val="NormalWeb"/>
        <w:ind w:left="720"/>
        <w:rPr>
          <w:rFonts w:ascii="Cambria" w:hAnsi="Cambria"/>
        </w:rPr>
      </w:pPr>
      <w:r w:rsidRPr="00313BBE">
        <w:rPr>
          <w:rFonts w:ascii="Cambria" w:hAnsi="Cambria"/>
        </w:rPr>
        <w:t>There are many different types of</w:t>
      </w:r>
      <w:r w:rsidR="008D1DB4" w:rsidRPr="00313BBE">
        <w:rPr>
          <w:rFonts w:ascii="Cambria" w:hAnsi="Cambria"/>
        </w:rPr>
        <w:t xml:space="preserve"> physiological</w:t>
      </w:r>
      <w:r w:rsidRPr="00313BBE">
        <w:rPr>
          <w:rFonts w:ascii="Cambria" w:hAnsi="Cambria"/>
        </w:rPr>
        <w:t xml:space="preserve"> adaptions to exercise</w:t>
      </w:r>
      <w:r w:rsidR="000F2C97" w:rsidRPr="00313BBE">
        <w:rPr>
          <w:rFonts w:ascii="Cambria" w:hAnsi="Cambria"/>
        </w:rPr>
        <w:t>, one of them being cardiovascular adaptions, which include increased stroke volume and cardiac output</w:t>
      </w:r>
      <w:r w:rsidR="0022382C" w:rsidRPr="00313BBE">
        <w:rPr>
          <w:rFonts w:ascii="Cambria" w:hAnsi="Cambria"/>
        </w:rPr>
        <w:t xml:space="preserve">, </w:t>
      </w:r>
      <w:r w:rsidR="009749BF" w:rsidRPr="00313BBE">
        <w:rPr>
          <w:rFonts w:ascii="Cambria" w:hAnsi="Cambria"/>
        </w:rPr>
        <w:t xml:space="preserve">according to Bruss and Raja (2022) </w:t>
      </w:r>
      <w:r w:rsidR="003570A4" w:rsidRPr="00313BBE">
        <w:rPr>
          <w:rFonts w:ascii="Cambria" w:hAnsi="Cambria"/>
        </w:rPr>
        <w:t>the definition of stroke volume is the volume of blood pumped out of the heart’s left ventricle during each systolic cardiac contraction</w:t>
      </w:r>
      <w:r w:rsidR="00CE5DFB" w:rsidRPr="00313BBE">
        <w:rPr>
          <w:rFonts w:ascii="Cambria" w:hAnsi="Cambria"/>
        </w:rPr>
        <w:t>, the average stroke volume of a 70kg male is 70ml</w:t>
      </w:r>
      <w:r w:rsidR="00382D9D" w:rsidRPr="00313BBE">
        <w:rPr>
          <w:rFonts w:ascii="Cambria" w:hAnsi="Cambria"/>
        </w:rPr>
        <w:t xml:space="preserve">. </w:t>
      </w:r>
      <w:r w:rsidR="00F320DE" w:rsidRPr="00313BBE">
        <w:rPr>
          <w:rFonts w:ascii="Cambria" w:hAnsi="Cambria"/>
        </w:rPr>
        <w:t>Cardiac output is the blood volume the heart pumps through the systemic circulation over a period measured in litres per minute, to figure out your cardiac output, you must</w:t>
      </w:r>
      <w:r w:rsidR="00CE2658" w:rsidRPr="00313BBE">
        <w:rPr>
          <w:rFonts w:ascii="Cambria" w:hAnsi="Cambria"/>
        </w:rPr>
        <w:t xml:space="preserve"> find your stroke volume and times it by your heart rate. </w:t>
      </w:r>
      <w:r w:rsidR="0022382C" w:rsidRPr="00313BBE">
        <w:rPr>
          <w:rFonts w:ascii="Cambria" w:hAnsi="Cambria"/>
        </w:rPr>
        <w:t>Viera et al., (2016</w:t>
      </w:r>
      <w:r w:rsidR="00136475" w:rsidRPr="00313BBE">
        <w:rPr>
          <w:rFonts w:ascii="Cambria" w:hAnsi="Cambria"/>
        </w:rPr>
        <w:t>) state</w:t>
      </w:r>
      <w:r w:rsidR="00F30CE5" w:rsidRPr="00313BBE">
        <w:rPr>
          <w:rFonts w:ascii="Cambria" w:hAnsi="Cambria"/>
        </w:rPr>
        <w:t xml:space="preserve"> “</w:t>
      </w:r>
      <w:r w:rsidR="00F30CE5" w:rsidRPr="00313BBE">
        <w:rPr>
          <w:rFonts w:ascii="Cambria" w:hAnsi="Cambria"/>
          <w:color w:val="1B1B1B"/>
          <w:shd w:val="clear" w:color="auto" w:fill="FFFFFF"/>
        </w:rPr>
        <w:t xml:space="preserve">The stroke volume data in maximal-exercise load are inconsistent. There is evidence to hypothesise that stroke volume increases during maximal exercise load, but other lines of evidence indicate that stroke volume reaches a plateau under these circumstances or even decreases.” </w:t>
      </w:r>
      <w:r w:rsidR="002B7E52" w:rsidRPr="00313BBE">
        <w:rPr>
          <w:rFonts w:ascii="Cambria" w:hAnsi="Cambria"/>
          <w:color w:val="1B1B1B"/>
          <w:shd w:val="clear" w:color="auto" w:fill="FFFFFF"/>
        </w:rPr>
        <w:t>W</w:t>
      </w:r>
      <w:r w:rsidR="00F30CE5" w:rsidRPr="00313BBE">
        <w:rPr>
          <w:rFonts w:ascii="Cambria" w:hAnsi="Cambria"/>
          <w:color w:val="1B1B1B"/>
          <w:shd w:val="clear" w:color="auto" w:fill="FFFFFF"/>
        </w:rPr>
        <w:t>hi</w:t>
      </w:r>
      <w:r w:rsidR="00136475" w:rsidRPr="00313BBE">
        <w:rPr>
          <w:rFonts w:ascii="Cambria" w:hAnsi="Cambria"/>
          <w:color w:val="1B1B1B"/>
          <w:shd w:val="clear" w:color="auto" w:fill="FFFFFF"/>
        </w:rPr>
        <w:t>ch</w:t>
      </w:r>
      <w:r w:rsidR="002B7E52" w:rsidRPr="00313BBE">
        <w:rPr>
          <w:rFonts w:ascii="Cambria" w:hAnsi="Cambria"/>
          <w:color w:val="1B1B1B"/>
          <w:shd w:val="clear" w:color="auto" w:fill="FFFFFF"/>
        </w:rPr>
        <w:t xml:space="preserve"> shows that exercise can increase stroke volume but some of the results came back and said that stroke volume hits a wall and could even get worse</w:t>
      </w:r>
      <w:r w:rsidR="00034F0C" w:rsidRPr="00313BBE">
        <w:rPr>
          <w:rFonts w:ascii="Cambria" w:hAnsi="Cambria"/>
          <w:color w:val="1B1B1B"/>
          <w:shd w:val="clear" w:color="auto" w:fill="FFFFFF"/>
        </w:rPr>
        <w:t xml:space="preserve">. </w:t>
      </w:r>
      <w:r w:rsidR="00546CE2" w:rsidRPr="00313BBE">
        <w:rPr>
          <w:rFonts w:ascii="Cambria" w:hAnsi="Cambria"/>
          <w:color w:val="1B1B1B"/>
          <w:shd w:val="clear" w:color="auto" w:fill="FFFFFF"/>
        </w:rPr>
        <w:t xml:space="preserve">Regular exercise also leads to </w:t>
      </w:r>
      <w:r w:rsidR="00CD10EA" w:rsidRPr="00313BBE">
        <w:rPr>
          <w:rFonts w:ascii="Cambria" w:hAnsi="Cambria"/>
          <w:color w:val="1B1B1B"/>
          <w:shd w:val="clear" w:color="auto" w:fill="FFFFFF"/>
        </w:rPr>
        <w:t>a reduced resting heart rate</w:t>
      </w:r>
      <w:r w:rsidR="001F2DC9" w:rsidRPr="00313BBE">
        <w:rPr>
          <w:rFonts w:ascii="Cambria" w:hAnsi="Cambria"/>
          <w:color w:val="1B1B1B"/>
          <w:shd w:val="clear" w:color="auto" w:fill="FFFFFF"/>
        </w:rPr>
        <w:t xml:space="preserve">, according to Reimer et al., (2018), </w:t>
      </w:r>
      <w:r w:rsidR="005651DD" w:rsidRPr="00313BBE">
        <w:rPr>
          <w:rFonts w:ascii="Cambria" w:hAnsi="Cambria"/>
          <w:color w:val="1B1B1B"/>
          <w:shd w:val="clear" w:color="auto" w:fill="FFFFFF"/>
        </w:rPr>
        <w:t>their study indicates that both endurance sports</w:t>
      </w:r>
      <w:r w:rsidR="009E663B" w:rsidRPr="00313BBE">
        <w:rPr>
          <w:rFonts w:ascii="Cambria" w:hAnsi="Cambria"/>
          <w:color w:val="1B1B1B"/>
          <w:shd w:val="clear" w:color="auto" w:fill="FFFFFF"/>
        </w:rPr>
        <w:t>,</w:t>
      </w:r>
      <w:r w:rsidR="005651DD" w:rsidRPr="00313BBE">
        <w:rPr>
          <w:rFonts w:ascii="Cambria" w:hAnsi="Cambria"/>
          <w:color w:val="1B1B1B"/>
          <w:shd w:val="clear" w:color="auto" w:fill="FFFFFF"/>
        </w:rPr>
        <w:t xml:space="preserve"> as well as yoga</w:t>
      </w:r>
      <w:r w:rsidR="009E663B" w:rsidRPr="00313BBE">
        <w:rPr>
          <w:rFonts w:ascii="Cambria" w:hAnsi="Cambria"/>
          <w:color w:val="1B1B1B"/>
          <w:shd w:val="clear" w:color="auto" w:fill="FFFFFF"/>
        </w:rPr>
        <w:t>,</w:t>
      </w:r>
      <w:r w:rsidR="005651DD" w:rsidRPr="00313BBE">
        <w:rPr>
          <w:rFonts w:ascii="Cambria" w:hAnsi="Cambria"/>
          <w:color w:val="1B1B1B"/>
          <w:shd w:val="clear" w:color="auto" w:fill="FFFFFF"/>
        </w:rPr>
        <w:t xml:space="preserve"> decrease RHR</w:t>
      </w:r>
      <w:r w:rsidR="00556AC3" w:rsidRPr="00313BBE">
        <w:rPr>
          <w:rFonts w:ascii="Cambria" w:hAnsi="Cambria"/>
          <w:color w:val="1B1B1B"/>
          <w:shd w:val="clear" w:color="auto" w:fill="FFFFFF"/>
        </w:rPr>
        <w:t>, “</w:t>
      </w:r>
      <w:r w:rsidR="00556AC3" w:rsidRPr="00313BBE">
        <w:rPr>
          <w:rFonts w:ascii="Cambria" w:hAnsi="Cambria" w:cs="Arial"/>
          <w:color w:val="222222"/>
          <w:shd w:val="clear" w:color="auto" w:fill="FFFFFF"/>
        </w:rPr>
        <w:t>These types of sports activities—after exclusion of otherwise treatable disease such as an</w:t>
      </w:r>
      <w:r w:rsidR="009E663B" w:rsidRPr="00313BBE">
        <w:rPr>
          <w:rFonts w:ascii="Cambria" w:hAnsi="Cambria" w:cs="Arial"/>
          <w:color w:val="222222"/>
          <w:shd w:val="clear" w:color="auto" w:fill="FFFFFF"/>
        </w:rPr>
        <w:t>a</w:t>
      </w:r>
      <w:r w:rsidR="00556AC3" w:rsidRPr="00313BBE">
        <w:rPr>
          <w:rFonts w:ascii="Cambria" w:hAnsi="Cambria" w:cs="Arial"/>
          <w:color w:val="222222"/>
          <w:shd w:val="clear" w:color="auto" w:fill="FFFFFF"/>
        </w:rPr>
        <w:t>emia, cardiac or endocrine disorders (e.g., hyperthyroidism)—could be used as a treatment in case of unfavo</w:t>
      </w:r>
      <w:r w:rsidR="009E663B" w:rsidRPr="00313BBE">
        <w:rPr>
          <w:rFonts w:ascii="Cambria" w:hAnsi="Cambria" w:cs="Arial"/>
          <w:color w:val="222222"/>
          <w:shd w:val="clear" w:color="auto" w:fill="FFFFFF"/>
        </w:rPr>
        <w:t>u</w:t>
      </w:r>
      <w:r w:rsidR="00556AC3" w:rsidRPr="00313BBE">
        <w:rPr>
          <w:rFonts w:ascii="Cambria" w:hAnsi="Cambria" w:cs="Arial"/>
          <w:color w:val="222222"/>
          <w:shd w:val="clear" w:color="auto" w:fill="FFFFFF"/>
        </w:rPr>
        <w:t>rable high RHRs These types of sports activities—after exclusion of otherwise treatable disease such as an</w:t>
      </w:r>
      <w:r w:rsidR="009E663B" w:rsidRPr="00313BBE">
        <w:rPr>
          <w:rFonts w:ascii="Cambria" w:hAnsi="Cambria" w:cs="Arial"/>
          <w:color w:val="222222"/>
          <w:shd w:val="clear" w:color="auto" w:fill="FFFFFF"/>
        </w:rPr>
        <w:t>a</w:t>
      </w:r>
      <w:r w:rsidR="00556AC3" w:rsidRPr="00313BBE">
        <w:rPr>
          <w:rFonts w:ascii="Cambria" w:hAnsi="Cambria" w:cs="Arial"/>
          <w:color w:val="222222"/>
          <w:shd w:val="clear" w:color="auto" w:fill="FFFFFF"/>
        </w:rPr>
        <w:t>emia, cardiac or endocrine disorders (e.g., hyperthyroidism)—could be used as a treatment in case of unfavo</w:t>
      </w:r>
      <w:r w:rsidR="009E663B" w:rsidRPr="00313BBE">
        <w:rPr>
          <w:rFonts w:ascii="Cambria" w:hAnsi="Cambria" w:cs="Arial"/>
          <w:color w:val="222222"/>
          <w:shd w:val="clear" w:color="auto" w:fill="FFFFFF"/>
        </w:rPr>
        <w:t>u</w:t>
      </w:r>
      <w:r w:rsidR="00556AC3" w:rsidRPr="00313BBE">
        <w:rPr>
          <w:rFonts w:ascii="Cambria" w:hAnsi="Cambria" w:cs="Arial"/>
          <w:color w:val="222222"/>
          <w:shd w:val="clear" w:color="auto" w:fill="FFFFFF"/>
        </w:rPr>
        <w:t>rable high RHRs”</w:t>
      </w:r>
      <w:r w:rsidR="002550F1" w:rsidRPr="00313BBE">
        <w:rPr>
          <w:rFonts w:ascii="Cambria" w:hAnsi="Cambria" w:cs="Arial"/>
          <w:color w:val="222222"/>
          <w:shd w:val="clear" w:color="auto" w:fill="FFFFFF"/>
        </w:rPr>
        <w:t xml:space="preserve">. </w:t>
      </w:r>
      <w:r w:rsidR="009E663B" w:rsidRPr="00313BBE">
        <w:rPr>
          <w:rFonts w:ascii="Cambria" w:hAnsi="Cambria" w:cs="Arial"/>
          <w:color w:val="222222"/>
          <w:shd w:val="clear" w:color="auto" w:fill="FFFFFF"/>
        </w:rPr>
        <w:t xml:space="preserve"> Another type of physiological adaption to exercise, respiratory adaptations </w:t>
      </w:r>
      <w:r w:rsidR="00441341" w:rsidRPr="00313BBE">
        <w:rPr>
          <w:rFonts w:ascii="Cambria" w:hAnsi="Cambria" w:cs="Arial"/>
          <w:color w:val="222222"/>
          <w:shd w:val="clear" w:color="auto" w:fill="FFFFFF"/>
        </w:rPr>
        <w:t>include</w:t>
      </w:r>
      <w:r w:rsidR="009E663B" w:rsidRPr="00313BBE">
        <w:rPr>
          <w:rFonts w:ascii="Cambria" w:hAnsi="Cambria" w:cs="Arial"/>
          <w:color w:val="222222"/>
          <w:shd w:val="clear" w:color="auto" w:fill="FFFFFF"/>
        </w:rPr>
        <w:t xml:space="preserve"> things such as improved lung capacity according t</w:t>
      </w:r>
      <w:r w:rsidR="001B4472" w:rsidRPr="00313BBE">
        <w:rPr>
          <w:rFonts w:ascii="Cambria" w:hAnsi="Cambria" w:cs="Arial"/>
          <w:color w:val="222222"/>
          <w:shd w:val="clear" w:color="auto" w:fill="FFFFFF"/>
        </w:rPr>
        <w:t xml:space="preserve">o </w:t>
      </w:r>
      <w:r w:rsidR="00882359" w:rsidRPr="00313BBE">
        <w:rPr>
          <w:rFonts w:ascii="Cambria" w:hAnsi="Cambria" w:cs="Arial"/>
          <w:color w:val="222222"/>
          <w:shd w:val="clear" w:color="auto" w:fill="FFFFFF"/>
        </w:rPr>
        <w:t>D</w:t>
      </w:r>
      <w:r w:rsidR="003B300C" w:rsidRPr="00313BBE">
        <w:rPr>
          <w:rFonts w:ascii="Cambria" w:hAnsi="Cambria" w:cs="Arial"/>
          <w:color w:val="222222"/>
          <w:shd w:val="clear" w:color="auto" w:fill="FFFFFF"/>
        </w:rPr>
        <w:t>elgado and Bajaj (2023)</w:t>
      </w:r>
      <w:r w:rsidR="001B4472" w:rsidRPr="00313BBE">
        <w:rPr>
          <w:rFonts w:ascii="Cambria" w:hAnsi="Cambria" w:cs="Arial"/>
          <w:color w:val="222222"/>
          <w:shd w:val="clear" w:color="auto" w:fill="FFFFFF"/>
        </w:rPr>
        <w:t xml:space="preserve">, lung capacity is the volume of </w:t>
      </w:r>
      <w:r w:rsidR="00A52E51" w:rsidRPr="00313BBE">
        <w:rPr>
          <w:rFonts w:ascii="Cambria" w:hAnsi="Cambria" w:cs="Arial"/>
          <w:color w:val="222222"/>
          <w:shd w:val="clear" w:color="auto" w:fill="FFFFFF"/>
        </w:rPr>
        <w:t xml:space="preserve">air in the lungs upon the maximum effort of inspiration, among healthy adults, the </w:t>
      </w:r>
      <w:r w:rsidR="001C4D54" w:rsidRPr="00313BBE">
        <w:rPr>
          <w:rFonts w:ascii="Cambria" w:hAnsi="Cambria" w:cs="Arial"/>
          <w:color w:val="222222"/>
          <w:shd w:val="clear" w:color="auto" w:fill="FFFFFF"/>
        </w:rPr>
        <w:t xml:space="preserve">average lung capacity is about 6 litres. </w:t>
      </w:r>
      <w:proofErr w:type="spellStart"/>
      <w:r w:rsidR="0004690E" w:rsidRPr="00313BBE">
        <w:rPr>
          <w:rFonts w:ascii="Cambria" w:hAnsi="Cambria" w:cs="Arial"/>
          <w:color w:val="222222"/>
          <w:shd w:val="clear" w:color="auto" w:fill="FFFFFF"/>
        </w:rPr>
        <w:t>Dominelli</w:t>
      </w:r>
      <w:proofErr w:type="spellEnd"/>
      <w:r w:rsidR="0004690E" w:rsidRPr="00313BBE">
        <w:rPr>
          <w:rFonts w:ascii="Cambria" w:hAnsi="Cambria" w:cs="Arial"/>
          <w:color w:val="222222"/>
          <w:shd w:val="clear" w:color="auto" w:fill="FFFFFF"/>
        </w:rPr>
        <w:t xml:space="preserve"> and </w:t>
      </w:r>
      <w:proofErr w:type="spellStart"/>
      <w:r w:rsidR="0004690E" w:rsidRPr="00313BBE">
        <w:rPr>
          <w:rFonts w:ascii="Cambria" w:hAnsi="Cambria" w:cs="Arial"/>
          <w:color w:val="222222"/>
          <w:shd w:val="clear" w:color="auto" w:fill="FFFFFF"/>
        </w:rPr>
        <w:t>Sheel</w:t>
      </w:r>
      <w:proofErr w:type="spellEnd"/>
      <w:r w:rsidR="0004690E" w:rsidRPr="00313BBE">
        <w:rPr>
          <w:rFonts w:ascii="Cambria" w:hAnsi="Cambria" w:cs="Arial"/>
          <w:color w:val="222222"/>
          <w:shd w:val="clear" w:color="auto" w:fill="FFFFFF"/>
        </w:rPr>
        <w:t xml:space="preserve"> (2024) </w:t>
      </w:r>
      <w:r w:rsidR="00176ABE" w:rsidRPr="00313BBE">
        <w:rPr>
          <w:rFonts w:ascii="Cambria" w:hAnsi="Cambria" w:cs="Arial"/>
          <w:color w:val="222222"/>
          <w:shd w:val="clear" w:color="auto" w:fill="FFFFFF"/>
        </w:rPr>
        <w:t>state that during exercise</w:t>
      </w:r>
      <w:r w:rsidR="00BC7D7D" w:rsidRPr="00313BBE">
        <w:rPr>
          <w:rFonts w:ascii="Cambria" w:hAnsi="Cambria" w:cs="Arial"/>
          <w:color w:val="222222"/>
          <w:shd w:val="clear" w:color="auto" w:fill="FFFFFF"/>
        </w:rPr>
        <w:t>, tidal volume, the amount of air inhaled and exhaled per breath</w:t>
      </w:r>
      <w:r w:rsidR="00CF1F60" w:rsidRPr="00313BBE">
        <w:rPr>
          <w:rFonts w:ascii="Cambria" w:hAnsi="Cambria" w:cs="Arial"/>
          <w:color w:val="222222"/>
          <w:shd w:val="clear" w:color="auto" w:fill="FFFFFF"/>
        </w:rPr>
        <w:t xml:space="preserve">, increases to make room for greater oxygen intake and carbon dioxide removal. </w:t>
      </w:r>
      <w:r w:rsidR="00801885" w:rsidRPr="00313BBE">
        <w:rPr>
          <w:rFonts w:ascii="Cambria" w:hAnsi="Cambria" w:cs="Arial"/>
          <w:color w:val="222222"/>
          <w:shd w:val="clear" w:color="auto" w:fill="FFFFFF"/>
        </w:rPr>
        <w:t xml:space="preserve">Typically, TV rises until about 40-60% </w:t>
      </w:r>
      <w:r w:rsidR="00AA2722" w:rsidRPr="00313BBE">
        <w:rPr>
          <w:rFonts w:ascii="Cambria" w:hAnsi="Cambria" w:cs="Arial"/>
          <w:color w:val="222222"/>
          <w:shd w:val="clear" w:color="auto" w:fill="FFFFFF"/>
        </w:rPr>
        <w:t>of maximal exercise capacity, plateauing at approximately 50% of an individual</w:t>
      </w:r>
      <w:r w:rsidR="001F5724" w:rsidRPr="00313BBE">
        <w:rPr>
          <w:rFonts w:ascii="Cambria" w:hAnsi="Cambria" w:cs="Arial"/>
          <w:color w:val="222222"/>
          <w:shd w:val="clear" w:color="auto" w:fill="FFFFFF"/>
        </w:rPr>
        <w:t>’</w:t>
      </w:r>
      <w:r w:rsidR="00AA2722" w:rsidRPr="00313BBE">
        <w:rPr>
          <w:rFonts w:ascii="Cambria" w:hAnsi="Cambria" w:cs="Arial"/>
          <w:color w:val="222222"/>
          <w:shd w:val="clear" w:color="auto" w:fill="FFFFFF"/>
        </w:rPr>
        <w:t>s vital capacity</w:t>
      </w:r>
      <w:r w:rsidR="00FE75EC" w:rsidRPr="00313BBE">
        <w:rPr>
          <w:rFonts w:ascii="Cambria" w:hAnsi="Cambria" w:cs="Arial"/>
          <w:color w:val="222222"/>
          <w:shd w:val="clear" w:color="auto" w:fill="FFFFFF"/>
        </w:rPr>
        <w:t xml:space="preserve">, this increase allows for more efficient gas exchange during physical activity. </w:t>
      </w:r>
      <w:r w:rsidR="001F5724" w:rsidRPr="00313BBE">
        <w:rPr>
          <w:rFonts w:ascii="Cambria" w:hAnsi="Cambria" w:cs="Arial"/>
          <w:color w:val="222222"/>
          <w:shd w:val="clear" w:color="auto" w:fill="FFFFFF"/>
        </w:rPr>
        <w:t xml:space="preserve">There are also many </w:t>
      </w:r>
      <w:r w:rsidR="00441341" w:rsidRPr="00313BBE">
        <w:rPr>
          <w:rFonts w:ascii="Cambria" w:hAnsi="Cambria" w:cs="Arial"/>
          <w:color w:val="222222"/>
          <w:shd w:val="clear" w:color="auto" w:fill="FFFFFF"/>
        </w:rPr>
        <w:t xml:space="preserve">muscular responses to exercise, such as muscle hypertrophy, </w:t>
      </w:r>
      <w:r w:rsidR="007846A2" w:rsidRPr="00313BBE">
        <w:rPr>
          <w:rFonts w:ascii="Cambria" w:hAnsi="Cambria" w:cs="Arial"/>
          <w:color w:val="222222"/>
          <w:shd w:val="clear" w:color="auto" w:fill="FFFFFF"/>
        </w:rPr>
        <w:t xml:space="preserve">muscle hypertrophy </w:t>
      </w:r>
      <w:r w:rsidR="0008009F" w:rsidRPr="00313BBE">
        <w:rPr>
          <w:rFonts w:ascii="Cambria" w:hAnsi="Cambria" w:cs="Arial"/>
          <w:color w:val="222222"/>
          <w:shd w:val="clear" w:color="auto" w:fill="FFFFFF"/>
        </w:rPr>
        <w:t>refers to an increase in muscle mass</w:t>
      </w:r>
      <w:r w:rsidR="000440BB" w:rsidRPr="00313BBE">
        <w:rPr>
          <w:rFonts w:ascii="Cambria" w:hAnsi="Cambria" w:cs="Arial"/>
          <w:color w:val="222222"/>
          <w:shd w:val="clear" w:color="auto" w:fill="FFFFFF"/>
        </w:rPr>
        <w:t xml:space="preserve">. There are 2 types of muscle hypertrophy, </w:t>
      </w:r>
      <w:r w:rsidR="00960742" w:rsidRPr="00313BBE">
        <w:rPr>
          <w:rFonts w:ascii="Cambria" w:hAnsi="Cambria" w:cs="Arial"/>
          <w:color w:val="222222"/>
          <w:shd w:val="clear" w:color="auto" w:fill="FFFFFF"/>
        </w:rPr>
        <w:t xml:space="preserve">myofibrillar, which is an increase in myofibrils, and sarcoplasmic which is an increase in muscle glycogen storage, </w:t>
      </w:r>
      <w:r w:rsidR="006E3C06" w:rsidRPr="00313BBE">
        <w:rPr>
          <w:rFonts w:ascii="Cambria" w:hAnsi="Cambria" w:cs="Arial"/>
          <w:color w:val="222222"/>
          <w:shd w:val="clear" w:color="auto" w:fill="FFFFFF"/>
        </w:rPr>
        <w:t>Kandola (2020).</w:t>
      </w:r>
      <w:r w:rsidR="00037DF3" w:rsidRPr="00313BBE">
        <w:rPr>
          <w:rFonts w:ascii="Cambria" w:hAnsi="Cambria" w:cs="Arial"/>
          <w:color w:val="222222"/>
          <w:shd w:val="clear" w:color="auto" w:fill="FFFFFF"/>
        </w:rPr>
        <w:t xml:space="preserve"> </w:t>
      </w:r>
      <w:r w:rsidR="0079628A" w:rsidRPr="00313BBE">
        <w:rPr>
          <w:rFonts w:ascii="Cambria" w:hAnsi="Cambria" w:cs="Arial"/>
          <w:color w:val="222222"/>
          <w:shd w:val="clear" w:color="auto" w:fill="FFFFFF"/>
        </w:rPr>
        <w:t xml:space="preserve">Schoenfeld (2010) </w:t>
      </w:r>
      <w:r w:rsidR="00622157" w:rsidRPr="00313BBE">
        <w:rPr>
          <w:rFonts w:ascii="Cambria" w:hAnsi="Cambria" w:cs="Arial"/>
          <w:color w:val="222222"/>
          <w:shd w:val="clear" w:color="auto" w:fill="FFFFFF"/>
        </w:rPr>
        <w:t xml:space="preserve">states that </w:t>
      </w:r>
      <w:r w:rsidR="00A03698" w:rsidRPr="00313BBE">
        <w:rPr>
          <w:rFonts w:ascii="Cambria" w:hAnsi="Cambria" w:cs="Arial"/>
          <w:color w:val="222222"/>
          <w:shd w:val="clear" w:color="auto" w:fill="FFFFFF"/>
        </w:rPr>
        <w:t>resistance training enhances muscle protein synthesis and activates satellite cells, contributing to muscle repair and growth.</w:t>
      </w:r>
      <w:r w:rsidR="004766B5" w:rsidRPr="00313BBE">
        <w:rPr>
          <w:rFonts w:ascii="Cambria" w:hAnsi="Cambria" w:cs="Arial"/>
          <w:color w:val="222222"/>
          <w:shd w:val="clear" w:color="auto" w:fill="FFFFFF"/>
        </w:rPr>
        <w:t xml:space="preserve"> </w:t>
      </w:r>
      <w:r w:rsidR="00F06A2A" w:rsidRPr="00313BBE">
        <w:rPr>
          <w:rFonts w:ascii="Cambria" w:hAnsi="Cambria" w:cs="Arial"/>
          <w:color w:val="222222"/>
          <w:shd w:val="clear" w:color="auto" w:fill="FFFFFF"/>
        </w:rPr>
        <w:t xml:space="preserve">Aerobic training has great physiological impact on the body, </w:t>
      </w:r>
      <w:r w:rsidR="00AD364F" w:rsidRPr="00313BBE">
        <w:rPr>
          <w:rFonts w:ascii="Cambria" w:hAnsi="Cambria" w:cs="Arial"/>
          <w:color w:val="222222"/>
          <w:shd w:val="clear" w:color="auto" w:fill="FFFFFF"/>
        </w:rPr>
        <w:t>‘</w:t>
      </w:r>
      <w:r w:rsidR="00AD364F" w:rsidRPr="00313BBE">
        <w:rPr>
          <w:rFonts w:ascii="Cambria" w:hAnsi="Cambria"/>
          <w:color w:val="1B1B1B"/>
          <w:shd w:val="clear" w:color="auto" w:fill="FFFFFF"/>
        </w:rPr>
        <w:t>The American College of Sports Medicine (ACSM) defines aerobic exercise as any activity that uses large muscle groups, can be maintained continuously and is rhythmic in nature[</w:t>
      </w:r>
      <w:hyperlink r:id="rId7" w:anchor="B10" w:history="1">
        <w:r w:rsidR="00AD364F" w:rsidRPr="00313BBE">
          <w:rPr>
            <w:rStyle w:val="Hyperlink"/>
            <w:rFonts w:ascii="Cambria" w:eastAsiaTheme="majorEastAsia" w:hAnsi="Cambria"/>
            <w:color w:val="54278F"/>
          </w:rPr>
          <w:t>10</w:t>
        </w:r>
      </w:hyperlink>
      <w:r w:rsidR="00AD364F" w:rsidRPr="00313BBE">
        <w:rPr>
          <w:rFonts w:ascii="Cambria" w:hAnsi="Cambria"/>
          <w:color w:val="1B1B1B"/>
          <w:shd w:val="clear" w:color="auto" w:fill="FFFFFF"/>
        </w:rPr>
        <w:t xml:space="preserve">]. As the name implies, muscle groups activated by this type of exercise rely on aerobic </w:t>
      </w:r>
      <w:r w:rsidR="00AD364F" w:rsidRPr="00313BBE">
        <w:rPr>
          <w:rFonts w:ascii="Cambria" w:hAnsi="Cambria"/>
          <w:color w:val="1B1B1B"/>
          <w:shd w:val="clear" w:color="auto" w:fill="FFFFFF"/>
        </w:rPr>
        <w:lastRenderedPageBreak/>
        <w:t>metabolism to extract energy in the form of adenosine triphosphate (ATP) from amino acids, carbohydrates and fatty acids. Examples of aerobic exercise include cycling, dancing, hiking, jogging/long</w:t>
      </w:r>
      <w:r w:rsidR="002253DB" w:rsidRPr="00313BBE">
        <w:rPr>
          <w:rFonts w:ascii="Cambria" w:hAnsi="Cambria"/>
          <w:color w:val="1B1B1B"/>
          <w:shd w:val="clear" w:color="auto" w:fill="FFFFFF"/>
        </w:rPr>
        <w:t>-</w:t>
      </w:r>
      <w:r w:rsidR="00AD364F" w:rsidRPr="00313BBE">
        <w:rPr>
          <w:rFonts w:ascii="Cambria" w:hAnsi="Cambria"/>
          <w:color w:val="1B1B1B"/>
          <w:shd w:val="clear" w:color="auto" w:fill="FFFFFF"/>
        </w:rPr>
        <w:t>distance running, swimming and walking.’</w:t>
      </w:r>
      <w:proofErr w:type="gramStart"/>
      <w:r w:rsidR="002253DB" w:rsidRPr="00313BBE">
        <w:rPr>
          <w:rFonts w:ascii="Cambria" w:hAnsi="Cambria" w:cs="Arial"/>
          <w:color w:val="222222"/>
          <w:shd w:val="clear" w:color="auto" w:fill="FFFFFF"/>
        </w:rPr>
        <w:t>” ,</w:t>
      </w:r>
      <w:proofErr w:type="gramEnd"/>
      <w:r w:rsidR="002253DB" w:rsidRPr="00313BBE">
        <w:rPr>
          <w:rFonts w:ascii="Cambria" w:hAnsi="Cambria" w:cs="Arial"/>
          <w:color w:val="222222"/>
          <w:shd w:val="clear" w:color="auto" w:fill="FFFFFF"/>
        </w:rPr>
        <w:t xml:space="preserve"> </w:t>
      </w:r>
      <w:r w:rsidR="001101E8" w:rsidRPr="00313BBE">
        <w:rPr>
          <w:rFonts w:ascii="Cambria" w:hAnsi="Cambria" w:cs="Arial"/>
          <w:color w:val="222222"/>
          <w:shd w:val="clear" w:color="auto" w:fill="FFFFFF"/>
        </w:rPr>
        <w:t xml:space="preserve">Patel et al., (2017). </w:t>
      </w:r>
      <w:r w:rsidR="002253DB" w:rsidRPr="00313BBE">
        <w:rPr>
          <w:rFonts w:ascii="Cambria" w:hAnsi="Cambria" w:cs="Arial"/>
          <w:color w:val="222222"/>
          <w:shd w:val="clear" w:color="auto" w:fill="FFFFFF"/>
        </w:rPr>
        <w:t>A</w:t>
      </w:r>
      <w:r w:rsidR="00DB2B0F" w:rsidRPr="00313BBE">
        <w:rPr>
          <w:rFonts w:ascii="Cambria" w:hAnsi="Cambria" w:cs="Arial"/>
          <w:color w:val="222222"/>
          <w:shd w:val="clear" w:color="auto" w:fill="FFFFFF"/>
        </w:rPr>
        <w:t>ccording to Moses et al., (2024)</w:t>
      </w:r>
      <w:r w:rsidR="003C7BE9" w:rsidRPr="00313BBE">
        <w:rPr>
          <w:rFonts w:ascii="Cambria" w:hAnsi="Cambria" w:cs="Arial"/>
          <w:color w:val="222222"/>
          <w:shd w:val="clear" w:color="auto" w:fill="FFFFFF"/>
        </w:rPr>
        <w:t xml:space="preserve"> “</w:t>
      </w:r>
      <w:r w:rsidR="003C7BE9" w:rsidRPr="00313BBE">
        <w:rPr>
          <w:rFonts w:ascii="Cambria" w:hAnsi="Cambria"/>
        </w:rPr>
        <w:t xml:space="preserve">During an aerobic workout, both the rate at which the heart beats (heart rate) and the amount of blood the heart pumps per beat (stroke volume) increases. </w:t>
      </w:r>
      <w:proofErr w:type="gramStart"/>
      <w:r w:rsidR="003C7BE9" w:rsidRPr="00313BBE">
        <w:rPr>
          <w:rFonts w:ascii="Cambria" w:hAnsi="Cambria"/>
        </w:rPr>
        <w:t>Basically</w:t>
      </w:r>
      <w:proofErr w:type="gramEnd"/>
      <w:r w:rsidR="003C7BE9" w:rsidRPr="00313BBE">
        <w:rPr>
          <w:rFonts w:ascii="Cambria" w:hAnsi="Cambria"/>
        </w:rPr>
        <w:t xml:space="preserve"> an improvement in the cardiac output occurs due to a </w:t>
      </w:r>
      <w:r w:rsidR="0076250C" w:rsidRPr="00313BBE">
        <w:rPr>
          <w:rFonts w:ascii="Cambria" w:hAnsi="Cambria"/>
        </w:rPr>
        <w:t>continuous exercise regimen. The cardiac output is the product of the heart rate</w:t>
      </w:r>
      <w:r w:rsidR="002B1B11" w:rsidRPr="00313BBE">
        <w:rPr>
          <w:rFonts w:ascii="Cambria" w:hAnsi="Cambria"/>
        </w:rPr>
        <w:t xml:space="preserve"> </w:t>
      </w:r>
      <w:r w:rsidR="0076250C" w:rsidRPr="00313BBE">
        <w:rPr>
          <w:rFonts w:ascii="Cambria" w:hAnsi="Cambria"/>
        </w:rPr>
        <w:t>times the stroke volume.</w:t>
      </w:r>
      <w:r w:rsidR="002B1B11" w:rsidRPr="00313BBE">
        <w:rPr>
          <w:rFonts w:ascii="Cambria" w:hAnsi="Cambria"/>
        </w:rPr>
        <w:t xml:space="preserve">” </w:t>
      </w:r>
      <w:r w:rsidR="003933C1" w:rsidRPr="00313BBE">
        <w:rPr>
          <w:rFonts w:ascii="Cambria" w:hAnsi="Cambria"/>
        </w:rPr>
        <w:t>During aerobic exercise, the body demands more oxygen, so</w:t>
      </w:r>
      <w:r w:rsidR="009F3D5A" w:rsidRPr="00313BBE">
        <w:rPr>
          <w:rFonts w:ascii="Cambria" w:hAnsi="Cambria"/>
        </w:rPr>
        <w:t xml:space="preserve"> the lungs must deliver more oxygen to the working muscles through the blood, as the depth of the breathing increases, </w:t>
      </w:r>
      <w:r w:rsidR="00CD789F" w:rsidRPr="00313BBE">
        <w:rPr>
          <w:rFonts w:ascii="Cambria" w:hAnsi="Cambria"/>
        </w:rPr>
        <w:t xml:space="preserve">the </w:t>
      </w:r>
      <w:r w:rsidR="009F3D5A" w:rsidRPr="00313BBE">
        <w:rPr>
          <w:rFonts w:ascii="Cambria" w:hAnsi="Cambria"/>
        </w:rPr>
        <w:t>exchange of oxygen and carbon dioxide between the lungs and the blood occurs more rapidly and efficiently</w:t>
      </w:r>
      <w:r w:rsidR="00E71A00" w:rsidRPr="00313BBE">
        <w:rPr>
          <w:rFonts w:ascii="Cambria" w:hAnsi="Cambria"/>
        </w:rPr>
        <w:t>, regular exercise increases the lungs capacity to deliver oxygen</w:t>
      </w:r>
      <w:r w:rsidR="00CD789F" w:rsidRPr="00313BBE">
        <w:rPr>
          <w:rFonts w:ascii="Cambria" w:hAnsi="Cambria"/>
        </w:rPr>
        <w:t xml:space="preserve">. Aerobic training also has an effect on metabolism, </w:t>
      </w:r>
      <w:r w:rsidR="00647B94" w:rsidRPr="00313BBE">
        <w:rPr>
          <w:rFonts w:ascii="Cambria" w:hAnsi="Cambria"/>
        </w:rPr>
        <w:t xml:space="preserve">“Metabolism is the </w:t>
      </w:r>
      <w:proofErr w:type="gramStart"/>
      <w:r w:rsidR="00647B94" w:rsidRPr="00313BBE">
        <w:rPr>
          <w:rFonts w:ascii="Cambria" w:hAnsi="Cambria"/>
        </w:rPr>
        <w:t>body‘</w:t>
      </w:r>
      <w:proofErr w:type="gramEnd"/>
      <w:r w:rsidR="00647B94" w:rsidRPr="00313BBE">
        <w:rPr>
          <w:rFonts w:ascii="Cambria" w:hAnsi="Cambria"/>
        </w:rPr>
        <w:t xml:space="preserve">s process of converting food into energy through numerous chemical reactions. During an aerobic workout; as the </w:t>
      </w:r>
      <w:proofErr w:type="gramStart"/>
      <w:r w:rsidR="00647B94" w:rsidRPr="00313BBE">
        <w:rPr>
          <w:rFonts w:ascii="Cambria" w:hAnsi="Cambria"/>
        </w:rPr>
        <w:t>muscles‘ need</w:t>
      </w:r>
      <w:proofErr w:type="gramEnd"/>
      <w:r w:rsidR="00647B94" w:rsidRPr="00313BBE">
        <w:rPr>
          <w:rFonts w:ascii="Cambria" w:hAnsi="Cambria"/>
        </w:rPr>
        <w:t xml:space="preserve"> for oxygen increases, more energy is expended, which increases the metabolic rate. Increased metabolic rate allows the body to use more energy</w:t>
      </w:r>
      <w:r w:rsidR="00CB2812" w:rsidRPr="00313BBE">
        <w:rPr>
          <w:rFonts w:ascii="Cambria" w:hAnsi="Cambria"/>
        </w:rPr>
        <w:t>, or calories, during aerobic activity, and even at rest.”</w:t>
      </w:r>
      <w:r w:rsidR="00F26F01" w:rsidRPr="00313BBE">
        <w:rPr>
          <w:rFonts w:ascii="Cambria" w:hAnsi="Cambria"/>
        </w:rPr>
        <w:t>.</w:t>
      </w:r>
      <w:r w:rsidR="00B50969" w:rsidRPr="00313BBE">
        <w:rPr>
          <w:rFonts w:ascii="Cambria" w:hAnsi="Cambria"/>
        </w:rPr>
        <w:t xml:space="preserve"> One of the other effects aerobic </w:t>
      </w:r>
      <w:proofErr w:type="gramStart"/>
      <w:r w:rsidR="00B50969" w:rsidRPr="00313BBE">
        <w:rPr>
          <w:rFonts w:ascii="Cambria" w:hAnsi="Cambria"/>
        </w:rPr>
        <w:t>training</w:t>
      </w:r>
      <w:proofErr w:type="gramEnd"/>
      <w:r w:rsidR="00B50969" w:rsidRPr="00313BBE">
        <w:rPr>
          <w:rFonts w:ascii="Cambria" w:hAnsi="Cambria"/>
        </w:rPr>
        <w:t xml:space="preserve"> has on </w:t>
      </w:r>
      <w:r w:rsidR="00F2167E" w:rsidRPr="00313BBE">
        <w:rPr>
          <w:rFonts w:ascii="Cambria" w:hAnsi="Cambria"/>
        </w:rPr>
        <w:t xml:space="preserve">the body is blood transport, while </w:t>
      </w:r>
      <w:r w:rsidR="00BF0CED" w:rsidRPr="00313BBE">
        <w:rPr>
          <w:rFonts w:ascii="Cambria" w:hAnsi="Cambria"/>
        </w:rPr>
        <w:t xml:space="preserve">in </w:t>
      </w:r>
      <w:r w:rsidR="00F2167E" w:rsidRPr="00313BBE">
        <w:rPr>
          <w:rFonts w:ascii="Cambria" w:hAnsi="Cambria"/>
        </w:rPr>
        <w:t>aerobic training, blood volume and haemoglobin increase, facilitating the delivery of oxygen</w:t>
      </w:r>
      <w:r w:rsidR="00BF0CED" w:rsidRPr="00313BBE">
        <w:rPr>
          <w:rFonts w:ascii="Cambria" w:hAnsi="Cambria"/>
        </w:rPr>
        <w:t>, the working muscle</w:t>
      </w:r>
      <w:r w:rsidR="00077049" w:rsidRPr="00313BBE">
        <w:rPr>
          <w:rFonts w:ascii="Cambria" w:hAnsi="Cambria"/>
        </w:rPr>
        <w:t>’</w:t>
      </w:r>
      <w:r w:rsidR="00BF0CED" w:rsidRPr="00313BBE">
        <w:rPr>
          <w:rFonts w:ascii="Cambria" w:hAnsi="Cambria"/>
        </w:rPr>
        <w:t>s ability to extract and use oxygen from the blood improves with regular aerobic exercise</w:t>
      </w:r>
      <w:r w:rsidR="00235021" w:rsidRPr="00313BBE">
        <w:rPr>
          <w:rFonts w:ascii="Cambria" w:hAnsi="Cambria"/>
        </w:rPr>
        <w:t>.</w:t>
      </w:r>
      <w:r w:rsidR="00AC6DA4" w:rsidRPr="00313BBE">
        <w:rPr>
          <w:rFonts w:ascii="Cambria" w:hAnsi="Cambria"/>
        </w:rPr>
        <w:t xml:space="preserve"> There are a few metabolic </w:t>
      </w:r>
      <w:r w:rsidR="00077049" w:rsidRPr="00313BBE">
        <w:rPr>
          <w:rFonts w:ascii="Cambria" w:hAnsi="Cambria"/>
        </w:rPr>
        <w:t>adaptions after exercise too, such as enhanced insulin sensitivity</w:t>
      </w:r>
      <w:r w:rsidR="00DE0ADE" w:rsidRPr="00313BBE">
        <w:rPr>
          <w:rFonts w:ascii="Cambria" w:hAnsi="Cambria"/>
        </w:rPr>
        <w:t xml:space="preserve">, according to Cleveland clinic (2024) </w:t>
      </w:r>
      <w:r w:rsidR="00A33784" w:rsidRPr="00313BBE">
        <w:rPr>
          <w:rFonts w:ascii="Cambria" w:hAnsi="Cambria"/>
        </w:rPr>
        <w:t>“Insulin is an essential hormone. It helps your body turn food into energy and manages your blood sugar levels. If you have diabetes</w:t>
      </w:r>
      <w:r w:rsidR="0072440F" w:rsidRPr="00313BBE">
        <w:rPr>
          <w:rFonts w:ascii="Cambria" w:hAnsi="Cambria"/>
        </w:rPr>
        <w:t>, your body can’t make enough insulin or can’t use it properly.”</w:t>
      </w:r>
      <w:r w:rsidR="00E03AA1" w:rsidRPr="00313BBE">
        <w:rPr>
          <w:rFonts w:ascii="Cambria" w:hAnsi="Cambria"/>
        </w:rPr>
        <w:t xml:space="preserve">  Hansen et </w:t>
      </w:r>
      <w:proofErr w:type="spellStart"/>
      <w:r w:rsidR="00E03AA1" w:rsidRPr="00313BBE">
        <w:rPr>
          <w:rFonts w:ascii="Cambria" w:hAnsi="Cambria"/>
        </w:rPr>
        <w:t>al</w:t>
      </w:r>
      <w:r w:rsidR="0028362A" w:rsidRPr="00313BBE">
        <w:rPr>
          <w:rFonts w:ascii="Cambria" w:hAnsi="Cambria"/>
        </w:rPr>
        <w:t>s</w:t>
      </w:r>
      <w:proofErr w:type="spellEnd"/>
      <w:r w:rsidR="00E03AA1" w:rsidRPr="00313BBE">
        <w:rPr>
          <w:rFonts w:ascii="Cambria" w:hAnsi="Cambria"/>
        </w:rPr>
        <w:t xml:space="preserve">., (1998) </w:t>
      </w:r>
      <w:r w:rsidR="0028362A" w:rsidRPr="00313BBE">
        <w:rPr>
          <w:rFonts w:ascii="Cambria" w:hAnsi="Cambria"/>
        </w:rPr>
        <w:t>study</w:t>
      </w:r>
      <w:r w:rsidR="00C53538" w:rsidRPr="00313BBE">
        <w:rPr>
          <w:rFonts w:ascii="Cambria" w:hAnsi="Cambria"/>
        </w:rPr>
        <w:t xml:space="preserve"> came back with results that said the stimulation of glucose transport by 30 </w:t>
      </w:r>
      <w:proofErr w:type="spellStart"/>
      <w:r w:rsidR="00C53538" w:rsidRPr="00313BBE">
        <w:rPr>
          <w:rFonts w:ascii="Cambria" w:hAnsi="Cambria" w:cs="Arial"/>
          <w:color w:val="1F1F1F"/>
          <w:shd w:val="clear" w:color="auto" w:fill="FFFFFF"/>
        </w:rPr>
        <w:t>μU</w:t>
      </w:r>
      <w:proofErr w:type="spellEnd"/>
      <w:r w:rsidR="00C53538" w:rsidRPr="00313BBE">
        <w:rPr>
          <w:rFonts w:ascii="Cambria" w:hAnsi="Cambria" w:cs="Arial"/>
          <w:color w:val="1F1F1F"/>
          <w:shd w:val="clear" w:color="auto" w:fill="FFFFFF"/>
        </w:rPr>
        <w:t>/ml insulin was approximately twofold greater in the muscles studied 3.5 h after exercise than in those of the sedentary controls</w:t>
      </w:r>
      <w:r w:rsidR="00C53538" w:rsidRPr="00313BBE">
        <w:rPr>
          <w:rStyle w:val="apple-converted-space"/>
          <w:rFonts w:ascii="Cambria" w:eastAsiaTheme="majorEastAsia" w:hAnsi="Cambria" w:cs="Arial"/>
          <w:color w:val="1F1F1F"/>
          <w:shd w:val="clear" w:color="auto" w:fill="FFFFFF"/>
        </w:rPr>
        <w:t>.</w:t>
      </w:r>
    </w:p>
    <w:p w14:paraId="388EFFCA" w14:textId="32FB1E4E" w:rsidR="0076250C" w:rsidRPr="00313BBE" w:rsidRDefault="0076250C" w:rsidP="0076250C">
      <w:pPr>
        <w:pStyle w:val="NormalWeb"/>
        <w:rPr>
          <w:rFonts w:ascii="Cambria" w:hAnsi="Cambria"/>
        </w:rPr>
      </w:pPr>
    </w:p>
    <w:p w14:paraId="40A883B7" w14:textId="6C2DE2AA" w:rsidR="003C7BE9" w:rsidRPr="00313BBE" w:rsidRDefault="002307D9" w:rsidP="00313BBE">
      <w:pPr>
        <w:pStyle w:val="NormalWeb"/>
        <w:jc w:val="center"/>
        <w:rPr>
          <w:rFonts w:ascii="Cambria" w:hAnsi="Cambria"/>
          <w:b/>
          <w:bCs/>
          <w:u w:val="single"/>
        </w:rPr>
      </w:pPr>
      <w:r w:rsidRPr="00313BBE">
        <w:rPr>
          <w:rFonts w:ascii="Cambria" w:hAnsi="Cambria"/>
          <w:b/>
          <w:bCs/>
          <w:u w:val="single"/>
        </w:rPr>
        <w:t>Part 2</w:t>
      </w:r>
    </w:p>
    <w:p w14:paraId="33DEDFA3" w14:textId="08AA5FC3" w:rsidR="00A91CD9" w:rsidRPr="006E441C" w:rsidRDefault="003B11D6" w:rsidP="00A91CD9">
      <w:pPr>
        <w:pStyle w:val="NormalWeb"/>
        <w:rPr>
          <w:rFonts w:ascii="Cambria" w:hAnsi="Cambria" w:cs="Noto Sans"/>
          <w:color w:val="3C4245"/>
        </w:rPr>
      </w:pPr>
      <w:r w:rsidRPr="00313BBE">
        <w:rPr>
          <w:rFonts w:ascii="Cambria" w:hAnsi="Cambria"/>
        </w:rPr>
        <w:t>Regular physical activity has a huge significance</w:t>
      </w:r>
      <w:r w:rsidR="007A6EE0" w:rsidRPr="00313BBE">
        <w:rPr>
          <w:rFonts w:ascii="Cambria" w:hAnsi="Cambria"/>
        </w:rPr>
        <w:t xml:space="preserve"> in promoting health at every stage of life</w:t>
      </w:r>
      <w:r w:rsidR="00936DAE" w:rsidRPr="00313BBE">
        <w:rPr>
          <w:rFonts w:ascii="Cambria" w:hAnsi="Cambria"/>
        </w:rPr>
        <w:t>, there are a lot of programs these days to promote daily activity</w:t>
      </w:r>
      <w:r w:rsidR="00021331" w:rsidRPr="00313BBE">
        <w:rPr>
          <w:rFonts w:ascii="Cambria" w:hAnsi="Cambria"/>
        </w:rPr>
        <w:t>,</w:t>
      </w:r>
      <w:r w:rsidR="009372B8" w:rsidRPr="00313BBE">
        <w:rPr>
          <w:rFonts w:ascii="Cambria" w:hAnsi="Cambria"/>
        </w:rPr>
        <w:t xml:space="preserve"> </w:t>
      </w:r>
      <w:r w:rsidR="00C36AC4" w:rsidRPr="00313BBE">
        <w:rPr>
          <w:rFonts w:ascii="Cambria" w:hAnsi="Cambria"/>
        </w:rPr>
        <w:t>Marquez et al., (2020) state that</w:t>
      </w:r>
      <w:r w:rsidR="003129BA" w:rsidRPr="00313BBE">
        <w:rPr>
          <w:rFonts w:ascii="Cambria" w:hAnsi="Cambria"/>
        </w:rPr>
        <w:t xml:space="preserve"> being physically active has been suggested as one of the best ways to enhance Quality of Life</w:t>
      </w:r>
      <w:r w:rsidR="0094604A" w:rsidRPr="00313BBE">
        <w:rPr>
          <w:rFonts w:ascii="Cambria" w:hAnsi="Cambria"/>
        </w:rPr>
        <w:t>.</w:t>
      </w:r>
      <w:r w:rsidR="00E3755F" w:rsidRPr="00313BBE">
        <w:rPr>
          <w:rFonts w:ascii="Cambria" w:hAnsi="Cambria"/>
        </w:rPr>
        <w:t xml:space="preserve"> </w:t>
      </w:r>
      <w:r w:rsidR="0000683C" w:rsidRPr="00313BBE">
        <w:rPr>
          <w:rFonts w:ascii="Cambria" w:hAnsi="Cambria"/>
        </w:rPr>
        <w:t>Bone mineral density</w:t>
      </w:r>
      <w:r w:rsidR="006639E8" w:rsidRPr="00313BBE">
        <w:rPr>
          <w:rFonts w:ascii="Cambria" w:hAnsi="Cambria"/>
        </w:rPr>
        <w:t xml:space="preserve"> </w:t>
      </w:r>
      <w:r w:rsidR="00502BB5" w:rsidRPr="00313BBE">
        <w:rPr>
          <w:rFonts w:ascii="Cambria" w:hAnsi="Cambria"/>
        </w:rPr>
        <w:t xml:space="preserve">measures calcium and other </w:t>
      </w:r>
      <w:r w:rsidR="00A760F0" w:rsidRPr="00313BBE">
        <w:rPr>
          <w:rFonts w:ascii="Cambria" w:hAnsi="Cambria"/>
        </w:rPr>
        <w:t xml:space="preserve">minerals in the bone. Bones </w:t>
      </w:r>
      <w:r w:rsidR="00F04A94" w:rsidRPr="00313BBE">
        <w:rPr>
          <w:rFonts w:ascii="Cambria" w:hAnsi="Cambria"/>
        </w:rPr>
        <w:t xml:space="preserve">containing more minerals are denser, so they tend to be stronger and less likely to break, </w:t>
      </w:r>
      <w:r w:rsidR="00007798" w:rsidRPr="00313BBE">
        <w:rPr>
          <w:rFonts w:ascii="Cambria" w:hAnsi="Cambria"/>
        </w:rPr>
        <w:t xml:space="preserve">according to </w:t>
      </w:r>
      <w:r w:rsidR="000559CD" w:rsidRPr="00313BBE">
        <w:rPr>
          <w:rFonts w:ascii="Cambria" w:hAnsi="Cambria"/>
        </w:rPr>
        <w:t xml:space="preserve">Rutherford (1997) </w:t>
      </w:r>
      <w:r w:rsidR="00E132ED" w:rsidRPr="00313BBE">
        <w:rPr>
          <w:rFonts w:ascii="Cambria" w:hAnsi="Cambria"/>
        </w:rPr>
        <w:t xml:space="preserve">Bone mineral density </w:t>
      </w:r>
      <w:r w:rsidR="00982EDC" w:rsidRPr="00313BBE">
        <w:rPr>
          <w:rFonts w:ascii="Cambria" w:hAnsi="Cambria"/>
        </w:rPr>
        <w:t>peaks in your late 20s and gradually declines with age</w:t>
      </w:r>
      <w:r w:rsidR="00AE7E3C" w:rsidRPr="00313BBE">
        <w:rPr>
          <w:rFonts w:ascii="Cambria" w:hAnsi="Cambria"/>
        </w:rPr>
        <w:t>, this is why a lot of older people struggle with osteoporosis, BMD is</w:t>
      </w:r>
      <w:r w:rsidR="00C40583" w:rsidRPr="00313BBE">
        <w:rPr>
          <w:rFonts w:ascii="Cambria" w:hAnsi="Cambria"/>
        </w:rPr>
        <w:t xml:space="preserve"> one of the things leading to it, it’s also an issue and children as their bones aren’t fully developed.</w:t>
      </w:r>
      <w:r w:rsidR="003A2998" w:rsidRPr="00313BBE">
        <w:rPr>
          <w:rFonts w:ascii="Cambria" w:hAnsi="Cambria"/>
        </w:rPr>
        <w:t xml:space="preserve"> </w:t>
      </w:r>
      <w:r w:rsidR="00174D58" w:rsidRPr="00313BBE">
        <w:rPr>
          <w:rFonts w:ascii="Cambria" w:hAnsi="Cambria"/>
        </w:rPr>
        <w:t>Rutherford (1997) also states “</w:t>
      </w:r>
      <w:r w:rsidR="00F76E2F" w:rsidRPr="00313BBE">
        <w:rPr>
          <w:rFonts w:ascii="Cambria" w:hAnsi="Cambria"/>
        </w:rPr>
        <w:t xml:space="preserve">Physical activity is one of the </w:t>
      </w:r>
      <w:r w:rsidR="008E0460" w:rsidRPr="00313BBE">
        <w:rPr>
          <w:rFonts w:ascii="Cambria" w:hAnsi="Cambria"/>
        </w:rPr>
        <w:t>factors which can influence the attainment of peak bone mass and reduce the age-related loss”, which shows how important</w:t>
      </w:r>
      <w:r w:rsidR="000A2076" w:rsidRPr="00313BBE">
        <w:rPr>
          <w:rFonts w:ascii="Cambria" w:hAnsi="Cambria"/>
        </w:rPr>
        <w:t xml:space="preserve"> it is to exercise throughout life not only when you’re “fit and young”.</w:t>
      </w:r>
      <w:r w:rsidR="00766D3D" w:rsidRPr="00313BBE">
        <w:rPr>
          <w:rFonts w:ascii="Cambria" w:hAnsi="Cambria"/>
        </w:rPr>
        <w:t xml:space="preserve"> </w:t>
      </w:r>
      <w:r w:rsidR="009E58D1" w:rsidRPr="00313BBE">
        <w:rPr>
          <w:rFonts w:ascii="Cambria" w:hAnsi="Cambria"/>
        </w:rPr>
        <w:t xml:space="preserve">Exercise also has an </w:t>
      </w:r>
      <w:r w:rsidR="0024686C" w:rsidRPr="00313BBE">
        <w:rPr>
          <w:rFonts w:ascii="Cambria" w:hAnsi="Cambria"/>
        </w:rPr>
        <w:t>e</w:t>
      </w:r>
      <w:r w:rsidR="009E58D1" w:rsidRPr="00313BBE">
        <w:rPr>
          <w:rFonts w:ascii="Cambria" w:hAnsi="Cambria"/>
        </w:rPr>
        <w:t>ffect on cognitive function</w:t>
      </w:r>
      <w:r w:rsidR="004300CE" w:rsidRPr="00313BBE">
        <w:rPr>
          <w:rFonts w:ascii="Cambria" w:hAnsi="Cambria"/>
        </w:rPr>
        <w:t xml:space="preserve">, using this quote from Hamilton &amp; Rhodes (2015) </w:t>
      </w:r>
      <w:proofErr w:type="gramStart"/>
      <w:r w:rsidR="00A658ED" w:rsidRPr="00313BBE">
        <w:rPr>
          <w:rFonts w:ascii="Cambria" w:hAnsi="Cambria"/>
        </w:rPr>
        <w:t>“</w:t>
      </w:r>
      <w:r w:rsidR="00A658ED" w:rsidRPr="00313BBE">
        <w:rPr>
          <w:rStyle w:val="apple-converted-space"/>
          <w:rFonts w:ascii="Cambria" w:eastAsiaTheme="majorEastAsia" w:hAnsi="Cambria"/>
          <w:color w:val="1F1F1F"/>
        </w:rPr>
        <w:t> </w:t>
      </w:r>
      <w:r w:rsidR="00A658ED" w:rsidRPr="00313BBE">
        <w:rPr>
          <w:rFonts w:ascii="Cambria" w:hAnsi="Cambria"/>
          <w:color w:val="1F1F1F"/>
        </w:rPr>
        <w:t>exercise</w:t>
      </w:r>
      <w:proofErr w:type="gramEnd"/>
      <w:r w:rsidR="00A658ED" w:rsidRPr="00313BBE">
        <w:rPr>
          <w:rFonts w:ascii="Cambria" w:hAnsi="Cambria"/>
          <w:color w:val="1F1F1F"/>
        </w:rPr>
        <w:t xml:space="preserve"> is critical for physical and mental health throughout the lifespan. Despite the many different forms of exercise, the overall result appears to be that any type of activity be it acute or chronic, forced or voluntary </w:t>
      </w:r>
      <w:r w:rsidR="00A658ED" w:rsidRPr="00313BBE">
        <w:rPr>
          <w:rFonts w:ascii="Cambria" w:hAnsi="Cambria"/>
          <w:color w:val="1F1F1F"/>
        </w:rPr>
        <w:lastRenderedPageBreak/>
        <w:t>improves cognitive functions and enhances brain plasticity. In fact, through the use of a variety of animal models of exercise in both humans and rodents, research has demonstrated that exercise increases longevity and improves cognitive</w:t>
      </w:r>
      <w:r w:rsidR="00A658ED" w:rsidRPr="00313BBE">
        <w:rPr>
          <w:rFonts w:ascii="Cambria" w:hAnsi="Cambria"/>
          <w:color w:val="1F1F1F"/>
        </w:rPr>
        <w:t xml:space="preserve">” </w:t>
      </w:r>
      <w:r w:rsidR="00947789" w:rsidRPr="00313BBE">
        <w:rPr>
          <w:rFonts w:ascii="Cambria" w:hAnsi="Cambria"/>
          <w:color w:val="1F1F1F"/>
        </w:rPr>
        <w:t>T</w:t>
      </w:r>
      <w:r w:rsidR="00A658ED" w:rsidRPr="00313BBE">
        <w:rPr>
          <w:rFonts w:ascii="Cambria" w:hAnsi="Cambria"/>
          <w:color w:val="1F1F1F"/>
        </w:rPr>
        <w:t xml:space="preserve">his is a summary of the </w:t>
      </w:r>
      <w:proofErr w:type="gramStart"/>
      <w:r w:rsidR="00A658ED" w:rsidRPr="00313BBE">
        <w:rPr>
          <w:rFonts w:ascii="Cambria" w:hAnsi="Cambria"/>
          <w:color w:val="1F1F1F"/>
        </w:rPr>
        <w:t>paper</w:t>
      </w:r>
      <w:proofErr w:type="gramEnd"/>
      <w:r w:rsidR="00A658ED" w:rsidRPr="00313BBE">
        <w:rPr>
          <w:rFonts w:ascii="Cambria" w:hAnsi="Cambria"/>
          <w:color w:val="1F1F1F"/>
        </w:rPr>
        <w:t xml:space="preserve"> but it mentions how important exercise is to</w:t>
      </w:r>
      <w:r w:rsidR="0038082F" w:rsidRPr="00313BBE">
        <w:rPr>
          <w:rFonts w:ascii="Cambria" w:hAnsi="Cambria"/>
          <w:color w:val="1F1F1F"/>
        </w:rPr>
        <w:t xml:space="preserve"> try and </w:t>
      </w:r>
      <w:r w:rsidR="00947789" w:rsidRPr="00313BBE">
        <w:rPr>
          <w:rFonts w:ascii="Cambria" w:hAnsi="Cambria"/>
          <w:color w:val="1F1F1F"/>
        </w:rPr>
        <w:t>reverse the natural age-related decline in cognitive function.</w:t>
      </w:r>
      <w:r w:rsidR="009574AF" w:rsidRPr="00313BBE">
        <w:rPr>
          <w:rFonts w:ascii="Cambria" w:hAnsi="Cambria"/>
          <w:color w:val="1F1F1F"/>
        </w:rPr>
        <w:t xml:space="preserve"> A common problem in all ages these days is obesity</w:t>
      </w:r>
      <w:r w:rsidR="00F81685" w:rsidRPr="00313BBE">
        <w:rPr>
          <w:rFonts w:ascii="Cambria" w:hAnsi="Cambria"/>
          <w:color w:val="1F1F1F"/>
        </w:rPr>
        <w:t xml:space="preserve">, WHO (2024) </w:t>
      </w:r>
      <w:r w:rsidR="00A91CD9" w:rsidRPr="00313BBE">
        <w:rPr>
          <w:rFonts w:ascii="Cambria" w:hAnsi="Cambria"/>
          <w:color w:val="1F1F1F"/>
        </w:rPr>
        <w:t>“</w:t>
      </w:r>
      <w:r w:rsidR="00A91CD9" w:rsidRPr="00313BBE">
        <w:rPr>
          <w:rFonts w:ascii="Cambria" w:hAnsi="Cambria" w:cs="Noto Sans"/>
          <w:color w:val="3C4245"/>
        </w:rPr>
        <w:t>Overweight and obesity are defined as abnormal or excessive fat accumulation that presents a risk to health. A body mass index (BMI) over 25 is considered overweight, and over 30 is obese. In 2019, an estimated 5 million noncommunicable disease (NCD) deaths were caused by higher-than-optimal BMI.</w:t>
      </w:r>
      <w:r w:rsidR="00A91CD9" w:rsidRPr="00313BBE">
        <w:rPr>
          <w:rFonts w:ascii="Cambria" w:hAnsi="Cambria" w:cs="Noto Sans"/>
          <w:color w:val="3C4245"/>
        </w:rPr>
        <w:t>”</w:t>
      </w:r>
      <w:r w:rsidR="00011C62" w:rsidRPr="00313BBE">
        <w:rPr>
          <w:rFonts w:ascii="Cambria" w:hAnsi="Cambria" w:cs="Noto Sans"/>
          <w:color w:val="3C4245"/>
        </w:rPr>
        <w:t xml:space="preserve">, according to </w:t>
      </w:r>
      <w:r w:rsidR="00D65CCA" w:rsidRPr="00313BBE">
        <w:rPr>
          <w:rFonts w:ascii="Cambria" w:hAnsi="Cambria" w:cs="Noto Sans"/>
          <w:color w:val="3C4245"/>
        </w:rPr>
        <w:t>Zachwieja (1996)</w:t>
      </w:r>
      <w:r w:rsidR="00FF609B" w:rsidRPr="00313BBE">
        <w:rPr>
          <w:rFonts w:ascii="Cambria" w:hAnsi="Cambria" w:cs="Noto Sans"/>
          <w:color w:val="3C4245"/>
        </w:rPr>
        <w:t xml:space="preserve"> the importance of exercise in initial weigh</w:t>
      </w:r>
      <w:r w:rsidR="0021237B" w:rsidRPr="00313BBE">
        <w:rPr>
          <w:rFonts w:ascii="Cambria" w:hAnsi="Cambria" w:cs="Noto Sans"/>
          <w:color w:val="3C4245"/>
        </w:rPr>
        <w:t xml:space="preserve">t </w:t>
      </w:r>
      <w:r w:rsidR="00FF609B" w:rsidRPr="00313BBE">
        <w:rPr>
          <w:rFonts w:ascii="Cambria" w:hAnsi="Cambria" w:cs="Noto Sans"/>
          <w:color w:val="3C4245"/>
        </w:rPr>
        <w:t xml:space="preserve">loss is huge, </w:t>
      </w:r>
      <w:r w:rsidR="0021237B" w:rsidRPr="00313BBE">
        <w:rPr>
          <w:rFonts w:ascii="Cambria" w:hAnsi="Cambria" w:cs="Noto Sans"/>
          <w:color w:val="3C4245"/>
        </w:rPr>
        <w:t>“</w:t>
      </w:r>
      <w:r w:rsidR="0021237B" w:rsidRPr="00313BBE">
        <w:rPr>
          <w:rFonts w:ascii="Cambria" w:hAnsi="Cambria"/>
          <w:color w:val="1F1F1F"/>
        </w:rPr>
        <w:t>The hypothesis is that frequent and repeated bouts of exercise will elicit an increase in energy expenditure that exceeds energy intake and that the end result will be reduction of body weight.</w:t>
      </w:r>
      <w:r w:rsidR="0021237B" w:rsidRPr="00313BBE">
        <w:rPr>
          <w:rFonts w:ascii="Cambria" w:hAnsi="Cambria"/>
          <w:color w:val="1F1F1F"/>
        </w:rPr>
        <w:t>”</w:t>
      </w:r>
      <w:r w:rsidR="00902607" w:rsidRPr="00313BBE">
        <w:rPr>
          <w:rFonts w:ascii="Cambria" w:hAnsi="Cambria"/>
          <w:color w:val="1F1F1F"/>
        </w:rPr>
        <w:t xml:space="preserve"> </w:t>
      </w:r>
      <w:r w:rsidR="009762F1" w:rsidRPr="00313BBE">
        <w:rPr>
          <w:rFonts w:ascii="Cambria" w:hAnsi="Cambria"/>
          <w:color w:val="1F1F1F"/>
        </w:rPr>
        <w:t>Exercise can have a big impact on cardiovascular health</w:t>
      </w:r>
      <w:r w:rsidR="00361D33" w:rsidRPr="00313BBE">
        <w:rPr>
          <w:rFonts w:ascii="Cambria" w:hAnsi="Cambria"/>
          <w:color w:val="1F1F1F"/>
        </w:rPr>
        <w:t xml:space="preserve">, Myers, J (2003) </w:t>
      </w:r>
      <w:r w:rsidR="00801E86" w:rsidRPr="00313BBE">
        <w:rPr>
          <w:rFonts w:ascii="Cambria" w:hAnsi="Cambria"/>
          <w:color w:val="1F1F1F"/>
        </w:rPr>
        <w:t>mentions that a sedentary lifestyle is one of the 5 major risks</w:t>
      </w:r>
      <w:r w:rsidR="00A47929" w:rsidRPr="00313BBE">
        <w:rPr>
          <w:rFonts w:ascii="Cambria" w:hAnsi="Cambria"/>
          <w:color w:val="1F1F1F"/>
        </w:rPr>
        <w:t xml:space="preserve"> along with high BP, abnormal values for blood lipids, smoking, and obesity, for cardiovascular disease</w:t>
      </w:r>
      <w:r w:rsidR="00935C0A" w:rsidRPr="00313BBE">
        <w:rPr>
          <w:rFonts w:ascii="Cambria" w:hAnsi="Cambria"/>
          <w:color w:val="1F1F1F"/>
        </w:rPr>
        <w:t xml:space="preserve">, </w:t>
      </w:r>
      <w:r w:rsidR="00313BBE" w:rsidRPr="00313BBE">
        <w:rPr>
          <w:rFonts w:ascii="Cambria" w:hAnsi="Cambria"/>
          <w:color w:val="1F1F1F"/>
        </w:rPr>
        <w:t>“</w:t>
      </w:r>
      <w:r w:rsidR="00313BBE" w:rsidRPr="00313BBE">
        <w:rPr>
          <w:rFonts w:ascii="Cambria" w:hAnsi="Cambria" w:cs="Arial"/>
          <w:color w:val="333333"/>
          <w:shd w:val="clear" w:color="auto" w:fill="FFFFFF"/>
        </w:rPr>
        <w:t>Evidence from many scientific studies shows that reducing these risk factors decreases the chance of having a heart attack or experiencing another cardiac event, such as a stroke, and reduces the possibility of needing a coronary revascularization procedure</w:t>
      </w:r>
      <w:r w:rsidR="00313BBE" w:rsidRPr="00313BBE">
        <w:rPr>
          <w:rFonts w:ascii="Cambria" w:hAnsi="Cambria" w:cs="Arial"/>
          <w:color w:val="333333"/>
          <w:shd w:val="clear" w:color="auto" w:fill="FFFFFF"/>
        </w:rPr>
        <w:t>”</w:t>
      </w:r>
      <w:r w:rsidR="00313BBE">
        <w:rPr>
          <w:rFonts w:ascii="Cambria" w:hAnsi="Cambria" w:cs="Arial"/>
          <w:color w:val="333333"/>
          <w:shd w:val="clear" w:color="auto" w:fill="FFFFFF"/>
        </w:rPr>
        <w:t xml:space="preserve"> which really shows the significance of daily physical activity to stay away from these major risk factors and any cardiovascular diseases.</w:t>
      </w:r>
      <w:r w:rsidR="00C07413">
        <w:rPr>
          <w:rFonts w:ascii="Cambria" w:hAnsi="Cambria" w:cs="Arial"/>
          <w:color w:val="333333"/>
          <w:shd w:val="clear" w:color="auto" w:fill="FFFFFF"/>
        </w:rPr>
        <w:t xml:space="preserve"> Mental health is a huge topic these days,</w:t>
      </w:r>
      <w:r w:rsidR="00536F01">
        <w:rPr>
          <w:rFonts w:ascii="Cambria" w:hAnsi="Cambria" w:cs="Arial"/>
          <w:color w:val="333333"/>
          <w:shd w:val="clear" w:color="auto" w:fill="FFFFFF"/>
        </w:rPr>
        <w:t xml:space="preserve"> and according to Sharma et al., (2006) </w:t>
      </w:r>
      <w:r w:rsidR="00536F01" w:rsidRPr="00393543">
        <w:rPr>
          <w:rFonts w:ascii="Cambria" w:hAnsi="Cambria" w:cs="Arial"/>
          <w:color w:val="333333"/>
          <w:shd w:val="clear" w:color="auto" w:fill="FFFFFF"/>
        </w:rPr>
        <w:t>“</w:t>
      </w:r>
      <w:r w:rsidR="00BE51F7" w:rsidRPr="00393543">
        <w:rPr>
          <w:rFonts w:ascii="Cambria" w:hAnsi="Cambria"/>
          <w:color w:val="1B1B1B"/>
          <w:shd w:val="clear" w:color="auto" w:fill="FFFFFF"/>
        </w:rPr>
        <w:t>Aerobic exercises, including jogging, swimming, cycling, walking, gardening, and dancing, have been proved to reduce anxiety and depression.</w:t>
      </w:r>
      <w:r w:rsidR="00BE51F7" w:rsidRPr="00393543">
        <w:rPr>
          <w:rFonts w:ascii="Cambria" w:hAnsi="Cambria"/>
          <w:color w:val="1B1B1B"/>
          <w:shd w:val="clear" w:color="auto" w:fill="FFFFFF"/>
        </w:rPr>
        <w:t>”</w:t>
      </w:r>
      <w:r w:rsidR="00FE6933" w:rsidRPr="00393543">
        <w:rPr>
          <w:rFonts w:ascii="Cambria" w:hAnsi="Cambria"/>
          <w:color w:val="1B1B1B"/>
          <w:shd w:val="clear" w:color="auto" w:fill="FFFFFF"/>
        </w:rPr>
        <w:t xml:space="preserve"> Sharma also mentions that the physiological influence is probably cause by the communication of the HPA axis with several regions of the brain, including the limbic system, which is in control of motivation and mood</w:t>
      </w:r>
      <w:r w:rsidR="00393543" w:rsidRPr="00393543">
        <w:rPr>
          <w:rFonts w:ascii="Cambria" w:hAnsi="Cambria"/>
          <w:color w:val="1B1B1B"/>
          <w:shd w:val="clear" w:color="auto" w:fill="FFFFFF"/>
        </w:rPr>
        <w:t>; the amygdala which generates fear in response to stress, and the hippocampus which plays a big role in memory formation as well as mood and motivation.</w:t>
      </w:r>
      <w:r w:rsidR="00393543">
        <w:rPr>
          <w:rFonts w:ascii="Cambria" w:hAnsi="Cambria"/>
          <w:color w:val="1B1B1B"/>
          <w:shd w:val="clear" w:color="auto" w:fill="FFFFFF"/>
        </w:rPr>
        <w:t xml:space="preserve"> </w:t>
      </w:r>
      <w:r w:rsidR="00B36769">
        <w:rPr>
          <w:rFonts w:ascii="Cambria" w:hAnsi="Cambria"/>
          <w:color w:val="1B1B1B"/>
          <w:shd w:val="clear" w:color="auto" w:fill="FFFFFF"/>
        </w:rPr>
        <w:t>You tend to hear about older individuals falling over and breaking a bone leaving them immobile</w:t>
      </w:r>
      <w:r w:rsidR="00873D34">
        <w:rPr>
          <w:rFonts w:ascii="Cambria" w:hAnsi="Cambria"/>
          <w:color w:val="1B1B1B"/>
          <w:shd w:val="clear" w:color="auto" w:fill="FFFFFF"/>
        </w:rPr>
        <w:t xml:space="preserve">, </w:t>
      </w:r>
      <w:proofErr w:type="spellStart"/>
      <w:r w:rsidR="00873D34">
        <w:rPr>
          <w:rFonts w:ascii="Cambria" w:hAnsi="Cambria"/>
          <w:color w:val="1B1B1B"/>
          <w:shd w:val="clear" w:color="auto" w:fill="FFFFFF"/>
        </w:rPr>
        <w:t>Grabiner</w:t>
      </w:r>
      <w:proofErr w:type="spellEnd"/>
      <w:r w:rsidR="00873D34">
        <w:rPr>
          <w:rFonts w:ascii="Cambria" w:hAnsi="Cambria"/>
          <w:color w:val="1B1B1B"/>
          <w:shd w:val="clear" w:color="auto" w:fill="FFFFFF"/>
        </w:rPr>
        <w:t xml:space="preserve"> et al., (2014) </w:t>
      </w:r>
      <w:r w:rsidR="006E441C">
        <w:rPr>
          <w:rFonts w:ascii="Cambria" w:hAnsi="Cambria"/>
          <w:color w:val="1B1B1B"/>
          <w:shd w:val="clear" w:color="auto" w:fill="FFFFFF"/>
        </w:rPr>
        <w:t>state “</w:t>
      </w:r>
      <w:r w:rsidR="006E441C" w:rsidRPr="006E441C">
        <w:rPr>
          <w:rFonts w:ascii="Cambria" w:hAnsi="Cambria"/>
          <w:color w:val="333333"/>
          <w:shd w:val="clear" w:color="auto" w:fill="FFFFFF"/>
        </w:rPr>
        <w:t>Exercise robustly and significantly decreases not only the rate of falls and fall risk by up to 30% compared with control groups but also fall-related fractures (</w:t>
      </w:r>
      <w:r w:rsidR="006E441C" w:rsidRPr="006E441C">
        <w:rPr>
          <w:rFonts w:ascii="Cambria" w:hAnsi="Cambria"/>
          <w:color w:val="333333"/>
          <w:vertAlign w:val="superscript"/>
        </w:rPr>
        <w:t>13</w:t>
      </w:r>
      <w:r w:rsidR="006E441C" w:rsidRPr="006E441C">
        <w:rPr>
          <w:rFonts w:ascii="Cambria" w:hAnsi="Cambria"/>
          <w:color w:val="333333"/>
          <w:shd w:val="clear" w:color="auto" w:fill="FFFFFF"/>
        </w:rPr>
        <w:t>). Notably, the results of a systematic review and meta-analysis indicate that participation by older adults in exercise programs reduces the incidence of fall-related serious injuries (</w:t>
      </w:r>
      <w:r w:rsidR="006E441C" w:rsidRPr="006E441C">
        <w:rPr>
          <w:rFonts w:ascii="Cambria" w:hAnsi="Cambria"/>
          <w:color w:val="333333"/>
          <w:vertAlign w:val="superscript"/>
        </w:rPr>
        <w:t>12</w:t>
      </w:r>
      <w:r w:rsidR="006E441C" w:rsidRPr="006E441C">
        <w:rPr>
          <w:rFonts w:ascii="Cambria" w:hAnsi="Cambria"/>
          <w:color w:val="333333"/>
          <w:shd w:val="clear" w:color="auto" w:fill="FFFFFF"/>
        </w:rPr>
        <w:t>). However, only a fraction of adults older than 65 yr actually engage in regular exercise (</w:t>
      </w:r>
      <w:r w:rsidR="006E441C" w:rsidRPr="006E441C">
        <w:rPr>
          <w:rFonts w:ascii="Cambria" w:hAnsi="Cambria"/>
          <w:color w:val="333333"/>
          <w:vertAlign w:val="superscript"/>
        </w:rPr>
        <w:t>17</w:t>
      </w:r>
      <w:r w:rsidR="006E441C" w:rsidRPr="006E441C">
        <w:rPr>
          <w:rFonts w:ascii="Cambria" w:hAnsi="Cambria"/>
          <w:color w:val="333333"/>
          <w:shd w:val="clear" w:color="auto" w:fill="FFFFFF"/>
        </w:rPr>
        <w:t>) and, therefore, derive this benefit</w:t>
      </w:r>
      <w:r w:rsidR="006E441C">
        <w:rPr>
          <w:rFonts w:ascii="Cambria" w:hAnsi="Cambria"/>
          <w:color w:val="333333"/>
          <w:shd w:val="clear" w:color="auto" w:fill="FFFFFF"/>
        </w:rPr>
        <w:t>”</w:t>
      </w:r>
      <w:r w:rsidR="00581B1D">
        <w:rPr>
          <w:rFonts w:ascii="Cambria" w:hAnsi="Cambria"/>
          <w:color w:val="333333"/>
          <w:shd w:val="clear" w:color="auto" w:fill="FFFFFF"/>
        </w:rPr>
        <w:t xml:space="preserve"> </w:t>
      </w:r>
      <w:r w:rsidR="009062DB">
        <w:rPr>
          <w:rFonts w:ascii="Cambria" w:hAnsi="Cambria"/>
          <w:color w:val="333333"/>
          <w:shd w:val="clear" w:color="auto" w:fill="FFFFFF"/>
        </w:rPr>
        <w:t xml:space="preserve">this is something that needs to be a regular part of elderly </w:t>
      </w:r>
      <w:proofErr w:type="gramStart"/>
      <w:r w:rsidR="009062DB">
        <w:rPr>
          <w:rFonts w:ascii="Cambria" w:hAnsi="Cambria"/>
          <w:color w:val="333333"/>
          <w:shd w:val="clear" w:color="auto" w:fill="FFFFFF"/>
        </w:rPr>
        <w:t>peoples</w:t>
      </w:r>
      <w:proofErr w:type="gramEnd"/>
      <w:r w:rsidR="009062DB">
        <w:rPr>
          <w:rFonts w:ascii="Cambria" w:hAnsi="Cambria"/>
          <w:color w:val="333333"/>
          <w:shd w:val="clear" w:color="auto" w:fill="FFFFFF"/>
        </w:rPr>
        <w:t xml:space="preserve"> routines in order to reduce the risk of them falling</w:t>
      </w:r>
      <w:r w:rsidR="00F35F06">
        <w:rPr>
          <w:rFonts w:ascii="Cambria" w:hAnsi="Cambria"/>
          <w:color w:val="333333"/>
          <w:shd w:val="clear" w:color="auto" w:fill="FFFFFF"/>
        </w:rPr>
        <w:t>.</w:t>
      </w:r>
    </w:p>
    <w:p w14:paraId="083643B0" w14:textId="77777777" w:rsidR="00A91CD9" w:rsidRPr="00A91CD9" w:rsidRDefault="00A91CD9" w:rsidP="00A91CD9">
      <w:pPr>
        <w:rPr>
          <w:rFonts w:ascii="Times New Roman" w:eastAsia="Times New Roman" w:hAnsi="Times New Roman" w:cs="Times New Roman"/>
          <w:kern w:val="0"/>
          <w:lang w:eastAsia="en-GB"/>
          <w14:ligatures w14:val="none"/>
        </w:rPr>
      </w:pPr>
    </w:p>
    <w:p w14:paraId="6792A7B6" w14:textId="19023487" w:rsidR="006639E8" w:rsidRDefault="0052639D" w:rsidP="0052639D">
      <w:pPr>
        <w:pStyle w:val="NormalWeb"/>
        <w:jc w:val="center"/>
        <w:rPr>
          <w:rFonts w:ascii="Cambria" w:hAnsi="Cambria"/>
          <w:b/>
          <w:bCs/>
          <w:u w:val="single"/>
        </w:rPr>
      </w:pPr>
      <w:r w:rsidRPr="0052639D">
        <w:rPr>
          <w:rFonts w:ascii="Cambria" w:hAnsi="Cambria"/>
          <w:b/>
          <w:bCs/>
          <w:u w:val="single"/>
        </w:rPr>
        <w:t>Conclusion</w:t>
      </w:r>
    </w:p>
    <w:p w14:paraId="12726F86" w14:textId="3A1EF9A2" w:rsidR="00260158" w:rsidRPr="008E5589" w:rsidRDefault="008E5589" w:rsidP="00267973">
      <w:pPr>
        <w:pStyle w:val="NormalWeb"/>
        <w:jc w:val="center"/>
        <w:rPr>
          <w:rFonts w:ascii="Cambria" w:hAnsi="Cambria"/>
        </w:rPr>
      </w:pPr>
      <w:r>
        <w:rPr>
          <w:rFonts w:ascii="Cambria" w:hAnsi="Cambria"/>
        </w:rPr>
        <w:t xml:space="preserve"> </w:t>
      </w:r>
      <w:r w:rsidR="00BE39AB">
        <w:rPr>
          <w:rFonts w:ascii="Cambria" w:hAnsi="Cambria"/>
        </w:rPr>
        <w:t>R</w:t>
      </w:r>
      <w:r>
        <w:rPr>
          <w:rFonts w:ascii="Cambria" w:hAnsi="Cambria"/>
        </w:rPr>
        <w:t xml:space="preserve">egular physical activity promotes numerous physiological adaptions that enhance overall health and function. </w:t>
      </w:r>
      <w:r w:rsidR="004D63E7">
        <w:rPr>
          <w:rFonts w:ascii="Cambria" w:hAnsi="Cambria"/>
        </w:rPr>
        <w:t>Reduced resting heart rate reflects greater parasympathetic dominance, while cardiovascular adaptions such as increased stroke volume and cardiac output improve the heart</w:t>
      </w:r>
      <w:r w:rsidR="00BE39AB">
        <w:rPr>
          <w:rFonts w:ascii="Cambria" w:hAnsi="Cambria"/>
        </w:rPr>
        <w:t>’</w:t>
      </w:r>
      <w:r w:rsidR="004D63E7">
        <w:rPr>
          <w:rFonts w:ascii="Cambria" w:hAnsi="Cambria"/>
        </w:rPr>
        <w:t>s eff</w:t>
      </w:r>
      <w:r w:rsidR="00BE39AB">
        <w:rPr>
          <w:rFonts w:ascii="Cambria" w:hAnsi="Cambria"/>
        </w:rPr>
        <w:t>iciency. Respiratory charger</w:t>
      </w:r>
      <w:r w:rsidR="00D25817">
        <w:rPr>
          <w:rFonts w:ascii="Cambria" w:hAnsi="Cambria"/>
        </w:rPr>
        <w:t>s</w:t>
      </w:r>
      <w:r w:rsidR="00BE39AB">
        <w:rPr>
          <w:rFonts w:ascii="Cambria" w:hAnsi="Cambria"/>
        </w:rPr>
        <w:t xml:space="preserve">, including enhanced tidal volume and lung capacity, facilitate better oxygen delivery during exercise. </w:t>
      </w:r>
      <w:r w:rsidR="00D25817">
        <w:rPr>
          <w:rFonts w:ascii="Cambria" w:hAnsi="Cambria"/>
        </w:rPr>
        <w:t>Muscular adaptions like muscle hypertrophy increase muscle mass through resistance training while aerobic exercise boosts metabolic efficiency and mitochondrial density, improving glucose and lipid metabolism.</w:t>
      </w:r>
      <w:r w:rsidR="0057478C">
        <w:rPr>
          <w:rFonts w:ascii="Cambria" w:hAnsi="Cambria"/>
        </w:rPr>
        <w:t xml:space="preserve"> Additionally, aerobic exercise enhances neuromuscular coordination, which improves balance, agility</w:t>
      </w:r>
      <w:r w:rsidR="00363497">
        <w:rPr>
          <w:rFonts w:ascii="Cambria" w:hAnsi="Cambria"/>
        </w:rPr>
        <w:t xml:space="preserve"> and overall motor skills </w:t>
      </w:r>
      <w:r w:rsidR="00363497">
        <w:rPr>
          <w:rFonts w:ascii="Cambria" w:hAnsi="Cambria"/>
        </w:rPr>
        <w:lastRenderedPageBreak/>
        <w:t>which are essential for day</w:t>
      </w:r>
      <w:r w:rsidR="00153727">
        <w:rPr>
          <w:rFonts w:ascii="Cambria" w:hAnsi="Cambria"/>
        </w:rPr>
        <w:t>-to-</w:t>
      </w:r>
      <w:r w:rsidR="00363497">
        <w:rPr>
          <w:rFonts w:ascii="Cambria" w:hAnsi="Cambria"/>
        </w:rPr>
        <w:t>day activities.</w:t>
      </w:r>
      <w:r w:rsidR="00D25817">
        <w:rPr>
          <w:rFonts w:ascii="Cambria" w:hAnsi="Cambria"/>
        </w:rPr>
        <w:t xml:space="preserve"> </w:t>
      </w:r>
      <w:r w:rsidR="001903B0">
        <w:rPr>
          <w:rFonts w:ascii="Cambria" w:hAnsi="Cambria"/>
        </w:rPr>
        <w:t>Consistent physical activity also improves vascular function by enhancing endo</w:t>
      </w:r>
      <w:r w:rsidR="00FF0122">
        <w:rPr>
          <w:rFonts w:ascii="Cambria" w:hAnsi="Cambria"/>
        </w:rPr>
        <w:t xml:space="preserve">thelial health and increasing capillary density, which supports better circulation and tissue oxygenation. </w:t>
      </w:r>
      <w:r w:rsidR="00D25817">
        <w:rPr>
          <w:rFonts w:ascii="Cambria" w:hAnsi="Cambria"/>
        </w:rPr>
        <w:t xml:space="preserve">These changes are essential to </w:t>
      </w:r>
      <w:r w:rsidR="004330B5">
        <w:rPr>
          <w:rFonts w:ascii="Cambria" w:hAnsi="Cambria"/>
        </w:rPr>
        <w:t>reduce the risk of chronic diseases like obesity, diabetes, and cardiovascular conditions. Across our lifespan, physical activity supports bone density in young a</w:t>
      </w:r>
      <w:r w:rsidR="00F7728C">
        <w:rPr>
          <w:rFonts w:ascii="Cambria" w:hAnsi="Cambria"/>
        </w:rPr>
        <w:t>dults,</w:t>
      </w:r>
      <w:r w:rsidR="004330B5">
        <w:rPr>
          <w:rFonts w:ascii="Cambria" w:hAnsi="Cambria"/>
        </w:rPr>
        <w:t xml:space="preserve"> prevents age-related cognitive decline, and helps maintain muscle mass in older adults, reducing the risk of a fall. </w:t>
      </w:r>
      <w:r w:rsidR="00991AAA">
        <w:rPr>
          <w:rFonts w:ascii="Cambria" w:hAnsi="Cambria"/>
        </w:rPr>
        <w:t xml:space="preserve">Engaging in regular physical activity also supports immune system function by promoting anti-inflammatory responses </w:t>
      </w:r>
      <w:r w:rsidR="00AE0175">
        <w:rPr>
          <w:rFonts w:ascii="Cambria" w:hAnsi="Cambria"/>
        </w:rPr>
        <w:t xml:space="preserve">and </w:t>
      </w:r>
      <w:r w:rsidR="00991AAA">
        <w:rPr>
          <w:rFonts w:ascii="Cambria" w:hAnsi="Cambria"/>
        </w:rPr>
        <w:t>enhan</w:t>
      </w:r>
      <w:r w:rsidR="00F722B3">
        <w:rPr>
          <w:rFonts w:ascii="Cambria" w:hAnsi="Cambria"/>
        </w:rPr>
        <w:t>cing pathogen defen</w:t>
      </w:r>
      <w:r w:rsidR="00AE0175">
        <w:rPr>
          <w:rFonts w:ascii="Cambria" w:hAnsi="Cambria"/>
        </w:rPr>
        <w:t>c</w:t>
      </w:r>
      <w:r w:rsidR="00F722B3">
        <w:rPr>
          <w:rFonts w:ascii="Cambria" w:hAnsi="Cambria"/>
        </w:rPr>
        <w:t>e.</w:t>
      </w:r>
      <w:r w:rsidR="004847B8">
        <w:rPr>
          <w:rFonts w:ascii="Cambria" w:hAnsi="Cambria"/>
        </w:rPr>
        <w:t xml:space="preserve"> Also, physical activity </w:t>
      </w:r>
      <w:proofErr w:type="gramStart"/>
      <w:r w:rsidR="004847B8">
        <w:rPr>
          <w:rFonts w:ascii="Cambria" w:hAnsi="Cambria"/>
        </w:rPr>
        <w:t>foster</w:t>
      </w:r>
      <w:proofErr w:type="gramEnd"/>
      <w:r w:rsidR="004847B8">
        <w:rPr>
          <w:rFonts w:ascii="Cambria" w:hAnsi="Cambria"/>
        </w:rPr>
        <w:t xml:space="preserve"> social interaction through group exercise programs</w:t>
      </w:r>
      <w:r w:rsidR="00267973">
        <w:rPr>
          <w:rFonts w:ascii="Cambria" w:hAnsi="Cambria"/>
        </w:rPr>
        <w:t xml:space="preserve">, contributing to better emotional well-being and reducing feeling isolated. </w:t>
      </w:r>
      <w:r w:rsidR="00AE0175">
        <w:rPr>
          <w:rFonts w:ascii="Cambria" w:hAnsi="Cambria"/>
        </w:rPr>
        <w:t xml:space="preserve">Regular </w:t>
      </w:r>
      <w:r w:rsidR="00F722B3">
        <w:rPr>
          <w:rFonts w:ascii="Cambria" w:hAnsi="Cambria"/>
        </w:rPr>
        <w:t>P</w:t>
      </w:r>
      <w:r w:rsidR="00AE0175">
        <w:rPr>
          <w:rFonts w:ascii="Cambria" w:hAnsi="Cambria"/>
        </w:rPr>
        <w:t xml:space="preserve">hysical activity </w:t>
      </w:r>
      <w:r w:rsidR="00357C47">
        <w:rPr>
          <w:rFonts w:ascii="Cambria" w:hAnsi="Cambria"/>
        </w:rPr>
        <w:t xml:space="preserve">has </w:t>
      </w:r>
      <w:r w:rsidR="00AE0175">
        <w:rPr>
          <w:rFonts w:ascii="Cambria" w:hAnsi="Cambria"/>
        </w:rPr>
        <w:t xml:space="preserve">also </w:t>
      </w:r>
      <w:r w:rsidR="00357C47">
        <w:rPr>
          <w:rFonts w:ascii="Cambria" w:hAnsi="Cambria"/>
        </w:rPr>
        <w:t xml:space="preserve">proven to have a positive effect on mental health, alleviating symptoms such as anxiety and depression through neurochemical regulation. </w:t>
      </w:r>
      <w:r w:rsidR="001F45EA">
        <w:rPr>
          <w:rFonts w:ascii="Cambria" w:hAnsi="Cambria"/>
        </w:rPr>
        <w:t>Gaining an understanding of these adaptions is vital for coaches and pts to design effective</w:t>
      </w:r>
      <w:r w:rsidR="00F7728C">
        <w:rPr>
          <w:rFonts w:ascii="Cambria" w:hAnsi="Cambria"/>
        </w:rPr>
        <w:t>, evidence-based programs tailored to the client</w:t>
      </w:r>
      <w:r w:rsidR="00EC7540">
        <w:rPr>
          <w:rFonts w:ascii="Cambria" w:hAnsi="Cambria"/>
        </w:rPr>
        <w:t>’</w:t>
      </w:r>
      <w:r w:rsidR="00F7728C">
        <w:rPr>
          <w:rFonts w:ascii="Cambria" w:hAnsi="Cambria"/>
        </w:rPr>
        <w:t>s age-related needs</w:t>
      </w:r>
      <w:r w:rsidR="00DE7CE9">
        <w:rPr>
          <w:rFonts w:ascii="Cambria" w:hAnsi="Cambria"/>
        </w:rPr>
        <w:t xml:space="preserve"> while promoting lifelong physical activity</w:t>
      </w:r>
      <w:r w:rsidR="00EC7540">
        <w:rPr>
          <w:rFonts w:ascii="Cambria" w:hAnsi="Cambria"/>
        </w:rPr>
        <w:t xml:space="preserve"> which is essential for enhancing the quality of life, reducing disease burden, and helping with ageing.</w:t>
      </w:r>
    </w:p>
    <w:p w14:paraId="741CBD1B" w14:textId="54B5A8E4" w:rsidR="004D6F54" w:rsidRPr="00766D3D" w:rsidRDefault="0000683C" w:rsidP="00766D3D">
      <w:pPr>
        <w:pStyle w:val="NormalWeb"/>
        <w:jc w:val="center"/>
      </w:pPr>
      <w:r>
        <w:t xml:space="preserve"> </w:t>
      </w:r>
      <w:r w:rsidR="004D6F54" w:rsidRPr="00521507">
        <w:rPr>
          <w:b/>
          <w:bCs/>
          <w:sz w:val="36"/>
          <w:szCs w:val="36"/>
          <w:u w:val="single"/>
        </w:rPr>
        <w:t xml:space="preserve">Reference List </w:t>
      </w:r>
      <w:r w:rsidR="00521507" w:rsidRPr="00521507">
        <w:rPr>
          <w:b/>
          <w:bCs/>
          <w:sz w:val="36"/>
          <w:szCs w:val="36"/>
          <w:u w:val="single"/>
        </w:rPr>
        <w:t>(</w:t>
      </w:r>
      <w:r w:rsidR="004D6F54" w:rsidRPr="00521507">
        <w:rPr>
          <w:b/>
          <w:bCs/>
          <w:sz w:val="36"/>
          <w:szCs w:val="36"/>
          <w:u w:val="single"/>
        </w:rPr>
        <w:t>A-Z</w:t>
      </w:r>
      <w:r w:rsidR="00521507" w:rsidRPr="00521507">
        <w:rPr>
          <w:b/>
          <w:bCs/>
          <w:sz w:val="36"/>
          <w:szCs w:val="36"/>
          <w:u w:val="single"/>
        </w:rPr>
        <w:t>)</w:t>
      </w:r>
    </w:p>
    <w:p w14:paraId="013F9DCA" w14:textId="77777777" w:rsidR="00EC7540" w:rsidRPr="00F66140" w:rsidRDefault="00EC7540" w:rsidP="00FC5996">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Bruss, Z.S. and Raja, A. (2022).</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Physiology, stroke volume</w:t>
      </w:r>
      <w:r>
        <w:rPr>
          <w:rFonts w:ascii="Calibri" w:hAnsi="Calibri" w:cs="Calibri"/>
          <w:color w:val="2C3E50"/>
          <w:sz w:val="27"/>
          <w:szCs w:val="27"/>
          <w:shd w:val="clear" w:color="auto" w:fill="FEF1C4"/>
        </w:rPr>
        <w:t xml:space="preserve">. [online] National Library of Medicine. Available at: </w:t>
      </w:r>
      <w:hyperlink r:id="rId8" w:history="1">
        <w:r w:rsidRPr="00735904">
          <w:rPr>
            <w:rStyle w:val="Hyperlink"/>
            <w:rFonts w:ascii="Calibri" w:hAnsi="Calibri" w:cs="Calibri"/>
            <w:sz w:val="27"/>
            <w:szCs w:val="27"/>
            <w:shd w:val="clear" w:color="auto" w:fill="FEF1C4"/>
          </w:rPr>
          <w:t>https://www.ncbi.nlm.nih.gov/books/NBK547686/</w:t>
        </w:r>
      </w:hyperlink>
      <w:r>
        <w:rPr>
          <w:rFonts w:ascii="Calibri" w:hAnsi="Calibri" w:cs="Calibri"/>
          <w:color w:val="2C3E50"/>
          <w:sz w:val="27"/>
          <w:szCs w:val="27"/>
          <w:shd w:val="clear" w:color="auto" w:fill="FEF1C4"/>
        </w:rPr>
        <w:t>.</w:t>
      </w:r>
    </w:p>
    <w:p w14:paraId="0094FC9E" w14:textId="77777777" w:rsidR="00EC7540" w:rsidRPr="00825F37"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Cleveland Clinic (2024).</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Insulin</w:t>
      </w:r>
      <w:r>
        <w:rPr>
          <w:rFonts w:ascii="Calibri" w:hAnsi="Calibri" w:cs="Calibri"/>
          <w:color w:val="2C3E50"/>
          <w:sz w:val="27"/>
          <w:szCs w:val="27"/>
          <w:shd w:val="clear" w:color="auto" w:fill="FEF1C4"/>
        </w:rPr>
        <w:t>. [online] Cleveland Clinic. Available at: https://my.clevelandclinic.org/health/body/22601-insulin.</w:t>
      </w:r>
    </w:p>
    <w:p w14:paraId="6EABEFA5" w14:textId="77777777" w:rsidR="00EC7540" w:rsidRPr="0004690E" w:rsidRDefault="00EC7540" w:rsidP="00FC5996">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Delgado, B.J. and Bajaj, T. (2023).</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Physiology, lung capacity</w:t>
      </w:r>
      <w:r>
        <w:rPr>
          <w:rFonts w:ascii="Calibri" w:hAnsi="Calibri" w:cs="Calibri"/>
          <w:color w:val="2C3E50"/>
          <w:sz w:val="27"/>
          <w:szCs w:val="27"/>
          <w:shd w:val="clear" w:color="auto" w:fill="FEF1C4"/>
        </w:rPr>
        <w:t xml:space="preserve">. [online] National Library of Medicine. Available at: </w:t>
      </w:r>
      <w:hyperlink r:id="rId9" w:history="1">
        <w:r w:rsidRPr="00735904">
          <w:rPr>
            <w:rStyle w:val="Hyperlink"/>
            <w:rFonts w:ascii="Calibri" w:hAnsi="Calibri" w:cs="Calibri"/>
            <w:sz w:val="27"/>
            <w:szCs w:val="27"/>
            <w:shd w:val="clear" w:color="auto" w:fill="FEF1C4"/>
          </w:rPr>
          <w:t>https://www.ncbi.nlm.nih.gov/books/NBK541029/</w:t>
        </w:r>
      </w:hyperlink>
      <w:r>
        <w:rPr>
          <w:rFonts w:ascii="Calibri" w:hAnsi="Calibri" w:cs="Calibri"/>
          <w:color w:val="2C3E50"/>
          <w:sz w:val="27"/>
          <w:szCs w:val="27"/>
          <w:shd w:val="clear" w:color="auto" w:fill="FEF1C4"/>
        </w:rPr>
        <w:t>.</w:t>
      </w:r>
    </w:p>
    <w:p w14:paraId="551585C3" w14:textId="77777777" w:rsidR="00EC7540" w:rsidRPr="00FC5996" w:rsidRDefault="00EC7540" w:rsidP="00FC5996">
      <w:pPr>
        <w:pStyle w:val="ListParagraph"/>
        <w:numPr>
          <w:ilvl w:val="0"/>
          <w:numId w:val="1"/>
        </w:numPr>
        <w:jc w:val="center"/>
        <w:rPr>
          <w:b/>
          <w:bCs/>
          <w:sz w:val="36"/>
          <w:szCs w:val="36"/>
          <w:u w:val="single"/>
        </w:rPr>
      </w:pPr>
      <w:proofErr w:type="spellStart"/>
      <w:r>
        <w:rPr>
          <w:rFonts w:ascii="Calibri" w:hAnsi="Calibri" w:cs="Calibri"/>
          <w:color w:val="2C3E50"/>
          <w:sz w:val="27"/>
          <w:szCs w:val="27"/>
          <w:shd w:val="clear" w:color="auto" w:fill="FEF1C4"/>
        </w:rPr>
        <w:t>Dominelli</w:t>
      </w:r>
      <w:proofErr w:type="spellEnd"/>
      <w:r>
        <w:rPr>
          <w:rFonts w:ascii="Calibri" w:hAnsi="Calibri" w:cs="Calibri"/>
          <w:color w:val="2C3E50"/>
          <w:sz w:val="27"/>
          <w:szCs w:val="27"/>
          <w:shd w:val="clear" w:color="auto" w:fill="FEF1C4"/>
        </w:rPr>
        <w:t xml:space="preserve">, P.B. and </w:t>
      </w:r>
      <w:proofErr w:type="spellStart"/>
      <w:r>
        <w:rPr>
          <w:rFonts w:ascii="Calibri" w:hAnsi="Calibri" w:cs="Calibri"/>
          <w:color w:val="2C3E50"/>
          <w:sz w:val="27"/>
          <w:szCs w:val="27"/>
          <w:shd w:val="clear" w:color="auto" w:fill="FEF1C4"/>
        </w:rPr>
        <w:t>Sheel</w:t>
      </w:r>
      <w:proofErr w:type="spellEnd"/>
      <w:r>
        <w:rPr>
          <w:rFonts w:ascii="Calibri" w:hAnsi="Calibri" w:cs="Calibri"/>
          <w:color w:val="2C3E50"/>
          <w:sz w:val="27"/>
          <w:szCs w:val="27"/>
          <w:shd w:val="clear" w:color="auto" w:fill="FEF1C4"/>
        </w:rPr>
        <w:t>, A.W. (2024). THE PULMONARY PHYSIOLOGY OF EXERCISE.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Advances in Physiology Education</w:t>
      </w:r>
      <w:r>
        <w:rPr>
          <w:rFonts w:ascii="Calibri" w:hAnsi="Calibri" w:cs="Calibri"/>
          <w:color w:val="2C3E50"/>
          <w:sz w:val="27"/>
          <w:szCs w:val="27"/>
          <w:shd w:val="clear" w:color="auto" w:fill="FEF1C4"/>
        </w:rPr>
        <w:t xml:space="preserve">, 48(2).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://doi.org/10.1152/advan.00067.2023</w:t>
      </w:r>
      <w:proofErr w:type="gramEnd"/>
      <w:r>
        <w:rPr>
          <w:rFonts w:ascii="Calibri" w:hAnsi="Calibri" w:cs="Calibri"/>
          <w:color w:val="2C3E50"/>
          <w:sz w:val="27"/>
          <w:szCs w:val="27"/>
          <w:shd w:val="clear" w:color="auto" w:fill="FEF1C4"/>
        </w:rPr>
        <w:t>.</w:t>
      </w:r>
    </w:p>
    <w:p w14:paraId="35B95BE3" w14:textId="77777777" w:rsidR="00EC7540" w:rsidRPr="00C07413" w:rsidRDefault="00EC7540" w:rsidP="00F66140">
      <w:pPr>
        <w:pStyle w:val="ListParagraph"/>
        <w:numPr>
          <w:ilvl w:val="0"/>
          <w:numId w:val="1"/>
        </w:numPr>
        <w:jc w:val="center"/>
        <w:rPr>
          <w:b/>
          <w:bCs/>
          <w:sz w:val="36"/>
          <w:szCs w:val="36"/>
          <w:u w:val="single"/>
        </w:rPr>
      </w:pPr>
      <w:proofErr w:type="spellStart"/>
      <w:r>
        <w:rPr>
          <w:rFonts w:ascii="Calibri" w:hAnsi="Calibri" w:cs="Calibri"/>
          <w:color w:val="2C3E50"/>
          <w:sz w:val="27"/>
          <w:szCs w:val="27"/>
          <w:shd w:val="clear" w:color="auto" w:fill="FEF1C4"/>
        </w:rPr>
        <w:t>Grabiner</w:t>
      </w:r>
      <w:proofErr w:type="spellEnd"/>
      <w:r>
        <w:rPr>
          <w:rFonts w:ascii="Calibri" w:hAnsi="Calibri" w:cs="Calibri"/>
          <w:color w:val="2C3E50"/>
          <w:sz w:val="27"/>
          <w:szCs w:val="27"/>
          <w:shd w:val="clear" w:color="auto" w:fill="FEF1C4"/>
        </w:rPr>
        <w:t>, M.D., Crenshaw, J.R., Hurt, C.P., Rosenblatt, N.J. and Troy, K.L. (2014). Exercise-Based Fall Prevention.</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Exercise and Sport Sciences Reviews</w:t>
      </w:r>
      <w:r>
        <w:rPr>
          <w:rFonts w:ascii="Calibri" w:hAnsi="Calibri" w:cs="Calibri"/>
          <w:color w:val="2C3E50"/>
          <w:sz w:val="27"/>
          <w:szCs w:val="27"/>
          <w:shd w:val="clear" w:color="auto" w:fill="FEF1C4"/>
        </w:rPr>
        <w:t xml:space="preserve">, 42(4), pp.161–168.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://doi.org/10.1249/jes.0000000000000023</w:t>
      </w:r>
      <w:proofErr w:type="gramEnd"/>
      <w:r>
        <w:rPr>
          <w:rFonts w:ascii="Calibri" w:hAnsi="Calibri" w:cs="Calibri"/>
          <w:color w:val="2C3E50"/>
          <w:sz w:val="27"/>
          <w:szCs w:val="27"/>
          <w:shd w:val="clear" w:color="auto" w:fill="FEF1C4"/>
        </w:rPr>
        <w:t>.</w:t>
      </w:r>
    </w:p>
    <w:p w14:paraId="2306E956" w14:textId="77777777" w:rsidR="00EC7540" w:rsidRPr="00A65B5C"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Hamilton, G.F. and Rhodes, J.S. (2015).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Chapter Sixteen - Exercise Regulation of Cognitive Function and Neuroplasticity in the Healthy and Diseased Brain</w:t>
      </w:r>
      <w:r>
        <w:rPr>
          <w:rFonts w:ascii="Calibri" w:hAnsi="Calibri" w:cs="Calibri"/>
          <w:color w:val="2C3E50"/>
          <w:sz w:val="27"/>
          <w:szCs w:val="27"/>
          <w:shd w:val="clear" w:color="auto" w:fill="FEF1C4"/>
        </w:rPr>
        <w:t>. [online] ScienceDirect. Available at: https://www.sciencedirect.com/science/article/abs/pii/S1877117315001362.</w:t>
      </w:r>
    </w:p>
    <w:p w14:paraId="5B3241DC" w14:textId="77777777" w:rsidR="00EC7540" w:rsidRPr="00AB5381"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 xml:space="preserve">Hansen, P.A., Nolte, L.A., Chen, M.M. and </w:t>
      </w:r>
      <w:proofErr w:type="spellStart"/>
      <w:r>
        <w:rPr>
          <w:rFonts w:ascii="Calibri" w:hAnsi="Calibri" w:cs="Calibri"/>
          <w:color w:val="2C3E50"/>
          <w:sz w:val="27"/>
          <w:szCs w:val="27"/>
          <w:shd w:val="clear" w:color="auto" w:fill="FEF1C4"/>
        </w:rPr>
        <w:t>Holloszy</w:t>
      </w:r>
      <w:proofErr w:type="spellEnd"/>
      <w:r>
        <w:rPr>
          <w:rFonts w:ascii="Calibri" w:hAnsi="Calibri" w:cs="Calibri"/>
          <w:color w:val="2C3E50"/>
          <w:sz w:val="27"/>
          <w:szCs w:val="27"/>
          <w:shd w:val="clear" w:color="auto" w:fill="FEF1C4"/>
        </w:rPr>
        <w:t>, J.O. (1998). Increased GLUT-4 translocation mediates enhanced insulin sensitivity of muscle glucose transport after exercise.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Applied Physiology</w:t>
      </w:r>
      <w:r>
        <w:rPr>
          <w:rFonts w:ascii="Calibri" w:hAnsi="Calibri" w:cs="Calibri"/>
          <w:color w:val="2C3E50"/>
          <w:sz w:val="27"/>
          <w:szCs w:val="27"/>
          <w:shd w:val="clear" w:color="auto" w:fill="FEF1C4"/>
        </w:rPr>
        <w:t xml:space="preserve">, 85(4), pp.1218–1222.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://doi.org/10.1152/jappl.1998.85.4.1218</w:t>
      </w:r>
      <w:proofErr w:type="gramEnd"/>
      <w:r>
        <w:rPr>
          <w:rFonts w:ascii="Calibri" w:hAnsi="Calibri" w:cs="Calibri"/>
          <w:color w:val="2C3E50"/>
          <w:sz w:val="27"/>
          <w:szCs w:val="27"/>
          <w:shd w:val="clear" w:color="auto" w:fill="FEF1C4"/>
        </w:rPr>
        <w:t>.</w:t>
      </w:r>
    </w:p>
    <w:p w14:paraId="321588E9" w14:textId="77777777" w:rsidR="00EC7540" w:rsidRPr="00F66140"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lastRenderedPageBreak/>
        <w:t>Kandola, A. (2020).</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Muscular hypertrophy: Definition, causes, and how to achieve it</w:t>
      </w:r>
      <w:r>
        <w:rPr>
          <w:rFonts w:ascii="Calibri" w:hAnsi="Calibri" w:cs="Calibri"/>
          <w:color w:val="2C3E50"/>
          <w:sz w:val="27"/>
          <w:szCs w:val="27"/>
          <w:shd w:val="clear" w:color="auto" w:fill="FEF1C4"/>
        </w:rPr>
        <w:t>. [online] www.medicalnewstoday.com. Available at: https://www.medicalnewstoday.com/articles/muscle-hypertrophy.</w:t>
      </w:r>
    </w:p>
    <w:p w14:paraId="7F323360" w14:textId="77777777" w:rsidR="00EC7540" w:rsidRPr="000A6EA2"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 xml:space="preserve">Marquez, D.X., </w:t>
      </w:r>
      <w:proofErr w:type="spellStart"/>
      <w:r>
        <w:rPr>
          <w:rFonts w:ascii="Calibri" w:hAnsi="Calibri" w:cs="Calibri"/>
          <w:color w:val="2C3E50"/>
          <w:sz w:val="27"/>
          <w:szCs w:val="27"/>
          <w:shd w:val="clear" w:color="auto" w:fill="FEF1C4"/>
        </w:rPr>
        <w:t>Aguiñaga</w:t>
      </w:r>
      <w:proofErr w:type="spellEnd"/>
      <w:r>
        <w:rPr>
          <w:rFonts w:ascii="Calibri" w:hAnsi="Calibri" w:cs="Calibri"/>
          <w:color w:val="2C3E50"/>
          <w:sz w:val="27"/>
          <w:szCs w:val="27"/>
          <w:shd w:val="clear" w:color="auto" w:fill="FEF1C4"/>
        </w:rPr>
        <w:t xml:space="preserve">, S., Vásquez, P.M., Conroy, D.E., Erickson, K.I., Hillman, C., Stillman, C.M., Ballard, R.M., Sheppard, B.B., </w:t>
      </w:r>
      <w:proofErr w:type="spellStart"/>
      <w:r>
        <w:rPr>
          <w:rFonts w:ascii="Calibri" w:hAnsi="Calibri" w:cs="Calibri"/>
          <w:color w:val="2C3E50"/>
          <w:sz w:val="27"/>
          <w:szCs w:val="27"/>
          <w:shd w:val="clear" w:color="auto" w:fill="FEF1C4"/>
        </w:rPr>
        <w:t>Petruzzello</w:t>
      </w:r>
      <w:proofErr w:type="spellEnd"/>
      <w:r>
        <w:rPr>
          <w:rFonts w:ascii="Calibri" w:hAnsi="Calibri" w:cs="Calibri"/>
          <w:color w:val="2C3E50"/>
          <w:sz w:val="27"/>
          <w:szCs w:val="27"/>
          <w:shd w:val="clear" w:color="auto" w:fill="FEF1C4"/>
        </w:rPr>
        <w:t>, S.J., King, A.C. and Powell, K.E. (2020). A Systematic Review of Physical Activity and Quality of Life and well-being.</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 xml:space="preserve">Translational </w:t>
      </w:r>
      <w:proofErr w:type="spellStart"/>
      <w:r>
        <w:rPr>
          <w:rFonts w:ascii="Calibri" w:hAnsi="Calibri" w:cs="Calibri"/>
          <w:i/>
          <w:iCs/>
          <w:color w:val="2C3E50"/>
          <w:sz w:val="27"/>
          <w:szCs w:val="27"/>
        </w:rPr>
        <w:t>Behavioral</w:t>
      </w:r>
      <w:proofErr w:type="spellEnd"/>
      <w:r>
        <w:rPr>
          <w:rFonts w:ascii="Calibri" w:hAnsi="Calibri" w:cs="Calibri"/>
          <w:i/>
          <w:iCs/>
          <w:color w:val="2C3E50"/>
          <w:sz w:val="27"/>
          <w:szCs w:val="27"/>
        </w:rPr>
        <w:t xml:space="preserve"> Medicine</w:t>
      </w:r>
      <w:r>
        <w:rPr>
          <w:rFonts w:ascii="Calibri" w:hAnsi="Calibri" w:cs="Calibri"/>
          <w:color w:val="2C3E50"/>
          <w:sz w:val="27"/>
          <w:szCs w:val="27"/>
          <w:shd w:val="clear" w:color="auto" w:fill="FEF1C4"/>
        </w:rPr>
        <w:t>, 10(5), pp.1098–1109.</w:t>
      </w:r>
    </w:p>
    <w:p w14:paraId="43E9D6D2" w14:textId="77777777" w:rsidR="00EC7540" w:rsidRPr="009E196C"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 xml:space="preserve">Moses, A., </w:t>
      </w:r>
      <w:proofErr w:type="spellStart"/>
      <w:r>
        <w:rPr>
          <w:rFonts w:ascii="Calibri" w:hAnsi="Calibri" w:cs="Calibri"/>
          <w:color w:val="2C3E50"/>
          <w:sz w:val="27"/>
          <w:szCs w:val="27"/>
          <w:shd w:val="clear" w:color="auto" w:fill="FEF1C4"/>
        </w:rPr>
        <w:t>Shivaraju</w:t>
      </w:r>
      <w:proofErr w:type="spellEnd"/>
      <w:r>
        <w:rPr>
          <w:rFonts w:ascii="Calibri" w:hAnsi="Calibri" w:cs="Calibri"/>
          <w:color w:val="2C3E50"/>
          <w:sz w:val="27"/>
          <w:szCs w:val="27"/>
          <w:shd w:val="clear" w:color="auto" w:fill="FEF1C4"/>
        </w:rPr>
        <w:t>, C. and Vivek, C. (2024). INTERNATIONAL JOURNAL OF INNOVATIVE PRACTICE AND APPLIED RESEARCH Special Issue on ‘ISSUES AND CHALLENGES IN MULTIDISCIPLINARY RESEARCH AND PRACTICE’ Special Issue Editors.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A Peer Reviewed, Refereed Scholarly Quarterly Research Journal</w:t>
      </w:r>
      <w:r>
        <w:rPr>
          <w:rFonts w:ascii="Calibri" w:hAnsi="Calibri" w:cs="Calibri"/>
          <w:color w:val="2C3E50"/>
          <w:sz w:val="27"/>
          <w:szCs w:val="27"/>
          <w:shd w:val="clear" w:color="auto" w:fill="FEF1C4"/>
        </w:rPr>
        <w:t>, [online] (2). Available at: http://jesdrf.com/IJIPAR%20Vol%2014%20SI%202%20Feb%202024.pdf#page=95.</w:t>
      </w:r>
    </w:p>
    <w:p w14:paraId="7CE3142C" w14:textId="77777777" w:rsidR="00EC7540" w:rsidRPr="00D65CCA"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Myers, J. (2003). Exercise and Cardiovascular Health.</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Circulation</w:t>
      </w:r>
      <w:r>
        <w:rPr>
          <w:rFonts w:ascii="Calibri" w:hAnsi="Calibri" w:cs="Calibri"/>
          <w:color w:val="2C3E50"/>
          <w:sz w:val="27"/>
          <w:szCs w:val="27"/>
          <w:shd w:val="clear" w:color="auto" w:fill="FEF1C4"/>
        </w:rPr>
        <w:t xml:space="preserve">, 107(1).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://doi.org/10.1161/01.cir.0000048890.59383.8d</w:t>
      </w:r>
      <w:proofErr w:type="gramEnd"/>
      <w:r>
        <w:rPr>
          <w:rFonts w:ascii="Calibri" w:hAnsi="Calibri" w:cs="Calibri"/>
          <w:color w:val="2C3E50"/>
          <w:sz w:val="27"/>
          <w:szCs w:val="27"/>
          <w:shd w:val="clear" w:color="auto" w:fill="FEF1C4"/>
        </w:rPr>
        <w:t>.</w:t>
      </w:r>
    </w:p>
    <w:p w14:paraId="2E89CCAE" w14:textId="77777777" w:rsidR="00EC7540" w:rsidRPr="00134B69"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NIAMS Science Communications and Outreach Branch (2023).</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Bone Mineral Density Tests: What the Numbers Mean</w:t>
      </w:r>
      <w:r>
        <w:rPr>
          <w:rFonts w:ascii="Calibri" w:hAnsi="Calibri" w:cs="Calibri"/>
          <w:color w:val="2C3E50"/>
          <w:sz w:val="27"/>
          <w:szCs w:val="27"/>
          <w:shd w:val="clear" w:color="auto" w:fill="FEF1C4"/>
        </w:rPr>
        <w:t>. [online] National Institute of Arthritis and Musculoskeletal and Skin Diseases. Available at: https://www.niams.nih.gov/health-topics/bone-mineral-density-tests-what-numbers-mean.</w:t>
      </w:r>
    </w:p>
    <w:p w14:paraId="777DE9E0" w14:textId="77777777" w:rsidR="00EC7540" w:rsidRPr="0079628A"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 xml:space="preserve">Patel, H., </w:t>
      </w:r>
      <w:proofErr w:type="spellStart"/>
      <w:r>
        <w:rPr>
          <w:rFonts w:ascii="Calibri" w:hAnsi="Calibri" w:cs="Calibri"/>
          <w:color w:val="2C3E50"/>
          <w:sz w:val="27"/>
          <w:szCs w:val="27"/>
          <w:shd w:val="clear" w:color="auto" w:fill="FEF1C4"/>
        </w:rPr>
        <w:t>Alkhawam</w:t>
      </w:r>
      <w:proofErr w:type="spellEnd"/>
      <w:r>
        <w:rPr>
          <w:rFonts w:ascii="Calibri" w:hAnsi="Calibri" w:cs="Calibri"/>
          <w:color w:val="2C3E50"/>
          <w:sz w:val="27"/>
          <w:szCs w:val="27"/>
          <w:shd w:val="clear" w:color="auto" w:fill="FEF1C4"/>
        </w:rPr>
        <w:t xml:space="preserve">, H., </w:t>
      </w:r>
      <w:proofErr w:type="spellStart"/>
      <w:r>
        <w:rPr>
          <w:rFonts w:ascii="Calibri" w:hAnsi="Calibri" w:cs="Calibri"/>
          <w:color w:val="2C3E50"/>
          <w:sz w:val="27"/>
          <w:szCs w:val="27"/>
          <w:shd w:val="clear" w:color="auto" w:fill="FEF1C4"/>
        </w:rPr>
        <w:t>Madanieh</w:t>
      </w:r>
      <w:proofErr w:type="spellEnd"/>
      <w:r>
        <w:rPr>
          <w:rFonts w:ascii="Calibri" w:hAnsi="Calibri" w:cs="Calibri"/>
          <w:color w:val="2C3E50"/>
          <w:sz w:val="27"/>
          <w:szCs w:val="27"/>
          <w:shd w:val="clear" w:color="auto" w:fill="FEF1C4"/>
        </w:rPr>
        <w:t>, R., Shah, N., Kosmas, C.E. and Vittorio, T.J. (2017). Aerobic vs anaerobic exercise training effects on the cardiovascular system.</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World Journal of Cardiology</w:t>
      </w:r>
      <w:r>
        <w:rPr>
          <w:rFonts w:ascii="Calibri" w:hAnsi="Calibri" w:cs="Calibri"/>
          <w:color w:val="2C3E50"/>
          <w:sz w:val="27"/>
          <w:szCs w:val="27"/>
          <w:shd w:val="clear" w:color="auto" w:fill="FEF1C4"/>
        </w:rPr>
        <w:t xml:space="preserve">, [online] 9(2), p.134.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://doi.org/10.4330/wjc.v9.i2.134</w:t>
      </w:r>
      <w:proofErr w:type="gramEnd"/>
      <w:r>
        <w:rPr>
          <w:rFonts w:ascii="Calibri" w:hAnsi="Calibri" w:cs="Calibri"/>
          <w:color w:val="2C3E50"/>
          <w:sz w:val="27"/>
          <w:szCs w:val="27"/>
          <w:shd w:val="clear" w:color="auto" w:fill="FEF1C4"/>
        </w:rPr>
        <w:t>.</w:t>
      </w:r>
    </w:p>
    <w:p w14:paraId="34823F32" w14:textId="77777777" w:rsidR="00EC7540" w:rsidRPr="00882359" w:rsidRDefault="00EC7540" w:rsidP="00FC5996">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 xml:space="preserve">Reimers, A., Knapp, G. and Reimers, C.-D. (2018). Effects of Exercise on the Resting Heart Rate: </w:t>
      </w:r>
      <w:proofErr w:type="gramStart"/>
      <w:r>
        <w:rPr>
          <w:rFonts w:ascii="Calibri" w:hAnsi="Calibri" w:cs="Calibri"/>
          <w:color w:val="2C3E50"/>
          <w:sz w:val="27"/>
          <w:szCs w:val="27"/>
          <w:shd w:val="clear" w:color="auto" w:fill="FEF1C4"/>
        </w:rPr>
        <w:t>a</w:t>
      </w:r>
      <w:proofErr w:type="gramEnd"/>
      <w:r>
        <w:rPr>
          <w:rFonts w:ascii="Calibri" w:hAnsi="Calibri" w:cs="Calibri"/>
          <w:color w:val="2C3E50"/>
          <w:sz w:val="27"/>
          <w:szCs w:val="27"/>
          <w:shd w:val="clear" w:color="auto" w:fill="FEF1C4"/>
        </w:rPr>
        <w:t xml:space="preserve"> Systematic Review and Meta-Analysis of Interventional Studies.</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Clinical Medicine</w:t>
      </w:r>
      <w:r>
        <w:rPr>
          <w:rFonts w:ascii="Calibri" w:hAnsi="Calibri" w:cs="Calibri"/>
          <w:color w:val="2C3E50"/>
          <w:sz w:val="27"/>
          <w:szCs w:val="27"/>
          <w:shd w:val="clear" w:color="auto" w:fill="FEF1C4"/>
        </w:rPr>
        <w:t xml:space="preserve">, [online] 7(12), p.503.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://doi.org/10.3390/jcm7120503</w:t>
      </w:r>
      <w:proofErr w:type="gramEnd"/>
      <w:r>
        <w:rPr>
          <w:rFonts w:ascii="Calibri" w:hAnsi="Calibri" w:cs="Calibri"/>
          <w:color w:val="2C3E50"/>
          <w:sz w:val="27"/>
          <w:szCs w:val="27"/>
          <w:shd w:val="clear" w:color="auto" w:fill="FEF1C4"/>
        </w:rPr>
        <w:t>.</w:t>
      </w:r>
    </w:p>
    <w:p w14:paraId="03BF2E92" w14:textId="77777777" w:rsidR="00EC7540" w:rsidRPr="006639E8"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Rutherford, O.M. (1997). Bone density and physical activity.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Proceedings of the Nutrition Society</w:t>
      </w:r>
      <w:r>
        <w:rPr>
          <w:rFonts w:ascii="Calibri" w:hAnsi="Calibri" w:cs="Calibri"/>
          <w:color w:val="2C3E50"/>
          <w:sz w:val="27"/>
          <w:szCs w:val="27"/>
          <w:shd w:val="clear" w:color="auto" w:fill="FEF1C4"/>
        </w:rPr>
        <w:t xml:space="preserve">, 56(3), pp.967–975.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://doi.org/10.1079/pns19970102</w:t>
      </w:r>
      <w:proofErr w:type="gramEnd"/>
      <w:r>
        <w:rPr>
          <w:rFonts w:ascii="Calibri" w:hAnsi="Calibri" w:cs="Calibri"/>
          <w:color w:val="2C3E50"/>
          <w:sz w:val="27"/>
          <w:szCs w:val="27"/>
          <w:shd w:val="clear" w:color="auto" w:fill="FEF1C4"/>
        </w:rPr>
        <w:t>.</w:t>
      </w:r>
    </w:p>
    <w:p w14:paraId="586A3C81" w14:textId="77777777" w:rsidR="00EC7540" w:rsidRPr="000B7B50"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Schoenfeld, B.J. (2010). The Mechanisms of Muscle Hypertrophy and Their Application to Resistance Training.</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Journal of Strength and Conditioning Research</w:t>
      </w:r>
      <w:r>
        <w:rPr>
          <w:rFonts w:ascii="Calibri" w:hAnsi="Calibri" w:cs="Calibri"/>
          <w:color w:val="2C3E50"/>
          <w:sz w:val="27"/>
          <w:szCs w:val="27"/>
          <w:shd w:val="clear" w:color="auto" w:fill="FEF1C4"/>
        </w:rPr>
        <w:t xml:space="preserve">, [online] 24(10), pp.2857–72.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://doi.org/10.1519/JSC.0b013e3181e840f3</w:t>
      </w:r>
      <w:proofErr w:type="gramEnd"/>
      <w:r>
        <w:rPr>
          <w:rFonts w:ascii="Calibri" w:hAnsi="Calibri" w:cs="Calibri"/>
          <w:color w:val="2C3E50"/>
          <w:sz w:val="27"/>
          <w:szCs w:val="27"/>
          <w:shd w:val="clear" w:color="auto" w:fill="FEF1C4"/>
        </w:rPr>
        <w:t>.</w:t>
      </w:r>
    </w:p>
    <w:p w14:paraId="7E9FF3CE" w14:textId="77777777" w:rsidR="00EC7540" w:rsidRPr="00361D33"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lastRenderedPageBreak/>
        <w:t xml:space="preserve">Sharma, A., </w:t>
      </w:r>
      <w:proofErr w:type="spellStart"/>
      <w:r>
        <w:rPr>
          <w:rFonts w:ascii="Calibri" w:hAnsi="Calibri" w:cs="Calibri"/>
          <w:color w:val="2C3E50"/>
          <w:sz w:val="27"/>
          <w:szCs w:val="27"/>
          <w:shd w:val="clear" w:color="auto" w:fill="FEF1C4"/>
        </w:rPr>
        <w:t>Madaan</w:t>
      </w:r>
      <w:proofErr w:type="spellEnd"/>
      <w:r>
        <w:rPr>
          <w:rFonts w:ascii="Calibri" w:hAnsi="Calibri" w:cs="Calibri"/>
          <w:color w:val="2C3E50"/>
          <w:sz w:val="27"/>
          <w:szCs w:val="27"/>
          <w:shd w:val="clear" w:color="auto" w:fill="FEF1C4"/>
        </w:rPr>
        <w:t>, V. and Petty, F.D. (2006). Exercise for mental health.</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Primary care companion to the Journal of clinical psychiatry</w:t>
      </w:r>
      <w:r>
        <w:rPr>
          <w:rFonts w:ascii="Calibri" w:hAnsi="Calibri" w:cs="Calibri"/>
          <w:color w:val="2C3E50"/>
          <w:sz w:val="27"/>
          <w:szCs w:val="27"/>
          <w:shd w:val="clear" w:color="auto" w:fill="FEF1C4"/>
        </w:rPr>
        <w:t xml:space="preserve">, [online] 8(2), p.106.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://doi.org/10.4088/pcc.v08n0208a</w:t>
      </w:r>
      <w:proofErr w:type="gramEnd"/>
      <w:r>
        <w:rPr>
          <w:rFonts w:ascii="Calibri" w:hAnsi="Calibri" w:cs="Calibri"/>
          <w:color w:val="2C3E50"/>
          <w:sz w:val="27"/>
          <w:szCs w:val="27"/>
          <w:shd w:val="clear" w:color="auto" w:fill="FEF1C4"/>
        </w:rPr>
        <w:t>.</w:t>
      </w:r>
    </w:p>
    <w:p w14:paraId="595928F6" w14:textId="77777777" w:rsidR="00EC7540" w:rsidRPr="00873D34" w:rsidRDefault="00EC7540" w:rsidP="00F66140">
      <w:pPr>
        <w:pStyle w:val="ListParagraph"/>
        <w:numPr>
          <w:ilvl w:val="0"/>
          <w:numId w:val="1"/>
        </w:numPr>
        <w:jc w:val="center"/>
        <w:rPr>
          <w:b/>
          <w:bCs/>
          <w:sz w:val="36"/>
          <w:szCs w:val="36"/>
          <w:u w:val="single"/>
        </w:rPr>
      </w:pPr>
      <w:r w:rsidRPr="00FC5996">
        <w:rPr>
          <w:rFonts w:ascii="Calibri" w:hAnsi="Calibri" w:cs="Calibri"/>
          <w:color w:val="2C3E50"/>
          <w:sz w:val="27"/>
          <w:szCs w:val="27"/>
          <w:shd w:val="clear" w:color="auto" w:fill="FEF1C4"/>
        </w:rPr>
        <w:t xml:space="preserve">Vieira, S.S., Lemes, B., de T. C. de Carvalho, P., N. de Lima, R., S. </w:t>
      </w:r>
      <w:proofErr w:type="spellStart"/>
      <w:r w:rsidRPr="00FC5996">
        <w:rPr>
          <w:rFonts w:ascii="Calibri" w:hAnsi="Calibri" w:cs="Calibri"/>
          <w:color w:val="2C3E50"/>
          <w:sz w:val="27"/>
          <w:szCs w:val="27"/>
          <w:shd w:val="clear" w:color="auto" w:fill="FEF1C4"/>
        </w:rPr>
        <w:t>Bocalini</w:t>
      </w:r>
      <w:proofErr w:type="spellEnd"/>
      <w:r w:rsidRPr="00FC5996">
        <w:rPr>
          <w:rFonts w:ascii="Calibri" w:hAnsi="Calibri" w:cs="Calibri"/>
          <w:color w:val="2C3E50"/>
          <w:sz w:val="27"/>
          <w:szCs w:val="27"/>
          <w:shd w:val="clear" w:color="auto" w:fill="FEF1C4"/>
        </w:rPr>
        <w:t xml:space="preserve">, D., A. S. Junior, J., Arsa, G., A. </w:t>
      </w:r>
      <w:proofErr w:type="spellStart"/>
      <w:r w:rsidRPr="00FC5996">
        <w:rPr>
          <w:rFonts w:ascii="Calibri" w:hAnsi="Calibri" w:cs="Calibri"/>
          <w:color w:val="2C3E50"/>
          <w:sz w:val="27"/>
          <w:szCs w:val="27"/>
          <w:shd w:val="clear" w:color="auto" w:fill="FEF1C4"/>
        </w:rPr>
        <w:t>Casarin</w:t>
      </w:r>
      <w:proofErr w:type="spellEnd"/>
      <w:r w:rsidRPr="00FC5996">
        <w:rPr>
          <w:rFonts w:ascii="Calibri" w:hAnsi="Calibri" w:cs="Calibri"/>
          <w:color w:val="2C3E50"/>
          <w:sz w:val="27"/>
          <w:szCs w:val="27"/>
          <w:shd w:val="clear" w:color="auto" w:fill="FEF1C4"/>
        </w:rPr>
        <w:t>, C., L. Andrade, E. and J. Serra, A. (2016). Does Stroke Volume Increase During an Incremental Exercise? A Systematic Review.</w:t>
      </w:r>
      <w:r w:rsidRPr="00FC5996">
        <w:rPr>
          <w:rStyle w:val="apple-converted-space"/>
          <w:rFonts w:ascii="Calibri" w:hAnsi="Calibri" w:cs="Calibri"/>
          <w:color w:val="2C3E50"/>
          <w:sz w:val="27"/>
          <w:szCs w:val="27"/>
          <w:shd w:val="clear" w:color="auto" w:fill="FEF1C4"/>
        </w:rPr>
        <w:t> </w:t>
      </w:r>
      <w:r w:rsidRPr="00FC5996">
        <w:rPr>
          <w:rFonts w:ascii="Calibri" w:hAnsi="Calibri" w:cs="Calibri"/>
          <w:i/>
          <w:iCs/>
          <w:color w:val="2C3E50"/>
          <w:sz w:val="27"/>
          <w:szCs w:val="27"/>
        </w:rPr>
        <w:t>The Open Cardiovascular Medicine Journal</w:t>
      </w:r>
      <w:r w:rsidRPr="00FC5996">
        <w:rPr>
          <w:rFonts w:ascii="Calibri" w:hAnsi="Calibri" w:cs="Calibri"/>
          <w:color w:val="2C3E50"/>
          <w:sz w:val="27"/>
          <w:szCs w:val="27"/>
          <w:shd w:val="clear" w:color="auto" w:fill="FEF1C4"/>
        </w:rPr>
        <w:t xml:space="preserve">, [online] 10(1), pp.57–63. </w:t>
      </w:r>
      <w:proofErr w:type="spellStart"/>
      <w:proofErr w:type="gramStart"/>
      <w:r w:rsidRPr="00FC5996">
        <w:rPr>
          <w:rFonts w:ascii="Calibri" w:hAnsi="Calibri" w:cs="Calibri"/>
          <w:color w:val="2C3E50"/>
          <w:sz w:val="27"/>
          <w:szCs w:val="27"/>
          <w:shd w:val="clear" w:color="auto" w:fill="FEF1C4"/>
        </w:rPr>
        <w:t>doi:https</w:t>
      </w:r>
      <w:proofErr w:type="spellEnd"/>
      <w:r w:rsidRPr="00FC5996">
        <w:rPr>
          <w:rFonts w:ascii="Calibri" w:hAnsi="Calibri" w:cs="Calibri"/>
          <w:color w:val="2C3E50"/>
          <w:sz w:val="27"/>
          <w:szCs w:val="27"/>
          <w:shd w:val="clear" w:color="auto" w:fill="FEF1C4"/>
        </w:rPr>
        <w:t>://doi.org/10.2174/1874192401610010057</w:t>
      </w:r>
      <w:proofErr w:type="gramEnd"/>
      <w:r w:rsidRPr="00FC5996">
        <w:rPr>
          <w:rFonts w:ascii="Calibri" w:hAnsi="Calibri" w:cs="Calibri"/>
          <w:color w:val="2C3E50"/>
          <w:sz w:val="27"/>
          <w:szCs w:val="27"/>
          <w:shd w:val="clear" w:color="auto" w:fill="FEF1C4"/>
        </w:rPr>
        <w:t>.</w:t>
      </w:r>
    </w:p>
    <w:p w14:paraId="4C853A43" w14:textId="77777777" w:rsidR="00EC7540" w:rsidRPr="00766D3D"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World Health Organization (2024).</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Obesity</w:t>
      </w:r>
      <w:r>
        <w:rPr>
          <w:rFonts w:ascii="Calibri" w:hAnsi="Calibri" w:cs="Calibri"/>
          <w:color w:val="2C3E50"/>
          <w:sz w:val="27"/>
          <w:szCs w:val="27"/>
          <w:shd w:val="clear" w:color="auto" w:fill="FEF1C4"/>
        </w:rPr>
        <w:t>. [online] World Health Organization. Available at: https://www.who.int/health-topics/obesity#tab=tab_1.</w:t>
      </w:r>
    </w:p>
    <w:p w14:paraId="2E18EE76" w14:textId="77777777" w:rsidR="00EC7540" w:rsidRPr="00F81685" w:rsidRDefault="00EC7540" w:rsidP="00F66140">
      <w:pPr>
        <w:pStyle w:val="ListParagraph"/>
        <w:numPr>
          <w:ilvl w:val="0"/>
          <w:numId w:val="1"/>
        </w:numPr>
        <w:jc w:val="center"/>
        <w:rPr>
          <w:b/>
          <w:bCs/>
          <w:sz w:val="36"/>
          <w:szCs w:val="36"/>
          <w:u w:val="single"/>
        </w:rPr>
      </w:pPr>
      <w:r>
        <w:rPr>
          <w:rFonts w:ascii="Calibri" w:hAnsi="Calibri" w:cs="Calibri"/>
          <w:color w:val="2C3E50"/>
          <w:sz w:val="27"/>
          <w:szCs w:val="27"/>
          <w:shd w:val="clear" w:color="auto" w:fill="FEF1C4"/>
        </w:rPr>
        <w:t>Zachwieja, J.J. (1996). EXERCISE AS TREATMENT FOR OBESITY.</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Endocrinology and Metabolism Clinics of North America</w:t>
      </w:r>
      <w:r>
        <w:rPr>
          <w:rFonts w:ascii="Calibri" w:hAnsi="Calibri" w:cs="Calibri"/>
          <w:color w:val="2C3E50"/>
          <w:sz w:val="27"/>
          <w:szCs w:val="27"/>
          <w:shd w:val="clear" w:color="auto" w:fill="FEF1C4"/>
        </w:rPr>
        <w:t xml:space="preserve">, [online] 25(4), pp.965–988.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://doi.org/10.1016/S0889-8529(05)70365-0</w:t>
      </w:r>
      <w:proofErr w:type="gramEnd"/>
      <w:r>
        <w:rPr>
          <w:rFonts w:ascii="Calibri" w:hAnsi="Calibri" w:cs="Calibri"/>
          <w:color w:val="2C3E50"/>
          <w:sz w:val="27"/>
          <w:szCs w:val="27"/>
          <w:shd w:val="clear" w:color="auto" w:fill="FEF1C4"/>
        </w:rPr>
        <w:t>.</w:t>
      </w:r>
    </w:p>
    <w:sectPr w:rsidR="00EC7540" w:rsidRPr="00F81685">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5124B" w14:textId="77777777" w:rsidR="00857363" w:rsidRDefault="00857363" w:rsidP="008E1935">
      <w:r>
        <w:separator/>
      </w:r>
    </w:p>
  </w:endnote>
  <w:endnote w:type="continuationSeparator" w:id="0">
    <w:p w14:paraId="534A3818" w14:textId="77777777" w:rsidR="00857363" w:rsidRDefault="00857363" w:rsidP="008E19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1903152"/>
      <w:docPartObj>
        <w:docPartGallery w:val="Page Numbers (Bottom of Page)"/>
        <w:docPartUnique/>
      </w:docPartObj>
    </w:sdtPr>
    <w:sdtEndPr>
      <w:rPr>
        <w:rStyle w:val="PageNumber"/>
      </w:rPr>
    </w:sdtEndPr>
    <w:sdtContent>
      <w:p w14:paraId="2ED94FCE" w14:textId="1DDAD996" w:rsidR="0080732C" w:rsidRDefault="0080732C" w:rsidP="007359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E87B91" w14:textId="77777777" w:rsidR="0080732C" w:rsidRDefault="0080732C" w:rsidP="008073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92019443"/>
      <w:docPartObj>
        <w:docPartGallery w:val="Page Numbers (Bottom of Page)"/>
        <w:docPartUnique/>
      </w:docPartObj>
    </w:sdtPr>
    <w:sdtEndPr>
      <w:rPr>
        <w:rStyle w:val="PageNumber"/>
      </w:rPr>
    </w:sdtEndPr>
    <w:sdtContent>
      <w:p w14:paraId="27E9A484" w14:textId="3F2D024B" w:rsidR="0080732C" w:rsidRDefault="0080732C" w:rsidP="007359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C7D956" w14:textId="77777777" w:rsidR="0080732C" w:rsidRDefault="0080732C" w:rsidP="008073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207D3" w14:textId="77777777" w:rsidR="00857363" w:rsidRDefault="00857363" w:rsidP="008E1935">
      <w:r>
        <w:separator/>
      </w:r>
    </w:p>
  </w:footnote>
  <w:footnote w:type="continuationSeparator" w:id="0">
    <w:p w14:paraId="6E50EED8" w14:textId="77777777" w:rsidR="00857363" w:rsidRDefault="00857363" w:rsidP="008E19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2B4D1" w14:textId="307FE7BA" w:rsidR="008E1935" w:rsidRDefault="008E1935">
    <w:pPr>
      <w:pStyle w:val="Header"/>
    </w:pPr>
    <w:r>
      <w:t>Course Code:</w:t>
    </w:r>
    <w:r w:rsidR="0080732C">
      <w:t xml:space="preserve"> 5001 Student Number:  2307863</w:t>
    </w:r>
  </w:p>
  <w:p w14:paraId="487D2394" w14:textId="77777777" w:rsidR="008E1935" w:rsidRDefault="008E19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878B0"/>
    <w:multiLevelType w:val="multilevel"/>
    <w:tmpl w:val="B422F4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BF3CFE"/>
    <w:multiLevelType w:val="multilevel"/>
    <w:tmpl w:val="21867F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420CD5"/>
    <w:multiLevelType w:val="hybridMultilevel"/>
    <w:tmpl w:val="161A2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934470">
    <w:abstractNumId w:val="2"/>
  </w:num>
  <w:num w:numId="2" w16cid:durableId="757091702">
    <w:abstractNumId w:val="1"/>
  </w:num>
  <w:num w:numId="3" w16cid:durableId="130634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F73"/>
    <w:rsid w:val="0000683C"/>
    <w:rsid w:val="00007798"/>
    <w:rsid w:val="00011C62"/>
    <w:rsid w:val="00021331"/>
    <w:rsid w:val="00034F0C"/>
    <w:rsid w:val="00037DF3"/>
    <w:rsid w:val="000440BB"/>
    <w:rsid w:val="0004690E"/>
    <w:rsid w:val="000559CD"/>
    <w:rsid w:val="00077049"/>
    <w:rsid w:val="0008009F"/>
    <w:rsid w:val="000A2076"/>
    <w:rsid w:val="000A6EA2"/>
    <w:rsid w:val="000B7B50"/>
    <w:rsid w:val="000F2C97"/>
    <w:rsid w:val="001101E8"/>
    <w:rsid w:val="0011571B"/>
    <w:rsid w:val="00134B69"/>
    <w:rsid w:val="00136475"/>
    <w:rsid w:val="00153727"/>
    <w:rsid w:val="00174D58"/>
    <w:rsid w:val="00176ABE"/>
    <w:rsid w:val="001903B0"/>
    <w:rsid w:val="001B4472"/>
    <w:rsid w:val="001C4D54"/>
    <w:rsid w:val="001D286E"/>
    <w:rsid w:val="001F2DC9"/>
    <w:rsid w:val="001F45EA"/>
    <w:rsid w:val="001F5724"/>
    <w:rsid w:val="0021237B"/>
    <w:rsid w:val="0022382C"/>
    <w:rsid w:val="002253DB"/>
    <w:rsid w:val="002307D9"/>
    <w:rsid w:val="00235021"/>
    <w:rsid w:val="0024686C"/>
    <w:rsid w:val="002550F1"/>
    <w:rsid w:val="00260158"/>
    <w:rsid w:val="00267973"/>
    <w:rsid w:val="0028362A"/>
    <w:rsid w:val="00293E56"/>
    <w:rsid w:val="002B1B11"/>
    <w:rsid w:val="002B7E52"/>
    <w:rsid w:val="003129BA"/>
    <w:rsid w:val="00313BBE"/>
    <w:rsid w:val="003169D8"/>
    <w:rsid w:val="003570A4"/>
    <w:rsid w:val="00357C47"/>
    <w:rsid w:val="00361D33"/>
    <w:rsid w:val="00363497"/>
    <w:rsid w:val="0038082F"/>
    <w:rsid w:val="00382D9D"/>
    <w:rsid w:val="003933C1"/>
    <w:rsid w:val="00393543"/>
    <w:rsid w:val="003A2998"/>
    <w:rsid w:val="003B11D6"/>
    <w:rsid w:val="003B300C"/>
    <w:rsid w:val="003C7BE9"/>
    <w:rsid w:val="004300CE"/>
    <w:rsid w:val="004330B5"/>
    <w:rsid w:val="00441341"/>
    <w:rsid w:val="004766B5"/>
    <w:rsid w:val="004847B8"/>
    <w:rsid w:val="004B5CB0"/>
    <w:rsid w:val="004D63E7"/>
    <w:rsid w:val="004D6F54"/>
    <w:rsid w:val="00502BB5"/>
    <w:rsid w:val="00521507"/>
    <w:rsid w:val="0052639D"/>
    <w:rsid w:val="00536F01"/>
    <w:rsid w:val="00546CE2"/>
    <w:rsid w:val="00556AC3"/>
    <w:rsid w:val="005651DD"/>
    <w:rsid w:val="0057478C"/>
    <w:rsid w:val="0058043E"/>
    <w:rsid w:val="00581B1D"/>
    <w:rsid w:val="005C7BFB"/>
    <w:rsid w:val="00622157"/>
    <w:rsid w:val="00647B94"/>
    <w:rsid w:val="006639E8"/>
    <w:rsid w:val="006E3C06"/>
    <w:rsid w:val="006E441C"/>
    <w:rsid w:val="007038B4"/>
    <w:rsid w:val="0072440F"/>
    <w:rsid w:val="00745954"/>
    <w:rsid w:val="0075587C"/>
    <w:rsid w:val="0076250C"/>
    <w:rsid w:val="00766D3D"/>
    <w:rsid w:val="00780A0D"/>
    <w:rsid w:val="007846A2"/>
    <w:rsid w:val="0079628A"/>
    <w:rsid w:val="007A6EE0"/>
    <w:rsid w:val="007D4CAC"/>
    <w:rsid w:val="007E2880"/>
    <w:rsid w:val="00801885"/>
    <w:rsid w:val="00801E86"/>
    <w:rsid w:val="0080732C"/>
    <w:rsid w:val="00825F37"/>
    <w:rsid w:val="00857363"/>
    <w:rsid w:val="00873D34"/>
    <w:rsid w:val="00882359"/>
    <w:rsid w:val="008D1DB4"/>
    <w:rsid w:val="008E0460"/>
    <w:rsid w:val="008E1935"/>
    <w:rsid w:val="008E5589"/>
    <w:rsid w:val="008F346C"/>
    <w:rsid w:val="00902607"/>
    <w:rsid w:val="009062DB"/>
    <w:rsid w:val="0093122F"/>
    <w:rsid w:val="00935C0A"/>
    <w:rsid w:val="00936DAE"/>
    <w:rsid w:val="009372B8"/>
    <w:rsid w:val="0094604A"/>
    <w:rsid w:val="00947789"/>
    <w:rsid w:val="009574AF"/>
    <w:rsid w:val="00960742"/>
    <w:rsid w:val="009749BF"/>
    <w:rsid w:val="009762F1"/>
    <w:rsid w:val="00982EDC"/>
    <w:rsid w:val="00991AAA"/>
    <w:rsid w:val="009E196C"/>
    <w:rsid w:val="009E58D1"/>
    <w:rsid w:val="009E663B"/>
    <w:rsid w:val="009F3D5A"/>
    <w:rsid w:val="00A03698"/>
    <w:rsid w:val="00A240F6"/>
    <w:rsid w:val="00A33784"/>
    <w:rsid w:val="00A47929"/>
    <w:rsid w:val="00A52E51"/>
    <w:rsid w:val="00A658ED"/>
    <w:rsid w:val="00A65B5C"/>
    <w:rsid w:val="00A760F0"/>
    <w:rsid w:val="00A91CD9"/>
    <w:rsid w:val="00AA2722"/>
    <w:rsid w:val="00AB5381"/>
    <w:rsid w:val="00AC6DA4"/>
    <w:rsid w:val="00AD364F"/>
    <w:rsid w:val="00AE0175"/>
    <w:rsid w:val="00AE7E3C"/>
    <w:rsid w:val="00B36769"/>
    <w:rsid w:val="00B50969"/>
    <w:rsid w:val="00B64732"/>
    <w:rsid w:val="00B720E6"/>
    <w:rsid w:val="00BC7D7D"/>
    <w:rsid w:val="00BE39AB"/>
    <w:rsid w:val="00BE51F7"/>
    <w:rsid w:val="00BF0CED"/>
    <w:rsid w:val="00C013A8"/>
    <w:rsid w:val="00C06AB9"/>
    <w:rsid w:val="00C07413"/>
    <w:rsid w:val="00C36AC4"/>
    <w:rsid w:val="00C40583"/>
    <w:rsid w:val="00C53538"/>
    <w:rsid w:val="00C718FB"/>
    <w:rsid w:val="00C80CEE"/>
    <w:rsid w:val="00C92F73"/>
    <w:rsid w:val="00CB2812"/>
    <w:rsid w:val="00CD10EA"/>
    <w:rsid w:val="00CD789F"/>
    <w:rsid w:val="00CE2658"/>
    <w:rsid w:val="00CE5DFB"/>
    <w:rsid w:val="00CF1F60"/>
    <w:rsid w:val="00D25817"/>
    <w:rsid w:val="00D43BAD"/>
    <w:rsid w:val="00D65CCA"/>
    <w:rsid w:val="00DB2B0F"/>
    <w:rsid w:val="00DE0ADE"/>
    <w:rsid w:val="00DE396A"/>
    <w:rsid w:val="00DE7CE9"/>
    <w:rsid w:val="00E03AA1"/>
    <w:rsid w:val="00E132ED"/>
    <w:rsid w:val="00E3755F"/>
    <w:rsid w:val="00E71A00"/>
    <w:rsid w:val="00EC7540"/>
    <w:rsid w:val="00F04A94"/>
    <w:rsid w:val="00F06A2A"/>
    <w:rsid w:val="00F2167E"/>
    <w:rsid w:val="00F2682B"/>
    <w:rsid w:val="00F26F01"/>
    <w:rsid w:val="00F301DE"/>
    <w:rsid w:val="00F30CE5"/>
    <w:rsid w:val="00F320DE"/>
    <w:rsid w:val="00F35F06"/>
    <w:rsid w:val="00F66140"/>
    <w:rsid w:val="00F722B3"/>
    <w:rsid w:val="00F76E2F"/>
    <w:rsid w:val="00F7728C"/>
    <w:rsid w:val="00F81685"/>
    <w:rsid w:val="00FC5996"/>
    <w:rsid w:val="00FE6933"/>
    <w:rsid w:val="00FE75EC"/>
    <w:rsid w:val="00FF0122"/>
    <w:rsid w:val="00FF6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67508A"/>
  <w15:chartTrackingRefBased/>
  <w15:docId w15:val="{03A2AD71-4889-7D41-AD77-DF4237FD9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F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F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F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F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F73"/>
    <w:rPr>
      <w:rFonts w:eastAsiaTheme="majorEastAsia" w:cstheme="majorBidi"/>
      <w:color w:val="272727" w:themeColor="text1" w:themeTint="D8"/>
    </w:rPr>
  </w:style>
  <w:style w:type="paragraph" w:styleId="Title">
    <w:name w:val="Title"/>
    <w:basedOn w:val="Normal"/>
    <w:next w:val="Normal"/>
    <w:link w:val="TitleChar"/>
    <w:uiPriority w:val="10"/>
    <w:qFormat/>
    <w:rsid w:val="00C92F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F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F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2F73"/>
    <w:rPr>
      <w:i/>
      <w:iCs/>
      <w:color w:val="404040" w:themeColor="text1" w:themeTint="BF"/>
    </w:rPr>
  </w:style>
  <w:style w:type="paragraph" w:styleId="ListParagraph">
    <w:name w:val="List Paragraph"/>
    <w:basedOn w:val="Normal"/>
    <w:uiPriority w:val="34"/>
    <w:qFormat/>
    <w:rsid w:val="00C92F73"/>
    <w:pPr>
      <w:ind w:left="720"/>
      <w:contextualSpacing/>
    </w:pPr>
  </w:style>
  <w:style w:type="character" w:styleId="IntenseEmphasis">
    <w:name w:val="Intense Emphasis"/>
    <w:basedOn w:val="DefaultParagraphFont"/>
    <w:uiPriority w:val="21"/>
    <w:qFormat/>
    <w:rsid w:val="00C92F73"/>
    <w:rPr>
      <w:i/>
      <w:iCs/>
      <w:color w:val="0F4761" w:themeColor="accent1" w:themeShade="BF"/>
    </w:rPr>
  </w:style>
  <w:style w:type="paragraph" w:styleId="IntenseQuote">
    <w:name w:val="Intense Quote"/>
    <w:basedOn w:val="Normal"/>
    <w:next w:val="Normal"/>
    <w:link w:val="IntenseQuoteChar"/>
    <w:uiPriority w:val="30"/>
    <w:qFormat/>
    <w:rsid w:val="00C92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F73"/>
    <w:rPr>
      <w:i/>
      <w:iCs/>
      <w:color w:val="0F4761" w:themeColor="accent1" w:themeShade="BF"/>
    </w:rPr>
  </w:style>
  <w:style w:type="character" w:styleId="IntenseReference">
    <w:name w:val="Intense Reference"/>
    <w:basedOn w:val="DefaultParagraphFont"/>
    <w:uiPriority w:val="32"/>
    <w:qFormat/>
    <w:rsid w:val="00C92F73"/>
    <w:rPr>
      <w:b/>
      <w:bCs/>
      <w:smallCaps/>
      <w:color w:val="0F4761" w:themeColor="accent1" w:themeShade="BF"/>
      <w:spacing w:val="5"/>
    </w:rPr>
  </w:style>
  <w:style w:type="paragraph" w:styleId="Header">
    <w:name w:val="header"/>
    <w:basedOn w:val="Normal"/>
    <w:link w:val="HeaderChar"/>
    <w:uiPriority w:val="99"/>
    <w:unhideWhenUsed/>
    <w:rsid w:val="008E1935"/>
    <w:pPr>
      <w:tabs>
        <w:tab w:val="center" w:pos="4513"/>
        <w:tab w:val="right" w:pos="9026"/>
      </w:tabs>
    </w:pPr>
  </w:style>
  <w:style w:type="character" w:customStyle="1" w:styleId="HeaderChar">
    <w:name w:val="Header Char"/>
    <w:basedOn w:val="DefaultParagraphFont"/>
    <w:link w:val="Header"/>
    <w:uiPriority w:val="99"/>
    <w:rsid w:val="008E1935"/>
  </w:style>
  <w:style w:type="paragraph" w:styleId="Footer">
    <w:name w:val="footer"/>
    <w:basedOn w:val="Normal"/>
    <w:link w:val="FooterChar"/>
    <w:uiPriority w:val="99"/>
    <w:unhideWhenUsed/>
    <w:rsid w:val="008E1935"/>
    <w:pPr>
      <w:tabs>
        <w:tab w:val="center" w:pos="4513"/>
        <w:tab w:val="right" w:pos="9026"/>
      </w:tabs>
    </w:pPr>
  </w:style>
  <w:style w:type="character" w:customStyle="1" w:styleId="FooterChar">
    <w:name w:val="Footer Char"/>
    <w:basedOn w:val="DefaultParagraphFont"/>
    <w:link w:val="Footer"/>
    <w:uiPriority w:val="99"/>
    <w:rsid w:val="008E1935"/>
  </w:style>
  <w:style w:type="character" w:styleId="PageNumber">
    <w:name w:val="page number"/>
    <w:basedOn w:val="DefaultParagraphFont"/>
    <w:uiPriority w:val="99"/>
    <w:semiHidden/>
    <w:unhideWhenUsed/>
    <w:rsid w:val="0080732C"/>
  </w:style>
  <w:style w:type="character" w:customStyle="1" w:styleId="apple-converted-space">
    <w:name w:val="apple-converted-space"/>
    <w:basedOn w:val="DefaultParagraphFont"/>
    <w:rsid w:val="00FC5996"/>
  </w:style>
  <w:style w:type="character" w:styleId="Hyperlink">
    <w:name w:val="Hyperlink"/>
    <w:basedOn w:val="DefaultParagraphFont"/>
    <w:uiPriority w:val="99"/>
    <w:unhideWhenUsed/>
    <w:rsid w:val="00F66140"/>
    <w:rPr>
      <w:color w:val="467886" w:themeColor="hyperlink"/>
      <w:u w:val="single"/>
    </w:rPr>
  </w:style>
  <w:style w:type="character" w:styleId="UnresolvedMention">
    <w:name w:val="Unresolved Mention"/>
    <w:basedOn w:val="DefaultParagraphFont"/>
    <w:uiPriority w:val="99"/>
    <w:semiHidden/>
    <w:unhideWhenUsed/>
    <w:rsid w:val="00F66140"/>
    <w:rPr>
      <w:color w:val="605E5C"/>
      <w:shd w:val="clear" w:color="auto" w:fill="E1DFDD"/>
    </w:rPr>
  </w:style>
  <w:style w:type="character" w:styleId="FollowedHyperlink">
    <w:name w:val="FollowedHyperlink"/>
    <w:basedOn w:val="DefaultParagraphFont"/>
    <w:uiPriority w:val="99"/>
    <w:semiHidden/>
    <w:unhideWhenUsed/>
    <w:rsid w:val="00AD364F"/>
    <w:rPr>
      <w:color w:val="96607D" w:themeColor="followedHyperlink"/>
      <w:u w:val="single"/>
    </w:rPr>
  </w:style>
  <w:style w:type="paragraph" w:styleId="NormalWeb">
    <w:name w:val="Normal (Web)"/>
    <w:basedOn w:val="Normal"/>
    <w:uiPriority w:val="99"/>
    <w:unhideWhenUsed/>
    <w:rsid w:val="003C7BE9"/>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02473">
      <w:bodyDiv w:val="1"/>
      <w:marLeft w:val="0"/>
      <w:marRight w:val="0"/>
      <w:marTop w:val="0"/>
      <w:marBottom w:val="0"/>
      <w:divBdr>
        <w:top w:val="none" w:sz="0" w:space="0" w:color="auto"/>
        <w:left w:val="none" w:sz="0" w:space="0" w:color="auto"/>
        <w:bottom w:val="none" w:sz="0" w:space="0" w:color="auto"/>
        <w:right w:val="none" w:sz="0" w:space="0" w:color="auto"/>
      </w:divBdr>
      <w:divsChild>
        <w:div w:id="1291327340">
          <w:marLeft w:val="0"/>
          <w:marRight w:val="0"/>
          <w:marTop w:val="0"/>
          <w:marBottom w:val="0"/>
          <w:divBdr>
            <w:top w:val="none" w:sz="0" w:space="0" w:color="auto"/>
            <w:left w:val="none" w:sz="0" w:space="0" w:color="auto"/>
            <w:bottom w:val="none" w:sz="0" w:space="0" w:color="auto"/>
            <w:right w:val="none" w:sz="0" w:space="0" w:color="auto"/>
          </w:divBdr>
          <w:divsChild>
            <w:div w:id="1536431568">
              <w:marLeft w:val="0"/>
              <w:marRight w:val="0"/>
              <w:marTop w:val="0"/>
              <w:marBottom w:val="0"/>
              <w:divBdr>
                <w:top w:val="none" w:sz="0" w:space="0" w:color="auto"/>
                <w:left w:val="none" w:sz="0" w:space="0" w:color="auto"/>
                <w:bottom w:val="none" w:sz="0" w:space="0" w:color="auto"/>
                <w:right w:val="none" w:sz="0" w:space="0" w:color="auto"/>
              </w:divBdr>
              <w:divsChild>
                <w:div w:id="188994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498967">
      <w:bodyDiv w:val="1"/>
      <w:marLeft w:val="0"/>
      <w:marRight w:val="0"/>
      <w:marTop w:val="0"/>
      <w:marBottom w:val="0"/>
      <w:divBdr>
        <w:top w:val="none" w:sz="0" w:space="0" w:color="auto"/>
        <w:left w:val="none" w:sz="0" w:space="0" w:color="auto"/>
        <w:bottom w:val="none" w:sz="0" w:space="0" w:color="auto"/>
        <w:right w:val="none" w:sz="0" w:space="0" w:color="auto"/>
      </w:divBdr>
      <w:divsChild>
        <w:div w:id="771121389">
          <w:marLeft w:val="0"/>
          <w:marRight w:val="0"/>
          <w:marTop w:val="0"/>
          <w:marBottom w:val="0"/>
          <w:divBdr>
            <w:top w:val="none" w:sz="0" w:space="0" w:color="auto"/>
            <w:left w:val="none" w:sz="0" w:space="0" w:color="auto"/>
            <w:bottom w:val="none" w:sz="0" w:space="0" w:color="auto"/>
            <w:right w:val="none" w:sz="0" w:space="0" w:color="auto"/>
          </w:divBdr>
          <w:divsChild>
            <w:div w:id="464930135">
              <w:marLeft w:val="0"/>
              <w:marRight w:val="0"/>
              <w:marTop w:val="0"/>
              <w:marBottom w:val="0"/>
              <w:divBdr>
                <w:top w:val="none" w:sz="0" w:space="0" w:color="auto"/>
                <w:left w:val="none" w:sz="0" w:space="0" w:color="auto"/>
                <w:bottom w:val="none" w:sz="0" w:space="0" w:color="auto"/>
                <w:right w:val="none" w:sz="0" w:space="0" w:color="auto"/>
              </w:divBdr>
              <w:divsChild>
                <w:div w:id="111155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87386">
      <w:bodyDiv w:val="1"/>
      <w:marLeft w:val="0"/>
      <w:marRight w:val="0"/>
      <w:marTop w:val="0"/>
      <w:marBottom w:val="0"/>
      <w:divBdr>
        <w:top w:val="none" w:sz="0" w:space="0" w:color="auto"/>
        <w:left w:val="none" w:sz="0" w:space="0" w:color="auto"/>
        <w:bottom w:val="none" w:sz="0" w:space="0" w:color="auto"/>
        <w:right w:val="none" w:sz="0" w:space="0" w:color="auto"/>
      </w:divBdr>
    </w:div>
    <w:div w:id="1481658287">
      <w:bodyDiv w:val="1"/>
      <w:marLeft w:val="0"/>
      <w:marRight w:val="0"/>
      <w:marTop w:val="0"/>
      <w:marBottom w:val="0"/>
      <w:divBdr>
        <w:top w:val="none" w:sz="0" w:space="0" w:color="auto"/>
        <w:left w:val="none" w:sz="0" w:space="0" w:color="auto"/>
        <w:bottom w:val="none" w:sz="0" w:space="0" w:color="auto"/>
        <w:right w:val="none" w:sz="0" w:space="0" w:color="auto"/>
      </w:divBdr>
      <w:divsChild>
        <w:div w:id="1335760630">
          <w:marLeft w:val="0"/>
          <w:marRight w:val="0"/>
          <w:marTop w:val="0"/>
          <w:marBottom w:val="0"/>
          <w:divBdr>
            <w:top w:val="none" w:sz="0" w:space="0" w:color="auto"/>
            <w:left w:val="none" w:sz="0" w:space="0" w:color="auto"/>
            <w:bottom w:val="none" w:sz="0" w:space="0" w:color="auto"/>
            <w:right w:val="none" w:sz="0" w:space="0" w:color="auto"/>
          </w:divBdr>
          <w:divsChild>
            <w:div w:id="115412228">
              <w:marLeft w:val="0"/>
              <w:marRight w:val="0"/>
              <w:marTop w:val="0"/>
              <w:marBottom w:val="0"/>
              <w:divBdr>
                <w:top w:val="none" w:sz="0" w:space="0" w:color="auto"/>
                <w:left w:val="none" w:sz="0" w:space="0" w:color="auto"/>
                <w:bottom w:val="none" w:sz="0" w:space="0" w:color="auto"/>
                <w:right w:val="none" w:sz="0" w:space="0" w:color="auto"/>
              </w:divBdr>
              <w:divsChild>
                <w:div w:id="13326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536533">
      <w:bodyDiv w:val="1"/>
      <w:marLeft w:val="0"/>
      <w:marRight w:val="0"/>
      <w:marTop w:val="0"/>
      <w:marBottom w:val="0"/>
      <w:divBdr>
        <w:top w:val="none" w:sz="0" w:space="0" w:color="auto"/>
        <w:left w:val="none" w:sz="0" w:space="0" w:color="auto"/>
        <w:bottom w:val="none" w:sz="0" w:space="0" w:color="auto"/>
        <w:right w:val="none" w:sz="0" w:space="0" w:color="auto"/>
      </w:divBdr>
      <w:divsChild>
        <w:div w:id="2042396310">
          <w:marLeft w:val="0"/>
          <w:marRight w:val="0"/>
          <w:marTop w:val="0"/>
          <w:marBottom w:val="0"/>
          <w:divBdr>
            <w:top w:val="none" w:sz="0" w:space="0" w:color="auto"/>
            <w:left w:val="none" w:sz="0" w:space="0" w:color="auto"/>
            <w:bottom w:val="none" w:sz="0" w:space="0" w:color="auto"/>
            <w:right w:val="none" w:sz="0" w:space="0" w:color="auto"/>
          </w:divBdr>
          <w:divsChild>
            <w:div w:id="630551239">
              <w:marLeft w:val="0"/>
              <w:marRight w:val="0"/>
              <w:marTop w:val="0"/>
              <w:marBottom w:val="0"/>
              <w:divBdr>
                <w:top w:val="none" w:sz="0" w:space="0" w:color="auto"/>
                <w:left w:val="none" w:sz="0" w:space="0" w:color="auto"/>
                <w:bottom w:val="none" w:sz="0" w:space="0" w:color="auto"/>
                <w:right w:val="none" w:sz="0" w:space="0" w:color="auto"/>
              </w:divBdr>
              <w:divsChild>
                <w:div w:id="36564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4768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mc.ncbi.nlm.nih.gov/articles/PMC5329739/"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cbi.nlm.nih.gov/books/NBK54102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6</Pages>
  <Words>2496</Words>
  <Characters>14231</Characters>
  <Application>Microsoft Office Word</Application>
  <DocSecurity>0</DocSecurity>
  <Lines>118</Lines>
  <Paragraphs>33</Paragraphs>
  <ScaleCrop>false</ScaleCrop>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Wood (2307863)</dc:creator>
  <cp:keywords/>
  <dc:description/>
  <cp:lastModifiedBy>Iestyn Wood (2307863)</cp:lastModifiedBy>
  <cp:revision>186</cp:revision>
  <dcterms:created xsi:type="dcterms:W3CDTF">2025-03-14T09:14:00Z</dcterms:created>
  <dcterms:modified xsi:type="dcterms:W3CDTF">2025-03-21T12:28:00Z</dcterms:modified>
</cp:coreProperties>
</file>