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F6EE9" w14:textId="3411AEE4"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Part 1</w:t>
      </w:r>
    </w:p>
    <w:p w14:paraId="3186841D" w14:textId="770E6926"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A curriculum plays a very important role in a child’s early childhood education. A curriculum provides meaningful experiences, supporting children’s individual development and providing a framework for professionals to ensure they are providing high quality experiences and education for children (Ofsted, 2024). Learning in the early years is fundamental for children, high quality learning experiences supports a child to thrive throughout their education and afterwards (Ofsted, 2024). A meaningful and purposeful curriculum framework can be adjusted to meet the individual needs and development stages of the children but ensuring to still follow the main body of the framework. As a practitioner within the early years, an important role is meeting every child individual intellectual, physical and emotional need (Department for Education, 2024). </w:t>
      </w:r>
    </w:p>
    <w:p w14:paraId="26A0F0D6" w14:textId="77777777"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In Wales, the Early Childhood Play, Learning and Care framework also known as ECPLC is a national strategic framework created by the Welsh Government. The framework focuses on the education, well-being and development of all children in Wales from birth to five years old. The aim of the ECPLC framework is providing children and babies with safe and happy environments to learn and play (Early Years Wales, 2026). The framework emphasises the importance of creating a consistent and integrated approach within childcare settings and educational settings ensuring every child from 0 to 5 experiences high quality provision and safe and happy environments in every setting they attend (Welsh Government, 2023). The importance of delivering a consistent approach to nurturing, learning and development through play-based childcare and education opportunities is strongly emphasised within the ECPLC framework (Welsh Government, 2023). Consistently throughout the ECPLC framework, it is emphasised upon the importance of the legal right that children must grow and thrive within happy, healthy and safe environments (Welsh Government, 2023). Within Wales, the framework has a significant contribution with limiting the impact of inequalities or social factors that can have lasting effects on children’s lives, committing to challenging barriers to ensure young children have the best opportunities (Welsh Government, 2023). The ECPLC has clear commitments within the framework. Child development is at the heart of the framework, and the framework emphasises the importance of children’s right to play (Welsh Government, 2023). Play has a significant contribution, to the development of healthy relationships, building resilience, enabling young children and the ability to make connections which is crucial for the positive wellbeing of children and supporting learning and development (Welsh Government, 2023). Additionally, the framework is committed to respecting all practitioners and </w:t>
      </w:r>
      <w:r w:rsidRPr="007572CA">
        <w:rPr>
          <w:rFonts w:ascii="Times New Roman" w:hAnsi="Times New Roman" w:cs="Times New Roman"/>
        </w:rPr>
        <w:lastRenderedPageBreak/>
        <w:t xml:space="preserve">emphasising the importance of their role within the framework in supporting children and babies’ wellbeing and plating an important role in building the foundations for their future development (Welsh Government, 2023). Building on the care and support that children are exposed to provides supporting environments and opportunities to play and develop a sense of cynefin (Welsh Government, 2023). Cynefin is a community, culture, heritage and identity (The Cynefin Company, 2026). Cynefin is a place where an individual will feel a sense of belonging, familiarisation to people and the landscapes around us and sights and sounds are recognisable (The Cynefin Company, 2026). </w:t>
      </w:r>
    </w:p>
    <w:p w14:paraId="605DB13E" w14:textId="0743FF1D"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The framework is apparent of the importance of high-quality provision and that is paramount throughout, although there is no agreed concept of quality internationally, In Wales the ECPLC, certain elements of the provision have been clearly identified as important elements to ensuring a quality provision (Welsh Government, 2023). Enabling adults use knowledge and understanding of child development to support young children and babies, they are warm, attentive and responsive to young children’s needs and wishes and are skilful and interested in young children and their development (Estyn, 2024). An effective environment should be central to children’s experiences both indoors and outdoors and allowing opportunities for exploration which will enable the children to develop a sense of belonging (Hwb, no date). An effective environment enables a child to experience variety, risk and challenge and will ultimately allow the development of confidence, independence and resilience (Hwb, no date).  Children should have the opportunity to experience enabling experiences, enabling experiences can be seen through helping children make connections between different learning opportunities and revisit their experiences, be multi-sensory – allowing children to experience and be inspired by the creativity of others and hands on and purposeful experiences (Hwb, no date).</w:t>
      </w:r>
    </w:p>
    <w:p w14:paraId="70A41D49" w14:textId="39A3F889"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Play is a fundamental right for children. Allowing children, the opportunity to play can help them develop and explore their physical, cognitive and social capabilities (Welsh Government, 2023). Through play children can safely explore their emotions, develop concentration and attention and learn perseverance and the skill of problem solving (Welsh Government, 2023).  Play pedagogy is integrating children’s play experiences with curricular learning, it helps engage children in personal and meaningful activities whilst learning about themselves and others (Play Scotland, 2026). Pedagogy supports the individual needs of the children, and the early years play, and child led activities are utilised to support children’s learning (The National Strategies Early Years, 2010). However, there are barriers and challenges towards play based </w:t>
      </w:r>
      <w:r w:rsidRPr="007572CA">
        <w:rPr>
          <w:rFonts w:ascii="Times New Roman" w:hAnsi="Times New Roman" w:cs="Times New Roman"/>
        </w:rPr>
        <w:lastRenderedPageBreak/>
        <w:t xml:space="preserve">learning.  Teachers and practitioners may feel they do not have the professional knowledge, skills or confidence to ensure high quality play-based learning opportunities for children (British Psychological Society, 2023). To enable professionals to feel confident and able to promote play based learning, up to date and relevant training van ensure the continuous professional knowledge surrounding the importance of play (Mary Immaculate College, 2025). Educational systems features may have a negative impact of play based learning, expectations around documenting and assessing leaning (Mary Immaculate College, 2025). To challenge the impact that education systems may have on play based learning is to explore the correct tool for assessing learning through play, such as the ECPLC assessments which relies on observing children’s natural daily activities across key pathways rather than using formal testing tools and assesses the development of social and emotional, physical, communication and language and exploration and play (Welsh Government, 2025). Another barrier that may impact learning though play is child features, some children may not have well developed play skills which can have a negative impact on the child learning through play (Mary Immaculate College, 2025). To challenge this barrier, allowing the children with underdeveloped play skills to model their peers and providing additional adults to support the child’s engagement with play opportunities through a child led approach (Whalley, 2025). </w:t>
      </w:r>
    </w:p>
    <w:p w14:paraId="25E4BADA" w14:textId="672B587E"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The ECPLC framework is a bridge between early years and school age. The ECPLC is created for children from birth until five years of age and it a bridge before the Curriculum for Wales which covers learners in school from ages three to sixteen. The areas of learning are important aspects of both the ECPLC framework and the Curriculum for Wales. The ECPLC is structured around five core developmental pathways, these pathways focus on holistic development instead of formal structured subjects. The developmental pathways of ECPLC are, belonging, exploration, communication, physical development and wellbeing (Welsh Government, 2023). However, within the Curriculum for Wales, there are six areas of leaning and these areas are designed to connect traditional subjects, the areas of learning are, expressive arts, health and well-being, humanities, languages literacy and communication, numeracy and mathematics and science and technology (Hwb, no date). Every development pathway within the ECPLC framework is crucial to a child’s individual development and their ability to thrive. Belonging allows a child to build secure and positive attachments with peers and care givers and allow them to develop a sense of how they fit in to the many groups they belong in and they individual importance within (Welsh Government, 2023).  Developing a sense of belonging allows the understanding of the importance of cynefin as it support a child to develop positive connections </w:t>
      </w:r>
      <w:r w:rsidRPr="007572CA">
        <w:rPr>
          <w:rFonts w:ascii="Times New Roman" w:hAnsi="Times New Roman" w:cs="Times New Roman"/>
        </w:rPr>
        <w:lastRenderedPageBreak/>
        <w:t>with their home, setting and ultimately their community and the wider world. Belonging plays an important role in teaching children who they are and who they can become (Welsh Government, 2023). However, in addition to belonging, in the Curriculum for Wales as they get older, they will learn about humanities. Although they have different names they ultimately strive for the same outcome, humanities encompass the importance of history, religion, values and ethics which will promote the understanding for societies, cultures and the communities they live in (Hwb, no date). Another area of learning that is important in both the ECPLC and the Curriculum for Wales is well-being. Within the ECPLC framework, wellbeing is emphasised through the importance of feeling connected, secure and safe are key elements (Welsh Government, 2023).  Children are influenced by the adults, experiences and environments they are exposed too, when these three elements come to together and work successfully, they create a sense of positive wellbeing for the children (Welsh Government, 2023). Children who can build secure and positive relationships can develop confidence and will therefore make good choices, develop a sense of resilience and independence (Welsh Government, 2023). Similarly, to this, the Curriculum for Wales emphasises the importance of learning about health and wellbeing. This is actioned through a focus on physical, mental, emotional health and social wellbeing which will ultimately support learners to build resilience and develop a positive wellbeing, like the outcomes of ECPLC (Hwb, no date). The areas of development from the ECPLC framework creates a stepping stone for the areas of learning within the Curriculum for Wales. By a child being exposed to the developmental pathways can have a profound positive impact when exposed to the areas of learning within the Curriculum for Wales. Both the framework and curriculum value each child’s individual need and development.</w:t>
      </w:r>
    </w:p>
    <w:p w14:paraId="1ED6361C" w14:textId="7D846B80"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To conclude, a curriculum plays a very important role in a child’s exposure to early childhood education. A positive well thought out curriculum provides meaningful experiences, supports children’s individual needs and support professionals and practitioners and that has been evident through the ECPLC framework. Although barriers may challenge the framework it is important for professionals to challenge these barriers and enable strategies to overcome such as adequate training, choosing a correct assessment tool and modelling good practice. Learning though play is an important part of a child’s learning and development. The ECPLC allows a positive start and opportunities for children from birth to five and creates a secure bridge between the framework and the Curriculum for Wales, through showing similar areas of </w:t>
      </w:r>
      <w:r w:rsidRPr="007572CA">
        <w:rPr>
          <w:rFonts w:ascii="Times New Roman" w:hAnsi="Times New Roman" w:cs="Times New Roman"/>
        </w:rPr>
        <w:lastRenderedPageBreak/>
        <w:t>learning and core values. Ultimately, a curriculum is an important and crucial part of every child’s educational journey.</w:t>
      </w:r>
    </w:p>
    <w:p w14:paraId="1EC99356" w14:textId="77777777" w:rsidR="007572CA" w:rsidRPr="007572CA" w:rsidRDefault="007572CA" w:rsidP="007572CA">
      <w:pPr>
        <w:rPr>
          <w:rFonts w:ascii="Times New Roman" w:hAnsi="Times New Roman" w:cs="Times New Roman"/>
        </w:rPr>
      </w:pPr>
    </w:p>
    <w:p w14:paraId="6BBF7F4A" w14:textId="77777777" w:rsidR="007572CA" w:rsidRPr="007572CA" w:rsidRDefault="007572CA" w:rsidP="007572CA">
      <w:pPr>
        <w:rPr>
          <w:rFonts w:ascii="Times New Roman" w:hAnsi="Times New Roman" w:cs="Times New Roman"/>
        </w:rPr>
      </w:pPr>
    </w:p>
    <w:p w14:paraId="3C956693" w14:textId="77777777" w:rsidR="007572CA" w:rsidRPr="007572CA" w:rsidRDefault="007572CA" w:rsidP="007572CA">
      <w:pPr>
        <w:rPr>
          <w:rFonts w:ascii="Times New Roman" w:hAnsi="Times New Roman" w:cs="Times New Roman"/>
        </w:rPr>
      </w:pPr>
    </w:p>
    <w:p w14:paraId="39BF13F8" w14:textId="24B96290" w:rsidR="007572CA" w:rsidRPr="007572CA" w:rsidRDefault="007572CA" w:rsidP="007572CA">
      <w:pPr>
        <w:rPr>
          <w:rFonts w:ascii="Times New Roman" w:hAnsi="Times New Roman" w:cs="Times New Roman"/>
        </w:rPr>
      </w:pPr>
      <w:r w:rsidRPr="007572CA">
        <w:rPr>
          <w:rFonts w:ascii="Times New Roman" w:hAnsi="Times New Roman" w:cs="Times New Roman"/>
        </w:rPr>
        <w:t>Part 1 word count - 1715</w:t>
      </w:r>
    </w:p>
    <w:p w14:paraId="7E72FDA3" w14:textId="77777777" w:rsidR="007572CA" w:rsidRPr="007572CA" w:rsidRDefault="007572CA" w:rsidP="007572CA">
      <w:pPr>
        <w:rPr>
          <w:rFonts w:ascii="Times New Roman" w:hAnsi="Times New Roman" w:cs="Times New Roman"/>
        </w:rPr>
      </w:pPr>
    </w:p>
    <w:p w14:paraId="756666B9" w14:textId="77777777" w:rsidR="007572CA" w:rsidRPr="007572CA" w:rsidRDefault="007572CA" w:rsidP="007572CA">
      <w:pPr>
        <w:rPr>
          <w:rFonts w:ascii="Times New Roman" w:hAnsi="Times New Roman" w:cs="Times New Roman"/>
        </w:rPr>
      </w:pPr>
    </w:p>
    <w:p w14:paraId="646280B4" w14:textId="77777777" w:rsidR="007572CA" w:rsidRPr="007572CA" w:rsidRDefault="007572CA" w:rsidP="007572CA">
      <w:pPr>
        <w:rPr>
          <w:rFonts w:ascii="Times New Roman" w:hAnsi="Times New Roman" w:cs="Times New Roman"/>
        </w:rPr>
      </w:pPr>
    </w:p>
    <w:p w14:paraId="77AA04F5" w14:textId="77777777" w:rsidR="007572CA" w:rsidRPr="007572CA" w:rsidRDefault="007572CA" w:rsidP="007572CA">
      <w:pPr>
        <w:rPr>
          <w:rFonts w:ascii="Times New Roman" w:hAnsi="Times New Roman" w:cs="Times New Roman"/>
        </w:rPr>
      </w:pPr>
    </w:p>
    <w:p w14:paraId="4A044170" w14:textId="77777777" w:rsidR="007572CA" w:rsidRDefault="007572CA" w:rsidP="007572CA">
      <w:pPr>
        <w:rPr>
          <w:rFonts w:ascii="Times New Roman" w:hAnsi="Times New Roman" w:cs="Times New Roman"/>
        </w:rPr>
      </w:pPr>
    </w:p>
    <w:p w14:paraId="5544F602" w14:textId="77777777" w:rsidR="007572CA" w:rsidRDefault="007572CA" w:rsidP="007572CA">
      <w:pPr>
        <w:rPr>
          <w:rFonts w:ascii="Times New Roman" w:hAnsi="Times New Roman" w:cs="Times New Roman"/>
        </w:rPr>
      </w:pPr>
    </w:p>
    <w:p w14:paraId="48EBE4E0" w14:textId="77777777" w:rsidR="007572CA" w:rsidRDefault="007572CA" w:rsidP="007572CA">
      <w:pPr>
        <w:rPr>
          <w:rFonts w:ascii="Times New Roman" w:hAnsi="Times New Roman" w:cs="Times New Roman"/>
        </w:rPr>
      </w:pPr>
    </w:p>
    <w:p w14:paraId="61EB2355" w14:textId="77777777" w:rsidR="007572CA" w:rsidRDefault="007572CA" w:rsidP="007572CA">
      <w:pPr>
        <w:rPr>
          <w:rFonts w:ascii="Times New Roman" w:hAnsi="Times New Roman" w:cs="Times New Roman"/>
        </w:rPr>
      </w:pPr>
    </w:p>
    <w:p w14:paraId="5C0A0584" w14:textId="77777777" w:rsidR="007572CA" w:rsidRDefault="007572CA" w:rsidP="007572CA">
      <w:pPr>
        <w:rPr>
          <w:rFonts w:ascii="Times New Roman" w:hAnsi="Times New Roman" w:cs="Times New Roman"/>
        </w:rPr>
      </w:pPr>
    </w:p>
    <w:p w14:paraId="353527FE" w14:textId="77777777" w:rsidR="007572CA" w:rsidRDefault="007572CA" w:rsidP="007572CA">
      <w:pPr>
        <w:rPr>
          <w:rFonts w:ascii="Times New Roman" w:hAnsi="Times New Roman" w:cs="Times New Roman"/>
        </w:rPr>
      </w:pPr>
    </w:p>
    <w:p w14:paraId="282932D7" w14:textId="77777777" w:rsidR="007572CA" w:rsidRDefault="007572CA" w:rsidP="007572CA">
      <w:pPr>
        <w:rPr>
          <w:rFonts w:ascii="Times New Roman" w:hAnsi="Times New Roman" w:cs="Times New Roman"/>
        </w:rPr>
      </w:pPr>
    </w:p>
    <w:p w14:paraId="6778D134" w14:textId="77777777" w:rsidR="007572CA" w:rsidRDefault="007572CA" w:rsidP="007572CA">
      <w:pPr>
        <w:rPr>
          <w:rFonts w:ascii="Times New Roman" w:hAnsi="Times New Roman" w:cs="Times New Roman"/>
        </w:rPr>
      </w:pPr>
    </w:p>
    <w:p w14:paraId="6171615F" w14:textId="77777777" w:rsidR="007572CA" w:rsidRDefault="007572CA" w:rsidP="007572CA">
      <w:pPr>
        <w:rPr>
          <w:rFonts w:ascii="Times New Roman" w:hAnsi="Times New Roman" w:cs="Times New Roman"/>
        </w:rPr>
      </w:pPr>
    </w:p>
    <w:p w14:paraId="10950153" w14:textId="77777777" w:rsidR="007572CA" w:rsidRDefault="007572CA" w:rsidP="007572CA">
      <w:pPr>
        <w:rPr>
          <w:rFonts w:ascii="Times New Roman" w:hAnsi="Times New Roman" w:cs="Times New Roman"/>
        </w:rPr>
      </w:pPr>
    </w:p>
    <w:p w14:paraId="7624BBC9" w14:textId="77777777" w:rsidR="007572CA" w:rsidRDefault="007572CA" w:rsidP="007572CA">
      <w:pPr>
        <w:rPr>
          <w:rFonts w:ascii="Times New Roman" w:hAnsi="Times New Roman" w:cs="Times New Roman"/>
        </w:rPr>
      </w:pPr>
    </w:p>
    <w:p w14:paraId="42D2B9D3" w14:textId="77777777" w:rsidR="007572CA" w:rsidRDefault="007572CA" w:rsidP="007572CA">
      <w:pPr>
        <w:rPr>
          <w:rFonts w:ascii="Times New Roman" w:hAnsi="Times New Roman" w:cs="Times New Roman"/>
        </w:rPr>
      </w:pPr>
    </w:p>
    <w:p w14:paraId="23B55CBE" w14:textId="77777777" w:rsidR="007572CA" w:rsidRDefault="007572CA" w:rsidP="007572CA">
      <w:pPr>
        <w:rPr>
          <w:rFonts w:ascii="Times New Roman" w:hAnsi="Times New Roman" w:cs="Times New Roman"/>
        </w:rPr>
      </w:pPr>
    </w:p>
    <w:p w14:paraId="2AF09584" w14:textId="77777777" w:rsidR="007572CA" w:rsidRDefault="007572CA" w:rsidP="007572CA">
      <w:pPr>
        <w:rPr>
          <w:rFonts w:ascii="Times New Roman" w:hAnsi="Times New Roman" w:cs="Times New Roman"/>
        </w:rPr>
      </w:pPr>
    </w:p>
    <w:p w14:paraId="49372C71" w14:textId="77777777" w:rsidR="007572CA" w:rsidRDefault="007572CA" w:rsidP="007572CA">
      <w:pPr>
        <w:rPr>
          <w:rFonts w:ascii="Times New Roman" w:hAnsi="Times New Roman" w:cs="Times New Roman"/>
        </w:rPr>
      </w:pPr>
    </w:p>
    <w:p w14:paraId="6CAC2E6E" w14:textId="77777777" w:rsidR="007572CA" w:rsidRDefault="007572CA" w:rsidP="007572CA">
      <w:pPr>
        <w:rPr>
          <w:rFonts w:ascii="Times New Roman" w:hAnsi="Times New Roman" w:cs="Times New Roman"/>
        </w:rPr>
      </w:pPr>
    </w:p>
    <w:p w14:paraId="14243760" w14:textId="77777777" w:rsidR="007572CA" w:rsidRDefault="007572CA" w:rsidP="007572CA">
      <w:pPr>
        <w:rPr>
          <w:rFonts w:ascii="Times New Roman" w:hAnsi="Times New Roman" w:cs="Times New Roman"/>
        </w:rPr>
      </w:pPr>
    </w:p>
    <w:p w14:paraId="113C447B" w14:textId="77777777" w:rsidR="007572CA" w:rsidRPr="007572CA" w:rsidRDefault="007572CA" w:rsidP="007572CA">
      <w:pPr>
        <w:rPr>
          <w:rFonts w:ascii="Times New Roman" w:hAnsi="Times New Roman" w:cs="Times New Roman"/>
        </w:rPr>
      </w:pPr>
    </w:p>
    <w:p w14:paraId="1DFF704B" w14:textId="77777777" w:rsidR="007572CA" w:rsidRPr="007572CA" w:rsidRDefault="007572CA" w:rsidP="007572CA">
      <w:pPr>
        <w:rPr>
          <w:rFonts w:ascii="Times New Roman" w:hAnsi="Times New Roman" w:cs="Times New Roman"/>
        </w:rPr>
      </w:pPr>
    </w:p>
    <w:p w14:paraId="33101283" w14:textId="36609479"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lastRenderedPageBreak/>
        <w:t xml:space="preserve">Part 2 </w:t>
      </w:r>
    </w:p>
    <w:p w14:paraId="3649CC05" w14:textId="19DD5650"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Within early childhood education, assessment is an important aspect as it enables practitioners to understand children’s development and implement additional support with early identification (Department for Education, 2025). Assessment within the early years, identifies children’s strengths and individual learning needs, rather than solely the child’s weaknesses (Department for Education, 2022) (Southampton City Council, no date). Assessments conducted within play-based curriculum recognise that all children development at different rates and paces (Children on the Edge, no date).  Recognising that every child is individual is reflected in the concept of the unique child, which emphasises the importance of recognising each child’s individual strengths and interest and creating individualised support (Leach, 2025).</w:t>
      </w:r>
    </w:p>
    <w:p w14:paraId="436770E7" w14:textId="1E191D26"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The statutory framework for the early years foundation stage (EYFS), includes a commitment to the ‘unique child’, every child is a unique child who is continuously learning whilst being resilient, capable, confident and self-assured (Department for Education, 2025) (Grenier, 2025). The unique child is a foundationable principle in early childhood education which recognises that every child has an individual way of learning, and the concept highlights the importance of professionals tailoring individualised support to each child’s individual needs (Leach, 2025).  Every child develops in different ways and development is not the same for every child or automatic process (Birth to 5 Matters, no date). A unique child’s development is dependent on the opportunities they experience such as positive relationships and enabling and safe environments which will ultimately encourage their engagement (Birth to 5 Matters, no date). Every child will have a unique way of learning about the world around them and interacting with others, which every way a child does this is not wrong (Department for Education, 2025). Learning how a child views the world around them and interacts with their peers is crucial to for professionals to understand how best to support each unique child (Birth to 5 Matters, no date).</w:t>
      </w:r>
    </w:p>
    <w:p w14:paraId="4D1DC4D5" w14:textId="298EAC39"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Within early years education, both the unique child and the ECPLC framework centre the concept around a child centred approach and personalised learning opportunities and support. The unique child recognises that every child is individual and supports children’s individual development pace (Grenier, 2025). Similarly, the ECPLC integrates play based and holistic learning styles which is child led focused (Welsh Government, 2023). Both frameworks prioritise holistic development, supporting every child individual developmental pathway, understanding that every child’s physical, emotional and cognitive growth develops at an </w:t>
      </w:r>
      <w:r w:rsidRPr="007572CA">
        <w:rPr>
          <w:rFonts w:ascii="Times New Roman" w:hAnsi="Times New Roman" w:cs="Times New Roman"/>
        </w:rPr>
        <w:lastRenderedPageBreak/>
        <w:t>individual pace (Welsh Government, 2023) (Leach, 2025). Play based learning is foundation within both frameworks, emphasising this holistic development and child led approach, within both frameworks learning is strongly used through play-based opportunities which promotes exploration and individualised learning instead of rigid classroom environments (Welsh Government, 2024). The role of the practitioner is abundantly similar within both frameworks. Within both frameworks, the practitioner’s role is observing the development of each child and responding to the individualised needs that each child may require, which evidently displays that the unique child is strong key element of the ECPLC framework (Leach, 2025) (Care Inspectorate Wales, 2026).</w:t>
      </w:r>
    </w:p>
    <w:p w14:paraId="55B67524" w14:textId="77777777"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Assessments within the ECPLC framework focuses on ongoing and natural observations rather than formal testing and observation criteria. Assessment is a vital part of the ECPLC, it allows practitioners to develop deeper understandings of each child’s individual development pathway, alongside supporting each child’s wellbeing and sense of belonging (Welsh Government, 2025). In accordance with Welsh Government (2025), assessments should be undertaken and seen as a natural part of daily practice and assessments should be meaningful. The framework has clearly highlighted how in the past assessments had been focused on outcomes, such as if a child has reached a certain level of development and was often used as a measuring tool. A clear representation of the shift towards a holistic assessment approach has been demonstrated within this framework. The framework has clear guidance for practitioners on how assessments should take place and how they should not. Assessments should capture what children can do and focus on a strengths-based approach by recognising the children’s abilities and areas where support is needed rather than focus entirely on gaps in children’s development (Welsh Government, 2025). Within the ECPLC framework, assessment is continuous and conducted within a holistic approach which is naturally embedded within warm and responsive relationships between practitioners and children (Welsh Government, 2025). Assessments are undertaken within the ECPLC using a ‘notice, analyse and response’ approach, which naturally embeds assessments into everyday practice (Welsh Government, 2025). This approach supports the close attention on children through their actions and communication which ultimately displays the child’s needs and interest which can allow practitioners to adapt the care and experience the children are exposed to, to support their ongoing development (Welsh Government, 2025). Using this approach allows the opportunity to observe development, reflect on progress and adjust the provision when necessary (Welsh </w:t>
      </w:r>
      <w:r w:rsidRPr="007572CA">
        <w:rPr>
          <w:rFonts w:ascii="Times New Roman" w:hAnsi="Times New Roman" w:cs="Times New Roman"/>
        </w:rPr>
        <w:lastRenderedPageBreak/>
        <w:t xml:space="preserve">Government, 2025). The notice, analyse and response approach helps practitioners to conduct thoughtful decisions that support every child’s unique journey. </w:t>
      </w:r>
    </w:p>
    <w:p w14:paraId="51F87EF8" w14:textId="3CA63AB7"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Notice is used through observing the children with care and curiosity and understand how each child develops, learns and explores through play (Welsh Government, 2025). Practitioners will understand each child’s individual developmental pathway, through this individualised approach practitioners will be able to understand what enhances each child curiosity and excitement and ensuring the environment supports that. Understanding how each child expresses themselves is an important aspect of a child development, every child may express themselves differently through gestures, facial expressions, sounds or words, by enabling adults building these secure and positive relationships with the children can help them support the child (Welsh Government, 2025). Building and promoting these secure attachments can have a profound positive impact on a child’s wellbeing and sense of belonging, this is reflected through the child’s confidence, resilience and independence within the environments they experience through opportunities of continuous play provision (Welsh Government, 2025). Observation is an important aspect when promoting a child’s individualised development, an enabling adult being present within their play, watching and listening whilst always respecting the child’s choices and lead (Welsh Government. Observations allow practitioners to understand each child individually and supporting them which supports the importance of the unique child.</w:t>
      </w:r>
    </w:p>
    <w:p w14:paraId="48283D1C" w14:textId="56CE563F"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Analysing the observations is an important next step of assessment. Reflection is an important aspect when conducting holistic assessments on children. Reflecting on what a practitioner has seen or hears allows them to understand each child’s individual preferred ways of learning through play (Welsh Government, 2025). Practitioners will come familiarised with the different and individualised methods of play each child may display, some children might play through a schemas approach – transporting, throwing, sensory experiences might be apparent some children may explore though sensory experiences such as messy play, mouthing object and some might avoid sensory opportunities. Reflection is important to understand a child and their whole development journey to promote the nest next steps. Reflection and analysing is important when identifying every child’s individual progress alongside identifying any areas which may require additional support or encouragement to support the child (Welsh Government, 2025).  Analysing what has been observed can allow the practitioner and child to develop a sense of cynefin, through considering how the experiences the child is exposed to </w:t>
      </w:r>
      <w:r w:rsidRPr="007572CA">
        <w:rPr>
          <w:rFonts w:ascii="Times New Roman" w:hAnsi="Times New Roman" w:cs="Times New Roman"/>
        </w:rPr>
        <w:lastRenderedPageBreak/>
        <w:t>can support connection or their home life, culture and community which promotes the child development of a sense of belonging (Welsh Government, 2025).</w:t>
      </w:r>
    </w:p>
    <w:p w14:paraId="2DE4BC69" w14:textId="3F412F2E"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Responding to the observations and reflections is important to promote individualised child development. Response can be displayed through practitioners adapting their interactions during a child’s play. This can be seen through allowing a child to independently problem solving during a situation and through the practitioner observing can determine when it is necessary to step in to support the child (Welsh Development, 2025). It is important to always ensure that children’s play opportunities are child led and for practitioners to follow the lead pf the child. Enhancements to the environments is an important role of a practitioner when supporting individualised development. Through responding to areas of the environment that children would benefit from enhancements (Welsh Government, 2025). This may be displayed through offering new materials or resources to expand exploration in certain areas to encourage exploration and engagement. Through observations, it can allow the practitioner to understand each child personal interest during meaningful play opportunities and to build on interest, allowing the child to learning through repetitions and supporting their development through enhancing provision based on the child’s specific interests (Welsh Government, 2025).</w:t>
      </w:r>
    </w:p>
    <w:p w14:paraId="5961E868" w14:textId="11487ABA" w:rsidR="007572CA" w:rsidRPr="007572CA" w:rsidRDefault="007572CA" w:rsidP="007572CA">
      <w:pPr>
        <w:spacing w:line="360" w:lineRule="auto"/>
        <w:jc w:val="both"/>
        <w:rPr>
          <w:rFonts w:ascii="Times New Roman" w:hAnsi="Times New Roman" w:cs="Times New Roman"/>
        </w:rPr>
      </w:pPr>
      <w:r w:rsidRPr="007572CA">
        <w:rPr>
          <w:rFonts w:ascii="Times New Roman" w:hAnsi="Times New Roman" w:cs="Times New Roman"/>
        </w:rPr>
        <w:t xml:space="preserve">To conclude, the concept of the unique child is evident throughout the ECPLC framework. Influenced through the importance of individualised assessments and conducted through play based, child led opportunities by professional enabling adults. Both the unique child and the ECPLC framework emphasise the importance of play based learning opportunities and the importance of a holistic approach. Both approaches have significant values and contributions with assessments within the early year’s education. Both the frameworks recognise the importance of recognising and supporting each child individual need and developmental pathway. Responsive and reflective assessments by practitioners encourage secure attachments and valuable response to every child’s individual development. Ultimately, it is evident that the ECPLC framework strongly supports the concept of the unique child, and both have similar values and aims. </w:t>
      </w:r>
    </w:p>
    <w:p w14:paraId="10E42E6C" w14:textId="77777777" w:rsidR="007572CA" w:rsidRPr="007572CA" w:rsidRDefault="007572CA" w:rsidP="007572CA">
      <w:pPr>
        <w:spacing w:line="360" w:lineRule="auto"/>
        <w:jc w:val="both"/>
        <w:rPr>
          <w:rFonts w:ascii="Times New Roman" w:hAnsi="Times New Roman" w:cs="Times New Roman"/>
        </w:rPr>
      </w:pPr>
    </w:p>
    <w:p w14:paraId="210CA981" w14:textId="6AF35FC3" w:rsidR="007572CA" w:rsidRPr="007572CA" w:rsidRDefault="007572CA" w:rsidP="007572CA">
      <w:pPr>
        <w:rPr>
          <w:rFonts w:ascii="Times New Roman" w:hAnsi="Times New Roman" w:cs="Times New Roman"/>
        </w:rPr>
      </w:pPr>
      <w:r w:rsidRPr="007572CA">
        <w:rPr>
          <w:rFonts w:ascii="Times New Roman" w:hAnsi="Times New Roman" w:cs="Times New Roman"/>
        </w:rPr>
        <w:t>Word count - 1515</w:t>
      </w:r>
    </w:p>
    <w:p w14:paraId="1DDB4F28" w14:textId="77777777" w:rsidR="007572CA" w:rsidRDefault="007572CA" w:rsidP="007572CA"/>
    <w:p w14:paraId="56543F67" w14:textId="4FCEB006" w:rsidR="007572CA" w:rsidRDefault="007572CA" w:rsidP="007572CA">
      <w:pPr>
        <w:spacing w:line="360" w:lineRule="auto"/>
        <w:jc w:val="center"/>
        <w:rPr>
          <w:rFonts w:ascii="Palatino" w:hAnsi="Palatino" w:cs="Times New Roman"/>
          <w:sz w:val="40"/>
          <w:szCs w:val="40"/>
        </w:rPr>
      </w:pPr>
      <w:r w:rsidRPr="007572CA">
        <w:rPr>
          <w:rFonts w:ascii="Palatino" w:hAnsi="Palatino" w:cs="Times New Roman"/>
          <w:sz w:val="40"/>
          <w:szCs w:val="40"/>
        </w:rPr>
        <w:lastRenderedPageBreak/>
        <w:t xml:space="preserve">Embedding Welsh </w:t>
      </w:r>
      <w:r>
        <w:rPr>
          <w:rFonts w:ascii="Palatino" w:hAnsi="Palatino" w:cs="Times New Roman"/>
          <w:sz w:val="40"/>
          <w:szCs w:val="40"/>
        </w:rPr>
        <w:t>T</w:t>
      </w:r>
      <w:r w:rsidRPr="007572CA">
        <w:rPr>
          <w:rFonts w:ascii="Palatino" w:hAnsi="Palatino" w:cs="Times New Roman"/>
          <w:sz w:val="40"/>
          <w:szCs w:val="40"/>
        </w:rPr>
        <w:t xml:space="preserve">hrough </w:t>
      </w:r>
      <w:r>
        <w:rPr>
          <w:rFonts w:ascii="Palatino" w:hAnsi="Palatino" w:cs="Times New Roman"/>
          <w:sz w:val="40"/>
          <w:szCs w:val="40"/>
        </w:rPr>
        <w:t>P</w:t>
      </w:r>
      <w:r w:rsidRPr="007572CA">
        <w:rPr>
          <w:rFonts w:ascii="Palatino" w:hAnsi="Palatino" w:cs="Times New Roman"/>
          <w:sz w:val="40"/>
          <w:szCs w:val="40"/>
        </w:rPr>
        <w:t xml:space="preserve">lay: </w:t>
      </w:r>
      <w:r>
        <w:rPr>
          <w:rFonts w:ascii="Palatino" w:hAnsi="Palatino" w:cs="Times New Roman"/>
          <w:sz w:val="40"/>
          <w:szCs w:val="40"/>
        </w:rPr>
        <w:t>I</w:t>
      </w:r>
      <w:r w:rsidRPr="007572CA">
        <w:rPr>
          <w:rFonts w:ascii="Palatino" w:hAnsi="Palatino" w:cs="Times New Roman"/>
          <w:sz w:val="40"/>
          <w:szCs w:val="40"/>
        </w:rPr>
        <w:t xml:space="preserve">mplementing a Welsh </w:t>
      </w:r>
      <w:r>
        <w:rPr>
          <w:rFonts w:ascii="Palatino" w:hAnsi="Palatino" w:cs="Times New Roman"/>
          <w:sz w:val="40"/>
          <w:szCs w:val="40"/>
        </w:rPr>
        <w:t>L</w:t>
      </w:r>
      <w:r w:rsidRPr="007572CA">
        <w:rPr>
          <w:rFonts w:ascii="Palatino" w:hAnsi="Palatino" w:cs="Times New Roman"/>
          <w:sz w:val="40"/>
          <w:szCs w:val="40"/>
        </w:rPr>
        <w:t xml:space="preserve">anguage </w:t>
      </w:r>
      <w:r>
        <w:rPr>
          <w:rFonts w:ascii="Palatino" w:hAnsi="Palatino" w:cs="Times New Roman"/>
          <w:sz w:val="40"/>
          <w:szCs w:val="40"/>
        </w:rPr>
        <w:t>R</w:t>
      </w:r>
      <w:r w:rsidRPr="007572CA">
        <w:rPr>
          <w:rFonts w:ascii="Palatino" w:hAnsi="Palatino" w:cs="Times New Roman"/>
          <w:sz w:val="40"/>
          <w:szCs w:val="40"/>
        </w:rPr>
        <w:t xml:space="preserve">ich </w:t>
      </w:r>
      <w:r>
        <w:rPr>
          <w:rFonts w:ascii="Palatino" w:hAnsi="Palatino" w:cs="Times New Roman"/>
          <w:sz w:val="40"/>
          <w:szCs w:val="40"/>
        </w:rPr>
        <w:t>B</w:t>
      </w:r>
      <w:r w:rsidRPr="007572CA">
        <w:rPr>
          <w:rFonts w:ascii="Palatino" w:hAnsi="Palatino" w:cs="Times New Roman"/>
          <w:sz w:val="40"/>
          <w:szCs w:val="40"/>
        </w:rPr>
        <w:t xml:space="preserve">ased </w:t>
      </w:r>
      <w:r>
        <w:rPr>
          <w:rFonts w:ascii="Palatino" w:hAnsi="Palatino" w:cs="Times New Roman"/>
          <w:sz w:val="40"/>
          <w:szCs w:val="40"/>
        </w:rPr>
        <w:t>C</w:t>
      </w:r>
      <w:r w:rsidRPr="007572CA">
        <w:rPr>
          <w:rFonts w:ascii="Palatino" w:hAnsi="Palatino" w:cs="Times New Roman"/>
          <w:sz w:val="40"/>
          <w:szCs w:val="40"/>
        </w:rPr>
        <w:t xml:space="preserve">urriculum in the </w:t>
      </w:r>
    </w:p>
    <w:p w14:paraId="64DCBCC5" w14:textId="4743B257" w:rsidR="007572CA" w:rsidRPr="007572CA" w:rsidRDefault="007572CA" w:rsidP="007572CA">
      <w:pPr>
        <w:jc w:val="center"/>
        <w:rPr>
          <w:rFonts w:ascii="Palatino" w:hAnsi="Palatino" w:cs="Times New Roman"/>
          <w:sz w:val="40"/>
          <w:szCs w:val="40"/>
        </w:rPr>
      </w:pPr>
      <w:r>
        <w:rPr>
          <w:noProof/>
        </w:rPr>
        <w:drawing>
          <wp:anchor distT="0" distB="0" distL="114300" distR="114300" simplePos="0" relativeHeight="251658240" behindDoc="1" locked="0" layoutInCell="1" allowOverlap="1" wp14:anchorId="0B64647E" wp14:editId="2FD0B6F8">
            <wp:simplePos x="0" y="0"/>
            <wp:positionH relativeFrom="column">
              <wp:posOffset>1089025</wp:posOffset>
            </wp:positionH>
            <wp:positionV relativeFrom="paragraph">
              <wp:posOffset>413696</wp:posOffset>
            </wp:positionV>
            <wp:extent cx="3583145" cy="2388631"/>
            <wp:effectExtent l="101600" t="101600" r="100330" b="139065"/>
            <wp:wrapNone/>
            <wp:docPr id="698467594" name="Picture 1" descr="A child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67594" name="Picture 1" descr="A child holding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3145" cy="238863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Pr>
          <w:rFonts w:ascii="Palatino" w:hAnsi="Palatino" w:cs="Times New Roman"/>
          <w:sz w:val="40"/>
          <w:szCs w:val="40"/>
        </w:rPr>
        <w:t>E</w:t>
      </w:r>
      <w:r w:rsidRPr="007572CA">
        <w:rPr>
          <w:rFonts w:ascii="Palatino" w:hAnsi="Palatino" w:cs="Times New Roman"/>
          <w:sz w:val="40"/>
          <w:szCs w:val="40"/>
        </w:rPr>
        <w:t xml:space="preserve">arly </w:t>
      </w:r>
      <w:r>
        <w:rPr>
          <w:rFonts w:ascii="Palatino" w:hAnsi="Palatino" w:cs="Times New Roman"/>
          <w:sz w:val="40"/>
          <w:szCs w:val="40"/>
        </w:rPr>
        <w:t>Y</w:t>
      </w:r>
      <w:r w:rsidRPr="007572CA">
        <w:rPr>
          <w:rFonts w:ascii="Palatino" w:hAnsi="Palatino" w:cs="Times New Roman"/>
          <w:sz w:val="40"/>
          <w:szCs w:val="40"/>
        </w:rPr>
        <w:t>ears.</w:t>
      </w:r>
    </w:p>
    <w:p w14:paraId="241BAE1D" w14:textId="0C63D600" w:rsidR="007572CA" w:rsidRDefault="007572CA" w:rsidP="007572CA">
      <w:r>
        <w:fldChar w:fldCharType="begin"/>
      </w:r>
      <w:r>
        <w:instrText xml:space="preserve"> INCLUDEPICTURE "/Users/niahughes/Library/Group Containers/UBF8T346G9.ms/WebArchiveCopyPasteTempFiles/com.microsoft.Word/welsh_lang_support.png" \* MERGEFORMATINET </w:instrText>
      </w:r>
      <w:r w:rsidR="00000000">
        <w:fldChar w:fldCharType="separate"/>
      </w:r>
      <w:r>
        <w:fldChar w:fldCharType="end"/>
      </w:r>
    </w:p>
    <w:p w14:paraId="1520E8C7" w14:textId="622B6FB2" w:rsidR="007572CA" w:rsidRDefault="007572CA" w:rsidP="007572CA"/>
    <w:p w14:paraId="47A62021" w14:textId="77777777" w:rsidR="007572CA" w:rsidRDefault="007572CA" w:rsidP="007572CA"/>
    <w:p w14:paraId="5BFCB3E0" w14:textId="77777777" w:rsidR="007572CA" w:rsidRDefault="007572CA" w:rsidP="007572CA"/>
    <w:p w14:paraId="79AA0812" w14:textId="77777777" w:rsidR="007572CA" w:rsidRDefault="007572CA" w:rsidP="007572CA"/>
    <w:p w14:paraId="4B0D38A2" w14:textId="77777777" w:rsidR="007572CA" w:rsidRDefault="007572CA" w:rsidP="007572CA"/>
    <w:p w14:paraId="62C0BDC9" w14:textId="2157DDFA" w:rsidR="007572CA" w:rsidRPr="007572CA" w:rsidRDefault="007572CA" w:rsidP="007572CA">
      <w:pPr>
        <w:tabs>
          <w:tab w:val="left" w:pos="7665"/>
        </w:tabs>
        <w:rPr>
          <w:sz w:val="11"/>
          <w:szCs w:val="11"/>
        </w:rPr>
      </w:pPr>
      <w:r>
        <w:tab/>
      </w:r>
      <w:r w:rsidRPr="007572CA">
        <w:rPr>
          <w:sz w:val="11"/>
          <w:szCs w:val="11"/>
        </w:rPr>
        <w:t>(Early Years Wales, 2020)</w:t>
      </w:r>
    </w:p>
    <w:p w14:paraId="3545E643" w14:textId="77777777" w:rsidR="007572CA" w:rsidRPr="007572CA" w:rsidRDefault="007572CA" w:rsidP="007572CA">
      <w:pPr>
        <w:rPr>
          <w:sz w:val="22"/>
          <w:szCs w:val="22"/>
        </w:rPr>
      </w:pPr>
    </w:p>
    <w:p w14:paraId="61AF9796" w14:textId="77777777" w:rsidR="007572CA" w:rsidRDefault="007572CA" w:rsidP="007572CA"/>
    <w:p w14:paraId="37ADB44A" w14:textId="77777777" w:rsidR="007572CA" w:rsidRPr="007572CA" w:rsidRDefault="007572CA" w:rsidP="007572CA">
      <w:pPr>
        <w:rPr>
          <w:rFonts w:ascii="Palatino" w:hAnsi="Palatino"/>
          <w:b/>
          <w:bCs/>
        </w:rPr>
      </w:pPr>
    </w:p>
    <w:p w14:paraId="3E40373B" w14:textId="1AF44CD7" w:rsidR="007572CA" w:rsidRPr="007572CA" w:rsidRDefault="007572CA" w:rsidP="007572CA">
      <w:pPr>
        <w:jc w:val="center"/>
        <w:rPr>
          <w:rFonts w:ascii="Palatino" w:hAnsi="Palatino"/>
          <w:b/>
          <w:bCs/>
          <w:i/>
          <w:iCs/>
        </w:rPr>
      </w:pPr>
      <w:r w:rsidRPr="007572CA">
        <w:rPr>
          <w:rFonts w:ascii="Palatino" w:hAnsi="Palatino"/>
          <w:b/>
          <w:bCs/>
          <w:i/>
          <w:iCs/>
        </w:rPr>
        <w:t>“The Welsh language is a national treasure of Wales” – Welsh Government 2017.</w:t>
      </w:r>
    </w:p>
    <w:p w14:paraId="2B5CF6C0" w14:textId="77777777" w:rsidR="007572CA" w:rsidRDefault="007572CA" w:rsidP="007572CA">
      <w:pPr>
        <w:jc w:val="center"/>
      </w:pPr>
    </w:p>
    <w:p w14:paraId="6D8E6633" w14:textId="77777777" w:rsidR="007572CA" w:rsidRPr="007572CA" w:rsidRDefault="007572CA" w:rsidP="007572CA">
      <w:pPr>
        <w:spacing w:line="360" w:lineRule="auto"/>
        <w:jc w:val="both"/>
        <w:rPr>
          <w:rFonts w:ascii="Palatino" w:hAnsi="Palatino"/>
        </w:rPr>
      </w:pPr>
      <w:r w:rsidRPr="007572CA">
        <w:rPr>
          <w:rFonts w:ascii="Palatino" w:hAnsi="Palatino"/>
        </w:rPr>
        <w:t xml:space="preserve">In 2017, the Welsh Government set out a vison to increase the number of Welsh speakers in Wales to one million by 2050, this is most certainly an ambitious challenge but a challenge which is believed to be necessary in securing the language for future generations (Welsh Government, 2017). </w:t>
      </w:r>
    </w:p>
    <w:p w14:paraId="0EF9E178" w14:textId="65DD157E" w:rsidR="007572CA" w:rsidRPr="007572CA" w:rsidRDefault="007572CA" w:rsidP="007572CA">
      <w:pPr>
        <w:spacing w:line="360" w:lineRule="auto"/>
        <w:jc w:val="both"/>
        <w:rPr>
          <w:rFonts w:ascii="Palatino" w:hAnsi="Palatino"/>
        </w:rPr>
      </w:pPr>
      <w:r w:rsidRPr="007572CA">
        <w:rPr>
          <w:rFonts w:ascii="Palatino" w:hAnsi="Palatino"/>
        </w:rPr>
        <w:t>Implementing play-based learning opportunities with the Welsh language rich throughout requires more than implementing Welsh phrases into routine but involves practitioner confidence and a commitment towards the Welsh language.</w:t>
      </w:r>
    </w:p>
    <w:p w14:paraId="44A25422" w14:textId="2DB18D5C" w:rsidR="007572CA" w:rsidRPr="007572CA" w:rsidRDefault="007572CA" w:rsidP="007572CA">
      <w:pPr>
        <w:spacing w:line="360" w:lineRule="auto"/>
        <w:jc w:val="both"/>
        <w:rPr>
          <w:rFonts w:ascii="Palatino" w:hAnsi="Palatino"/>
        </w:rPr>
      </w:pPr>
      <w:r w:rsidRPr="007572CA">
        <w:rPr>
          <w:rFonts w:ascii="Palatino" w:hAnsi="Palatino"/>
        </w:rPr>
        <w:t>This blog will explore the importance of integrating language learning within play and key considerations for practitioners when embedding the Welsh language into their curriculum</w:t>
      </w:r>
      <w:r>
        <w:rPr>
          <w:rFonts w:ascii="Palatino" w:hAnsi="Palatino"/>
        </w:rPr>
        <w:t>.</w:t>
      </w:r>
    </w:p>
    <w:p w14:paraId="468DF642" w14:textId="1131F575" w:rsidR="007572CA" w:rsidRPr="007572CA" w:rsidRDefault="007572CA" w:rsidP="007572CA">
      <w:pPr>
        <w:spacing w:line="360" w:lineRule="auto"/>
        <w:jc w:val="both"/>
        <w:rPr>
          <w:rFonts w:ascii="Palatino" w:hAnsi="Palatino"/>
          <w:b/>
          <w:bCs/>
          <w:sz w:val="28"/>
          <w:szCs w:val="28"/>
          <w:u w:val="single"/>
        </w:rPr>
      </w:pPr>
      <w:r w:rsidRPr="007572CA">
        <w:rPr>
          <w:rFonts w:ascii="Palatino" w:hAnsi="Palatino"/>
          <w:b/>
          <w:bCs/>
          <w:sz w:val="28"/>
          <w:szCs w:val="28"/>
          <w:u w:val="single"/>
        </w:rPr>
        <w:t>Before language comes play</w:t>
      </w:r>
    </w:p>
    <w:p w14:paraId="00513276" w14:textId="4BCB803E" w:rsidR="007572CA" w:rsidRPr="007572CA" w:rsidRDefault="007572CA" w:rsidP="007572CA">
      <w:pPr>
        <w:spacing w:line="360" w:lineRule="auto"/>
        <w:jc w:val="both"/>
        <w:rPr>
          <w:rFonts w:ascii="Palatino" w:hAnsi="Palatino"/>
        </w:rPr>
      </w:pPr>
      <w:r w:rsidRPr="007572CA">
        <w:rPr>
          <w:rFonts w:ascii="Palatino" w:hAnsi="Palatino"/>
        </w:rPr>
        <w:t>Play is fundamental for the development of language for young children. A child’s early years is when they discover, create and develop new skills in a natural an</w:t>
      </w:r>
      <w:r>
        <w:rPr>
          <w:rFonts w:ascii="Palatino" w:hAnsi="Palatino"/>
        </w:rPr>
        <w:t>d</w:t>
      </w:r>
      <w:r w:rsidRPr="007572CA">
        <w:rPr>
          <w:rFonts w:ascii="Palatino" w:hAnsi="Palatino"/>
        </w:rPr>
        <w:t xml:space="preserve"> child </w:t>
      </w:r>
      <w:r w:rsidRPr="007572CA">
        <w:rPr>
          <w:rFonts w:ascii="Palatino" w:hAnsi="Palatino"/>
        </w:rPr>
        <w:lastRenderedPageBreak/>
        <w:t xml:space="preserve">led way. Children thrive when they are exposed to rich experiences and activities through play-based learning (National Literacy Trust, 2025). Evidence shows that play is one of the most effective ways to learn fundamental life skills and form relationships within the early years. Through play-based opportunities, children can freely express their thoughts, ideas, feelings and develop essential communication skills (National </w:t>
      </w:r>
      <w:r w:rsidRPr="007572CA">
        <w:rPr>
          <w:rFonts w:ascii="Palatino" w:hAnsi="Palatino"/>
          <w:noProof/>
        </w:rPr>
        <w:drawing>
          <wp:anchor distT="0" distB="0" distL="114300" distR="114300" simplePos="0" relativeHeight="251659264" behindDoc="1" locked="0" layoutInCell="1" allowOverlap="1" wp14:anchorId="62FEAC03" wp14:editId="33436242">
            <wp:simplePos x="0" y="0"/>
            <wp:positionH relativeFrom="column">
              <wp:posOffset>520065</wp:posOffset>
            </wp:positionH>
            <wp:positionV relativeFrom="paragraph">
              <wp:posOffset>1571625</wp:posOffset>
            </wp:positionV>
            <wp:extent cx="4359910" cy="2306955"/>
            <wp:effectExtent l="0" t="0" r="0" b="4445"/>
            <wp:wrapNone/>
            <wp:docPr id="1311162912" name="Picture 2" descr="Children playing with blocks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162912" name="Picture 2" descr="Children playing with blocks on the floo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9910" cy="23069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72CA">
        <w:rPr>
          <w:rFonts w:ascii="Palatino" w:hAnsi="Palatino"/>
        </w:rPr>
        <w:t xml:space="preserve">Literacy Trust, 2025). </w:t>
      </w:r>
    </w:p>
    <w:p w14:paraId="1C96E7EA" w14:textId="6F3C9431" w:rsidR="007572CA" w:rsidRPr="007572CA" w:rsidRDefault="007572CA" w:rsidP="007572CA">
      <w:pPr>
        <w:spacing w:line="360" w:lineRule="auto"/>
        <w:jc w:val="both"/>
        <w:rPr>
          <w:rFonts w:ascii="Palatino" w:hAnsi="Palatino"/>
          <w:sz w:val="28"/>
          <w:szCs w:val="28"/>
          <w:u w:val="single"/>
        </w:rPr>
      </w:pPr>
      <w:r w:rsidRPr="007572CA">
        <w:rPr>
          <w:rFonts w:ascii="Palatino" w:hAnsi="Palatino"/>
        </w:rPr>
        <w:fldChar w:fldCharType="begin"/>
      </w:r>
      <w:r w:rsidRPr="007572CA">
        <w:rPr>
          <w:rFonts w:ascii="Palatino" w:hAnsi="Palatino"/>
        </w:rPr>
        <w:instrText xml:space="preserve"> INCLUDEPICTURE "/Users/niahughes/Library/Group Containers/UBF8T346G9.ms/WebArchiveCopyPasteTempFiles/com.microsoft.Word/PX_LE_PS_Children-765x405.jpg" \* MERGEFORMATINET </w:instrText>
      </w:r>
      <w:r w:rsidR="00000000">
        <w:rPr>
          <w:rFonts w:ascii="Palatino" w:hAnsi="Palatino"/>
        </w:rPr>
        <w:fldChar w:fldCharType="separate"/>
      </w:r>
      <w:r w:rsidRPr="007572CA">
        <w:rPr>
          <w:rFonts w:ascii="Palatino" w:hAnsi="Palatino"/>
        </w:rPr>
        <w:fldChar w:fldCharType="end"/>
      </w:r>
    </w:p>
    <w:p w14:paraId="79708596" w14:textId="228AA8A7" w:rsidR="007572CA" w:rsidRPr="007572CA" w:rsidRDefault="007572CA" w:rsidP="007572CA">
      <w:pPr>
        <w:spacing w:line="360" w:lineRule="auto"/>
        <w:rPr>
          <w:rFonts w:ascii="Palatino" w:hAnsi="Palatino"/>
        </w:rPr>
      </w:pPr>
    </w:p>
    <w:p w14:paraId="5E23E647" w14:textId="5D93746F" w:rsidR="007572CA" w:rsidRPr="007572CA" w:rsidRDefault="007572CA" w:rsidP="007572CA">
      <w:pPr>
        <w:rPr>
          <w:rFonts w:ascii="Palatino" w:hAnsi="Palatino"/>
        </w:rPr>
      </w:pPr>
    </w:p>
    <w:p w14:paraId="74E58FC3" w14:textId="3B3FEE4B" w:rsidR="007572CA" w:rsidRPr="007572CA" w:rsidRDefault="007572CA" w:rsidP="007572CA">
      <w:pPr>
        <w:rPr>
          <w:rFonts w:ascii="Palatino" w:hAnsi="Palatino"/>
        </w:rPr>
      </w:pPr>
    </w:p>
    <w:p w14:paraId="2F0AD202" w14:textId="1DE5FBB0" w:rsidR="007572CA" w:rsidRPr="007572CA" w:rsidRDefault="007572CA" w:rsidP="007572CA">
      <w:pPr>
        <w:rPr>
          <w:rFonts w:ascii="Palatino" w:hAnsi="Palatino"/>
        </w:rPr>
      </w:pPr>
    </w:p>
    <w:p w14:paraId="7919CA41" w14:textId="1B838069" w:rsidR="007572CA" w:rsidRPr="007572CA" w:rsidRDefault="007572CA" w:rsidP="007572CA">
      <w:pPr>
        <w:rPr>
          <w:rFonts w:ascii="Palatino" w:hAnsi="Palatino"/>
        </w:rPr>
      </w:pPr>
    </w:p>
    <w:p w14:paraId="28937E74" w14:textId="0C9893C7" w:rsidR="007572CA" w:rsidRPr="007572CA" w:rsidRDefault="007572CA" w:rsidP="007572CA">
      <w:pPr>
        <w:tabs>
          <w:tab w:val="left" w:pos="8111"/>
        </w:tabs>
        <w:rPr>
          <w:rFonts w:ascii="Palatino" w:hAnsi="Palatino"/>
          <w:sz w:val="13"/>
          <w:szCs w:val="13"/>
        </w:rPr>
      </w:pPr>
      <w:r w:rsidRPr="007572CA">
        <w:rPr>
          <w:rFonts w:ascii="Palatino" w:hAnsi="Palatino"/>
        </w:rPr>
        <w:tab/>
      </w:r>
      <w:r w:rsidRPr="007572CA">
        <w:rPr>
          <w:rFonts w:ascii="Palatino" w:hAnsi="Palatino"/>
          <w:sz w:val="13"/>
          <w:szCs w:val="13"/>
        </w:rPr>
        <w:t>(Clifton, 2020).</w:t>
      </w:r>
    </w:p>
    <w:p w14:paraId="5FCB199C" w14:textId="7AB50879" w:rsidR="007572CA" w:rsidRPr="007572CA" w:rsidRDefault="007572CA" w:rsidP="007572CA">
      <w:pPr>
        <w:rPr>
          <w:rFonts w:ascii="Palatino" w:hAnsi="Palatino"/>
        </w:rPr>
      </w:pPr>
    </w:p>
    <w:p w14:paraId="2B20F49A" w14:textId="7B08C8DA" w:rsidR="007572CA" w:rsidRPr="007572CA" w:rsidRDefault="007572CA" w:rsidP="007572CA">
      <w:pPr>
        <w:spacing w:line="360" w:lineRule="auto"/>
        <w:jc w:val="both"/>
        <w:rPr>
          <w:rFonts w:ascii="Palatino" w:hAnsi="Palatino"/>
        </w:rPr>
      </w:pPr>
      <w:r w:rsidRPr="007572CA">
        <w:rPr>
          <w:rFonts w:ascii="Palatino" w:hAnsi="Palatino"/>
        </w:rPr>
        <w:t xml:space="preserve">Play is individual, joyful and meaningful to each child. Evidence has shown, that when children are leading their play they can learn and develop knowledge through hands on experiences, led by them (National Literacy Trust, 2025). Language and play develop together, serving as an essential bridge to children’s development of meaningful communication and development. Language and communication is an important skill in everyone’s life as it can represent feelings, emotions and communicate needs (National Literacy Trust, 2025).  </w:t>
      </w:r>
    </w:p>
    <w:p w14:paraId="07E86F06" w14:textId="4ABD09BB" w:rsidR="007572CA" w:rsidRPr="007572CA" w:rsidRDefault="007572CA" w:rsidP="007572CA">
      <w:pPr>
        <w:spacing w:line="360" w:lineRule="auto"/>
        <w:jc w:val="both"/>
        <w:rPr>
          <w:rFonts w:ascii="Palatino" w:hAnsi="Palatino"/>
        </w:rPr>
      </w:pPr>
      <w:r w:rsidRPr="007572CA">
        <w:rPr>
          <w:rFonts w:ascii="Palatino" w:hAnsi="Palatino"/>
        </w:rPr>
        <w:t xml:space="preserve">The ECPLC framework embeds the Welsh language, culture and cynefin into everyday routine to support the Welsh Governments target of one million Welsh speakers by 2050 (Welsh government, 2023).  Within a curriculum that is play based, Welsh can be used as a tool and become naturally embedded within daily routines. When language is embedded naturally into daily routines and children are exposed to the enrichened language, it will support children to become familiar with the language. Examples of play based learning opportunities where the Welsh language can be embedded is through: </w:t>
      </w:r>
    </w:p>
    <w:p w14:paraId="0F27817C" w14:textId="7BB5CA6F" w:rsidR="007572CA" w:rsidRPr="007572CA" w:rsidRDefault="007572CA" w:rsidP="007572CA">
      <w:pPr>
        <w:pStyle w:val="ListParagraph"/>
        <w:numPr>
          <w:ilvl w:val="0"/>
          <w:numId w:val="2"/>
        </w:numPr>
        <w:spacing w:line="360" w:lineRule="auto"/>
        <w:jc w:val="both"/>
        <w:rPr>
          <w:rFonts w:ascii="Palatino" w:hAnsi="Palatino"/>
        </w:rPr>
      </w:pPr>
      <w:r w:rsidRPr="007572CA">
        <w:rPr>
          <w:rFonts w:ascii="Palatino" w:hAnsi="Palatino"/>
          <w:b/>
          <w:bCs/>
        </w:rPr>
        <w:t xml:space="preserve">Role play or small world – </w:t>
      </w:r>
      <w:r w:rsidRPr="007572CA">
        <w:rPr>
          <w:rFonts w:ascii="Palatino" w:hAnsi="Palatino"/>
        </w:rPr>
        <w:t xml:space="preserve">if children have access to a home corner or a shop within the setting, Welsh phrases can be emersed within this area. Welsh phrases can be used to food, </w:t>
      </w:r>
      <w:r w:rsidRPr="007572CA">
        <w:rPr>
          <w:rFonts w:ascii="Palatino" w:hAnsi="Palatino"/>
          <w:i/>
          <w:iCs/>
        </w:rPr>
        <w:t xml:space="preserve">afal </w:t>
      </w:r>
      <w:r w:rsidRPr="007572CA">
        <w:rPr>
          <w:rFonts w:ascii="Palatino" w:hAnsi="Palatino"/>
        </w:rPr>
        <w:t xml:space="preserve">(apple), </w:t>
      </w:r>
      <w:r w:rsidRPr="007572CA">
        <w:rPr>
          <w:rFonts w:ascii="Palatino" w:hAnsi="Palatino"/>
          <w:i/>
          <w:iCs/>
        </w:rPr>
        <w:t xml:space="preserve">diod </w:t>
      </w:r>
      <w:r w:rsidRPr="007572CA">
        <w:rPr>
          <w:rFonts w:ascii="Palatino" w:hAnsi="Palatino"/>
        </w:rPr>
        <w:t xml:space="preserve">(drink), </w:t>
      </w:r>
      <w:r w:rsidRPr="007572CA">
        <w:rPr>
          <w:rFonts w:ascii="Palatino" w:hAnsi="Palatino"/>
          <w:i/>
          <w:iCs/>
        </w:rPr>
        <w:t xml:space="preserve">bwyd </w:t>
      </w:r>
      <w:r w:rsidRPr="007572CA">
        <w:rPr>
          <w:rFonts w:ascii="Palatino" w:hAnsi="Palatino"/>
        </w:rPr>
        <w:t xml:space="preserve">(food), </w:t>
      </w:r>
      <w:r w:rsidRPr="007572CA">
        <w:rPr>
          <w:rFonts w:ascii="Palatino" w:hAnsi="Palatino"/>
          <w:i/>
          <w:iCs/>
        </w:rPr>
        <w:t>diolch (</w:t>
      </w:r>
      <w:r w:rsidRPr="007572CA">
        <w:rPr>
          <w:rFonts w:ascii="Palatino" w:hAnsi="Palatino"/>
        </w:rPr>
        <w:t xml:space="preserve">thank </w:t>
      </w:r>
      <w:r w:rsidRPr="007572CA">
        <w:rPr>
          <w:rFonts w:ascii="Palatino" w:hAnsi="Palatino"/>
        </w:rPr>
        <w:lastRenderedPageBreak/>
        <w:t xml:space="preserve">you) and </w:t>
      </w:r>
      <w:r w:rsidRPr="007572CA">
        <w:rPr>
          <w:rFonts w:ascii="Palatino" w:hAnsi="Palatino"/>
          <w:i/>
          <w:iCs/>
        </w:rPr>
        <w:t xml:space="preserve">sut wyt ti? </w:t>
      </w:r>
      <w:r w:rsidRPr="007572CA">
        <w:rPr>
          <w:rFonts w:ascii="Palatino" w:hAnsi="Palatino"/>
        </w:rPr>
        <w:t xml:space="preserve">(how are you?) and </w:t>
      </w:r>
      <w:r w:rsidRPr="007572CA">
        <w:rPr>
          <w:rFonts w:ascii="Palatino" w:hAnsi="Palatino"/>
          <w:i/>
          <w:iCs/>
        </w:rPr>
        <w:t xml:space="preserve">bore da </w:t>
      </w:r>
      <w:r w:rsidRPr="007572CA">
        <w:rPr>
          <w:rFonts w:ascii="Palatino" w:hAnsi="Palatino"/>
        </w:rPr>
        <w:t xml:space="preserve">(good morning). Role play is an ideal opportunity where the Welsh Language is enrichened and emersed. </w:t>
      </w:r>
    </w:p>
    <w:p w14:paraId="4820DE4E" w14:textId="27EEA7F4" w:rsidR="007572CA" w:rsidRPr="007572CA" w:rsidRDefault="007572CA" w:rsidP="007572CA">
      <w:pPr>
        <w:pStyle w:val="ListParagraph"/>
        <w:numPr>
          <w:ilvl w:val="0"/>
          <w:numId w:val="2"/>
        </w:numPr>
        <w:spacing w:line="360" w:lineRule="auto"/>
        <w:jc w:val="both"/>
        <w:rPr>
          <w:rFonts w:ascii="Palatino" w:hAnsi="Palatino"/>
        </w:rPr>
      </w:pPr>
      <w:r w:rsidRPr="007572CA">
        <w:rPr>
          <w:rFonts w:ascii="Palatino" w:hAnsi="Palatino"/>
          <w:b/>
          <w:bCs/>
        </w:rPr>
        <w:t>Songs and rhymes-</w:t>
      </w:r>
      <w:r w:rsidRPr="007572CA">
        <w:rPr>
          <w:rFonts w:ascii="Palatino" w:hAnsi="Palatino"/>
        </w:rPr>
        <w:t xml:space="preserve"> Repetition is a great way to promote the Welsh language. Having a song bag with puppets and physical aids to help understanding. Many of the popular and well-known nursery rhymes and songs have Welsh translation. With both the children and practitioners repeatedly singling and listening to the songs will help the language become natural (Estyn, 2019).</w:t>
      </w:r>
    </w:p>
    <w:p w14:paraId="02C12E7B" w14:textId="60689116" w:rsidR="007572CA" w:rsidRDefault="007572CA" w:rsidP="007572CA">
      <w:pPr>
        <w:pStyle w:val="ListParagraph"/>
        <w:numPr>
          <w:ilvl w:val="0"/>
          <w:numId w:val="2"/>
        </w:numPr>
        <w:spacing w:line="360" w:lineRule="auto"/>
        <w:jc w:val="both"/>
        <w:rPr>
          <w:rFonts w:ascii="Palatino" w:hAnsi="Palatino"/>
        </w:rPr>
      </w:pPr>
      <w:r w:rsidRPr="007572CA">
        <w:rPr>
          <w:rFonts w:ascii="Palatino" w:hAnsi="Palatino"/>
          <w:b/>
          <w:bCs/>
        </w:rPr>
        <w:t xml:space="preserve">Continuous provision labels – </w:t>
      </w:r>
      <w:r w:rsidRPr="007572CA">
        <w:rPr>
          <w:rFonts w:ascii="Palatino" w:hAnsi="Palatino"/>
        </w:rPr>
        <w:t xml:space="preserve">The Welsh language can be promoted within play areas of the room with clear label signs to promote the use of the Welsh language such as: </w:t>
      </w:r>
      <w:r w:rsidRPr="007572CA">
        <w:rPr>
          <w:rFonts w:ascii="Palatino" w:hAnsi="Palatino"/>
          <w:i/>
          <w:iCs/>
        </w:rPr>
        <w:t xml:space="preserve">ardal chwarae rol </w:t>
      </w:r>
      <w:r w:rsidRPr="007572CA">
        <w:rPr>
          <w:rFonts w:ascii="Palatino" w:hAnsi="Palatino"/>
        </w:rPr>
        <w:t xml:space="preserve">(role play area), </w:t>
      </w:r>
      <w:r w:rsidRPr="007572CA">
        <w:rPr>
          <w:rFonts w:ascii="Palatino" w:hAnsi="Palatino"/>
          <w:i/>
          <w:iCs/>
        </w:rPr>
        <w:t xml:space="preserve">ty bach </w:t>
      </w:r>
      <w:r w:rsidRPr="007572CA">
        <w:rPr>
          <w:rFonts w:ascii="Palatino" w:hAnsi="Palatino"/>
        </w:rPr>
        <w:t xml:space="preserve">(toilet), </w:t>
      </w:r>
      <w:r w:rsidRPr="007572CA">
        <w:rPr>
          <w:rFonts w:ascii="Palatino" w:hAnsi="Palatino"/>
          <w:i/>
          <w:iCs/>
        </w:rPr>
        <w:t xml:space="preserve">ardal byrbryd </w:t>
      </w:r>
      <w:r w:rsidRPr="007572CA">
        <w:rPr>
          <w:rFonts w:ascii="Palatino" w:hAnsi="Palatino"/>
        </w:rPr>
        <w:t xml:space="preserve">(snack area), </w:t>
      </w:r>
      <w:r w:rsidRPr="007572CA">
        <w:rPr>
          <w:rFonts w:ascii="Palatino" w:hAnsi="Palatino"/>
          <w:i/>
          <w:iCs/>
        </w:rPr>
        <w:t>ardal d</w:t>
      </w:r>
      <w:r w:rsidRPr="007572CA">
        <w:rPr>
          <w:rFonts w:ascii="Palatino" w:hAnsi="Palatino"/>
          <w:i/>
          <w:iCs/>
          <w:color w:val="000000"/>
        </w:rPr>
        <w:t>ŵ</w:t>
      </w:r>
      <w:r w:rsidRPr="007572CA">
        <w:rPr>
          <w:rFonts w:ascii="Palatino" w:hAnsi="Palatino"/>
          <w:i/>
          <w:iCs/>
        </w:rPr>
        <w:t xml:space="preserve">r a tywod </w:t>
      </w:r>
      <w:r w:rsidRPr="007572CA">
        <w:rPr>
          <w:rFonts w:ascii="Palatino" w:hAnsi="Palatino"/>
        </w:rPr>
        <w:t xml:space="preserve">(sand and water area) and </w:t>
      </w:r>
      <w:r w:rsidRPr="007572CA">
        <w:rPr>
          <w:rFonts w:ascii="Palatino" w:hAnsi="Palatino"/>
          <w:i/>
          <w:iCs/>
        </w:rPr>
        <w:t xml:space="preserve">ardal ty allan </w:t>
      </w:r>
      <w:r w:rsidRPr="007572CA">
        <w:rPr>
          <w:rFonts w:ascii="Palatino" w:hAnsi="Palatino"/>
        </w:rPr>
        <w:t>(outdoor area) (NDNA, 2014).</w:t>
      </w:r>
    </w:p>
    <w:p w14:paraId="35E7B6B1" w14:textId="77777777" w:rsidR="007572CA" w:rsidRPr="007572CA" w:rsidRDefault="007572CA" w:rsidP="007572CA">
      <w:pPr>
        <w:pStyle w:val="ListParagraph"/>
        <w:rPr>
          <w:rFonts w:ascii="Palatino" w:hAnsi="Palatino"/>
        </w:rPr>
      </w:pPr>
    </w:p>
    <w:p w14:paraId="247EF773" w14:textId="69E42918" w:rsidR="007572CA" w:rsidRDefault="007572CA" w:rsidP="007572CA">
      <w:pPr>
        <w:spacing w:line="360" w:lineRule="auto"/>
        <w:jc w:val="both"/>
        <w:rPr>
          <w:rFonts w:ascii="Palatino" w:hAnsi="Palatino"/>
          <w:b/>
          <w:bCs/>
          <w:sz w:val="28"/>
          <w:szCs w:val="28"/>
          <w:u w:val="single"/>
        </w:rPr>
      </w:pPr>
      <w:r>
        <w:rPr>
          <w:rFonts w:ascii="Palatino" w:hAnsi="Palatino"/>
          <w:b/>
          <w:bCs/>
          <w:sz w:val="28"/>
          <w:szCs w:val="28"/>
          <w:u w:val="single"/>
        </w:rPr>
        <w:t>Supporting practitioners when using the Welsh language</w:t>
      </w:r>
    </w:p>
    <w:p w14:paraId="7F0EBCF3" w14:textId="11ADC6AE" w:rsidR="007572CA" w:rsidRDefault="007572CA" w:rsidP="007572CA">
      <w:pPr>
        <w:spacing w:line="360" w:lineRule="auto"/>
        <w:jc w:val="both"/>
        <w:rPr>
          <w:rFonts w:ascii="Palatino" w:hAnsi="Palatino"/>
        </w:rPr>
      </w:pPr>
      <w:r>
        <w:rPr>
          <w:noProof/>
        </w:rPr>
        <w:drawing>
          <wp:anchor distT="0" distB="0" distL="114300" distR="114300" simplePos="0" relativeHeight="251660288" behindDoc="0" locked="0" layoutInCell="1" allowOverlap="1" wp14:anchorId="7BB8AB70" wp14:editId="0EE07522">
            <wp:simplePos x="0" y="0"/>
            <wp:positionH relativeFrom="column">
              <wp:posOffset>2713231</wp:posOffset>
            </wp:positionH>
            <wp:positionV relativeFrom="paragraph">
              <wp:posOffset>513932</wp:posOffset>
            </wp:positionV>
            <wp:extent cx="3530600" cy="2341880"/>
            <wp:effectExtent l="0" t="0" r="0" b="0"/>
            <wp:wrapThrough wrapText="bothSides">
              <wp:wrapPolygon edited="0">
                <wp:start x="0" y="0"/>
                <wp:lineTo x="0" y="21436"/>
                <wp:lineTo x="21522" y="21436"/>
                <wp:lineTo x="21522" y="0"/>
                <wp:lineTo x="0" y="0"/>
              </wp:wrapPolygon>
            </wp:wrapThrough>
            <wp:docPr id="127633392" name="Picture 3" descr="A purple logo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33392" name="Picture 3" descr="A purple logo with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0600" cy="234188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Palatino" w:hAnsi="Palatino"/>
        </w:rPr>
        <w:t xml:space="preserve">Often one of the biggest barriers when implementing the Welsh language into a setting is practitioner confidence when using the language. </w:t>
      </w:r>
    </w:p>
    <w:p w14:paraId="4140B491" w14:textId="181A7621" w:rsidR="007572CA" w:rsidRDefault="007572CA" w:rsidP="007572CA">
      <w:pPr>
        <w:spacing w:line="360" w:lineRule="auto"/>
        <w:jc w:val="both"/>
        <w:rPr>
          <w:rFonts w:ascii="Palatino" w:hAnsi="Palatino"/>
        </w:rPr>
      </w:pPr>
      <w:r>
        <w:rPr>
          <w:rFonts w:ascii="Palatino" w:hAnsi="Palatino"/>
        </w:rPr>
        <w:t xml:space="preserve">Not every early year’s practitioner can speak fluent in the Welsh language or may have basic Welsh language but have limited confidence to use it fear or using it wrong or feelings of anxiety (Social Care Wales, no date).  </w:t>
      </w:r>
    </w:p>
    <w:p w14:paraId="384AB8DA" w14:textId="59A426F9" w:rsidR="007572CA" w:rsidRDefault="007572CA" w:rsidP="007572CA">
      <w:pPr>
        <w:spacing w:line="360" w:lineRule="auto"/>
        <w:jc w:val="both"/>
        <w:rPr>
          <w:rFonts w:ascii="Palatino" w:hAnsi="Palatino"/>
        </w:rPr>
      </w:pPr>
      <w:r>
        <w:rPr>
          <w:rFonts w:ascii="Palatino" w:hAnsi="Palatino"/>
        </w:rPr>
        <w:t xml:space="preserve">In a case study taken from ‘The Treehouse Day Nursery’, they have recognised the benefits of introducing the Welsh language and has successfully transformed the nursery from an English medium setting to a bilingual setting, offering excellent Welsh language opportunities for the children and the staff (Cwmlwm, no date). This has been achieved through assessing staff’s individual skills and they have had the opportunity to recruit a member of staff who is fluent in Welsh, in which having one member of staff who is fluent and accompanied by Welsh learners who are committed to learning Welsh in each room has allowed them to introduce Welsh to each child within the setting. </w:t>
      </w:r>
    </w:p>
    <w:p w14:paraId="3E10F79C" w14:textId="45E68473" w:rsidR="007572CA" w:rsidRDefault="007572CA" w:rsidP="007572CA">
      <w:pPr>
        <w:spacing w:line="360" w:lineRule="auto"/>
        <w:jc w:val="both"/>
        <w:rPr>
          <w:rFonts w:ascii="Palatino" w:hAnsi="Palatino"/>
        </w:rPr>
      </w:pPr>
      <w:r>
        <w:rPr>
          <w:rFonts w:ascii="Palatino" w:hAnsi="Palatino"/>
        </w:rPr>
        <w:lastRenderedPageBreak/>
        <w:t xml:space="preserve">Although, studies have shown that not every setting has a member of staff who is fluent in Welsh and recruitment of individuals with fluent Welsh can pose difficult (Cwmlwm, no date). However, there are many practitioners who are fully immersed in learning the Welsh language to offer children the opportunity to lean and be exposed to the Welsh language within the settings. </w:t>
      </w:r>
    </w:p>
    <w:p w14:paraId="3FC183FF" w14:textId="77D54181" w:rsidR="007572CA" w:rsidRDefault="007572CA" w:rsidP="007572CA">
      <w:pPr>
        <w:spacing w:line="360" w:lineRule="auto"/>
        <w:jc w:val="both"/>
        <w:rPr>
          <w:rFonts w:ascii="Palatino" w:hAnsi="Palatino"/>
        </w:rPr>
      </w:pPr>
      <w:r>
        <w:rPr>
          <w:rFonts w:ascii="Palatino" w:hAnsi="Palatino"/>
        </w:rPr>
        <w:t>There are many projects and training opportunities to support staff with their journey to learning the Welsh language:</w:t>
      </w:r>
    </w:p>
    <w:p w14:paraId="72A117A2" w14:textId="45B18906" w:rsidR="007572CA" w:rsidRPr="007572CA" w:rsidRDefault="007572CA" w:rsidP="007572CA">
      <w:pPr>
        <w:pStyle w:val="ListParagraph"/>
        <w:numPr>
          <w:ilvl w:val="0"/>
          <w:numId w:val="3"/>
        </w:numPr>
        <w:spacing w:line="360" w:lineRule="auto"/>
        <w:jc w:val="both"/>
        <w:rPr>
          <w:rFonts w:ascii="Palatino" w:hAnsi="Palatino"/>
          <w:b/>
          <w:bCs/>
        </w:rPr>
      </w:pPr>
      <w:r>
        <w:rPr>
          <w:rFonts w:ascii="Palatino" w:hAnsi="Palatino"/>
          <w:b/>
          <w:bCs/>
        </w:rPr>
        <w:t xml:space="preserve">Cydweith Cymraeg – </w:t>
      </w:r>
      <w:r>
        <w:rPr>
          <w:rFonts w:ascii="Palatino" w:hAnsi="Palatino"/>
        </w:rPr>
        <w:t xml:space="preserve">is a project that takes a collaborative approach to learning the Welsh language in the early years by delivering exciting and engaging child-centred activities, bringing practitioners and children together to learn the language whilst the focus remaining to be child led with lots of fun opportunities (Early Years Wales, 2025). </w:t>
      </w:r>
    </w:p>
    <w:p w14:paraId="795B4D67" w14:textId="7660E2A4" w:rsidR="007572CA" w:rsidRPr="007572CA" w:rsidRDefault="007572CA" w:rsidP="007572CA">
      <w:pPr>
        <w:pStyle w:val="ListParagraph"/>
        <w:numPr>
          <w:ilvl w:val="0"/>
          <w:numId w:val="3"/>
        </w:numPr>
        <w:spacing w:line="360" w:lineRule="auto"/>
        <w:jc w:val="both"/>
        <w:rPr>
          <w:rFonts w:ascii="Palatino" w:hAnsi="Palatino"/>
          <w:b/>
          <w:bCs/>
        </w:rPr>
      </w:pPr>
      <w:r>
        <w:rPr>
          <w:rFonts w:ascii="Palatino" w:hAnsi="Palatino"/>
          <w:b/>
          <w:bCs/>
        </w:rPr>
        <w:t xml:space="preserve">Camau – </w:t>
      </w:r>
      <w:r>
        <w:rPr>
          <w:rFonts w:ascii="Palatino" w:hAnsi="Palatino"/>
        </w:rPr>
        <w:t>is a free and fully funded online Welsh learning programme. Specifically created for the early years and childcare workforce in Wales. It is tailored to offer a structured, supportive and practical way to promote practitioners’ confidence when using the Welsh language (Early Years Wales, no date).</w:t>
      </w:r>
    </w:p>
    <w:p w14:paraId="0AF14269" w14:textId="3D74AFC5" w:rsidR="007572CA" w:rsidRPr="007572CA" w:rsidRDefault="007572CA" w:rsidP="007572CA">
      <w:pPr>
        <w:pStyle w:val="ListParagraph"/>
        <w:numPr>
          <w:ilvl w:val="0"/>
          <w:numId w:val="3"/>
        </w:numPr>
        <w:spacing w:line="360" w:lineRule="auto"/>
        <w:jc w:val="both"/>
        <w:rPr>
          <w:rFonts w:ascii="Palatino" w:hAnsi="Palatino"/>
          <w:b/>
          <w:bCs/>
        </w:rPr>
      </w:pPr>
      <w:r>
        <w:rPr>
          <w:rFonts w:ascii="Palatino" w:hAnsi="Palatino"/>
          <w:b/>
          <w:bCs/>
        </w:rPr>
        <w:t xml:space="preserve">Welsh in Childcare Award – </w:t>
      </w:r>
      <w:r>
        <w:rPr>
          <w:rFonts w:ascii="Palatino" w:hAnsi="Palatino"/>
        </w:rPr>
        <w:t>is a multi-stage accreditation to help local childcare providers integrate the Welsh language into their daily routine. It features three stages of the award daffodil, draig and castell, supporting childcare setting to build their confidence when using the Welsh language (Neath Port Talbot Council, 2026). I personally had the opportunity to be a part of this award, I have the opportunity to go to different setting and award them with this multistage accreditation.</w:t>
      </w:r>
    </w:p>
    <w:p w14:paraId="1631A295" w14:textId="77777777" w:rsidR="007572CA" w:rsidRDefault="007572CA" w:rsidP="007572CA">
      <w:pPr>
        <w:spacing w:line="360" w:lineRule="auto"/>
        <w:jc w:val="both"/>
        <w:rPr>
          <w:rFonts w:ascii="Palatino" w:hAnsi="Palatino"/>
          <w:b/>
          <w:bCs/>
        </w:rPr>
      </w:pPr>
    </w:p>
    <w:p w14:paraId="3BE100A4" w14:textId="1A0B8392" w:rsidR="007572CA" w:rsidRPr="007572CA" w:rsidRDefault="007572CA" w:rsidP="007572CA">
      <w:pPr>
        <w:spacing w:line="360" w:lineRule="auto"/>
        <w:jc w:val="both"/>
        <w:rPr>
          <w:rFonts w:ascii="Palatino" w:hAnsi="Palatino"/>
          <w:b/>
          <w:bCs/>
          <w:sz w:val="28"/>
          <w:szCs w:val="28"/>
          <w:u w:val="single"/>
        </w:rPr>
      </w:pPr>
      <w:r w:rsidRPr="007572CA">
        <w:rPr>
          <w:rFonts w:ascii="Palatino" w:hAnsi="Palatino"/>
          <w:b/>
          <w:bCs/>
          <w:sz w:val="28"/>
          <w:szCs w:val="28"/>
          <w:u w:val="single"/>
        </w:rPr>
        <w:t>Creating a rich play-based with emersed with Welsh language</w:t>
      </w:r>
    </w:p>
    <w:p w14:paraId="5596C423" w14:textId="4E6F0A20" w:rsidR="007572CA" w:rsidRDefault="007572CA" w:rsidP="007572CA">
      <w:pPr>
        <w:spacing w:line="360" w:lineRule="auto"/>
        <w:jc w:val="both"/>
        <w:rPr>
          <w:rFonts w:ascii="Palatino" w:hAnsi="Palatino"/>
        </w:rPr>
      </w:pPr>
      <w:r>
        <w:rPr>
          <w:rFonts w:ascii="Palatino" w:hAnsi="Palatino"/>
        </w:rPr>
        <w:t>The aim to strengthen the Welsh language within the early years is more than just a policy requirement, it is much more. It is creating enrichened environments emersed within the Welsh language, promoting a sense of belong and cynefin within the Welsh heritage. Using play as a core pillar to the development of the Welsh language is vital!</w:t>
      </w:r>
    </w:p>
    <w:p w14:paraId="3F41F258" w14:textId="3AEB5290" w:rsidR="007572CA" w:rsidRDefault="007572CA" w:rsidP="007572CA">
      <w:pPr>
        <w:spacing w:line="360" w:lineRule="auto"/>
        <w:jc w:val="both"/>
        <w:rPr>
          <w:rFonts w:ascii="Palatino" w:hAnsi="Palatino"/>
        </w:rPr>
      </w:pPr>
      <w:r>
        <w:rPr>
          <w:rFonts w:ascii="Palatino" w:hAnsi="Palatino"/>
        </w:rPr>
        <w:lastRenderedPageBreak/>
        <w:t xml:space="preserve">A play-based approach creates a strong and successful approach to the Welsh Government aim of one million Welsh speakers by 20250, play is the starting point of a children’s language and communication development. </w:t>
      </w:r>
    </w:p>
    <w:p w14:paraId="2B9E562E" w14:textId="70CB2B56" w:rsidR="007572CA" w:rsidRDefault="007572CA" w:rsidP="007572CA">
      <w:pPr>
        <w:spacing w:line="360" w:lineRule="auto"/>
        <w:jc w:val="both"/>
        <w:rPr>
          <w:rFonts w:ascii="Palatino" w:hAnsi="Palatino"/>
        </w:rPr>
      </w:pPr>
      <w:r>
        <w:rPr>
          <w:rFonts w:ascii="Palatino" w:hAnsi="Palatino"/>
          <w:noProof/>
          <w14:ligatures w14:val="standardContextual"/>
        </w:rPr>
        <mc:AlternateContent>
          <mc:Choice Requires="wps">
            <w:drawing>
              <wp:anchor distT="0" distB="0" distL="114300" distR="114300" simplePos="0" relativeHeight="251662336" behindDoc="0" locked="0" layoutInCell="1" allowOverlap="1" wp14:anchorId="6F2425DD" wp14:editId="31EB4D38">
                <wp:simplePos x="0" y="0"/>
                <wp:positionH relativeFrom="column">
                  <wp:posOffset>5777173</wp:posOffset>
                </wp:positionH>
                <wp:positionV relativeFrom="paragraph">
                  <wp:posOffset>1992515</wp:posOffset>
                </wp:positionV>
                <wp:extent cx="674254" cy="452582"/>
                <wp:effectExtent l="0" t="0" r="12065" b="17780"/>
                <wp:wrapNone/>
                <wp:docPr id="268459410" name="Text Box 9"/>
                <wp:cNvGraphicFramePr/>
                <a:graphic xmlns:a="http://schemas.openxmlformats.org/drawingml/2006/main">
                  <a:graphicData uri="http://schemas.microsoft.com/office/word/2010/wordprocessingShape">
                    <wps:wsp>
                      <wps:cNvSpPr txBox="1"/>
                      <wps:spPr>
                        <a:xfrm>
                          <a:off x="0" y="0"/>
                          <a:ext cx="674254" cy="452582"/>
                        </a:xfrm>
                        <a:prstGeom prst="rect">
                          <a:avLst/>
                        </a:prstGeom>
                        <a:solidFill>
                          <a:schemeClr val="lt1"/>
                        </a:solidFill>
                        <a:ln w="6350">
                          <a:solidFill>
                            <a:schemeClr val="bg1"/>
                          </a:solidFill>
                        </a:ln>
                      </wps:spPr>
                      <wps:txbx>
                        <w:txbxContent>
                          <w:p w14:paraId="5D7FC512" w14:textId="5C6DD481" w:rsidR="007572CA" w:rsidRPr="007572CA" w:rsidRDefault="007572CA">
                            <w:pPr>
                              <w:rPr>
                                <w:sz w:val="10"/>
                                <w:szCs w:val="10"/>
                              </w:rPr>
                            </w:pPr>
                            <w:r>
                              <w:rPr>
                                <w:sz w:val="10"/>
                                <w:szCs w:val="10"/>
                              </w:rPr>
                              <w:t>(Welsh Language Commissioner,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2425DD" id="_x0000_t202" coordsize="21600,21600" o:spt="202" path="m,l,21600r21600,l21600,xe">
                <v:stroke joinstyle="miter"/>
                <v:path gradientshapeok="t" o:connecttype="rect"/>
              </v:shapetype>
              <v:shape id="Text Box 9" o:spid="_x0000_s1026" type="#_x0000_t202" style="position:absolute;left:0;text-align:left;margin-left:454.9pt;margin-top:156.9pt;width:53.1pt;height:35.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" fillcolor="white [3201]" strokecolor="white [3212]" strokeweight=".5pt">
                <v:textbox>
                  <w:txbxContent>
                    <w:p w14:paraId="5D7FC512" w14:textId="5C6DD481" w:rsidR="007572CA" w:rsidRPr="007572CA" w:rsidRDefault="007572CA">
                      <w:pPr>
                        <w:rPr>
                          <w:sz w:val="10"/>
                          <w:szCs w:val="10"/>
                        </w:rPr>
                      </w:pPr>
                      <w:r>
                        <w:rPr>
                          <w:sz w:val="10"/>
                          <w:szCs w:val="10"/>
                        </w:rPr>
                        <w:t>(Welsh Language Commissioner, 2011).</w:t>
                      </w:r>
                    </w:p>
                  </w:txbxContent>
                </v:textbox>
              </v:shape>
            </w:pict>
          </mc:Fallback>
        </mc:AlternateContent>
      </w:r>
      <w:r w:rsidRPr="007572CA">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50D81DD4" wp14:editId="3AE5D107">
            <wp:simplePos x="0" y="0"/>
            <wp:positionH relativeFrom="column">
              <wp:posOffset>2909570</wp:posOffset>
            </wp:positionH>
            <wp:positionV relativeFrom="paragraph">
              <wp:posOffset>889</wp:posOffset>
            </wp:positionV>
            <wp:extent cx="2865755" cy="2442210"/>
            <wp:effectExtent l="0" t="0" r="4445" b="0"/>
            <wp:wrapThrough wrapText="bothSides">
              <wp:wrapPolygon edited="0">
                <wp:start x="0" y="0"/>
                <wp:lineTo x="0" y="21454"/>
                <wp:lineTo x="21538" y="21454"/>
                <wp:lineTo x="21538" y="0"/>
                <wp:lineTo x="0" y="0"/>
              </wp:wrapPolygon>
            </wp:wrapThrough>
            <wp:docPr id="757826085" name="Picture 5" descr="page1image51331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51331977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755" cy="24422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Palatino" w:hAnsi="Palatino"/>
        </w:rPr>
        <w:t>Early years practitioners play a profound role in working towards the one million Welsh speakers by 2050 vision. Early years practitioners have the incredible opportunity to support young children within Wales to emersed themselves within the Welsh language and to be a part of the one million Welsh speakers. Within the early years we are not only supporting the development of language and communication by implementing Welsh but continuing to grow and develop the heritage, culture and cynefin with Wales.</w:t>
      </w:r>
    </w:p>
    <w:p w14:paraId="7AC860D6" w14:textId="48C4A474" w:rsidR="007572CA" w:rsidRDefault="007572CA" w:rsidP="007572CA">
      <w:pPr>
        <w:spacing w:line="360" w:lineRule="auto"/>
        <w:jc w:val="both"/>
        <w:rPr>
          <w:rFonts w:ascii="Palatino" w:hAnsi="Palatino"/>
        </w:rPr>
      </w:pPr>
      <w:r>
        <w:rPr>
          <w:rFonts w:ascii="Palatino" w:hAnsi="Palatino"/>
        </w:rPr>
        <w:t>Greeting children into the setting with a simple ‘bore da!’ is a great place to start!</w:t>
      </w:r>
    </w:p>
    <w:p w14:paraId="79077470" w14:textId="18078159" w:rsidR="007572CA" w:rsidRPr="007572CA" w:rsidRDefault="007572CA" w:rsidP="007572CA">
      <w:pPr>
        <w:tabs>
          <w:tab w:val="left" w:pos="6284"/>
        </w:tabs>
        <w:spacing w:line="360" w:lineRule="auto"/>
        <w:jc w:val="both"/>
        <w:rPr>
          <w:rFonts w:ascii="Palatino" w:hAnsi="Palatino"/>
        </w:rPr>
      </w:pPr>
      <w:r>
        <w:rPr>
          <w:rFonts w:ascii="Palatino" w:hAnsi="Palatino"/>
        </w:rPr>
        <w:tab/>
      </w:r>
    </w:p>
    <w:p w14:paraId="7D302BB9" w14:textId="52DC60F5" w:rsidR="007572CA" w:rsidRDefault="007572CA" w:rsidP="007572CA">
      <w:pPr>
        <w:pStyle w:val="ListParagraph"/>
        <w:rPr>
          <w:rFonts w:ascii="Palatino" w:hAnsi="Palatino"/>
        </w:rPr>
      </w:pPr>
      <w:r>
        <w:fldChar w:fldCharType="begin"/>
      </w:r>
      <w:r>
        <w:instrText xml:space="preserve"> INCLUDEPICTURE "/Users/niahughes/Library/Group Containers/UBF8T346G9.ms/WebArchiveCopyPasteTempFiles/com.microsoft.Word/Cymru.jpg" \* MERGEFORMATINET </w:instrText>
      </w:r>
      <w:r w:rsidR="00000000">
        <w:fldChar w:fldCharType="separate"/>
      </w:r>
      <w:r>
        <w:fldChar w:fldCharType="end"/>
      </w:r>
    </w:p>
    <w:p w14:paraId="7393738A" w14:textId="20F251B0" w:rsidR="007572CA" w:rsidRDefault="007572CA" w:rsidP="007572CA">
      <w:pPr>
        <w:pStyle w:val="ListParagraph"/>
        <w:rPr>
          <w:rFonts w:ascii="Palatino" w:hAnsi="Palatino"/>
        </w:rPr>
      </w:pPr>
    </w:p>
    <w:p w14:paraId="57EB908E" w14:textId="33EAFD3E" w:rsidR="007572CA" w:rsidRDefault="007572CA" w:rsidP="007572CA">
      <w:pPr>
        <w:pStyle w:val="ListParagraph"/>
        <w:rPr>
          <w:rFonts w:ascii="Palatino" w:hAnsi="Palatino"/>
        </w:rPr>
      </w:pPr>
    </w:p>
    <w:p w14:paraId="6AC3DC36" w14:textId="0A1FD19D" w:rsidR="007572CA" w:rsidRPr="007572CA" w:rsidRDefault="007572CA" w:rsidP="007572CA">
      <w:pPr>
        <w:pStyle w:val="ListParagraph"/>
        <w:rPr>
          <w:rFonts w:ascii="Palatino" w:hAnsi="Palatino"/>
        </w:rPr>
      </w:pPr>
    </w:p>
    <w:p w14:paraId="15C33760" w14:textId="77777777" w:rsidR="007572CA" w:rsidRPr="007572CA" w:rsidRDefault="007572CA" w:rsidP="007572CA">
      <w:pPr>
        <w:spacing w:line="360" w:lineRule="auto"/>
        <w:jc w:val="both"/>
        <w:rPr>
          <w:rFonts w:ascii="Palatino" w:hAnsi="Palatino"/>
        </w:rPr>
      </w:pPr>
    </w:p>
    <w:p w14:paraId="653EFA10" w14:textId="77777777" w:rsidR="007572CA" w:rsidRPr="007572CA" w:rsidRDefault="007572CA" w:rsidP="007572CA">
      <w:pPr>
        <w:pStyle w:val="ListParagraph"/>
        <w:rPr>
          <w:rFonts w:ascii="Palatino" w:hAnsi="Palatino"/>
        </w:rPr>
      </w:pPr>
    </w:p>
    <w:p w14:paraId="31FDADCD" w14:textId="3EDB30B5" w:rsidR="007572CA" w:rsidRPr="007572CA" w:rsidRDefault="007572CA" w:rsidP="007572CA">
      <w:pPr>
        <w:spacing w:line="360" w:lineRule="auto"/>
        <w:jc w:val="both"/>
        <w:rPr>
          <w:rFonts w:ascii="Palatino" w:hAnsi="Palatino"/>
        </w:rPr>
      </w:pPr>
    </w:p>
    <w:p w14:paraId="3BBF1920" w14:textId="77777777" w:rsidR="007572CA" w:rsidRDefault="007572CA" w:rsidP="007572CA">
      <w:pPr>
        <w:spacing w:line="360" w:lineRule="auto"/>
        <w:jc w:val="both"/>
      </w:pPr>
    </w:p>
    <w:p w14:paraId="283F4403" w14:textId="0471B5DD" w:rsidR="007572CA" w:rsidRDefault="007572CA" w:rsidP="007572CA">
      <w:pPr>
        <w:pStyle w:val="ListParagraph"/>
      </w:pPr>
    </w:p>
    <w:p w14:paraId="14700367" w14:textId="46623BFA" w:rsidR="007572CA" w:rsidRDefault="007572CA" w:rsidP="007572CA">
      <w:pPr>
        <w:spacing w:line="360" w:lineRule="auto"/>
        <w:jc w:val="both"/>
      </w:pPr>
      <w:r w:rsidRPr="007572CA">
        <w:rPr>
          <w:rFonts w:ascii="Times New Roman" w:eastAsia="Times New Roman" w:hAnsi="Times New Roman" w:cs="Times New Roman"/>
          <w:lang w:eastAsia="en-GB"/>
        </w:rPr>
        <w:fldChar w:fldCharType="begin"/>
      </w:r>
      <w:r w:rsidRPr="007572CA">
        <w:rPr>
          <w:rFonts w:ascii="Times New Roman" w:eastAsia="Times New Roman" w:hAnsi="Times New Roman" w:cs="Times New Roman"/>
          <w:lang w:eastAsia="en-GB"/>
        </w:rPr>
        <w:instrText xml:space="preserve"> INCLUDEPICTURE "/Users/niahughes/Library/Group Containers/UBF8T346G9.ms/WebArchiveCopyPasteTempFiles/com.microsoft.Word/page1image513319776" \* MERGEFORMATINET </w:instrText>
      </w:r>
      <w:r w:rsidR="00000000">
        <w:rPr>
          <w:rFonts w:ascii="Times New Roman" w:eastAsia="Times New Roman" w:hAnsi="Times New Roman" w:cs="Times New Roman"/>
          <w:lang w:eastAsia="en-GB"/>
        </w:rPr>
        <w:fldChar w:fldCharType="separate"/>
      </w:r>
      <w:r w:rsidRPr="007572CA">
        <w:rPr>
          <w:rFonts w:ascii="Times New Roman" w:eastAsia="Times New Roman" w:hAnsi="Times New Roman" w:cs="Times New Roman"/>
          <w:lang w:eastAsia="en-GB"/>
        </w:rPr>
        <w:fldChar w:fldCharType="end"/>
      </w:r>
    </w:p>
    <w:p w14:paraId="1672215C" w14:textId="77777777" w:rsidR="007572CA" w:rsidRDefault="007572CA" w:rsidP="007572CA"/>
    <w:p w14:paraId="62CD829F" w14:textId="77777777" w:rsidR="007572CA" w:rsidRDefault="007572CA" w:rsidP="007572CA"/>
    <w:p w14:paraId="3728A633" w14:textId="77777777" w:rsidR="007572CA" w:rsidRDefault="007572CA" w:rsidP="007572CA"/>
    <w:p w14:paraId="264EDF95" w14:textId="77777777" w:rsidR="007572CA" w:rsidRDefault="007572CA" w:rsidP="007572CA"/>
    <w:p w14:paraId="29B922B7" w14:textId="6AA96A74" w:rsidR="007572CA" w:rsidRDefault="007572CA" w:rsidP="007572CA">
      <w:pPr>
        <w:tabs>
          <w:tab w:val="left" w:pos="2862"/>
        </w:tabs>
      </w:pPr>
      <w:r>
        <w:lastRenderedPageBreak/>
        <w:tab/>
      </w:r>
    </w:p>
    <w:p w14:paraId="51D68C66" w14:textId="0B049D25" w:rsidR="007572CA" w:rsidRPr="007572CA" w:rsidRDefault="007572CA" w:rsidP="007572CA">
      <w:pPr>
        <w:rPr>
          <w:rFonts w:ascii="Times New Roman" w:hAnsi="Times New Roman" w:cs="Times New Roman"/>
          <w:u w:val="single"/>
        </w:rPr>
      </w:pPr>
      <w:r w:rsidRPr="007572CA">
        <w:rPr>
          <w:rFonts w:ascii="Times New Roman" w:hAnsi="Times New Roman" w:cs="Times New Roman"/>
          <w:u w:val="single"/>
        </w:rPr>
        <w:t>Reference list</w:t>
      </w:r>
    </w:p>
    <w:p w14:paraId="59654714" w14:textId="343D0A4D"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Birth to 5 Matters (no date) </w:t>
      </w:r>
      <w:r w:rsidRPr="007572CA">
        <w:rPr>
          <w:rFonts w:ascii="Times New Roman" w:hAnsi="Times New Roman" w:cs="Times New Roman"/>
          <w:i/>
          <w:iCs/>
        </w:rPr>
        <w:t xml:space="preserve">Principles of the EYFS. </w:t>
      </w:r>
      <w:r w:rsidRPr="007572CA">
        <w:rPr>
          <w:rFonts w:ascii="Times New Roman" w:hAnsi="Times New Roman" w:cs="Times New Roman"/>
        </w:rPr>
        <w:t xml:space="preserve">Available at: </w:t>
      </w:r>
      <w:hyperlink r:id="rId12" w:history="1">
        <w:r w:rsidRPr="007572CA">
          <w:rPr>
            <w:rStyle w:val="Hyperlink"/>
            <w:rFonts w:ascii="Times New Roman" w:hAnsi="Times New Roman" w:cs="Times New Roman"/>
          </w:rPr>
          <w:t>https://birthto5matters.org.uk/principles-of-the-eyfs/</w:t>
        </w:r>
      </w:hyperlink>
      <w:r w:rsidRPr="007572CA">
        <w:rPr>
          <w:rFonts w:ascii="Times New Roman" w:hAnsi="Times New Roman" w:cs="Times New Roman"/>
        </w:rPr>
        <w:t xml:space="preserve"> (Accessed: 12 June 2026).</w:t>
      </w:r>
    </w:p>
    <w:p w14:paraId="1C14C83B" w14:textId="1E3B3754" w:rsidR="007572CA" w:rsidRPr="007572CA" w:rsidRDefault="007572CA" w:rsidP="007572CA">
      <w:pPr>
        <w:rPr>
          <w:rFonts w:ascii="Times New Roman" w:hAnsi="Times New Roman" w:cs="Times New Roman"/>
        </w:rPr>
      </w:pPr>
      <w:r w:rsidRPr="007572CA">
        <w:rPr>
          <w:rFonts w:ascii="Times New Roman" w:hAnsi="Times New Roman" w:cs="Times New Roman"/>
        </w:rPr>
        <w:t>British Psychological Society (2023)</w:t>
      </w:r>
      <w:r w:rsidRPr="007572CA">
        <w:rPr>
          <w:rFonts w:ascii="Times New Roman" w:hAnsi="Times New Roman" w:cs="Times New Roman"/>
          <w:i/>
          <w:iCs/>
        </w:rPr>
        <w:t xml:space="preserve"> The barriers to utilising play-based learning in England’s primary school classrooms. </w:t>
      </w:r>
      <w:r w:rsidRPr="007572CA">
        <w:rPr>
          <w:rFonts w:ascii="Times New Roman" w:hAnsi="Times New Roman" w:cs="Times New Roman"/>
        </w:rPr>
        <w:t xml:space="preserve">Available at: </w:t>
      </w:r>
      <w:hyperlink r:id="rId13" w:history="1">
        <w:r w:rsidRPr="007572CA">
          <w:rPr>
            <w:rStyle w:val="Hyperlink"/>
            <w:rFonts w:ascii="Times New Roman" w:hAnsi="Times New Roman" w:cs="Times New Roman"/>
          </w:rPr>
          <w:t>https://www.bps.org.uk/news/barriers-utilising-play-based-learning-englands-primary-school-classrooms</w:t>
        </w:r>
      </w:hyperlink>
      <w:r w:rsidRPr="007572CA">
        <w:rPr>
          <w:rFonts w:ascii="Times New Roman" w:hAnsi="Times New Roman" w:cs="Times New Roman"/>
        </w:rPr>
        <w:t xml:space="preserve"> (Accessed: 11 June 2026).</w:t>
      </w:r>
    </w:p>
    <w:p w14:paraId="65FBD269" w14:textId="14C6CE7D"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Care Inspectorate Wales (2026) </w:t>
      </w:r>
      <w:r w:rsidRPr="007572CA">
        <w:rPr>
          <w:rFonts w:ascii="Times New Roman" w:hAnsi="Times New Roman" w:cs="Times New Roman"/>
          <w:i/>
          <w:iCs/>
        </w:rPr>
        <w:t xml:space="preserve">Lessons from practice worth sharing – childcare and play. </w:t>
      </w:r>
      <w:r w:rsidRPr="007572CA">
        <w:rPr>
          <w:rFonts w:ascii="Times New Roman" w:hAnsi="Times New Roman" w:cs="Times New Roman"/>
        </w:rPr>
        <w:t xml:space="preserve">Available at: </w:t>
      </w:r>
      <w:hyperlink r:id="rId14" w:history="1">
        <w:r w:rsidRPr="007572CA">
          <w:rPr>
            <w:rStyle w:val="Hyperlink"/>
            <w:rFonts w:ascii="Times New Roman" w:hAnsi="Times New Roman" w:cs="Times New Roman"/>
          </w:rPr>
          <w:t>https://www.careinspectorate.wales/lessons-practice-worth-sharing-childcare-and-play-0</w:t>
        </w:r>
      </w:hyperlink>
      <w:r w:rsidRPr="007572CA">
        <w:rPr>
          <w:rFonts w:ascii="Times New Roman" w:hAnsi="Times New Roman" w:cs="Times New Roman"/>
        </w:rPr>
        <w:t xml:space="preserve"> (Accessed: 12 June 2026).</w:t>
      </w:r>
    </w:p>
    <w:p w14:paraId="1B33E88F" w14:textId="27E53422"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Children on the edge (no date) </w:t>
      </w:r>
      <w:r w:rsidRPr="007572CA">
        <w:rPr>
          <w:rFonts w:ascii="Times New Roman" w:hAnsi="Times New Roman" w:cs="Times New Roman"/>
          <w:i/>
          <w:iCs/>
        </w:rPr>
        <w:t xml:space="preserve">Assessment for play-based early childhood development. </w:t>
      </w:r>
      <w:r w:rsidRPr="007572CA">
        <w:rPr>
          <w:rFonts w:ascii="Times New Roman" w:hAnsi="Times New Roman" w:cs="Times New Roman"/>
        </w:rPr>
        <w:t xml:space="preserve">Available at: </w:t>
      </w:r>
      <w:hyperlink r:id="rId15" w:history="1">
        <w:r w:rsidRPr="007572CA">
          <w:rPr>
            <w:rStyle w:val="Hyperlink"/>
            <w:rFonts w:ascii="Times New Roman" w:hAnsi="Times New Roman" w:cs="Times New Roman"/>
          </w:rPr>
          <w:t>https://childrenontheedge.org/who-we-are/our-approach/innovation/play-based-programme-assessment-toolbox</w:t>
        </w:r>
      </w:hyperlink>
      <w:r w:rsidRPr="007572CA">
        <w:rPr>
          <w:rFonts w:ascii="Times New Roman" w:hAnsi="Times New Roman" w:cs="Times New Roman"/>
        </w:rPr>
        <w:t xml:space="preserve"> (Accessed: 12 June 2026).</w:t>
      </w:r>
    </w:p>
    <w:p w14:paraId="6BD161AB" w14:textId="427C5F2E"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Clifton, J. (2020) </w:t>
      </w:r>
      <w:r w:rsidRPr="007572CA">
        <w:rPr>
          <w:rFonts w:ascii="Times New Roman" w:hAnsi="Times New Roman" w:cs="Times New Roman"/>
          <w:i/>
          <w:iCs/>
        </w:rPr>
        <w:t xml:space="preserve">Learning through play in early years. </w:t>
      </w:r>
      <w:r w:rsidRPr="007572CA">
        <w:rPr>
          <w:rFonts w:ascii="Times New Roman" w:hAnsi="Times New Roman" w:cs="Times New Roman"/>
        </w:rPr>
        <w:t xml:space="preserve">Available at: </w:t>
      </w:r>
      <w:hyperlink r:id="rId16" w:history="1">
        <w:r w:rsidRPr="007572CA">
          <w:rPr>
            <w:rStyle w:val="Hyperlink"/>
            <w:rFonts w:ascii="Times New Roman" w:hAnsi="Times New Roman" w:cs="Times New Roman"/>
          </w:rPr>
          <w:t>https://www.teachwire.net/news/learning-through-play-in-early-years/</w:t>
        </w:r>
      </w:hyperlink>
      <w:r w:rsidRPr="007572CA">
        <w:rPr>
          <w:rFonts w:ascii="Times New Roman" w:hAnsi="Times New Roman" w:cs="Times New Roman"/>
        </w:rPr>
        <w:t xml:space="preserve"> (Accessed: 12 June 2026).</w:t>
      </w:r>
    </w:p>
    <w:p w14:paraId="4C50F49A" w14:textId="5B33214D"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Cwmlwm (2016) </w:t>
      </w:r>
      <w:r w:rsidRPr="007572CA">
        <w:rPr>
          <w:rFonts w:ascii="Times New Roman" w:hAnsi="Times New Roman" w:cs="Times New Roman"/>
          <w:i/>
          <w:iCs/>
        </w:rPr>
        <w:t xml:space="preserve">Using bilingualism in English medium earl year childcare and plays settings. </w:t>
      </w:r>
      <w:r w:rsidRPr="007572CA">
        <w:rPr>
          <w:rFonts w:ascii="Times New Roman" w:hAnsi="Times New Roman" w:cs="Times New Roman"/>
        </w:rPr>
        <w:t xml:space="preserve">Available at: </w:t>
      </w:r>
      <w:hyperlink r:id="rId17" w:history="1">
        <w:r w:rsidRPr="007572CA">
          <w:rPr>
            <w:rStyle w:val="Hyperlink"/>
            <w:rFonts w:ascii="Times New Roman" w:hAnsi="Times New Roman" w:cs="Times New Roman"/>
          </w:rPr>
          <w:t>https://cwlwm.org.uk/blog/using-bilingualism-english-medium-early-year-childcare-and-play-settings</w:t>
        </w:r>
      </w:hyperlink>
      <w:r w:rsidRPr="007572CA">
        <w:rPr>
          <w:rFonts w:ascii="Times New Roman" w:hAnsi="Times New Roman" w:cs="Times New Roman"/>
        </w:rPr>
        <w:t xml:space="preserve"> (Accessed: 12 June 2026).</w:t>
      </w:r>
    </w:p>
    <w:p w14:paraId="1472F241" w14:textId="16B08DD6"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Department for Education (2025) </w:t>
      </w:r>
      <w:r w:rsidRPr="007572CA">
        <w:rPr>
          <w:rFonts w:ascii="Times New Roman" w:hAnsi="Times New Roman" w:cs="Times New Roman"/>
          <w:i/>
          <w:iCs/>
        </w:rPr>
        <w:t xml:space="preserve">Carrying out an assessment: what you need to now. </w:t>
      </w:r>
      <w:r w:rsidRPr="007572CA">
        <w:rPr>
          <w:rFonts w:ascii="Times New Roman" w:hAnsi="Times New Roman" w:cs="Times New Roman"/>
        </w:rPr>
        <w:t xml:space="preserve">Available at: </w:t>
      </w:r>
      <w:hyperlink r:id="rId18" w:history="1">
        <w:r w:rsidRPr="007572CA">
          <w:rPr>
            <w:rStyle w:val="Hyperlink"/>
            <w:rFonts w:ascii="Times New Roman" w:hAnsi="Times New Roman" w:cs="Times New Roman"/>
          </w:rPr>
          <w:t>https://help-for-early-years-providers.education.gov.uk/support-for-practitioners/send-assessment/carrying-out-an-assessment</w:t>
        </w:r>
      </w:hyperlink>
      <w:r w:rsidRPr="007572CA">
        <w:rPr>
          <w:rFonts w:ascii="Times New Roman" w:hAnsi="Times New Roman" w:cs="Times New Roman"/>
        </w:rPr>
        <w:t xml:space="preserve"> (Accessed: 12 June 2026).</w:t>
      </w:r>
    </w:p>
    <w:p w14:paraId="42972DE0" w14:textId="07EDD197"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Department for Education (2024) </w:t>
      </w:r>
      <w:r w:rsidRPr="007572CA">
        <w:rPr>
          <w:rFonts w:ascii="Times New Roman" w:hAnsi="Times New Roman" w:cs="Times New Roman"/>
          <w:i/>
          <w:iCs/>
        </w:rPr>
        <w:t xml:space="preserve">Curriculum planning. </w:t>
      </w:r>
      <w:r w:rsidRPr="007572CA">
        <w:rPr>
          <w:rFonts w:ascii="Times New Roman" w:hAnsi="Times New Roman" w:cs="Times New Roman"/>
        </w:rPr>
        <w:t xml:space="preserve">Available at: </w:t>
      </w:r>
      <w:hyperlink r:id="rId19" w:history="1">
        <w:r w:rsidRPr="007572CA">
          <w:rPr>
            <w:rStyle w:val="Hyperlink"/>
            <w:rFonts w:ascii="Times New Roman" w:hAnsi="Times New Roman" w:cs="Times New Roman"/>
          </w:rPr>
          <w:t>https://help-for-early-years-providers.education.gov.uk/support-for-practitioners/curriculum-planning</w:t>
        </w:r>
      </w:hyperlink>
      <w:r w:rsidRPr="007572CA">
        <w:rPr>
          <w:rFonts w:ascii="Times New Roman" w:hAnsi="Times New Roman" w:cs="Times New Roman"/>
        </w:rPr>
        <w:t xml:space="preserve"> (Accessed: 11 June 2026).</w:t>
      </w:r>
    </w:p>
    <w:p w14:paraId="013A69C7" w14:textId="579792A7"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Department for Education (2025) </w:t>
      </w:r>
      <w:r w:rsidRPr="007572CA">
        <w:rPr>
          <w:rFonts w:ascii="Times New Roman" w:hAnsi="Times New Roman" w:cs="Times New Roman"/>
          <w:i/>
          <w:iCs/>
        </w:rPr>
        <w:t xml:space="preserve">Early years foundation stage statutory framework. </w:t>
      </w:r>
      <w:r w:rsidRPr="007572CA">
        <w:rPr>
          <w:rFonts w:ascii="Times New Roman" w:hAnsi="Times New Roman" w:cs="Times New Roman"/>
        </w:rPr>
        <w:t xml:space="preserve">Available at: </w:t>
      </w:r>
      <w:hyperlink r:id="rId20" w:history="1">
        <w:r w:rsidRPr="007572CA">
          <w:rPr>
            <w:rStyle w:val="Hyperlink"/>
            <w:rFonts w:ascii="Times New Roman" w:hAnsi="Times New Roman" w:cs="Times New Roman"/>
          </w:rPr>
          <w:t>https://assets.publishing.service.gov.uk/media/68c024cb8c6d992f23edd79c/Early_years_foundation_stage_statutory_framework_-_for_group_and_school-based_providers.pdf.pdf</w:t>
        </w:r>
      </w:hyperlink>
      <w:r w:rsidRPr="007572CA">
        <w:rPr>
          <w:rFonts w:ascii="Times New Roman" w:hAnsi="Times New Roman" w:cs="Times New Roman"/>
        </w:rPr>
        <w:t xml:space="preserve"> (Accessed: 12 June 2026).</w:t>
      </w:r>
    </w:p>
    <w:p w14:paraId="00E1FACC" w14:textId="4EF2BFAF"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Department for Education (2022) </w:t>
      </w:r>
      <w:r w:rsidRPr="007572CA">
        <w:rPr>
          <w:rFonts w:ascii="Times New Roman" w:hAnsi="Times New Roman" w:cs="Times New Roman"/>
          <w:i/>
          <w:iCs/>
        </w:rPr>
        <w:t xml:space="preserve">Progress check at age two. </w:t>
      </w:r>
      <w:r w:rsidRPr="007572CA">
        <w:rPr>
          <w:rFonts w:ascii="Times New Roman" w:hAnsi="Times New Roman" w:cs="Times New Roman"/>
        </w:rPr>
        <w:t xml:space="preserve">Available at: </w:t>
      </w:r>
      <w:hyperlink r:id="rId21" w:history="1">
        <w:r w:rsidRPr="007572CA">
          <w:rPr>
            <w:rStyle w:val="Hyperlink"/>
            <w:rFonts w:ascii="Times New Roman" w:hAnsi="Times New Roman" w:cs="Times New Roman"/>
          </w:rPr>
          <w:t>https://assets.publishing.service.gov.uk/media/6284c0a2e90e071f61322177/Progress_check_at_age_two_non-statutory_guidance_for_the_early_years_foundation_stage_.pdf</w:t>
        </w:r>
      </w:hyperlink>
      <w:r w:rsidRPr="007572CA">
        <w:rPr>
          <w:rFonts w:ascii="Times New Roman" w:hAnsi="Times New Roman" w:cs="Times New Roman"/>
        </w:rPr>
        <w:t xml:space="preserve"> (Accessed: 12 June 2026).</w:t>
      </w:r>
    </w:p>
    <w:p w14:paraId="617192C7" w14:textId="66448D97"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Early Years Wales (2025) </w:t>
      </w:r>
      <w:r w:rsidRPr="007572CA">
        <w:rPr>
          <w:rFonts w:ascii="Times New Roman" w:hAnsi="Times New Roman" w:cs="Times New Roman"/>
          <w:i/>
          <w:iCs/>
        </w:rPr>
        <w:t xml:space="preserve">Early years Wales membership information pack. </w:t>
      </w:r>
      <w:r w:rsidRPr="007572CA">
        <w:rPr>
          <w:rFonts w:ascii="Times New Roman" w:hAnsi="Times New Roman" w:cs="Times New Roman"/>
        </w:rPr>
        <w:t xml:space="preserve">Available at: </w:t>
      </w:r>
      <w:hyperlink r:id="rId22" w:anchor=":~:text=Our%20%27Cy,-centred%20activities%2C" w:history="1">
        <w:r w:rsidRPr="007572CA">
          <w:rPr>
            <w:rStyle w:val="Hyperlink"/>
            <w:rFonts w:ascii="Times New Roman" w:hAnsi="Times New Roman" w:cs="Times New Roman"/>
          </w:rPr>
          <w:t>https://www.earlyyears.wales/sites/default/files/membership_information_pack_2024-2025.pdf.pdf#:~:text=Our%20%27Cy,-centred%20activities%2C</w:t>
        </w:r>
      </w:hyperlink>
      <w:r w:rsidRPr="007572CA">
        <w:rPr>
          <w:rFonts w:ascii="Times New Roman" w:hAnsi="Times New Roman" w:cs="Times New Roman"/>
        </w:rPr>
        <w:t xml:space="preserve"> (accessed: 12 June 2026).</w:t>
      </w:r>
    </w:p>
    <w:p w14:paraId="306E4A2D" w14:textId="77777777" w:rsidR="007572CA" w:rsidRPr="007572CA" w:rsidRDefault="007572CA" w:rsidP="007572CA">
      <w:pPr>
        <w:rPr>
          <w:rFonts w:ascii="Times New Roman" w:hAnsi="Times New Roman" w:cs="Times New Roman"/>
        </w:rPr>
      </w:pPr>
      <w:r w:rsidRPr="007572CA">
        <w:rPr>
          <w:rFonts w:ascii="Times New Roman" w:hAnsi="Times New Roman" w:cs="Times New Roman"/>
        </w:rPr>
        <w:lastRenderedPageBreak/>
        <w:t xml:space="preserve">Early Years Wales (2026) </w:t>
      </w:r>
      <w:r w:rsidRPr="007572CA">
        <w:rPr>
          <w:rFonts w:ascii="Times New Roman" w:hAnsi="Times New Roman" w:cs="Times New Roman"/>
          <w:i/>
          <w:iCs/>
        </w:rPr>
        <w:t xml:space="preserve">How and why investment in ECPLC benefits our society. </w:t>
      </w:r>
      <w:r w:rsidRPr="007572CA">
        <w:rPr>
          <w:rFonts w:ascii="Times New Roman" w:hAnsi="Times New Roman" w:cs="Times New Roman"/>
        </w:rPr>
        <w:t xml:space="preserve">Available at: </w:t>
      </w:r>
      <w:hyperlink r:id="rId23" w:history="1">
        <w:r w:rsidRPr="007572CA">
          <w:rPr>
            <w:rStyle w:val="Hyperlink"/>
            <w:rFonts w:ascii="Times New Roman" w:hAnsi="Times New Roman" w:cs="Times New Roman"/>
          </w:rPr>
          <w:t>https://www.earlyyears.wales/en/news/how-and-why-investment-ecplc-benefits-our-society</w:t>
        </w:r>
      </w:hyperlink>
      <w:r w:rsidRPr="007572CA">
        <w:rPr>
          <w:rFonts w:ascii="Times New Roman" w:hAnsi="Times New Roman" w:cs="Times New Roman"/>
        </w:rPr>
        <w:t xml:space="preserve"> (Accessed: 11 June 2026).</w:t>
      </w:r>
    </w:p>
    <w:p w14:paraId="7EE8E40D" w14:textId="307C2CFD"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Early Years Wales (2020) </w:t>
      </w:r>
      <w:r w:rsidRPr="007572CA">
        <w:rPr>
          <w:rFonts w:ascii="Times New Roman" w:hAnsi="Times New Roman" w:cs="Times New Roman"/>
          <w:i/>
          <w:iCs/>
        </w:rPr>
        <w:t xml:space="preserve">Welsh language support. </w:t>
      </w:r>
      <w:r w:rsidRPr="007572CA">
        <w:rPr>
          <w:rFonts w:ascii="Times New Roman" w:hAnsi="Times New Roman" w:cs="Times New Roman"/>
        </w:rPr>
        <w:t xml:space="preserve">Available at: </w:t>
      </w:r>
      <w:hyperlink r:id="rId24" w:history="1">
        <w:r w:rsidRPr="007572CA">
          <w:rPr>
            <w:rStyle w:val="Hyperlink"/>
            <w:rFonts w:ascii="Times New Roman" w:hAnsi="Times New Roman" w:cs="Times New Roman"/>
          </w:rPr>
          <w:t>https://www.earlyyears.wales/en/welsh-language-support</w:t>
        </w:r>
      </w:hyperlink>
      <w:r w:rsidRPr="007572CA">
        <w:rPr>
          <w:rFonts w:ascii="Times New Roman" w:hAnsi="Times New Roman" w:cs="Times New Roman"/>
        </w:rPr>
        <w:t xml:space="preserve"> (Accessed: 12 June 2026).</w:t>
      </w:r>
    </w:p>
    <w:p w14:paraId="16FD00A2" w14:textId="0222D4C0"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Estyn (2019) </w:t>
      </w:r>
      <w:r w:rsidRPr="007572CA">
        <w:rPr>
          <w:rFonts w:ascii="Times New Roman" w:hAnsi="Times New Roman" w:cs="Times New Roman"/>
          <w:i/>
          <w:iCs/>
        </w:rPr>
        <w:t xml:space="preserve">Developing Welsh language skills for early years learning. </w:t>
      </w:r>
      <w:r w:rsidRPr="007572CA">
        <w:rPr>
          <w:rFonts w:ascii="Times New Roman" w:hAnsi="Times New Roman" w:cs="Times New Roman"/>
        </w:rPr>
        <w:t xml:space="preserve">Available at: </w:t>
      </w:r>
      <w:hyperlink r:id="rId25" w:history="1">
        <w:r w:rsidRPr="007572CA">
          <w:rPr>
            <w:rStyle w:val="Hyperlink"/>
            <w:rFonts w:ascii="Times New Roman" w:hAnsi="Times New Roman" w:cs="Times New Roman"/>
          </w:rPr>
          <w:t>https://estyn.gov.wales/improvement-resources/developing-welsh-language-skills-for-early-years-learning/</w:t>
        </w:r>
      </w:hyperlink>
      <w:r w:rsidRPr="007572CA">
        <w:rPr>
          <w:rFonts w:ascii="Times New Roman" w:hAnsi="Times New Roman" w:cs="Times New Roman"/>
        </w:rPr>
        <w:t xml:space="preserve"> (accessed: 12 June 2026).</w:t>
      </w:r>
    </w:p>
    <w:p w14:paraId="304A8683" w14:textId="12205EFE"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Estyn (2024) </w:t>
      </w:r>
      <w:r w:rsidRPr="007572CA">
        <w:rPr>
          <w:rFonts w:ascii="Times New Roman" w:hAnsi="Times New Roman" w:cs="Times New Roman"/>
          <w:i/>
          <w:iCs/>
        </w:rPr>
        <w:t xml:space="preserve">The role of the enabling adult to support effective environments and engaging experiences. </w:t>
      </w:r>
      <w:r w:rsidRPr="007572CA">
        <w:rPr>
          <w:rFonts w:ascii="Times New Roman" w:hAnsi="Times New Roman" w:cs="Times New Roman"/>
        </w:rPr>
        <w:t xml:space="preserve">Available at: </w:t>
      </w:r>
      <w:hyperlink r:id="rId26" w:history="1">
        <w:r w:rsidRPr="007572CA">
          <w:rPr>
            <w:rStyle w:val="Hyperlink"/>
            <w:rFonts w:ascii="Times New Roman" w:hAnsi="Times New Roman" w:cs="Times New Roman"/>
          </w:rPr>
          <w:t>https://estyn.gov.wales/improvement-resources/the-role-of-the-enabling-adult-to-support-effective-environments-and-engaging-experiences/</w:t>
        </w:r>
      </w:hyperlink>
      <w:r w:rsidRPr="007572CA">
        <w:rPr>
          <w:rFonts w:ascii="Times New Roman" w:hAnsi="Times New Roman" w:cs="Times New Roman"/>
        </w:rPr>
        <w:t xml:space="preserve"> (Accessed: 11 June 2026).</w:t>
      </w:r>
    </w:p>
    <w:p w14:paraId="7A7216FF" w14:textId="0E953E01"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Grenier, J. (2025) </w:t>
      </w:r>
      <w:r w:rsidRPr="007572CA">
        <w:rPr>
          <w:rFonts w:ascii="Times New Roman" w:hAnsi="Times New Roman" w:cs="Times New Roman"/>
          <w:i/>
          <w:iCs/>
        </w:rPr>
        <w:t xml:space="preserve">The unique child: tailoring personalised support in the early years. </w:t>
      </w:r>
      <w:r w:rsidRPr="007572CA">
        <w:rPr>
          <w:rFonts w:ascii="Times New Roman" w:hAnsi="Times New Roman" w:cs="Times New Roman"/>
        </w:rPr>
        <w:t xml:space="preserve">Available at: </w:t>
      </w:r>
      <w:hyperlink r:id="rId27" w:history="1">
        <w:r w:rsidRPr="007572CA">
          <w:rPr>
            <w:rStyle w:val="Hyperlink"/>
            <w:rFonts w:ascii="Times New Roman" w:hAnsi="Times New Roman" w:cs="Times New Roman"/>
          </w:rPr>
          <w:t>https://educationendowmentfoundation.org.uk/early-years/the-unique-child-tailoring-personalised-support-in-the-early-years</w:t>
        </w:r>
      </w:hyperlink>
      <w:r w:rsidRPr="007572CA">
        <w:rPr>
          <w:rFonts w:ascii="Times New Roman" w:hAnsi="Times New Roman" w:cs="Times New Roman"/>
        </w:rPr>
        <w:t xml:space="preserve"> (Accessed: 12 June 2026).</w:t>
      </w:r>
    </w:p>
    <w:p w14:paraId="069A8E05" w14:textId="36F252A6"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Hwb (no date) </w:t>
      </w:r>
      <w:r w:rsidRPr="007572CA">
        <w:rPr>
          <w:rFonts w:ascii="Times New Roman" w:hAnsi="Times New Roman" w:cs="Times New Roman"/>
          <w:i/>
          <w:iCs/>
        </w:rPr>
        <w:t xml:space="preserve">Curriculum for Wales. </w:t>
      </w:r>
      <w:r w:rsidRPr="007572CA">
        <w:rPr>
          <w:rFonts w:ascii="Times New Roman" w:hAnsi="Times New Roman" w:cs="Times New Roman"/>
        </w:rPr>
        <w:t xml:space="preserve">Available at: </w:t>
      </w:r>
      <w:hyperlink r:id="rId28" w:history="1">
        <w:r w:rsidRPr="007572CA">
          <w:rPr>
            <w:rStyle w:val="Hyperlink"/>
            <w:rFonts w:ascii="Times New Roman" w:hAnsi="Times New Roman" w:cs="Times New Roman"/>
          </w:rPr>
          <w:t>https://hwb.gov.wales/curriculum-for-wales</w:t>
        </w:r>
      </w:hyperlink>
      <w:r w:rsidRPr="007572CA">
        <w:rPr>
          <w:rFonts w:ascii="Times New Roman" w:hAnsi="Times New Roman" w:cs="Times New Roman"/>
        </w:rPr>
        <w:t xml:space="preserve"> (Accessed: 11 June 2026).</w:t>
      </w:r>
    </w:p>
    <w:p w14:paraId="4B8ACA1C" w14:textId="202B3ED8"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Hwb (no date) </w:t>
      </w:r>
      <w:r w:rsidRPr="007572CA">
        <w:rPr>
          <w:rFonts w:ascii="Times New Roman" w:hAnsi="Times New Roman" w:cs="Times New Roman"/>
          <w:i/>
          <w:iCs/>
        </w:rPr>
        <w:t xml:space="preserve">Understanding curriculum for Wales and the development of a curriculum for funded non-maintained nursery settings. </w:t>
      </w:r>
      <w:r w:rsidRPr="007572CA">
        <w:rPr>
          <w:rFonts w:ascii="Times New Roman" w:hAnsi="Times New Roman" w:cs="Times New Roman"/>
        </w:rPr>
        <w:t xml:space="preserve">Available at: </w:t>
      </w:r>
      <w:hyperlink r:id="rId29" w:history="1">
        <w:r w:rsidRPr="007572CA">
          <w:rPr>
            <w:rStyle w:val="Hyperlink"/>
            <w:rFonts w:ascii="Times New Roman" w:hAnsi="Times New Roman" w:cs="Times New Roman"/>
          </w:rPr>
          <w:t>https://hwb.gov.wales/playlists/view/b45f4305-945e-40cd-b2fe-0c467346109f/en/1</w:t>
        </w:r>
      </w:hyperlink>
      <w:r w:rsidRPr="007572CA">
        <w:rPr>
          <w:rFonts w:ascii="Times New Roman" w:hAnsi="Times New Roman" w:cs="Times New Roman"/>
        </w:rPr>
        <w:t xml:space="preserve"> (Accessed: 11 June 2026).</w:t>
      </w:r>
    </w:p>
    <w:p w14:paraId="16D66CF6" w14:textId="75AAEBE8"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Leach, C. (2025) </w:t>
      </w:r>
      <w:r w:rsidRPr="007572CA">
        <w:rPr>
          <w:rFonts w:ascii="Times New Roman" w:hAnsi="Times New Roman" w:cs="Times New Roman"/>
          <w:i/>
          <w:iCs/>
        </w:rPr>
        <w:t>Understanding the unique child: the foundational principle of early years education.</w:t>
      </w:r>
      <w:r w:rsidRPr="007572CA">
        <w:rPr>
          <w:rFonts w:ascii="Times New Roman" w:hAnsi="Times New Roman" w:cs="Times New Roman"/>
        </w:rPr>
        <w:t xml:space="preserve"> Available at: </w:t>
      </w:r>
      <w:hyperlink r:id="rId30" w:history="1">
        <w:r w:rsidRPr="007572CA">
          <w:rPr>
            <w:rStyle w:val="Hyperlink"/>
            <w:rFonts w:ascii="Times New Roman" w:hAnsi="Times New Roman" w:cs="Times New Roman"/>
          </w:rPr>
          <w:t>https://www.ambition.org.uk/blog/understanding-the-unique-child-the-foundational-principle-of-early-years-education/</w:t>
        </w:r>
      </w:hyperlink>
      <w:r w:rsidRPr="007572CA">
        <w:rPr>
          <w:rFonts w:ascii="Times New Roman" w:hAnsi="Times New Roman" w:cs="Times New Roman"/>
        </w:rPr>
        <w:t xml:space="preserve"> (Accessed: 12 June 2026).</w:t>
      </w:r>
    </w:p>
    <w:p w14:paraId="778B3EF4" w14:textId="3D300C3D"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Mary Immaculate College (2025) </w:t>
      </w:r>
      <w:r w:rsidRPr="007572CA">
        <w:rPr>
          <w:rFonts w:ascii="Times New Roman" w:hAnsi="Times New Roman" w:cs="Times New Roman"/>
          <w:i/>
          <w:iCs/>
        </w:rPr>
        <w:t xml:space="preserve">Playful learning and teaching: enablers and barriers in the primary curriculum framework for primary and special schools. </w:t>
      </w:r>
      <w:r w:rsidRPr="007572CA">
        <w:rPr>
          <w:rFonts w:ascii="Times New Roman" w:hAnsi="Times New Roman" w:cs="Times New Roman"/>
        </w:rPr>
        <w:t xml:space="preserve">Available at: </w:t>
      </w:r>
      <w:hyperlink r:id="rId31" w:history="1">
        <w:r w:rsidRPr="007572CA">
          <w:rPr>
            <w:rStyle w:val="Hyperlink"/>
            <w:rFonts w:ascii="Times New Roman" w:hAnsi="Times New Roman" w:cs="Times New Roman"/>
          </w:rPr>
          <w:t>https://www.into.ie/app/uploads/2019/07/INTO_Webinar_16October2025_LOS_ER_PDF.pdf</w:t>
        </w:r>
      </w:hyperlink>
      <w:r w:rsidRPr="007572CA">
        <w:rPr>
          <w:rFonts w:ascii="Times New Roman" w:hAnsi="Times New Roman" w:cs="Times New Roman"/>
        </w:rPr>
        <w:t xml:space="preserve"> (Accessed: 11 June 2026).</w:t>
      </w:r>
    </w:p>
    <w:p w14:paraId="36C0CC7C" w14:textId="77777777"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National Literacy Trust (2025) </w:t>
      </w:r>
      <w:r w:rsidRPr="007572CA">
        <w:rPr>
          <w:rFonts w:ascii="Times New Roman" w:hAnsi="Times New Roman" w:cs="Times New Roman"/>
          <w:i/>
          <w:iCs/>
        </w:rPr>
        <w:t xml:space="preserve">The power of play to boost early language. </w:t>
      </w:r>
      <w:r w:rsidRPr="007572CA">
        <w:rPr>
          <w:rFonts w:ascii="Times New Roman" w:hAnsi="Times New Roman" w:cs="Times New Roman"/>
        </w:rPr>
        <w:t xml:space="preserve">Available at: </w:t>
      </w:r>
      <w:hyperlink r:id="rId32" w:history="1">
        <w:r w:rsidRPr="007572CA">
          <w:rPr>
            <w:rStyle w:val="Hyperlink"/>
            <w:rFonts w:ascii="Times New Roman" w:hAnsi="Times New Roman" w:cs="Times New Roman"/>
          </w:rPr>
          <w:t>https://literacytrust.org.uk/blog/the-power-of-play-to-boost-early-language/</w:t>
        </w:r>
      </w:hyperlink>
      <w:r w:rsidRPr="007572CA">
        <w:rPr>
          <w:rFonts w:ascii="Times New Roman" w:hAnsi="Times New Roman" w:cs="Times New Roman"/>
        </w:rPr>
        <w:t xml:space="preserve"> (Accessed: 12 June 2026).</w:t>
      </w:r>
    </w:p>
    <w:p w14:paraId="246080E0" w14:textId="59EBF07D"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NDNA (2014) </w:t>
      </w:r>
      <w:r w:rsidRPr="007572CA">
        <w:rPr>
          <w:rFonts w:ascii="Times New Roman" w:hAnsi="Times New Roman" w:cs="Times New Roman"/>
          <w:i/>
          <w:iCs/>
        </w:rPr>
        <w:t xml:space="preserve">Welsh language development in the foundation phase. </w:t>
      </w:r>
      <w:r w:rsidRPr="007572CA">
        <w:rPr>
          <w:rFonts w:ascii="Times New Roman" w:hAnsi="Times New Roman" w:cs="Times New Roman"/>
        </w:rPr>
        <w:t xml:space="preserve">Available at: </w:t>
      </w:r>
      <w:hyperlink r:id="rId33" w:history="1">
        <w:r w:rsidRPr="007572CA">
          <w:rPr>
            <w:rStyle w:val="Hyperlink"/>
            <w:rFonts w:ascii="Times New Roman" w:hAnsi="Times New Roman" w:cs="Times New Roman"/>
          </w:rPr>
          <w:t>https://ndna.org.uk/wp-content/uploads/2022/07/FACT64-WALES-Welsh-Language-in-the-FOUNDATION-PHASE.pdf</w:t>
        </w:r>
      </w:hyperlink>
      <w:r w:rsidRPr="007572CA">
        <w:rPr>
          <w:rFonts w:ascii="Times New Roman" w:hAnsi="Times New Roman" w:cs="Times New Roman"/>
        </w:rPr>
        <w:t xml:space="preserve"> (Accessed: 12 June 2026).</w:t>
      </w:r>
    </w:p>
    <w:p w14:paraId="26EA4DD6" w14:textId="1D717349"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Neath Port Talbot Council (2026) </w:t>
      </w:r>
      <w:r w:rsidRPr="007572CA">
        <w:rPr>
          <w:rFonts w:ascii="Times New Roman" w:hAnsi="Times New Roman" w:cs="Times New Roman"/>
          <w:i/>
          <w:iCs/>
        </w:rPr>
        <w:t xml:space="preserve">Welsh language promotion strategy 2023-2028: annual report 2025-2026- progress on action plan. </w:t>
      </w:r>
      <w:r w:rsidRPr="007572CA">
        <w:rPr>
          <w:rFonts w:ascii="Times New Roman" w:hAnsi="Times New Roman" w:cs="Times New Roman"/>
        </w:rPr>
        <w:t xml:space="preserve">Available at: </w:t>
      </w:r>
      <w:hyperlink r:id="rId34" w:anchor=":~:text=Many%20Welsh%20speaking,and%20service%20providers" w:history="1">
        <w:r w:rsidRPr="007572CA">
          <w:rPr>
            <w:rStyle w:val="Hyperlink"/>
            <w:rFonts w:ascii="Times New Roman" w:hAnsi="Times New Roman" w:cs="Times New Roman"/>
          </w:rPr>
          <w:t>https://npt.moderngov.co.uk/documents/s113401/App%202%20-%20Welsh%20Language%20Promotion%20Strategy%20Annual%20Report%202025-</w:t>
        </w:r>
        <w:r w:rsidRPr="007572CA">
          <w:rPr>
            <w:rStyle w:val="Hyperlink"/>
            <w:rFonts w:ascii="Times New Roman" w:hAnsi="Times New Roman" w:cs="Times New Roman"/>
          </w:rPr>
          <w:lastRenderedPageBreak/>
          <w:t>26.pdf#:~:text=Many%20Welsh%20speaking,and%20service%20providers</w:t>
        </w:r>
      </w:hyperlink>
      <w:r w:rsidRPr="007572CA">
        <w:rPr>
          <w:rFonts w:ascii="Times New Roman" w:hAnsi="Times New Roman" w:cs="Times New Roman"/>
        </w:rPr>
        <w:t>. (Accessed: 12 June 2026).</w:t>
      </w:r>
    </w:p>
    <w:p w14:paraId="7D7459BA" w14:textId="2446246E"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Ofsted (2024) </w:t>
      </w:r>
      <w:r w:rsidRPr="007572CA">
        <w:rPr>
          <w:rFonts w:ascii="Times New Roman" w:hAnsi="Times New Roman" w:cs="Times New Roman"/>
          <w:i/>
          <w:iCs/>
        </w:rPr>
        <w:t xml:space="preserve">Early years education too important to be left to chance. </w:t>
      </w:r>
      <w:r w:rsidRPr="007572CA">
        <w:rPr>
          <w:rFonts w:ascii="Times New Roman" w:hAnsi="Times New Roman" w:cs="Times New Roman"/>
        </w:rPr>
        <w:t xml:space="preserve">Available at: </w:t>
      </w:r>
      <w:hyperlink r:id="rId35" w:history="1">
        <w:r w:rsidRPr="007572CA">
          <w:rPr>
            <w:rStyle w:val="Hyperlink"/>
            <w:rFonts w:ascii="Times New Roman" w:hAnsi="Times New Roman" w:cs="Times New Roman"/>
          </w:rPr>
          <w:t>https://www.gov.uk/government/news/early-years-education-too-important-to-be-left-to-chance</w:t>
        </w:r>
      </w:hyperlink>
      <w:r w:rsidRPr="007572CA">
        <w:rPr>
          <w:rFonts w:ascii="Times New Roman" w:hAnsi="Times New Roman" w:cs="Times New Roman"/>
        </w:rPr>
        <w:t xml:space="preserve"> (Accessed: 11 June 2026).</w:t>
      </w:r>
    </w:p>
    <w:p w14:paraId="1D84DCEE" w14:textId="73E91C31"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Play Scotland (2026) </w:t>
      </w:r>
      <w:r w:rsidRPr="007572CA">
        <w:rPr>
          <w:rFonts w:ascii="Times New Roman" w:hAnsi="Times New Roman" w:cs="Times New Roman"/>
          <w:i/>
          <w:iCs/>
        </w:rPr>
        <w:t xml:space="preserve">Play pedagogy. </w:t>
      </w:r>
      <w:r w:rsidRPr="007572CA">
        <w:rPr>
          <w:rFonts w:ascii="Times New Roman" w:hAnsi="Times New Roman" w:cs="Times New Roman"/>
        </w:rPr>
        <w:t xml:space="preserve">Available at: </w:t>
      </w:r>
      <w:hyperlink r:id="rId36" w:history="1">
        <w:r w:rsidRPr="007572CA">
          <w:rPr>
            <w:rStyle w:val="Hyperlink"/>
            <w:rFonts w:ascii="Times New Roman" w:hAnsi="Times New Roman" w:cs="Times New Roman"/>
          </w:rPr>
          <w:t>https://www.playscotland.org/schools-childcare/schools/play-pedagogy/</w:t>
        </w:r>
      </w:hyperlink>
      <w:r w:rsidRPr="007572CA">
        <w:rPr>
          <w:rFonts w:ascii="Times New Roman" w:hAnsi="Times New Roman" w:cs="Times New Roman"/>
        </w:rPr>
        <w:t xml:space="preserve"> (Accessed: 11 June 2026).</w:t>
      </w:r>
    </w:p>
    <w:p w14:paraId="4547A386" w14:textId="1B6E21DF"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Social Care Wales (2016) </w:t>
      </w:r>
      <w:r w:rsidRPr="007572CA">
        <w:rPr>
          <w:rFonts w:ascii="Times New Roman" w:hAnsi="Times New Roman" w:cs="Times New Roman"/>
          <w:i/>
          <w:iCs/>
        </w:rPr>
        <w:t xml:space="preserve">Welsh language skills in the early years and childcare workforce. </w:t>
      </w:r>
      <w:r w:rsidRPr="007572CA">
        <w:rPr>
          <w:rFonts w:ascii="Times New Roman" w:hAnsi="Times New Roman" w:cs="Times New Roman"/>
        </w:rPr>
        <w:t xml:space="preserve">Available at: </w:t>
      </w:r>
      <w:hyperlink r:id="rId37" w:history="1">
        <w:r w:rsidRPr="007572CA">
          <w:rPr>
            <w:rStyle w:val="Hyperlink"/>
            <w:rFonts w:ascii="Times New Roman" w:hAnsi="Times New Roman" w:cs="Times New Roman"/>
          </w:rPr>
          <w:t>https://socialcare.wales/cms-assets/documents/Welsh-Language-Skills-in-your-workforce-using-them-effectively-Early.pdf</w:t>
        </w:r>
      </w:hyperlink>
      <w:r w:rsidRPr="007572CA">
        <w:rPr>
          <w:rFonts w:ascii="Times New Roman" w:hAnsi="Times New Roman" w:cs="Times New Roman"/>
        </w:rPr>
        <w:t xml:space="preserve"> (Accessed: 12 June 2026).</w:t>
      </w:r>
    </w:p>
    <w:p w14:paraId="01939260" w14:textId="0DBD3F29"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Southampton City Council (no date) </w:t>
      </w:r>
      <w:r w:rsidRPr="007572CA">
        <w:rPr>
          <w:rFonts w:ascii="Times New Roman" w:hAnsi="Times New Roman" w:cs="Times New Roman"/>
          <w:i/>
          <w:iCs/>
        </w:rPr>
        <w:t xml:space="preserve">Early years assessment. </w:t>
      </w:r>
      <w:r w:rsidRPr="007572CA">
        <w:rPr>
          <w:rFonts w:ascii="Times New Roman" w:hAnsi="Times New Roman" w:cs="Times New Roman"/>
        </w:rPr>
        <w:t xml:space="preserve">Available at: </w:t>
      </w:r>
      <w:hyperlink r:id="rId38" w:history="1">
        <w:r w:rsidRPr="007572CA">
          <w:rPr>
            <w:rStyle w:val="Hyperlink"/>
            <w:rFonts w:ascii="Times New Roman" w:hAnsi="Times New Roman" w:cs="Times New Roman"/>
          </w:rPr>
          <w:t>https://www.southampton.gov.uk/children-families/early-years-and-childcare/childcare-providers/running-a-childcare-business/eyfs/assessment/</w:t>
        </w:r>
      </w:hyperlink>
      <w:r w:rsidRPr="007572CA">
        <w:rPr>
          <w:rFonts w:ascii="Times New Roman" w:hAnsi="Times New Roman" w:cs="Times New Roman"/>
        </w:rPr>
        <w:t xml:space="preserve"> (Accessed: 12 June 2026).</w:t>
      </w:r>
    </w:p>
    <w:p w14:paraId="72A9AD57" w14:textId="576985A1"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The Cynefin Company (2026) </w:t>
      </w:r>
      <w:r w:rsidRPr="007572CA">
        <w:rPr>
          <w:rFonts w:ascii="Times New Roman" w:hAnsi="Times New Roman" w:cs="Times New Roman"/>
          <w:i/>
          <w:iCs/>
        </w:rPr>
        <w:t xml:space="preserve">The cynefin framework. </w:t>
      </w:r>
      <w:r w:rsidRPr="007572CA">
        <w:rPr>
          <w:rFonts w:ascii="Times New Roman" w:hAnsi="Times New Roman" w:cs="Times New Roman"/>
        </w:rPr>
        <w:t xml:space="preserve">Available at: </w:t>
      </w:r>
      <w:hyperlink r:id="rId39" w:history="1">
        <w:r w:rsidRPr="007572CA">
          <w:rPr>
            <w:rStyle w:val="Hyperlink"/>
            <w:rFonts w:ascii="Times New Roman" w:hAnsi="Times New Roman" w:cs="Times New Roman"/>
          </w:rPr>
          <w:t>https://thecynefin.co/about-us/about-cynefin-framework/</w:t>
        </w:r>
      </w:hyperlink>
      <w:r w:rsidRPr="007572CA">
        <w:rPr>
          <w:rFonts w:ascii="Times New Roman" w:hAnsi="Times New Roman" w:cs="Times New Roman"/>
        </w:rPr>
        <w:t xml:space="preserve"> (Accessed: 11 June 2026).</w:t>
      </w:r>
    </w:p>
    <w:p w14:paraId="659E19D8" w14:textId="21F20094"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The National Strategies Early Years (2010) </w:t>
      </w:r>
      <w:r w:rsidRPr="007572CA">
        <w:rPr>
          <w:rFonts w:ascii="Times New Roman" w:hAnsi="Times New Roman" w:cs="Times New Roman"/>
          <w:i/>
          <w:iCs/>
        </w:rPr>
        <w:t xml:space="preserve">Challenging practice to further improve learning, playing and interacting in the early years foundation phase. </w:t>
      </w:r>
      <w:r w:rsidRPr="007572CA">
        <w:rPr>
          <w:rFonts w:ascii="Times New Roman" w:hAnsi="Times New Roman" w:cs="Times New Roman"/>
        </w:rPr>
        <w:t xml:space="preserve">Available at: </w:t>
      </w:r>
      <w:hyperlink r:id="rId40" w:history="1">
        <w:r w:rsidRPr="007572CA">
          <w:rPr>
            <w:rStyle w:val="Hyperlink"/>
            <w:rFonts w:ascii="Times New Roman" w:hAnsi="Times New Roman" w:cs="Times New Roman"/>
          </w:rPr>
          <w:t>https://birthto5matters.org.uk/wp-content/uploads/2021/03/Challening_Practice_to_Further_Improve_Learning_Playing_and_Interacting_in_the_EYFS.pdf</w:t>
        </w:r>
      </w:hyperlink>
      <w:r w:rsidRPr="007572CA">
        <w:rPr>
          <w:rFonts w:ascii="Times New Roman" w:hAnsi="Times New Roman" w:cs="Times New Roman"/>
        </w:rPr>
        <w:t xml:space="preserve"> (Accessed: 11 June 2026).</w:t>
      </w:r>
    </w:p>
    <w:p w14:paraId="6C23CE41" w14:textId="08103892"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Welsh Government (2023) </w:t>
      </w:r>
      <w:r w:rsidRPr="007572CA">
        <w:rPr>
          <w:rFonts w:ascii="Times New Roman" w:hAnsi="Times New Roman" w:cs="Times New Roman"/>
          <w:i/>
          <w:iCs/>
        </w:rPr>
        <w:t xml:space="preserve">A quality framework for early childhood play, learning and care in Wales. </w:t>
      </w:r>
      <w:r w:rsidRPr="007572CA">
        <w:rPr>
          <w:rFonts w:ascii="Times New Roman" w:hAnsi="Times New Roman" w:cs="Times New Roman"/>
        </w:rPr>
        <w:t xml:space="preserve">Available at: </w:t>
      </w:r>
      <w:hyperlink r:id="rId41" w:history="1">
        <w:r w:rsidRPr="007572CA">
          <w:rPr>
            <w:rStyle w:val="Hyperlink"/>
            <w:rFonts w:ascii="Times New Roman" w:hAnsi="Times New Roman" w:cs="Times New Roman"/>
          </w:rPr>
          <w:t>https://hwb.gov.wales/api/storage/031bbc2d-d2f8-429d-a944-5fc33484827d/a-quality-framework-for-early-childhood-play-learning-and-care-v1.pdf</w:t>
        </w:r>
      </w:hyperlink>
      <w:r w:rsidRPr="007572CA">
        <w:rPr>
          <w:rFonts w:ascii="Times New Roman" w:hAnsi="Times New Roman" w:cs="Times New Roman"/>
        </w:rPr>
        <w:t xml:space="preserve"> (Accessed: 11 June 2026).</w:t>
      </w:r>
    </w:p>
    <w:p w14:paraId="205BC09C" w14:textId="1F9E65A6"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Welsh Government (2017) </w:t>
      </w:r>
      <w:r w:rsidRPr="007572CA">
        <w:rPr>
          <w:rFonts w:ascii="Times New Roman" w:hAnsi="Times New Roman" w:cs="Times New Roman"/>
          <w:i/>
          <w:iCs/>
        </w:rPr>
        <w:t xml:space="preserve">Cymraeg 2050: a million Welsh speakers. </w:t>
      </w:r>
      <w:r w:rsidRPr="007572CA">
        <w:rPr>
          <w:rFonts w:ascii="Times New Roman" w:hAnsi="Times New Roman" w:cs="Times New Roman"/>
        </w:rPr>
        <w:t xml:space="preserve">Available at: </w:t>
      </w:r>
      <w:hyperlink r:id="rId42" w:history="1">
        <w:r w:rsidRPr="007572CA">
          <w:rPr>
            <w:rStyle w:val="Hyperlink"/>
            <w:rFonts w:ascii="Times New Roman" w:hAnsi="Times New Roman" w:cs="Times New Roman"/>
          </w:rPr>
          <w:t>https://www.gov.wales/sites/default/files/publications/2018-12/cymraeg-2050-welsh-language-strategy.pdf</w:t>
        </w:r>
      </w:hyperlink>
      <w:r w:rsidRPr="007572CA">
        <w:rPr>
          <w:rFonts w:ascii="Times New Roman" w:hAnsi="Times New Roman" w:cs="Times New Roman"/>
        </w:rPr>
        <w:t xml:space="preserve"> (Accessed: 12 June 2026).</w:t>
      </w:r>
    </w:p>
    <w:p w14:paraId="23D9E4D3" w14:textId="3F90B63F"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Welsh Government (2025) </w:t>
      </w:r>
      <w:r w:rsidRPr="007572CA">
        <w:rPr>
          <w:rFonts w:ascii="Times New Roman" w:hAnsi="Times New Roman" w:cs="Times New Roman"/>
          <w:i/>
          <w:iCs/>
        </w:rPr>
        <w:t xml:space="preserve">Early childhood play, learning and care: assessment arrangements for 0 to 3 year old in Wales. </w:t>
      </w:r>
      <w:r w:rsidRPr="007572CA">
        <w:rPr>
          <w:rFonts w:ascii="Times New Roman" w:hAnsi="Times New Roman" w:cs="Times New Roman"/>
        </w:rPr>
        <w:t xml:space="preserve">Available at: </w:t>
      </w:r>
      <w:hyperlink r:id="rId43" w:history="1">
        <w:r w:rsidRPr="007572CA">
          <w:rPr>
            <w:rStyle w:val="Hyperlink"/>
            <w:rFonts w:ascii="Times New Roman" w:hAnsi="Times New Roman" w:cs="Times New Roman"/>
          </w:rPr>
          <w:t>https://hwb.gov.wales/api/storage/56eefe72-c515-4a94-b2cc-6c89b4347f50/250910-early-childhood-play-learning-and-care-assessment-arrangements-for-0-to-3-year-olds-in-wales.pdf</w:t>
        </w:r>
      </w:hyperlink>
      <w:r w:rsidRPr="007572CA">
        <w:rPr>
          <w:rFonts w:ascii="Times New Roman" w:hAnsi="Times New Roman" w:cs="Times New Roman"/>
        </w:rPr>
        <w:t xml:space="preserve"> (Accessed: 11 June 2026).</w:t>
      </w:r>
    </w:p>
    <w:p w14:paraId="6ED4EC26" w14:textId="74106CA2"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Welsh Government (2023) </w:t>
      </w:r>
      <w:r w:rsidRPr="007572CA">
        <w:rPr>
          <w:rFonts w:ascii="Times New Roman" w:hAnsi="Times New Roman" w:cs="Times New Roman"/>
          <w:i/>
          <w:iCs/>
        </w:rPr>
        <w:t xml:space="preserve">Early childhood play, learning and care: developmental pathways 0 to 3. </w:t>
      </w:r>
      <w:r w:rsidRPr="007572CA">
        <w:rPr>
          <w:rFonts w:ascii="Times New Roman" w:hAnsi="Times New Roman" w:cs="Times New Roman"/>
        </w:rPr>
        <w:t xml:space="preserve">Available at: </w:t>
      </w:r>
      <w:hyperlink r:id="rId44" w:history="1">
        <w:r w:rsidRPr="007572CA">
          <w:rPr>
            <w:rStyle w:val="Hyperlink"/>
            <w:rFonts w:ascii="Times New Roman" w:hAnsi="Times New Roman" w:cs="Times New Roman"/>
          </w:rPr>
          <w:t>https://hwb.gov.wales/api/storage/56774946-48aa-4fab-adda-f27508d8dc8f/early-childhood-play-learning-and-care-developmental-pathways-0-to-3.pdf</w:t>
        </w:r>
      </w:hyperlink>
      <w:r w:rsidRPr="007572CA">
        <w:rPr>
          <w:rFonts w:ascii="Times New Roman" w:hAnsi="Times New Roman" w:cs="Times New Roman"/>
        </w:rPr>
        <w:t xml:space="preserve"> (Accessed: 11 June 2026).</w:t>
      </w:r>
    </w:p>
    <w:p w14:paraId="1265FD5B" w14:textId="5C0CF013" w:rsidR="007572CA" w:rsidRPr="007572CA" w:rsidRDefault="007572CA" w:rsidP="007572CA">
      <w:pPr>
        <w:rPr>
          <w:rFonts w:ascii="Times New Roman" w:hAnsi="Times New Roman" w:cs="Times New Roman"/>
        </w:rPr>
      </w:pPr>
      <w:r w:rsidRPr="007572CA">
        <w:rPr>
          <w:rFonts w:ascii="Times New Roman" w:hAnsi="Times New Roman" w:cs="Times New Roman"/>
        </w:rPr>
        <w:lastRenderedPageBreak/>
        <w:t xml:space="preserve">Welsh Government (2023) </w:t>
      </w:r>
      <w:r w:rsidRPr="007572CA">
        <w:rPr>
          <w:rFonts w:ascii="Times New Roman" w:hAnsi="Times New Roman" w:cs="Times New Roman"/>
          <w:i/>
          <w:iCs/>
        </w:rPr>
        <w:t xml:space="preserve">Early childhood play, learning and care plan in Wales. </w:t>
      </w:r>
      <w:r w:rsidRPr="007572CA">
        <w:rPr>
          <w:rFonts w:ascii="Times New Roman" w:hAnsi="Times New Roman" w:cs="Times New Roman"/>
        </w:rPr>
        <w:t xml:space="preserve">Available at: </w:t>
      </w:r>
      <w:hyperlink r:id="rId45" w:history="1">
        <w:r w:rsidRPr="007572CA">
          <w:rPr>
            <w:rStyle w:val="Hyperlink"/>
            <w:rFonts w:ascii="Times New Roman" w:hAnsi="Times New Roman" w:cs="Times New Roman"/>
          </w:rPr>
          <w:t>https://www.gov.wales/sites/default/files/publications/2024-03/early-childhood-play-learning-care-plan.pdf</w:t>
        </w:r>
      </w:hyperlink>
      <w:r w:rsidRPr="007572CA">
        <w:rPr>
          <w:rFonts w:ascii="Times New Roman" w:hAnsi="Times New Roman" w:cs="Times New Roman"/>
        </w:rPr>
        <w:t xml:space="preserve"> (Accessed: 11 June 2026).</w:t>
      </w:r>
    </w:p>
    <w:p w14:paraId="052D18BA" w14:textId="0E511039"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Welsh Government (2024) </w:t>
      </w:r>
      <w:r w:rsidRPr="007572CA">
        <w:rPr>
          <w:rFonts w:ascii="Times New Roman" w:hAnsi="Times New Roman" w:cs="Times New Roman"/>
          <w:i/>
          <w:iCs/>
        </w:rPr>
        <w:t xml:space="preserve">Early childhood play, learning and care plan in Wales; high level plan. </w:t>
      </w:r>
      <w:r w:rsidRPr="007572CA">
        <w:rPr>
          <w:rFonts w:ascii="Times New Roman" w:hAnsi="Times New Roman" w:cs="Times New Roman"/>
        </w:rPr>
        <w:t xml:space="preserve">Available at: </w:t>
      </w:r>
      <w:hyperlink r:id="rId46" w:history="1">
        <w:r w:rsidRPr="007572CA">
          <w:rPr>
            <w:rStyle w:val="Hyperlink"/>
            <w:rFonts w:ascii="Times New Roman" w:hAnsi="Times New Roman" w:cs="Times New Roman"/>
          </w:rPr>
          <w:t>https://www.gov.wales/sites/default/files/publications/2024-03/early-childhood-play-learning-care-plan-high-level.pdf</w:t>
        </w:r>
      </w:hyperlink>
      <w:r w:rsidRPr="007572CA">
        <w:rPr>
          <w:rFonts w:ascii="Times New Roman" w:hAnsi="Times New Roman" w:cs="Times New Roman"/>
        </w:rPr>
        <w:t xml:space="preserve"> (Accessed: 12 June 2026).</w:t>
      </w:r>
    </w:p>
    <w:p w14:paraId="2698FEFD" w14:textId="2801C7CE" w:rsidR="007572CA" w:rsidRPr="007572CA" w:rsidRDefault="007572CA" w:rsidP="007572CA">
      <w:pPr>
        <w:rPr>
          <w:rFonts w:ascii="Times New Roman" w:hAnsi="Times New Roman" w:cs="Times New Roman"/>
        </w:rPr>
      </w:pPr>
      <w:r w:rsidRPr="007572CA">
        <w:rPr>
          <w:rFonts w:ascii="Times New Roman" w:hAnsi="Times New Roman" w:cs="Times New Roman"/>
        </w:rPr>
        <w:t xml:space="preserve">Welsh Language Commissioner (2011) </w:t>
      </w:r>
      <w:r w:rsidRPr="007572CA">
        <w:rPr>
          <w:rFonts w:ascii="Times New Roman" w:hAnsi="Times New Roman" w:cs="Times New Roman"/>
          <w:i/>
          <w:iCs/>
        </w:rPr>
        <w:t xml:space="preserve">Standards relating to promoting the Welsh language. </w:t>
      </w:r>
      <w:r w:rsidRPr="007572CA">
        <w:rPr>
          <w:rFonts w:ascii="Times New Roman" w:hAnsi="Times New Roman" w:cs="Times New Roman"/>
        </w:rPr>
        <w:t xml:space="preserve">Available at: </w:t>
      </w:r>
      <w:hyperlink r:id="rId47" w:history="1">
        <w:r w:rsidRPr="007572CA">
          <w:rPr>
            <w:rStyle w:val="Hyperlink"/>
            <w:rFonts w:ascii="Times New Roman" w:hAnsi="Times New Roman" w:cs="Times New Roman"/>
          </w:rPr>
          <w:t>https://www.welshlanguagecommissioner.wales/media/g5ugf2kz/20181031-gc-standards-relating-to-promoting-the-welsh-language-s-final.pdf</w:t>
        </w:r>
      </w:hyperlink>
      <w:r w:rsidRPr="007572CA">
        <w:rPr>
          <w:rFonts w:ascii="Times New Roman" w:hAnsi="Times New Roman" w:cs="Times New Roman"/>
        </w:rPr>
        <w:t xml:space="preserve"> (Accessed: 12 June 2026).</w:t>
      </w:r>
    </w:p>
    <w:p w14:paraId="1395011A" w14:textId="40F42F33" w:rsidR="00CF6BDA" w:rsidRPr="007572CA" w:rsidRDefault="007572CA" w:rsidP="007572CA">
      <w:pPr>
        <w:rPr>
          <w:rFonts w:ascii="Times New Roman" w:hAnsi="Times New Roman" w:cs="Times New Roman"/>
        </w:rPr>
      </w:pPr>
      <w:r w:rsidRPr="007572CA">
        <w:rPr>
          <w:rFonts w:ascii="Times New Roman" w:hAnsi="Times New Roman" w:cs="Times New Roman"/>
        </w:rPr>
        <w:t xml:space="preserve">Whalley, C. (2025) </w:t>
      </w:r>
      <w:r w:rsidRPr="007572CA">
        <w:rPr>
          <w:rFonts w:ascii="Times New Roman" w:hAnsi="Times New Roman" w:cs="Times New Roman"/>
          <w:i/>
          <w:iCs/>
        </w:rPr>
        <w:t xml:space="preserve">The role of the adult in learning through play. </w:t>
      </w:r>
      <w:r w:rsidRPr="007572CA">
        <w:rPr>
          <w:rFonts w:ascii="Times New Roman" w:hAnsi="Times New Roman" w:cs="Times New Roman"/>
        </w:rPr>
        <w:t xml:space="preserve">Available at: </w:t>
      </w:r>
      <w:hyperlink r:id="rId48" w:history="1">
        <w:r w:rsidRPr="007572CA">
          <w:rPr>
            <w:rStyle w:val="Hyperlink"/>
            <w:rFonts w:ascii="Times New Roman" w:hAnsi="Times New Roman" w:cs="Times New Roman"/>
          </w:rPr>
          <w:t>https://www.eyalliance.org.uk/news-events/blogs/role-adult-learning-through-play/</w:t>
        </w:r>
      </w:hyperlink>
      <w:r w:rsidRPr="007572CA">
        <w:rPr>
          <w:rFonts w:ascii="Times New Roman" w:hAnsi="Times New Roman" w:cs="Times New Roman"/>
        </w:rPr>
        <w:t xml:space="preserve"> (Accessed: 11 June 2026). </w:t>
      </w:r>
    </w:p>
    <w:p w14:paraId="143D7AF9" w14:textId="77777777" w:rsidR="00CF6BDA" w:rsidRDefault="00CF6BDA" w:rsidP="007572CA"/>
    <w:p w14:paraId="2EC182B6" w14:textId="77777777" w:rsidR="00CF6BDA" w:rsidRPr="007572CA" w:rsidRDefault="00CF6BDA" w:rsidP="007572CA"/>
    <w:p w14:paraId="73395308" w14:textId="77777777" w:rsidR="00CF6BDA" w:rsidRPr="007572CA" w:rsidRDefault="00CF6BDA" w:rsidP="007572CA"/>
    <w:p w14:paraId="17B2FEB1" w14:textId="68718C97" w:rsidR="00CF6BDA" w:rsidRPr="007572CA" w:rsidRDefault="007572CA" w:rsidP="007572CA">
      <w:pPr>
        <w:tabs>
          <w:tab w:val="left" w:pos="2007"/>
        </w:tabs>
      </w:pPr>
      <w:r>
        <w:t xml:space="preserve"> </w:t>
      </w:r>
    </w:p>
    <w:sectPr w:rsidR="00CF6BDA" w:rsidRPr="007572CA">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67627" w14:textId="77777777" w:rsidR="00D47F52" w:rsidRDefault="00D47F52" w:rsidP="006150BF">
      <w:pPr>
        <w:spacing w:after="0" w:line="240" w:lineRule="auto"/>
      </w:pPr>
      <w:r>
        <w:separator/>
      </w:r>
    </w:p>
  </w:endnote>
  <w:endnote w:type="continuationSeparator" w:id="0">
    <w:p w14:paraId="33B3CCA9" w14:textId="77777777" w:rsidR="00D47F52" w:rsidRDefault="00D47F52" w:rsidP="00615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alatino">
    <w:panose1 w:val="00000000000000000000"/>
    <w:charset w:val="4D"/>
    <w:family w:val="auto"/>
    <w:pitch w:val="variable"/>
    <w:sig w:usb0="A00002FF" w:usb1="7800205A" w:usb2="14600000" w:usb3="00000000" w:csb0="000001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86FEF" w14:textId="77777777" w:rsidR="00D47F52" w:rsidRDefault="00D47F52" w:rsidP="006150BF">
      <w:pPr>
        <w:spacing w:after="0" w:line="240" w:lineRule="auto"/>
      </w:pPr>
      <w:r>
        <w:separator/>
      </w:r>
    </w:p>
  </w:footnote>
  <w:footnote w:type="continuationSeparator" w:id="0">
    <w:p w14:paraId="65020F12" w14:textId="77777777" w:rsidR="00D47F52" w:rsidRDefault="00D47F52" w:rsidP="006150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D0628" w14:textId="7A579994" w:rsidR="006150BF" w:rsidRPr="006150BF" w:rsidRDefault="006150BF">
    <w:pPr>
      <w:pStyle w:val="Header"/>
      <w:rPr>
        <w:rFonts w:ascii="Times New Roman" w:hAnsi="Times New Roman" w:cs="Times New Roman"/>
      </w:rPr>
    </w:pPr>
    <w:r w:rsidRPr="006150BF">
      <w:rPr>
        <w:rFonts w:ascii="Times New Roman" w:hAnsi="Times New Roman" w:cs="Times New Roman"/>
      </w:rPr>
      <w:t xml:space="preserve">ECEY6010          </w:t>
    </w:r>
    <w:r>
      <w:rPr>
        <w:rFonts w:ascii="Times New Roman" w:hAnsi="Times New Roman" w:cs="Times New Roman"/>
      </w:rPr>
      <w:t xml:space="preserve">                                   </w:t>
    </w:r>
    <w:r w:rsidRPr="006150BF">
      <w:rPr>
        <w:rFonts w:ascii="Times New Roman" w:hAnsi="Times New Roman" w:cs="Times New Roman"/>
      </w:rPr>
      <w:t xml:space="preserve">                                                                        2319111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A10C2F"/>
    <w:multiLevelType w:val="hybridMultilevel"/>
    <w:tmpl w:val="A8D09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D414B7"/>
    <w:multiLevelType w:val="hybridMultilevel"/>
    <w:tmpl w:val="D5D86A8C"/>
    <w:lvl w:ilvl="0" w:tplc="B4DE324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F13EFA"/>
    <w:multiLevelType w:val="hybridMultilevel"/>
    <w:tmpl w:val="842622CA"/>
    <w:lvl w:ilvl="0" w:tplc="B4DE324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8218545">
    <w:abstractNumId w:val="0"/>
  </w:num>
  <w:num w:numId="2" w16cid:durableId="226260845">
    <w:abstractNumId w:val="2"/>
  </w:num>
  <w:num w:numId="3" w16cid:durableId="1022243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870"/>
    <w:rsid w:val="00331870"/>
    <w:rsid w:val="005032DB"/>
    <w:rsid w:val="005E4014"/>
    <w:rsid w:val="006150BF"/>
    <w:rsid w:val="007572CA"/>
    <w:rsid w:val="008F6031"/>
    <w:rsid w:val="00CF6BDA"/>
    <w:rsid w:val="00D47F52"/>
    <w:rsid w:val="00DC1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30BAB"/>
  <w15:chartTrackingRefBased/>
  <w15:docId w15:val="{70C6E5CB-42BC-0C4A-83C4-925D71B83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2CA"/>
    <w:pPr>
      <w:spacing w:after="160"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3318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8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8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8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8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87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87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87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87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8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8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8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8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8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8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8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8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870"/>
    <w:rPr>
      <w:rFonts w:eastAsiaTheme="majorEastAsia" w:cstheme="majorBidi"/>
      <w:color w:val="272727" w:themeColor="text1" w:themeTint="D8"/>
    </w:rPr>
  </w:style>
  <w:style w:type="paragraph" w:styleId="Title">
    <w:name w:val="Title"/>
    <w:basedOn w:val="Normal"/>
    <w:next w:val="Normal"/>
    <w:link w:val="TitleChar"/>
    <w:uiPriority w:val="10"/>
    <w:qFormat/>
    <w:rsid w:val="0033187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8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8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8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870"/>
    <w:pPr>
      <w:spacing w:before="160"/>
      <w:jc w:val="center"/>
    </w:pPr>
    <w:rPr>
      <w:i/>
      <w:iCs/>
      <w:color w:val="404040" w:themeColor="text1" w:themeTint="BF"/>
    </w:rPr>
  </w:style>
  <w:style w:type="character" w:customStyle="1" w:styleId="QuoteChar">
    <w:name w:val="Quote Char"/>
    <w:basedOn w:val="DefaultParagraphFont"/>
    <w:link w:val="Quote"/>
    <w:uiPriority w:val="29"/>
    <w:rsid w:val="00331870"/>
    <w:rPr>
      <w:i/>
      <w:iCs/>
      <w:color w:val="404040" w:themeColor="text1" w:themeTint="BF"/>
    </w:rPr>
  </w:style>
  <w:style w:type="paragraph" w:styleId="ListParagraph">
    <w:name w:val="List Paragraph"/>
    <w:basedOn w:val="Normal"/>
    <w:uiPriority w:val="34"/>
    <w:qFormat/>
    <w:rsid w:val="00331870"/>
    <w:pPr>
      <w:ind w:left="720"/>
      <w:contextualSpacing/>
    </w:pPr>
  </w:style>
  <w:style w:type="character" w:styleId="IntenseEmphasis">
    <w:name w:val="Intense Emphasis"/>
    <w:basedOn w:val="DefaultParagraphFont"/>
    <w:uiPriority w:val="21"/>
    <w:qFormat/>
    <w:rsid w:val="00331870"/>
    <w:rPr>
      <w:i/>
      <w:iCs/>
      <w:color w:val="0F4761" w:themeColor="accent1" w:themeShade="BF"/>
    </w:rPr>
  </w:style>
  <w:style w:type="paragraph" w:styleId="IntenseQuote">
    <w:name w:val="Intense Quote"/>
    <w:basedOn w:val="Normal"/>
    <w:next w:val="Normal"/>
    <w:link w:val="IntenseQuoteChar"/>
    <w:uiPriority w:val="30"/>
    <w:qFormat/>
    <w:rsid w:val="003318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870"/>
    <w:rPr>
      <w:i/>
      <w:iCs/>
      <w:color w:val="0F4761" w:themeColor="accent1" w:themeShade="BF"/>
    </w:rPr>
  </w:style>
  <w:style w:type="character" w:styleId="IntenseReference">
    <w:name w:val="Intense Reference"/>
    <w:basedOn w:val="DefaultParagraphFont"/>
    <w:uiPriority w:val="32"/>
    <w:qFormat/>
    <w:rsid w:val="00331870"/>
    <w:rPr>
      <w:b/>
      <w:bCs/>
      <w:smallCaps/>
      <w:color w:val="0F4761" w:themeColor="accent1" w:themeShade="BF"/>
      <w:spacing w:val="5"/>
    </w:rPr>
  </w:style>
  <w:style w:type="character" w:styleId="Hyperlink">
    <w:name w:val="Hyperlink"/>
    <w:basedOn w:val="DefaultParagraphFont"/>
    <w:uiPriority w:val="99"/>
    <w:unhideWhenUsed/>
    <w:rsid w:val="007572CA"/>
    <w:rPr>
      <w:color w:val="467886" w:themeColor="hyperlink"/>
      <w:u w:val="single"/>
    </w:rPr>
  </w:style>
  <w:style w:type="character" w:styleId="UnresolvedMention">
    <w:name w:val="Unresolved Mention"/>
    <w:basedOn w:val="DefaultParagraphFont"/>
    <w:uiPriority w:val="99"/>
    <w:semiHidden/>
    <w:unhideWhenUsed/>
    <w:rsid w:val="007572CA"/>
    <w:rPr>
      <w:color w:val="605E5C"/>
      <w:shd w:val="clear" w:color="auto" w:fill="E1DFDD"/>
    </w:rPr>
  </w:style>
  <w:style w:type="character" w:styleId="FollowedHyperlink">
    <w:name w:val="FollowedHyperlink"/>
    <w:basedOn w:val="DefaultParagraphFont"/>
    <w:uiPriority w:val="99"/>
    <w:semiHidden/>
    <w:unhideWhenUsed/>
    <w:rsid w:val="007572CA"/>
    <w:rPr>
      <w:color w:val="96607D" w:themeColor="followedHyperlink"/>
      <w:u w:val="single"/>
    </w:rPr>
  </w:style>
  <w:style w:type="paragraph" w:styleId="Header">
    <w:name w:val="header"/>
    <w:basedOn w:val="Normal"/>
    <w:link w:val="HeaderChar"/>
    <w:uiPriority w:val="99"/>
    <w:unhideWhenUsed/>
    <w:rsid w:val="00615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0BF"/>
    <w:rPr>
      <w:rFonts w:eastAsiaTheme="minorEastAsia"/>
      <w:kern w:val="0"/>
      <w:lang w:eastAsia="ja-JP"/>
      <w14:ligatures w14:val="none"/>
    </w:rPr>
  </w:style>
  <w:style w:type="paragraph" w:styleId="Footer">
    <w:name w:val="footer"/>
    <w:basedOn w:val="Normal"/>
    <w:link w:val="FooterChar"/>
    <w:uiPriority w:val="99"/>
    <w:unhideWhenUsed/>
    <w:rsid w:val="00615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0BF"/>
    <w:rPr>
      <w:rFonts w:eastAsiaTheme="minorEastAsia"/>
      <w:kern w:val="0"/>
      <w:lang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312295">
      <w:bodyDiv w:val="1"/>
      <w:marLeft w:val="0"/>
      <w:marRight w:val="0"/>
      <w:marTop w:val="0"/>
      <w:marBottom w:val="0"/>
      <w:divBdr>
        <w:top w:val="none" w:sz="0" w:space="0" w:color="auto"/>
        <w:left w:val="none" w:sz="0" w:space="0" w:color="auto"/>
        <w:bottom w:val="none" w:sz="0" w:space="0" w:color="auto"/>
        <w:right w:val="none" w:sz="0" w:space="0" w:color="auto"/>
      </w:divBdr>
    </w:div>
    <w:div w:id="583296878">
      <w:bodyDiv w:val="1"/>
      <w:marLeft w:val="0"/>
      <w:marRight w:val="0"/>
      <w:marTop w:val="0"/>
      <w:marBottom w:val="0"/>
      <w:divBdr>
        <w:top w:val="none" w:sz="0" w:space="0" w:color="auto"/>
        <w:left w:val="none" w:sz="0" w:space="0" w:color="auto"/>
        <w:bottom w:val="none" w:sz="0" w:space="0" w:color="auto"/>
        <w:right w:val="none" w:sz="0" w:space="0" w:color="auto"/>
      </w:divBdr>
    </w:div>
    <w:div w:id="1227455450">
      <w:bodyDiv w:val="1"/>
      <w:marLeft w:val="0"/>
      <w:marRight w:val="0"/>
      <w:marTop w:val="0"/>
      <w:marBottom w:val="0"/>
      <w:divBdr>
        <w:top w:val="none" w:sz="0" w:space="0" w:color="auto"/>
        <w:left w:val="none" w:sz="0" w:space="0" w:color="auto"/>
        <w:bottom w:val="none" w:sz="0" w:space="0" w:color="auto"/>
        <w:right w:val="none" w:sz="0" w:space="0" w:color="auto"/>
      </w:divBdr>
    </w:div>
    <w:div w:id="2079395907">
      <w:bodyDiv w:val="1"/>
      <w:marLeft w:val="0"/>
      <w:marRight w:val="0"/>
      <w:marTop w:val="0"/>
      <w:marBottom w:val="0"/>
      <w:divBdr>
        <w:top w:val="none" w:sz="0" w:space="0" w:color="auto"/>
        <w:left w:val="none" w:sz="0" w:space="0" w:color="auto"/>
        <w:bottom w:val="none" w:sz="0" w:space="0" w:color="auto"/>
        <w:right w:val="none" w:sz="0" w:space="0" w:color="auto"/>
      </w:divBdr>
      <w:divsChild>
        <w:div w:id="1826779084">
          <w:marLeft w:val="0"/>
          <w:marRight w:val="0"/>
          <w:marTop w:val="0"/>
          <w:marBottom w:val="0"/>
          <w:divBdr>
            <w:top w:val="none" w:sz="0" w:space="0" w:color="auto"/>
            <w:left w:val="none" w:sz="0" w:space="0" w:color="auto"/>
            <w:bottom w:val="none" w:sz="0" w:space="0" w:color="auto"/>
            <w:right w:val="none" w:sz="0" w:space="0" w:color="auto"/>
          </w:divBdr>
          <w:divsChild>
            <w:div w:id="207200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ps.org.uk/news/barriers-utilising-play-based-learning-englands-primary-school-classrooms" TargetMode="External"/><Relationship Id="rId18" Type="http://schemas.openxmlformats.org/officeDocument/2006/relationships/hyperlink" Target="https://help-for-early-years-providers.education.gov.uk/support-for-practitioners/send-assessment/carrying-out-an-assessment" TargetMode="External"/><Relationship Id="rId26" Type="http://schemas.openxmlformats.org/officeDocument/2006/relationships/hyperlink" Target="https://estyn.gov.wales/improvement-resources/the-role-of-the-enabling-adult-to-support-effective-environments-and-engaging-experiences/" TargetMode="External"/><Relationship Id="rId39" Type="http://schemas.openxmlformats.org/officeDocument/2006/relationships/hyperlink" Target="https://thecynefin.co/about-us/about-cynefin-framework/" TargetMode="External"/><Relationship Id="rId21" Type="http://schemas.openxmlformats.org/officeDocument/2006/relationships/hyperlink" Target="https://assets.publishing.service.gov.uk/media/6284c0a2e90e071f61322177/Progress_check_at_age_two_non-statutory_guidance_for_the_early_years_foundation_stage_.pdf" TargetMode="External"/><Relationship Id="rId34" Type="http://schemas.openxmlformats.org/officeDocument/2006/relationships/hyperlink" Target="https://npt.moderngov.co.uk/documents/s113401/App%202%20-%20Welsh%20Language%20Promotion%20Strategy%20Annual%20Report%202025-26.pdf" TargetMode="External"/><Relationship Id="rId42" Type="http://schemas.openxmlformats.org/officeDocument/2006/relationships/hyperlink" Target="https://www.gov.wales/sites/default/files/publications/2018-12/cymraeg-2050-welsh-language-strategy.pdf" TargetMode="External"/><Relationship Id="rId47" Type="http://schemas.openxmlformats.org/officeDocument/2006/relationships/hyperlink" Target="https://www.welshlanguagecommissioner.wales/media/g5ugf2kz/20181031-gc-standards-relating-to-promoting-the-welsh-language-s-final.pdf"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eachwire.net/news/learning-through-play-in-early-years/" TargetMode="External"/><Relationship Id="rId29" Type="http://schemas.openxmlformats.org/officeDocument/2006/relationships/hyperlink" Target="https://hwb.gov.wales/playlists/view/b45f4305-945e-40cd-b2fe-0c467346109f/en/1" TargetMode="External"/><Relationship Id="rId11" Type="http://schemas.openxmlformats.org/officeDocument/2006/relationships/image" Target="media/image4.png"/><Relationship Id="rId24" Type="http://schemas.openxmlformats.org/officeDocument/2006/relationships/hyperlink" Target="https://www.earlyyears.wales/en/welsh-language-support" TargetMode="External"/><Relationship Id="rId32" Type="http://schemas.openxmlformats.org/officeDocument/2006/relationships/hyperlink" Target="https://literacytrust.org.uk/blog/the-power-of-play-to-boost-early-language/" TargetMode="External"/><Relationship Id="rId37" Type="http://schemas.openxmlformats.org/officeDocument/2006/relationships/hyperlink" Target="https://socialcare.wales/cms-assets/documents/Welsh-Language-Skills-in-your-workforce-using-them-effectively-Early.pdf" TargetMode="External"/><Relationship Id="rId40" Type="http://schemas.openxmlformats.org/officeDocument/2006/relationships/hyperlink" Target="https://birthto5matters.org.uk/wp-content/uploads/2021/03/Challening_Practice_to_Further_Improve_Learning_Playing_and_Interacting_in_the_EYFS.pdf" TargetMode="External"/><Relationship Id="rId45" Type="http://schemas.openxmlformats.org/officeDocument/2006/relationships/hyperlink" Target="https://www.gov.wales/sites/default/files/publications/2024-03/early-childhood-play-learning-care-plan.pdf" TargetMode="External"/><Relationship Id="rId5" Type="http://schemas.openxmlformats.org/officeDocument/2006/relationships/webSettings" Target="webSettings.xml"/><Relationship Id="rId15" Type="http://schemas.openxmlformats.org/officeDocument/2006/relationships/hyperlink" Target="https://childrenontheedge.org/who-we-are/our-approach/innovation/play-based-programme-assessment-toolbox" TargetMode="External"/><Relationship Id="rId23" Type="http://schemas.openxmlformats.org/officeDocument/2006/relationships/hyperlink" Target="https://www.earlyyears.wales/en/news/how-and-why-investment-ecplc-benefits-our-society" TargetMode="External"/><Relationship Id="rId28" Type="http://schemas.openxmlformats.org/officeDocument/2006/relationships/hyperlink" Target="https://hwb.gov.wales/curriculum-for-wales" TargetMode="External"/><Relationship Id="rId36" Type="http://schemas.openxmlformats.org/officeDocument/2006/relationships/hyperlink" Target="https://www.playscotland.org/schools-childcare/schools/play-pedagogy/" TargetMode="External"/><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help-for-early-years-providers.education.gov.uk/support-for-practitioners/curriculum-planning" TargetMode="External"/><Relationship Id="rId31" Type="http://schemas.openxmlformats.org/officeDocument/2006/relationships/hyperlink" Target="https://www.into.ie/app/uploads/2019/07/INTO_Webinar_16October2025_LOS_ER_PDF.pdf" TargetMode="External"/><Relationship Id="rId44" Type="http://schemas.openxmlformats.org/officeDocument/2006/relationships/hyperlink" Target="https://hwb.gov.wales/api/storage/56774946-48aa-4fab-adda-f27508d8dc8f/early-childhood-play-learning-and-care-developmental-pathways-0-to-3.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areinspectorate.wales/lessons-practice-worth-sharing-childcare-and-play-0" TargetMode="External"/><Relationship Id="rId22" Type="http://schemas.openxmlformats.org/officeDocument/2006/relationships/hyperlink" Target="https://www.earlyyears.wales/sites/default/files/membership_information_pack_2024-2025.pdf.pdf" TargetMode="External"/><Relationship Id="rId27" Type="http://schemas.openxmlformats.org/officeDocument/2006/relationships/hyperlink" Target="https://educationendowmentfoundation.org.uk/early-years/the-unique-child-tailoring-personalised-support-in-the-early-years" TargetMode="External"/><Relationship Id="rId30" Type="http://schemas.openxmlformats.org/officeDocument/2006/relationships/hyperlink" Target="https://www.ambition.org.uk/blog/understanding-the-unique-child-the-foundational-principle-of-early-years-education/" TargetMode="External"/><Relationship Id="rId35" Type="http://schemas.openxmlformats.org/officeDocument/2006/relationships/hyperlink" Target="https://www.gov.uk/government/news/early-years-education-too-important-to-be-left-to-chance" TargetMode="External"/><Relationship Id="rId43" Type="http://schemas.openxmlformats.org/officeDocument/2006/relationships/hyperlink" Target="https://hwb.gov.wales/api/storage/56eefe72-c515-4a94-b2cc-6c89b4347f50/250910-early-childhood-play-learning-and-care-assessment-arrangements-for-0-to-3-year-olds-in-wales.pdf" TargetMode="External"/><Relationship Id="rId48" Type="http://schemas.openxmlformats.org/officeDocument/2006/relationships/hyperlink" Target="https://www.eyalliance.org.uk/news-events/blogs/role-adult-learning-through-play/"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birthto5matters.org.uk/principles-of-the-eyfs/" TargetMode="External"/><Relationship Id="rId17" Type="http://schemas.openxmlformats.org/officeDocument/2006/relationships/hyperlink" Target="https://cwlwm.org.uk/blog/using-bilingualism-english-medium-early-year-childcare-and-play-settings" TargetMode="External"/><Relationship Id="rId25" Type="http://schemas.openxmlformats.org/officeDocument/2006/relationships/hyperlink" Target="https://estyn.gov.wales/improvement-resources/developing-welsh-language-skills-for-early-years-learning/" TargetMode="External"/><Relationship Id="rId33" Type="http://schemas.openxmlformats.org/officeDocument/2006/relationships/hyperlink" Target="https://ndna.org.uk/wp-content/uploads/2022/07/FACT64-WALES-Welsh-Language-in-the-FOUNDATION-PHASE.pdf" TargetMode="External"/><Relationship Id="rId38" Type="http://schemas.openxmlformats.org/officeDocument/2006/relationships/hyperlink" Target="https://www.southampton.gov.uk/children-families/early-years-and-childcare/childcare-providers/running-a-childcare-business/eyfs/assessment/" TargetMode="External"/><Relationship Id="rId46" Type="http://schemas.openxmlformats.org/officeDocument/2006/relationships/hyperlink" Target="https://www.gov.wales/sites/default/files/publications/2024-03/early-childhood-play-learning-care-plan-high-level.pdf" TargetMode="External"/><Relationship Id="rId20" Type="http://schemas.openxmlformats.org/officeDocument/2006/relationships/hyperlink" Target="https://assets.publishing.service.gov.uk/media/68c024cb8c6d992f23edd79c/Early_years_foundation_stage_statutory_framework_-_for_group_and_school-based_providers.pdf.pdf" TargetMode="External"/><Relationship Id="rId41" Type="http://schemas.openxmlformats.org/officeDocument/2006/relationships/hyperlink" Target="https://hwb.gov.wales/api/storage/031bbc2d-d2f8-429d-a944-5fc33484827d/a-quality-framework-for-early-childhood-play-learning-and-care-v1.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6D97A6-E81A-F24B-88E2-8A3C022AB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13424</TotalTime>
  <Pages>18</Pages>
  <Words>6597</Words>
  <Characters>37604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Hughes (2319111)</dc:creator>
  <cp:keywords/>
  <dc:description/>
  <cp:lastModifiedBy>Nia Hughes (2319111)</cp:lastModifiedBy>
  <cp:revision>2</cp:revision>
  <dcterms:created xsi:type="dcterms:W3CDTF">2026-06-01T15:10:00Z</dcterms:created>
  <dcterms:modified xsi:type="dcterms:W3CDTF">2026-06-13T14:21:00Z</dcterms:modified>
</cp:coreProperties>
</file>