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7137F" w14:textId="74D08884" w:rsidR="008619A9" w:rsidRPr="008619A9" w:rsidRDefault="008619A9" w:rsidP="008619A9">
      <w:pPr>
        <w:spacing w:after="0" w:line="240" w:lineRule="auto"/>
        <w:rPr>
          <w:rFonts w:ascii="Times New Roman" w:eastAsia="Times New Roman" w:hAnsi="Times New Roman" w:cs="Times New Roman"/>
          <w:kern w:val="0"/>
          <w:sz w:val="24"/>
          <w:szCs w:val="24"/>
          <w:u w:val="single"/>
          <w:lang w:eastAsia="en-GB"/>
          <w14:ligatures w14:val="none"/>
        </w:rPr>
      </w:pPr>
      <w:r w:rsidRPr="008619A9">
        <w:rPr>
          <w:rFonts w:ascii="Times New Roman" w:eastAsia="Times New Roman" w:hAnsi="Times New Roman" w:cs="Times New Roman"/>
          <w:kern w:val="0"/>
          <w:sz w:val="24"/>
          <w:szCs w:val="24"/>
          <w:u w:val="single"/>
          <w:lang w:eastAsia="en-GB"/>
          <w14:ligatures w14:val="none"/>
        </w:rPr>
        <w:t>C</w:t>
      </w:r>
      <w:r w:rsidRPr="008619A9">
        <w:rPr>
          <w:rFonts w:ascii="Times New Roman" w:eastAsia="Times New Roman" w:hAnsi="Times New Roman" w:cs="Times New Roman"/>
          <w:kern w:val="0"/>
          <w:sz w:val="24"/>
          <w:szCs w:val="24"/>
          <w:u w:val="single"/>
          <w:lang w:eastAsia="en-GB"/>
          <w14:ligatures w14:val="none"/>
        </w:rPr>
        <w:t>hanges in British policy towards Northern Ireland between 1968 and 1988.</w:t>
      </w:r>
    </w:p>
    <w:p w14:paraId="0834001D" w14:textId="77777777" w:rsidR="008619A9" w:rsidRDefault="008619A9" w:rsidP="00E055BE">
      <w:pPr>
        <w:rPr>
          <w:rFonts w:ascii="Times New Roman" w:hAnsi="Times New Roman" w:cs="Times New Roman"/>
          <w:sz w:val="24"/>
          <w:szCs w:val="24"/>
        </w:rPr>
      </w:pPr>
    </w:p>
    <w:p w14:paraId="70AB2497" w14:textId="1721D6A4" w:rsidR="00E055BE" w:rsidRPr="00424814" w:rsidRDefault="00E055BE" w:rsidP="00E055BE">
      <w:pPr>
        <w:rPr>
          <w:rFonts w:ascii="Times New Roman" w:hAnsi="Times New Roman" w:cs="Times New Roman"/>
          <w:sz w:val="24"/>
          <w:szCs w:val="24"/>
        </w:rPr>
      </w:pPr>
      <w:r w:rsidRPr="00424814">
        <w:rPr>
          <w:rFonts w:ascii="Times New Roman" w:hAnsi="Times New Roman" w:cs="Times New Roman"/>
          <w:sz w:val="24"/>
          <w:szCs w:val="24"/>
        </w:rPr>
        <w:t xml:space="preserve">As </w:t>
      </w:r>
      <w:r w:rsidR="00461525" w:rsidRPr="00424814">
        <w:rPr>
          <w:rFonts w:ascii="Times New Roman" w:hAnsi="Times New Roman" w:cs="Times New Roman"/>
          <w:sz w:val="24"/>
          <w:szCs w:val="24"/>
        </w:rPr>
        <w:t>situations</w:t>
      </w:r>
      <w:r w:rsidRPr="00424814">
        <w:rPr>
          <w:rFonts w:ascii="Times New Roman" w:hAnsi="Times New Roman" w:cs="Times New Roman"/>
          <w:sz w:val="24"/>
          <w:szCs w:val="24"/>
        </w:rPr>
        <w:t xml:space="preserve"> got worse in Northern Ireland, Britian changed its </w:t>
      </w:r>
      <w:r w:rsidR="003D7DAD" w:rsidRPr="00424814">
        <w:rPr>
          <w:rFonts w:ascii="Times New Roman" w:hAnsi="Times New Roman" w:cs="Times New Roman"/>
          <w:sz w:val="24"/>
          <w:szCs w:val="24"/>
        </w:rPr>
        <w:t>proposition</w:t>
      </w:r>
      <w:r w:rsidRPr="00424814">
        <w:rPr>
          <w:rFonts w:ascii="Times New Roman" w:hAnsi="Times New Roman" w:cs="Times New Roman"/>
          <w:sz w:val="24"/>
          <w:szCs w:val="24"/>
        </w:rPr>
        <w:t xml:space="preserve"> a lot from 1968 to 1988.</w:t>
      </w:r>
      <w:r w:rsidR="00F90DE6" w:rsidRPr="00424814">
        <w:rPr>
          <w:rFonts w:ascii="Times New Roman" w:hAnsi="Times New Roman" w:cs="Times New Roman"/>
          <w:sz w:val="24"/>
          <w:szCs w:val="24"/>
        </w:rPr>
        <w:t xml:space="preserve"> The </w:t>
      </w:r>
      <w:r w:rsidR="003D2362" w:rsidRPr="00424814">
        <w:rPr>
          <w:rFonts w:ascii="Times New Roman" w:hAnsi="Times New Roman" w:cs="Times New Roman"/>
          <w:sz w:val="24"/>
          <w:szCs w:val="24"/>
        </w:rPr>
        <w:t>period</w:t>
      </w:r>
      <w:r w:rsidR="00F90DE6" w:rsidRPr="00424814">
        <w:rPr>
          <w:rFonts w:ascii="Times New Roman" w:hAnsi="Times New Roman" w:cs="Times New Roman"/>
          <w:sz w:val="24"/>
          <w:szCs w:val="24"/>
        </w:rPr>
        <w:t xml:space="preserve"> was known as ‘The Troubles</w:t>
      </w:r>
      <w:r w:rsidR="00387DD6" w:rsidRPr="00424814">
        <w:rPr>
          <w:rFonts w:ascii="Times New Roman" w:hAnsi="Times New Roman" w:cs="Times New Roman"/>
          <w:sz w:val="24"/>
          <w:szCs w:val="24"/>
        </w:rPr>
        <w:t>.’</w:t>
      </w:r>
      <w:r w:rsidR="00542A0A" w:rsidRPr="00424814">
        <w:rPr>
          <w:rStyle w:val="FootnoteReference"/>
          <w:rFonts w:ascii="Times New Roman" w:hAnsi="Times New Roman" w:cs="Times New Roman"/>
          <w:sz w:val="24"/>
          <w:szCs w:val="24"/>
        </w:rPr>
        <w:footnoteReference w:id="1"/>
      </w:r>
      <w:r w:rsidR="00F90DE6" w:rsidRPr="00424814">
        <w:rPr>
          <w:rFonts w:ascii="Times New Roman" w:hAnsi="Times New Roman" w:cs="Times New Roman"/>
          <w:sz w:val="24"/>
          <w:szCs w:val="24"/>
        </w:rPr>
        <w:t xml:space="preserve"> </w:t>
      </w:r>
      <w:r w:rsidRPr="00424814">
        <w:rPr>
          <w:rFonts w:ascii="Times New Roman" w:hAnsi="Times New Roman" w:cs="Times New Roman"/>
          <w:sz w:val="24"/>
          <w:szCs w:val="24"/>
        </w:rPr>
        <w:t xml:space="preserve"> At first, they focused on basic rights and keeping peace but soon had to get more</w:t>
      </w:r>
      <w:r w:rsidR="003D7DAD" w:rsidRPr="00424814">
        <w:rPr>
          <w:rFonts w:ascii="Times New Roman" w:hAnsi="Times New Roman" w:cs="Times New Roman"/>
          <w:sz w:val="24"/>
          <w:szCs w:val="24"/>
        </w:rPr>
        <w:t xml:space="preserve"> individuals</w:t>
      </w:r>
      <w:r w:rsidRPr="00424814">
        <w:rPr>
          <w:rFonts w:ascii="Times New Roman" w:hAnsi="Times New Roman" w:cs="Times New Roman"/>
          <w:sz w:val="24"/>
          <w:szCs w:val="24"/>
        </w:rPr>
        <w:t xml:space="preserve"> </w:t>
      </w:r>
      <w:r w:rsidR="003D7DAD" w:rsidRPr="00424814">
        <w:rPr>
          <w:rFonts w:ascii="Times New Roman" w:hAnsi="Times New Roman" w:cs="Times New Roman"/>
          <w:sz w:val="24"/>
          <w:szCs w:val="24"/>
        </w:rPr>
        <w:t>on board</w:t>
      </w:r>
      <w:r w:rsidRPr="00424814">
        <w:rPr>
          <w:rFonts w:ascii="Times New Roman" w:hAnsi="Times New Roman" w:cs="Times New Roman"/>
          <w:sz w:val="24"/>
          <w:szCs w:val="24"/>
        </w:rPr>
        <w:t xml:space="preserve">. A major movement happened when Britain took direct </w:t>
      </w:r>
      <w:r w:rsidR="00F12FAD" w:rsidRPr="00424814">
        <w:rPr>
          <w:rFonts w:ascii="Times New Roman" w:hAnsi="Times New Roman" w:cs="Times New Roman"/>
          <w:sz w:val="24"/>
          <w:szCs w:val="24"/>
        </w:rPr>
        <w:t>rule</w:t>
      </w:r>
      <w:r w:rsidRPr="00424814">
        <w:rPr>
          <w:rFonts w:ascii="Times New Roman" w:hAnsi="Times New Roman" w:cs="Times New Roman"/>
          <w:sz w:val="24"/>
          <w:szCs w:val="24"/>
        </w:rPr>
        <w:t xml:space="preserve"> in 1972 after the local government </w:t>
      </w:r>
      <w:r w:rsidR="00481B08" w:rsidRPr="00424814">
        <w:rPr>
          <w:rFonts w:ascii="Times New Roman" w:hAnsi="Times New Roman" w:cs="Times New Roman"/>
          <w:sz w:val="24"/>
          <w:szCs w:val="24"/>
        </w:rPr>
        <w:t>subsided</w:t>
      </w:r>
      <w:r w:rsidRPr="00424814">
        <w:rPr>
          <w:rFonts w:ascii="Times New Roman" w:hAnsi="Times New Roman" w:cs="Times New Roman"/>
          <w:sz w:val="24"/>
          <w:szCs w:val="24"/>
        </w:rPr>
        <w:t>.</w:t>
      </w:r>
      <w:r w:rsidR="00700EB9" w:rsidRPr="00424814">
        <w:rPr>
          <w:rStyle w:val="FootnoteReference"/>
          <w:rFonts w:ascii="Times New Roman" w:hAnsi="Times New Roman" w:cs="Times New Roman"/>
          <w:sz w:val="24"/>
          <w:szCs w:val="24"/>
        </w:rPr>
        <w:footnoteReference w:id="2"/>
      </w:r>
      <w:r w:rsidRPr="00424814">
        <w:rPr>
          <w:rFonts w:ascii="Times New Roman" w:hAnsi="Times New Roman" w:cs="Times New Roman"/>
          <w:sz w:val="24"/>
          <w:szCs w:val="24"/>
        </w:rPr>
        <w:t xml:space="preserve"> After this they tried to balance security with political s</w:t>
      </w:r>
      <w:r w:rsidR="00D404A1" w:rsidRPr="00424814">
        <w:rPr>
          <w:rFonts w:ascii="Times New Roman" w:hAnsi="Times New Roman" w:cs="Times New Roman"/>
          <w:sz w:val="24"/>
          <w:szCs w:val="24"/>
        </w:rPr>
        <w:t>tate</w:t>
      </w:r>
      <w:r w:rsidRPr="00424814">
        <w:rPr>
          <w:rFonts w:ascii="Times New Roman" w:hAnsi="Times New Roman" w:cs="Times New Roman"/>
          <w:sz w:val="24"/>
          <w:szCs w:val="24"/>
        </w:rPr>
        <w:t xml:space="preserve">, such as the Sunningdale and Anglo-Irish agreements, which encouraged </w:t>
      </w:r>
      <w:r w:rsidR="006E244D" w:rsidRPr="00424814">
        <w:rPr>
          <w:rFonts w:ascii="Times New Roman" w:hAnsi="Times New Roman" w:cs="Times New Roman"/>
          <w:sz w:val="24"/>
          <w:szCs w:val="24"/>
        </w:rPr>
        <w:t xml:space="preserve">collaboration </w:t>
      </w:r>
      <w:r w:rsidRPr="00424814">
        <w:rPr>
          <w:rFonts w:ascii="Times New Roman" w:hAnsi="Times New Roman" w:cs="Times New Roman"/>
          <w:sz w:val="24"/>
          <w:szCs w:val="24"/>
        </w:rPr>
        <w:t xml:space="preserve">and included Ireland in the peace </w:t>
      </w:r>
      <w:r w:rsidR="002D685E" w:rsidRPr="00424814">
        <w:rPr>
          <w:rFonts w:ascii="Times New Roman" w:hAnsi="Times New Roman" w:cs="Times New Roman"/>
          <w:sz w:val="24"/>
          <w:szCs w:val="24"/>
        </w:rPr>
        <w:t>action</w:t>
      </w:r>
      <w:r w:rsidRPr="00424814">
        <w:rPr>
          <w:rFonts w:ascii="Times New Roman" w:hAnsi="Times New Roman" w:cs="Times New Roman"/>
          <w:sz w:val="24"/>
          <w:szCs w:val="24"/>
        </w:rPr>
        <w:t>.</w:t>
      </w:r>
      <w:r w:rsidR="00700EB9" w:rsidRPr="00424814">
        <w:rPr>
          <w:rStyle w:val="FootnoteReference"/>
          <w:rFonts w:ascii="Times New Roman" w:hAnsi="Times New Roman" w:cs="Times New Roman"/>
          <w:sz w:val="24"/>
          <w:szCs w:val="24"/>
        </w:rPr>
        <w:footnoteReference w:id="3"/>
      </w:r>
    </w:p>
    <w:p w14:paraId="70A7AD90" w14:textId="0FDFD3D4" w:rsidR="00E055BE" w:rsidRPr="00424814" w:rsidRDefault="00E055BE" w:rsidP="00E055BE">
      <w:pPr>
        <w:rPr>
          <w:rFonts w:ascii="Times New Roman" w:hAnsi="Times New Roman" w:cs="Times New Roman"/>
          <w:sz w:val="24"/>
          <w:szCs w:val="24"/>
        </w:rPr>
      </w:pPr>
      <w:r w:rsidRPr="00424814">
        <w:rPr>
          <w:rFonts w:ascii="Times New Roman" w:hAnsi="Times New Roman" w:cs="Times New Roman"/>
          <w:sz w:val="24"/>
          <w:szCs w:val="24"/>
        </w:rPr>
        <w:t>Th</w:t>
      </w:r>
      <w:r w:rsidR="00132C40" w:rsidRPr="00424814">
        <w:rPr>
          <w:rFonts w:ascii="Times New Roman" w:hAnsi="Times New Roman" w:cs="Times New Roman"/>
          <w:sz w:val="24"/>
          <w:szCs w:val="24"/>
        </w:rPr>
        <w:t xml:space="preserve">e decision to </w:t>
      </w:r>
      <w:r w:rsidR="00B976D9" w:rsidRPr="00424814">
        <w:rPr>
          <w:rFonts w:ascii="Times New Roman" w:hAnsi="Times New Roman" w:cs="Times New Roman"/>
          <w:sz w:val="24"/>
          <w:szCs w:val="24"/>
        </w:rPr>
        <w:t>push</w:t>
      </w:r>
      <w:r w:rsidR="00132C40" w:rsidRPr="00424814">
        <w:rPr>
          <w:rFonts w:ascii="Times New Roman" w:hAnsi="Times New Roman" w:cs="Times New Roman"/>
          <w:sz w:val="24"/>
          <w:szCs w:val="24"/>
        </w:rPr>
        <w:t xml:space="preserve"> direct rule over Northern Ireland</w:t>
      </w:r>
      <w:r w:rsidRPr="00424814">
        <w:rPr>
          <w:rFonts w:ascii="Times New Roman" w:hAnsi="Times New Roman" w:cs="Times New Roman"/>
          <w:sz w:val="24"/>
          <w:szCs w:val="24"/>
        </w:rPr>
        <w:t xml:space="preserve"> was </w:t>
      </w:r>
      <w:r w:rsidR="002E2643" w:rsidRPr="00424814">
        <w:rPr>
          <w:rFonts w:ascii="Times New Roman" w:hAnsi="Times New Roman" w:cs="Times New Roman"/>
          <w:sz w:val="24"/>
          <w:szCs w:val="24"/>
        </w:rPr>
        <w:t xml:space="preserve">actioned </w:t>
      </w:r>
      <w:r w:rsidRPr="00424814">
        <w:rPr>
          <w:rFonts w:ascii="Times New Roman" w:hAnsi="Times New Roman" w:cs="Times New Roman"/>
          <w:sz w:val="24"/>
          <w:szCs w:val="24"/>
        </w:rPr>
        <w:t xml:space="preserve">by current rising violence and political unbalance that had </w:t>
      </w:r>
      <w:r w:rsidR="002E2643" w:rsidRPr="00424814">
        <w:rPr>
          <w:rFonts w:ascii="Times New Roman" w:hAnsi="Times New Roman" w:cs="Times New Roman"/>
          <w:sz w:val="24"/>
          <w:szCs w:val="24"/>
        </w:rPr>
        <w:t>prolonged</w:t>
      </w:r>
      <w:r w:rsidRPr="00424814">
        <w:rPr>
          <w:rFonts w:ascii="Times New Roman" w:hAnsi="Times New Roman" w:cs="Times New Roman"/>
          <w:sz w:val="24"/>
          <w:szCs w:val="24"/>
        </w:rPr>
        <w:t xml:space="preserve"> the region for an extended </w:t>
      </w:r>
      <w:r w:rsidR="002E2643" w:rsidRPr="00424814">
        <w:rPr>
          <w:rFonts w:ascii="Times New Roman" w:hAnsi="Times New Roman" w:cs="Times New Roman"/>
          <w:sz w:val="24"/>
          <w:szCs w:val="24"/>
        </w:rPr>
        <w:t>amount of time</w:t>
      </w:r>
      <w:r w:rsidRPr="00424814">
        <w:rPr>
          <w:rFonts w:ascii="Times New Roman" w:hAnsi="Times New Roman" w:cs="Times New Roman"/>
          <w:sz w:val="24"/>
          <w:szCs w:val="24"/>
        </w:rPr>
        <w:t>. The Stormant government, massively taken over by unionists, had lost the confidence of the nationalist community.</w:t>
      </w:r>
      <w:r w:rsidR="00B472E0" w:rsidRPr="00424814">
        <w:rPr>
          <w:rFonts w:ascii="Times New Roman" w:hAnsi="Times New Roman" w:cs="Times New Roman"/>
          <w:sz w:val="24"/>
          <w:szCs w:val="24"/>
        </w:rPr>
        <w:t xml:space="preserve"> Resulting in trouble and a loss of control.</w:t>
      </w:r>
      <w:r w:rsidRPr="00424814">
        <w:rPr>
          <w:rFonts w:ascii="Times New Roman" w:hAnsi="Times New Roman" w:cs="Times New Roman"/>
          <w:sz w:val="24"/>
          <w:szCs w:val="24"/>
        </w:rPr>
        <w:t xml:space="preserve"> As a result of this situation the British government, under Prime </w:t>
      </w:r>
      <w:r w:rsidR="00132C40" w:rsidRPr="00424814">
        <w:rPr>
          <w:rFonts w:ascii="Times New Roman" w:hAnsi="Times New Roman" w:cs="Times New Roman"/>
          <w:sz w:val="24"/>
          <w:szCs w:val="24"/>
        </w:rPr>
        <w:t>M</w:t>
      </w:r>
      <w:r w:rsidRPr="00424814">
        <w:rPr>
          <w:rFonts w:ascii="Times New Roman" w:hAnsi="Times New Roman" w:cs="Times New Roman"/>
          <w:sz w:val="24"/>
          <w:szCs w:val="24"/>
        </w:rPr>
        <w:t xml:space="preserve">inister Edward Heath, felt he had to involve himself to bring back stability and </w:t>
      </w:r>
      <w:r w:rsidR="00B472E0" w:rsidRPr="00424814">
        <w:rPr>
          <w:rFonts w:ascii="Times New Roman" w:hAnsi="Times New Roman" w:cs="Times New Roman"/>
          <w:sz w:val="24"/>
          <w:szCs w:val="24"/>
        </w:rPr>
        <w:t>stop</w:t>
      </w:r>
      <w:r w:rsidRPr="00424814">
        <w:rPr>
          <w:rFonts w:ascii="Times New Roman" w:hAnsi="Times New Roman" w:cs="Times New Roman"/>
          <w:sz w:val="24"/>
          <w:szCs w:val="24"/>
        </w:rPr>
        <w:t xml:space="preserve"> further crisis of the situation.</w:t>
      </w:r>
      <w:r w:rsidR="00132C40" w:rsidRPr="00424814">
        <w:rPr>
          <w:rStyle w:val="FootnoteReference"/>
          <w:rFonts w:ascii="Times New Roman" w:hAnsi="Times New Roman" w:cs="Times New Roman"/>
          <w:sz w:val="24"/>
          <w:szCs w:val="24"/>
        </w:rPr>
        <w:footnoteReference w:id="4"/>
      </w:r>
      <w:r w:rsidR="006F4C2D" w:rsidRPr="00424814">
        <w:rPr>
          <w:rFonts w:ascii="Times New Roman" w:hAnsi="Times New Roman" w:cs="Times New Roman"/>
          <w:sz w:val="24"/>
          <w:szCs w:val="24"/>
        </w:rPr>
        <w:t xml:space="preserve"> His words </w:t>
      </w:r>
      <w:r w:rsidR="00811CBB" w:rsidRPr="00424814">
        <w:rPr>
          <w:rFonts w:ascii="Times New Roman" w:hAnsi="Times New Roman" w:cs="Times New Roman"/>
          <w:sz w:val="24"/>
          <w:szCs w:val="24"/>
        </w:rPr>
        <w:t>stating,</w:t>
      </w:r>
      <w:r w:rsidR="006F4C2D" w:rsidRPr="00424814">
        <w:rPr>
          <w:rFonts w:ascii="Times New Roman" w:hAnsi="Times New Roman" w:cs="Times New Roman"/>
          <w:sz w:val="24"/>
          <w:szCs w:val="24"/>
        </w:rPr>
        <w:t xml:space="preserve"> </w:t>
      </w:r>
      <w:r w:rsidR="002371ED" w:rsidRPr="00424814">
        <w:rPr>
          <w:rFonts w:ascii="Times New Roman" w:hAnsi="Times New Roman" w:cs="Times New Roman"/>
          <w:sz w:val="24"/>
          <w:szCs w:val="24"/>
        </w:rPr>
        <w:t>‘we must act to restore order and confidence.’</w:t>
      </w:r>
      <w:r w:rsidR="00B472E0" w:rsidRPr="00424814">
        <w:rPr>
          <w:rFonts w:ascii="Times New Roman" w:hAnsi="Times New Roman" w:cs="Times New Roman"/>
          <w:sz w:val="24"/>
          <w:szCs w:val="24"/>
        </w:rPr>
        <w:t xml:space="preserve"> Showed his confidence in the situation. </w:t>
      </w:r>
    </w:p>
    <w:p w14:paraId="6BBA5F20" w14:textId="78D95DE9" w:rsidR="00E055BE" w:rsidRPr="00424814" w:rsidRDefault="008A1E73" w:rsidP="00E055BE">
      <w:pPr>
        <w:rPr>
          <w:rFonts w:ascii="Times New Roman" w:hAnsi="Times New Roman" w:cs="Times New Roman"/>
          <w:sz w:val="24"/>
          <w:szCs w:val="24"/>
        </w:rPr>
      </w:pPr>
      <w:r w:rsidRPr="00424814">
        <w:rPr>
          <w:rFonts w:ascii="Times New Roman" w:hAnsi="Times New Roman" w:cs="Times New Roman"/>
          <w:sz w:val="24"/>
          <w:szCs w:val="24"/>
        </w:rPr>
        <w:t>D</w:t>
      </w:r>
      <w:r w:rsidR="00E055BE" w:rsidRPr="00424814">
        <w:rPr>
          <w:rFonts w:ascii="Times New Roman" w:hAnsi="Times New Roman" w:cs="Times New Roman"/>
          <w:sz w:val="24"/>
          <w:szCs w:val="24"/>
        </w:rPr>
        <w:t xml:space="preserve">irect rule meant that London </w:t>
      </w:r>
      <w:r w:rsidR="00B472E0" w:rsidRPr="00424814">
        <w:rPr>
          <w:rFonts w:ascii="Times New Roman" w:hAnsi="Times New Roman" w:cs="Times New Roman"/>
          <w:sz w:val="24"/>
          <w:szCs w:val="24"/>
        </w:rPr>
        <w:t xml:space="preserve">assured </w:t>
      </w:r>
      <w:r w:rsidR="00E055BE" w:rsidRPr="00424814">
        <w:rPr>
          <w:rFonts w:ascii="Times New Roman" w:hAnsi="Times New Roman" w:cs="Times New Roman"/>
          <w:sz w:val="24"/>
          <w:szCs w:val="24"/>
        </w:rPr>
        <w:t xml:space="preserve">direct control over the </w:t>
      </w:r>
      <w:r w:rsidR="00B472E0" w:rsidRPr="00424814">
        <w:rPr>
          <w:rFonts w:ascii="Times New Roman" w:hAnsi="Times New Roman" w:cs="Times New Roman"/>
          <w:sz w:val="24"/>
          <w:szCs w:val="24"/>
        </w:rPr>
        <w:t xml:space="preserve">affairs </w:t>
      </w:r>
      <w:r w:rsidR="00E055BE" w:rsidRPr="00424814">
        <w:rPr>
          <w:rFonts w:ascii="Times New Roman" w:hAnsi="Times New Roman" w:cs="Times New Roman"/>
          <w:sz w:val="24"/>
          <w:szCs w:val="24"/>
        </w:rPr>
        <w:t>of Northern Ireland, taking responsibility for all parts of governance, including security, law, and the creation of policies.</w:t>
      </w:r>
      <w:r w:rsidR="0016005F" w:rsidRPr="00424814">
        <w:rPr>
          <w:rStyle w:val="FootnoteReference"/>
          <w:rFonts w:ascii="Times New Roman" w:hAnsi="Times New Roman" w:cs="Times New Roman"/>
          <w:sz w:val="24"/>
          <w:szCs w:val="24"/>
        </w:rPr>
        <w:footnoteReference w:id="5"/>
      </w:r>
      <w:r w:rsidR="00E055BE" w:rsidRPr="00424814">
        <w:rPr>
          <w:rFonts w:ascii="Times New Roman" w:hAnsi="Times New Roman" w:cs="Times New Roman"/>
          <w:sz w:val="24"/>
          <w:szCs w:val="24"/>
        </w:rPr>
        <w:t xml:space="preserve"> The</w:t>
      </w:r>
      <w:r w:rsidR="009F116F" w:rsidRPr="00424814">
        <w:rPr>
          <w:rFonts w:ascii="Times New Roman" w:hAnsi="Times New Roman" w:cs="Times New Roman"/>
          <w:sz w:val="24"/>
          <w:szCs w:val="24"/>
        </w:rPr>
        <w:t xml:space="preserve"> mandate</w:t>
      </w:r>
      <w:r w:rsidR="00E055BE" w:rsidRPr="00424814">
        <w:rPr>
          <w:rFonts w:ascii="Times New Roman" w:hAnsi="Times New Roman" w:cs="Times New Roman"/>
          <w:sz w:val="24"/>
          <w:szCs w:val="24"/>
        </w:rPr>
        <w:t xml:space="preserve"> of the direct rule was a decision that not everyone was fond of, as it </w:t>
      </w:r>
      <w:r w:rsidR="00EE7338" w:rsidRPr="00424814">
        <w:rPr>
          <w:rFonts w:ascii="Times New Roman" w:hAnsi="Times New Roman" w:cs="Times New Roman"/>
          <w:sz w:val="24"/>
          <w:szCs w:val="24"/>
        </w:rPr>
        <w:t>mirrored</w:t>
      </w:r>
      <w:r w:rsidR="00E055BE" w:rsidRPr="00424814">
        <w:rPr>
          <w:rFonts w:ascii="Times New Roman" w:hAnsi="Times New Roman" w:cs="Times New Roman"/>
          <w:sz w:val="24"/>
          <w:szCs w:val="24"/>
        </w:rPr>
        <w:t xml:space="preserve"> huge departure from the created system that had been the same for a good length of time. However, the British government believed it would be </w:t>
      </w:r>
      <w:r w:rsidR="00912CE3" w:rsidRPr="00424814">
        <w:rPr>
          <w:rFonts w:ascii="Times New Roman" w:hAnsi="Times New Roman" w:cs="Times New Roman"/>
          <w:sz w:val="24"/>
          <w:szCs w:val="24"/>
        </w:rPr>
        <w:t>good</w:t>
      </w:r>
      <w:r w:rsidR="00E055BE" w:rsidRPr="00424814">
        <w:rPr>
          <w:rFonts w:ascii="Times New Roman" w:hAnsi="Times New Roman" w:cs="Times New Roman"/>
          <w:sz w:val="24"/>
          <w:szCs w:val="24"/>
        </w:rPr>
        <w:t xml:space="preserve"> to create a more </w:t>
      </w:r>
      <w:r w:rsidR="00912CE3" w:rsidRPr="00424814">
        <w:rPr>
          <w:rFonts w:ascii="Times New Roman" w:hAnsi="Times New Roman" w:cs="Times New Roman"/>
          <w:sz w:val="24"/>
          <w:szCs w:val="24"/>
        </w:rPr>
        <w:t xml:space="preserve">level </w:t>
      </w:r>
      <w:r w:rsidR="00E055BE" w:rsidRPr="00424814">
        <w:rPr>
          <w:rFonts w:ascii="Times New Roman" w:hAnsi="Times New Roman" w:cs="Times New Roman"/>
          <w:sz w:val="24"/>
          <w:szCs w:val="24"/>
        </w:rPr>
        <w:t xml:space="preserve">administration that could solve the grievances of both communities and create long-lasting political settlement. </w:t>
      </w:r>
    </w:p>
    <w:p w14:paraId="23A1EE1A" w14:textId="63186DB6" w:rsidR="00101147" w:rsidRPr="00424814" w:rsidRDefault="008A1E73" w:rsidP="00E055BE">
      <w:pPr>
        <w:rPr>
          <w:rFonts w:ascii="Times New Roman" w:hAnsi="Times New Roman" w:cs="Times New Roman"/>
          <w:sz w:val="24"/>
          <w:szCs w:val="24"/>
        </w:rPr>
      </w:pPr>
      <w:r w:rsidRPr="00424814">
        <w:rPr>
          <w:rFonts w:ascii="Times New Roman" w:hAnsi="Times New Roman" w:cs="Times New Roman"/>
          <w:sz w:val="24"/>
          <w:szCs w:val="24"/>
        </w:rPr>
        <w:t xml:space="preserve">In response to the rising violence, the British government put strict security measures in place, including </w:t>
      </w:r>
      <w:r w:rsidR="004E0459" w:rsidRPr="00424814">
        <w:rPr>
          <w:rFonts w:ascii="Times New Roman" w:hAnsi="Times New Roman" w:cs="Times New Roman"/>
          <w:sz w:val="24"/>
          <w:szCs w:val="24"/>
        </w:rPr>
        <w:t>I</w:t>
      </w:r>
      <w:r w:rsidRPr="00424814">
        <w:rPr>
          <w:rFonts w:ascii="Times New Roman" w:hAnsi="Times New Roman" w:cs="Times New Roman"/>
          <w:sz w:val="24"/>
          <w:szCs w:val="24"/>
        </w:rPr>
        <w:t>nternment without trial in 1971.</w:t>
      </w:r>
      <w:r w:rsidR="0016005F" w:rsidRPr="00424814">
        <w:rPr>
          <w:rStyle w:val="FootnoteReference"/>
          <w:rFonts w:ascii="Times New Roman" w:hAnsi="Times New Roman" w:cs="Times New Roman"/>
          <w:sz w:val="24"/>
          <w:szCs w:val="24"/>
        </w:rPr>
        <w:footnoteReference w:id="6"/>
      </w:r>
      <w:r w:rsidRPr="00424814">
        <w:rPr>
          <w:rFonts w:ascii="Times New Roman" w:hAnsi="Times New Roman" w:cs="Times New Roman"/>
          <w:sz w:val="24"/>
          <w:szCs w:val="24"/>
        </w:rPr>
        <w:t xml:space="preserve"> This policy </w:t>
      </w:r>
      <w:r w:rsidR="004E0459" w:rsidRPr="00424814">
        <w:rPr>
          <w:rFonts w:ascii="Times New Roman" w:hAnsi="Times New Roman" w:cs="Times New Roman"/>
          <w:sz w:val="24"/>
          <w:szCs w:val="24"/>
        </w:rPr>
        <w:t>put strain on</w:t>
      </w:r>
      <w:r w:rsidRPr="00424814">
        <w:rPr>
          <w:rFonts w:ascii="Times New Roman" w:hAnsi="Times New Roman" w:cs="Times New Roman"/>
          <w:sz w:val="24"/>
          <w:szCs w:val="24"/>
        </w:rPr>
        <w:t xml:space="preserve"> nationalists, leading to accusing's of mistreatment. Enhanced military </w:t>
      </w:r>
      <w:r w:rsidR="00970D85" w:rsidRPr="00424814">
        <w:rPr>
          <w:rFonts w:ascii="Times New Roman" w:hAnsi="Times New Roman" w:cs="Times New Roman"/>
          <w:sz w:val="24"/>
          <w:szCs w:val="24"/>
        </w:rPr>
        <w:t>image</w:t>
      </w:r>
      <w:r w:rsidRPr="00424814">
        <w:rPr>
          <w:rFonts w:ascii="Times New Roman" w:hAnsi="Times New Roman" w:cs="Times New Roman"/>
          <w:sz w:val="24"/>
          <w:szCs w:val="24"/>
        </w:rPr>
        <w:t xml:space="preserve"> clashed with locals, </w:t>
      </w:r>
      <w:r w:rsidR="005C265E" w:rsidRPr="00424814">
        <w:rPr>
          <w:rFonts w:ascii="Times New Roman" w:hAnsi="Times New Roman" w:cs="Times New Roman"/>
          <w:sz w:val="24"/>
          <w:szCs w:val="24"/>
        </w:rPr>
        <w:t>increasing conflicts</w:t>
      </w:r>
      <w:r w:rsidR="00970D85" w:rsidRPr="00424814">
        <w:rPr>
          <w:rFonts w:ascii="Times New Roman" w:hAnsi="Times New Roman" w:cs="Times New Roman"/>
          <w:sz w:val="24"/>
          <w:szCs w:val="24"/>
        </w:rPr>
        <w:t xml:space="preserve"> </w:t>
      </w:r>
      <w:r w:rsidRPr="00424814">
        <w:rPr>
          <w:rFonts w:ascii="Times New Roman" w:hAnsi="Times New Roman" w:cs="Times New Roman"/>
          <w:sz w:val="24"/>
          <w:szCs w:val="24"/>
        </w:rPr>
        <w:t>and nationalist</w:t>
      </w:r>
      <w:r w:rsidR="00507193" w:rsidRPr="00424814">
        <w:rPr>
          <w:rFonts w:ascii="Times New Roman" w:hAnsi="Times New Roman" w:cs="Times New Roman"/>
          <w:sz w:val="24"/>
          <w:szCs w:val="24"/>
        </w:rPr>
        <w:t xml:space="preserve"> isolation</w:t>
      </w:r>
      <w:r w:rsidRPr="00424814">
        <w:rPr>
          <w:rFonts w:ascii="Times New Roman" w:hAnsi="Times New Roman" w:cs="Times New Roman"/>
          <w:sz w:val="24"/>
          <w:szCs w:val="24"/>
        </w:rPr>
        <w:t xml:space="preserve">. While intended to put right order, these measures often caused resentment and resistance, causing a cycle of violence and </w:t>
      </w:r>
      <w:r w:rsidR="00C129A9" w:rsidRPr="00424814">
        <w:rPr>
          <w:rFonts w:ascii="Times New Roman" w:hAnsi="Times New Roman" w:cs="Times New Roman"/>
          <w:sz w:val="24"/>
          <w:szCs w:val="24"/>
        </w:rPr>
        <w:t>distrust. The</w:t>
      </w:r>
      <w:r w:rsidR="009B5558" w:rsidRPr="00424814">
        <w:rPr>
          <w:rFonts w:ascii="Times New Roman" w:hAnsi="Times New Roman" w:cs="Times New Roman"/>
          <w:sz w:val="24"/>
          <w:szCs w:val="24"/>
        </w:rPr>
        <w:t xml:space="preserve"> Sunningdale A</w:t>
      </w:r>
      <w:r w:rsidR="001D01ED">
        <w:rPr>
          <w:rFonts w:ascii="Times New Roman" w:hAnsi="Times New Roman" w:cs="Times New Roman"/>
          <w:sz w:val="24"/>
          <w:szCs w:val="24"/>
        </w:rPr>
        <w:t>greement</w:t>
      </w:r>
      <w:r w:rsidR="009B5558" w:rsidRPr="00424814">
        <w:rPr>
          <w:rFonts w:ascii="Times New Roman" w:hAnsi="Times New Roman" w:cs="Times New Roman"/>
          <w:sz w:val="24"/>
          <w:szCs w:val="24"/>
        </w:rPr>
        <w:t xml:space="preserve"> a big attempt to create a government that aimed to share power in Ireland.</w:t>
      </w:r>
      <w:r w:rsidR="0016005F" w:rsidRPr="00424814">
        <w:rPr>
          <w:rStyle w:val="FootnoteReference"/>
          <w:rFonts w:ascii="Times New Roman" w:hAnsi="Times New Roman" w:cs="Times New Roman"/>
          <w:sz w:val="24"/>
          <w:szCs w:val="24"/>
        </w:rPr>
        <w:footnoteReference w:id="7"/>
      </w:r>
      <w:r w:rsidR="009B5558" w:rsidRPr="00424814">
        <w:rPr>
          <w:rFonts w:ascii="Times New Roman" w:hAnsi="Times New Roman" w:cs="Times New Roman"/>
          <w:sz w:val="24"/>
          <w:szCs w:val="24"/>
        </w:rPr>
        <w:t xml:space="preserve"> Many parties included the Social Democratic and Labour party- aimed to represent the nationalist community which aimed to </w:t>
      </w:r>
      <w:r w:rsidR="00D761CB" w:rsidRPr="00424814">
        <w:rPr>
          <w:rFonts w:ascii="Times New Roman" w:hAnsi="Times New Roman" w:cs="Times New Roman"/>
          <w:sz w:val="24"/>
          <w:szCs w:val="24"/>
        </w:rPr>
        <w:t>co-rule</w:t>
      </w:r>
      <w:r w:rsidR="009B5558" w:rsidRPr="00424814">
        <w:rPr>
          <w:rFonts w:ascii="Times New Roman" w:hAnsi="Times New Roman" w:cs="Times New Roman"/>
          <w:sz w:val="24"/>
          <w:szCs w:val="24"/>
        </w:rPr>
        <w:t xml:space="preserve"> with the cross-border cooperation </w:t>
      </w:r>
      <w:r w:rsidR="009B5558" w:rsidRPr="00424814">
        <w:rPr>
          <w:rFonts w:ascii="Times New Roman" w:hAnsi="Times New Roman" w:cs="Times New Roman"/>
          <w:sz w:val="24"/>
          <w:szCs w:val="24"/>
        </w:rPr>
        <w:lastRenderedPageBreak/>
        <w:t>with Republic of Ireland.</w:t>
      </w:r>
      <w:r w:rsidR="0016005F" w:rsidRPr="00424814">
        <w:rPr>
          <w:rStyle w:val="FootnoteReference"/>
          <w:rFonts w:ascii="Times New Roman" w:hAnsi="Times New Roman" w:cs="Times New Roman"/>
          <w:sz w:val="24"/>
          <w:szCs w:val="24"/>
        </w:rPr>
        <w:footnoteReference w:id="8"/>
      </w:r>
      <w:r w:rsidR="009B5558" w:rsidRPr="00424814">
        <w:rPr>
          <w:rFonts w:ascii="Times New Roman" w:hAnsi="Times New Roman" w:cs="Times New Roman"/>
          <w:sz w:val="24"/>
          <w:szCs w:val="24"/>
        </w:rPr>
        <w:t xml:space="preserve"> Their role was to make sure that the rights and interests of the nationalist </w:t>
      </w:r>
      <w:r w:rsidR="00D761CB" w:rsidRPr="00424814">
        <w:rPr>
          <w:rFonts w:ascii="Times New Roman" w:hAnsi="Times New Roman" w:cs="Times New Roman"/>
          <w:sz w:val="24"/>
          <w:szCs w:val="24"/>
        </w:rPr>
        <w:t xml:space="preserve">individuals </w:t>
      </w:r>
      <w:r w:rsidR="009B5558" w:rsidRPr="00424814">
        <w:rPr>
          <w:rFonts w:ascii="Times New Roman" w:hAnsi="Times New Roman" w:cs="Times New Roman"/>
          <w:sz w:val="24"/>
          <w:szCs w:val="24"/>
        </w:rPr>
        <w:t>were protected within the new political s</w:t>
      </w:r>
      <w:r w:rsidR="0099447A" w:rsidRPr="00424814">
        <w:rPr>
          <w:rFonts w:ascii="Times New Roman" w:hAnsi="Times New Roman" w:cs="Times New Roman"/>
          <w:sz w:val="24"/>
          <w:szCs w:val="24"/>
        </w:rPr>
        <w:t>cheme</w:t>
      </w:r>
      <w:r w:rsidR="009B5558" w:rsidRPr="00424814">
        <w:rPr>
          <w:rFonts w:ascii="Times New Roman" w:hAnsi="Times New Roman" w:cs="Times New Roman"/>
          <w:sz w:val="24"/>
          <w:szCs w:val="24"/>
        </w:rPr>
        <w:t xml:space="preserve">. </w:t>
      </w:r>
    </w:p>
    <w:p w14:paraId="688205B5" w14:textId="33C2769F" w:rsidR="009B5558" w:rsidRPr="00424814" w:rsidRDefault="009B5558" w:rsidP="00E055BE">
      <w:pPr>
        <w:rPr>
          <w:rFonts w:ascii="Times New Roman" w:hAnsi="Times New Roman" w:cs="Times New Roman"/>
          <w:sz w:val="24"/>
          <w:szCs w:val="24"/>
        </w:rPr>
      </w:pPr>
      <w:r w:rsidRPr="00424814">
        <w:rPr>
          <w:rFonts w:ascii="Times New Roman" w:hAnsi="Times New Roman" w:cs="Times New Roman"/>
          <w:sz w:val="24"/>
          <w:szCs w:val="24"/>
        </w:rPr>
        <w:t>The UUP (Ulster Unionist Party was the main party involved aimed to upkeep Northern Irelands’ a</w:t>
      </w:r>
      <w:r w:rsidR="0099447A" w:rsidRPr="00424814">
        <w:rPr>
          <w:rFonts w:ascii="Times New Roman" w:hAnsi="Times New Roman" w:cs="Times New Roman"/>
          <w:sz w:val="24"/>
          <w:szCs w:val="24"/>
        </w:rPr>
        <w:t>ffairs</w:t>
      </w:r>
      <w:r w:rsidRPr="00424814">
        <w:rPr>
          <w:rFonts w:ascii="Times New Roman" w:hAnsi="Times New Roman" w:cs="Times New Roman"/>
          <w:sz w:val="24"/>
          <w:szCs w:val="24"/>
        </w:rPr>
        <w:t xml:space="preserve"> with the United Kingdom.</w:t>
      </w:r>
      <w:r w:rsidR="00101147" w:rsidRPr="00424814">
        <w:rPr>
          <w:rStyle w:val="FootnoteReference"/>
          <w:rFonts w:ascii="Times New Roman" w:hAnsi="Times New Roman" w:cs="Times New Roman"/>
          <w:sz w:val="24"/>
          <w:szCs w:val="24"/>
        </w:rPr>
        <w:footnoteReference w:id="9"/>
      </w:r>
      <w:r w:rsidRPr="00424814">
        <w:rPr>
          <w:rFonts w:ascii="Times New Roman" w:hAnsi="Times New Roman" w:cs="Times New Roman"/>
          <w:sz w:val="24"/>
          <w:szCs w:val="24"/>
        </w:rPr>
        <w:t xml:space="preserve"> Their role was to </w:t>
      </w:r>
      <w:r w:rsidR="003574A1" w:rsidRPr="00424814">
        <w:rPr>
          <w:rFonts w:ascii="Times New Roman" w:hAnsi="Times New Roman" w:cs="Times New Roman"/>
          <w:sz w:val="24"/>
          <w:szCs w:val="24"/>
        </w:rPr>
        <w:t xml:space="preserve">mirror </w:t>
      </w:r>
      <w:r w:rsidRPr="00424814">
        <w:rPr>
          <w:rFonts w:ascii="Times New Roman" w:hAnsi="Times New Roman" w:cs="Times New Roman"/>
          <w:sz w:val="24"/>
          <w:szCs w:val="24"/>
        </w:rPr>
        <w:t>unionist interests and to make sure that any agreement did not inte</w:t>
      </w:r>
      <w:r w:rsidR="003574A1" w:rsidRPr="00424814">
        <w:rPr>
          <w:rFonts w:ascii="Times New Roman" w:hAnsi="Times New Roman" w:cs="Times New Roman"/>
          <w:sz w:val="24"/>
          <w:szCs w:val="24"/>
        </w:rPr>
        <w:t>rtwin</w:t>
      </w:r>
      <w:r w:rsidRPr="00424814">
        <w:rPr>
          <w:rFonts w:ascii="Times New Roman" w:hAnsi="Times New Roman" w:cs="Times New Roman"/>
          <w:sz w:val="24"/>
          <w:szCs w:val="24"/>
        </w:rPr>
        <w:t xml:space="preserve"> with Northen Ireland’s position.</w:t>
      </w:r>
      <w:r w:rsidR="008B7989" w:rsidRPr="00424814">
        <w:rPr>
          <w:rFonts w:ascii="Times New Roman" w:hAnsi="Times New Roman" w:cs="Times New Roman"/>
          <w:sz w:val="24"/>
          <w:szCs w:val="24"/>
        </w:rPr>
        <w:t xml:space="preserve"> </w:t>
      </w:r>
      <w:r w:rsidRPr="00424814">
        <w:rPr>
          <w:rFonts w:ascii="Times New Roman" w:hAnsi="Times New Roman" w:cs="Times New Roman"/>
          <w:sz w:val="24"/>
          <w:szCs w:val="24"/>
        </w:rPr>
        <w:t xml:space="preserve">The Alliance Party also had an involvement, they were a non-sectarian party, who aimed to mend the </w:t>
      </w:r>
      <w:r w:rsidR="007A2B5D" w:rsidRPr="00424814">
        <w:rPr>
          <w:rFonts w:ascii="Times New Roman" w:hAnsi="Times New Roman" w:cs="Times New Roman"/>
          <w:sz w:val="24"/>
          <w:szCs w:val="24"/>
        </w:rPr>
        <w:t>separation</w:t>
      </w:r>
      <w:r w:rsidRPr="00424814">
        <w:rPr>
          <w:rFonts w:ascii="Times New Roman" w:hAnsi="Times New Roman" w:cs="Times New Roman"/>
          <w:sz w:val="24"/>
          <w:szCs w:val="24"/>
        </w:rPr>
        <w:t xml:space="preserve"> </w:t>
      </w:r>
      <w:r w:rsidR="00776388" w:rsidRPr="00424814">
        <w:rPr>
          <w:rFonts w:ascii="Times New Roman" w:hAnsi="Times New Roman" w:cs="Times New Roman"/>
          <w:sz w:val="24"/>
          <w:szCs w:val="24"/>
        </w:rPr>
        <w:t>between the unionists and nationalists.</w:t>
      </w:r>
      <w:r w:rsidR="008B7989" w:rsidRPr="00424814">
        <w:rPr>
          <w:rStyle w:val="FootnoteReference"/>
          <w:rFonts w:ascii="Times New Roman" w:hAnsi="Times New Roman" w:cs="Times New Roman"/>
          <w:sz w:val="24"/>
          <w:szCs w:val="24"/>
        </w:rPr>
        <w:footnoteReference w:id="10"/>
      </w:r>
      <w:r w:rsidR="00776388" w:rsidRPr="00424814">
        <w:rPr>
          <w:rFonts w:ascii="Times New Roman" w:hAnsi="Times New Roman" w:cs="Times New Roman"/>
          <w:sz w:val="24"/>
          <w:szCs w:val="24"/>
        </w:rPr>
        <w:t xml:space="preserve"> Their role was to be an advocate, to encourage </w:t>
      </w:r>
      <w:r w:rsidR="007A2B5D" w:rsidRPr="00424814">
        <w:rPr>
          <w:rFonts w:ascii="Times New Roman" w:hAnsi="Times New Roman" w:cs="Times New Roman"/>
          <w:sz w:val="24"/>
          <w:szCs w:val="24"/>
        </w:rPr>
        <w:t>opinions</w:t>
      </w:r>
      <w:r w:rsidR="00776388" w:rsidRPr="00424814">
        <w:rPr>
          <w:rFonts w:ascii="Times New Roman" w:hAnsi="Times New Roman" w:cs="Times New Roman"/>
          <w:sz w:val="24"/>
          <w:szCs w:val="24"/>
        </w:rPr>
        <w:t xml:space="preserve">, hoping to </w:t>
      </w:r>
      <w:r w:rsidR="003E2D89" w:rsidRPr="00424814">
        <w:rPr>
          <w:rFonts w:ascii="Times New Roman" w:hAnsi="Times New Roman" w:cs="Times New Roman"/>
          <w:sz w:val="24"/>
          <w:szCs w:val="24"/>
        </w:rPr>
        <w:t>invent</w:t>
      </w:r>
      <w:r w:rsidR="00776388" w:rsidRPr="00424814">
        <w:rPr>
          <w:rFonts w:ascii="Times New Roman" w:hAnsi="Times New Roman" w:cs="Times New Roman"/>
          <w:sz w:val="24"/>
          <w:szCs w:val="24"/>
        </w:rPr>
        <w:t xml:space="preserve"> a more inclusive and integrated society. </w:t>
      </w:r>
    </w:p>
    <w:p w14:paraId="54D1877F" w14:textId="59043C57" w:rsidR="00F90DE6" w:rsidRPr="00424814" w:rsidRDefault="00776388" w:rsidP="00E055BE">
      <w:pPr>
        <w:rPr>
          <w:rFonts w:ascii="Times New Roman" w:hAnsi="Times New Roman" w:cs="Times New Roman"/>
          <w:sz w:val="24"/>
          <w:szCs w:val="24"/>
        </w:rPr>
      </w:pPr>
      <w:r w:rsidRPr="00424814">
        <w:rPr>
          <w:rFonts w:ascii="Times New Roman" w:hAnsi="Times New Roman" w:cs="Times New Roman"/>
          <w:sz w:val="24"/>
          <w:szCs w:val="24"/>
        </w:rPr>
        <w:t xml:space="preserve">The agreement was there to create an executive body where both unionists and nationalists would share any decisions. However, the agreement was faced by </w:t>
      </w:r>
      <w:r w:rsidR="00E35661" w:rsidRPr="00424814">
        <w:rPr>
          <w:rFonts w:ascii="Times New Roman" w:hAnsi="Times New Roman" w:cs="Times New Roman"/>
          <w:sz w:val="24"/>
          <w:szCs w:val="24"/>
        </w:rPr>
        <w:t>challenges</w:t>
      </w:r>
      <w:r w:rsidRPr="00424814">
        <w:rPr>
          <w:rFonts w:ascii="Times New Roman" w:hAnsi="Times New Roman" w:cs="Times New Roman"/>
          <w:sz w:val="24"/>
          <w:szCs w:val="24"/>
        </w:rPr>
        <w:t xml:space="preserve">, </w:t>
      </w:r>
      <w:r w:rsidR="00387DD6" w:rsidRPr="00424814">
        <w:rPr>
          <w:rFonts w:ascii="Times New Roman" w:hAnsi="Times New Roman" w:cs="Times New Roman"/>
          <w:sz w:val="24"/>
          <w:szCs w:val="24"/>
        </w:rPr>
        <w:t>from</w:t>
      </w:r>
      <w:r w:rsidRPr="00424814">
        <w:rPr>
          <w:rFonts w:ascii="Times New Roman" w:hAnsi="Times New Roman" w:cs="Times New Roman"/>
          <w:sz w:val="24"/>
          <w:szCs w:val="24"/>
        </w:rPr>
        <w:t xml:space="preserve"> unionists who viewed it that it would </w:t>
      </w:r>
      <w:r w:rsidR="00947285" w:rsidRPr="00424814">
        <w:rPr>
          <w:rFonts w:ascii="Times New Roman" w:hAnsi="Times New Roman" w:cs="Times New Roman"/>
          <w:sz w:val="24"/>
          <w:szCs w:val="24"/>
        </w:rPr>
        <w:t>go against</w:t>
      </w:r>
      <w:r w:rsidRPr="00424814">
        <w:rPr>
          <w:rFonts w:ascii="Times New Roman" w:hAnsi="Times New Roman" w:cs="Times New Roman"/>
          <w:sz w:val="24"/>
          <w:szCs w:val="24"/>
        </w:rPr>
        <w:t xml:space="preserve"> Northern Ireland’s place with within the United Kingdom</w:t>
      </w:r>
      <w:r w:rsidR="00A5797E" w:rsidRPr="00424814">
        <w:rPr>
          <w:rFonts w:ascii="Times New Roman" w:hAnsi="Times New Roman" w:cs="Times New Roman"/>
          <w:sz w:val="24"/>
          <w:szCs w:val="24"/>
        </w:rPr>
        <w:t xml:space="preserve">. </w:t>
      </w:r>
      <w:r w:rsidRPr="00424814">
        <w:rPr>
          <w:rFonts w:ascii="Times New Roman" w:hAnsi="Times New Roman" w:cs="Times New Roman"/>
          <w:sz w:val="24"/>
          <w:szCs w:val="24"/>
        </w:rPr>
        <w:t xml:space="preserve">The main hit was when the Ulster Worker’s Council strike, which brought down the region and showed the </w:t>
      </w:r>
      <w:r w:rsidR="001D1AA1" w:rsidRPr="00424814">
        <w:rPr>
          <w:rFonts w:ascii="Times New Roman" w:hAnsi="Times New Roman" w:cs="Times New Roman"/>
          <w:sz w:val="24"/>
          <w:szCs w:val="24"/>
        </w:rPr>
        <w:t>vulnerable</w:t>
      </w:r>
      <w:r w:rsidRPr="00424814">
        <w:rPr>
          <w:rFonts w:ascii="Times New Roman" w:hAnsi="Times New Roman" w:cs="Times New Roman"/>
          <w:sz w:val="24"/>
          <w:szCs w:val="24"/>
        </w:rPr>
        <w:t xml:space="preserve"> consensus needed to s</w:t>
      </w:r>
      <w:r w:rsidR="00B976D9" w:rsidRPr="00424814">
        <w:rPr>
          <w:rFonts w:ascii="Times New Roman" w:hAnsi="Times New Roman" w:cs="Times New Roman"/>
          <w:sz w:val="24"/>
          <w:szCs w:val="24"/>
        </w:rPr>
        <w:t>ort</w:t>
      </w:r>
      <w:r w:rsidRPr="00424814">
        <w:rPr>
          <w:rFonts w:ascii="Times New Roman" w:hAnsi="Times New Roman" w:cs="Times New Roman"/>
          <w:sz w:val="24"/>
          <w:szCs w:val="24"/>
        </w:rPr>
        <w:t xml:space="preserve"> the agreement, leading to its </w:t>
      </w:r>
      <w:r w:rsidR="003E2D89" w:rsidRPr="00424814">
        <w:rPr>
          <w:rFonts w:ascii="Times New Roman" w:hAnsi="Times New Roman" w:cs="Times New Roman"/>
          <w:sz w:val="24"/>
          <w:szCs w:val="24"/>
        </w:rPr>
        <w:t>fail</w:t>
      </w:r>
      <w:r w:rsidRPr="00424814">
        <w:rPr>
          <w:rFonts w:ascii="Times New Roman" w:hAnsi="Times New Roman" w:cs="Times New Roman"/>
          <w:sz w:val="24"/>
          <w:szCs w:val="24"/>
        </w:rPr>
        <w:t>.</w:t>
      </w:r>
      <w:r w:rsidR="0016005F" w:rsidRPr="00424814">
        <w:rPr>
          <w:rStyle w:val="FootnoteReference"/>
          <w:rFonts w:ascii="Times New Roman" w:hAnsi="Times New Roman" w:cs="Times New Roman"/>
          <w:sz w:val="24"/>
          <w:szCs w:val="24"/>
        </w:rPr>
        <w:footnoteReference w:id="11"/>
      </w:r>
      <w:r w:rsidRPr="00424814">
        <w:rPr>
          <w:rFonts w:ascii="Times New Roman" w:hAnsi="Times New Roman" w:cs="Times New Roman"/>
          <w:sz w:val="24"/>
          <w:szCs w:val="24"/>
        </w:rPr>
        <w:t xml:space="preserve"> </w:t>
      </w:r>
      <w:r w:rsidR="00DB48C2" w:rsidRPr="00424814">
        <w:rPr>
          <w:rFonts w:ascii="Times New Roman" w:hAnsi="Times New Roman" w:cs="Times New Roman"/>
          <w:sz w:val="24"/>
          <w:szCs w:val="24"/>
        </w:rPr>
        <w:t>W</w:t>
      </w:r>
      <w:r w:rsidR="00F90DE6" w:rsidRPr="00424814">
        <w:rPr>
          <w:rFonts w:ascii="Times New Roman" w:hAnsi="Times New Roman" w:cs="Times New Roman"/>
          <w:sz w:val="24"/>
          <w:szCs w:val="24"/>
        </w:rPr>
        <w:t xml:space="preserve">hen Margaret Thatcher was </w:t>
      </w:r>
      <w:r w:rsidR="003E2D89" w:rsidRPr="00424814">
        <w:rPr>
          <w:rFonts w:ascii="Times New Roman" w:hAnsi="Times New Roman" w:cs="Times New Roman"/>
          <w:sz w:val="24"/>
          <w:szCs w:val="24"/>
        </w:rPr>
        <w:t>made</w:t>
      </w:r>
      <w:r w:rsidR="00F90DE6" w:rsidRPr="00424814">
        <w:rPr>
          <w:rFonts w:ascii="Times New Roman" w:hAnsi="Times New Roman" w:cs="Times New Roman"/>
          <w:sz w:val="24"/>
          <w:szCs w:val="24"/>
        </w:rPr>
        <w:t xml:space="preserve"> Prime Minister in 1979, she </w:t>
      </w:r>
      <w:r w:rsidR="003E2D89" w:rsidRPr="00424814">
        <w:rPr>
          <w:rFonts w:ascii="Times New Roman" w:hAnsi="Times New Roman" w:cs="Times New Roman"/>
          <w:sz w:val="24"/>
          <w:szCs w:val="24"/>
        </w:rPr>
        <w:t>put in place</w:t>
      </w:r>
      <w:r w:rsidR="00F90DE6" w:rsidRPr="00424814">
        <w:rPr>
          <w:rFonts w:ascii="Times New Roman" w:hAnsi="Times New Roman" w:cs="Times New Roman"/>
          <w:sz w:val="24"/>
          <w:szCs w:val="24"/>
        </w:rPr>
        <w:t xml:space="preserve"> big changes for Britian to how they dealt with Northern Ireland.</w:t>
      </w:r>
      <w:r w:rsidR="0016005F" w:rsidRPr="00424814">
        <w:rPr>
          <w:rStyle w:val="FootnoteReference"/>
          <w:rFonts w:ascii="Times New Roman" w:hAnsi="Times New Roman" w:cs="Times New Roman"/>
          <w:sz w:val="24"/>
          <w:szCs w:val="24"/>
        </w:rPr>
        <w:footnoteReference w:id="12"/>
      </w:r>
      <w:r w:rsidR="00F90DE6" w:rsidRPr="00424814">
        <w:rPr>
          <w:rFonts w:ascii="Times New Roman" w:hAnsi="Times New Roman" w:cs="Times New Roman"/>
          <w:sz w:val="24"/>
          <w:szCs w:val="24"/>
        </w:rPr>
        <w:t xml:space="preserve"> She took a </w:t>
      </w:r>
      <w:r w:rsidR="002C7770" w:rsidRPr="00424814">
        <w:rPr>
          <w:rFonts w:ascii="Times New Roman" w:hAnsi="Times New Roman" w:cs="Times New Roman"/>
          <w:sz w:val="24"/>
          <w:szCs w:val="24"/>
        </w:rPr>
        <w:t>direct</w:t>
      </w:r>
      <w:r w:rsidR="00F90DE6" w:rsidRPr="00424814">
        <w:rPr>
          <w:rFonts w:ascii="Times New Roman" w:hAnsi="Times New Roman" w:cs="Times New Roman"/>
          <w:sz w:val="24"/>
          <w:szCs w:val="24"/>
        </w:rPr>
        <w:t xml:space="preserve"> approach against groups causing trouble, focusing on keeping law and order. One </w:t>
      </w:r>
      <w:r w:rsidR="00A5797E" w:rsidRPr="00424814">
        <w:rPr>
          <w:rFonts w:ascii="Times New Roman" w:hAnsi="Times New Roman" w:cs="Times New Roman"/>
          <w:sz w:val="24"/>
          <w:szCs w:val="24"/>
        </w:rPr>
        <w:t>crucial step</w:t>
      </w:r>
      <w:r w:rsidR="00F90DE6" w:rsidRPr="00424814">
        <w:rPr>
          <w:rFonts w:ascii="Times New Roman" w:hAnsi="Times New Roman" w:cs="Times New Roman"/>
          <w:sz w:val="24"/>
          <w:szCs w:val="24"/>
        </w:rPr>
        <w:t xml:space="preserve"> was the Anglo- Irish Agreement, where Britian and Ireland agreed to work together on Northern Ireland’s problems. </w:t>
      </w:r>
    </w:p>
    <w:p w14:paraId="37885462" w14:textId="24F02E33" w:rsidR="00F90DE6" w:rsidRPr="00424814" w:rsidRDefault="00776388" w:rsidP="00E055BE">
      <w:pPr>
        <w:rPr>
          <w:rFonts w:ascii="Times New Roman" w:hAnsi="Times New Roman" w:cs="Times New Roman"/>
          <w:sz w:val="24"/>
          <w:szCs w:val="24"/>
        </w:rPr>
      </w:pPr>
      <w:r w:rsidRPr="00424814">
        <w:rPr>
          <w:rFonts w:ascii="Times New Roman" w:hAnsi="Times New Roman" w:cs="Times New Roman"/>
          <w:sz w:val="24"/>
          <w:szCs w:val="24"/>
        </w:rPr>
        <w:t>During 1985, the Anglo-Irish Agreement had been forged</w:t>
      </w:r>
      <w:r w:rsidR="00184954" w:rsidRPr="00424814">
        <w:rPr>
          <w:rFonts w:ascii="Times New Roman" w:hAnsi="Times New Roman" w:cs="Times New Roman"/>
          <w:sz w:val="24"/>
          <w:szCs w:val="24"/>
        </w:rPr>
        <w:t>, t</w:t>
      </w:r>
      <w:r w:rsidRPr="00424814">
        <w:rPr>
          <w:rFonts w:ascii="Times New Roman" w:hAnsi="Times New Roman" w:cs="Times New Roman"/>
          <w:sz w:val="24"/>
          <w:szCs w:val="24"/>
        </w:rPr>
        <w:t xml:space="preserve">his agreement meant the Republic of Ireland </w:t>
      </w:r>
      <w:r w:rsidR="00A16822" w:rsidRPr="00424814">
        <w:rPr>
          <w:rFonts w:ascii="Times New Roman" w:hAnsi="Times New Roman" w:cs="Times New Roman"/>
          <w:sz w:val="24"/>
          <w:szCs w:val="24"/>
        </w:rPr>
        <w:t xml:space="preserve">were tasked with providing in-put </w:t>
      </w:r>
      <w:r w:rsidRPr="00424814">
        <w:rPr>
          <w:rFonts w:ascii="Times New Roman" w:hAnsi="Times New Roman" w:cs="Times New Roman"/>
          <w:sz w:val="24"/>
          <w:szCs w:val="24"/>
        </w:rPr>
        <w:t xml:space="preserve">in the governance of Northern Ireland, an act that was put in place to </w:t>
      </w:r>
      <w:r w:rsidR="00734637" w:rsidRPr="00424814">
        <w:rPr>
          <w:rFonts w:ascii="Times New Roman" w:hAnsi="Times New Roman" w:cs="Times New Roman"/>
          <w:sz w:val="24"/>
          <w:szCs w:val="24"/>
        </w:rPr>
        <w:t>understand</w:t>
      </w:r>
      <w:r w:rsidRPr="00424814">
        <w:rPr>
          <w:rFonts w:ascii="Times New Roman" w:hAnsi="Times New Roman" w:cs="Times New Roman"/>
          <w:sz w:val="24"/>
          <w:szCs w:val="24"/>
        </w:rPr>
        <w:t xml:space="preserve"> the beliefs of the nationalist people and provide a </w:t>
      </w:r>
      <w:r w:rsidR="00734637" w:rsidRPr="00424814">
        <w:rPr>
          <w:rFonts w:ascii="Times New Roman" w:hAnsi="Times New Roman" w:cs="Times New Roman"/>
          <w:sz w:val="24"/>
          <w:szCs w:val="24"/>
        </w:rPr>
        <w:t>structure</w:t>
      </w:r>
      <w:r w:rsidRPr="00424814">
        <w:rPr>
          <w:rFonts w:ascii="Times New Roman" w:hAnsi="Times New Roman" w:cs="Times New Roman"/>
          <w:sz w:val="24"/>
          <w:szCs w:val="24"/>
        </w:rPr>
        <w:t xml:space="preserve"> for cross-border </w:t>
      </w:r>
      <w:r w:rsidR="00E83EEB" w:rsidRPr="00424814">
        <w:rPr>
          <w:rFonts w:ascii="Times New Roman" w:hAnsi="Times New Roman" w:cs="Times New Roman"/>
          <w:sz w:val="24"/>
          <w:szCs w:val="24"/>
        </w:rPr>
        <w:t>partnership</w:t>
      </w:r>
      <w:r w:rsidRPr="00424814">
        <w:rPr>
          <w:rFonts w:ascii="Times New Roman" w:hAnsi="Times New Roman" w:cs="Times New Roman"/>
          <w:sz w:val="24"/>
          <w:szCs w:val="24"/>
        </w:rPr>
        <w:t>.</w:t>
      </w:r>
      <w:r w:rsidR="00184954" w:rsidRPr="00424814">
        <w:rPr>
          <w:rStyle w:val="FootnoteReference"/>
          <w:rFonts w:ascii="Times New Roman" w:hAnsi="Times New Roman" w:cs="Times New Roman"/>
          <w:sz w:val="24"/>
          <w:szCs w:val="24"/>
        </w:rPr>
        <w:footnoteReference w:id="13"/>
      </w:r>
      <w:r w:rsidRPr="00424814">
        <w:rPr>
          <w:rFonts w:ascii="Times New Roman" w:hAnsi="Times New Roman" w:cs="Times New Roman"/>
          <w:sz w:val="24"/>
          <w:szCs w:val="24"/>
        </w:rPr>
        <w:t xml:space="preserve"> On the other </w:t>
      </w:r>
      <w:r w:rsidR="00811B0E" w:rsidRPr="00424814">
        <w:rPr>
          <w:rFonts w:ascii="Times New Roman" w:hAnsi="Times New Roman" w:cs="Times New Roman"/>
          <w:sz w:val="24"/>
          <w:szCs w:val="24"/>
        </w:rPr>
        <w:t>hand,</w:t>
      </w:r>
      <w:r w:rsidRPr="00424814">
        <w:rPr>
          <w:rFonts w:ascii="Times New Roman" w:hAnsi="Times New Roman" w:cs="Times New Roman"/>
          <w:sz w:val="24"/>
          <w:szCs w:val="24"/>
        </w:rPr>
        <w:t xml:space="preserve"> Unionists reacted</w:t>
      </w:r>
      <w:r w:rsidR="00DB48C2" w:rsidRPr="00424814">
        <w:rPr>
          <w:rFonts w:ascii="Times New Roman" w:hAnsi="Times New Roman" w:cs="Times New Roman"/>
          <w:sz w:val="24"/>
          <w:szCs w:val="24"/>
        </w:rPr>
        <w:t xml:space="preserve"> </w:t>
      </w:r>
      <w:r w:rsidRPr="00424814">
        <w:rPr>
          <w:rFonts w:ascii="Times New Roman" w:hAnsi="Times New Roman" w:cs="Times New Roman"/>
          <w:sz w:val="24"/>
          <w:szCs w:val="24"/>
        </w:rPr>
        <w:t xml:space="preserve">with an unpleasant manner, seeing the agreement as compromising British authority. </w:t>
      </w:r>
      <w:r w:rsidR="00F90DE6" w:rsidRPr="00424814">
        <w:rPr>
          <w:rFonts w:ascii="Times New Roman" w:hAnsi="Times New Roman" w:cs="Times New Roman"/>
          <w:sz w:val="24"/>
          <w:szCs w:val="24"/>
        </w:rPr>
        <w:t xml:space="preserve">Besides the agreement, </w:t>
      </w:r>
      <w:r w:rsidR="003D2362" w:rsidRPr="00424814">
        <w:rPr>
          <w:rFonts w:ascii="Times New Roman" w:hAnsi="Times New Roman" w:cs="Times New Roman"/>
          <w:sz w:val="24"/>
          <w:szCs w:val="24"/>
        </w:rPr>
        <w:t>Thatcher’s</w:t>
      </w:r>
      <w:r w:rsidR="00F90DE6" w:rsidRPr="00424814">
        <w:rPr>
          <w:rFonts w:ascii="Times New Roman" w:hAnsi="Times New Roman" w:cs="Times New Roman"/>
          <w:sz w:val="24"/>
          <w:szCs w:val="24"/>
        </w:rPr>
        <w:t xml:space="preserve"> government also tightened up on security to fight terrorism, by adding more policies and watching the borders closely. She also tried to get individuals to talk from both sides and find a common ground, however this was hard as there had already been a lot of conflict and disagreements. Her government helped to set future </w:t>
      </w:r>
      <w:r w:rsidR="003D2362" w:rsidRPr="00424814">
        <w:rPr>
          <w:rFonts w:ascii="Times New Roman" w:hAnsi="Times New Roman" w:cs="Times New Roman"/>
          <w:sz w:val="24"/>
          <w:szCs w:val="24"/>
        </w:rPr>
        <w:t xml:space="preserve">peace-talks and agreements in the area. </w:t>
      </w:r>
    </w:p>
    <w:p w14:paraId="2136F896" w14:textId="7F3AF1E7" w:rsidR="007C1018" w:rsidRPr="00424814" w:rsidRDefault="007C1018" w:rsidP="007C1018">
      <w:pPr>
        <w:rPr>
          <w:rFonts w:ascii="Times New Roman" w:hAnsi="Times New Roman" w:cs="Times New Roman"/>
          <w:sz w:val="24"/>
          <w:szCs w:val="24"/>
        </w:rPr>
      </w:pPr>
      <w:r w:rsidRPr="00424814">
        <w:rPr>
          <w:rFonts w:ascii="Times New Roman" w:hAnsi="Times New Roman" w:cs="Times New Roman"/>
          <w:sz w:val="24"/>
          <w:szCs w:val="24"/>
        </w:rPr>
        <w:t>There were many Prime Ministers during 1968 to 1988 such as Harold Wilson, he focused on sorting economic and social grievances through many reforms.</w:t>
      </w:r>
      <w:r w:rsidR="004214AB" w:rsidRPr="00424814">
        <w:rPr>
          <w:rFonts w:ascii="Times New Roman" w:hAnsi="Times New Roman" w:cs="Times New Roman"/>
          <w:sz w:val="24"/>
          <w:szCs w:val="24"/>
        </w:rPr>
        <w:t xml:space="preserve"> </w:t>
      </w:r>
      <w:r w:rsidRPr="00424814">
        <w:rPr>
          <w:rFonts w:ascii="Times New Roman" w:hAnsi="Times New Roman" w:cs="Times New Roman"/>
          <w:sz w:val="24"/>
          <w:szCs w:val="24"/>
        </w:rPr>
        <w:t xml:space="preserve">When violence and conflict rose and increased in Northern Ireland, his </w:t>
      </w:r>
      <w:r w:rsidR="002C7770" w:rsidRPr="00424814">
        <w:rPr>
          <w:rFonts w:ascii="Times New Roman" w:hAnsi="Times New Roman" w:cs="Times New Roman"/>
          <w:sz w:val="24"/>
          <w:szCs w:val="24"/>
        </w:rPr>
        <w:t>way of dealing with situations</w:t>
      </w:r>
      <w:r w:rsidRPr="00424814">
        <w:rPr>
          <w:rFonts w:ascii="Times New Roman" w:hAnsi="Times New Roman" w:cs="Times New Roman"/>
          <w:sz w:val="24"/>
          <w:szCs w:val="24"/>
        </w:rPr>
        <w:t xml:space="preserve"> changed. Stating in </w:t>
      </w:r>
      <w:r w:rsidRPr="00424814">
        <w:rPr>
          <w:rFonts w:ascii="Times New Roman" w:hAnsi="Times New Roman" w:cs="Times New Roman"/>
          <w:sz w:val="24"/>
          <w:szCs w:val="24"/>
        </w:rPr>
        <w:lastRenderedPageBreak/>
        <w:t>1969, Wilson enlarged the deployment of British soldiers as a short fall of the deteriorating security</w:t>
      </w:r>
      <w:r w:rsidR="00251C21" w:rsidRPr="00424814">
        <w:rPr>
          <w:rFonts w:ascii="Times New Roman" w:hAnsi="Times New Roman" w:cs="Times New Roman"/>
          <w:sz w:val="24"/>
          <w:szCs w:val="24"/>
        </w:rPr>
        <w:t>,</w:t>
      </w:r>
      <w:r w:rsidRPr="00424814">
        <w:rPr>
          <w:rFonts w:ascii="Times New Roman" w:hAnsi="Times New Roman" w:cs="Times New Roman"/>
          <w:sz w:val="24"/>
          <w:szCs w:val="24"/>
        </w:rPr>
        <w:t xml:space="preserve"> </w:t>
      </w:r>
      <w:r w:rsidR="00251C21" w:rsidRPr="00424814">
        <w:rPr>
          <w:rFonts w:ascii="Times New Roman" w:hAnsi="Times New Roman" w:cs="Times New Roman"/>
          <w:sz w:val="24"/>
          <w:szCs w:val="24"/>
        </w:rPr>
        <w:t>h</w:t>
      </w:r>
      <w:r w:rsidRPr="00424814">
        <w:rPr>
          <w:rFonts w:ascii="Times New Roman" w:hAnsi="Times New Roman" w:cs="Times New Roman"/>
          <w:sz w:val="24"/>
          <w:szCs w:val="24"/>
        </w:rPr>
        <w:t xml:space="preserve">e also tried the Darlington Conference in 1972, aiming </w:t>
      </w:r>
      <w:r w:rsidR="002C7770" w:rsidRPr="00424814">
        <w:rPr>
          <w:rFonts w:ascii="Times New Roman" w:hAnsi="Times New Roman" w:cs="Times New Roman"/>
          <w:sz w:val="24"/>
          <w:szCs w:val="24"/>
        </w:rPr>
        <w:t xml:space="preserve">for collaboration </w:t>
      </w:r>
      <w:r w:rsidRPr="00424814">
        <w:rPr>
          <w:rFonts w:ascii="Times New Roman" w:hAnsi="Times New Roman" w:cs="Times New Roman"/>
          <w:sz w:val="24"/>
          <w:szCs w:val="24"/>
        </w:rPr>
        <w:t>among all involved. Wilson also served two separate terms of becoming Prime minister once in 1964 and then later in 1974.</w:t>
      </w:r>
      <w:r w:rsidR="00251C21" w:rsidRPr="00424814">
        <w:rPr>
          <w:rStyle w:val="FootnoteReference"/>
          <w:rFonts w:ascii="Times New Roman" w:hAnsi="Times New Roman" w:cs="Times New Roman"/>
          <w:sz w:val="24"/>
          <w:szCs w:val="24"/>
        </w:rPr>
        <w:footnoteReference w:id="14"/>
      </w:r>
    </w:p>
    <w:p w14:paraId="61A4C0EA" w14:textId="3203672C" w:rsidR="004A7B3B" w:rsidRPr="00424814" w:rsidRDefault="007C1018" w:rsidP="007C1018">
      <w:pPr>
        <w:rPr>
          <w:rFonts w:ascii="Times New Roman" w:hAnsi="Times New Roman" w:cs="Times New Roman"/>
          <w:sz w:val="24"/>
          <w:szCs w:val="24"/>
        </w:rPr>
      </w:pPr>
      <w:r w:rsidRPr="00424814">
        <w:rPr>
          <w:rFonts w:ascii="Times New Roman" w:hAnsi="Times New Roman" w:cs="Times New Roman"/>
          <w:sz w:val="24"/>
          <w:szCs w:val="24"/>
        </w:rPr>
        <w:t>Moreover, Edward Heath became prime minister in 1970. He was a musician.</w:t>
      </w:r>
      <w:r w:rsidR="00724E4A" w:rsidRPr="00424814">
        <w:rPr>
          <w:rFonts w:ascii="Times New Roman" w:hAnsi="Times New Roman" w:cs="Times New Roman"/>
          <w:sz w:val="24"/>
          <w:szCs w:val="24"/>
        </w:rPr>
        <w:t xml:space="preserve"> </w:t>
      </w:r>
      <w:r w:rsidRPr="00424814">
        <w:rPr>
          <w:rFonts w:ascii="Times New Roman" w:hAnsi="Times New Roman" w:cs="Times New Roman"/>
          <w:sz w:val="24"/>
          <w:szCs w:val="24"/>
        </w:rPr>
        <w:t xml:space="preserve">His political venture started in 1950. Before he was </w:t>
      </w:r>
      <w:r w:rsidR="002C7770" w:rsidRPr="00424814">
        <w:rPr>
          <w:rFonts w:ascii="Times New Roman" w:hAnsi="Times New Roman" w:cs="Times New Roman"/>
          <w:sz w:val="24"/>
          <w:szCs w:val="24"/>
        </w:rPr>
        <w:t xml:space="preserve">made </w:t>
      </w:r>
      <w:r w:rsidRPr="00424814">
        <w:rPr>
          <w:rFonts w:ascii="Times New Roman" w:hAnsi="Times New Roman" w:cs="Times New Roman"/>
          <w:sz w:val="24"/>
          <w:szCs w:val="24"/>
        </w:rPr>
        <w:t xml:space="preserve">Prime minister, he had many roles, he was prime minister first elected as MP for Bexley, he was an assistant whip, lord privy seal, secretary of state for industry, trade and regional development, president of the board of </w:t>
      </w:r>
      <w:r w:rsidR="00E27D03" w:rsidRPr="00424814">
        <w:rPr>
          <w:rFonts w:ascii="Times New Roman" w:hAnsi="Times New Roman" w:cs="Times New Roman"/>
          <w:sz w:val="24"/>
          <w:szCs w:val="24"/>
        </w:rPr>
        <w:t>trade,</w:t>
      </w:r>
      <w:r w:rsidR="000B57DD" w:rsidRPr="00424814">
        <w:rPr>
          <w:rFonts w:ascii="Times New Roman" w:hAnsi="Times New Roman" w:cs="Times New Roman"/>
          <w:sz w:val="24"/>
          <w:szCs w:val="24"/>
        </w:rPr>
        <w:t xml:space="preserve"> </w:t>
      </w:r>
      <w:r w:rsidRPr="00424814">
        <w:rPr>
          <w:rFonts w:ascii="Times New Roman" w:hAnsi="Times New Roman" w:cs="Times New Roman"/>
          <w:sz w:val="24"/>
          <w:szCs w:val="24"/>
        </w:rPr>
        <w:t>chairman of the conservative party and leader of the opposition. While Heath was prime minister the British government took better control of Northern Ireland and tried to find the best political solution with the 1971</w:t>
      </w:r>
      <w:r w:rsidR="00A8226F" w:rsidRPr="00424814">
        <w:rPr>
          <w:rFonts w:ascii="Times New Roman" w:hAnsi="Times New Roman" w:cs="Times New Roman"/>
          <w:sz w:val="24"/>
          <w:szCs w:val="24"/>
        </w:rPr>
        <w:t xml:space="preserve"> </w:t>
      </w:r>
      <w:r w:rsidRPr="00424814">
        <w:rPr>
          <w:rFonts w:ascii="Times New Roman" w:hAnsi="Times New Roman" w:cs="Times New Roman"/>
          <w:sz w:val="24"/>
          <w:szCs w:val="24"/>
        </w:rPr>
        <w:t>internment without trial, 1972 direct rule imposed, 1973 Sunningdale agreement and increased military in</w:t>
      </w:r>
      <w:r w:rsidR="000B57DD" w:rsidRPr="00424814">
        <w:rPr>
          <w:rFonts w:ascii="Times New Roman" w:hAnsi="Times New Roman" w:cs="Times New Roman"/>
          <w:sz w:val="24"/>
          <w:szCs w:val="24"/>
        </w:rPr>
        <w:t>-put.</w:t>
      </w:r>
      <w:r w:rsidR="003E26A5" w:rsidRPr="00424814">
        <w:rPr>
          <w:rStyle w:val="FootnoteReference"/>
          <w:rFonts w:ascii="Times New Roman" w:hAnsi="Times New Roman" w:cs="Times New Roman"/>
          <w:sz w:val="24"/>
          <w:szCs w:val="24"/>
        </w:rPr>
        <w:footnoteReference w:id="15"/>
      </w:r>
      <w:r w:rsidR="00724E4A" w:rsidRPr="00424814">
        <w:rPr>
          <w:rFonts w:ascii="Times New Roman" w:hAnsi="Times New Roman" w:cs="Times New Roman"/>
          <w:sz w:val="24"/>
          <w:szCs w:val="24"/>
        </w:rPr>
        <w:t xml:space="preserve"> </w:t>
      </w:r>
    </w:p>
    <w:p w14:paraId="54EB5D58" w14:textId="6303DF6A" w:rsidR="007C1018" w:rsidRPr="00424814" w:rsidRDefault="007C1018" w:rsidP="007C1018">
      <w:pPr>
        <w:rPr>
          <w:rFonts w:ascii="Times New Roman" w:hAnsi="Times New Roman" w:cs="Times New Roman"/>
          <w:sz w:val="24"/>
          <w:szCs w:val="24"/>
        </w:rPr>
      </w:pPr>
      <w:r w:rsidRPr="00424814">
        <w:rPr>
          <w:rFonts w:ascii="Times New Roman" w:hAnsi="Times New Roman" w:cs="Times New Roman"/>
          <w:sz w:val="24"/>
          <w:szCs w:val="24"/>
        </w:rPr>
        <w:t xml:space="preserve"> </w:t>
      </w:r>
      <w:r w:rsidR="007F5B59" w:rsidRPr="00424814">
        <w:rPr>
          <w:rFonts w:ascii="Times New Roman" w:hAnsi="Times New Roman" w:cs="Times New Roman"/>
          <w:sz w:val="24"/>
          <w:szCs w:val="24"/>
        </w:rPr>
        <w:t xml:space="preserve">James Callaghan </w:t>
      </w:r>
      <w:r w:rsidR="001A6EE1" w:rsidRPr="00424814">
        <w:rPr>
          <w:rFonts w:ascii="Times New Roman" w:hAnsi="Times New Roman" w:cs="Times New Roman"/>
          <w:sz w:val="24"/>
          <w:szCs w:val="24"/>
        </w:rPr>
        <w:t>also became prime minster from 1976 to 1979.</w:t>
      </w:r>
      <w:r w:rsidR="00E76751" w:rsidRPr="00424814">
        <w:rPr>
          <w:rStyle w:val="FootnoteReference"/>
          <w:rFonts w:ascii="Times New Roman" w:hAnsi="Times New Roman" w:cs="Times New Roman"/>
          <w:sz w:val="24"/>
          <w:szCs w:val="24"/>
        </w:rPr>
        <w:footnoteReference w:id="16"/>
      </w:r>
      <w:r w:rsidR="00A8226F" w:rsidRPr="00424814">
        <w:rPr>
          <w:rFonts w:ascii="Times New Roman" w:hAnsi="Times New Roman" w:cs="Times New Roman"/>
          <w:sz w:val="24"/>
          <w:szCs w:val="24"/>
        </w:rPr>
        <w:t xml:space="preserve"> </w:t>
      </w:r>
      <w:r w:rsidR="00444875" w:rsidRPr="00424814">
        <w:rPr>
          <w:rFonts w:ascii="Times New Roman" w:hAnsi="Times New Roman" w:cs="Times New Roman"/>
          <w:sz w:val="24"/>
          <w:szCs w:val="24"/>
        </w:rPr>
        <w:t>During his time as</w:t>
      </w:r>
      <w:r w:rsidR="00E76751" w:rsidRPr="00424814">
        <w:rPr>
          <w:rFonts w:ascii="Times New Roman" w:hAnsi="Times New Roman" w:cs="Times New Roman"/>
          <w:sz w:val="24"/>
          <w:szCs w:val="24"/>
        </w:rPr>
        <w:t xml:space="preserve"> P</w:t>
      </w:r>
      <w:r w:rsidR="00444875" w:rsidRPr="00424814">
        <w:rPr>
          <w:rFonts w:ascii="Times New Roman" w:hAnsi="Times New Roman" w:cs="Times New Roman"/>
          <w:sz w:val="24"/>
          <w:szCs w:val="24"/>
        </w:rPr>
        <w:t xml:space="preserve">rime </w:t>
      </w:r>
      <w:r w:rsidR="00E76751" w:rsidRPr="00424814">
        <w:rPr>
          <w:rFonts w:ascii="Times New Roman" w:hAnsi="Times New Roman" w:cs="Times New Roman"/>
          <w:sz w:val="24"/>
          <w:szCs w:val="24"/>
        </w:rPr>
        <w:t>M</w:t>
      </w:r>
      <w:r w:rsidR="00444875" w:rsidRPr="00424814">
        <w:rPr>
          <w:rFonts w:ascii="Times New Roman" w:hAnsi="Times New Roman" w:cs="Times New Roman"/>
          <w:sz w:val="24"/>
          <w:szCs w:val="24"/>
        </w:rPr>
        <w:t xml:space="preserve">inster he made sure he kept </w:t>
      </w:r>
      <w:r w:rsidR="00A402E3" w:rsidRPr="00424814">
        <w:rPr>
          <w:rFonts w:ascii="Times New Roman" w:hAnsi="Times New Roman" w:cs="Times New Roman"/>
          <w:sz w:val="24"/>
          <w:szCs w:val="24"/>
        </w:rPr>
        <w:t xml:space="preserve">things in order and secure. </w:t>
      </w:r>
      <w:r w:rsidR="0089223E" w:rsidRPr="00424814">
        <w:rPr>
          <w:rFonts w:ascii="Times New Roman" w:hAnsi="Times New Roman" w:cs="Times New Roman"/>
          <w:sz w:val="24"/>
          <w:szCs w:val="24"/>
        </w:rPr>
        <w:t>Calla</w:t>
      </w:r>
      <w:r w:rsidR="0096765C" w:rsidRPr="00424814">
        <w:rPr>
          <w:rFonts w:ascii="Times New Roman" w:hAnsi="Times New Roman" w:cs="Times New Roman"/>
          <w:sz w:val="24"/>
          <w:szCs w:val="24"/>
        </w:rPr>
        <w:t xml:space="preserve">ghan tried to work better with trade unions and control inflation by cutting expenses and spending. He also tried </w:t>
      </w:r>
      <w:r w:rsidR="00442FDB" w:rsidRPr="00424814">
        <w:rPr>
          <w:rFonts w:ascii="Times New Roman" w:hAnsi="Times New Roman" w:cs="Times New Roman"/>
          <w:sz w:val="24"/>
          <w:szCs w:val="24"/>
        </w:rPr>
        <w:t xml:space="preserve">to give more power to Scotland and </w:t>
      </w:r>
      <w:r w:rsidR="00A872BB" w:rsidRPr="00424814">
        <w:rPr>
          <w:rFonts w:ascii="Times New Roman" w:hAnsi="Times New Roman" w:cs="Times New Roman"/>
          <w:sz w:val="24"/>
          <w:szCs w:val="24"/>
        </w:rPr>
        <w:t>Wales;</w:t>
      </w:r>
      <w:r w:rsidR="00442FDB" w:rsidRPr="00424814">
        <w:rPr>
          <w:rFonts w:ascii="Times New Roman" w:hAnsi="Times New Roman" w:cs="Times New Roman"/>
          <w:sz w:val="24"/>
          <w:szCs w:val="24"/>
        </w:rPr>
        <w:t xml:space="preserve"> </w:t>
      </w:r>
      <w:r w:rsidR="00811CBB" w:rsidRPr="00424814">
        <w:rPr>
          <w:rFonts w:ascii="Times New Roman" w:hAnsi="Times New Roman" w:cs="Times New Roman"/>
          <w:sz w:val="24"/>
          <w:szCs w:val="24"/>
        </w:rPr>
        <w:t>however,</w:t>
      </w:r>
      <w:r w:rsidR="00442FDB" w:rsidRPr="00424814">
        <w:rPr>
          <w:rFonts w:ascii="Times New Roman" w:hAnsi="Times New Roman" w:cs="Times New Roman"/>
          <w:sz w:val="24"/>
          <w:szCs w:val="24"/>
        </w:rPr>
        <w:t xml:space="preserve"> it </w:t>
      </w:r>
      <w:r w:rsidR="00811CBB" w:rsidRPr="00424814">
        <w:rPr>
          <w:rFonts w:ascii="Times New Roman" w:hAnsi="Times New Roman" w:cs="Times New Roman"/>
          <w:sz w:val="24"/>
          <w:szCs w:val="24"/>
        </w:rPr>
        <w:t>did not work</w:t>
      </w:r>
      <w:r w:rsidR="00442FDB" w:rsidRPr="00424814">
        <w:rPr>
          <w:rFonts w:ascii="Times New Roman" w:hAnsi="Times New Roman" w:cs="Times New Roman"/>
          <w:sz w:val="24"/>
          <w:szCs w:val="24"/>
        </w:rPr>
        <w:t xml:space="preserve"> out</w:t>
      </w:r>
      <w:r w:rsidR="002F11CA" w:rsidRPr="00424814">
        <w:rPr>
          <w:rFonts w:ascii="Times New Roman" w:hAnsi="Times New Roman" w:cs="Times New Roman"/>
          <w:sz w:val="24"/>
          <w:szCs w:val="24"/>
        </w:rPr>
        <w:t>, he made sure to put more money into policing to keep things safe and orderly.</w:t>
      </w:r>
      <w:r w:rsidR="00D801F3" w:rsidRPr="00424814">
        <w:rPr>
          <w:rStyle w:val="FootnoteReference"/>
          <w:rFonts w:ascii="Times New Roman" w:hAnsi="Times New Roman" w:cs="Times New Roman"/>
          <w:sz w:val="24"/>
          <w:szCs w:val="24"/>
        </w:rPr>
        <w:footnoteReference w:id="17"/>
      </w:r>
      <w:r w:rsidR="00A8226F" w:rsidRPr="00424814">
        <w:rPr>
          <w:rFonts w:ascii="Times New Roman" w:hAnsi="Times New Roman" w:cs="Times New Roman"/>
          <w:sz w:val="24"/>
          <w:szCs w:val="24"/>
        </w:rPr>
        <w:t xml:space="preserve"> </w:t>
      </w:r>
      <w:r w:rsidR="00AC01D8" w:rsidRPr="00424814">
        <w:rPr>
          <w:rFonts w:ascii="Times New Roman" w:hAnsi="Times New Roman" w:cs="Times New Roman"/>
          <w:sz w:val="24"/>
          <w:szCs w:val="24"/>
        </w:rPr>
        <w:t>C</w:t>
      </w:r>
      <w:r w:rsidR="00C206A6" w:rsidRPr="00424814">
        <w:rPr>
          <w:rFonts w:ascii="Times New Roman" w:hAnsi="Times New Roman" w:cs="Times New Roman"/>
          <w:sz w:val="24"/>
          <w:szCs w:val="24"/>
        </w:rPr>
        <w:t>allaghan managed to get a loan from the IMF to s</w:t>
      </w:r>
      <w:r w:rsidR="00DB48C2" w:rsidRPr="00424814">
        <w:rPr>
          <w:rFonts w:ascii="Times New Roman" w:hAnsi="Times New Roman" w:cs="Times New Roman"/>
          <w:sz w:val="24"/>
          <w:szCs w:val="24"/>
        </w:rPr>
        <w:t>teady</w:t>
      </w:r>
      <w:r w:rsidR="009F14C7" w:rsidRPr="00424814">
        <w:rPr>
          <w:rFonts w:ascii="Times New Roman" w:hAnsi="Times New Roman" w:cs="Times New Roman"/>
          <w:sz w:val="24"/>
          <w:szCs w:val="24"/>
        </w:rPr>
        <w:t xml:space="preserve"> an unbalanced British economy</w:t>
      </w:r>
      <w:r w:rsidR="004464EE" w:rsidRPr="00424814">
        <w:rPr>
          <w:rFonts w:ascii="Times New Roman" w:hAnsi="Times New Roman" w:cs="Times New Roman"/>
          <w:sz w:val="24"/>
          <w:szCs w:val="24"/>
        </w:rPr>
        <w:t>, h</w:t>
      </w:r>
      <w:r w:rsidR="009F14C7" w:rsidRPr="00424814">
        <w:rPr>
          <w:rFonts w:ascii="Times New Roman" w:hAnsi="Times New Roman" w:cs="Times New Roman"/>
          <w:sz w:val="24"/>
          <w:szCs w:val="24"/>
        </w:rPr>
        <w:t xml:space="preserve">is government </w:t>
      </w:r>
      <w:r w:rsidR="006E2D91" w:rsidRPr="00424814">
        <w:rPr>
          <w:rFonts w:ascii="Times New Roman" w:hAnsi="Times New Roman" w:cs="Times New Roman"/>
          <w:sz w:val="24"/>
          <w:szCs w:val="24"/>
        </w:rPr>
        <w:t>also managed the Winter of Discontent 1978-1979</w:t>
      </w:r>
      <w:r w:rsidR="00172A1B" w:rsidRPr="00424814">
        <w:rPr>
          <w:rFonts w:ascii="Times New Roman" w:hAnsi="Times New Roman" w:cs="Times New Roman"/>
          <w:sz w:val="24"/>
          <w:szCs w:val="24"/>
        </w:rPr>
        <w:t>.</w:t>
      </w:r>
      <w:r w:rsidR="00D801F3" w:rsidRPr="00424814">
        <w:rPr>
          <w:rStyle w:val="FootnoteReference"/>
          <w:rFonts w:ascii="Times New Roman" w:hAnsi="Times New Roman" w:cs="Times New Roman"/>
          <w:sz w:val="24"/>
          <w:szCs w:val="24"/>
        </w:rPr>
        <w:footnoteReference w:id="18"/>
      </w:r>
      <w:r w:rsidR="00172A1B" w:rsidRPr="00424814">
        <w:rPr>
          <w:rFonts w:ascii="Times New Roman" w:hAnsi="Times New Roman" w:cs="Times New Roman"/>
          <w:sz w:val="24"/>
          <w:szCs w:val="24"/>
        </w:rPr>
        <w:t xml:space="preserve"> He aimed to maintain conflict in Northern Ireland</w:t>
      </w:r>
      <w:r w:rsidR="0039056E" w:rsidRPr="00424814">
        <w:rPr>
          <w:rFonts w:ascii="Times New Roman" w:hAnsi="Times New Roman" w:cs="Times New Roman"/>
          <w:sz w:val="24"/>
          <w:szCs w:val="24"/>
        </w:rPr>
        <w:t xml:space="preserve"> through secure measures, political </w:t>
      </w:r>
      <w:r w:rsidR="00811CBB" w:rsidRPr="00424814">
        <w:rPr>
          <w:rFonts w:ascii="Times New Roman" w:hAnsi="Times New Roman" w:cs="Times New Roman"/>
          <w:sz w:val="24"/>
          <w:szCs w:val="24"/>
        </w:rPr>
        <w:t>talks,</w:t>
      </w:r>
      <w:r w:rsidR="0039056E" w:rsidRPr="00424814">
        <w:rPr>
          <w:rFonts w:ascii="Times New Roman" w:hAnsi="Times New Roman" w:cs="Times New Roman"/>
          <w:sz w:val="24"/>
          <w:szCs w:val="24"/>
        </w:rPr>
        <w:t xml:space="preserve"> and economic support. </w:t>
      </w:r>
    </w:p>
    <w:p w14:paraId="1962CB80" w14:textId="67A049F5" w:rsidR="00811B0E" w:rsidRPr="00424814" w:rsidRDefault="00811B0E" w:rsidP="00E055BE">
      <w:pPr>
        <w:rPr>
          <w:rFonts w:ascii="Times New Roman" w:hAnsi="Times New Roman" w:cs="Times New Roman"/>
          <w:sz w:val="24"/>
          <w:szCs w:val="24"/>
        </w:rPr>
      </w:pPr>
      <w:r w:rsidRPr="00424814">
        <w:rPr>
          <w:rFonts w:ascii="Times New Roman" w:hAnsi="Times New Roman" w:cs="Times New Roman"/>
          <w:sz w:val="24"/>
          <w:szCs w:val="24"/>
        </w:rPr>
        <w:t xml:space="preserve">The troubles saw many attempts at political </w:t>
      </w:r>
      <w:r w:rsidR="00DB48C2" w:rsidRPr="00424814">
        <w:rPr>
          <w:rFonts w:ascii="Times New Roman" w:hAnsi="Times New Roman" w:cs="Times New Roman"/>
          <w:sz w:val="24"/>
          <w:szCs w:val="24"/>
        </w:rPr>
        <w:t>talks</w:t>
      </w:r>
      <w:r w:rsidRPr="00424814">
        <w:rPr>
          <w:rFonts w:ascii="Times New Roman" w:hAnsi="Times New Roman" w:cs="Times New Roman"/>
          <w:sz w:val="24"/>
          <w:szCs w:val="24"/>
        </w:rPr>
        <w:t>, even though most of them were a failure. Besides huge agreements like Sunningdale and Anglo-Irish Agreement, there were also smaller discussions for new ways to which how things were ran.</w:t>
      </w:r>
      <w:r w:rsidR="0016005F" w:rsidRPr="00424814">
        <w:rPr>
          <w:rStyle w:val="FootnoteReference"/>
          <w:rFonts w:ascii="Times New Roman" w:hAnsi="Times New Roman" w:cs="Times New Roman"/>
          <w:sz w:val="24"/>
          <w:szCs w:val="24"/>
        </w:rPr>
        <w:footnoteReference w:id="19"/>
      </w:r>
      <w:r w:rsidRPr="00424814">
        <w:rPr>
          <w:rFonts w:ascii="Times New Roman" w:hAnsi="Times New Roman" w:cs="Times New Roman"/>
          <w:sz w:val="24"/>
          <w:szCs w:val="24"/>
        </w:rPr>
        <w:t xml:space="preserve"> These aimed to fix problems with identity, how the place was governed, and who had power. Some made little </w:t>
      </w:r>
      <w:r w:rsidR="00417CD4" w:rsidRPr="00424814">
        <w:rPr>
          <w:rFonts w:ascii="Times New Roman" w:hAnsi="Times New Roman" w:cs="Times New Roman"/>
          <w:sz w:val="24"/>
          <w:szCs w:val="24"/>
        </w:rPr>
        <w:t>work</w:t>
      </w:r>
      <w:r w:rsidRPr="00424814">
        <w:rPr>
          <w:rFonts w:ascii="Times New Roman" w:hAnsi="Times New Roman" w:cs="Times New Roman"/>
          <w:sz w:val="24"/>
          <w:szCs w:val="24"/>
        </w:rPr>
        <w:t xml:space="preserve"> and stopped the fighting for a short length of time, however often they failed due to conflict within relationships due to individuals not trusting each other or becoming stubborn. </w:t>
      </w:r>
    </w:p>
    <w:p w14:paraId="7EA8747B" w14:textId="57B182FE" w:rsidR="00515493" w:rsidRPr="00424814" w:rsidRDefault="00515493" w:rsidP="00E055BE">
      <w:pPr>
        <w:rPr>
          <w:rFonts w:ascii="Times New Roman" w:hAnsi="Times New Roman" w:cs="Times New Roman"/>
          <w:sz w:val="24"/>
          <w:szCs w:val="24"/>
        </w:rPr>
      </w:pPr>
      <w:r w:rsidRPr="00424814">
        <w:rPr>
          <w:rFonts w:ascii="Times New Roman" w:hAnsi="Times New Roman" w:cs="Times New Roman"/>
          <w:sz w:val="24"/>
          <w:szCs w:val="24"/>
        </w:rPr>
        <w:t>Moreover, during the later part of the 1970’s, the British government altered its approach to Northern Ireland through a policy of ‘criminalization’.</w:t>
      </w:r>
      <w:r w:rsidR="0016005F" w:rsidRPr="00424814">
        <w:rPr>
          <w:rStyle w:val="FootnoteReference"/>
          <w:rFonts w:ascii="Times New Roman" w:hAnsi="Times New Roman" w:cs="Times New Roman"/>
          <w:sz w:val="24"/>
          <w:szCs w:val="24"/>
        </w:rPr>
        <w:footnoteReference w:id="20"/>
      </w:r>
      <w:r w:rsidRPr="00424814">
        <w:rPr>
          <w:rFonts w:ascii="Times New Roman" w:hAnsi="Times New Roman" w:cs="Times New Roman"/>
          <w:sz w:val="24"/>
          <w:szCs w:val="24"/>
        </w:rPr>
        <w:t xml:space="preserve"> This aimed to adjust the actions of </w:t>
      </w:r>
      <w:r w:rsidRPr="00424814">
        <w:rPr>
          <w:rFonts w:ascii="Times New Roman" w:hAnsi="Times New Roman" w:cs="Times New Roman"/>
          <w:sz w:val="24"/>
          <w:szCs w:val="24"/>
        </w:rPr>
        <w:lastRenderedPageBreak/>
        <w:t>paramilitary organizations, which included the IRA and loyalist group</w:t>
      </w:r>
      <w:r w:rsidR="0016005F" w:rsidRPr="00424814">
        <w:rPr>
          <w:rFonts w:ascii="Times New Roman" w:hAnsi="Times New Roman" w:cs="Times New Roman"/>
          <w:sz w:val="24"/>
          <w:szCs w:val="24"/>
        </w:rPr>
        <w:t xml:space="preserve">s. </w:t>
      </w:r>
      <w:r w:rsidRPr="00424814">
        <w:rPr>
          <w:rFonts w:ascii="Times New Roman" w:hAnsi="Times New Roman" w:cs="Times New Roman"/>
          <w:sz w:val="24"/>
          <w:szCs w:val="24"/>
        </w:rPr>
        <w:t xml:space="preserve">The Irish Republican Army) and loyalist groups were paramilitary organizations who were involved within conflict in Northen Ireland. </w:t>
      </w:r>
      <w:r w:rsidR="00E04623" w:rsidRPr="00424814">
        <w:rPr>
          <w:rFonts w:ascii="Times New Roman" w:hAnsi="Times New Roman" w:cs="Times New Roman"/>
          <w:sz w:val="24"/>
          <w:szCs w:val="24"/>
        </w:rPr>
        <w:t>They wanted to end British rule in Northern Ireland and establish a united Ireland. Their role included bombings, killings, and warfare against British security forces and unionist targets. On the other hand, Loyalist groups, such as the Ulster Volunteer Force had an aim to uphold Northern Ireland’s lead as part of the United Kingdom, protecting the beliefs of the protestant people.</w:t>
      </w:r>
      <w:r w:rsidR="0016005F" w:rsidRPr="00424814">
        <w:rPr>
          <w:rStyle w:val="FootnoteReference"/>
          <w:rFonts w:ascii="Times New Roman" w:hAnsi="Times New Roman" w:cs="Times New Roman"/>
          <w:sz w:val="24"/>
          <w:szCs w:val="24"/>
        </w:rPr>
        <w:footnoteReference w:id="21"/>
      </w:r>
      <w:r w:rsidR="00E04623" w:rsidRPr="00424814">
        <w:rPr>
          <w:rFonts w:ascii="Times New Roman" w:hAnsi="Times New Roman" w:cs="Times New Roman"/>
          <w:sz w:val="24"/>
          <w:szCs w:val="24"/>
        </w:rPr>
        <w:t xml:space="preserve"> They mainly took part in conflict and violence against republicans and Catholics, which included shootings, bombings and other various attacks. </w:t>
      </w:r>
    </w:p>
    <w:p w14:paraId="057A0779" w14:textId="446BC6D6" w:rsidR="00E04623" w:rsidRPr="00424814" w:rsidRDefault="00E04623" w:rsidP="00E055BE">
      <w:pPr>
        <w:rPr>
          <w:rFonts w:ascii="Times New Roman" w:hAnsi="Times New Roman" w:cs="Times New Roman"/>
          <w:sz w:val="24"/>
          <w:szCs w:val="24"/>
        </w:rPr>
      </w:pPr>
      <w:r w:rsidRPr="00424814">
        <w:rPr>
          <w:rFonts w:ascii="Times New Roman" w:hAnsi="Times New Roman" w:cs="Times New Roman"/>
          <w:sz w:val="24"/>
          <w:szCs w:val="24"/>
        </w:rPr>
        <w:t>The government wanted to paint the picture that these groups were common criminals to weaken their support. However, this plan caused resistance, especially the hunger strikes by Republican prisoners in the early 1980’s.</w:t>
      </w:r>
      <w:r w:rsidR="0016005F" w:rsidRPr="00424814">
        <w:rPr>
          <w:rStyle w:val="FootnoteReference"/>
          <w:rFonts w:ascii="Times New Roman" w:hAnsi="Times New Roman" w:cs="Times New Roman"/>
          <w:sz w:val="24"/>
          <w:szCs w:val="24"/>
        </w:rPr>
        <w:footnoteReference w:id="22"/>
      </w:r>
      <w:r w:rsidRPr="00424814">
        <w:rPr>
          <w:rFonts w:ascii="Times New Roman" w:hAnsi="Times New Roman" w:cs="Times New Roman"/>
          <w:sz w:val="24"/>
          <w:szCs w:val="24"/>
        </w:rPr>
        <w:t xml:space="preserve"> Moreover, the prisoners saw themselves as political prisoners and protested to put up a fight for the way they were being treated. This then led to crisis drawing massive amounts of tension around the world.</w:t>
      </w:r>
      <w:r w:rsidR="00184580" w:rsidRPr="00424814">
        <w:rPr>
          <w:rFonts w:ascii="Times New Roman" w:hAnsi="Times New Roman" w:cs="Times New Roman"/>
          <w:sz w:val="24"/>
          <w:szCs w:val="24"/>
        </w:rPr>
        <w:t xml:space="preserve"> Bobby Sands, an IRA member in priso</w:t>
      </w:r>
      <w:r w:rsidR="00CD4635" w:rsidRPr="00424814">
        <w:rPr>
          <w:rFonts w:ascii="Times New Roman" w:hAnsi="Times New Roman" w:cs="Times New Roman"/>
          <w:sz w:val="24"/>
          <w:szCs w:val="24"/>
        </w:rPr>
        <w:t xml:space="preserve">n, ran for and won a seat in parliament. This event drew worldwide </w:t>
      </w:r>
      <w:r w:rsidR="00CA6187" w:rsidRPr="00424814">
        <w:rPr>
          <w:rFonts w:ascii="Times New Roman" w:hAnsi="Times New Roman" w:cs="Times New Roman"/>
          <w:sz w:val="24"/>
          <w:szCs w:val="24"/>
        </w:rPr>
        <w:t>focus to the violence and conflict in Northern Ireland</w:t>
      </w:r>
      <w:r w:rsidR="00431095" w:rsidRPr="00424814">
        <w:rPr>
          <w:rFonts w:ascii="Times New Roman" w:hAnsi="Times New Roman" w:cs="Times New Roman"/>
          <w:sz w:val="24"/>
          <w:szCs w:val="24"/>
        </w:rPr>
        <w:t xml:space="preserve">, as his death was a result of the hunger strike. </w:t>
      </w:r>
    </w:p>
    <w:p w14:paraId="6F9C583F" w14:textId="2D590F62" w:rsidR="00A05A48" w:rsidRPr="00424814" w:rsidRDefault="00A05A48" w:rsidP="00E055BE">
      <w:pPr>
        <w:rPr>
          <w:rFonts w:ascii="Times New Roman" w:hAnsi="Times New Roman" w:cs="Times New Roman"/>
          <w:sz w:val="24"/>
          <w:szCs w:val="24"/>
        </w:rPr>
      </w:pPr>
      <w:r w:rsidRPr="00424814">
        <w:rPr>
          <w:rFonts w:ascii="Times New Roman" w:hAnsi="Times New Roman" w:cs="Times New Roman"/>
          <w:sz w:val="24"/>
          <w:szCs w:val="24"/>
        </w:rPr>
        <w:t xml:space="preserve">There was also the event of Bloody Sunday, which happened on January 30, 1972, </w:t>
      </w:r>
      <w:r w:rsidR="00BC794E" w:rsidRPr="00424814">
        <w:rPr>
          <w:rFonts w:ascii="Times New Roman" w:hAnsi="Times New Roman" w:cs="Times New Roman"/>
          <w:sz w:val="24"/>
          <w:szCs w:val="24"/>
        </w:rPr>
        <w:t>this was a big moment to show how Britain dealt with Northern Ireland.</w:t>
      </w:r>
      <w:r w:rsidR="00847F81" w:rsidRPr="00424814">
        <w:rPr>
          <w:rStyle w:val="FootnoteReference"/>
          <w:rFonts w:ascii="Times New Roman" w:hAnsi="Times New Roman" w:cs="Times New Roman"/>
          <w:sz w:val="24"/>
          <w:szCs w:val="24"/>
        </w:rPr>
        <w:footnoteReference w:id="23"/>
      </w:r>
      <w:r w:rsidR="00BC794E" w:rsidRPr="00424814">
        <w:rPr>
          <w:rFonts w:ascii="Times New Roman" w:hAnsi="Times New Roman" w:cs="Times New Roman"/>
          <w:sz w:val="24"/>
          <w:szCs w:val="24"/>
        </w:rPr>
        <w:t xml:space="preserve"> On that day British soldiers shot and </w:t>
      </w:r>
      <w:r w:rsidR="00147846" w:rsidRPr="00424814">
        <w:rPr>
          <w:rFonts w:ascii="Times New Roman" w:hAnsi="Times New Roman" w:cs="Times New Roman"/>
          <w:sz w:val="24"/>
          <w:szCs w:val="24"/>
        </w:rPr>
        <w:t xml:space="preserve">killed </w:t>
      </w:r>
      <w:r w:rsidR="00A5797E" w:rsidRPr="00424814">
        <w:rPr>
          <w:rFonts w:ascii="Times New Roman" w:hAnsi="Times New Roman" w:cs="Times New Roman"/>
          <w:sz w:val="24"/>
          <w:szCs w:val="24"/>
        </w:rPr>
        <w:t>thirteen</w:t>
      </w:r>
      <w:r w:rsidR="00147846" w:rsidRPr="00424814">
        <w:rPr>
          <w:rFonts w:ascii="Times New Roman" w:hAnsi="Times New Roman" w:cs="Times New Roman"/>
          <w:sz w:val="24"/>
          <w:szCs w:val="24"/>
        </w:rPr>
        <w:t xml:space="preserve"> individuals </w:t>
      </w:r>
      <w:r w:rsidR="00596A08" w:rsidRPr="00424814">
        <w:rPr>
          <w:rFonts w:ascii="Times New Roman" w:hAnsi="Times New Roman" w:cs="Times New Roman"/>
          <w:sz w:val="24"/>
          <w:szCs w:val="24"/>
        </w:rPr>
        <w:t xml:space="preserve">during a peaceful civil rights </w:t>
      </w:r>
      <w:r w:rsidR="006F1381" w:rsidRPr="00424814">
        <w:rPr>
          <w:rFonts w:ascii="Times New Roman" w:hAnsi="Times New Roman" w:cs="Times New Roman"/>
          <w:sz w:val="24"/>
          <w:szCs w:val="24"/>
        </w:rPr>
        <w:t>event</w:t>
      </w:r>
      <w:r w:rsidR="00596A08" w:rsidRPr="00424814">
        <w:rPr>
          <w:rFonts w:ascii="Times New Roman" w:hAnsi="Times New Roman" w:cs="Times New Roman"/>
          <w:sz w:val="24"/>
          <w:szCs w:val="24"/>
        </w:rPr>
        <w:t>, located in Derry.</w:t>
      </w:r>
      <w:r w:rsidR="00847F81" w:rsidRPr="00424814">
        <w:rPr>
          <w:rStyle w:val="FootnoteReference"/>
          <w:rFonts w:ascii="Times New Roman" w:hAnsi="Times New Roman" w:cs="Times New Roman"/>
          <w:sz w:val="24"/>
          <w:szCs w:val="24"/>
        </w:rPr>
        <w:footnoteReference w:id="24"/>
      </w:r>
      <w:r w:rsidR="008B2C49" w:rsidRPr="00424814">
        <w:rPr>
          <w:rFonts w:ascii="Times New Roman" w:hAnsi="Times New Roman" w:cs="Times New Roman"/>
          <w:sz w:val="24"/>
          <w:szCs w:val="24"/>
        </w:rPr>
        <w:t>The individuals were protesting as they felt they had been treated unfairly and were longing for equal rights</w:t>
      </w:r>
      <w:r w:rsidR="00F00932" w:rsidRPr="00424814">
        <w:rPr>
          <w:rFonts w:ascii="Times New Roman" w:hAnsi="Times New Roman" w:cs="Times New Roman"/>
          <w:sz w:val="24"/>
          <w:szCs w:val="24"/>
        </w:rPr>
        <w:t>. This event caused a lot of conflict, anger and upset in Northern Ireland</w:t>
      </w:r>
      <w:r w:rsidR="000E1654" w:rsidRPr="00424814">
        <w:rPr>
          <w:rFonts w:ascii="Times New Roman" w:hAnsi="Times New Roman" w:cs="Times New Roman"/>
          <w:sz w:val="24"/>
          <w:szCs w:val="24"/>
        </w:rPr>
        <w:t xml:space="preserve">, due to the event individuals started to question British policies more closely. </w:t>
      </w:r>
      <w:r w:rsidR="0005257C" w:rsidRPr="00424814">
        <w:rPr>
          <w:rFonts w:ascii="Times New Roman" w:hAnsi="Times New Roman" w:cs="Times New Roman"/>
          <w:sz w:val="24"/>
          <w:szCs w:val="24"/>
        </w:rPr>
        <w:t>Bloody Sunday became a</w:t>
      </w:r>
      <w:r w:rsidR="00004ED5" w:rsidRPr="00424814">
        <w:rPr>
          <w:rFonts w:ascii="Times New Roman" w:hAnsi="Times New Roman" w:cs="Times New Roman"/>
          <w:sz w:val="24"/>
          <w:szCs w:val="24"/>
        </w:rPr>
        <w:t xml:space="preserve">n event </w:t>
      </w:r>
      <w:r w:rsidR="0005257C" w:rsidRPr="00424814">
        <w:rPr>
          <w:rFonts w:ascii="Times New Roman" w:hAnsi="Times New Roman" w:cs="Times New Roman"/>
          <w:sz w:val="24"/>
          <w:szCs w:val="24"/>
        </w:rPr>
        <w:t xml:space="preserve">of injustice, putting the pressure on Britian to make political changes. </w:t>
      </w:r>
    </w:p>
    <w:p w14:paraId="3FCA67BD" w14:textId="4DF2BCC9" w:rsidR="0016005F" w:rsidRPr="00424814" w:rsidRDefault="00DA32E3" w:rsidP="00E055BE">
      <w:pPr>
        <w:rPr>
          <w:rFonts w:ascii="Times New Roman" w:hAnsi="Times New Roman" w:cs="Times New Roman"/>
          <w:sz w:val="24"/>
          <w:szCs w:val="24"/>
        </w:rPr>
      </w:pPr>
      <w:r w:rsidRPr="00424814">
        <w:rPr>
          <w:rFonts w:ascii="Times New Roman" w:hAnsi="Times New Roman" w:cs="Times New Roman"/>
          <w:sz w:val="24"/>
          <w:szCs w:val="24"/>
        </w:rPr>
        <w:t>Moreover,</w:t>
      </w:r>
      <w:r w:rsidR="00E161AE" w:rsidRPr="00424814">
        <w:rPr>
          <w:rFonts w:ascii="Times New Roman" w:hAnsi="Times New Roman" w:cs="Times New Roman"/>
          <w:sz w:val="24"/>
          <w:szCs w:val="24"/>
        </w:rPr>
        <w:t xml:space="preserve"> in Northern Ireland, Catholics </w:t>
      </w:r>
      <w:r w:rsidR="007871BE" w:rsidRPr="00424814">
        <w:rPr>
          <w:rFonts w:ascii="Times New Roman" w:hAnsi="Times New Roman" w:cs="Times New Roman"/>
          <w:sz w:val="24"/>
          <w:szCs w:val="24"/>
        </w:rPr>
        <w:t xml:space="preserve">put up with inequality for a long time. They were treated </w:t>
      </w:r>
      <w:r w:rsidR="00C46FBD" w:rsidRPr="00424814">
        <w:rPr>
          <w:rFonts w:ascii="Times New Roman" w:hAnsi="Times New Roman" w:cs="Times New Roman"/>
          <w:sz w:val="24"/>
          <w:szCs w:val="24"/>
        </w:rPr>
        <w:t xml:space="preserve">in a harsh manner especially when it came to jobs, homes, and having an opinion </w:t>
      </w:r>
      <w:r w:rsidR="00A71896" w:rsidRPr="00424814">
        <w:rPr>
          <w:rFonts w:ascii="Times New Roman" w:hAnsi="Times New Roman" w:cs="Times New Roman"/>
          <w:sz w:val="24"/>
          <w:szCs w:val="24"/>
        </w:rPr>
        <w:t>on how the country was to be ran. This made the system un</w:t>
      </w:r>
      <w:r w:rsidR="00004ED5" w:rsidRPr="00424814">
        <w:rPr>
          <w:rFonts w:ascii="Times New Roman" w:hAnsi="Times New Roman" w:cs="Times New Roman"/>
          <w:sz w:val="24"/>
          <w:szCs w:val="24"/>
        </w:rPr>
        <w:t>fair</w:t>
      </w:r>
      <w:r w:rsidR="00A71896" w:rsidRPr="00424814">
        <w:rPr>
          <w:rFonts w:ascii="Times New Roman" w:hAnsi="Times New Roman" w:cs="Times New Roman"/>
          <w:sz w:val="24"/>
          <w:szCs w:val="24"/>
        </w:rPr>
        <w:t>, creating a long-lasting conflict.</w:t>
      </w:r>
      <w:r w:rsidR="00E27D03" w:rsidRPr="00424814">
        <w:rPr>
          <w:rStyle w:val="FootnoteReference"/>
          <w:rFonts w:ascii="Times New Roman" w:hAnsi="Times New Roman" w:cs="Times New Roman"/>
          <w:sz w:val="24"/>
          <w:szCs w:val="24"/>
        </w:rPr>
        <w:footnoteReference w:id="25"/>
      </w:r>
      <w:r w:rsidRPr="00424814">
        <w:rPr>
          <w:rFonts w:ascii="Times New Roman" w:hAnsi="Times New Roman" w:cs="Times New Roman"/>
          <w:sz w:val="24"/>
          <w:szCs w:val="24"/>
        </w:rPr>
        <w:t xml:space="preserve"> As people </w:t>
      </w:r>
      <w:r w:rsidR="003523CA" w:rsidRPr="00424814">
        <w:rPr>
          <w:rFonts w:ascii="Times New Roman" w:hAnsi="Times New Roman" w:cs="Times New Roman"/>
          <w:sz w:val="24"/>
          <w:szCs w:val="24"/>
        </w:rPr>
        <w:t xml:space="preserve">became angrier with the lack of change, protests continued. </w:t>
      </w:r>
      <w:r w:rsidR="00D927CF" w:rsidRPr="00424814">
        <w:rPr>
          <w:rFonts w:ascii="Times New Roman" w:hAnsi="Times New Roman" w:cs="Times New Roman"/>
          <w:sz w:val="24"/>
          <w:szCs w:val="24"/>
        </w:rPr>
        <w:t xml:space="preserve">Violent groups on both sides increased their </w:t>
      </w:r>
      <w:r w:rsidR="00004ED5" w:rsidRPr="00424814">
        <w:rPr>
          <w:rFonts w:ascii="Times New Roman" w:hAnsi="Times New Roman" w:cs="Times New Roman"/>
          <w:sz w:val="24"/>
          <w:szCs w:val="24"/>
        </w:rPr>
        <w:t>events</w:t>
      </w:r>
      <w:r w:rsidR="00D927CF" w:rsidRPr="00424814">
        <w:rPr>
          <w:rFonts w:ascii="Times New Roman" w:hAnsi="Times New Roman" w:cs="Times New Roman"/>
          <w:sz w:val="24"/>
          <w:szCs w:val="24"/>
        </w:rPr>
        <w:t xml:space="preserve"> of violence and conflict. The Catholic community lost trust in the police </w:t>
      </w:r>
      <w:r w:rsidR="004C2979" w:rsidRPr="00424814">
        <w:rPr>
          <w:rFonts w:ascii="Times New Roman" w:hAnsi="Times New Roman" w:cs="Times New Roman"/>
          <w:sz w:val="24"/>
          <w:szCs w:val="24"/>
        </w:rPr>
        <w:t xml:space="preserve">and military making the situation much worse. Bloody Sunday was </w:t>
      </w:r>
      <w:r w:rsidR="00DD0F76" w:rsidRPr="00424814">
        <w:rPr>
          <w:rFonts w:ascii="Times New Roman" w:hAnsi="Times New Roman" w:cs="Times New Roman"/>
          <w:sz w:val="24"/>
          <w:szCs w:val="24"/>
        </w:rPr>
        <w:t xml:space="preserve">the result of inequality, poor attempts to </w:t>
      </w:r>
      <w:r w:rsidR="00F969F4" w:rsidRPr="00424814">
        <w:rPr>
          <w:rFonts w:ascii="Times New Roman" w:hAnsi="Times New Roman" w:cs="Times New Roman"/>
          <w:sz w:val="24"/>
          <w:szCs w:val="24"/>
        </w:rPr>
        <w:t xml:space="preserve">sort </w:t>
      </w:r>
      <w:r w:rsidR="00E27D03" w:rsidRPr="00424814">
        <w:rPr>
          <w:rFonts w:ascii="Times New Roman" w:hAnsi="Times New Roman" w:cs="Times New Roman"/>
          <w:sz w:val="24"/>
          <w:szCs w:val="24"/>
        </w:rPr>
        <w:t>it,</w:t>
      </w:r>
      <w:r w:rsidR="00DD0F76" w:rsidRPr="00424814">
        <w:rPr>
          <w:rFonts w:ascii="Times New Roman" w:hAnsi="Times New Roman" w:cs="Times New Roman"/>
          <w:sz w:val="24"/>
          <w:szCs w:val="24"/>
        </w:rPr>
        <w:t xml:space="preserve"> and on-going violence</w:t>
      </w:r>
      <w:r w:rsidR="00506DC4" w:rsidRPr="00424814">
        <w:rPr>
          <w:rFonts w:ascii="Times New Roman" w:hAnsi="Times New Roman" w:cs="Times New Roman"/>
          <w:sz w:val="24"/>
          <w:szCs w:val="24"/>
        </w:rPr>
        <w:t xml:space="preserve">. </w:t>
      </w:r>
      <w:r w:rsidR="00C252C3" w:rsidRPr="00424814">
        <w:rPr>
          <w:rFonts w:ascii="Times New Roman" w:hAnsi="Times New Roman" w:cs="Times New Roman"/>
          <w:sz w:val="24"/>
          <w:szCs w:val="24"/>
        </w:rPr>
        <w:t>Moreover,</w:t>
      </w:r>
      <w:r w:rsidR="00B338C9" w:rsidRPr="00424814">
        <w:rPr>
          <w:rFonts w:ascii="Times New Roman" w:hAnsi="Times New Roman" w:cs="Times New Roman"/>
          <w:sz w:val="24"/>
          <w:szCs w:val="24"/>
        </w:rPr>
        <w:t xml:space="preserve"> the years from </w:t>
      </w:r>
      <w:r w:rsidR="00636548" w:rsidRPr="00424814">
        <w:rPr>
          <w:rFonts w:ascii="Times New Roman" w:hAnsi="Times New Roman" w:cs="Times New Roman"/>
          <w:sz w:val="24"/>
          <w:szCs w:val="24"/>
        </w:rPr>
        <w:t xml:space="preserve">1968 to 1998 were full of conflict and violence, but they led to the Good Friday agreement </w:t>
      </w:r>
      <w:r w:rsidR="00811CBB" w:rsidRPr="00424814">
        <w:rPr>
          <w:rFonts w:ascii="Times New Roman" w:hAnsi="Times New Roman" w:cs="Times New Roman"/>
          <w:sz w:val="24"/>
          <w:szCs w:val="24"/>
        </w:rPr>
        <w:t>later</w:t>
      </w:r>
      <w:r w:rsidR="00636548" w:rsidRPr="00424814">
        <w:rPr>
          <w:rFonts w:ascii="Times New Roman" w:hAnsi="Times New Roman" w:cs="Times New Roman"/>
          <w:sz w:val="24"/>
          <w:szCs w:val="24"/>
        </w:rPr>
        <w:t xml:space="preserve"> in </w:t>
      </w:r>
      <w:r w:rsidR="004021B4" w:rsidRPr="00424814">
        <w:rPr>
          <w:rFonts w:ascii="Times New Roman" w:hAnsi="Times New Roman" w:cs="Times New Roman"/>
          <w:sz w:val="24"/>
          <w:szCs w:val="24"/>
        </w:rPr>
        <w:lastRenderedPageBreak/>
        <w:t>1998, this was a big step towards peace movements.</w:t>
      </w:r>
      <w:r w:rsidR="00506DC4" w:rsidRPr="00424814">
        <w:rPr>
          <w:rStyle w:val="FootnoteReference"/>
          <w:rFonts w:ascii="Times New Roman" w:hAnsi="Times New Roman" w:cs="Times New Roman"/>
          <w:sz w:val="24"/>
          <w:szCs w:val="24"/>
        </w:rPr>
        <w:footnoteReference w:id="26"/>
      </w:r>
      <w:r w:rsidR="00433278" w:rsidRPr="00424814">
        <w:rPr>
          <w:rFonts w:ascii="Times New Roman" w:hAnsi="Times New Roman" w:cs="Times New Roman"/>
          <w:sz w:val="24"/>
          <w:szCs w:val="24"/>
        </w:rPr>
        <w:t xml:space="preserve"> There were still current </w:t>
      </w:r>
      <w:r w:rsidR="00D82CBF" w:rsidRPr="00424814">
        <w:rPr>
          <w:rFonts w:ascii="Times New Roman" w:hAnsi="Times New Roman" w:cs="Times New Roman"/>
          <w:sz w:val="24"/>
          <w:szCs w:val="24"/>
        </w:rPr>
        <w:t xml:space="preserve">conflicts and </w:t>
      </w:r>
      <w:r w:rsidR="00C252C3" w:rsidRPr="00424814">
        <w:rPr>
          <w:rFonts w:ascii="Times New Roman" w:hAnsi="Times New Roman" w:cs="Times New Roman"/>
          <w:sz w:val="24"/>
          <w:szCs w:val="24"/>
        </w:rPr>
        <w:t>disagreements,</w:t>
      </w:r>
      <w:r w:rsidR="00D82CBF" w:rsidRPr="00424814">
        <w:rPr>
          <w:rFonts w:ascii="Times New Roman" w:hAnsi="Times New Roman" w:cs="Times New Roman"/>
          <w:sz w:val="24"/>
          <w:szCs w:val="24"/>
        </w:rPr>
        <w:t xml:space="preserve"> and the agreement </w:t>
      </w:r>
      <w:r w:rsidR="00811CBB" w:rsidRPr="00424814">
        <w:rPr>
          <w:rFonts w:ascii="Times New Roman" w:hAnsi="Times New Roman" w:cs="Times New Roman"/>
          <w:sz w:val="24"/>
          <w:szCs w:val="24"/>
        </w:rPr>
        <w:t>did not</w:t>
      </w:r>
      <w:r w:rsidR="00D82CBF" w:rsidRPr="00424814">
        <w:rPr>
          <w:rFonts w:ascii="Times New Roman" w:hAnsi="Times New Roman" w:cs="Times New Roman"/>
          <w:sz w:val="24"/>
          <w:szCs w:val="24"/>
        </w:rPr>
        <w:t xml:space="preserve"> </w:t>
      </w:r>
      <w:r w:rsidR="00C725DE" w:rsidRPr="00424814">
        <w:rPr>
          <w:rFonts w:ascii="Times New Roman" w:hAnsi="Times New Roman" w:cs="Times New Roman"/>
          <w:sz w:val="24"/>
          <w:szCs w:val="24"/>
        </w:rPr>
        <w:t>fix everything</w:t>
      </w:r>
      <w:r w:rsidR="00C252C3" w:rsidRPr="00424814">
        <w:rPr>
          <w:rFonts w:ascii="Times New Roman" w:hAnsi="Times New Roman" w:cs="Times New Roman"/>
          <w:sz w:val="24"/>
          <w:szCs w:val="24"/>
        </w:rPr>
        <w:t>. There were still problems</w:t>
      </w:r>
      <w:r w:rsidR="00AB5D77" w:rsidRPr="00424814">
        <w:rPr>
          <w:rFonts w:ascii="Times New Roman" w:hAnsi="Times New Roman" w:cs="Times New Roman"/>
          <w:sz w:val="24"/>
          <w:szCs w:val="24"/>
        </w:rPr>
        <w:t xml:space="preserve"> such as individuals not fully trusting </w:t>
      </w:r>
      <w:r w:rsidR="00584CC8" w:rsidRPr="00424814">
        <w:rPr>
          <w:rFonts w:ascii="Times New Roman" w:hAnsi="Times New Roman" w:cs="Times New Roman"/>
          <w:sz w:val="24"/>
          <w:szCs w:val="24"/>
        </w:rPr>
        <w:t>each other</w:t>
      </w:r>
      <w:r w:rsidR="00AB5D77" w:rsidRPr="00424814">
        <w:rPr>
          <w:rFonts w:ascii="Times New Roman" w:hAnsi="Times New Roman" w:cs="Times New Roman"/>
          <w:sz w:val="24"/>
          <w:szCs w:val="24"/>
        </w:rPr>
        <w:t xml:space="preserve">, </w:t>
      </w:r>
      <w:r w:rsidR="00584CC8" w:rsidRPr="00424814">
        <w:rPr>
          <w:rFonts w:ascii="Times New Roman" w:hAnsi="Times New Roman" w:cs="Times New Roman"/>
          <w:sz w:val="24"/>
          <w:szCs w:val="24"/>
        </w:rPr>
        <w:t xml:space="preserve">issue of weapons. </w:t>
      </w:r>
    </w:p>
    <w:p w14:paraId="12B6EED1" w14:textId="4234B245" w:rsidR="007F658D" w:rsidRPr="00424814" w:rsidRDefault="007F658D" w:rsidP="00E055BE">
      <w:pPr>
        <w:rPr>
          <w:rFonts w:ascii="Times New Roman" w:hAnsi="Times New Roman" w:cs="Times New Roman"/>
          <w:sz w:val="24"/>
          <w:szCs w:val="24"/>
        </w:rPr>
      </w:pPr>
      <w:r w:rsidRPr="00424814">
        <w:rPr>
          <w:rFonts w:ascii="Times New Roman" w:hAnsi="Times New Roman" w:cs="Times New Roman"/>
          <w:sz w:val="24"/>
          <w:szCs w:val="24"/>
        </w:rPr>
        <w:t>In conclusion, British policy in Northern Ireland from 1968 to 1988 was a vast reaction to the enlarging conflict</w:t>
      </w:r>
      <w:r w:rsidR="00F103A1" w:rsidRPr="00424814">
        <w:rPr>
          <w:rFonts w:ascii="Times New Roman" w:hAnsi="Times New Roman" w:cs="Times New Roman"/>
          <w:sz w:val="24"/>
          <w:szCs w:val="24"/>
        </w:rPr>
        <w:t xml:space="preserve">. At first, the British government focused on civil rights </w:t>
      </w:r>
      <w:r w:rsidR="00647609" w:rsidRPr="00424814">
        <w:rPr>
          <w:rFonts w:ascii="Times New Roman" w:hAnsi="Times New Roman" w:cs="Times New Roman"/>
          <w:sz w:val="24"/>
          <w:szCs w:val="24"/>
        </w:rPr>
        <w:t xml:space="preserve">and maintaining peace. </w:t>
      </w:r>
      <w:r w:rsidR="00811CBB" w:rsidRPr="00424814">
        <w:rPr>
          <w:rFonts w:ascii="Times New Roman" w:hAnsi="Times New Roman" w:cs="Times New Roman"/>
          <w:sz w:val="24"/>
          <w:szCs w:val="24"/>
        </w:rPr>
        <w:t>However,</w:t>
      </w:r>
      <w:r w:rsidR="00647609" w:rsidRPr="00424814">
        <w:rPr>
          <w:rFonts w:ascii="Times New Roman" w:hAnsi="Times New Roman" w:cs="Times New Roman"/>
          <w:sz w:val="24"/>
          <w:szCs w:val="24"/>
        </w:rPr>
        <w:t xml:space="preserve"> when the conflict and violence got much </w:t>
      </w:r>
      <w:r w:rsidR="00BF10CE" w:rsidRPr="00424814">
        <w:rPr>
          <w:rFonts w:ascii="Times New Roman" w:hAnsi="Times New Roman" w:cs="Times New Roman"/>
          <w:sz w:val="24"/>
          <w:szCs w:val="24"/>
        </w:rPr>
        <w:t>worse,</w:t>
      </w:r>
      <w:r w:rsidR="00647609" w:rsidRPr="00424814">
        <w:rPr>
          <w:rFonts w:ascii="Times New Roman" w:hAnsi="Times New Roman" w:cs="Times New Roman"/>
          <w:sz w:val="24"/>
          <w:szCs w:val="24"/>
        </w:rPr>
        <w:t xml:space="preserve"> they had to take </w:t>
      </w:r>
      <w:r w:rsidR="006B196B" w:rsidRPr="00424814">
        <w:rPr>
          <w:rFonts w:ascii="Times New Roman" w:hAnsi="Times New Roman" w:cs="Times New Roman"/>
          <w:sz w:val="24"/>
          <w:szCs w:val="24"/>
        </w:rPr>
        <w:t>direct control</w:t>
      </w:r>
      <w:r w:rsidR="00546449" w:rsidRPr="00424814">
        <w:rPr>
          <w:rFonts w:ascii="Times New Roman" w:hAnsi="Times New Roman" w:cs="Times New Roman"/>
          <w:sz w:val="24"/>
          <w:szCs w:val="24"/>
        </w:rPr>
        <w:t xml:space="preserve">. With trying to balance security with political efforts, with agreements </w:t>
      </w:r>
      <w:r w:rsidR="00793922" w:rsidRPr="00424814">
        <w:rPr>
          <w:rFonts w:ascii="Times New Roman" w:hAnsi="Times New Roman" w:cs="Times New Roman"/>
          <w:sz w:val="24"/>
          <w:szCs w:val="24"/>
        </w:rPr>
        <w:t xml:space="preserve">to work in collaboration and share sides. Taking direct control was an important change </w:t>
      </w:r>
      <w:r w:rsidR="00981BB5" w:rsidRPr="00424814">
        <w:rPr>
          <w:rFonts w:ascii="Times New Roman" w:hAnsi="Times New Roman" w:cs="Times New Roman"/>
          <w:sz w:val="24"/>
          <w:szCs w:val="24"/>
        </w:rPr>
        <w:t>because the local government had fallen apart and violence was increasing</w:t>
      </w:r>
      <w:r w:rsidR="00B114D4" w:rsidRPr="00424814">
        <w:rPr>
          <w:rFonts w:ascii="Times New Roman" w:hAnsi="Times New Roman" w:cs="Times New Roman"/>
          <w:sz w:val="24"/>
          <w:szCs w:val="24"/>
        </w:rPr>
        <w:t xml:space="preserve">. While Direct rule was meant to bring </w:t>
      </w:r>
      <w:r w:rsidR="00EB03A5" w:rsidRPr="00424814">
        <w:rPr>
          <w:rFonts w:ascii="Times New Roman" w:hAnsi="Times New Roman" w:cs="Times New Roman"/>
          <w:sz w:val="24"/>
          <w:szCs w:val="24"/>
        </w:rPr>
        <w:t>stability, it caused more problems. Security measures</w:t>
      </w:r>
      <w:r w:rsidR="00BF10CE" w:rsidRPr="00424814">
        <w:rPr>
          <w:rFonts w:ascii="Times New Roman" w:hAnsi="Times New Roman" w:cs="Times New Roman"/>
          <w:sz w:val="24"/>
          <w:szCs w:val="24"/>
        </w:rPr>
        <w:t xml:space="preserve">, like imprisonment without trial which made things worse. This did however set the change for implementing later peace talks however </w:t>
      </w:r>
      <w:r w:rsidR="00811CBB" w:rsidRPr="00424814">
        <w:rPr>
          <w:rFonts w:ascii="Times New Roman" w:hAnsi="Times New Roman" w:cs="Times New Roman"/>
          <w:sz w:val="24"/>
          <w:szCs w:val="24"/>
        </w:rPr>
        <w:t>Direct rule</w:t>
      </w:r>
      <w:r w:rsidR="00BF10CE" w:rsidRPr="00424814">
        <w:rPr>
          <w:rFonts w:ascii="Times New Roman" w:hAnsi="Times New Roman" w:cs="Times New Roman"/>
          <w:sz w:val="24"/>
          <w:szCs w:val="24"/>
        </w:rPr>
        <w:t xml:space="preserve"> made things much worse and more violent and there could have been a more peaceful way around it. </w:t>
      </w:r>
    </w:p>
    <w:p w14:paraId="720321A3" w14:textId="77777777" w:rsidR="0016005F" w:rsidRPr="00424814" w:rsidRDefault="0016005F" w:rsidP="00E055BE">
      <w:pPr>
        <w:rPr>
          <w:rFonts w:ascii="Times New Roman" w:hAnsi="Times New Roman" w:cs="Times New Roman"/>
          <w:sz w:val="24"/>
          <w:szCs w:val="24"/>
          <w:u w:val="single"/>
        </w:rPr>
      </w:pPr>
    </w:p>
    <w:p w14:paraId="032BFF98" w14:textId="77777777" w:rsidR="0016005F" w:rsidRPr="00424814" w:rsidRDefault="0016005F" w:rsidP="00E055BE">
      <w:pPr>
        <w:rPr>
          <w:rFonts w:ascii="Times New Roman" w:hAnsi="Times New Roman" w:cs="Times New Roman"/>
          <w:sz w:val="24"/>
          <w:szCs w:val="24"/>
          <w:u w:val="single"/>
        </w:rPr>
      </w:pPr>
    </w:p>
    <w:p w14:paraId="748AAC1F" w14:textId="77777777" w:rsidR="0016005F" w:rsidRPr="00424814" w:rsidRDefault="0016005F" w:rsidP="00E055BE">
      <w:pPr>
        <w:rPr>
          <w:rFonts w:ascii="Times New Roman" w:hAnsi="Times New Roman" w:cs="Times New Roman"/>
          <w:sz w:val="24"/>
          <w:szCs w:val="24"/>
          <w:u w:val="single"/>
        </w:rPr>
      </w:pPr>
    </w:p>
    <w:p w14:paraId="425EC0F2" w14:textId="77777777" w:rsidR="0016005F" w:rsidRPr="00424814" w:rsidRDefault="0016005F" w:rsidP="00E055BE">
      <w:pPr>
        <w:rPr>
          <w:rFonts w:ascii="Times New Roman" w:hAnsi="Times New Roman" w:cs="Times New Roman"/>
          <w:sz w:val="24"/>
          <w:szCs w:val="24"/>
          <w:u w:val="single"/>
        </w:rPr>
      </w:pPr>
    </w:p>
    <w:p w14:paraId="17CA1766" w14:textId="77777777" w:rsidR="0016005F" w:rsidRPr="00424814" w:rsidRDefault="0016005F" w:rsidP="00E055BE">
      <w:pPr>
        <w:rPr>
          <w:rFonts w:ascii="Times New Roman" w:hAnsi="Times New Roman" w:cs="Times New Roman"/>
          <w:sz w:val="24"/>
          <w:szCs w:val="24"/>
          <w:u w:val="single"/>
        </w:rPr>
      </w:pPr>
    </w:p>
    <w:p w14:paraId="2688A080" w14:textId="77777777" w:rsidR="0016005F" w:rsidRPr="00424814" w:rsidRDefault="0016005F" w:rsidP="00E055BE">
      <w:pPr>
        <w:rPr>
          <w:rFonts w:ascii="Times New Roman" w:hAnsi="Times New Roman" w:cs="Times New Roman"/>
          <w:sz w:val="24"/>
          <w:szCs w:val="24"/>
          <w:u w:val="single"/>
        </w:rPr>
      </w:pPr>
    </w:p>
    <w:p w14:paraId="34A6168C" w14:textId="77777777" w:rsidR="0016005F" w:rsidRPr="00424814" w:rsidRDefault="0016005F" w:rsidP="00E055BE">
      <w:pPr>
        <w:rPr>
          <w:rFonts w:ascii="Times New Roman" w:hAnsi="Times New Roman" w:cs="Times New Roman"/>
          <w:sz w:val="24"/>
          <w:szCs w:val="24"/>
          <w:u w:val="single"/>
        </w:rPr>
      </w:pPr>
    </w:p>
    <w:p w14:paraId="5A864F16" w14:textId="77777777" w:rsidR="0016005F" w:rsidRPr="00424814" w:rsidRDefault="0016005F" w:rsidP="00E055BE">
      <w:pPr>
        <w:rPr>
          <w:rFonts w:ascii="Times New Roman" w:hAnsi="Times New Roman" w:cs="Times New Roman"/>
          <w:sz w:val="24"/>
          <w:szCs w:val="24"/>
          <w:u w:val="single"/>
        </w:rPr>
      </w:pPr>
    </w:p>
    <w:p w14:paraId="0418407E" w14:textId="77777777" w:rsidR="0016005F" w:rsidRPr="00424814" w:rsidRDefault="0016005F" w:rsidP="00E055BE">
      <w:pPr>
        <w:rPr>
          <w:rFonts w:ascii="Times New Roman" w:hAnsi="Times New Roman" w:cs="Times New Roman"/>
          <w:sz w:val="24"/>
          <w:szCs w:val="24"/>
          <w:u w:val="single"/>
        </w:rPr>
      </w:pPr>
    </w:p>
    <w:p w14:paraId="03738FE0" w14:textId="77777777" w:rsidR="0016005F" w:rsidRPr="00424814" w:rsidRDefault="0016005F" w:rsidP="00E055BE">
      <w:pPr>
        <w:rPr>
          <w:rFonts w:ascii="Times New Roman" w:hAnsi="Times New Roman" w:cs="Times New Roman"/>
          <w:sz w:val="24"/>
          <w:szCs w:val="24"/>
          <w:u w:val="single"/>
        </w:rPr>
      </w:pPr>
    </w:p>
    <w:p w14:paraId="0FFAFC87" w14:textId="77777777" w:rsidR="0016005F" w:rsidRPr="00424814" w:rsidRDefault="0016005F" w:rsidP="00E055BE">
      <w:pPr>
        <w:rPr>
          <w:rFonts w:ascii="Times New Roman" w:hAnsi="Times New Roman" w:cs="Times New Roman"/>
          <w:sz w:val="24"/>
          <w:szCs w:val="24"/>
          <w:u w:val="single"/>
        </w:rPr>
      </w:pPr>
    </w:p>
    <w:p w14:paraId="34B25B8F" w14:textId="77777777" w:rsidR="0016005F" w:rsidRPr="00424814" w:rsidRDefault="0016005F" w:rsidP="00E055BE">
      <w:pPr>
        <w:rPr>
          <w:rFonts w:ascii="Times New Roman" w:hAnsi="Times New Roman" w:cs="Times New Roman"/>
          <w:sz w:val="24"/>
          <w:szCs w:val="24"/>
          <w:u w:val="single"/>
        </w:rPr>
      </w:pPr>
    </w:p>
    <w:p w14:paraId="7F055931" w14:textId="77777777" w:rsidR="0016005F" w:rsidRPr="00424814" w:rsidRDefault="0016005F" w:rsidP="00E055BE">
      <w:pPr>
        <w:rPr>
          <w:rFonts w:ascii="Times New Roman" w:hAnsi="Times New Roman" w:cs="Times New Roman"/>
          <w:sz w:val="24"/>
          <w:szCs w:val="24"/>
          <w:u w:val="single"/>
        </w:rPr>
      </w:pPr>
    </w:p>
    <w:p w14:paraId="081BB723" w14:textId="77777777" w:rsidR="0016005F" w:rsidRPr="00424814" w:rsidRDefault="0016005F" w:rsidP="00E055BE">
      <w:pPr>
        <w:rPr>
          <w:rFonts w:ascii="Times New Roman" w:hAnsi="Times New Roman" w:cs="Times New Roman"/>
          <w:sz w:val="24"/>
          <w:szCs w:val="24"/>
          <w:u w:val="single"/>
        </w:rPr>
      </w:pPr>
    </w:p>
    <w:p w14:paraId="75F5B2E5" w14:textId="77777777" w:rsidR="0016005F" w:rsidRPr="00424814" w:rsidRDefault="0016005F" w:rsidP="00E055BE">
      <w:pPr>
        <w:rPr>
          <w:rFonts w:ascii="Times New Roman" w:hAnsi="Times New Roman" w:cs="Times New Roman"/>
          <w:sz w:val="24"/>
          <w:szCs w:val="24"/>
          <w:u w:val="single"/>
        </w:rPr>
      </w:pPr>
    </w:p>
    <w:p w14:paraId="4F85DBF4" w14:textId="77777777" w:rsidR="0016005F" w:rsidRPr="00424814" w:rsidRDefault="0016005F" w:rsidP="00E055BE">
      <w:pPr>
        <w:rPr>
          <w:rFonts w:ascii="Times New Roman" w:hAnsi="Times New Roman" w:cs="Times New Roman"/>
          <w:sz w:val="24"/>
          <w:szCs w:val="24"/>
          <w:u w:val="single"/>
        </w:rPr>
      </w:pPr>
    </w:p>
    <w:p w14:paraId="7D5C89E6" w14:textId="77777777" w:rsidR="0016005F" w:rsidRPr="00424814" w:rsidRDefault="0016005F" w:rsidP="00E055BE">
      <w:pPr>
        <w:rPr>
          <w:rFonts w:ascii="Times New Roman" w:hAnsi="Times New Roman" w:cs="Times New Roman"/>
          <w:sz w:val="24"/>
          <w:szCs w:val="24"/>
          <w:u w:val="single"/>
        </w:rPr>
      </w:pPr>
    </w:p>
    <w:p w14:paraId="7C437734" w14:textId="77777777" w:rsidR="0016005F" w:rsidRPr="00424814" w:rsidRDefault="0016005F" w:rsidP="00E055BE">
      <w:pPr>
        <w:rPr>
          <w:rFonts w:ascii="Times New Roman" w:hAnsi="Times New Roman" w:cs="Times New Roman"/>
          <w:sz w:val="24"/>
          <w:szCs w:val="24"/>
          <w:u w:val="single"/>
        </w:rPr>
      </w:pPr>
    </w:p>
    <w:p w14:paraId="30687A55" w14:textId="77777777" w:rsidR="0016005F" w:rsidRPr="00424814" w:rsidRDefault="0016005F" w:rsidP="00E055BE">
      <w:pPr>
        <w:rPr>
          <w:rFonts w:ascii="Times New Roman" w:hAnsi="Times New Roman" w:cs="Times New Roman"/>
          <w:sz w:val="24"/>
          <w:szCs w:val="24"/>
          <w:u w:val="single"/>
        </w:rPr>
      </w:pPr>
    </w:p>
    <w:p w14:paraId="67846706" w14:textId="77777777" w:rsidR="0016005F" w:rsidRPr="00424814" w:rsidRDefault="0016005F" w:rsidP="00E055BE">
      <w:pPr>
        <w:rPr>
          <w:rFonts w:ascii="Times New Roman" w:hAnsi="Times New Roman" w:cs="Times New Roman"/>
          <w:sz w:val="24"/>
          <w:szCs w:val="24"/>
          <w:u w:val="single"/>
        </w:rPr>
      </w:pPr>
    </w:p>
    <w:p w14:paraId="5F5A4DA0" w14:textId="77777777" w:rsidR="0016005F" w:rsidRPr="00424814" w:rsidRDefault="0016005F" w:rsidP="00E055BE">
      <w:pPr>
        <w:rPr>
          <w:rFonts w:ascii="Times New Roman" w:hAnsi="Times New Roman" w:cs="Times New Roman"/>
          <w:sz w:val="24"/>
          <w:szCs w:val="24"/>
          <w:u w:val="single"/>
        </w:rPr>
      </w:pPr>
    </w:p>
    <w:p w14:paraId="6D3BF387" w14:textId="77777777" w:rsidR="0016005F" w:rsidRPr="00424814" w:rsidRDefault="0016005F" w:rsidP="00E055BE">
      <w:pPr>
        <w:rPr>
          <w:rFonts w:ascii="Times New Roman" w:hAnsi="Times New Roman" w:cs="Times New Roman"/>
          <w:sz w:val="24"/>
          <w:szCs w:val="24"/>
          <w:u w:val="single"/>
        </w:rPr>
      </w:pPr>
    </w:p>
    <w:p w14:paraId="33A39344" w14:textId="77777777" w:rsidR="0016005F" w:rsidRPr="00424814" w:rsidRDefault="0016005F" w:rsidP="00E055BE">
      <w:pPr>
        <w:rPr>
          <w:rFonts w:ascii="Times New Roman" w:hAnsi="Times New Roman" w:cs="Times New Roman"/>
          <w:sz w:val="24"/>
          <w:szCs w:val="24"/>
          <w:u w:val="single"/>
        </w:rPr>
      </w:pPr>
    </w:p>
    <w:p w14:paraId="56A7790F" w14:textId="77777777" w:rsidR="0016005F" w:rsidRPr="00424814" w:rsidRDefault="0016005F" w:rsidP="00E055BE">
      <w:pPr>
        <w:rPr>
          <w:rFonts w:ascii="Times New Roman" w:hAnsi="Times New Roman" w:cs="Times New Roman"/>
          <w:sz w:val="24"/>
          <w:szCs w:val="24"/>
          <w:u w:val="single"/>
        </w:rPr>
      </w:pPr>
    </w:p>
    <w:p w14:paraId="24C63FE8" w14:textId="77777777" w:rsidR="0016005F" w:rsidRPr="00424814" w:rsidRDefault="0016005F" w:rsidP="00E055BE">
      <w:pPr>
        <w:rPr>
          <w:rFonts w:ascii="Times New Roman" w:hAnsi="Times New Roman" w:cs="Times New Roman"/>
          <w:sz w:val="24"/>
          <w:szCs w:val="24"/>
          <w:u w:val="single"/>
        </w:rPr>
      </w:pPr>
    </w:p>
    <w:p w14:paraId="094165BD" w14:textId="77777777" w:rsidR="00EB773B" w:rsidRPr="00424814" w:rsidRDefault="00EB773B" w:rsidP="00E055BE">
      <w:pPr>
        <w:rPr>
          <w:rFonts w:ascii="Times New Roman" w:hAnsi="Times New Roman" w:cs="Times New Roman"/>
          <w:sz w:val="24"/>
          <w:szCs w:val="24"/>
          <w:u w:val="single"/>
        </w:rPr>
      </w:pPr>
    </w:p>
    <w:p w14:paraId="76DD8A59" w14:textId="77777777" w:rsidR="00EB773B" w:rsidRPr="00424814" w:rsidRDefault="00EB773B" w:rsidP="00E055BE">
      <w:pPr>
        <w:rPr>
          <w:rFonts w:ascii="Times New Roman" w:hAnsi="Times New Roman" w:cs="Times New Roman"/>
          <w:sz w:val="24"/>
          <w:szCs w:val="24"/>
          <w:u w:val="single"/>
        </w:rPr>
      </w:pPr>
    </w:p>
    <w:p w14:paraId="3607A8FB" w14:textId="77777777" w:rsidR="00EB773B" w:rsidRPr="00424814" w:rsidRDefault="00EB773B" w:rsidP="00E055BE">
      <w:pPr>
        <w:rPr>
          <w:rFonts w:ascii="Times New Roman" w:hAnsi="Times New Roman" w:cs="Times New Roman"/>
          <w:sz w:val="24"/>
          <w:szCs w:val="24"/>
          <w:u w:val="single"/>
        </w:rPr>
      </w:pPr>
    </w:p>
    <w:p w14:paraId="5135E2D7" w14:textId="2C117D7B" w:rsidR="00811B0E" w:rsidRPr="00424814" w:rsidRDefault="00700EB9" w:rsidP="00E055BE">
      <w:pPr>
        <w:rPr>
          <w:rFonts w:ascii="Times New Roman" w:hAnsi="Times New Roman" w:cs="Times New Roman"/>
          <w:sz w:val="24"/>
          <w:szCs w:val="24"/>
          <w:u w:val="single"/>
        </w:rPr>
      </w:pPr>
      <w:r w:rsidRPr="00424814">
        <w:rPr>
          <w:rFonts w:ascii="Times New Roman" w:hAnsi="Times New Roman" w:cs="Times New Roman"/>
          <w:sz w:val="24"/>
          <w:szCs w:val="24"/>
          <w:u w:val="single"/>
        </w:rPr>
        <w:t xml:space="preserve">Bibliography </w:t>
      </w:r>
    </w:p>
    <w:p w14:paraId="0357D926" w14:textId="77777777" w:rsidR="00776388" w:rsidRPr="00424814" w:rsidRDefault="00776388" w:rsidP="00E055BE">
      <w:pPr>
        <w:rPr>
          <w:rFonts w:ascii="Times New Roman" w:hAnsi="Times New Roman" w:cs="Times New Roman"/>
          <w:sz w:val="24"/>
          <w:szCs w:val="24"/>
        </w:rPr>
      </w:pPr>
    </w:p>
    <w:p w14:paraId="5592C4F5" w14:textId="430C36A6" w:rsidR="00700EB9" w:rsidRPr="00424814" w:rsidRDefault="00700EB9" w:rsidP="00700EB9">
      <w:pPr>
        <w:pStyle w:val="FootnoteText"/>
        <w:rPr>
          <w:rFonts w:ascii="Times New Roman" w:hAnsi="Times New Roman" w:cs="Times New Roman"/>
          <w:sz w:val="24"/>
          <w:szCs w:val="24"/>
        </w:rPr>
      </w:pPr>
      <w:r w:rsidRPr="00424814">
        <w:rPr>
          <w:rFonts w:ascii="Times New Roman" w:hAnsi="Times New Roman" w:cs="Times New Roman"/>
          <w:sz w:val="24"/>
          <w:szCs w:val="24"/>
        </w:rPr>
        <w:t xml:space="preserve"> Munck Ronnie, ‘The Making of the Troubles in Northern Ireland,’ </w:t>
      </w:r>
      <w:r w:rsidRPr="00424814">
        <w:rPr>
          <w:rFonts w:ascii="Times New Roman" w:hAnsi="Times New Roman" w:cs="Times New Roman"/>
          <w:i/>
          <w:iCs/>
          <w:sz w:val="24"/>
          <w:szCs w:val="24"/>
        </w:rPr>
        <w:t xml:space="preserve">Journal of Contemporary History, </w:t>
      </w:r>
      <w:r w:rsidRPr="00424814">
        <w:rPr>
          <w:rFonts w:ascii="Times New Roman" w:hAnsi="Times New Roman" w:cs="Times New Roman"/>
          <w:sz w:val="24"/>
          <w:szCs w:val="24"/>
        </w:rPr>
        <w:t xml:space="preserve">vol.27, no.2 (1992): 211-29. </w:t>
      </w:r>
      <w:hyperlink r:id="rId7" w:history="1">
        <w:r w:rsidR="00087583" w:rsidRPr="00424814">
          <w:rPr>
            <w:rStyle w:val="Hyperlink"/>
            <w:rFonts w:ascii="Times New Roman" w:hAnsi="Times New Roman" w:cs="Times New Roman"/>
            <w:sz w:val="24"/>
            <w:szCs w:val="24"/>
          </w:rPr>
          <w:t>https://www.jstor.org/stable/260908 accessed 9 July 2025</w:t>
        </w:r>
      </w:hyperlink>
      <w:r w:rsidRPr="00424814">
        <w:rPr>
          <w:rFonts w:ascii="Times New Roman" w:hAnsi="Times New Roman" w:cs="Times New Roman"/>
          <w:sz w:val="24"/>
          <w:szCs w:val="24"/>
        </w:rPr>
        <w:t>.</w:t>
      </w:r>
    </w:p>
    <w:p w14:paraId="03A3CBDB" w14:textId="77777777" w:rsidR="00087583" w:rsidRPr="00424814" w:rsidRDefault="00087583" w:rsidP="00700EB9">
      <w:pPr>
        <w:pStyle w:val="FootnoteText"/>
        <w:rPr>
          <w:rFonts w:ascii="Times New Roman" w:hAnsi="Times New Roman" w:cs="Times New Roman"/>
          <w:sz w:val="24"/>
          <w:szCs w:val="24"/>
        </w:rPr>
      </w:pPr>
    </w:p>
    <w:p w14:paraId="3D20BCF2" w14:textId="317F70B7" w:rsidR="00087583" w:rsidRPr="00424814" w:rsidRDefault="00087583" w:rsidP="00087583">
      <w:pPr>
        <w:spacing w:after="0" w:line="240" w:lineRule="auto"/>
        <w:rPr>
          <w:rFonts w:ascii="Times New Roman" w:eastAsia="Times New Roman" w:hAnsi="Times New Roman" w:cs="Times New Roman"/>
          <w:kern w:val="0"/>
          <w:sz w:val="24"/>
          <w:szCs w:val="24"/>
          <w:lang w:eastAsia="en-GB"/>
          <w14:ligatures w14:val="none"/>
        </w:rPr>
      </w:pPr>
      <w:r w:rsidRPr="00424814">
        <w:rPr>
          <w:rFonts w:ascii="Times New Roman" w:eastAsia="Times New Roman" w:hAnsi="Times New Roman" w:cs="Times New Roman"/>
          <w:kern w:val="0"/>
          <w:sz w:val="24"/>
          <w:szCs w:val="24"/>
          <w:lang w:eastAsia="en-GB"/>
          <w14:ligatures w14:val="none"/>
        </w:rPr>
        <w:t xml:space="preserve">Heenan, Deirdre, and Derek Birrell, ‘Between Devolution and Direct Rule: Implications of a Political Vacuum in Northern </w:t>
      </w:r>
      <w:r w:rsidR="00387DD6" w:rsidRPr="00424814">
        <w:rPr>
          <w:rFonts w:ascii="Times New Roman" w:eastAsia="Times New Roman" w:hAnsi="Times New Roman" w:cs="Times New Roman"/>
          <w:kern w:val="0"/>
          <w:sz w:val="24"/>
          <w:szCs w:val="24"/>
          <w:lang w:eastAsia="en-GB"/>
          <w14:ligatures w14:val="none"/>
        </w:rPr>
        <w:t>Ireland?’</w:t>
      </w:r>
      <w:r w:rsidRPr="00424814">
        <w:rPr>
          <w:rFonts w:ascii="Times New Roman" w:eastAsia="Times New Roman" w:hAnsi="Times New Roman" w:cs="Times New Roman"/>
          <w:kern w:val="0"/>
          <w:sz w:val="24"/>
          <w:szCs w:val="24"/>
          <w:lang w:eastAsia="en-GB"/>
          <w14:ligatures w14:val="none"/>
        </w:rPr>
        <w:t xml:space="preserve"> </w:t>
      </w:r>
      <w:r w:rsidRPr="00424814">
        <w:rPr>
          <w:rFonts w:ascii="Times New Roman" w:eastAsia="Times New Roman" w:hAnsi="Times New Roman" w:cs="Times New Roman"/>
          <w:i/>
          <w:iCs/>
          <w:kern w:val="0"/>
          <w:sz w:val="24"/>
          <w:szCs w:val="24"/>
          <w:lang w:eastAsia="en-GB"/>
          <w14:ligatures w14:val="none"/>
        </w:rPr>
        <w:t>The Political Quarterly (London. 1930)</w:t>
      </w:r>
      <w:r w:rsidRPr="00424814">
        <w:rPr>
          <w:rFonts w:ascii="Times New Roman" w:eastAsia="Times New Roman" w:hAnsi="Times New Roman" w:cs="Times New Roman"/>
          <w:kern w:val="0"/>
          <w:sz w:val="24"/>
          <w:szCs w:val="24"/>
          <w:lang w:eastAsia="en-GB"/>
          <w14:ligatures w14:val="none"/>
        </w:rPr>
        <w:t>, 89.2 (2018), pp. 306–12, doi:10.1111/1467-923X.12509</w:t>
      </w:r>
    </w:p>
    <w:p w14:paraId="75068709" w14:textId="77777777" w:rsidR="0016005F" w:rsidRPr="00424814" w:rsidRDefault="0016005F" w:rsidP="00087583">
      <w:pPr>
        <w:spacing w:after="0" w:line="240" w:lineRule="auto"/>
        <w:rPr>
          <w:rFonts w:ascii="Times New Roman" w:eastAsia="Times New Roman" w:hAnsi="Times New Roman" w:cs="Times New Roman"/>
          <w:kern w:val="0"/>
          <w:sz w:val="24"/>
          <w:szCs w:val="24"/>
          <w:lang w:eastAsia="en-GB"/>
          <w14:ligatures w14:val="none"/>
        </w:rPr>
      </w:pPr>
    </w:p>
    <w:p w14:paraId="79EC6F04" w14:textId="77777777" w:rsidR="0016005F" w:rsidRPr="00424814" w:rsidRDefault="0016005F" w:rsidP="00087583">
      <w:pPr>
        <w:spacing w:after="0" w:line="240" w:lineRule="auto"/>
        <w:rPr>
          <w:rFonts w:ascii="Times New Roman" w:eastAsia="Times New Roman" w:hAnsi="Times New Roman" w:cs="Times New Roman"/>
          <w:kern w:val="0"/>
          <w:sz w:val="24"/>
          <w:szCs w:val="24"/>
          <w:lang w:eastAsia="en-GB"/>
          <w14:ligatures w14:val="none"/>
        </w:rPr>
      </w:pPr>
    </w:p>
    <w:p w14:paraId="44EFE938" w14:textId="720F054D" w:rsidR="0016005F" w:rsidRPr="00424814" w:rsidRDefault="0016005F" w:rsidP="0016005F">
      <w:pPr>
        <w:spacing w:after="0" w:line="240" w:lineRule="auto"/>
        <w:rPr>
          <w:rFonts w:ascii="Times New Roman" w:eastAsia="Times New Roman" w:hAnsi="Times New Roman" w:cs="Times New Roman"/>
          <w:kern w:val="0"/>
          <w:sz w:val="24"/>
          <w:szCs w:val="24"/>
          <w:lang w:eastAsia="en-GB"/>
          <w14:ligatures w14:val="none"/>
        </w:rPr>
      </w:pPr>
      <w:r w:rsidRPr="00424814">
        <w:rPr>
          <w:rFonts w:ascii="Times New Roman" w:eastAsia="Times New Roman" w:hAnsi="Times New Roman" w:cs="Times New Roman"/>
          <w:kern w:val="0"/>
          <w:sz w:val="24"/>
          <w:szCs w:val="24"/>
          <w:lang w:eastAsia="en-GB"/>
          <w14:ligatures w14:val="none"/>
        </w:rPr>
        <w:t xml:space="preserve">Evans, Adam, ‘A Tale as Old as (Devolved) Time? Sewel, </w:t>
      </w:r>
      <w:r w:rsidR="00387DD6" w:rsidRPr="00424814">
        <w:rPr>
          <w:rFonts w:ascii="Times New Roman" w:eastAsia="Times New Roman" w:hAnsi="Times New Roman" w:cs="Times New Roman"/>
          <w:kern w:val="0"/>
          <w:sz w:val="24"/>
          <w:szCs w:val="24"/>
          <w:lang w:eastAsia="en-GB"/>
          <w14:ligatures w14:val="none"/>
        </w:rPr>
        <w:t>Stormont,</w:t>
      </w:r>
      <w:r w:rsidRPr="00424814">
        <w:rPr>
          <w:rFonts w:ascii="Times New Roman" w:eastAsia="Times New Roman" w:hAnsi="Times New Roman" w:cs="Times New Roman"/>
          <w:kern w:val="0"/>
          <w:sz w:val="24"/>
          <w:szCs w:val="24"/>
          <w:lang w:eastAsia="en-GB"/>
          <w14:ligatures w14:val="none"/>
        </w:rPr>
        <w:t xml:space="preserve"> and the Legislative Consent Convention</w:t>
      </w:r>
      <w:r w:rsidR="00387DD6" w:rsidRPr="00424814">
        <w:rPr>
          <w:rFonts w:ascii="Times New Roman" w:eastAsia="Times New Roman" w:hAnsi="Times New Roman" w:cs="Times New Roman"/>
          <w:kern w:val="0"/>
          <w:sz w:val="24"/>
          <w:szCs w:val="24"/>
          <w:lang w:eastAsia="en-GB"/>
          <w14:ligatures w14:val="none"/>
        </w:rPr>
        <w:t>,’</w:t>
      </w:r>
      <w:r w:rsidRPr="00424814">
        <w:rPr>
          <w:rFonts w:ascii="Times New Roman" w:eastAsia="Times New Roman" w:hAnsi="Times New Roman" w:cs="Times New Roman"/>
          <w:kern w:val="0"/>
          <w:sz w:val="24"/>
          <w:szCs w:val="24"/>
          <w:lang w:eastAsia="en-GB"/>
          <w14:ligatures w14:val="none"/>
        </w:rPr>
        <w:t xml:space="preserve"> </w:t>
      </w:r>
      <w:r w:rsidRPr="00424814">
        <w:rPr>
          <w:rFonts w:ascii="Times New Roman" w:eastAsia="Times New Roman" w:hAnsi="Times New Roman" w:cs="Times New Roman"/>
          <w:i/>
          <w:iCs/>
          <w:kern w:val="0"/>
          <w:sz w:val="24"/>
          <w:szCs w:val="24"/>
          <w:lang w:eastAsia="en-GB"/>
          <w14:ligatures w14:val="none"/>
        </w:rPr>
        <w:t>The Political Quarterly (London. 1930)</w:t>
      </w:r>
      <w:r w:rsidRPr="00424814">
        <w:rPr>
          <w:rFonts w:ascii="Times New Roman" w:eastAsia="Times New Roman" w:hAnsi="Times New Roman" w:cs="Times New Roman"/>
          <w:kern w:val="0"/>
          <w:sz w:val="24"/>
          <w:szCs w:val="24"/>
          <w:lang w:eastAsia="en-GB"/>
          <w14:ligatures w14:val="none"/>
        </w:rPr>
        <w:t>, 91.1 (2020), pp. 165–72, doi:10.1111/1467-923X.12795</w:t>
      </w:r>
    </w:p>
    <w:p w14:paraId="72360965" w14:textId="77777777" w:rsidR="0016005F" w:rsidRPr="00424814" w:rsidRDefault="0016005F" w:rsidP="0016005F">
      <w:pPr>
        <w:rPr>
          <w:rFonts w:ascii="Times New Roman" w:eastAsia="Times New Roman" w:hAnsi="Times New Roman" w:cs="Times New Roman"/>
          <w:kern w:val="0"/>
          <w:sz w:val="24"/>
          <w:szCs w:val="24"/>
          <w:lang w:eastAsia="en-GB"/>
          <w14:ligatures w14:val="none"/>
        </w:rPr>
      </w:pPr>
    </w:p>
    <w:p w14:paraId="1D34CA70" w14:textId="7388F200" w:rsidR="0016005F" w:rsidRPr="00424814" w:rsidRDefault="0016005F" w:rsidP="0016005F">
      <w:pPr>
        <w:rPr>
          <w:rFonts w:ascii="Times New Roman" w:eastAsia="Times New Roman" w:hAnsi="Times New Roman" w:cs="Times New Roman"/>
          <w:kern w:val="0"/>
          <w:sz w:val="24"/>
          <w:szCs w:val="24"/>
          <w:lang w:eastAsia="en-GB"/>
          <w14:ligatures w14:val="none"/>
        </w:rPr>
      </w:pPr>
      <w:r w:rsidRPr="00424814">
        <w:rPr>
          <w:rFonts w:ascii="Times New Roman" w:eastAsia="Times New Roman" w:hAnsi="Times New Roman" w:cs="Times New Roman"/>
          <w:kern w:val="0"/>
          <w:sz w:val="24"/>
          <w:szCs w:val="24"/>
          <w:lang w:eastAsia="en-GB"/>
          <w14:ligatures w14:val="none"/>
        </w:rPr>
        <w:t>Imanol Murua, ‘As British as Finchley? The Evolution of the Positions of the British Government and Irish Republicanism Regarding Sovereignty over Northern Ireland</w:t>
      </w:r>
      <w:r w:rsidR="00387DD6" w:rsidRPr="00424814">
        <w:rPr>
          <w:rFonts w:ascii="Times New Roman" w:eastAsia="Times New Roman" w:hAnsi="Times New Roman" w:cs="Times New Roman"/>
          <w:kern w:val="0"/>
          <w:sz w:val="24"/>
          <w:szCs w:val="24"/>
          <w:lang w:eastAsia="en-GB"/>
          <w14:ligatures w14:val="none"/>
        </w:rPr>
        <w:t>,’</w:t>
      </w:r>
      <w:r w:rsidRPr="00424814">
        <w:rPr>
          <w:rFonts w:ascii="Times New Roman" w:eastAsia="Times New Roman" w:hAnsi="Times New Roman" w:cs="Times New Roman"/>
          <w:kern w:val="0"/>
          <w:sz w:val="24"/>
          <w:szCs w:val="24"/>
          <w:lang w:eastAsia="en-GB"/>
          <w14:ligatures w14:val="none"/>
        </w:rPr>
        <w:t xml:space="preserve"> </w:t>
      </w:r>
      <w:r w:rsidRPr="00424814">
        <w:rPr>
          <w:rFonts w:ascii="Times New Roman" w:eastAsia="Times New Roman" w:hAnsi="Times New Roman" w:cs="Times New Roman"/>
          <w:i/>
          <w:iCs/>
          <w:kern w:val="0"/>
          <w:sz w:val="24"/>
          <w:szCs w:val="24"/>
          <w:lang w:eastAsia="en-GB"/>
          <w14:ligatures w14:val="none"/>
        </w:rPr>
        <w:t>Estudios Irlandeses</w:t>
      </w:r>
      <w:r w:rsidRPr="00424814">
        <w:rPr>
          <w:rFonts w:ascii="Times New Roman" w:eastAsia="Times New Roman" w:hAnsi="Times New Roman" w:cs="Times New Roman"/>
          <w:kern w:val="0"/>
          <w:sz w:val="24"/>
          <w:szCs w:val="24"/>
          <w:lang w:eastAsia="en-GB"/>
          <w14:ligatures w14:val="none"/>
        </w:rPr>
        <w:t>, 14, 2019, pp. 121–34, doi:10.24162/EI2019-8834</w:t>
      </w:r>
    </w:p>
    <w:p w14:paraId="061DBF0D" w14:textId="77777777" w:rsidR="00C84F9B" w:rsidRPr="00424814" w:rsidRDefault="00C84F9B" w:rsidP="0016005F">
      <w:pPr>
        <w:rPr>
          <w:rFonts w:ascii="Times New Roman" w:eastAsia="Times New Roman" w:hAnsi="Times New Roman" w:cs="Times New Roman"/>
          <w:kern w:val="0"/>
          <w:sz w:val="24"/>
          <w:szCs w:val="24"/>
          <w:lang w:eastAsia="en-GB"/>
          <w14:ligatures w14:val="none"/>
        </w:rPr>
      </w:pPr>
    </w:p>
    <w:p w14:paraId="1D4DE064" w14:textId="0913E8F9" w:rsidR="00C84F9B" w:rsidRPr="00424814" w:rsidRDefault="00C84F9B" w:rsidP="00C84F9B">
      <w:pPr>
        <w:pStyle w:val="FootnoteText"/>
        <w:rPr>
          <w:rFonts w:ascii="Times New Roman" w:hAnsi="Times New Roman" w:cs="Times New Roman"/>
          <w:sz w:val="24"/>
          <w:szCs w:val="24"/>
        </w:rPr>
      </w:pPr>
      <w:r w:rsidRPr="00424814">
        <w:rPr>
          <w:rFonts w:ascii="Times New Roman" w:hAnsi="Times New Roman" w:cs="Times New Roman"/>
          <w:sz w:val="24"/>
          <w:szCs w:val="24"/>
        </w:rPr>
        <w:t xml:space="preserve">John Gerring et al., ‘An Institutional Theory of Direct and Indirect Rule,’ </w:t>
      </w:r>
      <w:r w:rsidRPr="00424814">
        <w:rPr>
          <w:rFonts w:ascii="Times New Roman" w:hAnsi="Times New Roman" w:cs="Times New Roman"/>
          <w:i/>
          <w:iCs/>
          <w:sz w:val="24"/>
          <w:szCs w:val="24"/>
        </w:rPr>
        <w:t xml:space="preserve">World Politics, </w:t>
      </w:r>
      <w:r w:rsidRPr="00424814">
        <w:rPr>
          <w:rFonts w:ascii="Times New Roman" w:hAnsi="Times New Roman" w:cs="Times New Roman"/>
          <w:sz w:val="24"/>
          <w:szCs w:val="24"/>
        </w:rPr>
        <w:t xml:space="preserve">63, no.3 (2011), pp. 377-433, 377-380  </w:t>
      </w:r>
      <w:hyperlink r:id="rId8" w:history="1">
        <w:r w:rsidR="00153B51" w:rsidRPr="00424814">
          <w:rPr>
            <w:rStyle w:val="Hyperlink"/>
            <w:rFonts w:ascii="Times New Roman" w:hAnsi="Times New Roman" w:cs="Times New Roman"/>
            <w:sz w:val="24"/>
            <w:szCs w:val="24"/>
          </w:rPr>
          <w:t>https://www.jstor.org/stable/23018776</w:t>
        </w:r>
      </w:hyperlink>
      <w:r w:rsidR="00153B51" w:rsidRPr="00424814">
        <w:rPr>
          <w:rFonts w:ascii="Times New Roman" w:hAnsi="Times New Roman" w:cs="Times New Roman"/>
          <w:sz w:val="24"/>
          <w:szCs w:val="24"/>
        </w:rPr>
        <w:t xml:space="preserve"> accessed 9 July 2025.</w:t>
      </w:r>
    </w:p>
    <w:p w14:paraId="6090F963" w14:textId="77777777" w:rsidR="00C84F9B" w:rsidRPr="00424814" w:rsidRDefault="00C84F9B" w:rsidP="0016005F">
      <w:pPr>
        <w:rPr>
          <w:rFonts w:ascii="Times New Roman" w:eastAsia="Times New Roman" w:hAnsi="Times New Roman" w:cs="Times New Roman"/>
          <w:kern w:val="0"/>
          <w:sz w:val="24"/>
          <w:szCs w:val="24"/>
          <w:lang w:eastAsia="en-GB"/>
          <w14:ligatures w14:val="none"/>
        </w:rPr>
      </w:pPr>
    </w:p>
    <w:p w14:paraId="1512AB5F" w14:textId="77777777" w:rsidR="002E0909" w:rsidRPr="00424814" w:rsidRDefault="002E0909" w:rsidP="002E0909">
      <w:pPr>
        <w:spacing w:after="0" w:line="240" w:lineRule="auto"/>
        <w:rPr>
          <w:rFonts w:ascii="Times New Roman" w:eastAsia="Times New Roman" w:hAnsi="Times New Roman" w:cs="Times New Roman"/>
          <w:kern w:val="0"/>
          <w:sz w:val="24"/>
          <w:szCs w:val="24"/>
          <w:lang w:eastAsia="en-GB"/>
          <w14:ligatures w14:val="none"/>
        </w:rPr>
      </w:pPr>
      <w:r w:rsidRPr="00424814">
        <w:rPr>
          <w:rFonts w:ascii="Times New Roman" w:eastAsia="Times New Roman" w:hAnsi="Times New Roman" w:cs="Times New Roman"/>
          <w:kern w:val="0"/>
          <w:sz w:val="24"/>
          <w:szCs w:val="24"/>
          <w:lang w:eastAsia="en-GB"/>
          <w14:ligatures w14:val="none"/>
        </w:rPr>
        <w:t xml:space="preserve">McCleery, Martin J, ‘Debunking the Myths of Operation Demetrius: The Introduction of Internment in Northern Ireland in 1971’, </w:t>
      </w:r>
      <w:r w:rsidRPr="00424814">
        <w:rPr>
          <w:rFonts w:ascii="Times New Roman" w:eastAsia="Times New Roman" w:hAnsi="Times New Roman" w:cs="Times New Roman"/>
          <w:i/>
          <w:iCs/>
          <w:kern w:val="0"/>
          <w:sz w:val="24"/>
          <w:szCs w:val="24"/>
          <w:lang w:eastAsia="en-GB"/>
          <w14:ligatures w14:val="none"/>
        </w:rPr>
        <w:t>Irish Political Studies</w:t>
      </w:r>
      <w:r w:rsidRPr="00424814">
        <w:rPr>
          <w:rFonts w:ascii="Times New Roman" w:eastAsia="Times New Roman" w:hAnsi="Times New Roman" w:cs="Times New Roman"/>
          <w:kern w:val="0"/>
          <w:sz w:val="24"/>
          <w:szCs w:val="24"/>
          <w:lang w:eastAsia="en-GB"/>
          <w14:ligatures w14:val="none"/>
        </w:rPr>
        <w:t>, 27.3 (2012), pp. 411–30, doi:10.1080/07907184.2011.636804</w:t>
      </w:r>
    </w:p>
    <w:p w14:paraId="153C8C14" w14:textId="77777777" w:rsidR="002E0909" w:rsidRPr="00424814" w:rsidRDefault="002E0909" w:rsidP="0016005F">
      <w:pPr>
        <w:rPr>
          <w:rFonts w:ascii="Times New Roman" w:eastAsia="Times New Roman" w:hAnsi="Times New Roman" w:cs="Times New Roman"/>
          <w:kern w:val="0"/>
          <w:sz w:val="24"/>
          <w:szCs w:val="24"/>
          <w:lang w:eastAsia="en-GB"/>
          <w14:ligatures w14:val="none"/>
        </w:rPr>
      </w:pPr>
    </w:p>
    <w:p w14:paraId="1A679B5B" w14:textId="3A6850F3" w:rsidR="00C7599E" w:rsidRPr="00424814" w:rsidRDefault="00C7599E" w:rsidP="00C7599E">
      <w:pPr>
        <w:spacing w:after="0" w:line="240" w:lineRule="auto"/>
        <w:rPr>
          <w:rFonts w:ascii="Times New Roman" w:eastAsia="Times New Roman" w:hAnsi="Times New Roman" w:cs="Times New Roman"/>
          <w:kern w:val="0"/>
          <w:sz w:val="24"/>
          <w:szCs w:val="24"/>
          <w:lang w:eastAsia="en-GB"/>
          <w14:ligatures w14:val="none"/>
        </w:rPr>
      </w:pPr>
      <w:r w:rsidRPr="00424814">
        <w:rPr>
          <w:rFonts w:ascii="Times New Roman" w:eastAsia="Times New Roman" w:hAnsi="Times New Roman" w:cs="Times New Roman"/>
          <w:kern w:val="0"/>
          <w:sz w:val="24"/>
          <w:szCs w:val="24"/>
          <w:lang w:eastAsia="en-GB"/>
          <w14:ligatures w14:val="none"/>
        </w:rPr>
        <w:lastRenderedPageBreak/>
        <w:t>Guelke, Adrian, ‘Irish Republican Terrorism: Learning from and Teaching Other Countries</w:t>
      </w:r>
      <w:r w:rsidR="00387DD6" w:rsidRPr="00424814">
        <w:rPr>
          <w:rFonts w:ascii="Times New Roman" w:eastAsia="Times New Roman" w:hAnsi="Times New Roman" w:cs="Times New Roman"/>
          <w:kern w:val="0"/>
          <w:sz w:val="24"/>
          <w:szCs w:val="24"/>
          <w:lang w:eastAsia="en-GB"/>
          <w14:ligatures w14:val="none"/>
        </w:rPr>
        <w:t>,’</w:t>
      </w:r>
      <w:r w:rsidRPr="00424814">
        <w:rPr>
          <w:rFonts w:ascii="Times New Roman" w:eastAsia="Times New Roman" w:hAnsi="Times New Roman" w:cs="Times New Roman"/>
          <w:kern w:val="0"/>
          <w:sz w:val="24"/>
          <w:szCs w:val="24"/>
          <w:lang w:eastAsia="en-GB"/>
          <w14:ligatures w14:val="none"/>
        </w:rPr>
        <w:t xml:space="preserve"> </w:t>
      </w:r>
      <w:r w:rsidRPr="00424814">
        <w:rPr>
          <w:rFonts w:ascii="Times New Roman" w:eastAsia="Times New Roman" w:hAnsi="Times New Roman" w:cs="Times New Roman"/>
          <w:i/>
          <w:iCs/>
          <w:kern w:val="0"/>
          <w:sz w:val="24"/>
          <w:szCs w:val="24"/>
          <w:lang w:eastAsia="en-GB"/>
          <w14:ligatures w14:val="none"/>
        </w:rPr>
        <w:t>Studies in Conflict and Terrorism</w:t>
      </w:r>
      <w:r w:rsidRPr="00424814">
        <w:rPr>
          <w:rFonts w:ascii="Times New Roman" w:eastAsia="Times New Roman" w:hAnsi="Times New Roman" w:cs="Times New Roman"/>
          <w:kern w:val="0"/>
          <w:sz w:val="24"/>
          <w:szCs w:val="24"/>
          <w:lang w:eastAsia="en-GB"/>
          <w14:ligatures w14:val="none"/>
        </w:rPr>
        <w:t xml:space="preserve">, 40.7 (2017), pp. 557–72, doi:10.1080/1057610X.2016.1237222. </w:t>
      </w:r>
    </w:p>
    <w:p w14:paraId="6DD19741" w14:textId="77777777" w:rsidR="00C7599E" w:rsidRPr="00424814" w:rsidRDefault="00C7599E" w:rsidP="0016005F">
      <w:pPr>
        <w:rPr>
          <w:rFonts w:ascii="Times New Roman" w:eastAsia="Times New Roman" w:hAnsi="Times New Roman" w:cs="Times New Roman"/>
          <w:kern w:val="0"/>
          <w:sz w:val="24"/>
          <w:szCs w:val="24"/>
          <w:lang w:eastAsia="en-GB"/>
          <w14:ligatures w14:val="none"/>
        </w:rPr>
      </w:pPr>
    </w:p>
    <w:p w14:paraId="4DA7333D" w14:textId="78F6AF4E" w:rsidR="00136BE5" w:rsidRPr="00424814" w:rsidRDefault="00136BE5" w:rsidP="00136BE5">
      <w:pPr>
        <w:pStyle w:val="FootnoteText"/>
        <w:rPr>
          <w:rFonts w:ascii="Times New Roman" w:hAnsi="Times New Roman" w:cs="Times New Roman"/>
          <w:sz w:val="24"/>
          <w:szCs w:val="24"/>
        </w:rPr>
      </w:pPr>
      <w:r w:rsidRPr="00424814">
        <w:rPr>
          <w:rFonts w:ascii="Times New Roman" w:hAnsi="Times New Roman" w:cs="Times New Roman"/>
          <w:sz w:val="24"/>
          <w:szCs w:val="24"/>
        </w:rPr>
        <w:t>Smith</w:t>
      </w:r>
      <w:r w:rsidR="008B7989" w:rsidRPr="00424814">
        <w:rPr>
          <w:rFonts w:ascii="Times New Roman" w:hAnsi="Times New Roman" w:cs="Times New Roman"/>
          <w:sz w:val="24"/>
          <w:szCs w:val="24"/>
        </w:rPr>
        <w:t xml:space="preserve"> Jeremy, ‘</w:t>
      </w:r>
      <w:r w:rsidRPr="00424814">
        <w:rPr>
          <w:rFonts w:ascii="Times New Roman" w:hAnsi="Times New Roman" w:cs="Times New Roman"/>
          <w:sz w:val="24"/>
          <w:szCs w:val="24"/>
        </w:rPr>
        <w:t xml:space="preserve">Ever </w:t>
      </w:r>
      <w:r w:rsidR="002F2045" w:rsidRPr="00424814">
        <w:rPr>
          <w:rFonts w:ascii="Times New Roman" w:hAnsi="Times New Roman" w:cs="Times New Roman"/>
          <w:sz w:val="24"/>
          <w:szCs w:val="24"/>
        </w:rPr>
        <w:t>dependable</w:t>
      </w:r>
      <w:r w:rsidRPr="00424814">
        <w:rPr>
          <w:rFonts w:ascii="Times New Roman" w:hAnsi="Times New Roman" w:cs="Times New Roman"/>
          <w:sz w:val="24"/>
          <w:szCs w:val="24"/>
        </w:rPr>
        <w:t xml:space="preserve"> </w:t>
      </w:r>
      <w:r w:rsidR="002F2045" w:rsidRPr="00424814">
        <w:rPr>
          <w:rFonts w:ascii="Times New Roman" w:hAnsi="Times New Roman" w:cs="Times New Roman"/>
          <w:sz w:val="24"/>
          <w:szCs w:val="24"/>
        </w:rPr>
        <w:t>friends?</w:t>
      </w:r>
      <w:r w:rsidRPr="00424814">
        <w:rPr>
          <w:rFonts w:ascii="Times New Roman" w:hAnsi="Times New Roman" w:cs="Times New Roman"/>
          <w:sz w:val="24"/>
          <w:szCs w:val="24"/>
        </w:rPr>
        <w:t xml:space="preserve"> The Conservative and Ulster Unionism in the Twentieth Century,’ </w:t>
      </w:r>
      <w:r w:rsidRPr="00424814">
        <w:rPr>
          <w:rFonts w:ascii="Times New Roman" w:hAnsi="Times New Roman" w:cs="Times New Roman"/>
          <w:i/>
          <w:iCs/>
          <w:sz w:val="24"/>
          <w:szCs w:val="24"/>
        </w:rPr>
        <w:t xml:space="preserve">The English Historical Review, </w:t>
      </w:r>
      <w:r w:rsidRPr="00424814">
        <w:rPr>
          <w:rFonts w:ascii="Times New Roman" w:hAnsi="Times New Roman" w:cs="Times New Roman"/>
          <w:sz w:val="24"/>
          <w:szCs w:val="24"/>
        </w:rPr>
        <w:t xml:space="preserve">121.490 (2006), 70-103. </w:t>
      </w:r>
      <w:hyperlink r:id="rId9" w:history="1">
        <w:r w:rsidR="008B7989" w:rsidRPr="00424814">
          <w:rPr>
            <w:rStyle w:val="Hyperlink"/>
            <w:rFonts w:ascii="Times New Roman" w:hAnsi="Times New Roman" w:cs="Times New Roman"/>
            <w:sz w:val="24"/>
            <w:szCs w:val="24"/>
          </w:rPr>
          <w:t>https://www.jstor.org/stable/3806241</w:t>
        </w:r>
      </w:hyperlink>
      <w:r w:rsidR="008B7989" w:rsidRPr="00424814">
        <w:rPr>
          <w:rFonts w:ascii="Times New Roman" w:hAnsi="Times New Roman" w:cs="Times New Roman"/>
          <w:sz w:val="24"/>
          <w:szCs w:val="24"/>
        </w:rPr>
        <w:t xml:space="preserve"> (accessed 9</w:t>
      </w:r>
      <w:r w:rsidR="008B7989" w:rsidRPr="00424814">
        <w:rPr>
          <w:rFonts w:ascii="Times New Roman" w:hAnsi="Times New Roman" w:cs="Times New Roman"/>
          <w:sz w:val="24"/>
          <w:szCs w:val="24"/>
          <w:vertAlign w:val="superscript"/>
        </w:rPr>
        <w:t>th</w:t>
      </w:r>
      <w:r w:rsidR="008B7989" w:rsidRPr="00424814">
        <w:rPr>
          <w:rFonts w:ascii="Times New Roman" w:hAnsi="Times New Roman" w:cs="Times New Roman"/>
          <w:sz w:val="24"/>
          <w:szCs w:val="24"/>
        </w:rPr>
        <w:t xml:space="preserve"> July 2025 </w:t>
      </w:r>
    </w:p>
    <w:p w14:paraId="1799A997" w14:textId="77777777" w:rsidR="00136BE5" w:rsidRPr="00424814" w:rsidRDefault="00136BE5" w:rsidP="0016005F">
      <w:pPr>
        <w:rPr>
          <w:rFonts w:ascii="Times New Roman" w:eastAsia="Times New Roman" w:hAnsi="Times New Roman" w:cs="Times New Roman"/>
          <w:kern w:val="0"/>
          <w:sz w:val="24"/>
          <w:szCs w:val="24"/>
          <w:lang w:eastAsia="en-GB"/>
          <w14:ligatures w14:val="none"/>
        </w:rPr>
      </w:pPr>
    </w:p>
    <w:p w14:paraId="515E303E" w14:textId="766ADEE4" w:rsidR="0078421F" w:rsidRPr="00424814" w:rsidRDefault="0078421F" w:rsidP="0078421F">
      <w:pPr>
        <w:spacing w:after="0" w:line="240" w:lineRule="auto"/>
        <w:rPr>
          <w:rFonts w:ascii="Times New Roman" w:eastAsia="Times New Roman" w:hAnsi="Times New Roman" w:cs="Times New Roman"/>
          <w:kern w:val="0"/>
          <w:sz w:val="24"/>
          <w:szCs w:val="24"/>
          <w:lang w:eastAsia="en-GB"/>
          <w14:ligatures w14:val="none"/>
        </w:rPr>
      </w:pPr>
      <w:r w:rsidRPr="00424814">
        <w:rPr>
          <w:rFonts w:ascii="Times New Roman" w:eastAsia="Times New Roman" w:hAnsi="Times New Roman" w:cs="Times New Roman"/>
          <w:kern w:val="0"/>
          <w:sz w:val="24"/>
          <w:szCs w:val="24"/>
          <w:lang w:eastAsia="en-GB"/>
          <w14:ligatures w14:val="none"/>
        </w:rPr>
        <w:t xml:space="preserve">Murphy, Mary C, ‘The Rise of the Middle Ground in Northern Ireland: What Does It </w:t>
      </w:r>
      <w:r w:rsidR="00A5797E" w:rsidRPr="00424814">
        <w:rPr>
          <w:rFonts w:ascii="Times New Roman" w:eastAsia="Times New Roman" w:hAnsi="Times New Roman" w:cs="Times New Roman"/>
          <w:kern w:val="0"/>
          <w:sz w:val="24"/>
          <w:szCs w:val="24"/>
          <w:lang w:eastAsia="en-GB"/>
          <w14:ligatures w14:val="none"/>
        </w:rPr>
        <w:t>Mean?</w:t>
      </w:r>
      <w:r w:rsidR="00387DD6" w:rsidRPr="00424814">
        <w:rPr>
          <w:rFonts w:ascii="Times New Roman" w:eastAsia="Times New Roman" w:hAnsi="Times New Roman" w:cs="Times New Roman"/>
          <w:kern w:val="0"/>
          <w:sz w:val="24"/>
          <w:szCs w:val="24"/>
          <w:lang w:eastAsia="en-GB"/>
          <w14:ligatures w14:val="none"/>
        </w:rPr>
        <w:t>’</w:t>
      </w:r>
      <w:r w:rsidRPr="00424814">
        <w:rPr>
          <w:rFonts w:ascii="Times New Roman" w:eastAsia="Times New Roman" w:hAnsi="Times New Roman" w:cs="Times New Roman"/>
          <w:kern w:val="0"/>
          <w:sz w:val="24"/>
          <w:szCs w:val="24"/>
          <w:lang w:eastAsia="en-GB"/>
          <w14:ligatures w14:val="none"/>
        </w:rPr>
        <w:t xml:space="preserve"> </w:t>
      </w:r>
      <w:r w:rsidRPr="00424814">
        <w:rPr>
          <w:rFonts w:ascii="Times New Roman" w:eastAsia="Times New Roman" w:hAnsi="Times New Roman" w:cs="Times New Roman"/>
          <w:i/>
          <w:iCs/>
          <w:kern w:val="0"/>
          <w:sz w:val="24"/>
          <w:szCs w:val="24"/>
          <w:lang w:eastAsia="en-GB"/>
          <w14:ligatures w14:val="none"/>
        </w:rPr>
        <w:t>The Political Quarterly (London. 1930)</w:t>
      </w:r>
      <w:r w:rsidRPr="00424814">
        <w:rPr>
          <w:rFonts w:ascii="Times New Roman" w:eastAsia="Times New Roman" w:hAnsi="Times New Roman" w:cs="Times New Roman"/>
          <w:kern w:val="0"/>
          <w:sz w:val="24"/>
          <w:szCs w:val="24"/>
          <w:lang w:eastAsia="en-GB"/>
          <w14:ligatures w14:val="none"/>
        </w:rPr>
        <w:t>, 94.1 (2023), pp. 95–103, doi:10.1111/1467-923X.13175</w:t>
      </w:r>
    </w:p>
    <w:p w14:paraId="2B678A0F" w14:textId="77777777" w:rsidR="0078421F" w:rsidRPr="00424814" w:rsidRDefault="0078421F" w:rsidP="0016005F">
      <w:pPr>
        <w:rPr>
          <w:rFonts w:ascii="Times New Roman" w:eastAsia="Times New Roman" w:hAnsi="Times New Roman" w:cs="Times New Roman"/>
          <w:kern w:val="0"/>
          <w:sz w:val="24"/>
          <w:szCs w:val="24"/>
          <w:lang w:eastAsia="en-GB"/>
          <w14:ligatures w14:val="none"/>
        </w:rPr>
      </w:pPr>
    </w:p>
    <w:p w14:paraId="13137A98" w14:textId="5C938DFF" w:rsidR="00D53FCA" w:rsidRPr="00424814" w:rsidRDefault="00D53FCA" w:rsidP="00D53FCA">
      <w:pPr>
        <w:spacing w:after="0" w:line="240" w:lineRule="auto"/>
        <w:rPr>
          <w:rFonts w:ascii="Times New Roman" w:eastAsia="Times New Roman" w:hAnsi="Times New Roman" w:cs="Times New Roman"/>
          <w:kern w:val="0"/>
          <w:sz w:val="24"/>
          <w:szCs w:val="24"/>
          <w:lang w:eastAsia="en-GB"/>
          <w14:ligatures w14:val="none"/>
        </w:rPr>
      </w:pPr>
      <w:r w:rsidRPr="00424814">
        <w:rPr>
          <w:rFonts w:ascii="Times New Roman" w:eastAsia="Times New Roman" w:hAnsi="Times New Roman" w:cs="Times New Roman"/>
          <w:kern w:val="0"/>
          <w:sz w:val="24"/>
          <w:szCs w:val="24"/>
          <w:lang w:eastAsia="en-GB"/>
          <w14:ligatures w14:val="none"/>
        </w:rPr>
        <w:t>Aveyard, Stuart C, ‘We Couldn’t Do a Prague</w:t>
      </w:r>
      <w:r w:rsidR="00EB773B" w:rsidRPr="00424814">
        <w:rPr>
          <w:rFonts w:ascii="Times New Roman" w:eastAsia="Times New Roman" w:hAnsi="Times New Roman" w:cs="Times New Roman"/>
          <w:kern w:val="0"/>
          <w:sz w:val="24"/>
          <w:szCs w:val="24"/>
          <w:lang w:eastAsia="en-GB"/>
          <w14:ligatures w14:val="none"/>
        </w:rPr>
        <w:t>’</w:t>
      </w:r>
      <w:r w:rsidRPr="00424814">
        <w:rPr>
          <w:rFonts w:ascii="Times New Roman" w:eastAsia="Times New Roman" w:hAnsi="Times New Roman" w:cs="Times New Roman"/>
          <w:kern w:val="0"/>
          <w:sz w:val="24"/>
          <w:szCs w:val="24"/>
          <w:lang w:eastAsia="en-GB"/>
          <w14:ligatures w14:val="none"/>
        </w:rPr>
        <w:t xml:space="preserve">: British Government Responses to Loyalist Strikes in Northern Ireland 1974–77’, </w:t>
      </w:r>
      <w:r w:rsidRPr="00424814">
        <w:rPr>
          <w:rFonts w:ascii="Times New Roman" w:eastAsia="Times New Roman" w:hAnsi="Times New Roman" w:cs="Times New Roman"/>
          <w:i/>
          <w:iCs/>
          <w:kern w:val="0"/>
          <w:sz w:val="24"/>
          <w:szCs w:val="24"/>
          <w:lang w:eastAsia="en-GB"/>
          <w14:ligatures w14:val="none"/>
        </w:rPr>
        <w:t>Irish Historical Studies</w:t>
      </w:r>
      <w:r w:rsidRPr="00424814">
        <w:rPr>
          <w:rFonts w:ascii="Times New Roman" w:eastAsia="Times New Roman" w:hAnsi="Times New Roman" w:cs="Times New Roman"/>
          <w:kern w:val="0"/>
          <w:sz w:val="24"/>
          <w:szCs w:val="24"/>
          <w:lang w:eastAsia="en-GB"/>
          <w14:ligatures w14:val="none"/>
        </w:rPr>
        <w:t>, 39.153 (2014), pp. 91–111, doi:10.1017/</w:t>
      </w:r>
      <w:r w:rsidR="002F2045" w:rsidRPr="00424814">
        <w:rPr>
          <w:rFonts w:ascii="Times New Roman" w:eastAsia="Times New Roman" w:hAnsi="Times New Roman" w:cs="Times New Roman"/>
          <w:kern w:val="0"/>
          <w:sz w:val="24"/>
          <w:szCs w:val="24"/>
          <w:lang w:eastAsia="en-GB"/>
          <w14:ligatures w14:val="none"/>
        </w:rPr>
        <w:t>S0021121400003643.</w:t>
      </w:r>
    </w:p>
    <w:p w14:paraId="518A1667" w14:textId="77777777" w:rsidR="00D53FCA" w:rsidRPr="00424814" w:rsidRDefault="00D53FCA" w:rsidP="0016005F">
      <w:pPr>
        <w:rPr>
          <w:rFonts w:ascii="Times New Roman" w:eastAsia="Times New Roman" w:hAnsi="Times New Roman" w:cs="Times New Roman"/>
          <w:kern w:val="0"/>
          <w:sz w:val="24"/>
          <w:szCs w:val="24"/>
          <w:lang w:eastAsia="en-GB"/>
          <w14:ligatures w14:val="none"/>
        </w:rPr>
      </w:pPr>
    </w:p>
    <w:p w14:paraId="5ECC02B6" w14:textId="4199F66D" w:rsidR="00624D38" w:rsidRPr="00424814" w:rsidRDefault="00624D38" w:rsidP="00624D38">
      <w:pPr>
        <w:spacing w:after="0" w:line="240" w:lineRule="auto"/>
        <w:rPr>
          <w:rFonts w:ascii="Times New Roman" w:eastAsia="Times New Roman" w:hAnsi="Times New Roman" w:cs="Times New Roman"/>
          <w:kern w:val="0"/>
          <w:sz w:val="24"/>
          <w:szCs w:val="24"/>
          <w:lang w:eastAsia="en-GB"/>
          <w14:ligatures w14:val="none"/>
        </w:rPr>
      </w:pPr>
      <w:r w:rsidRPr="00624D38">
        <w:rPr>
          <w:rFonts w:ascii="Times New Roman" w:eastAsia="Times New Roman" w:hAnsi="Times New Roman" w:cs="Times New Roman"/>
          <w:kern w:val="0"/>
          <w:sz w:val="24"/>
          <w:szCs w:val="24"/>
          <w:lang w:eastAsia="en-GB"/>
          <w14:ligatures w14:val="none"/>
        </w:rPr>
        <w:t xml:space="preserve">Tonge, Jonathan, and Raul Gomez, ‘Shared Identity and the End of Conflict? How Far Has a Common Sense of </w:t>
      </w:r>
      <w:r w:rsidR="00EB773B" w:rsidRPr="00424814">
        <w:rPr>
          <w:rFonts w:ascii="Times New Roman" w:eastAsia="Times New Roman" w:hAnsi="Times New Roman" w:cs="Times New Roman"/>
          <w:kern w:val="0"/>
          <w:sz w:val="24"/>
          <w:szCs w:val="24"/>
          <w:lang w:eastAsia="en-GB"/>
          <w14:ligatures w14:val="none"/>
        </w:rPr>
        <w:t>‘</w:t>
      </w:r>
      <w:r w:rsidRPr="00624D38">
        <w:rPr>
          <w:rFonts w:ascii="Times New Roman" w:eastAsia="Times New Roman" w:hAnsi="Times New Roman" w:cs="Times New Roman"/>
          <w:kern w:val="0"/>
          <w:sz w:val="24"/>
          <w:szCs w:val="24"/>
          <w:lang w:eastAsia="en-GB"/>
          <w14:ligatures w14:val="none"/>
        </w:rPr>
        <w:t>Northern Irishness</w:t>
      </w:r>
      <w:r w:rsidR="00EB773B" w:rsidRPr="00424814">
        <w:rPr>
          <w:rFonts w:ascii="Times New Roman" w:eastAsia="Times New Roman" w:hAnsi="Times New Roman" w:cs="Times New Roman"/>
          <w:kern w:val="0"/>
          <w:sz w:val="24"/>
          <w:szCs w:val="24"/>
          <w:lang w:eastAsia="en-GB"/>
          <w14:ligatures w14:val="none"/>
        </w:rPr>
        <w:t>’</w:t>
      </w:r>
      <w:r w:rsidRPr="00624D38">
        <w:rPr>
          <w:rFonts w:ascii="Times New Roman" w:eastAsia="Times New Roman" w:hAnsi="Times New Roman" w:cs="Times New Roman"/>
          <w:kern w:val="0"/>
          <w:sz w:val="24"/>
          <w:szCs w:val="24"/>
          <w:lang w:eastAsia="en-GB"/>
          <w14:ligatures w14:val="none"/>
        </w:rPr>
        <w:t xml:space="preserve"> Replaced British or Irish Allegiances since the 1998 Good Friday Agreement?’, </w:t>
      </w:r>
      <w:r w:rsidRPr="00624D38">
        <w:rPr>
          <w:rFonts w:ascii="Times New Roman" w:eastAsia="Times New Roman" w:hAnsi="Times New Roman" w:cs="Times New Roman"/>
          <w:i/>
          <w:iCs/>
          <w:kern w:val="0"/>
          <w:sz w:val="24"/>
          <w:szCs w:val="24"/>
          <w:lang w:eastAsia="en-GB"/>
          <w14:ligatures w14:val="none"/>
        </w:rPr>
        <w:t>Irish Political Studies</w:t>
      </w:r>
      <w:r w:rsidRPr="00624D38">
        <w:rPr>
          <w:rFonts w:ascii="Times New Roman" w:eastAsia="Times New Roman" w:hAnsi="Times New Roman" w:cs="Times New Roman"/>
          <w:kern w:val="0"/>
          <w:sz w:val="24"/>
          <w:szCs w:val="24"/>
          <w:lang w:eastAsia="en-GB"/>
          <w14:ligatures w14:val="none"/>
        </w:rPr>
        <w:t>, 30.2 (2015), pp. 276–98, doi:10.1080/</w:t>
      </w:r>
      <w:r w:rsidR="001D01ED" w:rsidRPr="00424814">
        <w:rPr>
          <w:rFonts w:ascii="Times New Roman" w:eastAsia="Times New Roman" w:hAnsi="Times New Roman" w:cs="Times New Roman"/>
          <w:kern w:val="0"/>
          <w:sz w:val="24"/>
          <w:szCs w:val="24"/>
          <w:lang w:eastAsia="en-GB"/>
          <w14:ligatures w14:val="none"/>
        </w:rPr>
        <w:t>07907184.20151023716?</w:t>
      </w:r>
    </w:p>
    <w:p w14:paraId="46174923" w14:textId="77777777" w:rsidR="00C407F4" w:rsidRPr="00424814" w:rsidRDefault="00C407F4" w:rsidP="00624D38">
      <w:pPr>
        <w:spacing w:after="0" w:line="240" w:lineRule="auto"/>
        <w:rPr>
          <w:rFonts w:ascii="Times New Roman" w:eastAsia="Times New Roman" w:hAnsi="Times New Roman" w:cs="Times New Roman"/>
          <w:kern w:val="0"/>
          <w:sz w:val="24"/>
          <w:szCs w:val="24"/>
          <w:lang w:eastAsia="en-GB"/>
          <w14:ligatures w14:val="none"/>
        </w:rPr>
      </w:pPr>
    </w:p>
    <w:p w14:paraId="7CBBEFDF" w14:textId="301CC40F" w:rsidR="00C407F4" w:rsidRPr="00C407F4" w:rsidRDefault="00C407F4" w:rsidP="00C407F4">
      <w:pPr>
        <w:spacing w:after="0" w:line="240" w:lineRule="auto"/>
        <w:rPr>
          <w:rFonts w:ascii="Times New Roman" w:eastAsia="Times New Roman" w:hAnsi="Times New Roman" w:cs="Times New Roman"/>
          <w:kern w:val="0"/>
          <w:sz w:val="24"/>
          <w:szCs w:val="24"/>
          <w:lang w:eastAsia="en-GB"/>
          <w14:ligatures w14:val="none"/>
        </w:rPr>
      </w:pPr>
      <w:r w:rsidRPr="00C407F4">
        <w:rPr>
          <w:rFonts w:ascii="Times New Roman" w:eastAsia="Times New Roman" w:hAnsi="Times New Roman" w:cs="Times New Roman"/>
          <w:kern w:val="0"/>
          <w:sz w:val="24"/>
          <w:szCs w:val="24"/>
          <w:lang w:eastAsia="en-GB"/>
          <w14:ligatures w14:val="none"/>
        </w:rPr>
        <w:t>Kelly, Stephen, ‘The Anglo-Irish Agreement Put Us on Side with the Americans</w:t>
      </w:r>
      <w:r w:rsidR="00F606EB" w:rsidRPr="00424814">
        <w:rPr>
          <w:rFonts w:ascii="Times New Roman" w:eastAsia="Times New Roman" w:hAnsi="Times New Roman" w:cs="Times New Roman"/>
          <w:kern w:val="0"/>
          <w:sz w:val="24"/>
          <w:szCs w:val="24"/>
          <w:lang w:eastAsia="en-GB"/>
          <w14:ligatures w14:val="none"/>
        </w:rPr>
        <w:t>’</w:t>
      </w:r>
      <w:r w:rsidRPr="00C407F4">
        <w:rPr>
          <w:rFonts w:ascii="Times New Roman" w:eastAsia="Times New Roman" w:hAnsi="Times New Roman" w:cs="Times New Roman"/>
          <w:kern w:val="0"/>
          <w:sz w:val="24"/>
          <w:szCs w:val="24"/>
          <w:lang w:eastAsia="en-GB"/>
          <w14:ligatures w14:val="none"/>
        </w:rPr>
        <w:t xml:space="preserve">: Margaret Thatcher, Anglo-American Relations and the Path to the Anglo-Irish Agreement, 1979-1985’, </w:t>
      </w:r>
      <w:r w:rsidRPr="00C407F4">
        <w:rPr>
          <w:rFonts w:ascii="Times New Roman" w:eastAsia="Times New Roman" w:hAnsi="Times New Roman" w:cs="Times New Roman"/>
          <w:i/>
          <w:iCs/>
          <w:kern w:val="0"/>
          <w:sz w:val="24"/>
          <w:szCs w:val="24"/>
          <w:lang w:eastAsia="en-GB"/>
          <w14:ligatures w14:val="none"/>
        </w:rPr>
        <w:t>Contemporary British History</w:t>
      </w:r>
      <w:r w:rsidRPr="00C407F4">
        <w:rPr>
          <w:rFonts w:ascii="Times New Roman" w:eastAsia="Times New Roman" w:hAnsi="Times New Roman" w:cs="Times New Roman"/>
          <w:kern w:val="0"/>
          <w:sz w:val="24"/>
          <w:szCs w:val="24"/>
          <w:lang w:eastAsia="en-GB"/>
          <w14:ligatures w14:val="none"/>
        </w:rPr>
        <w:t>, 34.3 (2020), pp. 433–57, doi:10.1080/13619462.2020.1769607</w:t>
      </w:r>
    </w:p>
    <w:p w14:paraId="51AE5408" w14:textId="77777777" w:rsidR="00C407F4" w:rsidRPr="00424814" w:rsidRDefault="00C407F4" w:rsidP="00624D38">
      <w:pPr>
        <w:spacing w:after="0" w:line="240" w:lineRule="auto"/>
        <w:rPr>
          <w:rFonts w:ascii="Times New Roman" w:eastAsia="Times New Roman" w:hAnsi="Times New Roman" w:cs="Times New Roman"/>
          <w:kern w:val="0"/>
          <w:sz w:val="24"/>
          <w:szCs w:val="24"/>
          <w:lang w:eastAsia="en-GB"/>
          <w14:ligatures w14:val="none"/>
        </w:rPr>
      </w:pPr>
    </w:p>
    <w:p w14:paraId="235ECF75" w14:textId="5B96DB27" w:rsidR="00591E32" w:rsidRPr="00624D38" w:rsidRDefault="00591E32" w:rsidP="00624D38">
      <w:pPr>
        <w:spacing w:after="0" w:line="240" w:lineRule="auto"/>
        <w:rPr>
          <w:rFonts w:ascii="Times New Roman" w:eastAsia="Times New Roman" w:hAnsi="Times New Roman" w:cs="Times New Roman"/>
          <w:kern w:val="0"/>
          <w:sz w:val="24"/>
          <w:szCs w:val="24"/>
          <w:lang w:eastAsia="en-GB"/>
          <w14:ligatures w14:val="none"/>
        </w:rPr>
      </w:pPr>
      <w:r w:rsidRPr="00591E32">
        <w:rPr>
          <w:rFonts w:ascii="Times New Roman" w:eastAsia="Times New Roman" w:hAnsi="Times New Roman" w:cs="Times New Roman"/>
          <w:kern w:val="0"/>
          <w:sz w:val="24"/>
          <w:szCs w:val="24"/>
          <w:lang w:eastAsia="en-GB"/>
          <w14:ligatures w14:val="none"/>
        </w:rPr>
        <w:t xml:space="preserve">Hearty, Kevin, </w:t>
      </w:r>
      <w:r w:rsidRPr="00424814">
        <w:rPr>
          <w:rFonts w:ascii="Times New Roman" w:eastAsia="Times New Roman" w:hAnsi="Times New Roman" w:cs="Times New Roman"/>
          <w:kern w:val="0"/>
          <w:sz w:val="24"/>
          <w:szCs w:val="24"/>
          <w:lang w:eastAsia="en-GB"/>
          <w14:ligatures w14:val="none"/>
        </w:rPr>
        <w:t>‘</w:t>
      </w:r>
      <w:r w:rsidRPr="00591E32">
        <w:rPr>
          <w:rFonts w:ascii="Times New Roman" w:eastAsia="Times New Roman" w:hAnsi="Times New Roman" w:cs="Times New Roman"/>
          <w:kern w:val="0"/>
          <w:sz w:val="24"/>
          <w:szCs w:val="24"/>
          <w:lang w:eastAsia="en-GB"/>
          <w14:ligatures w14:val="none"/>
        </w:rPr>
        <w:t>Standing with Soldier F</w:t>
      </w:r>
      <w:r w:rsidRPr="00424814">
        <w:rPr>
          <w:rFonts w:ascii="Times New Roman" w:eastAsia="Times New Roman" w:hAnsi="Times New Roman" w:cs="Times New Roman"/>
          <w:kern w:val="0"/>
          <w:sz w:val="24"/>
          <w:szCs w:val="24"/>
          <w:lang w:eastAsia="en-GB"/>
          <w14:ligatures w14:val="none"/>
        </w:rPr>
        <w:t>’</w:t>
      </w:r>
      <w:r w:rsidRPr="00591E32">
        <w:rPr>
          <w:rFonts w:ascii="Times New Roman" w:eastAsia="Times New Roman" w:hAnsi="Times New Roman" w:cs="Times New Roman"/>
          <w:kern w:val="0"/>
          <w:sz w:val="24"/>
          <w:szCs w:val="24"/>
          <w:lang w:eastAsia="en-GB"/>
          <w14:ligatures w14:val="none"/>
        </w:rPr>
        <w:t xml:space="preserve">: Bloody Sunday, Disrupting the Degradation </w:t>
      </w:r>
      <w:r w:rsidRPr="00424814">
        <w:rPr>
          <w:rFonts w:ascii="Times New Roman" w:eastAsia="Times New Roman" w:hAnsi="Times New Roman" w:cs="Times New Roman"/>
          <w:kern w:val="0"/>
          <w:sz w:val="24"/>
          <w:szCs w:val="24"/>
          <w:lang w:eastAsia="en-GB"/>
          <w14:ligatures w14:val="none"/>
        </w:rPr>
        <w:t>Ceremony,</w:t>
      </w:r>
      <w:r w:rsidRPr="00591E32">
        <w:rPr>
          <w:rFonts w:ascii="Times New Roman" w:eastAsia="Times New Roman" w:hAnsi="Times New Roman" w:cs="Times New Roman"/>
          <w:kern w:val="0"/>
          <w:sz w:val="24"/>
          <w:szCs w:val="24"/>
          <w:lang w:eastAsia="en-GB"/>
          <w14:ligatures w14:val="none"/>
        </w:rPr>
        <w:t xml:space="preserve"> and the Court of Public Opinion</w:t>
      </w:r>
      <w:r w:rsidR="001D01ED" w:rsidRPr="00591E32">
        <w:rPr>
          <w:rFonts w:ascii="Times New Roman" w:eastAsia="Times New Roman" w:hAnsi="Times New Roman" w:cs="Times New Roman"/>
          <w:kern w:val="0"/>
          <w:sz w:val="24"/>
          <w:szCs w:val="24"/>
          <w:lang w:eastAsia="en-GB"/>
          <w14:ligatures w14:val="none"/>
        </w:rPr>
        <w:t>,’</w:t>
      </w:r>
      <w:r w:rsidRPr="00591E32">
        <w:rPr>
          <w:rFonts w:ascii="Times New Roman" w:eastAsia="Times New Roman" w:hAnsi="Times New Roman" w:cs="Times New Roman"/>
          <w:kern w:val="0"/>
          <w:sz w:val="24"/>
          <w:szCs w:val="24"/>
          <w:lang w:eastAsia="en-GB"/>
          <w14:ligatures w14:val="none"/>
        </w:rPr>
        <w:t xml:space="preserve"> </w:t>
      </w:r>
      <w:r w:rsidRPr="00591E32">
        <w:rPr>
          <w:rFonts w:ascii="Times New Roman" w:eastAsia="Times New Roman" w:hAnsi="Times New Roman" w:cs="Times New Roman"/>
          <w:i/>
          <w:iCs/>
          <w:kern w:val="0"/>
          <w:sz w:val="24"/>
          <w:szCs w:val="24"/>
          <w:lang w:eastAsia="en-GB"/>
          <w14:ligatures w14:val="none"/>
        </w:rPr>
        <w:t>Punishment &amp; Society</w:t>
      </w:r>
      <w:r w:rsidRPr="00591E32">
        <w:rPr>
          <w:rFonts w:ascii="Times New Roman" w:eastAsia="Times New Roman" w:hAnsi="Times New Roman" w:cs="Times New Roman"/>
          <w:kern w:val="0"/>
          <w:sz w:val="24"/>
          <w:szCs w:val="24"/>
          <w:lang w:eastAsia="en-GB"/>
          <w14:ligatures w14:val="none"/>
        </w:rPr>
        <w:t>, 27.1 (2025), pp. 109–28, doi:10.1177/1</w:t>
      </w:r>
      <w:r w:rsidRPr="00424814">
        <w:rPr>
          <w:rFonts w:ascii="Times New Roman" w:eastAsia="Times New Roman" w:hAnsi="Times New Roman" w:cs="Times New Roman"/>
          <w:kern w:val="0"/>
          <w:sz w:val="24"/>
          <w:szCs w:val="24"/>
          <w:lang w:eastAsia="en-GB"/>
          <w14:ligatures w14:val="none"/>
        </w:rPr>
        <w:t>14624745241264297.</w:t>
      </w:r>
    </w:p>
    <w:p w14:paraId="68094EE2" w14:textId="77777777" w:rsidR="000614A7" w:rsidRPr="00424814" w:rsidRDefault="000614A7" w:rsidP="000C74DE">
      <w:pPr>
        <w:spacing w:after="0" w:line="240" w:lineRule="auto"/>
        <w:rPr>
          <w:rFonts w:ascii="Times New Roman" w:eastAsia="Times New Roman" w:hAnsi="Times New Roman" w:cs="Times New Roman"/>
          <w:kern w:val="0"/>
          <w:sz w:val="24"/>
          <w:szCs w:val="24"/>
          <w:lang w:eastAsia="en-GB"/>
          <w14:ligatures w14:val="none"/>
        </w:rPr>
      </w:pPr>
    </w:p>
    <w:p w14:paraId="0DE08296" w14:textId="71EE8FA3" w:rsidR="000C74DE" w:rsidRPr="00424814" w:rsidRDefault="000C74DE" w:rsidP="000C74DE">
      <w:pPr>
        <w:spacing w:after="0" w:line="240" w:lineRule="auto"/>
        <w:rPr>
          <w:rFonts w:ascii="Times New Roman" w:eastAsia="Times New Roman" w:hAnsi="Times New Roman" w:cs="Times New Roman"/>
          <w:kern w:val="0"/>
          <w:sz w:val="24"/>
          <w:szCs w:val="24"/>
          <w:lang w:eastAsia="en-GB"/>
          <w14:ligatures w14:val="none"/>
        </w:rPr>
      </w:pPr>
      <w:r w:rsidRPr="000C74DE">
        <w:rPr>
          <w:rFonts w:ascii="Times New Roman" w:eastAsia="Times New Roman" w:hAnsi="Times New Roman" w:cs="Times New Roman"/>
          <w:kern w:val="0"/>
          <w:sz w:val="24"/>
          <w:szCs w:val="24"/>
          <w:lang w:eastAsia="en-GB"/>
          <w14:ligatures w14:val="none"/>
        </w:rPr>
        <w:t xml:space="preserve">McCleery, Martin Joseph, ‘Randall Collins’ Forward Panic Pathway to Violence and the 1972 Bloody Sunday Killings in Northern Ireland’, </w:t>
      </w:r>
      <w:r w:rsidRPr="000C74DE">
        <w:rPr>
          <w:rFonts w:ascii="Times New Roman" w:eastAsia="Times New Roman" w:hAnsi="Times New Roman" w:cs="Times New Roman"/>
          <w:i/>
          <w:iCs/>
          <w:kern w:val="0"/>
          <w:sz w:val="24"/>
          <w:szCs w:val="24"/>
          <w:lang w:eastAsia="en-GB"/>
          <w14:ligatures w14:val="none"/>
        </w:rPr>
        <w:t>British Journal of Politics &amp; International Relations</w:t>
      </w:r>
      <w:r w:rsidRPr="000C74DE">
        <w:rPr>
          <w:rFonts w:ascii="Times New Roman" w:eastAsia="Times New Roman" w:hAnsi="Times New Roman" w:cs="Times New Roman"/>
          <w:kern w:val="0"/>
          <w:sz w:val="24"/>
          <w:szCs w:val="24"/>
          <w:lang w:eastAsia="en-GB"/>
          <w14:ligatures w14:val="none"/>
        </w:rPr>
        <w:t>, 18.4 (2016), pp. 966–80, doi:10.1177/1369148116656985</w:t>
      </w:r>
    </w:p>
    <w:p w14:paraId="2BDB5558" w14:textId="77777777" w:rsidR="000614A7" w:rsidRPr="00424814" w:rsidRDefault="000614A7" w:rsidP="000C74DE">
      <w:pPr>
        <w:spacing w:after="0" w:line="240" w:lineRule="auto"/>
        <w:rPr>
          <w:rFonts w:ascii="Times New Roman" w:eastAsia="Times New Roman" w:hAnsi="Times New Roman" w:cs="Times New Roman"/>
          <w:kern w:val="0"/>
          <w:sz w:val="24"/>
          <w:szCs w:val="24"/>
          <w:lang w:eastAsia="en-GB"/>
          <w14:ligatures w14:val="none"/>
        </w:rPr>
      </w:pPr>
    </w:p>
    <w:p w14:paraId="20844E1D" w14:textId="687E17B4" w:rsidR="00943248" w:rsidRPr="00424814" w:rsidRDefault="00943248" w:rsidP="00943248">
      <w:pPr>
        <w:spacing w:after="0" w:line="240" w:lineRule="auto"/>
        <w:rPr>
          <w:rFonts w:ascii="Times New Roman" w:eastAsia="Times New Roman" w:hAnsi="Times New Roman" w:cs="Times New Roman"/>
          <w:kern w:val="0"/>
          <w:sz w:val="24"/>
          <w:szCs w:val="24"/>
          <w:lang w:eastAsia="en-GB"/>
          <w14:ligatures w14:val="none"/>
        </w:rPr>
      </w:pPr>
      <w:r w:rsidRPr="00943248">
        <w:rPr>
          <w:rFonts w:ascii="Times New Roman" w:eastAsia="Times New Roman" w:hAnsi="Times New Roman" w:cs="Times New Roman"/>
          <w:kern w:val="0"/>
          <w:sz w:val="24"/>
          <w:szCs w:val="24"/>
          <w:lang w:eastAsia="en-GB"/>
          <w14:ligatures w14:val="none"/>
        </w:rPr>
        <w:t xml:space="preserve">Hopkins, Stephen, ‘The Chronicles of Long </w:t>
      </w:r>
      <w:r w:rsidRPr="00424814">
        <w:rPr>
          <w:rFonts w:ascii="Times New Roman" w:eastAsia="Times New Roman" w:hAnsi="Times New Roman" w:cs="Times New Roman"/>
          <w:kern w:val="0"/>
          <w:sz w:val="24"/>
          <w:szCs w:val="24"/>
          <w:lang w:eastAsia="en-GB"/>
          <w14:ligatures w14:val="none"/>
        </w:rPr>
        <w:t>Kesh:</w:t>
      </w:r>
      <w:r w:rsidRPr="00943248">
        <w:rPr>
          <w:rFonts w:ascii="Times New Roman" w:eastAsia="Times New Roman" w:hAnsi="Times New Roman" w:cs="Times New Roman"/>
          <w:kern w:val="0"/>
          <w:sz w:val="24"/>
          <w:szCs w:val="24"/>
          <w:lang w:eastAsia="en-GB"/>
          <w14:ligatures w14:val="none"/>
        </w:rPr>
        <w:t xml:space="preserve"> Provisional Irish Republican Memoirs and the Contested Memory of the Hunger Strikes</w:t>
      </w:r>
      <w:r w:rsidR="001D01ED" w:rsidRPr="00943248">
        <w:rPr>
          <w:rFonts w:ascii="Times New Roman" w:eastAsia="Times New Roman" w:hAnsi="Times New Roman" w:cs="Times New Roman"/>
          <w:kern w:val="0"/>
          <w:sz w:val="24"/>
          <w:szCs w:val="24"/>
          <w:lang w:eastAsia="en-GB"/>
          <w14:ligatures w14:val="none"/>
        </w:rPr>
        <w:t>,’</w:t>
      </w:r>
      <w:r w:rsidRPr="00943248">
        <w:rPr>
          <w:rFonts w:ascii="Times New Roman" w:eastAsia="Times New Roman" w:hAnsi="Times New Roman" w:cs="Times New Roman"/>
          <w:kern w:val="0"/>
          <w:sz w:val="24"/>
          <w:szCs w:val="24"/>
          <w:lang w:eastAsia="en-GB"/>
          <w14:ligatures w14:val="none"/>
        </w:rPr>
        <w:t xml:space="preserve"> </w:t>
      </w:r>
      <w:r w:rsidRPr="00943248">
        <w:rPr>
          <w:rFonts w:ascii="Times New Roman" w:eastAsia="Times New Roman" w:hAnsi="Times New Roman" w:cs="Times New Roman"/>
          <w:i/>
          <w:iCs/>
          <w:kern w:val="0"/>
          <w:sz w:val="24"/>
          <w:szCs w:val="24"/>
          <w:lang w:eastAsia="en-GB"/>
          <w14:ligatures w14:val="none"/>
        </w:rPr>
        <w:t>Memory Studies</w:t>
      </w:r>
      <w:r w:rsidRPr="00943248">
        <w:rPr>
          <w:rFonts w:ascii="Times New Roman" w:eastAsia="Times New Roman" w:hAnsi="Times New Roman" w:cs="Times New Roman"/>
          <w:kern w:val="0"/>
          <w:sz w:val="24"/>
          <w:szCs w:val="24"/>
          <w:lang w:eastAsia="en-GB"/>
          <w14:ligatures w14:val="none"/>
        </w:rPr>
        <w:t>, 7.4 (2014), pp. 425–39, doi:10.1177/1750698014523442</w:t>
      </w:r>
    </w:p>
    <w:p w14:paraId="72E061A4" w14:textId="77777777" w:rsidR="00E12AC7" w:rsidRPr="00424814" w:rsidRDefault="00E12AC7" w:rsidP="00943248">
      <w:pPr>
        <w:spacing w:after="0" w:line="240" w:lineRule="auto"/>
        <w:rPr>
          <w:rFonts w:ascii="Times New Roman" w:eastAsia="Times New Roman" w:hAnsi="Times New Roman" w:cs="Times New Roman"/>
          <w:kern w:val="0"/>
          <w:sz w:val="24"/>
          <w:szCs w:val="24"/>
          <w:lang w:eastAsia="en-GB"/>
          <w14:ligatures w14:val="none"/>
        </w:rPr>
      </w:pPr>
    </w:p>
    <w:p w14:paraId="2DF20362" w14:textId="6F452351" w:rsidR="00C07D1C" w:rsidRPr="00424814" w:rsidRDefault="00C07D1C" w:rsidP="00C07D1C">
      <w:pPr>
        <w:spacing w:after="0" w:line="240" w:lineRule="auto"/>
        <w:rPr>
          <w:rFonts w:ascii="Times New Roman" w:eastAsia="Times New Roman" w:hAnsi="Times New Roman" w:cs="Times New Roman"/>
          <w:kern w:val="0"/>
          <w:sz w:val="24"/>
          <w:szCs w:val="24"/>
          <w:lang w:eastAsia="en-GB"/>
          <w14:ligatures w14:val="none"/>
        </w:rPr>
      </w:pPr>
      <w:r w:rsidRPr="00C07D1C">
        <w:rPr>
          <w:rFonts w:ascii="Times New Roman" w:eastAsia="Times New Roman" w:hAnsi="Times New Roman" w:cs="Times New Roman"/>
          <w:kern w:val="0"/>
          <w:sz w:val="24"/>
          <w:szCs w:val="24"/>
          <w:lang w:eastAsia="en-GB"/>
          <w14:ligatures w14:val="none"/>
        </w:rPr>
        <w:t xml:space="preserve">Monaghan, Rachel, ‘Loyalist </w:t>
      </w:r>
      <w:r w:rsidRPr="00424814">
        <w:rPr>
          <w:rFonts w:ascii="Times New Roman" w:eastAsia="Times New Roman" w:hAnsi="Times New Roman" w:cs="Times New Roman"/>
          <w:kern w:val="0"/>
          <w:sz w:val="24"/>
          <w:szCs w:val="24"/>
          <w:lang w:eastAsia="en-GB"/>
          <w14:ligatures w14:val="none"/>
        </w:rPr>
        <w:t>Super grass</w:t>
      </w:r>
      <w:r w:rsidRPr="00C07D1C">
        <w:rPr>
          <w:rFonts w:ascii="Times New Roman" w:eastAsia="Times New Roman" w:hAnsi="Times New Roman" w:cs="Times New Roman"/>
          <w:kern w:val="0"/>
          <w:sz w:val="24"/>
          <w:szCs w:val="24"/>
          <w:lang w:eastAsia="en-GB"/>
          <w14:ligatures w14:val="none"/>
        </w:rPr>
        <w:t xml:space="preserve"> Trials: An Opportunity for </w:t>
      </w:r>
      <w:r w:rsidRPr="00424814">
        <w:rPr>
          <w:rFonts w:ascii="Times New Roman" w:eastAsia="Times New Roman" w:hAnsi="Times New Roman" w:cs="Times New Roman"/>
          <w:kern w:val="0"/>
          <w:sz w:val="24"/>
          <w:szCs w:val="24"/>
          <w:lang w:eastAsia="en-GB"/>
          <w14:ligatures w14:val="none"/>
        </w:rPr>
        <w:t>Open-Source</w:t>
      </w:r>
      <w:r w:rsidRPr="00C07D1C">
        <w:rPr>
          <w:rFonts w:ascii="Times New Roman" w:eastAsia="Times New Roman" w:hAnsi="Times New Roman" w:cs="Times New Roman"/>
          <w:kern w:val="0"/>
          <w:sz w:val="24"/>
          <w:szCs w:val="24"/>
          <w:lang w:eastAsia="en-GB"/>
          <w14:ligatures w14:val="none"/>
        </w:rPr>
        <w:t xml:space="preserve"> </w:t>
      </w:r>
      <w:r w:rsidR="001D01ED" w:rsidRPr="00C07D1C">
        <w:rPr>
          <w:rFonts w:ascii="Times New Roman" w:eastAsia="Times New Roman" w:hAnsi="Times New Roman" w:cs="Times New Roman"/>
          <w:kern w:val="0"/>
          <w:sz w:val="24"/>
          <w:szCs w:val="24"/>
          <w:lang w:eastAsia="en-GB"/>
          <w14:ligatures w14:val="none"/>
        </w:rPr>
        <w:t>Intelligence?’</w:t>
      </w:r>
      <w:r w:rsidRPr="00C07D1C">
        <w:rPr>
          <w:rFonts w:ascii="Times New Roman" w:eastAsia="Times New Roman" w:hAnsi="Times New Roman" w:cs="Times New Roman"/>
          <w:kern w:val="0"/>
          <w:sz w:val="24"/>
          <w:szCs w:val="24"/>
          <w:lang w:eastAsia="en-GB"/>
          <w14:ligatures w14:val="none"/>
        </w:rPr>
        <w:t xml:space="preserve"> </w:t>
      </w:r>
      <w:r w:rsidRPr="00C07D1C">
        <w:rPr>
          <w:rFonts w:ascii="Times New Roman" w:eastAsia="Times New Roman" w:hAnsi="Times New Roman" w:cs="Times New Roman"/>
          <w:i/>
          <w:iCs/>
          <w:kern w:val="0"/>
          <w:sz w:val="24"/>
          <w:szCs w:val="24"/>
          <w:lang w:eastAsia="en-GB"/>
          <w14:ligatures w14:val="none"/>
        </w:rPr>
        <w:t>Intelligence and National Security</w:t>
      </w:r>
      <w:r w:rsidRPr="00C07D1C">
        <w:rPr>
          <w:rFonts w:ascii="Times New Roman" w:eastAsia="Times New Roman" w:hAnsi="Times New Roman" w:cs="Times New Roman"/>
          <w:kern w:val="0"/>
          <w:sz w:val="24"/>
          <w:szCs w:val="24"/>
          <w:lang w:eastAsia="en-GB"/>
          <w14:ligatures w14:val="none"/>
        </w:rPr>
        <w:t>, 34.7 (2019), pp. 1014–26, doi:10.1080/02684527.2019.1646518</w:t>
      </w:r>
    </w:p>
    <w:p w14:paraId="3974FD81" w14:textId="77777777" w:rsidR="00EB773B" w:rsidRPr="00424814" w:rsidRDefault="00EB773B" w:rsidP="00C07D1C">
      <w:pPr>
        <w:spacing w:after="0" w:line="240" w:lineRule="auto"/>
        <w:rPr>
          <w:rFonts w:ascii="Times New Roman" w:eastAsia="Times New Roman" w:hAnsi="Times New Roman" w:cs="Times New Roman"/>
          <w:kern w:val="0"/>
          <w:sz w:val="24"/>
          <w:szCs w:val="24"/>
          <w:lang w:eastAsia="en-GB"/>
          <w14:ligatures w14:val="none"/>
        </w:rPr>
      </w:pPr>
    </w:p>
    <w:p w14:paraId="701F53B1" w14:textId="00ABBE0A" w:rsidR="00EB773B" w:rsidRPr="00EB773B" w:rsidRDefault="00EB773B" w:rsidP="00EB773B">
      <w:pPr>
        <w:spacing w:after="0" w:line="240" w:lineRule="auto"/>
        <w:rPr>
          <w:rFonts w:ascii="Times New Roman" w:eastAsia="Times New Roman" w:hAnsi="Times New Roman" w:cs="Times New Roman"/>
          <w:kern w:val="0"/>
          <w:sz w:val="24"/>
          <w:szCs w:val="24"/>
          <w:lang w:eastAsia="en-GB"/>
          <w14:ligatures w14:val="none"/>
        </w:rPr>
      </w:pPr>
      <w:r w:rsidRPr="00EB773B">
        <w:rPr>
          <w:rFonts w:ascii="Times New Roman" w:eastAsia="Times New Roman" w:hAnsi="Times New Roman" w:cs="Times New Roman"/>
          <w:kern w:val="0"/>
          <w:sz w:val="24"/>
          <w:szCs w:val="24"/>
          <w:lang w:eastAsia="en-GB"/>
          <w14:ligatures w14:val="none"/>
        </w:rPr>
        <w:t>W</w:t>
      </w:r>
      <w:r w:rsidRPr="00424814">
        <w:rPr>
          <w:rFonts w:ascii="Times New Roman" w:eastAsia="Times New Roman" w:hAnsi="Times New Roman" w:cs="Times New Roman"/>
          <w:kern w:val="0"/>
          <w:sz w:val="24"/>
          <w:szCs w:val="24"/>
          <w:lang w:eastAsia="en-GB"/>
          <w14:ligatures w14:val="none"/>
        </w:rPr>
        <w:t>olff</w:t>
      </w:r>
      <w:r w:rsidRPr="00EB773B">
        <w:rPr>
          <w:rFonts w:ascii="Times New Roman" w:eastAsia="Times New Roman" w:hAnsi="Times New Roman" w:cs="Times New Roman"/>
          <w:kern w:val="0"/>
          <w:sz w:val="24"/>
          <w:szCs w:val="24"/>
          <w:lang w:eastAsia="en-GB"/>
          <w14:ligatures w14:val="none"/>
        </w:rPr>
        <w:t>, S</w:t>
      </w:r>
      <w:r w:rsidRPr="00424814">
        <w:rPr>
          <w:rFonts w:ascii="Times New Roman" w:eastAsia="Times New Roman" w:hAnsi="Times New Roman" w:cs="Times New Roman"/>
          <w:kern w:val="0"/>
          <w:sz w:val="24"/>
          <w:szCs w:val="24"/>
          <w:lang w:eastAsia="en-GB"/>
          <w14:ligatures w14:val="none"/>
        </w:rPr>
        <w:t>tefan</w:t>
      </w:r>
      <w:r w:rsidRPr="00EB773B">
        <w:rPr>
          <w:rFonts w:ascii="Times New Roman" w:eastAsia="Times New Roman" w:hAnsi="Times New Roman" w:cs="Times New Roman"/>
          <w:kern w:val="0"/>
          <w:sz w:val="24"/>
          <w:szCs w:val="24"/>
          <w:lang w:eastAsia="en-GB"/>
          <w14:ligatures w14:val="none"/>
        </w:rPr>
        <w:t>, ‘The Road to Peace? THE GOOD FRIDAY AGREEMENT AND THE CONFLICT IN NORTHERN IRELAND</w:t>
      </w:r>
      <w:r w:rsidR="001D01ED" w:rsidRPr="00EB773B">
        <w:rPr>
          <w:rFonts w:ascii="Times New Roman" w:eastAsia="Times New Roman" w:hAnsi="Times New Roman" w:cs="Times New Roman"/>
          <w:kern w:val="0"/>
          <w:sz w:val="24"/>
          <w:szCs w:val="24"/>
          <w:lang w:eastAsia="en-GB"/>
          <w14:ligatures w14:val="none"/>
        </w:rPr>
        <w:t>,’</w:t>
      </w:r>
      <w:r w:rsidRPr="00EB773B">
        <w:rPr>
          <w:rFonts w:ascii="Times New Roman" w:eastAsia="Times New Roman" w:hAnsi="Times New Roman" w:cs="Times New Roman"/>
          <w:kern w:val="0"/>
          <w:sz w:val="24"/>
          <w:szCs w:val="24"/>
          <w:lang w:eastAsia="en-GB"/>
          <w14:ligatures w14:val="none"/>
        </w:rPr>
        <w:t xml:space="preserve"> </w:t>
      </w:r>
      <w:r w:rsidRPr="00EB773B">
        <w:rPr>
          <w:rFonts w:ascii="Times New Roman" w:eastAsia="Times New Roman" w:hAnsi="Times New Roman" w:cs="Times New Roman"/>
          <w:i/>
          <w:iCs/>
          <w:kern w:val="0"/>
          <w:sz w:val="24"/>
          <w:szCs w:val="24"/>
          <w:lang w:eastAsia="en-GB"/>
          <w14:ligatures w14:val="none"/>
        </w:rPr>
        <w:t>World Affairs (Washington)</w:t>
      </w:r>
      <w:r w:rsidRPr="00EB773B">
        <w:rPr>
          <w:rFonts w:ascii="Times New Roman" w:eastAsia="Times New Roman" w:hAnsi="Times New Roman" w:cs="Times New Roman"/>
          <w:kern w:val="0"/>
          <w:sz w:val="24"/>
          <w:szCs w:val="24"/>
          <w:lang w:eastAsia="en-GB"/>
          <w14:ligatures w14:val="none"/>
        </w:rPr>
        <w:t>, 163.4 (2001), pp. 163–70</w:t>
      </w:r>
    </w:p>
    <w:p w14:paraId="44A2F805" w14:textId="77777777" w:rsidR="00E12AC7" w:rsidRPr="00424814" w:rsidRDefault="00E12AC7" w:rsidP="00943248">
      <w:pPr>
        <w:spacing w:after="0" w:line="240" w:lineRule="auto"/>
        <w:rPr>
          <w:rFonts w:ascii="Times New Roman" w:eastAsia="Times New Roman" w:hAnsi="Times New Roman" w:cs="Times New Roman"/>
          <w:kern w:val="0"/>
          <w:sz w:val="24"/>
          <w:szCs w:val="24"/>
          <w:lang w:eastAsia="en-GB"/>
          <w14:ligatures w14:val="none"/>
        </w:rPr>
      </w:pPr>
    </w:p>
    <w:p w14:paraId="55BD1F6A" w14:textId="77777777" w:rsidR="004464EE" w:rsidRPr="00424814" w:rsidRDefault="004464EE" w:rsidP="004464EE">
      <w:pPr>
        <w:spacing w:after="0" w:line="240" w:lineRule="auto"/>
        <w:rPr>
          <w:rFonts w:ascii="Times New Roman" w:eastAsia="Times New Roman" w:hAnsi="Times New Roman" w:cs="Times New Roman"/>
          <w:kern w:val="0"/>
          <w:sz w:val="24"/>
          <w:szCs w:val="24"/>
          <w:lang w:eastAsia="en-GB"/>
          <w14:ligatures w14:val="none"/>
        </w:rPr>
      </w:pPr>
      <w:r w:rsidRPr="004464EE">
        <w:rPr>
          <w:rFonts w:ascii="Times New Roman" w:eastAsia="Times New Roman" w:hAnsi="Times New Roman" w:cs="Times New Roman"/>
          <w:kern w:val="0"/>
          <w:sz w:val="24"/>
          <w:szCs w:val="24"/>
          <w:lang w:eastAsia="en-GB"/>
          <w14:ligatures w14:val="none"/>
        </w:rPr>
        <w:lastRenderedPageBreak/>
        <w:t xml:space="preserve">Tomlinson, Jim, ‘British Government and Popular Understanding of Inflation in the Mid-1970s’, </w:t>
      </w:r>
      <w:r w:rsidRPr="004464EE">
        <w:rPr>
          <w:rFonts w:ascii="Times New Roman" w:eastAsia="Times New Roman" w:hAnsi="Times New Roman" w:cs="Times New Roman"/>
          <w:i/>
          <w:iCs/>
          <w:kern w:val="0"/>
          <w:sz w:val="24"/>
          <w:szCs w:val="24"/>
          <w:lang w:eastAsia="en-GB"/>
          <w14:ligatures w14:val="none"/>
        </w:rPr>
        <w:t>The Economic History Review</w:t>
      </w:r>
      <w:r w:rsidRPr="004464EE">
        <w:rPr>
          <w:rFonts w:ascii="Times New Roman" w:eastAsia="Times New Roman" w:hAnsi="Times New Roman" w:cs="Times New Roman"/>
          <w:kern w:val="0"/>
          <w:sz w:val="24"/>
          <w:szCs w:val="24"/>
          <w:lang w:eastAsia="en-GB"/>
          <w14:ligatures w14:val="none"/>
        </w:rPr>
        <w:t>, 67.3 (2014), pp. 750–68, doi:10.1111/1468-0289.12038</w:t>
      </w:r>
    </w:p>
    <w:p w14:paraId="676303E2" w14:textId="77777777" w:rsidR="00424814" w:rsidRPr="00424814" w:rsidRDefault="00424814" w:rsidP="004464EE">
      <w:pPr>
        <w:spacing w:after="0" w:line="240" w:lineRule="auto"/>
        <w:rPr>
          <w:rFonts w:ascii="Times New Roman" w:eastAsia="Times New Roman" w:hAnsi="Times New Roman" w:cs="Times New Roman"/>
          <w:kern w:val="0"/>
          <w:sz w:val="24"/>
          <w:szCs w:val="24"/>
          <w:lang w:eastAsia="en-GB"/>
          <w14:ligatures w14:val="none"/>
        </w:rPr>
      </w:pPr>
    </w:p>
    <w:p w14:paraId="2D514619" w14:textId="1CF58F5A" w:rsidR="00424814" w:rsidRPr="00424814" w:rsidRDefault="00424814" w:rsidP="00424814">
      <w:pPr>
        <w:spacing w:after="0" w:line="240" w:lineRule="auto"/>
        <w:rPr>
          <w:rFonts w:ascii="Times New Roman" w:eastAsia="Times New Roman" w:hAnsi="Times New Roman" w:cs="Times New Roman"/>
          <w:kern w:val="0"/>
          <w:sz w:val="24"/>
          <w:szCs w:val="24"/>
          <w:lang w:eastAsia="en-GB"/>
          <w14:ligatures w14:val="none"/>
        </w:rPr>
      </w:pPr>
      <w:r w:rsidRPr="00424814">
        <w:rPr>
          <w:rFonts w:ascii="Times New Roman" w:eastAsia="Times New Roman" w:hAnsi="Times New Roman" w:cs="Times New Roman"/>
          <w:kern w:val="0"/>
          <w:sz w:val="24"/>
          <w:szCs w:val="24"/>
          <w:lang w:eastAsia="en-GB"/>
          <w14:ligatures w14:val="none"/>
        </w:rPr>
        <w:t>Briggs, Asa, ‘Callaghan: A Life</w:t>
      </w:r>
      <w:r w:rsidR="001D01ED" w:rsidRPr="00424814">
        <w:rPr>
          <w:rFonts w:ascii="Times New Roman" w:eastAsia="Times New Roman" w:hAnsi="Times New Roman" w:cs="Times New Roman"/>
          <w:kern w:val="0"/>
          <w:sz w:val="24"/>
          <w:szCs w:val="24"/>
          <w:lang w:eastAsia="en-GB"/>
          <w14:ligatures w14:val="none"/>
        </w:rPr>
        <w:t>,’</w:t>
      </w:r>
      <w:r w:rsidRPr="00424814">
        <w:rPr>
          <w:rFonts w:ascii="Times New Roman" w:eastAsia="Times New Roman" w:hAnsi="Times New Roman" w:cs="Times New Roman"/>
          <w:kern w:val="0"/>
          <w:sz w:val="24"/>
          <w:szCs w:val="24"/>
          <w:lang w:eastAsia="en-GB"/>
          <w14:ligatures w14:val="none"/>
        </w:rPr>
        <w:t xml:space="preserve"> </w:t>
      </w:r>
      <w:r w:rsidRPr="00424814">
        <w:rPr>
          <w:rFonts w:ascii="Times New Roman" w:eastAsia="Times New Roman" w:hAnsi="Times New Roman" w:cs="Times New Roman"/>
          <w:i/>
          <w:iCs/>
          <w:kern w:val="0"/>
          <w:sz w:val="24"/>
          <w:szCs w:val="24"/>
          <w:lang w:eastAsia="en-GB"/>
          <w14:ligatures w14:val="none"/>
        </w:rPr>
        <w:t>History Today</w:t>
      </w:r>
      <w:r w:rsidRPr="00424814">
        <w:rPr>
          <w:rFonts w:ascii="Times New Roman" w:eastAsia="Times New Roman" w:hAnsi="Times New Roman" w:cs="Times New Roman"/>
          <w:kern w:val="0"/>
          <w:sz w:val="24"/>
          <w:szCs w:val="24"/>
          <w:lang w:eastAsia="en-GB"/>
          <w14:ligatures w14:val="none"/>
        </w:rPr>
        <w:t xml:space="preserve"> (History Today Ltd, 1998),</w:t>
      </w:r>
      <w:r w:rsidRPr="00424814">
        <w:rPr>
          <w:rFonts w:ascii="Times New Roman" w:eastAsia="Times New Roman" w:hAnsi="Times New Roman" w:cs="Times New Roman"/>
          <w:kern w:val="0"/>
          <w:sz w:val="24"/>
          <w:szCs w:val="24"/>
          <w:lang w:eastAsia="en-GB"/>
          <w14:ligatures w14:val="none"/>
        </w:rPr>
        <w:t xml:space="preserve"> pp.1-2</w:t>
      </w:r>
    </w:p>
    <w:p w14:paraId="6E223B64" w14:textId="77777777" w:rsidR="00424814" w:rsidRPr="002D099D" w:rsidRDefault="00424814" w:rsidP="004464EE">
      <w:pPr>
        <w:spacing w:after="0" w:line="240" w:lineRule="auto"/>
        <w:rPr>
          <w:rFonts w:ascii="Times New Roman" w:eastAsia="Times New Roman" w:hAnsi="Times New Roman" w:cs="Times New Roman"/>
          <w:kern w:val="0"/>
          <w:sz w:val="24"/>
          <w:szCs w:val="24"/>
          <w:lang w:eastAsia="en-GB"/>
          <w14:ligatures w14:val="none"/>
        </w:rPr>
      </w:pPr>
    </w:p>
    <w:p w14:paraId="55B1E492" w14:textId="18E9D6BE" w:rsidR="002D099D" w:rsidRPr="002D099D" w:rsidRDefault="002D099D" w:rsidP="002D099D">
      <w:pPr>
        <w:pStyle w:val="FootnoteText"/>
        <w:rPr>
          <w:rFonts w:ascii="Times New Roman" w:hAnsi="Times New Roman" w:cs="Times New Roman"/>
          <w:sz w:val="24"/>
          <w:szCs w:val="24"/>
        </w:rPr>
      </w:pPr>
      <w:r w:rsidRPr="002D099D">
        <w:rPr>
          <w:rFonts w:ascii="Times New Roman" w:hAnsi="Times New Roman" w:cs="Times New Roman"/>
          <w:sz w:val="24"/>
          <w:szCs w:val="24"/>
        </w:rPr>
        <w:t xml:space="preserve">BBC History, ‘Prime Ministers and Politics TimeLine: Harold Wilson, Labour, 1974 -1976’ (BBC,2014). </w:t>
      </w:r>
      <w:hyperlink r:id="rId10" w:history="1">
        <w:r w:rsidRPr="002D099D">
          <w:rPr>
            <w:rFonts w:ascii="Times New Roman" w:hAnsi="Times New Roman" w:cs="Times New Roman"/>
            <w:color w:val="0000FF"/>
            <w:sz w:val="24"/>
            <w:szCs w:val="24"/>
            <w:u w:val="single"/>
          </w:rPr>
          <w:t>BBC - History - British History in depth: Prime Ministers and Politics Timeline</w:t>
        </w:r>
      </w:hyperlink>
      <w:r w:rsidRPr="002D099D">
        <w:rPr>
          <w:rFonts w:ascii="Times New Roman" w:hAnsi="Times New Roman" w:cs="Times New Roman"/>
          <w:sz w:val="24"/>
          <w:szCs w:val="24"/>
        </w:rPr>
        <w:t xml:space="preserve"> (accessed 11 July 2025).</w:t>
      </w:r>
    </w:p>
    <w:p w14:paraId="249A97B9" w14:textId="77777777" w:rsidR="002D099D" w:rsidRPr="002D099D" w:rsidRDefault="002D099D" w:rsidP="002D099D">
      <w:pPr>
        <w:pStyle w:val="FootnoteText"/>
        <w:rPr>
          <w:rFonts w:ascii="Times New Roman" w:hAnsi="Times New Roman" w:cs="Times New Roman"/>
          <w:sz w:val="24"/>
          <w:szCs w:val="24"/>
        </w:rPr>
      </w:pPr>
    </w:p>
    <w:p w14:paraId="59BB5026" w14:textId="5DE00639" w:rsidR="002D099D" w:rsidRPr="002D099D" w:rsidRDefault="002D099D" w:rsidP="002D099D">
      <w:pPr>
        <w:pStyle w:val="FootnoteText"/>
        <w:rPr>
          <w:rFonts w:ascii="Times New Roman" w:hAnsi="Times New Roman" w:cs="Times New Roman"/>
          <w:sz w:val="24"/>
          <w:szCs w:val="24"/>
        </w:rPr>
      </w:pPr>
      <w:r w:rsidRPr="002D099D">
        <w:rPr>
          <w:rFonts w:ascii="Times New Roman" w:hAnsi="Times New Roman" w:cs="Times New Roman"/>
          <w:sz w:val="24"/>
          <w:szCs w:val="24"/>
        </w:rPr>
        <w:t xml:space="preserve">BBC History, ‘Prime Ministers and Politics TimeLine: Edward Heath, Conservative, 1970 -1974’ (BBC,2014). </w:t>
      </w:r>
      <w:hyperlink r:id="rId11" w:history="1">
        <w:r w:rsidRPr="002D099D">
          <w:rPr>
            <w:rFonts w:ascii="Times New Roman" w:hAnsi="Times New Roman" w:cs="Times New Roman"/>
            <w:color w:val="0000FF"/>
            <w:sz w:val="24"/>
            <w:szCs w:val="24"/>
            <w:u w:val="single"/>
          </w:rPr>
          <w:t>BBC - History - British History in depth: Prime Ministers and Politics Timeline</w:t>
        </w:r>
      </w:hyperlink>
      <w:r w:rsidRPr="002D099D">
        <w:rPr>
          <w:rFonts w:ascii="Times New Roman" w:hAnsi="Times New Roman" w:cs="Times New Roman"/>
          <w:sz w:val="24"/>
          <w:szCs w:val="24"/>
        </w:rPr>
        <w:t xml:space="preserve"> (accessed 11 July 2025).</w:t>
      </w:r>
    </w:p>
    <w:p w14:paraId="01FEA7A3" w14:textId="77777777" w:rsidR="002D099D" w:rsidRPr="002D099D" w:rsidRDefault="002D099D" w:rsidP="002D099D">
      <w:pPr>
        <w:pStyle w:val="FootnoteText"/>
        <w:rPr>
          <w:rFonts w:ascii="Times New Roman" w:hAnsi="Times New Roman" w:cs="Times New Roman"/>
          <w:sz w:val="24"/>
          <w:szCs w:val="24"/>
        </w:rPr>
      </w:pPr>
    </w:p>
    <w:p w14:paraId="2171C5EC" w14:textId="765B9251" w:rsidR="002D099D" w:rsidRPr="002D099D" w:rsidRDefault="002D099D" w:rsidP="002D099D">
      <w:pPr>
        <w:pStyle w:val="FootnoteText"/>
        <w:rPr>
          <w:rFonts w:ascii="Times New Roman" w:hAnsi="Times New Roman" w:cs="Times New Roman"/>
          <w:sz w:val="24"/>
          <w:szCs w:val="24"/>
        </w:rPr>
      </w:pPr>
      <w:r w:rsidRPr="002D099D">
        <w:rPr>
          <w:rFonts w:ascii="Times New Roman" w:hAnsi="Times New Roman" w:cs="Times New Roman"/>
          <w:sz w:val="24"/>
          <w:szCs w:val="24"/>
        </w:rPr>
        <w:t xml:space="preserve">BBC History, ‘Prime Ministers and Politics Timeline: James Callaghan, Labour, 1976 -1979’ (BBC,2014). </w:t>
      </w:r>
      <w:hyperlink r:id="rId12" w:history="1">
        <w:r w:rsidRPr="002D099D">
          <w:rPr>
            <w:rFonts w:ascii="Times New Roman" w:hAnsi="Times New Roman" w:cs="Times New Roman"/>
            <w:color w:val="0000FF"/>
            <w:sz w:val="24"/>
            <w:szCs w:val="24"/>
            <w:u w:val="single"/>
          </w:rPr>
          <w:t>BBC - History - British History in depth: Prime Ministers and Politics Timeline</w:t>
        </w:r>
      </w:hyperlink>
      <w:r w:rsidRPr="002D099D">
        <w:rPr>
          <w:rFonts w:ascii="Times New Roman" w:hAnsi="Times New Roman" w:cs="Times New Roman"/>
          <w:sz w:val="24"/>
          <w:szCs w:val="24"/>
        </w:rPr>
        <w:t xml:space="preserve"> (accessed 11 July 2025).</w:t>
      </w:r>
    </w:p>
    <w:p w14:paraId="24C2C0EF" w14:textId="77777777" w:rsidR="002D099D" w:rsidRPr="002D099D" w:rsidRDefault="002D099D" w:rsidP="002D099D">
      <w:pPr>
        <w:pStyle w:val="FootnoteText"/>
        <w:rPr>
          <w:rFonts w:ascii="Times New Roman" w:hAnsi="Times New Roman" w:cs="Times New Roman"/>
          <w:sz w:val="18"/>
          <w:szCs w:val="18"/>
        </w:rPr>
      </w:pPr>
    </w:p>
    <w:p w14:paraId="5E706544" w14:textId="77777777" w:rsidR="002D099D" w:rsidRPr="002D099D" w:rsidRDefault="002D099D" w:rsidP="002D099D">
      <w:pPr>
        <w:pStyle w:val="FootnoteText"/>
        <w:rPr>
          <w:rFonts w:ascii="Times New Roman" w:hAnsi="Times New Roman" w:cs="Times New Roman"/>
          <w:sz w:val="18"/>
          <w:szCs w:val="18"/>
        </w:rPr>
      </w:pPr>
    </w:p>
    <w:p w14:paraId="551C06FA" w14:textId="77777777" w:rsidR="002D099D" w:rsidRPr="004464EE" w:rsidRDefault="002D099D" w:rsidP="004464EE">
      <w:pPr>
        <w:spacing w:after="0" w:line="240" w:lineRule="auto"/>
        <w:rPr>
          <w:rFonts w:ascii="Times New Roman" w:eastAsia="Times New Roman" w:hAnsi="Times New Roman" w:cs="Times New Roman"/>
          <w:kern w:val="0"/>
          <w:sz w:val="24"/>
          <w:szCs w:val="24"/>
          <w:lang w:eastAsia="en-GB"/>
          <w14:ligatures w14:val="none"/>
        </w:rPr>
      </w:pPr>
    </w:p>
    <w:p w14:paraId="09D5A975" w14:textId="77777777" w:rsidR="004464EE" w:rsidRPr="00943248" w:rsidRDefault="004464EE" w:rsidP="00943248">
      <w:pPr>
        <w:spacing w:after="0" w:line="240" w:lineRule="auto"/>
        <w:rPr>
          <w:rFonts w:ascii="Times New Roman" w:eastAsia="Times New Roman" w:hAnsi="Times New Roman" w:cs="Times New Roman"/>
          <w:kern w:val="0"/>
          <w:sz w:val="24"/>
          <w:szCs w:val="24"/>
          <w:lang w:eastAsia="en-GB"/>
          <w14:ligatures w14:val="none"/>
        </w:rPr>
      </w:pPr>
    </w:p>
    <w:p w14:paraId="471D9E14" w14:textId="77777777" w:rsidR="00943248" w:rsidRPr="00424814" w:rsidRDefault="00943248" w:rsidP="000C74DE">
      <w:pPr>
        <w:spacing w:after="0" w:line="240" w:lineRule="auto"/>
        <w:rPr>
          <w:rFonts w:ascii="Times New Roman" w:eastAsia="Times New Roman" w:hAnsi="Times New Roman" w:cs="Times New Roman"/>
          <w:kern w:val="0"/>
          <w:sz w:val="24"/>
          <w:szCs w:val="24"/>
          <w:lang w:eastAsia="en-GB"/>
          <w14:ligatures w14:val="none"/>
        </w:rPr>
      </w:pPr>
    </w:p>
    <w:p w14:paraId="71F74F15" w14:textId="77777777" w:rsidR="00087583" w:rsidRPr="00424814" w:rsidRDefault="00087583" w:rsidP="00700EB9">
      <w:pPr>
        <w:pStyle w:val="FootnoteText"/>
        <w:rPr>
          <w:rFonts w:ascii="Times New Roman" w:hAnsi="Times New Roman" w:cs="Times New Roman"/>
          <w:sz w:val="24"/>
          <w:szCs w:val="24"/>
        </w:rPr>
      </w:pPr>
    </w:p>
    <w:p w14:paraId="60930E81" w14:textId="77777777" w:rsidR="00700EB9" w:rsidRPr="00424814" w:rsidRDefault="00700EB9" w:rsidP="00E055BE">
      <w:pPr>
        <w:rPr>
          <w:rFonts w:ascii="Times New Roman" w:hAnsi="Times New Roman" w:cs="Times New Roman"/>
          <w:sz w:val="24"/>
          <w:szCs w:val="24"/>
        </w:rPr>
      </w:pPr>
    </w:p>
    <w:p w14:paraId="13F59E20" w14:textId="77777777" w:rsidR="008A1E73" w:rsidRPr="00424814" w:rsidRDefault="008A1E73" w:rsidP="00E055BE">
      <w:pPr>
        <w:rPr>
          <w:rFonts w:ascii="Times New Roman" w:hAnsi="Times New Roman" w:cs="Times New Roman"/>
          <w:sz w:val="24"/>
          <w:szCs w:val="24"/>
        </w:rPr>
      </w:pPr>
    </w:p>
    <w:p w14:paraId="3C96CE6C" w14:textId="77777777" w:rsidR="008A1E73" w:rsidRPr="00424814" w:rsidRDefault="008A1E73" w:rsidP="00E055BE">
      <w:pPr>
        <w:rPr>
          <w:rFonts w:ascii="Times New Roman" w:hAnsi="Times New Roman" w:cs="Times New Roman"/>
          <w:sz w:val="24"/>
          <w:szCs w:val="24"/>
        </w:rPr>
      </w:pPr>
    </w:p>
    <w:p w14:paraId="2B882C2C" w14:textId="77777777" w:rsidR="009B0064" w:rsidRPr="00424814" w:rsidRDefault="009B0064">
      <w:pPr>
        <w:rPr>
          <w:rFonts w:ascii="Times New Roman" w:hAnsi="Times New Roman" w:cs="Times New Roman"/>
          <w:sz w:val="24"/>
          <w:szCs w:val="24"/>
        </w:rPr>
      </w:pPr>
    </w:p>
    <w:sectPr w:rsidR="009B0064" w:rsidRPr="004248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2565A" w14:textId="77777777" w:rsidR="00345E4E" w:rsidRDefault="00345E4E" w:rsidP="00542A0A">
      <w:pPr>
        <w:spacing w:after="0" w:line="240" w:lineRule="auto"/>
      </w:pPr>
      <w:r>
        <w:separator/>
      </w:r>
    </w:p>
  </w:endnote>
  <w:endnote w:type="continuationSeparator" w:id="0">
    <w:p w14:paraId="390EA85D" w14:textId="77777777" w:rsidR="00345E4E" w:rsidRDefault="00345E4E" w:rsidP="00542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08F26" w14:textId="77777777" w:rsidR="00345E4E" w:rsidRDefault="00345E4E" w:rsidP="00542A0A">
      <w:pPr>
        <w:spacing w:after="0" w:line="240" w:lineRule="auto"/>
      </w:pPr>
      <w:r>
        <w:separator/>
      </w:r>
    </w:p>
  </w:footnote>
  <w:footnote w:type="continuationSeparator" w:id="0">
    <w:p w14:paraId="27DE6B89" w14:textId="77777777" w:rsidR="00345E4E" w:rsidRDefault="00345E4E" w:rsidP="00542A0A">
      <w:pPr>
        <w:spacing w:after="0" w:line="240" w:lineRule="auto"/>
      </w:pPr>
      <w:r>
        <w:continuationSeparator/>
      </w:r>
    </w:p>
  </w:footnote>
  <w:footnote w:id="1">
    <w:p w14:paraId="0AF39B8C" w14:textId="5BC292B9" w:rsidR="00542A0A" w:rsidRPr="002D099D" w:rsidRDefault="00542A0A">
      <w:pPr>
        <w:pStyle w:val="FootnoteText"/>
        <w:rPr>
          <w:rFonts w:ascii="Times New Roman" w:hAnsi="Times New Roman" w:cs="Times New Roman"/>
          <w:sz w:val="18"/>
          <w:szCs w:val="18"/>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700EB9" w:rsidRPr="002D099D">
        <w:rPr>
          <w:rFonts w:ascii="Times New Roman" w:hAnsi="Times New Roman" w:cs="Times New Roman"/>
          <w:sz w:val="18"/>
          <w:szCs w:val="18"/>
        </w:rPr>
        <w:t xml:space="preserve">Ronnie Munck, ‘The Making of the Troubles in Northern Ireland,’ </w:t>
      </w:r>
      <w:r w:rsidR="00700EB9" w:rsidRPr="002D099D">
        <w:rPr>
          <w:rFonts w:ascii="Times New Roman" w:hAnsi="Times New Roman" w:cs="Times New Roman"/>
          <w:i/>
          <w:iCs/>
          <w:sz w:val="18"/>
          <w:szCs w:val="18"/>
        </w:rPr>
        <w:t xml:space="preserve">Journal of Contemporary History, </w:t>
      </w:r>
      <w:r w:rsidR="00700EB9" w:rsidRPr="002D099D">
        <w:rPr>
          <w:rFonts w:ascii="Times New Roman" w:hAnsi="Times New Roman" w:cs="Times New Roman"/>
          <w:sz w:val="18"/>
          <w:szCs w:val="18"/>
        </w:rPr>
        <w:t>vol.27, no.2 (1992): 211.</w:t>
      </w:r>
    </w:p>
  </w:footnote>
  <w:footnote w:id="2">
    <w:p w14:paraId="7A41929F" w14:textId="7AE2CE5C" w:rsidR="00700EB9" w:rsidRPr="002D099D" w:rsidRDefault="00700EB9" w:rsidP="00087583">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087583" w:rsidRPr="002D099D">
        <w:rPr>
          <w:rFonts w:ascii="Times New Roman" w:eastAsia="Times New Roman" w:hAnsi="Times New Roman" w:cs="Times New Roman"/>
          <w:kern w:val="0"/>
          <w:sz w:val="18"/>
          <w:szCs w:val="18"/>
          <w:lang w:eastAsia="en-GB"/>
          <w14:ligatures w14:val="none"/>
        </w:rPr>
        <w:t xml:space="preserve">Deirdre Heenan, and Derek Birrell, ‘Between Devolution and Direct Rule: Implications of a Political Vacuum in Northern </w:t>
      </w:r>
      <w:r w:rsidR="00A5797E" w:rsidRPr="002D099D">
        <w:rPr>
          <w:rFonts w:ascii="Times New Roman" w:eastAsia="Times New Roman" w:hAnsi="Times New Roman" w:cs="Times New Roman"/>
          <w:kern w:val="0"/>
          <w:sz w:val="18"/>
          <w:szCs w:val="18"/>
          <w:lang w:eastAsia="en-GB"/>
          <w14:ligatures w14:val="none"/>
        </w:rPr>
        <w:t>Ireland?</w:t>
      </w:r>
      <w:r w:rsidR="00387DD6" w:rsidRPr="002D099D">
        <w:rPr>
          <w:rFonts w:ascii="Times New Roman" w:eastAsia="Times New Roman" w:hAnsi="Times New Roman" w:cs="Times New Roman"/>
          <w:kern w:val="0"/>
          <w:sz w:val="18"/>
          <w:szCs w:val="18"/>
          <w:lang w:eastAsia="en-GB"/>
          <w14:ligatures w14:val="none"/>
        </w:rPr>
        <w:t>’</w:t>
      </w:r>
      <w:r w:rsidR="00087583" w:rsidRPr="002D099D">
        <w:rPr>
          <w:rFonts w:ascii="Times New Roman" w:eastAsia="Times New Roman" w:hAnsi="Times New Roman" w:cs="Times New Roman"/>
          <w:kern w:val="0"/>
          <w:sz w:val="18"/>
          <w:szCs w:val="18"/>
          <w:lang w:eastAsia="en-GB"/>
          <w14:ligatures w14:val="none"/>
        </w:rPr>
        <w:t xml:space="preserve"> </w:t>
      </w:r>
      <w:r w:rsidR="00087583" w:rsidRPr="002D099D">
        <w:rPr>
          <w:rFonts w:ascii="Times New Roman" w:eastAsia="Times New Roman" w:hAnsi="Times New Roman" w:cs="Times New Roman"/>
          <w:i/>
          <w:iCs/>
          <w:kern w:val="0"/>
          <w:sz w:val="18"/>
          <w:szCs w:val="18"/>
          <w:lang w:eastAsia="en-GB"/>
          <w14:ligatures w14:val="none"/>
        </w:rPr>
        <w:t>The Political Quarterly (London. 1930)</w:t>
      </w:r>
      <w:r w:rsidR="00087583" w:rsidRPr="002D099D">
        <w:rPr>
          <w:rFonts w:ascii="Times New Roman" w:eastAsia="Times New Roman" w:hAnsi="Times New Roman" w:cs="Times New Roman"/>
          <w:kern w:val="0"/>
          <w:sz w:val="18"/>
          <w:szCs w:val="18"/>
          <w:lang w:eastAsia="en-GB"/>
          <w14:ligatures w14:val="none"/>
        </w:rPr>
        <w:t>, 89.2 (2018), pp. 306, doi:10.1111/1467-923X.12509</w:t>
      </w:r>
    </w:p>
  </w:footnote>
  <w:footnote w:id="3">
    <w:p w14:paraId="33F79B5C" w14:textId="78E8B1D2" w:rsidR="00700EB9" w:rsidRPr="002D099D" w:rsidRDefault="00700EB9" w:rsidP="00132C40">
      <w:pPr>
        <w:rPr>
          <w:rFonts w:ascii="Times New Roman" w:eastAsia="Times New Roman" w:hAnsi="Times New Roman" w:cs="Times New Roman"/>
          <w:kern w:val="0"/>
          <w:sz w:val="18"/>
          <w:szCs w:val="18"/>
          <w:lang w:eastAsia="en-GB"/>
          <w14:ligatures w14:val="none"/>
        </w:rPr>
      </w:pPr>
      <w:bookmarkStart w:id="0" w:name="_Hlk202987128"/>
      <w:r w:rsidRPr="002D099D">
        <w:rPr>
          <w:rStyle w:val="FootnoteReference"/>
          <w:rFonts w:ascii="Times New Roman" w:hAnsi="Times New Roman" w:cs="Times New Roman"/>
          <w:sz w:val="18"/>
          <w:szCs w:val="18"/>
        </w:rPr>
        <w:footnoteRef/>
      </w:r>
      <w:r w:rsidR="00132C40" w:rsidRPr="002D099D">
        <w:rPr>
          <w:rFonts w:ascii="Times New Roman" w:eastAsia="Times New Roman" w:hAnsi="Times New Roman" w:cs="Times New Roman"/>
          <w:kern w:val="0"/>
          <w:sz w:val="18"/>
          <w:szCs w:val="18"/>
          <w:lang w:eastAsia="en-GB"/>
          <w14:ligatures w14:val="none"/>
        </w:rPr>
        <w:t xml:space="preserve"> Imanol Murua, ‘As British as Finchley? The Evolution of the Positions of the British Government and Irish Republicanism Regarding Sovereignty over Northern Ireland</w:t>
      </w:r>
      <w:r w:rsidR="00387DD6" w:rsidRPr="002D099D">
        <w:rPr>
          <w:rFonts w:ascii="Times New Roman" w:eastAsia="Times New Roman" w:hAnsi="Times New Roman" w:cs="Times New Roman"/>
          <w:kern w:val="0"/>
          <w:sz w:val="18"/>
          <w:szCs w:val="18"/>
          <w:lang w:eastAsia="en-GB"/>
          <w14:ligatures w14:val="none"/>
        </w:rPr>
        <w:t>,’</w:t>
      </w:r>
      <w:r w:rsidR="00132C40" w:rsidRPr="002D099D">
        <w:rPr>
          <w:rFonts w:ascii="Times New Roman" w:eastAsia="Times New Roman" w:hAnsi="Times New Roman" w:cs="Times New Roman"/>
          <w:kern w:val="0"/>
          <w:sz w:val="18"/>
          <w:szCs w:val="18"/>
          <w:lang w:eastAsia="en-GB"/>
          <w14:ligatures w14:val="none"/>
        </w:rPr>
        <w:t xml:space="preserve"> </w:t>
      </w:r>
      <w:r w:rsidR="00132C40" w:rsidRPr="002D099D">
        <w:rPr>
          <w:rFonts w:ascii="Times New Roman" w:eastAsia="Times New Roman" w:hAnsi="Times New Roman" w:cs="Times New Roman"/>
          <w:i/>
          <w:iCs/>
          <w:kern w:val="0"/>
          <w:sz w:val="18"/>
          <w:szCs w:val="18"/>
          <w:lang w:eastAsia="en-GB"/>
          <w14:ligatures w14:val="none"/>
        </w:rPr>
        <w:t>Estudios Irlandeses</w:t>
      </w:r>
      <w:r w:rsidR="00132C40" w:rsidRPr="002D099D">
        <w:rPr>
          <w:rFonts w:ascii="Times New Roman" w:eastAsia="Times New Roman" w:hAnsi="Times New Roman" w:cs="Times New Roman"/>
          <w:kern w:val="0"/>
          <w:sz w:val="18"/>
          <w:szCs w:val="18"/>
          <w:lang w:eastAsia="en-GB"/>
          <w14:ligatures w14:val="none"/>
        </w:rPr>
        <w:t>, 14, 2019, pp. 121–34, doi:10.24162/EI2019-8834</w:t>
      </w:r>
    </w:p>
    <w:bookmarkEnd w:id="0"/>
  </w:footnote>
  <w:footnote w:id="4">
    <w:p w14:paraId="09A51474" w14:textId="24B51223" w:rsidR="00132C40" w:rsidRPr="002D099D" w:rsidRDefault="00132C40" w:rsidP="0020103D">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16005F" w:rsidRPr="002D099D">
        <w:rPr>
          <w:rFonts w:ascii="Times New Roman" w:eastAsia="Times New Roman" w:hAnsi="Times New Roman" w:cs="Times New Roman"/>
          <w:kern w:val="0"/>
          <w:sz w:val="18"/>
          <w:szCs w:val="18"/>
          <w:lang w:eastAsia="en-GB"/>
          <w14:ligatures w14:val="none"/>
        </w:rPr>
        <w:t xml:space="preserve"> Adam Evans, ‘A Tale as Old as (Devolved) Time? Sewel, </w:t>
      </w:r>
      <w:r w:rsidR="00387DD6" w:rsidRPr="002D099D">
        <w:rPr>
          <w:rFonts w:ascii="Times New Roman" w:eastAsia="Times New Roman" w:hAnsi="Times New Roman" w:cs="Times New Roman"/>
          <w:kern w:val="0"/>
          <w:sz w:val="18"/>
          <w:szCs w:val="18"/>
          <w:lang w:eastAsia="en-GB"/>
          <w14:ligatures w14:val="none"/>
        </w:rPr>
        <w:t>Stormont,</w:t>
      </w:r>
      <w:r w:rsidR="0016005F" w:rsidRPr="002D099D">
        <w:rPr>
          <w:rFonts w:ascii="Times New Roman" w:eastAsia="Times New Roman" w:hAnsi="Times New Roman" w:cs="Times New Roman"/>
          <w:kern w:val="0"/>
          <w:sz w:val="18"/>
          <w:szCs w:val="18"/>
          <w:lang w:eastAsia="en-GB"/>
          <w14:ligatures w14:val="none"/>
        </w:rPr>
        <w:t xml:space="preserve"> and the Legislative Consent Convention</w:t>
      </w:r>
      <w:r w:rsidR="00387DD6" w:rsidRPr="002D099D">
        <w:rPr>
          <w:rFonts w:ascii="Times New Roman" w:eastAsia="Times New Roman" w:hAnsi="Times New Roman" w:cs="Times New Roman"/>
          <w:kern w:val="0"/>
          <w:sz w:val="18"/>
          <w:szCs w:val="18"/>
          <w:lang w:eastAsia="en-GB"/>
          <w14:ligatures w14:val="none"/>
        </w:rPr>
        <w:t>,’</w:t>
      </w:r>
      <w:r w:rsidR="0016005F" w:rsidRPr="002D099D">
        <w:rPr>
          <w:rFonts w:ascii="Times New Roman" w:eastAsia="Times New Roman" w:hAnsi="Times New Roman" w:cs="Times New Roman"/>
          <w:kern w:val="0"/>
          <w:sz w:val="18"/>
          <w:szCs w:val="18"/>
          <w:lang w:eastAsia="en-GB"/>
          <w14:ligatures w14:val="none"/>
        </w:rPr>
        <w:t xml:space="preserve"> </w:t>
      </w:r>
      <w:r w:rsidR="0016005F" w:rsidRPr="002D099D">
        <w:rPr>
          <w:rFonts w:ascii="Times New Roman" w:eastAsia="Times New Roman" w:hAnsi="Times New Roman" w:cs="Times New Roman"/>
          <w:i/>
          <w:iCs/>
          <w:kern w:val="0"/>
          <w:sz w:val="18"/>
          <w:szCs w:val="18"/>
          <w:lang w:eastAsia="en-GB"/>
          <w14:ligatures w14:val="none"/>
        </w:rPr>
        <w:t>The Political Quarterly (London. 1930)</w:t>
      </w:r>
      <w:r w:rsidR="0016005F" w:rsidRPr="002D099D">
        <w:rPr>
          <w:rFonts w:ascii="Times New Roman" w:eastAsia="Times New Roman" w:hAnsi="Times New Roman" w:cs="Times New Roman"/>
          <w:kern w:val="0"/>
          <w:sz w:val="18"/>
          <w:szCs w:val="18"/>
          <w:lang w:eastAsia="en-GB"/>
          <w14:ligatures w14:val="none"/>
        </w:rPr>
        <w:t>, 91.1 (2020), pp. 165–72, doi:10.1111/1467-923X.12795</w:t>
      </w:r>
    </w:p>
  </w:footnote>
  <w:footnote w:id="5">
    <w:p w14:paraId="71179025" w14:textId="34D889C7" w:rsidR="0016005F" w:rsidRPr="002D099D" w:rsidRDefault="0016005F">
      <w:pPr>
        <w:pStyle w:val="FootnoteText"/>
        <w:rPr>
          <w:rFonts w:ascii="Times New Roman" w:hAnsi="Times New Roman" w:cs="Times New Roman"/>
          <w:sz w:val="18"/>
          <w:szCs w:val="18"/>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bookmarkStart w:id="1" w:name="_Hlk202991564"/>
      <w:r w:rsidR="00072199" w:rsidRPr="002D099D">
        <w:rPr>
          <w:rFonts w:ascii="Times New Roman" w:hAnsi="Times New Roman" w:cs="Times New Roman"/>
          <w:sz w:val="18"/>
          <w:szCs w:val="18"/>
        </w:rPr>
        <w:t>John Gerring et al.,</w:t>
      </w:r>
      <w:r w:rsidR="00B00842" w:rsidRPr="002D099D">
        <w:rPr>
          <w:rFonts w:ascii="Times New Roman" w:hAnsi="Times New Roman" w:cs="Times New Roman"/>
          <w:sz w:val="18"/>
          <w:szCs w:val="18"/>
        </w:rPr>
        <w:t xml:space="preserve"> ‘An Institu</w:t>
      </w:r>
      <w:r w:rsidR="00D7210D" w:rsidRPr="002D099D">
        <w:rPr>
          <w:rFonts w:ascii="Times New Roman" w:hAnsi="Times New Roman" w:cs="Times New Roman"/>
          <w:sz w:val="18"/>
          <w:szCs w:val="18"/>
        </w:rPr>
        <w:t xml:space="preserve">tional Theory of Direct and Indirect Rule,’ </w:t>
      </w:r>
      <w:r w:rsidR="00D7210D" w:rsidRPr="002D099D">
        <w:rPr>
          <w:rFonts w:ascii="Times New Roman" w:hAnsi="Times New Roman" w:cs="Times New Roman"/>
          <w:i/>
          <w:iCs/>
          <w:sz w:val="18"/>
          <w:szCs w:val="18"/>
        </w:rPr>
        <w:t xml:space="preserve">World Politics, </w:t>
      </w:r>
      <w:r w:rsidR="00D7210D" w:rsidRPr="002D099D">
        <w:rPr>
          <w:rFonts w:ascii="Times New Roman" w:hAnsi="Times New Roman" w:cs="Times New Roman"/>
          <w:sz w:val="18"/>
          <w:szCs w:val="18"/>
        </w:rPr>
        <w:t>63, no.3 (2011), pp. 377-433</w:t>
      </w:r>
      <w:r w:rsidR="00250032" w:rsidRPr="002D099D">
        <w:rPr>
          <w:rFonts w:ascii="Times New Roman" w:hAnsi="Times New Roman" w:cs="Times New Roman"/>
          <w:sz w:val="18"/>
          <w:szCs w:val="18"/>
        </w:rPr>
        <w:t xml:space="preserve">, 377-380 </w:t>
      </w:r>
      <w:r w:rsidR="00B00842" w:rsidRPr="002D099D">
        <w:rPr>
          <w:rFonts w:ascii="Times New Roman" w:hAnsi="Times New Roman" w:cs="Times New Roman"/>
          <w:sz w:val="18"/>
          <w:szCs w:val="18"/>
        </w:rPr>
        <w:t xml:space="preserve"> </w:t>
      </w:r>
    </w:p>
    <w:bookmarkEnd w:id="1"/>
  </w:footnote>
  <w:footnote w:id="6">
    <w:p w14:paraId="482D2D93" w14:textId="736E6DBB" w:rsidR="0016005F" w:rsidRPr="002D099D" w:rsidRDefault="0016005F" w:rsidP="002E36EF">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00E95B7E" w:rsidRPr="002D099D">
        <w:rPr>
          <w:rFonts w:ascii="Times New Roman" w:eastAsia="Times New Roman" w:hAnsi="Times New Roman" w:cs="Times New Roman"/>
          <w:kern w:val="0"/>
          <w:sz w:val="18"/>
          <w:szCs w:val="18"/>
          <w:lang w:eastAsia="en-GB"/>
          <w14:ligatures w14:val="none"/>
        </w:rPr>
        <w:t xml:space="preserve"> Martin J. McCleery, ‘Debunking the Myths of Operation Demetrius: The Introduction of Internment in Northern Ireland in 1971’, </w:t>
      </w:r>
      <w:r w:rsidR="00E95B7E" w:rsidRPr="002D099D">
        <w:rPr>
          <w:rFonts w:ascii="Times New Roman" w:eastAsia="Times New Roman" w:hAnsi="Times New Roman" w:cs="Times New Roman"/>
          <w:i/>
          <w:iCs/>
          <w:kern w:val="0"/>
          <w:sz w:val="18"/>
          <w:szCs w:val="18"/>
          <w:lang w:eastAsia="en-GB"/>
          <w14:ligatures w14:val="none"/>
        </w:rPr>
        <w:t>Irish Political Studies</w:t>
      </w:r>
      <w:r w:rsidR="00E95B7E" w:rsidRPr="002D099D">
        <w:rPr>
          <w:rFonts w:ascii="Times New Roman" w:eastAsia="Times New Roman" w:hAnsi="Times New Roman" w:cs="Times New Roman"/>
          <w:kern w:val="0"/>
          <w:sz w:val="18"/>
          <w:szCs w:val="18"/>
          <w:lang w:eastAsia="en-GB"/>
          <w14:ligatures w14:val="none"/>
        </w:rPr>
        <w:t>, 27.3 (2012), pp. 411–30, doi:10.1080/07907184.2011.636804</w:t>
      </w:r>
    </w:p>
  </w:footnote>
  <w:footnote w:id="7">
    <w:p w14:paraId="294F8F29" w14:textId="0B8F57BB" w:rsidR="0016005F" w:rsidRPr="002D099D" w:rsidRDefault="0016005F" w:rsidP="00AD4EFA">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2E36EF" w:rsidRPr="002D099D">
        <w:rPr>
          <w:rFonts w:ascii="Times New Roman" w:eastAsia="Times New Roman" w:hAnsi="Times New Roman" w:cs="Times New Roman"/>
          <w:kern w:val="0"/>
          <w:sz w:val="18"/>
          <w:szCs w:val="18"/>
          <w:lang w:eastAsia="en-GB"/>
          <w14:ligatures w14:val="none"/>
        </w:rPr>
        <w:t>Adrian</w:t>
      </w:r>
      <w:r w:rsidR="00AD4EFA" w:rsidRPr="002D099D">
        <w:rPr>
          <w:rFonts w:ascii="Times New Roman" w:eastAsia="Times New Roman" w:hAnsi="Times New Roman" w:cs="Times New Roman"/>
          <w:kern w:val="0"/>
          <w:sz w:val="18"/>
          <w:szCs w:val="18"/>
          <w:lang w:eastAsia="en-GB"/>
          <w14:ligatures w14:val="none"/>
        </w:rPr>
        <w:t xml:space="preserve"> Guelke, </w:t>
      </w:r>
      <w:r w:rsidR="002E36EF" w:rsidRPr="002D099D">
        <w:rPr>
          <w:rFonts w:ascii="Times New Roman" w:eastAsia="Times New Roman" w:hAnsi="Times New Roman" w:cs="Times New Roman"/>
          <w:kern w:val="0"/>
          <w:sz w:val="18"/>
          <w:szCs w:val="18"/>
          <w:lang w:eastAsia="en-GB"/>
          <w14:ligatures w14:val="none"/>
        </w:rPr>
        <w:t>‘Irish Republican Terrorism: Learning from and Teaching Other Countries</w:t>
      </w:r>
      <w:r w:rsidR="00387DD6" w:rsidRPr="002D099D">
        <w:rPr>
          <w:rFonts w:ascii="Times New Roman" w:eastAsia="Times New Roman" w:hAnsi="Times New Roman" w:cs="Times New Roman"/>
          <w:kern w:val="0"/>
          <w:sz w:val="18"/>
          <w:szCs w:val="18"/>
          <w:lang w:eastAsia="en-GB"/>
          <w14:ligatures w14:val="none"/>
        </w:rPr>
        <w:t>,’</w:t>
      </w:r>
      <w:r w:rsidR="002E36EF" w:rsidRPr="002D099D">
        <w:rPr>
          <w:rFonts w:ascii="Times New Roman" w:eastAsia="Times New Roman" w:hAnsi="Times New Roman" w:cs="Times New Roman"/>
          <w:kern w:val="0"/>
          <w:sz w:val="18"/>
          <w:szCs w:val="18"/>
          <w:lang w:eastAsia="en-GB"/>
          <w14:ligatures w14:val="none"/>
        </w:rPr>
        <w:t xml:space="preserve"> </w:t>
      </w:r>
      <w:r w:rsidR="002E36EF" w:rsidRPr="002D099D">
        <w:rPr>
          <w:rFonts w:ascii="Times New Roman" w:eastAsia="Times New Roman" w:hAnsi="Times New Roman" w:cs="Times New Roman"/>
          <w:i/>
          <w:iCs/>
          <w:kern w:val="0"/>
          <w:sz w:val="18"/>
          <w:szCs w:val="18"/>
          <w:lang w:eastAsia="en-GB"/>
          <w14:ligatures w14:val="none"/>
        </w:rPr>
        <w:t>Studies in Conflict and Terrorism</w:t>
      </w:r>
      <w:r w:rsidR="002E36EF" w:rsidRPr="002D099D">
        <w:rPr>
          <w:rFonts w:ascii="Times New Roman" w:eastAsia="Times New Roman" w:hAnsi="Times New Roman" w:cs="Times New Roman"/>
          <w:kern w:val="0"/>
          <w:sz w:val="18"/>
          <w:szCs w:val="18"/>
          <w:lang w:eastAsia="en-GB"/>
          <w14:ligatures w14:val="none"/>
        </w:rPr>
        <w:t>, 40.7 (2017), pp. 557–72, 560 doi:10.1080/1057610X.2016.1237222</w:t>
      </w:r>
      <w:r w:rsidR="00AD4EFA" w:rsidRPr="002D099D">
        <w:rPr>
          <w:rFonts w:ascii="Times New Roman" w:eastAsia="Times New Roman" w:hAnsi="Times New Roman" w:cs="Times New Roman"/>
          <w:kern w:val="0"/>
          <w:sz w:val="18"/>
          <w:szCs w:val="18"/>
          <w:lang w:eastAsia="en-GB"/>
          <w14:ligatures w14:val="none"/>
        </w:rPr>
        <w:t xml:space="preserve">. </w:t>
      </w:r>
    </w:p>
  </w:footnote>
  <w:footnote w:id="8">
    <w:p w14:paraId="092AC488" w14:textId="78FAD1AF" w:rsidR="0016005F" w:rsidRPr="002D099D" w:rsidRDefault="0016005F">
      <w:pPr>
        <w:pStyle w:val="FootnoteText"/>
        <w:rPr>
          <w:rFonts w:ascii="Times New Roman" w:hAnsi="Times New Roman" w:cs="Times New Roman"/>
          <w:sz w:val="18"/>
          <w:szCs w:val="18"/>
        </w:rPr>
      </w:pPr>
      <w:r>
        <w:rPr>
          <w:rStyle w:val="FootnoteReference"/>
        </w:rPr>
        <w:footnoteRef/>
      </w:r>
      <w:r>
        <w:t xml:space="preserve"> </w:t>
      </w:r>
      <w:r w:rsidR="00886497" w:rsidRPr="002D099D">
        <w:rPr>
          <w:rFonts w:ascii="Times New Roman" w:hAnsi="Times New Roman" w:cs="Times New Roman"/>
          <w:sz w:val="18"/>
          <w:szCs w:val="18"/>
        </w:rPr>
        <w:t>Jennifer Scott, ‘</w:t>
      </w:r>
      <w:r w:rsidR="00F70C52" w:rsidRPr="002D099D">
        <w:rPr>
          <w:rFonts w:ascii="Times New Roman" w:hAnsi="Times New Roman" w:cs="Times New Roman"/>
          <w:sz w:val="18"/>
          <w:szCs w:val="18"/>
        </w:rPr>
        <w:t xml:space="preserve">Who were the Democratic Party?’, </w:t>
      </w:r>
      <w:r w:rsidR="00F70C52" w:rsidRPr="002D099D">
        <w:rPr>
          <w:rFonts w:ascii="Times New Roman" w:hAnsi="Times New Roman" w:cs="Times New Roman"/>
          <w:i/>
          <w:iCs/>
          <w:sz w:val="18"/>
          <w:szCs w:val="18"/>
        </w:rPr>
        <w:t>BBC NEWS,</w:t>
      </w:r>
      <w:r w:rsidR="00F70C52" w:rsidRPr="002D099D">
        <w:rPr>
          <w:rFonts w:ascii="Times New Roman" w:hAnsi="Times New Roman" w:cs="Times New Roman"/>
          <w:sz w:val="18"/>
          <w:szCs w:val="18"/>
        </w:rPr>
        <w:t>18</w:t>
      </w:r>
      <w:r w:rsidR="00F70C52" w:rsidRPr="002D099D">
        <w:rPr>
          <w:rFonts w:ascii="Times New Roman" w:hAnsi="Times New Roman" w:cs="Times New Roman"/>
          <w:sz w:val="18"/>
          <w:szCs w:val="18"/>
          <w:vertAlign w:val="superscript"/>
        </w:rPr>
        <w:t>th</w:t>
      </w:r>
      <w:r w:rsidR="00F70C52" w:rsidRPr="002D099D">
        <w:rPr>
          <w:rFonts w:ascii="Times New Roman" w:hAnsi="Times New Roman" w:cs="Times New Roman"/>
          <w:sz w:val="18"/>
          <w:szCs w:val="18"/>
        </w:rPr>
        <w:t xml:space="preserve"> February 2019, </w:t>
      </w:r>
      <w:hyperlink r:id="rId1" w:history="1">
        <w:r w:rsidR="00101147" w:rsidRPr="002D099D">
          <w:rPr>
            <w:rFonts w:ascii="Times New Roman" w:hAnsi="Times New Roman" w:cs="Times New Roman"/>
            <w:color w:val="0000FF"/>
            <w:sz w:val="18"/>
            <w:szCs w:val="18"/>
            <w:u w:val="single"/>
          </w:rPr>
          <w:t>Who were the Social Democratic Party? - BBC News</w:t>
        </w:r>
      </w:hyperlink>
      <w:r w:rsidR="00101147" w:rsidRPr="002D099D">
        <w:rPr>
          <w:rFonts w:ascii="Times New Roman" w:hAnsi="Times New Roman" w:cs="Times New Roman"/>
          <w:sz w:val="18"/>
          <w:szCs w:val="18"/>
        </w:rPr>
        <w:t xml:space="preserve"> (accessed 9</w:t>
      </w:r>
      <w:r w:rsidR="00101147" w:rsidRPr="002D099D">
        <w:rPr>
          <w:rFonts w:ascii="Times New Roman" w:hAnsi="Times New Roman" w:cs="Times New Roman"/>
          <w:sz w:val="18"/>
          <w:szCs w:val="18"/>
          <w:vertAlign w:val="superscript"/>
        </w:rPr>
        <w:t>th</w:t>
      </w:r>
      <w:r w:rsidR="00101147" w:rsidRPr="002D099D">
        <w:rPr>
          <w:rFonts w:ascii="Times New Roman" w:hAnsi="Times New Roman" w:cs="Times New Roman"/>
          <w:sz w:val="18"/>
          <w:szCs w:val="18"/>
        </w:rPr>
        <w:t xml:space="preserve"> July 2025).</w:t>
      </w:r>
    </w:p>
  </w:footnote>
  <w:footnote w:id="9">
    <w:p w14:paraId="48C9D4B1" w14:textId="4576F387" w:rsidR="00101147" w:rsidRPr="002D099D" w:rsidRDefault="00101147">
      <w:pPr>
        <w:pStyle w:val="FootnoteText"/>
        <w:rPr>
          <w:rFonts w:ascii="Times New Roman" w:hAnsi="Times New Roman" w:cs="Times New Roman"/>
          <w:sz w:val="18"/>
          <w:szCs w:val="18"/>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bookmarkStart w:id="2" w:name="_Hlk202994307"/>
      <w:r w:rsidR="00FE2D18" w:rsidRPr="002D099D">
        <w:rPr>
          <w:rFonts w:ascii="Times New Roman" w:hAnsi="Times New Roman" w:cs="Times New Roman"/>
          <w:sz w:val="18"/>
          <w:szCs w:val="18"/>
        </w:rPr>
        <w:t>Jer</w:t>
      </w:r>
      <w:r w:rsidR="00466308" w:rsidRPr="002D099D">
        <w:rPr>
          <w:rFonts w:ascii="Times New Roman" w:hAnsi="Times New Roman" w:cs="Times New Roman"/>
          <w:sz w:val="18"/>
          <w:szCs w:val="18"/>
        </w:rPr>
        <w:t xml:space="preserve">emy Smith, ‘Ever </w:t>
      </w:r>
      <w:proofErr w:type="gramStart"/>
      <w:r w:rsidR="00466308" w:rsidRPr="002D099D">
        <w:rPr>
          <w:rFonts w:ascii="Times New Roman" w:hAnsi="Times New Roman" w:cs="Times New Roman"/>
          <w:sz w:val="18"/>
          <w:szCs w:val="18"/>
        </w:rPr>
        <w:t>reliable</w:t>
      </w:r>
      <w:proofErr w:type="gramEnd"/>
      <w:r w:rsidR="00466308" w:rsidRPr="002D099D">
        <w:rPr>
          <w:rFonts w:ascii="Times New Roman" w:hAnsi="Times New Roman" w:cs="Times New Roman"/>
          <w:sz w:val="18"/>
          <w:szCs w:val="18"/>
        </w:rPr>
        <w:t xml:space="preserve"> </w:t>
      </w:r>
      <w:r w:rsidR="002F2045" w:rsidRPr="002D099D">
        <w:rPr>
          <w:rFonts w:ascii="Times New Roman" w:hAnsi="Times New Roman" w:cs="Times New Roman"/>
          <w:sz w:val="18"/>
          <w:szCs w:val="18"/>
        </w:rPr>
        <w:t>friends?</w:t>
      </w:r>
      <w:r w:rsidR="00466308" w:rsidRPr="002D099D">
        <w:rPr>
          <w:rFonts w:ascii="Times New Roman" w:hAnsi="Times New Roman" w:cs="Times New Roman"/>
          <w:sz w:val="18"/>
          <w:szCs w:val="18"/>
        </w:rPr>
        <w:t xml:space="preserve"> </w:t>
      </w:r>
      <w:r w:rsidR="006930D6" w:rsidRPr="002D099D">
        <w:rPr>
          <w:rFonts w:ascii="Times New Roman" w:hAnsi="Times New Roman" w:cs="Times New Roman"/>
          <w:sz w:val="18"/>
          <w:szCs w:val="18"/>
        </w:rPr>
        <w:t xml:space="preserve">The Conservative and Ulster Unionism in the </w:t>
      </w:r>
      <w:r w:rsidR="00EA05DA" w:rsidRPr="002D099D">
        <w:rPr>
          <w:rFonts w:ascii="Times New Roman" w:hAnsi="Times New Roman" w:cs="Times New Roman"/>
          <w:sz w:val="18"/>
          <w:szCs w:val="18"/>
        </w:rPr>
        <w:t xml:space="preserve">Twentieth Century,’ </w:t>
      </w:r>
      <w:r w:rsidR="00321BA8" w:rsidRPr="002D099D">
        <w:rPr>
          <w:rFonts w:ascii="Times New Roman" w:hAnsi="Times New Roman" w:cs="Times New Roman"/>
          <w:i/>
          <w:iCs/>
          <w:sz w:val="18"/>
          <w:szCs w:val="18"/>
        </w:rPr>
        <w:t xml:space="preserve">The English Historical Review, </w:t>
      </w:r>
      <w:r w:rsidR="00321BA8" w:rsidRPr="002D099D">
        <w:rPr>
          <w:rFonts w:ascii="Times New Roman" w:hAnsi="Times New Roman" w:cs="Times New Roman"/>
          <w:sz w:val="18"/>
          <w:szCs w:val="18"/>
        </w:rPr>
        <w:t>12</w:t>
      </w:r>
      <w:r w:rsidR="005A3557" w:rsidRPr="002D099D">
        <w:rPr>
          <w:rFonts w:ascii="Times New Roman" w:hAnsi="Times New Roman" w:cs="Times New Roman"/>
          <w:sz w:val="18"/>
          <w:szCs w:val="18"/>
        </w:rPr>
        <w:t>1.490 (2006), 70-103.</w:t>
      </w:r>
    </w:p>
    <w:bookmarkEnd w:id="2"/>
  </w:footnote>
  <w:footnote w:id="10">
    <w:p w14:paraId="78CF8CAC" w14:textId="0DFC4D95" w:rsidR="008B7989" w:rsidRPr="002D099D" w:rsidRDefault="008B7989" w:rsidP="00FB67C9">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FB67C9" w:rsidRPr="002D099D">
        <w:rPr>
          <w:rFonts w:ascii="Times New Roman" w:eastAsia="Times New Roman" w:hAnsi="Times New Roman" w:cs="Times New Roman"/>
          <w:kern w:val="0"/>
          <w:sz w:val="18"/>
          <w:szCs w:val="18"/>
          <w:lang w:eastAsia="en-GB"/>
          <w14:ligatures w14:val="none"/>
        </w:rPr>
        <w:t xml:space="preserve">Mary C Murphy, ‘The Rise of the Middle Ground in Northern Ireland: What Does It </w:t>
      </w:r>
      <w:r w:rsidR="00A5797E" w:rsidRPr="002D099D">
        <w:rPr>
          <w:rFonts w:ascii="Times New Roman" w:eastAsia="Times New Roman" w:hAnsi="Times New Roman" w:cs="Times New Roman"/>
          <w:kern w:val="0"/>
          <w:sz w:val="18"/>
          <w:szCs w:val="18"/>
          <w:lang w:eastAsia="en-GB"/>
          <w14:ligatures w14:val="none"/>
        </w:rPr>
        <w:t>Mean?</w:t>
      </w:r>
      <w:r w:rsidR="00387DD6" w:rsidRPr="002D099D">
        <w:rPr>
          <w:rFonts w:ascii="Times New Roman" w:eastAsia="Times New Roman" w:hAnsi="Times New Roman" w:cs="Times New Roman"/>
          <w:kern w:val="0"/>
          <w:sz w:val="18"/>
          <w:szCs w:val="18"/>
          <w:lang w:eastAsia="en-GB"/>
          <w14:ligatures w14:val="none"/>
        </w:rPr>
        <w:t>’</w:t>
      </w:r>
      <w:r w:rsidR="00FB67C9" w:rsidRPr="002D099D">
        <w:rPr>
          <w:rFonts w:ascii="Times New Roman" w:eastAsia="Times New Roman" w:hAnsi="Times New Roman" w:cs="Times New Roman"/>
          <w:kern w:val="0"/>
          <w:sz w:val="18"/>
          <w:szCs w:val="18"/>
          <w:lang w:eastAsia="en-GB"/>
          <w14:ligatures w14:val="none"/>
        </w:rPr>
        <w:t xml:space="preserve"> </w:t>
      </w:r>
      <w:r w:rsidR="00FB67C9" w:rsidRPr="002D099D">
        <w:rPr>
          <w:rFonts w:ascii="Times New Roman" w:eastAsia="Times New Roman" w:hAnsi="Times New Roman" w:cs="Times New Roman"/>
          <w:i/>
          <w:iCs/>
          <w:kern w:val="0"/>
          <w:sz w:val="18"/>
          <w:szCs w:val="18"/>
          <w:lang w:eastAsia="en-GB"/>
          <w14:ligatures w14:val="none"/>
        </w:rPr>
        <w:t>The Political Quarterly (London. 1930)</w:t>
      </w:r>
      <w:r w:rsidR="00FB67C9" w:rsidRPr="002D099D">
        <w:rPr>
          <w:rFonts w:ascii="Times New Roman" w:eastAsia="Times New Roman" w:hAnsi="Times New Roman" w:cs="Times New Roman"/>
          <w:kern w:val="0"/>
          <w:sz w:val="18"/>
          <w:szCs w:val="18"/>
          <w:lang w:eastAsia="en-GB"/>
          <w14:ligatures w14:val="none"/>
        </w:rPr>
        <w:t>, 94.1 (2023), pp. 95–103,</w:t>
      </w:r>
      <w:r w:rsidR="0078421F" w:rsidRPr="002D099D">
        <w:rPr>
          <w:rFonts w:ascii="Times New Roman" w:eastAsia="Times New Roman" w:hAnsi="Times New Roman" w:cs="Times New Roman"/>
          <w:kern w:val="0"/>
          <w:sz w:val="18"/>
          <w:szCs w:val="18"/>
          <w:lang w:eastAsia="en-GB"/>
          <w14:ligatures w14:val="none"/>
        </w:rPr>
        <w:t xml:space="preserve"> 95</w:t>
      </w:r>
      <w:r w:rsidR="00FB67C9" w:rsidRPr="002D099D">
        <w:rPr>
          <w:rFonts w:ascii="Times New Roman" w:eastAsia="Times New Roman" w:hAnsi="Times New Roman" w:cs="Times New Roman"/>
          <w:kern w:val="0"/>
          <w:sz w:val="18"/>
          <w:szCs w:val="18"/>
          <w:lang w:eastAsia="en-GB"/>
          <w14:ligatures w14:val="none"/>
        </w:rPr>
        <w:t xml:space="preserve"> doi:10.1111/1467-923X.13175</w:t>
      </w:r>
    </w:p>
  </w:footnote>
  <w:footnote w:id="11">
    <w:p w14:paraId="5CADAC2A" w14:textId="58B9248B" w:rsidR="0016005F" w:rsidRPr="002D099D" w:rsidRDefault="0016005F" w:rsidP="00104A87">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104A87" w:rsidRPr="002D099D">
        <w:rPr>
          <w:rFonts w:ascii="Times New Roman" w:eastAsia="Times New Roman" w:hAnsi="Times New Roman" w:cs="Times New Roman"/>
          <w:kern w:val="0"/>
          <w:sz w:val="18"/>
          <w:szCs w:val="18"/>
          <w:lang w:eastAsia="en-GB"/>
          <w14:ligatures w14:val="none"/>
        </w:rPr>
        <w:t xml:space="preserve">Stuart C, </w:t>
      </w:r>
      <w:r w:rsidR="003C11D2" w:rsidRPr="002D099D">
        <w:rPr>
          <w:rFonts w:ascii="Times New Roman" w:eastAsia="Times New Roman" w:hAnsi="Times New Roman" w:cs="Times New Roman"/>
          <w:kern w:val="0"/>
          <w:sz w:val="18"/>
          <w:szCs w:val="18"/>
          <w:lang w:eastAsia="en-GB"/>
          <w14:ligatures w14:val="none"/>
        </w:rPr>
        <w:t xml:space="preserve">Aveyard, </w:t>
      </w:r>
      <w:r w:rsidR="00104A87" w:rsidRPr="002D099D">
        <w:rPr>
          <w:rFonts w:ascii="Times New Roman" w:eastAsia="Times New Roman" w:hAnsi="Times New Roman" w:cs="Times New Roman"/>
          <w:kern w:val="0"/>
          <w:sz w:val="18"/>
          <w:szCs w:val="18"/>
          <w:lang w:eastAsia="en-GB"/>
          <w14:ligatures w14:val="none"/>
        </w:rPr>
        <w:t xml:space="preserve">‘“We </w:t>
      </w:r>
      <w:proofErr w:type="gramStart"/>
      <w:r w:rsidR="008D7726" w:rsidRPr="002D099D">
        <w:rPr>
          <w:rFonts w:ascii="Times New Roman" w:eastAsia="Times New Roman" w:hAnsi="Times New Roman" w:cs="Times New Roman"/>
          <w:kern w:val="0"/>
          <w:sz w:val="18"/>
          <w:szCs w:val="18"/>
          <w:lang w:eastAsia="en-GB"/>
          <w14:ligatures w14:val="none"/>
        </w:rPr>
        <w:t>Couldn’t</w:t>
      </w:r>
      <w:proofErr w:type="gramEnd"/>
      <w:r w:rsidR="008D7726" w:rsidRPr="002D099D">
        <w:rPr>
          <w:rFonts w:ascii="Times New Roman" w:eastAsia="Times New Roman" w:hAnsi="Times New Roman" w:cs="Times New Roman"/>
          <w:kern w:val="0"/>
          <w:sz w:val="18"/>
          <w:szCs w:val="18"/>
          <w:lang w:eastAsia="en-GB"/>
          <w14:ligatures w14:val="none"/>
        </w:rPr>
        <w:t xml:space="preserve"> </w:t>
      </w:r>
      <w:r w:rsidR="00104A87" w:rsidRPr="002D099D">
        <w:rPr>
          <w:rFonts w:ascii="Times New Roman" w:eastAsia="Times New Roman" w:hAnsi="Times New Roman" w:cs="Times New Roman"/>
          <w:kern w:val="0"/>
          <w:sz w:val="18"/>
          <w:szCs w:val="18"/>
          <w:lang w:eastAsia="en-GB"/>
          <w14:ligatures w14:val="none"/>
        </w:rPr>
        <w:t xml:space="preserve">Do a Prague”: British Government Responses to Loyalist Strikes in Northern Ireland 1974–77’, </w:t>
      </w:r>
      <w:r w:rsidR="00104A87" w:rsidRPr="002D099D">
        <w:rPr>
          <w:rFonts w:ascii="Times New Roman" w:eastAsia="Times New Roman" w:hAnsi="Times New Roman" w:cs="Times New Roman"/>
          <w:i/>
          <w:iCs/>
          <w:kern w:val="0"/>
          <w:sz w:val="18"/>
          <w:szCs w:val="18"/>
          <w:lang w:eastAsia="en-GB"/>
          <w14:ligatures w14:val="none"/>
        </w:rPr>
        <w:t>Irish Historical Studies</w:t>
      </w:r>
      <w:r w:rsidR="00104A87" w:rsidRPr="002D099D">
        <w:rPr>
          <w:rFonts w:ascii="Times New Roman" w:eastAsia="Times New Roman" w:hAnsi="Times New Roman" w:cs="Times New Roman"/>
          <w:kern w:val="0"/>
          <w:sz w:val="18"/>
          <w:szCs w:val="18"/>
          <w:lang w:eastAsia="en-GB"/>
          <w14:ligatures w14:val="none"/>
        </w:rPr>
        <w:t xml:space="preserve">, 39.153 (2014), pp. 91–111, </w:t>
      </w:r>
      <w:r w:rsidR="003C11D2" w:rsidRPr="002D099D">
        <w:rPr>
          <w:rFonts w:ascii="Times New Roman" w:eastAsia="Times New Roman" w:hAnsi="Times New Roman" w:cs="Times New Roman"/>
          <w:kern w:val="0"/>
          <w:sz w:val="18"/>
          <w:szCs w:val="18"/>
          <w:lang w:eastAsia="en-GB"/>
          <w14:ligatures w14:val="none"/>
        </w:rPr>
        <w:t xml:space="preserve">p.91 </w:t>
      </w:r>
      <w:r w:rsidR="00104A87" w:rsidRPr="002D099D">
        <w:rPr>
          <w:rFonts w:ascii="Times New Roman" w:eastAsia="Times New Roman" w:hAnsi="Times New Roman" w:cs="Times New Roman"/>
          <w:kern w:val="0"/>
          <w:sz w:val="18"/>
          <w:szCs w:val="18"/>
          <w:lang w:eastAsia="en-GB"/>
          <w14:ligatures w14:val="none"/>
        </w:rPr>
        <w:t>doi:10.1017/</w:t>
      </w:r>
      <w:r w:rsidR="002F2045" w:rsidRPr="002D099D">
        <w:rPr>
          <w:rFonts w:ascii="Times New Roman" w:eastAsia="Times New Roman" w:hAnsi="Times New Roman" w:cs="Times New Roman"/>
          <w:kern w:val="0"/>
          <w:sz w:val="18"/>
          <w:szCs w:val="18"/>
          <w:lang w:eastAsia="en-GB"/>
          <w14:ligatures w14:val="none"/>
        </w:rPr>
        <w:t>S0021121400003643.</w:t>
      </w:r>
    </w:p>
  </w:footnote>
  <w:footnote w:id="12">
    <w:p w14:paraId="3A0BC2BD" w14:textId="3D26AEBE" w:rsidR="0016005F" w:rsidRPr="002D099D" w:rsidRDefault="0016005F" w:rsidP="00FC2EB2">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FC2EB2" w:rsidRPr="002D099D">
        <w:rPr>
          <w:rFonts w:ascii="Times New Roman" w:eastAsia="Times New Roman" w:hAnsi="Times New Roman" w:cs="Times New Roman"/>
          <w:kern w:val="0"/>
          <w:sz w:val="18"/>
          <w:szCs w:val="18"/>
          <w:lang w:eastAsia="en-GB"/>
          <w14:ligatures w14:val="none"/>
        </w:rPr>
        <w:t>Stephen</w:t>
      </w:r>
      <w:r w:rsidR="00FC2EB2" w:rsidRPr="002D099D">
        <w:rPr>
          <w:rFonts w:ascii="Times New Roman" w:eastAsia="Times New Roman" w:hAnsi="Times New Roman" w:cs="Times New Roman"/>
          <w:kern w:val="0"/>
          <w:sz w:val="18"/>
          <w:szCs w:val="18"/>
          <w:lang w:eastAsia="en-GB"/>
          <w14:ligatures w14:val="none"/>
        </w:rPr>
        <w:t xml:space="preserve"> </w:t>
      </w:r>
      <w:r w:rsidR="00FC2EB2" w:rsidRPr="002D099D">
        <w:rPr>
          <w:rFonts w:ascii="Times New Roman" w:eastAsia="Times New Roman" w:hAnsi="Times New Roman" w:cs="Times New Roman"/>
          <w:kern w:val="0"/>
          <w:sz w:val="18"/>
          <w:szCs w:val="18"/>
          <w:lang w:eastAsia="en-GB"/>
          <w14:ligatures w14:val="none"/>
        </w:rPr>
        <w:t xml:space="preserve">Kelly, </w:t>
      </w:r>
      <w:r w:rsidR="005E3FC3" w:rsidRPr="002D099D">
        <w:rPr>
          <w:rFonts w:ascii="Times New Roman" w:eastAsia="Times New Roman" w:hAnsi="Times New Roman" w:cs="Times New Roman"/>
          <w:kern w:val="0"/>
          <w:sz w:val="18"/>
          <w:szCs w:val="18"/>
          <w:lang w:eastAsia="en-GB"/>
          <w14:ligatures w14:val="none"/>
        </w:rPr>
        <w:t>‘</w:t>
      </w:r>
      <w:r w:rsidR="00FC2EB2" w:rsidRPr="002D099D">
        <w:rPr>
          <w:rFonts w:ascii="Times New Roman" w:eastAsia="Times New Roman" w:hAnsi="Times New Roman" w:cs="Times New Roman"/>
          <w:kern w:val="0"/>
          <w:sz w:val="18"/>
          <w:szCs w:val="18"/>
          <w:lang w:eastAsia="en-GB"/>
          <w14:ligatures w14:val="none"/>
        </w:rPr>
        <w:t>The Anglo-Irish Agreement Put Us on Side with the Americans</w:t>
      </w:r>
      <w:r w:rsidR="005E3FC3" w:rsidRPr="002D099D">
        <w:rPr>
          <w:rFonts w:ascii="Times New Roman" w:eastAsia="Times New Roman" w:hAnsi="Times New Roman" w:cs="Times New Roman"/>
          <w:kern w:val="0"/>
          <w:sz w:val="18"/>
          <w:szCs w:val="18"/>
          <w:lang w:eastAsia="en-GB"/>
          <w14:ligatures w14:val="none"/>
        </w:rPr>
        <w:t>’</w:t>
      </w:r>
      <w:r w:rsidR="00FC2EB2" w:rsidRPr="002D099D">
        <w:rPr>
          <w:rFonts w:ascii="Times New Roman" w:eastAsia="Times New Roman" w:hAnsi="Times New Roman" w:cs="Times New Roman"/>
          <w:kern w:val="0"/>
          <w:sz w:val="18"/>
          <w:szCs w:val="18"/>
          <w:lang w:eastAsia="en-GB"/>
          <w14:ligatures w14:val="none"/>
        </w:rPr>
        <w:t xml:space="preserve">: Margaret Thatcher, Anglo-American </w:t>
      </w:r>
      <w:r w:rsidR="00C625B5" w:rsidRPr="002D099D">
        <w:rPr>
          <w:rFonts w:ascii="Times New Roman" w:eastAsia="Times New Roman" w:hAnsi="Times New Roman" w:cs="Times New Roman"/>
          <w:kern w:val="0"/>
          <w:sz w:val="18"/>
          <w:szCs w:val="18"/>
          <w:lang w:eastAsia="en-GB"/>
          <w14:ligatures w14:val="none"/>
        </w:rPr>
        <w:t>Relations,</w:t>
      </w:r>
      <w:r w:rsidR="00FC2EB2" w:rsidRPr="002D099D">
        <w:rPr>
          <w:rFonts w:ascii="Times New Roman" w:eastAsia="Times New Roman" w:hAnsi="Times New Roman" w:cs="Times New Roman"/>
          <w:kern w:val="0"/>
          <w:sz w:val="18"/>
          <w:szCs w:val="18"/>
          <w:lang w:eastAsia="en-GB"/>
          <w14:ligatures w14:val="none"/>
        </w:rPr>
        <w:t xml:space="preserve"> and the Path to the Anglo-Irish Agreement, 1979-1985’, </w:t>
      </w:r>
      <w:r w:rsidR="00FC2EB2" w:rsidRPr="002D099D">
        <w:rPr>
          <w:rFonts w:ascii="Times New Roman" w:eastAsia="Times New Roman" w:hAnsi="Times New Roman" w:cs="Times New Roman"/>
          <w:i/>
          <w:iCs/>
          <w:kern w:val="0"/>
          <w:sz w:val="18"/>
          <w:szCs w:val="18"/>
          <w:lang w:eastAsia="en-GB"/>
          <w14:ligatures w14:val="none"/>
        </w:rPr>
        <w:t>Contemporary British History</w:t>
      </w:r>
      <w:r w:rsidR="00FC2EB2" w:rsidRPr="002D099D">
        <w:rPr>
          <w:rFonts w:ascii="Times New Roman" w:eastAsia="Times New Roman" w:hAnsi="Times New Roman" w:cs="Times New Roman"/>
          <w:kern w:val="0"/>
          <w:sz w:val="18"/>
          <w:szCs w:val="18"/>
          <w:lang w:eastAsia="en-GB"/>
          <w14:ligatures w14:val="none"/>
        </w:rPr>
        <w:t>, 34.3 (2020), pp. 43</w:t>
      </w:r>
      <w:r w:rsidR="00280E8D" w:rsidRPr="002D099D">
        <w:rPr>
          <w:rFonts w:ascii="Times New Roman" w:eastAsia="Times New Roman" w:hAnsi="Times New Roman" w:cs="Times New Roman"/>
          <w:kern w:val="0"/>
          <w:sz w:val="18"/>
          <w:szCs w:val="18"/>
          <w:lang w:eastAsia="en-GB"/>
          <w14:ligatures w14:val="none"/>
        </w:rPr>
        <w:t>4</w:t>
      </w:r>
      <w:r w:rsidR="00FC2EB2" w:rsidRPr="002D099D">
        <w:rPr>
          <w:rFonts w:ascii="Times New Roman" w:eastAsia="Times New Roman" w:hAnsi="Times New Roman" w:cs="Times New Roman"/>
          <w:kern w:val="0"/>
          <w:sz w:val="18"/>
          <w:szCs w:val="18"/>
          <w:lang w:eastAsia="en-GB"/>
          <w14:ligatures w14:val="none"/>
        </w:rPr>
        <w:t>–</w:t>
      </w:r>
      <w:r w:rsidR="00280E8D" w:rsidRPr="002D099D">
        <w:rPr>
          <w:rFonts w:ascii="Times New Roman" w:eastAsia="Times New Roman" w:hAnsi="Times New Roman" w:cs="Times New Roman"/>
          <w:kern w:val="0"/>
          <w:sz w:val="18"/>
          <w:szCs w:val="18"/>
          <w:lang w:eastAsia="en-GB"/>
          <w14:ligatures w14:val="none"/>
        </w:rPr>
        <w:t>441</w:t>
      </w:r>
      <w:r w:rsidR="00FC2EB2" w:rsidRPr="002D099D">
        <w:rPr>
          <w:rFonts w:ascii="Times New Roman" w:eastAsia="Times New Roman" w:hAnsi="Times New Roman" w:cs="Times New Roman"/>
          <w:kern w:val="0"/>
          <w:sz w:val="18"/>
          <w:szCs w:val="18"/>
          <w:lang w:eastAsia="en-GB"/>
          <w14:ligatures w14:val="none"/>
        </w:rPr>
        <w:t>, doi:10.1080/13619462.2020.176960</w:t>
      </w:r>
      <w:r w:rsidR="00280E8D" w:rsidRPr="002D099D">
        <w:rPr>
          <w:rFonts w:ascii="Times New Roman" w:eastAsia="Times New Roman" w:hAnsi="Times New Roman" w:cs="Times New Roman"/>
          <w:kern w:val="0"/>
          <w:sz w:val="18"/>
          <w:szCs w:val="18"/>
          <w:lang w:eastAsia="en-GB"/>
          <w14:ligatures w14:val="none"/>
        </w:rPr>
        <w:t xml:space="preserve"> </w:t>
      </w:r>
    </w:p>
  </w:footnote>
  <w:footnote w:id="13">
    <w:p w14:paraId="5F5C99BD" w14:textId="484619A0" w:rsidR="00184954" w:rsidRPr="002D099D" w:rsidRDefault="00184954">
      <w:pPr>
        <w:pStyle w:val="FootnoteText"/>
        <w:rPr>
          <w:rFonts w:ascii="Times New Roman" w:hAnsi="Times New Roman" w:cs="Times New Roman"/>
          <w:sz w:val="18"/>
          <w:szCs w:val="18"/>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987949" w:rsidRPr="002D099D">
        <w:rPr>
          <w:rFonts w:ascii="Times New Roman" w:hAnsi="Times New Roman" w:cs="Times New Roman"/>
          <w:sz w:val="18"/>
          <w:szCs w:val="18"/>
        </w:rPr>
        <w:t>Michael Con</w:t>
      </w:r>
      <w:r w:rsidR="00F50D00" w:rsidRPr="002D099D">
        <w:rPr>
          <w:rFonts w:ascii="Times New Roman" w:hAnsi="Times New Roman" w:cs="Times New Roman"/>
          <w:sz w:val="18"/>
          <w:szCs w:val="18"/>
        </w:rPr>
        <w:t>nolly, and John Loughlin, ‘Reflections on the Anglo-Irish Agreement</w:t>
      </w:r>
      <w:r w:rsidR="001D01ED" w:rsidRPr="002D099D">
        <w:rPr>
          <w:rFonts w:ascii="Times New Roman" w:hAnsi="Times New Roman" w:cs="Times New Roman"/>
          <w:sz w:val="18"/>
          <w:szCs w:val="18"/>
        </w:rPr>
        <w:t>,’</w:t>
      </w:r>
      <w:r w:rsidR="00F50D00" w:rsidRPr="002D099D">
        <w:rPr>
          <w:rFonts w:ascii="Times New Roman" w:hAnsi="Times New Roman" w:cs="Times New Roman"/>
          <w:sz w:val="18"/>
          <w:szCs w:val="18"/>
        </w:rPr>
        <w:t xml:space="preserve"> </w:t>
      </w:r>
      <w:r w:rsidR="004E7201" w:rsidRPr="002D099D">
        <w:rPr>
          <w:rFonts w:ascii="Times New Roman" w:hAnsi="Times New Roman" w:cs="Times New Roman"/>
          <w:i/>
          <w:iCs/>
          <w:sz w:val="18"/>
          <w:szCs w:val="18"/>
        </w:rPr>
        <w:t xml:space="preserve">Government Opposition, </w:t>
      </w:r>
      <w:r w:rsidR="00895197" w:rsidRPr="002D099D">
        <w:rPr>
          <w:rFonts w:ascii="Times New Roman" w:hAnsi="Times New Roman" w:cs="Times New Roman"/>
          <w:sz w:val="18"/>
          <w:szCs w:val="18"/>
        </w:rPr>
        <w:t>21.2 (1986).</w:t>
      </w:r>
      <w:r w:rsidR="00095949" w:rsidRPr="002D099D">
        <w:rPr>
          <w:rFonts w:ascii="Times New Roman" w:hAnsi="Times New Roman" w:cs="Times New Roman"/>
          <w:sz w:val="18"/>
          <w:szCs w:val="18"/>
        </w:rPr>
        <w:t xml:space="preserve"> </w:t>
      </w:r>
      <w:hyperlink r:id="rId2" w:history="1">
        <w:r w:rsidR="00095949" w:rsidRPr="002D099D">
          <w:rPr>
            <w:rStyle w:val="Hyperlink"/>
            <w:rFonts w:ascii="Times New Roman" w:hAnsi="Times New Roman" w:cs="Times New Roman"/>
            <w:sz w:val="18"/>
            <w:szCs w:val="18"/>
          </w:rPr>
          <w:t>https://www.jstor.org/stable/44483577</w:t>
        </w:r>
      </w:hyperlink>
      <w:r w:rsidR="00095949" w:rsidRPr="002D099D">
        <w:rPr>
          <w:rFonts w:ascii="Times New Roman" w:hAnsi="Times New Roman" w:cs="Times New Roman"/>
          <w:sz w:val="18"/>
          <w:szCs w:val="18"/>
        </w:rPr>
        <w:t xml:space="preserve"> (accessed 10 July 2025).</w:t>
      </w:r>
    </w:p>
    <w:p w14:paraId="06C46F4A" w14:textId="77777777" w:rsidR="00F12683" w:rsidRPr="004E7201" w:rsidRDefault="00F12683">
      <w:pPr>
        <w:pStyle w:val="FootnoteText"/>
        <w:rPr>
          <w:sz w:val="18"/>
          <w:szCs w:val="18"/>
        </w:rPr>
      </w:pPr>
    </w:p>
  </w:footnote>
  <w:footnote w:id="14">
    <w:p w14:paraId="3BD9A06F" w14:textId="0D88FC2C" w:rsidR="00A2722F" w:rsidRPr="002D099D" w:rsidRDefault="00251C21" w:rsidP="00A2722F">
      <w:pPr>
        <w:pStyle w:val="FootnoteText"/>
        <w:rPr>
          <w:rFonts w:ascii="Times New Roman" w:hAnsi="Times New Roman" w:cs="Times New Roman"/>
          <w:sz w:val="18"/>
          <w:szCs w:val="18"/>
        </w:rPr>
      </w:pPr>
      <w:bookmarkStart w:id="3" w:name="_Hlk203086534"/>
      <w:bookmarkStart w:id="4" w:name="_Hlk203087892"/>
      <w:r w:rsidRPr="002D099D">
        <w:rPr>
          <w:rStyle w:val="FootnoteReference"/>
          <w:rFonts w:ascii="Times New Roman" w:hAnsi="Times New Roman" w:cs="Times New Roman"/>
          <w:sz w:val="18"/>
          <w:szCs w:val="18"/>
        </w:rPr>
        <w:footnoteRef/>
      </w:r>
      <w:bookmarkEnd w:id="3"/>
      <w:r w:rsidR="00A2722F" w:rsidRPr="002D099D">
        <w:rPr>
          <w:rFonts w:ascii="Times New Roman" w:hAnsi="Times New Roman" w:cs="Times New Roman"/>
          <w:sz w:val="18"/>
          <w:szCs w:val="18"/>
        </w:rPr>
        <w:t xml:space="preserve">BBC History, ‘Prime Ministers and Politics TimeLine: </w:t>
      </w:r>
      <w:r w:rsidR="00A2722F" w:rsidRPr="002D099D">
        <w:rPr>
          <w:rFonts w:ascii="Times New Roman" w:hAnsi="Times New Roman" w:cs="Times New Roman"/>
          <w:sz w:val="18"/>
          <w:szCs w:val="18"/>
        </w:rPr>
        <w:t>Harold Wilson,</w:t>
      </w:r>
      <w:r w:rsidR="00A2722F" w:rsidRPr="002D099D">
        <w:rPr>
          <w:rFonts w:ascii="Times New Roman" w:hAnsi="Times New Roman" w:cs="Times New Roman"/>
          <w:sz w:val="18"/>
          <w:szCs w:val="18"/>
        </w:rPr>
        <w:t xml:space="preserve"> </w:t>
      </w:r>
      <w:r w:rsidR="00A2722F" w:rsidRPr="002D099D">
        <w:rPr>
          <w:rFonts w:ascii="Times New Roman" w:hAnsi="Times New Roman" w:cs="Times New Roman"/>
          <w:sz w:val="18"/>
          <w:szCs w:val="18"/>
        </w:rPr>
        <w:t>Labour</w:t>
      </w:r>
      <w:r w:rsidR="00A2722F" w:rsidRPr="002D099D">
        <w:rPr>
          <w:rFonts w:ascii="Times New Roman" w:hAnsi="Times New Roman" w:cs="Times New Roman"/>
          <w:sz w:val="18"/>
          <w:szCs w:val="18"/>
        </w:rPr>
        <w:t>, 197</w:t>
      </w:r>
      <w:r w:rsidR="00B27757" w:rsidRPr="002D099D">
        <w:rPr>
          <w:rFonts w:ascii="Times New Roman" w:hAnsi="Times New Roman" w:cs="Times New Roman"/>
          <w:sz w:val="18"/>
          <w:szCs w:val="18"/>
        </w:rPr>
        <w:t>4</w:t>
      </w:r>
      <w:r w:rsidR="00A2722F" w:rsidRPr="002D099D">
        <w:rPr>
          <w:rFonts w:ascii="Times New Roman" w:hAnsi="Times New Roman" w:cs="Times New Roman"/>
          <w:sz w:val="18"/>
          <w:szCs w:val="18"/>
        </w:rPr>
        <w:t xml:space="preserve"> -197</w:t>
      </w:r>
      <w:r w:rsidR="00B27757" w:rsidRPr="002D099D">
        <w:rPr>
          <w:rFonts w:ascii="Times New Roman" w:hAnsi="Times New Roman" w:cs="Times New Roman"/>
          <w:sz w:val="18"/>
          <w:szCs w:val="18"/>
        </w:rPr>
        <w:t>6</w:t>
      </w:r>
      <w:r w:rsidR="00A2722F" w:rsidRPr="002D099D">
        <w:rPr>
          <w:rFonts w:ascii="Times New Roman" w:hAnsi="Times New Roman" w:cs="Times New Roman"/>
          <w:sz w:val="18"/>
          <w:szCs w:val="18"/>
        </w:rPr>
        <w:t xml:space="preserve">’ (BBC,2014). </w:t>
      </w:r>
      <w:hyperlink r:id="rId3" w:history="1">
        <w:r w:rsidR="00A2722F" w:rsidRPr="002D099D">
          <w:rPr>
            <w:rFonts w:ascii="Times New Roman" w:hAnsi="Times New Roman" w:cs="Times New Roman"/>
            <w:color w:val="0000FF"/>
            <w:sz w:val="18"/>
            <w:szCs w:val="18"/>
            <w:u w:val="single"/>
          </w:rPr>
          <w:t>BBC - History - British History in depth: Prime Ministers and Politics Timeline</w:t>
        </w:r>
      </w:hyperlink>
      <w:r w:rsidR="00A2722F" w:rsidRPr="002D099D">
        <w:rPr>
          <w:rFonts w:ascii="Times New Roman" w:hAnsi="Times New Roman" w:cs="Times New Roman"/>
          <w:sz w:val="18"/>
          <w:szCs w:val="18"/>
        </w:rPr>
        <w:t xml:space="preserve"> (accessed 11 July 2025).</w:t>
      </w:r>
    </w:p>
    <w:p w14:paraId="135F158B" w14:textId="26ECA23C" w:rsidR="00251C21" w:rsidRPr="002D099D" w:rsidRDefault="00251C21">
      <w:pPr>
        <w:pStyle w:val="FootnoteText"/>
        <w:rPr>
          <w:rFonts w:ascii="Times New Roman" w:hAnsi="Times New Roman" w:cs="Times New Roman"/>
          <w:sz w:val="18"/>
          <w:szCs w:val="18"/>
        </w:rPr>
      </w:pPr>
    </w:p>
  </w:footnote>
  <w:footnote w:id="15">
    <w:p w14:paraId="374D7532" w14:textId="04288EA8" w:rsidR="003E26A5" w:rsidRPr="002D099D" w:rsidRDefault="003E26A5">
      <w:pPr>
        <w:pStyle w:val="FootnoteText"/>
        <w:rPr>
          <w:rFonts w:ascii="Times New Roman" w:hAnsi="Times New Roman" w:cs="Times New Roman"/>
          <w:sz w:val="18"/>
          <w:szCs w:val="18"/>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A8226F" w:rsidRPr="002D099D">
        <w:rPr>
          <w:rFonts w:ascii="Times New Roman" w:hAnsi="Times New Roman" w:cs="Times New Roman"/>
          <w:sz w:val="18"/>
          <w:szCs w:val="18"/>
        </w:rPr>
        <w:t xml:space="preserve">BBC History, ‘Prime Ministers and Politics TimeLine: Edward Heath, </w:t>
      </w:r>
      <w:r w:rsidR="00A8226F" w:rsidRPr="002D099D">
        <w:rPr>
          <w:rFonts w:ascii="Times New Roman" w:hAnsi="Times New Roman" w:cs="Times New Roman"/>
          <w:sz w:val="18"/>
          <w:szCs w:val="18"/>
        </w:rPr>
        <w:t>Conservative,</w:t>
      </w:r>
      <w:r w:rsidR="00A8226F" w:rsidRPr="002D099D">
        <w:rPr>
          <w:rFonts w:ascii="Times New Roman" w:hAnsi="Times New Roman" w:cs="Times New Roman"/>
          <w:sz w:val="18"/>
          <w:szCs w:val="18"/>
        </w:rPr>
        <w:t xml:space="preserve"> 1970 -1974’ (BBC,2014). </w:t>
      </w:r>
      <w:hyperlink r:id="rId4" w:history="1">
        <w:r w:rsidR="00A8226F" w:rsidRPr="002D099D">
          <w:rPr>
            <w:rFonts w:ascii="Times New Roman" w:hAnsi="Times New Roman" w:cs="Times New Roman"/>
            <w:color w:val="0000FF"/>
            <w:sz w:val="18"/>
            <w:szCs w:val="18"/>
            <w:u w:val="single"/>
          </w:rPr>
          <w:t>BBC - History - British History in depth: Prime Ministers and Politics Timeline</w:t>
        </w:r>
      </w:hyperlink>
      <w:r w:rsidR="00A8226F" w:rsidRPr="002D099D">
        <w:rPr>
          <w:rFonts w:ascii="Times New Roman" w:hAnsi="Times New Roman" w:cs="Times New Roman"/>
          <w:sz w:val="18"/>
          <w:szCs w:val="18"/>
        </w:rPr>
        <w:t xml:space="preserve"> (accessed 11 July 2025).</w:t>
      </w:r>
    </w:p>
  </w:footnote>
  <w:footnote w:id="16">
    <w:p w14:paraId="37A449C9" w14:textId="77777777" w:rsidR="00707C2A" w:rsidRPr="002D099D" w:rsidRDefault="00707C2A" w:rsidP="00707C2A">
      <w:pPr>
        <w:pStyle w:val="FootnoteText"/>
        <w:rPr>
          <w:rFonts w:ascii="Times New Roman" w:hAnsi="Times New Roman" w:cs="Times New Roman"/>
          <w:sz w:val="18"/>
          <w:szCs w:val="18"/>
        </w:rPr>
      </w:pPr>
    </w:p>
    <w:p w14:paraId="45E3D2DC" w14:textId="08AEDEC1" w:rsidR="00707C2A" w:rsidRPr="002D099D" w:rsidRDefault="00E76751" w:rsidP="00707C2A">
      <w:pPr>
        <w:pStyle w:val="FootnoteText"/>
        <w:rPr>
          <w:rFonts w:ascii="Times New Roman" w:hAnsi="Times New Roman" w:cs="Times New Roman"/>
          <w:sz w:val="18"/>
          <w:szCs w:val="18"/>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707C2A" w:rsidRPr="002D099D">
        <w:rPr>
          <w:rFonts w:ascii="Times New Roman" w:hAnsi="Times New Roman" w:cs="Times New Roman"/>
          <w:sz w:val="18"/>
          <w:szCs w:val="18"/>
        </w:rPr>
        <w:t xml:space="preserve">BBC History, ‘Prime Ministers and Politics Timeline: James Callaghan, Labour, 1976 -1979’ (BBC,2014). </w:t>
      </w:r>
      <w:hyperlink r:id="rId5" w:history="1">
        <w:r w:rsidR="00707C2A" w:rsidRPr="002D099D">
          <w:rPr>
            <w:rFonts w:ascii="Times New Roman" w:hAnsi="Times New Roman" w:cs="Times New Roman"/>
            <w:color w:val="0000FF"/>
            <w:sz w:val="18"/>
            <w:szCs w:val="18"/>
            <w:u w:val="single"/>
          </w:rPr>
          <w:t>BBC - History - British History in depth: Prime Ministers and Politics Timeline</w:t>
        </w:r>
      </w:hyperlink>
      <w:r w:rsidR="00707C2A" w:rsidRPr="002D099D">
        <w:rPr>
          <w:rFonts w:ascii="Times New Roman" w:hAnsi="Times New Roman" w:cs="Times New Roman"/>
          <w:sz w:val="18"/>
          <w:szCs w:val="18"/>
        </w:rPr>
        <w:t xml:space="preserve"> (accessed 11 July 2025).</w:t>
      </w:r>
    </w:p>
    <w:p w14:paraId="1C5513B0" w14:textId="501D2204" w:rsidR="00E76751" w:rsidRPr="002D099D" w:rsidRDefault="00E76751">
      <w:pPr>
        <w:pStyle w:val="FootnoteText"/>
        <w:rPr>
          <w:rFonts w:ascii="Times New Roman" w:hAnsi="Times New Roman" w:cs="Times New Roman"/>
          <w:sz w:val="18"/>
          <w:szCs w:val="18"/>
        </w:rPr>
      </w:pPr>
    </w:p>
  </w:footnote>
  <w:footnote w:id="17">
    <w:p w14:paraId="4B3FD54F" w14:textId="77777777" w:rsidR="00707C2A" w:rsidRPr="002D099D" w:rsidRDefault="00707C2A">
      <w:pPr>
        <w:pStyle w:val="FootnoteText"/>
        <w:rPr>
          <w:rFonts w:ascii="Times New Roman" w:hAnsi="Times New Roman" w:cs="Times New Roman"/>
          <w:sz w:val="18"/>
          <w:szCs w:val="18"/>
        </w:rPr>
      </w:pPr>
    </w:p>
    <w:p w14:paraId="76139EAA" w14:textId="29CB9876" w:rsidR="00F76569" w:rsidRPr="002D099D" w:rsidRDefault="00D801F3" w:rsidP="00F76569">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00F76569" w:rsidRPr="002D099D">
        <w:rPr>
          <w:rFonts w:ascii="Times New Roman" w:eastAsia="Times New Roman" w:hAnsi="Times New Roman" w:cs="Times New Roman"/>
          <w:kern w:val="0"/>
          <w:sz w:val="18"/>
          <w:szCs w:val="18"/>
          <w:lang w:eastAsia="en-GB"/>
          <w14:ligatures w14:val="none"/>
        </w:rPr>
        <w:t xml:space="preserve"> Jim</w:t>
      </w:r>
      <w:r w:rsidR="00F76569" w:rsidRPr="002D099D">
        <w:rPr>
          <w:rFonts w:ascii="Times New Roman" w:eastAsia="Times New Roman" w:hAnsi="Times New Roman" w:cs="Times New Roman"/>
          <w:kern w:val="0"/>
          <w:sz w:val="18"/>
          <w:szCs w:val="18"/>
          <w:lang w:eastAsia="en-GB"/>
          <w14:ligatures w14:val="none"/>
        </w:rPr>
        <w:t xml:space="preserve"> </w:t>
      </w:r>
      <w:r w:rsidR="00F76569" w:rsidRPr="002D099D">
        <w:rPr>
          <w:rFonts w:ascii="Times New Roman" w:eastAsia="Times New Roman" w:hAnsi="Times New Roman" w:cs="Times New Roman"/>
          <w:kern w:val="0"/>
          <w:sz w:val="18"/>
          <w:szCs w:val="18"/>
          <w:lang w:eastAsia="en-GB"/>
          <w14:ligatures w14:val="none"/>
        </w:rPr>
        <w:t>Tomlinson</w:t>
      </w:r>
      <w:r w:rsidR="00F76569" w:rsidRPr="002D099D">
        <w:rPr>
          <w:rFonts w:ascii="Times New Roman" w:eastAsia="Times New Roman" w:hAnsi="Times New Roman" w:cs="Times New Roman"/>
          <w:kern w:val="0"/>
          <w:sz w:val="18"/>
          <w:szCs w:val="18"/>
          <w:lang w:eastAsia="en-GB"/>
          <w14:ligatures w14:val="none"/>
        </w:rPr>
        <w:t>,</w:t>
      </w:r>
      <w:r w:rsidR="00F76569" w:rsidRPr="002D099D">
        <w:rPr>
          <w:rFonts w:ascii="Times New Roman" w:eastAsia="Times New Roman" w:hAnsi="Times New Roman" w:cs="Times New Roman"/>
          <w:kern w:val="0"/>
          <w:sz w:val="18"/>
          <w:szCs w:val="18"/>
          <w:lang w:eastAsia="en-GB"/>
          <w14:ligatures w14:val="none"/>
        </w:rPr>
        <w:t xml:space="preserve"> ‘British Government and Popular Understanding of Inflation in the Mid-1970s’, </w:t>
      </w:r>
      <w:r w:rsidR="00F76569" w:rsidRPr="002D099D">
        <w:rPr>
          <w:rFonts w:ascii="Times New Roman" w:eastAsia="Times New Roman" w:hAnsi="Times New Roman" w:cs="Times New Roman"/>
          <w:i/>
          <w:iCs/>
          <w:kern w:val="0"/>
          <w:sz w:val="18"/>
          <w:szCs w:val="18"/>
          <w:lang w:eastAsia="en-GB"/>
          <w14:ligatures w14:val="none"/>
        </w:rPr>
        <w:t>The Economic History Review</w:t>
      </w:r>
      <w:r w:rsidR="00F76569" w:rsidRPr="002D099D">
        <w:rPr>
          <w:rFonts w:ascii="Times New Roman" w:eastAsia="Times New Roman" w:hAnsi="Times New Roman" w:cs="Times New Roman"/>
          <w:kern w:val="0"/>
          <w:sz w:val="18"/>
          <w:szCs w:val="18"/>
          <w:lang w:eastAsia="en-GB"/>
          <w14:ligatures w14:val="none"/>
        </w:rPr>
        <w:t>, 67.3 (2014), pp. 750–68, doi:10.1111/1468-0289.12038</w:t>
      </w:r>
    </w:p>
    <w:p w14:paraId="56C3B852" w14:textId="69BAD2EC" w:rsidR="00D801F3" w:rsidRPr="002D099D" w:rsidRDefault="00D801F3">
      <w:pPr>
        <w:pStyle w:val="FootnoteText"/>
        <w:rPr>
          <w:rFonts w:ascii="Times New Roman" w:hAnsi="Times New Roman" w:cs="Times New Roman"/>
          <w:sz w:val="18"/>
          <w:szCs w:val="18"/>
        </w:rPr>
      </w:pPr>
    </w:p>
  </w:footnote>
  <w:footnote w:id="18">
    <w:p w14:paraId="7CDBB150" w14:textId="13077890" w:rsidR="00424C35" w:rsidRPr="002D099D" w:rsidRDefault="00D801F3" w:rsidP="00424C35">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424C35" w:rsidRPr="002D099D">
        <w:rPr>
          <w:rFonts w:ascii="Times New Roman" w:eastAsia="Times New Roman" w:hAnsi="Times New Roman" w:cs="Times New Roman"/>
          <w:kern w:val="0"/>
          <w:sz w:val="18"/>
          <w:szCs w:val="18"/>
          <w:lang w:eastAsia="en-GB"/>
          <w14:ligatures w14:val="none"/>
        </w:rPr>
        <w:t>Asa</w:t>
      </w:r>
      <w:r w:rsidR="00424C35" w:rsidRPr="002D099D">
        <w:rPr>
          <w:rFonts w:ascii="Times New Roman" w:eastAsia="Times New Roman" w:hAnsi="Times New Roman" w:cs="Times New Roman"/>
          <w:kern w:val="0"/>
          <w:sz w:val="18"/>
          <w:szCs w:val="18"/>
          <w:lang w:eastAsia="en-GB"/>
          <w14:ligatures w14:val="none"/>
        </w:rPr>
        <w:t xml:space="preserve"> </w:t>
      </w:r>
      <w:r w:rsidR="00424C35" w:rsidRPr="002D099D">
        <w:rPr>
          <w:rFonts w:ascii="Times New Roman" w:eastAsia="Times New Roman" w:hAnsi="Times New Roman" w:cs="Times New Roman"/>
          <w:kern w:val="0"/>
          <w:sz w:val="18"/>
          <w:szCs w:val="18"/>
          <w:lang w:eastAsia="en-GB"/>
          <w14:ligatures w14:val="none"/>
        </w:rPr>
        <w:t>Briggs, ‘Callaghan: A Life</w:t>
      </w:r>
      <w:r w:rsidR="001D01ED" w:rsidRPr="002D099D">
        <w:rPr>
          <w:rFonts w:ascii="Times New Roman" w:eastAsia="Times New Roman" w:hAnsi="Times New Roman" w:cs="Times New Roman"/>
          <w:kern w:val="0"/>
          <w:sz w:val="18"/>
          <w:szCs w:val="18"/>
          <w:lang w:eastAsia="en-GB"/>
          <w14:ligatures w14:val="none"/>
        </w:rPr>
        <w:t>,’</w:t>
      </w:r>
      <w:r w:rsidR="00424C35" w:rsidRPr="002D099D">
        <w:rPr>
          <w:rFonts w:ascii="Times New Roman" w:eastAsia="Times New Roman" w:hAnsi="Times New Roman" w:cs="Times New Roman"/>
          <w:kern w:val="0"/>
          <w:sz w:val="18"/>
          <w:szCs w:val="18"/>
          <w:lang w:eastAsia="en-GB"/>
          <w14:ligatures w14:val="none"/>
        </w:rPr>
        <w:t xml:space="preserve"> </w:t>
      </w:r>
      <w:r w:rsidR="00424C35" w:rsidRPr="002D099D">
        <w:rPr>
          <w:rFonts w:ascii="Times New Roman" w:eastAsia="Times New Roman" w:hAnsi="Times New Roman" w:cs="Times New Roman"/>
          <w:i/>
          <w:iCs/>
          <w:kern w:val="0"/>
          <w:sz w:val="18"/>
          <w:szCs w:val="18"/>
          <w:lang w:eastAsia="en-GB"/>
          <w14:ligatures w14:val="none"/>
        </w:rPr>
        <w:t>History Today</w:t>
      </w:r>
      <w:r w:rsidR="00424C35" w:rsidRPr="002D099D">
        <w:rPr>
          <w:rFonts w:ascii="Times New Roman" w:eastAsia="Times New Roman" w:hAnsi="Times New Roman" w:cs="Times New Roman"/>
          <w:kern w:val="0"/>
          <w:sz w:val="18"/>
          <w:szCs w:val="18"/>
          <w:lang w:eastAsia="en-GB"/>
          <w14:ligatures w14:val="none"/>
        </w:rPr>
        <w:t xml:space="preserve"> (History Today Ltd, 1998), </w:t>
      </w:r>
      <w:r w:rsidR="00424C35" w:rsidRPr="002D099D">
        <w:rPr>
          <w:rFonts w:ascii="Times New Roman" w:eastAsia="Times New Roman" w:hAnsi="Times New Roman" w:cs="Times New Roman"/>
          <w:kern w:val="0"/>
          <w:sz w:val="18"/>
          <w:szCs w:val="18"/>
          <w:lang w:eastAsia="en-GB"/>
          <w14:ligatures w14:val="none"/>
        </w:rPr>
        <w:t>pp.1-2</w:t>
      </w:r>
    </w:p>
    <w:p w14:paraId="3C77C88C" w14:textId="132E41E0" w:rsidR="00D801F3" w:rsidRPr="002D099D" w:rsidRDefault="00D801F3">
      <w:pPr>
        <w:pStyle w:val="FootnoteText"/>
        <w:rPr>
          <w:rFonts w:ascii="Times New Roman" w:hAnsi="Times New Roman" w:cs="Times New Roman"/>
          <w:sz w:val="18"/>
          <w:szCs w:val="18"/>
        </w:rPr>
      </w:pPr>
    </w:p>
  </w:footnote>
  <w:footnote w:id="19">
    <w:p w14:paraId="16AB10A7" w14:textId="37948483" w:rsidR="00136BE5" w:rsidRPr="002D099D" w:rsidRDefault="0016005F" w:rsidP="002734E5">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002734E5" w:rsidRPr="002D099D">
        <w:rPr>
          <w:rFonts w:ascii="Times New Roman" w:eastAsia="Times New Roman" w:hAnsi="Times New Roman" w:cs="Times New Roman"/>
          <w:kern w:val="0"/>
          <w:sz w:val="18"/>
          <w:szCs w:val="18"/>
          <w:lang w:eastAsia="en-GB"/>
          <w14:ligatures w14:val="none"/>
        </w:rPr>
        <w:t xml:space="preserve"> S</w:t>
      </w:r>
      <w:r w:rsidR="003C71A5" w:rsidRPr="002D099D">
        <w:rPr>
          <w:rFonts w:ascii="Times New Roman" w:eastAsia="Times New Roman" w:hAnsi="Times New Roman" w:cs="Times New Roman"/>
          <w:kern w:val="0"/>
          <w:sz w:val="18"/>
          <w:szCs w:val="18"/>
          <w:lang w:eastAsia="en-GB"/>
          <w14:ligatures w14:val="none"/>
        </w:rPr>
        <w:t>tefan</w:t>
      </w:r>
      <w:r w:rsidR="000A183E" w:rsidRPr="002D099D">
        <w:rPr>
          <w:rFonts w:ascii="Times New Roman" w:eastAsia="Times New Roman" w:hAnsi="Times New Roman" w:cs="Times New Roman"/>
          <w:kern w:val="0"/>
          <w:sz w:val="18"/>
          <w:szCs w:val="18"/>
          <w:lang w:eastAsia="en-GB"/>
          <w14:ligatures w14:val="none"/>
        </w:rPr>
        <w:t xml:space="preserve"> </w:t>
      </w:r>
      <w:r w:rsidR="000A183E" w:rsidRPr="002D099D">
        <w:rPr>
          <w:rFonts w:ascii="Times New Roman" w:eastAsia="Times New Roman" w:hAnsi="Times New Roman" w:cs="Times New Roman"/>
          <w:kern w:val="0"/>
          <w:sz w:val="18"/>
          <w:szCs w:val="18"/>
          <w:lang w:eastAsia="en-GB"/>
          <w14:ligatures w14:val="none"/>
        </w:rPr>
        <w:t>Wolff</w:t>
      </w:r>
      <w:r w:rsidR="00C734AA" w:rsidRPr="002D099D">
        <w:rPr>
          <w:rFonts w:ascii="Times New Roman" w:eastAsia="Times New Roman" w:hAnsi="Times New Roman" w:cs="Times New Roman"/>
          <w:kern w:val="0"/>
          <w:sz w:val="18"/>
          <w:szCs w:val="18"/>
          <w:lang w:eastAsia="en-GB"/>
          <w14:ligatures w14:val="none"/>
        </w:rPr>
        <w:t>,</w:t>
      </w:r>
      <w:r w:rsidR="000A183E" w:rsidRPr="002D099D">
        <w:rPr>
          <w:rFonts w:ascii="Times New Roman" w:eastAsia="Times New Roman" w:hAnsi="Times New Roman" w:cs="Times New Roman"/>
          <w:kern w:val="0"/>
          <w:sz w:val="18"/>
          <w:szCs w:val="18"/>
          <w:lang w:eastAsia="en-GB"/>
          <w14:ligatures w14:val="none"/>
        </w:rPr>
        <w:t xml:space="preserve"> </w:t>
      </w:r>
      <w:r w:rsidR="002734E5" w:rsidRPr="002D099D">
        <w:rPr>
          <w:rFonts w:ascii="Times New Roman" w:eastAsia="Times New Roman" w:hAnsi="Times New Roman" w:cs="Times New Roman"/>
          <w:kern w:val="0"/>
          <w:sz w:val="18"/>
          <w:szCs w:val="18"/>
          <w:lang w:eastAsia="en-GB"/>
          <w14:ligatures w14:val="none"/>
        </w:rPr>
        <w:t>‘The Road to Peace? THE GOOD FRIDAY AGREEMENT AND THE CONFLICT IN NORTHERN IRELAND</w:t>
      </w:r>
      <w:r w:rsidR="00C734AA" w:rsidRPr="002D099D">
        <w:rPr>
          <w:rFonts w:ascii="Times New Roman" w:eastAsia="Times New Roman" w:hAnsi="Times New Roman" w:cs="Times New Roman"/>
          <w:kern w:val="0"/>
          <w:sz w:val="18"/>
          <w:szCs w:val="18"/>
          <w:lang w:eastAsia="en-GB"/>
          <w14:ligatures w14:val="none"/>
        </w:rPr>
        <w:t>,’</w:t>
      </w:r>
      <w:r w:rsidR="002734E5" w:rsidRPr="002D099D">
        <w:rPr>
          <w:rFonts w:ascii="Times New Roman" w:eastAsia="Times New Roman" w:hAnsi="Times New Roman" w:cs="Times New Roman"/>
          <w:kern w:val="0"/>
          <w:sz w:val="18"/>
          <w:szCs w:val="18"/>
          <w:lang w:eastAsia="en-GB"/>
          <w14:ligatures w14:val="none"/>
        </w:rPr>
        <w:t xml:space="preserve"> </w:t>
      </w:r>
      <w:r w:rsidR="002734E5" w:rsidRPr="002D099D">
        <w:rPr>
          <w:rFonts w:ascii="Times New Roman" w:eastAsia="Times New Roman" w:hAnsi="Times New Roman" w:cs="Times New Roman"/>
          <w:i/>
          <w:iCs/>
          <w:kern w:val="0"/>
          <w:sz w:val="18"/>
          <w:szCs w:val="18"/>
          <w:lang w:eastAsia="en-GB"/>
          <w14:ligatures w14:val="none"/>
        </w:rPr>
        <w:t>World Affairs (Washington)</w:t>
      </w:r>
      <w:r w:rsidR="002734E5" w:rsidRPr="002D099D">
        <w:rPr>
          <w:rFonts w:ascii="Times New Roman" w:eastAsia="Times New Roman" w:hAnsi="Times New Roman" w:cs="Times New Roman"/>
          <w:kern w:val="0"/>
          <w:sz w:val="18"/>
          <w:szCs w:val="18"/>
          <w:lang w:eastAsia="en-GB"/>
          <w14:ligatures w14:val="none"/>
        </w:rPr>
        <w:t>, 163.4 (2001), pp. 163–70</w:t>
      </w:r>
    </w:p>
  </w:footnote>
  <w:footnote w:id="20">
    <w:p w14:paraId="7A6CFE16" w14:textId="60141BDA" w:rsidR="0016005F" w:rsidRPr="002D099D" w:rsidRDefault="0016005F" w:rsidP="000950FF">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0950FF" w:rsidRPr="002D099D">
        <w:rPr>
          <w:rFonts w:ascii="Times New Roman" w:eastAsia="Times New Roman" w:hAnsi="Times New Roman" w:cs="Times New Roman"/>
          <w:kern w:val="0"/>
          <w:sz w:val="18"/>
          <w:szCs w:val="18"/>
          <w:lang w:eastAsia="en-GB"/>
          <w14:ligatures w14:val="none"/>
        </w:rPr>
        <w:t>Stuart</w:t>
      </w:r>
      <w:r w:rsidR="001D6E46" w:rsidRPr="002D099D">
        <w:rPr>
          <w:rFonts w:ascii="Times New Roman" w:eastAsia="Times New Roman" w:hAnsi="Times New Roman" w:cs="Times New Roman"/>
          <w:kern w:val="0"/>
          <w:sz w:val="18"/>
          <w:szCs w:val="18"/>
          <w:lang w:eastAsia="en-GB"/>
          <w14:ligatures w14:val="none"/>
        </w:rPr>
        <w:t xml:space="preserve"> </w:t>
      </w:r>
      <w:r w:rsidR="001D6E46" w:rsidRPr="002D099D">
        <w:rPr>
          <w:rFonts w:ascii="Times New Roman" w:eastAsia="Times New Roman" w:hAnsi="Times New Roman" w:cs="Times New Roman"/>
          <w:kern w:val="0"/>
          <w:sz w:val="18"/>
          <w:szCs w:val="18"/>
          <w:lang w:eastAsia="en-GB"/>
          <w14:ligatures w14:val="none"/>
        </w:rPr>
        <w:t>Ross, F</w:t>
      </w:r>
      <w:r w:rsidR="001D6E46" w:rsidRPr="002D099D">
        <w:rPr>
          <w:rFonts w:ascii="Times New Roman" w:eastAsia="Times New Roman" w:hAnsi="Times New Roman" w:cs="Times New Roman"/>
          <w:kern w:val="0"/>
          <w:sz w:val="18"/>
          <w:szCs w:val="18"/>
          <w:lang w:eastAsia="en-GB"/>
          <w14:ligatures w14:val="none"/>
        </w:rPr>
        <w:t>.</w:t>
      </w:r>
      <w:r w:rsidR="000950FF" w:rsidRPr="002D099D">
        <w:rPr>
          <w:rFonts w:ascii="Times New Roman" w:eastAsia="Times New Roman" w:hAnsi="Times New Roman" w:cs="Times New Roman"/>
          <w:kern w:val="0"/>
          <w:sz w:val="18"/>
          <w:szCs w:val="18"/>
          <w:lang w:eastAsia="en-GB"/>
          <w14:ligatures w14:val="none"/>
        </w:rPr>
        <w:t xml:space="preserve"> ‘Between Party and Movement: Sinn Féin and the Popular Movement against Criminalisation, 1976-1982’, </w:t>
      </w:r>
      <w:r w:rsidR="000950FF" w:rsidRPr="002D099D">
        <w:rPr>
          <w:rFonts w:ascii="Times New Roman" w:eastAsia="Times New Roman" w:hAnsi="Times New Roman" w:cs="Times New Roman"/>
          <w:i/>
          <w:iCs/>
          <w:kern w:val="0"/>
          <w:sz w:val="18"/>
          <w:szCs w:val="18"/>
          <w:lang w:eastAsia="en-GB"/>
          <w14:ligatures w14:val="none"/>
        </w:rPr>
        <w:t>Irish Political Studies</w:t>
      </w:r>
      <w:r w:rsidR="000950FF" w:rsidRPr="002D099D">
        <w:rPr>
          <w:rFonts w:ascii="Times New Roman" w:eastAsia="Times New Roman" w:hAnsi="Times New Roman" w:cs="Times New Roman"/>
          <w:kern w:val="0"/>
          <w:sz w:val="18"/>
          <w:szCs w:val="18"/>
          <w:lang w:eastAsia="en-GB"/>
          <w14:ligatures w14:val="none"/>
        </w:rPr>
        <w:t>, 21.3 (2006), pp. 33</w:t>
      </w:r>
      <w:r w:rsidR="00B7798E" w:rsidRPr="002D099D">
        <w:rPr>
          <w:rFonts w:ascii="Times New Roman" w:eastAsia="Times New Roman" w:hAnsi="Times New Roman" w:cs="Times New Roman"/>
          <w:kern w:val="0"/>
          <w:sz w:val="18"/>
          <w:szCs w:val="18"/>
          <w:lang w:eastAsia="en-GB"/>
          <w14:ligatures w14:val="none"/>
        </w:rPr>
        <w:t>8</w:t>
      </w:r>
      <w:r w:rsidR="000950FF" w:rsidRPr="002D099D">
        <w:rPr>
          <w:rFonts w:ascii="Times New Roman" w:eastAsia="Times New Roman" w:hAnsi="Times New Roman" w:cs="Times New Roman"/>
          <w:kern w:val="0"/>
          <w:sz w:val="18"/>
          <w:szCs w:val="18"/>
          <w:lang w:eastAsia="en-GB"/>
          <w14:ligatures w14:val="none"/>
        </w:rPr>
        <w:t>–</w:t>
      </w:r>
      <w:r w:rsidR="00B7798E" w:rsidRPr="002D099D">
        <w:rPr>
          <w:rFonts w:ascii="Times New Roman" w:eastAsia="Times New Roman" w:hAnsi="Times New Roman" w:cs="Times New Roman"/>
          <w:kern w:val="0"/>
          <w:sz w:val="18"/>
          <w:szCs w:val="18"/>
          <w:lang w:eastAsia="en-GB"/>
          <w14:ligatures w14:val="none"/>
        </w:rPr>
        <w:t>40</w:t>
      </w:r>
      <w:r w:rsidR="000950FF" w:rsidRPr="002D099D">
        <w:rPr>
          <w:rFonts w:ascii="Times New Roman" w:eastAsia="Times New Roman" w:hAnsi="Times New Roman" w:cs="Times New Roman"/>
          <w:kern w:val="0"/>
          <w:sz w:val="18"/>
          <w:szCs w:val="18"/>
          <w:lang w:eastAsia="en-GB"/>
          <w14:ligatures w14:val="none"/>
        </w:rPr>
        <w:t xml:space="preserve"> doi:10.1080/07907180600886385</w:t>
      </w:r>
      <w:r w:rsidR="000950FF" w:rsidRPr="002D099D">
        <w:rPr>
          <w:rFonts w:ascii="Times New Roman" w:eastAsia="Times New Roman" w:hAnsi="Times New Roman" w:cs="Times New Roman"/>
          <w:kern w:val="0"/>
          <w:sz w:val="18"/>
          <w:szCs w:val="18"/>
          <w:lang w:eastAsia="en-GB"/>
          <w14:ligatures w14:val="none"/>
        </w:rPr>
        <w:t xml:space="preserve"> </w:t>
      </w:r>
    </w:p>
  </w:footnote>
  <w:footnote w:id="21">
    <w:p w14:paraId="7F572D85" w14:textId="3330A8E4" w:rsidR="003750D1" w:rsidRPr="002D099D" w:rsidRDefault="0016005F" w:rsidP="003750D1">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C07D1C" w:rsidRPr="002D099D">
        <w:rPr>
          <w:rFonts w:ascii="Times New Roman" w:eastAsia="Times New Roman" w:hAnsi="Times New Roman" w:cs="Times New Roman"/>
          <w:kern w:val="0"/>
          <w:sz w:val="18"/>
          <w:szCs w:val="18"/>
          <w:lang w:eastAsia="en-GB"/>
          <w14:ligatures w14:val="none"/>
        </w:rPr>
        <w:t>Rachel</w:t>
      </w:r>
      <w:r w:rsidR="00C07D1C" w:rsidRPr="002D099D">
        <w:rPr>
          <w:rFonts w:ascii="Times New Roman" w:eastAsia="Times New Roman" w:hAnsi="Times New Roman" w:cs="Times New Roman"/>
          <w:kern w:val="0"/>
          <w:sz w:val="18"/>
          <w:szCs w:val="18"/>
          <w:lang w:eastAsia="en-GB"/>
          <w14:ligatures w14:val="none"/>
        </w:rPr>
        <w:t xml:space="preserve"> </w:t>
      </w:r>
      <w:r w:rsidR="003750D1" w:rsidRPr="002D099D">
        <w:rPr>
          <w:rFonts w:ascii="Times New Roman" w:eastAsia="Times New Roman" w:hAnsi="Times New Roman" w:cs="Times New Roman"/>
          <w:kern w:val="0"/>
          <w:sz w:val="18"/>
          <w:szCs w:val="18"/>
          <w:lang w:eastAsia="en-GB"/>
          <w14:ligatures w14:val="none"/>
        </w:rPr>
        <w:t xml:space="preserve">Monaghan, ‘Loyalist </w:t>
      </w:r>
      <w:r w:rsidR="00E12AC7" w:rsidRPr="002D099D">
        <w:rPr>
          <w:rFonts w:ascii="Times New Roman" w:eastAsia="Times New Roman" w:hAnsi="Times New Roman" w:cs="Times New Roman"/>
          <w:kern w:val="0"/>
          <w:sz w:val="18"/>
          <w:szCs w:val="18"/>
          <w:lang w:eastAsia="en-GB"/>
          <w14:ligatures w14:val="none"/>
        </w:rPr>
        <w:t>Super grass</w:t>
      </w:r>
      <w:r w:rsidR="003750D1" w:rsidRPr="002D099D">
        <w:rPr>
          <w:rFonts w:ascii="Times New Roman" w:eastAsia="Times New Roman" w:hAnsi="Times New Roman" w:cs="Times New Roman"/>
          <w:kern w:val="0"/>
          <w:sz w:val="18"/>
          <w:szCs w:val="18"/>
          <w:lang w:eastAsia="en-GB"/>
          <w14:ligatures w14:val="none"/>
        </w:rPr>
        <w:t xml:space="preserve"> Trials: An Opportunity for </w:t>
      </w:r>
      <w:r w:rsidR="003750D1" w:rsidRPr="002D099D">
        <w:rPr>
          <w:rFonts w:ascii="Times New Roman" w:eastAsia="Times New Roman" w:hAnsi="Times New Roman" w:cs="Times New Roman"/>
          <w:kern w:val="0"/>
          <w:sz w:val="18"/>
          <w:szCs w:val="18"/>
          <w:lang w:eastAsia="en-GB"/>
          <w14:ligatures w14:val="none"/>
        </w:rPr>
        <w:t>Open-Source</w:t>
      </w:r>
      <w:r w:rsidR="003750D1" w:rsidRPr="002D099D">
        <w:rPr>
          <w:rFonts w:ascii="Times New Roman" w:eastAsia="Times New Roman" w:hAnsi="Times New Roman" w:cs="Times New Roman"/>
          <w:kern w:val="0"/>
          <w:sz w:val="18"/>
          <w:szCs w:val="18"/>
          <w:lang w:eastAsia="en-GB"/>
          <w14:ligatures w14:val="none"/>
        </w:rPr>
        <w:t xml:space="preserve"> </w:t>
      </w:r>
      <w:r w:rsidR="001D01ED" w:rsidRPr="002D099D">
        <w:rPr>
          <w:rFonts w:ascii="Times New Roman" w:eastAsia="Times New Roman" w:hAnsi="Times New Roman" w:cs="Times New Roman"/>
          <w:kern w:val="0"/>
          <w:sz w:val="18"/>
          <w:szCs w:val="18"/>
          <w:lang w:eastAsia="en-GB"/>
          <w14:ligatures w14:val="none"/>
        </w:rPr>
        <w:t>Intelligence?’</w:t>
      </w:r>
      <w:r w:rsidR="003750D1" w:rsidRPr="002D099D">
        <w:rPr>
          <w:rFonts w:ascii="Times New Roman" w:eastAsia="Times New Roman" w:hAnsi="Times New Roman" w:cs="Times New Roman"/>
          <w:kern w:val="0"/>
          <w:sz w:val="18"/>
          <w:szCs w:val="18"/>
          <w:lang w:eastAsia="en-GB"/>
          <w14:ligatures w14:val="none"/>
        </w:rPr>
        <w:t xml:space="preserve"> </w:t>
      </w:r>
      <w:r w:rsidR="003750D1" w:rsidRPr="002D099D">
        <w:rPr>
          <w:rFonts w:ascii="Times New Roman" w:eastAsia="Times New Roman" w:hAnsi="Times New Roman" w:cs="Times New Roman"/>
          <w:i/>
          <w:iCs/>
          <w:kern w:val="0"/>
          <w:sz w:val="18"/>
          <w:szCs w:val="18"/>
          <w:lang w:eastAsia="en-GB"/>
          <w14:ligatures w14:val="none"/>
        </w:rPr>
        <w:t>Intelligence and National Security</w:t>
      </w:r>
      <w:r w:rsidR="003750D1" w:rsidRPr="002D099D">
        <w:rPr>
          <w:rFonts w:ascii="Times New Roman" w:eastAsia="Times New Roman" w:hAnsi="Times New Roman" w:cs="Times New Roman"/>
          <w:kern w:val="0"/>
          <w:sz w:val="18"/>
          <w:szCs w:val="18"/>
          <w:lang w:eastAsia="en-GB"/>
          <w14:ligatures w14:val="none"/>
        </w:rPr>
        <w:t>, 34.7 (2019), pp. 1014–26, doi:10.1080/02684527.2019.1646518</w:t>
      </w:r>
    </w:p>
    <w:p w14:paraId="428E9057" w14:textId="4E7A3696" w:rsidR="0016005F" w:rsidRPr="002D099D" w:rsidRDefault="0016005F">
      <w:pPr>
        <w:pStyle w:val="FootnoteText"/>
        <w:rPr>
          <w:rFonts w:ascii="Times New Roman" w:hAnsi="Times New Roman" w:cs="Times New Roman"/>
          <w:sz w:val="18"/>
          <w:szCs w:val="18"/>
        </w:rPr>
      </w:pPr>
    </w:p>
  </w:footnote>
  <w:footnote w:id="22">
    <w:p w14:paraId="410B5FB4" w14:textId="320AF649" w:rsidR="0016005F" w:rsidRPr="002D099D" w:rsidRDefault="0016005F" w:rsidP="00905D0E">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905D0E" w:rsidRPr="002D099D">
        <w:rPr>
          <w:rFonts w:ascii="Times New Roman" w:eastAsia="Times New Roman" w:hAnsi="Times New Roman" w:cs="Times New Roman"/>
          <w:kern w:val="0"/>
          <w:sz w:val="18"/>
          <w:szCs w:val="18"/>
          <w:lang w:eastAsia="en-GB"/>
          <w14:ligatures w14:val="none"/>
        </w:rPr>
        <w:t>Stephen</w:t>
      </w:r>
      <w:r w:rsidR="00905D0E" w:rsidRPr="002D099D">
        <w:rPr>
          <w:rFonts w:ascii="Times New Roman" w:eastAsia="Times New Roman" w:hAnsi="Times New Roman" w:cs="Times New Roman"/>
          <w:kern w:val="0"/>
          <w:sz w:val="18"/>
          <w:szCs w:val="18"/>
          <w:lang w:eastAsia="en-GB"/>
          <w14:ligatures w14:val="none"/>
        </w:rPr>
        <w:t xml:space="preserve"> Hopkins, ‘</w:t>
      </w:r>
      <w:r w:rsidR="00905D0E" w:rsidRPr="002D099D">
        <w:rPr>
          <w:rFonts w:ascii="Times New Roman" w:eastAsia="Times New Roman" w:hAnsi="Times New Roman" w:cs="Times New Roman"/>
          <w:kern w:val="0"/>
          <w:sz w:val="18"/>
          <w:szCs w:val="18"/>
          <w:lang w:eastAsia="en-GB"/>
          <w14:ligatures w14:val="none"/>
        </w:rPr>
        <w:t xml:space="preserve">The Chronicles of Long </w:t>
      </w:r>
      <w:r w:rsidR="00905D0E" w:rsidRPr="002D099D">
        <w:rPr>
          <w:rFonts w:ascii="Times New Roman" w:eastAsia="Times New Roman" w:hAnsi="Times New Roman" w:cs="Times New Roman"/>
          <w:kern w:val="0"/>
          <w:sz w:val="18"/>
          <w:szCs w:val="18"/>
          <w:lang w:eastAsia="en-GB"/>
          <w14:ligatures w14:val="none"/>
        </w:rPr>
        <w:t>Kesh:</w:t>
      </w:r>
      <w:r w:rsidR="00905D0E" w:rsidRPr="002D099D">
        <w:rPr>
          <w:rFonts w:ascii="Times New Roman" w:eastAsia="Times New Roman" w:hAnsi="Times New Roman" w:cs="Times New Roman"/>
          <w:kern w:val="0"/>
          <w:sz w:val="18"/>
          <w:szCs w:val="18"/>
          <w:lang w:eastAsia="en-GB"/>
          <w14:ligatures w14:val="none"/>
        </w:rPr>
        <w:t xml:space="preserve"> Provisional Irish Republican Memoirs and the Contested Memory of the Hunger Strikes</w:t>
      </w:r>
      <w:r w:rsidR="00905D0E" w:rsidRPr="002D099D">
        <w:rPr>
          <w:rFonts w:ascii="Times New Roman" w:eastAsia="Times New Roman" w:hAnsi="Times New Roman" w:cs="Times New Roman"/>
          <w:kern w:val="0"/>
          <w:sz w:val="18"/>
          <w:szCs w:val="18"/>
          <w:lang w:eastAsia="en-GB"/>
          <w14:ligatures w14:val="none"/>
        </w:rPr>
        <w:t>,’</w:t>
      </w:r>
      <w:r w:rsidR="00905D0E" w:rsidRPr="002D099D">
        <w:rPr>
          <w:rFonts w:ascii="Times New Roman" w:eastAsia="Times New Roman" w:hAnsi="Times New Roman" w:cs="Times New Roman"/>
          <w:kern w:val="0"/>
          <w:sz w:val="18"/>
          <w:szCs w:val="18"/>
          <w:lang w:eastAsia="en-GB"/>
          <w14:ligatures w14:val="none"/>
        </w:rPr>
        <w:t xml:space="preserve"> </w:t>
      </w:r>
      <w:r w:rsidR="00905D0E" w:rsidRPr="002D099D">
        <w:rPr>
          <w:rFonts w:ascii="Times New Roman" w:eastAsia="Times New Roman" w:hAnsi="Times New Roman" w:cs="Times New Roman"/>
          <w:i/>
          <w:iCs/>
          <w:kern w:val="0"/>
          <w:sz w:val="18"/>
          <w:szCs w:val="18"/>
          <w:lang w:eastAsia="en-GB"/>
          <w14:ligatures w14:val="none"/>
        </w:rPr>
        <w:t>Memory Studies</w:t>
      </w:r>
      <w:r w:rsidR="00905D0E" w:rsidRPr="002D099D">
        <w:rPr>
          <w:rFonts w:ascii="Times New Roman" w:eastAsia="Times New Roman" w:hAnsi="Times New Roman" w:cs="Times New Roman"/>
          <w:kern w:val="0"/>
          <w:sz w:val="18"/>
          <w:szCs w:val="18"/>
          <w:lang w:eastAsia="en-GB"/>
          <w14:ligatures w14:val="none"/>
        </w:rPr>
        <w:t>, 7.4 (2014), pp. 42</w:t>
      </w:r>
      <w:r w:rsidR="00905D0E" w:rsidRPr="002D099D">
        <w:rPr>
          <w:rFonts w:ascii="Times New Roman" w:eastAsia="Times New Roman" w:hAnsi="Times New Roman" w:cs="Times New Roman"/>
          <w:kern w:val="0"/>
          <w:sz w:val="18"/>
          <w:szCs w:val="18"/>
          <w:lang w:eastAsia="en-GB"/>
          <w14:ligatures w14:val="none"/>
        </w:rPr>
        <w:t>6</w:t>
      </w:r>
      <w:r w:rsidR="00905D0E" w:rsidRPr="002D099D">
        <w:rPr>
          <w:rFonts w:ascii="Times New Roman" w:eastAsia="Times New Roman" w:hAnsi="Times New Roman" w:cs="Times New Roman"/>
          <w:kern w:val="0"/>
          <w:sz w:val="18"/>
          <w:szCs w:val="18"/>
          <w:lang w:eastAsia="en-GB"/>
          <w14:ligatures w14:val="none"/>
        </w:rPr>
        <w:t>–</w:t>
      </w:r>
      <w:r w:rsidR="00905D0E" w:rsidRPr="002D099D">
        <w:rPr>
          <w:rFonts w:ascii="Times New Roman" w:eastAsia="Times New Roman" w:hAnsi="Times New Roman" w:cs="Times New Roman"/>
          <w:kern w:val="0"/>
          <w:sz w:val="18"/>
          <w:szCs w:val="18"/>
          <w:lang w:eastAsia="en-GB"/>
          <w14:ligatures w14:val="none"/>
        </w:rPr>
        <w:t>427</w:t>
      </w:r>
      <w:r w:rsidR="00905D0E" w:rsidRPr="002D099D">
        <w:rPr>
          <w:rFonts w:ascii="Times New Roman" w:eastAsia="Times New Roman" w:hAnsi="Times New Roman" w:cs="Times New Roman"/>
          <w:kern w:val="0"/>
          <w:sz w:val="18"/>
          <w:szCs w:val="18"/>
          <w:lang w:eastAsia="en-GB"/>
          <w14:ligatures w14:val="none"/>
        </w:rPr>
        <w:t xml:space="preserve"> doi:10.1177/1750698014523442</w:t>
      </w:r>
      <w:r w:rsidR="00905D0E" w:rsidRPr="002D099D">
        <w:rPr>
          <w:rFonts w:ascii="Times New Roman" w:eastAsia="Times New Roman" w:hAnsi="Times New Roman" w:cs="Times New Roman"/>
          <w:kern w:val="0"/>
          <w:sz w:val="18"/>
          <w:szCs w:val="18"/>
          <w:lang w:eastAsia="en-GB"/>
          <w14:ligatures w14:val="none"/>
        </w:rPr>
        <w:t xml:space="preserve"> </w:t>
      </w:r>
    </w:p>
  </w:footnote>
  <w:footnote w:id="23">
    <w:p w14:paraId="57941C96" w14:textId="5D29FADB" w:rsidR="00847F81" w:rsidRPr="002D099D" w:rsidRDefault="00847F81" w:rsidP="008659C3">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008659C3" w:rsidRPr="002D099D">
        <w:rPr>
          <w:rFonts w:ascii="Times New Roman" w:eastAsia="Times New Roman" w:hAnsi="Times New Roman" w:cs="Times New Roman"/>
          <w:kern w:val="0"/>
          <w:sz w:val="18"/>
          <w:szCs w:val="18"/>
          <w:lang w:eastAsia="en-GB"/>
          <w14:ligatures w14:val="none"/>
        </w:rPr>
        <w:t xml:space="preserve"> Martin Joseph</w:t>
      </w:r>
      <w:r w:rsidR="00BF5F8F" w:rsidRPr="002D099D">
        <w:rPr>
          <w:rFonts w:ascii="Times New Roman" w:eastAsia="Times New Roman" w:hAnsi="Times New Roman" w:cs="Times New Roman"/>
          <w:kern w:val="0"/>
          <w:sz w:val="18"/>
          <w:szCs w:val="18"/>
          <w:lang w:eastAsia="en-GB"/>
          <w14:ligatures w14:val="none"/>
        </w:rPr>
        <w:t xml:space="preserve"> </w:t>
      </w:r>
      <w:r w:rsidR="00BF5F8F" w:rsidRPr="002D099D">
        <w:rPr>
          <w:rFonts w:ascii="Times New Roman" w:eastAsia="Times New Roman" w:hAnsi="Times New Roman" w:cs="Times New Roman"/>
          <w:kern w:val="0"/>
          <w:sz w:val="18"/>
          <w:szCs w:val="18"/>
          <w:lang w:eastAsia="en-GB"/>
          <w14:ligatures w14:val="none"/>
        </w:rPr>
        <w:t>McCleery</w:t>
      </w:r>
      <w:r w:rsidR="00B43CCD" w:rsidRPr="002D099D">
        <w:rPr>
          <w:rFonts w:ascii="Times New Roman" w:eastAsia="Times New Roman" w:hAnsi="Times New Roman" w:cs="Times New Roman"/>
          <w:kern w:val="0"/>
          <w:sz w:val="18"/>
          <w:szCs w:val="18"/>
          <w:lang w:eastAsia="en-GB"/>
          <w14:ligatures w14:val="none"/>
        </w:rPr>
        <w:t xml:space="preserve">, </w:t>
      </w:r>
      <w:r w:rsidR="008659C3" w:rsidRPr="002D099D">
        <w:rPr>
          <w:rFonts w:ascii="Times New Roman" w:eastAsia="Times New Roman" w:hAnsi="Times New Roman" w:cs="Times New Roman"/>
          <w:kern w:val="0"/>
          <w:sz w:val="18"/>
          <w:szCs w:val="18"/>
          <w:lang w:eastAsia="en-GB"/>
          <w14:ligatures w14:val="none"/>
        </w:rPr>
        <w:t xml:space="preserve">‘Randall Collins’ Forward Panic Pathway to Violence and the 1972 Bloody Sunday Killings in Northern Ireland’, </w:t>
      </w:r>
      <w:r w:rsidR="008659C3" w:rsidRPr="002D099D">
        <w:rPr>
          <w:rFonts w:ascii="Times New Roman" w:eastAsia="Times New Roman" w:hAnsi="Times New Roman" w:cs="Times New Roman"/>
          <w:i/>
          <w:iCs/>
          <w:kern w:val="0"/>
          <w:sz w:val="18"/>
          <w:szCs w:val="18"/>
          <w:lang w:eastAsia="en-GB"/>
          <w14:ligatures w14:val="none"/>
        </w:rPr>
        <w:t>British Journal of Politics &amp; International Relations</w:t>
      </w:r>
      <w:r w:rsidR="008659C3" w:rsidRPr="002D099D">
        <w:rPr>
          <w:rFonts w:ascii="Times New Roman" w:eastAsia="Times New Roman" w:hAnsi="Times New Roman" w:cs="Times New Roman"/>
          <w:kern w:val="0"/>
          <w:sz w:val="18"/>
          <w:szCs w:val="18"/>
          <w:lang w:eastAsia="en-GB"/>
          <w14:ligatures w14:val="none"/>
        </w:rPr>
        <w:t>, 18.4 (2016), pp. 96</w:t>
      </w:r>
      <w:r w:rsidR="002A4830" w:rsidRPr="002D099D">
        <w:rPr>
          <w:rFonts w:ascii="Times New Roman" w:eastAsia="Times New Roman" w:hAnsi="Times New Roman" w:cs="Times New Roman"/>
          <w:kern w:val="0"/>
          <w:sz w:val="18"/>
          <w:szCs w:val="18"/>
          <w:lang w:eastAsia="en-GB"/>
          <w14:ligatures w14:val="none"/>
        </w:rPr>
        <w:t>7</w:t>
      </w:r>
      <w:r w:rsidR="008659C3" w:rsidRPr="002D099D">
        <w:rPr>
          <w:rFonts w:ascii="Times New Roman" w:eastAsia="Times New Roman" w:hAnsi="Times New Roman" w:cs="Times New Roman"/>
          <w:kern w:val="0"/>
          <w:sz w:val="18"/>
          <w:szCs w:val="18"/>
          <w:lang w:eastAsia="en-GB"/>
          <w14:ligatures w14:val="none"/>
        </w:rPr>
        <w:t>–</w:t>
      </w:r>
      <w:r w:rsidR="002A4830" w:rsidRPr="002D099D">
        <w:rPr>
          <w:rFonts w:ascii="Times New Roman" w:eastAsia="Times New Roman" w:hAnsi="Times New Roman" w:cs="Times New Roman"/>
          <w:kern w:val="0"/>
          <w:sz w:val="18"/>
          <w:szCs w:val="18"/>
          <w:lang w:eastAsia="en-GB"/>
          <w14:ligatures w14:val="none"/>
        </w:rPr>
        <w:t xml:space="preserve">970 </w:t>
      </w:r>
      <w:r w:rsidR="008659C3" w:rsidRPr="002D099D">
        <w:rPr>
          <w:rFonts w:ascii="Times New Roman" w:eastAsia="Times New Roman" w:hAnsi="Times New Roman" w:cs="Times New Roman"/>
          <w:kern w:val="0"/>
          <w:sz w:val="18"/>
          <w:szCs w:val="18"/>
          <w:lang w:eastAsia="en-GB"/>
          <w14:ligatures w14:val="none"/>
        </w:rPr>
        <w:t>doi:10.1177/1369148116656985</w:t>
      </w:r>
    </w:p>
  </w:footnote>
  <w:footnote w:id="24">
    <w:p w14:paraId="4CAFE164" w14:textId="33561E04" w:rsidR="00847F81" w:rsidRPr="002D099D" w:rsidRDefault="00847F81" w:rsidP="005200DF">
      <w:pPr>
        <w:rPr>
          <w:rFonts w:ascii="Times New Roman" w:eastAsia="Times New Roman" w:hAnsi="Times New Roman" w:cs="Times New Roman"/>
          <w:kern w:val="0"/>
          <w:sz w:val="18"/>
          <w:szCs w:val="18"/>
          <w:lang w:eastAsia="en-GB"/>
          <w14:ligatures w14:val="none"/>
        </w:rPr>
      </w:pPr>
      <w:r w:rsidRPr="002D099D">
        <w:rPr>
          <w:rStyle w:val="FootnoteReference"/>
          <w:rFonts w:ascii="Times New Roman" w:hAnsi="Times New Roman" w:cs="Times New Roman"/>
          <w:sz w:val="18"/>
          <w:szCs w:val="18"/>
        </w:rPr>
        <w:footnoteRef/>
      </w:r>
      <w:r w:rsidR="00525AD1" w:rsidRPr="002D099D">
        <w:rPr>
          <w:rFonts w:ascii="Times New Roman" w:eastAsia="Times New Roman" w:hAnsi="Times New Roman" w:cs="Times New Roman"/>
          <w:kern w:val="0"/>
          <w:sz w:val="18"/>
          <w:szCs w:val="18"/>
          <w:lang w:eastAsia="en-GB"/>
          <w14:ligatures w14:val="none"/>
        </w:rPr>
        <w:t xml:space="preserve"> Kevin</w:t>
      </w:r>
      <w:r w:rsidR="00906BBE" w:rsidRPr="002D099D">
        <w:rPr>
          <w:rFonts w:ascii="Times New Roman" w:eastAsia="Times New Roman" w:hAnsi="Times New Roman" w:cs="Times New Roman"/>
          <w:kern w:val="0"/>
          <w:sz w:val="18"/>
          <w:szCs w:val="18"/>
          <w:lang w:eastAsia="en-GB"/>
          <w14:ligatures w14:val="none"/>
        </w:rPr>
        <w:t xml:space="preserve"> </w:t>
      </w:r>
      <w:r w:rsidR="005200DF" w:rsidRPr="002D099D">
        <w:rPr>
          <w:rFonts w:ascii="Times New Roman" w:eastAsia="Times New Roman" w:hAnsi="Times New Roman" w:cs="Times New Roman"/>
          <w:kern w:val="0"/>
          <w:sz w:val="18"/>
          <w:szCs w:val="18"/>
          <w:lang w:eastAsia="en-GB"/>
          <w14:ligatures w14:val="none"/>
        </w:rPr>
        <w:t>Hearty, ‘</w:t>
      </w:r>
      <w:r w:rsidR="00525AD1" w:rsidRPr="002D099D">
        <w:rPr>
          <w:rFonts w:ascii="Times New Roman" w:eastAsia="Times New Roman" w:hAnsi="Times New Roman" w:cs="Times New Roman"/>
          <w:kern w:val="0"/>
          <w:sz w:val="18"/>
          <w:szCs w:val="18"/>
          <w:lang w:eastAsia="en-GB"/>
          <w14:ligatures w14:val="none"/>
        </w:rPr>
        <w:t>Standing with Soldier F</w:t>
      </w:r>
      <w:r w:rsidR="00906BBE" w:rsidRPr="002D099D">
        <w:rPr>
          <w:rFonts w:ascii="Times New Roman" w:eastAsia="Times New Roman" w:hAnsi="Times New Roman" w:cs="Times New Roman"/>
          <w:kern w:val="0"/>
          <w:sz w:val="18"/>
          <w:szCs w:val="18"/>
          <w:lang w:eastAsia="en-GB"/>
          <w14:ligatures w14:val="none"/>
        </w:rPr>
        <w:t>’</w:t>
      </w:r>
      <w:r w:rsidR="00525AD1" w:rsidRPr="002D099D">
        <w:rPr>
          <w:rFonts w:ascii="Times New Roman" w:eastAsia="Times New Roman" w:hAnsi="Times New Roman" w:cs="Times New Roman"/>
          <w:kern w:val="0"/>
          <w:sz w:val="18"/>
          <w:szCs w:val="18"/>
          <w:lang w:eastAsia="en-GB"/>
          <w14:ligatures w14:val="none"/>
        </w:rPr>
        <w:t xml:space="preserve">: Bloody Sunday, Disrupting the Degradation </w:t>
      </w:r>
      <w:r w:rsidR="005200DF" w:rsidRPr="002D099D">
        <w:rPr>
          <w:rFonts w:ascii="Times New Roman" w:eastAsia="Times New Roman" w:hAnsi="Times New Roman" w:cs="Times New Roman"/>
          <w:kern w:val="0"/>
          <w:sz w:val="18"/>
          <w:szCs w:val="18"/>
          <w:lang w:eastAsia="en-GB"/>
          <w14:ligatures w14:val="none"/>
        </w:rPr>
        <w:t>Ceremony,</w:t>
      </w:r>
      <w:r w:rsidR="00525AD1" w:rsidRPr="002D099D">
        <w:rPr>
          <w:rFonts w:ascii="Times New Roman" w:eastAsia="Times New Roman" w:hAnsi="Times New Roman" w:cs="Times New Roman"/>
          <w:kern w:val="0"/>
          <w:sz w:val="18"/>
          <w:szCs w:val="18"/>
          <w:lang w:eastAsia="en-GB"/>
          <w14:ligatures w14:val="none"/>
        </w:rPr>
        <w:t xml:space="preserve"> and the Court of Public Opinion</w:t>
      </w:r>
      <w:r w:rsidR="00ED1266" w:rsidRPr="002D099D">
        <w:rPr>
          <w:rFonts w:ascii="Times New Roman" w:eastAsia="Times New Roman" w:hAnsi="Times New Roman" w:cs="Times New Roman"/>
          <w:kern w:val="0"/>
          <w:sz w:val="18"/>
          <w:szCs w:val="18"/>
          <w:lang w:eastAsia="en-GB"/>
          <w14:ligatures w14:val="none"/>
        </w:rPr>
        <w:t>,’</w:t>
      </w:r>
      <w:r w:rsidR="00525AD1" w:rsidRPr="002D099D">
        <w:rPr>
          <w:rFonts w:ascii="Times New Roman" w:eastAsia="Times New Roman" w:hAnsi="Times New Roman" w:cs="Times New Roman"/>
          <w:kern w:val="0"/>
          <w:sz w:val="18"/>
          <w:szCs w:val="18"/>
          <w:lang w:eastAsia="en-GB"/>
          <w14:ligatures w14:val="none"/>
        </w:rPr>
        <w:t xml:space="preserve"> </w:t>
      </w:r>
      <w:r w:rsidR="00525AD1" w:rsidRPr="002D099D">
        <w:rPr>
          <w:rFonts w:ascii="Times New Roman" w:eastAsia="Times New Roman" w:hAnsi="Times New Roman" w:cs="Times New Roman"/>
          <w:i/>
          <w:iCs/>
          <w:kern w:val="0"/>
          <w:sz w:val="18"/>
          <w:szCs w:val="18"/>
          <w:lang w:eastAsia="en-GB"/>
          <w14:ligatures w14:val="none"/>
        </w:rPr>
        <w:t>Punishment &amp; Society</w:t>
      </w:r>
      <w:r w:rsidR="00525AD1" w:rsidRPr="002D099D">
        <w:rPr>
          <w:rFonts w:ascii="Times New Roman" w:eastAsia="Times New Roman" w:hAnsi="Times New Roman" w:cs="Times New Roman"/>
          <w:kern w:val="0"/>
          <w:sz w:val="18"/>
          <w:szCs w:val="18"/>
          <w:lang w:eastAsia="en-GB"/>
          <w14:ligatures w14:val="none"/>
        </w:rPr>
        <w:t>, 27.1 (2025), pp. 109–28, doi:10.1177/</w:t>
      </w:r>
      <w:r w:rsidR="00ED1266" w:rsidRPr="002D099D">
        <w:rPr>
          <w:rFonts w:ascii="Times New Roman" w:eastAsia="Times New Roman" w:hAnsi="Times New Roman" w:cs="Times New Roman"/>
          <w:kern w:val="0"/>
          <w:sz w:val="18"/>
          <w:szCs w:val="18"/>
          <w:lang w:eastAsia="en-GB"/>
          <w14:ligatures w14:val="none"/>
        </w:rPr>
        <w:t>14624745241264297.</w:t>
      </w:r>
    </w:p>
  </w:footnote>
  <w:footnote w:id="25">
    <w:p w14:paraId="548D9359" w14:textId="04D480BC" w:rsidR="00E27D03" w:rsidRPr="002D099D" w:rsidRDefault="00E27D03">
      <w:pPr>
        <w:pStyle w:val="FootnoteText"/>
        <w:rPr>
          <w:rFonts w:ascii="Times New Roman" w:hAnsi="Times New Roman" w:cs="Times New Roman"/>
          <w:sz w:val="18"/>
          <w:szCs w:val="18"/>
        </w:rPr>
      </w:pPr>
      <w:r w:rsidRPr="002D099D">
        <w:rPr>
          <w:rStyle w:val="FootnoteReference"/>
          <w:rFonts w:ascii="Times New Roman" w:hAnsi="Times New Roman" w:cs="Times New Roman"/>
          <w:sz w:val="18"/>
          <w:szCs w:val="18"/>
        </w:rPr>
        <w:footnoteRef/>
      </w:r>
      <w:r w:rsidRPr="002D099D">
        <w:rPr>
          <w:rFonts w:ascii="Times New Roman" w:hAnsi="Times New Roman" w:cs="Times New Roman"/>
          <w:sz w:val="18"/>
          <w:szCs w:val="18"/>
        </w:rPr>
        <w:t xml:space="preserve"> </w:t>
      </w:r>
      <w:r w:rsidR="00925D4F" w:rsidRPr="002D099D">
        <w:rPr>
          <w:rFonts w:ascii="Times New Roman" w:hAnsi="Times New Roman" w:cs="Times New Roman"/>
          <w:sz w:val="18"/>
          <w:szCs w:val="18"/>
        </w:rPr>
        <w:t xml:space="preserve">Ronnie Munck, ‘The Making of the Troubles in Northern Ireland,’ </w:t>
      </w:r>
      <w:r w:rsidR="00925D4F" w:rsidRPr="002D099D">
        <w:rPr>
          <w:rFonts w:ascii="Times New Roman" w:hAnsi="Times New Roman" w:cs="Times New Roman"/>
          <w:i/>
          <w:iCs/>
          <w:sz w:val="18"/>
          <w:szCs w:val="18"/>
        </w:rPr>
        <w:t xml:space="preserve">Journal of Contemporary History, </w:t>
      </w:r>
      <w:r w:rsidR="00925D4F" w:rsidRPr="002D099D">
        <w:rPr>
          <w:rFonts w:ascii="Times New Roman" w:hAnsi="Times New Roman" w:cs="Times New Roman"/>
          <w:sz w:val="18"/>
          <w:szCs w:val="18"/>
        </w:rPr>
        <w:t>vol.27, no.2 (1992): 2</w:t>
      </w:r>
      <w:r w:rsidR="00276C69" w:rsidRPr="002D099D">
        <w:rPr>
          <w:rFonts w:ascii="Times New Roman" w:hAnsi="Times New Roman" w:cs="Times New Roman"/>
          <w:sz w:val="18"/>
          <w:szCs w:val="18"/>
        </w:rPr>
        <w:t>13-216.</w:t>
      </w:r>
    </w:p>
  </w:footnote>
  <w:footnote w:id="26">
    <w:p w14:paraId="1C187960" w14:textId="0CD19DA0" w:rsidR="00CA5DF2" w:rsidRPr="00CA5DF2" w:rsidRDefault="00506DC4" w:rsidP="00CA5DF2">
      <w:pPr>
        <w:rPr>
          <w:rFonts w:ascii="Times New Roman" w:eastAsia="Times New Roman" w:hAnsi="Times New Roman" w:cs="Times New Roman"/>
          <w:kern w:val="0"/>
          <w:sz w:val="18"/>
          <w:szCs w:val="18"/>
          <w:lang w:eastAsia="en-GB"/>
          <w14:ligatures w14:val="none"/>
        </w:rPr>
      </w:pPr>
      <w:r>
        <w:rPr>
          <w:rStyle w:val="FootnoteReference"/>
        </w:rPr>
        <w:footnoteRef/>
      </w:r>
      <w:r>
        <w:t xml:space="preserve"> </w:t>
      </w:r>
      <w:r w:rsidR="00CA5DF2" w:rsidRPr="00CA5DF2">
        <w:rPr>
          <w:rFonts w:ascii="Times New Roman" w:eastAsia="Times New Roman" w:hAnsi="Times New Roman" w:cs="Times New Roman"/>
          <w:kern w:val="0"/>
          <w:sz w:val="18"/>
          <w:szCs w:val="18"/>
          <w:lang w:eastAsia="en-GB"/>
          <w14:ligatures w14:val="none"/>
        </w:rPr>
        <w:t>Jonathan</w:t>
      </w:r>
      <w:r w:rsidR="006C5CA2" w:rsidRPr="006C5CA2">
        <w:rPr>
          <w:rFonts w:ascii="Times New Roman" w:eastAsia="Times New Roman" w:hAnsi="Times New Roman" w:cs="Times New Roman"/>
          <w:kern w:val="0"/>
          <w:sz w:val="18"/>
          <w:szCs w:val="18"/>
          <w:lang w:eastAsia="en-GB"/>
          <w14:ligatures w14:val="none"/>
        </w:rPr>
        <w:t xml:space="preserve"> </w:t>
      </w:r>
      <w:r w:rsidR="006C5CA2" w:rsidRPr="00CA5DF2">
        <w:rPr>
          <w:rFonts w:ascii="Times New Roman" w:eastAsia="Times New Roman" w:hAnsi="Times New Roman" w:cs="Times New Roman"/>
          <w:kern w:val="0"/>
          <w:sz w:val="18"/>
          <w:szCs w:val="18"/>
          <w:lang w:eastAsia="en-GB"/>
          <w14:ligatures w14:val="none"/>
        </w:rPr>
        <w:t>Tonge,</w:t>
      </w:r>
      <w:r w:rsidR="006C5CA2">
        <w:rPr>
          <w:rFonts w:ascii="Times New Roman" w:eastAsia="Times New Roman" w:hAnsi="Times New Roman" w:cs="Times New Roman"/>
          <w:kern w:val="0"/>
          <w:sz w:val="18"/>
          <w:szCs w:val="18"/>
          <w:lang w:eastAsia="en-GB"/>
          <w14:ligatures w14:val="none"/>
        </w:rPr>
        <w:t xml:space="preserve"> </w:t>
      </w:r>
      <w:r w:rsidR="00CA5DF2" w:rsidRPr="00CA5DF2">
        <w:rPr>
          <w:rFonts w:ascii="Times New Roman" w:eastAsia="Times New Roman" w:hAnsi="Times New Roman" w:cs="Times New Roman"/>
          <w:kern w:val="0"/>
          <w:sz w:val="18"/>
          <w:szCs w:val="18"/>
          <w:lang w:eastAsia="en-GB"/>
          <w14:ligatures w14:val="none"/>
        </w:rPr>
        <w:t xml:space="preserve">and Raul Gomez, ‘Shared Identity and the End of Conflict? How Far Has a Common Sense of “Northern Irishness” Replaced British or Irish Allegiances since the 1998 Good Friday Agreement?’, </w:t>
      </w:r>
      <w:r w:rsidR="00CA5DF2" w:rsidRPr="00CA5DF2">
        <w:rPr>
          <w:rFonts w:ascii="Times New Roman" w:eastAsia="Times New Roman" w:hAnsi="Times New Roman" w:cs="Times New Roman"/>
          <w:i/>
          <w:iCs/>
          <w:kern w:val="0"/>
          <w:sz w:val="18"/>
          <w:szCs w:val="18"/>
          <w:lang w:eastAsia="en-GB"/>
          <w14:ligatures w14:val="none"/>
        </w:rPr>
        <w:t>Irish Political Studies</w:t>
      </w:r>
      <w:r w:rsidR="00CA5DF2" w:rsidRPr="00CA5DF2">
        <w:rPr>
          <w:rFonts w:ascii="Times New Roman" w:eastAsia="Times New Roman" w:hAnsi="Times New Roman" w:cs="Times New Roman"/>
          <w:kern w:val="0"/>
          <w:sz w:val="18"/>
          <w:szCs w:val="18"/>
          <w:lang w:eastAsia="en-GB"/>
          <w14:ligatures w14:val="none"/>
        </w:rPr>
        <w:t>, 30.2 (2015), p</w:t>
      </w:r>
      <w:r w:rsidR="00364C54">
        <w:rPr>
          <w:rFonts w:ascii="Times New Roman" w:eastAsia="Times New Roman" w:hAnsi="Times New Roman" w:cs="Times New Roman"/>
          <w:kern w:val="0"/>
          <w:sz w:val="18"/>
          <w:szCs w:val="18"/>
          <w:lang w:eastAsia="en-GB"/>
          <w14:ligatures w14:val="none"/>
        </w:rPr>
        <w:t>.</w:t>
      </w:r>
      <w:r w:rsidR="00CA5DF2" w:rsidRPr="00CA5DF2">
        <w:rPr>
          <w:rFonts w:ascii="Times New Roman" w:eastAsia="Times New Roman" w:hAnsi="Times New Roman" w:cs="Times New Roman"/>
          <w:kern w:val="0"/>
          <w:sz w:val="18"/>
          <w:szCs w:val="18"/>
          <w:lang w:eastAsia="en-GB"/>
          <w14:ligatures w14:val="none"/>
        </w:rPr>
        <w:t xml:space="preserve"> 27</w:t>
      </w:r>
      <w:r w:rsidR="00364C54">
        <w:rPr>
          <w:rFonts w:ascii="Times New Roman" w:eastAsia="Times New Roman" w:hAnsi="Times New Roman" w:cs="Times New Roman"/>
          <w:kern w:val="0"/>
          <w:sz w:val="18"/>
          <w:szCs w:val="18"/>
          <w:lang w:eastAsia="en-GB"/>
          <w14:ligatures w14:val="none"/>
        </w:rPr>
        <w:t>7</w:t>
      </w:r>
      <w:r w:rsidR="00CA5DF2" w:rsidRPr="00CA5DF2">
        <w:rPr>
          <w:rFonts w:ascii="Times New Roman" w:eastAsia="Times New Roman" w:hAnsi="Times New Roman" w:cs="Times New Roman"/>
          <w:kern w:val="0"/>
          <w:sz w:val="18"/>
          <w:szCs w:val="18"/>
          <w:lang w:eastAsia="en-GB"/>
          <w14:ligatures w14:val="none"/>
        </w:rPr>
        <w:t xml:space="preserve"> doi:10.1080/07907184.2015.</w:t>
      </w:r>
      <w:r w:rsidR="001D01ED" w:rsidRPr="00CA5DF2">
        <w:rPr>
          <w:rFonts w:ascii="Times New Roman" w:eastAsia="Times New Roman" w:hAnsi="Times New Roman" w:cs="Times New Roman"/>
          <w:kern w:val="0"/>
          <w:sz w:val="18"/>
          <w:szCs w:val="18"/>
          <w:lang w:eastAsia="en-GB"/>
          <w14:ligatures w14:val="none"/>
        </w:rPr>
        <w:t>1023716?</w:t>
      </w:r>
    </w:p>
    <w:p w14:paraId="7441550A" w14:textId="71F5256C" w:rsidR="00506DC4" w:rsidRDefault="00506DC4">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BE"/>
    <w:rsid w:val="00004ED5"/>
    <w:rsid w:val="00013BC8"/>
    <w:rsid w:val="00016C64"/>
    <w:rsid w:val="0002354E"/>
    <w:rsid w:val="0005166B"/>
    <w:rsid w:val="0005257C"/>
    <w:rsid w:val="000614A7"/>
    <w:rsid w:val="00070CB6"/>
    <w:rsid w:val="00072199"/>
    <w:rsid w:val="00081977"/>
    <w:rsid w:val="00087583"/>
    <w:rsid w:val="000950FF"/>
    <w:rsid w:val="00095949"/>
    <w:rsid w:val="00096F4E"/>
    <w:rsid w:val="000A183E"/>
    <w:rsid w:val="000B57DD"/>
    <w:rsid w:val="000C74DE"/>
    <w:rsid w:val="000E1654"/>
    <w:rsid w:val="00101147"/>
    <w:rsid w:val="00104A87"/>
    <w:rsid w:val="00132C40"/>
    <w:rsid w:val="00136BE5"/>
    <w:rsid w:val="00147846"/>
    <w:rsid w:val="00153B51"/>
    <w:rsid w:val="0016005F"/>
    <w:rsid w:val="00172A1B"/>
    <w:rsid w:val="00173914"/>
    <w:rsid w:val="00184580"/>
    <w:rsid w:val="00184954"/>
    <w:rsid w:val="001A6EE1"/>
    <w:rsid w:val="001B5D88"/>
    <w:rsid w:val="001C447D"/>
    <w:rsid w:val="001C7868"/>
    <w:rsid w:val="001D01ED"/>
    <w:rsid w:val="001D1AA1"/>
    <w:rsid w:val="001D6E46"/>
    <w:rsid w:val="001E3526"/>
    <w:rsid w:val="0020103D"/>
    <w:rsid w:val="002371ED"/>
    <w:rsid w:val="00250032"/>
    <w:rsid w:val="00251C21"/>
    <w:rsid w:val="00260ED0"/>
    <w:rsid w:val="002734E5"/>
    <w:rsid w:val="00276C69"/>
    <w:rsid w:val="00280E8D"/>
    <w:rsid w:val="00290AE6"/>
    <w:rsid w:val="002973B1"/>
    <w:rsid w:val="002A4830"/>
    <w:rsid w:val="002C3D28"/>
    <w:rsid w:val="002C7770"/>
    <w:rsid w:val="002D099D"/>
    <w:rsid w:val="002D685E"/>
    <w:rsid w:val="002E0909"/>
    <w:rsid w:val="002E2643"/>
    <w:rsid w:val="002E36EF"/>
    <w:rsid w:val="002E781F"/>
    <w:rsid w:val="002F11CA"/>
    <w:rsid w:val="002F2045"/>
    <w:rsid w:val="0031524F"/>
    <w:rsid w:val="00321BA8"/>
    <w:rsid w:val="00345E4E"/>
    <w:rsid w:val="003523CA"/>
    <w:rsid w:val="003574A1"/>
    <w:rsid w:val="00364C54"/>
    <w:rsid w:val="003750D1"/>
    <w:rsid w:val="00387DD6"/>
    <w:rsid w:val="0039056E"/>
    <w:rsid w:val="003B1438"/>
    <w:rsid w:val="003C11D2"/>
    <w:rsid w:val="003C39AA"/>
    <w:rsid w:val="003C5F5A"/>
    <w:rsid w:val="003C71A5"/>
    <w:rsid w:val="003D2362"/>
    <w:rsid w:val="003D7DAD"/>
    <w:rsid w:val="003E26A5"/>
    <w:rsid w:val="003E2D89"/>
    <w:rsid w:val="003E4B06"/>
    <w:rsid w:val="004021B4"/>
    <w:rsid w:val="00403612"/>
    <w:rsid w:val="00417CD4"/>
    <w:rsid w:val="004214AB"/>
    <w:rsid w:val="00424814"/>
    <w:rsid w:val="00424C35"/>
    <w:rsid w:val="00431095"/>
    <w:rsid w:val="00433278"/>
    <w:rsid w:val="00442FDB"/>
    <w:rsid w:val="00444875"/>
    <w:rsid w:val="004464EE"/>
    <w:rsid w:val="00461525"/>
    <w:rsid w:val="00462112"/>
    <w:rsid w:val="00466308"/>
    <w:rsid w:val="00481B08"/>
    <w:rsid w:val="004A7B3B"/>
    <w:rsid w:val="004C2979"/>
    <w:rsid w:val="004E0459"/>
    <w:rsid w:val="004E7201"/>
    <w:rsid w:val="004F4B14"/>
    <w:rsid w:val="0050383C"/>
    <w:rsid w:val="00506DC4"/>
    <w:rsid w:val="00507193"/>
    <w:rsid w:val="00515493"/>
    <w:rsid w:val="00520011"/>
    <w:rsid w:val="005200DF"/>
    <w:rsid w:val="00525AD1"/>
    <w:rsid w:val="00542A0A"/>
    <w:rsid w:val="00546449"/>
    <w:rsid w:val="00566CAA"/>
    <w:rsid w:val="00584CC8"/>
    <w:rsid w:val="0059108E"/>
    <w:rsid w:val="00591E32"/>
    <w:rsid w:val="00596A08"/>
    <w:rsid w:val="005A3557"/>
    <w:rsid w:val="005C265E"/>
    <w:rsid w:val="005C3684"/>
    <w:rsid w:val="005D3E00"/>
    <w:rsid w:val="005E3FC3"/>
    <w:rsid w:val="00624D38"/>
    <w:rsid w:val="00636548"/>
    <w:rsid w:val="00643A2D"/>
    <w:rsid w:val="00647609"/>
    <w:rsid w:val="00661B2E"/>
    <w:rsid w:val="006930D6"/>
    <w:rsid w:val="006975F7"/>
    <w:rsid w:val="006B196B"/>
    <w:rsid w:val="006B5DAC"/>
    <w:rsid w:val="006C5CA2"/>
    <w:rsid w:val="006E244D"/>
    <w:rsid w:val="006E2D91"/>
    <w:rsid w:val="006F1381"/>
    <w:rsid w:val="006F4C2D"/>
    <w:rsid w:val="00700EB9"/>
    <w:rsid w:val="00707C2A"/>
    <w:rsid w:val="0071484B"/>
    <w:rsid w:val="00724E4A"/>
    <w:rsid w:val="00734637"/>
    <w:rsid w:val="00753969"/>
    <w:rsid w:val="00776388"/>
    <w:rsid w:val="0078421F"/>
    <w:rsid w:val="00784EDC"/>
    <w:rsid w:val="007871BE"/>
    <w:rsid w:val="00787F72"/>
    <w:rsid w:val="00793922"/>
    <w:rsid w:val="007A2B5D"/>
    <w:rsid w:val="007A6192"/>
    <w:rsid w:val="007C1018"/>
    <w:rsid w:val="007E0498"/>
    <w:rsid w:val="007E3114"/>
    <w:rsid w:val="007E3D92"/>
    <w:rsid w:val="007F5B59"/>
    <w:rsid w:val="007F658D"/>
    <w:rsid w:val="00811B0E"/>
    <w:rsid w:val="00811CBB"/>
    <w:rsid w:val="008129A8"/>
    <w:rsid w:val="00847F81"/>
    <w:rsid w:val="008619A9"/>
    <w:rsid w:val="008659C3"/>
    <w:rsid w:val="00886497"/>
    <w:rsid w:val="0089223E"/>
    <w:rsid w:val="00895197"/>
    <w:rsid w:val="008A1E73"/>
    <w:rsid w:val="008B2C49"/>
    <w:rsid w:val="008B7989"/>
    <w:rsid w:val="008C6BE7"/>
    <w:rsid w:val="008D7726"/>
    <w:rsid w:val="008F2F63"/>
    <w:rsid w:val="0090051A"/>
    <w:rsid w:val="00905D0E"/>
    <w:rsid w:val="00906BBE"/>
    <w:rsid w:val="00912CE3"/>
    <w:rsid w:val="00915B13"/>
    <w:rsid w:val="00925D4F"/>
    <w:rsid w:val="00943248"/>
    <w:rsid w:val="00947285"/>
    <w:rsid w:val="00954E7C"/>
    <w:rsid w:val="0096765C"/>
    <w:rsid w:val="00970D85"/>
    <w:rsid w:val="00981BB5"/>
    <w:rsid w:val="00987949"/>
    <w:rsid w:val="0099447A"/>
    <w:rsid w:val="009A1A73"/>
    <w:rsid w:val="009B0064"/>
    <w:rsid w:val="009B5558"/>
    <w:rsid w:val="009D59BE"/>
    <w:rsid w:val="009F116F"/>
    <w:rsid w:val="009F14C7"/>
    <w:rsid w:val="00A05A48"/>
    <w:rsid w:val="00A16822"/>
    <w:rsid w:val="00A20557"/>
    <w:rsid w:val="00A2722F"/>
    <w:rsid w:val="00A402E3"/>
    <w:rsid w:val="00A5797E"/>
    <w:rsid w:val="00A71896"/>
    <w:rsid w:val="00A8226F"/>
    <w:rsid w:val="00A872BB"/>
    <w:rsid w:val="00AB5D77"/>
    <w:rsid w:val="00AC01D8"/>
    <w:rsid w:val="00AD4EFA"/>
    <w:rsid w:val="00B00842"/>
    <w:rsid w:val="00B114D4"/>
    <w:rsid w:val="00B12501"/>
    <w:rsid w:val="00B20454"/>
    <w:rsid w:val="00B27757"/>
    <w:rsid w:val="00B338C9"/>
    <w:rsid w:val="00B43CCD"/>
    <w:rsid w:val="00B472E0"/>
    <w:rsid w:val="00B56EBB"/>
    <w:rsid w:val="00B7798E"/>
    <w:rsid w:val="00B976D9"/>
    <w:rsid w:val="00BC765C"/>
    <w:rsid w:val="00BC794E"/>
    <w:rsid w:val="00BD64CF"/>
    <w:rsid w:val="00BE3B8F"/>
    <w:rsid w:val="00BF10CE"/>
    <w:rsid w:val="00BF3370"/>
    <w:rsid w:val="00BF4C10"/>
    <w:rsid w:val="00BF5F8F"/>
    <w:rsid w:val="00C025A3"/>
    <w:rsid w:val="00C07D1C"/>
    <w:rsid w:val="00C129A9"/>
    <w:rsid w:val="00C206A6"/>
    <w:rsid w:val="00C252C3"/>
    <w:rsid w:val="00C407F4"/>
    <w:rsid w:val="00C46FBD"/>
    <w:rsid w:val="00C625B5"/>
    <w:rsid w:val="00C725DE"/>
    <w:rsid w:val="00C734AA"/>
    <w:rsid w:val="00C7599E"/>
    <w:rsid w:val="00C84F9B"/>
    <w:rsid w:val="00CA5DF2"/>
    <w:rsid w:val="00CA6187"/>
    <w:rsid w:val="00CB38CB"/>
    <w:rsid w:val="00CD4635"/>
    <w:rsid w:val="00D33BF2"/>
    <w:rsid w:val="00D404A1"/>
    <w:rsid w:val="00D53FCA"/>
    <w:rsid w:val="00D7210D"/>
    <w:rsid w:val="00D761CB"/>
    <w:rsid w:val="00D801F3"/>
    <w:rsid w:val="00D82CBF"/>
    <w:rsid w:val="00D927CF"/>
    <w:rsid w:val="00DA32E3"/>
    <w:rsid w:val="00DB35B6"/>
    <w:rsid w:val="00DB48C2"/>
    <w:rsid w:val="00DD0F76"/>
    <w:rsid w:val="00E04623"/>
    <w:rsid w:val="00E055BE"/>
    <w:rsid w:val="00E12AC7"/>
    <w:rsid w:val="00E161AE"/>
    <w:rsid w:val="00E27D03"/>
    <w:rsid w:val="00E35661"/>
    <w:rsid w:val="00E51480"/>
    <w:rsid w:val="00E76751"/>
    <w:rsid w:val="00E83EEB"/>
    <w:rsid w:val="00E90929"/>
    <w:rsid w:val="00E95B7E"/>
    <w:rsid w:val="00EA05DA"/>
    <w:rsid w:val="00EB03A5"/>
    <w:rsid w:val="00EB773B"/>
    <w:rsid w:val="00EC2660"/>
    <w:rsid w:val="00EC4673"/>
    <w:rsid w:val="00ED1266"/>
    <w:rsid w:val="00ED4B48"/>
    <w:rsid w:val="00EE403F"/>
    <w:rsid w:val="00EE7338"/>
    <w:rsid w:val="00F00932"/>
    <w:rsid w:val="00F103A1"/>
    <w:rsid w:val="00F12683"/>
    <w:rsid w:val="00F12FAD"/>
    <w:rsid w:val="00F50D00"/>
    <w:rsid w:val="00F606EB"/>
    <w:rsid w:val="00F70BA9"/>
    <w:rsid w:val="00F70C52"/>
    <w:rsid w:val="00F76569"/>
    <w:rsid w:val="00F90DE6"/>
    <w:rsid w:val="00F91298"/>
    <w:rsid w:val="00F93756"/>
    <w:rsid w:val="00F969F4"/>
    <w:rsid w:val="00FB67C9"/>
    <w:rsid w:val="00FC2EB2"/>
    <w:rsid w:val="00FD2ACF"/>
    <w:rsid w:val="00FE2D18"/>
    <w:rsid w:val="00FF3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520B"/>
  <w15:chartTrackingRefBased/>
  <w15:docId w15:val="{077CA2A4-5077-4B4D-BF77-64FE0C6FD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BE"/>
  </w:style>
  <w:style w:type="paragraph" w:styleId="Heading1">
    <w:name w:val="heading 1"/>
    <w:basedOn w:val="Normal"/>
    <w:next w:val="Normal"/>
    <w:link w:val="Heading1Char"/>
    <w:uiPriority w:val="9"/>
    <w:qFormat/>
    <w:rsid w:val="0029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paragraph" w:styleId="Title">
    <w:name w:val="Title"/>
    <w:basedOn w:val="Normal"/>
    <w:next w:val="Normal"/>
    <w:link w:val="TitleChar"/>
    <w:uiPriority w:val="10"/>
    <w:qFormat/>
    <w:rsid w:val="0029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 w:type="paragraph" w:styleId="FootnoteText">
    <w:name w:val="footnote text"/>
    <w:basedOn w:val="Normal"/>
    <w:link w:val="FootnoteTextChar"/>
    <w:uiPriority w:val="99"/>
    <w:semiHidden/>
    <w:unhideWhenUsed/>
    <w:rsid w:val="00542A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2A0A"/>
    <w:rPr>
      <w:sz w:val="20"/>
      <w:szCs w:val="20"/>
    </w:rPr>
  </w:style>
  <w:style w:type="character" w:styleId="FootnoteReference">
    <w:name w:val="footnote reference"/>
    <w:basedOn w:val="DefaultParagraphFont"/>
    <w:uiPriority w:val="99"/>
    <w:semiHidden/>
    <w:unhideWhenUsed/>
    <w:rsid w:val="00542A0A"/>
    <w:rPr>
      <w:vertAlign w:val="superscript"/>
    </w:rPr>
  </w:style>
  <w:style w:type="character" w:styleId="Hyperlink">
    <w:name w:val="Hyperlink"/>
    <w:basedOn w:val="DefaultParagraphFont"/>
    <w:uiPriority w:val="99"/>
    <w:unhideWhenUsed/>
    <w:rsid w:val="00700EB9"/>
    <w:rPr>
      <w:color w:val="467886" w:themeColor="hyperlink"/>
      <w:u w:val="single"/>
    </w:rPr>
  </w:style>
  <w:style w:type="character" w:styleId="UnresolvedMention">
    <w:name w:val="Unresolved Mention"/>
    <w:basedOn w:val="DefaultParagraphFont"/>
    <w:uiPriority w:val="99"/>
    <w:semiHidden/>
    <w:unhideWhenUsed/>
    <w:rsid w:val="00700E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09194">
      <w:bodyDiv w:val="1"/>
      <w:marLeft w:val="0"/>
      <w:marRight w:val="0"/>
      <w:marTop w:val="0"/>
      <w:marBottom w:val="0"/>
      <w:divBdr>
        <w:top w:val="none" w:sz="0" w:space="0" w:color="auto"/>
        <w:left w:val="none" w:sz="0" w:space="0" w:color="auto"/>
        <w:bottom w:val="none" w:sz="0" w:space="0" w:color="auto"/>
        <w:right w:val="none" w:sz="0" w:space="0" w:color="auto"/>
      </w:divBdr>
      <w:divsChild>
        <w:div w:id="738551538">
          <w:marLeft w:val="0"/>
          <w:marRight w:val="0"/>
          <w:marTop w:val="0"/>
          <w:marBottom w:val="0"/>
          <w:divBdr>
            <w:top w:val="none" w:sz="0" w:space="0" w:color="auto"/>
            <w:left w:val="none" w:sz="0" w:space="0" w:color="auto"/>
            <w:bottom w:val="none" w:sz="0" w:space="0" w:color="auto"/>
            <w:right w:val="none" w:sz="0" w:space="0" w:color="auto"/>
          </w:divBdr>
          <w:divsChild>
            <w:div w:id="202042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59531">
      <w:bodyDiv w:val="1"/>
      <w:marLeft w:val="0"/>
      <w:marRight w:val="0"/>
      <w:marTop w:val="0"/>
      <w:marBottom w:val="0"/>
      <w:divBdr>
        <w:top w:val="none" w:sz="0" w:space="0" w:color="auto"/>
        <w:left w:val="none" w:sz="0" w:space="0" w:color="auto"/>
        <w:bottom w:val="none" w:sz="0" w:space="0" w:color="auto"/>
        <w:right w:val="none" w:sz="0" w:space="0" w:color="auto"/>
      </w:divBdr>
      <w:divsChild>
        <w:div w:id="466944550">
          <w:marLeft w:val="0"/>
          <w:marRight w:val="0"/>
          <w:marTop w:val="0"/>
          <w:marBottom w:val="0"/>
          <w:divBdr>
            <w:top w:val="none" w:sz="0" w:space="0" w:color="auto"/>
            <w:left w:val="none" w:sz="0" w:space="0" w:color="auto"/>
            <w:bottom w:val="none" w:sz="0" w:space="0" w:color="auto"/>
            <w:right w:val="none" w:sz="0" w:space="0" w:color="auto"/>
          </w:divBdr>
          <w:divsChild>
            <w:div w:id="111208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00188">
      <w:bodyDiv w:val="1"/>
      <w:marLeft w:val="0"/>
      <w:marRight w:val="0"/>
      <w:marTop w:val="0"/>
      <w:marBottom w:val="0"/>
      <w:divBdr>
        <w:top w:val="none" w:sz="0" w:space="0" w:color="auto"/>
        <w:left w:val="none" w:sz="0" w:space="0" w:color="auto"/>
        <w:bottom w:val="none" w:sz="0" w:space="0" w:color="auto"/>
        <w:right w:val="none" w:sz="0" w:space="0" w:color="auto"/>
      </w:divBdr>
      <w:divsChild>
        <w:div w:id="1922370915">
          <w:marLeft w:val="0"/>
          <w:marRight w:val="0"/>
          <w:marTop w:val="0"/>
          <w:marBottom w:val="0"/>
          <w:divBdr>
            <w:top w:val="none" w:sz="0" w:space="0" w:color="auto"/>
            <w:left w:val="none" w:sz="0" w:space="0" w:color="auto"/>
            <w:bottom w:val="none" w:sz="0" w:space="0" w:color="auto"/>
            <w:right w:val="none" w:sz="0" w:space="0" w:color="auto"/>
          </w:divBdr>
          <w:divsChild>
            <w:div w:id="62485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66342">
      <w:bodyDiv w:val="1"/>
      <w:marLeft w:val="0"/>
      <w:marRight w:val="0"/>
      <w:marTop w:val="0"/>
      <w:marBottom w:val="0"/>
      <w:divBdr>
        <w:top w:val="none" w:sz="0" w:space="0" w:color="auto"/>
        <w:left w:val="none" w:sz="0" w:space="0" w:color="auto"/>
        <w:bottom w:val="none" w:sz="0" w:space="0" w:color="auto"/>
        <w:right w:val="none" w:sz="0" w:space="0" w:color="auto"/>
      </w:divBdr>
      <w:divsChild>
        <w:div w:id="861093382">
          <w:marLeft w:val="0"/>
          <w:marRight w:val="0"/>
          <w:marTop w:val="0"/>
          <w:marBottom w:val="0"/>
          <w:divBdr>
            <w:top w:val="none" w:sz="0" w:space="0" w:color="auto"/>
            <w:left w:val="none" w:sz="0" w:space="0" w:color="auto"/>
            <w:bottom w:val="none" w:sz="0" w:space="0" w:color="auto"/>
            <w:right w:val="none" w:sz="0" w:space="0" w:color="auto"/>
          </w:divBdr>
          <w:divsChild>
            <w:div w:id="38602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4624">
      <w:bodyDiv w:val="1"/>
      <w:marLeft w:val="0"/>
      <w:marRight w:val="0"/>
      <w:marTop w:val="0"/>
      <w:marBottom w:val="0"/>
      <w:divBdr>
        <w:top w:val="none" w:sz="0" w:space="0" w:color="auto"/>
        <w:left w:val="none" w:sz="0" w:space="0" w:color="auto"/>
        <w:bottom w:val="none" w:sz="0" w:space="0" w:color="auto"/>
        <w:right w:val="none" w:sz="0" w:space="0" w:color="auto"/>
      </w:divBdr>
      <w:divsChild>
        <w:div w:id="1647969579">
          <w:marLeft w:val="0"/>
          <w:marRight w:val="0"/>
          <w:marTop w:val="0"/>
          <w:marBottom w:val="0"/>
          <w:divBdr>
            <w:top w:val="none" w:sz="0" w:space="0" w:color="auto"/>
            <w:left w:val="none" w:sz="0" w:space="0" w:color="auto"/>
            <w:bottom w:val="none" w:sz="0" w:space="0" w:color="auto"/>
            <w:right w:val="none" w:sz="0" w:space="0" w:color="auto"/>
          </w:divBdr>
        </w:div>
      </w:divsChild>
    </w:div>
    <w:div w:id="215315003">
      <w:bodyDiv w:val="1"/>
      <w:marLeft w:val="0"/>
      <w:marRight w:val="0"/>
      <w:marTop w:val="0"/>
      <w:marBottom w:val="0"/>
      <w:divBdr>
        <w:top w:val="none" w:sz="0" w:space="0" w:color="auto"/>
        <w:left w:val="none" w:sz="0" w:space="0" w:color="auto"/>
        <w:bottom w:val="none" w:sz="0" w:space="0" w:color="auto"/>
        <w:right w:val="none" w:sz="0" w:space="0" w:color="auto"/>
      </w:divBdr>
      <w:divsChild>
        <w:div w:id="805396123">
          <w:marLeft w:val="0"/>
          <w:marRight w:val="0"/>
          <w:marTop w:val="0"/>
          <w:marBottom w:val="0"/>
          <w:divBdr>
            <w:top w:val="none" w:sz="0" w:space="0" w:color="auto"/>
            <w:left w:val="none" w:sz="0" w:space="0" w:color="auto"/>
            <w:bottom w:val="none" w:sz="0" w:space="0" w:color="auto"/>
            <w:right w:val="none" w:sz="0" w:space="0" w:color="auto"/>
          </w:divBdr>
          <w:divsChild>
            <w:div w:id="57208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918689">
      <w:bodyDiv w:val="1"/>
      <w:marLeft w:val="0"/>
      <w:marRight w:val="0"/>
      <w:marTop w:val="0"/>
      <w:marBottom w:val="0"/>
      <w:divBdr>
        <w:top w:val="none" w:sz="0" w:space="0" w:color="auto"/>
        <w:left w:val="none" w:sz="0" w:space="0" w:color="auto"/>
        <w:bottom w:val="none" w:sz="0" w:space="0" w:color="auto"/>
        <w:right w:val="none" w:sz="0" w:space="0" w:color="auto"/>
      </w:divBdr>
      <w:divsChild>
        <w:div w:id="761683765">
          <w:marLeft w:val="0"/>
          <w:marRight w:val="0"/>
          <w:marTop w:val="0"/>
          <w:marBottom w:val="0"/>
          <w:divBdr>
            <w:top w:val="none" w:sz="0" w:space="0" w:color="auto"/>
            <w:left w:val="none" w:sz="0" w:space="0" w:color="auto"/>
            <w:bottom w:val="none" w:sz="0" w:space="0" w:color="auto"/>
            <w:right w:val="none" w:sz="0" w:space="0" w:color="auto"/>
          </w:divBdr>
          <w:divsChild>
            <w:div w:id="149129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47659">
      <w:bodyDiv w:val="1"/>
      <w:marLeft w:val="0"/>
      <w:marRight w:val="0"/>
      <w:marTop w:val="0"/>
      <w:marBottom w:val="0"/>
      <w:divBdr>
        <w:top w:val="none" w:sz="0" w:space="0" w:color="auto"/>
        <w:left w:val="none" w:sz="0" w:space="0" w:color="auto"/>
        <w:bottom w:val="none" w:sz="0" w:space="0" w:color="auto"/>
        <w:right w:val="none" w:sz="0" w:space="0" w:color="auto"/>
      </w:divBdr>
      <w:divsChild>
        <w:div w:id="1850753693">
          <w:marLeft w:val="0"/>
          <w:marRight w:val="0"/>
          <w:marTop w:val="0"/>
          <w:marBottom w:val="0"/>
          <w:divBdr>
            <w:top w:val="none" w:sz="0" w:space="0" w:color="auto"/>
            <w:left w:val="none" w:sz="0" w:space="0" w:color="auto"/>
            <w:bottom w:val="none" w:sz="0" w:space="0" w:color="auto"/>
            <w:right w:val="none" w:sz="0" w:space="0" w:color="auto"/>
          </w:divBdr>
          <w:divsChild>
            <w:div w:id="193431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273490">
      <w:bodyDiv w:val="1"/>
      <w:marLeft w:val="0"/>
      <w:marRight w:val="0"/>
      <w:marTop w:val="0"/>
      <w:marBottom w:val="0"/>
      <w:divBdr>
        <w:top w:val="none" w:sz="0" w:space="0" w:color="auto"/>
        <w:left w:val="none" w:sz="0" w:space="0" w:color="auto"/>
        <w:bottom w:val="none" w:sz="0" w:space="0" w:color="auto"/>
        <w:right w:val="none" w:sz="0" w:space="0" w:color="auto"/>
      </w:divBdr>
      <w:divsChild>
        <w:div w:id="181667197">
          <w:marLeft w:val="0"/>
          <w:marRight w:val="0"/>
          <w:marTop w:val="0"/>
          <w:marBottom w:val="0"/>
          <w:divBdr>
            <w:top w:val="none" w:sz="0" w:space="0" w:color="auto"/>
            <w:left w:val="none" w:sz="0" w:space="0" w:color="auto"/>
            <w:bottom w:val="none" w:sz="0" w:space="0" w:color="auto"/>
            <w:right w:val="none" w:sz="0" w:space="0" w:color="auto"/>
          </w:divBdr>
          <w:divsChild>
            <w:div w:id="2537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337327">
      <w:bodyDiv w:val="1"/>
      <w:marLeft w:val="0"/>
      <w:marRight w:val="0"/>
      <w:marTop w:val="0"/>
      <w:marBottom w:val="0"/>
      <w:divBdr>
        <w:top w:val="none" w:sz="0" w:space="0" w:color="auto"/>
        <w:left w:val="none" w:sz="0" w:space="0" w:color="auto"/>
        <w:bottom w:val="none" w:sz="0" w:space="0" w:color="auto"/>
        <w:right w:val="none" w:sz="0" w:space="0" w:color="auto"/>
      </w:divBdr>
      <w:divsChild>
        <w:div w:id="1947155164">
          <w:marLeft w:val="0"/>
          <w:marRight w:val="0"/>
          <w:marTop w:val="0"/>
          <w:marBottom w:val="0"/>
          <w:divBdr>
            <w:top w:val="none" w:sz="0" w:space="0" w:color="auto"/>
            <w:left w:val="none" w:sz="0" w:space="0" w:color="auto"/>
            <w:bottom w:val="none" w:sz="0" w:space="0" w:color="auto"/>
            <w:right w:val="none" w:sz="0" w:space="0" w:color="auto"/>
          </w:divBdr>
          <w:divsChild>
            <w:div w:id="84694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256204">
      <w:bodyDiv w:val="1"/>
      <w:marLeft w:val="0"/>
      <w:marRight w:val="0"/>
      <w:marTop w:val="0"/>
      <w:marBottom w:val="0"/>
      <w:divBdr>
        <w:top w:val="none" w:sz="0" w:space="0" w:color="auto"/>
        <w:left w:val="none" w:sz="0" w:space="0" w:color="auto"/>
        <w:bottom w:val="none" w:sz="0" w:space="0" w:color="auto"/>
        <w:right w:val="none" w:sz="0" w:space="0" w:color="auto"/>
      </w:divBdr>
      <w:divsChild>
        <w:div w:id="53699218">
          <w:marLeft w:val="0"/>
          <w:marRight w:val="0"/>
          <w:marTop w:val="0"/>
          <w:marBottom w:val="0"/>
          <w:divBdr>
            <w:top w:val="none" w:sz="0" w:space="0" w:color="auto"/>
            <w:left w:val="none" w:sz="0" w:space="0" w:color="auto"/>
            <w:bottom w:val="none" w:sz="0" w:space="0" w:color="auto"/>
            <w:right w:val="none" w:sz="0" w:space="0" w:color="auto"/>
          </w:divBdr>
          <w:divsChild>
            <w:div w:id="41420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65375">
      <w:bodyDiv w:val="1"/>
      <w:marLeft w:val="0"/>
      <w:marRight w:val="0"/>
      <w:marTop w:val="0"/>
      <w:marBottom w:val="0"/>
      <w:divBdr>
        <w:top w:val="none" w:sz="0" w:space="0" w:color="auto"/>
        <w:left w:val="none" w:sz="0" w:space="0" w:color="auto"/>
        <w:bottom w:val="none" w:sz="0" w:space="0" w:color="auto"/>
        <w:right w:val="none" w:sz="0" w:space="0" w:color="auto"/>
      </w:divBdr>
      <w:divsChild>
        <w:div w:id="220793324">
          <w:marLeft w:val="0"/>
          <w:marRight w:val="0"/>
          <w:marTop w:val="0"/>
          <w:marBottom w:val="0"/>
          <w:divBdr>
            <w:top w:val="none" w:sz="0" w:space="0" w:color="auto"/>
            <w:left w:val="none" w:sz="0" w:space="0" w:color="auto"/>
            <w:bottom w:val="none" w:sz="0" w:space="0" w:color="auto"/>
            <w:right w:val="none" w:sz="0" w:space="0" w:color="auto"/>
          </w:divBdr>
          <w:divsChild>
            <w:div w:id="132671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052704">
      <w:bodyDiv w:val="1"/>
      <w:marLeft w:val="0"/>
      <w:marRight w:val="0"/>
      <w:marTop w:val="0"/>
      <w:marBottom w:val="0"/>
      <w:divBdr>
        <w:top w:val="none" w:sz="0" w:space="0" w:color="auto"/>
        <w:left w:val="none" w:sz="0" w:space="0" w:color="auto"/>
        <w:bottom w:val="none" w:sz="0" w:space="0" w:color="auto"/>
        <w:right w:val="none" w:sz="0" w:space="0" w:color="auto"/>
      </w:divBdr>
      <w:divsChild>
        <w:div w:id="429618129">
          <w:marLeft w:val="0"/>
          <w:marRight w:val="0"/>
          <w:marTop w:val="0"/>
          <w:marBottom w:val="0"/>
          <w:divBdr>
            <w:top w:val="none" w:sz="0" w:space="0" w:color="auto"/>
            <w:left w:val="none" w:sz="0" w:space="0" w:color="auto"/>
            <w:bottom w:val="none" w:sz="0" w:space="0" w:color="auto"/>
            <w:right w:val="none" w:sz="0" w:space="0" w:color="auto"/>
          </w:divBdr>
          <w:divsChild>
            <w:div w:id="187118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980620">
      <w:bodyDiv w:val="1"/>
      <w:marLeft w:val="0"/>
      <w:marRight w:val="0"/>
      <w:marTop w:val="0"/>
      <w:marBottom w:val="0"/>
      <w:divBdr>
        <w:top w:val="none" w:sz="0" w:space="0" w:color="auto"/>
        <w:left w:val="none" w:sz="0" w:space="0" w:color="auto"/>
        <w:bottom w:val="none" w:sz="0" w:space="0" w:color="auto"/>
        <w:right w:val="none" w:sz="0" w:space="0" w:color="auto"/>
      </w:divBdr>
      <w:divsChild>
        <w:div w:id="1545753964">
          <w:marLeft w:val="0"/>
          <w:marRight w:val="0"/>
          <w:marTop w:val="0"/>
          <w:marBottom w:val="0"/>
          <w:divBdr>
            <w:top w:val="none" w:sz="0" w:space="0" w:color="auto"/>
            <w:left w:val="none" w:sz="0" w:space="0" w:color="auto"/>
            <w:bottom w:val="none" w:sz="0" w:space="0" w:color="auto"/>
            <w:right w:val="none" w:sz="0" w:space="0" w:color="auto"/>
          </w:divBdr>
          <w:divsChild>
            <w:div w:id="108488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33854">
      <w:bodyDiv w:val="1"/>
      <w:marLeft w:val="0"/>
      <w:marRight w:val="0"/>
      <w:marTop w:val="0"/>
      <w:marBottom w:val="0"/>
      <w:divBdr>
        <w:top w:val="none" w:sz="0" w:space="0" w:color="auto"/>
        <w:left w:val="none" w:sz="0" w:space="0" w:color="auto"/>
        <w:bottom w:val="none" w:sz="0" w:space="0" w:color="auto"/>
        <w:right w:val="none" w:sz="0" w:space="0" w:color="auto"/>
      </w:divBdr>
      <w:divsChild>
        <w:div w:id="1913081499">
          <w:marLeft w:val="0"/>
          <w:marRight w:val="0"/>
          <w:marTop w:val="0"/>
          <w:marBottom w:val="0"/>
          <w:divBdr>
            <w:top w:val="none" w:sz="0" w:space="0" w:color="auto"/>
            <w:left w:val="none" w:sz="0" w:space="0" w:color="auto"/>
            <w:bottom w:val="none" w:sz="0" w:space="0" w:color="auto"/>
            <w:right w:val="none" w:sz="0" w:space="0" w:color="auto"/>
          </w:divBdr>
          <w:divsChild>
            <w:div w:id="87524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403837">
      <w:bodyDiv w:val="1"/>
      <w:marLeft w:val="0"/>
      <w:marRight w:val="0"/>
      <w:marTop w:val="0"/>
      <w:marBottom w:val="0"/>
      <w:divBdr>
        <w:top w:val="none" w:sz="0" w:space="0" w:color="auto"/>
        <w:left w:val="none" w:sz="0" w:space="0" w:color="auto"/>
        <w:bottom w:val="none" w:sz="0" w:space="0" w:color="auto"/>
        <w:right w:val="none" w:sz="0" w:space="0" w:color="auto"/>
      </w:divBdr>
      <w:divsChild>
        <w:div w:id="711223582">
          <w:marLeft w:val="0"/>
          <w:marRight w:val="0"/>
          <w:marTop w:val="0"/>
          <w:marBottom w:val="0"/>
          <w:divBdr>
            <w:top w:val="none" w:sz="0" w:space="0" w:color="auto"/>
            <w:left w:val="none" w:sz="0" w:space="0" w:color="auto"/>
            <w:bottom w:val="none" w:sz="0" w:space="0" w:color="auto"/>
            <w:right w:val="none" w:sz="0" w:space="0" w:color="auto"/>
          </w:divBdr>
          <w:divsChild>
            <w:div w:id="156521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193371">
      <w:bodyDiv w:val="1"/>
      <w:marLeft w:val="0"/>
      <w:marRight w:val="0"/>
      <w:marTop w:val="0"/>
      <w:marBottom w:val="0"/>
      <w:divBdr>
        <w:top w:val="none" w:sz="0" w:space="0" w:color="auto"/>
        <w:left w:val="none" w:sz="0" w:space="0" w:color="auto"/>
        <w:bottom w:val="none" w:sz="0" w:space="0" w:color="auto"/>
        <w:right w:val="none" w:sz="0" w:space="0" w:color="auto"/>
      </w:divBdr>
      <w:divsChild>
        <w:div w:id="1093819780">
          <w:marLeft w:val="0"/>
          <w:marRight w:val="0"/>
          <w:marTop w:val="0"/>
          <w:marBottom w:val="0"/>
          <w:divBdr>
            <w:top w:val="none" w:sz="0" w:space="0" w:color="auto"/>
            <w:left w:val="none" w:sz="0" w:space="0" w:color="auto"/>
            <w:bottom w:val="none" w:sz="0" w:space="0" w:color="auto"/>
            <w:right w:val="none" w:sz="0" w:space="0" w:color="auto"/>
          </w:divBdr>
          <w:divsChild>
            <w:div w:id="119079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368423">
      <w:bodyDiv w:val="1"/>
      <w:marLeft w:val="0"/>
      <w:marRight w:val="0"/>
      <w:marTop w:val="0"/>
      <w:marBottom w:val="0"/>
      <w:divBdr>
        <w:top w:val="none" w:sz="0" w:space="0" w:color="auto"/>
        <w:left w:val="none" w:sz="0" w:space="0" w:color="auto"/>
        <w:bottom w:val="none" w:sz="0" w:space="0" w:color="auto"/>
        <w:right w:val="none" w:sz="0" w:space="0" w:color="auto"/>
      </w:divBdr>
      <w:divsChild>
        <w:div w:id="1204487637">
          <w:marLeft w:val="0"/>
          <w:marRight w:val="0"/>
          <w:marTop w:val="0"/>
          <w:marBottom w:val="0"/>
          <w:divBdr>
            <w:top w:val="none" w:sz="0" w:space="0" w:color="auto"/>
            <w:left w:val="none" w:sz="0" w:space="0" w:color="auto"/>
            <w:bottom w:val="none" w:sz="0" w:space="0" w:color="auto"/>
            <w:right w:val="none" w:sz="0" w:space="0" w:color="auto"/>
          </w:divBdr>
          <w:divsChild>
            <w:div w:id="86305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127109">
      <w:bodyDiv w:val="1"/>
      <w:marLeft w:val="0"/>
      <w:marRight w:val="0"/>
      <w:marTop w:val="0"/>
      <w:marBottom w:val="0"/>
      <w:divBdr>
        <w:top w:val="none" w:sz="0" w:space="0" w:color="auto"/>
        <w:left w:val="none" w:sz="0" w:space="0" w:color="auto"/>
        <w:bottom w:val="none" w:sz="0" w:space="0" w:color="auto"/>
        <w:right w:val="none" w:sz="0" w:space="0" w:color="auto"/>
      </w:divBdr>
      <w:divsChild>
        <w:div w:id="1480263696">
          <w:marLeft w:val="0"/>
          <w:marRight w:val="0"/>
          <w:marTop w:val="0"/>
          <w:marBottom w:val="0"/>
          <w:divBdr>
            <w:top w:val="none" w:sz="0" w:space="0" w:color="auto"/>
            <w:left w:val="none" w:sz="0" w:space="0" w:color="auto"/>
            <w:bottom w:val="none" w:sz="0" w:space="0" w:color="auto"/>
            <w:right w:val="none" w:sz="0" w:space="0" w:color="auto"/>
          </w:divBdr>
          <w:divsChild>
            <w:div w:id="12796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674035">
      <w:bodyDiv w:val="1"/>
      <w:marLeft w:val="0"/>
      <w:marRight w:val="0"/>
      <w:marTop w:val="0"/>
      <w:marBottom w:val="0"/>
      <w:divBdr>
        <w:top w:val="none" w:sz="0" w:space="0" w:color="auto"/>
        <w:left w:val="none" w:sz="0" w:space="0" w:color="auto"/>
        <w:bottom w:val="none" w:sz="0" w:space="0" w:color="auto"/>
        <w:right w:val="none" w:sz="0" w:space="0" w:color="auto"/>
      </w:divBdr>
      <w:divsChild>
        <w:div w:id="1947497953">
          <w:marLeft w:val="0"/>
          <w:marRight w:val="0"/>
          <w:marTop w:val="0"/>
          <w:marBottom w:val="0"/>
          <w:divBdr>
            <w:top w:val="none" w:sz="0" w:space="0" w:color="auto"/>
            <w:left w:val="none" w:sz="0" w:space="0" w:color="auto"/>
            <w:bottom w:val="none" w:sz="0" w:space="0" w:color="auto"/>
            <w:right w:val="none" w:sz="0" w:space="0" w:color="auto"/>
          </w:divBdr>
          <w:divsChild>
            <w:div w:id="106105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645228">
      <w:bodyDiv w:val="1"/>
      <w:marLeft w:val="0"/>
      <w:marRight w:val="0"/>
      <w:marTop w:val="0"/>
      <w:marBottom w:val="0"/>
      <w:divBdr>
        <w:top w:val="none" w:sz="0" w:space="0" w:color="auto"/>
        <w:left w:val="none" w:sz="0" w:space="0" w:color="auto"/>
        <w:bottom w:val="none" w:sz="0" w:space="0" w:color="auto"/>
        <w:right w:val="none" w:sz="0" w:space="0" w:color="auto"/>
      </w:divBdr>
      <w:divsChild>
        <w:div w:id="1929926944">
          <w:marLeft w:val="0"/>
          <w:marRight w:val="0"/>
          <w:marTop w:val="0"/>
          <w:marBottom w:val="0"/>
          <w:divBdr>
            <w:top w:val="none" w:sz="0" w:space="0" w:color="auto"/>
            <w:left w:val="none" w:sz="0" w:space="0" w:color="auto"/>
            <w:bottom w:val="none" w:sz="0" w:space="0" w:color="auto"/>
            <w:right w:val="none" w:sz="0" w:space="0" w:color="auto"/>
          </w:divBdr>
          <w:divsChild>
            <w:div w:id="29295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28860">
      <w:bodyDiv w:val="1"/>
      <w:marLeft w:val="0"/>
      <w:marRight w:val="0"/>
      <w:marTop w:val="0"/>
      <w:marBottom w:val="0"/>
      <w:divBdr>
        <w:top w:val="none" w:sz="0" w:space="0" w:color="auto"/>
        <w:left w:val="none" w:sz="0" w:space="0" w:color="auto"/>
        <w:bottom w:val="none" w:sz="0" w:space="0" w:color="auto"/>
        <w:right w:val="none" w:sz="0" w:space="0" w:color="auto"/>
      </w:divBdr>
      <w:divsChild>
        <w:div w:id="1831748645">
          <w:marLeft w:val="0"/>
          <w:marRight w:val="0"/>
          <w:marTop w:val="0"/>
          <w:marBottom w:val="0"/>
          <w:divBdr>
            <w:top w:val="none" w:sz="0" w:space="0" w:color="auto"/>
            <w:left w:val="none" w:sz="0" w:space="0" w:color="auto"/>
            <w:bottom w:val="none" w:sz="0" w:space="0" w:color="auto"/>
            <w:right w:val="none" w:sz="0" w:space="0" w:color="auto"/>
          </w:divBdr>
          <w:divsChild>
            <w:div w:id="90514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177069">
      <w:bodyDiv w:val="1"/>
      <w:marLeft w:val="0"/>
      <w:marRight w:val="0"/>
      <w:marTop w:val="0"/>
      <w:marBottom w:val="0"/>
      <w:divBdr>
        <w:top w:val="none" w:sz="0" w:space="0" w:color="auto"/>
        <w:left w:val="none" w:sz="0" w:space="0" w:color="auto"/>
        <w:bottom w:val="none" w:sz="0" w:space="0" w:color="auto"/>
        <w:right w:val="none" w:sz="0" w:space="0" w:color="auto"/>
      </w:divBdr>
      <w:divsChild>
        <w:div w:id="2104765392">
          <w:marLeft w:val="0"/>
          <w:marRight w:val="0"/>
          <w:marTop w:val="0"/>
          <w:marBottom w:val="0"/>
          <w:divBdr>
            <w:top w:val="none" w:sz="0" w:space="0" w:color="auto"/>
            <w:left w:val="none" w:sz="0" w:space="0" w:color="auto"/>
            <w:bottom w:val="none" w:sz="0" w:space="0" w:color="auto"/>
            <w:right w:val="none" w:sz="0" w:space="0" w:color="auto"/>
          </w:divBdr>
          <w:divsChild>
            <w:div w:id="66003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43869">
      <w:bodyDiv w:val="1"/>
      <w:marLeft w:val="0"/>
      <w:marRight w:val="0"/>
      <w:marTop w:val="0"/>
      <w:marBottom w:val="0"/>
      <w:divBdr>
        <w:top w:val="none" w:sz="0" w:space="0" w:color="auto"/>
        <w:left w:val="none" w:sz="0" w:space="0" w:color="auto"/>
        <w:bottom w:val="none" w:sz="0" w:space="0" w:color="auto"/>
        <w:right w:val="none" w:sz="0" w:space="0" w:color="auto"/>
      </w:divBdr>
      <w:divsChild>
        <w:div w:id="1816527868">
          <w:marLeft w:val="0"/>
          <w:marRight w:val="0"/>
          <w:marTop w:val="0"/>
          <w:marBottom w:val="0"/>
          <w:divBdr>
            <w:top w:val="none" w:sz="0" w:space="0" w:color="auto"/>
            <w:left w:val="none" w:sz="0" w:space="0" w:color="auto"/>
            <w:bottom w:val="none" w:sz="0" w:space="0" w:color="auto"/>
            <w:right w:val="none" w:sz="0" w:space="0" w:color="auto"/>
          </w:divBdr>
          <w:divsChild>
            <w:div w:id="141951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574829">
      <w:bodyDiv w:val="1"/>
      <w:marLeft w:val="0"/>
      <w:marRight w:val="0"/>
      <w:marTop w:val="0"/>
      <w:marBottom w:val="0"/>
      <w:divBdr>
        <w:top w:val="none" w:sz="0" w:space="0" w:color="auto"/>
        <w:left w:val="none" w:sz="0" w:space="0" w:color="auto"/>
        <w:bottom w:val="none" w:sz="0" w:space="0" w:color="auto"/>
        <w:right w:val="none" w:sz="0" w:space="0" w:color="auto"/>
      </w:divBdr>
      <w:divsChild>
        <w:div w:id="1322807270">
          <w:marLeft w:val="0"/>
          <w:marRight w:val="0"/>
          <w:marTop w:val="0"/>
          <w:marBottom w:val="0"/>
          <w:divBdr>
            <w:top w:val="none" w:sz="0" w:space="0" w:color="auto"/>
            <w:left w:val="none" w:sz="0" w:space="0" w:color="auto"/>
            <w:bottom w:val="none" w:sz="0" w:space="0" w:color="auto"/>
            <w:right w:val="none" w:sz="0" w:space="0" w:color="auto"/>
          </w:divBdr>
          <w:divsChild>
            <w:div w:id="95402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468129">
      <w:bodyDiv w:val="1"/>
      <w:marLeft w:val="0"/>
      <w:marRight w:val="0"/>
      <w:marTop w:val="0"/>
      <w:marBottom w:val="0"/>
      <w:divBdr>
        <w:top w:val="none" w:sz="0" w:space="0" w:color="auto"/>
        <w:left w:val="none" w:sz="0" w:space="0" w:color="auto"/>
        <w:bottom w:val="none" w:sz="0" w:space="0" w:color="auto"/>
        <w:right w:val="none" w:sz="0" w:space="0" w:color="auto"/>
      </w:divBdr>
      <w:divsChild>
        <w:div w:id="400451327">
          <w:marLeft w:val="0"/>
          <w:marRight w:val="0"/>
          <w:marTop w:val="0"/>
          <w:marBottom w:val="0"/>
          <w:divBdr>
            <w:top w:val="none" w:sz="0" w:space="0" w:color="auto"/>
            <w:left w:val="none" w:sz="0" w:space="0" w:color="auto"/>
            <w:bottom w:val="none" w:sz="0" w:space="0" w:color="auto"/>
            <w:right w:val="none" w:sz="0" w:space="0" w:color="auto"/>
          </w:divBdr>
          <w:divsChild>
            <w:div w:id="16893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19498">
      <w:bodyDiv w:val="1"/>
      <w:marLeft w:val="0"/>
      <w:marRight w:val="0"/>
      <w:marTop w:val="0"/>
      <w:marBottom w:val="0"/>
      <w:divBdr>
        <w:top w:val="none" w:sz="0" w:space="0" w:color="auto"/>
        <w:left w:val="none" w:sz="0" w:space="0" w:color="auto"/>
        <w:bottom w:val="none" w:sz="0" w:space="0" w:color="auto"/>
        <w:right w:val="none" w:sz="0" w:space="0" w:color="auto"/>
      </w:divBdr>
      <w:divsChild>
        <w:div w:id="1189031792">
          <w:marLeft w:val="0"/>
          <w:marRight w:val="0"/>
          <w:marTop w:val="0"/>
          <w:marBottom w:val="0"/>
          <w:divBdr>
            <w:top w:val="none" w:sz="0" w:space="0" w:color="auto"/>
            <w:left w:val="none" w:sz="0" w:space="0" w:color="auto"/>
            <w:bottom w:val="none" w:sz="0" w:space="0" w:color="auto"/>
            <w:right w:val="none" w:sz="0" w:space="0" w:color="auto"/>
          </w:divBdr>
          <w:divsChild>
            <w:div w:id="204239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38802">
      <w:bodyDiv w:val="1"/>
      <w:marLeft w:val="0"/>
      <w:marRight w:val="0"/>
      <w:marTop w:val="0"/>
      <w:marBottom w:val="0"/>
      <w:divBdr>
        <w:top w:val="none" w:sz="0" w:space="0" w:color="auto"/>
        <w:left w:val="none" w:sz="0" w:space="0" w:color="auto"/>
        <w:bottom w:val="none" w:sz="0" w:space="0" w:color="auto"/>
        <w:right w:val="none" w:sz="0" w:space="0" w:color="auto"/>
      </w:divBdr>
      <w:divsChild>
        <w:div w:id="143162867">
          <w:marLeft w:val="0"/>
          <w:marRight w:val="0"/>
          <w:marTop w:val="0"/>
          <w:marBottom w:val="0"/>
          <w:divBdr>
            <w:top w:val="none" w:sz="0" w:space="0" w:color="auto"/>
            <w:left w:val="none" w:sz="0" w:space="0" w:color="auto"/>
            <w:bottom w:val="none" w:sz="0" w:space="0" w:color="auto"/>
            <w:right w:val="none" w:sz="0" w:space="0" w:color="auto"/>
          </w:divBdr>
          <w:divsChild>
            <w:div w:id="123863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22203">
      <w:bodyDiv w:val="1"/>
      <w:marLeft w:val="0"/>
      <w:marRight w:val="0"/>
      <w:marTop w:val="0"/>
      <w:marBottom w:val="0"/>
      <w:divBdr>
        <w:top w:val="none" w:sz="0" w:space="0" w:color="auto"/>
        <w:left w:val="none" w:sz="0" w:space="0" w:color="auto"/>
        <w:bottom w:val="none" w:sz="0" w:space="0" w:color="auto"/>
        <w:right w:val="none" w:sz="0" w:space="0" w:color="auto"/>
      </w:divBdr>
      <w:divsChild>
        <w:div w:id="1491018180">
          <w:marLeft w:val="0"/>
          <w:marRight w:val="0"/>
          <w:marTop w:val="0"/>
          <w:marBottom w:val="0"/>
          <w:divBdr>
            <w:top w:val="none" w:sz="0" w:space="0" w:color="auto"/>
            <w:left w:val="none" w:sz="0" w:space="0" w:color="auto"/>
            <w:bottom w:val="none" w:sz="0" w:space="0" w:color="auto"/>
            <w:right w:val="none" w:sz="0" w:space="0" w:color="auto"/>
          </w:divBdr>
          <w:divsChild>
            <w:div w:id="206001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134193">
      <w:bodyDiv w:val="1"/>
      <w:marLeft w:val="0"/>
      <w:marRight w:val="0"/>
      <w:marTop w:val="0"/>
      <w:marBottom w:val="0"/>
      <w:divBdr>
        <w:top w:val="none" w:sz="0" w:space="0" w:color="auto"/>
        <w:left w:val="none" w:sz="0" w:space="0" w:color="auto"/>
        <w:bottom w:val="none" w:sz="0" w:space="0" w:color="auto"/>
        <w:right w:val="none" w:sz="0" w:space="0" w:color="auto"/>
      </w:divBdr>
      <w:divsChild>
        <w:div w:id="187329269">
          <w:marLeft w:val="0"/>
          <w:marRight w:val="0"/>
          <w:marTop w:val="0"/>
          <w:marBottom w:val="0"/>
          <w:divBdr>
            <w:top w:val="none" w:sz="0" w:space="0" w:color="auto"/>
            <w:left w:val="none" w:sz="0" w:space="0" w:color="auto"/>
            <w:bottom w:val="none" w:sz="0" w:space="0" w:color="auto"/>
            <w:right w:val="none" w:sz="0" w:space="0" w:color="auto"/>
          </w:divBdr>
          <w:divsChild>
            <w:div w:id="162584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88678">
      <w:bodyDiv w:val="1"/>
      <w:marLeft w:val="0"/>
      <w:marRight w:val="0"/>
      <w:marTop w:val="0"/>
      <w:marBottom w:val="0"/>
      <w:divBdr>
        <w:top w:val="none" w:sz="0" w:space="0" w:color="auto"/>
        <w:left w:val="none" w:sz="0" w:space="0" w:color="auto"/>
        <w:bottom w:val="none" w:sz="0" w:space="0" w:color="auto"/>
        <w:right w:val="none" w:sz="0" w:space="0" w:color="auto"/>
      </w:divBdr>
      <w:divsChild>
        <w:div w:id="717972510">
          <w:marLeft w:val="0"/>
          <w:marRight w:val="0"/>
          <w:marTop w:val="0"/>
          <w:marBottom w:val="0"/>
          <w:divBdr>
            <w:top w:val="none" w:sz="0" w:space="0" w:color="auto"/>
            <w:left w:val="none" w:sz="0" w:space="0" w:color="auto"/>
            <w:bottom w:val="none" w:sz="0" w:space="0" w:color="auto"/>
            <w:right w:val="none" w:sz="0" w:space="0" w:color="auto"/>
          </w:divBdr>
          <w:divsChild>
            <w:div w:id="82670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95422">
      <w:bodyDiv w:val="1"/>
      <w:marLeft w:val="0"/>
      <w:marRight w:val="0"/>
      <w:marTop w:val="0"/>
      <w:marBottom w:val="0"/>
      <w:divBdr>
        <w:top w:val="none" w:sz="0" w:space="0" w:color="auto"/>
        <w:left w:val="none" w:sz="0" w:space="0" w:color="auto"/>
        <w:bottom w:val="none" w:sz="0" w:space="0" w:color="auto"/>
        <w:right w:val="none" w:sz="0" w:space="0" w:color="auto"/>
      </w:divBdr>
      <w:divsChild>
        <w:div w:id="1988898262">
          <w:marLeft w:val="0"/>
          <w:marRight w:val="0"/>
          <w:marTop w:val="0"/>
          <w:marBottom w:val="0"/>
          <w:divBdr>
            <w:top w:val="none" w:sz="0" w:space="0" w:color="auto"/>
            <w:left w:val="none" w:sz="0" w:space="0" w:color="auto"/>
            <w:bottom w:val="none" w:sz="0" w:space="0" w:color="auto"/>
            <w:right w:val="none" w:sz="0" w:space="0" w:color="auto"/>
          </w:divBdr>
          <w:divsChild>
            <w:div w:id="176606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987991">
      <w:bodyDiv w:val="1"/>
      <w:marLeft w:val="0"/>
      <w:marRight w:val="0"/>
      <w:marTop w:val="0"/>
      <w:marBottom w:val="0"/>
      <w:divBdr>
        <w:top w:val="none" w:sz="0" w:space="0" w:color="auto"/>
        <w:left w:val="none" w:sz="0" w:space="0" w:color="auto"/>
        <w:bottom w:val="none" w:sz="0" w:space="0" w:color="auto"/>
        <w:right w:val="none" w:sz="0" w:space="0" w:color="auto"/>
      </w:divBdr>
      <w:divsChild>
        <w:div w:id="1255893860">
          <w:marLeft w:val="0"/>
          <w:marRight w:val="0"/>
          <w:marTop w:val="0"/>
          <w:marBottom w:val="0"/>
          <w:divBdr>
            <w:top w:val="none" w:sz="0" w:space="0" w:color="auto"/>
            <w:left w:val="none" w:sz="0" w:space="0" w:color="auto"/>
            <w:bottom w:val="none" w:sz="0" w:space="0" w:color="auto"/>
            <w:right w:val="none" w:sz="0" w:space="0" w:color="auto"/>
          </w:divBdr>
          <w:divsChild>
            <w:div w:id="105527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264022">
      <w:bodyDiv w:val="1"/>
      <w:marLeft w:val="0"/>
      <w:marRight w:val="0"/>
      <w:marTop w:val="0"/>
      <w:marBottom w:val="0"/>
      <w:divBdr>
        <w:top w:val="none" w:sz="0" w:space="0" w:color="auto"/>
        <w:left w:val="none" w:sz="0" w:space="0" w:color="auto"/>
        <w:bottom w:val="none" w:sz="0" w:space="0" w:color="auto"/>
        <w:right w:val="none" w:sz="0" w:space="0" w:color="auto"/>
      </w:divBdr>
      <w:divsChild>
        <w:div w:id="301470071">
          <w:marLeft w:val="0"/>
          <w:marRight w:val="0"/>
          <w:marTop w:val="0"/>
          <w:marBottom w:val="0"/>
          <w:divBdr>
            <w:top w:val="none" w:sz="0" w:space="0" w:color="auto"/>
            <w:left w:val="none" w:sz="0" w:space="0" w:color="auto"/>
            <w:bottom w:val="none" w:sz="0" w:space="0" w:color="auto"/>
            <w:right w:val="none" w:sz="0" w:space="0" w:color="auto"/>
          </w:divBdr>
          <w:divsChild>
            <w:div w:id="110626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301877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stor.org/stable/260908%20accessed%209%20July%202025" TargetMode="External"/><Relationship Id="rId12" Type="http://schemas.openxmlformats.org/officeDocument/2006/relationships/hyperlink" Target="https://www.bbc.co.uk/history/british/pm_and_pol_tl_01.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history/british/pm_and_pol_tl_01.shtml" TargetMode="External"/><Relationship Id="rId5" Type="http://schemas.openxmlformats.org/officeDocument/2006/relationships/footnotes" Target="footnotes.xml"/><Relationship Id="rId10" Type="http://schemas.openxmlformats.org/officeDocument/2006/relationships/hyperlink" Target="https://www.bbc.co.uk/history/british/pm_and_pol_tl_01.shtml" TargetMode="External"/><Relationship Id="rId4" Type="http://schemas.openxmlformats.org/officeDocument/2006/relationships/webSettings" Target="webSettings.xml"/><Relationship Id="rId9" Type="http://schemas.openxmlformats.org/officeDocument/2006/relationships/hyperlink" Target="https://www.jstor.org/stable/3806241"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bbc.co.uk/history/british/pm_and_pol_tl_01.shtml" TargetMode="External"/><Relationship Id="rId2" Type="http://schemas.openxmlformats.org/officeDocument/2006/relationships/hyperlink" Target="https://www.jstor.org/stable/44483577" TargetMode="External"/><Relationship Id="rId1" Type="http://schemas.openxmlformats.org/officeDocument/2006/relationships/hyperlink" Target="https://www.bbc.co.uk/news/world-47280218" TargetMode="External"/><Relationship Id="rId5" Type="http://schemas.openxmlformats.org/officeDocument/2006/relationships/hyperlink" Target="https://www.bbc.co.uk/history/british/pm_and_pol_tl_01.shtml" TargetMode="External"/><Relationship Id="rId4" Type="http://schemas.openxmlformats.org/officeDocument/2006/relationships/hyperlink" Target="https://www.bbc.co.uk/history/british/pm_and_pol_tl_01.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EBD03-A14A-4C54-92CB-6AE41D944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2439</Words>
  <Characters>13908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2025-07-10T23:58:00Z</dcterms:created>
  <dcterms:modified xsi:type="dcterms:W3CDTF">2025-07-10T23:58:00Z</dcterms:modified>
</cp:coreProperties>
</file>