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27653D" w14:textId="3B4FDD45" w:rsidR="0028136F" w:rsidRPr="00D5287F" w:rsidRDefault="0028136F">
      <w:pPr>
        <w:rPr>
          <w:b/>
          <w:bCs/>
          <w:u w:val="single"/>
        </w:rPr>
      </w:pPr>
      <w:r w:rsidRPr="0028136F">
        <w:rPr>
          <w:b/>
          <w:bCs/>
          <w:u w:val="single"/>
        </w:rPr>
        <w:t>Personal Development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24"/>
        <w:gridCol w:w="2324"/>
        <w:gridCol w:w="2325"/>
        <w:gridCol w:w="2325"/>
        <w:gridCol w:w="2325"/>
        <w:gridCol w:w="2325"/>
      </w:tblGrid>
      <w:tr w:rsidR="0028136F" w14:paraId="3471DAB8" w14:textId="77777777" w:rsidTr="0028136F">
        <w:tc>
          <w:tcPr>
            <w:tcW w:w="2324" w:type="dxa"/>
            <w:shd w:val="clear" w:color="auto" w:fill="C1E4F5" w:themeFill="accent1" w:themeFillTint="33"/>
          </w:tcPr>
          <w:p w14:paraId="4BF74D8C" w14:textId="5D6EA87A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Goal</w:t>
            </w:r>
          </w:p>
        </w:tc>
        <w:tc>
          <w:tcPr>
            <w:tcW w:w="2324" w:type="dxa"/>
            <w:shd w:val="clear" w:color="auto" w:fill="C1E4F5" w:themeFill="accent1" w:themeFillTint="33"/>
          </w:tcPr>
          <w:p w14:paraId="6966CF6B" w14:textId="4A6E921B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How does this relate to the role?</w:t>
            </w:r>
          </w:p>
        </w:tc>
        <w:tc>
          <w:tcPr>
            <w:tcW w:w="2325" w:type="dxa"/>
            <w:shd w:val="clear" w:color="auto" w:fill="C1E4F5" w:themeFill="accent1" w:themeFillTint="33"/>
          </w:tcPr>
          <w:p w14:paraId="28303ABA" w14:textId="20E2E19F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What do I need to do to achieve this goal?</w:t>
            </w:r>
          </w:p>
        </w:tc>
        <w:tc>
          <w:tcPr>
            <w:tcW w:w="2325" w:type="dxa"/>
            <w:shd w:val="clear" w:color="auto" w:fill="C1E4F5" w:themeFill="accent1" w:themeFillTint="33"/>
          </w:tcPr>
          <w:p w14:paraId="5D49B8E7" w14:textId="39389328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How long will it take me?</w:t>
            </w:r>
          </w:p>
        </w:tc>
        <w:tc>
          <w:tcPr>
            <w:tcW w:w="2325" w:type="dxa"/>
            <w:shd w:val="clear" w:color="auto" w:fill="C1E4F5" w:themeFill="accent1" w:themeFillTint="33"/>
          </w:tcPr>
          <w:p w14:paraId="70474CC2" w14:textId="1751E255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What barriers may stop me from achieving this?</w:t>
            </w:r>
          </w:p>
        </w:tc>
        <w:tc>
          <w:tcPr>
            <w:tcW w:w="2325" w:type="dxa"/>
            <w:shd w:val="clear" w:color="auto" w:fill="C1E4F5" w:themeFill="accent1" w:themeFillTint="33"/>
          </w:tcPr>
          <w:p w14:paraId="7A589C51" w14:textId="4B62AD6C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How can I overcome these barriers?</w:t>
            </w:r>
          </w:p>
        </w:tc>
      </w:tr>
      <w:tr w:rsidR="0028136F" w14:paraId="40007D42" w14:textId="77777777" w:rsidTr="0028136F">
        <w:tc>
          <w:tcPr>
            <w:tcW w:w="2324" w:type="dxa"/>
          </w:tcPr>
          <w:p w14:paraId="0EE09219" w14:textId="6E7B1AA3" w:rsidR="0028136F" w:rsidRPr="00D67E56" w:rsidRDefault="00295B21">
            <w:pPr>
              <w:rPr>
                <w:rFonts w:ascii="Calibri" w:hAnsi="Calibri" w:cs="Calibri"/>
              </w:rPr>
            </w:pPr>
            <w:r w:rsidRPr="00D67E56">
              <w:rPr>
                <w:rFonts w:ascii="Calibri" w:hAnsi="Calibri" w:cs="Calibri"/>
              </w:rPr>
              <w:t>Obtain a nursing degree</w:t>
            </w:r>
          </w:p>
        </w:tc>
        <w:tc>
          <w:tcPr>
            <w:tcW w:w="2324" w:type="dxa"/>
          </w:tcPr>
          <w:p w14:paraId="585186F9" w14:textId="5B00272C" w:rsidR="0028136F" w:rsidRPr="00D67E56" w:rsidRDefault="00295B21">
            <w:pPr>
              <w:rPr>
                <w:rFonts w:ascii="Calibri" w:hAnsi="Calibri" w:cs="Calibri"/>
              </w:rPr>
            </w:pPr>
            <w:r w:rsidRPr="00D67E56">
              <w:rPr>
                <w:rFonts w:ascii="Calibri" w:hAnsi="Calibri" w:cs="Calibri"/>
              </w:rPr>
              <w:t>Standardised requirement for specified role</w:t>
            </w:r>
          </w:p>
        </w:tc>
        <w:tc>
          <w:tcPr>
            <w:tcW w:w="2325" w:type="dxa"/>
          </w:tcPr>
          <w:p w14:paraId="4AB3D9A5" w14:textId="02B66403" w:rsidR="0028136F" w:rsidRPr="00D67E56" w:rsidRDefault="00D67E56">
            <w:pPr>
              <w:rPr>
                <w:rFonts w:ascii="Calibri" w:hAnsi="Calibri" w:cs="Calibri"/>
              </w:rPr>
            </w:pPr>
            <w:r w:rsidRPr="00D67E56">
              <w:rPr>
                <w:rFonts w:ascii="Calibri" w:hAnsi="Calibri" w:cs="Calibri"/>
              </w:rPr>
              <w:t>Attend a university in Wales to obtain a degree qualification</w:t>
            </w:r>
          </w:p>
        </w:tc>
        <w:tc>
          <w:tcPr>
            <w:tcW w:w="2325" w:type="dxa"/>
          </w:tcPr>
          <w:p w14:paraId="70B16AF3" w14:textId="053C7C19" w:rsidR="0028136F" w:rsidRPr="00D67E56" w:rsidRDefault="00D67E56">
            <w:pPr>
              <w:rPr>
                <w:rFonts w:ascii="Calibri" w:hAnsi="Calibri" w:cs="Calibri"/>
              </w:rPr>
            </w:pPr>
            <w:r w:rsidRPr="00D67E56">
              <w:rPr>
                <w:rFonts w:ascii="Calibri" w:hAnsi="Calibri" w:cs="Calibri"/>
              </w:rPr>
              <w:t xml:space="preserve">Three years of studying </w:t>
            </w:r>
            <w:r w:rsidR="001271D7" w:rsidRPr="001271D7">
              <w:rPr>
                <w:rFonts w:ascii="Calibri" w:hAnsi="Calibri" w:cs="Calibri"/>
              </w:rPr>
              <w:t>(Ucas.com, 2015)</w:t>
            </w:r>
            <w:r w:rsidR="001271D7">
              <w:rPr>
                <w:rFonts w:ascii="Calibri" w:hAnsi="Calibri" w:cs="Calibri"/>
              </w:rPr>
              <w:t>.</w:t>
            </w:r>
          </w:p>
        </w:tc>
        <w:tc>
          <w:tcPr>
            <w:tcW w:w="2325" w:type="dxa"/>
          </w:tcPr>
          <w:p w14:paraId="6160EE93" w14:textId="72D986AD" w:rsidR="0028136F" w:rsidRPr="00D67E56" w:rsidRDefault="00D67E56">
            <w:pPr>
              <w:rPr>
                <w:rFonts w:ascii="Calibri" w:hAnsi="Calibri" w:cs="Calibri"/>
              </w:rPr>
            </w:pPr>
            <w:r w:rsidRPr="00D67E56">
              <w:rPr>
                <w:rFonts w:ascii="Calibri" w:hAnsi="Calibri" w:cs="Calibri"/>
              </w:rPr>
              <w:t>Obtaining a place on the course by having the appropriate amount of required UCAS points and being successful in the interview process.</w:t>
            </w:r>
          </w:p>
        </w:tc>
        <w:tc>
          <w:tcPr>
            <w:tcW w:w="2325" w:type="dxa"/>
          </w:tcPr>
          <w:p w14:paraId="14172DAF" w14:textId="77777777" w:rsidR="0028136F" w:rsidRDefault="00D67E56">
            <w:pPr>
              <w:rPr>
                <w:rFonts w:ascii="Calibri" w:hAnsi="Calibri" w:cs="Calibri"/>
              </w:rPr>
            </w:pPr>
            <w:r w:rsidRPr="00D67E56">
              <w:rPr>
                <w:rFonts w:ascii="Calibri" w:hAnsi="Calibri" w:cs="Calibri"/>
              </w:rPr>
              <w:t xml:space="preserve">Revise and practice interview techniques. Also, by researching current topics related to nursing before the interview </w:t>
            </w:r>
            <w:r w:rsidR="001F6F46" w:rsidRPr="00D67E56">
              <w:rPr>
                <w:rFonts w:ascii="Calibri" w:hAnsi="Calibri" w:cs="Calibri"/>
              </w:rPr>
              <w:t>to</w:t>
            </w:r>
            <w:r w:rsidRPr="00D67E56">
              <w:rPr>
                <w:rFonts w:ascii="Calibri" w:hAnsi="Calibri" w:cs="Calibri"/>
              </w:rPr>
              <w:t xml:space="preserve"> show enthusiasm. </w:t>
            </w:r>
          </w:p>
          <w:p w14:paraId="5EAD78CF" w14:textId="12A8A979" w:rsidR="00B228C2" w:rsidRPr="00D67E56" w:rsidRDefault="00B228C2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Complete the </w:t>
            </w:r>
            <w:r w:rsidR="00640876">
              <w:rPr>
                <w:rFonts w:ascii="Calibri" w:hAnsi="Calibri" w:cs="Calibri"/>
              </w:rPr>
              <w:t>foundation course to start you on the path</w:t>
            </w:r>
            <w:r w:rsidR="008543A4">
              <w:rPr>
                <w:rFonts w:ascii="Calibri" w:hAnsi="Calibri" w:cs="Calibri"/>
              </w:rPr>
              <w:t xml:space="preserve"> through higher education. </w:t>
            </w:r>
          </w:p>
        </w:tc>
      </w:tr>
      <w:tr w:rsidR="0028136F" w14:paraId="33CB17D8" w14:textId="77777777" w:rsidTr="0028136F">
        <w:tc>
          <w:tcPr>
            <w:tcW w:w="2324" w:type="dxa"/>
          </w:tcPr>
          <w:p w14:paraId="64FEB128" w14:textId="77777777" w:rsidR="001F6F46" w:rsidRPr="00C67B32" w:rsidRDefault="001F6F46" w:rsidP="001F6F46">
            <w:pPr>
              <w:rPr>
                <w:rFonts w:ascii="Calibri" w:hAnsi="Calibri" w:cs="Calibri"/>
              </w:rPr>
            </w:pPr>
            <w:r w:rsidRPr="00C67B32">
              <w:rPr>
                <w:rFonts w:ascii="Calibri" w:hAnsi="Calibri" w:cs="Calibri"/>
              </w:rPr>
              <w:t xml:space="preserve">Up to date mandatory training in Fire, </w:t>
            </w:r>
          </w:p>
          <w:p w14:paraId="19DF39FA" w14:textId="42F817D9" w:rsidR="001F6F46" w:rsidRPr="00C67B32" w:rsidRDefault="001F6F46" w:rsidP="001F6F46">
            <w:pPr>
              <w:rPr>
                <w:rFonts w:ascii="Calibri" w:hAnsi="Calibri" w:cs="Calibri"/>
              </w:rPr>
            </w:pPr>
            <w:r w:rsidRPr="00C67B32">
              <w:rPr>
                <w:rFonts w:ascii="Calibri" w:hAnsi="Calibri" w:cs="Calibri"/>
              </w:rPr>
              <w:t xml:space="preserve">Infection Control, BLS </w:t>
            </w:r>
            <w:r w:rsidR="00F307FA" w:rsidRPr="00C67B32">
              <w:rPr>
                <w:rFonts w:ascii="Calibri" w:hAnsi="Calibri" w:cs="Calibri"/>
              </w:rPr>
              <w:t xml:space="preserve">(Basic Life Support) </w:t>
            </w:r>
            <w:r w:rsidRPr="00C67B32">
              <w:rPr>
                <w:rFonts w:ascii="Calibri" w:hAnsi="Calibri" w:cs="Calibri"/>
              </w:rPr>
              <w:t xml:space="preserve">and </w:t>
            </w:r>
            <w:r w:rsidR="00F307FA" w:rsidRPr="00C67B32">
              <w:rPr>
                <w:rFonts w:ascii="Calibri" w:hAnsi="Calibri" w:cs="Calibri"/>
              </w:rPr>
              <w:t>moving</w:t>
            </w:r>
            <w:r w:rsidRPr="00C67B32">
              <w:rPr>
                <w:rFonts w:ascii="Calibri" w:hAnsi="Calibri" w:cs="Calibri"/>
              </w:rPr>
              <w:t xml:space="preserve"> and </w:t>
            </w:r>
          </w:p>
          <w:p w14:paraId="6DD22191" w14:textId="29C7D78E" w:rsidR="0028136F" w:rsidRPr="00C67B32" w:rsidRDefault="00F307FA" w:rsidP="001F6F46">
            <w:pPr>
              <w:rPr>
                <w:rFonts w:ascii="Calibri" w:hAnsi="Calibri" w:cs="Calibri"/>
              </w:rPr>
            </w:pPr>
            <w:r w:rsidRPr="00C67B32">
              <w:rPr>
                <w:rFonts w:ascii="Calibri" w:hAnsi="Calibri" w:cs="Calibri"/>
              </w:rPr>
              <w:t>H</w:t>
            </w:r>
            <w:r w:rsidR="001F6F46" w:rsidRPr="00C67B32">
              <w:rPr>
                <w:rFonts w:ascii="Calibri" w:hAnsi="Calibri" w:cs="Calibri"/>
              </w:rPr>
              <w:t>andling</w:t>
            </w:r>
            <w:r w:rsidRPr="00C67B32">
              <w:rPr>
                <w:rFonts w:ascii="Calibri" w:hAnsi="Calibri" w:cs="Calibri"/>
              </w:rPr>
              <w:t>.</w:t>
            </w:r>
          </w:p>
        </w:tc>
        <w:tc>
          <w:tcPr>
            <w:tcW w:w="2324" w:type="dxa"/>
          </w:tcPr>
          <w:p w14:paraId="315EBAA7" w14:textId="35B77A4D" w:rsidR="00B575D5" w:rsidRPr="00C67B32" w:rsidRDefault="001F6F46">
            <w:pPr>
              <w:rPr>
                <w:rFonts w:ascii="Calibri" w:hAnsi="Calibri" w:cs="Calibri"/>
              </w:rPr>
            </w:pPr>
            <w:r w:rsidRPr="00C67B32">
              <w:rPr>
                <w:rFonts w:ascii="Calibri" w:hAnsi="Calibri" w:cs="Calibri"/>
              </w:rPr>
              <w:t>Relevant mandatory training made compulsory by health board to keep staff competent within their roles</w:t>
            </w:r>
            <w:r w:rsidR="00B575D5">
              <w:rPr>
                <w:rFonts w:ascii="Calibri" w:hAnsi="Calibri" w:cs="Calibri"/>
              </w:rPr>
              <w:t xml:space="preserve"> (</w:t>
            </w:r>
            <w:r w:rsidR="004C6501">
              <w:rPr>
                <w:rFonts w:ascii="Calibri" w:hAnsi="Calibri" w:cs="Calibri"/>
              </w:rPr>
              <w:t xml:space="preserve">Hywel Dda University Health Board, </w:t>
            </w:r>
            <w:r w:rsidR="00480CA9">
              <w:rPr>
                <w:rFonts w:ascii="Calibri" w:hAnsi="Calibri" w:cs="Calibri"/>
              </w:rPr>
              <w:t>2022)</w:t>
            </w:r>
          </w:p>
        </w:tc>
        <w:tc>
          <w:tcPr>
            <w:tcW w:w="2325" w:type="dxa"/>
          </w:tcPr>
          <w:p w14:paraId="1A2B5FA1" w14:textId="67211F19" w:rsidR="0028136F" w:rsidRPr="00C67B32" w:rsidRDefault="001F6F46">
            <w:pPr>
              <w:rPr>
                <w:rFonts w:ascii="Calibri" w:hAnsi="Calibri" w:cs="Calibri"/>
              </w:rPr>
            </w:pPr>
            <w:r w:rsidRPr="00C67B32">
              <w:rPr>
                <w:rFonts w:ascii="Calibri" w:hAnsi="Calibri" w:cs="Calibri"/>
              </w:rPr>
              <w:t xml:space="preserve">Carry out training courses in </w:t>
            </w:r>
            <w:r w:rsidR="00F307FA" w:rsidRPr="00C67B32">
              <w:rPr>
                <w:rFonts w:ascii="Calibri" w:hAnsi="Calibri" w:cs="Calibri"/>
              </w:rPr>
              <w:t xml:space="preserve">Fire, infection control, BLS and Moving and handling. </w:t>
            </w:r>
          </w:p>
        </w:tc>
        <w:tc>
          <w:tcPr>
            <w:tcW w:w="2325" w:type="dxa"/>
          </w:tcPr>
          <w:p w14:paraId="0D00577E" w14:textId="55CE3612" w:rsidR="0028136F" w:rsidRPr="00C67B32" w:rsidRDefault="00F307FA">
            <w:pPr>
              <w:rPr>
                <w:rFonts w:ascii="Calibri" w:hAnsi="Calibri" w:cs="Calibri"/>
              </w:rPr>
            </w:pPr>
            <w:r w:rsidRPr="00C67B32">
              <w:rPr>
                <w:rFonts w:ascii="Calibri" w:hAnsi="Calibri" w:cs="Calibri"/>
              </w:rPr>
              <w:t xml:space="preserve">Each course has an individual estimated run time. </w:t>
            </w:r>
          </w:p>
        </w:tc>
        <w:tc>
          <w:tcPr>
            <w:tcW w:w="2325" w:type="dxa"/>
          </w:tcPr>
          <w:p w14:paraId="6129327F" w14:textId="6DE0754A" w:rsidR="0028136F" w:rsidRPr="00C67B32" w:rsidRDefault="00F307FA">
            <w:pPr>
              <w:rPr>
                <w:rFonts w:ascii="Calibri" w:hAnsi="Calibri" w:cs="Calibri"/>
              </w:rPr>
            </w:pPr>
            <w:r w:rsidRPr="00C67B32">
              <w:rPr>
                <w:rFonts w:ascii="Calibri" w:hAnsi="Calibri" w:cs="Calibri"/>
              </w:rPr>
              <w:t xml:space="preserve">Having time to complete the courses. </w:t>
            </w:r>
          </w:p>
        </w:tc>
        <w:tc>
          <w:tcPr>
            <w:tcW w:w="2325" w:type="dxa"/>
          </w:tcPr>
          <w:p w14:paraId="0483150C" w14:textId="3F336E65" w:rsidR="0028136F" w:rsidRPr="00C67B32" w:rsidRDefault="00F307FA">
            <w:pPr>
              <w:rPr>
                <w:rFonts w:ascii="Calibri" w:hAnsi="Calibri" w:cs="Calibri"/>
              </w:rPr>
            </w:pPr>
            <w:r w:rsidRPr="00C67B32">
              <w:rPr>
                <w:rFonts w:ascii="Calibri" w:hAnsi="Calibri" w:cs="Calibri"/>
              </w:rPr>
              <w:t xml:space="preserve">Allocate time around working to complete online training. Book onto in-person learning sessions when dates available. </w:t>
            </w:r>
          </w:p>
        </w:tc>
      </w:tr>
      <w:tr w:rsidR="0028136F" w14:paraId="4A62DA30" w14:textId="77777777" w:rsidTr="0028136F">
        <w:tc>
          <w:tcPr>
            <w:tcW w:w="2324" w:type="dxa"/>
          </w:tcPr>
          <w:p w14:paraId="115E92F0" w14:textId="00F49106" w:rsidR="0028136F" w:rsidRPr="00811892" w:rsidRDefault="00BA393C">
            <w:pPr>
              <w:rPr>
                <w:rFonts w:ascii="Calibri" w:hAnsi="Calibri" w:cs="Calibri"/>
              </w:rPr>
            </w:pPr>
            <w:r w:rsidRPr="00811892">
              <w:rPr>
                <w:rFonts w:ascii="Calibri" w:hAnsi="Calibri" w:cs="Calibri"/>
              </w:rPr>
              <w:t>Ability to organize and delegate</w:t>
            </w:r>
          </w:p>
        </w:tc>
        <w:tc>
          <w:tcPr>
            <w:tcW w:w="2324" w:type="dxa"/>
          </w:tcPr>
          <w:p w14:paraId="7437B004" w14:textId="52113488" w:rsidR="0028136F" w:rsidRPr="00811892" w:rsidRDefault="00887CD3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To assist in managing your own workload and being able to </w:t>
            </w:r>
            <w:r w:rsidR="00413B24">
              <w:rPr>
                <w:rFonts w:ascii="Calibri" w:hAnsi="Calibri" w:cs="Calibri"/>
              </w:rPr>
              <w:t xml:space="preserve">ask colleagues to help </w:t>
            </w:r>
            <w:r w:rsidR="00413B24">
              <w:rPr>
                <w:rFonts w:ascii="Calibri" w:hAnsi="Calibri" w:cs="Calibri"/>
              </w:rPr>
              <w:lastRenderedPageBreak/>
              <w:t xml:space="preserve">provide the service by asking them to complete </w:t>
            </w:r>
            <w:r w:rsidR="00D75551">
              <w:rPr>
                <w:rFonts w:ascii="Calibri" w:hAnsi="Calibri" w:cs="Calibri"/>
              </w:rPr>
              <w:t xml:space="preserve">tasks </w:t>
            </w:r>
            <w:r w:rsidR="00D75551" w:rsidRPr="00D75551">
              <w:rPr>
                <w:rFonts w:ascii="Calibri" w:hAnsi="Calibri" w:cs="Calibri"/>
              </w:rPr>
              <w:t>(</w:t>
            </w:r>
            <w:r w:rsidR="00D75551" w:rsidRPr="00D75551">
              <w:rPr>
                <w:rFonts w:ascii="Calibri" w:hAnsi="Calibri" w:cs="Calibri"/>
              </w:rPr>
              <w:t>Allan et al., 2016)</w:t>
            </w:r>
            <w:r w:rsidR="00D75551">
              <w:rPr>
                <w:rFonts w:ascii="Calibri" w:hAnsi="Calibri" w:cs="Calibri"/>
              </w:rPr>
              <w:t>.</w:t>
            </w:r>
          </w:p>
        </w:tc>
        <w:tc>
          <w:tcPr>
            <w:tcW w:w="2325" w:type="dxa"/>
          </w:tcPr>
          <w:p w14:paraId="17687773" w14:textId="463788C0" w:rsidR="0028136F" w:rsidRPr="00811892" w:rsidRDefault="00D94B58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lastRenderedPageBreak/>
              <w:t xml:space="preserve">From working a shift in a clinical setting, understanding what tasks are expected of </w:t>
            </w:r>
            <w:r>
              <w:rPr>
                <w:rFonts w:ascii="Calibri" w:hAnsi="Calibri" w:cs="Calibri"/>
              </w:rPr>
              <w:lastRenderedPageBreak/>
              <w:t xml:space="preserve">myself and my colleagues throughout the day and how to prioritise them. </w:t>
            </w:r>
          </w:p>
        </w:tc>
        <w:tc>
          <w:tcPr>
            <w:tcW w:w="2325" w:type="dxa"/>
          </w:tcPr>
          <w:p w14:paraId="1DBB4322" w14:textId="572FA14F" w:rsidR="0028136F" w:rsidRPr="00811892" w:rsidRDefault="00161B19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lastRenderedPageBreak/>
              <w:t xml:space="preserve">Continuous working and practice over six months to gain </w:t>
            </w:r>
            <w:r w:rsidR="000D197E">
              <w:rPr>
                <w:rFonts w:ascii="Calibri" w:hAnsi="Calibri" w:cs="Calibri"/>
              </w:rPr>
              <w:lastRenderedPageBreak/>
              <w:t xml:space="preserve">confidence and experience. </w:t>
            </w:r>
          </w:p>
        </w:tc>
        <w:tc>
          <w:tcPr>
            <w:tcW w:w="2325" w:type="dxa"/>
          </w:tcPr>
          <w:p w14:paraId="340B265A" w14:textId="17424364" w:rsidR="0028136F" w:rsidRPr="00811892" w:rsidRDefault="00F32CA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lastRenderedPageBreak/>
              <w:t xml:space="preserve">Taking longer to gain experience and </w:t>
            </w:r>
            <w:r w:rsidR="00B27E7E">
              <w:rPr>
                <w:rFonts w:ascii="Calibri" w:hAnsi="Calibri" w:cs="Calibri"/>
              </w:rPr>
              <w:t xml:space="preserve">to feel </w:t>
            </w:r>
            <w:r>
              <w:rPr>
                <w:rFonts w:ascii="Calibri" w:hAnsi="Calibri" w:cs="Calibri"/>
              </w:rPr>
              <w:t>comfortab</w:t>
            </w:r>
            <w:r w:rsidR="00B27E7E">
              <w:rPr>
                <w:rFonts w:ascii="Calibri" w:hAnsi="Calibri" w:cs="Calibri"/>
              </w:rPr>
              <w:t xml:space="preserve">le in </w:t>
            </w:r>
            <w:r w:rsidR="00B27E7E">
              <w:rPr>
                <w:rFonts w:ascii="Calibri" w:hAnsi="Calibri" w:cs="Calibri"/>
              </w:rPr>
              <w:lastRenderedPageBreak/>
              <w:t xml:space="preserve">what is being asked of you. </w:t>
            </w:r>
          </w:p>
        </w:tc>
        <w:tc>
          <w:tcPr>
            <w:tcW w:w="2325" w:type="dxa"/>
          </w:tcPr>
          <w:p w14:paraId="2ACB0A9C" w14:textId="74775B1D" w:rsidR="0028136F" w:rsidRPr="00811892" w:rsidRDefault="00100511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lastRenderedPageBreak/>
              <w:t>Seek support from line manager and senior members of team</w:t>
            </w:r>
            <w:r w:rsidR="00E15906">
              <w:rPr>
                <w:rFonts w:ascii="Calibri" w:hAnsi="Calibri" w:cs="Calibri"/>
              </w:rPr>
              <w:t>.</w:t>
            </w:r>
          </w:p>
        </w:tc>
      </w:tr>
      <w:tr w:rsidR="0028136F" w14:paraId="1EFF10BE" w14:textId="77777777" w:rsidTr="0028136F">
        <w:tc>
          <w:tcPr>
            <w:tcW w:w="2324" w:type="dxa"/>
          </w:tcPr>
          <w:p w14:paraId="4D594345" w14:textId="33709FEC" w:rsidR="0028136F" w:rsidRPr="00811892" w:rsidRDefault="003E3107">
            <w:pPr>
              <w:rPr>
                <w:rFonts w:ascii="Calibri" w:hAnsi="Calibri" w:cs="Calibri"/>
              </w:rPr>
            </w:pPr>
            <w:r w:rsidRPr="00811892">
              <w:rPr>
                <w:rFonts w:ascii="Calibri" w:hAnsi="Calibri" w:cs="Calibri"/>
              </w:rPr>
              <w:t>Awareness of adult protection issues</w:t>
            </w:r>
          </w:p>
        </w:tc>
        <w:tc>
          <w:tcPr>
            <w:tcW w:w="2324" w:type="dxa"/>
          </w:tcPr>
          <w:p w14:paraId="7476941E" w14:textId="1F285A9A" w:rsidR="0028136F" w:rsidRPr="00811892" w:rsidRDefault="00D67965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Keeps </w:t>
            </w:r>
            <w:r w:rsidR="00A026F5">
              <w:rPr>
                <w:rFonts w:ascii="Calibri" w:hAnsi="Calibri" w:cs="Calibri"/>
              </w:rPr>
              <w:t>self-informed and up to date in current topics and procedures when providing care for adults who may be vulnerable.</w:t>
            </w:r>
            <w:r w:rsidR="00FA5CF7">
              <w:rPr>
                <w:rFonts w:ascii="Calibri" w:hAnsi="Calibri" w:cs="Calibri"/>
              </w:rPr>
              <w:t xml:space="preserve"> </w:t>
            </w:r>
            <w:r w:rsidR="00FA5CF7" w:rsidRPr="00FA5CF7">
              <w:rPr>
                <w:rFonts w:ascii="Calibri" w:hAnsi="Calibri" w:cs="Calibri"/>
              </w:rPr>
              <w:t>(</w:t>
            </w:r>
            <w:proofErr w:type="spellStart"/>
            <w:proofErr w:type="gramStart"/>
            <w:r w:rsidR="00FA5CF7" w:rsidRPr="00FA5CF7">
              <w:rPr>
                <w:rFonts w:ascii="Calibri" w:hAnsi="Calibri" w:cs="Calibri"/>
              </w:rPr>
              <w:t>safeguarding.wales</w:t>
            </w:r>
            <w:proofErr w:type="spellEnd"/>
            <w:proofErr w:type="gramEnd"/>
            <w:r w:rsidR="00FA5CF7" w:rsidRPr="00FA5CF7">
              <w:rPr>
                <w:rFonts w:ascii="Calibri" w:hAnsi="Calibri" w:cs="Calibri"/>
              </w:rPr>
              <w:t xml:space="preserve">, </w:t>
            </w:r>
            <w:r w:rsidR="00FA5CF7">
              <w:rPr>
                <w:rFonts w:ascii="Calibri" w:hAnsi="Calibri" w:cs="Calibri"/>
              </w:rPr>
              <w:t>2025</w:t>
            </w:r>
            <w:r w:rsidR="00FA5CF7" w:rsidRPr="00FA5CF7">
              <w:rPr>
                <w:rFonts w:ascii="Calibri" w:hAnsi="Calibri" w:cs="Calibri"/>
              </w:rPr>
              <w:t>)</w:t>
            </w:r>
          </w:p>
        </w:tc>
        <w:tc>
          <w:tcPr>
            <w:tcW w:w="2325" w:type="dxa"/>
          </w:tcPr>
          <w:p w14:paraId="041D2BE1" w14:textId="6CCCEA98" w:rsidR="0028136F" w:rsidRPr="00811892" w:rsidRDefault="00167C83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Read current literature from </w:t>
            </w:r>
            <w:r w:rsidR="00846BF5">
              <w:rPr>
                <w:rFonts w:ascii="Calibri" w:hAnsi="Calibri" w:cs="Calibri"/>
              </w:rPr>
              <w:t xml:space="preserve">credited sources </w:t>
            </w:r>
            <w:r>
              <w:rPr>
                <w:rFonts w:ascii="Calibri" w:hAnsi="Calibri" w:cs="Calibri"/>
              </w:rPr>
              <w:t>on related topics</w:t>
            </w:r>
            <w:r w:rsidR="00846BF5">
              <w:rPr>
                <w:rFonts w:ascii="Calibri" w:hAnsi="Calibri" w:cs="Calibri"/>
              </w:rPr>
              <w:t xml:space="preserve">. </w:t>
            </w:r>
          </w:p>
        </w:tc>
        <w:tc>
          <w:tcPr>
            <w:tcW w:w="2325" w:type="dxa"/>
          </w:tcPr>
          <w:p w14:paraId="6E28F648" w14:textId="151A41F6" w:rsidR="0028136F" w:rsidRPr="00811892" w:rsidRDefault="00846BF5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Continuous awareness and enthusiasm for career. </w:t>
            </w:r>
          </w:p>
        </w:tc>
        <w:tc>
          <w:tcPr>
            <w:tcW w:w="2325" w:type="dxa"/>
          </w:tcPr>
          <w:p w14:paraId="347D140E" w14:textId="0F46F5E4" w:rsidR="0028136F" w:rsidRPr="00811892" w:rsidRDefault="00200E7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Lack of time allocated to research and reading. Gathering information from unreliable sources. </w:t>
            </w:r>
          </w:p>
        </w:tc>
        <w:tc>
          <w:tcPr>
            <w:tcW w:w="2325" w:type="dxa"/>
          </w:tcPr>
          <w:p w14:paraId="3D772624" w14:textId="3F7C4A35" w:rsidR="0028136F" w:rsidRPr="00811892" w:rsidRDefault="006F0A9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Allocate time to </w:t>
            </w:r>
            <w:r w:rsidR="00770EDF">
              <w:rPr>
                <w:rFonts w:ascii="Calibri" w:hAnsi="Calibri" w:cs="Calibri"/>
              </w:rPr>
              <w:t xml:space="preserve">carry out research to further understanding. Ensure research is sourced from credible and acclaimed sources. </w:t>
            </w:r>
          </w:p>
        </w:tc>
      </w:tr>
      <w:tr w:rsidR="0028136F" w14:paraId="267B14A2" w14:textId="77777777" w:rsidTr="0028136F">
        <w:tc>
          <w:tcPr>
            <w:tcW w:w="2324" w:type="dxa"/>
          </w:tcPr>
          <w:p w14:paraId="3A31FE73" w14:textId="7D9B107E" w:rsidR="0028136F" w:rsidRPr="00811892" w:rsidRDefault="00E13AB1">
            <w:pPr>
              <w:rPr>
                <w:rFonts w:ascii="Calibri" w:hAnsi="Calibri" w:cs="Calibri"/>
              </w:rPr>
            </w:pPr>
            <w:r w:rsidRPr="00811892">
              <w:rPr>
                <w:rFonts w:ascii="Calibri" w:hAnsi="Calibri" w:cs="Calibri"/>
              </w:rPr>
              <w:t>Expert knowledge of community services and how to access them</w:t>
            </w:r>
          </w:p>
        </w:tc>
        <w:tc>
          <w:tcPr>
            <w:tcW w:w="2324" w:type="dxa"/>
          </w:tcPr>
          <w:p w14:paraId="2AFB48D0" w14:textId="7276C075" w:rsidR="0028136F" w:rsidRPr="00811892" w:rsidRDefault="00CB6927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A huge part to a person’s inpatient stay is being discharged. </w:t>
            </w:r>
            <w:r w:rsidR="004022A7">
              <w:rPr>
                <w:rFonts w:ascii="Calibri" w:hAnsi="Calibri" w:cs="Calibri"/>
              </w:rPr>
              <w:t xml:space="preserve">Accessing community services can be the difference between someone having a smoother </w:t>
            </w:r>
            <w:r w:rsidR="00D11D1E">
              <w:rPr>
                <w:rFonts w:ascii="Calibri" w:hAnsi="Calibri" w:cs="Calibri"/>
              </w:rPr>
              <w:t xml:space="preserve">discharge and </w:t>
            </w:r>
            <w:r w:rsidR="00480BF9">
              <w:rPr>
                <w:rFonts w:ascii="Calibri" w:hAnsi="Calibri" w:cs="Calibri"/>
              </w:rPr>
              <w:t>acclimatising</w:t>
            </w:r>
            <w:r w:rsidR="00D11D1E">
              <w:rPr>
                <w:rFonts w:ascii="Calibri" w:hAnsi="Calibri" w:cs="Calibri"/>
              </w:rPr>
              <w:t xml:space="preserve"> </w:t>
            </w:r>
            <w:r w:rsidR="00480BF9">
              <w:rPr>
                <w:rFonts w:ascii="Calibri" w:hAnsi="Calibri" w:cs="Calibri"/>
              </w:rPr>
              <w:t xml:space="preserve">to being at home. </w:t>
            </w:r>
          </w:p>
        </w:tc>
        <w:tc>
          <w:tcPr>
            <w:tcW w:w="2325" w:type="dxa"/>
          </w:tcPr>
          <w:p w14:paraId="05250E89" w14:textId="4A9BC91D" w:rsidR="0028136F" w:rsidRPr="00811892" w:rsidRDefault="00EB6875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Assisting with discharges whilst on placement in university </w:t>
            </w:r>
            <w:r w:rsidR="003D5C80">
              <w:rPr>
                <w:rFonts w:ascii="Calibri" w:hAnsi="Calibri" w:cs="Calibri"/>
              </w:rPr>
              <w:t>to</w:t>
            </w:r>
            <w:r>
              <w:rPr>
                <w:rFonts w:ascii="Calibri" w:hAnsi="Calibri" w:cs="Calibri"/>
              </w:rPr>
              <w:t xml:space="preserve"> understand the process</w:t>
            </w:r>
            <w:r w:rsidR="003D5C80">
              <w:rPr>
                <w:rFonts w:ascii="Calibri" w:hAnsi="Calibri" w:cs="Calibri"/>
              </w:rPr>
              <w:t xml:space="preserve">. Also, by speaking to discharge liaison services to find out what </w:t>
            </w:r>
            <w:r w:rsidR="00E95742">
              <w:rPr>
                <w:rFonts w:ascii="Calibri" w:hAnsi="Calibri" w:cs="Calibri"/>
              </w:rPr>
              <w:t>support is out there for someone to have</w:t>
            </w:r>
            <w:r w:rsidR="005855DC">
              <w:rPr>
                <w:rFonts w:ascii="Calibri" w:hAnsi="Calibri" w:cs="Calibri"/>
              </w:rPr>
              <w:t xml:space="preserve"> (NHS 111 Wales, </w:t>
            </w:r>
            <w:r w:rsidR="00AC4FD6">
              <w:rPr>
                <w:rFonts w:ascii="Calibri" w:hAnsi="Calibri" w:cs="Calibri"/>
              </w:rPr>
              <w:t>2025)</w:t>
            </w:r>
            <w:r w:rsidR="00E95742">
              <w:rPr>
                <w:rFonts w:ascii="Calibri" w:hAnsi="Calibri" w:cs="Calibri"/>
              </w:rPr>
              <w:t xml:space="preserve"> </w:t>
            </w:r>
          </w:p>
        </w:tc>
        <w:tc>
          <w:tcPr>
            <w:tcW w:w="2325" w:type="dxa"/>
          </w:tcPr>
          <w:p w14:paraId="79AB4F5E" w14:textId="6644559B" w:rsidR="0028136F" w:rsidRPr="00811892" w:rsidRDefault="00B4309B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The preceptorship in nursing lasts a year post qualified and during this period you will </w:t>
            </w:r>
            <w:r w:rsidR="003D01A2">
              <w:rPr>
                <w:rFonts w:ascii="Calibri" w:hAnsi="Calibri" w:cs="Calibri"/>
              </w:rPr>
              <w:t>learn and gain experience in your clinical area.</w:t>
            </w:r>
          </w:p>
        </w:tc>
        <w:tc>
          <w:tcPr>
            <w:tcW w:w="2325" w:type="dxa"/>
          </w:tcPr>
          <w:p w14:paraId="3C10D2CB" w14:textId="7D15735E" w:rsidR="0028136F" w:rsidRPr="00811892" w:rsidRDefault="003F3D59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When being new to the role, initially </w:t>
            </w:r>
            <w:r w:rsidR="00A3362E">
              <w:rPr>
                <w:rFonts w:ascii="Calibri" w:hAnsi="Calibri" w:cs="Calibri"/>
              </w:rPr>
              <w:t xml:space="preserve">it can take time </w:t>
            </w:r>
            <w:r w:rsidR="00451AAA">
              <w:rPr>
                <w:rFonts w:ascii="Calibri" w:hAnsi="Calibri" w:cs="Calibri"/>
              </w:rPr>
              <w:t xml:space="preserve">to learn everything that is needed </w:t>
            </w:r>
            <w:r w:rsidR="002D43DA">
              <w:rPr>
                <w:rFonts w:ascii="Calibri" w:hAnsi="Calibri" w:cs="Calibri"/>
              </w:rPr>
              <w:t xml:space="preserve">and how each process </w:t>
            </w:r>
            <w:r w:rsidR="00C32D92">
              <w:rPr>
                <w:rFonts w:ascii="Calibri" w:hAnsi="Calibri" w:cs="Calibri"/>
              </w:rPr>
              <w:t xml:space="preserve">works. </w:t>
            </w:r>
          </w:p>
        </w:tc>
        <w:tc>
          <w:tcPr>
            <w:tcW w:w="2325" w:type="dxa"/>
          </w:tcPr>
          <w:p w14:paraId="6C738325" w14:textId="6AD15884" w:rsidR="0028136F" w:rsidRPr="00811892" w:rsidRDefault="00676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By giving yourself time to relax into the role and learn things at a steady pace so you are not overwhelmed with information. </w:t>
            </w:r>
            <w:r w:rsidR="00901AE0">
              <w:rPr>
                <w:rFonts w:ascii="Calibri" w:hAnsi="Calibri" w:cs="Calibri"/>
              </w:rPr>
              <w:t>Seeking support from your line manager and colleagues will help attain knowledge</w:t>
            </w:r>
            <w:r w:rsidR="00B233A4">
              <w:rPr>
                <w:rFonts w:ascii="Calibri" w:hAnsi="Calibri" w:cs="Calibri"/>
              </w:rPr>
              <w:t>.</w:t>
            </w:r>
          </w:p>
        </w:tc>
      </w:tr>
    </w:tbl>
    <w:p w14:paraId="15B359E8" w14:textId="77777777" w:rsidR="00AB5BAC" w:rsidRDefault="00AB5BAC">
      <w:pPr>
        <w:rPr>
          <w:b/>
          <w:bCs/>
          <w:u w:val="single"/>
        </w:rPr>
      </w:pPr>
    </w:p>
    <w:p w14:paraId="1ED5C75D" w14:textId="77777777" w:rsidR="00EF36F1" w:rsidRDefault="00EF36F1">
      <w:pPr>
        <w:rPr>
          <w:rFonts w:ascii="Calibri" w:hAnsi="Calibri" w:cs="Calibri"/>
          <w:b/>
          <w:bCs/>
          <w:u w:val="single"/>
        </w:rPr>
      </w:pPr>
    </w:p>
    <w:p w14:paraId="6B07EE85" w14:textId="77777777" w:rsidR="00EF36F1" w:rsidRDefault="00EF36F1">
      <w:pPr>
        <w:rPr>
          <w:rFonts w:ascii="Calibri" w:hAnsi="Calibri" w:cs="Calibri"/>
          <w:b/>
          <w:bCs/>
          <w:u w:val="single"/>
        </w:rPr>
      </w:pPr>
    </w:p>
    <w:p w14:paraId="4A1CB062" w14:textId="77777777" w:rsidR="00EF36F1" w:rsidRDefault="00EF36F1">
      <w:pPr>
        <w:rPr>
          <w:rFonts w:ascii="Calibri" w:hAnsi="Calibri" w:cs="Calibri"/>
          <w:b/>
          <w:bCs/>
          <w:u w:val="single"/>
        </w:rPr>
      </w:pPr>
    </w:p>
    <w:p w14:paraId="3C15858E" w14:textId="2A564187" w:rsidR="00295B21" w:rsidRPr="00EF36F1" w:rsidRDefault="00295B21">
      <w:pPr>
        <w:rPr>
          <w:rFonts w:ascii="Calibri" w:hAnsi="Calibri" w:cs="Calibri"/>
          <w:b/>
          <w:bCs/>
          <w:u w:val="single"/>
        </w:rPr>
      </w:pPr>
      <w:r w:rsidRPr="00EF36F1">
        <w:rPr>
          <w:rFonts w:ascii="Calibri" w:hAnsi="Calibri" w:cs="Calibri"/>
          <w:b/>
          <w:bCs/>
          <w:u w:val="single"/>
        </w:rPr>
        <w:t>Reference List:</w:t>
      </w:r>
    </w:p>
    <w:p w14:paraId="080D4948" w14:textId="56AF0FA4" w:rsidR="00EF36F1" w:rsidRDefault="00EF36F1" w:rsidP="00EF36F1">
      <w:pPr>
        <w:rPr>
          <w:rFonts w:ascii="Calibri" w:hAnsi="Calibri" w:cs="Calibri"/>
        </w:rPr>
      </w:pPr>
      <w:r w:rsidRPr="00EF36F1">
        <w:rPr>
          <w:rFonts w:ascii="Calibri" w:hAnsi="Calibri" w:cs="Calibri"/>
        </w:rPr>
        <w:t>Ucas.com. (2015). </w:t>
      </w:r>
      <w:r w:rsidRPr="00EF36F1">
        <w:rPr>
          <w:rFonts w:ascii="Calibri" w:hAnsi="Calibri" w:cs="Calibri"/>
          <w:i/>
          <w:iCs/>
        </w:rPr>
        <w:t>Nursing (Adult) - Carmarthen</w:t>
      </w:r>
      <w:r w:rsidRPr="00EF36F1">
        <w:rPr>
          <w:rFonts w:ascii="Calibri" w:hAnsi="Calibri" w:cs="Calibri"/>
        </w:rPr>
        <w:t>. [online] Available at: https://digital.ucas.com/coursedisplay/courses/e54bc45f-518d-aaa0-b8fe-910d0d3a89dc?backUrl=https:%2F%2Fwww.ucas.com%2Fexplore%2Fsearch%2Fall%3Fquery%3Dnursing%2520wales&amp;optionId=1fdd7ec0-e7d9-4f89-8473-b6ee5e882a52 [Accessed</w:t>
      </w:r>
      <w:r w:rsidR="00B57B0C">
        <w:rPr>
          <w:rFonts w:ascii="Calibri" w:hAnsi="Calibri" w:cs="Calibri"/>
        </w:rPr>
        <w:t>:</w:t>
      </w:r>
      <w:r w:rsidRPr="00EF36F1">
        <w:rPr>
          <w:rFonts w:ascii="Calibri" w:hAnsi="Calibri" w:cs="Calibri"/>
        </w:rPr>
        <w:t xml:space="preserve"> </w:t>
      </w:r>
      <w:r w:rsidR="00B57B0C">
        <w:rPr>
          <w:rFonts w:ascii="Calibri" w:hAnsi="Calibri" w:cs="Calibri"/>
        </w:rPr>
        <w:t>0</w:t>
      </w:r>
      <w:r w:rsidRPr="00EF36F1">
        <w:rPr>
          <w:rFonts w:ascii="Calibri" w:hAnsi="Calibri" w:cs="Calibri"/>
        </w:rPr>
        <w:t>3 Nov</w:t>
      </w:r>
      <w:r w:rsidR="00B57B0C">
        <w:rPr>
          <w:rFonts w:ascii="Calibri" w:hAnsi="Calibri" w:cs="Calibri"/>
        </w:rPr>
        <w:t>ember</w:t>
      </w:r>
      <w:r w:rsidRPr="00EF36F1">
        <w:rPr>
          <w:rFonts w:ascii="Calibri" w:hAnsi="Calibri" w:cs="Calibri"/>
        </w:rPr>
        <w:t xml:space="preserve"> 2025].</w:t>
      </w:r>
    </w:p>
    <w:p w14:paraId="6A209821" w14:textId="00397640" w:rsidR="008D0CCD" w:rsidRDefault="008D0CCD" w:rsidP="00EF36F1">
      <w:pPr>
        <w:rPr>
          <w:rFonts w:ascii="Calibri" w:hAnsi="Calibri" w:cs="Calibri"/>
        </w:rPr>
      </w:pPr>
      <w:r>
        <w:rPr>
          <w:rFonts w:ascii="Calibri" w:hAnsi="Calibri" w:cs="Calibri"/>
        </w:rPr>
        <w:t>Hywel Dda University Health Board</w:t>
      </w:r>
      <w:r w:rsidR="002B25A3">
        <w:rPr>
          <w:rFonts w:ascii="Calibri" w:hAnsi="Calibri" w:cs="Calibri"/>
        </w:rPr>
        <w:t>.</w:t>
      </w:r>
      <w:r w:rsidR="00C14C9F">
        <w:rPr>
          <w:rFonts w:ascii="Calibri" w:hAnsi="Calibri" w:cs="Calibri"/>
        </w:rPr>
        <w:t xml:space="preserve"> (2022)</w:t>
      </w:r>
      <w:r w:rsidR="002B25A3">
        <w:rPr>
          <w:rFonts w:ascii="Calibri" w:hAnsi="Calibri" w:cs="Calibri"/>
        </w:rPr>
        <w:t>.</w:t>
      </w:r>
      <w:r w:rsidR="00C14C9F">
        <w:rPr>
          <w:rFonts w:ascii="Calibri" w:hAnsi="Calibri" w:cs="Calibri"/>
        </w:rPr>
        <w:t xml:space="preserve"> </w:t>
      </w:r>
      <w:r w:rsidR="00C14C9F">
        <w:rPr>
          <w:rFonts w:ascii="Calibri" w:hAnsi="Calibri" w:cs="Calibri"/>
          <w:i/>
          <w:iCs/>
        </w:rPr>
        <w:t>Learning and Development Policy</w:t>
      </w:r>
      <w:r w:rsidR="002B25A3">
        <w:rPr>
          <w:rFonts w:ascii="Calibri" w:hAnsi="Calibri" w:cs="Calibri"/>
          <w:i/>
          <w:iCs/>
        </w:rPr>
        <w:t>.</w:t>
      </w:r>
      <w:r w:rsidR="00A41E2B">
        <w:rPr>
          <w:rFonts w:ascii="Calibri" w:hAnsi="Calibri" w:cs="Calibri"/>
          <w:i/>
          <w:iCs/>
        </w:rPr>
        <w:t xml:space="preserve"> </w:t>
      </w:r>
      <w:r w:rsidR="00293DC7">
        <w:rPr>
          <w:rFonts w:ascii="Calibri" w:hAnsi="Calibri" w:cs="Calibri"/>
        </w:rPr>
        <w:t>Version 6.0</w:t>
      </w:r>
      <w:r w:rsidR="002B25A3">
        <w:rPr>
          <w:rFonts w:ascii="Calibri" w:hAnsi="Calibri" w:cs="Calibri"/>
        </w:rPr>
        <w:t>.</w:t>
      </w:r>
      <w:r w:rsidR="00293DC7">
        <w:rPr>
          <w:rFonts w:ascii="Calibri" w:hAnsi="Calibri" w:cs="Calibri"/>
        </w:rPr>
        <w:t xml:space="preserve"> </w:t>
      </w:r>
      <w:r w:rsidR="00524A2B">
        <w:rPr>
          <w:rFonts w:ascii="Calibri" w:hAnsi="Calibri" w:cs="Calibri"/>
        </w:rPr>
        <w:t>Page5</w:t>
      </w:r>
      <w:r w:rsidR="002B25A3">
        <w:rPr>
          <w:rFonts w:ascii="Calibri" w:hAnsi="Calibri" w:cs="Calibri"/>
        </w:rPr>
        <w:t>.</w:t>
      </w:r>
      <w:r w:rsidR="00524A2B">
        <w:rPr>
          <w:rFonts w:ascii="Calibri" w:hAnsi="Calibri" w:cs="Calibri"/>
        </w:rPr>
        <w:t xml:space="preserve"> </w:t>
      </w:r>
      <w:hyperlink r:id="rId4" w:history="1">
        <w:r w:rsidR="00AD0138" w:rsidRPr="00210E52">
          <w:rPr>
            <w:rStyle w:val="Hyperlink"/>
            <w:rFonts w:ascii="Calibri" w:hAnsi="Calibri" w:cs="Calibri"/>
          </w:rPr>
          <w:t>https://hduhb.nhs.wales/about-us/governance-arrangements/policies-and-written-control-documents/policies/learning-and-development-policy/</w:t>
        </w:r>
      </w:hyperlink>
      <w:r w:rsidR="00AD0138">
        <w:rPr>
          <w:rFonts w:ascii="Calibri" w:hAnsi="Calibri" w:cs="Calibri"/>
        </w:rPr>
        <w:t xml:space="preserve"> </w:t>
      </w:r>
      <w:r w:rsidR="00826CF3">
        <w:rPr>
          <w:rFonts w:ascii="Calibri" w:hAnsi="Calibri" w:cs="Calibri"/>
        </w:rPr>
        <w:t>(Accessed:</w:t>
      </w:r>
      <w:r w:rsidR="00B10A99">
        <w:rPr>
          <w:rFonts w:ascii="Calibri" w:hAnsi="Calibri" w:cs="Calibri"/>
        </w:rPr>
        <w:t xml:space="preserve"> 03 No</w:t>
      </w:r>
      <w:r w:rsidR="00B57B0C">
        <w:rPr>
          <w:rFonts w:ascii="Calibri" w:hAnsi="Calibri" w:cs="Calibri"/>
        </w:rPr>
        <w:t xml:space="preserve">vember </w:t>
      </w:r>
      <w:r w:rsidR="00826CF3">
        <w:rPr>
          <w:rFonts w:ascii="Calibri" w:hAnsi="Calibri" w:cs="Calibri"/>
        </w:rPr>
        <w:t>2025)</w:t>
      </w:r>
    </w:p>
    <w:p w14:paraId="7B3E6680" w14:textId="3363EDA1" w:rsidR="00317FF3" w:rsidRDefault="00317FF3" w:rsidP="00EF36F1">
      <w:pPr>
        <w:rPr>
          <w:rFonts w:ascii="Calibri" w:hAnsi="Calibri" w:cs="Calibri"/>
        </w:rPr>
      </w:pPr>
      <w:r w:rsidRPr="00317FF3">
        <w:rPr>
          <w:rFonts w:ascii="Calibri" w:hAnsi="Calibri" w:cs="Calibri"/>
        </w:rPr>
        <w:t>Allan, H.T., Magnusson, C., Evans, K., Ball, E., Westwood, S., Curtis, K., Horton, K. and Johnson, M. (2016). Delegation and supervision of healthcare assistants’ work in the daily management of uncertainty and the unexpected in clinical practice: invisible learning among newly qualified nurses. </w:t>
      </w:r>
      <w:r w:rsidRPr="00317FF3">
        <w:rPr>
          <w:rFonts w:ascii="Calibri" w:hAnsi="Calibri" w:cs="Calibri"/>
          <w:i/>
          <w:iCs/>
        </w:rPr>
        <w:t>Nursing Inquiry</w:t>
      </w:r>
      <w:r w:rsidRPr="00317FF3">
        <w:rPr>
          <w:rFonts w:ascii="Calibri" w:hAnsi="Calibri" w:cs="Calibri"/>
        </w:rPr>
        <w:t xml:space="preserve">, 23(4), pp.377–385. </w:t>
      </w:r>
      <w:proofErr w:type="spellStart"/>
      <w:proofErr w:type="gramStart"/>
      <w:r w:rsidRPr="00317FF3">
        <w:rPr>
          <w:rFonts w:ascii="Calibri" w:hAnsi="Calibri" w:cs="Calibri"/>
        </w:rPr>
        <w:t>doi:https</w:t>
      </w:r>
      <w:proofErr w:type="spellEnd"/>
      <w:r w:rsidRPr="00317FF3">
        <w:rPr>
          <w:rFonts w:ascii="Calibri" w:hAnsi="Calibri" w:cs="Calibri"/>
        </w:rPr>
        <w:t>://doi.org/10.1111/nin.12155</w:t>
      </w:r>
      <w:proofErr w:type="gramEnd"/>
      <w:r w:rsidRPr="00317FF3">
        <w:rPr>
          <w:rFonts w:ascii="Calibri" w:hAnsi="Calibri" w:cs="Calibri"/>
        </w:rPr>
        <w:t>.</w:t>
      </w:r>
    </w:p>
    <w:p w14:paraId="397BF90E" w14:textId="64CC537E" w:rsidR="00AD5A30" w:rsidRPr="00AD5A30" w:rsidRDefault="00AD5A30" w:rsidP="00AD5A30">
      <w:pPr>
        <w:rPr>
          <w:rFonts w:ascii="Calibri" w:hAnsi="Calibri" w:cs="Calibri"/>
        </w:rPr>
      </w:pPr>
      <w:proofErr w:type="spellStart"/>
      <w:proofErr w:type="gramStart"/>
      <w:r w:rsidRPr="00AD5A30">
        <w:rPr>
          <w:rFonts w:ascii="Calibri" w:hAnsi="Calibri" w:cs="Calibri"/>
        </w:rPr>
        <w:t>safeguarding.wales</w:t>
      </w:r>
      <w:proofErr w:type="spellEnd"/>
      <w:proofErr w:type="gramEnd"/>
      <w:r w:rsidRPr="00AD5A30">
        <w:rPr>
          <w:rFonts w:ascii="Calibri" w:hAnsi="Calibri" w:cs="Calibri"/>
        </w:rPr>
        <w:t>. (</w:t>
      </w:r>
      <w:r>
        <w:rPr>
          <w:rFonts w:ascii="Calibri" w:hAnsi="Calibri" w:cs="Calibri"/>
        </w:rPr>
        <w:t>2025</w:t>
      </w:r>
      <w:r w:rsidRPr="00AD5A30">
        <w:rPr>
          <w:rFonts w:ascii="Calibri" w:hAnsi="Calibri" w:cs="Calibri"/>
        </w:rPr>
        <w:t>). </w:t>
      </w:r>
      <w:r w:rsidRPr="00AD5A30">
        <w:rPr>
          <w:rFonts w:ascii="Calibri" w:hAnsi="Calibri" w:cs="Calibri"/>
          <w:i/>
          <w:iCs/>
        </w:rPr>
        <w:t>Safeguarding Wales</w:t>
      </w:r>
      <w:r w:rsidRPr="00AD5A30">
        <w:rPr>
          <w:rFonts w:ascii="Calibri" w:hAnsi="Calibri" w:cs="Calibri"/>
        </w:rPr>
        <w:t>. [online] Available at: https://safeguarding.wales/en/adu-i/adu-i-a3pt1/a3pt1-p18/.</w:t>
      </w:r>
    </w:p>
    <w:p w14:paraId="6983BA45" w14:textId="46576842" w:rsidR="00DD1FDB" w:rsidRDefault="00AD5A30" w:rsidP="00DD1FDB">
      <w:pPr>
        <w:rPr>
          <w:rFonts w:ascii="Calibri" w:hAnsi="Calibri" w:cs="Calibri"/>
        </w:rPr>
      </w:pPr>
      <w:r w:rsidRPr="00AD5A30">
        <w:rPr>
          <w:rFonts w:ascii="Calibri" w:hAnsi="Calibri" w:cs="Calibri"/>
        </w:rPr>
        <w:t>‌</w:t>
      </w:r>
      <w:r w:rsidR="00DD1FDB" w:rsidRPr="00DD1FDB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="00DD1FDB" w:rsidRPr="00DD1FDB">
        <w:rPr>
          <w:rFonts w:ascii="Calibri" w:hAnsi="Calibri" w:cs="Calibri"/>
        </w:rPr>
        <w:t>111.wales.nhs.uk. (20</w:t>
      </w:r>
      <w:r w:rsidR="00002828">
        <w:rPr>
          <w:rFonts w:ascii="Calibri" w:hAnsi="Calibri" w:cs="Calibri"/>
        </w:rPr>
        <w:t>25</w:t>
      </w:r>
      <w:r w:rsidR="00DD1FDB" w:rsidRPr="00DD1FDB">
        <w:rPr>
          <w:rFonts w:ascii="Calibri" w:hAnsi="Calibri" w:cs="Calibri"/>
        </w:rPr>
        <w:t>). </w:t>
      </w:r>
      <w:r w:rsidR="00DD1FDB" w:rsidRPr="00DD1FDB">
        <w:rPr>
          <w:rFonts w:ascii="Calibri" w:hAnsi="Calibri" w:cs="Calibri"/>
          <w:i/>
          <w:iCs/>
        </w:rPr>
        <w:t>District Nursing Team - Carmarthenshire</w:t>
      </w:r>
      <w:r w:rsidR="00DD1FDB" w:rsidRPr="00DD1FDB">
        <w:rPr>
          <w:rFonts w:ascii="Calibri" w:hAnsi="Calibri" w:cs="Calibri"/>
        </w:rPr>
        <w:t xml:space="preserve">. [online] Available at: </w:t>
      </w:r>
      <w:hyperlink r:id="rId5" w:history="1">
        <w:r w:rsidR="00B10A99" w:rsidRPr="00210E52">
          <w:rPr>
            <w:rStyle w:val="Hyperlink"/>
            <w:rFonts w:ascii="Calibri" w:hAnsi="Calibri" w:cs="Calibri"/>
          </w:rPr>
          <w:t>https://111.wales.nhs.uk/localservices/ViewLocalService.aspx?id=7517&amp;s=District%20Nursing%20Service</w:t>
        </w:r>
      </w:hyperlink>
      <w:r w:rsidR="00B10A99">
        <w:rPr>
          <w:rFonts w:ascii="Calibri" w:hAnsi="Calibri" w:cs="Calibri"/>
        </w:rPr>
        <w:t xml:space="preserve"> (Accessed: 03 November 2025)</w:t>
      </w:r>
    </w:p>
    <w:p w14:paraId="77BEA83B" w14:textId="77777777" w:rsidR="00E46753" w:rsidRPr="00DD1FDB" w:rsidRDefault="00E46753" w:rsidP="00DD1FDB">
      <w:pPr>
        <w:rPr>
          <w:rFonts w:ascii="Calibri" w:hAnsi="Calibri" w:cs="Calibri"/>
        </w:rPr>
      </w:pPr>
    </w:p>
    <w:p w14:paraId="7D8DD290" w14:textId="77777777" w:rsidR="00DD1FDB" w:rsidRPr="00DD1FDB" w:rsidRDefault="00DD1FDB" w:rsidP="00DD1FDB">
      <w:pPr>
        <w:rPr>
          <w:rFonts w:ascii="Calibri" w:hAnsi="Calibri" w:cs="Calibri"/>
        </w:rPr>
      </w:pPr>
      <w:r w:rsidRPr="00DD1FDB">
        <w:rPr>
          <w:rFonts w:ascii="Calibri" w:hAnsi="Calibri" w:cs="Calibri"/>
        </w:rPr>
        <w:t>‌</w:t>
      </w:r>
    </w:p>
    <w:p w14:paraId="2DCDD358" w14:textId="44D3D4ED" w:rsidR="00826CF3" w:rsidRPr="00A41E2B" w:rsidRDefault="00826CF3" w:rsidP="00EF36F1">
      <w:pPr>
        <w:rPr>
          <w:rFonts w:ascii="Calibri" w:hAnsi="Calibri" w:cs="Calibri"/>
        </w:rPr>
      </w:pPr>
    </w:p>
    <w:p w14:paraId="0EF6007C" w14:textId="77777777" w:rsidR="00022E2D" w:rsidRPr="00EF36F1" w:rsidRDefault="00022E2D" w:rsidP="00EF36F1">
      <w:pPr>
        <w:rPr>
          <w:rFonts w:ascii="Calibri" w:hAnsi="Calibri" w:cs="Calibri"/>
        </w:rPr>
      </w:pPr>
    </w:p>
    <w:p w14:paraId="00C0F560" w14:textId="77777777" w:rsidR="00EF36F1" w:rsidRPr="00EF36F1" w:rsidRDefault="00EF36F1" w:rsidP="00EF36F1">
      <w:pPr>
        <w:rPr>
          <w:b/>
          <w:bCs/>
          <w:u w:val="single"/>
        </w:rPr>
      </w:pPr>
      <w:r w:rsidRPr="00EF36F1">
        <w:rPr>
          <w:b/>
          <w:bCs/>
          <w:u w:val="single"/>
        </w:rPr>
        <w:t>‌</w:t>
      </w:r>
    </w:p>
    <w:p w14:paraId="47D270F5" w14:textId="1BEA56B6" w:rsidR="00D67E56" w:rsidRDefault="00D67E56">
      <w:pPr>
        <w:rPr>
          <w:b/>
          <w:bCs/>
          <w:u w:val="single"/>
        </w:rPr>
      </w:pPr>
    </w:p>
    <w:p w14:paraId="6A85438E" w14:textId="77777777" w:rsidR="00295B21" w:rsidRPr="0028136F" w:rsidRDefault="00295B21">
      <w:pPr>
        <w:rPr>
          <w:b/>
          <w:bCs/>
          <w:u w:val="single"/>
        </w:rPr>
      </w:pPr>
    </w:p>
    <w:sectPr w:rsidR="00295B21" w:rsidRPr="0028136F" w:rsidSect="0028136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136F"/>
    <w:rsid w:val="00002828"/>
    <w:rsid w:val="00022E2D"/>
    <w:rsid w:val="000D197E"/>
    <w:rsid w:val="00100511"/>
    <w:rsid w:val="001271D7"/>
    <w:rsid w:val="00161B19"/>
    <w:rsid w:val="00167C83"/>
    <w:rsid w:val="001D7863"/>
    <w:rsid w:val="001F6F46"/>
    <w:rsid w:val="00200E7E"/>
    <w:rsid w:val="0028136F"/>
    <w:rsid w:val="00293DC7"/>
    <w:rsid w:val="00295B21"/>
    <w:rsid w:val="002A31F2"/>
    <w:rsid w:val="002B25A3"/>
    <w:rsid w:val="002D43DA"/>
    <w:rsid w:val="00317FF3"/>
    <w:rsid w:val="003D01A2"/>
    <w:rsid w:val="003D5C80"/>
    <w:rsid w:val="003E3107"/>
    <w:rsid w:val="003F3D59"/>
    <w:rsid w:val="004022A7"/>
    <w:rsid w:val="00413B24"/>
    <w:rsid w:val="00451AAA"/>
    <w:rsid w:val="00480BF9"/>
    <w:rsid w:val="00480CA9"/>
    <w:rsid w:val="004C6501"/>
    <w:rsid w:val="00524A2B"/>
    <w:rsid w:val="005855DC"/>
    <w:rsid w:val="00640876"/>
    <w:rsid w:val="00676660"/>
    <w:rsid w:val="006F0A90"/>
    <w:rsid w:val="00703262"/>
    <w:rsid w:val="00770EDF"/>
    <w:rsid w:val="00774591"/>
    <w:rsid w:val="00811892"/>
    <w:rsid w:val="00826CF3"/>
    <w:rsid w:val="00846BF5"/>
    <w:rsid w:val="008543A4"/>
    <w:rsid w:val="00887CD3"/>
    <w:rsid w:val="008A5FDF"/>
    <w:rsid w:val="008D0CCD"/>
    <w:rsid w:val="00901AE0"/>
    <w:rsid w:val="00941C89"/>
    <w:rsid w:val="00A026F5"/>
    <w:rsid w:val="00A3362E"/>
    <w:rsid w:val="00A41E2B"/>
    <w:rsid w:val="00AB5BAC"/>
    <w:rsid w:val="00AC4FD6"/>
    <w:rsid w:val="00AD0138"/>
    <w:rsid w:val="00AD5A30"/>
    <w:rsid w:val="00B10A99"/>
    <w:rsid w:val="00B228C2"/>
    <w:rsid w:val="00B233A4"/>
    <w:rsid w:val="00B27E7E"/>
    <w:rsid w:val="00B4309B"/>
    <w:rsid w:val="00B575D5"/>
    <w:rsid w:val="00B57B0C"/>
    <w:rsid w:val="00B8157D"/>
    <w:rsid w:val="00BA393C"/>
    <w:rsid w:val="00C14C9F"/>
    <w:rsid w:val="00C32D92"/>
    <w:rsid w:val="00C67B32"/>
    <w:rsid w:val="00CB6927"/>
    <w:rsid w:val="00D11D1E"/>
    <w:rsid w:val="00D5287F"/>
    <w:rsid w:val="00D6001A"/>
    <w:rsid w:val="00D6119E"/>
    <w:rsid w:val="00D67965"/>
    <w:rsid w:val="00D67E56"/>
    <w:rsid w:val="00D71A1E"/>
    <w:rsid w:val="00D75551"/>
    <w:rsid w:val="00D94B58"/>
    <w:rsid w:val="00DD1FDB"/>
    <w:rsid w:val="00E13AB1"/>
    <w:rsid w:val="00E15906"/>
    <w:rsid w:val="00E46753"/>
    <w:rsid w:val="00E95742"/>
    <w:rsid w:val="00EB6875"/>
    <w:rsid w:val="00EC2FC3"/>
    <w:rsid w:val="00EF36F1"/>
    <w:rsid w:val="00F307FA"/>
    <w:rsid w:val="00F32CAE"/>
    <w:rsid w:val="00FA5C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A0DC3E"/>
  <w15:chartTrackingRefBased/>
  <w15:docId w15:val="{A495DEDC-52CF-4004-B08A-2899FB0A53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13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13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13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13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13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13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13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13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13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13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13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13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13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13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13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13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13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13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13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13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13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13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13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13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13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13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13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13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136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813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67E5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7E5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DD1FDB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386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04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94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95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82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037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18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111.wales.nhs.uk/localservices/ViewLocalService.aspx?id=7517&amp;s=District%20Nursing%20Service" TargetMode="External"/><Relationship Id="rId4" Type="http://schemas.openxmlformats.org/officeDocument/2006/relationships/hyperlink" Target="https://hduhb.nhs.wales/about-us/governance-arrangements/policies-and-written-control-documents/policies/learning-and-development-polic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1418</TotalTime>
  <Pages>4</Pages>
  <Words>737</Words>
  <Characters>4202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Ryan Maynard (1300078)</cp:lastModifiedBy>
  <cp:revision>72</cp:revision>
  <dcterms:created xsi:type="dcterms:W3CDTF">2025-10-29T10:40:00Z</dcterms:created>
  <dcterms:modified xsi:type="dcterms:W3CDTF">2025-11-03T21:20:00Z</dcterms:modified>
</cp:coreProperties>
</file>