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646EF938" w:rsidP="0479F292" w:rsidRDefault="646EF938" w14:paraId="42DFF02A" w14:textId="01D806D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Health and Well-being in Early Years Development – A Focus on Mental Health</w:t>
      </w:r>
    </w:p>
    <w:p w:rsidR="646EF938" w:rsidP="0479F292" w:rsidRDefault="646EF938" w14:paraId="134B75BA" w14:textId="098B7CA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Introduction</w:t>
      </w:r>
    </w:p>
    <w:p w:rsidR="646EF938" w:rsidP="0479F292" w:rsidRDefault="646EF938" w14:paraId="14B468FE" w14:textId="3AE5158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My name is Julie MacDonald, student number 2306990, and in this presentation, I will be exploring an essential topic—mental health in young children—and its impact on their well-being, care, and healthy living. Mental health is just as important as physical health, yet it often does not receive the same attention. The Department for Education (2023) explains that much like physical health, mental well-being can fluctuate over time due to a range of factors. In young children, mental health is linked to their emotional and social development, shaping their ability to form relationships, manage emotions, and engage in learning. Mind (2017) further emphasizes that mental health is something everyone has, consisting of cognitive, emotional, and behavioural aspects.</w:t>
      </w:r>
    </w:p>
    <w:p w:rsidR="646EF938" w:rsidP="0479F292" w:rsidRDefault="646EF938" w14:paraId="6861C3EF" w14:textId="6BA84BE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We will examine the factors that contribute to positive mental health, the causes of mental health challenges, the short- and long-term effects of poor mental health, and the role practitioners, families, and communities play in supporting children’s well-being. This discussion will be supported by theories, statistics, and research, including perspectives from Maslow and Bronfenbrenner. I will also consider how mental health ties into early years frameworks and current societal challenges, including the impact of COVID-19 and the cost-of-living crisis.</w:t>
      </w:r>
    </w:p>
    <w:p w:rsidR="646EF938" w:rsidP="0479F292" w:rsidRDefault="646EF938" w14:paraId="50BECD7B" w14:textId="5D95AB2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Recognising Mental Health Struggles in Young Children</w:t>
      </w:r>
    </w:p>
    <w:p w:rsidR="646EF938" w:rsidP="0479F292" w:rsidRDefault="646EF938" w14:paraId="16A3FD13" w14:textId="4CFD66B6">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Identifying mental health issues in young children is not always straightforward. The NSPCC (2022) reports that children may struggle to express their emotions or concerns, making it difficult for caregivers to recognise when they need support. According to Every Mind Matters (2021), warning signs of mental health difficulties in children include withdrawal from activities they once enjoyed, changes in behaviour such as increased aggression or extreme mood swings, loss of interest in social interactions, self-harm or neglect, and disruptions to sleeping patterns. Mental health is a complex combination of physical, emotional, and social elements (Statham et al., 2010). Action for Children (2023) highlights the importance of open communication, encouraging both children and adults to express their emotions rather than waiting until their mental health reaches a crisis point.</w:t>
      </w:r>
    </w:p>
    <w:p w:rsidR="646EF938" w:rsidP="0479F292" w:rsidRDefault="646EF938" w14:paraId="5C9AFD8E" w14:textId="1749F8F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On the other hand, when children experience positive mental well-being, they are more likely to feel comfortable, engage in play, and build strong relationships (Andrews, 2012). The Office for National Statistics (2020) identifies key factors that children associate with happiness, including positive relationships, opportunities for play, good health, education, and a sense of security. Similarly, Laevers’ concept of well-being suggests that physical needs, affection, warmth, recognition, self-belief, and moral values are fundamental to emotional stability (Roberts, 2010).</w:t>
      </w:r>
    </w:p>
    <w:p w:rsidR="646EF938" w:rsidP="0479F292" w:rsidRDefault="646EF938" w14:paraId="3214E03F" w14:textId="1BA99B3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Maslow’s Hierarchy of Needs: Supporting Well-being in Early Childhood</w:t>
      </w:r>
    </w:p>
    <w:p w:rsidR="646EF938" w:rsidP="0479F292" w:rsidRDefault="646EF938" w14:paraId="022A9E8B" w14:textId="6CDA12F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To better understand how mental health can be nurtured in young children, we can look at Maslow’s Hierarchy of Needs (1943). Maslow’s theory explains that human needs must be met in a specific order, from basic survival needs to emotional and psychological well-being. Physiological needs such as proper nutrition, rest, and a safe environment support brain and body development (Bagordo et al., 2017). Safety and security are also essential, as a stable and predictable routine provides children with emotional safety, reducing anxiety and stress (Tickell, 2011). Love and belonging are fundamental, as strong relationships with caregivers and peers promote emotional resilience (Bowlby, 1969). When children feel valued, their confidence and independence grow (Rose, Gilbert, &amp; Richards, 2016). A child with a solid foundation of well-being can reach their full potential, exploring creativity and learning. If any of these levels are disrupted—such as neglect, poverty, or lack of emotional support—mental health can suffer. Byron-Cox (2022) explains that when a child's esteem needs are unmet, self-actualization becomes difficult, impacting their long-term potential.</w:t>
      </w:r>
    </w:p>
    <w:p w:rsidR="646EF938" w:rsidP="0479F292" w:rsidRDefault="646EF938" w14:paraId="7BBB2BAF" w14:textId="1F6AF2B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Bronfenbrenner’s Ecological Systems Theory: The Role of Environment in Mental Health</w:t>
      </w:r>
    </w:p>
    <w:p w:rsidR="646EF938" w:rsidP="0479F292" w:rsidRDefault="646EF938" w14:paraId="17A5E206" w14:textId="32AEF6A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In addition to individual needs, Bronfenbrenner’s Ecological Systems Theory (1979) highlights how a child's well-being is influenced by various levels of their environment. The microsystem includes family, teachers, and peers, all of whom directly shape a child’s mental health (Roberts, 2010). The mesosystem refers to relationships between home, school, and community settings, which reinforce stability and support (DfE, 2017). The exosystem consists of factors such as a parent’s job, financial stress, or access to healthcare, all of which indirectly impact a child’s well-being (Public Health Wales, 2020). The macrosystem represents social attitudes toward mental health awareness and child development, which can influence the availability of support (Welsh Government, 2021). The chronosystem involves life events such as family illness, parental separation, or global crises like COVID-19, which can affect children’s long-term emotional well-being (Kings College London, 2022). By considering all these influences, we see that mental health is not just an individual issue—it is shaped by social and environmental factors.</w:t>
      </w:r>
    </w:p>
    <w:p w:rsidR="646EF938" w:rsidP="0479F292" w:rsidRDefault="646EF938" w14:paraId="32254F98" w14:textId="6476537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The Effects of Poor Mental Health on Children</w:t>
      </w:r>
    </w:p>
    <w:p w:rsidR="646EF938" w:rsidP="0479F292" w:rsidRDefault="646EF938" w14:paraId="6A384CFA" w14:textId="59554CB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Poor mental health can have both short- and long-term consequences. Pound (2006) explains that chronic stress can disrupt cognitive development, leading to issues such as anxiety and behavioural difficulties. Children who face poverty, limited social interaction, or unstable home environments are at greater risk (Mukherji et al., 2017). Additionally, NHS Wales (2020) reports that adverse childhood experiences, including abuse, domestic violence, and substance misuse, can lead to low self-worth and poor mental health outcomes. Bhui (2021) notes that 70% of children by the age of eight have experienced at least one adverse event, which can have lasting negative effects on their emotional and psychological well-being.</w:t>
      </w:r>
    </w:p>
    <w:p w:rsidR="646EF938" w:rsidP="0479F292" w:rsidRDefault="646EF938" w14:paraId="65F0A39A" w14:textId="6B4E1E6D">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The Role of Practitioners in Supporting Mental Health</w:t>
      </w:r>
    </w:p>
    <w:p w:rsidR="646EF938" w:rsidP="0479F292" w:rsidRDefault="646EF938" w14:paraId="7DC9E8CC" w14:textId="74B95F1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As early years practitioners, we play a vital role in promoting positive mental health. There are several key strategies we can use. Creating safe and nurturing environments with stability, routine, and secure attachments supports children’s emotional development (Pound, 2006). Encouraging emotional literacy and teaching children how to express and regulate emotions builds resilience (Rose, Gilbert, &amp; Richards, 2016). Promoting healthy lifestyles, including good nutrition, exercise, and rest, contributes to mental well-being (Bagordo et al., 2017). Supporting families and communities through engagement and resource provision strengthens support networks (DfE, 2017). The Welsh Government (2024) emphasizes that happiness, safety, and security should be at the heart of early years education, reinforcing the idea that mental health should be a priority in early childhood frameworks.</w:t>
      </w:r>
    </w:p>
    <w:p w:rsidR="646EF938" w:rsidP="0479F292" w:rsidRDefault="646EF938" w14:paraId="25FEC2C9" w14:textId="3AC6A4B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1"/>
          <w:bCs w:val="1"/>
          <w:i w:val="0"/>
          <w:iCs w:val="0"/>
          <w:caps w:val="0"/>
          <w:smallCaps w:val="0"/>
          <w:noProof w:val="0"/>
          <w:color w:val="000000" w:themeColor="text1" w:themeTint="FF" w:themeShade="FF"/>
          <w:sz w:val="18"/>
          <w:szCs w:val="18"/>
          <w:lang w:val="en-GB"/>
        </w:rPr>
        <w:t>Conclusion</w:t>
      </w:r>
    </w:p>
    <w:p w:rsidR="646EF938" w:rsidP="0479F292" w:rsidRDefault="646EF938" w14:paraId="4E3B66B2" w14:textId="1D049855">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To summarize, mental health is fundamental to a child’s overall well-being. Research and theories from Maslow, Bronfenbrenner, and Bowlby show us that mental health is influenced by both internal needs and external environments. Challenges such as poverty, adverse childhood experiences, and societal changes like the COVID-19 pandemic and cost-of-living crisis have made mental health support even more crucial. As practitioners, educators, and caregivers, we must work together to create supportive environments that foster resilience, emotional well-being, and lifelong positive mental health.</w:t>
      </w:r>
    </w:p>
    <w:p w:rsidR="646EF938" w:rsidP="0479F292" w:rsidRDefault="646EF938" w14:paraId="44BE3FE3" w14:textId="2F3E0A1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18"/>
          <w:szCs w:val="18"/>
          <w:lang w:val="en-US"/>
        </w:rPr>
      </w:pPr>
      <w:r w:rsidRPr="0479F292" w:rsidR="646EF938">
        <w:rPr>
          <w:rFonts w:ascii="Aptos" w:hAnsi="Aptos" w:eastAsia="Aptos" w:cs="Aptos"/>
          <w:b w:val="0"/>
          <w:bCs w:val="0"/>
          <w:i w:val="0"/>
          <w:iCs w:val="0"/>
          <w:caps w:val="0"/>
          <w:smallCaps w:val="0"/>
          <w:noProof w:val="0"/>
          <w:color w:val="000000" w:themeColor="text1" w:themeTint="FF" w:themeShade="FF"/>
          <w:sz w:val="18"/>
          <w:szCs w:val="18"/>
          <w:lang w:val="en-GB"/>
        </w:rPr>
        <w:t>Thank you for listening.</w:t>
      </w:r>
    </w:p>
    <w:p w:rsidR="0479F292" w:rsidP="0479F292" w:rsidRDefault="0479F292" w14:paraId="376C732F" w14:textId="45CC7C43">
      <w:pPr>
        <w:pStyle w:val="Normal"/>
        <w:spacing w:before="240" w:beforeAutospacing="off" w:after="240" w:afterAutospacing="off"/>
        <w:rPr>
          <w:rFonts w:ascii="Arial Nova" w:hAnsi="Arial Nova" w:eastAsia="Arial Nova" w:cs="Arial Nova"/>
          <w:noProof w:val="0"/>
          <w:sz w:val="18"/>
          <w:szCs w:val="18"/>
          <w:lang w:val="en-GB"/>
        </w:rPr>
      </w:pPr>
    </w:p>
    <w:sectPr w:rsidR="079C56E6">
      <w:headerReference w:type="default" r:id="rId7"/>
      <w:footerReference w:type="default" r:id="rId8"/>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C51F64" w:rsidRDefault="00C51F64" w14:paraId="40EF7244" w14:textId="77777777">
      <w:pPr>
        <w:spacing w:after="0" w:line="240" w:lineRule="auto"/>
      </w:pPr>
      <w:r>
        <w:separator/>
      </w:r>
    </w:p>
  </w:endnote>
  <w:endnote w:type="continuationSeparator" w:id="0">
    <w:p w:rsidR="00C51F64" w:rsidRDefault="00C51F64" w14:paraId="2FB96393" w14:textId="77777777">
      <w:pPr>
        <w:spacing w:after="0" w:line="240" w:lineRule="auto"/>
      </w:pPr>
      <w:r>
        <w:continuationSeparator/>
      </w:r>
    </w:p>
  </w:endnote>
  <w:endnote w:type="continuationNotice" w:id="1">
    <w:p w:rsidR="00C51F64" w:rsidRDefault="00C51F64" w14:paraId="54FC14A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Arial Nova">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2A8193B" w:rsidTr="1003F1BD" w14:paraId="51122D24" w14:textId="77777777">
      <w:trPr>
        <w:trHeight w:val="300"/>
      </w:trPr>
      <w:tc>
        <w:tcPr>
          <w:tcW w:w="3120" w:type="dxa"/>
          <w:tcMar/>
        </w:tcPr>
        <w:p w:rsidR="02A8193B" w:rsidP="02A8193B" w:rsidRDefault="02A8193B" w14:paraId="6855F7BE" w14:textId="27D58D3D">
          <w:pPr>
            <w:pStyle w:val="Header"/>
            <w:ind w:left="-115"/>
          </w:pPr>
        </w:p>
      </w:tc>
      <w:tc>
        <w:tcPr>
          <w:tcW w:w="3120" w:type="dxa"/>
          <w:tcMar/>
        </w:tcPr>
        <w:p w:rsidR="02A8193B" w:rsidP="02A8193B" w:rsidRDefault="02A8193B" w14:paraId="66CF96C6" w14:textId="630D1E4C">
          <w:pPr>
            <w:pStyle w:val="Header"/>
            <w:jc w:val="center"/>
          </w:pPr>
        </w:p>
      </w:tc>
      <w:tc>
        <w:tcPr>
          <w:tcW w:w="3120" w:type="dxa"/>
          <w:tcMar/>
        </w:tcPr>
        <w:p w:rsidR="02A8193B" w:rsidP="02A8193B" w:rsidRDefault="02A8193B" w14:paraId="188A49A6" w14:textId="6E9DA4BF">
          <w:pPr>
            <w:pStyle w:val="Header"/>
            <w:ind w:right="-115"/>
            <w:jc w:val="right"/>
          </w:pPr>
        </w:p>
      </w:tc>
    </w:tr>
  </w:tbl>
  <w:p w:rsidR="02A8193B" w:rsidP="02A8193B" w:rsidRDefault="02A8193B" w14:paraId="6BADA79C" w14:textId="75322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C51F64" w:rsidRDefault="00C51F64" w14:paraId="757BDC66" w14:textId="77777777">
      <w:pPr>
        <w:spacing w:after="0" w:line="240" w:lineRule="auto"/>
      </w:pPr>
      <w:r>
        <w:separator/>
      </w:r>
    </w:p>
  </w:footnote>
  <w:footnote w:type="continuationSeparator" w:id="0">
    <w:p w:rsidR="00C51F64" w:rsidRDefault="00C51F64" w14:paraId="7977A6F6" w14:textId="77777777">
      <w:pPr>
        <w:spacing w:after="0" w:line="240" w:lineRule="auto"/>
      </w:pPr>
      <w:r>
        <w:continuationSeparator/>
      </w:r>
    </w:p>
  </w:footnote>
  <w:footnote w:type="continuationNotice" w:id="1">
    <w:p w:rsidR="00C51F64" w:rsidRDefault="00C51F64" w14:paraId="70488079"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02A8193B" w:rsidTr="1003F1BD" w14:paraId="318D22B4" w14:textId="77777777">
      <w:trPr>
        <w:trHeight w:val="300"/>
      </w:trPr>
      <w:tc>
        <w:tcPr>
          <w:tcW w:w="3120" w:type="dxa"/>
          <w:tcMar/>
        </w:tcPr>
        <w:p w:rsidR="02A8193B" w:rsidP="02A8193B" w:rsidRDefault="02A8193B" w14:paraId="72A92683" w14:textId="59829C35">
          <w:pPr>
            <w:pStyle w:val="Header"/>
            <w:ind w:left="-115"/>
          </w:pPr>
        </w:p>
      </w:tc>
      <w:tc>
        <w:tcPr>
          <w:tcW w:w="3120" w:type="dxa"/>
          <w:tcMar/>
        </w:tcPr>
        <w:p w:rsidR="02A8193B" w:rsidP="02A8193B" w:rsidRDefault="02A8193B" w14:paraId="169D73EB" w14:textId="33498240">
          <w:pPr>
            <w:pStyle w:val="Header"/>
            <w:jc w:val="center"/>
          </w:pPr>
        </w:p>
      </w:tc>
      <w:tc>
        <w:tcPr>
          <w:tcW w:w="3120" w:type="dxa"/>
          <w:tcMar/>
        </w:tcPr>
        <w:p w:rsidR="02A8193B" w:rsidP="02A8193B" w:rsidRDefault="02A8193B" w14:paraId="381B4710" w14:textId="2B160D07">
          <w:pPr>
            <w:pStyle w:val="Header"/>
            <w:ind w:right="-115"/>
            <w:jc w:val="right"/>
          </w:pPr>
          <w:r>
            <w:t>ECEY 5009</w:t>
          </w:r>
        </w:p>
        <w:p w:rsidR="02A8193B" w:rsidP="02A8193B" w:rsidRDefault="02A8193B" w14:paraId="15E7165E" w14:textId="19112425">
          <w:pPr>
            <w:pStyle w:val="Header"/>
            <w:ind w:right="-115"/>
            <w:jc w:val="right"/>
          </w:pPr>
          <w:r>
            <w:t>2306990</w:t>
          </w:r>
        </w:p>
        <w:p w:rsidR="02A8193B" w:rsidP="02A8193B" w:rsidRDefault="02A8193B" w14:paraId="765D4AF6" w14:textId="54A815DA">
          <w:pPr>
            <w:pStyle w:val="Header"/>
            <w:ind w:right="-115"/>
            <w:jc w:val="right"/>
          </w:pPr>
          <w:r>
            <w:t>Word count:</w:t>
          </w:r>
        </w:p>
      </w:tc>
    </w:tr>
  </w:tbl>
  <w:p w:rsidR="02A8193B" w:rsidP="02A8193B" w:rsidRDefault="02A8193B" w14:paraId="1AB7EDF1" w14:textId="24EAF084">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PV8POtsH" int2:invalidationBookmarkName="" int2:hashCode="8RxMZPmd0Ka2Tj" int2:id="OsZTKYp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ECB969"/>
    <w:multiLevelType w:val="hybridMultilevel"/>
    <w:tmpl w:val="0ED2F2E6"/>
    <w:lvl w:ilvl="0" w:tplc="F9D2A43A">
      <w:start w:val="1"/>
      <w:numFmt w:val="decimal"/>
      <w:lvlText w:val="%1."/>
      <w:lvlJc w:val="left"/>
      <w:pPr>
        <w:ind w:left="720" w:hanging="360"/>
      </w:pPr>
    </w:lvl>
    <w:lvl w:ilvl="1" w:tplc="BB206688">
      <w:start w:val="1"/>
      <w:numFmt w:val="lowerLetter"/>
      <w:lvlText w:val="%2."/>
      <w:lvlJc w:val="left"/>
      <w:pPr>
        <w:ind w:left="1440" w:hanging="360"/>
      </w:pPr>
    </w:lvl>
    <w:lvl w:ilvl="2" w:tplc="02BAD7EA">
      <w:start w:val="1"/>
      <w:numFmt w:val="lowerRoman"/>
      <w:lvlText w:val="%3."/>
      <w:lvlJc w:val="right"/>
      <w:pPr>
        <w:ind w:left="2160" w:hanging="180"/>
      </w:pPr>
    </w:lvl>
    <w:lvl w:ilvl="3" w:tplc="A36A9054">
      <w:start w:val="1"/>
      <w:numFmt w:val="decimal"/>
      <w:lvlText w:val="%4."/>
      <w:lvlJc w:val="left"/>
      <w:pPr>
        <w:ind w:left="2880" w:hanging="360"/>
      </w:pPr>
    </w:lvl>
    <w:lvl w:ilvl="4" w:tplc="84C0462A">
      <w:start w:val="1"/>
      <w:numFmt w:val="lowerLetter"/>
      <w:lvlText w:val="%5."/>
      <w:lvlJc w:val="left"/>
      <w:pPr>
        <w:ind w:left="3600" w:hanging="360"/>
      </w:pPr>
    </w:lvl>
    <w:lvl w:ilvl="5" w:tplc="16121C04">
      <w:start w:val="1"/>
      <w:numFmt w:val="lowerRoman"/>
      <w:lvlText w:val="%6."/>
      <w:lvlJc w:val="right"/>
      <w:pPr>
        <w:ind w:left="4320" w:hanging="180"/>
      </w:pPr>
    </w:lvl>
    <w:lvl w:ilvl="6" w:tplc="206881A8">
      <w:start w:val="1"/>
      <w:numFmt w:val="decimal"/>
      <w:lvlText w:val="%7."/>
      <w:lvlJc w:val="left"/>
      <w:pPr>
        <w:ind w:left="5040" w:hanging="360"/>
      </w:pPr>
    </w:lvl>
    <w:lvl w:ilvl="7" w:tplc="77FC951C">
      <w:start w:val="1"/>
      <w:numFmt w:val="lowerLetter"/>
      <w:lvlText w:val="%8."/>
      <w:lvlJc w:val="left"/>
      <w:pPr>
        <w:ind w:left="5760" w:hanging="360"/>
      </w:pPr>
    </w:lvl>
    <w:lvl w:ilvl="8" w:tplc="E396AB50">
      <w:start w:val="1"/>
      <w:numFmt w:val="lowerRoman"/>
      <w:lvlText w:val="%9."/>
      <w:lvlJc w:val="right"/>
      <w:pPr>
        <w:ind w:left="6480" w:hanging="180"/>
      </w:pPr>
    </w:lvl>
  </w:abstractNum>
  <w:abstractNum w:abstractNumId="1" w15:restartNumberingAfterBreak="0">
    <w:nsid w:val="2D17EABA"/>
    <w:multiLevelType w:val="hybridMultilevel"/>
    <w:tmpl w:val="5D307D14"/>
    <w:lvl w:ilvl="0" w:tplc="F56602DE">
      <w:start w:val="1"/>
      <w:numFmt w:val="bullet"/>
      <w:lvlText w:val=""/>
      <w:lvlJc w:val="left"/>
      <w:pPr>
        <w:ind w:left="720" w:hanging="360"/>
      </w:pPr>
      <w:rPr>
        <w:rFonts w:hint="default" w:ascii="Symbol" w:hAnsi="Symbol"/>
      </w:rPr>
    </w:lvl>
    <w:lvl w:ilvl="1" w:tplc="74C64C9A">
      <w:start w:val="1"/>
      <w:numFmt w:val="bullet"/>
      <w:lvlText w:val="o"/>
      <w:lvlJc w:val="left"/>
      <w:pPr>
        <w:ind w:left="1440" w:hanging="360"/>
      </w:pPr>
      <w:rPr>
        <w:rFonts w:hint="default" w:ascii="Courier New" w:hAnsi="Courier New"/>
      </w:rPr>
    </w:lvl>
    <w:lvl w:ilvl="2" w:tplc="324635EC">
      <w:start w:val="1"/>
      <w:numFmt w:val="bullet"/>
      <w:lvlText w:val=""/>
      <w:lvlJc w:val="left"/>
      <w:pPr>
        <w:ind w:left="2160" w:hanging="360"/>
      </w:pPr>
      <w:rPr>
        <w:rFonts w:hint="default" w:ascii="Wingdings" w:hAnsi="Wingdings"/>
      </w:rPr>
    </w:lvl>
    <w:lvl w:ilvl="3" w:tplc="E52EC556">
      <w:start w:val="1"/>
      <w:numFmt w:val="bullet"/>
      <w:lvlText w:val=""/>
      <w:lvlJc w:val="left"/>
      <w:pPr>
        <w:ind w:left="2880" w:hanging="360"/>
      </w:pPr>
      <w:rPr>
        <w:rFonts w:hint="default" w:ascii="Symbol" w:hAnsi="Symbol"/>
      </w:rPr>
    </w:lvl>
    <w:lvl w:ilvl="4" w:tplc="F4E6A46A">
      <w:start w:val="1"/>
      <w:numFmt w:val="bullet"/>
      <w:lvlText w:val="o"/>
      <w:lvlJc w:val="left"/>
      <w:pPr>
        <w:ind w:left="3600" w:hanging="360"/>
      </w:pPr>
      <w:rPr>
        <w:rFonts w:hint="default" w:ascii="Courier New" w:hAnsi="Courier New"/>
      </w:rPr>
    </w:lvl>
    <w:lvl w:ilvl="5" w:tplc="FF4A5C28">
      <w:start w:val="1"/>
      <w:numFmt w:val="bullet"/>
      <w:lvlText w:val=""/>
      <w:lvlJc w:val="left"/>
      <w:pPr>
        <w:ind w:left="4320" w:hanging="360"/>
      </w:pPr>
      <w:rPr>
        <w:rFonts w:hint="default" w:ascii="Wingdings" w:hAnsi="Wingdings"/>
      </w:rPr>
    </w:lvl>
    <w:lvl w:ilvl="6" w:tplc="EB1E81D4">
      <w:start w:val="1"/>
      <w:numFmt w:val="bullet"/>
      <w:lvlText w:val=""/>
      <w:lvlJc w:val="left"/>
      <w:pPr>
        <w:ind w:left="5040" w:hanging="360"/>
      </w:pPr>
      <w:rPr>
        <w:rFonts w:hint="default" w:ascii="Symbol" w:hAnsi="Symbol"/>
      </w:rPr>
    </w:lvl>
    <w:lvl w:ilvl="7" w:tplc="250CBD8A">
      <w:start w:val="1"/>
      <w:numFmt w:val="bullet"/>
      <w:lvlText w:val="o"/>
      <w:lvlJc w:val="left"/>
      <w:pPr>
        <w:ind w:left="5760" w:hanging="360"/>
      </w:pPr>
      <w:rPr>
        <w:rFonts w:hint="default" w:ascii="Courier New" w:hAnsi="Courier New"/>
      </w:rPr>
    </w:lvl>
    <w:lvl w:ilvl="8" w:tplc="DF5A2918">
      <w:start w:val="1"/>
      <w:numFmt w:val="bullet"/>
      <w:lvlText w:val=""/>
      <w:lvlJc w:val="left"/>
      <w:pPr>
        <w:ind w:left="6480" w:hanging="360"/>
      </w:pPr>
      <w:rPr>
        <w:rFonts w:hint="default" w:ascii="Wingdings" w:hAnsi="Wingdings"/>
      </w:rPr>
    </w:lvl>
  </w:abstractNum>
  <w:num w:numId="1" w16cid:durableId="254560280">
    <w:abstractNumId w:val="0"/>
  </w:num>
  <w:num w:numId="2" w16cid:durableId="3691854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trackRevisions w:val="false"/>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D79292"/>
    <w:rsid w:val="00002504"/>
    <w:rsid w:val="00004340"/>
    <w:rsid w:val="000054FD"/>
    <w:rsid w:val="0002120F"/>
    <w:rsid w:val="00021DC0"/>
    <w:rsid w:val="00030276"/>
    <w:rsid w:val="0003274B"/>
    <w:rsid w:val="0003427E"/>
    <w:rsid w:val="00037E0D"/>
    <w:rsid w:val="0004382E"/>
    <w:rsid w:val="00045AE9"/>
    <w:rsid w:val="00051D1C"/>
    <w:rsid w:val="00055EFC"/>
    <w:rsid w:val="0007591C"/>
    <w:rsid w:val="00077EA2"/>
    <w:rsid w:val="00094CED"/>
    <w:rsid w:val="00096168"/>
    <w:rsid w:val="000A467E"/>
    <w:rsid w:val="000B183F"/>
    <w:rsid w:val="000B5575"/>
    <w:rsid w:val="000B70F5"/>
    <w:rsid w:val="000D6241"/>
    <w:rsid w:val="000E15E7"/>
    <w:rsid w:val="000E2509"/>
    <w:rsid w:val="00103EB3"/>
    <w:rsid w:val="001076ED"/>
    <w:rsid w:val="00112D31"/>
    <w:rsid w:val="00113372"/>
    <w:rsid w:val="001145C6"/>
    <w:rsid w:val="001156A4"/>
    <w:rsid w:val="00116BA9"/>
    <w:rsid w:val="0012738B"/>
    <w:rsid w:val="00132800"/>
    <w:rsid w:val="00133E96"/>
    <w:rsid w:val="00140BFE"/>
    <w:rsid w:val="0014367A"/>
    <w:rsid w:val="00145F38"/>
    <w:rsid w:val="00164046"/>
    <w:rsid w:val="00172382"/>
    <w:rsid w:val="00173631"/>
    <w:rsid w:val="00182A90"/>
    <w:rsid w:val="00184F1A"/>
    <w:rsid w:val="001870DF"/>
    <w:rsid w:val="0019611A"/>
    <w:rsid w:val="0019747F"/>
    <w:rsid w:val="001A15DF"/>
    <w:rsid w:val="001A459A"/>
    <w:rsid w:val="001A5D6A"/>
    <w:rsid w:val="001C0F50"/>
    <w:rsid w:val="001C49B1"/>
    <w:rsid w:val="001C5CB7"/>
    <w:rsid w:val="001D39A5"/>
    <w:rsid w:val="001E339E"/>
    <w:rsid w:val="001F2818"/>
    <w:rsid w:val="001F5F3C"/>
    <w:rsid w:val="001F7C52"/>
    <w:rsid w:val="00203D22"/>
    <w:rsid w:val="002121B2"/>
    <w:rsid w:val="00217C55"/>
    <w:rsid w:val="002260D4"/>
    <w:rsid w:val="002266E2"/>
    <w:rsid w:val="00231B9D"/>
    <w:rsid w:val="0023351B"/>
    <w:rsid w:val="002342F7"/>
    <w:rsid w:val="00240579"/>
    <w:rsid w:val="00254679"/>
    <w:rsid w:val="002632E8"/>
    <w:rsid w:val="0027274F"/>
    <w:rsid w:val="00274E84"/>
    <w:rsid w:val="00277422"/>
    <w:rsid w:val="002A926C"/>
    <w:rsid w:val="002B06AD"/>
    <w:rsid w:val="002B1006"/>
    <w:rsid w:val="002C0C45"/>
    <w:rsid w:val="002C5D24"/>
    <w:rsid w:val="002C7923"/>
    <w:rsid w:val="002D12C9"/>
    <w:rsid w:val="002D14DF"/>
    <w:rsid w:val="002D1553"/>
    <w:rsid w:val="002E332F"/>
    <w:rsid w:val="002F73C1"/>
    <w:rsid w:val="002F75AB"/>
    <w:rsid w:val="00313C7D"/>
    <w:rsid w:val="0031545D"/>
    <w:rsid w:val="00317F3E"/>
    <w:rsid w:val="00331BA5"/>
    <w:rsid w:val="003342EB"/>
    <w:rsid w:val="00351D3C"/>
    <w:rsid w:val="00352753"/>
    <w:rsid w:val="0037072D"/>
    <w:rsid w:val="00373B45"/>
    <w:rsid w:val="00373FBF"/>
    <w:rsid w:val="00382A98"/>
    <w:rsid w:val="003A57C9"/>
    <w:rsid w:val="003C0555"/>
    <w:rsid w:val="003C24ED"/>
    <w:rsid w:val="003D6BDC"/>
    <w:rsid w:val="003E08FC"/>
    <w:rsid w:val="003E290F"/>
    <w:rsid w:val="003F1367"/>
    <w:rsid w:val="003F54CE"/>
    <w:rsid w:val="00403212"/>
    <w:rsid w:val="0040372D"/>
    <w:rsid w:val="00417AE6"/>
    <w:rsid w:val="00425276"/>
    <w:rsid w:val="00444891"/>
    <w:rsid w:val="00446643"/>
    <w:rsid w:val="004543D3"/>
    <w:rsid w:val="004561A8"/>
    <w:rsid w:val="00456A59"/>
    <w:rsid w:val="00464C38"/>
    <w:rsid w:val="004867C3"/>
    <w:rsid w:val="00486B9E"/>
    <w:rsid w:val="004907BD"/>
    <w:rsid w:val="004977CF"/>
    <w:rsid w:val="004979E0"/>
    <w:rsid w:val="004A47AB"/>
    <w:rsid w:val="004A6F22"/>
    <w:rsid w:val="004B39BA"/>
    <w:rsid w:val="004C359B"/>
    <w:rsid w:val="004C7A01"/>
    <w:rsid w:val="004D1050"/>
    <w:rsid w:val="004D2CE7"/>
    <w:rsid w:val="004F7B3B"/>
    <w:rsid w:val="00502CF8"/>
    <w:rsid w:val="00510EA5"/>
    <w:rsid w:val="0051459B"/>
    <w:rsid w:val="00515DB0"/>
    <w:rsid w:val="00520F13"/>
    <w:rsid w:val="00521877"/>
    <w:rsid w:val="005441A0"/>
    <w:rsid w:val="005521CA"/>
    <w:rsid w:val="005576D7"/>
    <w:rsid w:val="00563B21"/>
    <w:rsid w:val="00570F94"/>
    <w:rsid w:val="005716B2"/>
    <w:rsid w:val="00574DBD"/>
    <w:rsid w:val="005941FC"/>
    <w:rsid w:val="00597A1E"/>
    <w:rsid w:val="005A3C72"/>
    <w:rsid w:val="005A65CD"/>
    <w:rsid w:val="005B3581"/>
    <w:rsid w:val="005B7794"/>
    <w:rsid w:val="005B7B80"/>
    <w:rsid w:val="005D1811"/>
    <w:rsid w:val="005D2EFF"/>
    <w:rsid w:val="005D3939"/>
    <w:rsid w:val="005D3B3B"/>
    <w:rsid w:val="005D4338"/>
    <w:rsid w:val="005E5D80"/>
    <w:rsid w:val="005E6708"/>
    <w:rsid w:val="006060A4"/>
    <w:rsid w:val="006109D7"/>
    <w:rsid w:val="00624EE4"/>
    <w:rsid w:val="006334B4"/>
    <w:rsid w:val="00660607"/>
    <w:rsid w:val="0066353C"/>
    <w:rsid w:val="00671AC0"/>
    <w:rsid w:val="00676B12"/>
    <w:rsid w:val="006821E1"/>
    <w:rsid w:val="00683265"/>
    <w:rsid w:val="00691A4D"/>
    <w:rsid w:val="00693126"/>
    <w:rsid w:val="00697474"/>
    <w:rsid w:val="006A1609"/>
    <w:rsid w:val="006A1D9C"/>
    <w:rsid w:val="006A67BC"/>
    <w:rsid w:val="006B43C2"/>
    <w:rsid w:val="006E185C"/>
    <w:rsid w:val="006E3D92"/>
    <w:rsid w:val="007027DF"/>
    <w:rsid w:val="00703E05"/>
    <w:rsid w:val="007169D5"/>
    <w:rsid w:val="00720900"/>
    <w:rsid w:val="007358D8"/>
    <w:rsid w:val="00745DF9"/>
    <w:rsid w:val="00746A6F"/>
    <w:rsid w:val="00756212"/>
    <w:rsid w:val="00765CD0"/>
    <w:rsid w:val="0077000F"/>
    <w:rsid w:val="00770015"/>
    <w:rsid w:val="00772D71"/>
    <w:rsid w:val="0077374D"/>
    <w:rsid w:val="007754D5"/>
    <w:rsid w:val="00785EBE"/>
    <w:rsid w:val="007867D7"/>
    <w:rsid w:val="007A5C8B"/>
    <w:rsid w:val="007A67D5"/>
    <w:rsid w:val="007B09E4"/>
    <w:rsid w:val="007B1222"/>
    <w:rsid w:val="007B1B84"/>
    <w:rsid w:val="007B2BB1"/>
    <w:rsid w:val="007B2BEC"/>
    <w:rsid w:val="007B2C2D"/>
    <w:rsid w:val="007B557A"/>
    <w:rsid w:val="007C68D2"/>
    <w:rsid w:val="007E69C4"/>
    <w:rsid w:val="007E78BD"/>
    <w:rsid w:val="007F3F84"/>
    <w:rsid w:val="007F6C5B"/>
    <w:rsid w:val="00826046"/>
    <w:rsid w:val="00827A92"/>
    <w:rsid w:val="00872C4D"/>
    <w:rsid w:val="0087721B"/>
    <w:rsid w:val="0089212C"/>
    <w:rsid w:val="00893777"/>
    <w:rsid w:val="008A4B3F"/>
    <w:rsid w:val="008C3157"/>
    <w:rsid w:val="008C3F92"/>
    <w:rsid w:val="008C4389"/>
    <w:rsid w:val="008C622D"/>
    <w:rsid w:val="008D3663"/>
    <w:rsid w:val="008D7416"/>
    <w:rsid w:val="008E31A2"/>
    <w:rsid w:val="008E377D"/>
    <w:rsid w:val="008F3528"/>
    <w:rsid w:val="008F696B"/>
    <w:rsid w:val="008F7597"/>
    <w:rsid w:val="0090327A"/>
    <w:rsid w:val="00912862"/>
    <w:rsid w:val="00913B67"/>
    <w:rsid w:val="00916EEA"/>
    <w:rsid w:val="00930DA2"/>
    <w:rsid w:val="00934DFF"/>
    <w:rsid w:val="00937E22"/>
    <w:rsid w:val="00941A03"/>
    <w:rsid w:val="00945643"/>
    <w:rsid w:val="009550F0"/>
    <w:rsid w:val="00961291"/>
    <w:rsid w:val="00963307"/>
    <w:rsid w:val="00964296"/>
    <w:rsid w:val="0097154C"/>
    <w:rsid w:val="009717F6"/>
    <w:rsid w:val="00975328"/>
    <w:rsid w:val="00977003"/>
    <w:rsid w:val="00990E13"/>
    <w:rsid w:val="00991FDF"/>
    <w:rsid w:val="009A06A6"/>
    <w:rsid w:val="009A3C43"/>
    <w:rsid w:val="009A4EFB"/>
    <w:rsid w:val="009B506F"/>
    <w:rsid w:val="009B7D75"/>
    <w:rsid w:val="009C0765"/>
    <w:rsid w:val="009C7759"/>
    <w:rsid w:val="009D6B98"/>
    <w:rsid w:val="009E0A37"/>
    <w:rsid w:val="009E1D8D"/>
    <w:rsid w:val="00A04814"/>
    <w:rsid w:val="00A12F3B"/>
    <w:rsid w:val="00A251BA"/>
    <w:rsid w:val="00A349F1"/>
    <w:rsid w:val="00A36D57"/>
    <w:rsid w:val="00A7257F"/>
    <w:rsid w:val="00A7323C"/>
    <w:rsid w:val="00A776FA"/>
    <w:rsid w:val="00A80CC0"/>
    <w:rsid w:val="00A84C36"/>
    <w:rsid w:val="00A95356"/>
    <w:rsid w:val="00AA57E1"/>
    <w:rsid w:val="00AB012C"/>
    <w:rsid w:val="00AC67A4"/>
    <w:rsid w:val="00AD2319"/>
    <w:rsid w:val="00AD71A5"/>
    <w:rsid w:val="00AE7D7C"/>
    <w:rsid w:val="00AF0DC4"/>
    <w:rsid w:val="00AF16AF"/>
    <w:rsid w:val="00AF2A89"/>
    <w:rsid w:val="00AF413C"/>
    <w:rsid w:val="00B113EB"/>
    <w:rsid w:val="00B227F2"/>
    <w:rsid w:val="00B25098"/>
    <w:rsid w:val="00B2621A"/>
    <w:rsid w:val="00B34A77"/>
    <w:rsid w:val="00B57B81"/>
    <w:rsid w:val="00B67A35"/>
    <w:rsid w:val="00B80A72"/>
    <w:rsid w:val="00B850CB"/>
    <w:rsid w:val="00B94658"/>
    <w:rsid w:val="00BA2568"/>
    <w:rsid w:val="00BA574E"/>
    <w:rsid w:val="00BA5A5E"/>
    <w:rsid w:val="00BB4A5D"/>
    <w:rsid w:val="00BC688A"/>
    <w:rsid w:val="00BD0C4B"/>
    <w:rsid w:val="00BD1F05"/>
    <w:rsid w:val="00BD4D9B"/>
    <w:rsid w:val="00BD762F"/>
    <w:rsid w:val="00BF2708"/>
    <w:rsid w:val="00BF7B5F"/>
    <w:rsid w:val="00C031F0"/>
    <w:rsid w:val="00C13657"/>
    <w:rsid w:val="00C15E00"/>
    <w:rsid w:val="00C21EAA"/>
    <w:rsid w:val="00C24808"/>
    <w:rsid w:val="00C2692B"/>
    <w:rsid w:val="00C46E9B"/>
    <w:rsid w:val="00C51F64"/>
    <w:rsid w:val="00C60DF3"/>
    <w:rsid w:val="00C63A6B"/>
    <w:rsid w:val="00C643B4"/>
    <w:rsid w:val="00C64AB2"/>
    <w:rsid w:val="00C668CA"/>
    <w:rsid w:val="00C731CD"/>
    <w:rsid w:val="00C76C0A"/>
    <w:rsid w:val="00C87E16"/>
    <w:rsid w:val="00C90837"/>
    <w:rsid w:val="00C91CBE"/>
    <w:rsid w:val="00C92F95"/>
    <w:rsid w:val="00CA43CC"/>
    <w:rsid w:val="00CA4D79"/>
    <w:rsid w:val="00CB7CC0"/>
    <w:rsid w:val="00CC232F"/>
    <w:rsid w:val="00CC310E"/>
    <w:rsid w:val="00CC3E57"/>
    <w:rsid w:val="00CC465A"/>
    <w:rsid w:val="00CD690F"/>
    <w:rsid w:val="00CE79FC"/>
    <w:rsid w:val="00CF48CA"/>
    <w:rsid w:val="00CF4DBA"/>
    <w:rsid w:val="00CF791C"/>
    <w:rsid w:val="00D07916"/>
    <w:rsid w:val="00D118D7"/>
    <w:rsid w:val="00D13F03"/>
    <w:rsid w:val="00D2504B"/>
    <w:rsid w:val="00D25B53"/>
    <w:rsid w:val="00D36132"/>
    <w:rsid w:val="00D44FD3"/>
    <w:rsid w:val="00D4592E"/>
    <w:rsid w:val="00D6627C"/>
    <w:rsid w:val="00D709DB"/>
    <w:rsid w:val="00D767CC"/>
    <w:rsid w:val="00D84D0F"/>
    <w:rsid w:val="00D855EA"/>
    <w:rsid w:val="00D916DF"/>
    <w:rsid w:val="00D927A3"/>
    <w:rsid w:val="00D93FFA"/>
    <w:rsid w:val="00DA4AE1"/>
    <w:rsid w:val="00DA5FCD"/>
    <w:rsid w:val="00DC0202"/>
    <w:rsid w:val="00DC6F74"/>
    <w:rsid w:val="00DE1BDA"/>
    <w:rsid w:val="00DF2122"/>
    <w:rsid w:val="00E11519"/>
    <w:rsid w:val="00E25034"/>
    <w:rsid w:val="00E257C2"/>
    <w:rsid w:val="00E30C53"/>
    <w:rsid w:val="00E3116A"/>
    <w:rsid w:val="00E46FCB"/>
    <w:rsid w:val="00E605B6"/>
    <w:rsid w:val="00E738FD"/>
    <w:rsid w:val="00E73B2D"/>
    <w:rsid w:val="00EB109A"/>
    <w:rsid w:val="00EB36DD"/>
    <w:rsid w:val="00ED17B7"/>
    <w:rsid w:val="00ED7C89"/>
    <w:rsid w:val="00EE1D50"/>
    <w:rsid w:val="00EF30C6"/>
    <w:rsid w:val="00EF3908"/>
    <w:rsid w:val="00F00CB2"/>
    <w:rsid w:val="00F04DE7"/>
    <w:rsid w:val="00F05ED4"/>
    <w:rsid w:val="00F1295D"/>
    <w:rsid w:val="00F14097"/>
    <w:rsid w:val="00F20BF3"/>
    <w:rsid w:val="00F33AD5"/>
    <w:rsid w:val="00F44F35"/>
    <w:rsid w:val="00F455E0"/>
    <w:rsid w:val="00F51BD3"/>
    <w:rsid w:val="00F55702"/>
    <w:rsid w:val="00F57D5B"/>
    <w:rsid w:val="00F725C4"/>
    <w:rsid w:val="00F72F67"/>
    <w:rsid w:val="00F745B0"/>
    <w:rsid w:val="00F766E6"/>
    <w:rsid w:val="00F77DCE"/>
    <w:rsid w:val="00F846EF"/>
    <w:rsid w:val="00F95852"/>
    <w:rsid w:val="00FB0FF1"/>
    <w:rsid w:val="00FB1434"/>
    <w:rsid w:val="00FB172A"/>
    <w:rsid w:val="00FC02D6"/>
    <w:rsid w:val="00FC7858"/>
    <w:rsid w:val="00FD5CB9"/>
    <w:rsid w:val="00FE2546"/>
    <w:rsid w:val="00FE42A9"/>
    <w:rsid w:val="00FE4B32"/>
    <w:rsid w:val="00FE7376"/>
    <w:rsid w:val="00FF0A16"/>
    <w:rsid w:val="00FF223D"/>
    <w:rsid w:val="010921B7"/>
    <w:rsid w:val="0145ACD5"/>
    <w:rsid w:val="015FB572"/>
    <w:rsid w:val="0241564A"/>
    <w:rsid w:val="026B57C2"/>
    <w:rsid w:val="026B5E76"/>
    <w:rsid w:val="0284214E"/>
    <w:rsid w:val="02A76F26"/>
    <w:rsid w:val="02A8193B"/>
    <w:rsid w:val="02BD61BD"/>
    <w:rsid w:val="02FF778B"/>
    <w:rsid w:val="03122DF6"/>
    <w:rsid w:val="038222DB"/>
    <w:rsid w:val="040BBC38"/>
    <w:rsid w:val="0456FCBF"/>
    <w:rsid w:val="04630818"/>
    <w:rsid w:val="0479F292"/>
    <w:rsid w:val="049D5A7F"/>
    <w:rsid w:val="04FD626F"/>
    <w:rsid w:val="0503E082"/>
    <w:rsid w:val="058AEA0B"/>
    <w:rsid w:val="05DC28EF"/>
    <w:rsid w:val="05F7C98C"/>
    <w:rsid w:val="0660D9C3"/>
    <w:rsid w:val="06E2816A"/>
    <w:rsid w:val="06F3ACDC"/>
    <w:rsid w:val="06FC3524"/>
    <w:rsid w:val="0738C474"/>
    <w:rsid w:val="075B1A40"/>
    <w:rsid w:val="07686234"/>
    <w:rsid w:val="079C56E6"/>
    <w:rsid w:val="0866EC26"/>
    <w:rsid w:val="0872C1BC"/>
    <w:rsid w:val="090D1293"/>
    <w:rsid w:val="09647F7C"/>
    <w:rsid w:val="098FA717"/>
    <w:rsid w:val="09A7610A"/>
    <w:rsid w:val="09A7F371"/>
    <w:rsid w:val="09B4223B"/>
    <w:rsid w:val="0A288093"/>
    <w:rsid w:val="0B69267D"/>
    <w:rsid w:val="0B884BDF"/>
    <w:rsid w:val="0BFFE616"/>
    <w:rsid w:val="0D12826C"/>
    <w:rsid w:val="0D1A6174"/>
    <w:rsid w:val="0D20967C"/>
    <w:rsid w:val="0D738546"/>
    <w:rsid w:val="0D773DCA"/>
    <w:rsid w:val="0D9D2BBD"/>
    <w:rsid w:val="0DA7D1E9"/>
    <w:rsid w:val="0DC1F124"/>
    <w:rsid w:val="0DD46DA9"/>
    <w:rsid w:val="0DF71421"/>
    <w:rsid w:val="0E0FC58E"/>
    <w:rsid w:val="0E71CBF4"/>
    <w:rsid w:val="0EFEBE47"/>
    <w:rsid w:val="0F7A70A6"/>
    <w:rsid w:val="0FD0AD86"/>
    <w:rsid w:val="0FE3026D"/>
    <w:rsid w:val="0FE99C11"/>
    <w:rsid w:val="0FF099BF"/>
    <w:rsid w:val="1003F1BD"/>
    <w:rsid w:val="1044438E"/>
    <w:rsid w:val="107005BD"/>
    <w:rsid w:val="10EE4FEC"/>
    <w:rsid w:val="110F9084"/>
    <w:rsid w:val="1122026B"/>
    <w:rsid w:val="114E038C"/>
    <w:rsid w:val="121297BB"/>
    <w:rsid w:val="125BBF4F"/>
    <w:rsid w:val="12B40069"/>
    <w:rsid w:val="131F1718"/>
    <w:rsid w:val="137AEA1D"/>
    <w:rsid w:val="1391EE8B"/>
    <w:rsid w:val="13DD2605"/>
    <w:rsid w:val="149F20A3"/>
    <w:rsid w:val="15014AB3"/>
    <w:rsid w:val="1504E4A6"/>
    <w:rsid w:val="150A3453"/>
    <w:rsid w:val="15169820"/>
    <w:rsid w:val="154063BD"/>
    <w:rsid w:val="1553A524"/>
    <w:rsid w:val="1577657C"/>
    <w:rsid w:val="1578B902"/>
    <w:rsid w:val="158C63C8"/>
    <w:rsid w:val="15F2701B"/>
    <w:rsid w:val="16155289"/>
    <w:rsid w:val="164A0772"/>
    <w:rsid w:val="165B4000"/>
    <w:rsid w:val="16882E70"/>
    <w:rsid w:val="16D006D5"/>
    <w:rsid w:val="16EF1EE1"/>
    <w:rsid w:val="1701E025"/>
    <w:rsid w:val="176369B6"/>
    <w:rsid w:val="178D09A4"/>
    <w:rsid w:val="17D98E18"/>
    <w:rsid w:val="180D3767"/>
    <w:rsid w:val="18202AA5"/>
    <w:rsid w:val="184B9CB9"/>
    <w:rsid w:val="185A24FD"/>
    <w:rsid w:val="186845E1"/>
    <w:rsid w:val="18806F82"/>
    <w:rsid w:val="1930B484"/>
    <w:rsid w:val="199D65E0"/>
    <w:rsid w:val="19CDFA42"/>
    <w:rsid w:val="19E400D1"/>
    <w:rsid w:val="1A3876D5"/>
    <w:rsid w:val="1A4CEDF5"/>
    <w:rsid w:val="1A9AC1E7"/>
    <w:rsid w:val="1A9CE067"/>
    <w:rsid w:val="1ADFD148"/>
    <w:rsid w:val="1AE673DF"/>
    <w:rsid w:val="1B0F4C1D"/>
    <w:rsid w:val="1B2145F4"/>
    <w:rsid w:val="1B3D4B30"/>
    <w:rsid w:val="1B3DB850"/>
    <w:rsid w:val="1B7DC338"/>
    <w:rsid w:val="1BB68592"/>
    <w:rsid w:val="1C236D80"/>
    <w:rsid w:val="1C4245D8"/>
    <w:rsid w:val="1CDE1A92"/>
    <w:rsid w:val="1D2171CF"/>
    <w:rsid w:val="1E07BE67"/>
    <w:rsid w:val="1ECA65DC"/>
    <w:rsid w:val="1ED498D3"/>
    <w:rsid w:val="1EE4AC20"/>
    <w:rsid w:val="1FAB50B0"/>
    <w:rsid w:val="1FB2318D"/>
    <w:rsid w:val="1FCF7530"/>
    <w:rsid w:val="200F893B"/>
    <w:rsid w:val="2074A0D6"/>
    <w:rsid w:val="20B2CCE9"/>
    <w:rsid w:val="2106361F"/>
    <w:rsid w:val="212295E2"/>
    <w:rsid w:val="21591F15"/>
    <w:rsid w:val="215AF613"/>
    <w:rsid w:val="216A05AD"/>
    <w:rsid w:val="21A64848"/>
    <w:rsid w:val="21E2EE59"/>
    <w:rsid w:val="21E4EBAC"/>
    <w:rsid w:val="221ED6B7"/>
    <w:rsid w:val="22236734"/>
    <w:rsid w:val="222DD1B3"/>
    <w:rsid w:val="2277864B"/>
    <w:rsid w:val="231403CF"/>
    <w:rsid w:val="23542EC5"/>
    <w:rsid w:val="237033EA"/>
    <w:rsid w:val="2408A004"/>
    <w:rsid w:val="24AAC3F7"/>
    <w:rsid w:val="24AEFE12"/>
    <w:rsid w:val="250D65D9"/>
    <w:rsid w:val="252F48E0"/>
    <w:rsid w:val="255877B5"/>
    <w:rsid w:val="256CB817"/>
    <w:rsid w:val="259E6716"/>
    <w:rsid w:val="25A10FE4"/>
    <w:rsid w:val="25FDC7F7"/>
    <w:rsid w:val="26207D44"/>
    <w:rsid w:val="26706F7D"/>
    <w:rsid w:val="2685E520"/>
    <w:rsid w:val="26F76037"/>
    <w:rsid w:val="27284870"/>
    <w:rsid w:val="27B762FD"/>
    <w:rsid w:val="28023FA5"/>
    <w:rsid w:val="2838F23B"/>
    <w:rsid w:val="28C4E6D7"/>
    <w:rsid w:val="28E99301"/>
    <w:rsid w:val="28F2E86C"/>
    <w:rsid w:val="28FFD9E4"/>
    <w:rsid w:val="290A3D5B"/>
    <w:rsid w:val="290CBAB2"/>
    <w:rsid w:val="29268B83"/>
    <w:rsid w:val="2B0BDAB7"/>
    <w:rsid w:val="2B4C09E8"/>
    <w:rsid w:val="2B9FF9D9"/>
    <w:rsid w:val="2C455DEE"/>
    <w:rsid w:val="2C6342FC"/>
    <w:rsid w:val="2C85EB1C"/>
    <w:rsid w:val="2CED8E71"/>
    <w:rsid w:val="2D101D82"/>
    <w:rsid w:val="2DDBC3EF"/>
    <w:rsid w:val="2E277DB9"/>
    <w:rsid w:val="2E73595F"/>
    <w:rsid w:val="2E96E84F"/>
    <w:rsid w:val="2EF6A4B9"/>
    <w:rsid w:val="2F101711"/>
    <w:rsid w:val="2F66EC8C"/>
    <w:rsid w:val="2F768341"/>
    <w:rsid w:val="2F826DD8"/>
    <w:rsid w:val="2F861291"/>
    <w:rsid w:val="2FA56F59"/>
    <w:rsid w:val="3078DA07"/>
    <w:rsid w:val="307CA18B"/>
    <w:rsid w:val="30AA6E40"/>
    <w:rsid w:val="318CCCB9"/>
    <w:rsid w:val="31CADFCB"/>
    <w:rsid w:val="3213658B"/>
    <w:rsid w:val="32490F88"/>
    <w:rsid w:val="329E4E92"/>
    <w:rsid w:val="32E372B5"/>
    <w:rsid w:val="32E735D3"/>
    <w:rsid w:val="32ECC790"/>
    <w:rsid w:val="335F7481"/>
    <w:rsid w:val="33E2A1B9"/>
    <w:rsid w:val="33F2573F"/>
    <w:rsid w:val="3442AFD9"/>
    <w:rsid w:val="345658B6"/>
    <w:rsid w:val="34A59C50"/>
    <w:rsid w:val="34D64AF6"/>
    <w:rsid w:val="35198DB5"/>
    <w:rsid w:val="3525F079"/>
    <w:rsid w:val="356ACF8F"/>
    <w:rsid w:val="35B0391D"/>
    <w:rsid w:val="35C29BEE"/>
    <w:rsid w:val="3617E7AE"/>
    <w:rsid w:val="36636493"/>
    <w:rsid w:val="36934B00"/>
    <w:rsid w:val="36D704FD"/>
    <w:rsid w:val="36DD45A3"/>
    <w:rsid w:val="3735B11D"/>
    <w:rsid w:val="373B08ED"/>
    <w:rsid w:val="373CBE5E"/>
    <w:rsid w:val="378DA199"/>
    <w:rsid w:val="37C2C9D0"/>
    <w:rsid w:val="38132494"/>
    <w:rsid w:val="381A4F01"/>
    <w:rsid w:val="38321F26"/>
    <w:rsid w:val="385D1760"/>
    <w:rsid w:val="38978B24"/>
    <w:rsid w:val="38B7EC78"/>
    <w:rsid w:val="3944E508"/>
    <w:rsid w:val="395485AE"/>
    <w:rsid w:val="397D810F"/>
    <w:rsid w:val="3986DE58"/>
    <w:rsid w:val="39B82CCF"/>
    <w:rsid w:val="3A254147"/>
    <w:rsid w:val="3A96FD2E"/>
    <w:rsid w:val="3ABDDEDD"/>
    <w:rsid w:val="3AEC4383"/>
    <w:rsid w:val="3B14F898"/>
    <w:rsid w:val="3B185B74"/>
    <w:rsid w:val="3B296378"/>
    <w:rsid w:val="3B2BA76E"/>
    <w:rsid w:val="3B3CBFF5"/>
    <w:rsid w:val="3B4E7A49"/>
    <w:rsid w:val="3C176C1B"/>
    <w:rsid w:val="3C1A6F79"/>
    <w:rsid w:val="3C30A3F0"/>
    <w:rsid w:val="3C396B38"/>
    <w:rsid w:val="3C6EEEC4"/>
    <w:rsid w:val="3CD8E459"/>
    <w:rsid w:val="3DA01D53"/>
    <w:rsid w:val="3DBC32D5"/>
    <w:rsid w:val="3E3F9C0B"/>
    <w:rsid w:val="3E40C262"/>
    <w:rsid w:val="3E4930E0"/>
    <w:rsid w:val="3E6CBED7"/>
    <w:rsid w:val="3E6D4D36"/>
    <w:rsid w:val="3EA8EFB9"/>
    <w:rsid w:val="3EBA6151"/>
    <w:rsid w:val="3EE05ADD"/>
    <w:rsid w:val="3F46A8A5"/>
    <w:rsid w:val="3F6F0CAD"/>
    <w:rsid w:val="3F734A28"/>
    <w:rsid w:val="3FA690C1"/>
    <w:rsid w:val="40259FFB"/>
    <w:rsid w:val="4078DE32"/>
    <w:rsid w:val="408B501D"/>
    <w:rsid w:val="40F2EF0A"/>
    <w:rsid w:val="4115F15C"/>
    <w:rsid w:val="413C5297"/>
    <w:rsid w:val="41530382"/>
    <w:rsid w:val="415F366F"/>
    <w:rsid w:val="41730FDD"/>
    <w:rsid w:val="417CAAB4"/>
    <w:rsid w:val="41819000"/>
    <w:rsid w:val="41A3F5FA"/>
    <w:rsid w:val="41EDDBB6"/>
    <w:rsid w:val="41EF5663"/>
    <w:rsid w:val="42A710C1"/>
    <w:rsid w:val="42AA09A8"/>
    <w:rsid w:val="433FC289"/>
    <w:rsid w:val="435DA0DE"/>
    <w:rsid w:val="43834002"/>
    <w:rsid w:val="449962B9"/>
    <w:rsid w:val="44CD3524"/>
    <w:rsid w:val="44E53C43"/>
    <w:rsid w:val="452B24DE"/>
    <w:rsid w:val="459468F7"/>
    <w:rsid w:val="45A9D0C2"/>
    <w:rsid w:val="45D74418"/>
    <w:rsid w:val="46058390"/>
    <w:rsid w:val="46663B20"/>
    <w:rsid w:val="467ACDAB"/>
    <w:rsid w:val="46AC8E1C"/>
    <w:rsid w:val="46F18133"/>
    <w:rsid w:val="46FDE3FC"/>
    <w:rsid w:val="4759F068"/>
    <w:rsid w:val="47AFB095"/>
    <w:rsid w:val="481EAD1B"/>
    <w:rsid w:val="48249830"/>
    <w:rsid w:val="484A67DE"/>
    <w:rsid w:val="4876927D"/>
    <w:rsid w:val="48B0F3D1"/>
    <w:rsid w:val="48D8C394"/>
    <w:rsid w:val="48E27282"/>
    <w:rsid w:val="491F81D7"/>
    <w:rsid w:val="49A0FC15"/>
    <w:rsid w:val="49DD9F5E"/>
    <w:rsid w:val="4A2FEBE9"/>
    <w:rsid w:val="4A865A5C"/>
    <w:rsid w:val="4AA4840B"/>
    <w:rsid w:val="4AF87266"/>
    <w:rsid w:val="4B81404D"/>
    <w:rsid w:val="4BE689B9"/>
    <w:rsid w:val="4C0B1F0A"/>
    <w:rsid w:val="4D45E7D1"/>
    <w:rsid w:val="4D583BD8"/>
    <w:rsid w:val="4D964728"/>
    <w:rsid w:val="4E1ECC6B"/>
    <w:rsid w:val="4E57C070"/>
    <w:rsid w:val="4F11E786"/>
    <w:rsid w:val="4F1D684C"/>
    <w:rsid w:val="4FA9F912"/>
    <w:rsid w:val="4FD20DA7"/>
    <w:rsid w:val="508CB3FA"/>
    <w:rsid w:val="50AD407C"/>
    <w:rsid w:val="50D8F3C5"/>
    <w:rsid w:val="50EB804B"/>
    <w:rsid w:val="51296316"/>
    <w:rsid w:val="51610E15"/>
    <w:rsid w:val="518B682F"/>
    <w:rsid w:val="519A9A39"/>
    <w:rsid w:val="522EEF2B"/>
    <w:rsid w:val="5357EFEF"/>
    <w:rsid w:val="535EE2FD"/>
    <w:rsid w:val="53A0355B"/>
    <w:rsid w:val="5403C14C"/>
    <w:rsid w:val="5419D255"/>
    <w:rsid w:val="543CC059"/>
    <w:rsid w:val="548567E6"/>
    <w:rsid w:val="54BC6744"/>
    <w:rsid w:val="54FB17AA"/>
    <w:rsid w:val="5561F6A8"/>
    <w:rsid w:val="561FFB0C"/>
    <w:rsid w:val="5698A7A1"/>
    <w:rsid w:val="569E764E"/>
    <w:rsid w:val="56A1EC22"/>
    <w:rsid w:val="56A7AA30"/>
    <w:rsid w:val="56C3778B"/>
    <w:rsid w:val="56C6D3CB"/>
    <w:rsid w:val="56D1A34C"/>
    <w:rsid w:val="56F4ABB8"/>
    <w:rsid w:val="5749096C"/>
    <w:rsid w:val="5752738A"/>
    <w:rsid w:val="57A2ED80"/>
    <w:rsid w:val="58F52657"/>
    <w:rsid w:val="591C8080"/>
    <w:rsid w:val="5927DF1D"/>
    <w:rsid w:val="59353FB6"/>
    <w:rsid w:val="596DBAAF"/>
    <w:rsid w:val="5A121302"/>
    <w:rsid w:val="5A40C54C"/>
    <w:rsid w:val="5A5723B4"/>
    <w:rsid w:val="5A64CF3D"/>
    <w:rsid w:val="5A7AF0B4"/>
    <w:rsid w:val="5B14127A"/>
    <w:rsid w:val="5B1ACEE1"/>
    <w:rsid w:val="5BCAF67A"/>
    <w:rsid w:val="5C4A94BA"/>
    <w:rsid w:val="5C5BFB39"/>
    <w:rsid w:val="5C625F1A"/>
    <w:rsid w:val="5C89E0D5"/>
    <w:rsid w:val="5CCFFBEF"/>
    <w:rsid w:val="5CD82ABA"/>
    <w:rsid w:val="5CDC9849"/>
    <w:rsid w:val="5D2F471F"/>
    <w:rsid w:val="5D58B662"/>
    <w:rsid w:val="5D5E6932"/>
    <w:rsid w:val="5DFF1B34"/>
    <w:rsid w:val="5E03AAED"/>
    <w:rsid w:val="5E97867F"/>
    <w:rsid w:val="5EAB7F25"/>
    <w:rsid w:val="5EC3BCF3"/>
    <w:rsid w:val="5F349237"/>
    <w:rsid w:val="5FB2BB98"/>
    <w:rsid w:val="6027B06F"/>
    <w:rsid w:val="6055F359"/>
    <w:rsid w:val="606C622E"/>
    <w:rsid w:val="60865426"/>
    <w:rsid w:val="60DFD3B1"/>
    <w:rsid w:val="612007B2"/>
    <w:rsid w:val="6140BA49"/>
    <w:rsid w:val="614794D6"/>
    <w:rsid w:val="614EA854"/>
    <w:rsid w:val="619307F3"/>
    <w:rsid w:val="61AE69AC"/>
    <w:rsid w:val="61BC0367"/>
    <w:rsid w:val="62288B5B"/>
    <w:rsid w:val="6283ACD8"/>
    <w:rsid w:val="62F3E7DA"/>
    <w:rsid w:val="632D912D"/>
    <w:rsid w:val="636C82AA"/>
    <w:rsid w:val="63CCC499"/>
    <w:rsid w:val="646EF938"/>
    <w:rsid w:val="6488AFBA"/>
    <w:rsid w:val="64984B18"/>
    <w:rsid w:val="64B62D15"/>
    <w:rsid w:val="6533E126"/>
    <w:rsid w:val="65759CA0"/>
    <w:rsid w:val="65A14695"/>
    <w:rsid w:val="65C8EE24"/>
    <w:rsid w:val="65E7BE3D"/>
    <w:rsid w:val="65F19A5D"/>
    <w:rsid w:val="6601826A"/>
    <w:rsid w:val="66096E3B"/>
    <w:rsid w:val="660B1BAA"/>
    <w:rsid w:val="66711AF3"/>
    <w:rsid w:val="66E04074"/>
    <w:rsid w:val="66EAD0BC"/>
    <w:rsid w:val="67247354"/>
    <w:rsid w:val="6758DCB5"/>
    <w:rsid w:val="67B35E80"/>
    <w:rsid w:val="67C349DE"/>
    <w:rsid w:val="67F7A7C0"/>
    <w:rsid w:val="6816D6CB"/>
    <w:rsid w:val="68566FE4"/>
    <w:rsid w:val="6882AA6A"/>
    <w:rsid w:val="68AF5AB5"/>
    <w:rsid w:val="68B0631A"/>
    <w:rsid w:val="68B891A8"/>
    <w:rsid w:val="68C65881"/>
    <w:rsid w:val="68F5C4D8"/>
    <w:rsid w:val="692A967C"/>
    <w:rsid w:val="69E247A5"/>
    <w:rsid w:val="6AA41760"/>
    <w:rsid w:val="6AFC770F"/>
    <w:rsid w:val="6B556866"/>
    <w:rsid w:val="6C4223A0"/>
    <w:rsid w:val="6D488070"/>
    <w:rsid w:val="6D525538"/>
    <w:rsid w:val="6D655386"/>
    <w:rsid w:val="6E255FB7"/>
    <w:rsid w:val="6E431139"/>
    <w:rsid w:val="6E53C66F"/>
    <w:rsid w:val="6E96C7FA"/>
    <w:rsid w:val="6EE04E75"/>
    <w:rsid w:val="6EF02663"/>
    <w:rsid w:val="6F5364E9"/>
    <w:rsid w:val="6F6449AB"/>
    <w:rsid w:val="6F6FA60E"/>
    <w:rsid w:val="6F873A22"/>
    <w:rsid w:val="6FCA4711"/>
    <w:rsid w:val="6FEE9460"/>
    <w:rsid w:val="6FEFD5B4"/>
    <w:rsid w:val="6FF9C4C8"/>
    <w:rsid w:val="70019959"/>
    <w:rsid w:val="703D227C"/>
    <w:rsid w:val="7085D85B"/>
    <w:rsid w:val="70B99E9B"/>
    <w:rsid w:val="70D928B3"/>
    <w:rsid w:val="70F6D6D8"/>
    <w:rsid w:val="714B83B3"/>
    <w:rsid w:val="71916629"/>
    <w:rsid w:val="7225A451"/>
    <w:rsid w:val="728A41D9"/>
    <w:rsid w:val="729C75DD"/>
    <w:rsid w:val="72B71718"/>
    <w:rsid w:val="72ED0867"/>
    <w:rsid w:val="72F8F150"/>
    <w:rsid w:val="7335639C"/>
    <w:rsid w:val="7376CF8D"/>
    <w:rsid w:val="73802E12"/>
    <w:rsid w:val="73D79292"/>
    <w:rsid w:val="73F60D92"/>
    <w:rsid w:val="7406AECB"/>
    <w:rsid w:val="7421C472"/>
    <w:rsid w:val="742690DF"/>
    <w:rsid w:val="743F7B4C"/>
    <w:rsid w:val="744D1D41"/>
    <w:rsid w:val="744EC4BA"/>
    <w:rsid w:val="7464A927"/>
    <w:rsid w:val="747A2B06"/>
    <w:rsid w:val="7488B214"/>
    <w:rsid w:val="7492FF63"/>
    <w:rsid w:val="7509E552"/>
    <w:rsid w:val="751C44A1"/>
    <w:rsid w:val="754FB68C"/>
    <w:rsid w:val="75700F82"/>
    <w:rsid w:val="7641AD32"/>
    <w:rsid w:val="766F4F15"/>
    <w:rsid w:val="76AF8595"/>
    <w:rsid w:val="76DB6B68"/>
    <w:rsid w:val="77204E8D"/>
    <w:rsid w:val="77792C14"/>
    <w:rsid w:val="77C6AFFB"/>
    <w:rsid w:val="77D44EDE"/>
    <w:rsid w:val="77FD5A36"/>
    <w:rsid w:val="784DCB98"/>
    <w:rsid w:val="78948D18"/>
    <w:rsid w:val="7896D386"/>
    <w:rsid w:val="79B6A538"/>
    <w:rsid w:val="79BFEC7C"/>
    <w:rsid w:val="79D5D88B"/>
    <w:rsid w:val="7AE27658"/>
    <w:rsid w:val="7AEC438A"/>
    <w:rsid w:val="7B6F33AB"/>
    <w:rsid w:val="7B8879B0"/>
    <w:rsid w:val="7BA663E4"/>
    <w:rsid w:val="7BA7DDE4"/>
    <w:rsid w:val="7BAFF8A0"/>
    <w:rsid w:val="7BB8884A"/>
    <w:rsid w:val="7BCA7A21"/>
    <w:rsid w:val="7C00353D"/>
    <w:rsid w:val="7C044AE7"/>
    <w:rsid w:val="7C2F8F0C"/>
    <w:rsid w:val="7C836548"/>
    <w:rsid w:val="7CADD284"/>
    <w:rsid w:val="7CDC0BEC"/>
    <w:rsid w:val="7D9214D4"/>
    <w:rsid w:val="7D968BDF"/>
    <w:rsid w:val="7DAE6081"/>
    <w:rsid w:val="7DB0F002"/>
    <w:rsid w:val="7DCC7CA8"/>
    <w:rsid w:val="7E00651D"/>
    <w:rsid w:val="7E4A6427"/>
    <w:rsid w:val="7E7DD648"/>
    <w:rsid w:val="7EC8386E"/>
    <w:rsid w:val="7F0C9E9C"/>
    <w:rsid w:val="7F531979"/>
    <w:rsid w:val="7FC0D60C"/>
    <w:rsid w:val="7FCF41C7"/>
    <w:rsid w:val="7FF46B5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79292"/>
  <w15:chartTrackingRefBased/>
  <w15:docId w15:val="{09384E5F-0347-432F-B5B5-AE2FD40CAF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1003F1BD"/>
    <w:rPr>
      <w:noProof w:val="0"/>
      <w:lang w:val="en-GB"/>
    </w:rPr>
  </w:style>
  <w:style w:type="paragraph" w:styleId="Heading1">
    <w:uiPriority w:val="9"/>
    <w:name w:val="heading 1"/>
    <w:basedOn w:val="Normal"/>
    <w:next w:val="Normal"/>
    <w:link w:val="Heading1Char"/>
    <w:qFormat/>
    <w:rsid w:val="1003F1BD"/>
    <w:rPr>
      <w:rFonts w:ascii="Aptos Display" w:hAnsi="Aptos Display" w:eastAsia="ＭＳ ゴシック" w:cs="Times New Roman"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link w:val="Heading2Char"/>
    <w:qFormat/>
    <w:rsid w:val="1003F1BD"/>
    <w:rPr>
      <w:rFonts w:ascii="Aptos Display" w:hAnsi="Aptos Display" w:eastAsia="ＭＳ ゴシック" w:cs="Times New Roman"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link w:val="Heading3Char"/>
    <w:qFormat/>
    <w:rsid w:val="1003F1BD"/>
    <w:rPr>
      <w:rFonts w:eastAsia="ＭＳ ゴシック" w:cs="Times New Roman" w:eastAsiaTheme="majorEastAsia" w:cstheme="majorBidi"/>
      <w:color w:val="0F4761" w:themeColor="accent1" w:themeTint="FF" w:themeShade="BF"/>
      <w:sz w:val="28"/>
      <w:szCs w:val="28"/>
    </w:rPr>
    <w:pPr>
      <w:keepNext w:val="1"/>
      <w:keepLines w:val="1"/>
      <w:spacing w:before="160" w:after="80"/>
      <w:outlineLvl w:val="2"/>
    </w:pPr>
  </w:style>
  <w:style w:type="paragraph" w:styleId="Heading4">
    <w:uiPriority w:val="9"/>
    <w:name w:val="heading 4"/>
    <w:basedOn w:val="Normal"/>
    <w:next w:val="Normal"/>
    <w:unhideWhenUsed/>
    <w:link w:val="Heading4Char"/>
    <w:qFormat/>
    <w:rsid w:val="1003F1BD"/>
    <w:rPr>
      <w:rFonts w:eastAsia="ＭＳ ゴシック" w:cs="Times New Roman" w:eastAsiaTheme="majorEastAsia" w:cstheme="majorBidi"/>
      <w:i w:val="1"/>
      <w:iCs w:val="1"/>
      <w:color w:val="0F4761" w:themeColor="accent1" w:themeTint="FF" w:themeShade="BF"/>
    </w:rPr>
    <w:pPr>
      <w:keepNext w:val="1"/>
      <w:keepLines w:val="1"/>
      <w:spacing w:before="80" w:after="40"/>
      <w:outlineLvl w:val="3"/>
    </w:pPr>
  </w:style>
  <w:style w:type="paragraph" w:styleId="Heading5">
    <w:uiPriority w:val="9"/>
    <w:name w:val="heading 5"/>
    <w:basedOn w:val="Normal"/>
    <w:next w:val="Normal"/>
    <w:unhideWhenUsed/>
    <w:link w:val="Heading5Char"/>
    <w:qFormat/>
    <w:rsid w:val="1003F1BD"/>
    <w:rPr>
      <w:rFonts w:eastAsia="ＭＳ ゴシック" w:cs="Times New Roman" w:eastAsiaTheme="majorEastAsia" w:cstheme="majorBidi"/>
      <w:color w:val="0F4761" w:themeColor="accent1" w:themeTint="FF" w:themeShade="BF"/>
    </w:rPr>
    <w:pPr>
      <w:keepNext w:val="1"/>
      <w:keepLines w:val="1"/>
      <w:spacing w:before="80" w:after="40"/>
      <w:outlineLvl w:val="4"/>
    </w:pPr>
  </w:style>
  <w:style w:type="paragraph" w:styleId="Heading6">
    <w:uiPriority w:val="9"/>
    <w:name w:val="heading 6"/>
    <w:basedOn w:val="Normal"/>
    <w:next w:val="Normal"/>
    <w:unhideWhenUsed/>
    <w:link w:val="Heading6Char"/>
    <w:qFormat/>
    <w:rsid w:val="1003F1BD"/>
    <w:rPr>
      <w:rFonts w:eastAsia="ＭＳ ゴシック" w:cs="Times New Roman" w:eastAsiaTheme="majorEastAsia" w:cstheme="majorBidi"/>
      <w:i w:val="1"/>
      <w:iCs w:val="1"/>
      <w:color w:val="595959" w:themeColor="text1" w:themeTint="A6" w:themeShade="FF"/>
    </w:rPr>
    <w:pPr>
      <w:keepNext w:val="1"/>
      <w:keepLines w:val="1"/>
      <w:spacing w:before="40" w:after="0"/>
      <w:outlineLvl w:val="5"/>
    </w:pPr>
  </w:style>
  <w:style w:type="paragraph" w:styleId="Heading7">
    <w:uiPriority w:val="9"/>
    <w:name w:val="heading 7"/>
    <w:basedOn w:val="Normal"/>
    <w:next w:val="Normal"/>
    <w:unhideWhenUsed/>
    <w:link w:val="Heading7Char"/>
    <w:qFormat/>
    <w:rsid w:val="1003F1BD"/>
    <w:rPr>
      <w:rFonts w:eastAsia="ＭＳ ゴシック" w:cs="Times New Roman" w:eastAsiaTheme="majorEastAsia" w:cstheme="majorBidi"/>
      <w:color w:val="595959" w:themeColor="text1" w:themeTint="A6" w:themeShade="FF"/>
    </w:rPr>
    <w:pPr>
      <w:keepNext w:val="1"/>
      <w:keepLines w:val="1"/>
      <w:spacing w:before="40" w:after="0"/>
      <w:outlineLvl w:val="6"/>
    </w:pPr>
  </w:style>
  <w:style w:type="paragraph" w:styleId="Heading8">
    <w:uiPriority w:val="9"/>
    <w:name w:val="heading 8"/>
    <w:basedOn w:val="Normal"/>
    <w:next w:val="Normal"/>
    <w:unhideWhenUsed/>
    <w:link w:val="Heading8Char"/>
    <w:qFormat/>
    <w:rsid w:val="1003F1BD"/>
    <w:rPr>
      <w:rFonts w:eastAsia="ＭＳ ゴシック" w:cs="Times New Roman" w:eastAsiaTheme="majorEastAsia" w:cstheme="majorBidi"/>
      <w:i w:val="1"/>
      <w:iCs w:val="1"/>
      <w:color w:val="272727"/>
    </w:rPr>
    <w:pPr>
      <w:keepNext w:val="1"/>
      <w:keepLines w:val="1"/>
      <w:spacing w:after="0"/>
      <w:outlineLvl w:val="7"/>
    </w:pPr>
  </w:style>
  <w:style w:type="paragraph" w:styleId="Heading9">
    <w:uiPriority w:val="9"/>
    <w:name w:val="heading 9"/>
    <w:basedOn w:val="Normal"/>
    <w:next w:val="Normal"/>
    <w:unhideWhenUsed/>
    <w:link w:val="Heading9Char"/>
    <w:qFormat/>
    <w:rsid w:val="1003F1BD"/>
    <w:rPr>
      <w:rFonts w:eastAsia="ＭＳ ゴシック" w:cs="Times New Roman" w:eastAsiaTheme="majorEastAsia" w:cstheme="majorBidi"/>
      <w:color w:val="272727"/>
    </w:rPr>
    <w:pPr>
      <w:keepNext w:val="1"/>
      <w:keepLines w:val="1"/>
      <w:spacing w:after="0"/>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1003F1BD"/>
    <w:rPr>
      <w:rFonts w:ascii="Aptos Display" w:hAnsi="Aptos Display" w:eastAsia="ＭＳ ゴシック" w:cs="Times New Roman"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1003F1BD"/>
    <w:rPr>
      <w:rFonts w:eastAsia="ＭＳ ゴシック" w:cs="Times New Roman"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1003F1BD"/>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1003F1BD"/>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1003F1BD"/>
    <w:pPr>
      <w:spacing/>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uiPriority w:val="99"/>
    <w:name w:val="header"/>
    <w:basedOn w:val="Normal"/>
    <w:unhideWhenUsed/>
    <w:link w:val="HeaderChar"/>
    <w:rsid w:val="1003F1BD"/>
    <w:pPr>
      <w:tabs>
        <w:tab w:val="center" w:leader="none" w:pos="4680"/>
        <w:tab w:val="right" w:leader="none" w:pos="9360"/>
      </w:tabs>
      <w:spacing w:after="0" w:line="240" w:lineRule="auto"/>
    </w:pPr>
  </w:style>
  <w:style w:type="character" w:styleId="FooterChar" w:customStyle="1">
    <w:name w:val="Footer Char"/>
    <w:basedOn w:val="DefaultParagraphFont"/>
    <w:link w:val="Footer"/>
    <w:uiPriority w:val="99"/>
  </w:style>
  <w:style w:type="paragraph" w:styleId="Footer">
    <w:uiPriority w:val="99"/>
    <w:name w:val="footer"/>
    <w:basedOn w:val="Normal"/>
    <w:unhideWhenUsed/>
    <w:link w:val="FooterChar"/>
    <w:rsid w:val="1003F1BD"/>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0479F2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microsoft.com/office/2020/10/relationships/intelligence" Target="intelligence2.xml" Id="rId11"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Julie MacDonald (2306990)</dc:creator>
  <keywords/>
  <dc:description/>
  <lastModifiedBy>Julie MacDonald (2306990)</lastModifiedBy>
  <revision>195</revision>
  <dcterms:created xsi:type="dcterms:W3CDTF">2024-06-08T22:55:00.0000000Z</dcterms:created>
  <dcterms:modified xsi:type="dcterms:W3CDTF">2025-02-26T18:00:54.5205501Z</dcterms:modified>
</coreProperties>
</file>