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275BD86" w14:textId="79D87E8E" w:rsidR="1EE0646A" w:rsidRDefault="1EE0646A" w:rsidP="1EE0646A">
      <w:pPr>
        <w:spacing w:line="360" w:lineRule="auto"/>
        <w:jc w:val="center"/>
        <w:rPr>
          <w:rFonts w:ascii="Arial" w:eastAsia="Arial" w:hAnsi="Arial" w:cs="Arial"/>
          <w:b/>
          <w:bCs/>
          <w:sz w:val="24"/>
          <w:szCs w:val="24"/>
        </w:rPr>
      </w:pP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1710"/>
        <w:gridCol w:w="3645"/>
        <w:gridCol w:w="3645"/>
      </w:tblGrid>
      <w:tr w:rsidR="1EE0646A" w14:paraId="72E4078A" w14:textId="77777777" w:rsidTr="1EE0646A">
        <w:trPr>
          <w:trHeight w:val="300"/>
        </w:trPr>
        <w:tc>
          <w:tcPr>
            <w:tcW w:w="1710" w:type="dxa"/>
            <w:tcBorders>
              <w:top w:val="single" w:sz="6" w:space="0" w:color="auto"/>
              <w:left w:val="single" w:sz="6" w:space="0" w:color="auto"/>
              <w:bottom w:val="single" w:sz="6" w:space="0" w:color="auto"/>
              <w:right w:val="single" w:sz="6" w:space="0" w:color="auto"/>
            </w:tcBorders>
            <w:tcMar>
              <w:left w:w="105" w:type="dxa"/>
              <w:right w:w="105" w:type="dxa"/>
            </w:tcMar>
          </w:tcPr>
          <w:p w14:paraId="2BA853F7" w14:textId="1EDF2BAF" w:rsidR="1EE0646A" w:rsidRDefault="1EE0646A" w:rsidP="1EE0646A">
            <w:pPr>
              <w:spacing w:line="360" w:lineRule="auto"/>
              <w:ind w:left="-20" w:right="-20"/>
              <w:rPr>
                <w:rFonts w:ascii="Arial" w:eastAsia="Arial" w:hAnsi="Arial" w:cs="Arial"/>
                <w:color w:val="000000" w:themeColor="text1"/>
              </w:rPr>
            </w:pPr>
          </w:p>
        </w:tc>
        <w:tc>
          <w:tcPr>
            <w:tcW w:w="3645" w:type="dxa"/>
            <w:tcBorders>
              <w:top w:val="single" w:sz="6" w:space="0" w:color="auto"/>
              <w:left w:val="single" w:sz="6" w:space="0" w:color="auto"/>
              <w:bottom w:val="single" w:sz="6" w:space="0" w:color="auto"/>
              <w:right w:val="single" w:sz="6" w:space="0" w:color="auto"/>
            </w:tcBorders>
            <w:tcMar>
              <w:left w:w="105" w:type="dxa"/>
              <w:right w:w="105" w:type="dxa"/>
            </w:tcMar>
          </w:tcPr>
          <w:p w14:paraId="50966B65" w14:textId="585296D5" w:rsidR="1EE0646A" w:rsidRDefault="1EE0646A" w:rsidP="1EE0646A">
            <w:pPr>
              <w:spacing w:line="360" w:lineRule="auto"/>
              <w:ind w:left="-20" w:right="-20"/>
              <w:rPr>
                <w:rFonts w:ascii="Arial" w:eastAsia="Arial" w:hAnsi="Arial" w:cs="Arial"/>
                <w:color w:val="000000" w:themeColor="text1"/>
              </w:rPr>
            </w:pPr>
            <w:proofErr w:type="spellStart"/>
            <w:r w:rsidRPr="1EE0646A">
              <w:rPr>
                <w:rFonts w:ascii="Arial" w:eastAsia="Arial" w:hAnsi="Arial" w:cs="Arial"/>
                <w:b/>
                <w:bCs/>
                <w:color w:val="000000" w:themeColor="text1"/>
              </w:rPr>
              <w:t>Targed</w:t>
            </w:r>
            <w:proofErr w:type="spellEnd"/>
            <w:r w:rsidRPr="1EE0646A">
              <w:rPr>
                <w:rFonts w:ascii="Arial" w:eastAsia="Arial" w:hAnsi="Arial" w:cs="Arial"/>
                <w:b/>
                <w:bCs/>
                <w:color w:val="000000" w:themeColor="text1"/>
              </w:rPr>
              <w:t>/target</w:t>
            </w:r>
          </w:p>
        </w:tc>
        <w:tc>
          <w:tcPr>
            <w:tcW w:w="3645" w:type="dxa"/>
            <w:tcBorders>
              <w:top w:val="single" w:sz="6" w:space="0" w:color="auto"/>
              <w:left w:val="single" w:sz="6" w:space="0" w:color="auto"/>
              <w:bottom w:val="single" w:sz="6" w:space="0" w:color="auto"/>
              <w:right w:val="single" w:sz="6" w:space="0" w:color="auto"/>
            </w:tcBorders>
            <w:tcMar>
              <w:left w:w="105" w:type="dxa"/>
              <w:right w:w="105" w:type="dxa"/>
            </w:tcMar>
          </w:tcPr>
          <w:p w14:paraId="5D6F9B8B" w14:textId="1CFE19A0" w:rsidR="1EE0646A" w:rsidRDefault="1EE0646A" w:rsidP="1EE0646A">
            <w:pPr>
              <w:spacing w:line="259" w:lineRule="auto"/>
              <w:ind w:left="-20" w:right="-20"/>
              <w:rPr>
                <w:rFonts w:ascii="Arial" w:eastAsia="Arial" w:hAnsi="Arial" w:cs="Arial"/>
                <w:color w:val="000000" w:themeColor="text1"/>
              </w:rPr>
            </w:pPr>
            <w:r w:rsidRPr="1EE0646A">
              <w:rPr>
                <w:rFonts w:ascii="Arial" w:eastAsia="Arial" w:hAnsi="Arial" w:cs="Arial"/>
                <w:b/>
                <w:bCs/>
                <w:color w:val="000000" w:themeColor="text1"/>
                <w:lang w:val="en-US"/>
              </w:rPr>
              <w:t>What I have done in this assignment...</w:t>
            </w:r>
          </w:p>
          <w:p w14:paraId="20C29DC9" w14:textId="0E97DAE4" w:rsidR="1EE0646A" w:rsidRDefault="1EE0646A" w:rsidP="1EE0646A">
            <w:pPr>
              <w:spacing w:line="360" w:lineRule="auto"/>
              <w:ind w:left="-20" w:right="-20"/>
              <w:rPr>
                <w:rFonts w:ascii="Arial" w:eastAsia="Arial" w:hAnsi="Arial" w:cs="Arial"/>
                <w:color w:val="000000" w:themeColor="text1"/>
              </w:rPr>
            </w:pPr>
            <w:r w:rsidRPr="1EE0646A">
              <w:rPr>
                <w:rFonts w:ascii="Arial" w:eastAsia="Arial" w:hAnsi="Arial" w:cs="Arial"/>
                <w:b/>
                <w:bCs/>
                <w:color w:val="000000" w:themeColor="text1"/>
              </w:rPr>
              <w:t xml:space="preserve"> </w:t>
            </w:r>
          </w:p>
        </w:tc>
      </w:tr>
      <w:tr w:rsidR="1EE0646A" w14:paraId="286EBA46" w14:textId="77777777" w:rsidTr="1EE0646A">
        <w:trPr>
          <w:trHeight w:val="300"/>
        </w:trPr>
        <w:tc>
          <w:tcPr>
            <w:tcW w:w="1710" w:type="dxa"/>
            <w:tcBorders>
              <w:top w:val="single" w:sz="6" w:space="0" w:color="auto"/>
              <w:left w:val="single" w:sz="6" w:space="0" w:color="auto"/>
              <w:bottom w:val="single" w:sz="6" w:space="0" w:color="auto"/>
              <w:right w:val="single" w:sz="6" w:space="0" w:color="auto"/>
            </w:tcBorders>
            <w:tcMar>
              <w:left w:w="105" w:type="dxa"/>
              <w:right w:w="105" w:type="dxa"/>
            </w:tcMar>
          </w:tcPr>
          <w:p w14:paraId="2D9B6D27" w14:textId="7BE3B8B9" w:rsidR="1EE0646A" w:rsidRDefault="1EE0646A" w:rsidP="1EE0646A">
            <w:pPr>
              <w:spacing w:line="360" w:lineRule="auto"/>
              <w:ind w:left="-20" w:right="-20"/>
              <w:rPr>
                <w:rFonts w:ascii="Arial" w:eastAsia="Arial" w:hAnsi="Arial" w:cs="Arial"/>
                <w:color w:val="000000" w:themeColor="text1"/>
              </w:rPr>
            </w:pPr>
            <w:proofErr w:type="spellStart"/>
            <w:r w:rsidRPr="1EE0646A">
              <w:rPr>
                <w:rFonts w:ascii="Arial" w:eastAsia="Arial" w:hAnsi="Arial" w:cs="Arial"/>
                <w:b/>
                <w:bCs/>
                <w:color w:val="000000" w:themeColor="text1"/>
              </w:rPr>
              <w:t>Targed</w:t>
            </w:r>
            <w:proofErr w:type="spellEnd"/>
            <w:r w:rsidRPr="1EE0646A">
              <w:rPr>
                <w:rFonts w:ascii="Arial" w:eastAsia="Arial" w:hAnsi="Arial" w:cs="Arial"/>
                <w:b/>
                <w:bCs/>
                <w:color w:val="000000" w:themeColor="text1"/>
              </w:rPr>
              <w:t>/Target 1</w:t>
            </w:r>
          </w:p>
        </w:tc>
        <w:tc>
          <w:tcPr>
            <w:tcW w:w="3645" w:type="dxa"/>
            <w:tcBorders>
              <w:top w:val="single" w:sz="6" w:space="0" w:color="auto"/>
              <w:left w:val="single" w:sz="6" w:space="0" w:color="auto"/>
              <w:bottom w:val="single" w:sz="6" w:space="0" w:color="auto"/>
              <w:right w:val="single" w:sz="6" w:space="0" w:color="auto"/>
            </w:tcBorders>
            <w:tcMar>
              <w:left w:w="105" w:type="dxa"/>
              <w:right w:w="105" w:type="dxa"/>
            </w:tcMar>
          </w:tcPr>
          <w:p w14:paraId="13CA6E21" w14:textId="5123F32D" w:rsidR="501CE7F6" w:rsidRDefault="501CE7F6" w:rsidP="1EE0646A">
            <w:pPr>
              <w:spacing w:line="360" w:lineRule="auto"/>
              <w:ind w:left="-20" w:right="-20"/>
              <w:rPr>
                <w:rFonts w:ascii="Arial" w:eastAsia="Arial" w:hAnsi="Arial" w:cs="Arial"/>
              </w:rPr>
            </w:pPr>
            <w:r w:rsidRPr="777B87D5">
              <w:rPr>
                <w:rFonts w:ascii="Arial" w:eastAsia="Arial" w:hAnsi="Arial" w:cs="Arial"/>
              </w:rPr>
              <w:t>Continue to engage with an extensive range of literature to support contesting viewpoints as you have here.</w:t>
            </w:r>
          </w:p>
        </w:tc>
        <w:tc>
          <w:tcPr>
            <w:tcW w:w="3645" w:type="dxa"/>
            <w:tcBorders>
              <w:top w:val="single" w:sz="6" w:space="0" w:color="auto"/>
              <w:left w:val="single" w:sz="6" w:space="0" w:color="auto"/>
              <w:bottom w:val="single" w:sz="6" w:space="0" w:color="auto"/>
              <w:right w:val="single" w:sz="6" w:space="0" w:color="auto"/>
            </w:tcBorders>
            <w:tcMar>
              <w:left w:w="105" w:type="dxa"/>
              <w:right w:w="105" w:type="dxa"/>
            </w:tcMar>
          </w:tcPr>
          <w:p w14:paraId="6B4396C8" w14:textId="7BB96707" w:rsidR="462ACA6C" w:rsidRDefault="462ACA6C" w:rsidP="1EE0646A">
            <w:pPr>
              <w:spacing w:line="360" w:lineRule="auto"/>
              <w:ind w:left="-20" w:right="-20"/>
              <w:rPr>
                <w:rFonts w:ascii="Arial" w:eastAsia="Arial" w:hAnsi="Arial" w:cs="Arial"/>
                <w:color w:val="000000" w:themeColor="text1"/>
              </w:rPr>
            </w:pPr>
            <w:proofErr w:type="gramStart"/>
            <w:r w:rsidRPr="777B87D5">
              <w:rPr>
                <w:rFonts w:ascii="Arial" w:eastAsia="Arial" w:hAnsi="Arial" w:cs="Arial"/>
              </w:rPr>
              <w:t>In order to</w:t>
            </w:r>
            <w:proofErr w:type="gramEnd"/>
            <w:r w:rsidRPr="777B87D5">
              <w:rPr>
                <w:rFonts w:ascii="Arial" w:eastAsia="Arial" w:hAnsi="Arial" w:cs="Arial"/>
              </w:rPr>
              <w:t xml:space="preserve"> meet this target within this assignment, I have continued to engage with a wide range of literature to support different viewpoints</w:t>
            </w:r>
            <w:r w:rsidR="00B02FB9">
              <w:rPr>
                <w:rFonts w:ascii="Arial" w:eastAsia="Arial" w:hAnsi="Arial" w:cs="Arial"/>
              </w:rPr>
              <w:t>.</w:t>
            </w:r>
          </w:p>
        </w:tc>
      </w:tr>
      <w:tr w:rsidR="1EE0646A" w14:paraId="30311441" w14:textId="77777777" w:rsidTr="1EE0646A">
        <w:trPr>
          <w:trHeight w:val="300"/>
        </w:trPr>
        <w:tc>
          <w:tcPr>
            <w:tcW w:w="1710" w:type="dxa"/>
            <w:tcBorders>
              <w:top w:val="single" w:sz="6" w:space="0" w:color="auto"/>
              <w:left w:val="single" w:sz="6" w:space="0" w:color="auto"/>
              <w:bottom w:val="single" w:sz="6" w:space="0" w:color="auto"/>
              <w:right w:val="single" w:sz="6" w:space="0" w:color="auto"/>
            </w:tcBorders>
            <w:tcMar>
              <w:left w:w="105" w:type="dxa"/>
              <w:right w:w="105" w:type="dxa"/>
            </w:tcMar>
          </w:tcPr>
          <w:p w14:paraId="2E452C94" w14:textId="40AF74BD" w:rsidR="1EE0646A" w:rsidRDefault="1EE0646A" w:rsidP="1EE0646A">
            <w:pPr>
              <w:spacing w:line="360" w:lineRule="auto"/>
              <w:ind w:left="-20" w:right="-20"/>
              <w:rPr>
                <w:rFonts w:ascii="Arial" w:eastAsia="Arial" w:hAnsi="Arial" w:cs="Arial"/>
                <w:color w:val="000000" w:themeColor="text1"/>
              </w:rPr>
            </w:pPr>
            <w:proofErr w:type="spellStart"/>
            <w:r w:rsidRPr="1EE0646A">
              <w:rPr>
                <w:rFonts w:ascii="Arial" w:eastAsia="Arial" w:hAnsi="Arial" w:cs="Arial"/>
                <w:b/>
                <w:bCs/>
                <w:color w:val="000000" w:themeColor="text1"/>
              </w:rPr>
              <w:t>Targed</w:t>
            </w:r>
            <w:proofErr w:type="spellEnd"/>
            <w:r w:rsidRPr="1EE0646A">
              <w:rPr>
                <w:rFonts w:ascii="Arial" w:eastAsia="Arial" w:hAnsi="Arial" w:cs="Arial"/>
                <w:b/>
                <w:bCs/>
                <w:color w:val="000000" w:themeColor="text1"/>
              </w:rPr>
              <w:t>/Target 2</w:t>
            </w:r>
          </w:p>
        </w:tc>
        <w:tc>
          <w:tcPr>
            <w:tcW w:w="3645" w:type="dxa"/>
            <w:tcBorders>
              <w:top w:val="single" w:sz="6" w:space="0" w:color="auto"/>
              <w:left w:val="single" w:sz="6" w:space="0" w:color="auto"/>
              <w:bottom w:val="single" w:sz="6" w:space="0" w:color="auto"/>
              <w:right w:val="single" w:sz="6" w:space="0" w:color="auto"/>
            </w:tcBorders>
            <w:tcMar>
              <w:left w:w="105" w:type="dxa"/>
              <w:right w:w="105" w:type="dxa"/>
            </w:tcMar>
          </w:tcPr>
          <w:p w14:paraId="116D2ECF" w14:textId="55A708C9" w:rsidR="5F8E1E6D" w:rsidRDefault="5F8E1E6D" w:rsidP="1EE0646A">
            <w:pPr>
              <w:spacing w:line="360" w:lineRule="auto"/>
              <w:ind w:left="-20" w:right="-20"/>
              <w:rPr>
                <w:rFonts w:ascii="Arial" w:eastAsia="Arial" w:hAnsi="Arial" w:cs="Arial"/>
              </w:rPr>
            </w:pPr>
            <w:r w:rsidRPr="777B87D5">
              <w:rPr>
                <w:rFonts w:ascii="Arial" w:eastAsia="Arial" w:hAnsi="Arial" w:cs="Arial"/>
              </w:rPr>
              <w:t xml:space="preserve">Think about how you will use research to continue to develop your understanding of the nature of responsibilities within schools and of the contributions that individuals make towards the successful fulfilment of the school’s vision to implement </w:t>
            </w:r>
            <w:proofErr w:type="gramStart"/>
            <w:r w:rsidRPr="777B87D5">
              <w:rPr>
                <w:rFonts w:ascii="Arial" w:eastAsia="Arial" w:hAnsi="Arial" w:cs="Arial"/>
              </w:rPr>
              <w:t>a</w:t>
            </w:r>
            <w:proofErr w:type="gramEnd"/>
            <w:r w:rsidRPr="777B87D5">
              <w:rPr>
                <w:rFonts w:ascii="Arial" w:eastAsia="Arial" w:hAnsi="Arial" w:cs="Arial"/>
              </w:rPr>
              <w:t xml:space="preserve"> SDP.</w:t>
            </w:r>
          </w:p>
        </w:tc>
        <w:tc>
          <w:tcPr>
            <w:tcW w:w="3645" w:type="dxa"/>
            <w:tcBorders>
              <w:top w:val="single" w:sz="6" w:space="0" w:color="auto"/>
              <w:left w:val="single" w:sz="6" w:space="0" w:color="auto"/>
              <w:bottom w:val="single" w:sz="6" w:space="0" w:color="auto"/>
              <w:right w:val="single" w:sz="6" w:space="0" w:color="auto"/>
            </w:tcBorders>
            <w:tcMar>
              <w:left w:w="105" w:type="dxa"/>
              <w:right w:w="105" w:type="dxa"/>
            </w:tcMar>
          </w:tcPr>
          <w:p w14:paraId="09B7DCCA" w14:textId="0B57782F" w:rsidR="1EE0646A" w:rsidRDefault="00ED1CE0" w:rsidP="1EE0646A">
            <w:pPr>
              <w:spacing w:line="360" w:lineRule="auto"/>
              <w:ind w:left="-20" w:right="-20"/>
              <w:rPr>
                <w:rFonts w:ascii="Arial" w:eastAsia="Arial" w:hAnsi="Arial" w:cs="Arial"/>
                <w:color w:val="000000" w:themeColor="text1"/>
              </w:rPr>
            </w:pPr>
            <w:r w:rsidRPr="777B87D5">
              <w:rPr>
                <w:rFonts w:ascii="Arial" w:eastAsia="Arial" w:hAnsi="Arial" w:cs="Arial"/>
              </w:rPr>
              <w:t>Upon starting PTE2, I have ensured to make myself aware of their SDP and gain an understanding of th</w:t>
            </w:r>
            <w:r w:rsidR="00BB2410" w:rsidRPr="777B87D5">
              <w:rPr>
                <w:rFonts w:ascii="Arial" w:eastAsia="Arial" w:hAnsi="Arial" w:cs="Arial"/>
              </w:rPr>
              <w:t xml:space="preserve">e processes they have set out to meet their targets. I have engaged with members of staff regarding the SDP and what I can do as a student teacher to support them in meeting it. </w:t>
            </w:r>
          </w:p>
        </w:tc>
      </w:tr>
    </w:tbl>
    <w:p w14:paraId="0C06554E" w14:textId="4B5C3771" w:rsidR="1EE0646A" w:rsidRDefault="1EE0646A" w:rsidP="1EE0646A">
      <w:pPr>
        <w:spacing w:line="360" w:lineRule="auto"/>
        <w:jc w:val="center"/>
        <w:rPr>
          <w:rFonts w:ascii="Arial" w:eastAsia="Arial" w:hAnsi="Arial" w:cs="Arial"/>
          <w:b/>
          <w:bCs/>
          <w:sz w:val="24"/>
          <w:szCs w:val="24"/>
        </w:rPr>
      </w:pPr>
    </w:p>
    <w:p w14:paraId="29435569" w14:textId="79681A39" w:rsidR="1EE0646A" w:rsidRDefault="1EE0646A" w:rsidP="1EE0646A">
      <w:pPr>
        <w:spacing w:line="360" w:lineRule="auto"/>
        <w:jc w:val="center"/>
        <w:rPr>
          <w:rFonts w:ascii="Arial" w:eastAsia="Arial" w:hAnsi="Arial" w:cs="Arial"/>
          <w:b/>
          <w:bCs/>
          <w:sz w:val="24"/>
          <w:szCs w:val="24"/>
        </w:rPr>
      </w:pPr>
    </w:p>
    <w:p w14:paraId="4637DF4E" w14:textId="7E9B07E4" w:rsidR="1EE0646A" w:rsidRDefault="1EE0646A" w:rsidP="1EE0646A">
      <w:pPr>
        <w:spacing w:line="360" w:lineRule="auto"/>
        <w:jc w:val="center"/>
        <w:rPr>
          <w:rFonts w:ascii="Arial" w:eastAsia="Arial" w:hAnsi="Arial" w:cs="Arial"/>
          <w:b/>
          <w:bCs/>
          <w:sz w:val="24"/>
          <w:szCs w:val="24"/>
        </w:rPr>
      </w:pPr>
    </w:p>
    <w:p w14:paraId="2E72AB49" w14:textId="22DAAB14" w:rsidR="1EE0646A" w:rsidRDefault="1EE0646A" w:rsidP="1EE0646A">
      <w:pPr>
        <w:spacing w:line="360" w:lineRule="auto"/>
        <w:jc w:val="center"/>
        <w:rPr>
          <w:rFonts w:ascii="Arial" w:eastAsia="Arial" w:hAnsi="Arial" w:cs="Arial"/>
          <w:b/>
          <w:bCs/>
          <w:sz w:val="24"/>
          <w:szCs w:val="24"/>
        </w:rPr>
      </w:pPr>
    </w:p>
    <w:p w14:paraId="121F8E9C" w14:textId="3BD34D0B" w:rsidR="1EE0646A" w:rsidRDefault="1EE0646A" w:rsidP="1EE0646A">
      <w:pPr>
        <w:spacing w:line="360" w:lineRule="auto"/>
        <w:jc w:val="center"/>
        <w:rPr>
          <w:rFonts w:ascii="Arial" w:eastAsia="Arial" w:hAnsi="Arial" w:cs="Arial"/>
          <w:b/>
          <w:bCs/>
          <w:sz w:val="24"/>
          <w:szCs w:val="24"/>
        </w:rPr>
      </w:pPr>
    </w:p>
    <w:p w14:paraId="3AE4D63D" w14:textId="4F4E2548" w:rsidR="1EE0646A" w:rsidRDefault="1EE0646A" w:rsidP="1EE0646A">
      <w:pPr>
        <w:spacing w:line="360" w:lineRule="auto"/>
        <w:jc w:val="center"/>
        <w:rPr>
          <w:rFonts w:ascii="Arial" w:eastAsia="Arial" w:hAnsi="Arial" w:cs="Arial"/>
          <w:b/>
          <w:bCs/>
          <w:sz w:val="24"/>
          <w:szCs w:val="24"/>
        </w:rPr>
      </w:pPr>
    </w:p>
    <w:p w14:paraId="1CD42693" w14:textId="438F2BA9" w:rsidR="1EE0646A" w:rsidRDefault="1EE0646A" w:rsidP="1EE0646A">
      <w:pPr>
        <w:spacing w:line="360" w:lineRule="auto"/>
        <w:jc w:val="center"/>
        <w:rPr>
          <w:rFonts w:ascii="Arial" w:eastAsia="Arial" w:hAnsi="Arial" w:cs="Arial"/>
          <w:b/>
          <w:bCs/>
          <w:sz w:val="24"/>
          <w:szCs w:val="24"/>
        </w:rPr>
      </w:pPr>
    </w:p>
    <w:p w14:paraId="246B032F" w14:textId="5ED18D68" w:rsidR="1EE0646A" w:rsidRDefault="1EE0646A" w:rsidP="1EE0646A">
      <w:pPr>
        <w:spacing w:line="360" w:lineRule="auto"/>
        <w:jc w:val="center"/>
        <w:rPr>
          <w:rFonts w:ascii="Arial" w:eastAsia="Arial" w:hAnsi="Arial" w:cs="Arial"/>
          <w:b/>
          <w:bCs/>
          <w:sz w:val="24"/>
          <w:szCs w:val="24"/>
        </w:rPr>
      </w:pPr>
    </w:p>
    <w:p w14:paraId="3FF27806" w14:textId="6650A8F5" w:rsidR="1EE0646A" w:rsidRDefault="1EE0646A" w:rsidP="1EE0646A">
      <w:pPr>
        <w:spacing w:line="360" w:lineRule="auto"/>
        <w:jc w:val="center"/>
        <w:rPr>
          <w:rFonts w:ascii="Arial" w:eastAsia="Arial" w:hAnsi="Arial" w:cs="Arial"/>
          <w:b/>
          <w:bCs/>
          <w:sz w:val="24"/>
          <w:szCs w:val="24"/>
        </w:rPr>
      </w:pPr>
    </w:p>
    <w:p w14:paraId="65E5F680" w14:textId="45A44170" w:rsidR="1EE0646A" w:rsidRDefault="1EE0646A" w:rsidP="1EE0646A">
      <w:pPr>
        <w:spacing w:line="360" w:lineRule="auto"/>
        <w:jc w:val="center"/>
        <w:rPr>
          <w:rFonts w:ascii="Arial" w:eastAsia="Arial" w:hAnsi="Arial" w:cs="Arial"/>
          <w:b/>
          <w:bCs/>
          <w:sz w:val="24"/>
          <w:szCs w:val="24"/>
        </w:rPr>
      </w:pPr>
    </w:p>
    <w:p w14:paraId="40DE4D06" w14:textId="3CC1E7A9" w:rsidR="1EE0646A" w:rsidRDefault="1EE0646A" w:rsidP="1EE0646A">
      <w:pPr>
        <w:spacing w:line="360" w:lineRule="auto"/>
        <w:jc w:val="center"/>
        <w:rPr>
          <w:rFonts w:ascii="Arial" w:eastAsia="Arial" w:hAnsi="Arial" w:cs="Arial"/>
          <w:b/>
          <w:bCs/>
          <w:sz w:val="24"/>
          <w:szCs w:val="24"/>
        </w:rPr>
      </w:pPr>
    </w:p>
    <w:p w14:paraId="4A88FF00" w14:textId="2628EB79" w:rsidR="1EE0646A" w:rsidRDefault="1EE0646A" w:rsidP="1EE0646A">
      <w:pPr>
        <w:spacing w:line="360" w:lineRule="auto"/>
        <w:jc w:val="center"/>
        <w:rPr>
          <w:rFonts w:ascii="Arial" w:eastAsia="Arial" w:hAnsi="Arial" w:cs="Arial"/>
          <w:b/>
          <w:bCs/>
          <w:sz w:val="24"/>
          <w:szCs w:val="24"/>
        </w:rPr>
      </w:pPr>
    </w:p>
    <w:p w14:paraId="14EA005D" w14:textId="75162A3C" w:rsidR="1EE0646A" w:rsidRDefault="1EE0646A" w:rsidP="1EE0646A">
      <w:pPr>
        <w:spacing w:line="360" w:lineRule="auto"/>
        <w:jc w:val="center"/>
        <w:rPr>
          <w:rFonts w:ascii="Arial" w:eastAsia="Arial" w:hAnsi="Arial" w:cs="Arial"/>
          <w:b/>
          <w:bCs/>
          <w:sz w:val="24"/>
          <w:szCs w:val="24"/>
        </w:rPr>
      </w:pPr>
    </w:p>
    <w:p w14:paraId="66A28E25" w14:textId="75F2B13F" w:rsidR="4A493757" w:rsidRPr="00A8024B" w:rsidRDefault="63EEAAC1" w:rsidP="00A8024B">
      <w:pPr>
        <w:spacing w:line="360" w:lineRule="auto"/>
        <w:jc w:val="center"/>
        <w:rPr>
          <w:rFonts w:ascii="Arial" w:eastAsia="Arial" w:hAnsi="Arial" w:cs="Arial"/>
          <w:b/>
          <w:bCs/>
          <w:sz w:val="36"/>
          <w:szCs w:val="36"/>
          <w:u w:val="single"/>
        </w:rPr>
      </w:pPr>
      <w:r w:rsidRPr="1EE0646A">
        <w:rPr>
          <w:rFonts w:ascii="Arial" w:eastAsia="Arial" w:hAnsi="Arial" w:cs="Arial"/>
          <w:b/>
          <w:bCs/>
          <w:sz w:val="36"/>
          <w:szCs w:val="36"/>
          <w:u w:val="single"/>
        </w:rPr>
        <w:t xml:space="preserve"> An Exploratory Case Study on </w:t>
      </w:r>
      <w:r w:rsidR="04CFAF9E" w:rsidRPr="1EE0646A">
        <w:rPr>
          <w:rFonts w:ascii="Arial" w:eastAsia="Arial" w:hAnsi="Arial" w:cs="Arial"/>
          <w:b/>
          <w:bCs/>
          <w:sz w:val="36"/>
          <w:szCs w:val="36"/>
          <w:u w:val="single"/>
        </w:rPr>
        <w:t>“</w:t>
      </w:r>
      <w:r w:rsidR="2A609565" w:rsidRPr="1EE0646A">
        <w:rPr>
          <w:rFonts w:ascii="Arial" w:eastAsia="Arial" w:hAnsi="Arial" w:cs="Arial"/>
          <w:b/>
          <w:bCs/>
          <w:sz w:val="36"/>
          <w:szCs w:val="36"/>
          <w:u w:val="single"/>
        </w:rPr>
        <w:t xml:space="preserve">What are Teachers and Learners Perceptions of Well-Being Check </w:t>
      </w:r>
      <w:r w:rsidR="2E487B06" w:rsidRPr="1EE0646A">
        <w:rPr>
          <w:rFonts w:ascii="Arial" w:eastAsia="Arial" w:hAnsi="Arial" w:cs="Arial"/>
          <w:b/>
          <w:bCs/>
          <w:sz w:val="36"/>
          <w:szCs w:val="36"/>
          <w:u w:val="single"/>
        </w:rPr>
        <w:t>I</w:t>
      </w:r>
      <w:r w:rsidR="2A609565" w:rsidRPr="1EE0646A">
        <w:rPr>
          <w:rFonts w:ascii="Arial" w:eastAsia="Arial" w:hAnsi="Arial" w:cs="Arial"/>
          <w:b/>
          <w:bCs/>
          <w:sz w:val="36"/>
          <w:szCs w:val="36"/>
          <w:u w:val="single"/>
        </w:rPr>
        <w:t>ns within a Year 4 Classroom?</w:t>
      </w:r>
      <w:r w:rsidR="4403E31D" w:rsidRPr="1EE0646A">
        <w:rPr>
          <w:rFonts w:ascii="Arial" w:eastAsia="Arial" w:hAnsi="Arial" w:cs="Arial"/>
          <w:b/>
          <w:bCs/>
          <w:sz w:val="36"/>
          <w:szCs w:val="36"/>
          <w:u w:val="single"/>
        </w:rPr>
        <w:t>”</w:t>
      </w:r>
    </w:p>
    <w:p w14:paraId="2CEAF032" w14:textId="0522D75F" w:rsidR="4A493757" w:rsidRDefault="4A493757" w:rsidP="1EE0646A">
      <w:pPr>
        <w:jc w:val="center"/>
        <w:rPr>
          <w:rFonts w:ascii="Arial" w:eastAsia="Arial" w:hAnsi="Arial" w:cs="Arial"/>
          <w:b/>
          <w:bCs/>
          <w:sz w:val="28"/>
          <w:szCs w:val="28"/>
        </w:rPr>
      </w:pPr>
    </w:p>
    <w:p w14:paraId="1B21831D" w14:textId="66DDD696" w:rsidR="4A493757" w:rsidRDefault="0789990E" w:rsidP="1EE0646A">
      <w:pPr>
        <w:rPr>
          <w:rFonts w:ascii="Arial" w:eastAsia="Arial" w:hAnsi="Arial" w:cs="Arial"/>
          <w:b/>
          <w:bCs/>
          <w:sz w:val="28"/>
          <w:szCs w:val="28"/>
        </w:rPr>
      </w:pPr>
      <w:r w:rsidRPr="54B72CAD">
        <w:rPr>
          <w:rFonts w:ascii="Arial" w:eastAsia="Arial" w:hAnsi="Arial" w:cs="Arial"/>
          <w:b/>
          <w:bCs/>
          <w:sz w:val="28"/>
          <w:szCs w:val="28"/>
        </w:rPr>
        <w:t>Introduction</w:t>
      </w:r>
      <w:r w:rsidR="6F504992" w:rsidRPr="54B72CAD">
        <w:rPr>
          <w:rFonts w:ascii="Arial" w:eastAsia="Arial" w:hAnsi="Arial" w:cs="Arial"/>
          <w:b/>
          <w:bCs/>
          <w:sz w:val="28"/>
          <w:szCs w:val="28"/>
        </w:rPr>
        <w:t xml:space="preserve"> </w:t>
      </w:r>
    </w:p>
    <w:p w14:paraId="53A0EE54" w14:textId="2BA03402" w:rsidR="3F90BC93" w:rsidRDefault="7456661E" w:rsidP="3FEC9795">
      <w:pPr>
        <w:spacing w:line="360" w:lineRule="auto"/>
        <w:jc w:val="both"/>
        <w:rPr>
          <w:rFonts w:ascii="Arial" w:eastAsia="Arial" w:hAnsi="Arial" w:cs="Arial"/>
        </w:rPr>
      </w:pPr>
      <w:r w:rsidRPr="3FEC9795">
        <w:rPr>
          <w:rFonts w:ascii="Arial" w:eastAsia="Arial" w:hAnsi="Arial" w:cs="Arial"/>
        </w:rPr>
        <w:t xml:space="preserve">The </w:t>
      </w:r>
      <w:r w:rsidR="0064030B">
        <w:rPr>
          <w:rFonts w:ascii="Arial" w:eastAsia="Arial" w:hAnsi="Arial" w:cs="Arial"/>
        </w:rPr>
        <w:t>purpose</w:t>
      </w:r>
      <w:r w:rsidRPr="3FEC9795">
        <w:rPr>
          <w:rFonts w:ascii="Arial" w:eastAsia="Arial" w:hAnsi="Arial" w:cs="Arial"/>
        </w:rPr>
        <w:t xml:space="preserve"> of this </w:t>
      </w:r>
      <w:r w:rsidR="62FDDA81" w:rsidRPr="3FEC9795">
        <w:rPr>
          <w:rFonts w:ascii="Arial" w:eastAsia="Arial" w:hAnsi="Arial" w:cs="Arial"/>
        </w:rPr>
        <w:t>research project is to explore</w:t>
      </w:r>
      <w:r w:rsidR="535559ED" w:rsidRPr="3FEC9795">
        <w:rPr>
          <w:rFonts w:ascii="Arial" w:eastAsia="Arial" w:hAnsi="Arial" w:cs="Arial"/>
        </w:rPr>
        <w:t xml:space="preserve"> teachers and </w:t>
      </w:r>
      <w:r w:rsidR="609CD9B1" w:rsidRPr="3FEC9795">
        <w:rPr>
          <w:rFonts w:ascii="Arial" w:eastAsia="Arial" w:hAnsi="Arial" w:cs="Arial"/>
        </w:rPr>
        <w:t>learners'</w:t>
      </w:r>
      <w:r w:rsidR="535559ED" w:rsidRPr="3FEC9795">
        <w:rPr>
          <w:rFonts w:ascii="Arial" w:eastAsia="Arial" w:hAnsi="Arial" w:cs="Arial"/>
        </w:rPr>
        <w:t xml:space="preserve"> perception of </w:t>
      </w:r>
      <w:r w:rsidR="0BC2DF25" w:rsidRPr="3FEC9795">
        <w:rPr>
          <w:rFonts w:ascii="Arial" w:eastAsia="Arial" w:hAnsi="Arial" w:cs="Arial"/>
        </w:rPr>
        <w:t xml:space="preserve">addressing </w:t>
      </w:r>
      <w:r w:rsidR="535559ED" w:rsidRPr="3FEC9795">
        <w:rPr>
          <w:rFonts w:ascii="Arial" w:eastAsia="Arial" w:hAnsi="Arial" w:cs="Arial"/>
        </w:rPr>
        <w:t>well-being in the classroom and the implementation of well-being check in</w:t>
      </w:r>
      <w:r w:rsidR="600B17A3" w:rsidRPr="3FEC9795">
        <w:rPr>
          <w:rFonts w:ascii="Arial" w:eastAsia="Arial" w:hAnsi="Arial" w:cs="Arial"/>
        </w:rPr>
        <w:t>s.</w:t>
      </w:r>
      <w:r w:rsidR="04FF7A4E" w:rsidRPr="3FEC9795">
        <w:rPr>
          <w:rFonts w:ascii="Arial" w:eastAsia="Arial" w:hAnsi="Arial" w:cs="Arial"/>
        </w:rPr>
        <w:t xml:space="preserve"> </w:t>
      </w:r>
      <w:r w:rsidR="0064030B">
        <w:rPr>
          <w:rFonts w:ascii="Arial" w:eastAsia="Arial" w:hAnsi="Arial" w:cs="Arial"/>
        </w:rPr>
        <w:t xml:space="preserve">With the </w:t>
      </w:r>
      <w:r w:rsidR="00544E50">
        <w:rPr>
          <w:rFonts w:ascii="Arial" w:eastAsia="Arial" w:hAnsi="Arial" w:cs="Arial"/>
        </w:rPr>
        <w:t>primary focus being</w:t>
      </w:r>
      <w:r w:rsidR="0064030B">
        <w:rPr>
          <w:rFonts w:ascii="Arial" w:eastAsia="Arial" w:hAnsi="Arial" w:cs="Arial"/>
        </w:rPr>
        <w:t xml:space="preserve"> </w:t>
      </w:r>
      <w:r w:rsidR="00900229">
        <w:rPr>
          <w:rFonts w:ascii="Arial" w:eastAsia="Arial" w:hAnsi="Arial" w:cs="Arial"/>
        </w:rPr>
        <w:t xml:space="preserve">to understand the positive effects </w:t>
      </w:r>
      <w:r w:rsidR="00FE500B">
        <w:rPr>
          <w:rFonts w:ascii="Arial" w:eastAsia="Arial" w:hAnsi="Arial" w:cs="Arial"/>
        </w:rPr>
        <w:t>for children well-being support in educational settings</w:t>
      </w:r>
      <w:r w:rsidR="00283D31">
        <w:rPr>
          <w:rFonts w:ascii="Arial" w:eastAsia="Arial" w:hAnsi="Arial" w:cs="Arial"/>
        </w:rPr>
        <w:t xml:space="preserve"> has</w:t>
      </w:r>
      <w:r w:rsidR="00FE500B">
        <w:rPr>
          <w:rFonts w:ascii="Arial" w:eastAsia="Arial" w:hAnsi="Arial" w:cs="Arial"/>
        </w:rPr>
        <w:t xml:space="preserve">. </w:t>
      </w:r>
      <w:r w:rsidR="66029156" w:rsidRPr="3FEC9795">
        <w:rPr>
          <w:rFonts w:ascii="Arial" w:eastAsia="Arial" w:hAnsi="Arial" w:cs="Arial"/>
        </w:rPr>
        <w:t>This topic is of personal interest due to the growing emphasis on health and well-being, prompt</w:t>
      </w:r>
      <w:r w:rsidR="66029156" w:rsidRPr="3FEC9795">
        <w:rPr>
          <w:rFonts w:ascii="Arial" w:eastAsia="Arial" w:hAnsi="Arial" w:cs="Arial"/>
        </w:rPr>
        <w:lastRenderedPageBreak/>
        <w:t>ing curiosity about how primary schools integrate well-being into their daily teaching and learning and how learners receive support in this area.</w:t>
      </w:r>
    </w:p>
    <w:p w14:paraId="3576E774" w14:textId="463D05E8" w:rsidR="3F90BC93" w:rsidRDefault="18D23A0F" w:rsidP="3FEC9795">
      <w:pPr>
        <w:spacing w:line="360" w:lineRule="auto"/>
        <w:jc w:val="both"/>
        <w:rPr>
          <w:rFonts w:ascii="Arial" w:eastAsia="Arial" w:hAnsi="Arial" w:cs="Arial"/>
          <w:color w:val="000000" w:themeColor="text1"/>
        </w:rPr>
      </w:pPr>
      <w:r w:rsidRPr="54B72CAD">
        <w:rPr>
          <w:rFonts w:ascii="Arial" w:eastAsia="Arial" w:hAnsi="Arial" w:cs="Arial"/>
        </w:rPr>
        <w:t xml:space="preserve">The research project </w:t>
      </w:r>
      <w:r w:rsidR="6D2F776D" w:rsidRPr="54B72CAD">
        <w:rPr>
          <w:rFonts w:ascii="Arial" w:eastAsia="Arial" w:hAnsi="Arial" w:cs="Arial"/>
        </w:rPr>
        <w:t>involved</w:t>
      </w:r>
      <w:r w:rsidRPr="54B72CAD">
        <w:rPr>
          <w:rFonts w:ascii="Arial" w:eastAsia="Arial" w:hAnsi="Arial" w:cs="Arial"/>
        </w:rPr>
        <w:t xml:space="preserve"> implementing a well</w:t>
      </w:r>
      <w:r w:rsidR="0D4CA721" w:rsidRPr="54B72CAD">
        <w:rPr>
          <w:rFonts w:ascii="Arial" w:eastAsia="Arial" w:hAnsi="Arial" w:cs="Arial"/>
        </w:rPr>
        <w:t>-</w:t>
      </w:r>
      <w:r w:rsidRPr="54B72CAD">
        <w:rPr>
          <w:rFonts w:ascii="Arial" w:eastAsia="Arial" w:hAnsi="Arial" w:cs="Arial"/>
        </w:rPr>
        <w:t xml:space="preserve">being intervention into </w:t>
      </w:r>
      <w:r w:rsidR="2D5CB5F0" w:rsidRPr="54B72CAD">
        <w:rPr>
          <w:rFonts w:ascii="Arial" w:eastAsia="Arial" w:hAnsi="Arial" w:cs="Arial"/>
        </w:rPr>
        <w:t>a Year 4</w:t>
      </w:r>
      <w:r w:rsidRPr="54B72CAD">
        <w:rPr>
          <w:rFonts w:ascii="Arial" w:eastAsia="Arial" w:hAnsi="Arial" w:cs="Arial"/>
        </w:rPr>
        <w:t xml:space="preserve"> classroom and </w:t>
      </w:r>
      <w:r w:rsidR="00F968A6">
        <w:rPr>
          <w:rFonts w:ascii="Arial" w:eastAsia="Arial" w:hAnsi="Arial" w:cs="Arial"/>
        </w:rPr>
        <w:t>undertaking</w:t>
      </w:r>
      <w:r w:rsidRPr="54B72CAD">
        <w:rPr>
          <w:rFonts w:ascii="Arial" w:eastAsia="Arial" w:hAnsi="Arial" w:cs="Arial"/>
        </w:rPr>
        <w:t xml:space="preserve"> research methods </w:t>
      </w:r>
      <w:r w:rsidR="33727D7D" w:rsidRPr="54B72CAD">
        <w:rPr>
          <w:rFonts w:ascii="Arial" w:eastAsia="Arial" w:hAnsi="Arial" w:cs="Arial"/>
        </w:rPr>
        <w:t>to</w:t>
      </w:r>
      <w:r w:rsidRPr="54B72CAD">
        <w:rPr>
          <w:rFonts w:ascii="Arial" w:eastAsia="Arial" w:hAnsi="Arial" w:cs="Arial"/>
        </w:rPr>
        <w:t xml:space="preserve"> </w:t>
      </w:r>
      <w:r w:rsidR="00283D31">
        <w:rPr>
          <w:rFonts w:ascii="Arial" w:eastAsia="Arial" w:hAnsi="Arial" w:cs="Arial"/>
        </w:rPr>
        <w:t>gain</w:t>
      </w:r>
      <w:r w:rsidR="7E023B37" w:rsidRPr="54B72CAD">
        <w:rPr>
          <w:rFonts w:ascii="Arial" w:eastAsia="Arial" w:hAnsi="Arial" w:cs="Arial"/>
        </w:rPr>
        <w:t xml:space="preserve"> the perspectives of both </w:t>
      </w:r>
      <w:r w:rsidR="01D8B53B" w:rsidRPr="54B72CAD">
        <w:rPr>
          <w:rFonts w:ascii="Arial" w:eastAsia="Arial" w:hAnsi="Arial" w:cs="Arial"/>
        </w:rPr>
        <w:t xml:space="preserve">learners and </w:t>
      </w:r>
      <w:r w:rsidR="64617FF8" w:rsidRPr="54B72CAD">
        <w:rPr>
          <w:rFonts w:ascii="Arial" w:eastAsia="Arial" w:hAnsi="Arial" w:cs="Arial"/>
        </w:rPr>
        <w:t>teacher</w:t>
      </w:r>
      <w:r w:rsidR="00BE3A1B">
        <w:rPr>
          <w:rFonts w:ascii="Arial" w:eastAsia="Arial" w:hAnsi="Arial" w:cs="Arial"/>
        </w:rPr>
        <w:t xml:space="preserve">s </w:t>
      </w:r>
      <w:r w:rsidR="098DE374" w:rsidRPr="54B72CAD">
        <w:rPr>
          <w:rFonts w:ascii="Arial" w:eastAsia="Arial" w:hAnsi="Arial" w:cs="Arial"/>
        </w:rPr>
        <w:t xml:space="preserve">regarding the use of well-being check ins. </w:t>
      </w:r>
      <w:r w:rsidR="2DDB97E8" w:rsidRPr="54B72CAD">
        <w:rPr>
          <w:rFonts w:ascii="Arial" w:eastAsia="Arial" w:hAnsi="Arial" w:cs="Arial"/>
        </w:rPr>
        <w:t>T</w:t>
      </w:r>
      <w:r w:rsidR="2DDB97E8" w:rsidRPr="54B72CAD">
        <w:rPr>
          <w:rFonts w:ascii="Arial" w:eastAsia="Arial" w:hAnsi="Arial" w:cs="Arial"/>
          <w:color w:val="000000" w:themeColor="text1"/>
        </w:rPr>
        <w:t>herefore, the research question that forms the basis of this re</w:t>
      </w:r>
      <w:r w:rsidR="00900229">
        <w:rPr>
          <w:rFonts w:ascii="Arial" w:eastAsia="Arial" w:hAnsi="Arial" w:cs="Arial"/>
          <w:color w:val="000000" w:themeColor="text1"/>
        </w:rPr>
        <w:t>search</w:t>
      </w:r>
      <w:r w:rsidR="2DDB97E8" w:rsidRPr="54B72CAD">
        <w:rPr>
          <w:rFonts w:ascii="Arial" w:eastAsia="Arial" w:hAnsi="Arial" w:cs="Arial"/>
          <w:color w:val="000000" w:themeColor="text1"/>
        </w:rPr>
        <w:t xml:space="preserve"> project is “What are Teachers and Learners Perceptions of Well-Being Check Ins in a Year 4 Classroom?”.</w:t>
      </w:r>
      <w:r w:rsidR="30514181" w:rsidRPr="54B72CAD">
        <w:rPr>
          <w:rFonts w:ascii="Arial" w:eastAsia="Arial" w:hAnsi="Arial" w:cs="Arial"/>
          <w:color w:val="000000" w:themeColor="text1"/>
        </w:rPr>
        <w:t xml:space="preserve"> </w:t>
      </w:r>
      <w:r w:rsidR="741046E8" w:rsidRPr="54B72CAD">
        <w:rPr>
          <w:rFonts w:ascii="Arial" w:eastAsia="Arial" w:hAnsi="Arial" w:cs="Arial"/>
          <w:color w:val="000000" w:themeColor="text1"/>
        </w:rPr>
        <w:t xml:space="preserve">The project </w:t>
      </w:r>
      <w:r w:rsidR="00ED1442">
        <w:rPr>
          <w:rFonts w:ascii="Arial" w:eastAsia="Arial" w:hAnsi="Arial" w:cs="Arial"/>
          <w:color w:val="000000" w:themeColor="text1"/>
        </w:rPr>
        <w:t>focusses on</w:t>
      </w:r>
      <w:r w:rsidR="741046E8" w:rsidRPr="54B72CAD">
        <w:rPr>
          <w:rFonts w:ascii="Arial" w:eastAsia="Arial" w:hAnsi="Arial" w:cs="Arial"/>
          <w:color w:val="000000" w:themeColor="text1"/>
        </w:rPr>
        <w:t xml:space="preserve"> three main themes</w:t>
      </w:r>
      <w:r w:rsidR="00387E78">
        <w:rPr>
          <w:rFonts w:ascii="Arial" w:eastAsia="Arial" w:hAnsi="Arial" w:cs="Arial"/>
          <w:color w:val="000000" w:themeColor="text1"/>
        </w:rPr>
        <w:t xml:space="preserve">: </w:t>
      </w:r>
      <w:r w:rsidR="30514181" w:rsidRPr="54B72CAD">
        <w:rPr>
          <w:rFonts w:ascii="Arial" w:eastAsia="Arial" w:hAnsi="Arial" w:cs="Arial"/>
          <w:color w:val="000000" w:themeColor="text1"/>
        </w:rPr>
        <w:t>Theme 1: Perceptions of Well-Being Check Ins, Theme 2: Impact on Classroom Dynamics and Theme 3: Importance of identif</w:t>
      </w:r>
      <w:r w:rsidR="1709A081" w:rsidRPr="54B72CAD">
        <w:rPr>
          <w:rFonts w:ascii="Arial" w:eastAsia="Arial" w:hAnsi="Arial" w:cs="Arial"/>
          <w:color w:val="000000" w:themeColor="text1"/>
        </w:rPr>
        <w:t>ying and expressing emotions.</w:t>
      </w:r>
    </w:p>
    <w:p w14:paraId="3D47737C" w14:textId="3C5BC0CF" w:rsidR="2BD6ED22" w:rsidRDefault="19A27CEF" w:rsidP="00FF6681">
      <w:pPr>
        <w:spacing w:line="360" w:lineRule="auto"/>
        <w:jc w:val="both"/>
        <w:rPr>
          <w:rFonts w:ascii="Arial" w:eastAsia="Arial" w:hAnsi="Arial" w:cs="Arial"/>
        </w:rPr>
      </w:pPr>
      <w:r w:rsidRPr="54B72CAD">
        <w:rPr>
          <w:rFonts w:ascii="Arial" w:eastAsia="Arial" w:hAnsi="Arial" w:cs="Arial"/>
        </w:rPr>
        <w:t xml:space="preserve">The </w:t>
      </w:r>
      <w:r w:rsidR="692B315F" w:rsidRPr="54B72CAD">
        <w:rPr>
          <w:rFonts w:ascii="Arial" w:eastAsia="Arial" w:hAnsi="Arial" w:cs="Arial"/>
        </w:rPr>
        <w:t>research project was conducted in</w:t>
      </w:r>
      <w:r w:rsidR="1A37D7F0" w:rsidRPr="54B72CAD">
        <w:rPr>
          <w:rFonts w:ascii="Arial" w:eastAsia="Arial" w:hAnsi="Arial" w:cs="Arial"/>
        </w:rPr>
        <w:t xml:space="preserve"> a mixed gender Primary School </w:t>
      </w:r>
      <w:r w:rsidR="5291FF66" w:rsidRPr="54B72CAD">
        <w:rPr>
          <w:rFonts w:ascii="Arial" w:eastAsia="Arial" w:hAnsi="Arial" w:cs="Arial"/>
        </w:rPr>
        <w:t xml:space="preserve">located in </w:t>
      </w:r>
      <w:r w:rsidR="1A37D7F0" w:rsidRPr="54B72CAD">
        <w:rPr>
          <w:rFonts w:ascii="Arial" w:eastAsia="Arial" w:hAnsi="Arial" w:cs="Arial"/>
        </w:rPr>
        <w:t>South Wales</w:t>
      </w:r>
      <w:r w:rsidR="6B867C9C" w:rsidRPr="54B72CAD">
        <w:rPr>
          <w:rFonts w:ascii="Arial" w:eastAsia="Arial" w:hAnsi="Arial" w:cs="Arial"/>
        </w:rPr>
        <w:t xml:space="preserve">. </w:t>
      </w:r>
      <w:r w:rsidR="2176DC45" w:rsidRPr="54B72CAD">
        <w:rPr>
          <w:rFonts w:ascii="Arial" w:eastAsia="Arial" w:hAnsi="Arial" w:cs="Arial"/>
        </w:rPr>
        <w:t>The study focussed on</w:t>
      </w:r>
      <w:r w:rsidR="1A37D7F0" w:rsidRPr="54B72CAD">
        <w:rPr>
          <w:rFonts w:ascii="Arial" w:eastAsia="Arial" w:hAnsi="Arial" w:cs="Arial"/>
        </w:rPr>
        <w:t xml:space="preserve"> a Year 4</w:t>
      </w:r>
      <w:r w:rsidR="1DE50F92" w:rsidRPr="54B72CAD">
        <w:rPr>
          <w:rFonts w:ascii="Arial" w:eastAsia="Arial" w:hAnsi="Arial" w:cs="Arial"/>
        </w:rPr>
        <w:t xml:space="preserve">, mixed </w:t>
      </w:r>
      <w:proofErr w:type="gramStart"/>
      <w:r w:rsidR="1DE50F92" w:rsidRPr="54B72CAD">
        <w:rPr>
          <w:rFonts w:ascii="Arial" w:eastAsia="Arial" w:hAnsi="Arial" w:cs="Arial"/>
        </w:rPr>
        <w:t>gender</w:t>
      </w:r>
      <w:proofErr w:type="gramEnd"/>
      <w:r w:rsidR="1DE50F92" w:rsidRPr="54B72CAD">
        <w:rPr>
          <w:rFonts w:ascii="Arial" w:eastAsia="Arial" w:hAnsi="Arial" w:cs="Arial"/>
        </w:rPr>
        <w:t xml:space="preserve"> and ability class with </w:t>
      </w:r>
      <w:r w:rsidR="78600D5A" w:rsidRPr="54B72CAD">
        <w:rPr>
          <w:rFonts w:ascii="Arial" w:eastAsia="Arial" w:hAnsi="Arial" w:cs="Arial"/>
        </w:rPr>
        <w:t>30 p</w:t>
      </w:r>
      <w:r w:rsidR="1DE50F92" w:rsidRPr="54B72CAD">
        <w:rPr>
          <w:rFonts w:ascii="Arial" w:eastAsia="Arial" w:hAnsi="Arial" w:cs="Arial"/>
        </w:rPr>
        <w:t>upils</w:t>
      </w:r>
      <w:r w:rsidR="381ED4DF" w:rsidRPr="54B72CAD">
        <w:rPr>
          <w:rFonts w:ascii="Arial" w:eastAsia="Arial" w:hAnsi="Arial" w:cs="Arial"/>
        </w:rPr>
        <w:t>.</w:t>
      </w:r>
    </w:p>
    <w:p w14:paraId="0D908309" w14:textId="1D4F29A6" w:rsidR="221185AA" w:rsidRDefault="221185AA" w:rsidP="221185AA">
      <w:pPr>
        <w:spacing w:line="360" w:lineRule="auto"/>
        <w:rPr>
          <w:rFonts w:ascii="Arial" w:eastAsia="Arial" w:hAnsi="Arial" w:cs="Arial"/>
        </w:rPr>
      </w:pPr>
    </w:p>
    <w:p w14:paraId="29E0DBEB" w14:textId="48CC7629" w:rsidR="3B3A0303" w:rsidRDefault="6F504992" w:rsidP="3FEC9795">
      <w:pPr>
        <w:spacing w:line="360" w:lineRule="auto"/>
        <w:rPr>
          <w:rFonts w:ascii="Arial" w:eastAsia="Arial" w:hAnsi="Arial" w:cs="Arial"/>
          <w:b/>
          <w:bCs/>
          <w:sz w:val="28"/>
          <w:szCs w:val="28"/>
        </w:rPr>
      </w:pPr>
      <w:r w:rsidRPr="54B72CAD">
        <w:rPr>
          <w:rFonts w:ascii="Arial" w:eastAsia="Arial" w:hAnsi="Arial" w:cs="Arial"/>
          <w:b/>
          <w:bCs/>
          <w:sz w:val="28"/>
          <w:szCs w:val="28"/>
        </w:rPr>
        <w:lastRenderedPageBreak/>
        <w:t xml:space="preserve">Literature Review </w:t>
      </w:r>
    </w:p>
    <w:p w14:paraId="69583FFD" w14:textId="6996BB30" w:rsidR="7974F07B" w:rsidRDefault="270A72AA" w:rsidP="00A8024B">
      <w:pPr>
        <w:spacing w:line="360" w:lineRule="auto"/>
        <w:jc w:val="both"/>
        <w:rPr>
          <w:rFonts w:ascii="Arial" w:eastAsia="Arial" w:hAnsi="Arial" w:cs="Arial"/>
          <w:color w:val="4472C4" w:themeColor="accent1"/>
        </w:rPr>
      </w:pPr>
      <w:r w:rsidRPr="54B72CAD">
        <w:rPr>
          <w:rFonts w:ascii="Arial" w:eastAsia="Arial" w:hAnsi="Arial" w:cs="Arial"/>
          <w:color w:val="000000" w:themeColor="text1"/>
        </w:rPr>
        <w:t>The growing recognition of the pivotal role well</w:t>
      </w:r>
      <w:r w:rsidR="3CD1A64F" w:rsidRPr="54B72CAD">
        <w:rPr>
          <w:rFonts w:ascii="Arial" w:eastAsia="Arial" w:hAnsi="Arial" w:cs="Arial"/>
          <w:color w:val="000000" w:themeColor="text1"/>
        </w:rPr>
        <w:t>-</w:t>
      </w:r>
      <w:r w:rsidRPr="54B72CAD">
        <w:rPr>
          <w:rFonts w:ascii="Arial" w:eastAsia="Arial" w:hAnsi="Arial" w:cs="Arial"/>
          <w:color w:val="000000" w:themeColor="text1"/>
        </w:rPr>
        <w:t>being plays on a child</w:t>
      </w:r>
      <w:r w:rsidR="50C6E2B8" w:rsidRPr="54B72CAD">
        <w:rPr>
          <w:rFonts w:ascii="Arial" w:eastAsia="Arial" w:hAnsi="Arial" w:cs="Arial"/>
          <w:color w:val="000000" w:themeColor="text1"/>
        </w:rPr>
        <w:t>’s</w:t>
      </w:r>
      <w:r w:rsidRPr="54B72CAD">
        <w:rPr>
          <w:rFonts w:ascii="Arial" w:eastAsia="Arial" w:hAnsi="Arial" w:cs="Arial"/>
          <w:color w:val="000000" w:themeColor="text1"/>
        </w:rPr>
        <w:t xml:space="preserve"> educational experience ha</w:t>
      </w:r>
      <w:r w:rsidR="592F0312" w:rsidRPr="54B72CAD">
        <w:rPr>
          <w:rFonts w:ascii="Arial" w:eastAsia="Arial" w:hAnsi="Arial" w:cs="Arial"/>
          <w:color w:val="000000" w:themeColor="text1"/>
        </w:rPr>
        <w:t>s influenced the</w:t>
      </w:r>
      <w:r w:rsidR="26A0722A" w:rsidRPr="54B72CAD">
        <w:rPr>
          <w:rFonts w:ascii="Arial" w:eastAsia="Arial" w:hAnsi="Arial" w:cs="Arial"/>
          <w:color w:val="000000" w:themeColor="text1"/>
        </w:rPr>
        <w:t xml:space="preserve"> aim </w:t>
      </w:r>
      <w:r w:rsidR="592F0312" w:rsidRPr="54B72CAD">
        <w:rPr>
          <w:rFonts w:ascii="Arial" w:eastAsia="Arial" w:hAnsi="Arial" w:cs="Arial"/>
          <w:color w:val="000000" w:themeColor="text1"/>
        </w:rPr>
        <w:t xml:space="preserve">of this research project. Engaging and </w:t>
      </w:r>
      <w:r w:rsidR="007443A1" w:rsidRPr="54B72CAD">
        <w:rPr>
          <w:rFonts w:ascii="Arial" w:eastAsia="Arial" w:hAnsi="Arial" w:cs="Arial"/>
          <w:color w:val="000000" w:themeColor="text1"/>
        </w:rPr>
        <w:t>synthesising</w:t>
      </w:r>
      <w:r w:rsidR="592F0312" w:rsidRPr="54B72CAD">
        <w:rPr>
          <w:rFonts w:ascii="Arial" w:eastAsia="Arial" w:hAnsi="Arial" w:cs="Arial"/>
          <w:color w:val="000000" w:themeColor="text1"/>
        </w:rPr>
        <w:t xml:space="preserve"> with existing research </w:t>
      </w:r>
      <w:r w:rsidR="683AD78E" w:rsidRPr="54B72CAD">
        <w:rPr>
          <w:rFonts w:ascii="Arial" w:eastAsia="Arial" w:hAnsi="Arial" w:cs="Arial"/>
          <w:color w:val="000000" w:themeColor="text1"/>
        </w:rPr>
        <w:t>findings</w:t>
      </w:r>
      <w:r w:rsidR="592F0312" w:rsidRPr="54B72CAD">
        <w:rPr>
          <w:rFonts w:ascii="Arial" w:eastAsia="Arial" w:hAnsi="Arial" w:cs="Arial"/>
          <w:color w:val="000000" w:themeColor="text1"/>
        </w:rPr>
        <w:t xml:space="preserve"> and </w:t>
      </w:r>
      <w:r w:rsidR="2021AACE" w:rsidRPr="54B72CAD">
        <w:rPr>
          <w:rFonts w:ascii="Arial" w:eastAsia="Arial" w:hAnsi="Arial" w:cs="Arial"/>
          <w:color w:val="000000" w:themeColor="text1"/>
        </w:rPr>
        <w:t>identifying</w:t>
      </w:r>
      <w:r w:rsidR="592F0312" w:rsidRPr="54B72CAD">
        <w:rPr>
          <w:rFonts w:ascii="Arial" w:eastAsia="Arial" w:hAnsi="Arial" w:cs="Arial"/>
          <w:color w:val="000000" w:themeColor="text1"/>
        </w:rPr>
        <w:t xml:space="preserve"> gaps in literature </w:t>
      </w:r>
      <w:r w:rsidR="6CBF306B" w:rsidRPr="54B72CAD">
        <w:rPr>
          <w:rFonts w:ascii="Arial" w:eastAsia="Arial" w:hAnsi="Arial" w:cs="Arial"/>
          <w:color w:val="000000" w:themeColor="text1"/>
        </w:rPr>
        <w:t xml:space="preserve">surrounding the </w:t>
      </w:r>
      <w:r w:rsidR="58EFA40B" w:rsidRPr="54B72CAD">
        <w:rPr>
          <w:rFonts w:ascii="Arial" w:eastAsia="Arial" w:hAnsi="Arial" w:cs="Arial"/>
          <w:color w:val="000000" w:themeColor="text1"/>
        </w:rPr>
        <w:t xml:space="preserve">effects </w:t>
      </w:r>
      <w:r w:rsidR="6CBF306B" w:rsidRPr="54B72CAD">
        <w:rPr>
          <w:rFonts w:ascii="Arial" w:eastAsia="Arial" w:hAnsi="Arial" w:cs="Arial"/>
          <w:color w:val="000000" w:themeColor="text1"/>
        </w:rPr>
        <w:t xml:space="preserve">of </w:t>
      </w:r>
      <w:r w:rsidR="641A3FBE" w:rsidRPr="54B72CAD">
        <w:rPr>
          <w:rFonts w:ascii="Arial" w:eastAsia="Arial" w:hAnsi="Arial" w:cs="Arial"/>
          <w:color w:val="000000" w:themeColor="text1"/>
        </w:rPr>
        <w:t>addressing</w:t>
      </w:r>
      <w:r w:rsidR="6CBF306B" w:rsidRPr="54B72CAD">
        <w:rPr>
          <w:rFonts w:ascii="Arial" w:eastAsia="Arial" w:hAnsi="Arial" w:cs="Arial"/>
          <w:color w:val="000000" w:themeColor="text1"/>
        </w:rPr>
        <w:t xml:space="preserve"> wellbeing in the classroom and the use of check in sessions to support children’s well</w:t>
      </w:r>
      <w:r w:rsidR="08570005" w:rsidRPr="54B72CAD">
        <w:rPr>
          <w:rFonts w:ascii="Arial" w:eastAsia="Arial" w:hAnsi="Arial" w:cs="Arial"/>
          <w:color w:val="000000" w:themeColor="text1"/>
        </w:rPr>
        <w:t>-</w:t>
      </w:r>
      <w:r w:rsidR="6CBF306B" w:rsidRPr="54B72CAD">
        <w:rPr>
          <w:rFonts w:ascii="Arial" w:eastAsia="Arial" w:hAnsi="Arial" w:cs="Arial"/>
          <w:color w:val="000000" w:themeColor="text1"/>
        </w:rPr>
        <w:t xml:space="preserve">being has been the </w:t>
      </w:r>
      <w:r w:rsidR="323AE6A5" w:rsidRPr="54B72CAD">
        <w:rPr>
          <w:rFonts w:ascii="Arial" w:eastAsia="Arial" w:hAnsi="Arial" w:cs="Arial"/>
          <w:color w:val="000000" w:themeColor="text1"/>
        </w:rPr>
        <w:t>i</w:t>
      </w:r>
      <w:r w:rsidR="6CBF306B" w:rsidRPr="54B72CAD">
        <w:rPr>
          <w:rFonts w:ascii="Arial" w:eastAsia="Arial" w:hAnsi="Arial" w:cs="Arial"/>
          <w:color w:val="000000" w:themeColor="text1"/>
        </w:rPr>
        <w:t xml:space="preserve">nfluencing factor of </w:t>
      </w:r>
      <w:r w:rsidR="6CBF306B" w:rsidRPr="54B72CAD">
        <w:rPr>
          <w:rFonts w:ascii="Arial" w:eastAsia="Arial" w:hAnsi="Arial" w:cs="Arial"/>
        </w:rPr>
        <w:t>this research project</w:t>
      </w:r>
      <w:r w:rsidR="3177085C" w:rsidRPr="54B72CAD">
        <w:rPr>
          <w:rFonts w:ascii="Arial" w:eastAsia="Arial" w:hAnsi="Arial" w:cs="Arial"/>
        </w:rPr>
        <w:t>.</w:t>
      </w:r>
    </w:p>
    <w:p w14:paraId="01E6DBBF" w14:textId="6057D019" w:rsidR="07256F30" w:rsidRDefault="7AE2E324" w:rsidP="008F511E">
      <w:pPr>
        <w:spacing w:line="360" w:lineRule="auto"/>
        <w:jc w:val="both"/>
        <w:rPr>
          <w:rFonts w:ascii="Arial" w:eastAsia="Arial" w:hAnsi="Arial" w:cs="Arial"/>
        </w:rPr>
      </w:pPr>
      <w:r w:rsidRPr="54B72CAD">
        <w:rPr>
          <w:rFonts w:ascii="Arial" w:eastAsia="Arial" w:hAnsi="Arial" w:cs="Arial"/>
        </w:rPr>
        <w:t xml:space="preserve">This review aims to critically examine </w:t>
      </w:r>
      <w:r w:rsidR="0253A891" w:rsidRPr="54B72CAD">
        <w:rPr>
          <w:rFonts w:ascii="Arial" w:eastAsia="Arial" w:hAnsi="Arial" w:cs="Arial"/>
        </w:rPr>
        <w:t>the current</w:t>
      </w:r>
      <w:r w:rsidR="2CF59FF3" w:rsidRPr="54B72CAD">
        <w:rPr>
          <w:rFonts w:ascii="Arial" w:eastAsia="Arial" w:hAnsi="Arial" w:cs="Arial"/>
        </w:rPr>
        <w:t xml:space="preserve"> limited </w:t>
      </w:r>
      <w:r w:rsidR="0253A891" w:rsidRPr="54B72CAD">
        <w:rPr>
          <w:rFonts w:ascii="Arial" w:eastAsia="Arial" w:hAnsi="Arial" w:cs="Arial"/>
        </w:rPr>
        <w:t xml:space="preserve">body of </w:t>
      </w:r>
      <w:r w:rsidRPr="54B72CAD">
        <w:rPr>
          <w:rFonts w:ascii="Arial" w:eastAsia="Arial" w:hAnsi="Arial" w:cs="Arial"/>
        </w:rPr>
        <w:t xml:space="preserve">literature surrounding the increased focus of </w:t>
      </w:r>
      <w:r w:rsidR="328A29D7" w:rsidRPr="54B72CAD">
        <w:rPr>
          <w:rFonts w:ascii="Arial" w:eastAsia="Arial" w:hAnsi="Arial" w:cs="Arial"/>
        </w:rPr>
        <w:t>children's</w:t>
      </w:r>
      <w:r w:rsidRPr="54B72CAD">
        <w:rPr>
          <w:rFonts w:ascii="Arial" w:eastAsia="Arial" w:hAnsi="Arial" w:cs="Arial"/>
        </w:rPr>
        <w:t xml:space="preserve"> well</w:t>
      </w:r>
      <w:r w:rsidR="735E47B9" w:rsidRPr="54B72CAD">
        <w:rPr>
          <w:rFonts w:ascii="Arial" w:eastAsia="Arial" w:hAnsi="Arial" w:cs="Arial"/>
        </w:rPr>
        <w:t>-</w:t>
      </w:r>
      <w:r w:rsidRPr="54B72CAD">
        <w:rPr>
          <w:rFonts w:ascii="Arial" w:eastAsia="Arial" w:hAnsi="Arial" w:cs="Arial"/>
        </w:rPr>
        <w:t xml:space="preserve">being and the impact of </w:t>
      </w:r>
      <w:r w:rsidR="712CC589" w:rsidRPr="54B72CAD">
        <w:rPr>
          <w:rFonts w:ascii="Arial" w:eastAsia="Arial" w:hAnsi="Arial" w:cs="Arial"/>
        </w:rPr>
        <w:t>integrating</w:t>
      </w:r>
      <w:r w:rsidR="43DB9277" w:rsidRPr="54B72CAD">
        <w:rPr>
          <w:rFonts w:ascii="Arial" w:eastAsia="Arial" w:hAnsi="Arial" w:cs="Arial"/>
        </w:rPr>
        <w:t xml:space="preserve"> </w:t>
      </w:r>
      <w:r w:rsidRPr="54B72CAD">
        <w:rPr>
          <w:rFonts w:ascii="Arial" w:eastAsia="Arial" w:hAnsi="Arial" w:cs="Arial"/>
        </w:rPr>
        <w:t>well-being check ins in primary school</w:t>
      </w:r>
      <w:r w:rsidR="0DDD8821" w:rsidRPr="54B72CAD">
        <w:rPr>
          <w:rFonts w:ascii="Arial" w:eastAsia="Arial" w:hAnsi="Arial" w:cs="Arial"/>
        </w:rPr>
        <w:t xml:space="preserve"> settings</w:t>
      </w:r>
      <w:r w:rsidR="0192DE73" w:rsidRPr="54B72CAD">
        <w:rPr>
          <w:rFonts w:ascii="Arial" w:eastAsia="Arial" w:hAnsi="Arial" w:cs="Arial"/>
        </w:rPr>
        <w:t xml:space="preserve">. </w:t>
      </w:r>
      <w:r w:rsidR="00FE3C9D">
        <w:rPr>
          <w:rFonts w:ascii="Arial" w:eastAsia="Arial" w:hAnsi="Arial" w:cs="Arial"/>
        </w:rPr>
        <w:t xml:space="preserve">Focussing on a variety of areas including effects on learners’ well-being and academic outcomes, additional to </w:t>
      </w:r>
      <w:r w:rsidR="008F511E">
        <w:rPr>
          <w:rFonts w:ascii="Arial" w:eastAsia="Arial" w:hAnsi="Arial" w:cs="Arial"/>
        </w:rPr>
        <w:t xml:space="preserve">potential difficulties hindering effective implementation into educational settings. </w:t>
      </w:r>
    </w:p>
    <w:p w14:paraId="1EBA9DCB" w14:textId="40A0815F" w:rsidR="07256F30" w:rsidRDefault="00E27F99" w:rsidP="00063FC7">
      <w:pPr>
        <w:spacing w:line="360" w:lineRule="auto"/>
        <w:jc w:val="both"/>
        <w:rPr>
          <w:rFonts w:ascii="Arial" w:eastAsia="Arial" w:hAnsi="Arial" w:cs="Arial"/>
          <w:color w:val="4472C4" w:themeColor="accent1"/>
        </w:rPr>
      </w:pPr>
      <w:r>
        <w:rPr>
          <w:rFonts w:ascii="Arial" w:eastAsia="Arial" w:hAnsi="Arial" w:cs="Arial"/>
        </w:rPr>
        <w:t xml:space="preserve">Well-being </w:t>
      </w:r>
      <w:r w:rsidR="001311B1">
        <w:rPr>
          <w:rFonts w:ascii="Arial" w:eastAsia="Arial" w:hAnsi="Arial" w:cs="Arial"/>
        </w:rPr>
        <w:t>can have a variety of different meaning</w:t>
      </w:r>
      <w:r w:rsidR="00A60C58">
        <w:rPr>
          <w:rFonts w:ascii="Arial" w:eastAsia="Arial" w:hAnsi="Arial" w:cs="Arial"/>
        </w:rPr>
        <w:t>s</w:t>
      </w:r>
      <w:r w:rsidR="001311B1">
        <w:rPr>
          <w:rFonts w:ascii="Arial" w:eastAsia="Arial" w:hAnsi="Arial" w:cs="Arial"/>
        </w:rPr>
        <w:t xml:space="preserve">, although, for the purpose of this research project, when referring to well-being it </w:t>
      </w:r>
      <w:r w:rsidR="001B54CE">
        <w:rPr>
          <w:rFonts w:ascii="Arial" w:eastAsia="Arial" w:hAnsi="Arial" w:cs="Arial"/>
        </w:rPr>
        <w:t xml:space="preserve">focuses on children’s mental, emotional, </w:t>
      </w:r>
      <w:r w:rsidR="00022141">
        <w:rPr>
          <w:rFonts w:ascii="Arial" w:eastAsia="Arial" w:hAnsi="Arial" w:cs="Arial"/>
        </w:rPr>
        <w:t>social,</w:t>
      </w:r>
      <w:r w:rsidR="001B54CE">
        <w:rPr>
          <w:rFonts w:ascii="Arial" w:eastAsia="Arial" w:hAnsi="Arial" w:cs="Arial"/>
        </w:rPr>
        <w:t xml:space="preserve"> and physical well-being. </w:t>
      </w:r>
    </w:p>
    <w:p w14:paraId="5D4D6E61" w14:textId="28990291" w:rsidR="6E9138FB" w:rsidRDefault="05C21C50" w:rsidP="54B72CAD">
      <w:pPr>
        <w:spacing w:line="360" w:lineRule="auto"/>
        <w:jc w:val="both"/>
        <w:rPr>
          <w:rFonts w:ascii="Arial" w:eastAsia="Arial" w:hAnsi="Arial" w:cs="Arial"/>
          <w:color w:val="000000" w:themeColor="text1"/>
        </w:rPr>
      </w:pPr>
      <w:r w:rsidRPr="54B72CAD">
        <w:rPr>
          <w:rFonts w:ascii="Arial" w:eastAsia="Arial" w:hAnsi="Arial" w:cs="Arial"/>
          <w:color w:val="000000" w:themeColor="text1"/>
        </w:rPr>
        <w:lastRenderedPageBreak/>
        <w:t xml:space="preserve">Research undertaken by The Department for Education </w:t>
      </w:r>
      <w:r w:rsidR="01A5CC50" w:rsidRPr="54B72CAD">
        <w:rPr>
          <w:rFonts w:ascii="Arial" w:eastAsia="Arial" w:hAnsi="Arial" w:cs="Arial"/>
          <w:color w:val="000000" w:themeColor="text1"/>
        </w:rPr>
        <w:t>(No Date</w:t>
      </w:r>
      <w:r w:rsidRPr="54B72CAD">
        <w:rPr>
          <w:rFonts w:ascii="Arial" w:eastAsia="Arial" w:hAnsi="Arial" w:cs="Arial"/>
          <w:color w:val="000000" w:themeColor="text1"/>
        </w:rPr>
        <w:t xml:space="preserve">) demonstrates the significance of </w:t>
      </w:r>
      <w:r w:rsidR="435EA3D6" w:rsidRPr="54B72CAD">
        <w:rPr>
          <w:rFonts w:ascii="Arial" w:eastAsia="Arial" w:hAnsi="Arial" w:cs="Arial"/>
          <w:color w:val="000000" w:themeColor="text1"/>
        </w:rPr>
        <w:t>children's</w:t>
      </w:r>
      <w:r w:rsidRPr="54B72CAD">
        <w:rPr>
          <w:rFonts w:ascii="Arial" w:eastAsia="Arial" w:hAnsi="Arial" w:cs="Arial"/>
          <w:color w:val="000000" w:themeColor="text1"/>
        </w:rPr>
        <w:t xml:space="preserve"> well-bein</w:t>
      </w:r>
      <w:r w:rsidR="3E3F5CDA" w:rsidRPr="54B72CAD">
        <w:rPr>
          <w:rFonts w:ascii="Arial" w:eastAsia="Arial" w:hAnsi="Arial" w:cs="Arial"/>
          <w:color w:val="000000" w:themeColor="text1"/>
        </w:rPr>
        <w:t>g. S</w:t>
      </w:r>
      <w:r w:rsidRPr="54B72CAD">
        <w:rPr>
          <w:rFonts w:ascii="Arial" w:eastAsia="Arial" w:hAnsi="Arial" w:cs="Arial"/>
          <w:color w:val="000000" w:themeColor="text1"/>
        </w:rPr>
        <w:t>tating</w:t>
      </w:r>
      <w:r w:rsidR="4E59BEC4" w:rsidRPr="54B72CAD">
        <w:rPr>
          <w:rFonts w:ascii="Arial" w:eastAsia="Arial" w:hAnsi="Arial" w:cs="Arial"/>
          <w:color w:val="000000" w:themeColor="text1"/>
        </w:rPr>
        <w:t>,</w:t>
      </w:r>
      <w:r w:rsidRPr="54B72CAD">
        <w:rPr>
          <w:rFonts w:ascii="Arial" w:eastAsia="Arial" w:hAnsi="Arial" w:cs="Arial"/>
          <w:color w:val="000000" w:themeColor="text1"/>
        </w:rPr>
        <w:t xml:space="preserve"> children </w:t>
      </w:r>
      <w:r w:rsidR="5D19599D" w:rsidRPr="54B72CAD">
        <w:rPr>
          <w:rFonts w:ascii="Arial" w:eastAsia="Arial" w:hAnsi="Arial" w:cs="Arial"/>
          <w:color w:val="000000" w:themeColor="text1"/>
        </w:rPr>
        <w:t xml:space="preserve">who </w:t>
      </w:r>
      <w:r w:rsidR="276C358C" w:rsidRPr="54B72CAD">
        <w:rPr>
          <w:rFonts w:ascii="Arial" w:eastAsia="Arial" w:hAnsi="Arial" w:cs="Arial"/>
          <w:color w:val="000000" w:themeColor="text1"/>
        </w:rPr>
        <w:t xml:space="preserve">demonstrate </w:t>
      </w:r>
      <w:r w:rsidR="5D19599D" w:rsidRPr="54B72CAD">
        <w:rPr>
          <w:rFonts w:ascii="Arial" w:eastAsia="Arial" w:hAnsi="Arial" w:cs="Arial"/>
          <w:color w:val="000000" w:themeColor="text1"/>
        </w:rPr>
        <w:t xml:space="preserve">higher levels of emotional, </w:t>
      </w:r>
      <w:r w:rsidR="001427AA" w:rsidRPr="54B72CAD">
        <w:rPr>
          <w:rFonts w:ascii="Arial" w:eastAsia="Arial" w:hAnsi="Arial" w:cs="Arial"/>
          <w:color w:val="000000" w:themeColor="text1"/>
        </w:rPr>
        <w:t>behavioural,</w:t>
      </w:r>
      <w:r w:rsidR="5D19599D" w:rsidRPr="54B72CAD">
        <w:rPr>
          <w:rFonts w:ascii="Arial" w:eastAsia="Arial" w:hAnsi="Arial" w:cs="Arial"/>
          <w:color w:val="000000" w:themeColor="text1"/>
        </w:rPr>
        <w:t xml:space="preserve"> and social well-being tend to achieve higher academic success and display greater school engagement, both presently and in future years.</w:t>
      </w:r>
      <w:r w:rsidR="5D19599D" w:rsidRPr="54B72CAD">
        <w:rPr>
          <w:rFonts w:ascii="Arial" w:eastAsia="Arial" w:hAnsi="Arial" w:cs="Arial"/>
          <w:color w:val="FF0000"/>
        </w:rPr>
        <w:t xml:space="preserve"> </w:t>
      </w:r>
      <w:r w:rsidR="7E2663B4" w:rsidRPr="54B72CAD">
        <w:rPr>
          <w:rFonts w:ascii="Arial" w:eastAsia="Arial" w:hAnsi="Arial" w:cs="Arial"/>
          <w:color w:val="FF0000"/>
        </w:rPr>
        <w:t xml:space="preserve"> </w:t>
      </w:r>
      <w:r w:rsidR="629362AD" w:rsidRPr="54B72CAD">
        <w:rPr>
          <w:rFonts w:ascii="Arial" w:eastAsia="Arial" w:hAnsi="Arial" w:cs="Arial"/>
        </w:rPr>
        <w:t xml:space="preserve">This is supported by </w:t>
      </w:r>
      <w:r w:rsidR="10B31EC4" w:rsidRPr="54B72CAD">
        <w:rPr>
          <w:rFonts w:ascii="Arial" w:eastAsia="Arial" w:hAnsi="Arial" w:cs="Arial"/>
        </w:rPr>
        <w:t>Gutman and Feinstein (2008</w:t>
      </w:r>
      <w:r w:rsidR="06BACAAD" w:rsidRPr="54B72CAD">
        <w:rPr>
          <w:rFonts w:ascii="Arial" w:eastAsia="Arial" w:hAnsi="Arial" w:cs="Arial"/>
        </w:rPr>
        <w:t>) a</w:t>
      </w:r>
      <w:r w:rsidR="10B31EC4" w:rsidRPr="54B72CAD">
        <w:rPr>
          <w:rFonts w:ascii="Arial" w:eastAsia="Arial" w:hAnsi="Arial" w:cs="Arial"/>
        </w:rPr>
        <w:t xml:space="preserve">nd </w:t>
      </w:r>
      <w:r w:rsidR="629362AD" w:rsidRPr="54B72CAD">
        <w:rPr>
          <w:rFonts w:ascii="Arial" w:eastAsia="Arial" w:hAnsi="Arial" w:cs="Arial"/>
        </w:rPr>
        <w:t>Gutman, et al</w:t>
      </w:r>
      <w:r w:rsidR="16C04115" w:rsidRPr="54B72CAD">
        <w:rPr>
          <w:rFonts w:ascii="Arial" w:eastAsia="Arial" w:hAnsi="Arial" w:cs="Arial"/>
        </w:rPr>
        <w:t>.</w:t>
      </w:r>
      <w:r w:rsidR="629362AD" w:rsidRPr="54B72CAD">
        <w:rPr>
          <w:rFonts w:ascii="Arial" w:eastAsia="Arial" w:hAnsi="Arial" w:cs="Arial"/>
        </w:rPr>
        <w:t xml:space="preserve"> </w:t>
      </w:r>
      <w:r w:rsidR="4EAB8306" w:rsidRPr="54B72CAD">
        <w:rPr>
          <w:rFonts w:ascii="Arial" w:eastAsia="Arial" w:hAnsi="Arial" w:cs="Arial"/>
        </w:rPr>
        <w:t>(</w:t>
      </w:r>
      <w:r w:rsidR="629362AD" w:rsidRPr="54B72CAD">
        <w:rPr>
          <w:rFonts w:ascii="Arial" w:eastAsia="Arial" w:hAnsi="Arial" w:cs="Arial"/>
        </w:rPr>
        <w:t>2009</w:t>
      </w:r>
      <w:r w:rsidR="6B9F9A41" w:rsidRPr="54B72CAD">
        <w:rPr>
          <w:rFonts w:ascii="Arial" w:eastAsia="Arial" w:hAnsi="Arial" w:cs="Arial"/>
        </w:rPr>
        <w:t>)</w:t>
      </w:r>
      <w:r w:rsidR="629362AD" w:rsidRPr="54B72CAD">
        <w:rPr>
          <w:rFonts w:ascii="Arial" w:eastAsia="Arial" w:hAnsi="Arial" w:cs="Arial"/>
        </w:rPr>
        <w:t xml:space="preserve">, who </w:t>
      </w:r>
      <w:r w:rsidR="358ABC1D" w:rsidRPr="54B72CAD">
        <w:rPr>
          <w:rFonts w:ascii="Arial" w:eastAsia="Arial" w:hAnsi="Arial" w:cs="Arial"/>
        </w:rPr>
        <w:t xml:space="preserve">agree </w:t>
      </w:r>
      <w:r w:rsidR="5BBFD439" w:rsidRPr="54B72CAD">
        <w:rPr>
          <w:rFonts w:ascii="Arial" w:eastAsia="Arial" w:hAnsi="Arial" w:cs="Arial"/>
        </w:rPr>
        <w:t xml:space="preserve">when a child’s well-being improves, their levels of achievement </w:t>
      </w:r>
      <w:r w:rsidR="16C04115" w:rsidRPr="54B72CAD">
        <w:rPr>
          <w:rFonts w:ascii="Arial" w:eastAsia="Arial" w:hAnsi="Arial" w:cs="Arial"/>
        </w:rPr>
        <w:t>and</w:t>
      </w:r>
      <w:r w:rsidR="5BBFD439" w:rsidRPr="54B72CAD">
        <w:rPr>
          <w:rFonts w:ascii="Arial" w:eastAsia="Arial" w:hAnsi="Arial" w:cs="Arial"/>
        </w:rPr>
        <w:t xml:space="preserve"> engagement</w:t>
      </w:r>
      <w:r w:rsidR="1797D914" w:rsidRPr="54B72CAD">
        <w:rPr>
          <w:rFonts w:ascii="Arial" w:eastAsia="Arial" w:hAnsi="Arial" w:cs="Arial"/>
        </w:rPr>
        <w:t xml:space="preserve"> within school</w:t>
      </w:r>
      <w:r w:rsidR="5BBFD439" w:rsidRPr="54B72CAD">
        <w:rPr>
          <w:rFonts w:ascii="Arial" w:eastAsia="Arial" w:hAnsi="Arial" w:cs="Arial"/>
        </w:rPr>
        <w:t xml:space="preserve"> typically increases. </w:t>
      </w:r>
    </w:p>
    <w:p w14:paraId="2F8AEA95" w14:textId="77777777" w:rsidR="00362207" w:rsidRDefault="6921870D" w:rsidP="00362207">
      <w:pPr>
        <w:spacing w:line="360" w:lineRule="auto"/>
        <w:jc w:val="both"/>
        <w:rPr>
          <w:rFonts w:ascii="Arial" w:eastAsia="Arial" w:hAnsi="Arial" w:cs="Arial"/>
          <w:color w:val="000000" w:themeColor="text1"/>
        </w:rPr>
      </w:pPr>
      <w:r w:rsidRPr="54B72CAD">
        <w:rPr>
          <w:rFonts w:ascii="Arial" w:eastAsia="Arial" w:hAnsi="Arial" w:cs="Arial"/>
          <w:color w:val="000000" w:themeColor="text1"/>
        </w:rPr>
        <w:t xml:space="preserve">Although, </w:t>
      </w:r>
      <w:r w:rsidR="64F6E88A" w:rsidRPr="54B72CAD">
        <w:rPr>
          <w:rFonts w:ascii="Arial" w:eastAsia="Arial" w:hAnsi="Arial" w:cs="Arial"/>
          <w:color w:val="000000" w:themeColor="text1"/>
        </w:rPr>
        <w:t>Gutman</w:t>
      </w:r>
      <w:r w:rsidR="54E8F3E7" w:rsidRPr="54B72CAD">
        <w:rPr>
          <w:rFonts w:ascii="Arial" w:eastAsia="Arial" w:hAnsi="Arial" w:cs="Arial"/>
          <w:color w:val="000000" w:themeColor="text1"/>
        </w:rPr>
        <w:t xml:space="preserve">, et al. (2009) </w:t>
      </w:r>
      <w:r w:rsidR="36742E1A" w:rsidRPr="54B72CAD">
        <w:rPr>
          <w:rFonts w:ascii="Arial" w:eastAsia="Arial" w:hAnsi="Arial" w:cs="Arial"/>
          <w:color w:val="000000" w:themeColor="text1"/>
        </w:rPr>
        <w:t xml:space="preserve">further </w:t>
      </w:r>
      <w:r w:rsidRPr="54B72CAD">
        <w:rPr>
          <w:rFonts w:ascii="Arial" w:eastAsia="Arial" w:hAnsi="Arial" w:cs="Arial"/>
          <w:color w:val="000000" w:themeColor="text1"/>
        </w:rPr>
        <w:t xml:space="preserve">states </w:t>
      </w:r>
      <w:r w:rsidR="15C68F85" w:rsidRPr="54B72CAD">
        <w:rPr>
          <w:rFonts w:ascii="Arial" w:eastAsia="Arial" w:hAnsi="Arial" w:cs="Arial"/>
          <w:color w:val="000000" w:themeColor="text1"/>
        </w:rPr>
        <w:t xml:space="preserve">achieving success in school can contribute to a child’s sense of self-worth </w:t>
      </w:r>
      <w:r w:rsidRPr="54B72CAD">
        <w:rPr>
          <w:rFonts w:ascii="Arial" w:eastAsia="Arial" w:hAnsi="Arial" w:cs="Arial"/>
          <w:color w:val="000000" w:themeColor="text1"/>
        </w:rPr>
        <w:t>and impact their wellbeing.</w:t>
      </w:r>
      <w:r w:rsidR="4DDFC594" w:rsidRPr="54B72CAD">
        <w:rPr>
          <w:rFonts w:ascii="Arial" w:eastAsia="Arial" w:hAnsi="Arial" w:cs="Arial"/>
          <w:color w:val="000000" w:themeColor="text1"/>
        </w:rPr>
        <w:t xml:space="preserve"> </w:t>
      </w:r>
      <w:r w:rsidR="40F76373" w:rsidRPr="54B72CAD">
        <w:rPr>
          <w:rFonts w:ascii="Arial" w:eastAsia="Arial" w:hAnsi="Arial" w:cs="Arial"/>
          <w:color w:val="000000" w:themeColor="text1"/>
        </w:rPr>
        <w:t xml:space="preserve">Therefore, it is important to </w:t>
      </w:r>
      <w:r w:rsidR="1621FCAD" w:rsidRPr="54B72CAD">
        <w:rPr>
          <w:rFonts w:ascii="Arial" w:eastAsia="Arial" w:hAnsi="Arial" w:cs="Arial"/>
          <w:color w:val="000000" w:themeColor="text1"/>
        </w:rPr>
        <w:t>consider</w:t>
      </w:r>
      <w:r w:rsidR="4DDFC594" w:rsidRPr="54B72CAD">
        <w:rPr>
          <w:rFonts w:ascii="Arial" w:eastAsia="Arial" w:hAnsi="Arial" w:cs="Arial"/>
          <w:color w:val="000000" w:themeColor="text1"/>
        </w:rPr>
        <w:t xml:space="preserve"> </w:t>
      </w:r>
      <w:r w:rsidR="21626A93" w:rsidRPr="54B72CAD">
        <w:rPr>
          <w:rFonts w:ascii="Arial" w:eastAsia="Arial" w:hAnsi="Arial" w:cs="Arial"/>
          <w:color w:val="000000" w:themeColor="text1"/>
        </w:rPr>
        <w:t>children</w:t>
      </w:r>
      <w:r w:rsidR="4DDFC594" w:rsidRPr="54B72CAD">
        <w:rPr>
          <w:rFonts w:ascii="Arial" w:eastAsia="Arial" w:hAnsi="Arial" w:cs="Arial"/>
          <w:color w:val="000000" w:themeColor="text1"/>
        </w:rPr>
        <w:t xml:space="preserve"> who ar</w:t>
      </w:r>
      <w:r w:rsidR="51AF1580" w:rsidRPr="54B72CAD">
        <w:rPr>
          <w:rFonts w:ascii="Arial" w:eastAsia="Arial" w:hAnsi="Arial" w:cs="Arial"/>
          <w:color w:val="000000" w:themeColor="text1"/>
        </w:rPr>
        <w:t xml:space="preserve">e not performing well academically and attempt to prevent a link between low achievement and low well-being. </w:t>
      </w:r>
      <w:r w:rsidR="58C4711E" w:rsidRPr="54B72CAD">
        <w:rPr>
          <w:rFonts w:ascii="Arial" w:eastAsia="Arial" w:hAnsi="Arial" w:cs="Arial"/>
          <w:color w:val="000000" w:themeColor="text1"/>
        </w:rPr>
        <w:t xml:space="preserve">This demonstrates, schools </w:t>
      </w:r>
      <w:r w:rsidR="68E03048" w:rsidRPr="54B72CAD">
        <w:rPr>
          <w:rFonts w:ascii="Arial" w:eastAsia="Arial" w:hAnsi="Arial" w:cs="Arial"/>
          <w:color w:val="000000" w:themeColor="text1"/>
        </w:rPr>
        <w:t xml:space="preserve">have the potential to enhance learners' well-being by offering support and nurturing their involvement and enjoyment in the learning process. </w:t>
      </w:r>
    </w:p>
    <w:p w14:paraId="088ED9B9" w14:textId="2F8B80DE" w:rsidR="06F7BE0F" w:rsidRPr="00B04DEB" w:rsidRDefault="00362207" w:rsidP="00822441">
      <w:pPr>
        <w:spacing w:line="360" w:lineRule="auto"/>
        <w:jc w:val="both"/>
        <w:rPr>
          <w:rFonts w:ascii="Arial" w:eastAsia="Arial" w:hAnsi="Arial" w:cs="Arial"/>
        </w:rPr>
      </w:pPr>
      <w:r>
        <w:rPr>
          <w:rFonts w:ascii="Arial" w:eastAsia="Arial" w:hAnsi="Arial" w:cs="Arial"/>
          <w:color w:val="000000" w:themeColor="text1"/>
        </w:rPr>
        <w:lastRenderedPageBreak/>
        <w:t>Research recognises the significance of the school environment in support</w:t>
      </w:r>
      <w:r w:rsidR="002D5C44">
        <w:rPr>
          <w:rFonts w:ascii="Arial" w:eastAsia="Arial" w:hAnsi="Arial" w:cs="Arial"/>
          <w:color w:val="000000" w:themeColor="text1"/>
        </w:rPr>
        <w:t>ing</w:t>
      </w:r>
      <w:r>
        <w:rPr>
          <w:rFonts w:ascii="Arial" w:eastAsia="Arial" w:hAnsi="Arial" w:cs="Arial"/>
          <w:color w:val="000000" w:themeColor="text1"/>
        </w:rPr>
        <w:t xml:space="preserve"> </w:t>
      </w:r>
      <w:r w:rsidR="00B04DEB">
        <w:rPr>
          <w:rFonts w:ascii="Arial" w:eastAsia="Arial" w:hAnsi="Arial" w:cs="Arial"/>
          <w:color w:val="000000" w:themeColor="text1"/>
        </w:rPr>
        <w:t>children’s</w:t>
      </w:r>
      <w:r>
        <w:rPr>
          <w:rFonts w:ascii="Arial" w:eastAsia="Arial" w:hAnsi="Arial" w:cs="Arial"/>
          <w:color w:val="000000" w:themeColor="text1"/>
        </w:rPr>
        <w:t xml:space="preserve"> well-being. </w:t>
      </w:r>
      <w:r w:rsidR="00731DA5">
        <w:rPr>
          <w:rFonts w:ascii="Arial" w:eastAsia="Arial" w:hAnsi="Arial" w:cs="Arial"/>
          <w:color w:val="000000" w:themeColor="text1"/>
        </w:rPr>
        <w:t xml:space="preserve">According to the National Children’s Bureau (2016), </w:t>
      </w:r>
      <w:r w:rsidR="40DD0DAE" w:rsidRPr="54B72CAD">
        <w:rPr>
          <w:rFonts w:ascii="Arial" w:eastAsia="Arial" w:hAnsi="Arial" w:cs="Arial"/>
          <w:color w:val="000000" w:themeColor="text1"/>
        </w:rPr>
        <w:t>a</w:t>
      </w:r>
      <w:r w:rsidR="5107233B" w:rsidRPr="54B72CAD">
        <w:rPr>
          <w:rFonts w:ascii="Arial" w:eastAsia="Arial" w:hAnsi="Arial" w:cs="Arial"/>
          <w:color w:val="000000" w:themeColor="text1"/>
        </w:rPr>
        <w:t xml:space="preserve">dopting a </w:t>
      </w:r>
      <w:r w:rsidR="40DD0DAE" w:rsidRPr="54B72CAD">
        <w:rPr>
          <w:rFonts w:ascii="Arial" w:eastAsia="Arial" w:hAnsi="Arial" w:cs="Arial"/>
          <w:color w:val="000000" w:themeColor="text1"/>
        </w:rPr>
        <w:t>whole school approach</w:t>
      </w:r>
      <w:r w:rsidR="5B65DCD3" w:rsidRPr="54B72CAD">
        <w:rPr>
          <w:rFonts w:ascii="Arial" w:eastAsia="Arial" w:hAnsi="Arial" w:cs="Arial"/>
          <w:color w:val="000000" w:themeColor="text1"/>
        </w:rPr>
        <w:t xml:space="preserve"> </w:t>
      </w:r>
      <w:r w:rsidR="0F9797B6" w:rsidRPr="54B72CAD">
        <w:rPr>
          <w:rFonts w:ascii="Arial" w:eastAsia="Arial" w:hAnsi="Arial" w:cs="Arial"/>
          <w:color w:val="000000" w:themeColor="text1"/>
        </w:rPr>
        <w:t>is needed</w:t>
      </w:r>
      <w:r w:rsidR="1C12747C" w:rsidRPr="54B72CAD">
        <w:rPr>
          <w:rFonts w:ascii="Arial" w:eastAsia="Arial" w:hAnsi="Arial" w:cs="Arial"/>
          <w:color w:val="000000" w:themeColor="text1"/>
        </w:rPr>
        <w:t xml:space="preserve"> to m</w:t>
      </w:r>
      <w:r w:rsidR="1C12747C" w:rsidRPr="54B72CAD">
        <w:rPr>
          <w:rFonts w:ascii="Arial" w:eastAsia="Arial" w:hAnsi="Arial" w:cs="Arial"/>
        </w:rPr>
        <w:t>ake a meaningful difference,</w:t>
      </w:r>
      <w:r w:rsidR="0F9797B6" w:rsidRPr="54B72CAD">
        <w:rPr>
          <w:rFonts w:ascii="Arial" w:eastAsia="Arial" w:hAnsi="Arial" w:cs="Arial"/>
        </w:rPr>
        <w:t xml:space="preserve"> </w:t>
      </w:r>
      <w:r w:rsidR="1321A149" w:rsidRPr="54B72CAD">
        <w:rPr>
          <w:rFonts w:ascii="Arial" w:eastAsia="Arial" w:hAnsi="Arial" w:cs="Arial"/>
        </w:rPr>
        <w:t xml:space="preserve">rather than </w:t>
      </w:r>
      <w:r w:rsidR="751E4ADB" w:rsidRPr="54B72CAD">
        <w:rPr>
          <w:rFonts w:ascii="Arial" w:eastAsia="Arial" w:hAnsi="Arial" w:cs="Arial"/>
        </w:rPr>
        <w:t>depending on individual</w:t>
      </w:r>
      <w:r w:rsidR="1F8CBC7C" w:rsidRPr="54B72CAD">
        <w:rPr>
          <w:rFonts w:ascii="Arial" w:eastAsia="Arial" w:hAnsi="Arial" w:cs="Arial"/>
        </w:rPr>
        <w:t xml:space="preserve"> or </w:t>
      </w:r>
      <w:r w:rsidR="67157686" w:rsidRPr="54B72CAD">
        <w:rPr>
          <w:rFonts w:ascii="Arial" w:eastAsia="Arial" w:hAnsi="Arial" w:cs="Arial"/>
        </w:rPr>
        <w:t>classroom-based</w:t>
      </w:r>
      <w:r w:rsidR="751E4ADB" w:rsidRPr="54B72CAD">
        <w:rPr>
          <w:rFonts w:ascii="Arial" w:eastAsia="Arial" w:hAnsi="Arial" w:cs="Arial"/>
        </w:rPr>
        <w:t xml:space="preserve"> approaches and interventions. </w:t>
      </w:r>
      <w:r w:rsidR="09E802FE" w:rsidRPr="54B72CAD">
        <w:rPr>
          <w:rFonts w:ascii="Arial" w:eastAsia="Arial" w:hAnsi="Arial" w:cs="Arial"/>
        </w:rPr>
        <w:t xml:space="preserve">They further acknowledge that schools already </w:t>
      </w:r>
      <w:r w:rsidR="08F30009" w:rsidRPr="54B72CAD">
        <w:rPr>
          <w:rFonts w:ascii="Arial" w:eastAsia="Arial" w:hAnsi="Arial" w:cs="Arial"/>
        </w:rPr>
        <w:t>employ</w:t>
      </w:r>
      <w:r w:rsidR="09E802FE" w:rsidRPr="54B72CAD">
        <w:rPr>
          <w:rFonts w:ascii="Arial" w:eastAsia="Arial" w:hAnsi="Arial" w:cs="Arial"/>
        </w:rPr>
        <w:t xml:space="preserve"> various practices in thei</w:t>
      </w:r>
      <w:r w:rsidR="16F53EEB" w:rsidRPr="54B72CAD">
        <w:rPr>
          <w:rFonts w:ascii="Arial" w:eastAsia="Arial" w:hAnsi="Arial" w:cs="Arial"/>
        </w:rPr>
        <w:t xml:space="preserve">r everyday teaching </w:t>
      </w:r>
      <w:r w:rsidR="09E802FE" w:rsidRPr="54B72CAD">
        <w:rPr>
          <w:rFonts w:ascii="Arial" w:eastAsia="Arial" w:hAnsi="Arial" w:cs="Arial"/>
        </w:rPr>
        <w:t xml:space="preserve">to promote learners social and </w:t>
      </w:r>
      <w:r w:rsidR="4E2F3D6C" w:rsidRPr="54B72CAD">
        <w:rPr>
          <w:rFonts w:ascii="Arial" w:eastAsia="Arial" w:hAnsi="Arial" w:cs="Arial"/>
        </w:rPr>
        <w:t>emotional</w:t>
      </w:r>
      <w:r w:rsidR="09E802FE" w:rsidRPr="54B72CAD">
        <w:rPr>
          <w:rFonts w:ascii="Arial" w:eastAsia="Arial" w:hAnsi="Arial" w:cs="Arial"/>
        </w:rPr>
        <w:t xml:space="preserve"> well-being, </w:t>
      </w:r>
      <w:r w:rsidR="68CB7B13" w:rsidRPr="54B72CAD">
        <w:rPr>
          <w:rFonts w:ascii="Arial" w:eastAsia="Arial" w:hAnsi="Arial" w:cs="Arial"/>
        </w:rPr>
        <w:t>y</w:t>
      </w:r>
      <w:r w:rsidR="09E802FE" w:rsidRPr="54B72CAD">
        <w:rPr>
          <w:rFonts w:ascii="Arial" w:eastAsia="Arial" w:hAnsi="Arial" w:cs="Arial"/>
        </w:rPr>
        <w:t xml:space="preserve">et they </w:t>
      </w:r>
      <w:r w:rsidR="098D0870" w:rsidRPr="54B72CAD">
        <w:rPr>
          <w:rFonts w:ascii="Arial" w:eastAsia="Arial" w:hAnsi="Arial" w:cs="Arial"/>
        </w:rPr>
        <w:t>continu</w:t>
      </w:r>
      <w:r w:rsidR="098D0870" w:rsidRPr="00E46356">
        <w:rPr>
          <w:rFonts w:ascii="Arial" w:eastAsia="Arial" w:hAnsi="Arial" w:cs="Arial"/>
        </w:rPr>
        <w:t xml:space="preserve">e to face </w:t>
      </w:r>
      <w:r w:rsidR="09E802FE" w:rsidRPr="00E46356">
        <w:rPr>
          <w:rFonts w:ascii="Arial" w:eastAsia="Arial" w:hAnsi="Arial" w:cs="Arial"/>
        </w:rPr>
        <w:t>rising c</w:t>
      </w:r>
      <w:r w:rsidR="043C9326" w:rsidRPr="00E46356">
        <w:rPr>
          <w:rFonts w:ascii="Arial" w:eastAsia="Arial" w:hAnsi="Arial" w:cs="Arial"/>
        </w:rPr>
        <w:t xml:space="preserve">hallenges related to learner well-being. </w:t>
      </w:r>
      <w:r w:rsidR="00DF69FD">
        <w:rPr>
          <w:rFonts w:ascii="Arial" w:eastAsia="Arial" w:hAnsi="Arial" w:cs="Arial"/>
        </w:rPr>
        <w:t xml:space="preserve">Therefore, schools can improve well-being and </w:t>
      </w:r>
      <w:r w:rsidR="00822441">
        <w:rPr>
          <w:rFonts w:ascii="Arial" w:eastAsia="Arial" w:hAnsi="Arial" w:cs="Arial"/>
        </w:rPr>
        <w:t>decrease mental health issues by effectively organising existing practices</w:t>
      </w:r>
      <w:r w:rsidR="0B5B4A5C" w:rsidRPr="54B72CAD">
        <w:rPr>
          <w:rFonts w:ascii="Arial" w:eastAsia="Arial" w:hAnsi="Arial" w:cs="Arial"/>
        </w:rPr>
        <w:t xml:space="preserve"> (National Children’s Bureau, 2016). </w:t>
      </w:r>
      <w:r w:rsidR="00D94406">
        <w:rPr>
          <w:rFonts w:ascii="Arial" w:eastAsia="Arial" w:hAnsi="Arial" w:cs="Arial"/>
          <w:color w:val="000000" w:themeColor="text1"/>
        </w:rPr>
        <w:t>Both the Department of Health (2015) and the Department of Education (2018) are committed to enhancing children’s well-being and stress tha</w:t>
      </w:r>
      <w:r w:rsidR="00CC2114">
        <w:rPr>
          <w:rFonts w:ascii="Arial" w:eastAsia="Arial" w:hAnsi="Arial" w:cs="Arial"/>
          <w:color w:val="000000" w:themeColor="text1"/>
        </w:rPr>
        <w:t xml:space="preserve">t </w:t>
      </w:r>
      <w:proofErr w:type="gramStart"/>
      <w:r w:rsidR="00CC2114">
        <w:rPr>
          <w:rFonts w:ascii="Arial" w:eastAsia="Arial" w:hAnsi="Arial" w:cs="Arial"/>
          <w:color w:val="000000" w:themeColor="text1"/>
        </w:rPr>
        <w:t>in order to</w:t>
      </w:r>
      <w:proofErr w:type="gramEnd"/>
      <w:r w:rsidR="00CC2114">
        <w:rPr>
          <w:rFonts w:ascii="Arial" w:eastAsia="Arial" w:hAnsi="Arial" w:cs="Arial"/>
          <w:color w:val="000000" w:themeColor="text1"/>
        </w:rPr>
        <w:t xml:space="preserve"> </w:t>
      </w:r>
      <w:r w:rsidR="00962DE5">
        <w:rPr>
          <w:rFonts w:ascii="Arial" w:eastAsia="Arial" w:hAnsi="Arial" w:cs="Arial"/>
          <w:color w:val="000000" w:themeColor="text1"/>
        </w:rPr>
        <w:t xml:space="preserve">enhance </w:t>
      </w:r>
      <w:r w:rsidR="0073745A">
        <w:rPr>
          <w:rFonts w:ascii="Arial" w:eastAsia="Arial" w:hAnsi="Arial" w:cs="Arial"/>
          <w:color w:val="000000" w:themeColor="text1"/>
        </w:rPr>
        <w:t>learners’</w:t>
      </w:r>
      <w:r w:rsidR="00962DE5">
        <w:rPr>
          <w:rFonts w:ascii="Arial" w:eastAsia="Arial" w:hAnsi="Arial" w:cs="Arial"/>
          <w:color w:val="000000" w:themeColor="text1"/>
        </w:rPr>
        <w:t xml:space="preserve"> success, schools must support them in developing resilience and sustaining good mental health.</w:t>
      </w:r>
    </w:p>
    <w:p w14:paraId="3B63E8E3" w14:textId="26815C17" w:rsidR="5DEDC957" w:rsidRPr="00E77249" w:rsidRDefault="5CF02D0E" w:rsidP="2FF53374">
      <w:pPr>
        <w:spacing w:line="360" w:lineRule="auto"/>
        <w:jc w:val="both"/>
        <w:rPr>
          <w:rFonts w:ascii="Arial" w:eastAsia="Arial" w:hAnsi="Arial" w:cs="Arial"/>
          <w:color w:val="000000" w:themeColor="text1"/>
        </w:rPr>
      </w:pPr>
      <w:r w:rsidRPr="3FEC9795">
        <w:rPr>
          <w:rFonts w:ascii="Arial" w:eastAsia="Arial" w:hAnsi="Arial" w:cs="Arial"/>
        </w:rPr>
        <w:t xml:space="preserve">The </w:t>
      </w:r>
      <w:r w:rsidR="230B82FF" w:rsidRPr="3FEC9795">
        <w:rPr>
          <w:rFonts w:ascii="Arial" w:eastAsia="Arial" w:hAnsi="Arial" w:cs="Arial"/>
        </w:rPr>
        <w:t xml:space="preserve">perspective </w:t>
      </w:r>
      <w:r w:rsidRPr="3FEC9795">
        <w:rPr>
          <w:rFonts w:ascii="Arial" w:eastAsia="Arial" w:hAnsi="Arial" w:cs="Arial"/>
        </w:rPr>
        <w:t>that schools can i</w:t>
      </w:r>
      <w:r w:rsidR="2968DE35" w:rsidRPr="3FEC9795">
        <w:rPr>
          <w:rFonts w:ascii="Arial" w:eastAsia="Arial" w:hAnsi="Arial" w:cs="Arial"/>
        </w:rPr>
        <w:t xml:space="preserve">nfluence </w:t>
      </w:r>
      <w:r w:rsidRPr="3FEC9795">
        <w:rPr>
          <w:rFonts w:ascii="Arial" w:eastAsia="Arial" w:hAnsi="Arial" w:cs="Arial"/>
        </w:rPr>
        <w:t>children's well</w:t>
      </w:r>
      <w:r w:rsidR="4A57F550" w:rsidRPr="3FEC9795">
        <w:rPr>
          <w:rFonts w:ascii="Arial" w:eastAsia="Arial" w:hAnsi="Arial" w:cs="Arial"/>
        </w:rPr>
        <w:t>-</w:t>
      </w:r>
      <w:r w:rsidRPr="3FEC9795">
        <w:rPr>
          <w:rFonts w:ascii="Arial" w:eastAsia="Arial" w:hAnsi="Arial" w:cs="Arial"/>
        </w:rPr>
        <w:t xml:space="preserve">being can be supported </w:t>
      </w:r>
      <w:r w:rsidR="24C144C9" w:rsidRPr="3FEC9795">
        <w:rPr>
          <w:rFonts w:ascii="Arial" w:eastAsia="Arial" w:hAnsi="Arial" w:cs="Arial"/>
        </w:rPr>
        <w:t>by the viewpoint of learners</w:t>
      </w:r>
      <w:r w:rsidRPr="3FEC9795">
        <w:rPr>
          <w:rFonts w:ascii="Arial" w:eastAsia="Arial" w:hAnsi="Arial" w:cs="Arial"/>
        </w:rPr>
        <w:t>, as</w:t>
      </w:r>
      <w:r w:rsidR="10E02417" w:rsidRPr="3FEC9795">
        <w:rPr>
          <w:rFonts w:ascii="Arial" w:eastAsia="Arial" w:hAnsi="Arial" w:cs="Arial"/>
        </w:rPr>
        <w:t xml:space="preserve"> evidenced by</w:t>
      </w:r>
      <w:r w:rsidRPr="3FEC9795">
        <w:rPr>
          <w:rFonts w:ascii="Arial" w:eastAsia="Arial" w:hAnsi="Arial" w:cs="Arial"/>
        </w:rPr>
        <w:t xml:space="preserve"> research undertaken by Kellock (202</w:t>
      </w:r>
      <w:r w:rsidRPr="3FEC9795">
        <w:rPr>
          <w:rFonts w:ascii="Arial" w:eastAsia="Arial" w:hAnsi="Arial" w:cs="Arial"/>
          <w:color w:val="000000" w:themeColor="text1"/>
        </w:rPr>
        <w:t>0)</w:t>
      </w:r>
      <w:r w:rsidR="29398BC4" w:rsidRPr="3FEC9795">
        <w:rPr>
          <w:rFonts w:ascii="Arial" w:eastAsia="Arial" w:hAnsi="Arial" w:cs="Arial"/>
          <w:color w:val="000000" w:themeColor="text1"/>
        </w:rPr>
        <w:t>.</w:t>
      </w:r>
      <w:r w:rsidRPr="3FEC9795">
        <w:rPr>
          <w:rFonts w:ascii="Arial" w:eastAsia="Arial" w:hAnsi="Arial" w:cs="Arial"/>
          <w:color w:val="000000" w:themeColor="text1"/>
        </w:rPr>
        <w:t xml:space="preserve"> </w:t>
      </w:r>
      <w:r w:rsidR="0074712F">
        <w:rPr>
          <w:rFonts w:ascii="Arial" w:eastAsia="Arial" w:hAnsi="Arial" w:cs="Arial"/>
          <w:color w:val="000000" w:themeColor="text1"/>
        </w:rPr>
        <w:t>The study indi</w:t>
      </w:r>
      <w:r w:rsidR="003C5A1F">
        <w:rPr>
          <w:rFonts w:ascii="Arial" w:eastAsia="Arial" w:hAnsi="Arial" w:cs="Arial"/>
          <w:color w:val="000000" w:themeColor="text1"/>
        </w:rPr>
        <w:t xml:space="preserve">cated that participating children viewed primary school as key for raising awareness and getting support. </w:t>
      </w:r>
      <w:r w:rsidR="005A77FC">
        <w:rPr>
          <w:rFonts w:ascii="Arial" w:eastAsia="Arial" w:hAnsi="Arial" w:cs="Arial"/>
          <w:color w:val="000000" w:themeColor="text1"/>
        </w:rPr>
        <w:t>While</w:t>
      </w:r>
      <w:r w:rsidR="009C238F">
        <w:rPr>
          <w:rFonts w:ascii="Arial" w:eastAsia="Arial" w:hAnsi="Arial" w:cs="Arial"/>
          <w:color w:val="000000" w:themeColor="text1"/>
        </w:rPr>
        <w:t xml:space="preserve"> the Welsh Gov</w:t>
      </w:r>
      <w:r w:rsidR="009C238F">
        <w:rPr>
          <w:rFonts w:ascii="Arial" w:eastAsia="Arial" w:hAnsi="Arial" w:cs="Arial"/>
          <w:color w:val="000000" w:themeColor="text1"/>
        </w:rPr>
        <w:lastRenderedPageBreak/>
        <w:t xml:space="preserve">ernment (2021) acknowledges in their ‘Framework on </w:t>
      </w:r>
      <w:r w:rsidR="00700662">
        <w:rPr>
          <w:rFonts w:ascii="Arial" w:eastAsia="Arial" w:hAnsi="Arial" w:cs="Arial"/>
          <w:color w:val="000000" w:themeColor="text1"/>
        </w:rPr>
        <w:t>embedding a whole-school approach to emotional and mental well-being’ document that schools alone cannot meet all the needs of a diverse population of children. Further emphasising the significance of the involvement of regional bodies,</w:t>
      </w:r>
      <w:r w:rsidR="005A77FC">
        <w:rPr>
          <w:rFonts w:ascii="Arial" w:eastAsia="Arial" w:hAnsi="Arial" w:cs="Arial"/>
          <w:color w:val="000000" w:themeColor="text1"/>
        </w:rPr>
        <w:t xml:space="preserve"> including the NHS, in assisting schools with children’s well-being. </w:t>
      </w:r>
    </w:p>
    <w:p w14:paraId="2F3584BC" w14:textId="053D04D0" w:rsidR="5DEDC957" w:rsidRDefault="5B24488B" w:rsidP="2FF53374">
      <w:pPr>
        <w:spacing w:line="360" w:lineRule="auto"/>
        <w:jc w:val="both"/>
        <w:rPr>
          <w:rFonts w:ascii="Arial" w:eastAsia="Arial" w:hAnsi="Arial" w:cs="Arial"/>
          <w:color w:val="0070C0"/>
        </w:rPr>
      </w:pPr>
      <w:r w:rsidRPr="3FEC9795">
        <w:rPr>
          <w:rFonts w:ascii="Arial" w:eastAsia="Arial" w:hAnsi="Arial" w:cs="Arial"/>
        </w:rPr>
        <w:t>According to research conducted by Fernandes, et al. (2020),</w:t>
      </w:r>
      <w:r w:rsidR="75A08B39" w:rsidRPr="3FEC9795">
        <w:rPr>
          <w:rFonts w:ascii="Arial" w:eastAsia="Arial" w:hAnsi="Arial" w:cs="Arial"/>
        </w:rPr>
        <w:t xml:space="preserve"> </w:t>
      </w:r>
      <w:r w:rsidR="59F05735" w:rsidRPr="3FEC9795">
        <w:rPr>
          <w:rFonts w:ascii="Arial" w:eastAsia="Arial" w:hAnsi="Arial" w:cs="Arial"/>
        </w:rPr>
        <w:t>implementing check ins proves to be rewarding and beneficial for both learners and practitioners</w:t>
      </w:r>
      <w:r w:rsidR="75A08B39" w:rsidRPr="3FEC9795">
        <w:rPr>
          <w:rFonts w:ascii="Arial" w:eastAsia="Arial" w:hAnsi="Arial" w:cs="Arial"/>
        </w:rPr>
        <w:t xml:space="preserve">. </w:t>
      </w:r>
      <w:r w:rsidR="4703CD3C" w:rsidRPr="3FEC9795">
        <w:rPr>
          <w:rFonts w:ascii="Arial" w:eastAsia="Arial" w:hAnsi="Arial" w:cs="Arial"/>
        </w:rPr>
        <w:t>The consistent use of check ins supported participants to identify their feeling</w:t>
      </w:r>
      <w:r w:rsidR="679BAB9F" w:rsidRPr="3FEC9795">
        <w:rPr>
          <w:rFonts w:ascii="Arial" w:eastAsia="Arial" w:hAnsi="Arial" w:cs="Arial"/>
        </w:rPr>
        <w:t>s, fostering their overall well-being and emotional awareness</w:t>
      </w:r>
      <w:r w:rsidR="4703CD3C" w:rsidRPr="3FEC9795">
        <w:rPr>
          <w:rFonts w:ascii="Arial" w:eastAsia="Arial" w:hAnsi="Arial" w:cs="Arial"/>
        </w:rPr>
        <w:t xml:space="preserve">. </w:t>
      </w:r>
      <w:r w:rsidR="14DD89EB" w:rsidRPr="3FEC9795">
        <w:rPr>
          <w:rFonts w:ascii="Arial" w:eastAsia="Arial" w:hAnsi="Arial" w:cs="Arial"/>
        </w:rPr>
        <w:t>Although, the research reveals that</w:t>
      </w:r>
      <w:r w:rsidR="11DEB533" w:rsidRPr="3FEC9795">
        <w:rPr>
          <w:rFonts w:ascii="Arial" w:eastAsia="Arial" w:hAnsi="Arial" w:cs="Arial"/>
        </w:rPr>
        <w:t xml:space="preserve"> </w:t>
      </w:r>
      <w:r w:rsidR="34F58457" w:rsidRPr="3FEC9795">
        <w:rPr>
          <w:rFonts w:ascii="Arial" w:eastAsia="Arial" w:hAnsi="Arial" w:cs="Arial"/>
        </w:rPr>
        <w:t>the participants involved felt the check in sessions were too short</w:t>
      </w:r>
      <w:r w:rsidR="188DE232" w:rsidRPr="3FEC9795">
        <w:rPr>
          <w:rFonts w:ascii="Arial" w:eastAsia="Arial" w:hAnsi="Arial" w:cs="Arial"/>
        </w:rPr>
        <w:t>, with the limited time allocated being the main constraint.</w:t>
      </w:r>
      <w:r w:rsidR="34F58457" w:rsidRPr="3FEC9795">
        <w:rPr>
          <w:rFonts w:ascii="Arial" w:eastAsia="Arial" w:hAnsi="Arial" w:cs="Arial"/>
        </w:rPr>
        <w:t xml:space="preserve"> Implying, </w:t>
      </w:r>
      <w:r w:rsidR="7D611A41" w:rsidRPr="3FEC9795">
        <w:rPr>
          <w:rFonts w:ascii="Arial" w:eastAsia="Arial" w:hAnsi="Arial" w:cs="Arial"/>
        </w:rPr>
        <w:t>for check in sessions to be effective, they need to be conducted for longer periods of time and with sufficient time allocated for each session.</w:t>
      </w:r>
    </w:p>
    <w:p w14:paraId="7BDC371C" w14:textId="2A3384F2" w:rsidR="5DEDC957" w:rsidRDefault="349E0F14" w:rsidP="3FEC9795">
      <w:pPr>
        <w:spacing w:line="360" w:lineRule="auto"/>
        <w:jc w:val="both"/>
        <w:rPr>
          <w:rFonts w:ascii="Arial" w:eastAsia="Arial" w:hAnsi="Arial" w:cs="Arial"/>
          <w:color w:val="FF0000"/>
        </w:rPr>
      </w:pPr>
      <w:r w:rsidRPr="54B72CAD">
        <w:rPr>
          <w:rFonts w:ascii="Arial" w:eastAsia="Arial" w:hAnsi="Arial" w:cs="Arial"/>
          <w:color w:val="000000" w:themeColor="text1"/>
        </w:rPr>
        <w:t>While LaBrot, et al. (20</w:t>
      </w:r>
      <w:r w:rsidR="48519691" w:rsidRPr="54B72CAD">
        <w:rPr>
          <w:rFonts w:ascii="Arial" w:eastAsia="Arial" w:hAnsi="Arial" w:cs="Arial"/>
          <w:color w:val="000000" w:themeColor="text1"/>
        </w:rPr>
        <w:t>0</w:t>
      </w:r>
      <w:r w:rsidRPr="54B72CAD">
        <w:rPr>
          <w:rFonts w:ascii="Arial" w:eastAsia="Arial" w:hAnsi="Arial" w:cs="Arial"/>
          <w:color w:val="000000" w:themeColor="text1"/>
        </w:rPr>
        <w:t>6) acknowledges the studies limitations due to its small sample size, it still highlights the significance of the findings regarding the impact of wel</w:t>
      </w:r>
      <w:r w:rsidR="7BABDB3C" w:rsidRPr="54B72CAD">
        <w:rPr>
          <w:rFonts w:ascii="Arial" w:eastAsia="Arial" w:hAnsi="Arial" w:cs="Arial"/>
          <w:color w:val="000000" w:themeColor="text1"/>
        </w:rPr>
        <w:t xml:space="preserve">l-being check in sessions within an early </w:t>
      </w:r>
      <w:r w:rsidR="7BABDB3C" w:rsidRPr="54B72CAD">
        <w:rPr>
          <w:rFonts w:ascii="Arial" w:eastAsia="Arial" w:hAnsi="Arial" w:cs="Arial"/>
          <w:color w:val="000000" w:themeColor="text1"/>
        </w:rPr>
        <w:lastRenderedPageBreak/>
        <w:t xml:space="preserve">childhood setting. </w:t>
      </w:r>
      <w:r w:rsidR="4A9CB4D0" w:rsidRPr="54B72CAD">
        <w:rPr>
          <w:rFonts w:ascii="Arial" w:eastAsia="Arial" w:hAnsi="Arial" w:cs="Arial"/>
          <w:color w:val="000000" w:themeColor="text1"/>
        </w:rPr>
        <w:t>According to their research, implementing well-being check in sessions effectively improved children’s</w:t>
      </w:r>
      <w:r w:rsidR="2E16B44E" w:rsidRPr="54B72CAD">
        <w:rPr>
          <w:rFonts w:ascii="Arial" w:eastAsia="Arial" w:hAnsi="Arial" w:cs="Arial"/>
          <w:color w:val="000000" w:themeColor="text1"/>
        </w:rPr>
        <w:t xml:space="preserve"> engagement and</w:t>
      </w:r>
      <w:r w:rsidR="4A9CB4D0" w:rsidRPr="54B72CAD">
        <w:rPr>
          <w:rFonts w:ascii="Arial" w:eastAsia="Arial" w:hAnsi="Arial" w:cs="Arial"/>
          <w:color w:val="000000" w:themeColor="text1"/>
        </w:rPr>
        <w:t xml:space="preserve"> behaviour</w:t>
      </w:r>
      <w:r w:rsidR="0BC5D346" w:rsidRPr="54B72CAD">
        <w:rPr>
          <w:rFonts w:ascii="Arial" w:eastAsia="Arial" w:hAnsi="Arial" w:cs="Arial"/>
          <w:color w:val="000000" w:themeColor="text1"/>
        </w:rPr>
        <w:t>. Furthe</w:t>
      </w:r>
      <w:r w:rsidR="0BC5D346" w:rsidRPr="54B72CAD">
        <w:rPr>
          <w:rFonts w:ascii="Arial" w:eastAsia="Arial" w:hAnsi="Arial" w:cs="Arial"/>
        </w:rPr>
        <w:t xml:space="preserve">rmore, the research highlights the usefulness of check in sessions in </w:t>
      </w:r>
      <w:r w:rsidR="11028BE4" w:rsidRPr="54B72CAD">
        <w:rPr>
          <w:rFonts w:ascii="Arial" w:eastAsia="Arial" w:hAnsi="Arial" w:cs="Arial"/>
        </w:rPr>
        <w:t>managing disruptive behaviour.</w:t>
      </w:r>
    </w:p>
    <w:p w14:paraId="4776BD18" w14:textId="5EF06B69" w:rsidR="5DEDC957" w:rsidRDefault="4D5FC14E" w:rsidP="2FF53374">
      <w:pPr>
        <w:spacing w:line="360" w:lineRule="auto"/>
        <w:jc w:val="both"/>
        <w:rPr>
          <w:rFonts w:ascii="Arial" w:eastAsia="Arial" w:hAnsi="Arial" w:cs="Arial"/>
        </w:rPr>
      </w:pPr>
      <w:r w:rsidRPr="54B72CAD">
        <w:rPr>
          <w:rFonts w:ascii="Arial" w:eastAsia="Arial" w:hAnsi="Arial" w:cs="Arial"/>
        </w:rPr>
        <w:t>However, t</w:t>
      </w:r>
      <w:r w:rsidR="4F05CB07" w:rsidRPr="54B72CAD">
        <w:rPr>
          <w:rFonts w:ascii="Arial" w:eastAsia="Arial" w:hAnsi="Arial" w:cs="Arial"/>
        </w:rPr>
        <w:t>he limited research surrounding well-being checks ins implemented within a school setting has posed challenges for this research project</w:t>
      </w:r>
      <w:r w:rsidR="4F058B91" w:rsidRPr="54B72CAD">
        <w:rPr>
          <w:rFonts w:ascii="Arial" w:eastAsia="Arial" w:hAnsi="Arial" w:cs="Arial"/>
        </w:rPr>
        <w:t xml:space="preserve">. </w:t>
      </w:r>
      <w:r w:rsidR="3159FEC8" w:rsidRPr="54B72CAD">
        <w:rPr>
          <w:rFonts w:ascii="Arial" w:eastAsia="Arial" w:hAnsi="Arial" w:cs="Arial"/>
        </w:rPr>
        <w:t>Despite this, much literature discusses the effectiveness of implementing well-being interventions within a school setting.</w:t>
      </w:r>
    </w:p>
    <w:p w14:paraId="3A8C50CA" w14:textId="3F08D5A5" w:rsidR="23349D13" w:rsidRDefault="23349D13" w:rsidP="3FEC9795">
      <w:pPr>
        <w:spacing w:line="360" w:lineRule="auto"/>
        <w:jc w:val="both"/>
        <w:rPr>
          <w:rFonts w:ascii="Arial" w:eastAsia="Arial" w:hAnsi="Arial" w:cs="Arial"/>
        </w:rPr>
      </w:pPr>
      <w:r w:rsidRPr="3FEC9795">
        <w:rPr>
          <w:rFonts w:ascii="Arial" w:eastAsia="Arial" w:hAnsi="Arial" w:cs="Arial"/>
        </w:rPr>
        <w:t xml:space="preserve">Research has discovered that various well-being intervention programmes being implemented in school settings have proven effective in enhancing pupil well-being. </w:t>
      </w:r>
      <w:r w:rsidR="02870FAC" w:rsidRPr="3FEC9795">
        <w:rPr>
          <w:rFonts w:ascii="Arial" w:eastAsia="Arial" w:hAnsi="Arial" w:cs="Arial"/>
        </w:rPr>
        <w:t xml:space="preserve">The implementation of these interventions has resulted in many of positive effects, including increased self-acceptance, </w:t>
      </w:r>
      <w:r w:rsidR="00774565" w:rsidRPr="3FEC9795">
        <w:rPr>
          <w:rFonts w:ascii="Arial" w:eastAsia="Arial" w:hAnsi="Arial" w:cs="Arial"/>
        </w:rPr>
        <w:t>relaxation,</w:t>
      </w:r>
      <w:r w:rsidR="02870FAC" w:rsidRPr="3FEC9795">
        <w:rPr>
          <w:rFonts w:ascii="Arial" w:eastAsia="Arial" w:hAnsi="Arial" w:cs="Arial"/>
        </w:rPr>
        <w:t xml:space="preserve"> and concentration </w:t>
      </w:r>
      <w:r w:rsidR="1EEAF6AE" w:rsidRPr="3FEC9795">
        <w:rPr>
          <w:rFonts w:ascii="Arial" w:eastAsia="Arial" w:hAnsi="Arial" w:cs="Arial"/>
        </w:rPr>
        <w:t xml:space="preserve">(Mendelson et al., 2010; Schonert-Reichl and Lawlor, 2010). </w:t>
      </w:r>
      <w:r w:rsidR="32A9C65E" w:rsidRPr="3FEC9795">
        <w:rPr>
          <w:rFonts w:ascii="Arial" w:eastAsia="Arial" w:hAnsi="Arial" w:cs="Arial"/>
        </w:rPr>
        <w:t xml:space="preserve">The rise in self-acceptance levels and development of positive character strengths have been linked to reduced levels of anxiety, </w:t>
      </w:r>
      <w:r w:rsidR="00774565" w:rsidRPr="3FEC9795">
        <w:rPr>
          <w:rFonts w:ascii="Arial" w:eastAsia="Arial" w:hAnsi="Arial" w:cs="Arial"/>
        </w:rPr>
        <w:t>aggression,</w:t>
      </w:r>
      <w:r w:rsidR="32A9C65E" w:rsidRPr="3FEC9795">
        <w:rPr>
          <w:rFonts w:ascii="Arial" w:eastAsia="Arial" w:hAnsi="Arial" w:cs="Arial"/>
        </w:rPr>
        <w:t xml:space="preserve"> and depression</w:t>
      </w:r>
      <w:r w:rsidR="35625E0E" w:rsidRPr="3FEC9795">
        <w:rPr>
          <w:rFonts w:ascii="Arial" w:eastAsia="Arial" w:hAnsi="Arial" w:cs="Arial"/>
        </w:rPr>
        <w:t xml:space="preserve"> (Park and Peterson, 2008; Coulombe, Hardy and Goldfarb, 2021). </w:t>
      </w:r>
    </w:p>
    <w:p w14:paraId="5390291E" w14:textId="7C7D46DE" w:rsidR="1EEAF6AE" w:rsidRDefault="1EEAF6AE" w:rsidP="3FEC9795">
      <w:pPr>
        <w:spacing w:line="360" w:lineRule="auto"/>
        <w:jc w:val="both"/>
        <w:rPr>
          <w:rFonts w:ascii="Arial" w:eastAsia="Arial" w:hAnsi="Arial" w:cs="Arial"/>
        </w:rPr>
      </w:pPr>
      <w:r w:rsidRPr="3FEC9795">
        <w:rPr>
          <w:rFonts w:ascii="Arial" w:eastAsia="Arial" w:hAnsi="Arial" w:cs="Arial"/>
        </w:rPr>
        <w:lastRenderedPageBreak/>
        <w:t xml:space="preserve"> </w:t>
      </w:r>
    </w:p>
    <w:p w14:paraId="473F92FD" w14:textId="76160D51" w:rsidR="3B3A0303" w:rsidRDefault="6F504992" w:rsidP="3FEC9795">
      <w:pPr>
        <w:rPr>
          <w:rFonts w:ascii="Arial" w:eastAsia="Arial" w:hAnsi="Arial" w:cs="Arial"/>
          <w:b/>
          <w:bCs/>
          <w:sz w:val="28"/>
          <w:szCs w:val="28"/>
        </w:rPr>
      </w:pPr>
      <w:r w:rsidRPr="54B72CAD">
        <w:rPr>
          <w:rFonts w:ascii="Arial" w:eastAsia="Arial" w:hAnsi="Arial" w:cs="Arial"/>
          <w:b/>
          <w:bCs/>
          <w:sz w:val="28"/>
          <w:szCs w:val="28"/>
        </w:rPr>
        <w:t xml:space="preserve">Case Study </w:t>
      </w:r>
    </w:p>
    <w:p w14:paraId="5D0F8924" w14:textId="0822048C" w:rsidR="4E4F2D3B" w:rsidRDefault="2EAACE52" w:rsidP="54B72CAD">
      <w:pPr>
        <w:spacing w:line="360" w:lineRule="auto"/>
        <w:jc w:val="both"/>
        <w:rPr>
          <w:rFonts w:ascii="Arial" w:eastAsia="Arial" w:hAnsi="Arial" w:cs="Arial"/>
          <w:color w:val="000000" w:themeColor="text1"/>
        </w:rPr>
      </w:pPr>
      <w:r w:rsidRPr="54B72CAD">
        <w:rPr>
          <w:rFonts w:ascii="Arial" w:eastAsia="Arial" w:hAnsi="Arial" w:cs="Arial"/>
          <w:color w:val="000000" w:themeColor="text1"/>
        </w:rPr>
        <w:t xml:space="preserve">Case study is an </w:t>
      </w:r>
      <w:r w:rsidR="4C568C9C" w:rsidRPr="54B72CAD">
        <w:rPr>
          <w:rFonts w:ascii="Arial" w:eastAsia="Arial" w:hAnsi="Arial" w:cs="Arial"/>
          <w:color w:val="000000" w:themeColor="text1"/>
        </w:rPr>
        <w:t>“</w:t>
      </w:r>
      <w:r w:rsidRPr="54B72CAD">
        <w:rPr>
          <w:rFonts w:ascii="Arial" w:eastAsia="Arial" w:hAnsi="Arial" w:cs="Arial"/>
          <w:color w:val="000000" w:themeColor="text1"/>
        </w:rPr>
        <w:t xml:space="preserve">in-depth exploration from multiple perspectives of the complexity and uniqueness of a particular project, policy, institution, </w:t>
      </w:r>
      <w:proofErr w:type="gramStart"/>
      <w:r w:rsidR="00774565" w:rsidRPr="54B72CAD">
        <w:rPr>
          <w:rFonts w:ascii="Arial" w:eastAsia="Arial" w:hAnsi="Arial" w:cs="Arial"/>
          <w:color w:val="000000" w:themeColor="text1"/>
        </w:rPr>
        <w:t>programme</w:t>
      </w:r>
      <w:proofErr w:type="gramEnd"/>
      <w:r w:rsidR="00774565">
        <w:rPr>
          <w:rFonts w:ascii="Arial" w:eastAsia="Arial" w:hAnsi="Arial" w:cs="Arial"/>
          <w:color w:val="000000" w:themeColor="text1"/>
        </w:rPr>
        <w:t xml:space="preserve"> </w:t>
      </w:r>
      <w:r w:rsidRPr="54B72CAD">
        <w:rPr>
          <w:rFonts w:ascii="Arial" w:eastAsia="Arial" w:hAnsi="Arial" w:cs="Arial"/>
          <w:color w:val="000000" w:themeColor="text1"/>
        </w:rPr>
        <w:t xml:space="preserve">or system in a ‘real life’ </w:t>
      </w:r>
      <w:r w:rsidR="4BF19FBC" w:rsidRPr="54B72CAD">
        <w:rPr>
          <w:rFonts w:ascii="Arial" w:eastAsia="Arial" w:hAnsi="Arial" w:cs="Arial"/>
          <w:color w:val="000000" w:themeColor="text1"/>
        </w:rPr>
        <w:t>context</w:t>
      </w:r>
      <w:r w:rsidR="25467DD1" w:rsidRPr="54B72CAD">
        <w:rPr>
          <w:rFonts w:ascii="Arial" w:eastAsia="Arial" w:hAnsi="Arial" w:cs="Arial"/>
          <w:color w:val="000000" w:themeColor="text1"/>
        </w:rPr>
        <w:t xml:space="preserve">” </w:t>
      </w:r>
      <w:r w:rsidR="4BF19FBC" w:rsidRPr="54B72CAD">
        <w:rPr>
          <w:rFonts w:ascii="Arial" w:eastAsia="Arial" w:hAnsi="Arial" w:cs="Arial"/>
          <w:color w:val="000000" w:themeColor="text1"/>
        </w:rPr>
        <w:t>(</w:t>
      </w:r>
      <w:r w:rsidR="4A846386" w:rsidRPr="54B72CAD">
        <w:rPr>
          <w:rFonts w:ascii="Arial" w:eastAsia="Arial" w:hAnsi="Arial" w:cs="Arial"/>
        </w:rPr>
        <w:t>Simons, 2009, p.21</w:t>
      </w:r>
      <w:r w:rsidR="0DBE7D03" w:rsidRPr="54B72CAD">
        <w:rPr>
          <w:rFonts w:ascii="Arial" w:eastAsia="Arial" w:hAnsi="Arial" w:cs="Arial"/>
        </w:rPr>
        <w:t xml:space="preserve">). </w:t>
      </w:r>
      <w:r w:rsidR="4A846386" w:rsidRPr="54B72CAD">
        <w:rPr>
          <w:rFonts w:ascii="Arial" w:eastAsia="Arial" w:hAnsi="Arial" w:cs="Arial"/>
        </w:rPr>
        <w:t xml:space="preserve">Agreeing with this </w:t>
      </w:r>
      <w:r w:rsidR="4A846386" w:rsidRPr="001D0687">
        <w:rPr>
          <w:rFonts w:ascii="Arial" w:eastAsia="Arial" w:hAnsi="Arial" w:cs="Arial"/>
        </w:rPr>
        <w:t xml:space="preserve">definition, </w:t>
      </w:r>
      <w:proofErr w:type="gramStart"/>
      <w:r w:rsidR="4A846386" w:rsidRPr="001D0687">
        <w:rPr>
          <w:rFonts w:ascii="Arial" w:eastAsia="Arial" w:hAnsi="Arial" w:cs="Arial"/>
        </w:rPr>
        <w:t>Gall</w:t>
      </w:r>
      <w:proofErr w:type="gramEnd"/>
      <w:r w:rsidR="4A846386" w:rsidRPr="001D0687">
        <w:rPr>
          <w:rFonts w:ascii="Arial" w:eastAsia="Arial" w:hAnsi="Arial" w:cs="Arial"/>
        </w:rPr>
        <w:t xml:space="preserve"> and Borg (2005) </w:t>
      </w:r>
      <w:r w:rsidR="542299C3" w:rsidRPr="001D0687">
        <w:rPr>
          <w:rFonts w:ascii="Arial" w:eastAsia="Arial" w:hAnsi="Arial" w:cs="Arial"/>
        </w:rPr>
        <w:t xml:space="preserve">and Yin (2014) </w:t>
      </w:r>
      <w:r w:rsidR="4CEAF138" w:rsidRPr="001D0687">
        <w:rPr>
          <w:rFonts w:ascii="Arial" w:eastAsia="Arial" w:hAnsi="Arial" w:cs="Arial"/>
        </w:rPr>
        <w:t>agree c</w:t>
      </w:r>
      <w:r w:rsidR="1A835A08" w:rsidRPr="001D0687">
        <w:rPr>
          <w:rFonts w:ascii="Arial" w:eastAsia="Arial" w:hAnsi="Arial" w:cs="Arial"/>
        </w:rPr>
        <w:t xml:space="preserve">ase studies </w:t>
      </w:r>
      <w:r w:rsidR="4FFE488A" w:rsidRPr="001D0687">
        <w:rPr>
          <w:rFonts w:ascii="Arial" w:eastAsia="Arial" w:hAnsi="Arial" w:cs="Arial"/>
        </w:rPr>
        <w:t xml:space="preserve">involve the thorough examination of a </w:t>
      </w:r>
      <w:r w:rsidR="4A846386" w:rsidRPr="001D0687">
        <w:rPr>
          <w:rFonts w:ascii="Arial" w:eastAsia="Arial" w:hAnsi="Arial" w:cs="Arial"/>
        </w:rPr>
        <w:t xml:space="preserve">phenomenon in its </w:t>
      </w:r>
      <w:r w:rsidR="57774D46" w:rsidRPr="001D0687">
        <w:rPr>
          <w:rFonts w:ascii="Arial" w:eastAsia="Arial" w:hAnsi="Arial" w:cs="Arial"/>
        </w:rPr>
        <w:t xml:space="preserve">real-world </w:t>
      </w:r>
      <w:r w:rsidR="4A846386" w:rsidRPr="001D0687">
        <w:rPr>
          <w:rFonts w:ascii="Arial" w:eastAsia="Arial" w:hAnsi="Arial" w:cs="Arial"/>
        </w:rPr>
        <w:t xml:space="preserve">context and </w:t>
      </w:r>
      <w:r w:rsidR="7B484182" w:rsidRPr="001D0687">
        <w:rPr>
          <w:rFonts w:ascii="Arial" w:eastAsia="Arial" w:hAnsi="Arial" w:cs="Arial"/>
        </w:rPr>
        <w:t>considering it from the viewpoint of the indivi</w:t>
      </w:r>
      <w:r w:rsidR="7B484182" w:rsidRPr="54B72CAD">
        <w:rPr>
          <w:rFonts w:ascii="Arial" w:eastAsia="Arial" w:hAnsi="Arial" w:cs="Arial"/>
          <w:color w:val="000000" w:themeColor="text1"/>
        </w:rPr>
        <w:t>duals directly involved.</w:t>
      </w:r>
      <w:r w:rsidR="74251291" w:rsidRPr="54B72CAD">
        <w:rPr>
          <w:rFonts w:ascii="Arial" w:eastAsia="Arial" w:hAnsi="Arial" w:cs="Arial"/>
          <w:color w:val="000000" w:themeColor="text1"/>
        </w:rPr>
        <w:t xml:space="preserve"> </w:t>
      </w:r>
      <w:r w:rsidR="7D41DE92" w:rsidRPr="54B72CAD">
        <w:rPr>
          <w:rFonts w:ascii="Arial" w:eastAsia="Arial" w:hAnsi="Arial" w:cs="Arial"/>
          <w:color w:val="000000" w:themeColor="text1"/>
        </w:rPr>
        <w:t xml:space="preserve">Simons (2009) further states case studies are research-driven, guided by evidence and utilise various methodologies. The main objective is to acquire knowledge and </w:t>
      </w:r>
      <w:r w:rsidR="69D36C1B" w:rsidRPr="54B72CAD">
        <w:rPr>
          <w:rFonts w:ascii="Arial" w:eastAsia="Arial" w:hAnsi="Arial" w:cs="Arial"/>
          <w:color w:val="000000" w:themeColor="text1"/>
        </w:rPr>
        <w:t>produce comprehensive insights into a specific topic, supporting professional practice and informing policy development.</w:t>
      </w:r>
    </w:p>
    <w:p w14:paraId="280A3FCE" w14:textId="704FB997" w:rsidR="4E4F2D3B" w:rsidRDefault="48E312FD" w:rsidP="54B72CAD">
      <w:pPr>
        <w:spacing w:line="360" w:lineRule="auto"/>
        <w:jc w:val="both"/>
        <w:rPr>
          <w:rFonts w:ascii="Arial" w:eastAsia="Arial" w:hAnsi="Arial" w:cs="Arial"/>
        </w:rPr>
      </w:pPr>
      <w:r w:rsidRPr="54B72CAD">
        <w:rPr>
          <w:rFonts w:ascii="Arial" w:eastAsia="Arial" w:hAnsi="Arial" w:cs="Arial"/>
        </w:rPr>
        <w:lastRenderedPageBreak/>
        <w:t xml:space="preserve">Furthermore, more up to date research undertaken by Yazan (2015) </w:t>
      </w:r>
      <w:r w:rsidR="65436A5F" w:rsidRPr="54B72CAD">
        <w:rPr>
          <w:rFonts w:ascii="Arial" w:eastAsia="Arial" w:hAnsi="Arial" w:cs="Arial"/>
        </w:rPr>
        <w:t>acknowledges the multiple definitions associated with case studies and notes that the concept has been subject to varying interpretations</w:t>
      </w:r>
      <w:r w:rsidR="00EF096D">
        <w:rPr>
          <w:rFonts w:ascii="Arial" w:eastAsia="Arial" w:hAnsi="Arial" w:cs="Arial"/>
        </w:rPr>
        <w:t xml:space="preserve">. </w:t>
      </w:r>
      <w:r w:rsidR="514A9D62" w:rsidRPr="54B72CAD">
        <w:rPr>
          <w:rFonts w:ascii="Arial" w:eastAsia="Arial" w:hAnsi="Arial" w:cs="Arial"/>
          <w:color w:val="000000" w:themeColor="text1"/>
        </w:rPr>
        <w:t>Therefore, thi</w:t>
      </w:r>
      <w:r w:rsidR="514A9D62" w:rsidRPr="54B72CAD">
        <w:rPr>
          <w:rFonts w:ascii="Arial" w:eastAsia="Arial" w:hAnsi="Arial" w:cs="Arial"/>
        </w:rPr>
        <w:t>s research project adopts</w:t>
      </w:r>
      <w:r w:rsidR="54A1975B" w:rsidRPr="54B72CAD">
        <w:rPr>
          <w:rFonts w:ascii="Arial" w:eastAsia="Arial" w:hAnsi="Arial" w:cs="Arial"/>
        </w:rPr>
        <w:t xml:space="preserve"> </w:t>
      </w:r>
      <w:r w:rsidR="514A9D62" w:rsidRPr="54B72CAD">
        <w:rPr>
          <w:rFonts w:ascii="Arial" w:eastAsia="Arial" w:hAnsi="Arial" w:cs="Arial"/>
        </w:rPr>
        <w:t>an exploratory case study approach</w:t>
      </w:r>
      <w:r w:rsidR="50F56792" w:rsidRPr="54B72CAD">
        <w:rPr>
          <w:rFonts w:ascii="Arial" w:eastAsia="Arial" w:hAnsi="Arial" w:cs="Arial"/>
        </w:rPr>
        <w:t>.</w:t>
      </w:r>
    </w:p>
    <w:p w14:paraId="07276CAC" w14:textId="7FA744BB" w:rsidR="3B3A0303" w:rsidRDefault="1755165F" w:rsidP="54B72CAD">
      <w:pPr>
        <w:spacing w:line="360" w:lineRule="auto"/>
        <w:jc w:val="both"/>
        <w:rPr>
          <w:rFonts w:ascii="Arial" w:eastAsia="Arial" w:hAnsi="Arial" w:cs="Arial"/>
          <w:color w:val="000000" w:themeColor="text1"/>
        </w:rPr>
      </w:pPr>
      <w:r w:rsidRPr="5DEDC957">
        <w:rPr>
          <w:rFonts w:ascii="Arial" w:eastAsia="Arial" w:hAnsi="Arial" w:cs="Arial"/>
          <w:color w:val="000000" w:themeColor="text1"/>
        </w:rPr>
        <w:t>According to Yin (2014),</w:t>
      </w:r>
      <w:r w:rsidRPr="5DEDC957">
        <w:rPr>
          <w:rFonts w:ascii="Arial" w:eastAsia="Arial" w:hAnsi="Arial" w:cs="Arial"/>
          <w:color w:val="FF0000"/>
        </w:rPr>
        <w:t xml:space="preserve"> </w:t>
      </w:r>
      <w:r w:rsidR="00DF3EC0">
        <w:rPr>
          <w:rFonts w:ascii="Arial" w:eastAsia="Arial" w:hAnsi="Arial" w:cs="Arial"/>
          <w:color w:val="000000" w:themeColor="text1"/>
        </w:rPr>
        <w:t xml:space="preserve">for </w:t>
      </w:r>
      <w:r w:rsidRPr="00A9299B">
        <w:rPr>
          <w:rFonts w:ascii="Arial" w:eastAsia="Arial" w:hAnsi="Arial" w:cs="Arial"/>
          <w:color w:val="000000" w:themeColor="text1"/>
        </w:rPr>
        <w:t>exploratory case stud</w:t>
      </w:r>
      <w:r w:rsidR="29DE2FE1" w:rsidRPr="00A9299B">
        <w:rPr>
          <w:rFonts w:ascii="Arial" w:eastAsia="Arial" w:hAnsi="Arial" w:cs="Arial"/>
          <w:color w:val="000000" w:themeColor="text1"/>
        </w:rPr>
        <w:t xml:space="preserve">ies, the focus is primarily on addressing ‘how’ and ‘what’ </w:t>
      </w:r>
      <w:r w:rsidR="29DE2FE1" w:rsidRPr="00A9299B">
        <w:rPr>
          <w:rFonts w:ascii="Arial" w:eastAsia="Arial" w:hAnsi="Arial" w:cs="Arial"/>
        </w:rPr>
        <w:t xml:space="preserve">questions. </w:t>
      </w:r>
      <w:r w:rsidR="66C94B86" w:rsidRPr="00A9299B">
        <w:rPr>
          <w:rFonts w:ascii="Arial" w:eastAsia="Arial" w:hAnsi="Arial" w:cs="Arial"/>
        </w:rPr>
        <w:t>Yin</w:t>
      </w:r>
      <w:r w:rsidR="7FD4238A" w:rsidRPr="00A9299B">
        <w:rPr>
          <w:rFonts w:ascii="Arial" w:eastAsia="Arial" w:hAnsi="Arial" w:cs="Arial"/>
        </w:rPr>
        <w:t>’s</w:t>
      </w:r>
      <w:r w:rsidR="66C94B86" w:rsidRPr="00A9299B">
        <w:rPr>
          <w:rFonts w:ascii="Arial" w:eastAsia="Arial" w:hAnsi="Arial" w:cs="Arial"/>
        </w:rPr>
        <w:t xml:space="preserve"> (2014) research </w:t>
      </w:r>
      <w:r w:rsidR="00F82420" w:rsidRPr="00A9299B">
        <w:rPr>
          <w:rFonts w:ascii="Arial" w:eastAsia="Arial" w:hAnsi="Arial" w:cs="Arial"/>
        </w:rPr>
        <w:t xml:space="preserve">indicates </w:t>
      </w:r>
      <w:r w:rsidR="66C94B86" w:rsidRPr="00A9299B">
        <w:rPr>
          <w:rFonts w:ascii="Arial" w:eastAsia="Arial" w:hAnsi="Arial" w:cs="Arial"/>
        </w:rPr>
        <w:t xml:space="preserve">exploratory case studies </w:t>
      </w:r>
      <w:r w:rsidR="643F12C0" w:rsidRPr="00A9299B">
        <w:rPr>
          <w:rFonts w:ascii="Arial" w:eastAsia="Arial" w:hAnsi="Arial" w:cs="Arial"/>
        </w:rPr>
        <w:t>are suitable for gaining comprehensive and detailed description</w:t>
      </w:r>
      <w:r w:rsidR="00143893" w:rsidRPr="00A9299B">
        <w:rPr>
          <w:rFonts w:ascii="Arial" w:eastAsia="Arial" w:hAnsi="Arial" w:cs="Arial"/>
        </w:rPr>
        <w:t>s</w:t>
      </w:r>
      <w:r w:rsidR="643F12C0" w:rsidRPr="00A9299B">
        <w:rPr>
          <w:rFonts w:ascii="Arial" w:eastAsia="Arial" w:hAnsi="Arial" w:cs="Arial"/>
        </w:rPr>
        <w:t xml:space="preserve"> </w:t>
      </w:r>
      <w:r w:rsidR="76EEA3CA" w:rsidRPr="00A9299B">
        <w:rPr>
          <w:rFonts w:ascii="Arial" w:eastAsia="Arial" w:hAnsi="Arial" w:cs="Arial"/>
        </w:rPr>
        <w:t xml:space="preserve">of </w:t>
      </w:r>
      <w:r w:rsidR="643F12C0" w:rsidRPr="00A9299B">
        <w:rPr>
          <w:rFonts w:ascii="Arial" w:eastAsia="Arial" w:hAnsi="Arial" w:cs="Arial"/>
        </w:rPr>
        <w:t xml:space="preserve">social </w:t>
      </w:r>
      <w:r w:rsidR="012C435B" w:rsidRPr="00A9299B">
        <w:rPr>
          <w:rFonts w:ascii="Arial" w:eastAsia="Arial" w:hAnsi="Arial" w:cs="Arial"/>
        </w:rPr>
        <w:t>issue</w:t>
      </w:r>
      <w:r w:rsidR="00143893" w:rsidRPr="00A9299B">
        <w:rPr>
          <w:rFonts w:ascii="Arial" w:eastAsia="Arial" w:hAnsi="Arial" w:cs="Arial"/>
        </w:rPr>
        <w:t>s</w:t>
      </w:r>
      <w:r w:rsidR="009E59C4">
        <w:rPr>
          <w:rFonts w:ascii="Arial" w:eastAsia="Arial" w:hAnsi="Arial" w:cs="Arial"/>
        </w:rPr>
        <w:t xml:space="preserve"> and</w:t>
      </w:r>
      <w:r w:rsidR="012C435B" w:rsidRPr="00A9299B">
        <w:rPr>
          <w:rFonts w:ascii="Arial" w:eastAsia="Arial" w:hAnsi="Arial" w:cs="Arial"/>
        </w:rPr>
        <w:t xml:space="preserve"> </w:t>
      </w:r>
      <w:r w:rsidR="0C740A1B" w:rsidRPr="00A9299B">
        <w:rPr>
          <w:rFonts w:ascii="Arial" w:eastAsia="Arial" w:hAnsi="Arial" w:cs="Arial"/>
        </w:rPr>
        <w:t xml:space="preserve">they </w:t>
      </w:r>
      <w:r w:rsidR="012C435B" w:rsidRPr="00A9299B">
        <w:rPr>
          <w:rFonts w:ascii="Arial" w:eastAsia="Arial" w:hAnsi="Arial" w:cs="Arial"/>
        </w:rPr>
        <w:t xml:space="preserve">are often </w:t>
      </w:r>
      <w:r w:rsidR="3EF0B825" w:rsidRPr="00A9299B">
        <w:rPr>
          <w:rFonts w:ascii="Arial" w:eastAsia="Arial" w:hAnsi="Arial" w:cs="Arial"/>
        </w:rPr>
        <w:t>adopted</w:t>
      </w:r>
      <w:r w:rsidR="012C435B" w:rsidRPr="00A9299B">
        <w:rPr>
          <w:rFonts w:ascii="Arial" w:eastAsia="Arial" w:hAnsi="Arial" w:cs="Arial"/>
        </w:rPr>
        <w:t xml:space="preserve"> to investigate </w:t>
      </w:r>
      <w:r w:rsidR="00C31715" w:rsidRPr="00A9299B">
        <w:rPr>
          <w:rFonts w:ascii="Arial" w:eastAsia="Arial" w:hAnsi="Arial" w:cs="Arial"/>
        </w:rPr>
        <w:t xml:space="preserve">connections that are too difficult </w:t>
      </w:r>
      <w:r w:rsidR="00F54587" w:rsidRPr="00A9299B">
        <w:rPr>
          <w:rFonts w:ascii="Arial" w:eastAsia="Arial" w:hAnsi="Arial" w:cs="Arial"/>
        </w:rPr>
        <w:t xml:space="preserve">to be explored through </w:t>
      </w:r>
      <w:r w:rsidR="00A9299B" w:rsidRPr="00A9299B">
        <w:rPr>
          <w:rFonts w:ascii="Arial" w:eastAsia="Arial" w:hAnsi="Arial" w:cs="Arial"/>
        </w:rPr>
        <w:t xml:space="preserve">an </w:t>
      </w:r>
      <w:r w:rsidR="00F54587" w:rsidRPr="00A9299B">
        <w:rPr>
          <w:rFonts w:ascii="Arial" w:eastAsia="Arial" w:hAnsi="Arial" w:cs="Arial"/>
        </w:rPr>
        <w:t xml:space="preserve">experimental approach. </w:t>
      </w:r>
      <w:r w:rsidR="00043352" w:rsidRPr="00A9299B">
        <w:rPr>
          <w:rFonts w:ascii="Arial" w:eastAsia="Arial" w:hAnsi="Arial" w:cs="Arial"/>
        </w:rPr>
        <w:t>Further r</w:t>
      </w:r>
      <w:r w:rsidR="7E6A7B84" w:rsidRPr="00A9299B">
        <w:rPr>
          <w:rFonts w:ascii="Arial" w:eastAsia="Arial" w:hAnsi="Arial" w:cs="Arial"/>
        </w:rPr>
        <w:t>esearch suggests e</w:t>
      </w:r>
      <w:r w:rsidR="4923085B" w:rsidRPr="00A9299B">
        <w:rPr>
          <w:rFonts w:ascii="Arial" w:eastAsia="Arial" w:hAnsi="Arial" w:cs="Arial"/>
        </w:rPr>
        <w:t xml:space="preserve">xploratory </w:t>
      </w:r>
      <w:r w:rsidR="4923085B" w:rsidRPr="00A9299B">
        <w:rPr>
          <w:rFonts w:ascii="Arial" w:eastAsia="Arial" w:hAnsi="Arial" w:cs="Arial"/>
          <w:color w:val="000000" w:themeColor="text1"/>
        </w:rPr>
        <w:t xml:space="preserve">research is beneficial when used to examine an issue that is not well defined, providing </w:t>
      </w:r>
      <w:r w:rsidR="28ABC2C3" w:rsidRPr="00A9299B">
        <w:rPr>
          <w:rFonts w:ascii="Arial" w:eastAsia="Arial" w:hAnsi="Arial" w:cs="Arial"/>
          <w:color w:val="000000" w:themeColor="text1"/>
        </w:rPr>
        <w:t xml:space="preserve">a </w:t>
      </w:r>
      <w:r w:rsidR="4923085B" w:rsidRPr="00A9299B">
        <w:rPr>
          <w:rFonts w:ascii="Arial" w:eastAsia="Arial" w:hAnsi="Arial" w:cs="Arial"/>
          <w:color w:val="000000" w:themeColor="text1"/>
        </w:rPr>
        <w:t>deeper</w:t>
      </w:r>
      <w:r w:rsidR="4923085B" w:rsidRPr="54B72CAD">
        <w:rPr>
          <w:rFonts w:ascii="Arial" w:eastAsia="Arial" w:hAnsi="Arial" w:cs="Arial"/>
          <w:color w:val="000000" w:themeColor="text1"/>
        </w:rPr>
        <w:t xml:space="preserve"> comprehension</w:t>
      </w:r>
      <w:r w:rsidR="009C0433">
        <w:rPr>
          <w:rFonts w:ascii="Arial" w:eastAsia="Arial" w:hAnsi="Arial" w:cs="Arial"/>
          <w:color w:val="000000" w:themeColor="text1"/>
        </w:rPr>
        <w:t>.</w:t>
      </w:r>
      <w:r w:rsidR="6B72EC1F" w:rsidRPr="54B72CAD">
        <w:rPr>
          <w:rFonts w:ascii="Arial" w:eastAsia="Arial" w:hAnsi="Arial" w:cs="Arial"/>
          <w:color w:val="000000" w:themeColor="text1"/>
        </w:rPr>
        <w:t xml:space="preserve"> Although, </w:t>
      </w:r>
      <w:r w:rsidR="3A3DE5F8" w:rsidRPr="54B72CAD">
        <w:rPr>
          <w:rFonts w:ascii="Arial" w:eastAsia="Arial" w:hAnsi="Arial" w:cs="Arial"/>
          <w:color w:val="000000" w:themeColor="text1"/>
        </w:rPr>
        <w:t>the outcomes</w:t>
      </w:r>
      <w:r w:rsidR="3A3DE5F8" w:rsidRPr="54B72CAD">
        <w:rPr>
          <w:rFonts w:ascii="Arial" w:eastAsia="Arial" w:hAnsi="Arial" w:cs="Arial"/>
          <w:color w:val="FF0000"/>
        </w:rPr>
        <w:t xml:space="preserve"> </w:t>
      </w:r>
      <w:r w:rsidR="2CDBA6D2" w:rsidRPr="54B72CAD">
        <w:rPr>
          <w:rFonts w:ascii="Arial" w:eastAsia="Arial" w:hAnsi="Arial" w:cs="Arial"/>
          <w:color w:val="000000" w:themeColor="text1"/>
        </w:rPr>
        <w:t>will not</w:t>
      </w:r>
      <w:r w:rsidR="2F62EB66" w:rsidRPr="54B72CAD">
        <w:rPr>
          <w:rFonts w:ascii="Arial" w:eastAsia="Arial" w:hAnsi="Arial" w:cs="Arial"/>
          <w:color w:val="000000" w:themeColor="text1"/>
        </w:rPr>
        <w:t xml:space="preserve"> offer </w:t>
      </w:r>
      <w:r w:rsidR="2CDBA6D2" w:rsidRPr="54B72CAD">
        <w:rPr>
          <w:rFonts w:ascii="Arial" w:eastAsia="Arial" w:hAnsi="Arial" w:cs="Arial"/>
          <w:color w:val="000000" w:themeColor="text1"/>
        </w:rPr>
        <w:t>definitive</w:t>
      </w:r>
      <w:r w:rsidR="410DF197" w:rsidRPr="54B72CAD">
        <w:rPr>
          <w:rFonts w:ascii="Arial" w:eastAsia="Arial" w:hAnsi="Arial" w:cs="Arial"/>
          <w:color w:val="000000" w:themeColor="text1"/>
        </w:rPr>
        <w:t xml:space="preserve"> re</w:t>
      </w:r>
      <w:r w:rsidR="410DF197" w:rsidRPr="54B72CAD">
        <w:rPr>
          <w:rFonts w:ascii="Arial" w:eastAsia="Arial" w:hAnsi="Arial" w:cs="Arial"/>
        </w:rPr>
        <w:t>sults</w:t>
      </w:r>
      <w:r w:rsidR="00043352">
        <w:rPr>
          <w:rFonts w:ascii="Arial" w:eastAsia="Arial" w:hAnsi="Arial" w:cs="Arial"/>
        </w:rPr>
        <w:t xml:space="preserve"> </w:t>
      </w:r>
      <w:r w:rsidR="36F304DD" w:rsidRPr="54B72CAD">
        <w:rPr>
          <w:rFonts w:ascii="Arial" w:eastAsia="Arial" w:hAnsi="Arial" w:cs="Arial"/>
        </w:rPr>
        <w:t>(</w:t>
      </w:r>
      <w:r w:rsidR="17D96C2F" w:rsidRPr="54B72CAD">
        <w:rPr>
          <w:rFonts w:ascii="Arial" w:eastAsia="Arial" w:hAnsi="Arial" w:cs="Arial"/>
        </w:rPr>
        <w:t>Y</w:t>
      </w:r>
      <w:r w:rsidR="17D96C2F" w:rsidRPr="54B72CAD">
        <w:rPr>
          <w:rFonts w:ascii="Arial" w:eastAsia="Arial" w:hAnsi="Arial" w:cs="Arial"/>
          <w:color w:val="000000" w:themeColor="text1"/>
        </w:rPr>
        <w:t>in, 2014</w:t>
      </w:r>
      <w:r w:rsidR="01CFCD7A" w:rsidRPr="54B72CAD">
        <w:rPr>
          <w:rFonts w:ascii="Arial" w:eastAsia="Arial" w:hAnsi="Arial" w:cs="Arial"/>
          <w:color w:val="000000" w:themeColor="text1"/>
        </w:rPr>
        <w:t xml:space="preserve">; </w:t>
      </w:r>
      <w:r w:rsidR="57E6D597" w:rsidRPr="54B72CAD">
        <w:rPr>
          <w:rFonts w:ascii="Arial" w:eastAsia="Arial" w:hAnsi="Arial" w:cs="Arial"/>
          <w:color w:val="000000" w:themeColor="text1"/>
        </w:rPr>
        <w:t xml:space="preserve">Seaton and Schwier, 2014; </w:t>
      </w:r>
      <w:r w:rsidR="691FF555" w:rsidRPr="54B72CAD">
        <w:rPr>
          <w:rFonts w:ascii="Arial" w:eastAsia="Arial" w:hAnsi="Arial" w:cs="Arial"/>
          <w:color w:val="000000" w:themeColor="text1"/>
        </w:rPr>
        <w:t xml:space="preserve">Elman, </w:t>
      </w:r>
      <w:proofErr w:type="gramStart"/>
      <w:r w:rsidR="691FF555" w:rsidRPr="54B72CAD">
        <w:rPr>
          <w:rFonts w:ascii="Arial" w:eastAsia="Arial" w:hAnsi="Arial" w:cs="Arial"/>
          <w:color w:val="000000" w:themeColor="text1"/>
        </w:rPr>
        <w:t>Gerring</w:t>
      </w:r>
      <w:proofErr w:type="gramEnd"/>
      <w:r w:rsidR="691FF555" w:rsidRPr="54B72CAD">
        <w:rPr>
          <w:rFonts w:ascii="Arial" w:eastAsia="Arial" w:hAnsi="Arial" w:cs="Arial"/>
          <w:color w:val="000000" w:themeColor="text1"/>
        </w:rPr>
        <w:t xml:space="preserve"> and Mahoney, 2020).</w:t>
      </w:r>
    </w:p>
    <w:p w14:paraId="08A05A01" w14:textId="36AC96E9" w:rsidR="007404D5" w:rsidRDefault="68DA3EBE" w:rsidP="5DEDC957">
      <w:pPr>
        <w:spacing w:line="360" w:lineRule="auto"/>
        <w:jc w:val="both"/>
        <w:rPr>
          <w:rFonts w:ascii="Arial" w:eastAsia="Arial" w:hAnsi="Arial" w:cs="Arial"/>
          <w:color w:val="000000" w:themeColor="text1"/>
        </w:rPr>
      </w:pPr>
      <w:r w:rsidRPr="54B72CAD">
        <w:rPr>
          <w:rFonts w:ascii="Arial" w:eastAsia="Arial" w:hAnsi="Arial" w:cs="Arial"/>
          <w:color w:val="000000" w:themeColor="text1"/>
        </w:rPr>
        <w:t>Research outlines the ben</w:t>
      </w:r>
      <w:r w:rsidR="00043352">
        <w:rPr>
          <w:rFonts w:ascii="Arial" w:eastAsia="Arial" w:hAnsi="Arial" w:cs="Arial"/>
          <w:color w:val="000000" w:themeColor="text1"/>
        </w:rPr>
        <w:t>e</w:t>
      </w:r>
      <w:r w:rsidRPr="54B72CAD">
        <w:rPr>
          <w:rFonts w:ascii="Arial" w:eastAsia="Arial" w:hAnsi="Arial" w:cs="Arial"/>
          <w:color w:val="000000" w:themeColor="text1"/>
        </w:rPr>
        <w:t>fits of adopting an exploratory case study approach</w:t>
      </w:r>
      <w:r w:rsidR="185B9819" w:rsidRPr="54B72CAD">
        <w:rPr>
          <w:rFonts w:ascii="Arial" w:eastAsia="Arial" w:hAnsi="Arial" w:cs="Arial"/>
          <w:color w:val="000000" w:themeColor="text1"/>
        </w:rPr>
        <w:t>,</w:t>
      </w:r>
      <w:r w:rsidRPr="54B72CAD">
        <w:rPr>
          <w:rFonts w:ascii="Arial" w:eastAsia="Arial" w:hAnsi="Arial" w:cs="Arial"/>
          <w:color w:val="000000" w:themeColor="text1"/>
        </w:rPr>
        <w:t xml:space="preserve"> </w:t>
      </w:r>
      <w:r w:rsidR="6F31FF5A" w:rsidRPr="54B72CAD">
        <w:rPr>
          <w:rFonts w:ascii="Arial" w:eastAsia="Arial" w:hAnsi="Arial" w:cs="Arial"/>
          <w:color w:val="000000" w:themeColor="text1"/>
        </w:rPr>
        <w:t>asserting that its use fosters innovation and creativity. As, the approac</w:t>
      </w:r>
      <w:r w:rsidR="6F31FF5A" w:rsidRPr="54B72CAD">
        <w:rPr>
          <w:rFonts w:ascii="Arial" w:eastAsia="Arial" w:hAnsi="Arial" w:cs="Arial"/>
        </w:rPr>
        <w:t xml:space="preserve">h allows researchers to remain open to new </w:t>
      </w:r>
      <w:r w:rsidR="495AAB30" w:rsidRPr="54B72CAD">
        <w:rPr>
          <w:rFonts w:ascii="Arial" w:eastAsia="Arial" w:hAnsi="Arial" w:cs="Arial"/>
        </w:rPr>
        <w:t>ideas and</w:t>
      </w:r>
      <w:r w:rsidR="6F31FF5A" w:rsidRPr="54B72CAD">
        <w:rPr>
          <w:rFonts w:ascii="Arial" w:eastAsia="Arial" w:hAnsi="Arial" w:cs="Arial"/>
        </w:rPr>
        <w:t xml:space="preserve"> </w:t>
      </w:r>
      <w:r w:rsidR="6F31FF5A" w:rsidRPr="54B72CAD">
        <w:rPr>
          <w:rFonts w:ascii="Arial" w:eastAsia="Arial" w:hAnsi="Arial" w:cs="Arial"/>
        </w:rPr>
        <w:lastRenderedPageBreak/>
        <w:t>thereby fostering the development of more</w:t>
      </w:r>
      <w:r w:rsidR="1FA5479B" w:rsidRPr="54B72CAD">
        <w:rPr>
          <w:rFonts w:ascii="Arial" w:eastAsia="Arial" w:hAnsi="Arial" w:cs="Arial"/>
        </w:rPr>
        <w:t xml:space="preserve"> innovative</w:t>
      </w:r>
      <w:r w:rsidR="1D3FD2E0" w:rsidRPr="54B72CAD">
        <w:rPr>
          <w:rFonts w:ascii="Arial" w:eastAsia="Arial" w:hAnsi="Arial" w:cs="Arial"/>
        </w:rPr>
        <w:t xml:space="preserve"> </w:t>
      </w:r>
      <w:r w:rsidR="7C96B753" w:rsidRPr="54B72CAD">
        <w:rPr>
          <w:rFonts w:ascii="Arial" w:eastAsia="Arial" w:hAnsi="Arial" w:cs="Arial"/>
        </w:rPr>
        <w:t>solutions</w:t>
      </w:r>
      <w:r w:rsidR="13766F8B" w:rsidRPr="54B72CAD">
        <w:rPr>
          <w:rFonts w:ascii="Arial" w:eastAsia="Arial" w:hAnsi="Arial" w:cs="Arial"/>
        </w:rPr>
        <w:t xml:space="preserve"> to </w:t>
      </w:r>
      <w:r w:rsidR="79D9A506" w:rsidRPr="54B72CAD">
        <w:rPr>
          <w:rFonts w:ascii="Arial" w:eastAsia="Arial" w:hAnsi="Arial" w:cs="Arial"/>
        </w:rPr>
        <w:t>challenges</w:t>
      </w:r>
      <w:r w:rsidR="7342931E" w:rsidRPr="54B72CAD">
        <w:rPr>
          <w:rFonts w:ascii="Arial" w:eastAsia="Arial" w:hAnsi="Arial" w:cs="Arial"/>
        </w:rPr>
        <w:t xml:space="preserve"> </w:t>
      </w:r>
      <w:r w:rsidR="1B80725A" w:rsidRPr="54B72CAD">
        <w:rPr>
          <w:rFonts w:ascii="Arial" w:eastAsia="Arial" w:hAnsi="Arial" w:cs="Arial"/>
        </w:rPr>
        <w:t>(Singh, 2022).</w:t>
      </w:r>
      <w:r w:rsidR="2A70D2AB" w:rsidRPr="54B72CAD">
        <w:rPr>
          <w:rFonts w:ascii="Arial" w:eastAsia="Arial" w:hAnsi="Arial" w:cs="Arial"/>
        </w:rPr>
        <w:t xml:space="preserve"> </w:t>
      </w:r>
      <w:r w:rsidR="479355D1" w:rsidRPr="54B72CAD">
        <w:rPr>
          <w:rFonts w:ascii="Arial" w:eastAsia="Arial" w:hAnsi="Arial" w:cs="Arial"/>
        </w:rPr>
        <w:t>Additionally,</w:t>
      </w:r>
      <w:r w:rsidR="2A70D2AB" w:rsidRPr="54B72CAD">
        <w:rPr>
          <w:rFonts w:ascii="Arial" w:eastAsia="Arial" w:hAnsi="Arial" w:cs="Arial"/>
        </w:rPr>
        <w:t xml:space="preserve"> </w:t>
      </w:r>
      <w:r w:rsidR="36E537E6" w:rsidRPr="54B72CAD">
        <w:rPr>
          <w:rFonts w:ascii="Arial" w:eastAsia="Arial" w:hAnsi="Arial" w:cs="Arial"/>
        </w:rPr>
        <w:t xml:space="preserve">they </w:t>
      </w:r>
      <w:r w:rsidR="2A70D2AB" w:rsidRPr="54B72CAD">
        <w:rPr>
          <w:rFonts w:ascii="Arial" w:eastAsia="Arial" w:hAnsi="Arial" w:cs="Arial"/>
        </w:rPr>
        <w:t>en</w:t>
      </w:r>
      <w:r w:rsidR="2A70D2AB" w:rsidRPr="54B72CAD">
        <w:rPr>
          <w:rFonts w:ascii="Arial" w:eastAsia="Arial" w:hAnsi="Arial" w:cs="Arial"/>
          <w:color w:val="000000" w:themeColor="text1"/>
        </w:rPr>
        <w:t>able researchers to acquire an extensive understanding of a spec</w:t>
      </w:r>
      <w:r w:rsidR="702B63FD" w:rsidRPr="54B72CAD">
        <w:rPr>
          <w:rFonts w:ascii="Arial" w:eastAsia="Arial" w:hAnsi="Arial" w:cs="Arial"/>
          <w:color w:val="000000" w:themeColor="text1"/>
        </w:rPr>
        <w:t>ific phenomenon, especially within situations where there is limited prior research available</w:t>
      </w:r>
      <w:r w:rsidR="007404D5">
        <w:rPr>
          <w:rFonts w:ascii="Arial" w:eastAsia="Arial" w:hAnsi="Arial" w:cs="Arial"/>
          <w:color w:val="000000" w:themeColor="text1"/>
        </w:rPr>
        <w:t>.</w:t>
      </w:r>
      <w:r w:rsidR="004E6C07">
        <w:rPr>
          <w:rFonts w:ascii="Arial" w:eastAsia="Arial" w:hAnsi="Arial" w:cs="Arial"/>
          <w:color w:val="000000" w:themeColor="text1"/>
        </w:rPr>
        <w:t xml:space="preserve"> Utilising exploratory case studies allows researchers to be more flexible with gathering data</w:t>
      </w:r>
      <w:r w:rsidR="00602140">
        <w:rPr>
          <w:rFonts w:ascii="Arial" w:eastAsia="Arial" w:hAnsi="Arial" w:cs="Arial"/>
          <w:color w:val="000000" w:themeColor="text1"/>
        </w:rPr>
        <w:t>, allowing them to use a variety of approaches to focus on t</w:t>
      </w:r>
      <w:r w:rsidR="000321AA">
        <w:rPr>
          <w:rFonts w:ascii="Arial" w:eastAsia="Arial" w:hAnsi="Arial" w:cs="Arial"/>
          <w:color w:val="000000" w:themeColor="text1"/>
        </w:rPr>
        <w:t xml:space="preserve">he issue from a variety of </w:t>
      </w:r>
      <w:r w:rsidR="000321AA" w:rsidRPr="00A616D0">
        <w:rPr>
          <w:rFonts w:ascii="Arial" w:eastAsia="Arial" w:hAnsi="Arial" w:cs="Arial"/>
          <w:color w:val="000000" w:themeColor="text1"/>
        </w:rPr>
        <w:t>perspectives. Researchers increase the likelihood of pr</w:t>
      </w:r>
      <w:r w:rsidR="00632634" w:rsidRPr="00A616D0">
        <w:rPr>
          <w:rFonts w:ascii="Arial" w:eastAsia="Arial" w:hAnsi="Arial" w:cs="Arial"/>
          <w:color w:val="000000" w:themeColor="text1"/>
        </w:rPr>
        <w:t>oducing a</w:t>
      </w:r>
      <w:r w:rsidR="00D1772E" w:rsidRPr="00A616D0">
        <w:rPr>
          <w:rFonts w:ascii="Arial" w:eastAsia="Arial" w:hAnsi="Arial" w:cs="Arial"/>
          <w:color w:val="000000" w:themeColor="text1"/>
        </w:rPr>
        <w:t xml:space="preserve">ccurate and reliable study findings by using exploratory research </w:t>
      </w:r>
      <w:r w:rsidR="00A616D0" w:rsidRPr="00A616D0">
        <w:rPr>
          <w:rFonts w:ascii="Arial" w:eastAsia="Arial" w:hAnsi="Arial" w:cs="Arial"/>
          <w:color w:val="000000" w:themeColor="text1"/>
        </w:rPr>
        <w:t>approaches (</w:t>
      </w:r>
      <w:r w:rsidR="16915EBC" w:rsidRPr="00A616D0">
        <w:rPr>
          <w:rFonts w:ascii="Arial" w:eastAsia="Arial" w:hAnsi="Arial" w:cs="Arial"/>
          <w:color w:val="000000" w:themeColor="text1"/>
        </w:rPr>
        <w:t xml:space="preserve">Zainal, 2007; </w:t>
      </w:r>
      <w:r w:rsidR="4D5F1FB9" w:rsidRPr="00A616D0">
        <w:rPr>
          <w:rFonts w:ascii="Arial" w:eastAsia="Arial" w:hAnsi="Arial" w:cs="Arial"/>
          <w:color w:val="000000" w:themeColor="text1"/>
        </w:rPr>
        <w:t>Indeed, 2022</w:t>
      </w:r>
      <w:r w:rsidR="26C1047C" w:rsidRPr="00A616D0">
        <w:rPr>
          <w:rFonts w:ascii="Arial" w:eastAsia="Arial" w:hAnsi="Arial" w:cs="Arial"/>
          <w:color w:val="000000" w:themeColor="text1"/>
        </w:rPr>
        <w:t>; Cherry, 2024).</w:t>
      </w:r>
    </w:p>
    <w:p w14:paraId="0E162303" w14:textId="6025CD4B" w:rsidR="3B3A0303" w:rsidRDefault="00C20155" w:rsidP="00B461E3">
      <w:pPr>
        <w:spacing w:line="360" w:lineRule="auto"/>
        <w:jc w:val="both"/>
        <w:rPr>
          <w:rFonts w:ascii="Arial" w:eastAsia="Arial" w:hAnsi="Arial" w:cs="Arial"/>
          <w:color w:val="000000" w:themeColor="text1"/>
        </w:rPr>
      </w:pPr>
      <w:r>
        <w:rPr>
          <w:rFonts w:ascii="Arial" w:eastAsia="Arial" w:hAnsi="Arial" w:cs="Arial"/>
          <w:color w:val="000000" w:themeColor="text1"/>
        </w:rPr>
        <w:t xml:space="preserve">Nonetheless, it is </w:t>
      </w:r>
      <w:r w:rsidR="00643DDC">
        <w:rPr>
          <w:rFonts w:ascii="Arial" w:eastAsia="Arial" w:hAnsi="Arial" w:cs="Arial"/>
          <w:color w:val="000000" w:themeColor="text1"/>
        </w:rPr>
        <w:t>necessary to recognise the limi</w:t>
      </w:r>
      <w:r w:rsidR="00CE510E">
        <w:rPr>
          <w:rFonts w:ascii="Arial" w:eastAsia="Arial" w:hAnsi="Arial" w:cs="Arial"/>
          <w:color w:val="000000" w:themeColor="text1"/>
        </w:rPr>
        <w:t xml:space="preserve">tations that are associated with exploratory research. </w:t>
      </w:r>
      <w:r w:rsidR="00C2600D">
        <w:rPr>
          <w:rFonts w:ascii="Arial" w:eastAsia="Arial" w:hAnsi="Arial" w:cs="Arial"/>
          <w:color w:val="000000" w:themeColor="text1"/>
        </w:rPr>
        <w:t xml:space="preserve">According to Singh (2022), </w:t>
      </w:r>
      <w:r w:rsidR="00232A60">
        <w:rPr>
          <w:rFonts w:ascii="Arial" w:eastAsia="Arial" w:hAnsi="Arial" w:cs="Arial"/>
          <w:color w:val="000000" w:themeColor="text1"/>
        </w:rPr>
        <w:t xml:space="preserve">conducting exploratory research may be </w:t>
      </w:r>
      <w:r w:rsidR="00FC6DE6">
        <w:rPr>
          <w:rFonts w:ascii="Arial" w:eastAsia="Arial" w:hAnsi="Arial" w:cs="Arial"/>
          <w:color w:val="000000" w:themeColor="text1"/>
        </w:rPr>
        <w:t xml:space="preserve">challenging and time consuming for the researcher, particularly when it comes to </w:t>
      </w:r>
      <w:r w:rsidR="00432672">
        <w:rPr>
          <w:rFonts w:ascii="Arial" w:eastAsia="Arial" w:hAnsi="Arial" w:cs="Arial"/>
          <w:color w:val="000000" w:themeColor="text1"/>
        </w:rPr>
        <w:t>organising, establishing the studies approach</w:t>
      </w:r>
      <w:r w:rsidR="00B461E3">
        <w:rPr>
          <w:rFonts w:ascii="Arial" w:eastAsia="Arial" w:hAnsi="Arial" w:cs="Arial"/>
          <w:color w:val="000000" w:themeColor="text1"/>
        </w:rPr>
        <w:t xml:space="preserve">, gathering </w:t>
      </w:r>
      <w:proofErr w:type="gramStart"/>
      <w:r w:rsidR="00B461E3">
        <w:rPr>
          <w:rFonts w:ascii="Arial" w:eastAsia="Arial" w:hAnsi="Arial" w:cs="Arial"/>
          <w:color w:val="000000" w:themeColor="text1"/>
        </w:rPr>
        <w:t>data</w:t>
      </w:r>
      <w:proofErr w:type="gramEnd"/>
      <w:r w:rsidR="00B461E3">
        <w:rPr>
          <w:rFonts w:ascii="Arial" w:eastAsia="Arial" w:hAnsi="Arial" w:cs="Arial"/>
          <w:color w:val="000000" w:themeColor="text1"/>
        </w:rPr>
        <w:t xml:space="preserve"> and assessing the findings. </w:t>
      </w:r>
      <w:r w:rsidR="01DB4F2B" w:rsidRPr="5DEDC957">
        <w:rPr>
          <w:rFonts w:ascii="Arial" w:eastAsia="Arial" w:hAnsi="Arial" w:cs="Arial"/>
          <w:color w:val="000000" w:themeColor="text1"/>
        </w:rPr>
        <w:t xml:space="preserve">Additionally, findings </w:t>
      </w:r>
      <w:r w:rsidR="5409DF45" w:rsidRPr="5DEDC957">
        <w:rPr>
          <w:rFonts w:ascii="Arial" w:eastAsia="Arial" w:hAnsi="Arial" w:cs="Arial"/>
          <w:color w:val="000000" w:themeColor="text1"/>
        </w:rPr>
        <w:t xml:space="preserve">derived from </w:t>
      </w:r>
      <w:r w:rsidR="01DB4F2B" w:rsidRPr="5DEDC957">
        <w:rPr>
          <w:rFonts w:ascii="Arial" w:eastAsia="Arial" w:hAnsi="Arial" w:cs="Arial"/>
          <w:color w:val="000000" w:themeColor="text1"/>
        </w:rPr>
        <w:t xml:space="preserve">exploratory case studies may not be easily generalisable to </w:t>
      </w:r>
      <w:r w:rsidR="7B19BDE0" w:rsidRPr="5DEDC957">
        <w:rPr>
          <w:rFonts w:ascii="Arial" w:eastAsia="Arial" w:hAnsi="Arial" w:cs="Arial"/>
          <w:color w:val="000000" w:themeColor="text1"/>
        </w:rPr>
        <w:t xml:space="preserve">wider </w:t>
      </w:r>
      <w:r w:rsidR="01DB4F2B" w:rsidRPr="5DEDC957">
        <w:rPr>
          <w:rFonts w:ascii="Arial" w:eastAsia="Arial" w:hAnsi="Arial" w:cs="Arial"/>
          <w:color w:val="000000" w:themeColor="text1"/>
        </w:rPr>
        <w:t>populations o</w:t>
      </w:r>
      <w:r w:rsidR="6317AEF3" w:rsidRPr="5DEDC957">
        <w:rPr>
          <w:rFonts w:ascii="Arial" w:eastAsia="Arial" w:hAnsi="Arial" w:cs="Arial"/>
          <w:color w:val="000000" w:themeColor="text1"/>
        </w:rPr>
        <w:t xml:space="preserve">r </w:t>
      </w:r>
      <w:r w:rsidR="01DB4F2B" w:rsidRPr="5DEDC957">
        <w:rPr>
          <w:rFonts w:ascii="Arial" w:eastAsia="Arial" w:hAnsi="Arial" w:cs="Arial"/>
          <w:color w:val="000000" w:themeColor="text1"/>
        </w:rPr>
        <w:t>contexts due to the</w:t>
      </w:r>
      <w:r w:rsidR="1870D152" w:rsidRPr="5DEDC957">
        <w:rPr>
          <w:rFonts w:ascii="Arial" w:eastAsia="Arial" w:hAnsi="Arial" w:cs="Arial"/>
          <w:color w:val="000000" w:themeColor="text1"/>
        </w:rPr>
        <w:t xml:space="preserve"> limited </w:t>
      </w:r>
      <w:r w:rsidR="01DB4F2B" w:rsidRPr="5DEDC957">
        <w:rPr>
          <w:rFonts w:ascii="Arial" w:eastAsia="Arial" w:hAnsi="Arial" w:cs="Arial"/>
          <w:color w:val="000000" w:themeColor="text1"/>
        </w:rPr>
        <w:t>sample size and specific nature of the case studie</w:t>
      </w:r>
      <w:r w:rsidR="72F88029" w:rsidRPr="5DEDC957">
        <w:rPr>
          <w:rFonts w:ascii="Arial" w:eastAsia="Arial" w:hAnsi="Arial" w:cs="Arial"/>
          <w:color w:val="000000" w:themeColor="text1"/>
        </w:rPr>
        <w:t xml:space="preserve">d. Furthermore, when employing this approach there exists a risk of researcher bias </w:t>
      </w:r>
      <w:r w:rsidR="72F88029" w:rsidRPr="5DEDC957">
        <w:rPr>
          <w:rFonts w:ascii="Arial" w:eastAsia="Arial" w:hAnsi="Arial" w:cs="Arial"/>
          <w:color w:val="000000" w:themeColor="text1"/>
        </w:rPr>
        <w:lastRenderedPageBreak/>
        <w:t xml:space="preserve">in both data collection and analysis, as </w:t>
      </w:r>
      <w:r w:rsidR="5984AB3B" w:rsidRPr="5DEDC957">
        <w:rPr>
          <w:rFonts w:ascii="Arial" w:eastAsia="Arial" w:hAnsi="Arial" w:cs="Arial"/>
          <w:color w:val="000000" w:themeColor="text1"/>
        </w:rPr>
        <w:t xml:space="preserve">it provides qualitative data and </w:t>
      </w:r>
      <w:r w:rsidR="72F88029" w:rsidRPr="5DEDC957">
        <w:rPr>
          <w:rFonts w:ascii="Arial" w:eastAsia="Arial" w:hAnsi="Arial" w:cs="Arial"/>
          <w:color w:val="000000" w:themeColor="text1"/>
        </w:rPr>
        <w:t>the interpretations of the findings may be influenced by the researchers</w:t>
      </w:r>
      <w:r w:rsidR="56C74540" w:rsidRPr="5DEDC957">
        <w:rPr>
          <w:rFonts w:ascii="Arial" w:eastAsia="Arial" w:hAnsi="Arial" w:cs="Arial"/>
          <w:color w:val="000000" w:themeColor="text1"/>
        </w:rPr>
        <w:t xml:space="preserve">’ individual perspectives and biases </w:t>
      </w:r>
      <w:r w:rsidR="42C49D01" w:rsidRPr="5DEDC957">
        <w:rPr>
          <w:rFonts w:ascii="Arial" w:eastAsia="Arial" w:hAnsi="Arial" w:cs="Arial"/>
          <w:color w:val="000000" w:themeColor="text1"/>
        </w:rPr>
        <w:t>(</w:t>
      </w:r>
      <w:r w:rsidR="2C0FF98B" w:rsidRPr="5DEDC957">
        <w:rPr>
          <w:rFonts w:ascii="Arial" w:eastAsia="Arial" w:hAnsi="Arial" w:cs="Arial"/>
          <w:color w:val="000000" w:themeColor="text1"/>
        </w:rPr>
        <w:t xml:space="preserve">Zainal, 2007; </w:t>
      </w:r>
      <w:r w:rsidR="42C49D01" w:rsidRPr="5DEDC957">
        <w:rPr>
          <w:rFonts w:ascii="Arial" w:eastAsia="Arial" w:hAnsi="Arial" w:cs="Arial"/>
          <w:color w:val="000000" w:themeColor="text1"/>
        </w:rPr>
        <w:t>Indeed, 2022</w:t>
      </w:r>
      <w:r w:rsidR="7B25336E" w:rsidRPr="5DEDC957">
        <w:rPr>
          <w:rFonts w:ascii="Arial" w:eastAsia="Arial" w:hAnsi="Arial" w:cs="Arial"/>
          <w:color w:val="000000" w:themeColor="text1"/>
        </w:rPr>
        <w:t>; Bhat, 2024).</w:t>
      </w:r>
    </w:p>
    <w:p w14:paraId="08D198CF" w14:textId="359BD15B" w:rsidR="3B3A0303" w:rsidRDefault="514A9D62" w:rsidP="54B72CAD">
      <w:pPr>
        <w:spacing w:line="360" w:lineRule="auto"/>
        <w:jc w:val="both"/>
        <w:rPr>
          <w:rFonts w:ascii="Arial" w:eastAsia="Arial" w:hAnsi="Arial" w:cs="Arial"/>
        </w:rPr>
      </w:pPr>
      <w:r w:rsidRPr="54B72CAD">
        <w:rPr>
          <w:rFonts w:ascii="Arial" w:eastAsia="Arial" w:hAnsi="Arial" w:cs="Arial"/>
        </w:rPr>
        <w:t xml:space="preserve">The case study that this research project focusses on involves participants from a primary school. </w:t>
      </w:r>
      <w:r w:rsidR="001D595C" w:rsidRPr="54B72CAD">
        <w:rPr>
          <w:rFonts w:ascii="Arial" w:eastAsia="Arial" w:hAnsi="Arial" w:cs="Arial"/>
        </w:rPr>
        <w:t>Including</w:t>
      </w:r>
      <w:r w:rsidRPr="54B72CAD">
        <w:rPr>
          <w:rFonts w:ascii="Arial" w:eastAsia="Arial" w:hAnsi="Arial" w:cs="Arial"/>
        </w:rPr>
        <w:t xml:space="preserve"> </w:t>
      </w:r>
      <w:r w:rsidR="0065727B" w:rsidRPr="54B72CAD">
        <w:rPr>
          <w:rFonts w:ascii="Arial" w:eastAsia="Arial" w:hAnsi="Arial" w:cs="Arial"/>
        </w:rPr>
        <w:t>2</w:t>
      </w:r>
      <w:r w:rsidR="6E00C0D1" w:rsidRPr="54B72CAD">
        <w:rPr>
          <w:rFonts w:ascii="Arial" w:eastAsia="Arial" w:hAnsi="Arial" w:cs="Arial"/>
        </w:rPr>
        <w:t>0 l</w:t>
      </w:r>
      <w:r w:rsidRPr="54B72CAD">
        <w:rPr>
          <w:rFonts w:ascii="Arial" w:eastAsia="Arial" w:hAnsi="Arial" w:cs="Arial"/>
        </w:rPr>
        <w:t xml:space="preserve">earners within a year 4 classroom and 5 teachers working within the setting. </w:t>
      </w:r>
      <w:r w:rsidR="2718DAC6" w:rsidRPr="54B72CAD">
        <w:rPr>
          <w:rFonts w:ascii="Arial" w:eastAsia="Arial" w:hAnsi="Arial" w:cs="Arial"/>
        </w:rPr>
        <w:t>The intended number of learner participants was 30, however this was affected by lack of parental consent and one child having the right to withdraw.</w:t>
      </w:r>
      <w:r w:rsidR="2B7EFC33" w:rsidRPr="54B72CAD">
        <w:rPr>
          <w:rFonts w:ascii="Arial" w:eastAsia="Arial" w:hAnsi="Arial" w:cs="Arial"/>
        </w:rPr>
        <w:t xml:space="preserve"> </w:t>
      </w:r>
      <w:r w:rsidR="2718DAC6" w:rsidRPr="54B72CAD">
        <w:rPr>
          <w:rFonts w:ascii="Arial" w:eastAsia="Arial" w:hAnsi="Arial" w:cs="Arial"/>
        </w:rPr>
        <w:t xml:space="preserve">The participants were identified through </w:t>
      </w:r>
      <w:r w:rsidR="2E25F3A2" w:rsidRPr="54B72CAD">
        <w:rPr>
          <w:rFonts w:ascii="Arial" w:eastAsia="Arial" w:hAnsi="Arial" w:cs="Arial"/>
        </w:rPr>
        <w:t>non-probability sampling</w:t>
      </w:r>
      <w:r w:rsidR="28201113" w:rsidRPr="54B72CAD">
        <w:rPr>
          <w:rFonts w:ascii="Arial" w:eastAsia="Arial" w:hAnsi="Arial" w:cs="Arial"/>
        </w:rPr>
        <w:t>.</w:t>
      </w:r>
    </w:p>
    <w:p w14:paraId="7A1EC7FC" w14:textId="77777777" w:rsidR="0085517E" w:rsidRDefault="0085517E" w:rsidP="54B72CAD">
      <w:pPr>
        <w:spacing w:line="360" w:lineRule="auto"/>
        <w:jc w:val="both"/>
        <w:rPr>
          <w:rFonts w:ascii="Arial" w:eastAsia="Arial" w:hAnsi="Arial" w:cs="Arial"/>
        </w:rPr>
      </w:pPr>
    </w:p>
    <w:p w14:paraId="4990E80A" w14:textId="77777777" w:rsidR="009C68F8" w:rsidRDefault="009C68F8" w:rsidP="2FF53374">
      <w:pPr>
        <w:spacing w:line="360" w:lineRule="auto"/>
        <w:rPr>
          <w:rFonts w:ascii="Arial" w:eastAsia="Arial" w:hAnsi="Arial" w:cs="Arial"/>
          <w:color w:val="4471C4"/>
        </w:rPr>
      </w:pPr>
    </w:p>
    <w:p w14:paraId="0F975623" w14:textId="3F2E80F5" w:rsidR="3B3A0303" w:rsidRDefault="6F504992" w:rsidP="2FF53374">
      <w:pPr>
        <w:spacing w:line="360" w:lineRule="auto"/>
        <w:rPr>
          <w:rFonts w:ascii="Arial" w:eastAsia="Arial" w:hAnsi="Arial" w:cs="Arial"/>
          <w:b/>
          <w:bCs/>
          <w:sz w:val="28"/>
          <w:szCs w:val="28"/>
        </w:rPr>
      </w:pPr>
      <w:r w:rsidRPr="54B72CAD">
        <w:rPr>
          <w:rFonts w:ascii="Arial" w:eastAsia="Arial" w:hAnsi="Arial" w:cs="Arial"/>
          <w:b/>
          <w:bCs/>
          <w:sz w:val="28"/>
          <w:szCs w:val="28"/>
        </w:rPr>
        <w:t>Research Method</w:t>
      </w:r>
      <w:r w:rsidR="055CC8D6" w:rsidRPr="54B72CAD">
        <w:rPr>
          <w:rFonts w:ascii="Arial" w:eastAsia="Arial" w:hAnsi="Arial" w:cs="Arial"/>
          <w:b/>
          <w:bCs/>
          <w:sz w:val="28"/>
          <w:szCs w:val="28"/>
        </w:rPr>
        <w:t>s</w:t>
      </w:r>
      <w:r w:rsidRPr="54B72CAD">
        <w:rPr>
          <w:rFonts w:ascii="Arial" w:eastAsia="Arial" w:hAnsi="Arial" w:cs="Arial"/>
          <w:b/>
          <w:bCs/>
          <w:sz w:val="28"/>
          <w:szCs w:val="28"/>
        </w:rPr>
        <w:t xml:space="preserve"> </w:t>
      </w:r>
    </w:p>
    <w:p w14:paraId="4074E831" w14:textId="1FAE43AF" w:rsidR="00AF09B3" w:rsidRPr="00231BF9" w:rsidRDefault="00AF09B3" w:rsidP="5DEDC957">
      <w:pPr>
        <w:spacing w:line="360" w:lineRule="auto"/>
        <w:ind w:left="-20" w:right="-20"/>
        <w:jc w:val="both"/>
        <w:rPr>
          <w:rFonts w:ascii="Arial" w:eastAsia="Arial" w:hAnsi="Arial" w:cs="Arial"/>
          <w:b/>
          <w:bCs/>
          <w:sz w:val="24"/>
          <w:szCs w:val="24"/>
        </w:rPr>
      </w:pPr>
      <w:r w:rsidRPr="00231BF9">
        <w:rPr>
          <w:rFonts w:ascii="Arial" w:eastAsia="Arial" w:hAnsi="Arial" w:cs="Arial"/>
          <w:b/>
          <w:bCs/>
          <w:sz w:val="24"/>
          <w:szCs w:val="24"/>
        </w:rPr>
        <w:t xml:space="preserve">Observations </w:t>
      </w:r>
    </w:p>
    <w:p w14:paraId="3FE97447" w14:textId="64D66B3D" w:rsidR="5DEDC957" w:rsidRDefault="77F1D64C" w:rsidP="3FEC9795">
      <w:pPr>
        <w:spacing w:line="360" w:lineRule="auto"/>
        <w:jc w:val="both"/>
        <w:rPr>
          <w:rFonts w:ascii="Arial" w:eastAsia="Arial" w:hAnsi="Arial" w:cs="Arial"/>
        </w:rPr>
      </w:pPr>
      <w:r w:rsidRPr="3FEC9795">
        <w:rPr>
          <w:rFonts w:ascii="Arial" w:eastAsia="Arial" w:hAnsi="Arial" w:cs="Arial"/>
          <w:color w:val="000000" w:themeColor="text1"/>
        </w:rPr>
        <w:lastRenderedPageBreak/>
        <w:t>To</w:t>
      </w:r>
      <w:r w:rsidR="424676F3" w:rsidRPr="3FEC9795">
        <w:rPr>
          <w:rFonts w:ascii="Arial" w:eastAsia="Arial" w:hAnsi="Arial" w:cs="Arial"/>
          <w:color w:val="000000" w:themeColor="text1"/>
        </w:rPr>
        <w:t xml:space="preserve"> obtain data for t</w:t>
      </w:r>
      <w:r w:rsidR="25508833" w:rsidRPr="3FEC9795">
        <w:rPr>
          <w:rFonts w:ascii="Arial" w:eastAsia="Arial" w:hAnsi="Arial" w:cs="Arial"/>
          <w:color w:val="000000" w:themeColor="text1"/>
        </w:rPr>
        <w:t>his</w:t>
      </w:r>
      <w:r w:rsidR="424676F3" w:rsidRPr="3FEC9795">
        <w:rPr>
          <w:rFonts w:ascii="Arial" w:eastAsia="Arial" w:hAnsi="Arial" w:cs="Arial"/>
          <w:color w:val="000000" w:themeColor="text1"/>
        </w:rPr>
        <w:t xml:space="preserve"> research project,</w:t>
      </w:r>
      <w:r w:rsidR="2C5CA781" w:rsidRPr="3FEC9795">
        <w:rPr>
          <w:rFonts w:ascii="Arial" w:eastAsia="Arial" w:hAnsi="Arial" w:cs="Arial"/>
          <w:color w:val="000000" w:themeColor="text1"/>
        </w:rPr>
        <w:t xml:space="preserve"> </w:t>
      </w:r>
      <w:r w:rsidR="424676F3" w:rsidRPr="3FEC9795">
        <w:rPr>
          <w:rFonts w:ascii="Arial" w:eastAsia="Arial" w:hAnsi="Arial" w:cs="Arial"/>
          <w:color w:val="000000" w:themeColor="text1"/>
        </w:rPr>
        <w:t xml:space="preserve">two research methods were carried out. </w:t>
      </w:r>
      <w:r w:rsidR="32DED1B4" w:rsidRPr="3FEC9795">
        <w:rPr>
          <w:rFonts w:ascii="Arial" w:eastAsia="Arial" w:hAnsi="Arial" w:cs="Arial"/>
        </w:rPr>
        <w:t xml:space="preserve">One </w:t>
      </w:r>
      <w:r w:rsidR="00C33926">
        <w:rPr>
          <w:rFonts w:ascii="Arial" w:eastAsia="Arial" w:hAnsi="Arial" w:cs="Arial"/>
        </w:rPr>
        <w:t xml:space="preserve">method involved conducting daily observations to gain insight into learners’ behaviour, feelings and emotions and </w:t>
      </w:r>
      <w:r w:rsidR="00E64B45">
        <w:rPr>
          <w:rFonts w:ascii="Arial" w:eastAsia="Arial" w:hAnsi="Arial" w:cs="Arial"/>
        </w:rPr>
        <w:t>recognise any patterns or improvements.</w:t>
      </w:r>
    </w:p>
    <w:p w14:paraId="087A0CCE" w14:textId="73E480DC" w:rsidR="5DEDC957" w:rsidRPr="008A6FB4" w:rsidRDefault="2EEB4CD6" w:rsidP="3FEC9795">
      <w:pPr>
        <w:spacing w:line="360" w:lineRule="auto"/>
        <w:jc w:val="both"/>
        <w:rPr>
          <w:rFonts w:ascii="Arial" w:eastAsia="Arial" w:hAnsi="Arial" w:cs="Arial"/>
          <w:color w:val="000000" w:themeColor="text1"/>
        </w:rPr>
      </w:pPr>
      <w:r w:rsidRPr="54B72CAD">
        <w:rPr>
          <w:rFonts w:ascii="Arial" w:eastAsia="Arial" w:hAnsi="Arial" w:cs="Arial"/>
        </w:rPr>
        <w:t xml:space="preserve">The observations conducted in this research project were unstructured, a method Kumar (2022) refers to as notably valuable and highly flexible </w:t>
      </w:r>
      <w:r w:rsidR="1B3F12BB" w:rsidRPr="54B72CAD">
        <w:rPr>
          <w:rFonts w:ascii="Arial" w:eastAsia="Arial" w:hAnsi="Arial" w:cs="Arial"/>
        </w:rPr>
        <w:t xml:space="preserve">particularly in the context of exploratory research. </w:t>
      </w:r>
      <w:r w:rsidR="1FC61F3B" w:rsidRPr="54B72CAD">
        <w:rPr>
          <w:rFonts w:ascii="Arial" w:eastAsia="Arial" w:hAnsi="Arial" w:cs="Arial"/>
        </w:rPr>
        <w:t xml:space="preserve">Unstructured observations are open ended and </w:t>
      </w:r>
      <w:r w:rsidR="19248DDF" w:rsidRPr="54B72CAD">
        <w:rPr>
          <w:rFonts w:ascii="Arial" w:eastAsia="Arial" w:hAnsi="Arial" w:cs="Arial"/>
        </w:rPr>
        <w:t>natu</w:t>
      </w:r>
      <w:r w:rsidR="19248DDF" w:rsidRPr="54B72CAD">
        <w:rPr>
          <w:rFonts w:ascii="Arial" w:eastAsia="Arial" w:hAnsi="Arial" w:cs="Arial"/>
          <w:color w:val="000000" w:themeColor="text1"/>
        </w:rPr>
        <w:t xml:space="preserve">ralistic, </w:t>
      </w:r>
      <w:r w:rsidR="2197B41D" w:rsidRPr="54B72CAD">
        <w:rPr>
          <w:rFonts w:ascii="Arial" w:eastAsia="Arial" w:hAnsi="Arial" w:cs="Arial"/>
          <w:color w:val="000000" w:themeColor="text1"/>
        </w:rPr>
        <w:t xml:space="preserve">as data is </w:t>
      </w:r>
      <w:r w:rsidR="5E817001" w:rsidRPr="54B72CAD">
        <w:rPr>
          <w:rFonts w:ascii="Arial" w:eastAsia="Arial" w:hAnsi="Arial" w:cs="Arial"/>
          <w:color w:val="000000" w:themeColor="text1"/>
        </w:rPr>
        <w:t>gathered and documented in a descriptive manner,</w:t>
      </w:r>
      <w:r w:rsidR="2197B41D" w:rsidRPr="54B72CAD">
        <w:rPr>
          <w:rFonts w:ascii="Arial" w:eastAsia="Arial" w:hAnsi="Arial" w:cs="Arial"/>
          <w:color w:val="000000" w:themeColor="text1"/>
        </w:rPr>
        <w:t xml:space="preserve"> </w:t>
      </w:r>
      <w:r w:rsidR="5953D3F3" w:rsidRPr="54B72CAD">
        <w:rPr>
          <w:rFonts w:ascii="Arial" w:eastAsia="Arial" w:hAnsi="Arial" w:cs="Arial"/>
          <w:color w:val="000000" w:themeColor="text1"/>
        </w:rPr>
        <w:t xml:space="preserve">reflecting what is heard, </w:t>
      </w:r>
      <w:proofErr w:type="gramStart"/>
      <w:r w:rsidR="5953D3F3" w:rsidRPr="54B72CAD">
        <w:rPr>
          <w:rFonts w:ascii="Arial" w:eastAsia="Arial" w:hAnsi="Arial" w:cs="Arial"/>
          <w:color w:val="000000" w:themeColor="text1"/>
        </w:rPr>
        <w:t>seen</w:t>
      </w:r>
      <w:proofErr w:type="gramEnd"/>
      <w:r w:rsidR="5953D3F3" w:rsidRPr="54B72CAD">
        <w:rPr>
          <w:rFonts w:ascii="Arial" w:eastAsia="Arial" w:hAnsi="Arial" w:cs="Arial"/>
          <w:color w:val="000000" w:themeColor="text1"/>
        </w:rPr>
        <w:t xml:space="preserve"> and understood by the researcher. </w:t>
      </w:r>
      <w:r w:rsidR="7FE31A89" w:rsidRPr="54B72CAD">
        <w:rPr>
          <w:rFonts w:ascii="Arial" w:eastAsia="Arial" w:hAnsi="Arial" w:cs="Arial"/>
          <w:color w:val="000000" w:themeColor="text1"/>
        </w:rPr>
        <w:t xml:space="preserve"> </w:t>
      </w:r>
      <w:r w:rsidR="788EE418" w:rsidRPr="54B72CAD">
        <w:rPr>
          <w:rFonts w:ascii="Arial" w:eastAsia="Arial" w:hAnsi="Arial" w:cs="Arial"/>
          <w:color w:val="000000" w:themeColor="text1"/>
        </w:rPr>
        <w:t xml:space="preserve">Conducting unstructured observations </w:t>
      </w:r>
      <w:r w:rsidR="25627EB4" w:rsidRPr="54B72CAD">
        <w:rPr>
          <w:rFonts w:ascii="Arial" w:eastAsia="Arial" w:hAnsi="Arial" w:cs="Arial"/>
          <w:color w:val="000000" w:themeColor="text1"/>
        </w:rPr>
        <w:t>provides an opportunity to</w:t>
      </w:r>
      <w:r w:rsidR="1588FDF1" w:rsidRPr="54B72CAD">
        <w:rPr>
          <w:rFonts w:ascii="Arial" w:eastAsia="Arial" w:hAnsi="Arial" w:cs="Arial"/>
          <w:color w:val="000000" w:themeColor="text1"/>
        </w:rPr>
        <w:t xml:space="preserve"> d</w:t>
      </w:r>
      <w:r w:rsidR="287B9024" w:rsidRPr="54B72CAD">
        <w:rPr>
          <w:rFonts w:ascii="Arial" w:eastAsia="Arial" w:hAnsi="Arial" w:cs="Arial"/>
          <w:color w:val="000000" w:themeColor="text1"/>
        </w:rPr>
        <w:t>epict events as they unfold in a narrative style, employing everyday language or personally abbreviated codes</w:t>
      </w:r>
      <w:r w:rsidR="287B9024" w:rsidRPr="54B72CAD">
        <w:rPr>
          <w:rFonts w:ascii="Arial" w:eastAsia="Arial" w:hAnsi="Arial" w:cs="Arial"/>
          <w:color w:val="4471C4"/>
        </w:rPr>
        <w:t xml:space="preserve"> </w:t>
      </w:r>
      <w:r w:rsidR="750BCE3F" w:rsidRPr="54B72CAD">
        <w:rPr>
          <w:rFonts w:ascii="Arial" w:eastAsia="Arial" w:hAnsi="Arial" w:cs="Arial"/>
          <w:color w:val="000000" w:themeColor="text1"/>
        </w:rPr>
        <w:t>(Lambert, 2019; Kumar, 2022)</w:t>
      </w:r>
      <w:r w:rsidR="598218A6" w:rsidRPr="54B72CAD">
        <w:rPr>
          <w:rFonts w:ascii="Arial" w:eastAsia="Arial" w:hAnsi="Arial" w:cs="Arial"/>
          <w:color w:val="000000" w:themeColor="text1"/>
        </w:rPr>
        <w:t xml:space="preserve">. </w:t>
      </w:r>
      <w:r w:rsidR="7319CF04" w:rsidRPr="54B72CAD">
        <w:rPr>
          <w:rFonts w:ascii="Arial" w:eastAsia="Arial" w:hAnsi="Arial" w:cs="Arial"/>
        </w:rPr>
        <w:t xml:space="preserve">Although, </w:t>
      </w:r>
      <w:r w:rsidR="556CF5CB" w:rsidRPr="54B72CAD">
        <w:rPr>
          <w:rFonts w:ascii="Arial" w:eastAsia="Arial" w:hAnsi="Arial" w:cs="Arial"/>
        </w:rPr>
        <w:t>such data typically</w:t>
      </w:r>
      <w:r w:rsidR="008A6FB4">
        <w:rPr>
          <w:rFonts w:ascii="Arial" w:eastAsia="Arial" w:hAnsi="Arial" w:cs="Arial"/>
        </w:rPr>
        <w:t xml:space="preserve"> remains highly context-specific, focussing on a particular environment and individuals involved</w:t>
      </w:r>
      <w:r w:rsidR="556CF5CB" w:rsidRPr="54B72CAD">
        <w:rPr>
          <w:rFonts w:ascii="Arial" w:eastAsia="Arial" w:hAnsi="Arial" w:cs="Arial"/>
        </w:rPr>
        <w:t xml:space="preserve">. </w:t>
      </w:r>
      <w:r w:rsidR="386C41D9" w:rsidRPr="54B72CAD">
        <w:rPr>
          <w:rFonts w:ascii="Arial" w:eastAsia="Arial" w:hAnsi="Arial" w:cs="Arial"/>
        </w:rPr>
        <w:t xml:space="preserve">Consequently, </w:t>
      </w:r>
      <w:r w:rsidR="1925FCE9" w:rsidRPr="54B72CAD">
        <w:rPr>
          <w:rFonts w:ascii="Arial" w:eastAsia="Arial" w:hAnsi="Arial" w:cs="Arial"/>
        </w:rPr>
        <w:t>comparing</w:t>
      </w:r>
      <w:r w:rsidR="386C41D9" w:rsidRPr="54B72CAD">
        <w:rPr>
          <w:rFonts w:ascii="Arial" w:eastAsia="Arial" w:hAnsi="Arial" w:cs="Arial"/>
        </w:rPr>
        <w:t xml:space="preserve"> </w:t>
      </w:r>
      <w:r w:rsidR="77E9E0F9" w:rsidRPr="54B72CAD">
        <w:rPr>
          <w:rFonts w:ascii="Arial" w:eastAsia="Arial" w:hAnsi="Arial" w:cs="Arial"/>
        </w:rPr>
        <w:t>various collecti</w:t>
      </w:r>
      <w:r w:rsidR="77E9E0F9" w:rsidRPr="54B72CAD">
        <w:rPr>
          <w:rFonts w:ascii="Arial" w:eastAsia="Arial" w:hAnsi="Arial" w:cs="Arial"/>
          <w:color w:val="000000" w:themeColor="text1"/>
        </w:rPr>
        <w:t xml:space="preserve">ons </w:t>
      </w:r>
      <w:r w:rsidR="386C41D9" w:rsidRPr="54B72CAD">
        <w:rPr>
          <w:rFonts w:ascii="Arial" w:eastAsia="Arial" w:hAnsi="Arial" w:cs="Arial"/>
          <w:color w:val="000000" w:themeColor="text1"/>
        </w:rPr>
        <w:t xml:space="preserve">of unstructured observational data </w:t>
      </w:r>
      <w:r w:rsidR="725C3595" w:rsidRPr="54B72CAD">
        <w:rPr>
          <w:rFonts w:ascii="Arial" w:eastAsia="Arial" w:hAnsi="Arial" w:cs="Arial"/>
          <w:color w:val="000000" w:themeColor="text1"/>
        </w:rPr>
        <w:t>obtained on separate occasions</w:t>
      </w:r>
      <w:r w:rsidR="2AAB0569" w:rsidRPr="54B72CAD">
        <w:rPr>
          <w:rFonts w:ascii="Arial" w:eastAsia="Arial" w:hAnsi="Arial" w:cs="Arial"/>
          <w:color w:val="000000" w:themeColor="text1"/>
        </w:rPr>
        <w:t xml:space="preserve"> or </w:t>
      </w:r>
      <w:r w:rsidR="0C5BA473" w:rsidRPr="54B72CAD">
        <w:rPr>
          <w:rFonts w:ascii="Arial" w:eastAsia="Arial" w:hAnsi="Arial" w:cs="Arial"/>
          <w:color w:val="000000" w:themeColor="text1"/>
        </w:rPr>
        <w:t xml:space="preserve">in </w:t>
      </w:r>
      <w:r w:rsidR="2AAB0569" w:rsidRPr="54B72CAD">
        <w:rPr>
          <w:rFonts w:ascii="Arial" w:eastAsia="Arial" w:hAnsi="Arial" w:cs="Arial"/>
          <w:color w:val="000000" w:themeColor="text1"/>
        </w:rPr>
        <w:t>different locati</w:t>
      </w:r>
      <w:r w:rsidR="2AAB0569" w:rsidRPr="54B72CAD">
        <w:rPr>
          <w:rFonts w:ascii="Arial" w:eastAsia="Arial" w:hAnsi="Arial" w:cs="Arial"/>
        </w:rPr>
        <w:t>ons can pose challenges</w:t>
      </w:r>
      <w:r w:rsidR="55A60231" w:rsidRPr="54B72CAD">
        <w:rPr>
          <w:rFonts w:ascii="Arial" w:eastAsia="Arial" w:hAnsi="Arial" w:cs="Arial"/>
        </w:rPr>
        <w:t xml:space="preserve"> </w:t>
      </w:r>
      <w:r w:rsidR="75DA1921" w:rsidRPr="54B72CAD">
        <w:rPr>
          <w:rFonts w:ascii="Arial" w:eastAsia="Arial" w:hAnsi="Arial" w:cs="Arial"/>
        </w:rPr>
        <w:t>(</w:t>
      </w:r>
      <w:r w:rsidR="7DF5A80D" w:rsidRPr="54B72CAD">
        <w:rPr>
          <w:rFonts w:ascii="Arial" w:eastAsia="Arial" w:hAnsi="Arial" w:cs="Arial"/>
        </w:rPr>
        <w:t>Lambert, 2019).</w:t>
      </w:r>
    </w:p>
    <w:p w14:paraId="1A0839A5" w14:textId="0AC81BAB" w:rsidR="7974F07B" w:rsidRDefault="508CC4B6" w:rsidP="54B72CAD">
      <w:pPr>
        <w:spacing w:line="360" w:lineRule="auto"/>
        <w:jc w:val="both"/>
        <w:rPr>
          <w:rFonts w:ascii="Arial" w:eastAsia="Arial" w:hAnsi="Arial" w:cs="Arial"/>
        </w:rPr>
      </w:pPr>
      <w:r w:rsidRPr="54B72CAD">
        <w:rPr>
          <w:rFonts w:ascii="Arial" w:eastAsia="Arial" w:hAnsi="Arial" w:cs="Arial"/>
          <w:color w:val="000000" w:themeColor="text1"/>
        </w:rPr>
        <w:lastRenderedPageBreak/>
        <w:t>The effectiveness of observations as a research method has been argued for some time. Cohen</w:t>
      </w:r>
      <w:r w:rsidR="1CFDE9AF" w:rsidRPr="54B72CAD">
        <w:rPr>
          <w:rFonts w:ascii="Arial" w:eastAsia="Arial" w:hAnsi="Arial" w:cs="Arial"/>
          <w:color w:val="000000" w:themeColor="text1"/>
        </w:rPr>
        <w:t>, Manion and Morrison (20</w:t>
      </w:r>
      <w:r w:rsidR="64CFC3D9" w:rsidRPr="54B72CAD">
        <w:rPr>
          <w:rFonts w:ascii="Arial" w:eastAsia="Arial" w:hAnsi="Arial" w:cs="Arial"/>
          <w:color w:val="000000" w:themeColor="text1"/>
        </w:rPr>
        <w:t>1</w:t>
      </w:r>
      <w:r w:rsidR="1CFDE9AF" w:rsidRPr="54B72CAD">
        <w:rPr>
          <w:rFonts w:ascii="Arial" w:eastAsia="Arial" w:hAnsi="Arial" w:cs="Arial"/>
          <w:color w:val="000000" w:themeColor="text1"/>
        </w:rPr>
        <w:t>7)</w:t>
      </w:r>
      <w:r w:rsidR="00D12BC2">
        <w:rPr>
          <w:rFonts w:ascii="Arial" w:eastAsia="Arial" w:hAnsi="Arial" w:cs="Arial"/>
          <w:color w:val="000000" w:themeColor="text1"/>
        </w:rPr>
        <w:t xml:space="preserve"> state</w:t>
      </w:r>
      <w:r w:rsidR="00B23E8E">
        <w:rPr>
          <w:rFonts w:ascii="Arial" w:eastAsia="Arial" w:hAnsi="Arial" w:cs="Arial"/>
          <w:color w:val="000000" w:themeColor="text1"/>
        </w:rPr>
        <w:t xml:space="preserve"> observations enable researchers to gather real-time data from natural social settings, offering more authentic and valid results than second-hand reports. This firsthand approach aided me in recognising the benefits of introducing well-being check ins in the classroom. </w:t>
      </w:r>
    </w:p>
    <w:p w14:paraId="20FDC7D5" w14:textId="77B7F1DE" w:rsidR="7974F07B" w:rsidRPr="001D7F33" w:rsidRDefault="74237E98" w:rsidP="001D7F33">
      <w:pPr>
        <w:spacing w:line="360" w:lineRule="auto"/>
        <w:jc w:val="both"/>
        <w:rPr>
          <w:rFonts w:ascii="Arial" w:eastAsia="Arial" w:hAnsi="Arial" w:cs="Arial"/>
        </w:rPr>
      </w:pPr>
      <w:r w:rsidRPr="54B72CAD">
        <w:rPr>
          <w:rFonts w:ascii="Arial" w:eastAsia="Arial" w:hAnsi="Arial" w:cs="Arial"/>
        </w:rPr>
        <w:t xml:space="preserve">Observations </w:t>
      </w:r>
      <w:r w:rsidR="60837357" w:rsidRPr="54B72CAD">
        <w:rPr>
          <w:rFonts w:ascii="Arial" w:eastAsia="Arial" w:hAnsi="Arial" w:cs="Arial"/>
        </w:rPr>
        <w:t xml:space="preserve">enable </w:t>
      </w:r>
      <w:r w:rsidRPr="54B72CAD">
        <w:rPr>
          <w:rFonts w:ascii="Arial" w:eastAsia="Arial" w:hAnsi="Arial" w:cs="Arial"/>
        </w:rPr>
        <w:t xml:space="preserve">researchers to </w:t>
      </w:r>
      <w:r w:rsidR="14A9FE6F" w:rsidRPr="54B72CAD">
        <w:rPr>
          <w:rFonts w:ascii="Arial" w:eastAsia="Arial" w:hAnsi="Arial" w:cs="Arial"/>
        </w:rPr>
        <w:t xml:space="preserve">observe and </w:t>
      </w:r>
      <w:r w:rsidRPr="54B72CAD">
        <w:rPr>
          <w:rFonts w:ascii="Arial" w:eastAsia="Arial" w:hAnsi="Arial" w:cs="Arial"/>
        </w:rPr>
        <w:t xml:space="preserve">witness situations and participants in their natural </w:t>
      </w:r>
      <w:r w:rsidR="3623009E" w:rsidRPr="54B72CAD">
        <w:rPr>
          <w:rFonts w:ascii="Arial" w:eastAsia="Arial" w:hAnsi="Arial" w:cs="Arial"/>
        </w:rPr>
        <w:t>environment</w:t>
      </w:r>
      <w:r w:rsidR="23FF06EB" w:rsidRPr="54B72CAD">
        <w:rPr>
          <w:rFonts w:ascii="Arial" w:eastAsia="Arial" w:hAnsi="Arial" w:cs="Arial"/>
        </w:rPr>
        <w:t>, o</w:t>
      </w:r>
      <w:r w:rsidRPr="54B72CAD">
        <w:rPr>
          <w:rFonts w:ascii="Arial" w:eastAsia="Arial" w:hAnsi="Arial" w:cs="Arial"/>
        </w:rPr>
        <w:t>ften</w:t>
      </w:r>
      <w:r w:rsidR="12085D4A" w:rsidRPr="54B72CAD">
        <w:rPr>
          <w:rFonts w:ascii="Arial" w:eastAsia="Arial" w:hAnsi="Arial" w:cs="Arial"/>
        </w:rPr>
        <w:t xml:space="preserve"> resulting </w:t>
      </w:r>
      <w:r w:rsidRPr="54B72CAD">
        <w:rPr>
          <w:rFonts w:ascii="Arial" w:eastAsia="Arial" w:hAnsi="Arial" w:cs="Arial"/>
        </w:rPr>
        <w:t xml:space="preserve">in </w:t>
      </w:r>
      <w:r w:rsidR="694A2CFF" w:rsidRPr="54B72CAD">
        <w:rPr>
          <w:rFonts w:ascii="Arial" w:eastAsia="Arial" w:hAnsi="Arial" w:cs="Arial"/>
        </w:rPr>
        <w:t>researchers</w:t>
      </w:r>
      <w:r w:rsidRPr="54B72CAD">
        <w:rPr>
          <w:rFonts w:ascii="Arial" w:eastAsia="Arial" w:hAnsi="Arial" w:cs="Arial"/>
        </w:rPr>
        <w:t xml:space="preserve"> </w:t>
      </w:r>
      <w:r w:rsidR="5EE7AF60" w:rsidRPr="54B72CAD">
        <w:rPr>
          <w:rFonts w:ascii="Arial" w:eastAsia="Arial" w:hAnsi="Arial" w:cs="Arial"/>
        </w:rPr>
        <w:t xml:space="preserve">uncovering insights and </w:t>
      </w:r>
      <w:r w:rsidRPr="54B72CAD">
        <w:rPr>
          <w:rFonts w:ascii="Arial" w:eastAsia="Arial" w:hAnsi="Arial" w:cs="Arial"/>
        </w:rPr>
        <w:t xml:space="preserve">gaining knowledge on areas individuals may be </w:t>
      </w:r>
      <w:r w:rsidR="1FF81DCE" w:rsidRPr="54B72CAD">
        <w:rPr>
          <w:rFonts w:ascii="Arial" w:eastAsia="Arial" w:hAnsi="Arial" w:cs="Arial"/>
        </w:rPr>
        <w:t>reluctant</w:t>
      </w:r>
      <w:r w:rsidRPr="54B72CAD">
        <w:rPr>
          <w:rFonts w:ascii="Arial" w:eastAsia="Arial" w:hAnsi="Arial" w:cs="Arial"/>
        </w:rPr>
        <w:t xml:space="preserve"> to </w:t>
      </w:r>
      <w:r w:rsidR="2267926C" w:rsidRPr="54B72CAD">
        <w:rPr>
          <w:rFonts w:ascii="Arial" w:eastAsia="Arial" w:hAnsi="Arial" w:cs="Arial"/>
        </w:rPr>
        <w:t>discuss (</w:t>
      </w:r>
      <w:proofErr w:type="spellStart"/>
      <w:r w:rsidRPr="54B72CAD">
        <w:rPr>
          <w:rFonts w:ascii="Arial" w:eastAsia="Arial" w:hAnsi="Arial" w:cs="Arial"/>
        </w:rPr>
        <w:t>Kawulich</w:t>
      </w:r>
      <w:proofErr w:type="spellEnd"/>
      <w:r w:rsidRPr="54B72CAD">
        <w:rPr>
          <w:rFonts w:ascii="Arial" w:eastAsia="Arial" w:hAnsi="Arial" w:cs="Arial"/>
        </w:rPr>
        <w:t>, 20</w:t>
      </w:r>
      <w:r w:rsidR="07837912" w:rsidRPr="54B72CAD">
        <w:rPr>
          <w:rFonts w:ascii="Arial" w:eastAsia="Arial" w:hAnsi="Arial" w:cs="Arial"/>
        </w:rPr>
        <w:t xml:space="preserve">12; </w:t>
      </w:r>
      <w:proofErr w:type="spellStart"/>
      <w:r w:rsidR="07837912" w:rsidRPr="54B72CAD">
        <w:rPr>
          <w:rFonts w:ascii="Arial" w:eastAsia="Arial" w:hAnsi="Arial" w:cs="Arial"/>
        </w:rPr>
        <w:t>Neaum</w:t>
      </w:r>
      <w:proofErr w:type="spellEnd"/>
      <w:r w:rsidR="07837912" w:rsidRPr="54B72CAD">
        <w:rPr>
          <w:rFonts w:ascii="Arial" w:eastAsia="Arial" w:hAnsi="Arial" w:cs="Arial"/>
        </w:rPr>
        <w:t>, 2016)</w:t>
      </w:r>
      <w:r w:rsidRPr="54B72CAD">
        <w:rPr>
          <w:rFonts w:ascii="Arial" w:eastAsia="Arial" w:hAnsi="Arial" w:cs="Arial"/>
          <w:color w:val="4471C4"/>
        </w:rPr>
        <w:t>.</w:t>
      </w:r>
      <w:r w:rsidR="039D2DD3" w:rsidRPr="54B72CAD">
        <w:rPr>
          <w:rFonts w:ascii="Arial" w:eastAsia="Arial" w:hAnsi="Arial" w:cs="Arial"/>
          <w:color w:val="4471C4"/>
        </w:rPr>
        <w:t xml:space="preserve"> </w:t>
      </w:r>
      <w:r w:rsidR="197C4875" w:rsidRPr="54B72CAD">
        <w:rPr>
          <w:rFonts w:ascii="Arial" w:eastAsia="Arial" w:hAnsi="Arial" w:cs="Arial"/>
        </w:rPr>
        <w:t>Observations serve as a flexible research tool, enabling researchers to tailor their observational methods to different settings and phenomena. The adaptability this approach provides facilitates a versatile approach to data collecti</w:t>
      </w:r>
      <w:r w:rsidR="197C4875" w:rsidRPr="54B72CAD">
        <w:rPr>
          <w:rFonts w:ascii="Arial" w:eastAsia="Arial" w:hAnsi="Arial" w:cs="Arial"/>
          <w:color w:val="000000" w:themeColor="text1"/>
        </w:rPr>
        <w:t xml:space="preserve">on </w:t>
      </w:r>
      <w:r w:rsidR="00554E5C" w:rsidRPr="54B72CAD">
        <w:rPr>
          <w:rFonts w:ascii="Arial" w:eastAsia="Arial" w:hAnsi="Arial" w:cs="Arial"/>
          <w:color w:val="000000" w:themeColor="text1"/>
        </w:rPr>
        <w:t>(</w:t>
      </w:r>
      <w:r w:rsidR="310E06D6" w:rsidRPr="54B72CAD">
        <w:rPr>
          <w:rFonts w:ascii="Arial" w:eastAsia="Arial" w:hAnsi="Arial" w:cs="Arial"/>
          <w:color w:val="000000" w:themeColor="text1"/>
        </w:rPr>
        <w:t xml:space="preserve">Lowe and </w:t>
      </w:r>
      <w:proofErr w:type="spellStart"/>
      <w:r w:rsidR="310E06D6" w:rsidRPr="54B72CAD">
        <w:rPr>
          <w:rFonts w:ascii="Arial" w:eastAsia="Arial" w:hAnsi="Arial" w:cs="Arial"/>
          <w:color w:val="000000" w:themeColor="text1"/>
        </w:rPr>
        <w:t>Zemliansky</w:t>
      </w:r>
      <w:proofErr w:type="spellEnd"/>
      <w:r w:rsidR="12748540" w:rsidRPr="54B72CAD">
        <w:rPr>
          <w:rFonts w:ascii="Arial" w:eastAsia="Arial" w:hAnsi="Arial" w:cs="Arial"/>
          <w:color w:val="000000" w:themeColor="text1"/>
        </w:rPr>
        <w:t xml:space="preserve"> 2011; Lambert, 2019</w:t>
      </w:r>
      <w:r w:rsidR="00554E5C" w:rsidRPr="54B72CAD">
        <w:rPr>
          <w:rFonts w:ascii="Arial" w:eastAsia="Arial" w:hAnsi="Arial" w:cs="Arial"/>
          <w:color w:val="000000" w:themeColor="text1"/>
        </w:rPr>
        <w:t xml:space="preserve">). </w:t>
      </w:r>
      <w:r w:rsidR="43995338" w:rsidRPr="54B72CAD">
        <w:rPr>
          <w:rFonts w:ascii="Arial" w:eastAsia="Arial" w:hAnsi="Arial" w:cs="Arial"/>
          <w:color w:val="000000" w:themeColor="text1"/>
        </w:rPr>
        <w:t>Nevertheless, the various methods of recording its data introduc</w:t>
      </w:r>
      <w:r w:rsidR="43995338" w:rsidRPr="54B72CAD">
        <w:rPr>
          <w:rFonts w:ascii="Arial" w:eastAsia="Arial" w:hAnsi="Arial" w:cs="Arial"/>
        </w:rPr>
        <w:t xml:space="preserve">e specific challenges to the credibility and reliability of the research. </w:t>
      </w:r>
      <w:r w:rsidR="107F2068" w:rsidRPr="54B72CAD">
        <w:rPr>
          <w:rFonts w:ascii="Arial" w:eastAsia="Arial" w:hAnsi="Arial" w:cs="Arial"/>
        </w:rPr>
        <w:t>Additional to,</w:t>
      </w:r>
      <w:r w:rsidR="16B3E142" w:rsidRPr="54B72CAD">
        <w:rPr>
          <w:rFonts w:ascii="Arial" w:eastAsia="Arial" w:hAnsi="Arial" w:cs="Arial"/>
        </w:rPr>
        <w:t xml:space="preserve"> </w:t>
      </w:r>
      <w:r w:rsidR="6DACFF53" w:rsidRPr="54B72CAD">
        <w:rPr>
          <w:rFonts w:ascii="Arial" w:eastAsia="Arial" w:hAnsi="Arial" w:cs="Arial"/>
        </w:rPr>
        <w:t>interpretation</w:t>
      </w:r>
      <w:r w:rsidR="16B3E142" w:rsidRPr="54B72CAD">
        <w:rPr>
          <w:rFonts w:ascii="Arial" w:eastAsia="Arial" w:hAnsi="Arial" w:cs="Arial"/>
        </w:rPr>
        <w:t xml:space="preserve"> </w:t>
      </w:r>
      <w:r w:rsidR="44FAB163" w:rsidRPr="54B72CAD">
        <w:rPr>
          <w:rFonts w:ascii="Arial" w:eastAsia="Arial" w:hAnsi="Arial" w:cs="Arial"/>
        </w:rPr>
        <w:t xml:space="preserve">of findings </w:t>
      </w:r>
      <w:r w:rsidR="16B3E142" w:rsidRPr="54B72CAD">
        <w:rPr>
          <w:rFonts w:ascii="Arial" w:eastAsia="Arial" w:hAnsi="Arial" w:cs="Arial"/>
        </w:rPr>
        <w:t>can be affected by</w:t>
      </w:r>
      <w:r w:rsidR="73A72EF0" w:rsidRPr="54B72CAD">
        <w:rPr>
          <w:rFonts w:ascii="Arial" w:eastAsia="Arial" w:hAnsi="Arial" w:cs="Arial"/>
        </w:rPr>
        <w:t xml:space="preserve"> </w:t>
      </w:r>
      <w:r w:rsidR="3FA7D197" w:rsidRPr="54B72CAD">
        <w:rPr>
          <w:rFonts w:ascii="Arial" w:eastAsia="Arial" w:hAnsi="Arial" w:cs="Arial"/>
        </w:rPr>
        <w:t>the biases of researchers, potentially resulting in compromised data and conclusions</w:t>
      </w:r>
      <w:r w:rsidR="497948FC" w:rsidRPr="54B72CAD">
        <w:rPr>
          <w:rFonts w:ascii="Arial" w:eastAsia="Arial" w:hAnsi="Arial" w:cs="Arial"/>
          <w:color w:val="FF0000"/>
        </w:rPr>
        <w:t xml:space="preserve"> </w:t>
      </w:r>
      <w:r w:rsidR="7DCB461A" w:rsidRPr="54B72CAD">
        <w:rPr>
          <w:rFonts w:ascii="Arial" w:eastAsia="Arial" w:hAnsi="Arial" w:cs="Arial"/>
        </w:rPr>
        <w:t xml:space="preserve">(Lambert, </w:t>
      </w:r>
      <w:r w:rsidR="78388B12" w:rsidRPr="54B72CAD">
        <w:rPr>
          <w:rFonts w:ascii="Arial" w:eastAsia="Arial" w:hAnsi="Arial" w:cs="Arial"/>
        </w:rPr>
        <w:t>201</w:t>
      </w:r>
      <w:r w:rsidR="482E3209" w:rsidRPr="54B72CAD">
        <w:rPr>
          <w:rFonts w:ascii="Arial" w:eastAsia="Arial" w:hAnsi="Arial" w:cs="Arial"/>
        </w:rPr>
        <w:t>9; Satapathy, 2023</w:t>
      </w:r>
      <w:r w:rsidR="12D90883" w:rsidRPr="54B72CAD">
        <w:rPr>
          <w:rFonts w:ascii="Arial" w:eastAsia="Arial" w:hAnsi="Arial" w:cs="Arial"/>
        </w:rPr>
        <w:t xml:space="preserve">). </w:t>
      </w:r>
    </w:p>
    <w:p w14:paraId="3D7F834D" w14:textId="4D49FCB4" w:rsidR="5520AA23" w:rsidRPr="00307C11" w:rsidRDefault="5520AA23" w:rsidP="3FEC9795">
      <w:pPr>
        <w:spacing w:line="360" w:lineRule="auto"/>
        <w:jc w:val="both"/>
        <w:rPr>
          <w:rFonts w:ascii="Arial" w:eastAsia="Arial" w:hAnsi="Arial" w:cs="Arial"/>
        </w:rPr>
      </w:pPr>
      <w:r w:rsidRPr="3FEC9795">
        <w:rPr>
          <w:rFonts w:ascii="Arial" w:eastAsia="Arial" w:hAnsi="Arial" w:cs="Arial"/>
          <w:color w:val="000000" w:themeColor="text1"/>
        </w:rPr>
        <w:lastRenderedPageBreak/>
        <w:t>A further strength is o</w:t>
      </w:r>
      <w:r w:rsidR="3A15899A" w:rsidRPr="3FEC9795">
        <w:rPr>
          <w:rFonts w:ascii="Arial" w:eastAsia="Arial" w:hAnsi="Arial" w:cs="Arial"/>
          <w:color w:val="000000" w:themeColor="text1"/>
        </w:rPr>
        <w:t>bservations c</w:t>
      </w:r>
      <w:r w:rsidR="05AD0C21" w:rsidRPr="3FEC9795">
        <w:rPr>
          <w:rFonts w:ascii="Arial" w:eastAsia="Arial" w:hAnsi="Arial" w:cs="Arial"/>
          <w:color w:val="000000" w:themeColor="text1"/>
        </w:rPr>
        <w:t>an be</w:t>
      </w:r>
      <w:r w:rsidR="3457B547" w:rsidRPr="3FEC9795">
        <w:rPr>
          <w:rFonts w:ascii="Arial" w:eastAsia="Arial" w:hAnsi="Arial" w:cs="Arial"/>
          <w:color w:val="000000" w:themeColor="text1"/>
        </w:rPr>
        <w:t xml:space="preserve"> discreetly</w:t>
      </w:r>
      <w:r w:rsidR="05AD0C21" w:rsidRPr="3FEC9795">
        <w:rPr>
          <w:rFonts w:ascii="Arial" w:eastAsia="Arial" w:hAnsi="Arial" w:cs="Arial"/>
          <w:color w:val="000000" w:themeColor="text1"/>
        </w:rPr>
        <w:t xml:space="preserve"> </w:t>
      </w:r>
      <w:r w:rsidR="56801AE9" w:rsidRPr="3FEC9795">
        <w:rPr>
          <w:rFonts w:ascii="Arial" w:eastAsia="Arial" w:hAnsi="Arial" w:cs="Arial"/>
          <w:color w:val="000000" w:themeColor="text1"/>
        </w:rPr>
        <w:t xml:space="preserve">integrated into the everyday </w:t>
      </w:r>
      <w:r w:rsidR="05AD0C21" w:rsidRPr="3FEC9795">
        <w:rPr>
          <w:rFonts w:ascii="Arial" w:eastAsia="Arial" w:hAnsi="Arial" w:cs="Arial"/>
          <w:color w:val="000000" w:themeColor="text1"/>
        </w:rPr>
        <w:t>classroom routine</w:t>
      </w:r>
      <w:r w:rsidR="519911C5" w:rsidRPr="3FEC9795">
        <w:rPr>
          <w:rFonts w:ascii="Arial" w:eastAsia="Arial" w:hAnsi="Arial" w:cs="Arial"/>
          <w:color w:val="000000" w:themeColor="text1"/>
        </w:rPr>
        <w:t>, meaning the participants will not be expected to carry out additional wor</w:t>
      </w:r>
      <w:r w:rsidR="32A5CDDC" w:rsidRPr="3FEC9795">
        <w:rPr>
          <w:rFonts w:ascii="Arial" w:eastAsia="Arial" w:hAnsi="Arial" w:cs="Arial"/>
          <w:color w:val="000000" w:themeColor="text1"/>
        </w:rPr>
        <w:t>k for the purpose of research</w:t>
      </w:r>
      <w:r w:rsidR="06DCFB18" w:rsidRPr="3FEC9795">
        <w:rPr>
          <w:rFonts w:ascii="Arial" w:eastAsia="Arial" w:hAnsi="Arial" w:cs="Arial"/>
          <w:color w:val="000000" w:themeColor="text1"/>
        </w:rPr>
        <w:t xml:space="preserve"> (</w:t>
      </w:r>
      <w:r w:rsidR="787DCD97" w:rsidRPr="3FEC9795">
        <w:rPr>
          <w:rFonts w:ascii="Arial" w:eastAsia="Arial" w:hAnsi="Arial" w:cs="Arial"/>
          <w:color w:val="000000" w:themeColor="text1"/>
        </w:rPr>
        <w:t>Cohen, Manion and Morrison, 2007; Sussman, 2016</w:t>
      </w:r>
      <w:r w:rsidR="06DCFB18" w:rsidRPr="3FEC9795">
        <w:rPr>
          <w:rFonts w:ascii="Arial" w:eastAsia="Arial" w:hAnsi="Arial" w:cs="Arial"/>
          <w:color w:val="000000" w:themeColor="text1"/>
        </w:rPr>
        <w:t>).</w:t>
      </w:r>
      <w:r w:rsidR="433FE90D" w:rsidRPr="3FEC9795">
        <w:rPr>
          <w:rFonts w:ascii="Arial" w:eastAsia="Arial" w:hAnsi="Arial" w:cs="Arial"/>
          <w:color w:val="000000" w:themeColor="text1"/>
        </w:rPr>
        <w:t xml:space="preserve"> </w:t>
      </w:r>
      <w:r w:rsidR="6B7B9969" w:rsidRPr="3FEC9795">
        <w:rPr>
          <w:rFonts w:ascii="Arial" w:eastAsia="Arial" w:hAnsi="Arial" w:cs="Arial"/>
          <w:color w:val="000000" w:themeColor="text1"/>
        </w:rPr>
        <w:t>Howe</w:t>
      </w:r>
      <w:r w:rsidR="6B7B9969" w:rsidRPr="3FEC9795">
        <w:rPr>
          <w:rFonts w:ascii="Arial" w:eastAsia="Arial" w:hAnsi="Arial" w:cs="Arial"/>
        </w:rPr>
        <w:t xml:space="preserve">ver, researchers </w:t>
      </w:r>
      <w:r w:rsidR="74D6FA5C" w:rsidRPr="3FEC9795">
        <w:rPr>
          <w:rFonts w:ascii="Arial" w:eastAsia="Arial" w:hAnsi="Arial" w:cs="Arial"/>
        </w:rPr>
        <w:t xml:space="preserve">must </w:t>
      </w:r>
      <w:r w:rsidR="6B7B9969" w:rsidRPr="3FEC9795">
        <w:rPr>
          <w:rFonts w:ascii="Arial" w:eastAsia="Arial" w:hAnsi="Arial" w:cs="Arial"/>
        </w:rPr>
        <w:t>adhere to legislation and guidance</w:t>
      </w:r>
      <w:r w:rsidR="435E7FEB" w:rsidRPr="3FEC9795">
        <w:rPr>
          <w:rFonts w:ascii="Arial" w:eastAsia="Arial" w:hAnsi="Arial" w:cs="Arial"/>
        </w:rPr>
        <w:t xml:space="preserve">, ensuring </w:t>
      </w:r>
      <w:r w:rsidR="6B7B9969" w:rsidRPr="3FEC9795">
        <w:rPr>
          <w:rFonts w:ascii="Arial" w:eastAsia="Arial" w:hAnsi="Arial" w:cs="Arial"/>
        </w:rPr>
        <w:t xml:space="preserve">they </w:t>
      </w:r>
      <w:r w:rsidR="6E7063F8" w:rsidRPr="3FEC9795">
        <w:rPr>
          <w:rFonts w:ascii="Arial" w:eastAsia="Arial" w:hAnsi="Arial" w:cs="Arial"/>
        </w:rPr>
        <w:t>obtain</w:t>
      </w:r>
      <w:r w:rsidR="6B7B9969" w:rsidRPr="3FEC9795">
        <w:rPr>
          <w:rFonts w:ascii="Arial" w:eastAsia="Arial" w:hAnsi="Arial" w:cs="Arial"/>
        </w:rPr>
        <w:t xml:space="preserve"> consent and assent </w:t>
      </w:r>
      <w:r w:rsidR="1862A2EF" w:rsidRPr="3FEC9795">
        <w:rPr>
          <w:rFonts w:ascii="Arial" w:eastAsia="Arial" w:hAnsi="Arial" w:cs="Arial"/>
        </w:rPr>
        <w:t xml:space="preserve">from </w:t>
      </w:r>
      <w:r w:rsidR="6B7B9969" w:rsidRPr="3FEC9795">
        <w:rPr>
          <w:rFonts w:ascii="Arial" w:eastAsia="Arial" w:hAnsi="Arial" w:cs="Arial"/>
        </w:rPr>
        <w:t xml:space="preserve">participants prior to </w:t>
      </w:r>
      <w:r w:rsidR="1F078E78" w:rsidRPr="3FEC9795">
        <w:rPr>
          <w:rFonts w:ascii="Arial" w:eastAsia="Arial" w:hAnsi="Arial" w:cs="Arial"/>
        </w:rPr>
        <w:t>conducting</w:t>
      </w:r>
      <w:r w:rsidR="6B7B9969" w:rsidRPr="3FEC9795">
        <w:rPr>
          <w:rFonts w:ascii="Arial" w:eastAsia="Arial" w:hAnsi="Arial" w:cs="Arial"/>
        </w:rPr>
        <w:t xml:space="preserve"> research and carrying out observations (</w:t>
      </w:r>
      <w:r w:rsidR="2B169A86" w:rsidRPr="3FEC9795">
        <w:rPr>
          <w:rFonts w:ascii="Arial" w:eastAsia="Arial" w:hAnsi="Arial" w:cs="Arial"/>
        </w:rPr>
        <w:t>BERA, 2</w:t>
      </w:r>
      <w:r w:rsidR="2B169A86" w:rsidRPr="3FEC9795">
        <w:rPr>
          <w:rFonts w:ascii="Arial" w:eastAsia="Arial" w:hAnsi="Arial" w:cs="Arial"/>
          <w:color w:val="000000" w:themeColor="text1"/>
        </w:rPr>
        <w:t>018</w:t>
      </w:r>
      <w:r w:rsidR="5C5D8120" w:rsidRPr="3FEC9795">
        <w:rPr>
          <w:rFonts w:ascii="Arial" w:eastAsia="Arial" w:hAnsi="Arial" w:cs="Arial"/>
          <w:color w:val="000000" w:themeColor="text1"/>
        </w:rPr>
        <w:t>).</w:t>
      </w:r>
      <w:r w:rsidR="6B7B9969" w:rsidRPr="3FEC9795">
        <w:rPr>
          <w:rFonts w:ascii="Arial" w:eastAsia="Arial" w:hAnsi="Arial" w:cs="Arial"/>
          <w:color w:val="4471C4"/>
        </w:rPr>
        <w:t xml:space="preserve"> </w:t>
      </w:r>
      <w:r w:rsidR="3731804E" w:rsidRPr="3FEC9795">
        <w:rPr>
          <w:rFonts w:ascii="Arial" w:eastAsia="Arial" w:hAnsi="Arial" w:cs="Arial"/>
        </w:rPr>
        <w:t>O</w:t>
      </w:r>
      <w:r w:rsidR="22CCED8D" w:rsidRPr="3FEC9795">
        <w:rPr>
          <w:rFonts w:ascii="Arial" w:eastAsia="Arial" w:hAnsi="Arial" w:cs="Arial"/>
        </w:rPr>
        <w:t xml:space="preserve">btaining assent and consent from </w:t>
      </w:r>
      <w:r w:rsidR="22CCED8D" w:rsidRPr="3FEC9795">
        <w:rPr>
          <w:rFonts w:ascii="Arial" w:eastAsia="Arial" w:hAnsi="Arial" w:cs="Arial"/>
          <w:color w:val="000000" w:themeColor="text1"/>
        </w:rPr>
        <w:t xml:space="preserve">participants can </w:t>
      </w:r>
      <w:r w:rsidR="001E095C" w:rsidRPr="3FEC9795">
        <w:rPr>
          <w:rFonts w:ascii="Arial" w:eastAsia="Arial" w:hAnsi="Arial" w:cs="Arial"/>
          <w:color w:val="000000" w:themeColor="text1"/>
        </w:rPr>
        <w:t xml:space="preserve">present difficulties </w:t>
      </w:r>
      <w:r w:rsidR="22CCED8D" w:rsidRPr="3FEC9795">
        <w:rPr>
          <w:rFonts w:ascii="Arial" w:eastAsia="Arial" w:hAnsi="Arial" w:cs="Arial"/>
          <w:color w:val="000000" w:themeColor="text1"/>
        </w:rPr>
        <w:t>and c</w:t>
      </w:r>
      <w:r w:rsidR="22CCED8D" w:rsidRPr="3FEC9795">
        <w:rPr>
          <w:rFonts w:ascii="Arial" w:eastAsia="Arial" w:hAnsi="Arial" w:cs="Arial"/>
        </w:rPr>
        <w:t xml:space="preserve">onsume a significant amount of time for </w:t>
      </w:r>
      <w:r w:rsidR="22CCED8D" w:rsidRPr="3FEC9795">
        <w:rPr>
          <w:rFonts w:ascii="Arial" w:eastAsia="Arial" w:hAnsi="Arial" w:cs="Arial"/>
          <w:color w:val="000000" w:themeColor="text1"/>
        </w:rPr>
        <w:t>the researcher, requiring expl</w:t>
      </w:r>
      <w:r w:rsidR="302B5AF6" w:rsidRPr="3FEC9795">
        <w:rPr>
          <w:rFonts w:ascii="Arial" w:eastAsia="Arial" w:hAnsi="Arial" w:cs="Arial"/>
          <w:color w:val="000000" w:themeColor="text1"/>
        </w:rPr>
        <w:t>anation of the research purpose and procedures</w:t>
      </w:r>
      <w:r w:rsidR="5EF5333A" w:rsidRPr="3FEC9795">
        <w:rPr>
          <w:rFonts w:ascii="Arial" w:eastAsia="Arial" w:hAnsi="Arial" w:cs="Arial"/>
          <w:color w:val="000000" w:themeColor="text1"/>
        </w:rPr>
        <w:t xml:space="preserve"> </w:t>
      </w:r>
      <w:r w:rsidR="4B4AF94D" w:rsidRPr="3FEC9795">
        <w:rPr>
          <w:rFonts w:ascii="Arial" w:eastAsia="Arial" w:hAnsi="Arial" w:cs="Arial"/>
          <w:color w:val="000000" w:themeColor="text1"/>
        </w:rPr>
        <w:t>(</w:t>
      </w:r>
      <w:r w:rsidR="45600FFB" w:rsidRPr="3FEC9795">
        <w:rPr>
          <w:rFonts w:ascii="Arial" w:eastAsia="Arial" w:hAnsi="Arial" w:cs="Arial"/>
          <w:color w:val="000000" w:themeColor="text1"/>
        </w:rPr>
        <w:t xml:space="preserve">Lowe and </w:t>
      </w:r>
      <w:proofErr w:type="spellStart"/>
      <w:r w:rsidR="45600FFB" w:rsidRPr="3FEC9795">
        <w:rPr>
          <w:rFonts w:ascii="Arial" w:eastAsia="Arial" w:hAnsi="Arial" w:cs="Arial"/>
          <w:color w:val="000000" w:themeColor="text1"/>
        </w:rPr>
        <w:t>Zemliansky</w:t>
      </w:r>
      <w:proofErr w:type="spellEnd"/>
      <w:r w:rsidR="45600FFB" w:rsidRPr="3FEC9795">
        <w:rPr>
          <w:rFonts w:ascii="Arial" w:eastAsia="Arial" w:hAnsi="Arial" w:cs="Arial"/>
          <w:color w:val="000000" w:themeColor="text1"/>
        </w:rPr>
        <w:t>, 2011</w:t>
      </w:r>
      <w:r w:rsidR="54B0C0B6" w:rsidRPr="3FEC9795">
        <w:rPr>
          <w:rFonts w:ascii="Arial" w:eastAsia="Arial" w:hAnsi="Arial" w:cs="Arial"/>
          <w:color w:val="000000" w:themeColor="text1"/>
        </w:rPr>
        <w:t xml:space="preserve">; Sherwood and Parsons, 2021). </w:t>
      </w:r>
      <w:r w:rsidR="00826DF6">
        <w:rPr>
          <w:rFonts w:ascii="Arial" w:eastAsia="Arial" w:hAnsi="Arial" w:cs="Arial"/>
        </w:rPr>
        <w:t>Additionally</w:t>
      </w:r>
      <w:r w:rsidR="57A47BCE" w:rsidRPr="3FEC9795">
        <w:rPr>
          <w:rFonts w:ascii="Arial" w:eastAsia="Arial" w:hAnsi="Arial" w:cs="Arial"/>
        </w:rPr>
        <w:t>,</w:t>
      </w:r>
      <w:r w:rsidR="65150305" w:rsidRPr="3FEC9795">
        <w:rPr>
          <w:rFonts w:ascii="Arial" w:eastAsia="Arial" w:hAnsi="Arial" w:cs="Arial"/>
        </w:rPr>
        <w:t xml:space="preserve"> </w:t>
      </w:r>
      <w:r w:rsidR="00307C11">
        <w:rPr>
          <w:rFonts w:ascii="Arial" w:eastAsia="Arial" w:hAnsi="Arial" w:cs="Arial"/>
        </w:rPr>
        <w:t>participants’ awareness of being observed may lead to Hawthorne effect, where their behaviour changes in response to this awareness</w:t>
      </w:r>
      <w:r w:rsidR="1A6DE9C7" w:rsidRPr="3FEC9795">
        <w:rPr>
          <w:rFonts w:ascii="Arial" w:eastAsia="Arial" w:hAnsi="Arial" w:cs="Arial"/>
        </w:rPr>
        <w:t xml:space="preserve"> (Cohen</w:t>
      </w:r>
      <w:r w:rsidR="7B6DAFFF" w:rsidRPr="3FEC9795">
        <w:rPr>
          <w:rFonts w:ascii="Arial" w:eastAsia="Arial" w:hAnsi="Arial" w:cs="Arial"/>
        </w:rPr>
        <w:t>, Manion and</w:t>
      </w:r>
      <w:r w:rsidR="1A6DE9C7" w:rsidRPr="3FEC9795">
        <w:rPr>
          <w:rFonts w:ascii="Arial" w:eastAsia="Arial" w:hAnsi="Arial" w:cs="Arial"/>
        </w:rPr>
        <w:t xml:space="preserve"> </w:t>
      </w:r>
      <w:r w:rsidR="78E2467E" w:rsidRPr="3FEC9795">
        <w:rPr>
          <w:rFonts w:ascii="Arial" w:eastAsia="Arial" w:hAnsi="Arial" w:cs="Arial"/>
        </w:rPr>
        <w:t xml:space="preserve">Morrison </w:t>
      </w:r>
      <w:r w:rsidR="760144C5" w:rsidRPr="3FEC9795">
        <w:rPr>
          <w:rFonts w:ascii="Arial" w:eastAsia="Arial" w:hAnsi="Arial" w:cs="Arial"/>
        </w:rPr>
        <w:t xml:space="preserve">2007; McCambridge, Witton and </w:t>
      </w:r>
      <w:proofErr w:type="spellStart"/>
      <w:r w:rsidR="760144C5" w:rsidRPr="3FEC9795">
        <w:rPr>
          <w:rFonts w:ascii="Arial" w:eastAsia="Arial" w:hAnsi="Arial" w:cs="Arial"/>
        </w:rPr>
        <w:t>Elbourne</w:t>
      </w:r>
      <w:proofErr w:type="spellEnd"/>
      <w:r w:rsidR="760144C5" w:rsidRPr="3FEC9795">
        <w:rPr>
          <w:rFonts w:ascii="Arial" w:eastAsia="Arial" w:hAnsi="Arial" w:cs="Arial"/>
        </w:rPr>
        <w:t>, 2014;</w:t>
      </w:r>
      <w:r w:rsidR="1A6DE9C7" w:rsidRPr="3FEC9795">
        <w:rPr>
          <w:rFonts w:ascii="Arial" w:eastAsia="Arial" w:hAnsi="Arial" w:cs="Arial"/>
        </w:rPr>
        <w:t xml:space="preserve"> Satapathy, 2023).</w:t>
      </w:r>
    </w:p>
    <w:p w14:paraId="7784357D" w14:textId="530E770A" w:rsidR="5DA07FF3" w:rsidRDefault="22BF48F0" w:rsidP="004F15CF">
      <w:pPr>
        <w:spacing w:line="360" w:lineRule="auto"/>
        <w:jc w:val="both"/>
        <w:rPr>
          <w:rFonts w:ascii="Arial" w:eastAsia="Arial" w:hAnsi="Arial" w:cs="Arial"/>
        </w:rPr>
      </w:pPr>
      <w:r w:rsidRPr="54B72CAD">
        <w:rPr>
          <w:rFonts w:ascii="Arial" w:eastAsia="Arial" w:hAnsi="Arial" w:cs="Arial"/>
        </w:rPr>
        <w:t>T</w:t>
      </w:r>
      <w:r w:rsidR="0A1B8A7E" w:rsidRPr="54B72CAD">
        <w:rPr>
          <w:rFonts w:ascii="Arial" w:eastAsia="Arial" w:hAnsi="Arial" w:cs="Arial"/>
        </w:rPr>
        <w:t xml:space="preserve">he </w:t>
      </w:r>
      <w:r w:rsidR="0A1B8A7E" w:rsidRPr="00450AFB">
        <w:rPr>
          <w:rFonts w:ascii="Arial" w:eastAsia="Arial" w:hAnsi="Arial" w:cs="Arial"/>
        </w:rPr>
        <w:t>observations carried out</w:t>
      </w:r>
      <w:r w:rsidR="51AC586F" w:rsidRPr="00450AFB">
        <w:rPr>
          <w:rFonts w:ascii="Arial" w:eastAsia="Arial" w:hAnsi="Arial" w:cs="Arial"/>
        </w:rPr>
        <w:t xml:space="preserve"> for the purpose of this research </w:t>
      </w:r>
      <w:r w:rsidR="10F6F74D" w:rsidRPr="00450AFB">
        <w:rPr>
          <w:rFonts w:ascii="Arial" w:eastAsia="Arial" w:hAnsi="Arial" w:cs="Arial"/>
        </w:rPr>
        <w:t xml:space="preserve">question </w:t>
      </w:r>
      <w:r w:rsidR="006857FD">
        <w:rPr>
          <w:rFonts w:ascii="Arial" w:eastAsia="Arial" w:hAnsi="Arial" w:cs="Arial"/>
          <w:color w:val="000000" w:themeColor="text1"/>
        </w:rPr>
        <w:t xml:space="preserve">adhered to the Leuven Scale, where I recorded the overall mood and behaviour of the class daily </w:t>
      </w:r>
      <w:r w:rsidR="7A7C2BAA" w:rsidRPr="00450AFB">
        <w:rPr>
          <w:rFonts w:ascii="Arial" w:eastAsia="Arial" w:hAnsi="Arial" w:cs="Arial"/>
        </w:rPr>
        <w:t xml:space="preserve">(See Appendix </w:t>
      </w:r>
      <w:r w:rsidR="761F6F53" w:rsidRPr="00450AFB">
        <w:rPr>
          <w:rFonts w:ascii="Arial" w:eastAsia="Arial" w:hAnsi="Arial" w:cs="Arial"/>
        </w:rPr>
        <w:t>7</w:t>
      </w:r>
      <w:r w:rsidR="7A7C2BAA" w:rsidRPr="00450AFB">
        <w:rPr>
          <w:rFonts w:ascii="Arial" w:eastAsia="Arial" w:hAnsi="Arial" w:cs="Arial"/>
        </w:rPr>
        <w:t>).</w:t>
      </w:r>
    </w:p>
    <w:p w14:paraId="6A865E57" w14:textId="048E720D" w:rsidR="5F39C52E" w:rsidRPr="004F15CF" w:rsidRDefault="00FD42EB" w:rsidP="004F15CF">
      <w:pPr>
        <w:spacing w:line="360" w:lineRule="auto"/>
        <w:jc w:val="both"/>
        <w:rPr>
          <w:rFonts w:ascii="Arial" w:eastAsia="Arial" w:hAnsi="Arial" w:cs="Arial"/>
          <w:color w:val="000000" w:themeColor="text1"/>
        </w:rPr>
      </w:pPr>
      <w:r>
        <w:rPr>
          <w:rFonts w:ascii="Arial" w:eastAsia="Arial" w:hAnsi="Arial" w:cs="Arial"/>
        </w:rPr>
        <w:lastRenderedPageBreak/>
        <w:t xml:space="preserve">The Leuven Scale, introduced by Ferre Laevers, assess children’s emotional well-being and engagement, two pivotal aspects of learning and development, by </w:t>
      </w:r>
      <w:r w:rsidR="00381F09">
        <w:rPr>
          <w:rFonts w:ascii="Arial" w:eastAsia="Arial" w:hAnsi="Arial" w:cs="Arial"/>
        </w:rPr>
        <w:t xml:space="preserve">observing their interactions with materials and reactions to classroom situations </w:t>
      </w:r>
      <w:r w:rsidR="55CA511A" w:rsidRPr="54B72CAD">
        <w:rPr>
          <w:rFonts w:ascii="Arial" w:eastAsia="Arial" w:hAnsi="Arial" w:cs="Arial"/>
          <w:color w:val="000000" w:themeColor="text1"/>
        </w:rPr>
        <w:t>(Main, 2021</w:t>
      </w:r>
      <w:r w:rsidR="17470A62" w:rsidRPr="54B72CAD">
        <w:rPr>
          <w:rFonts w:ascii="Arial" w:eastAsia="Arial" w:hAnsi="Arial" w:cs="Arial"/>
          <w:color w:val="000000" w:themeColor="text1"/>
        </w:rPr>
        <w:t xml:space="preserve">; </w:t>
      </w:r>
      <w:proofErr w:type="spellStart"/>
      <w:r w:rsidR="17470A62" w:rsidRPr="54B72CAD">
        <w:rPr>
          <w:rFonts w:ascii="Arial" w:eastAsia="Arial" w:hAnsi="Arial" w:cs="Arial"/>
          <w:color w:val="000000" w:themeColor="text1"/>
        </w:rPr>
        <w:t>MacRae</w:t>
      </w:r>
      <w:proofErr w:type="spellEnd"/>
      <w:r w:rsidR="17470A62" w:rsidRPr="54B72CAD">
        <w:rPr>
          <w:rFonts w:ascii="Arial" w:eastAsia="Arial" w:hAnsi="Arial" w:cs="Arial"/>
          <w:color w:val="000000" w:themeColor="text1"/>
        </w:rPr>
        <w:t xml:space="preserve"> and Jones, 2023</w:t>
      </w:r>
      <w:r w:rsidR="55CA511A" w:rsidRPr="54B72CAD">
        <w:rPr>
          <w:rFonts w:ascii="Arial" w:eastAsia="Arial" w:hAnsi="Arial" w:cs="Arial"/>
          <w:color w:val="000000" w:themeColor="text1"/>
        </w:rPr>
        <w:t>).</w:t>
      </w:r>
      <w:r w:rsidR="4DACF948" w:rsidRPr="54B72CAD">
        <w:rPr>
          <w:rFonts w:ascii="Arial" w:eastAsia="Arial" w:hAnsi="Arial" w:cs="Arial"/>
          <w:color w:val="000000" w:themeColor="text1"/>
        </w:rPr>
        <w:t xml:space="preserve"> </w:t>
      </w:r>
      <w:r w:rsidR="00381F09">
        <w:rPr>
          <w:rFonts w:ascii="Arial" w:eastAsia="Arial" w:hAnsi="Arial" w:cs="Arial"/>
          <w:color w:val="000000" w:themeColor="text1"/>
        </w:rPr>
        <w:t xml:space="preserve">It is </w:t>
      </w:r>
      <w:r w:rsidR="0086327A">
        <w:rPr>
          <w:rFonts w:ascii="Arial" w:eastAsia="Arial" w:hAnsi="Arial" w:cs="Arial"/>
          <w:color w:val="000000" w:themeColor="text1"/>
        </w:rPr>
        <w:t xml:space="preserve">a </w:t>
      </w:r>
      <w:r w:rsidR="00381F09">
        <w:rPr>
          <w:rFonts w:ascii="Arial" w:eastAsia="Arial" w:hAnsi="Arial" w:cs="Arial"/>
          <w:color w:val="000000" w:themeColor="text1"/>
        </w:rPr>
        <w:t>valued</w:t>
      </w:r>
      <w:r w:rsidR="0086327A">
        <w:rPr>
          <w:rFonts w:ascii="Arial" w:eastAsia="Arial" w:hAnsi="Arial" w:cs="Arial"/>
          <w:color w:val="000000" w:themeColor="text1"/>
        </w:rPr>
        <w:t xml:space="preserve"> method</w:t>
      </w:r>
      <w:r w:rsidR="00C16225">
        <w:rPr>
          <w:rFonts w:ascii="Arial" w:eastAsia="Arial" w:hAnsi="Arial" w:cs="Arial"/>
          <w:color w:val="000000" w:themeColor="text1"/>
        </w:rPr>
        <w:t xml:space="preserve"> </w:t>
      </w:r>
      <w:r w:rsidR="52A89C9C" w:rsidRPr="54B72CAD">
        <w:rPr>
          <w:rFonts w:ascii="Arial" w:eastAsia="Arial" w:hAnsi="Arial" w:cs="Arial"/>
          <w:color w:val="000000" w:themeColor="text1"/>
        </w:rPr>
        <w:t xml:space="preserve">as </w:t>
      </w:r>
      <w:r w:rsidR="5C9AA71C" w:rsidRPr="54B72CAD">
        <w:rPr>
          <w:rFonts w:ascii="Arial" w:eastAsia="Arial" w:hAnsi="Arial" w:cs="Arial"/>
          <w:color w:val="000000" w:themeColor="text1"/>
        </w:rPr>
        <w:t xml:space="preserve">it </w:t>
      </w:r>
      <w:r w:rsidR="30C2CC70" w:rsidRPr="54B72CAD">
        <w:rPr>
          <w:rFonts w:ascii="Arial" w:eastAsia="Arial" w:hAnsi="Arial" w:cs="Arial"/>
          <w:color w:val="000000" w:themeColor="text1"/>
        </w:rPr>
        <w:t xml:space="preserve">relies </w:t>
      </w:r>
      <w:r w:rsidR="1B3BDC55" w:rsidRPr="54B72CAD">
        <w:rPr>
          <w:rFonts w:ascii="Arial" w:eastAsia="Arial" w:hAnsi="Arial" w:cs="Arial"/>
          <w:color w:val="000000" w:themeColor="text1"/>
        </w:rPr>
        <w:t>o</w:t>
      </w:r>
      <w:r w:rsidR="4024F8F6" w:rsidRPr="54B72CAD">
        <w:rPr>
          <w:rFonts w:ascii="Arial" w:eastAsia="Arial" w:hAnsi="Arial" w:cs="Arial"/>
          <w:color w:val="000000" w:themeColor="text1"/>
        </w:rPr>
        <w:t xml:space="preserve">n </w:t>
      </w:r>
      <w:r w:rsidR="2BC68789" w:rsidRPr="54B72CAD">
        <w:rPr>
          <w:rFonts w:ascii="Arial" w:eastAsia="Arial" w:hAnsi="Arial" w:cs="Arial"/>
          <w:color w:val="000000" w:themeColor="text1"/>
        </w:rPr>
        <w:t>insightful observations</w:t>
      </w:r>
      <w:r w:rsidR="5C9AA71C" w:rsidRPr="54B72CAD">
        <w:rPr>
          <w:rFonts w:ascii="Arial" w:eastAsia="Arial" w:hAnsi="Arial" w:cs="Arial"/>
          <w:color w:val="000000" w:themeColor="text1"/>
        </w:rPr>
        <w:t xml:space="preserve"> </w:t>
      </w:r>
      <w:r w:rsidR="691F07CE" w:rsidRPr="54B72CAD">
        <w:rPr>
          <w:rFonts w:ascii="Arial" w:eastAsia="Arial" w:hAnsi="Arial" w:cs="Arial"/>
          <w:color w:val="000000" w:themeColor="text1"/>
        </w:rPr>
        <w:t xml:space="preserve">and </w:t>
      </w:r>
      <w:r w:rsidR="2C843FEF" w:rsidRPr="54B72CAD">
        <w:rPr>
          <w:rFonts w:ascii="Arial" w:eastAsia="Arial" w:hAnsi="Arial" w:cs="Arial"/>
          <w:color w:val="000000" w:themeColor="text1"/>
        </w:rPr>
        <w:t xml:space="preserve">prioritises children’s active </w:t>
      </w:r>
      <w:r w:rsidR="136B0C5E" w:rsidRPr="54B72CAD">
        <w:rPr>
          <w:rFonts w:ascii="Arial" w:eastAsia="Arial" w:hAnsi="Arial" w:cs="Arial"/>
          <w:color w:val="000000" w:themeColor="text1"/>
        </w:rPr>
        <w:t>involvement</w:t>
      </w:r>
      <w:r w:rsidR="2C843FEF" w:rsidRPr="54B72CAD">
        <w:rPr>
          <w:rFonts w:ascii="Arial" w:eastAsia="Arial" w:hAnsi="Arial" w:cs="Arial"/>
          <w:color w:val="000000" w:themeColor="text1"/>
        </w:rPr>
        <w:t xml:space="preserve"> in the learning process. </w:t>
      </w:r>
      <w:r w:rsidR="41CCEA98" w:rsidRPr="54B72CAD">
        <w:rPr>
          <w:rFonts w:ascii="Arial" w:eastAsia="Arial" w:hAnsi="Arial" w:cs="Arial"/>
        </w:rPr>
        <w:t xml:space="preserve">Although, research </w:t>
      </w:r>
      <w:r w:rsidR="31AA6270" w:rsidRPr="54B72CAD">
        <w:rPr>
          <w:rFonts w:ascii="Arial" w:eastAsia="Arial" w:hAnsi="Arial" w:cs="Arial"/>
        </w:rPr>
        <w:t xml:space="preserve">indicates </w:t>
      </w:r>
      <w:r w:rsidR="004F15CF">
        <w:rPr>
          <w:rFonts w:ascii="Arial" w:eastAsia="Arial" w:hAnsi="Arial" w:cs="Arial"/>
        </w:rPr>
        <w:t xml:space="preserve">limitations in accommodating children </w:t>
      </w:r>
      <w:r w:rsidR="3243EC35" w:rsidRPr="54B72CAD">
        <w:rPr>
          <w:rFonts w:ascii="Arial" w:eastAsia="Arial" w:hAnsi="Arial" w:cs="Arial"/>
        </w:rPr>
        <w:t xml:space="preserve">with additional learning needs </w:t>
      </w:r>
      <w:r w:rsidR="088C3FA8" w:rsidRPr="54B72CAD">
        <w:rPr>
          <w:rFonts w:ascii="Arial" w:eastAsia="Arial" w:hAnsi="Arial" w:cs="Arial"/>
          <w:color w:val="000000" w:themeColor="text1"/>
        </w:rPr>
        <w:t>(</w:t>
      </w:r>
      <w:r w:rsidR="368A9B66" w:rsidRPr="54B72CAD">
        <w:rPr>
          <w:rFonts w:ascii="Arial" w:eastAsia="Arial" w:hAnsi="Arial" w:cs="Arial"/>
          <w:color w:val="000000" w:themeColor="text1"/>
        </w:rPr>
        <w:t xml:space="preserve">Guimaraes, et al., 2016; </w:t>
      </w:r>
      <w:proofErr w:type="spellStart"/>
      <w:r w:rsidR="088C3FA8" w:rsidRPr="54B72CAD">
        <w:rPr>
          <w:rFonts w:ascii="Arial" w:eastAsia="Arial" w:hAnsi="Arial" w:cs="Arial"/>
          <w:color w:val="000000" w:themeColor="text1"/>
        </w:rPr>
        <w:t>MacRae</w:t>
      </w:r>
      <w:proofErr w:type="spellEnd"/>
      <w:r w:rsidR="088C3FA8" w:rsidRPr="54B72CAD">
        <w:rPr>
          <w:rFonts w:ascii="Arial" w:eastAsia="Arial" w:hAnsi="Arial" w:cs="Arial"/>
          <w:color w:val="000000" w:themeColor="text1"/>
        </w:rPr>
        <w:t xml:space="preserve"> and Jones, </w:t>
      </w:r>
      <w:r w:rsidR="6F06A0C7" w:rsidRPr="54B72CAD">
        <w:rPr>
          <w:rFonts w:ascii="Arial" w:eastAsia="Arial" w:hAnsi="Arial" w:cs="Arial"/>
          <w:color w:val="000000" w:themeColor="text1"/>
        </w:rPr>
        <w:t>2023).</w:t>
      </w:r>
      <w:r w:rsidR="76D55444" w:rsidRPr="54B72CAD">
        <w:rPr>
          <w:rFonts w:ascii="Arial" w:eastAsia="Arial" w:hAnsi="Arial" w:cs="Arial"/>
          <w:color w:val="000000" w:themeColor="text1"/>
        </w:rPr>
        <w:t xml:space="preserve"> </w:t>
      </w:r>
    </w:p>
    <w:p w14:paraId="32538280" w14:textId="77777777" w:rsidR="00CF1BAB" w:rsidRDefault="00CF1BAB" w:rsidP="2FF53374">
      <w:pPr>
        <w:spacing w:line="360" w:lineRule="auto"/>
        <w:rPr>
          <w:rFonts w:ascii="Arial" w:eastAsia="Arial" w:hAnsi="Arial" w:cs="Arial"/>
          <w:b/>
          <w:bCs/>
          <w:sz w:val="24"/>
          <w:szCs w:val="24"/>
        </w:rPr>
      </w:pPr>
    </w:p>
    <w:p w14:paraId="6027F798" w14:textId="1148D657" w:rsidR="5DEDC957" w:rsidRPr="00231BF9" w:rsidRDefault="00231BF9" w:rsidP="2FF53374">
      <w:pPr>
        <w:spacing w:line="360" w:lineRule="auto"/>
        <w:rPr>
          <w:rFonts w:ascii="Arial" w:eastAsia="Arial" w:hAnsi="Arial" w:cs="Arial"/>
          <w:b/>
          <w:bCs/>
          <w:sz w:val="24"/>
          <w:szCs w:val="24"/>
        </w:rPr>
      </w:pPr>
      <w:r w:rsidRPr="2FF53374">
        <w:rPr>
          <w:rFonts w:ascii="Arial" w:eastAsia="Arial" w:hAnsi="Arial" w:cs="Arial"/>
          <w:b/>
          <w:bCs/>
          <w:sz w:val="24"/>
          <w:szCs w:val="24"/>
        </w:rPr>
        <w:t xml:space="preserve">Questionnaires </w:t>
      </w:r>
    </w:p>
    <w:p w14:paraId="6CA19A8A" w14:textId="3A318EDF" w:rsidR="21DAD4C1" w:rsidRPr="0032037D" w:rsidRDefault="21DAD4C1" w:rsidP="5DEDC957">
      <w:pPr>
        <w:spacing w:line="360" w:lineRule="auto"/>
        <w:jc w:val="both"/>
        <w:rPr>
          <w:rFonts w:ascii="Arial" w:eastAsia="Arial" w:hAnsi="Arial" w:cs="Arial"/>
          <w:color w:val="4472C4" w:themeColor="accent1"/>
        </w:rPr>
      </w:pPr>
      <w:r w:rsidRPr="3FEC9795">
        <w:rPr>
          <w:rFonts w:ascii="Arial" w:eastAsia="Arial" w:hAnsi="Arial" w:cs="Arial"/>
        </w:rPr>
        <w:t xml:space="preserve">A further research method undertaken </w:t>
      </w:r>
      <w:r w:rsidR="124C32AE" w:rsidRPr="3FEC9795">
        <w:rPr>
          <w:rFonts w:ascii="Arial" w:eastAsia="Arial" w:hAnsi="Arial" w:cs="Arial"/>
        </w:rPr>
        <w:t>were questionnaires</w:t>
      </w:r>
      <w:r w:rsidR="225F06E3" w:rsidRPr="3FEC9795">
        <w:rPr>
          <w:rFonts w:ascii="Arial" w:eastAsia="Arial" w:hAnsi="Arial" w:cs="Arial"/>
        </w:rPr>
        <w:t>. Literature demonstrates</w:t>
      </w:r>
      <w:r w:rsidR="225F06E3" w:rsidRPr="3FEC9795">
        <w:rPr>
          <w:rFonts w:ascii="Arial" w:eastAsia="Arial" w:hAnsi="Arial" w:cs="Arial"/>
          <w:color w:val="000000" w:themeColor="text1"/>
        </w:rPr>
        <w:t xml:space="preserve"> the </w:t>
      </w:r>
      <w:r w:rsidR="488C1FB2" w:rsidRPr="3FEC9795">
        <w:rPr>
          <w:rFonts w:ascii="Arial" w:eastAsia="Arial" w:hAnsi="Arial" w:cs="Arial"/>
          <w:color w:val="000000" w:themeColor="text1"/>
        </w:rPr>
        <w:t>advantages</w:t>
      </w:r>
      <w:r w:rsidR="225F06E3" w:rsidRPr="3FEC9795">
        <w:rPr>
          <w:rFonts w:ascii="Arial" w:eastAsia="Arial" w:hAnsi="Arial" w:cs="Arial"/>
          <w:color w:val="000000" w:themeColor="text1"/>
        </w:rPr>
        <w:t xml:space="preserve"> of using questionnaires</w:t>
      </w:r>
      <w:r w:rsidR="458C3B7A" w:rsidRPr="3FEC9795">
        <w:rPr>
          <w:rFonts w:ascii="Arial" w:eastAsia="Arial" w:hAnsi="Arial" w:cs="Arial"/>
          <w:color w:val="000000" w:themeColor="text1"/>
        </w:rPr>
        <w:t>, emphasising their ability to</w:t>
      </w:r>
      <w:r w:rsidR="4A4AA426" w:rsidRPr="3FEC9795">
        <w:rPr>
          <w:rFonts w:ascii="Arial" w:eastAsia="Arial" w:hAnsi="Arial" w:cs="Arial"/>
          <w:color w:val="000000" w:themeColor="text1"/>
        </w:rPr>
        <w:t xml:space="preserve"> be </w:t>
      </w:r>
      <w:r w:rsidR="2918E49D" w:rsidRPr="3FEC9795">
        <w:rPr>
          <w:rFonts w:ascii="Arial" w:eastAsia="Arial" w:hAnsi="Arial" w:cs="Arial"/>
          <w:color w:val="000000" w:themeColor="text1"/>
        </w:rPr>
        <w:t>distributed</w:t>
      </w:r>
      <w:r w:rsidR="4A4AA426" w:rsidRPr="3FEC9795">
        <w:rPr>
          <w:rFonts w:ascii="Arial" w:eastAsia="Arial" w:hAnsi="Arial" w:cs="Arial"/>
          <w:color w:val="000000" w:themeColor="text1"/>
        </w:rPr>
        <w:t xml:space="preserve"> to a </w:t>
      </w:r>
      <w:r w:rsidR="00916E9B" w:rsidRPr="3FEC9795">
        <w:rPr>
          <w:rFonts w:ascii="Arial" w:eastAsia="Arial" w:hAnsi="Arial" w:cs="Arial"/>
          <w:color w:val="000000" w:themeColor="text1"/>
        </w:rPr>
        <w:t xml:space="preserve">wide </w:t>
      </w:r>
      <w:r w:rsidR="4A4AA426" w:rsidRPr="3FEC9795">
        <w:rPr>
          <w:rFonts w:ascii="Arial" w:eastAsia="Arial" w:hAnsi="Arial" w:cs="Arial"/>
          <w:color w:val="000000" w:themeColor="text1"/>
        </w:rPr>
        <w:t xml:space="preserve">sample quickly </w:t>
      </w:r>
      <w:r w:rsidR="005A3C69" w:rsidRPr="3FEC9795">
        <w:rPr>
          <w:rFonts w:ascii="Arial" w:eastAsia="Arial" w:hAnsi="Arial" w:cs="Arial"/>
          <w:color w:val="000000" w:themeColor="text1"/>
        </w:rPr>
        <w:t xml:space="preserve">and inexpensively, </w:t>
      </w:r>
      <w:r w:rsidR="52BC3018" w:rsidRPr="3FEC9795">
        <w:rPr>
          <w:rFonts w:ascii="Arial" w:eastAsia="Arial" w:hAnsi="Arial" w:cs="Arial"/>
          <w:color w:val="000000" w:themeColor="text1"/>
        </w:rPr>
        <w:t xml:space="preserve">as a result, </w:t>
      </w:r>
      <w:r w:rsidR="4A4AA426" w:rsidRPr="3FEC9795">
        <w:rPr>
          <w:rFonts w:ascii="Arial" w:eastAsia="Arial" w:hAnsi="Arial" w:cs="Arial"/>
          <w:color w:val="000000" w:themeColor="text1"/>
        </w:rPr>
        <w:t>offering increased statistical accuracy and effectiveness</w:t>
      </w:r>
      <w:r w:rsidR="167D223F" w:rsidRPr="3FEC9795">
        <w:rPr>
          <w:rFonts w:ascii="Arial" w:eastAsia="Arial" w:hAnsi="Arial" w:cs="Arial"/>
          <w:color w:val="000000" w:themeColor="text1"/>
        </w:rPr>
        <w:t xml:space="preserve"> (Rhind</w:t>
      </w:r>
      <w:r w:rsidR="2CA4C82F" w:rsidRPr="3FEC9795">
        <w:rPr>
          <w:rFonts w:ascii="Arial" w:eastAsia="Arial" w:hAnsi="Arial" w:cs="Arial"/>
          <w:color w:val="000000" w:themeColor="text1"/>
        </w:rPr>
        <w:t xml:space="preserve">, </w:t>
      </w:r>
      <w:proofErr w:type="gramStart"/>
      <w:r w:rsidR="2CA4C82F" w:rsidRPr="3FEC9795">
        <w:rPr>
          <w:rFonts w:ascii="Arial" w:eastAsia="Arial" w:hAnsi="Arial" w:cs="Arial"/>
          <w:color w:val="000000" w:themeColor="text1"/>
        </w:rPr>
        <w:t>Davis</w:t>
      </w:r>
      <w:proofErr w:type="gramEnd"/>
      <w:r w:rsidR="2CA4C82F" w:rsidRPr="3FEC9795">
        <w:rPr>
          <w:rFonts w:ascii="Arial" w:eastAsia="Arial" w:hAnsi="Arial" w:cs="Arial"/>
          <w:color w:val="000000" w:themeColor="text1"/>
        </w:rPr>
        <w:t xml:space="preserve"> and Jowett, </w:t>
      </w:r>
      <w:r w:rsidR="1142B3FE" w:rsidRPr="3FEC9795">
        <w:rPr>
          <w:rFonts w:ascii="Arial" w:eastAsia="Arial" w:hAnsi="Arial" w:cs="Arial"/>
          <w:color w:val="000000" w:themeColor="text1"/>
        </w:rPr>
        <w:t>2014;</w:t>
      </w:r>
      <w:r w:rsidR="167D223F" w:rsidRPr="3FEC9795">
        <w:rPr>
          <w:rFonts w:ascii="Arial" w:eastAsia="Arial" w:hAnsi="Arial" w:cs="Arial"/>
          <w:color w:val="000000" w:themeColor="text1"/>
        </w:rPr>
        <w:t xml:space="preserve"> Bartram</w:t>
      </w:r>
      <w:r w:rsidR="02E8A7E1" w:rsidRPr="3FEC9795">
        <w:rPr>
          <w:rFonts w:ascii="Arial" w:eastAsia="Arial" w:hAnsi="Arial" w:cs="Arial"/>
          <w:color w:val="000000" w:themeColor="text1"/>
        </w:rPr>
        <w:t xml:space="preserve">, </w:t>
      </w:r>
      <w:r w:rsidR="295B81FB" w:rsidRPr="3FEC9795">
        <w:rPr>
          <w:rFonts w:ascii="Arial" w:eastAsia="Arial" w:hAnsi="Arial" w:cs="Arial"/>
          <w:color w:val="000000" w:themeColor="text1"/>
        </w:rPr>
        <w:t>2019)</w:t>
      </w:r>
      <w:r w:rsidR="2A1A1883" w:rsidRPr="3FEC9795">
        <w:rPr>
          <w:rFonts w:ascii="Arial" w:eastAsia="Arial" w:hAnsi="Arial" w:cs="Arial"/>
          <w:color w:val="000000" w:themeColor="text1"/>
        </w:rPr>
        <w:t>. E</w:t>
      </w:r>
      <w:r w:rsidR="5D4BB103" w:rsidRPr="3FEC9795">
        <w:rPr>
          <w:rFonts w:ascii="Arial" w:eastAsia="Arial" w:hAnsi="Arial" w:cs="Arial"/>
          <w:color w:val="000000" w:themeColor="text1"/>
        </w:rPr>
        <w:t xml:space="preserve">ffectively designed questionnaires </w:t>
      </w:r>
      <w:r w:rsidR="2C5BC358" w:rsidRPr="3FEC9795">
        <w:rPr>
          <w:rFonts w:ascii="Arial" w:eastAsia="Arial" w:hAnsi="Arial" w:cs="Arial"/>
          <w:color w:val="000000" w:themeColor="text1"/>
        </w:rPr>
        <w:t xml:space="preserve">facilitate the </w:t>
      </w:r>
      <w:r w:rsidR="381814E0" w:rsidRPr="3FEC9795">
        <w:rPr>
          <w:rFonts w:ascii="Arial" w:eastAsia="Arial" w:hAnsi="Arial" w:cs="Arial"/>
          <w:color w:val="000000" w:themeColor="text1"/>
        </w:rPr>
        <w:t>generation</w:t>
      </w:r>
      <w:r w:rsidR="2C5BC358" w:rsidRPr="3FEC9795">
        <w:rPr>
          <w:rFonts w:ascii="Arial" w:eastAsia="Arial" w:hAnsi="Arial" w:cs="Arial"/>
          <w:color w:val="000000" w:themeColor="text1"/>
        </w:rPr>
        <w:t xml:space="preserve"> of data that can be </w:t>
      </w:r>
      <w:r w:rsidR="2C5BC358" w:rsidRPr="3FEC9795">
        <w:rPr>
          <w:rFonts w:ascii="Arial" w:eastAsia="Arial" w:hAnsi="Arial" w:cs="Arial"/>
          <w:color w:val="000000" w:themeColor="text1"/>
        </w:rPr>
        <w:lastRenderedPageBreak/>
        <w:t xml:space="preserve">analysed </w:t>
      </w:r>
      <w:r w:rsidR="0212F9EC" w:rsidRPr="3FEC9795">
        <w:rPr>
          <w:rFonts w:ascii="Arial" w:eastAsia="Arial" w:hAnsi="Arial" w:cs="Arial"/>
          <w:color w:val="000000" w:themeColor="text1"/>
        </w:rPr>
        <w:t>promptly</w:t>
      </w:r>
      <w:r w:rsidR="2C5BC358" w:rsidRPr="3FEC9795">
        <w:rPr>
          <w:rFonts w:ascii="Arial" w:eastAsia="Arial" w:hAnsi="Arial" w:cs="Arial"/>
          <w:color w:val="000000" w:themeColor="text1"/>
        </w:rPr>
        <w:t xml:space="preserve">, enabling researchers to compare findings with similar research studies </w:t>
      </w:r>
      <w:r w:rsidR="69476DAD" w:rsidRPr="3FEC9795">
        <w:rPr>
          <w:rFonts w:ascii="Arial" w:eastAsia="Arial" w:hAnsi="Arial" w:cs="Arial"/>
          <w:color w:val="000000" w:themeColor="text1"/>
        </w:rPr>
        <w:t xml:space="preserve">that utilised </w:t>
      </w:r>
      <w:r w:rsidR="76F5BD9B" w:rsidRPr="3FEC9795">
        <w:rPr>
          <w:rFonts w:ascii="Arial" w:eastAsia="Arial" w:hAnsi="Arial" w:cs="Arial"/>
          <w:color w:val="000000" w:themeColor="text1"/>
        </w:rPr>
        <w:t>a similar</w:t>
      </w:r>
      <w:r w:rsidR="69476DAD" w:rsidRPr="3FEC9795">
        <w:rPr>
          <w:rFonts w:ascii="Arial" w:eastAsia="Arial" w:hAnsi="Arial" w:cs="Arial"/>
          <w:color w:val="000000" w:themeColor="text1"/>
        </w:rPr>
        <w:t xml:space="preserve"> questionnaire (</w:t>
      </w:r>
      <w:r w:rsidR="410696BB" w:rsidRPr="3FEC9795">
        <w:rPr>
          <w:rFonts w:ascii="Arial" w:eastAsia="Arial" w:hAnsi="Arial" w:cs="Arial"/>
          <w:color w:val="000000" w:themeColor="text1"/>
        </w:rPr>
        <w:t xml:space="preserve">Cohen, Manion and Morrison, 2007; </w:t>
      </w:r>
      <w:r w:rsidR="4D9BE4D6" w:rsidRPr="3FEC9795">
        <w:rPr>
          <w:rFonts w:ascii="Arial" w:eastAsia="Arial" w:hAnsi="Arial" w:cs="Arial"/>
          <w:color w:val="000000" w:themeColor="text1"/>
        </w:rPr>
        <w:t xml:space="preserve">Rhind, </w:t>
      </w:r>
      <w:proofErr w:type="gramStart"/>
      <w:r w:rsidR="4D9BE4D6" w:rsidRPr="3FEC9795">
        <w:rPr>
          <w:rFonts w:ascii="Arial" w:eastAsia="Arial" w:hAnsi="Arial" w:cs="Arial"/>
          <w:color w:val="000000" w:themeColor="text1"/>
        </w:rPr>
        <w:t>Davis</w:t>
      </w:r>
      <w:proofErr w:type="gramEnd"/>
      <w:r w:rsidR="4D9BE4D6" w:rsidRPr="3FEC9795">
        <w:rPr>
          <w:rFonts w:ascii="Arial" w:eastAsia="Arial" w:hAnsi="Arial" w:cs="Arial"/>
          <w:color w:val="000000" w:themeColor="text1"/>
        </w:rPr>
        <w:t xml:space="preserve"> and Jowett, </w:t>
      </w:r>
      <w:r w:rsidR="44BD01F7" w:rsidRPr="3FEC9795">
        <w:rPr>
          <w:rFonts w:ascii="Arial" w:eastAsia="Arial" w:hAnsi="Arial" w:cs="Arial"/>
          <w:color w:val="000000" w:themeColor="text1"/>
        </w:rPr>
        <w:t>2014</w:t>
      </w:r>
      <w:r w:rsidR="14CDC64B" w:rsidRPr="3FEC9795">
        <w:rPr>
          <w:rFonts w:ascii="Arial" w:eastAsia="Arial" w:hAnsi="Arial" w:cs="Arial"/>
          <w:color w:val="000000" w:themeColor="text1"/>
        </w:rPr>
        <w:t>).</w:t>
      </w:r>
      <w:r w:rsidR="19B0E4FF" w:rsidRPr="3FEC9795">
        <w:rPr>
          <w:rFonts w:ascii="Arial" w:eastAsia="Arial" w:hAnsi="Arial" w:cs="Arial"/>
          <w:color w:val="000000" w:themeColor="text1"/>
        </w:rPr>
        <w:t xml:space="preserve"> Nevertheless, if researchers </w:t>
      </w:r>
      <w:r w:rsidR="001042FD" w:rsidRPr="3FEC9795">
        <w:rPr>
          <w:rFonts w:ascii="Arial" w:eastAsia="Arial" w:hAnsi="Arial" w:cs="Arial"/>
          <w:color w:val="000000" w:themeColor="text1"/>
        </w:rPr>
        <w:t>opt</w:t>
      </w:r>
      <w:r w:rsidR="45B47240" w:rsidRPr="3FEC9795">
        <w:rPr>
          <w:rFonts w:ascii="Arial" w:eastAsia="Arial" w:hAnsi="Arial" w:cs="Arial"/>
          <w:color w:val="000000" w:themeColor="text1"/>
        </w:rPr>
        <w:t xml:space="preserve"> </w:t>
      </w:r>
      <w:r w:rsidR="19B0E4FF" w:rsidRPr="3FEC9795">
        <w:rPr>
          <w:rFonts w:ascii="Arial" w:eastAsia="Arial" w:hAnsi="Arial" w:cs="Arial"/>
          <w:color w:val="000000" w:themeColor="text1"/>
        </w:rPr>
        <w:t xml:space="preserve">to incorporate a variety of question types, </w:t>
      </w:r>
      <w:r w:rsidR="004919C9" w:rsidRPr="3FEC9795">
        <w:rPr>
          <w:rFonts w:ascii="Arial" w:eastAsia="Arial" w:hAnsi="Arial" w:cs="Arial"/>
          <w:color w:val="000000" w:themeColor="text1"/>
        </w:rPr>
        <w:t>it can result in</w:t>
      </w:r>
      <w:r w:rsidR="48E0A0E5" w:rsidRPr="3FEC9795">
        <w:rPr>
          <w:rFonts w:ascii="Arial" w:eastAsia="Arial" w:hAnsi="Arial" w:cs="Arial"/>
          <w:color w:val="000000" w:themeColor="text1"/>
        </w:rPr>
        <w:t xml:space="preserve"> time consuming analysis and p</w:t>
      </w:r>
      <w:r w:rsidR="004919C9" w:rsidRPr="3FEC9795">
        <w:rPr>
          <w:rFonts w:ascii="Arial" w:eastAsia="Arial" w:hAnsi="Arial" w:cs="Arial"/>
          <w:color w:val="000000" w:themeColor="text1"/>
        </w:rPr>
        <w:t xml:space="preserve">ose </w:t>
      </w:r>
      <w:r w:rsidR="48E0A0E5" w:rsidRPr="3FEC9795">
        <w:rPr>
          <w:rFonts w:ascii="Arial" w:eastAsia="Arial" w:hAnsi="Arial" w:cs="Arial"/>
          <w:color w:val="000000" w:themeColor="text1"/>
        </w:rPr>
        <w:t xml:space="preserve">a challenge for </w:t>
      </w:r>
      <w:r w:rsidR="5A190501" w:rsidRPr="3FEC9795">
        <w:rPr>
          <w:rFonts w:ascii="Arial" w:eastAsia="Arial" w:hAnsi="Arial" w:cs="Arial"/>
          <w:color w:val="000000" w:themeColor="text1"/>
        </w:rPr>
        <w:t xml:space="preserve">the </w:t>
      </w:r>
      <w:r w:rsidR="48E0A0E5" w:rsidRPr="3FEC9795">
        <w:rPr>
          <w:rFonts w:ascii="Arial" w:eastAsia="Arial" w:hAnsi="Arial" w:cs="Arial"/>
          <w:color w:val="000000" w:themeColor="text1"/>
        </w:rPr>
        <w:t>researcher</w:t>
      </w:r>
      <w:r w:rsidR="0032037D" w:rsidRPr="3FEC9795">
        <w:rPr>
          <w:rFonts w:ascii="Arial" w:eastAsia="Arial" w:hAnsi="Arial" w:cs="Arial"/>
          <w:color w:val="000000" w:themeColor="text1"/>
        </w:rPr>
        <w:t xml:space="preserve"> in de</w:t>
      </w:r>
      <w:r w:rsidR="56EEA336" w:rsidRPr="3FEC9795">
        <w:rPr>
          <w:rFonts w:ascii="Arial" w:eastAsia="Arial" w:hAnsi="Arial" w:cs="Arial"/>
          <w:color w:val="000000" w:themeColor="text1"/>
        </w:rPr>
        <w:t>termining</w:t>
      </w:r>
      <w:r w:rsidR="0032037D" w:rsidRPr="3FEC9795">
        <w:rPr>
          <w:rFonts w:ascii="Arial" w:eastAsia="Arial" w:hAnsi="Arial" w:cs="Arial"/>
          <w:color w:val="000000" w:themeColor="text1"/>
        </w:rPr>
        <w:t xml:space="preserve"> how to interpret and present a wide range of response types </w:t>
      </w:r>
      <w:r w:rsidR="5BD215F7" w:rsidRPr="3FEC9795">
        <w:rPr>
          <w:rFonts w:ascii="Arial" w:eastAsia="Arial" w:hAnsi="Arial" w:cs="Arial"/>
          <w:color w:val="000000" w:themeColor="text1"/>
        </w:rPr>
        <w:t>(Bartram, 2019).</w:t>
      </w:r>
    </w:p>
    <w:p w14:paraId="3F74C0A0" w14:textId="4484059C" w:rsidR="4948E1D0" w:rsidRDefault="1E0305DC" w:rsidP="54B72CAD">
      <w:pPr>
        <w:spacing w:line="360" w:lineRule="auto"/>
        <w:jc w:val="both"/>
        <w:rPr>
          <w:rFonts w:ascii="Arial" w:eastAsia="Arial" w:hAnsi="Arial" w:cs="Arial"/>
        </w:rPr>
      </w:pPr>
      <w:r w:rsidRPr="54B72CAD">
        <w:rPr>
          <w:rFonts w:ascii="Arial" w:eastAsia="Arial" w:hAnsi="Arial" w:cs="Arial"/>
          <w:color w:val="000000" w:themeColor="text1"/>
        </w:rPr>
        <w:t xml:space="preserve">Questionnaires </w:t>
      </w:r>
      <w:r w:rsidR="51BBD2CA" w:rsidRPr="54B72CAD">
        <w:rPr>
          <w:rFonts w:ascii="Arial" w:eastAsia="Arial" w:hAnsi="Arial" w:cs="Arial"/>
          <w:color w:val="000000" w:themeColor="text1"/>
        </w:rPr>
        <w:t>frequently offer participants the flexibility to complete them at their convenience, whilst ensuring anonymity and confidentiality. As a result, can potenti</w:t>
      </w:r>
      <w:r w:rsidR="453BFC36" w:rsidRPr="54B72CAD">
        <w:rPr>
          <w:rFonts w:ascii="Arial" w:eastAsia="Arial" w:hAnsi="Arial" w:cs="Arial"/>
          <w:color w:val="000000" w:themeColor="text1"/>
        </w:rPr>
        <w:t xml:space="preserve">ally enhance the reliability of the data and response rates </w:t>
      </w:r>
      <w:r w:rsidRPr="54B72CAD">
        <w:rPr>
          <w:rFonts w:ascii="Arial" w:eastAsia="Arial" w:hAnsi="Arial" w:cs="Arial"/>
          <w:color w:val="000000" w:themeColor="text1"/>
        </w:rPr>
        <w:t>(Rhind</w:t>
      </w:r>
      <w:r w:rsidR="7EE00CE9" w:rsidRPr="54B72CAD">
        <w:rPr>
          <w:rFonts w:ascii="Arial" w:eastAsia="Arial" w:hAnsi="Arial" w:cs="Arial"/>
          <w:color w:val="000000" w:themeColor="text1"/>
        </w:rPr>
        <w:t xml:space="preserve">, </w:t>
      </w:r>
      <w:proofErr w:type="gramStart"/>
      <w:r w:rsidR="7EE00CE9" w:rsidRPr="54B72CAD">
        <w:rPr>
          <w:rFonts w:ascii="Arial" w:eastAsia="Arial" w:hAnsi="Arial" w:cs="Arial"/>
          <w:color w:val="000000" w:themeColor="text1"/>
        </w:rPr>
        <w:t>Davis</w:t>
      </w:r>
      <w:proofErr w:type="gramEnd"/>
      <w:r w:rsidR="7EE00CE9" w:rsidRPr="54B72CAD">
        <w:rPr>
          <w:rFonts w:ascii="Arial" w:eastAsia="Arial" w:hAnsi="Arial" w:cs="Arial"/>
          <w:color w:val="000000" w:themeColor="text1"/>
        </w:rPr>
        <w:t xml:space="preserve"> and Jowett, </w:t>
      </w:r>
      <w:r w:rsidR="4C37EC6C" w:rsidRPr="54B72CAD">
        <w:rPr>
          <w:rFonts w:ascii="Arial" w:eastAsia="Arial" w:hAnsi="Arial" w:cs="Arial"/>
          <w:color w:val="000000" w:themeColor="text1"/>
        </w:rPr>
        <w:t>2014;</w:t>
      </w:r>
      <w:r w:rsidRPr="54B72CAD">
        <w:rPr>
          <w:rFonts w:ascii="Arial" w:eastAsia="Arial" w:hAnsi="Arial" w:cs="Arial"/>
          <w:color w:val="000000" w:themeColor="text1"/>
        </w:rPr>
        <w:t xml:space="preserve"> Bartram</w:t>
      </w:r>
      <w:r w:rsidR="49BEBB11" w:rsidRPr="54B72CAD">
        <w:rPr>
          <w:rFonts w:ascii="Arial" w:eastAsia="Arial" w:hAnsi="Arial" w:cs="Arial"/>
          <w:color w:val="000000" w:themeColor="text1"/>
        </w:rPr>
        <w:t xml:space="preserve">, </w:t>
      </w:r>
      <w:r w:rsidR="0779B25C" w:rsidRPr="54B72CAD">
        <w:rPr>
          <w:rFonts w:ascii="Arial" w:eastAsia="Arial" w:hAnsi="Arial" w:cs="Arial"/>
          <w:color w:val="000000" w:themeColor="text1"/>
        </w:rPr>
        <w:t>2019)</w:t>
      </w:r>
      <w:r w:rsidRPr="54B72CAD">
        <w:rPr>
          <w:rFonts w:ascii="Arial" w:eastAsia="Arial" w:hAnsi="Arial" w:cs="Arial"/>
          <w:color w:val="000000" w:themeColor="text1"/>
        </w:rPr>
        <w:t xml:space="preserve">. </w:t>
      </w:r>
      <w:r w:rsidR="02B4A424" w:rsidRPr="54B72CAD">
        <w:rPr>
          <w:rFonts w:ascii="Arial" w:eastAsia="Arial" w:hAnsi="Arial" w:cs="Arial"/>
          <w:color w:val="000000" w:themeColor="text1"/>
        </w:rPr>
        <w:t>Although</w:t>
      </w:r>
      <w:r w:rsidR="7B705B22" w:rsidRPr="54B72CAD">
        <w:rPr>
          <w:rFonts w:ascii="Arial" w:eastAsia="Arial" w:hAnsi="Arial" w:cs="Arial"/>
          <w:color w:val="000000" w:themeColor="text1"/>
        </w:rPr>
        <w:t xml:space="preserve"> further research undertaken by Rhind</w:t>
      </w:r>
      <w:r w:rsidR="468CDB27" w:rsidRPr="54B72CAD">
        <w:rPr>
          <w:rFonts w:ascii="Arial" w:eastAsia="Arial" w:hAnsi="Arial" w:cs="Arial"/>
          <w:color w:val="000000" w:themeColor="text1"/>
        </w:rPr>
        <w:t xml:space="preserve">, </w:t>
      </w:r>
      <w:proofErr w:type="gramStart"/>
      <w:r w:rsidR="468CDB27" w:rsidRPr="54B72CAD">
        <w:rPr>
          <w:rFonts w:ascii="Arial" w:eastAsia="Arial" w:hAnsi="Arial" w:cs="Arial"/>
          <w:color w:val="000000" w:themeColor="text1"/>
        </w:rPr>
        <w:t>Davis</w:t>
      </w:r>
      <w:proofErr w:type="gramEnd"/>
      <w:r w:rsidR="468CDB27" w:rsidRPr="54B72CAD">
        <w:rPr>
          <w:rFonts w:ascii="Arial" w:eastAsia="Arial" w:hAnsi="Arial" w:cs="Arial"/>
          <w:color w:val="000000" w:themeColor="text1"/>
        </w:rPr>
        <w:t xml:space="preserve"> and Jowett</w:t>
      </w:r>
      <w:r w:rsidR="7B705B22" w:rsidRPr="54B72CAD">
        <w:rPr>
          <w:rFonts w:ascii="Arial" w:eastAsia="Arial" w:hAnsi="Arial" w:cs="Arial"/>
          <w:color w:val="000000" w:themeColor="text1"/>
        </w:rPr>
        <w:t xml:space="preserve"> (</w:t>
      </w:r>
      <w:r w:rsidR="48A595B3" w:rsidRPr="54B72CAD">
        <w:rPr>
          <w:rFonts w:ascii="Arial" w:eastAsia="Arial" w:hAnsi="Arial" w:cs="Arial"/>
          <w:color w:val="000000" w:themeColor="text1"/>
        </w:rPr>
        <w:t xml:space="preserve">2014) </w:t>
      </w:r>
      <w:r w:rsidR="7B705B22" w:rsidRPr="54B72CAD">
        <w:rPr>
          <w:rFonts w:ascii="Arial" w:eastAsia="Arial" w:hAnsi="Arial" w:cs="Arial"/>
          <w:color w:val="000000" w:themeColor="text1"/>
        </w:rPr>
        <w:t>and Bartram (</w:t>
      </w:r>
      <w:r w:rsidR="46D9569A" w:rsidRPr="54B72CAD">
        <w:rPr>
          <w:rFonts w:ascii="Arial" w:eastAsia="Arial" w:hAnsi="Arial" w:cs="Arial"/>
          <w:color w:val="000000" w:themeColor="text1"/>
        </w:rPr>
        <w:t>2019</w:t>
      </w:r>
      <w:r w:rsidR="7B705B22" w:rsidRPr="54B72CAD">
        <w:rPr>
          <w:rFonts w:ascii="Arial" w:eastAsia="Arial" w:hAnsi="Arial" w:cs="Arial"/>
          <w:color w:val="000000" w:themeColor="text1"/>
        </w:rPr>
        <w:t xml:space="preserve">) portray that </w:t>
      </w:r>
      <w:r w:rsidR="3690BB6B" w:rsidRPr="54B72CAD">
        <w:rPr>
          <w:rFonts w:ascii="Arial" w:eastAsia="Arial" w:hAnsi="Arial" w:cs="Arial"/>
          <w:color w:val="000000" w:themeColor="text1"/>
        </w:rPr>
        <w:t xml:space="preserve">despite this, </w:t>
      </w:r>
      <w:r w:rsidR="7B705B22" w:rsidRPr="54B72CAD">
        <w:rPr>
          <w:rFonts w:ascii="Arial" w:eastAsia="Arial" w:hAnsi="Arial" w:cs="Arial"/>
          <w:color w:val="000000" w:themeColor="text1"/>
        </w:rPr>
        <w:t>questionnaires a</w:t>
      </w:r>
      <w:r w:rsidR="031AFB2C" w:rsidRPr="54B72CAD">
        <w:rPr>
          <w:rFonts w:ascii="Arial" w:eastAsia="Arial" w:hAnsi="Arial" w:cs="Arial"/>
          <w:color w:val="000000" w:themeColor="text1"/>
        </w:rPr>
        <w:t xml:space="preserve">re often associated with low completion rates </w:t>
      </w:r>
      <w:r w:rsidR="7B705B22" w:rsidRPr="54B72CAD">
        <w:rPr>
          <w:rFonts w:ascii="Arial" w:eastAsia="Arial" w:hAnsi="Arial" w:cs="Arial"/>
          <w:color w:val="000000" w:themeColor="text1"/>
        </w:rPr>
        <w:t xml:space="preserve">and </w:t>
      </w:r>
      <w:r w:rsidR="79373DCD" w:rsidRPr="54B72CAD">
        <w:rPr>
          <w:rFonts w:ascii="Arial" w:eastAsia="Arial" w:hAnsi="Arial" w:cs="Arial"/>
          <w:color w:val="000000" w:themeColor="text1"/>
        </w:rPr>
        <w:t xml:space="preserve">poorly designed questionnaires </w:t>
      </w:r>
      <w:r w:rsidR="630522FC" w:rsidRPr="54B72CAD">
        <w:rPr>
          <w:rFonts w:ascii="Arial" w:eastAsia="Arial" w:hAnsi="Arial" w:cs="Arial"/>
          <w:color w:val="000000" w:themeColor="text1"/>
        </w:rPr>
        <w:t>can lead to further declines in</w:t>
      </w:r>
      <w:r w:rsidR="79373DCD" w:rsidRPr="54B72CAD">
        <w:rPr>
          <w:rFonts w:ascii="Arial" w:eastAsia="Arial" w:hAnsi="Arial" w:cs="Arial"/>
          <w:color w:val="000000" w:themeColor="text1"/>
        </w:rPr>
        <w:t xml:space="preserve"> response rates, </w:t>
      </w:r>
      <w:r w:rsidR="0052C581" w:rsidRPr="54B72CAD">
        <w:rPr>
          <w:rFonts w:ascii="Arial" w:eastAsia="Arial" w:hAnsi="Arial" w:cs="Arial"/>
          <w:color w:val="000000" w:themeColor="text1"/>
        </w:rPr>
        <w:t xml:space="preserve">especially </w:t>
      </w:r>
      <w:r w:rsidR="7B705B22" w:rsidRPr="54B72CAD">
        <w:rPr>
          <w:rFonts w:ascii="Arial" w:eastAsia="Arial" w:hAnsi="Arial" w:cs="Arial"/>
          <w:color w:val="000000" w:themeColor="text1"/>
        </w:rPr>
        <w:t>when the questionnaire increases in length,</w:t>
      </w:r>
      <w:r w:rsidR="141E6C0B" w:rsidRPr="54B72CAD">
        <w:rPr>
          <w:rFonts w:ascii="Arial" w:eastAsia="Arial" w:hAnsi="Arial" w:cs="Arial"/>
          <w:color w:val="000000" w:themeColor="text1"/>
        </w:rPr>
        <w:t xml:space="preserve"> thereby impacting the overall validity of the data. </w:t>
      </w:r>
      <w:r w:rsidR="7EF823D5" w:rsidRPr="54B72CAD">
        <w:rPr>
          <w:rFonts w:ascii="Arial" w:eastAsia="Arial" w:hAnsi="Arial" w:cs="Arial"/>
          <w:color w:val="000000" w:themeColor="text1"/>
        </w:rPr>
        <w:t xml:space="preserve"> </w:t>
      </w:r>
    </w:p>
    <w:p w14:paraId="7DD9409F" w14:textId="321EE215" w:rsidR="00716677" w:rsidRDefault="328AAF87" w:rsidP="2FF53374">
      <w:pPr>
        <w:spacing w:line="360" w:lineRule="auto"/>
        <w:jc w:val="both"/>
        <w:rPr>
          <w:rFonts w:ascii="Arial" w:eastAsia="Arial" w:hAnsi="Arial" w:cs="Arial"/>
        </w:rPr>
      </w:pPr>
      <w:r w:rsidRPr="54B72CAD">
        <w:rPr>
          <w:rFonts w:ascii="Arial" w:eastAsia="Arial" w:hAnsi="Arial" w:cs="Arial"/>
          <w:color w:val="000000" w:themeColor="text1"/>
        </w:rPr>
        <w:lastRenderedPageBreak/>
        <w:t xml:space="preserve">Moreover, </w:t>
      </w:r>
      <w:r w:rsidR="361DF06F" w:rsidRPr="54B72CAD">
        <w:rPr>
          <w:rFonts w:ascii="Arial" w:eastAsia="Arial" w:hAnsi="Arial" w:cs="Arial"/>
          <w:color w:val="000000" w:themeColor="text1"/>
        </w:rPr>
        <w:t xml:space="preserve">a further limitation to the use of questionnaires is </w:t>
      </w:r>
      <w:r w:rsidR="2809B888" w:rsidRPr="54B72CAD">
        <w:rPr>
          <w:rFonts w:ascii="Arial" w:eastAsia="Arial" w:hAnsi="Arial" w:cs="Arial"/>
          <w:color w:val="000000" w:themeColor="text1"/>
        </w:rPr>
        <w:t>the limit on the number of questions that can be posed. This limitation can impact results and findings as participants can only provide responses to the questions posed to them</w:t>
      </w:r>
      <w:r w:rsidR="0CEDDA24" w:rsidRPr="54B72CAD">
        <w:rPr>
          <w:rFonts w:ascii="Arial" w:eastAsia="Arial" w:hAnsi="Arial" w:cs="Arial"/>
        </w:rPr>
        <w:t xml:space="preserve"> (Jones</w:t>
      </w:r>
      <w:r w:rsidR="5CC2F229" w:rsidRPr="54B72CAD">
        <w:rPr>
          <w:rFonts w:ascii="Arial" w:eastAsia="Arial" w:hAnsi="Arial" w:cs="Arial"/>
        </w:rPr>
        <w:t xml:space="preserve">, </w:t>
      </w:r>
      <w:proofErr w:type="gramStart"/>
      <w:r w:rsidR="5CC2F229" w:rsidRPr="54B72CAD">
        <w:rPr>
          <w:rFonts w:ascii="Arial" w:eastAsia="Arial" w:hAnsi="Arial" w:cs="Arial"/>
        </w:rPr>
        <w:t>Baxter</w:t>
      </w:r>
      <w:proofErr w:type="gramEnd"/>
      <w:r w:rsidR="5CC2F229" w:rsidRPr="54B72CAD">
        <w:rPr>
          <w:rFonts w:ascii="Arial" w:eastAsia="Arial" w:hAnsi="Arial" w:cs="Arial"/>
        </w:rPr>
        <w:t xml:space="preserve"> and Khanduja, 2013</w:t>
      </w:r>
      <w:r w:rsidR="125E3C4C" w:rsidRPr="54B72CAD">
        <w:rPr>
          <w:rFonts w:ascii="Arial" w:eastAsia="Arial" w:hAnsi="Arial" w:cs="Arial"/>
        </w:rPr>
        <w:t xml:space="preserve">; </w:t>
      </w:r>
      <w:r w:rsidR="0CEDDA24" w:rsidRPr="54B72CAD">
        <w:rPr>
          <w:rFonts w:ascii="Arial" w:eastAsia="Arial" w:hAnsi="Arial" w:cs="Arial"/>
        </w:rPr>
        <w:t>Rhind</w:t>
      </w:r>
      <w:r w:rsidR="5CDB373A" w:rsidRPr="54B72CAD">
        <w:rPr>
          <w:rFonts w:ascii="Arial" w:eastAsia="Arial" w:hAnsi="Arial" w:cs="Arial"/>
        </w:rPr>
        <w:t xml:space="preserve">, Davis and Jowett, </w:t>
      </w:r>
      <w:r w:rsidR="216B5254" w:rsidRPr="54B72CAD">
        <w:rPr>
          <w:rFonts w:ascii="Arial" w:eastAsia="Arial" w:hAnsi="Arial" w:cs="Arial"/>
        </w:rPr>
        <w:t>2014</w:t>
      </w:r>
      <w:r w:rsidR="1019ADAE" w:rsidRPr="54B72CAD">
        <w:rPr>
          <w:rFonts w:ascii="Arial" w:eastAsia="Arial" w:hAnsi="Arial" w:cs="Arial"/>
        </w:rPr>
        <w:t>)</w:t>
      </w:r>
      <w:r w:rsidR="2BBE752C" w:rsidRPr="54B72CAD">
        <w:rPr>
          <w:rFonts w:ascii="Arial" w:eastAsia="Arial" w:hAnsi="Arial" w:cs="Arial"/>
        </w:rPr>
        <w:t>.</w:t>
      </w:r>
    </w:p>
    <w:p w14:paraId="1371F2D3" w14:textId="77777777" w:rsidR="00716677" w:rsidRDefault="00716677" w:rsidP="2FF53374">
      <w:pPr>
        <w:spacing w:line="360" w:lineRule="auto"/>
        <w:jc w:val="both"/>
        <w:rPr>
          <w:rFonts w:ascii="Arial" w:eastAsia="Arial" w:hAnsi="Arial" w:cs="Arial"/>
        </w:rPr>
      </w:pPr>
    </w:p>
    <w:p w14:paraId="42AB8411" w14:textId="5443169E" w:rsidR="3FEC9795" w:rsidRDefault="5647F701" w:rsidP="00450AFB">
      <w:pPr>
        <w:spacing w:line="360" w:lineRule="auto"/>
        <w:jc w:val="both"/>
        <w:rPr>
          <w:rFonts w:ascii="Arial" w:eastAsia="Arial" w:hAnsi="Arial" w:cs="Arial"/>
        </w:rPr>
      </w:pPr>
      <w:r w:rsidRPr="00450AFB">
        <w:rPr>
          <w:rFonts w:ascii="Arial" w:eastAsia="Arial" w:hAnsi="Arial" w:cs="Arial"/>
        </w:rPr>
        <w:t>There were two types of questionnaires undertaken within this research project; learner questionnaires and teacher questionnaires</w:t>
      </w:r>
      <w:r w:rsidR="65736903" w:rsidRPr="00450AFB">
        <w:rPr>
          <w:rFonts w:ascii="Arial" w:eastAsia="Arial" w:hAnsi="Arial" w:cs="Arial"/>
        </w:rPr>
        <w:t xml:space="preserve"> (</w:t>
      </w:r>
      <w:r w:rsidR="32A0686A" w:rsidRPr="00450AFB">
        <w:rPr>
          <w:rFonts w:ascii="Arial" w:eastAsia="Arial" w:hAnsi="Arial" w:cs="Arial"/>
        </w:rPr>
        <w:t xml:space="preserve">Refer to </w:t>
      </w:r>
      <w:r w:rsidR="65736903" w:rsidRPr="00450AFB">
        <w:rPr>
          <w:rFonts w:ascii="Arial" w:eastAsia="Arial" w:hAnsi="Arial" w:cs="Arial"/>
        </w:rPr>
        <w:t xml:space="preserve">Appendix </w:t>
      </w:r>
      <w:r w:rsidR="220289FA" w:rsidRPr="00450AFB">
        <w:rPr>
          <w:rFonts w:ascii="Arial" w:eastAsia="Arial" w:hAnsi="Arial" w:cs="Arial"/>
        </w:rPr>
        <w:t>5 and 6</w:t>
      </w:r>
      <w:r w:rsidR="220650DE" w:rsidRPr="00450AFB">
        <w:rPr>
          <w:rFonts w:ascii="Arial" w:eastAsia="Arial" w:hAnsi="Arial" w:cs="Arial"/>
        </w:rPr>
        <w:t>)</w:t>
      </w:r>
      <w:r w:rsidR="65736903" w:rsidRPr="00450AFB">
        <w:rPr>
          <w:rFonts w:ascii="Arial" w:eastAsia="Arial" w:hAnsi="Arial" w:cs="Arial"/>
        </w:rPr>
        <w:t xml:space="preserve">. </w:t>
      </w:r>
      <w:r w:rsidR="1B5B0959" w:rsidRPr="54B72CAD">
        <w:rPr>
          <w:rFonts w:ascii="Arial" w:eastAsia="Arial" w:hAnsi="Arial" w:cs="Arial"/>
        </w:rPr>
        <w:t xml:space="preserve">Both </w:t>
      </w:r>
      <w:r w:rsidRPr="54B72CAD">
        <w:rPr>
          <w:rFonts w:ascii="Arial" w:eastAsia="Arial" w:hAnsi="Arial" w:cs="Arial"/>
        </w:rPr>
        <w:t xml:space="preserve">questionnaires included </w:t>
      </w:r>
      <w:r w:rsidR="1D78B674" w:rsidRPr="54B72CAD">
        <w:rPr>
          <w:rFonts w:ascii="Arial" w:eastAsia="Arial" w:hAnsi="Arial" w:cs="Arial"/>
        </w:rPr>
        <w:t xml:space="preserve">dichotomous </w:t>
      </w:r>
      <w:r w:rsidR="1D78B674" w:rsidRPr="54B72CAD">
        <w:rPr>
          <w:rFonts w:ascii="Arial" w:eastAsia="Arial" w:hAnsi="Arial" w:cs="Arial"/>
          <w:color w:val="000000" w:themeColor="text1"/>
        </w:rPr>
        <w:t xml:space="preserve">and </w:t>
      </w:r>
      <w:r w:rsidR="2C273BDB" w:rsidRPr="54B72CAD">
        <w:rPr>
          <w:rFonts w:ascii="Arial" w:eastAsia="Arial" w:hAnsi="Arial" w:cs="Arial"/>
          <w:color w:val="000000" w:themeColor="text1"/>
        </w:rPr>
        <w:t>scale ranking</w:t>
      </w:r>
      <w:r w:rsidR="72F7E7E2" w:rsidRPr="54B72CAD">
        <w:rPr>
          <w:rFonts w:ascii="Arial" w:eastAsia="Arial" w:hAnsi="Arial" w:cs="Arial"/>
          <w:color w:val="000000" w:themeColor="text1"/>
        </w:rPr>
        <w:t xml:space="preserve"> questions and offered</w:t>
      </w:r>
      <w:r w:rsidR="46F79512" w:rsidRPr="54B72CAD">
        <w:rPr>
          <w:rFonts w:ascii="Arial" w:eastAsia="Arial" w:hAnsi="Arial" w:cs="Arial"/>
          <w:color w:val="000000" w:themeColor="text1"/>
        </w:rPr>
        <w:t xml:space="preserve"> </w:t>
      </w:r>
      <w:r w:rsidRPr="54B72CAD">
        <w:rPr>
          <w:rFonts w:ascii="Arial" w:eastAsia="Arial" w:hAnsi="Arial" w:cs="Arial"/>
        </w:rPr>
        <w:t xml:space="preserve">a valuable insight into </w:t>
      </w:r>
      <w:r w:rsidR="02D0A98C" w:rsidRPr="54B72CAD">
        <w:rPr>
          <w:rFonts w:ascii="Arial" w:eastAsia="Arial" w:hAnsi="Arial" w:cs="Arial"/>
        </w:rPr>
        <w:t xml:space="preserve">teachers and </w:t>
      </w:r>
      <w:r w:rsidR="3F9DD7C7" w:rsidRPr="54B72CAD">
        <w:rPr>
          <w:rFonts w:ascii="Arial" w:eastAsia="Arial" w:hAnsi="Arial" w:cs="Arial"/>
        </w:rPr>
        <w:t>learners'</w:t>
      </w:r>
      <w:r w:rsidRPr="54B72CAD">
        <w:rPr>
          <w:rFonts w:ascii="Arial" w:eastAsia="Arial" w:hAnsi="Arial" w:cs="Arial"/>
        </w:rPr>
        <w:t xml:space="preserve"> thoughts on </w:t>
      </w:r>
      <w:r w:rsidR="5F44B3BF" w:rsidRPr="54B72CAD">
        <w:rPr>
          <w:rFonts w:ascii="Arial" w:eastAsia="Arial" w:hAnsi="Arial" w:cs="Arial"/>
        </w:rPr>
        <w:t>integrating</w:t>
      </w:r>
      <w:r w:rsidR="2DCDB2AC" w:rsidRPr="54B72CAD">
        <w:rPr>
          <w:rFonts w:ascii="Arial" w:eastAsia="Arial" w:hAnsi="Arial" w:cs="Arial"/>
        </w:rPr>
        <w:t xml:space="preserve"> well</w:t>
      </w:r>
      <w:r w:rsidR="2514D1BB" w:rsidRPr="54B72CAD">
        <w:rPr>
          <w:rFonts w:ascii="Arial" w:eastAsia="Arial" w:hAnsi="Arial" w:cs="Arial"/>
        </w:rPr>
        <w:t>-</w:t>
      </w:r>
      <w:r w:rsidR="2DCDB2AC" w:rsidRPr="54B72CAD">
        <w:rPr>
          <w:rFonts w:ascii="Arial" w:eastAsia="Arial" w:hAnsi="Arial" w:cs="Arial"/>
        </w:rPr>
        <w:t xml:space="preserve">being </w:t>
      </w:r>
      <w:r w:rsidR="0E3A6541" w:rsidRPr="54B72CAD">
        <w:rPr>
          <w:rFonts w:ascii="Arial" w:eastAsia="Arial" w:hAnsi="Arial" w:cs="Arial"/>
        </w:rPr>
        <w:t xml:space="preserve">interventions </w:t>
      </w:r>
      <w:r w:rsidR="2DCDB2AC" w:rsidRPr="54B72CAD">
        <w:rPr>
          <w:rFonts w:ascii="Arial" w:eastAsia="Arial" w:hAnsi="Arial" w:cs="Arial"/>
        </w:rPr>
        <w:t xml:space="preserve">within the classroom. </w:t>
      </w:r>
    </w:p>
    <w:p w14:paraId="3CD6AE4A" w14:textId="429A7AD1" w:rsidR="54B72CAD" w:rsidRDefault="54B72CAD" w:rsidP="54B72CAD">
      <w:pPr>
        <w:spacing w:line="360" w:lineRule="auto"/>
        <w:jc w:val="both"/>
        <w:rPr>
          <w:rFonts w:ascii="Arial" w:eastAsia="Arial" w:hAnsi="Arial" w:cs="Arial"/>
        </w:rPr>
      </w:pPr>
    </w:p>
    <w:p w14:paraId="552D9ECB" w14:textId="631707B0" w:rsidR="0032037D" w:rsidRPr="001A2B32" w:rsidRDefault="0032037D" w:rsidP="1EE0646A">
      <w:pPr>
        <w:spacing w:line="360" w:lineRule="auto"/>
        <w:jc w:val="both"/>
        <w:rPr>
          <w:rFonts w:ascii="Arial" w:eastAsia="Arial" w:hAnsi="Arial" w:cs="Arial"/>
          <w:b/>
          <w:bCs/>
        </w:rPr>
      </w:pPr>
      <w:r w:rsidRPr="001A2B32">
        <w:rPr>
          <w:rFonts w:ascii="Arial" w:eastAsia="Arial" w:hAnsi="Arial" w:cs="Arial"/>
          <w:b/>
          <w:bCs/>
        </w:rPr>
        <w:t>Dichotomous Questions</w:t>
      </w:r>
    </w:p>
    <w:p w14:paraId="2795C918" w14:textId="0C3F7686" w:rsidR="12E57CBE" w:rsidRPr="008560DD" w:rsidRDefault="40E0D27F" w:rsidP="1EE0646A">
      <w:pPr>
        <w:spacing w:line="360" w:lineRule="auto"/>
        <w:jc w:val="both"/>
        <w:rPr>
          <w:rFonts w:ascii="Arial" w:eastAsia="Arial" w:hAnsi="Arial" w:cs="Arial"/>
        </w:rPr>
      </w:pPr>
      <w:r w:rsidRPr="3FEC9795">
        <w:rPr>
          <w:rFonts w:ascii="Arial" w:eastAsia="Arial" w:hAnsi="Arial" w:cs="Arial"/>
        </w:rPr>
        <w:t xml:space="preserve">Research argues the benefits and limitations of the use of dichotomous questions within questionnaires. </w:t>
      </w:r>
      <w:r w:rsidR="00DB7DE9">
        <w:rPr>
          <w:rFonts w:ascii="Arial" w:eastAsia="Arial" w:hAnsi="Arial" w:cs="Arial"/>
        </w:rPr>
        <w:t xml:space="preserve">While such questions offer participants clarity and simplicity, leading to higher response rates, they </w:t>
      </w:r>
      <w:r w:rsidR="00DB7DE9">
        <w:rPr>
          <w:rFonts w:ascii="Arial" w:eastAsia="Arial" w:hAnsi="Arial" w:cs="Arial"/>
        </w:rPr>
        <w:lastRenderedPageBreak/>
        <w:t xml:space="preserve">also minimise the risk of bias and </w:t>
      </w:r>
      <w:r w:rsidR="008560DD">
        <w:rPr>
          <w:rFonts w:ascii="Arial" w:eastAsia="Arial" w:hAnsi="Arial" w:cs="Arial"/>
        </w:rPr>
        <w:t xml:space="preserve">due to the yes or no questions, </w:t>
      </w:r>
      <w:r w:rsidR="00DB7DE9">
        <w:rPr>
          <w:rFonts w:ascii="Arial" w:eastAsia="Arial" w:hAnsi="Arial" w:cs="Arial"/>
        </w:rPr>
        <w:t>facilitate easy data analysis for the researcher</w:t>
      </w:r>
      <w:r w:rsidR="425B3907" w:rsidRPr="3FEC9795">
        <w:rPr>
          <w:rFonts w:ascii="Arial" w:eastAsia="Arial" w:hAnsi="Arial" w:cs="Arial"/>
        </w:rPr>
        <w:t xml:space="preserve"> </w:t>
      </w:r>
      <w:r w:rsidR="76842451" w:rsidRPr="3FEC9795">
        <w:rPr>
          <w:rFonts w:ascii="Arial" w:eastAsia="Arial" w:hAnsi="Arial" w:cs="Arial"/>
        </w:rPr>
        <w:t xml:space="preserve">(Sund, 2010; </w:t>
      </w:r>
      <w:proofErr w:type="spellStart"/>
      <w:r w:rsidR="76842451" w:rsidRPr="3FEC9795">
        <w:rPr>
          <w:rFonts w:ascii="Arial" w:eastAsia="Arial" w:hAnsi="Arial" w:cs="Arial"/>
        </w:rPr>
        <w:t>Bhupalam</w:t>
      </w:r>
      <w:proofErr w:type="spellEnd"/>
      <w:r w:rsidR="76842451" w:rsidRPr="3FEC9795">
        <w:rPr>
          <w:rFonts w:ascii="Arial" w:eastAsia="Arial" w:hAnsi="Arial" w:cs="Arial"/>
        </w:rPr>
        <w:t>, 2019)</w:t>
      </w:r>
      <w:r w:rsidR="577C4BFD" w:rsidRPr="3FEC9795">
        <w:rPr>
          <w:rFonts w:ascii="Arial" w:eastAsia="Arial" w:hAnsi="Arial" w:cs="Arial"/>
        </w:rPr>
        <w:t>.</w:t>
      </w:r>
      <w:r w:rsidR="008560DD">
        <w:rPr>
          <w:rFonts w:ascii="Arial" w:eastAsia="Arial" w:hAnsi="Arial" w:cs="Arial"/>
        </w:rPr>
        <w:t xml:space="preserve"> </w:t>
      </w:r>
      <w:r w:rsidR="00D405B5">
        <w:rPr>
          <w:rFonts w:ascii="Arial" w:eastAsia="Arial" w:hAnsi="Arial" w:cs="Arial"/>
        </w:rPr>
        <w:t xml:space="preserve">However, limiting responses to only two options may not fully capture the true feelings and opinions of participants, limiting researchers’ understanding of </w:t>
      </w:r>
      <w:r w:rsidR="00D64198">
        <w:rPr>
          <w:rFonts w:ascii="Arial" w:eastAsia="Arial" w:hAnsi="Arial" w:cs="Arial"/>
        </w:rPr>
        <w:t xml:space="preserve">their perceptions and motivations. </w:t>
      </w:r>
      <w:r w:rsidR="116B0234" w:rsidRPr="3FEC9795">
        <w:rPr>
          <w:rFonts w:ascii="Arial" w:eastAsia="Arial" w:hAnsi="Arial" w:cs="Arial"/>
        </w:rPr>
        <w:t xml:space="preserve">Moreover, </w:t>
      </w:r>
      <w:r w:rsidR="18336C0B" w:rsidRPr="3FEC9795">
        <w:rPr>
          <w:rFonts w:ascii="Arial" w:eastAsia="Arial" w:hAnsi="Arial" w:cs="Arial"/>
        </w:rPr>
        <w:t xml:space="preserve">they can </w:t>
      </w:r>
      <w:r w:rsidR="77F1C22C" w:rsidRPr="3FEC9795">
        <w:rPr>
          <w:rFonts w:ascii="Arial" w:eastAsia="Arial" w:hAnsi="Arial" w:cs="Arial"/>
        </w:rPr>
        <w:t>introduce</w:t>
      </w:r>
      <w:r w:rsidR="18336C0B" w:rsidRPr="3FEC9795">
        <w:rPr>
          <w:rFonts w:ascii="Arial" w:eastAsia="Arial" w:hAnsi="Arial" w:cs="Arial"/>
        </w:rPr>
        <w:t xml:space="preserve"> social desirability bias, where respondents may fee</w:t>
      </w:r>
      <w:r w:rsidR="2C9C2DFD" w:rsidRPr="3FEC9795">
        <w:rPr>
          <w:rFonts w:ascii="Arial" w:eastAsia="Arial" w:hAnsi="Arial" w:cs="Arial"/>
        </w:rPr>
        <w:t>l compelled to select the socially acceptable choice</w:t>
      </w:r>
      <w:r w:rsidR="45E579AE" w:rsidRPr="3FEC9795">
        <w:rPr>
          <w:rFonts w:ascii="Arial" w:eastAsia="Arial" w:hAnsi="Arial" w:cs="Arial"/>
        </w:rPr>
        <w:t xml:space="preserve"> </w:t>
      </w:r>
      <w:r w:rsidR="0E9EBFE1" w:rsidRPr="3FEC9795">
        <w:rPr>
          <w:rFonts w:ascii="Arial" w:eastAsia="Arial" w:hAnsi="Arial" w:cs="Arial"/>
        </w:rPr>
        <w:t>(</w:t>
      </w:r>
      <w:r w:rsidR="034AD872" w:rsidRPr="3FEC9795">
        <w:rPr>
          <w:rFonts w:ascii="Arial" w:eastAsia="Arial" w:hAnsi="Arial" w:cs="Arial"/>
        </w:rPr>
        <w:t>Stiles, 2015</w:t>
      </w:r>
      <w:r w:rsidR="31C49361" w:rsidRPr="3FEC9795">
        <w:rPr>
          <w:rFonts w:ascii="Arial" w:eastAsia="Arial" w:hAnsi="Arial" w:cs="Arial"/>
        </w:rPr>
        <w:t xml:space="preserve">; </w:t>
      </w:r>
      <w:r w:rsidR="2C330473" w:rsidRPr="3FEC9795">
        <w:rPr>
          <w:rFonts w:ascii="Arial" w:eastAsia="Arial" w:hAnsi="Arial" w:cs="Arial"/>
        </w:rPr>
        <w:t xml:space="preserve">Cohen, Manion and Morrison; 2017, </w:t>
      </w:r>
      <w:r w:rsidR="31C49361" w:rsidRPr="3FEC9795">
        <w:rPr>
          <w:rFonts w:ascii="Arial" w:eastAsia="Arial" w:hAnsi="Arial" w:cs="Arial"/>
        </w:rPr>
        <w:t>Shah, 2022).</w:t>
      </w:r>
      <w:r w:rsidR="6C53A61E" w:rsidRPr="3FEC9795">
        <w:rPr>
          <w:rFonts w:ascii="Arial" w:eastAsia="Arial" w:hAnsi="Arial" w:cs="Arial"/>
        </w:rPr>
        <w:t xml:space="preserve"> </w:t>
      </w:r>
    </w:p>
    <w:p w14:paraId="49581AB8" w14:textId="77777777" w:rsidR="004323D3" w:rsidRDefault="004323D3" w:rsidP="1EE0646A">
      <w:pPr>
        <w:spacing w:line="360" w:lineRule="auto"/>
        <w:jc w:val="both"/>
        <w:rPr>
          <w:rFonts w:ascii="Arial" w:eastAsia="Arial" w:hAnsi="Arial" w:cs="Arial"/>
          <w:color w:val="000000" w:themeColor="text1"/>
        </w:rPr>
      </w:pPr>
    </w:p>
    <w:p w14:paraId="7E066AB8" w14:textId="77777777" w:rsidR="004323D3" w:rsidRDefault="004323D3" w:rsidP="1EE0646A">
      <w:pPr>
        <w:spacing w:line="360" w:lineRule="auto"/>
        <w:jc w:val="both"/>
        <w:rPr>
          <w:rFonts w:ascii="Arial" w:eastAsia="Arial" w:hAnsi="Arial" w:cs="Arial"/>
          <w:color w:val="000000" w:themeColor="text1"/>
        </w:rPr>
      </w:pPr>
    </w:p>
    <w:p w14:paraId="089608B4" w14:textId="5405CFEC" w:rsidR="001A2B32" w:rsidRPr="001A2B32" w:rsidRDefault="001A2B32" w:rsidP="1EE0646A">
      <w:pPr>
        <w:spacing w:line="360" w:lineRule="auto"/>
        <w:jc w:val="both"/>
        <w:rPr>
          <w:rFonts w:ascii="Arial" w:eastAsia="Arial" w:hAnsi="Arial" w:cs="Arial"/>
          <w:b/>
          <w:bCs/>
          <w:color w:val="000000" w:themeColor="text1"/>
        </w:rPr>
      </w:pPr>
      <w:r w:rsidRPr="001A2B32">
        <w:rPr>
          <w:rFonts w:ascii="Arial" w:eastAsia="Arial" w:hAnsi="Arial" w:cs="Arial"/>
          <w:b/>
          <w:bCs/>
          <w:color w:val="000000" w:themeColor="text1"/>
        </w:rPr>
        <w:t xml:space="preserve">Rating Scale Questions </w:t>
      </w:r>
    </w:p>
    <w:p w14:paraId="079F6566" w14:textId="329D8625" w:rsidR="0CF18F57" w:rsidRPr="009A23E1" w:rsidRDefault="5DC46DBF" w:rsidP="3FEC9795">
      <w:pPr>
        <w:spacing w:line="360" w:lineRule="auto"/>
        <w:jc w:val="both"/>
        <w:rPr>
          <w:rFonts w:ascii="Arial" w:eastAsia="Arial" w:hAnsi="Arial" w:cs="Arial"/>
        </w:rPr>
      </w:pPr>
      <w:r w:rsidRPr="54B72CAD">
        <w:rPr>
          <w:rFonts w:ascii="Arial" w:eastAsia="Arial" w:hAnsi="Arial" w:cs="Arial"/>
          <w:color w:val="000000" w:themeColor="text1"/>
        </w:rPr>
        <w:t xml:space="preserve">Researchers argue that rating scales offer greater </w:t>
      </w:r>
      <w:r w:rsidR="430070C0" w:rsidRPr="54B72CAD">
        <w:rPr>
          <w:rFonts w:ascii="Arial" w:eastAsia="Arial" w:hAnsi="Arial" w:cs="Arial"/>
          <w:color w:val="000000" w:themeColor="text1"/>
        </w:rPr>
        <w:t>potential</w:t>
      </w:r>
      <w:r w:rsidRPr="54B72CAD">
        <w:rPr>
          <w:rFonts w:ascii="Arial" w:eastAsia="Arial" w:hAnsi="Arial" w:cs="Arial"/>
          <w:color w:val="000000" w:themeColor="text1"/>
        </w:rPr>
        <w:t xml:space="preserve"> than dichotomous questions for </w:t>
      </w:r>
      <w:r w:rsidR="0F6A20D9" w:rsidRPr="54B72CAD">
        <w:rPr>
          <w:rFonts w:ascii="Arial" w:eastAsia="Arial" w:hAnsi="Arial" w:cs="Arial"/>
          <w:color w:val="000000" w:themeColor="text1"/>
        </w:rPr>
        <w:t>obtaining d</w:t>
      </w:r>
      <w:r w:rsidRPr="54B72CAD">
        <w:rPr>
          <w:rFonts w:ascii="Arial" w:eastAsia="Arial" w:hAnsi="Arial" w:cs="Arial"/>
          <w:color w:val="000000" w:themeColor="text1"/>
        </w:rPr>
        <w:t xml:space="preserve">ata that is more sensitive and responsive to </w:t>
      </w:r>
      <w:r w:rsidR="0F05846C" w:rsidRPr="54B72CAD">
        <w:rPr>
          <w:rFonts w:ascii="Arial" w:eastAsia="Arial" w:hAnsi="Arial" w:cs="Arial"/>
          <w:color w:val="000000" w:themeColor="text1"/>
        </w:rPr>
        <w:t>participants</w:t>
      </w:r>
      <w:r w:rsidRPr="54B72CAD">
        <w:rPr>
          <w:rFonts w:ascii="Arial" w:eastAsia="Arial" w:hAnsi="Arial" w:cs="Arial"/>
          <w:color w:val="000000" w:themeColor="text1"/>
        </w:rPr>
        <w:t xml:space="preserve">. </w:t>
      </w:r>
      <w:r w:rsidR="7951C418" w:rsidRPr="54B72CAD">
        <w:rPr>
          <w:rFonts w:ascii="Arial" w:eastAsia="Arial" w:hAnsi="Arial" w:cs="Arial"/>
          <w:color w:val="000000" w:themeColor="text1"/>
        </w:rPr>
        <w:t>This aspect makes rating scales especially valuable for assessing attitudes and perceptions</w:t>
      </w:r>
      <w:r w:rsidR="4A02D850" w:rsidRPr="54B72CAD">
        <w:rPr>
          <w:rFonts w:ascii="Arial" w:eastAsia="Arial" w:hAnsi="Arial" w:cs="Arial"/>
          <w:color w:val="000000" w:themeColor="text1"/>
        </w:rPr>
        <w:t xml:space="preserve"> (Sparling and Sen, 2011).</w:t>
      </w:r>
      <w:r w:rsidR="7951C418" w:rsidRPr="54B72CAD">
        <w:rPr>
          <w:rFonts w:ascii="Arial" w:eastAsia="Arial" w:hAnsi="Arial" w:cs="Arial"/>
          <w:color w:val="000000" w:themeColor="text1"/>
        </w:rPr>
        <w:t xml:space="preserve"> </w:t>
      </w:r>
      <w:r w:rsidR="5B3D314F" w:rsidRPr="54B72CAD">
        <w:rPr>
          <w:rFonts w:ascii="Arial" w:eastAsia="Arial" w:hAnsi="Arial" w:cs="Arial"/>
          <w:color w:val="000000" w:themeColor="text1"/>
        </w:rPr>
        <w:t xml:space="preserve">In comparison to </w:t>
      </w:r>
      <w:r w:rsidR="5BEEEC17" w:rsidRPr="54B72CAD">
        <w:rPr>
          <w:rFonts w:ascii="Arial" w:eastAsia="Arial" w:hAnsi="Arial" w:cs="Arial"/>
          <w:color w:val="000000" w:themeColor="text1"/>
        </w:rPr>
        <w:t>dichot</w:t>
      </w:r>
      <w:r w:rsidR="5BEEEC17" w:rsidRPr="54B72CAD">
        <w:rPr>
          <w:rFonts w:ascii="Arial" w:eastAsia="Arial" w:hAnsi="Arial" w:cs="Arial"/>
          <w:color w:val="000000" w:themeColor="text1"/>
        </w:rPr>
        <w:lastRenderedPageBreak/>
        <w:t>omo</w:t>
      </w:r>
      <w:r w:rsidR="5BEEEC17" w:rsidRPr="54B72CAD">
        <w:rPr>
          <w:rFonts w:ascii="Arial" w:eastAsia="Arial" w:hAnsi="Arial" w:cs="Arial"/>
        </w:rPr>
        <w:t>us</w:t>
      </w:r>
      <w:r w:rsidR="5B3D314F" w:rsidRPr="54B72CAD">
        <w:rPr>
          <w:rFonts w:ascii="Arial" w:eastAsia="Arial" w:hAnsi="Arial" w:cs="Arial"/>
        </w:rPr>
        <w:t xml:space="preserve"> scales,</w:t>
      </w:r>
      <w:r w:rsidR="00BA3D2D">
        <w:rPr>
          <w:rFonts w:ascii="Arial" w:eastAsia="Arial" w:hAnsi="Arial" w:cs="Arial"/>
        </w:rPr>
        <w:t xml:space="preserve"> </w:t>
      </w:r>
      <w:r w:rsidR="5B3D314F" w:rsidRPr="54B72CAD">
        <w:rPr>
          <w:rFonts w:ascii="Arial" w:eastAsia="Arial" w:hAnsi="Arial" w:cs="Arial"/>
        </w:rPr>
        <w:t>rating sc</w:t>
      </w:r>
      <w:r w:rsidR="7C0BCDCE" w:rsidRPr="54B72CAD">
        <w:rPr>
          <w:rFonts w:ascii="Arial" w:eastAsia="Arial" w:hAnsi="Arial" w:cs="Arial"/>
        </w:rPr>
        <w:t xml:space="preserve">ales </w:t>
      </w:r>
      <w:r w:rsidR="5B2C377C" w:rsidRPr="54B72CAD">
        <w:rPr>
          <w:rFonts w:ascii="Arial" w:eastAsia="Arial" w:hAnsi="Arial" w:cs="Arial"/>
        </w:rPr>
        <w:t>can capture</w:t>
      </w:r>
      <w:r w:rsidR="7C0BCDCE" w:rsidRPr="54B72CAD">
        <w:rPr>
          <w:rFonts w:ascii="Arial" w:eastAsia="Arial" w:hAnsi="Arial" w:cs="Arial"/>
          <w:color w:val="000000" w:themeColor="text1"/>
        </w:rPr>
        <w:t xml:space="preserve"> a wider range of responses while still providing numerical data</w:t>
      </w:r>
      <w:r w:rsidR="00FE62F4">
        <w:rPr>
          <w:rFonts w:ascii="Arial" w:eastAsia="Arial" w:hAnsi="Arial" w:cs="Arial"/>
          <w:color w:val="000000" w:themeColor="text1"/>
        </w:rPr>
        <w:t>, thus offering flexibility for both quantita</w:t>
      </w:r>
      <w:r w:rsidR="008A4675">
        <w:rPr>
          <w:rFonts w:ascii="Arial" w:eastAsia="Arial" w:hAnsi="Arial" w:cs="Arial"/>
          <w:color w:val="000000" w:themeColor="text1"/>
        </w:rPr>
        <w:t xml:space="preserve">tive measurement and qualitative opinion </w:t>
      </w:r>
      <w:r w:rsidR="589F7C4F" w:rsidRPr="54B72CAD">
        <w:rPr>
          <w:rFonts w:ascii="Arial" w:eastAsia="Arial" w:hAnsi="Arial" w:cs="Arial"/>
          <w:color w:val="000000" w:themeColor="text1"/>
        </w:rPr>
        <w:t>(</w:t>
      </w:r>
      <w:r w:rsidR="48424E49" w:rsidRPr="54B72CAD">
        <w:rPr>
          <w:rFonts w:ascii="Arial" w:eastAsia="Arial" w:hAnsi="Arial" w:cs="Arial"/>
          <w:color w:val="000000" w:themeColor="text1"/>
        </w:rPr>
        <w:t xml:space="preserve">Sparling and Sen, 2011; Cohen, Manion and Morrison, 2017; Breakwell, Barnett and Wright, 2020). </w:t>
      </w:r>
      <w:r w:rsidR="3E661286" w:rsidRPr="54B72CAD">
        <w:rPr>
          <w:rFonts w:ascii="Arial" w:eastAsia="Arial" w:hAnsi="Arial" w:cs="Arial"/>
        </w:rPr>
        <w:t>However, rating scales questions are limited in</w:t>
      </w:r>
      <w:r w:rsidR="2F402465" w:rsidRPr="54B72CAD">
        <w:rPr>
          <w:rFonts w:ascii="Arial" w:eastAsia="Arial" w:hAnsi="Arial" w:cs="Arial"/>
        </w:rPr>
        <w:t xml:space="preserve"> their usefulness </w:t>
      </w:r>
      <w:r w:rsidR="01454924" w:rsidRPr="54B72CAD">
        <w:rPr>
          <w:rFonts w:ascii="Arial" w:eastAsia="Arial" w:hAnsi="Arial" w:cs="Arial"/>
        </w:rPr>
        <w:t>due to the fixed nature of responses, as participants are required to choose from predetermined choices, often leading to a tendency to opt for the midpoint</w:t>
      </w:r>
      <w:r w:rsidR="00904745">
        <w:rPr>
          <w:rFonts w:ascii="Arial" w:eastAsia="Arial" w:hAnsi="Arial" w:cs="Arial"/>
        </w:rPr>
        <w:t>. Thus, h</w:t>
      </w:r>
      <w:r w:rsidR="009A23E1">
        <w:rPr>
          <w:rFonts w:ascii="Arial" w:eastAsia="Arial" w:hAnsi="Arial" w:cs="Arial"/>
        </w:rPr>
        <w:t xml:space="preserve">indering the detection of subtle differences </w:t>
      </w:r>
      <w:r w:rsidR="22D583DC" w:rsidRPr="54B72CAD">
        <w:rPr>
          <w:rFonts w:ascii="Arial" w:eastAsia="Arial" w:hAnsi="Arial" w:cs="Arial"/>
        </w:rPr>
        <w:t>(</w:t>
      </w:r>
      <w:r w:rsidR="359E6909" w:rsidRPr="54B72CAD">
        <w:rPr>
          <w:rFonts w:ascii="Arial" w:eastAsia="Arial" w:hAnsi="Arial" w:cs="Arial"/>
        </w:rPr>
        <w:t>Artino, et al., 2014;</w:t>
      </w:r>
      <w:r w:rsidR="38644134" w:rsidRPr="54B72CAD">
        <w:rPr>
          <w:rFonts w:ascii="Arial" w:eastAsia="Arial" w:hAnsi="Arial" w:cs="Arial"/>
        </w:rPr>
        <w:t xml:space="preserve"> </w:t>
      </w:r>
      <w:r w:rsidR="22D583DC" w:rsidRPr="54B72CAD">
        <w:rPr>
          <w:rFonts w:ascii="Arial" w:eastAsia="Arial" w:hAnsi="Arial" w:cs="Arial"/>
        </w:rPr>
        <w:t>Cohen, Manion and Morrison</w:t>
      </w:r>
      <w:r w:rsidR="7777D76D" w:rsidRPr="54B72CAD">
        <w:rPr>
          <w:rFonts w:ascii="Arial" w:eastAsia="Arial" w:hAnsi="Arial" w:cs="Arial"/>
        </w:rPr>
        <w:t>,</w:t>
      </w:r>
      <w:r w:rsidR="22D583DC" w:rsidRPr="54B72CAD">
        <w:rPr>
          <w:rFonts w:ascii="Arial" w:eastAsia="Arial" w:hAnsi="Arial" w:cs="Arial"/>
        </w:rPr>
        <w:t xml:space="preserve"> 2017</w:t>
      </w:r>
      <w:r w:rsidR="026AD7A5" w:rsidRPr="54B72CAD">
        <w:rPr>
          <w:rFonts w:ascii="Arial" w:eastAsia="Arial" w:hAnsi="Arial" w:cs="Arial"/>
        </w:rPr>
        <w:t>; Breakwell, Barnett and Wright, 2020</w:t>
      </w:r>
      <w:r w:rsidR="3CD8F8B9" w:rsidRPr="54B72CAD">
        <w:rPr>
          <w:rFonts w:ascii="Arial" w:eastAsia="Arial" w:hAnsi="Arial" w:cs="Arial"/>
        </w:rPr>
        <w:t>)</w:t>
      </w:r>
      <w:r w:rsidR="7D750CCA" w:rsidRPr="54B72CAD">
        <w:rPr>
          <w:rFonts w:ascii="Arial" w:eastAsia="Arial" w:hAnsi="Arial" w:cs="Arial"/>
        </w:rPr>
        <w:t>.</w:t>
      </w:r>
    </w:p>
    <w:p w14:paraId="178B55C1" w14:textId="77777777" w:rsidR="009A23E1" w:rsidRDefault="009A23E1" w:rsidP="2FF53374">
      <w:pPr>
        <w:spacing w:line="360" w:lineRule="auto"/>
        <w:jc w:val="both"/>
        <w:rPr>
          <w:rFonts w:ascii="Arial" w:eastAsia="Arial" w:hAnsi="Arial" w:cs="Arial"/>
          <w:b/>
          <w:bCs/>
          <w:sz w:val="28"/>
          <w:szCs w:val="28"/>
        </w:rPr>
      </w:pPr>
    </w:p>
    <w:p w14:paraId="67BC1417" w14:textId="5C9C91D3" w:rsidR="59A61492" w:rsidRDefault="4861626F" w:rsidP="2FF53374">
      <w:pPr>
        <w:spacing w:line="360" w:lineRule="auto"/>
        <w:jc w:val="both"/>
        <w:rPr>
          <w:rFonts w:ascii="Arial" w:eastAsia="Arial" w:hAnsi="Arial" w:cs="Arial"/>
          <w:b/>
          <w:bCs/>
          <w:sz w:val="28"/>
          <w:szCs w:val="28"/>
        </w:rPr>
      </w:pPr>
      <w:r w:rsidRPr="54B72CAD">
        <w:rPr>
          <w:rFonts w:ascii="Arial" w:eastAsia="Arial" w:hAnsi="Arial" w:cs="Arial"/>
          <w:b/>
          <w:bCs/>
          <w:sz w:val="28"/>
          <w:szCs w:val="28"/>
        </w:rPr>
        <w:t xml:space="preserve">Data Presentation and </w:t>
      </w:r>
      <w:r w:rsidR="51BC0876" w:rsidRPr="54B72CAD">
        <w:rPr>
          <w:rFonts w:ascii="Arial" w:eastAsia="Arial" w:hAnsi="Arial" w:cs="Arial"/>
          <w:b/>
          <w:bCs/>
          <w:sz w:val="28"/>
          <w:szCs w:val="28"/>
        </w:rPr>
        <w:t>Analysis</w:t>
      </w:r>
    </w:p>
    <w:p w14:paraId="7C3895DF" w14:textId="6EC71DDE" w:rsidR="00A51E06" w:rsidRDefault="006F7EAC" w:rsidP="2FF53374">
      <w:pPr>
        <w:spacing w:line="360" w:lineRule="auto"/>
        <w:rPr>
          <w:rFonts w:ascii="Arial" w:eastAsia="Arial" w:hAnsi="Arial" w:cs="Arial"/>
          <w:b/>
          <w:bCs/>
          <w:color w:val="1A1A1A"/>
          <w:sz w:val="24"/>
          <w:szCs w:val="24"/>
        </w:rPr>
      </w:pPr>
      <w:r w:rsidRPr="2FF53374">
        <w:rPr>
          <w:rFonts w:ascii="Arial" w:eastAsia="Arial" w:hAnsi="Arial" w:cs="Arial"/>
          <w:b/>
          <w:bCs/>
          <w:color w:val="1A1A1A"/>
          <w:sz w:val="24"/>
          <w:szCs w:val="24"/>
        </w:rPr>
        <w:t xml:space="preserve">Data Presentation </w:t>
      </w:r>
    </w:p>
    <w:p w14:paraId="04E1CB2E" w14:textId="17B54F4C" w:rsidR="00A51E06" w:rsidRPr="00187FB4" w:rsidRDefault="5A243944" w:rsidP="54B72CAD">
      <w:pPr>
        <w:spacing w:line="360" w:lineRule="auto"/>
        <w:jc w:val="both"/>
        <w:rPr>
          <w:rFonts w:ascii="Arial" w:eastAsia="Arial" w:hAnsi="Arial" w:cs="Arial"/>
          <w:color w:val="000000" w:themeColor="text1"/>
        </w:rPr>
      </w:pPr>
      <w:r w:rsidRPr="54B72CAD">
        <w:rPr>
          <w:rFonts w:ascii="Arial" w:eastAsia="Arial" w:hAnsi="Arial" w:cs="Arial"/>
          <w:color w:val="1A1A1A"/>
        </w:rPr>
        <w:lastRenderedPageBreak/>
        <w:t>T</w:t>
      </w:r>
      <w:r w:rsidR="54176873" w:rsidRPr="54B72CAD">
        <w:rPr>
          <w:rFonts w:ascii="Arial" w:eastAsia="Arial" w:hAnsi="Arial" w:cs="Arial"/>
          <w:color w:val="1A1A1A"/>
        </w:rPr>
        <w:t xml:space="preserve">he data </w:t>
      </w:r>
      <w:r w:rsidR="49628E62" w:rsidRPr="54B72CAD">
        <w:rPr>
          <w:rFonts w:ascii="Arial" w:eastAsia="Arial" w:hAnsi="Arial" w:cs="Arial"/>
          <w:color w:val="1A1A1A"/>
        </w:rPr>
        <w:t>collected</w:t>
      </w:r>
      <w:r w:rsidR="7BFC6ADA" w:rsidRPr="54B72CAD">
        <w:rPr>
          <w:rFonts w:ascii="Arial" w:eastAsia="Arial" w:hAnsi="Arial" w:cs="Arial"/>
          <w:color w:val="1A1A1A"/>
        </w:rPr>
        <w:t xml:space="preserve"> for t</w:t>
      </w:r>
      <w:r w:rsidR="639B07C8" w:rsidRPr="54B72CAD">
        <w:rPr>
          <w:rFonts w:ascii="Arial" w:eastAsia="Arial" w:hAnsi="Arial" w:cs="Arial"/>
          <w:color w:val="1A1A1A"/>
        </w:rPr>
        <w:t xml:space="preserve">his </w:t>
      </w:r>
      <w:r w:rsidR="44767470" w:rsidRPr="54B72CAD">
        <w:rPr>
          <w:rFonts w:ascii="Arial" w:eastAsia="Arial" w:hAnsi="Arial" w:cs="Arial"/>
          <w:color w:val="1A1A1A"/>
        </w:rPr>
        <w:t xml:space="preserve">research </w:t>
      </w:r>
      <w:r w:rsidR="49D3FFE1" w:rsidRPr="54B72CAD">
        <w:rPr>
          <w:rFonts w:ascii="Arial" w:eastAsia="Arial" w:hAnsi="Arial" w:cs="Arial"/>
          <w:color w:val="1A1A1A"/>
        </w:rPr>
        <w:t>project</w:t>
      </w:r>
      <w:r w:rsidR="6A76C9B9" w:rsidRPr="54B72CAD">
        <w:rPr>
          <w:rFonts w:ascii="Arial" w:eastAsia="Arial" w:hAnsi="Arial" w:cs="Arial"/>
          <w:color w:val="1A1A1A"/>
        </w:rPr>
        <w:t xml:space="preserve"> was </w:t>
      </w:r>
      <w:r w:rsidR="5B102701" w:rsidRPr="54B72CAD">
        <w:rPr>
          <w:rFonts w:ascii="Arial" w:eastAsia="Arial" w:hAnsi="Arial" w:cs="Arial"/>
          <w:color w:val="1A1A1A"/>
        </w:rPr>
        <w:t>q</w:t>
      </w:r>
      <w:r w:rsidR="64408634" w:rsidRPr="54B72CAD">
        <w:rPr>
          <w:rFonts w:ascii="Arial" w:eastAsia="Arial" w:hAnsi="Arial" w:cs="Arial"/>
          <w:color w:val="1A1A1A"/>
        </w:rPr>
        <w:t>ualita</w:t>
      </w:r>
      <w:r w:rsidR="7355F0DC" w:rsidRPr="54B72CAD">
        <w:rPr>
          <w:rFonts w:ascii="Arial" w:eastAsia="Arial" w:hAnsi="Arial" w:cs="Arial"/>
          <w:color w:val="1A1A1A"/>
        </w:rPr>
        <w:t>tive</w:t>
      </w:r>
      <w:r w:rsidR="009034D2">
        <w:rPr>
          <w:rFonts w:ascii="Arial" w:eastAsia="Arial" w:hAnsi="Arial" w:cs="Arial"/>
          <w:color w:val="1A1A1A"/>
        </w:rPr>
        <w:t xml:space="preserve">, gathered </w:t>
      </w:r>
      <w:r w:rsidR="6B045BF5" w:rsidRPr="54B72CAD">
        <w:rPr>
          <w:rFonts w:ascii="Arial" w:eastAsia="Arial" w:hAnsi="Arial" w:cs="Arial"/>
          <w:color w:val="1A1A1A"/>
        </w:rPr>
        <w:t xml:space="preserve">through </w:t>
      </w:r>
      <w:r w:rsidR="438BF733" w:rsidRPr="54B72CAD">
        <w:rPr>
          <w:rFonts w:ascii="Arial" w:eastAsia="Arial" w:hAnsi="Arial" w:cs="Arial"/>
          <w:color w:val="1A1A1A"/>
        </w:rPr>
        <w:t>questionnaires and observations</w:t>
      </w:r>
      <w:r w:rsidR="448A0705" w:rsidRPr="54B72CAD">
        <w:rPr>
          <w:rFonts w:ascii="Arial" w:eastAsia="Arial" w:hAnsi="Arial" w:cs="Arial"/>
          <w:color w:val="1A1A1A"/>
        </w:rPr>
        <w:t>.</w:t>
      </w:r>
      <w:r w:rsidR="009034D2">
        <w:rPr>
          <w:rFonts w:ascii="Arial" w:eastAsia="Arial" w:hAnsi="Arial" w:cs="Arial"/>
          <w:color w:val="1A1A1A"/>
        </w:rPr>
        <w:t xml:space="preserve"> According to </w:t>
      </w:r>
      <w:r w:rsidR="441C5798" w:rsidRPr="54B72CAD">
        <w:rPr>
          <w:rFonts w:ascii="Arial" w:eastAsia="Arial" w:hAnsi="Arial" w:cs="Arial"/>
          <w:color w:val="1A1A1A"/>
        </w:rPr>
        <w:t>Cohen, M</w:t>
      </w:r>
      <w:r w:rsidR="441C5798" w:rsidRPr="54B72CAD">
        <w:rPr>
          <w:rFonts w:ascii="Arial" w:eastAsia="Arial" w:hAnsi="Arial" w:cs="Arial"/>
          <w:color w:val="000000" w:themeColor="text1"/>
        </w:rPr>
        <w:t>anion and Morrison (20</w:t>
      </w:r>
      <w:r w:rsidR="2FCD2AE5" w:rsidRPr="54B72CAD">
        <w:rPr>
          <w:rFonts w:ascii="Arial" w:eastAsia="Arial" w:hAnsi="Arial" w:cs="Arial"/>
          <w:color w:val="000000" w:themeColor="text1"/>
        </w:rPr>
        <w:t>07</w:t>
      </w:r>
      <w:r w:rsidR="441C5798" w:rsidRPr="54B72CAD">
        <w:rPr>
          <w:rFonts w:ascii="Arial" w:eastAsia="Arial" w:hAnsi="Arial" w:cs="Arial"/>
          <w:color w:val="000000" w:themeColor="text1"/>
        </w:rPr>
        <w:t xml:space="preserve">), </w:t>
      </w:r>
      <w:r w:rsidR="00C834D6">
        <w:rPr>
          <w:rFonts w:ascii="Arial" w:eastAsia="Arial" w:hAnsi="Arial" w:cs="Arial"/>
          <w:color w:val="000000" w:themeColor="text1"/>
        </w:rPr>
        <w:t xml:space="preserve">qualitative data is employed to understand complex subjects </w:t>
      </w:r>
      <w:r w:rsidR="00FC6FE2">
        <w:rPr>
          <w:rFonts w:ascii="Arial" w:eastAsia="Arial" w:hAnsi="Arial" w:cs="Arial"/>
          <w:color w:val="000000" w:themeColor="text1"/>
        </w:rPr>
        <w:t xml:space="preserve">including human behaviour, </w:t>
      </w:r>
      <w:r w:rsidR="00187FB4">
        <w:rPr>
          <w:rFonts w:ascii="Arial" w:eastAsia="Arial" w:hAnsi="Arial" w:cs="Arial"/>
          <w:color w:val="000000" w:themeColor="text1"/>
        </w:rPr>
        <w:t>attitudes,</w:t>
      </w:r>
      <w:r w:rsidR="00FC6FE2">
        <w:rPr>
          <w:rFonts w:ascii="Arial" w:eastAsia="Arial" w:hAnsi="Arial" w:cs="Arial"/>
          <w:color w:val="000000" w:themeColor="text1"/>
        </w:rPr>
        <w:t xml:space="preserve"> and beliefs.</w:t>
      </w:r>
      <w:r w:rsidR="00187FB4">
        <w:rPr>
          <w:rFonts w:ascii="Arial" w:eastAsia="Arial" w:hAnsi="Arial" w:cs="Arial"/>
          <w:color w:val="000000" w:themeColor="text1"/>
        </w:rPr>
        <w:t xml:space="preserve"> </w:t>
      </w:r>
      <w:r w:rsidR="1EC980E3" w:rsidRPr="54B72CAD">
        <w:rPr>
          <w:rFonts w:ascii="Arial" w:eastAsia="Arial" w:hAnsi="Arial" w:cs="Arial"/>
          <w:color w:val="000000" w:themeColor="text1"/>
        </w:rPr>
        <w:t xml:space="preserve">It is descriptive in nature, conveyed </w:t>
      </w:r>
      <w:r w:rsidR="33122505" w:rsidRPr="54B72CAD">
        <w:rPr>
          <w:rFonts w:ascii="Arial" w:eastAsia="Arial" w:hAnsi="Arial" w:cs="Arial"/>
          <w:color w:val="000000" w:themeColor="text1"/>
        </w:rPr>
        <w:t>through</w:t>
      </w:r>
      <w:r w:rsidR="1EC980E3" w:rsidRPr="54B72CAD">
        <w:rPr>
          <w:rFonts w:ascii="Arial" w:eastAsia="Arial" w:hAnsi="Arial" w:cs="Arial"/>
          <w:color w:val="000000" w:themeColor="text1"/>
        </w:rPr>
        <w:t xml:space="preserve"> em</w:t>
      </w:r>
      <w:r w:rsidR="2C0655A1" w:rsidRPr="54B72CAD">
        <w:rPr>
          <w:rFonts w:ascii="Arial" w:eastAsia="Arial" w:hAnsi="Arial" w:cs="Arial"/>
          <w:color w:val="000000" w:themeColor="text1"/>
        </w:rPr>
        <w:t xml:space="preserve">otions and descriptions rather than numerical data. </w:t>
      </w:r>
      <w:r w:rsidR="476AB7EB" w:rsidRPr="54B72CAD">
        <w:rPr>
          <w:rFonts w:ascii="Arial" w:eastAsia="Arial" w:hAnsi="Arial" w:cs="Arial"/>
          <w:color w:val="1A1A1A"/>
        </w:rPr>
        <w:t>Both</w:t>
      </w:r>
      <w:r w:rsidR="29B19D59" w:rsidRPr="54B72CAD">
        <w:rPr>
          <w:rFonts w:ascii="Arial" w:eastAsia="Arial" w:hAnsi="Arial" w:cs="Arial"/>
          <w:color w:val="1A1A1A"/>
        </w:rPr>
        <w:t xml:space="preserve"> methods </w:t>
      </w:r>
      <w:r w:rsidR="04A4DB03" w:rsidRPr="54B72CAD">
        <w:rPr>
          <w:rFonts w:ascii="Arial" w:eastAsia="Arial" w:hAnsi="Arial" w:cs="Arial"/>
          <w:color w:val="1A1A1A"/>
        </w:rPr>
        <w:t xml:space="preserve">provided firsthand insights </w:t>
      </w:r>
      <w:r w:rsidR="29B19D59" w:rsidRPr="54B72CAD">
        <w:rPr>
          <w:rFonts w:ascii="Arial" w:eastAsia="Arial" w:hAnsi="Arial" w:cs="Arial"/>
          <w:color w:val="1A1A1A"/>
        </w:rPr>
        <w:t xml:space="preserve">into the implementation of well-being check ins </w:t>
      </w:r>
      <w:r w:rsidR="00187FB4">
        <w:rPr>
          <w:rFonts w:ascii="Arial" w:eastAsia="Arial" w:hAnsi="Arial" w:cs="Arial"/>
          <w:color w:val="1A1A1A"/>
        </w:rPr>
        <w:t xml:space="preserve">in </w:t>
      </w:r>
      <w:r w:rsidR="29B19D59" w:rsidRPr="54B72CAD">
        <w:rPr>
          <w:rFonts w:ascii="Arial" w:eastAsia="Arial" w:hAnsi="Arial" w:cs="Arial"/>
          <w:color w:val="1A1A1A"/>
        </w:rPr>
        <w:t>the classroom, additional to teachers and learners beliefs and perceptions.</w:t>
      </w:r>
    </w:p>
    <w:p w14:paraId="094DA12B" w14:textId="722ED0B0" w:rsidR="53A9CB28" w:rsidRDefault="7EA64CDE" w:rsidP="54B72CAD">
      <w:pPr>
        <w:spacing w:line="360" w:lineRule="auto"/>
        <w:jc w:val="both"/>
        <w:rPr>
          <w:rFonts w:ascii="Arial" w:eastAsia="Arial" w:hAnsi="Arial" w:cs="Arial"/>
          <w:sz w:val="24"/>
          <w:szCs w:val="24"/>
        </w:rPr>
      </w:pPr>
      <w:r w:rsidRPr="54B72CAD">
        <w:rPr>
          <w:rFonts w:ascii="Arial" w:eastAsia="Arial" w:hAnsi="Arial" w:cs="Arial"/>
        </w:rPr>
        <w:t>Although,</w:t>
      </w:r>
      <w:r w:rsidR="6D901F35" w:rsidRPr="54B72CAD">
        <w:rPr>
          <w:rFonts w:ascii="Arial" w:eastAsia="Arial" w:hAnsi="Arial" w:cs="Arial"/>
        </w:rPr>
        <w:t xml:space="preserve"> it </w:t>
      </w:r>
      <w:r w:rsidR="4C7FFAC5" w:rsidRPr="54B72CAD">
        <w:rPr>
          <w:rFonts w:ascii="Arial" w:eastAsia="Arial" w:hAnsi="Arial" w:cs="Arial"/>
        </w:rPr>
        <w:t>is</w:t>
      </w:r>
      <w:r w:rsidR="6D901F35" w:rsidRPr="54B72CAD">
        <w:rPr>
          <w:rFonts w:ascii="Arial" w:eastAsia="Arial" w:hAnsi="Arial" w:cs="Arial"/>
        </w:rPr>
        <w:t xml:space="preserve"> important to note that this research project incorporates a small amount </w:t>
      </w:r>
      <w:r w:rsidR="10048C61" w:rsidRPr="54B72CAD">
        <w:rPr>
          <w:rFonts w:ascii="Arial" w:eastAsia="Arial" w:hAnsi="Arial" w:cs="Arial"/>
        </w:rPr>
        <w:t>of</w:t>
      </w:r>
      <w:r w:rsidR="6D901F35" w:rsidRPr="54B72CAD">
        <w:rPr>
          <w:rFonts w:ascii="Arial" w:eastAsia="Arial" w:hAnsi="Arial" w:cs="Arial"/>
        </w:rPr>
        <w:t xml:space="preserve"> quantitative data due to the inclusion of dichotomous questions. These questions were necessary to provide an overall understanding of participants opinions.</w:t>
      </w:r>
      <w:r w:rsidR="6D901F35" w:rsidRPr="54B72CAD">
        <w:rPr>
          <w:rFonts w:ascii="Arial" w:eastAsia="Arial" w:hAnsi="Arial" w:cs="Arial"/>
          <w:sz w:val="24"/>
          <w:szCs w:val="24"/>
        </w:rPr>
        <w:t xml:space="preserve"> </w:t>
      </w:r>
    </w:p>
    <w:p w14:paraId="596C8BC2" w14:textId="00E32BD6" w:rsidR="3FEC9795" w:rsidRDefault="3FEC9795" w:rsidP="3FEC9795">
      <w:pPr>
        <w:spacing w:line="360" w:lineRule="auto"/>
        <w:rPr>
          <w:rFonts w:ascii="Arial" w:eastAsia="Arial" w:hAnsi="Arial" w:cs="Arial"/>
          <w:color w:val="4471C4"/>
          <w:sz w:val="24"/>
          <w:szCs w:val="24"/>
        </w:rPr>
      </w:pPr>
    </w:p>
    <w:p w14:paraId="360B9711" w14:textId="10E4710F" w:rsidR="00A51E06" w:rsidRDefault="5BB7574A" w:rsidP="2FF53374">
      <w:pPr>
        <w:spacing w:line="360" w:lineRule="auto"/>
        <w:rPr>
          <w:rFonts w:ascii="Arial" w:eastAsia="Arial" w:hAnsi="Arial" w:cs="Arial"/>
          <w:color w:val="1A1A1A"/>
          <w:sz w:val="24"/>
          <w:szCs w:val="24"/>
        </w:rPr>
      </w:pPr>
      <w:r w:rsidRPr="3FEC9795">
        <w:rPr>
          <w:rFonts w:ascii="Arial" w:eastAsia="Arial" w:hAnsi="Arial" w:cs="Arial"/>
          <w:b/>
          <w:bCs/>
          <w:color w:val="1A1A1A"/>
          <w:sz w:val="24"/>
          <w:szCs w:val="24"/>
        </w:rPr>
        <w:t xml:space="preserve">Questionnaires </w:t>
      </w:r>
    </w:p>
    <w:p w14:paraId="3877DF39" w14:textId="223C7D96" w:rsidR="00A51E06" w:rsidRDefault="5BB7574A" w:rsidP="3FEC9795">
      <w:pPr>
        <w:spacing w:line="360" w:lineRule="auto"/>
        <w:jc w:val="both"/>
        <w:rPr>
          <w:rFonts w:ascii="Arial" w:eastAsia="Arial" w:hAnsi="Arial" w:cs="Arial"/>
          <w:color w:val="1A1A1A"/>
        </w:rPr>
      </w:pPr>
      <w:r w:rsidRPr="3FEC9795">
        <w:rPr>
          <w:rFonts w:ascii="Arial" w:eastAsia="Arial" w:hAnsi="Arial" w:cs="Arial"/>
          <w:color w:val="1A1A1A"/>
        </w:rPr>
        <w:lastRenderedPageBreak/>
        <w:t>Both learner and teacher questionnaires were c</w:t>
      </w:r>
      <w:r w:rsidR="23B651D1" w:rsidRPr="3FEC9795">
        <w:rPr>
          <w:rFonts w:ascii="Arial" w:eastAsia="Arial" w:hAnsi="Arial" w:cs="Arial"/>
          <w:color w:val="1A1A1A"/>
        </w:rPr>
        <w:t>onducted</w:t>
      </w:r>
      <w:r w:rsidRPr="3FEC9795">
        <w:rPr>
          <w:rFonts w:ascii="Arial" w:eastAsia="Arial" w:hAnsi="Arial" w:cs="Arial"/>
          <w:color w:val="1A1A1A"/>
        </w:rPr>
        <w:t xml:space="preserve"> for the purpose of this research projec</w:t>
      </w:r>
      <w:r w:rsidR="1406B9E6" w:rsidRPr="3FEC9795">
        <w:rPr>
          <w:rFonts w:ascii="Arial" w:eastAsia="Arial" w:hAnsi="Arial" w:cs="Arial"/>
          <w:color w:val="1A1A1A"/>
        </w:rPr>
        <w:t xml:space="preserve">t. </w:t>
      </w:r>
      <w:r w:rsidR="0DF28DCE" w:rsidRPr="3FEC9795">
        <w:rPr>
          <w:rFonts w:ascii="Arial" w:eastAsia="Arial" w:hAnsi="Arial" w:cs="Arial"/>
          <w:color w:val="1A1A1A"/>
        </w:rPr>
        <w:t xml:space="preserve">Prior to </w:t>
      </w:r>
      <w:r w:rsidR="46E016B5" w:rsidRPr="3FEC9795">
        <w:rPr>
          <w:rFonts w:ascii="Arial" w:eastAsia="Arial" w:hAnsi="Arial" w:cs="Arial"/>
          <w:color w:val="1A1A1A"/>
        </w:rPr>
        <w:t>administering</w:t>
      </w:r>
      <w:r w:rsidR="0DF28DCE" w:rsidRPr="3FEC9795">
        <w:rPr>
          <w:rFonts w:ascii="Arial" w:eastAsia="Arial" w:hAnsi="Arial" w:cs="Arial"/>
          <w:color w:val="1A1A1A"/>
        </w:rPr>
        <w:t xml:space="preserve"> both questionnaires, a cover letter and consent form </w:t>
      </w:r>
      <w:r w:rsidR="603413AF" w:rsidRPr="3FEC9795">
        <w:rPr>
          <w:rFonts w:ascii="Arial" w:eastAsia="Arial" w:hAnsi="Arial" w:cs="Arial"/>
          <w:color w:val="1A1A1A"/>
        </w:rPr>
        <w:t>were distributed electronically</w:t>
      </w:r>
      <w:r w:rsidR="0DF28DCE" w:rsidRPr="3FEC9795">
        <w:rPr>
          <w:rFonts w:ascii="Arial" w:eastAsia="Arial" w:hAnsi="Arial" w:cs="Arial"/>
          <w:color w:val="1A1A1A"/>
        </w:rPr>
        <w:t xml:space="preserve"> to parents and </w:t>
      </w:r>
      <w:r w:rsidR="2253F937" w:rsidRPr="3FEC9795">
        <w:rPr>
          <w:rFonts w:ascii="Arial" w:eastAsia="Arial" w:hAnsi="Arial" w:cs="Arial"/>
          <w:color w:val="1A1A1A"/>
        </w:rPr>
        <w:t>guardians</w:t>
      </w:r>
      <w:r w:rsidR="0DF28DCE" w:rsidRPr="3FEC9795">
        <w:rPr>
          <w:rFonts w:ascii="Arial" w:eastAsia="Arial" w:hAnsi="Arial" w:cs="Arial"/>
          <w:color w:val="1A1A1A"/>
        </w:rPr>
        <w:t xml:space="preserve"> and the adult participants, via Microsoft Forms. However, the questionnaires themse</w:t>
      </w:r>
      <w:r w:rsidR="6156E170" w:rsidRPr="3FEC9795">
        <w:rPr>
          <w:rFonts w:ascii="Arial" w:eastAsia="Arial" w:hAnsi="Arial" w:cs="Arial"/>
          <w:color w:val="1A1A1A"/>
        </w:rPr>
        <w:t xml:space="preserve">lves were </w:t>
      </w:r>
      <w:r w:rsidR="1847A149" w:rsidRPr="3FEC9795">
        <w:rPr>
          <w:rFonts w:ascii="Arial" w:eastAsia="Arial" w:hAnsi="Arial" w:cs="Arial"/>
          <w:color w:val="1A1A1A"/>
        </w:rPr>
        <w:t>conducted</w:t>
      </w:r>
      <w:r w:rsidR="6156E170" w:rsidRPr="3FEC9795">
        <w:rPr>
          <w:rFonts w:ascii="Arial" w:eastAsia="Arial" w:hAnsi="Arial" w:cs="Arial"/>
          <w:color w:val="1A1A1A"/>
        </w:rPr>
        <w:t xml:space="preserve"> in paper format, with each participant </w:t>
      </w:r>
      <w:r w:rsidR="365D4829" w:rsidRPr="3FEC9795">
        <w:rPr>
          <w:rFonts w:ascii="Arial" w:eastAsia="Arial" w:hAnsi="Arial" w:cs="Arial"/>
          <w:color w:val="1A1A1A"/>
        </w:rPr>
        <w:t>receiving</w:t>
      </w:r>
      <w:r w:rsidR="6156E170" w:rsidRPr="3FEC9795">
        <w:rPr>
          <w:rFonts w:ascii="Arial" w:eastAsia="Arial" w:hAnsi="Arial" w:cs="Arial"/>
          <w:color w:val="1A1A1A"/>
        </w:rPr>
        <w:t xml:space="preserve"> a physical copy. </w:t>
      </w:r>
    </w:p>
    <w:p w14:paraId="5998A98B" w14:textId="0A17F54D" w:rsidR="00A51E06" w:rsidRDefault="1B062036" w:rsidP="3FEC9795">
      <w:pPr>
        <w:spacing w:line="360" w:lineRule="auto"/>
        <w:jc w:val="both"/>
        <w:rPr>
          <w:rFonts w:ascii="Arial" w:eastAsia="Arial" w:hAnsi="Arial" w:cs="Arial"/>
          <w:color w:val="1A1A1A"/>
        </w:rPr>
      </w:pPr>
      <w:r w:rsidRPr="3FEC9795">
        <w:rPr>
          <w:rFonts w:ascii="Arial" w:eastAsia="Arial" w:hAnsi="Arial" w:cs="Arial"/>
          <w:color w:val="1A1A1A"/>
        </w:rPr>
        <w:t xml:space="preserve">The teacher questionnaire received a high response rate, with all intended participants agreeing to and completing it. </w:t>
      </w:r>
      <w:r w:rsidR="3C50682A" w:rsidRPr="3FEC9795">
        <w:rPr>
          <w:rFonts w:ascii="Arial" w:eastAsia="Arial" w:hAnsi="Arial" w:cs="Arial"/>
          <w:color w:val="1A1A1A"/>
        </w:rPr>
        <w:t xml:space="preserve">Ensuring </w:t>
      </w:r>
      <w:r w:rsidRPr="3FEC9795">
        <w:rPr>
          <w:rFonts w:ascii="Arial" w:eastAsia="Arial" w:hAnsi="Arial" w:cs="Arial"/>
          <w:color w:val="1A1A1A"/>
        </w:rPr>
        <w:t xml:space="preserve">a broader range of opinions and responses to be considered during the analysis of the results. </w:t>
      </w:r>
      <w:r w:rsidR="2BFA20B2" w:rsidRPr="3FEC9795">
        <w:rPr>
          <w:rFonts w:ascii="Arial" w:eastAsia="Arial" w:hAnsi="Arial" w:cs="Arial"/>
          <w:color w:val="1A1A1A"/>
        </w:rPr>
        <w:t xml:space="preserve">Williams (2023) supports this, </w:t>
      </w:r>
      <w:r w:rsidR="2AE1716B" w:rsidRPr="3FEC9795">
        <w:rPr>
          <w:rFonts w:ascii="Arial" w:eastAsia="Arial" w:hAnsi="Arial" w:cs="Arial"/>
          <w:color w:val="1A1A1A"/>
        </w:rPr>
        <w:t>claiming</w:t>
      </w:r>
      <w:r w:rsidR="2BFA20B2" w:rsidRPr="3FEC9795">
        <w:rPr>
          <w:rFonts w:ascii="Arial" w:eastAsia="Arial" w:hAnsi="Arial" w:cs="Arial"/>
          <w:color w:val="1A1A1A"/>
        </w:rPr>
        <w:t xml:space="preserve"> that high response rates lead to a more </w:t>
      </w:r>
      <w:r w:rsidR="66689F4F" w:rsidRPr="3FEC9795">
        <w:rPr>
          <w:rFonts w:ascii="Arial" w:eastAsia="Arial" w:hAnsi="Arial" w:cs="Arial"/>
          <w:color w:val="1A1A1A"/>
        </w:rPr>
        <w:t>representative</w:t>
      </w:r>
      <w:r w:rsidR="2BFA20B2" w:rsidRPr="3FEC9795">
        <w:rPr>
          <w:rFonts w:ascii="Arial" w:eastAsia="Arial" w:hAnsi="Arial" w:cs="Arial"/>
          <w:color w:val="1A1A1A"/>
        </w:rPr>
        <w:t xml:space="preserve"> sample, a greater variety of responses and opinions and a decreased reliance on incentives. </w:t>
      </w:r>
    </w:p>
    <w:p w14:paraId="42A370E0" w14:textId="3A7261E5" w:rsidR="00A51E06" w:rsidRDefault="60D94FAF" w:rsidP="3FEC9795">
      <w:pPr>
        <w:spacing w:line="360" w:lineRule="auto"/>
        <w:jc w:val="both"/>
        <w:rPr>
          <w:rFonts w:ascii="Arial" w:eastAsia="Arial" w:hAnsi="Arial" w:cs="Arial"/>
          <w:color w:val="1A1A1A"/>
        </w:rPr>
      </w:pPr>
      <w:r w:rsidRPr="54B72CAD">
        <w:rPr>
          <w:rFonts w:ascii="Arial" w:eastAsia="Arial" w:hAnsi="Arial" w:cs="Arial"/>
          <w:color w:val="1A1A1A"/>
        </w:rPr>
        <w:t xml:space="preserve">In contrast, the response rate for the learner questionnaires was limited, </w:t>
      </w:r>
      <w:r w:rsidR="163A287A" w:rsidRPr="54B72CAD">
        <w:rPr>
          <w:rFonts w:ascii="Arial" w:eastAsia="Arial" w:hAnsi="Arial" w:cs="Arial"/>
          <w:color w:val="1A1A1A"/>
        </w:rPr>
        <w:t>with</w:t>
      </w:r>
      <w:r w:rsidRPr="54B72CAD">
        <w:rPr>
          <w:rFonts w:ascii="Arial" w:eastAsia="Arial" w:hAnsi="Arial" w:cs="Arial"/>
          <w:color w:val="1A1A1A"/>
        </w:rPr>
        <w:t xml:space="preserve"> only 20 out of the 30 intended learners participating. This lower response rate was </w:t>
      </w:r>
      <w:r w:rsidR="00B43902">
        <w:rPr>
          <w:rFonts w:ascii="Arial" w:eastAsia="Arial" w:hAnsi="Arial" w:cs="Arial"/>
          <w:color w:val="1A1A1A"/>
        </w:rPr>
        <w:t xml:space="preserve">due </w:t>
      </w:r>
      <w:r w:rsidRPr="54B72CAD">
        <w:rPr>
          <w:rFonts w:ascii="Arial" w:eastAsia="Arial" w:hAnsi="Arial" w:cs="Arial"/>
          <w:color w:val="1A1A1A"/>
        </w:rPr>
        <w:t>to a</w:t>
      </w:r>
      <w:r w:rsidR="53A98282" w:rsidRPr="54B72CAD">
        <w:rPr>
          <w:rFonts w:ascii="Arial" w:eastAsia="Arial" w:hAnsi="Arial" w:cs="Arial"/>
          <w:color w:val="1A1A1A"/>
        </w:rPr>
        <w:t xml:space="preserve"> lack of </w:t>
      </w:r>
      <w:r w:rsidRPr="54B72CAD">
        <w:rPr>
          <w:rFonts w:ascii="Arial" w:eastAsia="Arial" w:hAnsi="Arial" w:cs="Arial"/>
          <w:color w:val="1A1A1A"/>
        </w:rPr>
        <w:t>parental engagement and consen</w:t>
      </w:r>
      <w:r w:rsidR="00447755">
        <w:rPr>
          <w:rFonts w:ascii="Arial" w:eastAsia="Arial" w:hAnsi="Arial" w:cs="Arial"/>
          <w:color w:val="1A1A1A"/>
        </w:rPr>
        <w:t>t</w:t>
      </w:r>
      <w:r w:rsidR="7BB1705F" w:rsidRPr="54B72CAD">
        <w:rPr>
          <w:rFonts w:ascii="Arial" w:eastAsia="Arial" w:hAnsi="Arial" w:cs="Arial"/>
          <w:color w:val="1A1A1A"/>
        </w:rPr>
        <w:t xml:space="preserve">. </w:t>
      </w:r>
      <w:r w:rsidR="7344CD69" w:rsidRPr="54B72CAD">
        <w:rPr>
          <w:rFonts w:ascii="Arial" w:eastAsia="Arial" w:hAnsi="Arial" w:cs="Arial"/>
          <w:color w:val="1A1A1A"/>
        </w:rPr>
        <w:t xml:space="preserve">Additional to, one learner within the class expressed their lack of desire to participate and thus, had the right to withdraw from the questionnaire. </w:t>
      </w:r>
    </w:p>
    <w:p w14:paraId="06636EAF" w14:textId="5C09B335" w:rsidR="00A51E06" w:rsidRDefault="07694159" w:rsidP="2FF53374">
      <w:pPr>
        <w:spacing w:line="360" w:lineRule="auto"/>
        <w:jc w:val="both"/>
        <w:rPr>
          <w:rFonts w:ascii="Arial" w:eastAsia="Arial" w:hAnsi="Arial" w:cs="Arial"/>
          <w:color w:val="1A1A1A"/>
          <w:sz w:val="24"/>
          <w:szCs w:val="24"/>
        </w:rPr>
      </w:pPr>
      <w:r w:rsidRPr="54B72CAD">
        <w:rPr>
          <w:rFonts w:ascii="Arial" w:eastAsia="Arial" w:hAnsi="Arial" w:cs="Arial"/>
          <w:color w:val="1A1A1A"/>
        </w:rPr>
        <w:lastRenderedPageBreak/>
        <w:t>The findings for eac</w:t>
      </w:r>
      <w:r w:rsidR="515F705F" w:rsidRPr="54B72CAD">
        <w:rPr>
          <w:rFonts w:ascii="Arial" w:eastAsia="Arial" w:hAnsi="Arial" w:cs="Arial"/>
          <w:color w:val="1A1A1A"/>
        </w:rPr>
        <w:t>h of the three main themes</w:t>
      </w:r>
      <w:r w:rsidR="152F0FD8" w:rsidRPr="54B72CAD">
        <w:rPr>
          <w:rFonts w:ascii="Arial" w:eastAsia="Arial" w:hAnsi="Arial" w:cs="Arial"/>
          <w:color w:val="1A1A1A"/>
        </w:rPr>
        <w:t>, from both teacher and learner perceptions</w:t>
      </w:r>
      <w:r w:rsidR="515F705F" w:rsidRPr="54B72CAD">
        <w:rPr>
          <w:rFonts w:ascii="Arial" w:eastAsia="Arial" w:hAnsi="Arial" w:cs="Arial"/>
          <w:color w:val="1A1A1A"/>
        </w:rPr>
        <w:t xml:space="preserve"> have been visually represented in the graphs below.</w:t>
      </w:r>
      <w:r w:rsidR="515F705F" w:rsidRPr="54B72CAD">
        <w:rPr>
          <w:rFonts w:ascii="Arial" w:eastAsia="Arial" w:hAnsi="Arial" w:cs="Arial"/>
          <w:color w:val="1A1A1A"/>
          <w:sz w:val="24"/>
          <w:szCs w:val="24"/>
        </w:rPr>
        <w:t xml:space="preserve"> </w:t>
      </w:r>
    </w:p>
    <w:p w14:paraId="1059D81D" w14:textId="77777777" w:rsidR="00E30E42" w:rsidRDefault="00E30E42" w:rsidP="54B72CAD">
      <w:pPr>
        <w:spacing w:line="360" w:lineRule="auto"/>
        <w:jc w:val="both"/>
        <w:rPr>
          <w:rFonts w:ascii="Arial" w:eastAsia="Arial" w:hAnsi="Arial" w:cs="Arial"/>
          <w:b/>
          <w:bCs/>
          <w:color w:val="1A1A1A"/>
          <w:sz w:val="24"/>
          <w:szCs w:val="24"/>
        </w:rPr>
      </w:pPr>
    </w:p>
    <w:p w14:paraId="4B72F20D" w14:textId="77777777" w:rsidR="0067726B" w:rsidRDefault="0067726B" w:rsidP="54B72CAD">
      <w:pPr>
        <w:spacing w:line="360" w:lineRule="auto"/>
        <w:jc w:val="both"/>
        <w:rPr>
          <w:rFonts w:ascii="Arial" w:eastAsia="Arial" w:hAnsi="Arial" w:cs="Arial"/>
          <w:b/>
          <w:bCs/>
          <w:color w:val="1A1A1A"/>
          <w:sz w:val="24"/>
          <w:szCs w:val="24"/>
        </w:rPr>
      </w:pPr>
    </w:p>
    <w:p w14:paraId="284A95BF" w14:textId="7476E5C6" w:rsidR="0DAB91E7" w:rsidRDefault="1F69AC61" w:rsidP="54B72CAD">
      <w:pPr>
        <w:spacing w:line="360" w:lineRule="auto"/>
        <w:jc w:val="both"/>
        <w:rPr>
          <w:rFonts w:ascii="Arial" w:eastAsia="Arial" w:hAnsi="Arial" w:cs="Arial"/>
          <w:b/>
          <w:bCs/>
          <w:color w:val="1A1A1A"/>
          <w:sz w:val="24"/>
          <w:szCs w:val="24"/>
        </w:rPr>
      </w:pPr>
      <w:r w:rsidRPr="54B72CAD">
        <w:rPr>
          <w:rFonts w:ascii="Arial" w:eastAsia="Arial" w:hAnsi="Arial" w:cs="Arial"/>
          <w:b/>
          <w:bCs/>
          <w:color w:val="1A1A1A"/>
          <w:sz w:val="24"/>
          <w:szCs w:val="24"/>
        </w:rPr>
        <w:t>T</w:t>
      </w:r>
      <w:r w:rsidR="7F7E8292" w:rsidRPr="54B72CAD">
        <w:rPr>
          <w:rFonts w:ascii="Arial" w:eastAsia="Arial" w:hAnsi="Arial" w:cs="Arial"/>
          <w:b/>
          <w:bCs/>
          <w:color w:val="1A1A1A"/>
          <w:sz w:val="24"/>
          <w:szCs w:val="24"/>
        </w:rPr>
        <w:t>heme 1: Perceptions of Check Ins</w:t>
      </w:r>
    </w:p>
    <w:p w14:paraId="108D2C7A" w14:textId="6A19C2E0" w:rsidR="0DAB91E7" w:rsidRDefault="4E2901B7" w:rsidP="54B72CAD">
      <w:pPr>
        <w:spacing w:line="360" w:lineRule="auto"/>
        <w:jc w:val="both"/>
        <w:rPr>
          <w:rFonts w:ascii="Arial" w:eastAsia="Arial" w:hAnsi="Arial" w:cs="Arial"/>
          <w:b/>
          <w:bCs/>
          <w:color w:val="1A1A1A"/>
          <w:sz w:val="24"/>
          <w:szCs w:val="24"/>
        </w:rPr>
      </w:pPr>
      <w:r w:rsidRPr="54B72CAD">
        <w:rPr>
          <w:rFonts w:ascii="Arial" w:eastAsia="Arial" w:hAnsi="Arial" w:cs="Arial"/>
          <w:b/>
          <w:bCs/>
          <w:color w:val="1A1A1A"/>
          <w:sz w:val="24"/>
          <w:szCs w:val="24"/>
        </w:rPr>
        <w:t>Learners</w:t>
      </w:r>
    </w:p>
    <w:p w14:paraId="241C2FB7" w14:textId="5221D249" w:rsidR="4E80164D" w:rsidRDefault="0067726B" w:rsidP="3FEC9795">
      <w:pPr>
        <w:spacing w:line="360" w:lineRule="auto"/>
        <w:jc w:val="both"/>
        <w:rPr>
          <w:rFonts w:ascii="Arial" w:eastAsia="Arial" w:hAnsi="Arial" w:cs="Arial"/>
          <w:b/>
          <w:bCs/>
          <w:color w:val="1A1A1A"/>
        </w:rPr>
      </w:pPr>
      <w:r>
        <w:rPr>
          <w:noProof/>
        </w:rPr>
        <w:drawing>
          <wp:anchor distT="0" distB="0" distL="114300" distR="114300" simplePos="0" relativeHeight="251637248" behindDoc="0" locked="0" layoutInCell="1" allowOverlap="1" wp14:anchorId="30FD2709" wp14:editId="5876BFB9">
            <wp:simplePos x="0" y="0"/>
            <wp:positionH relativeFrom="column">
              <wp:posOffset>-292100</wp:posOffset>
            </wp:positionH>
            <wp:positionV relativeFrom="paragraph">
              <wp:posOffset>337185</wp:posOffset>
            </wp:positionV>
            <wp:extent cx="3246120" cy="2755900"/>
            <wp:effectExtent l="0" t="0" r="0" b="6350"/>
            <wp:wrapSquare wrapText="bothSides"/>
            <wp:docPr id="439779124" name="Picture 4397791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cstate="print">
                      <a:extLst>
                        <a:ext uri="{28A0092B-C50C-407E-A947-70E740481C1C}">
                          <a14:useLocalDpi xmlns:a14="http://schemas.microsoft.com/office/drawing/2010/main" val="0"/>
                        </a:ext>
                      </a:extLst>
                    </a:blip>
                    <a:srcRect l="16768" t="6775" r="15582" b="15113"/>
                    <a:stretch>
                      <a:fillRect/>
                    </a:stretch>
                  </pic:blipFill>
                  <pic:spPr>
                    <a:xfrm>
                      <a:off x="0" y="0"/>
                      <a:ext cx="3246120" cy="275590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41344" behindDoc="0" locked="0" layoutInCell="1" allowOverlap="1" wp14:anchorId="14E211A5" wp14:editId="1E1D8BFD">
            <wp:simplePos x="0" y="0"/>
            <wp:positionH relativeFrom="column">
              <wp:posOffset>2971800</wp:posOffset>
            </wp:positionH>
            <wp:positionV relativeFrom="paragraph">
              <wp:posOffset>337185</wp:posOffset>
            </wp:positionV>
            <wp:extent cx="3136900" cy="2667000"/>
            <wp:effectExtent l="0" t="0" r="6350" b="0"/>
            <wp:wrapSquare wrapText="bothSides"/>
            <wp:docPr id="909439704" name="Picture 909439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cstate="print">
                      <a:extLst>
                        <a:ext uri="{28A0092B-C50C-407E-A947-70E740481C1C}">
                          <a14:useLocalDpi xmlns:a14="http://schemas.microsoft.com/office/drawing/2010/main" val="0"/>
                        </a:ext>
                      </a:extLst>
                    </a:blip>
                    <a:srcRect l="17407" t="5128" r="17037" b="16239"/>
                    <a:stretch>
                      <a:fillRect/>
                    </a:stretch>
                  </pic:blipFill>
                  <pic:spPr>
                    <a:xfrm>
                      <a:off x="0" y="0"/>
                      <a:ext cx="3136900" cy="2667000"/>
                    </a:xfrm>
                    <a:prstGeom prst="rect">
                      <a:avLst/>
                    </a:prstGeom>
                  </pic:spPr>
                </pic:pic>
              </a:graphicData>
            </a:graphic>
            <wp14:sizeRelH relativeFrom="page">
              <wp14:pctWidth>0</wp14:pctWidth>
            </wp14:sizeRelH>
            <wp14:sizeRelV relativeFrom="page">
              <wp14:pctHeight>0</wp14:pctHeight>
            </wp14:sizeRelV>
          </wp:anchor>
        </w:drawing>
      </w:r>
      <w:r w:rsidR="4E80164D" w:rsidRPr="3FEC9795">
        <w:rPr>
          <w:rFonts w:ascii="Arial" w:eastAsia="Arial" w:hAnsi="Arial" w:cs="Arial"/>
          <w:b/>
          <w:bCs/>
          <w:color w:val="1A1A1A"/>
        </w:rPr>
        <w:t>Chart 1</w:t>
      </w:r>
      <w:r w:rsidR="4E80164D">
        <w:tab/>
      </w:r>
      <w:r w:rsidR="4E80164D">
        <w:tab/>
      </w:r>
      <w:r w:rsidR="4E80164D">
        <w:tab/>
      </w:r>
      <w:r w:rsidR="4E80164D">
        <w:tab/>
      </w:r>
      <w:r w:rsidR="4E80164D">
        <w:tab/>
      </w:r>
      <w:r w:rsidR="4E80164D">
        <w:tab/>
      </w:r>
      <w:r w:rsidR="4E80164D">
        <w:tab/>
      </w:r>
      <w:r w:rsidR="4E80164D" w:rsidRPr="3FEC9795">
        <w:rPr>
          <w:rFonts w:ascii="Arial" w:eastAsia="Arial" w:hAnsi="Arial" w:cs="Arial"/>
          <w:b/>
          <w:bCs/>
          <w:color w:val="1A1A1A"/>
        </w:rPr>
        <w:t>Chart 2</w:t>
      </w:r>
    </w:p>
    <w:p w14:paraId="7A2685AB" w14:textId="6DD47D8F" w:rsidR="00A51E06" w:rsidRDefault="00A51E06" w:rsidP="46A1D18F">
      <w:pPr>
        <w:spacing w:line="360" w:lineRule="auto"/>
        <w:jc w:val="both"/>
      </w:pPr>
      <w:r>
        <w:tab/>
      </w:r>
      <w:r>
        <w:tab/>
      </w:r>
    </w:p>
    <w:p w14:paraId="5BF599C8" w14:textId="22480345" w:rsidR="00A51E06" w:rsidRDefault="00A51E06" w:rsidP="46A1D18F">
      <w:pPr>
        <w:spacing w:line="360" w:lineRule="auto"/>
        <w:jc w:val="both"/>
      </w:pPr>
    </w:p>
    <w:p w14:paraId="362F5BA5" w14:textId="77777777" w:rsidR="0067726B" w:rsidRDefault="0067726B" w:rsidP="679C6A83">
      <w:pPr>
        <w:spacing w:line="360" w:lineRule="auto"/>
        <w:jc w:val="both"/>
        <w:rPr>
          <w:rFonts w:ascii="Arial" w:eastAsia="Arial" w:hAnsi="Arial" w:cs="Arial"/>
          <w:b/>
          <w:bCs/>
          <w:sz w:val="24"/>
          <w:szCs w:val="24"/>
        </w:rPr>
      </w:pPr>
    </w:p>
    <w:p w14:paraId="5914F740" w14:textId="77777777" w:rsidR="00C15C96" w:rsidRDefault="00C15C96" w:rsidP="679C6A83">
      <w:pPr>
        <w:spacing w:line="360" w:lineRule="auto"/>
        <w:jc w:val="both"/>
        <w:rPr>
          <w:rFonts w:ascii="Arial" w:eastAsia="Arial" w:hAnsi="Arial" w:cs="Arial"/>
          <w:b/>
          <w:bCs/>
          <w:sz w:val="24"/>
          <w:szCs w:val="24"/>
        </w:rPr>
      </w:pPr>
    </w:p>
    <w:p w14:paraId="30E1F007" w14:textId="145E3FF3" w:rsidR="00A51E06" w:rsidRDefault="0C46B3F4" w:rsidP="679C6A83">
      <w:pPr>
        <w:spacing w:line="360" w:lineRule="auto"/>
        <w:jc w:val="both"/>
        <w:rPr>
          <w:rFonts w:ascii="Arial" w:eastAsia="Arial" w:hAnsi="Arial" w:cs="Arial"/>
          <w:b/>
          <w:bCs/>
          <w:sz w:val="24"/>
          <w:szCs w:val="24"/>
        </w:rPr>
      </w:pPr>
      <w:r w:rsidRPr="679C6A83">
        <w:rPr>
          <w:rFonts w:ascii="Arial" w:eastAsia="Arial" w:hAnsi="Arial" w:cs="Arial"/>
          <w:b/>
          <w:bCs/>
          <w:sz w:val="24"/>
          <w:szCs w:val="24"/>
        </w:rPr>
        <w:t xml:space="preserve">Teachers </w:t>
      </w:r>
    </w:p>
    <w:p w14:paraId="5A71B2E1" w14:textId="3042A25D" w:rsidR="5790351A" w:rsidRDefault="0067726B" w:rsidP="3FEC9795">
      <w:pPr>
        <w:spacing w:line="360" w:lineRule="auto"/>
        <w:jc w:val="both"/>
        <w:rPr>
          <w:rFonts w:ascii="Arial" w:eastAsia="Arial" w:hAnsi="Arial" w:cs="Arial"/>
          <w:b/>
          <w:bCs/>
        </w:rPr>
      </w:pPr>
      <w:r>
        <w:rPr>
          <w:noProof/>
        </w:rPr>
        <w:drawing>
          <wp:anchor distT="0" distB="0" distL="114300" distR="114300" simplePos="0" relativeHeight="251647488" behindDoc="0" locked="0" layoutInCell="1" allowOverlap="1" wp14:anchorId="25EC3FE6" wp14:editId="4C3B1F74">
            <wp:simplePos x="0" y="0"/>
            <wp:positionH relativeFrom="column">
              <wp:posOffset>2895600</wp:posOffset>
            </wp:positionH>
            <wp:positionV relativeFrom="paragraph">
              <wp:posOffset>337820</wp:posOffset>
            </wp:positionV>
            <wp:extent cx="3124200" cy="2453640"/>
            <wp:effectExtent l="0" t="0" r="0" b="3810"/>
            <wp:wrapSquare wrapText="bothSides"/>
            <wp:docPr id="60754538" name="Picture 607545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rcRect l="16477" t="4662" r="17234" b="16899"/>
                    <a:stretch>
                      <a:fillRect/>
                    </a:stretch>
                  </pic:blipFill>
                  <pic:spPr>
                    <a:xfrm>
                      <a:off x="0" y="0"/>
                      <a:ext cx="3124200" cy="245364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45440" behindDoc="0" locked="0" layoutInCell="1" allowOverlap="1" wp14:anchorId="2AC4841A" wp14:editId="5AE2C30B">
            <wp:simplePos x="0" y="0"/>
            <wp:positionH relativeFrom="column">
              <wp:posOffset>-254000</wp:posOffset>
            </wp:positionH>
            <wp:positionV relativeFrom="paragraph">
              <wp:posOffset>337820</wp:posOffset>
            </wp:positionV>
            <wp:extent cx="3091180" cy="2421255"/>
            <wp:effectExtent l="0" t="0" r="0" b="0"/>
            <wp:wrapSquare wrapText="bothSides"/>
            <wp:docPr id="128020489" name="Picture 1280204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cstate="print">
                      <a:extLst>
                        <a:ext uri="{28A0092B-C50C-407E-A947-70E740481C1C}">
                          <a14:useLocalDpi xmlns:a14="http://schemas.microsoft.com/office/drawing/2010/main" val="0"/>
                        </a:ext>
                      </a:extLst>
                    </a:blip>
                    <a:srcRect l="17234" t="3496" r="18939" b="17773"/>
                    <a:stretch>
                      <a:fillRect/>
                    </a:stretch>
                  </pic:blipFill>
                  <pic:spPr>
                    <a:xfrm>
                      <a:off x="0" y="0"/>
                      <a:ext cx="3091180" cy="2421255"/>
                    </a:xfrm>
                    <a:prstGeom prst="rect">
                      <a:avLst/>
                    </a:prstGeom>
                  </pic:spPr>
                </pic:pic>
              </a:graphicData>
            </a:graphic>
            <wp14:sizeRelH relativeFrom="page">
              <wp14:pctWidth>0</wp14:pctWidth>
            </wp14:sizeRelH>
            <wp14:sizeRelV relativeFrom="page">
              <wp14:pctHeight>0</wp14:pctHeight>
            </wp14:sizeRelV>
          </wp:anchor>
        </w:drawing>
      </w:r>
      <w:r w:rsidR="5790351A" w:rsidRPr="3FEC9795">
        <w:rPr>
          <w:rFonts w:ascii="Arial" w:eastAsia="Arial" w:hAnsi="Arial" w:cs="Arial"/>
          <w:b/>
          <w:bCs/>
        </w:rPr>
        <w:t xml:space="preserve">Chart 3 </w:t>
      </w:r>
      <w:r w:rsidR="5790351A">
        <w:tab/>
      </w:r>
      <w:r w:rsidR="5790351A">
        <w:tab/>
      </w:r>
      <w:r w:rsidR="5790351A">
        <w:tab/>
      </w:r>
      <w:r w:rsidR="5790351A">
        <w:tab/>
      </w:r>
      <w:r w:rsidR="5790351A">
        <w:tab/>
      </w:r>
      <w:r w:rsidR="5790351A">
        <w:tab/>
      </w:r>
      <w:r w:rsidR="5790351A" w:rsidRPr="3FEC9795">
        <w:rPr>
          <w:rFonts w:ascii="Arial" w:eastAsia="Arial" w:hAnsi="Arial" w:cs="Arial"/>
          <w:b/>
          <w:bCs/>
        </w:rPr>
        <w:t>Chart 4</w:t>
      </w:r>
    </w:p>
    <w:p w14:paraId="281FFDE1" w14:textId="7900D6F0" w:rsidR="00A51E06" w:rsidRDefault="00A51E06" w:rsidP="65C50CEF">
      <w:pPr>
        <w:spacing w:line="360" w:lineRule="auto"/>
        <w:jc w:val="both"/>
      </w:pPr>
    </w:p>
    <w:p w14:paraId="6B5421D1" w14:textId="43CB191D" w:rsidR="00A51E06" w:rsidRDefault="00A51E06" w:rsidP="54B72CAD">
      <w:pPr>
        <w:spacing w:line="360" w:lineRule="auto"/>
        <w:jc w:val="both"/>
      </w:pPr>
    </w:p>
    <w:p w14:paraId="23B4D6B1" w14:textId="3C9978F6" w:rsidR="55A4F695" w:rsidRDefault="55A4F695" w:rsidP="55A4F695">
      <w:pPr>
        <w:spacing w:line="360" w:lineRule="auto"/>
        <w:jc w:val="both"/>
        <w:rPr>
          <w:rFonts w:ascii="Arial" w:eastAsia="Arial" w:hAnsi="Arial" w:cs="Arial"/>
          <w:b/>
          <w:bCs/>
        </w:rPr>
      </w:pPr>
    </w:p>
    <w:p w14:paraId="6EAD3F12" w14:textId="28002C91" w:rsidR="46A1D18F" w:rsidRDefault="03F1B5EE" w:rsidP="3FEC9795">
      <w:pPr>
        <w:spacing w:line="360" w:lineRule="auto"/>
        <w:jc w:val="both"/>
        <w:rPr>
          <w:rFonts w:ascii="Arial" w:eastAsia="Arial" w:hAnsi="Arial" w:cs="Arial"/>
          <w:b/>
          <w:bCs/>
        </w:rPr>
      </w:pPr>
      <w:r w:rsidRPr="3FEC9795">
        <w:rPr>
          <w:rFonts w:ascii="Arial" w:eastAsia="Arial" w:hAnsi="Arial" w:cs="Arial"/>
          <w:b/>
          <w:bCs/>
        </w:rPr>
        <w:t>Chart 5</w:t>
      </w:r>
    </w:p>
    <w:p w14:paraId="7CFC7C45" w14:textId="19A32D24" w:rsidR="46A1D18F" w:rsidRDefault="7039F07A" w:rsidP="54B72CAD">
      <w:pPr>
        <w:spacing w:line="360" w:lineRule="auto"/>
        <w:jc w:val="both"/>
        <w:rPr>
          <w:rFonts w:ascii="Arial" w:eastAsia="Arial" w:hAnsi="Arial" w:cs="Arial"/>
          <w:b/>
          <w:bCs/>
          <w:sz w:val="24"/>
          <w:szCs w:val="24"/>
        </w:rPr>
      </w:pPr>
      <w:r>
        <w:rPr>
          <w:noProof/>
        </w:rPr>
        <w:lastRenderedPageBreak/>
        <w:drawing>
          <wp:inline distT="0" distB="0" distL="0" distR="0" wp14:anchorId="0190DFD6" wp14:editId="5C813324">
            <wp:extent cx="3200400" cy="2941057"/>
            <wp:effectExtent l="0" t="0" r="0" b="0"/>
            <wp:docPr id="1844225163" name="Picture 18442251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44225163"/>
                    <pic:cNvPicPr/>
                  </pic:nvPicPr>
                  <pic:blipFill>
                    <a:blip r:embed="rId15" cstate="print">
                      <a:extLst>
                        <a:ext uri="{28A0092B-C50C-407E-A947-70E740481C1C}">
                          <a14:useLocalDpi xmlns:a14="http://schemas.microsoft.com/office/drawing/2010/main" val="0"/>
                        </a:ext>
                      </a:extLst>
                    </a:blip>
                    <a:srcRect l="17228" t="2650" r="25268" b="16124"/>
                    <a:stretch>
                      <a:fillRect/>
                    </a:stretch>
                  </pic:blipFill>
                  <pic:spPr>
                    <a:xfrm>
                      <a:off x="0" y="0"/>
                      <a:ext cx="3207791" cy="2947849"/>
                    </a:xfrm>
                    <a:prstGeom prst="rect">
                      <a:avLst/>
                    </a:prstGeom>
                  </pic:spPr>
                </pic:pic>
              </a:graphicData>
            </a:graphic>
          </wp:inline>
        </w:drawing>
      </w:r>
    </w:p>
    <w:p w14:paraId="4D0E0495" w14:textId="1519C1DE" w:rsidR="46A1D18F" w:rsidRDefault="46A1D18F" w:rsidP="54B72CAD">
      <w:pPr>
        <w:spacing w:line="360" w:lineRule="auto"/>
        <w:jc w:val="both"/>
        <w:rPr>
          <w:rFonts w:ascii="Arial" w:eastAsia="Arial" w:hAnsi="Arial" w:cs="Arial"/>
          <w:b/>
          <w:bCs/>
          <w:sz w:val="24"/>
          <w:szCs w:val="24"/>
        </w:rPr>
      </w:pPr>
    </w:p>
    <w:p w14:paraId="4F1D3C24" w14:textId="77777777" w:rsidR="004323D3" w:rsidRDefault="004323D3" w:rsidP="54B72CAD">
      <w:pPr>
        <w:spacing w:line="360" w:lineRule="auto"/>
        <w:jc w:val="both"/>
        <w:rPr>
          <w:rFonts w:ascii="Arial" w:eastAsia="Arial" w:hAnsi="Arial" w:cs="Arial"/>
          <w:b/>
          <w:bCs/>
          <w:sz w:val="24"/>
          <w:szCs w:val="24"/>
        </w:rPr>
      </w:pPr>
    </w:p>
    <w:p w14:paraId="26F6032B" w14:textId="77777777" w:rsidR="00381F05" w:rsidRDefault="00381F05" w:rsidP="3FEC9795">
      <w:pPr>
        <w:spacing w:line="360" w:lineRule="auto"/>
        <w:jc w:val="both"/>
        <w:rPr>
          <w:rFonts w:ascii="Arial" w:eastAsia="Arial" w:hAnsi="Arial" w:cs="Arial"/>
          <w:b/>
          <w:bCs/>
          <w:sz w:val="24"/>
          <w:szCs w:val="24"/>
        </w:rPr>
      </w:pPr>
    </w:p>
    <w:p w14:paraId="673CA054" w14:textId="42147C6C" w:rsidR="46A1D18F" w:rsidRDefault="04B396ED" w:rsidP="3FEC9795">
      <w:pPr>
        <w:spacing w:line="360" w:lineRule="auto"/>
        <w:jc w:val="both"/>
        <w:rPr>
          <w:rFonts w:ascii="Arial" w:eastAsia="Arial" w:hAnsi="Arial" w:cs="Arial"/>
          <w:b/>
          <w:bCs/>
          <w:sz w:val="24"/>
          <w:szCs w:val="24"/>
        </w:rPr>
      </w:pPr>
      <w:r w:rsidRPr="54B72CAD">
        <w:rPr>
          <w:rFonts w:ascii="Arial" w:eastAsia="Arial" w:hAnsi="Arial" w:cs="Arial"/>
          <w:b/>
          <w:bCs/>
          <w:sz w:val="24"/>
          <w:szCs w:val="24"/>
        </w:rPr>
        <w:t xml:space="preserve">Theme 2: Impact on Classroom Dynamics </w:t>
      </w:r>
    </w:p>
    <w:p w14:paraId="4275EB39" w14:textId="108A7B21" w:rsidR="55A4F695" w:rsidRDefault="55A4F695" w:rsidP="55A4F695">
      <w:pPr>
        <w:spacing w:line="360" w:lineRule="auto"/>
        <w:jc w:val="both"/>
        <w:rPr>
          <w:rFonts w:ascii="Arial" w:eastAsia="Arial" w:hAnsi="Arial" w:cs="Arial"/>
          <w:b/>
          <w:bCs/>
          <w:color w:val="1A1A1A"/>
        </w:rPr>
      </w:pPr>
    </w:p>
    <w:p w14:paraId="6B4DBA45" w14:textId="5A0CB399" w:rsidR="46A1D18F" w:rsidRDefault="00CF1BAB" w:rsidP="703DE60C">
      <w:pPr>
        <w:spacing w:line="360" w:lineRule="auto"/>
        <w:jc w:val="both"/>
        <w:rPr>
          <w:rFonts w:ascii="Arial" w:eastAsia="Arial" w:hAnsi="Arial" w:cs="Arial"/>
          <w:b/>
          <w:bCs/>
          <w:color w:val="1A1A1A"/>
          <w:sz w:val="20"/>
          <w:szCs w:val="20"/>
        </w:rPr>
      </w:pPr>
      <w:r>
        <w:rPr>
          <w:noProof/>
        </w:rPr>
        <w:drawing>
          <wp:anchor distT="0" distB="0" distL="114300" distR="114300" simplePos="0" relativeHeight="251658244" behindDoc="0" locked="0" layoutInCell="1" allowOverlap="1" wp14:anchorId="3F142469" wp14:editId="52F1DB4D">
            <wp:simplePos x="0" y="0"/>
            <wp:positionH relativeFrom="column">
              <wp:posOffset>-318977</wp:posOffset>
            </wp:positionH>
            <wp:positionV relativeFrom="paragraph">
              <wp:posOffset>344347</wp:posOffset>
            </wp:positionV>
            <wp:extent cx="2975562" cy="2231198"/>
            <wp:effectExtent l="0" t="0" r="0" b="0"/>
            <wp:wrapSquare wrapText="bothSides"/>
            <wp:docPr id="571593013" name="Picture 5715930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cstate="print">
                      <a:extLst>
                        <a:ext uri="{28A0092B-C50C-407E-A947-70E740481C1C}">
                          <a14:useLocalDpi xmlns:a14="http://schemas.microsoft.com/office/drawing/2010/main" val="0"/>
                        </a:ext>
                      </a:extLst>
                    </a:blip>
                    <a:srcRect l="16666" t="4166" r="17708" b="18269"/>
                    <a:stretch>
                      <a:fillRect/>
                    </a:stretch>
                  </pic:blipFill>
                  <pic:spPr>
                    <a:xfrm>
                      <a:off x="0" y="0"/>
                      <a:ext cx="2975562" cy="2231198"/>
                    </a:xfrm>
                    <a:prstGeom prst="rect">
                      <a:avLst/>
                    </a:prstGeom>
                  </pic:spPr>
                </pic:pic>
              </a:graphicData>
            </a:graphic>
            <wp14:sizeRelH relativeFrom="page">
              <wp14:pctWidth>0</wp14:pctWidth>
            </wp14:sizeRelH>
            <wp14:sizeRelV relativeFrom="page">
              <wp14:pctHeight>0</wp14:pctHeight>
            </wp14:sizeRelV>
          </wp:anchor>
        </w:drawing>
      </w:r>
      <w:r w:rsidR="6D0B9284" w:rsidRPr="3FEC9795">
        <w:rPr>
          <w:rFonts w:ascii="Arial" w:eastAsia="Arial" w:hAnsi="Arial" w:cs="Arial"/>
          <w:b/>
          <w:bCs/>
          <w:color w:val="1A1A1A"/>
        </w:rPr>
        <w:t xml:space="preserve">Learners: </w:t>
      </w:r>
      <w:r w:rsidR="32B86920" w:rsidRPr="3FEC9795">
        <w:rPr>
          <w:rFonts w:ascii="Arial" w:eastAsia="Arial" w:hAnsi="Arial" w:cs="Arial"/>
          <w:b/>
          <w:bCs/>
          <w:color w:val="1A1A1A"/>
        </w:rPr>
        <w:t xml:space="preserve">Chart </w:t>
      </w:r>
      <w:r w:rsidR="4074455C" w:rsidRPr="3FEC9795">
        <w:rPr>
          <w:rFonts w:ascii="Arial" w:eastAsia="Arial" w:hAnsi="Arial" w:cs="Arial"/>
          <w:b/>
          <w:bCs/>
          <w:color w:val="1A1A1A"/>
        </w:rPr>
        <w:t>6</w:t>
      </w:r>
      <w:r w:rsidR="46A1D18F">
        <w:tab/>
      </w:r>
      <w:r w:rsidR="46A1D18F">
        <w:tab/>
      </w:r>
      <w:r w:rsidR="46A1D18F">
        <w:tab/>
      </w:r>
      <w:r w:rsidR="46A1D18F">
        <w:tab/>
      </w:r>
      <w:r w:rsidR="46A1D18F">
        <w:tab/>
      </w:r>
      <w:r w:rsidR="3EEE9F1A" w:rsidRPr="3FEC9795">
        <w:rPr>
          <w:rFonts w:ascii="Arial" w:eastAsia="Arial" w:hAnsi="Arial" w:cs="Arial"/>
          <w:b/>
          <w:bCs/>
          <w:color w:val="1A1A1A"/>
        </w:rPr>
        <w:t xml:space="preserve">Teachers: Chart </w:t>
      </w:r>
      <w:r w:rsidR="51226B59" w:rsidRPr="3FEC9795">
        <w:rPr>
          <w:rFonts w:ascii="Arial" w:eastAsia="Arial" w:hAnsi="Arial" w:cs="Arial"/>
          <w:b/>
          <w:bCs/>
          <w:color w:val="1A1A1A"/>
        </w:rPr>
        <w:t>7</w:t>
      </w:r>
      <w:r w:rsidR="46A1D18F">
        <w:tab/>
      </w:r>
      <w:r w:rsidR="46A1D18F">
        <w:tab/>
      </w:r>
      <w:r w:rsidR="46A1D18F">
        <w:tab/>
      </w:r>
    </w:p>
    <w:p w14:paraId="71E95E57" w14:textId="33FBB2F2" w:rsidR="46A1D18F" w:rsidRDefault="14B0EDF3" w:rsidP="46A1D18F">
      <w:pPr>
        <w:spacing w:line="360" w:lineRule="auto"/>
        <w:jc w:val="both"/>
      </w:pPr>
      <w:r>
        <w:rPr>
          <w:noProof/>
        </w:rPr>
        <w:drawing>
          <wp:inline distT="0" distB="0" distL="0" distR="0" wp14:anchorId="102A1261" wp14:editId="744EBBEF">
            <wp:extent cx="2708303" cy="2203901"/>
            <wp:effectExtent l="0" t="0" r="0" b="0"/>
            <wp:docPr id="1395693419" name="Picture 13956934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cstate="print">
                      <a:extLst>
                        <a:ext uri="{28A0092B-C50C-407E-A947-70E740481C1C}">
                          <a14:useLocalDpi xmlns:a14="http://schemas.microsoft.com/office/drawing/2010/main" val="0"/>
                        </a:ext>
                      </a:extLst>
                    </a:blip>
                    <a:srcRect l="14880" t="2747" r="20238" b="16025"/>
                    <a:stretch>
                      <a:fillRect/>
                    </a:stretch>
                  </pic:blipFill>
                  <pic:spPr>
                    <a:xfrm>
                      <a:off x="0" y="0"/>
                      <a:ext cx="2708303" cy="2203901"/>
                    </a:xfrm>
                    <a:prstGeom prst="rect">
                      <a:avLst/>
                    </a:prstGeom>
                  </pic:spPr>
                </pic:pic>
              </a:graphicData>
            </a:graphic>
          </wp:inline>
        </w:drawing>
      </w:r>
    </w:p>
    <w:p w14:paraId="0DE1FD54" w14:textId="22283E33" w:rsidR="46A1D18F" w:rsidRDefault="46A1D18F" w:rsidP="46A1D18F">
      <w:pPr>
        <w:spacing w:line="360" w:lineRule="auto"/>
        <w:jc w:val="both"/>
      </w:pPr>
    </w:p>
    <w:p w14:paraId="17D6708C" w14:textId="77777777" w:rsidR="00CF1BAB" w:rsidRDefault="00CF1BAB" w:rsidP="46A1D18F">
      <w:pPr>
        <w:spacing w:line="360" w:lineRule="auto"/>
        <w:jc w:val="both"/>
        <w:rPr>
          <w:rFonts w:ascii="Arial" w:eastAsia="Arial" w:hAnsi="Arial" w:cs="Arial"/>
          <w:b/>
          <w:bCs/>
          <w:color w:val="1A1A1A"/>
          <w:sz w:val="24"/>
          <w:szCs w:val="24"/>
        </w:rPr>
      </w:pPr>
    </w:p>
    <w:p w14:paraId="708CE323" w14:textId="77777777" w:rsidR="00941A96" w:rsidRDefault="00941A96" w:rsidP="46A1D18F">
      <w:pPr>
        <w:spacing w:line="360" w:lineRule="auto"/>
        <w:jc w:val="both"/>
        <w:rPr>
          <w:rFonts w:ascii="Arial" w:eastAsia="Arial" w:hAnsi="Arial" w:cs="Arial"/>
          <w:b/>
          <w:bCs/>
          <w:color w:val="1A1A1A"/>
          <w:sz w:val="24"/>
          <w:szCs w:val="24"/>
        </w:rPr>
      </w:pPr>
    </w:p>
    <w:p w14:paraId="5CBF27AE" w14:textId="6E0B9A07" w:rsidR="46A1D18F" w:rsidRDefault="61E0CB39" w:rsidP="46A1D18F">
      <w:pPr>
        <w:spacing w:line="360" w:lineRule="auto"/>
        <w:jc w:val="both"/>
      </w:pPr>
      <w:r w:rsidRPr="3FEC9795">
        <w:rPr>
          <w:rFonts w:ascii="Arial" w:eastAsia="Arial" w:hAnsi="Arial" w:cs="Arial"/>
          <w:b/>
          <w:bCs/>
          <w:color w:val="1A1A1A"/>
          <w:sz w:val="24"/>
          <w:szCs w:val="24"/>
        </w:rPr>
        <w:lastRenderedPageBreak/>
        <w:t xml:space="preserve">Theme 3: Importance of identifying and expressing emotions </w:t>
      </w:r>
    </w:p>
    <w:p w14:paraId="0CF22D40" w14:textId="5D4C1761" w:rsidR="3FEC9795" w:rsidRDefault="3FEC9795" w:rsidP="3FEC9795">
      <w:pPr>
        <w:spacing w:line="360" w:lineRule="auto"/>
        <w:jc w:val="both"/>
        <w:rPr>
          <w:rFonts w:ascii="Arial" w:eastAsia="Arial" w:hAnsi="Arial" w:cs="Arial"/>
          <w:b/>
          <w:bCs/>
          <w:color w:val="1A1A1A"/>
          <w:sz w:val="28"/>
          <w:szCs w:val="28"/>
        </w:rPr>
      </w:pPr>
    </w:p>
    <w:p w14:paraId="4C38B34E" w14:textId="06A40F62" w:rsidR="1C1D1D72" w:rsidRDefault="1C1D1D72" w:rsidP="3FEC9795">
      <w:pPr>
        <w:spacing w:line="360" w:lineRule="auto"/>
        <w:jc w:val="both"/>
        <w:rPr>
          <w:rFonts w:ascii="Arial" w:eastAsia="Arial" w:hAnsi="Arial" w:cs="Arial"/>
          <w:b/>
          <w:bCs/>
          <w:color w:val="1A1A1A"/>
        </w:rPr>
      </w:pPr>
      <w:r w:rsidRPr="3FEC9795">
        <w:rPr>
          <w:rFonts w:ascii="Arial" w:eastAsia="Arial" w:hAnsi="Arial" w:cs="Arial"/>
          <w:b/>
          <w:bCs/>
          <w:color w:val="1A1A1A"/>
        </w:rPr>
        <w:t>Learners: Chart</w:t>
      </w:r>
      <w:r w:rsidR="5A925A0B" w:rsidRPr="3FEC9795">
        <w:rPr>
          <w:rFonts w:ascii="Arial" w:eastAsia="Arial" w:hAnsi="Arial" w:cs="Arial"/>
          <w:b/>
          <w:bCs/>
          <w:color w:val="1A1A1A"/>
        </w:rPr>
        <w:t xml:space="preserve"> </w:t>
      </w:r>
      <w:r w:rsidR="25D51CDC" w:rsidRPr="3FEC9795">
        <w:rPr>
          <w:rFonts w:ascii="Arial" w:eastAsia="Arial" w:hAnsi="Arial" w:cs="Arial"/>
          <w:b/>
          <w:bCs/>
          <w:color w:val="1A1A1A"/>
        </w:rPr>
        <w:t>8</w:t>
      </w:r>
      <w:r>
        <w:tab/>
      </w:r>
      <w:r>
        <w:tab/>
      </w:r>
      <w:r>
        <w:tab/>
      </w:r>
      <w:r>
        <w:tab/>
      </w:r>
      <w:r>
        <w:tab/>
      </w:r>
      <w:r w:rsidR="0782E639" w:rsidRPr="3FEC9795">
        <w:rPr>
          <w:rFonts w:ascii="Arial" w:eastAsia="Arial" w:hAnsi="Arial" w:cs="Arial"/>
          <w:b/>
          <w:bCs/>
          <w:color w:val="1A1A1A"/>
        </w:rPr>
        <w:t xml:space="preserve">Teachers: Chart </w:t>
      </w:r>
      <w:r w:rsidR="60C9CFB0" w:rsidRPr="3FEC9795">
        <w:rPr>
          <w:rFonts w:ascii="Arial" w:eastAsia="Arial" w:hAnsi="Arial" w:cs="Arial"/>
          <w:b/>
          <w:bCs/>
          <w:color w:val="1A1A1A"/>
        </w:rPr>
        <w:t>9</w:t>
      </w:r>
      <w:r w:rsidR="0782E639" w:rsidRPr="3FEC9795">
        <w:rPr>
          <w:rFonts w:ascii="Arial" w:eastAsia="Arial" w:hAnsi="Arial" w:cs="Arial"/>
          <w:b/>
          <w:bCs/>
          <w:color w:val="1A1A1A"/>
        </w:rPr>
        <w:t xml:space="preserve"> </w:t>
      </w:r>
    </w:p>
    <w:p w14:paraId="3F32BA87" w14:textId="014FB078" w:rsidR="5A925A0B" w:rsidRDefault="5A925A0B" w:rsidP="703DE60C">
      <w:pPr>
        <w:spacing w:line="360" w:lineRule="auto"/>
      </w:pPr>
      <w:r>
        <w:rPr>
          <w:noProof/>
        </w:rPr>
        <w:drawing>
          <wp:inline distT="0" distB="0" distL="0" distR="0" wp14:anchorId="11A25CC8" wp14:editId="5FC06E27">
            <wp:extent cx="2809906" cy="2447964"/>
            <wp:effectExtent l="0" t="0" r="0" b="0"/>
            <wp:docPr id="769236763" name="Picture 7692367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cstate="print">
                      <a:extLst>
                        <a:ext uri="{28A0092B-C50C-407E-A947-70E740481C1C}">
                          <a14:useLocalDpi xmlns:a14="http://schemas.microsoft.com/office/drawing/2010/main" val="0"/>
                        </a:ext>
                      </a:extLst>
                    </a:blip>
                    <a:srcRect l="15972" t="4273" r="22569" b="16559"/>
                    <a:stretch>
                      <a:fillRect/>
                    </a:stretch>
                  </pic:blipFill>
                  <pic:spPr>
                    <a:xfrm>
                      <a:off x="0" y="0"/>
                      <a:ext cx="2809906" cy="2447964"/>
                    </a:xfrm>
                    <a:prstGeom prst="rect">
                      <a:avLst/>
                    </a:prstGeom>
                  </pic:spPr>
                </pic:pic>
              </a:graphicData>
            </a:graphic>
          </wp:inline>
        </w:drawing>
      </w:r>
      <w:r w:rsidR="74E26FBD">
        <w:t xml:space="preserve">     </w:t>
      </w:r>
      <w:r w:rsidR="7F802254">
        <w:t xml:space="preserve">    </w:t>
      </w:r>
      <w:r w:rsidR="703DE60C">
        <w:rPr>
          <w:noProof/>
        </w:rPr>
        <w:drawing>
          <wp:anchor distT="0" distB="0" distL="114300" distR="114300" simplePos="0" relativeHeight="251658245" behindDoc="0" locked="0" layoutInCell="1" allowOverlap="1" wp14:anchorId="384DCF13" wp14:editId="6B910D80">
            <wp:simplePos x="0" y="0"/>
            <wp:positionH relativeFrom="column">
              <wp:align>right</wp:align>
            </wp:positionH>
            <wp:positionV relativeFrom="paragraph">
              <wp:posOffset>0</wp:posOffset>
            </wp:positionV>
            <wp:extent cx="2762280" cy="2548365"/>
            <wp:effectExtent l="0" t="0" r="0" b="0"/>
            <wp:wrapSquare wrapText="bothSides"/>
            <wp:docPr id="43508388" name="Picture 435083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extLst>
                        <a:ext uri="{28A0092B-C50C-407E-A947-70E740481C1C}">
                          <a14:useLocalDpi xmlns:a14="http://schemas.microsoft.com/office/drawing/2010/main" val="0"/>
                        </a:ext>
                      </a:extLst>
                    </a:blip>
                    <a:srcRect l="17916" t="1602" r="16875" b="18589"/>
                    <a:stretch>
                      <a:fillRect/>
                    </a:stretch>
                  </pic:blipFill>
                  <pic:spPr>
                    <a:xfrm>
                      <a:off x="0" y="0"/>
                      <a:ext cx="2762280" cy="2548365"/>
                    </a:xfrm>
                    <a:prstGeom prst="rect">
                      <a:avLst/>
                    </a:prstGeom>
                  </pic:spPr>
                </pic:pic>
              </a:graphicData>
            </a:graphic>
            <wp14:sizeRelH relativeFrom="page">
              <wp14:pctWidth>0</wp14:pctWidth>
            </wp14:sizeRelH>
            <wp14:sizeRelV relativeFrom="page">
              <wp14:pctHeight>0</wp14:pctHeight>
            </wp14:sizeRelV>
          </wp:anchor>
        </w:drawing>
      </w:r>
    </w:p>
    <w:p w14:paraId="762FB2E9" w14:textId="1F606550" w:rsidR="00A51E06" w:rsidRDefault="00A51E06" w:rsidP="2FF53374">
      <w:pPr>
        <w:spacing w:line="360" w:lineRule="auto"/>
        <w:rPr>
          <w:rFonts w:ascii="Arial" w:eastAsia="Arial" w:hAnsi="Arial" w:cs="Arial"/>
          <w:color w:val="1A1A1A"/>
        </w:rPr>
      </w:pPr>
    </w:p>
    <w:p w14:paraId="02044F38" w14:textId="63F0AAA1" w:rsidR="3FEC9795" w:rsidRDefault="3FEC9795" w:rsidP="3FEC9795">
      <w:pPr>
        <w:spacing w:line="360" w:lineRule="auto"/>
        <w:rPr>
          <w:rFonts w:ascii="Arial" w:eastAsia="Arial" w:hAnsi="Arial" w:cs="Arial"/>
          <w:b/>
          <w:bCs/>
          <w:color w:val="1A1A1A"/>
        </w:rPr>
      </w:pPr>
    </w:p>
    <w:p w14:paraId="1B8B192A" w14:textId="5591DE45" w:rsidR="294D134D" w:rsidRDefault="2E4D716D" w:rsidP="54B72CAD">
      <w:pPr>
        <w:spacing w:line="360" w:lineRule="auto"/>
        <w:rPr>
          <w:rFonts w:ascii="Arial" w:eastAsia="Arial" w:hAnsi="Arial" w:cs="Arial"/>
          <w:b/>
          <w:bCs/>
          <w:color w:val="1A1A1A"/>
        </w:rPr>
      </w:pPr>
      <w:r w:rsidRPr="54B72CAD">
        <w:rPr>
          <w:rFonts w:ascii="Arial" w:eastAsia="Arial" w:hAnsi="Arial" w:cs="Arial"/>
          <w:b/>
          <w:bCs/>
          <w:color w:val="1A1A1A"/>
        </w:rPr>
        <w:lastRenderedPageBreak/>
        <w:t>Observations</w:t>
      </w:r>
    </w:p>
    <w:p w14:paraId="1442283E" w14:textId="7E206496" w:rsidR="00A51E06" w:rsidRDefault="0BA882FB" w:rsidP="3FEC9795">
      <w:pPr>
        <w:spacing w:line="360" w:lineRule="auto"/>
        <w:jc w:val="both"/>
        <w:rPr>
          <w:rFonts w:ascii="Arial" w:eastAsia="Arial" w:hAnsi="Arial" w:cs="Arial"/>
          <w:color w:val="1A1A1A"/>
        </w:rPr>
      </w:pPr>
      <w:r w:rsidRPr="3FEC9795">
        <w:rPr>
          <w:rFonts w:ascii="Arial" w:eastAsia="Arial" w:hAnsi="Arial" w:cs="Arial"/>
          <w:color w:val="1A1A1A"/>
        </w:rPr>
        <w:t xml:space="preserve">Carrying out the </w:t>
      </w:r>
      <w:r w:rsidR="387F54DF" w:rsidRPr="3FEC9795">
        <w:rPr>
          <w:rFonts w:ascii="Arial" w:eastAsia="Arial" w:hAnsi="Arial" w:cs="Arial"/>
          <w:color w:val="1A1A1A"/>
        </w:rPr>
        <w:t xml:space="preserve">low-key </w:t>
      </w:r>
      <w:r w:rsidRPr="3FEC9795">
        <w:rPr>
          <w:rFonts w:ascii="Arial" w:eastAsia="Arial" w:hAnsi="Arial" w:cs="Arial"/>
          <w:color w:val="1A1A1A"/>
        </w:rPr>
        <w:t xml:space="preserve">observations daily </w:t>
      </w:r>
      <w:r w:rsidR="0ECBD04D" w:rsidRPr="3FEC9795">
        <w:rPr>
          <w:rFonts w:ascii="Arial" w:eastAsia="Arial" w:hAnsi="Arial" w:cs="Arial"/>
          <w:color w:val="1A1A1A"/>
        </w:rPr>
        <w:t xml:space="preserve">enabled me to directly observe and </w:t>
      </w:r>
      <w:r w:rsidR="606753C5" w:rsidRPr="3FEC9795">
        <w:rPr>
          <w:rFonts w:ascii="Arial" w:eastAsia="Arial" w:hAnsi="Arial" w:cs="Arial"/>
          <w:color w:val="1A1A1A"/>
        </w:rPr>
        <w:t>identify</w:t>
      </w:r>
      <w:r w:rsidRPr="3FEC9795">
        <w:rPr>
          <w:rFonts w:ascii="Arial" w:eastAsia="Arial" w:hAnsi="Arial" w:cs="Arial"/>
          <w:color w:val="1A1A1A"/>
        </w:rPr>
        <w:t xml:space="preserve"> any </w:t>
      </w:r>
      <w:r w:rsidR="5301D370" w:rsidRPr="3FEC9795">
        <w:rPr>
          <w:rFonts w:ascii="Arial" w:eastAsia="Arial" w:hAnsi="Arial" w:cs="Arial"/>
          <w:color w:val="1A1A1A"/>
        </w:rPr>
        <w:t>changes</w:t>
      </w:r>
      <w:r w:rsidRPr="3FEC9795">
        <w:rPr>
          <w:rFonts w:ascii="Arial" w:eastAsia="Arial" w:hAnsi="Arial" w:cs="Arial"/>
          <w:color w:val="1A1A1A"/>
        </w:rPr>
        <w:t xml:space="preserve"> in patterns of </w:t>
      </w:r>
      <w:r w:rsidR="4384528E" w:rsidRPr="3FEC9795">
        <w:rPr>
          <w:rFonts w:ascii="Arial" w:eastAsia="Arial" w:hAnsi="Arial" w:cs="Arial"/>
          <w:color w:val="1A1A1A"/>
        </w:rPr>
        <w:t>behaviour</w:t>
      </w:r>
      <w:r w:rsidRPr="3FEC9795">
        <w:rPr>
          <w:rFonts w:ascii="Arial" w:eastAsia="Arial" w:hAnsi="Arial" w:cs="Arial"/>
          <w:color w:val="1A1A1A"/>
        </w:rPr>
        <w:t xml:space="preserve"> and </w:t>
      </w:r>
      <w:r w:rsidR="17E0C4A7" w:rsidRPr="3FEC9795">
        <w:rPr>
          <w:rFonts w:ascii="Arial" w:eastAsia="Arial" w:hAnsi="Arial" w:cs="Arial"/>
          <w:color w:val="1A1A1A"/>
        </w:rPr>
        <w:t xml:space="preserve">assess </w:t>
      </w:r>
      <w:r w:rsidRPr="3FEC9795">
        <w:rPr>
          <w:rFonts w:ascii="Arial" w:eastAsia="Arial" w:hAnsi="Arial" w:cs="Arial"/>
          <w:color w:val="1A1A1A"/>
        </w:rPr>
        <w:t>the impact of well-being check ins</w:t>
      </w:r>
      <w:r w:rsidR="491459E9" w:rsidRPr="3FEC9795">
        <w:rPr>
          <w:rFonts w:ascii="Arial" w:eastAsia="Arial" w:hAnsi="Arial" w:cs="Arial"/>
          <w:color w:val="1A1A1A"/>
        </w:rPr>
        <w:t xml:space="preserve"> on the learners.</w:t>
      </w:r>
      <w:r w:rsidR="011000C3" w:rsidRPr="3FEC9795">
        <w:rPr>
          <w:rFonts w:ascii="Arial" w:eastAsia="Arial" w:hAnsi="Arial" w:cs="Arial"/>
          <w:color w:val="1A1A1A"/>
        </w:rPr>
        <w:t xml:space="preserve"> </w:t>
      </w:r>
      <w:r w:rsidR="19E38439" w:rsidRPr="3FEC9795">
        <w:rPr>
          <w:rFonts w:ascii="Arial" w:eastAsia="Arial" w:hAnsi="Arial" w:cs="Arial"/>
          <w:color w:val="1A1A1A"/>
        </w:rPr>
        <w:t xml:space="preserve">From these observations, two main points emerged: </w:t>
      </w:r>
    </w:p>
    <w:p w14:paraId="18335B5F" w14:textId="5046CF05" w:rsidR="00A51E06" w:rsidRDefault="5D6506C7" w:rsidP="3FEC9795">
      <w:pPr>
        <w:pStyle w:val="ListParagraph"/>
        <w:numPr>
          <w:ilvl w:val="0"/>
          <w:numId w:val="3"/>
        </w:numPr>
        <w:spacing w:line="360" w:lineRule="auto"/>
        <w:jc w:val="both"/>
        <w:rPr>
          <w:rFonts w:ascii="Arial" w:eastAsia="Arial" w:hAnsi="Arial" w:cs="Arial"/>
          <w:color w:val="1A1A1A"/>
        </w:rPr>
      </w:pPr>
      <w:r w:rsidRPr="3FEC9795">
        <w:rPr>
          <w:rFonts w:ascii="Arial" w:eastAsia="Arial" w:hAnsi="Arial" w:cs="Arial"/>
          <w:color w:val="1A1A1A"/>
        </w:rPr>
        <w:t>Learners'</w:t>
      </w:r>
      <w:r w:rsidR="19E38439" w:rsidRPr="3FEC9795">
        <w:rPr>
          <w:rFonts w:ascii="Arial" w:eastAsia="Arial" w:hAnsi="Arial" w:cs="Arial"/>
          <w:color w:val="1A1A1A"/>
        </w:rPr>
        <w:t xml:space="preserve"> well-being appeared to lower at the beginning of the week, with children verbalising it was due to being “tired”.</w:t>
      </w:r>
    </w:p>
    <w:p w14:paraId="6546832D" w14:textId="7434FBAA" w:rsidR="00A51E06" w:rsidRDefault="340F67BB" w:rsidP="3FEC9795">
      <w:pPr>
        <w:pStyle w:val="ListParagraph"/>
        <w:numPr>
          <w:ilvl w:val="0"/>
          <w:numId w:val="3"/>
        </w:numPr>
        <w:spacing w:line="360" w:lineRule="auto"/>
        <w:jc w:val="both"/>
        <w:rPr>
          <w:rFonts w:ascii="Arial" w:eastAsia="Arial" w:hAnsi="Arial" w:cs="Arial"/>
          <w:color w:val="1A1A1A"/>
        </w:rPr>
      </w:pPr>
      <w:r w:rsidRPr="3FEC9795">
        <w:rPr>
          <w:rFonts w:ascii="Arial" w:eastAsia="Arial" w:hAnsi="Arial" w:cs="Arial"/>
          <w:color w:val="1A1A1A"/>
        </w:rPr>
        <w:t>Learners'</w:t>
      </w:r>
      <w:r w:rsidR="19E38439" w:rsidRPr="3FEC9795">
        <w:rPr>
          <w:rFonts w:ascii="Arial" w:eastAsia="Arial" w:hAnsi="Arial" w:cs="Arial"/>
          <w:color w:val="1A1A1A"/>
        </w:rPr>
        <w:t xml:space="preserve"> well-being appeared to have improved towards the end of the week, with children verbalising they were </w:t>
      </w:r>
      <w:r w:rsidR="678ADD81" w:rsidRPr="3FEC9795">
        <w:rPr>
          <w:rFonts w:ascii="Arial" w:eastAsia="Arial" w:hAnsi="Arial" w:cs="Arial"/>
          <w:color w:val="1A1A1A"/>
        </w:rPr>
        <w:t>looking forward to the weekend and “it is nearly Friday”.</w:t>
      </w:r>
    </w:p>
    <w:p w14:paraId="79DB8C6C" w14:textId="56FE447B" w:rsidR="00A51E06" w:rsidRDefault="6E5CBDEF" w:rsidP="3FEC9795">
      <w:pPr>
        <w:spacing w:line="360" w:lineRule="auto"/>
        <w:jc w:val="both"/>
        <w:rPr>
          <w:rFonts w:ascii="Arial" w:eastAsia="Arial" w:hAnsi="Arial" w:cs="Arial"/>
        </w:rPr>
      </w:pPr>
      <w:r w:rsidRPr="3FEC9795">
        <w:rPr>
          <w:rFonts w:ascii="Arial" w:eastAsia="Arial" w:hAnsi="Arial" w:cs="Arial"/>
          <w:color w:val="1A1A1A"/>
        </w:rPr>
        <w:t>F</w:t>
      </w:r>
      <w:r w:rsidR="318F5E5A" w:rsidRPr="3FEC9795">
        <w:rPr>
          <w:rFonts w:ascii="Arial" w:eastAsia="Arial" w:hAnsi="Arial" w:cs="Arial"/>
          <w:color w:val="1A1A1A"/>
        </w:rPr>
        <w:t>urthermore</w:t>
      </w:r>
      <w:r w:rsidR="466BD7DF" w:rsidRPr="3FEC9795">
        <w:rPr>
          <w:rFonts w:ascii="Arial" w:eastAsia="Arial" w:hAnsi="Arial" w:cs="Arial"/>
          <w:color w:val="1A1A1A"/>
        </w:rPr>
        <w:t xml:space="preserve">, </w:t>
      </w:r>
      <w:r w:rsidR="3F31F3BB" w:rsidRPr="3FEC9795">
        <w:rPr>
          <w:rFonts w:ascii="Arial" w:eastAsia="Arial" w:hAnsi="Arial" w:cs="Arial"/>
          <w:color w:val="1A1A1A"/>
        </w:rPr>
        <w:t>the observations</w:t>
      </w:r>
      <w:r w:rsidR="4400ED33" w:rsidRPr="3FEC9795">
        <w:rPr>
          <w:rFonts w:ascii="Arial" w:eastAsia="Arial" w:hAnsi="Arial" w:cs="Arial"/>
        </w:rPr>
        <w:t xml:space="preserve"> </w:t>
      </w:r>
      <w:r w:rsidR="1BA51EB0" w:rsidRPr="3FEC9795">
        <w:rPr>
          <w:rFonts w:ascii="Arial" w:eastAsia="Arial" w:hAnsi="Arial" w:cs="Arial"/>
        </w:rPr>
        <w:t xml:space="preserve">enabled </w:t>
      </w:r>
      <w:r w:rsidR="4400ED33" w:rsidRPr="3FEC9795">
        <w:rPr>
          <w:rFonts w:ascii="Arial" w:eastAsia="Arial" w:hAnsi="Arial" w:cs="Arial"/>
        </w:rPr>
        <w:t>me to ide</w:t>
      </w:r>
      <w:r w:rsidR="4400ED33" w:rsidRPr="3FEC9795">
        <w:rPr>
          <w:rFonts w:ascii="Arial" w:eastAsia="Arial" w:hAnsi="Arial" w:cs="Arial"/>
          <w:color w:val="1A1A1A"/>
        </w:rPr>
        <w:t xml:space="preserve">ntify </w:t>
      </w:r>
      <w:r w:rsidR="5D89ACBA" w:rsidRPr="3FEC9795">
        <w:rPr>
          <w:rFonts w:ascii="Arial" w:eastAsia="Arial" w:hAnsi="Arial" w:cs="Arial"/>
          <w:color w:val="1A1A1A"/>
        </w:rPr>
        <w:t xml:space="preserve">and track </w:t>
      </w:r>
      <w:r w:rsidR="4400ED33" w:rsidRPr="3FEC9795">
        <w:rPr>
          <w:rFonts w:ascii="Arial" w:eastAsia="Arial" w:hAnsi="Arial" w:cs="Arial"/>
          <w:color w:val="1A1A1A"/>
        </w:rPr>
        <w:t xml:space="preserve">the progress </w:t>
      </w:r>
      <w:r w:rsidR="260D2F0E" w:rsidRPr="3FEC9795">
        <w:rPr>
          <w:rFonts w:ascii="Arial" w:eastAsia="Arial" w:hAnsi="Arial" w:cs="Arial"/>
          <w:color w:val="1A1A1A"/>
        </w:rPr>
        <w:t xml:space="preserve">of </w:t>
      </w:r>
      <w:r w:rsidR="4400ED33" w:rsidRPr="3FEC9795">
        <w:rPr>
          <w:rFonts w:ascii="Arial" w:eastAsia="Arial" w:hAnsi="Arial" w:cs="Arial"/>
          <w:color w:val="1A1A1A"/>
        </w:rPr>
        <w:t xml:space="preserve">children </w:t>
      </w:r>
      <w:r w:rsidR="036DF82B" w:rsidRPr="3FEC9795">
        <w:rPr>
          <w:rFonts w:ascii="Arial" w:eastAsia="Arial" w:hAnsi="Arial" w:cs="Arial"/>
          <w:color w:val="1A1A1A"/>
        </w:rPr>
        <w:t>in verbalising their feelings</w:t>
      </w:r>
      <w:r w:rsidR="4400ED33" w:rsidRPr="3FEC9795">
        <w:rPr>
          <w:rFonts w:ascii="Arial" w:eastAsia="Arial" w:hAnsi="Arial" w:cs="Arial"/>
          <w:color w:val="1A1A1A"/>
        </w:rPr>
        <w:t xml:space="preserve">. </w:t>
      </w:r>
      <w:r w:rsidR="18607F65" w:rsidRPr="3FEC9795">
        <w:rPr>
          <w:rFonts w:ascii="Arial" w:eastAsia="Arial" w:hAnsi="Arial" w:cs="Arial"/>
          <w:color w:val="1A1A1A"/>
        </w:rPr>
        <w:t xml:space="preserve">Each week, it became </w:t>
      </w:r>
      <w:r w:rsidR="547EE4EF" w:rsidRPr="3FEC9795">
        <w:rPr>
          <w:rFonts w:ascii="Arial" w:eastAsia="Arial" w:hAnsi="Arial" w:cs="Arial"/>
          <w:color w:val="1A1A1A"/>
        </w:rPr>
        <w:t>apparent</w:t>
      </w:r>
      <w:r w:rsidR="18607F65" w:rsidRPr="3FEC9795">
        <w:rPr>
          <w:rFonts w:ascii="Arial" w:eastAsia="Arial" w:hAnsi="Arial" w:cs="Arial"/>
          <w:color w:val="1A1A1A"/>
        </w:rPr>
        <w:t xml:space="preserve"> that children were becoming quicker at completing the well-being check ins and articulating their emotions to a peer or myself</w:t>
      </w:r>
      <w:r w:rsidR="00E532BD">
        <w:rPr>
          <w:rFonts w:ascii="Arial" w:eastAsia="Arial" w:hAnsi="Arial" w:cs="Arial"/>
          <w:color w:val="1A1A1A"/>
        </w:rPr>
        <w:t>.</w:t>
      </w:r>
      <w:r w:rsidR="27F5EF19" w:rsidRPr="3FEC9795">
        <w:rPr>
          <w:rFonts w:ascii="Arial" w:eastAsia="Arial" w:hAnsi="Arial" w:cs="Arial"/>
        </w:rPr>
        <w:t xml:space="preserve"> Each day, their ability to express </w:t>
      </w:r>
      <w:r w:rsidR="27F5EF19" w:rsidRPr="3FEC9795">
        <w:rPr>
          <w:rFonts w:ascii="Arial" w:eastAsia="Arial" w:hAnsi="Arial" w:cs="Arial"/>
        </w:rPr>
        <w:lastRenderedPageBreak/>
        <w:t xml:space="preserve">their emotions and feelings </w:t>
      </w:r>
      <w:r w:rsidR="3DBBBC83" w:rsidRPr="3FEC9795">
        <w:rPr>
          <w:rFonts w:ascii="Arial" w:eastAsia="Arial" w:hAnsi="Arial" w:cs="Arial"/>
        </w:rPr>
        <w:t>improved</w:t>
      </w:r>
      <w:r w:rsidR="27F5EF19" w:rsidRPr="3FEC9795">
        <w:rPr>
          <w:rFonts w:ascii="Arial" w:eastAsia="Arial" w:hAnsi="Arial" w:cs="Arial"/>
        </w:rPr>
        <w:t xml:space="preserve">, highlighting the progress in the learner's emotional communication skills. </w:t>
      </w:r>
    </w:p>
    <w:p w14:paraId="4239F6D1" w14:textId="7D9FB97D" w:rsidR="00A51E06" w:rsidRDefault="2BF13F71" w:rsidP="3FEC9795">
      <w:pPr>
        <w:spacing w:line="360" w:lineRule="auto"/>
        <w:jc w:val="both"/>
        <w:rPr>
          <w:rFonts w:ascii="Arial" w:eastAsia="Arial" w:hAnsi="Arial" w:cs="Arial"/>
          <w:color w:val="000000" w:themeColor="text1"/>
        </w:rPr>
      </w:pPr>
      <w:r w:rsidRPr="3FEC9795">
        <w:rPr>
          <w:rFonts w:ascii="Arial" w:eastAsia="Arial" w:hAnsi="Arial" w:cs="Arial"/>
          <w:color w:val="000000" w:themeColor="text1"/>
        </w:rPr>
        <w:t>T</w:t>
      </w:r>
      <w:r w:rsidR="65ABCFFF" w:rsidRPr="3FEC9795">
        <w:rPr>
          <w:rFonts w:ascii="Arial" w:eastAsia="Arial" w:hAnsi="Arial" w:cs="Arial"/>
          <w:color w:val="000000" w:themeColor="text1"/>
        </w:rPr>
        <w:t>he findings derived from these observations</w:t>
      </w:r>
      <w:r w:rsidRPr="3FEC9795">
        <w:rPr>
          <w:rFonts w:ascii="Arial" w:eastAsia="Arial" w:hAnsi="Arial" w:cs="Arial"/>
          <w:color w:val="000000" w:themeColor="text1"/>
        </w:rPr>
        <w:t xml:space="preserve"> </w:t>
      </w:r>
      <w:r w:rsidR="3693AD9D" w:rsidRPr="3FEC9795">
        <w:rPr>
          <w:rFonts w:ascii="Arial" w:eastAsia="Arial" w:hAnsi="Arial" w:cs="Arial"/>
          <w:color w:val="000000" w:themeColor="text1"/>
        </w:rPr>
        <w:t xml:space="preserve">can be </w:t>
      </w:r>
      <w:r w:rsidRPr="3FEC9795">
        <w:rPr>
          <w:rFonts w:ascii="Arial" w:eastAsia="Arial" w:hAnsi="Arial" w:cs="Arial"/>
          <w:color w:val="000000" w:themeColor="text1"/>
        </w:rPr>
        <w:t>supported by</w:t>
      </w:r>
      <w:r w:rsidR="5D074AE8" w:rsidRPr="3FEC9795">
        <w:rPr>
          <w:rFonts w:ascii="Arial" w:eastAsia="Arial" w:hAnsi="Arial" w:cs="Arial"/>
          <w:color w:val="000000" w:themeColor="text1"/>
        </w:rPr>
        <w:t xml:space="preserve"> research demonstrating how well</w:t>
      </w:r>
      <w:r w:rsidR="00E07E6F">
        <w:rPr>
          <w:rFonts w:ascii="Arial" w:eastAsia="Arial" w:hAnsi="Arial" w:cs="Arial"/>
          <w:color w:val="000000" w:themeColor="text1"/>
        </w:rPr>
        <w:t>-</w:t>
      </w:r>
      <w:r w:rsidR="5D074AE8" w:rsidRPr="3FEC9795">
        <w:rPr>
          <w:rFonts w:ascii="Arial" w:eastAsia="Arial" w:hAnsi="Arial" w:cs="Arial"/>
          <w:color w:val="000000" w:themeColor="text1"/>
        </w:rPr>
        <w:t xml:space="preserve">being check ins and interventions support learners in verbalising their emotions and feelings. </w:t>
      </w:r>
      <w:r w:rsidR="28D33D7B" w:rsidRPr="3FEC9795">
        <w:rPr>
          <w:rFonts w:ascii="Arial" w:eastAsia="Arial" w:hAnsi="Arial" w:cs="Arial"/>
          <w:color w:val="000000" w:themeColor="text1"/>
        </w:rPr>
        <w:t>Bishop, Horton, Hu and Vogan (2018) and Clarke (2020) agree the</w:t>
      </w:r>
      <w:r w:rsidR="00DC5468">
        <w:rPr>
          <w:rFonts w:ascii="Arial" w:eastAsia="Arial" w:hAnsi="Arial" w:cs="Arial"/>
          <w:color w:val="000000" w:themeColor="text1"/>
        </w:rPr>
        <w:t xml:space="preserve">ses </w:t>
      </w:r>
      <w:r w:rsidR="28D33D7B" w:rsidRPr="3FEC9795">
        <w:rPr>
          <w:rFonts w:ascii="Arial" w:eastAsia="Arial" w:hAnsi="Arial" w:cs="Arial"/>
          <w:color w:val="000000" w:themeColor="text1"/>
        </w:rPr>
        <w:t xml:space="preserve">interventions provide children with regular and structured opportunities to recognise and reflect on their emotions, fostering self-awareness and emotional expression. </w:t>
      </w:r>
      <w:r w:rsidR="1EA1BC0B" w:rsidRPr="3FEC9795">
        <w:rPr>
          <w:rFonts w:ascii="Arial" w:eastAsia="Arial" w:hAnsi="Arial" w:cs="Arial"/>
          <w:color w:val="000000" w:themeColor="text1"/>
        </w:rPr>
        <w:t xml:space="preserve">These interventions additionally aid learners in articulating their emotions by assisting them </w:t>
      </w:r>
      <w:r w:rsidR="39623BB4" w:rsidRPr="3FEC9795">
        <w:rPr>
          <w:rFonts w:ascii="Arial" w:eastAsia="Arial" w:hAnsi="Arial" w:cs="Arial"/>
          <w:color w:val="000000" w:themeColor="text1"/>
        </w:rPr>
        <w:t>in understanding</w:t>
      </w:r>
      <w:r w:rsidR="1EA1BC0B" w:rsidRPr="3FEC9795">
        <w:rPr>
          <w:rFonts w:ascii="Arial" w:eastAsia="Arial" w:hAnsi="Arial" w:cs="Arial"/>
          <w:color w:val="000000" w:themeColor="text1"/>
        </w:rPr>
        <w:t xml:space="preserve"> various emotions, encouraging them to share openly, whilst equipping them with coping </w:t>
      </w:r>
      <w:r w:rsidR="3F089BA1" w:rsidRPr="3FEC9795">
        <w:rPr>
          <w:rFonts w:ascii="Arial" w:eastAsia="Arial" w:hAnsi="Arial" w:cs="Arial"/>
          <w:color w:val="000000" w:themeColor="text1"/>
        </w:rPr>
        <w:t>mechanisms</w:t>
      </w:r>
      <w:r w:rsidR="1EA1BC0B" w:rsidRPr="3FEC9795">
        <w:rPr>
          <w:rFonts w:ascii="Arial" w:eastAsia="Arial" w:hAnsi="Arial" w:cs="Arial"/>
          <w:color w:val="000000" w:themeColor="text1"/>
        </w:rPr>
        <w:t xml:space="preserve"> for managing difficult emotions a</w:t>
      </w:r>
      <w:r w:rsidR="049B372E" w:rsidRPr="3FEC9795">
        <w:rPr>
          <w:rFonts w:ascii="Arial" w:eastAsia="Arial" w:hAnsi="Arial" w:cs="Arial"/>
          <w:color w:val="000000" w:themeColor="text1"/>
        </w:rPr>
        <w:t>nd feelings.</w:t>
      </w:r>
    </w:p>
    <w:p w14:paraId="67CBA33F" w14:textId="5E0F1B30" w:rsidR="00A51E06" w:rsidRDefault="00A51E06" w:rsidP="3FEC9795">
      <w:pPr>
        <w:spacing w:line="360" w:lineRule="auto"/>
        <w:jc w:val="both"/>
        <w:rPr>
          <w:rFonts w:ascii="Arial" w:eastAsia="Arial" w:hAnsi="Arial" w:cs="Arial"/>
          <w:color w:val="4472C4" w:themeColor="accent1"/>
        </w:rPr>
      </w:pPr>
    </w:p>
    <w:p w14:paraId="073C65F5" w14:textId="13EABBDD" w:rsidR="00A51E06" w:rsidRDefault="00A51E06" w:rsidP="2FF53374">
      <w:pPr>
        <w:spacing w:line="360" w:lineRule="auto"/>
        <w:rPr>
          <w:rFonts w:ascii="Arial" w:eastAsia="Arial" w:hAnsi="Arial" w:cs="Arial"/>
          <w:b/>
          <w:bCs/>
          <w:color w:val="1A1A1A" w:themeColor="background1" w:themeShade="1A"/>
        </w:rPr>
      </w:pPr>
      <w:r w:rsidRPr="2FF53374">
        <w:rPr>
          <w:rFonts w:ascii="Arial" w:eastAsia="Arial" w:hAnsi="Arial" w:cs="Arial"/>
          <w:b/>
          <w:bCs/>
          <w:color w:val="1A1A1A"/>
        </w:rPr>
        <w:t xml:space="preserve">Data Analysis </w:t>
      </w:r>
    </w:p>
    <w:p w14:paraId="0051EF44" w14:textId="11E84113" w:rsidR="00A51E06" w:rsidRPr="00A51E06" w:rsidRDefault="6BFFF168" w:rsidP="2FF53374">
      <w:pPr>
        <w:spacing w:line="360" w:lineRule="auto"/>
        <w:jc w:val="both"/>
        <w:rPr>
          <w:rFonts w:ascii="Arial" w:eastAsia="Arial" w:hAnsi="Arial" w:cs="Arial"/>
          <w:color w:val="000000" w:themeColor="text1"/>
        </w:rPr>
      </w:pPr>
      <w:r w:rsidRPr="2FF53374">
        <w:rPr>
          <w:rFonts w:ascii="Arial" w:eastAsia="Arial" w:hAnsi="Arial" w:cs="Arial"/>
          <w:color w:val="1A1A1A"/>
        </w:rPr>
        <w:lastRenderedPageBreak/>
        <w:t xml:space="preserve">For this research project, thematic analysis was </w:t>
      </w:r>
      <w:r w:rsidR="3D4D5EE8" w:rsidRPr="2FF53374">
        <w:rPr>
          <w:rFonts w:ascii="Arial" w:eastAsia="Arial" w:hAnsi="Arial" w:cs="Arial"/>
          <w:color w:val="1A1A1A"/>
        </w:rPr>
        <w:t>employed</w:t>
      </w:r>
      <w:r w:rsidRPr="2FF53374">
        <w:rPr>
          <w:rFonts w:ascii="Arial" w:eastAsia="Arial" w:hAnsi="Arial" w:cs="Arial"/>
          <w:color w:val="1A1A1A"/>
        </w:rPr>
        <w:t xml:space="preserve"> to </w:t>
      </w:r>
      <w:r w:rsidR="53D8EC21" w:rsidRPr="2FF53374">
        <w:rPr>
          <w:rFonts w:ascii="Arial" w:eastAsia="Arial" w:hAnsi="Arial" w:cs="Arial"/>
          <w:color w:val="1A1A1A"/>
        </w:rPr>
        <w:t>examine</w:t>
      </w:r>
      <w:r w:rsidR="477DE5C7" w:rsidRPr="2FF53374">
        <w:rPr>
          <w:rFonts w:ascii="Arial" w:eastAsia="Arial" w:hAnsi="Arial" w:cs="Arial"/>
          <w:color w:val="1A1A1A"/>
        </w:rPr>
        <w:t xml:space="preserve"> </w:t>
      </w:r>
      <w:r w:rsidRPr="2FF53374">
        <w:rPr>
          <w:rFonts w:ascii="Arial" w:eastAsia="Arial" w:hAnsi="Arial" w:cs="Arial"/>
          <w:color w:val="1A1A1A"/>
        </w:rPr>
        <w:t xml:space="preserve">the findings and </w:t>
      </w:r>
      <w:r w:rsidR="39270519" w:rsidRPr="2FF53374">
        <w:rPr>
          <w:rFonts w:ascii="Arial" w:eastAsia="Arial" w:hAnsi="Arial" w:cs="Arial"/>
          <w:color w:val="1A1A1A"/>
        </w:rPr>
        <w:t xml:space="preserve">generate results. </w:t>
      </w:r>
      <w:r w:rsidR="343092E7" w:rsidRPr="2FF53374">
        <w:rPr>
          <w:rFonts w:ascii="Arial" w:eastAsia="Arial" w:hAnsi="Arial" w:cs="Arial"/>
          <w:color w:val="1A1A1A"/>
        </w:rPr>
        <w:t>Thematic analysis entails thoroughly reviewing data to identify recurring patterns and underlying meanings, ulti</w:t>
      </w:r>
      <w:r w:rsidR="13830580" w:rsidRPr="2FF53374">
        <w:rPr>
          <w:rFonts w:ascii="Arial" w:eastAsia="Arial" w:hAnsi="Arial" w:cs="Arial"/>
          <w:color w:val="1A1A1A"/>
        </w:rPr>
        <w:t>mately deriving the</w:t>
      </w:r>
      <w:r w:rsidR="13830580" w:rsidRPr="2FF53374">
        <w:rPr>
          <w:rFonts w:ascii="Arial" w:eastAsia="Arial" w:hAnsi="Arial" w:cs="Arial"/>
          <w:color w:val="000000" w:themeColor="text1"/>
        </w:rPr>
        <w:t xml:space="preserve">mes </w:t>
      </w:r>
      <w:r w:rsidR="39270519" w:rsidRPr="2FF53374">
        <w:rPr>
          <w:rFonts w:ascii="Arial" w:eastAsia="Arial" w:hAnsi="Arial" w:cs="Arial"/>
          <w:color w:val="000000" w:themeColor="text1"/>
        </w:rPr>
        <w:t>(</w:t>
      </w:r>
      <w:r w:rsidR="1C29D879" w:rsidRPr="2FF53374">
        <w:rPr>
          <w:rFonts w:ascii="Arial" w:eastAsia="Arial" w:hAnsi="Arial" w:cs="Arial"/>
          <w:color w:val="000000" w:themeColor="text1"/>
        </w:rPr>
        <w:t xml:space="preserve">Kiger and </w:t>
      </w:r>
      <w:proofErr w:type="spellStart"/>
      <w:r w:rsidR="1C29D879" w:rsidRPr="2FF53374">
        <w:rPr>
          <w:rFonts w:ascii="Arial" w:eastAsia="Arial" w:hAnsi="Arial" w:cs="Arial"/>
          <w:color w:val="000000" w:themeColor="text1"/>
        </w:rPr>
        <w:t>Varpio</w:t>
      </w:r>
      <w:proofErr w:type="spellEnd"/>
      <w:r w:rsidR="1C29D879" w:rsidRPr="2FF53374">
        <w:rPr>
          <w:rFonts w:ascii="Arial" w:eastAsia="Arial" w:hAnsi="Arial" w:cs="Arial"/>
          <w:color w:val="000000" w:themeColor="text1"/>
        </w:rPr>
        <w:t>, 2020</w:t>
      </w:r>
      <w:r w:rsidR="39270519" w:rsidRPr="2FF53374">
        <w:rPr>
          <w:rFonts w:ascii="Arial" w:eastAsia="Arial" w:hAnsi="Arial" w:cs="Arial"/>
          <w:color w:val="000000" w:themeColor="text1"/>
        </w:rPr>
        <w:t xml:space="preserve">). </w:t>
      </w:r>
      <w:r w:rsidR="3220E47C" w:rsidRPr="2FF53374">
        <w:rPr>
          <w:rFonts w:ascii="Arial" w:eastAsia="Arial" w:hAnsi="Arial" w:cs="Arial"/>
          <w:color w:val="000000" w:themeColor="text1"/>
        </w:rPr>
        <w:t>T</w:t>
      </w:r>
      <w:r w:rsidR="39270519" w:rsidRPr="2FF53374">
        <w:rPr>
          <w:rFonts w:ascii="Arial" w:eastAsia="Arial" w:hAnsi="Arial" w:cs="Arial"/>
          <w:color w:val="000000" w:themeColor="text1"/>
        </w:rPr>
        <w:t>h</w:t>
      </w:r>
      <w:r w:rsidR="1056D6DB" w:rsidRPr="2FF53374">
        <w:rPr>
          <w:rFonts w:ascii="Arial" w:eastAsia="Arial" w:hAnsi="Arial" w:cs="Arial"/>
          <w:color w:val="000000" w:themeColor="text1"/>
        </w:rPr>
        <w:t xml:space="preserve">us, aligned with the objective of this qualitative research project. </w:t>
      </w:r>
    </w:p>
    <w:p w14:paraId="340B1C66" w14:textId="3FCFEAA7" w:rsidR="487D28D3" w:rsidRDefault="094CE9A2" w:rsidP="3FEC9795">
      <w:pPr>
        <w:spacing w:line="360" w:lineRule="auto"/>
        <w:jc w:val="both"/>
        <w:rPr>
          <w:rFonts w:ascii="Arial" w:eastAsia="Arial" w:hAnsi="Arial" w:cs="Arial"/>
          <w:color w:val="4471C4"/>
        </w:rPr>
      </w:pPr>
      <w:r w:rsidRPr="54B72CAD">
        <w:rPr>
          <w:rFonts w:ascii="Arial" w:eastAsia="Arial" w:hAnsi="Arial" w:cs="Arial"/>
          <w:color w:val="000000" w:themeColor="text1"/>
        </w:rPr>
        <w:t>Thematic analysis is viewe</w:t>
      </w:r>
      <w:r w:rsidR="3A4FF940" w:rsidRPr="54B72CAD">
        <w:rPr>
          <w:rFonts w:ascii="Arial" w:eastAsia="Arial" w:hAnsi="Arial" w:cs="Arial"/>
          <w:color w:val="000000" w:themeColor="text1"/>
        </w:rPr>
        <w:t xml:space="preserve">d </w:t>
      </w:r>
      <w:r w:rsidRPr="54B72CAD">
        <w:rPr>
          <w:rFonts w:ascii="Arial" w:eastAsia="Arial" w:hAnsi="Arial" w:cs="Arial"/>
          <w:color w:val="000000" w:themeColor="text1"/>
        </w:rPr>
        <w:t xml:space="preserve">as a beneficial analysis approach </w:t>
      </w:r>
      <w:r w:rsidR="5BC9F31E" w:rsidRPr="54B72CAD">
        <w:rPr>
          <w:rFonts w:ascii="Arial" w:eastAsia="Arial" w:hAnsi="Arial" w:cs="Arial"/>
          <w:color w:val="000000" w:themeColor="text1"/>
        </w:rPr>
        <w:t xml:space="preserve">due to its high adaptability, </w:t>
      </w:r>
      <w:r w:rsidR="006E24E0" w:rsidRPr="54B72CAD">
        <w:rPr>
          <w:rFonts w:ascii="Arial" w:eastAsia="Arial" w:hAnsi="Arial" w:cs="Arial"/>
          <w:color w:val="000000" w:themeColor="text1"/>
        </w:rPr>
        <w:t>versatility,</w:t>
      </w:r>
      <w:r w:rsidR="5BC9F31E" w:rsidRPr="54B72CAD">
        <w:rPr>
          <w:rFonts w:ascii="Arial" w:eastAsia="Arial" w:hAnsi="Arial" w:cs="Arial"/>
          <w:color w:val="000000" w:themeColor="text1"/>
        </w:rPr>
        <w:t xml:space="preserve"> and compatibility with various methodologies</w:t>
      </w:r>
      <w:r w:rsidR="5BC9F31E" w:rsidRPr="54B72CAD">
        <w:rPr>
          <w:rFonts w:ascii="Arial" w:eastAsia="Arial" w:hAnsi="Arial" w:cs="Arial"/>
          <w:color w:val="4471C4"/>
        </w:rPr>
        <w:t>.</w:t>
      </w:r>
      <w:r w:rsidR="5BC9F31E" w:rsidRPr="54B72CAD">
        <w:rPr>
          <w:rFonts w:ascii="Arial" w:eastAsia="Arial" w:hAnsi="Arial" w:cs="Arial"/>
          <w:color w:val="000000" w:themeColor="text1"/>
        </w:rPr>
        <w:t xml:space="preserve"> </w:t>
      </w:r>
      <w:r w:rsidR="2EB09733" w:rsidRPr="54B72CAD">
        <w:rPr>
          <w:rFonts w:ascii="Arial" w:eastAsia="Arial" w:hAnsi="Arial" w:cs="Arial"/>
          <w:color w:val="000000" w:themeColor="text1"/>
        </w:rPr>
        <w:t xml:space="preserve">Additional to this, the use of thematic analysis provides the researcher </w:t>
      </w:r>
      <w:r w:rsidR="56C29C33" w:rsidRPr="54B72CAD">
        <w:rPr>
          <w:rFonts w:ascii="Arial" w:eastAsia="Arial" w:hAnsi="Arial" w:cs="Arial"/>
          <w:color w:val="000000" w:themeColor="text1"/>
        </w:rPr>
        <w:t>flexibility</w:t>
      </w:r>
      <w:r w:rsidR="2EB09733" w:rsidRPr="54B72CAD">
        <w:rPr>
          <w:rFonts w:ascii="Arial" w:eastAsia="Arial" w:hAnsi="Arial" w:cs="Arial"/>
          <w:color w:val="000000" w:themeColor="text1"/>
        </w:rPr>
        <w:t xml:space="preserve"> and freedom to interpret the results</w:t>
      </w:r>
      <w:r w:rsidR="13EB24C2" w:rsidRPr="54B72CAD">
        <w:rPr>
          <w:rFonts w:ascii="Arial" w:eastAsia="Arial" w:hAnsi="Arial" w:cs="Arial"/>
          <w:color w:val="000000" w:themeColor="text1"/>
        </w:rPr>
        <w:t xml:space="preserve"> and findings</w:t>
      </w:r>
      <w:r w:rsidR="2EB09733" w:rsidRPr="54B72CAD">
        <w:rPr>
          <w:rFonts w:ascii="Arial" w:eastAsia="Arial" w:hAnsi="Arial" w:cs="Arial"/>
          <w:color w:val="000000" w:themeColor="text1"/>
        </w:rPr>
        <w:t xml:space="preserve">, </w:t>
      </w:r>
      <w:r w:rsidR="0F8172FE" w:rsidRPr="54B72CAD">
        <w:rPr>
          <w:rFonts w:ascii="Arial" w:eastAsia="Arial" w:hAnsi="Arial" w:cs="Arial"/>
          <w:color w:val="000000" w:themeColor="text1"/>
        </w:rPr>
        <w:t>avoiding the</w:t>
      </w:r>
      <w:r w:rsidR="2EB09733" w:rsidRPr="54B72CAD">
        <w:rPr>
          <w:rFonts w:ascii="Arial" w:eastAsia="Arial" w:hAnsi="Arial" w:cs="Arial"/>
          <w:color w:val="000000" w:themeColor="text1"/>
        </w:rPr>
        <w:t xml:space="preserve"> treating </w:t>
      </w:r>
      <w:r w:rsidR="244D8D6F" w:rsidRPr="54B72CAD">
        <w:rPr>
          <w:rFonts w:ascii="Arial" w:eastAsia="Arial" w:hAnsi="Arial" w:cs="Arial"/>
          <w:color w:val="000000" w:themeColor="text1"/>
        </w:rPr>
        <w:t xml:space="preserve">of </w:t>
      </w:r>
      <w:r w:rsidR="2EB09733" w:rsidRPr="54B72CAD">
        <w:rPr>
          <w:rFonts w:ascii="Arial" w:eastAsia="Arial" w:hAnsi="Arial" w:cs="Arial"/>
          <w:color w:val="000000" w:themeColor="text1"/>
        </w:rPr>
        <w:t>text as pur</w:t>
      </w:r>
      <w:r w:rsidR="70DB19B3" w:rsidRPr="54B72CAD">
        <w:rPr>
          <w:rFonts w:ascii="Arial" w:eastAsia="Arial" w:hAnsi="Arial" w:cs="Arial"/>
          <w:color w:val="000000" w:themeColor="text1"/>
        </w:rPr>
        <w:t>e</w:t>
      </w:r>
      <w:r w:rsidR="2EB09733" w:rsidRPr="54B72CAD">
        <w:rPr>
          <w:rFonts w:ascii="Arial" w:eastAsia="Arial" w:hAnsi="Arial" w:cs="Arial"/>
          <w:color w:val="000000" w:themeColor="text1"/>
        </w:rPr>
        <w:t xml:space="preserve"> da</w:t>
      </w:r>
      <w:r w:rsidR="7587B18E" w:rsidRPr="54B72CAD">
        <w:rPr>
          <w:rFonts w:ascii="Arial" w:eastAsia="Arial" w:hAnsi="Arial" w:cs="Arial"/>
          <w:color w:val="000000" w:themeColor="text1"/>
        </w:rPr>
        <w:t>ta.</w:t>
      </w:r>
      <w:r w:rsidR="7587B18E" w:rsidRPr="54B72CAD">
        <w:rPr>
          <w:rFonts w:ascii="Arial" w:eastAsia="Arial" w:hAnsi="Arial" w:cs="Arial"/>
          <w:color w:val="4471C4"/>
        </w:rPr>
        <w:t xml:space="preserve"> </w:t>
      </w:r>
      <w:r w:rsidR="7587B18E" w:rsidRPr="54B72CAD">
        <w:rPr>
          <w:rFonts w:ascii="Arial" w:eastAsia="Arial" w:hAnsi="Arial" w:cs="Arial"/>
          <w:color w:val="000000" w:themeColor="text1"/>
        </w:rPr>
        <w:t xml:space="preserve">Instead, </w:t>
      </w:r>
      <w:r w:rsidR="7F2F4DC1" w:rsidRPr="54B72CAD">
        <w:rPr>
          <w:rFonts w:ascii="Arial" w:eastAsia="Arial" w:hAnsi="Arial" w:cs="Arial"/>
          <w:color w:val="000000" w:themeColor="text1"/>
        </w:rPr>
        <w:t>researchers utilise</w:t>
      </w:r>
      <w:r w:rsidR="7587B18E" w:rsidRPr="54B72CAD">
        <w:rPr>
          <w:rFonts w:ascii="Arial" w:eastAsia="Arial" w:hAnsi="Arial" w:cs="Arial"/>
          <w:color w:val="000000" w:themeColor="text1"/>
        </w:rPr>
        <w:t xml:space="preserve"> their own data and </w:t>
      </w:r>
      <w:r w:rsidR="418168FC" w:rsidRPr="54B72CAD">
        <w:rPr>
          <w:rFonts w:ascii="Arial" w:eastAsia="Arial" w:hAnsi="Arial" w:cs="Arial"/>
          <w:color w:val="000000" w:themeColor="text1"/>
        </w:rPr>
        <w:t>experience</w:t>
      </w:r>
      <w:r w:rsidR="03F7C0A1" w:rsidRPr="54B72CAD">
        <w:rPr>
          <w:rFonts w:ascii="Arial" w:eastAsia="Arial" w:hAnsi="Arial" w:cs="Arial"/>
          <w:color w:val="000000" w:themeColor="text1"/>
        </w:rPr>
        <w:t xml:space="preserve">s </w:t>
      </w:r>
      <w:r w:rsidR="7587B18E" w:rsidRPr="54B72CAD">
        <w:rPr>
          <w:rFonts w:ascii="Arial" w:eastAsia="Arial" w:hAnsi="Arial" w:cs="Arial"/>
          <w:color w:val="000000" w:themeColor="text1"/>
        </w:rPr>
        <w:t xml:space="preserve">to understand the pupils voice and </w:t>
      </w:r>
      <w:r w:rsidR="0E492867" w:rsidRPr="54B72CAD">
        <w:rPr>
          <w:rFonts w:ascii="Arial" w:eastAsia="Arial" w:hAnsi="Arial" w:cs="Arial"/>
          <w:color w:val="000000" w:themeColor="text1"/>
        </w:rPr>
        <w:t>teachers'</w:t>
      </w:r>
      <w:r w:rsidR="7587B18E" w:rsidRPr="54B72CAD">
        <w:rPr>
          <w:rFonts w:ascii="Arial" w:eastAsia="Arial" w:hAnsi="Arial" w:cs="Arial"/>
          <w:color w:val="000000" w:themeColor="text1"/>
        </w:rPr>
        <w:t xml:space="preserve"> </w:t>
      </w:r>
      <w:r w:rsidR="3839FC65" w:rsidRPr="54B72CAD">
        <w:rPr>
          <w:rFonts w:ascii="Arial" w:eastAsia="Arial" w:hAnsi="Arial" w:cs="Arial"/>
          <w:color w:val="000000" w:themeColor="text1"/>
        </w:rPr>
        <w:t>perceptions</w:t>
      </w:r>
      <w:r w:rsidR="5A242A87" w:rsidRPr="54B72CAD">
        <w:rPr>
          <w:rFonts w:ascii="Arial" w:eastAsia="Arial" w:hAnsi="Arial" w:cs="Arial"/>
          <w:color w:val="000000" w:themeColor="text1"/>
        </w:rPr>
        <w:t xml:space="preserve">, </w:t>
      </w:r>
      <w:r w:rsidR="73E62155" w:rsidRPr="54B72CAD">
        <w:rPr>
          <w:rFonts w:ascii="Arial" w:eastAsia="Arial" w:hAnsi="Arial" w:cs="Arial"/>
          <w:color w:val="000000" w:themeColor="text1"/>
        </w:rPr>
        <w:t xml:space="preserve">and then </w:t>
      </w:r>
      <w:r w:rsidR="7587B18E" w:rsidRPr="54B72CAD">
        <w:rPr>
          <w:rFonts w:ascii="Arial" w:eastAsia="Arial" w:hAnsi="Arial" w:cs="Arial"/>
          <w:color w:val="000000" w:themeColor="text1"/>
        </w:rPr>
        <w:t>generat</w:t>
      </w:r>
      <w:r w:rsidR="5EF50E22" w:rsidRPr="54B72CAD">
        <w:rPr>
          <w:rFonts w:ascii="Arial" w:eastAsia="Arial" w:hAnsi="Arial" w:cs="Arial"/>
          <w:color w:val="000000" w:themeColor="text1"/>
        </w:rPr>
        <w:t>e</w:t>
      </w:r>
      <w:r w:rsidR="7587B18E" w:rsidRPr="54B72CAD">
        <w:rPr>
          <w:rFonts w:ascii="Arial" w:eastAsia="Arial" w:hAnsi="Arial" w:cs="Arial"/>
          <w:color w:val="000000" w:themeColor="text1"/>
        </w:rPr>
        <w:t xml:space="preserve"> the results</w:t>
      </w:r>
      <w:r w:rsidR="77F9FC9E" w:rsidRPr="54B72CAD">
        <w:rPr>
          <w:rFonts w:ascii="Arial" w:eastAsia="Arial" w:hAnsi="Arial" w:cs="Arial"/>
          <w:color w:val="000000" w:themeColor="text1"/>
        </w:rPr>
        <w:t xml:space="preserve"> (Braun and Clarke, 2006).</w:t>
      </w:r>
      <w:r w:rsidR="77F9FC9E" w:rsidRPr="54B72CAD">
        <w:rPr>
          <w:rFonts w:ascii="Arial" w:eastAsia="Arial" w:hAnsi="Arial" w:cs="Arial"/>
          <w:color w:val="4471C4"/>
        </w:rPr>
        <w:t xml:space="preserve"> </w:t>
      </w:r>
      <w:r w:rsidR="7587B18E" w:rsidRPr="54B72CAD">
        <w:rPr>
          <w:rFonts w:ascii="Arial" w:eastAsia="Arial" w:hAnsi="Arial" w:cs="Arial"/>
          <w:color w:val="4471C4"/>
        </w:rPr>
        <w:t xml:space="preserve"> </w:t>
      </w:r>
      <w:r w:rsidR="22EF5164" w:rsidRPr="54B72CAD">
        <w:rPr>
          <w:rFonts w:ascii="Arial" w:eastAsia="Arial" w:hAnsi="Arial" w:cs="Arial"/>
        </w:rPr>
        <w:t xml:space="preserve">Therefore, </w:t>
      </w:r>
      <w:r w:rsidR="0149837C" w:rsidRPr="54B72CAD">
        <w:rPr>
          <w:rFonts w:ascii="Arial" w:eastAsia="Arial" w:hAnsi="Arial" w:cs="Arial"/>
        </w:rPr>
        <w:t>it allowed</w:t>
      </w:r>
      <w:r w:rsidR="22EF5164" w:rsidRPr="54B72CAD">
        <w:rPr>
          <w:rFonts w:ascii="Arial" w:eastAsia="Arial" w:hAnsi="Arial" w:cs="Arial"/>
        </w:rPr>
        <w:t xml:space="preserve"> me to rely on my collected data and experiences to listen to and understand the </w:t>
      </w:r>
      <w:r w:rsidR="5F6DD787" w:rsidRPr="54B72CAD">
        <w:rPr>
          <w:rFonts w:ascii="Arial" w:eastAsia="Arial" w:hAnsi="Arial" w:cs="Arial"/>
        </w:rPr>
        <w:t>perspectives</w:t>
      </w:r>
      <w:r w:rsidR="22EF5164" w:rsidRPr="54B72CAD">
        <w:rPr>
          <w:rFonts w:ascii="Arial" w:eastAsia="Arial" w:hAnsi="Arial" w:cs="Arial"/>
        </w:rPr>
        <w:t xml:space="preserve"> teachers and learners, facilitating the generation of the main themes and findings.</w:t>
      </w:r>
    </w:p>
    <w:p w14:paraId="26402F5E" w14:textId="3F5F9C24" w:rsidR="3FEC9795" w:rsidRDefault="036A8560" w:rsidP="3FEC9795">
      <w:pPr>
        <w:spacing w:line="360" w:lineRule="auto"/>
        <w:jc w:val="both"/>
        <w:rPr>
          <w:rFonts w:ascii="Arial" w:eastAsia="Arial" w:hAnsi="Arial" w:cs="Arial"/>
          <w:color w:val="000000" w:themeColor="text1"/>
        </w:rPr>
      </w:pPr>
      <w:r w:rsidRPr="54B72CAD">
        <w:rPr>
          <w:rFonts w:ascii="Arial" w:eastAsia="Arial" w:hAnsi="Arial" w:cs="Arial"/>
          <w:color w:val="000000" w:themeColor="text1"/>
        </w:rPr>
        <w:lastRenderedPageBreak/>
        <w:t xml:space="preserve">Nonetheless, a limitation of employing this method is the potential for subjective interpretation of themes, which may be influenced by the biases and viewpoints of the researcher. Moreover, the </w:t>
      </w:r>
      <w:r w:rsidR="0FB63E8C" w:rsidRPr="54B72CAD">
        <w:rPr>
          <w:rFonts w:ascii="Arial" w:eastAsia="Arial" w:hAnsi="Arial" w:cs="Arial"/>
          <w:color w:val="000000" w:themeColor="text1"/>
        </w:rPr>
        <w:t>flexibility</w:t>
      </w:r>
      <w:r w:rsidRPr="54B72CAD">
        <w:rPr>
          <w:rFonts w:ascii="Arial" w:eastAsia="Arial" w:hAnsi="Arial" w:cs="Arial"/>
          <w:color w:val="000000" w:themeColor="text1"/>
        </w:rPr>
        <w:t xml:space="preserve"> of thematic </w:t>
      </w:r>
      <w:r w:rsidR="338552B1" w:rsidRPr="54B72CAD">
        <w:rPr>
          <w:rFonts w:ascii="Arial" w:eastAsia="Arial" w:hAnsi="Arial" w:cs="Arial"/>
          <w:color w:val="000000" w:themeColor="text1"/>
        </w:rPr>
        <w:t>analysis</w:t>
      </w:r>
      <w:r w:rsidRPr="54B72CAD">
        <w:rPr>
          <w:rFonts w:ascii="Arial" w:eastAsia="Arial" w:hAnsi="Arial" w:cs="Arial"/>
          <w:color w:val="000000" w:themeColor="text1"/>
        </w:rPr>
        <w:t xml:space="preserve"> can pose challenges for re</w:t>
      </w:r>
      <w:r w:rsidR="498A08BC" w:rsidRPr="54B72CAD">
        <w:rPr>
          <w:rFonts w:ascii="Arial" w:eastAsia="Arial" w:hAnsi="Arial" w:cs="Arial"/>
          <w:color w:val="000000" w:themeColor="text1"/>
        </w:rPr>
        <w:t xml:space="preserve">searchers, making it difficult for them to determine which aspects of the data to prioritise </w:t>
      </w:r>
      <w:r w:rsidR="422944C7" w:rsidRPr="54B72CAD">
        <w:rPr>
          <w:rFonts w:ascii="Arial" w:eastAsia="Arial" w:hAnsi="Arial" w:cs="Arial"/>
          <w:color w:val="000000" w:themeColor="text1"/>
        </w:rPr>
        <w:t>(Javadi and Zarea, 2016).</w:t>
      </w:r>
    </w:p>
    <w:p w14:paraId="612FF458" w14:textId="77777777" w:rsidR="00E576D3" w:rsidRDefault="00E576D3" w:rsidP="3FEC9795">
      <w:pPr>
        <w:spacing w:line="360" w:lineRule="auto"/>
        <w:jc w:val="both"/>
        <w:rPr>
          <w:rFonts w:ascii="Arial" w:eastAsia="Arial" w:hAnsi="Arial" w:cs="Arial"/>
          <w:color w:val="000000" w:themeColor="text1"/>
        </w:rPr>
      </w:pPr>
    </w:p>
    <w:p w14:paraId="0C9799EF" w14:textId="60C03D86" w:rsidR="487D28D3" w:rsidRDefault="094CE9A2" w:rsidP="2FF53374">
      <w:pPr>
        <w:spacing w:line="360" w:lineRule="auto"/>
        <w:jc w:val="both"/>
        <w:rPr>
          <w:rFonts w:ascii="Arial" w:eastAsia="Arial" w:hAnsi="Arial" w:cs="Arial"/>
          <w:color w:val="000000" w:themeColor="text1"/>
        </w:rPr>
      </w:pPr>
      <w:r w:rsidRPr="54B72CAD">
        <w:rPr>
          <w:rFonts w:ascii="Arial" w:eastAsia="Arial" w:hAnsi="Arial" w:cs="Arial"/>
          <w:color w:val="000000" w:themeColor="text1"/>
        </w:rPr>
        <w:t>Through carrying out thematic analysis</w:t>
      </w:r>
      <w:r w:rsidR="4A2B02AC" w:rsidRPr="54B72CAD">
        <w:rPr>
          <w:rFonts w:ascii="Arial" w:eastAsia="Arial" w:hAnsi="Arial" w:cs="Arial"/>
          <w:color w:val="000000" w:themeColor="text1"/>
        </w:rPr>
        <w:t>,</w:t>
      </w:r>
      <w:r w:rsidRPr="54B72CAD">
        <w:rPr>
          <w:rFonts w:ascii="Arial" w:eastAsia="Arial" w:hAnsi="Arial" w:cs="Arial"/>
          <w:color w:val="000000" w:themeColor="text1"/>
        </w:rPr>
        <w:t xml:space="preserve"> </w:t>
      </w:r>
      <w:r w:rsidR="270DF016" w:rsidRPr="54B72CAD">
        <w:rPr>
          <w:rFonts w:ascii="Arial" w:eastAsia="Arial" w:hAnsi="Arial" w:cs="Arial"/>
          <w:color w:val="000000" w:themeColor="text1"/>
        </w:rPr>
        <w:t>three</w:t>
      </w:r>
      <w:r w:rsidRPr="54B72CAD">
        <w:rPr>
          <w:rFonts w:ascii="Arial" w:eastAsia="Arial" w:hAnsi="Arial" w:cs="Arial"/>
          <w:color w:val="000000" w:themeColor="text1"/>
        </w:rPr>
        <w:t xml:space="preserve"> main themes were identified: </w:t>
      </w:r>
    </w:p>
    <w:p w14:paraId="07E9DECF" w14:textId="5229CF9D" w:rsidR="487D28D3" w:rsidRDefault="24C27258" w:rsidP="2FF53374">
      <w:pPr>
        <w:spacing w:line="360" w:lineRule="auto"/>
        <w:jc w:val="both"/>
        <w:rPr>
          <w:rFonts w:ascii="Arial" w:eastAsia="Arial" w:hAnsi="Arial" w:cs="Arial"/>
          <w:color w:val="000000" w:themeColor="text1"/>
        </w:rPr>
      </w:pPr>
      <w:r w:rsidRPr="2FF53374">
        <w:rPr>
          <w:rFonts w:ascii="Arial" w:eastAsia="Arial" w:hAnsi="Arial" w:cs="Arial"/>
          <w:b/>
          <w:bCs/>
          <w:color w:val="000000" w:themeColor="text1"/>
        </w:rPr>
        <w:t xml:space="preserve">Theme 1: </w:t>
      </w:r>
      <w:r w:rsidRPr="2FF53374">
        <w:rPr>
          <w:rFonts w:ascii="Arial" w:eastAsia="Arial" w:hAnsi="Arial" w:cs="Arial"/>
          <w:color w:val="000000" w:themeColor="text1"/>
        </w:rPr>
        <w:t>Perceptions of Well-Being Check Ins</w:t>
      </w:r>
    </w:p>
    <w:p w14:paraId="206A551B" w14:textId="5EBCB565" w:rsidR="487D28D3" w:rsidRDefault="24C27258" w:rsidP="2FF53374">
      <w:pPr>
        <w:spacing w:line="360" w:lineRule="auto"/>
        <w:jc w:val="both"/>
        <w:rPr>
          <w:rFonts w:ascii="Arial" w:eastAsia="Arial" w:hAnsi="Arial" w:cs="Arial"/>
          <w:color w:val="000000" w:themeColor="text1"/>
        </w:rPr>
      </w:pPr>
      <w:r w:rsidRPr="2FF53374">
        <w:rPr>
          <w:rFonts w:ascii="Arial" w:eastAsia="Arial" w:hAnsi="Arial" w:cs="Arial"/>
          <w:b/>
          <w:bCs/>
          <w:color w:val="000000" w:themeColor="text1"/>
        </w:rPr>
        <w:t xml:space="preserve">Theme 2: </w:t>
      </w:r>
      <w:r w:rsidRPr="2FF53374">
        <w:rPr>
          <w:rFonts w:ascii="Arial" w:eastAsia="Arial" w:hAnsi="Arial" w:cs="Arial"/>
          <w:color w:val="000000" w:themeColor="text1"/>
        </w:rPr>
        <w:t xml:space="preserve">Impact on classroom dynamics and behaviour </w:t>
      </w:r>
    </w:p>
    <w:p w14:paraId="5BC09D5B" w14:textId="0EEBB755" w:rsidR="00D8030A" w:rsidRPr="00D8030A" w:rsidRDefault="24C27258" w:rsidP="00D8030A">
      <w:pPr>
        <w:spacing w:line="360" w:lineRule="auto"/>
        <w:jc w:val="both"/>
        <w:rPr>
          <w:rFonts w:ascii="Arial" w:eastAsia="Arial" w:hAnsi="Arial" w:cs="Arial"/>
          <w:color w:val="000000" w:themeColor="text1"/>
        </w:rPr>
      </w:pPr>
      <w:r w:rsidRPr="2FF53374">
        <w:rPr>
          <w:rFonts w:ascii="Arial" w:eastAsia="Arial" w:hAnsi="Arial" w:cs="Arial"/>
          <w:b/>
          <w:bCs/>
          <w:color w:val="000000" w:themeColor="text1"/>
        </w:rPr>
        <w:t xml:space="preserve">Theme 3: </w:t>
      </w:r>
      <w:r w:rsidRPr="2FF53374">
        <w:rPr>
          <w:rFonts w:ascii="Arial" w:eastAsia="Arial" w:hAnsi="Arial" w:cs="Arial"/>
          <w:color w:val="000000" w:themeColor="text1"/>
        </w:rPr>
        <w:t>Importance of i</w:t>
      </w:r>
      <w:r w:rsidR="00DA7D32" w:rsidRPr="2FF53374">
        <w:rPr>
          <w:rFonts w:ascii="Arial" w:eastAsia="Arial" w:hAnsi="Arial" w:cs="Arial"/>
          <w:color w:val="000000" w:themeColor="text1"/>
        </w:rPr>
        <w:t xml:space="preserve">dentifying and expressing emotions. </w:t>
      </w:r>
    </w:p>
    <w:p w14:paraId="2AA3A764" w14:textId="77777777" w:rsidR="00A42EB3" w:rsidRDefault="00A42EB3" w:rsidP="2FF53374">
      <w:pPr>
        <w:spacing w:line="360" w:lineRule="auto"/>
        <w:rPr>
          <w:rFonts w:ascii="Arial" w:eastAsia="Arial" w:hAnsi="Arial" w:cs="Arial"/>
          <w:b/>
          <w:bCs/>
          <w:sz w:val="28"/>
          <w:szCs w:val="28"/>
        </w:rPr>
      </w:pPr>
    </w:p>
    <w:p w14:paraId="67FADDBD" w14:textId="4C3306E6" w:rsidR="487D28D3" w:rsidRDefault="4861626F" w:rsidP="2FF53374">
      <w:pPr>
        <w:spacing w:line="360" w:lineRule="auto"/>
        <w:rPr>
          <w:rFonts w:ascii="Arial" w:eastAsia="Arial" w:hAnsi="Arial" w:cs="Arial"/>
          <w:b/>
          <w:bCs/>
          <w:sz w:val="28"/>
          <w:szCs w:val="28"/>
        </w:rPr>
      </w:pPr>
      <w:r w:rsidRPr="54B72CAD">
        <w:rPr>
          <w:rFonts w:ascii="Arial" w:eastAsia="Arial" w:hAnsi="Arial" w:cs="Arial"/>
          <w:b/>
          <w:bCs/>
          <w:sz w:val="28"/>
          <w:szCs w:val="28"/>
        </w:rPr>
        <w:t xml:space="preserve">Ethical Considerations </w:t>
      </w:r>
    </w:p>
    <w:p w14:paraId="3E490BE1" w14:textId="2EE36914" w:rsidR="003D0A31" w:rsidRPr="008A64F5" w:rsidRDefault="095DAB09" w:rsidP="54B72CAD">
      <w:pPr>
        <w:spacing w:line="360" w:lineRule="auto"/>
        <w:jc w:val="both"/>
        <w:rPr>
          <w:rFonts w:ascii="Arial" w:eastAsia="Arial" w:hAnsi="Arial" w:cs="Arial"/>
          <w:color w:val="0070C0"/>
        </w:rPr>
      </w:pPr>
      <w:r w:rsidRPr="54B72CAD">
        <w:rPr>
          <w:rFonts w:ascii="Arial" w:eastAsia="Arial" w:hAnsi="Arial" w:cs="Arial"/>
        </w:rPr>
        <w:lastRenderedPageBreak/>
        <w:t xml:space="preserve">This research project has been granted ethical approval from the University of Wales Trinity Saint </w:t>
      </w:r>
      <w:r w:rsidRPr="00F36D57">
        <w:rPr>
          <w:rFonts w:ascii="Arial" w:eastAsia="Arial" w:hAnsi="Arial" w:cs="Arial"/>
        </w:rPr>
        <w:t>David</w:t>
      </w:r>
      <w:r w:rsidR="3D541188" w:rsidRPr="00F36D57">
        <w:rPr>
          <w:rFonts w:ascii="Arial" w:eastAsia="Arial" w:hAnsi="Arial" w:cs="Arial"/>
        </w:rPr>
        <w:t xml:space="preserve"> (See ap</w:t>
      </w:r>
      <w:r w:rsidR="5AFD97BD" w:rsidRPr="00F36D57">
        <w:rPr>
          <w:rFonts w:ascii="Arial" w:eastAsia="Arial" w:hAnsi="Arial" w:cs="Arial"/>
        </w:rPr>
        <w:t>pendix 1</w:t>
      </w:r>
      <w:r w:rsidR="3D541188" w:rsidRPr="00F36D57">
        <w:rPr>
          <w:rFonts w:ascii="Arial" w:eastAsia="Arial" w:hAnsi="Arial" w:cs="Arial"/>
        </w:rPr>
        <w:t xml:space="preserve">). </w:t>
      </w:r>
      <w:r w:rsidR="25220AC8" w:rsidRPr="00F36D57">
        <w:rPr>
          <w:rFonts w:ascii="Arial" w:eastAsia="Arial" w:hAnsi="Arial" w:cs="Arial"/>
        </w:rPr>
        <w:t>Additional</w:t>
      </w:r>
      <w:r w:rsidR="25220AC8" w:rsidRPr="54B72CAD">
        <w:rPr>
          <w:rFonts w:ascii="Arial" w:eastAsia="Arial" w:hAnsi="Arial" w:cs="Arial"/>
        </w:rPr>
        <w:t xml:space="preserve"> to this, it adheres to guidelines and ethical considerations in accordance with BERA</w:t>
      </w:r>
      <w:r w:rsidR="3CCA8684" w:rsidRPr="54B72CAD">
        <w:rPr>
          <w:rFonts w:ascii="Arial" w:eastAsia="Arial" w:hAnsi="Arial" w:cs="Arial"/>
        </w:rPr>
        <w:t xml:space="preserve"> (BERA, 2018). </w:t>
      </w:r>
    </w:p>
    <w:p w14:paraId="296B50C7" w14:textId="6A5A13A6" w:rsidR="003D0A31" w:rsidRPr="001E3057" w:rsidRDefault="031EEA0E" w:rsidP="0015220B">
      <w:pPr>
        <w:spacing w:line="360" w:lineRule="auto"/>
        <w:jc w:val="both"/>
        <w:rPr>
          <w:rFonts w:ascii="Arial" w:eastAsia="Arial" w:hAnsi="Arial" w:cs="Arial"/>
        </w:rPr>
      </w:pPr>
      <w:r w:rsidRPr="54B72CAD">
        <w:rPr>
          <w:rFonts w:ascii="Arial" w:eastAsia="Arial" w:hAnsi="Arial" w:cs="Arial"/>
        </w:rPr>
        <w:t>This research project ensured to gain assent from the learners involved prior to conducting research.</w:t>
      </w:r>
      <w:r w:rsidR="20E79D24" w:rsidRPr="54B72CAD">
        <w:rPr>
          <w:rFonts w:ascii="Arial" w:eastAsia="Arial" w:hAnsi="Arial" w:cs="Arial"/>
        </w:rPr>
        <w:t xml:space="preserve"> When </w:t>
      </w:r>
      <w:r w:rsidR="00C66FB9">
        <w:rPr>
          <w:rFonts w:ascii="Arial" w:eastAsia="Arial" w:hAnsi="Arial" w:cs="Arial"/>
        </w:rPr>
        <w:t xml:space="preserve">obtaining assent </w:t>
      </w:r>
      <w:r w:rsidR="20E79D24" w:rsidRPr="54B72CAD">
        <w:rPr>
          <w:rFonts w:ascii="Arial" w:eastAsia="Arial" w:hAnsi="Arial" w:cs="Arial"/>
        </w:rPr>
        <w:t>f</w:t>
      </w:r>
      <w:r w:rsidR="00C66FB9">
        <w:rPr>
          <w:rFonts w:ascii="Arial" w:eastAsia="Arial" w:hAnsi="Arial" w:cs="Arial"/>
        </w:rPr>
        <w:t>ro</w:t>
      </w:r>
      <w:r w:rsidR="20E79D24" w:rsidRPr="54B72CAD">
        <w:rPr>
          <w:rFonts w:ascii="Arial" w:eastAsia="Arial" w:hAnsi="Arial" w:cs="Arial"/>
        </w:rPr>
        <w:t xml:space="preserve">m the learners, I informed them of the project’s purpose, </w:t>
      </w:r>
      <w:r w:rsidR="40038EF2" w:rsidRPr="54B72CAD">
        <w:rPr>
          <w:rFonts w:ascii="Arial" w:eastAsia="Arial" w:hAnsi="Arial" w:cs="Arial"/>
        </w:rPr>
        <w:t xml:space="preserve">what their </w:t>
      </w:r>
      <w:r w:rsidR="40038EF2" w:rsidRPr="001E3057">
        <w:rPr>
          <w:rFonts w:ascii="Arial" w:eastAsia="Arial" w:hAnsi="Arial" w:cs="Arial"/>
        </w:rPr>
        <w:t xml:space="preserve">involvement consisted of and </w:t>
      </w:r>
      <w:r w:rsidR="00CD7D36">
        <w:rPr>
          <w:rFonts w:ascii="Arial" w:eastAsia="Arial" w:hAnsi="Arial" w:cs="Arial"/>
        </w:rPr>
        <w:t>what I</w:t>
      </w:r>
      <w:r w:rsidR="40038EF2" w:rsidRPr="001E3057">
        <w:rPr>
          <w:rFonts w:ascii="Arial" w:eastAsia="Arial" w:hAnsi="Arial" w:cs="Arial"/>
        </w:rPr>
        <w:t xml:space="preserve"> aimed to achieve through their participation. </w:t>
      </w:r>
      <w:r w:rsidR="00231B23" w:rsidRPr="001E3057">
        <w:rPr>
          <w:rFonts w:ascii="Arial" w:eastAsia="Arial" w:hAnsi="Arial" w:cs="Arial"/>
        </w:rPr>
        <w:t>When gaining verbal consent from learners, they all expr</w:t>
      </w:r>
      <w:r w:rsidR="0015220B" w:rsidRPr="001E3057">
        <w:rPr>
          <w:rFonts w:ascii="Arial" w:eastAsia="Arial" w:hAnsi="Arial" w:cs="Arial"/>
        </w:rPr>
        <w:t>essed their willingness to participate.</w:t>
      </w:r>
      <w:r w:rsidR="40038EF2" w:rsidRPr="001E3057">
        <w:rPr>
          <w:rFonts w:ascii="Arial" w:eastAsia="Arial" w:hAnsi="Arial" w:cs="Arial"/>
        </w:rPr>
        <w:t xml:space="preserve"> </w:t>
      </w:r>
      <w:r w:rsidR="00183248" w:rsidRPr="001E3057">
        <w:rPr>
          <w:rFonts w:ascii="Arial" w:eastAsia="Arial" w:hAnsi="Arial" w:cs="Arial"/>
        </w:rPr>
        <w:t>Additionally</w:t>
      </w:r>
      <w:r w:rsidR="40038EF2" w:rsidRPr="001E3057">
        <w:rPr>
          <w:rFonts w:ascii="Arial" w:eastAsia="Arial" w:hAnsi="Arial" w:cs="Arial"/>
        </w:rPr>
        <w:t xml:space="preserve">, </w:t>
      </w:r>
      <w:r w:rsidR="01646CA5" w:rsidRPr="001E3057">
        <w:rPr>
          <w:rFonts w:ascii="Arial" w:eastAsia="Arial" w:hAnsi="Arial" w:cs="Arial"/>
        </w:rPr>
        <w:t>I</w:t>
      </w:r>
      <w:r w:rsidR="40038EF2" w:rsidRPr="001E3057">
        <w:rPr>
          <w:rFonts w:ascii="Arial" w:eastAsia="Arial" w:hAnsi="Arial" w:cs="Arial"/>
        </w:rPr>
        <w:t xml:space="preserve"> </w:t>
      </w:r>
      <w:r w:rsidR="00183248" w:rsidRPr="001E3057">
        <w:rPr>
          <w:rFonts w:ascii="Arial" w:eastAsia="Arial" w:hAnsi="Arial" w:cs="Arial"/>
        </w:rPr>
        <w:t xml:space="preserve">informed </w:t>
      </w:r>
      <w:r w:rsidR="40038EF2" w:rsidRPr="001E3057">
        <w:rPr>
          <w:rFonts w:ascii="Arial" w:eastAsia="Arial" w:hAnsi="Arial" w:cs="Arial"/>
        </w:rPr>
        <w:t xml:space="preserve">the learners that their </w:t>
      </w:r>
      <w:r w:rsidR="74224F05" w:rsidRPr="001E3057">
        <w:rPr>
          <w:rFonts w:ascii="Arial" w:eastAsia="Arial" w:hAnsi="Arial" w:cs="Arial"/>
        </w:rPr>
        <w:t xml:space="preserve">participation is voluntary, their confidentiality would be maintained, and they had the right to withdraw at any point. </w:t>
      </w:r>
      <w:r w:rsidR="00842DD2" w:rsidRPr="001E3057">
        <w:rPr>
          <w:rFonts w:ascii="Arial" w:eastAsia="Arial" w:hAnsi="Arial" w:cs="Arial"/>
        </w:rPr>
        <w:t xml:space="preserve">Learners were provided with happy and sad faces to indicate withdrawal, if necessary, without requiring further explanation </w:t>
      </w:r>
      <w:r w:rsidR="26393A40" w:rsidRPr="001E3057">
        <w:rPr>
          <w:rFonts w:ascii="Arial" w:eastAsia="Arial" w:hAnsi="Arial" w:cs="Arial"/>
        </w:rPr>
        <w:t xml:space="preserve">(Refer to appendix </w:t>
      </w:r>
      <w:r w:rsidR="64256F70" w:rsidRPr="001E3057">
        <w:rPr>
          <w:rFonts w:ascii="Arial" w:eastAsia="Arial" w:hAnsi="Arial" w:cs="Arial"/>
        </w:rPr>
        <w:t>3</w:t>
      </w:r>
      <w:r w:rsidR="26393A40" w:rsidRPr="001E3057">
        <w:rPr>
          <w:rFonts w:ascii="Arial" w:eastAsia="Arial" w:hAnsi="Arial" w:cs="Arial"/>
        </w:rPr>
        <w:t>)</w:t>
      </w:r>
      <w:r w:rsidR="78DF1F10" w:rsidRPr="001E3057">
        <w:rPr>
          <w:rFonts w:ascii="Arial" w:eastAsia="Arial" w:hAnsi="Arial" w:cs="Arial"/>
        </w:rPr>
        <w:t>.</w:t>
      </w:r>
    </w:p>
    <w:p w14:paraId="6F609824" w14:textId="67FA571D" w:rsidR="4EBB4A3B" w:rsidRPr="00AC59C0" w:rsidRDefault="78DF1F10" w:rsidP="54B72CAD">
      <w:pPr>
        <w:spacing w:line="360" w:lineRule="auto"/>
        <w:jc w:val="both"/>
        <w:rPr>
          <w:rFonts w:ascii="Arial" w:eastAsia="Arial" w:hAnsi="Arial" w:cs="Arial"/>
        </w:rPr>
      </w:pPr>
      <w:r w:rsidRPr="54B72CAD">
        <w:rPr>
          <w:rFonts w:ascii="Arial" w:eastAsia="Arial" w:hAnsi="Arial" w:cs="Arial"/>
        </w:rPr>
        <w:t xml:space="preserve">Additional to this, considering the age of the learners, I ensured to gain consent from their </w:t>
      </w:r>
      <w:r w:rsidRPr="00AC59C0">
        <w:rPr>
          <w:rFonts w:ascii="Arial" w:eastAsia="Arial" w:hAnsi="Arial" w:cs="Arial"/>
        </w:rPr>
        <w:t xml:space="preserve">guardians. I </w:t>
      </w:r>
      <w:r w:rsidR="7A5EDCFE" w:rsidRPr="00AC59C0">
        <w:rPr>
          <w:rFonts w:ascii="Arial" w:eastAsia="Arial" w:hAnsi="Arial" w:cs="Arial"/>
        </w:rPr>
        <w:t>distributed</w:t>
      </w:r>
      <w:r w:rsidRPr="00AC59C0">
        <w:rPr>
          <w:rFonts w:ascii="Arial" w:eastAsia="Arial" w:hAnsi="Arial" w:cs="Arial"/>
        </w:rPr>
        <w:t xml:space="preserve"> an information sheet and consent form to parents using </w:t>
      </w:r>
      <w:r w:rsidR="3A4D73DD" w:rsidRPr="00AC59C0">
        <w:rPr>
          <w:rFonts w:ascii="Arial" w:eastAsia="Arial" w:hAnsi="Arial" w:cs="Arial"/>
        </w:rPr>
        <w:t xml:space="preserve">Microsoft </w:t>
      </w:r>
      <w:r w:rsidR="672B5D93" w:rsidRPr="00AC59C0">
        <w:rPr>
          <w:rFonts w:ascii="Arial" w:eastAsia="Arial" w:hAnsi="Arial" w:cs="Arial"/>
        </w:rPr>
        <w:t>Forms (</w:t>
      </w:r>
      <w:r w:rsidR="09AE7D1B" w:rsidRPr="00AC59C0">
        <w:rPr>
          <w:rFonts w:ascii="Arial" w:eastAsia="Arial" w:hAnsi="Arial" w:cs="Arial"/>
        </w:rPr>
        <w:t xml:space="preserve">Refer to </w:t>
      </w:r>
      <w:r w:rsidR="3A500A56" w:rsidRPr="00AC59C0">
        <w:rPr>
          <w:rFonts w:ascii="Arial" w:eastAsia="Arial" w:hAnsi="Arial" w:cs="Arial"/>
        </w:rPr>
        <w:t>A</w:t>
      </w:r>
      <w:r w:rsidR="09AE7D1B" w:rsidRPr="00AC59C0">
        <w:rPr>
          <w:rFonts w:ascii="Arial" w:eastAsia="Arial" w:hAnsi="Arial" w:cs="Arial"/>
        </w:rPr>
        <w:t>ppendix</w:t>
      </w:r>
      <w:r w:rsidR="649858CF" w:rsidRPr="00AC59C0">
        <w:rPr>
          <w:rFonts w:ascii="Arial" w:eastAsia="Arial" w:hAnsi="Arial" w:cs="Arial"/>
        </w:rPr>
        <w:t xml:space="preserve"> </w:t>
      </w:r>
      <w:r w:rsidR="649858CF" w:rsidRPr="00AC59C0">
        <w:rPr>
          <w:rFonts w:ascii="Arial" w:eastAsia="Arial" w:hAnsi="Arial" w:cs="Arial"/>
        </w:rPr>
        <w:lastRenderedPageBreak/>
        <w:t>2</w:t>
      </w:r>
      <w:r w:rsidR="09AE7D1B" w:rsidRPr="00AC59C0">
        <w:rPr>
          <w:rFonts w:ascii="Arial" w:eastAsia="Arial" w:hAnsi="Arial" w:cs="Arial"/>
        </w:rPr>
        <w:t>)</w:t>
      </w:r>
      <w:r w:rsidR="7155E962" w:rsidRPr="00AC59C0">
        <w:rPr>
          <w:rFonts w:ascii="Arial" w:eastAsia="Arial" w:hAnsi="Arial" w:cs="Arial"/>
        </w:rPr>
        <w:t xml:space="preserve">, </w:t>
      </w:r>
      <w:r w:rsidR="2F6AA2C9" w:rsidRPr="00AC59C0">
        <w:rPr>
          <w:rFonts w:ascii="Arial" w:eastAsia="Arial" w:hAnsi="Arial" w:cs="Arial"/>
        </w:rPr>
        <w:t>outlining</w:t>
      </w:r>
      <w:r w:rsidR="2F6AA2C9" w:rsidRPr="54B72CAD">
        <w:rPr>
          <w:rFonts w:ascii="Arial" w:eastAsia="Arial" w:hAnsi="Arial" w:cs="Arial"/>
        </w:rPr>
        <w:t xml:space="preserve"> the aims of the </w:t>
      </w:r>
      <w:proofErr w:type="gramStart"/>
      <w:r w:rsidR="2F6AA2C9" w:rsidRPr="54B72CAD">
        <w:rPr>
          <w:rFonts w:ascii="Arial" w:eastAsia="Arial" w:hAnsi="Arial" w:cs="Arial"/>
        </w:rPr>
        <w:t>study</w:t>
      </w:r>
      <w:proofErr w:type="gramEnd"/>
      <w:r w:rsidR="2F6AA2C9" w:rsidRPr="54B72CAD">
        <w:rPr>
          <w:rFonts w:ascii="Arial" w:eastAsia="Arial" w:hAnsi="Arial" w:cs="Arial"/>
        </w:rPr>
        <w:t xml:space="preserve"> and informing them that their child’s participation was completely voluntary. </w:t>
      </w:r>
      <w:r w:rsidR="00953FD9">
        <w:rPr>
          <w:rFonts w:ascii="Arial" w:eastAsia="Arial" w:hAnsi="Arial" w:cs="Arial"/>
        </w:rPr>
        <w:t xml:space="preserve">Guardians were assured </w:t>
      </w:r>
      <w:r w:rsidR="00241BF3">
        <w:rPr>
          <w:rFonts w:ascii="Arial" w:eastAsia="Arial" w:hAnsi="Arial" w:cs="Arial"/>
        </w:rPr>
        <w:t xml:space="preserve">of </w:t>
      </w:r>
      <w:r w:rsidR="00AC59C0">
        <w:rPr>
          <w:rFonts w:ascii="Arial" w:eastAsia="Arial" w:hAnsi="Arial" w:cs="Arial"/>
        </w:rPr>
        <w:t xml:space="preserve">their right to withdraw their child at any time and </w:t>
      </w:r>
      <w:r w:rsidR="00241BF3">
        <w:rPr>
          <w:rFonts w:ascii="Arial" w:eastAsia="Arial" w:hAnsi="Arial" w:cs="Arial"/>
        </w:rPr>
        <w:t>the projects commitment to confidentiality and anonymit</w:t>
      </w:r>
      <w:r w:rsidR="00AC59C0">
        <w:rPr>
          <w:rFonts w:ascii="Arial" w:eastAsia="Arial" w:hAnsi="Arial" w:cs="Arial"/>
        </w:rPr>
        <w:t xml:space="preserve">y. </w:t>
      </w:r>
      <w:r w:rsidR="4B9B63C3" w:rsidRPr="54B72CAD">
        <w:rPr>
          <w:rFonts w:ascii="Arial" w:eastAsia="Arial" w:hAnsi="Arial" w:cs="Arial"/>
        </w:rPr>
        <w:t xml:space="preserve">Only children whose parents signed and returned the consent from were able to participate in the research project. </w:t>
      </w:r>
    </w:p>
    <w:p w14:paraId="65A73E9F" w14:textId="6BB24356" w:rsidR="4EBB4A3B" w:rsidRDefault="665A7172" w:rsidP="54B72CAD">
      <w:pPr>
        <w:spacing w:line="360" w:lineRule="auto"/>
        <w:jc w:val="both"/>
        <w:rPr>
          <w:rFonts w:ascii="Arial" w:eastAsia="Arial" w:hAnsi="Arial" w:cs="Arial"/>
        </w:rPr>
      </w:pPr>
      <w:r w:rsidRPr="54B72CAD">
        <w:rPr>
          <w:rFonts w:ascii="Arial" w:eastAsia="Arial" w:hAnsi="Arial" w:cs="Arial"/>
        </w:rPr>
        <w:t>Likewise, the same procedure was followed to obtain consent from the participating teachers.</w:t>
      </w:r>
      <w:r w:rsidR="1355B1DD" w:rsidRPr="54B72CAD">
        <w:rPr>
          <w:rFonts w:ascii="Arial" w:eastAsia="Arial" w:hAnsi="Arial" w:cs="Arial"/>
        </w:rPr>
        <w:t xml:space="preserve"> They were </w:t>
      </w:r>
      <w:r w:rsidR="04A3313B" w:rsidRPr="54B72CAD">
        <w:rPr>
          <w:rFonts w:ascii="Arial" w:eastAsia="Arial" w:hAnsi="Arial" w:cs="Arial"/>
        </w:rPr>
        <w:t xml:space="preserve">also </w:t>
      </w:r>
      <w:r w:rsidR="1355B1DD" w:rsidRPr="54B72CAD">
        <w:rPr>
          <w:rFonts w:ascii="Arial" w:eastAsia="Arial" w:hAnsi="Arial" w:cs="Arial"/>
        </w:rPr>
        <w:t>briefed on the project’s aims</w:t>
      </w:r>
      <w:r w:rsidR="0F71E010" w:rsidRPr="54B72CAD">
        <w:rPr>
          <w:rFonts w:ascii="Arial" w:eastAsia="Arial" w:hAnsi="Arial" w:cs="Arial"/>
        </w:rPr>
        <w:t xml:space="preserve"> </w:t>
      </w:r>
      <w:r w:rsidR="3652B0FB" w:rsidRPr="54B72CAD">
        <w:rPr>
          <w:rFonts w:ascii="Arial" w:eastAsia="Arial" w:hAnsi="Arial" w:cs="Arial"/>
        </w:rPr>
        <w:t>and</w:t>
      </w:r>
      <w:r w:rsidR="0F71E010" w:rsidRPr="54B72CAD">
        <w:rPr>
          <w:rFonts w:ascii="Arial" w:eastAsia="Arial" w:hAnsi="Arial" w:cs="Arial"/>
        </w:rPr>
        <w:t xml:space="preserve"> informed about their right to withdraw, as well as the principles of confidentiality and </w:t>
      </w:r>
      <w:r w:rsidR="0F71E010" w:rsidRPr="00236629">
        <w:rPr>
          <w:rFonts w:ascii="Arial" w:eastAsia="Arial" w:hAnsi="Arial" w:cs="Arial"/>
        </w:rPr>
        <w:t xml:space="preserve">anonymity. </w:t>
      </w:r>
      <w:r w:rsidR="3832FF3A" w:rsidRPr="00236629">
        <w:rPr>
          <w:rFonts w:ascii="Arial" w:eastAsia="Arial" w:hAnsi="Arial" w:cs="Arial"/>
        </w:rPr>
        <w:t>They were also required to complete and return the sent form via Microsoft Teams (</w:t>
      </w:r>
      <w:r w:rsidR="26A85068" w:rsidRPr="00236629">
        <w:rPr>
          <w:rFonts w:ascii="Arial" w:eastAsia="Arial" w:hAnsi="Arial" w:cs="Arial"/>
        </w:rPr>
        <w:t>R</w:t>
      </w:r>
      <w:r w:rsidR="3832FF3A" w:rsidRPr="00236629">
        <w:rPr>
          <w:rFonts w:ascii="Arial" w:eastAsia="Arial" w:hAnsi="Arial" w:cs="Arial"/>
        </w:rPr>
        <w:t xml:space="preserve">efer to </w:t>
      </w:r>
      <w:r w:rsidR="3E69DDD6" w:rsidRPr="00236629">
        <w:rPr>
          <w:rFonts w:ascii="Arial" w:eastAsia="Arial" w:hAnsi="Arial" w:cs="Arial"/>
        </w:rPr>
        <w:t>A</w:t>
      </w:r>
      <w:r w:rsidR="3832FF3A" w:rsidRPr="00236629">
        <w:rPr>
          <w:rFonts w:ascii="Arial" w:eastAsia="Arial" w:hAnsi="Arial" w:cs="Arial"/>
        </w:rPr>
        <w:t xml:space="preserve">ppendix </w:t>
      </w:r>
      <w:r w:rsidR="1B952C1B" w:rsidRPr="00236629">
        <w:rPr>
          <w:rFonts w:ascii="Arial" w:eastAsia="Arial" w:hAnsi="Arial" w:cs="Arial"/>
        </w:rPr>
        <w:t>4</w:t>
      </w:r>
      <w:r w:rsidR="3832FF3A" w:rsidRPr="00236629">
        <w:rPr>
          <w:rFonts w:ascii="Arial" w:eastAsia="Arial" w:hAnsi="Arial" w:cs="Arial"/>
        </w:rPr>
        <w:t xml:space="preserve">). </w:t>
      </w:r>
      <w:r w:rsidR="0060582C" w:rsidRPr="00236629">
        <w:rPr>
          <w:rFonts w:ascii="Arial" w:eastAsia="Arial" w:hAnsi="Arial" w:cs="Arial"/>
        </w:rPr>
        <w:t xml:space="preserve">Upon receiving, </w:t>
      </w:r>
      <w:r w:rsidR="3832FF3A" w:rsidRPr="00236629">
        <w:rPr>
          <w:rFonts w:ascii="Arial" w:eastAsia="Arial" w:hAnsi="Arial" w:cs="Arial"/>
        </w:rPr>
        <w:t xml:space="preserve">I was able to </w:t>
      </w:r>
      <w:r w:rsidR="0AC79C1C" w:rsidRPr="00236629">
        <w:rPr>
          <w:rFonts w:ascii="Arial" w:eastAsia="Arial" w:hAnsi="Arial" w:cs="Arial"/>
        </w:rPr>
        <w:t>distribute</w:t>
      </w:r>
      <w:r w:rsidR="16DEF086" w:rsidRPr="00236629">
        <w:rPr>
          <w:rFonts w:ascii="Arial" w:eastAsia="Arial" w:hAnsi="Arial" w:cs="Arial"/>
        </w:rPr>
        <w:t xml:space="preserve"> the </w:t>
      </w:r>
      <w:r w:rsidR="348E8F92" w:rsidRPr="00236629">
        <w:rPr>
          <w:rFonts w:ascii="Arial" w:eastAsia="Arial" w:hAnsi="Arial" w:cs="Arial"/>
        </w:rPr>
        <w:t>questionnaires</w:t>
      </w:r>
      <w:r w:rsidR="16DEF086" w:rsidRPr="00236629">
        <w:rPr>
          <w:rFonts w:ascii="Arial" w:eastAsia="Arial" w:hAnsi="Arial" w:cs="Arial"/>
        </w:rPr>
        <w:t>.</w:t>
      </w:r>
      <w:r w:rsidR="16DEF086" w:rsidRPr="54B72CAD">
        <w:rPr>
          <w:rFonts w:ascii="Arial" w:eastAsia="Arial" w:hAnsi="Arial" w:cs="Arial"/>
        </w:rPr>
        <w:t xml:space="preserve"> </w:t>
      </w:r>
    </w:p>
    <w:p w14:paraId="33D40366" w14:textId="4DD88A73" w:rsidR="4EBB4A3B" w:rsidRDefault="5C3E4517" w:rsidP="54B72CAD">
      <w:pPr>
        <w:spacing w:line="360" w:lineRule="auto"/>
        <w:jc w:val="both"/>
        <w:rPr>
          <w:rFonts w:ascii="Arial" w:eastAsia="Arial" w:hAnsi="Arial" w:cs="Arial"/>
        </w:rPr>
      </w:pPr>
      <w:r w:rsidRPr="54B72CAD">
        <w:rPr>
          <w:rFonts w:ascii="Arial" w:eastAsia="Arial" w:hAnsi="Arial" w:cs="Arial"/>
        </w:rPr>
        <w:t>Throughout the</w:t>
      </w:r>
      <w:r w:rsidR="39661849" w:rsidRPr="54B72CAD">
        <w:rPr>
          <w:rFonts w:ascii="Arial" w:eastAsia="Arial" w:hAnsi="Arial" w:cs="Arial"/>
        </w:rPr>
        <w:t xml:space="preserve"> duration of the</w:t>
      </w:r>
      <w:r w:rsidRPr="54B72CAD">
        <w:rPr>
          <w:rFonts w:ascii="Arial" w:eastAsia="Arial" w:hAnsi="Arial" w:cs="Arial"/>
        </w:rPr>
        <w:t xml:space="preserve"> research projec</w:t>
      </w:r>
      <w:r w:rsidR="5FE9DD41" w:rsidRPr="54B72CAD">
        <w:rPr>
          <w:rFonts w:ascii="Arial" w:eastAsia="Arial" w:hAnsi="Arial" w:cs="Arial"/>
        </w:rPr>
        <w:t>t, I maintained strict confidentiality and anonymity measures. The questionnaires used did not request any personal names and during observations, notes were recorded without any names or identifying information.</w:t>
      </w:r>
    </w:p>
    <w:p w14:paraId="458782DB" w14:textId="2A381184" w:rsidR="005105CC" w:rsidRDefault="1ED97B10" w:rsidP="54B72CAD">
      <w:pPr>
        <w:spacing w:line="360" w:lineRule="auto"/>
        <w:jc w:val="both"/>
        <w:rPr>
          <w:rFonts w:ascii="Arial" w:eastAsia="Arial" w:hAnsi="Arial" w:cs="Arial"/>
        </w:rPr>
      </w:pPr>
      <w:r w:rsidRPr="54B72CAD">
        <w:rPr>
          <w:rFonts w:ascii="Arial" w:eastAsia="Arial" w:hAnsi="Arial" w:cs="Arial"/>
        </w:rPr>
        <w:lastRenderedPageBreak/>
        <w:t>Lastly,</w:t>
      </w:r>
      <w:r w:rsidR="005105CC">
        <w:rPr>
          <w:rFonts w:ascii="Arial" w:eastAsia="Arial" w:hAnsi="Arial" w:cs="Arial"/>
        </w:rPr>
        <w:t xml:space="preserve"> documentation management adhered to ethical guidelines, with </w:t>
      </w:r>
      <w:r w:rsidR="00236629">
        <w:rPr>
          <w:rFonts w:ascii="Arial" w:eastAsia="Arial" w:hAnsi="Arial" w:cs="Arial"/>
        </w:rPr>
        <w:t xml:space="preserve">all data securely stored on the university’s One Drive platform, as outlined in the ethics form (See Appendix 1). Participants were informed of this storage arrangement. </w:t>
      </w:r>
    </w:p>
    <w:p w14:paraId="55EFE914" w14:textId="77777777" w:rsidR="00582F2C" w:rsidRDefault="00582F2C" w:rsidP="2FF53374">
      <w:pPr>
        <w:spacing w:line="360" w:lineRule="auto"/>
        <w:rPr>
          <w:rFonts w:ascii="Arial" w:eastAsia="Arial" w:hAnsi="Arial" w:cs="Arial"/>
        </w:rPr>
      </w:pPr>
    </w:p>
    <w:p w14:paraId="033884E7" w14:textId="77777777" w:rsidR="00582F2C" w:rsidRDefault="00582F2C" w:rsidP="2FF53374">
      <w:pPr>
        <w:spacing w:line="360" w:lineRule="auto"/>
        <w:rPr>
          <w:rFonts w:ascii="Arial" w:eastAsia="Arial" w:hAnsi="Arial" w:cs="Arial"/>
        </w:rPr>
      </w:pPr>
    </w:p>
    <w:p w14:paraId="1F040035" w14:textId="38C72DC1" w:rsidR="487D28D3" w:rsidRDefault="4861626F" w:rsidP="2FF53374">
      <w:pPr>
        <w:spacing w:line="360" w:lineRule="auto"/>
        <w:rPr>
          <w:rFonts w:ascii="Arial" w:eastAsia="Arial" w:hAnsi="Arial" w:cs="Arial"/>
          <w:b/>
          <w:bCs/>
          <w:sz w:val="28"/>
          <w:szCs w:val="28"/>
        </w:rPr>
      </w:pPr>
      <w:r w:rsidRPr="54B72CAD">
        <w:rPr>
          <w:rFonts w:ascii="Arial" w:eastAsia="Arial" w:hAnsi="Arial" w:cs="Arial"/>
          <w:b/>
          <w:bCs/>
          <w:sz w:val="28"/>
          <w:szCs w:val="28"/>
        </w:rPr>
        <w:t xml:space="preserve">Analysis of Results </w:t>
      </w:r>
      <w:r w:rsidR="124E0523" w:rsidRPr="54B72CAD">
        <w:rPr>
          <w:rFonts w:ascii="Arial" w:eastAsia="Arial" w:hAnsi="Arial" w:cs="Arial"/>
          <w:b/>
          <w:bCs/>
          <w:sz w:val="28"/>
          <w:szCs w:val="28"/>
        </w:rPr>
        <w:t xml:space="preserve">and </w:t>
      </w:r>
      <w:r w:rsidRPr="54B72CAD">
        <w:rPr>
          <w:rFonts w:ascii="Arial" w:eastAsia="Arial" w:hAnsi="Arial" w:cs="Arial"/>
          <w:b/>
          <w:bCs/>
          <w:sz w:val="28"/>
          <w:szCs w:val="28"/>
        </w:rPr>
        <w:t xml:space="preserve">Discussion </w:t>
      </w:r>
    </w:p>
    <w:p w14:paraId="2BF16207" w14:textId="7438C259" w:rsidR="00B444A5" w:rsidRDefault="54984C4C" w:rsidP="3FEC9795">
      <w:pPr>
        <w:spacing w:line="360" w:lineRule="auto"/>
        <w:jc w:val="both"/>
        <w:rPr>
          <w:rFonts w:ascii="Arial" w:eastAsia="Arial" w:hAnsi="Arial" w:cs="Arial"/>
        </w:rPr>
      </w:pPr>
      <w:r w:rsidRPr="3FEC9795">
        <w:rPr>
          <w:rFonts w:ascii="Arial" w:eastAsia="Arial" w:hAnsi="Arial" w:cs="Arial"/>
        </w:rPr>
        <w:t xml:space="preserve">Focussing on the three main themes outlined by the research projects aim, the responses gathered from both teacher and learner </w:t>
      </w:r>
      <w:r w:rsidR="59DE98C9" w:rsidRPr="3FEC9795">
        <w:rPr>
          <w:rFonts w:ascii="Arial" w:eastAsia="Arial" w:hAnsi="Arial" w:cs="Arial"/>
        </w:rPr>
        <w:t>questionnaires</w:t>
      </w:r>
      <w:r w:rsidRPr="3FEC9795">
        <w:rPr>
          <w:rFonts w:ascii="Arial" w:eastAsia="Arial" w:hAnsi="Arial" w:cs="Arial"/>
        </w:rPr>
        <w:t xml:space="preserve"> </w:t>
      </w:r>
      <w:r w:rsidR="0848DA82" w:rsidRPr="3FEC9795">
        <w:rPr>
          <w:rFonts w:ascii="Arial" w:eastAsia="Arial" w:hAnsi="Arial" w:cs="Arial"/>
        </w:rPr>
        <w:t>revealed the following insights:</w:t>
      </w:r>
    </w:p>
    <w:p w14:paraId="1990FD3F" w14:textId="36186887" w:rsidR="00B444A5" w:rsidRDefault="00B444A5" w:rsidP="3FEC9795">
      <w:pPr>
        <w:spacing w:line="360" w:lineRule="auto"/>
        <w:rPr>
          <w:rFonts w:ascii="Arial" w:eastAsia="Arial" w:hAnsi="Arial" w:cs="Arial"/>
          <w:color w:val="4471C4"/>
        </w:rPr>
      </w:pPr>
    </w:p>
    <w:p w14:paraId="7282DCDF" w14:textId="367A273A" w:rsidR="00B444A5" w:rsidRDefault="03DBD419" w:rsidP="2FF53374">
      <w:pPr>
        <w:spacing w:line="360" w:lineRule="auto"/>
        <w:rPr>
          <w:rFonts w:ascii="Arial" w:eastAsia="Arial" w:hAnsi="Arial" w:cs="Arial"/>
          <w:b/>
          <w:bCs/>
        </w:rPr>
      </w:pPr>
      <w:r w:rsidRPr="3FEC9795">
        <w:rPr>
          <w:rFonts w:ascii="Arial" w:eastAsia="Arial" w:hAnsi="Arial" w:cs="Arial"/>
          <w:b/>
          <w:bCs/>
        </w:rPr>
        <w:t>Theme 1: Perceptions of Well-Being Check Ins</w:t>
      </w:r>
    </w:p>
    <w:p w14:paraId="3D882FF5" w14:textId="39B591FC" w:rsidR="00B444A5" w:rsidRDefault="03DBD419" w:rsidP="3FEC9795">
      <w:pPr>
        <w:spacing w:line="360" w:lineRule="auto"/>
        <w:jc w:val="both"/>
        <w:rPr>
          <w:rFonts w:ascii="Arial" w:eastAsia="Arial" w:hAnsi="Arial" w:cs="Arial"/>
        </w:rPr>
      </w:pPr>
      <w:r w:rsidRPr="3FEC9795">
        <w:rPr>
          <w:rFonts w:ascii="Arial" w:eastAsia="Arial" w:hAnsi="Arial" w:cs="Arial"/>
        </w:rPr>
        <w:lastRenderedPageBreak/>
        <w:t xml:space="preserve">Upon analysis of results, it became apparent that </w:t>
      </w:r>
      <w:r w:rsidR="165859DF" w:rsidRPr="3FEC9795">
        <w:rPr>
          <w:rFonts w:ascii="Arial" w:eastAsia="Arial" w:hAnsi="Arial" w:cs="Arial"/>
        </w:rPr>
        <w:t>most of</w:t>
      </w:r>
      <w:r w:rsidRPr="3FEC9795">
        <w:rPr>
          <w:rFonts w:ascii="Arial" w:eastAsia="Arial" w:hAnsi="Arial" w:cs="Arial"/>
        </w:rPr>
        <w:t xml:space="preserve"> both learners and teachers </w:t>
      </w:r>
      <w:r w:rsidR="0A6F34CE" w:rsidRPr="3FEC9795">
        <w:rPr>
          <w:rFonts w:ascii="Arial" w:eastAsia="Arial" w:hAnsi="Arial" w:cs="Arial"/>
        </w:rPr>
        <w:t>view</w:t>
      </w:r>
      <w:r w:rsidRPr="3FEC9795">
        <w:rPr>
          <w:rFonts w:ascii="Arial" w:eastAsia="Arial" w:hAnsi="Arial" w:cs="Arial"/>
        </w:rPr>
        <w:t xml:space="preserve"> well-being check ins </w:t>
      </w:r>
      <w:r w:rsidR="10F3E759" w:rsidRPr="3FEC9795">
        <w:rPr>
          <w:rFonts w:ascii="Arial" w:eastAsia="Arial" w:hAnsi="Arial" w:cs="Arial"/>
        </w:rPr>
        <w:t xml:space="preserve">as a supportive intervention for addressing well-being in the classroom environment. </w:t>
      </w:r>
    </w:p>
    <w:p w14:paraId="3BA4A3BB" w14:textId="7FE218AE" w:rsidR="00B444A5" w:rsidRDefault="10F3E759" w:rsidP="3FEC9795">
      <w:pPr>
        <w:spacing w:line="360" w:lineRule="auto"/>
        <w:jc w:val="both"/>
        <w:rPr>
          <w:rFonts w:ascii="Arial" w:eastAsia="Arial" w:hAnsi="Arial" w:cs="Arial"/>
          <w:color w:val="000000" w:themeColor="text1"/>
        </w:rPr>
      </w:pPr>
      <w:r w:rsidRPr="3FEC9795">
        <w:rPr>
          <w:rFonts w:ascii="Arial" w:eastAsia="Arial" w:hAnsi="Arial" w:cs="Arial"/>
        </w:rPr>
        <w:t xml:space="preserve">90% of learner participants </w:t>
      </w:r>
      <w:r w:rsidR="419C5A9A" w:rsidRPr="3FEC9795">
        <w:rPr>
          <w:rFonts w:ascii="Arial" w:eastAsia="Arial" w:hAnsi="Arial" w:cs="Arial"/>
        </w:rPr>
        <w:t xml:space="preserve">reported </w:t>
      </w:r>
      <w:r w:rsidR="40833D77" w:rsidRPr="3FEC9795">
        <w:rPr>
          <w:rFonts w:ascii="Arial" w:eastAsia="Arial" w:hAnsi="Arial" w:cs="Arial"/>
        </w:rPr>
        <w:t xml:space="preserve">both </w:t>
      </w:r>
      <w:r w:rsidR="735E6485" w:rsidRPr="3FEC9795">
        <w:rPr>
          <w:rFonts w:ascii="Arial" w:eastAsia="Arial" w:hAnsi="Arial" w:cs="Arial"/>
        </w:rPr>
        <w:t>enjoying</w:t>
      </w:r>
      <w:r w:rsidR="404081B8" w:rsidRPr="3FEC9795">
        <w:rPr>
          <w:rFonts w:ascii="Arial" w:eastAsia="Arial" w:hAnsi="Arial" w:cs="Arial"/>
        </w:rPr>
        <w:t xml:space="preserve"> </w:t>
      </w:r>
      <w:r w:rsidR="40833D77" w:rsidRPr="3FEC9795">
        <w:rPr>
          <w:rFonts w:ascii="Arial" w:eastAsia="Arial" w:hAnsi="Arial" w:cs="Arial"/>
        </w:rPr>
        <w:t>participating in the well-being check in sessions</w:t>
      </w:r>
      <w:r w:rsidR="5F10E1AF" w:rsidRPr="3FEC9795">
        <w:rPr>
          <w:rFonts w:ascii="Arial" w:eastAsia="Arial" w:hAnsi="Arial" w:cs="Arial"/>
        </w:rPr>
        <w:t xml:space="preserve"> and </w:t>
      </w:r>
      <w:r w:rsidRPr="3FEC9795">
        <w:rPr>
          <w:rFonts w:ascii="Arial" w:eastAsia="Arial" w:hAnsi="Arial" w:cs="Arial"/>
        </w:rPr>
        <w:t>agre</w:t>
      </w:r>
      <w:r w:rsidR="24F608E4" w:rsidRPr="3FEC9795">
        <w:rPr>
          <w:rFonts w:ascii="Arial" w:eastAsia="Arial" w:hAnsi="Arial" w:cs="Arial"/>
        </w:rPr>
        <w:t>eing</w:t>
      </w:r>
      <w:r w:rsidRPr="3FEC9795">
        <w:rPr>
          <w:rFonts w:ascii="Arial" w:eastAsia="Arial" w:hAnsi="Arial" w:cs="Arial"/>
        </w:rPr>
        <w:t xml:space="preserve"> </w:t>
      </w:r>
      <w:r w:rsidR="59408D3B" w:rsidRPr="3FEC9795">
        <w:rPr>
          <w:rFonts w:ascii="Arial" w:eastAsia="Arial" w:hAnsi="Arial" w:cs="Arial"/>
        </w:rPr>
        <w:t>th</w:t>
      </w:r>
      <w:r w:rsidR="129261CD" w:rsidRPr="3FEC9795">
        <w:rPr>
          <w:rFonts w:ascii="Arial" w:eastAsia="Arial" w:hAnsi="Arial" w:cs="Arial"/>
        </w:rPr>
        <w:t>at these sessions</w:t>
      </w:r>
      <w:r w:rsidR="59408D3B" w:rsidRPr="3FEC9795">
        <w:rPr>
          <w:rFonts w:ascii="Arial" w:eastAsia="Arial" w:hAnsi="Arial" w:cs="Arial"/>
        </w:rPr>
        <w:t xml:space="preserve"> have</w:t>
      </w:r>
      <w:r w:rsidRPr="3FEC9795">
        <w:rPr>
          <w:rFonts w:ascii="Arial" w:eastAsia="Arial" w:hAnsi="Arial" w:cs="Arial"/>
        </w:rPr>
        <w:t xml:space="preserve"> s</w:t>
      </w:r>
      <w:r w:rsidR="31905038" w:rsidRPr="3FEC9795">
        <w:rPr>
          <w:rFonts w:ascii="Arial" w:eastAsia="Arial" w:hAnsi="Arial" w:cs="Arial"/>
        </w:rPr>
        <w:t>upported them in identifying their feelings</w:t>
      </w:r>
      <w:r w:rsidR="3A45B130" w:rsidRPr="3FEC9795">
        <w:rPr>
          <w:rFonts w:ascii="Arial" w:eastAsia="Arial" w:hAnsi="Arial" w:cs="Arial"/>
        </w:rPr>
        <w:t xml:space="preserve"> (Refer to </w:t>
      </w:r>
      <w:r w:rsidR="00261406">
        <w:rPr>
          <w:rFonts w:ascii="Arial" w:eastAsia="Arial" w:hAnsi="Arial" w:cs="Arial"/>
        </w:rPr>
        <w:t xml:space="preserve">chart </w:t>
      </w:r>
      <w:r w:rsidR="518A8C55" w:rsidRPr="3FEC9795">
        <w:rPr>
          <w:rFonts w:ascii="Arial" w:eastAsia="Arial" w:hAnsi="Arial" w:cs="Arial"/>
        </w:rPr>
        <w:t>1 and 2)</w:t>
      </w:r>
      <w:r w:rsidR="3A45B130" w:rsidRPr="3FEC9795">
        <w:rPr>
          <w:rFonts w:ascii="Arial" w:eastAsia="Arial" w:hAnsi="Arial" w:cs="Arial"/>
        </w:rPr>
        <w:t xml:space="preserve">. </w:t>
      </w:r>
      <w:r w:rsidR="73134B12" w:rsidRPr="3FEC9795">
        <w:rPr>
          <w:rFonts w:ascii="Arial" w:eastAsia="Arial" w:hAnsi="Arial" w:cs="Arial"/>
        </w:rPr>
        <w:t xml:space="preserve">These findings align with previous research, including Fernandes et al. (2020), whose study involving 37 participants showed that more than half of the respondents perceived well-being check ins as </w:t>
      </w:r>
      <w:r w:rsidR="61904A73" w:rsidRPr="3FEC9795">
        <w:rPr>
          <w:rFonts w:ascii="Arial" w:eastAsia="Arial" w:hAnsi="Arial" w:cs="Arial"/>
        </w:rPr>
        <w:t>a positive contributor to their well-being as a student.</w:t>
      </w:r>
      <w:r w:rsidR="31905038" w:rsidRPr="3FEC9795">
        <w:rPr>
          <w:rFonts w:ascii="Arial" w:eastAsia="Arial" w:hAnsi="Arial" w:cs="Arial"/>
          <w:color w:val="FF0000"/>
        </w:rPr>
        <w:t xml:space="preserve"> </w:t>
      </w:r>
      <w:r w:rsidR="45C15FF7" w:rsidRPr="3FEC9795">
        <w:rPr>
          <w:rFonts w:ascii="Arial" w:eastAsia="Arial" w:hAnsi="Arial" w:cs="Arial"/>
          <w:color w:val="000000" w:themeColor="text1"/>
        </w:rPr>
        <w:t xml:space="preserve">Their research concluded that </w:t>
      </w:r>
      <w:r w:rsidR="40941B76" w:rsidRPr="3FEC9795">
        <w:rPr>
          <w:rFonts w:ascii="Arial" w:eastAsia="Arial" w:hAnsi="Arial" w:cs="Arial"/>
          <w:color w:val="000000" w:themeColor="text1"/>
        </w:rPr>
        <w:t>most</w:t>
      </w:r>
      <w:r w:rsidR="45C15FF7" w:rsidRPr="3FEC9795">
        <w:rPr>
          <w:rFonts w:ascii="Arial" w:eastAsia="Arial" w:hAnsi="Arial" w:cs="Arial"/>
          <w:color w:val="000000" w:themeColor="text1"/>
        </w:rPr>
        <w:t xml:space="preserve"> participants indicated a positive impact on their overall well-being. </w:t>
      </w:r>
    </w:p>
    <w:p w14:paraId="5CB72B19" w14:textId="6BAAB6E5" w:rsidR="3FEC9795" w:rsidRDefault="00F72AB0" w:rsidP="3FEC9795">
      <w:pPr>
        <w:spacing w:line="360" w:lineRule="auto"/>
        <w:jc w:val="both"/>
        <w:rPr>
          <w:rFonts w:ascii="Arial" w:eastAsia="Arial" w:hAnsi="Arial" w:cs="Arial"/>
        </w:rPr>
      </w:pPr>
      <w:r>
        <w:rPr>
          <w:rFonts w:ascii="Arial" w:eastAsia="Arial" w:hAnsi="Arial" w:cs="Arial"/>
        </w:rPr>
        <w:t>Whereas</w:t>
      </w:r>
      <w:r w:rsidR="00817CBB">
        <w:rPr>
          <w:rFonts w:ascii="Arial" w:eastAsia="Arial" w:hAnsi="Arial" w:cs="Arial"/>
        </w:rPr>
        <w:t xml:space="preserve"> </w:t>
      </w:r>
      <w:r w:rsidR="56682438" w:rsidRPr="54B72CAD">
        <w:rPr>
          <w:rFonts w:ascii="Arial" w:eastAsia="Arial" w:hAnsi="Arial" w:cs="Arial"/>
        </w:rPr>
        <w:t xml:space="preserve">100% of </w:t>
      </w:r>
      <w:r w:rsidR="00090753">
        <w:rPr>
          <w:rFonts w:ascii="Arial" w:eastAsia="Arial" w:hAnsi="Arial" w:cs="Arial"/>
        </w:rPr>
        <w:t xml:space="preserve">participating teachers </w:t>
      </w:r>
      <w:r w:rsidR="50F51E7F" w:rsidRPr="54B72CAD">
        <w:rPr>
          <w:rFonts w:ascii="Arial" w:eastAsia="Arial" w:hAnsi="Arial" w:cs="Arial"/>
        </w:rPr>
        <w:t>agree</w:t>
      </w:r>
      <w:r w:rsidR="0028688C">
        <w:rPr>
          <w:rFonts w:ascii="Arial" w:eastAsia="Arial" w:hAnsi="Arial" w:cs="Arial"/>
        </w:rPr>
        <w:t>d</w:t>
      </w:r>
      <w:r w:rsidR="50F51E7F" w:rsidRPr="54B72CAD">
        <w:rPr>
          <w:rFonts w:ascii="Arial" w:eastAsia="Arial" w:hAnsi="Arial" w:cs="Arial"/>
        </w:rPr>
        <w:t xml:space="preserve"> that </w:t>
      </w:r>
      <w:r w:rsidR="56682438" w:rsidRPr="54B72CAD">
        <w:rPr>
          <w:rFonts w:ascii="Arial" w:eastAsia="Arial" w:hAnsi="Arial" w:cs="Arial"/>
        </w:rPr>
        <w:t>well-being check ins a</w:t>
      </w:r>
      <w:r w:rsidR="63F26127" w:rsidRPr="54B72CAD">
        <w:rPr>
          <w:rFonts w:ascii="Arial" w:eastAsia="Arial" w:hAnsi="Arial" w:cs="Arial"/>
        </w:rPr>
        <w:t xml:space="preserve">re </w:t>
      </w:r>
      <w:r w:rsidR="0028688C">
        <w:rPr>
          <w:rFonts w:ascii="Arial" w:eastAsia="Arial" w:hAnsi="Arial" w:cs="Arial"/>
        </w:rPr>
        <w:t xml:space="preserve">an effective </w:t>
      </w:r>
      <w:r w:rsidR="56682438" w:rsidRPr="54B72CAD">
        <w:rPr>
          <w:rFonts w:ascii="Arial" w:eastAsia="Arial" w:hAnsi="Arial" w:cs="Arial"/>
        </w:rPr>
        <w:t>intervention</w:t>
      </w:r>
      <w:r w:rsidR="267D4534" w:rsidRPr="54B72CAD">
        <w:rPr>
          <w:rFonts w:ascii="Arial" w:eastAsia="Arial" w:hAnsi="Arial" w:cs="Arial"/>
        </w:rPr>
        <w:t xml:space="preserve"> to support children’s well-being. </w:t>
      </w:r>
      <w:r w:rsidR="64E23C1F" w:rsidRPr="54B72CAD">
        <w:rPr>
          <w:rFonts w:ascii="Arial" w:eastAsia="Arial" w:hAnsi="Arial" w:cs="Arial"/>
        </w:rPr>
        <w:t xml:space="preserve"> </w:t>
      </w:r>
      <w:r>
        <w:rPr>
          <w:rFonts w:ascii="Arial" w:eastAsia="Arial" w:hAnsi="Arial" w:cs="Arial"/>
        </w:rPr>
        <w:t>W</w:t>
      </w:r>
      <w:r w:rsidR="267D4534" w:rsidRPr="54B72CAD">
        <w:rPr>
          <w:rFonts w:ascii="Arial" w:eastAsia="Arial" w:hAnsi="Arial" w:cs="Arial"/>
        </w:rPr>
        <w:t xml:space="preserve">hen asked to rate the effectiveness on a scale of 1-10, 40% </w:t>
      </w:r>
      <w:r w:rsidR="1F16ECCE" w:rsidRPr="54B72CAD">
        <w:rPr>
          <w:rFonts w:ascii="Arial" w:eastAsia="Arial" w:hAnsi="Arial" w:cs="Arial"/>
        </w:rPr>
        <w:t>rated</w:t>
      </w:r>
      <w:r w:rsidR="393F91CB" w:rsidRPr="54B72CAD">
        <w:rPr>
          <w:rFonts w:ascii="Arial" w:eastAsia="Arial" w:hAnsi="Arial" w:cs="Arial"/>
        </w:rPr>
        <w:t xml:space="preserve"> i</w:t>
      </w:r>
      <w:r>
        <w:rPr>
          <w:rFonts w:ascii="Arial" w:eastAsia="Arial" w:hAnsi="Arial" w:cs="Arial"/>
        </w:rPr>
        <w:t xml:space="preserve">t </w:t>
      </w:r>
      <w:r w:rsidR="267D4534" w:rsidRPr="54B72CAD">
        <w:rPr>
          <w:rFonts w:ascii="Arial" w:eastAsia="Arial" w:hAnsi="Arial" w:cs="Arial"/>
        </w:rPr>
        <w:t xml:space="preserve">10, 40% </w:t>
      </w:r>
      <w:r w:rsidR="78B46136" w:rsidRPr="54B72CAD">
        <w:rPr>
          <w:rFonts w:ascii="Arial" w:eastAsia="Arial" w:hAnsi="Arial" w:cs="Arial"/>
        </w:rPr>
        <w:t xml:space="preserve">rated </w:t>
      </w:r>
      <w:r w:rsidR="6237F7F3" w:rsidRPr="54B72CAD">
        <w:rPr>
          <w:rFonts w:ascii="Arial" w:eastAsia="Arial" w:hAnsi="Arial" w:cs="Arial"/>
        </w:rPr>
        <w:t xml:space="preserve">it </w:t>
      </w:r>
      <w:r w:rsidR="267D4534" w:rsidRPr="54B72CAD">
        <w:rPr>
          <w:rFonts w:ascii="Arial" w:eastAsia="Arial" w:hAnsi="Arial" w:cs="Arial"/>
        </w:rPr>
        <w:t xml:space="preserve">9 and 20% </w:t>
      </w:r>
      <w:r w:rsidR="395F556F" w:rsidRPr="54B72CAD">
        <w:rPr>
          <w:rFonts w:ascii="Arial" w:eastAsia="Arial" w:hAnsi="Arial" w:cs="Arial"/>
        </w:rPr>
        <w:t>rated</w:t>
      </w:r>
      <w:r w:rsidR="43ED3F17" w:rsidRPr="54B72CAD">
        <w:rPr>
          <w:rFonts w:ascii="Arial" w:eastAsia="Arial" w:hAnsi="Arial" w:cs="Arial"/>
        </w:rPr>
        <w:t xml:space="preserve"> it </w:t>
      </w:r>
      <w:r w:rsidR="267D4534" w:rsidRPr="54B72CAD">
        <w:rPr>
          <w:rFonts w:ascii="Arial" w:eastAsia="Arial" w:hAnsi="Arial" w:cs="Arial"/>
        </w:rPr>
        <w:t>8</w:t>
      </w:r>
      <w:r w:rsidR="3E6841AE" w:rsidRPr="54B72CAD">
        <w:rPr>
          <w:rFonts w:ascii="Arial" w:eastAsia="Arial" w:hAnsi="Arial" w:cs="Arial"/>
        </w:rPr>
        <w:t xml:space="preserve"> (Refer to </w:t>
      </w:r>
      <w:r w:rsidR="008D126B">
        <w:rPr>
          <w:rFonts w:ascii="Arial" w:eastAsia="Arial" w:hAnsi="Arial" w:cs="Arial"/>
        </w:rPr>
        <w:t>charts</w:t>
      </w:r>
      <w:r w:rsidR="3E6841AE" w:rsidRPr="54B72CAD">
        <w:rPr>
          <w:rFonts w:ascii="Arial" w:eastAsia="Arial" w:hAnsi="Arial" w:cs="Arial"/>
        </w:rPr>
        <w:t xml:space="preserve"> </w:t>
      </w:r>
      <w:r w:rsidR="6F78518D" w:rsidRPr="54B72CAD">
        <w:rPr>
          <w:rFonts w:ascii="Arial" w:eastAsia="Arial" w:hAnsi="Arial" w:cs="Arial"/>
        </w:rPr>
        <w:t>3, 4 and 5)</w:t>
      </w:r>
      <w:r w:rsidR="3E6841AE" w:rsidRPr="54B72CAD">
        <w:rPr>
          <w:rFonts w:ascii="Arial" w:eastAsia="Arial" w:hAnsi="Arial" w:cs="Arial"/>
        </w:rPr>
        <w:t>.</w:t>
      </w:r>
      <w:r w:rsidR="37DB1E89" w:rsidRPr="54B72CAD">
        <w:rPr>
          <w:rFonts w:ascii="Arial" w:eastAsia="Arial" w:hAnsi="Arial" w:cs="Arial"/>
        </w:rPr>
        <w:t xml:space="preserve"> </w:t>
      </w:r>
      <w:r w:rsidR="7CB26CC9" w:rsidRPr="54B72CAD">
        <w:rPr>
          <w:rFonts w:ascii="Arial" w:eastAsia="Arial" w:hAnsi="Arial" w:cs="Arial"/>
        </w:rPr>
        <w:t xml:space="preserve">Participants </w:t>
      </w:r>
      <w:r w:rsidR="533F3B13" w:rsidRPr="54B72CAD">
        <w:rPr>
          <w:rFonts w:ascii="Arial" w:eastAsia="Arial" w:hAnsi="Arial" w:cs="Arial"/>
        </w:rPr>
        <w:t>who rated the intervention as an</w:t>
      </w:r>
      <w:r w:rsidR="7CB26CC9" w:rsidRPr="54B72CAD">
        <w:rPr>
          <w:rFonts w:ascii="Arial" w:eastAsia="Arial" w:hAnsi="Arial" w:cs="Arial"/>
        </w:rPr>
        <w:t xml:space="preserve"> 8 out of 10, </w:t>
      </w:r>
      <w:r>
        <w:rPr>
          <w:rFonts w:ascii="Arial" w:eastAsia="Arial" w:hAnsi="Arial" w:cs="Arial"/>
        </w:rPr>
        <w:t>noted</w:t>
      </w:r>
      <w:r w:rsidR="1E766436" w:rsidRPr="54B72CAD">
        <w:rPr>
          <w:rFonts w:ascii="Arial" w:eastAsia="Arial" w:hAnsi="Arial" w:cs="Arial"/>
        </w:rPr>
        <w:t xml:space="preserve"> time constraints </w:t>
      </w:r>
      <w:r w:rsidR="05CF073B" w:rsidRPr="54B72CAD">
        <w:rPr>
          <w:rFonts w:ascii="Arial" w:eastAsia="Arial" w:hAnsi="Arial" w:cs="Arial"/>
        </w:rPr>
        <w:t>within</w:t>
      </w:r>
      <w:r w:rsidR="1E766436" w:rsidRPr="54B72CAD">
        <w:rPr>
          <w:rFonts w:ascii="Arial" w:eastAsia="Arial" w:hAnsi="Arial" w:cs="Arial"/>
        </w:rPr>
        <w:t xml:space="preserve"> </w:t>
      </w:r>
      <w:r w:rsidR="04E5F8E1" w:rsidRPr="54B72CAD">
        <w:rPr>
          <w:rFonts w:ascii="Arial" w:eastAsia="Arial" w:hAnsi="Arial" w:cs="Arial"/>
        </w:rPr>
        <w:t>t</w:t>
      </w:r>
      <w:r w:rsidR="1E766436" w:rsidRPr="54B72CAD">
        <w:rPr>
          <w:rFonts w:ascii="Arial" w:eastAsia="Arial" w:hAnsi="Arial" w:cs="Arial"/>
        </w:rPr>
        <w:t xml:space="preserve">he everyday classroom and school environment, </w:t>
      </w:r>
      <w:r w:rsidR="008D126B">
        <w:rPr>
          <w:rFonts w:ascii="Arial" w:eastAsia="Arial" w:hAnsi="Arial" w:cs="Arial"/>
        </w:rPr>
        <w:t xml:space="preserve">would </w:t>
      </w:r>
      <w:r w:rsidR="1E766436" w:rsidRPr="54B72CAD">
        <w:rPr>
          <w:rFonts w:ascii="Arial" w:eastAsia="Arial" w:hAnsi="Arial" w:cs="Arial"/>
        </w:rPr>
        <w:t>limit</w:t>
      </w:r>
      <w:r>
        <w:rPr>
          <w:rFonts w:ascii="Arial" w:eastAsia="Arial" w:hAnsi="Arial" w:cs="Arial"/>
        </w:rPr>
        <w:t xml:space="preserve"> </w:t>
      </w:r>
      <w:r w:rsidR="1E766436" w:rsidRPr="54B72CAD">
        <w:rPr>
          <w:rFonts w:ascii="Arial" w:eastAsia="Arial" w:hAnsi="Arial" w:cs="Arial"/>
        </w:rPr>
        <w:lastRenderedPageBreak/>
        <w:t xml:space="preserve">their ability to implement well-being check ins effectively as the primary reason for their rating. </w:t>
      </w:r>
      <w:r w:rsidR="6E2DCA14" w:rsidRPr="54B72CAD">
        <w:rPr>
          <w:rFonts w:ascii="Arial" w:eastAsia="Arial" w:hAnsi="Arial" w:cs="Arial"/>
        </w:rPr>
        <w:t>This finding can be supported by</w:t>
      </w:r>
      <w:r w:rsidR="165D6343" w:rsidRPr="54B72CAD">
        <w:rPr>
          <w:rFonts w:ascii="Arial" w:eastAsia="Arial" w:hAnsi="Arial" w:cs="Arial"/>
        </w:rPr>
        <w:t xml:space="preserve"> Goodwin, </w:t>
      </w:r>
      <w:proofErr w:type="gramStart"/>
      <w:r w:rsidR="165D6343" w:rsidRPr="54B72CAD">
        <w:rPr>
          <w:rFonts w:ascii="Arial" w:eastAsia="Arial" w:hAnsi="Arial" w:cs="Arial"/>
        </w:rPr>
        <w:t>Behan</w:t>
      </w:r>
      <w:proofErr w:type="gramEnd"/>
      <w:r w:rsidR="165D6343" w:rsidRPr="54B72CAD">
        <w:rPr>
          <w:rFonts w:ascii="Arial" w:eastAsia="Arial" w:hAnsi="Arial" w:cs="Arial"/>
        </w:rPr>
        <w:t xml:space="preserve"> and O’Brien (2023) findings who also state teachers reported several challenges to the successful implementation of well-being programmes, including a lack of allocated time in the curriculum. </w:t>
      </w:r>
    </w:p>
    <w:p w14:paraId="498F0AD3" w14:textId="0E74FAB6" w:rsidR="54B72CAD" w:rsidRDefault="54B72CAD" w:rsidP="54B72CAD">
      <w:pPr>
        <w:spacing w:line="360" w:lineRule="auto"/>
        <w:jc w:val="both"/>
        <w:rPr>
          <w:rFonts w:ascii="Arial" w:eastAsia="Arial" w:hAnsi="Arial" w:cs="Arial"/>
        </w:rPr>
      </w:pPr>
    </w:p>
    <w:p w14:paraId="5D8E1436" w14:textId="24C2CBF3" w:rsidR="00B444A5" w:rsidRDefault="03DBD419" w:rsidP="3FEC9795">
      <w:pPr>
        <w:spacing w:line="360" w:lineRule="auto"/>
        <w:rPr>
          <w:rFonts w:ascii="Arial" w:eastAsia="Arial" w:hAnsi="Arial" w:cs="Arial"/>
          <w:b/>
          <w:bCs/>
        </w:rPr>
      </w:pPr>
      <w:r w:rsidRPr="3FEC9795">
        <w:rPr>
          <w:rFonts w:ascii="Arial" w:eastAsia="Arial" w:hAnsi="Arial" w:cs="Arial"/>
          <w:b/>
          <w:bCs/>
        </w:rPr>
        <w:t xml:space="preserve">Theme 2: Impact on </w:t>
      </w:r>
      <w:r w:rsidR="171D938C" w:rsidRPr="3FEC9795">
        <w:rPr>
          <w:rFonts w:ascii="Arial" w:eastAsia="Arial" w:hAnsi="Arial" w:cs="Arial"/>
          <w:b/>
          <w:bCs/>
        </w:rPr>
        <w:t>C</w:t>
      </w:r>
      <w:r w:rsidRPr="3FEC9795">
        <w:rPr>
          <w:rFonts w:ascii="Arial" w:eastAsia="Arial" w:hAnsi="Arial" w:cs="Arial"/>
          <w:b/>
          <w:bCs/>
        </w:rPr>
        <w:t xml:space="preserve">lassroom </w:t>
      </w:r>
      <w:r w:rsidR="225D3BD9" w:rsidRPr="3FEC9795">
        <w:rPr>
          <w:rFonts w:ascii="Arial" w:eastAsia="Arial" w:hAnsi="Arial" w:cs="Arial"/>
          <w:b/>
          <w:bCs/>
        </w:rPr>
        <w:t>D</w:t>
      </w:r>
      <w:r w:rsidRPr="3FEC9795">
        <w:rPr>
          <w:rFonts w:ascii="Arial" w:eastAsia="Arial" w:hAnsi="Arial" w:cs="Arial"/>
          <w:b/>
          <w:bCs/>
        </w:rPr>
        <w:t xml:space="preserve">ynamics and </w:t>
      </w:r>
      <w:r w:rsidR="64DA12A2" w:rsidRPr="3FEC9795">
        <w:rPr>
          <w:rFonts w:ascii="Arial" w:eastAsia="Arial" w:hAnsi="Arial" w:cs="Arial"/>
          <w:b/>
          <w:bCs/>
        </w:rPr>
        <w:t>B</w:t>
      </w:r>
      <w:r w:rsidRPr="3FEC9795">
        <w:rPr>
          <w:rFonts w:ascii="Arial" w:eastAsia="Arial" w:hAnsi="Arial" w:cs="Arial"/>
          <w:b/>
          <w:bCs/>
        </w:rPr>
        <w:t xml:space="preserve">ehaviour </w:t>
      </w:r>
    </w:p>
    <w:p w14:paraId="14D74E23" w14:textId="498E4B7B" w:rsidR="00B444A5" w:rsidRDefault="03DBD419" w:rsidP="3FEC9795">
      <w:pPr>
        <w:spacing w:line="360" w:lineRule="auto"/>
        <w:jc w:val="both"/>
        <w:rPr>
          <w:rFonts w:ascii="Arial" w:eastAsia="Arial" w:hAnsi="Arial" w:cs="Arial"/>
        </w:rPr>
      </w:pPr>
      <w:r w:rsidRPr="3FEC9795">
        <w:rPr>
          <w:rFonts w:ascii="Arial" w:eastAsia="Arial" w:hAnsi="Arial" w:cs="Arial"/>
        </w:rPr>
        <w:t xml:space="preserve">The findings of this research project </w:t>
      </w:r>
      <w:r w:rsidR="6E126E84" w:rsidRPr="3FEC9795">
        <w:rPr>
          <w:rFonts w:ascii="Arial" w:eastAsia="Arial" w:hAnsi="Arial" w:cs="Arial"/>
        </w:rPr>
        <w:t>demonstrate</w:t>
      </w:r>
      <w:r w:rsidRPr="3FEC9795">
        <w:rPr>
          <w:rFonts w:ascii="Arial" w:eastAsia="Arial" w:hAnsi="Arial" w:cs="Arial"/>
        </w:rPr>
        <w:t xml:space="preserve"> that </w:t>
      </w:r>
      <w:r w:rsidR="3DEFAB12" w:rsidRPr="3FEC9795">
        <w:rPr>
          <w:rFonts w:ascii="Arial" w:eastAsia="Arial" w:hAnsi="Arial" w:cs="Arial"/>
        </w:rPr>
        <w:t xml:space="preserve">100% </w:t>
      </w:r>
      <w:r w:rsidRPr="3FEC9795">
        <w:rPr>
          <w:rFonts w:ascii="Arial" w:eastAsia="Arial" w:hAnsi="Arial" w:cs="Arial"/>
        </w:rPr>
        <w:t xml:space="preserve">percent of teachers agree by addressing well-being in the school environment and teaching learners how to both </w:t>
      </w:r>
      <w:r w:rsidR="7B897F1A" w:rsidRPr="3FEC9795">
        <w:rPr>
          <w:rFonts w:ascii="Arial" w:eastAsia="Arial" w:hAnsi="Arial" w:cs="Arial"/>
        </w:rPr>
        <w:t>r</w:t>
      </w:r>
      <w:r w:rsidRPr="3FEC9795">
        <w:rPr>
          <w:rFonts w:ascii="Arial" w:eastAsia="Arial" w:hAnsi="Arial" w:cs="Arial"/>
        </w:rPr>
        <w:t>ecognise and deal with their emotions and feelings, it will positively impact their behaviour and enga</w:t>
      </w:r>
      <w:r w:rsidR="1414889A" w:rsidRPr="3FEC9795">
        <w:rPr>
          <w:rFonts w:ascii="Arial" w:eastAsia="Arial" w:hAnsi="Arial" w:cs="Arial"/>
        </w:rPr>
        <w:t>gement and therefore, affect the overall classroom dynamics</w:t>
      </w:r>
      <w:r w:rsidR="5015DB2B" w:rsidRPr="3FEC9795">
        <w:rPr>
          <w:rFonts w:ascii="Arial" w:eastAsia="Arial" w:hAnsi="Arial" w:cs="Arial"/>
        </w:rPr>
        <w:t xml:space="preserve"> (</w:t>
      </w:r>
      <w:r w:rsidR="102F7187" w:rsidRPr="3FEC9795">
        <w:rPr>
          <w:rFonts w:ascii="Arial" w:eastAsia="Arial" w:hAnsi="Arial" w:cs="Arial"/>
        </w:rPr>
        <w:t xml:space="preserve">View </w:t>
      </w:r>
      <w:r w:rsidR="008D126B">
        <w:rPr>
          <w:rFonts w:ascii="Arial" w:eastAsia="Arial" w:hAnsi="Arial" w:cs="Arial"/>
        </w:rPr>
        <w:t>chart</w:t>
      </w:r>
      <w:r w:rsidR="102F7187" w:rsidRPr="3FEC9795">
        <w:rPr>
          <w:rFonts w:ascii="Arial" w:eastAsia="Arial" w:hAnsi="Arial" w:cs="Arial"/>
        </w:rPr>
        <w:t xml:space="preserve"> 7</w:t>
      </w:r>
      <w:r w:rsidR="5015DB2B" w:rsidRPr="3FEC9795">
        <w:rPr>
          <w:rFonts w:ascii="Arial" w:eastAsia="Arial" w:hAnsi="Arial" w:cs="Arial"/>
        </w:rPr>
        <w:t>)</w:t>
      </w:r>
      <w:r w:rsidR="1414889A" w:rsidRPr="3FEC9795">
        <w:rPr>
          <w:rFonts w:ascii="Arial" w:eastAsia="Arial" w:hAnsi="Arial" w:cs="Arial"/>
        </w:rPr>
        <w:t xml:space="preserve">. </w:t>
      </w:r>
      <w:r w:rsidR="6AE13746" w:rsidRPr="3FEC9795">
        <w:rPr>
          <w:rFonts w:ascii="Arial" w:eastAsia="Arial" w:hAnsi="Arial" w:cs="Arial"/>
        </w:rPr>
        <w:t>The</w:t>
      </w:r>
      <w:r w:rsidR="4EB25C4C" w:rsidRPr="3FEC9795">
        <w:rPr>
          <w:rFonts w:ascii="Arial" w:eastAsia="Arial" w:hAnsi="Arial" w:cs="Arial"/>
        </w:rPr>
        <w:t xml:space="preserve">se findings </w:t>
      </w:r>
      <w:r w:rsidR="6AE13746" w:rsidRPr="3FEC9795">
        <w:rPr>
          <w:rFonts w:ascii="Arial" w:eastAsia="Arial" w:hAnsi="Arial" w:cs="Arial"/>
        </w:rPr>
        <w:t>a</w:t>
      </w:r>
      <w:r w:rsidR="125DA54E" w:rsidRPr="3FEC9795">
        <w:rPr>
          <w:rFonts w:ascii="Arial" w:eastAsia="Arial" w:hAnsi="Arial" w:cs="Arial"/>
        </w:rPr>
        <w:t>lign</w:t>
      </w:r>
      <w:r w:rsidR="6AE13746" w:rsidRPr="3FEC9795">
        <w:rPr>
          <w:rFonts w:ascii="Arial" w:eastAsia="Arial" w:hAnsi="Arial" w:cs="Arial"/>
        </w:rPr>
        <w:t xml:space="preserve"> with research </w:t>
      </w:r>
      <w:r w:rsidR="6F0BC1C9" w:rsidRPr="3FEC9795">
        <w:rPr>
          <w:rFonts w:ascii="Arial" w:eastAsia="Arial" w:hAnsi="Arial" w:cs="Arial"/>
        </w:rPr>
        <w:t xml:space="preserve">discussed within the literature review, </w:t>
      </w:r>
      <w:r w:rsidR="3672A738" w:rsidRPr="3FEC9795">
        <w:rPr>
          <w:rFonts w:ascii="Arial" w:eastAsia="Arial" w:hAnsi="Arial" w:cs="Arial"/>
        </w:rPr>
        <w:t xml:space="preserve">including publications </w:t>
      </w:r>
      <w:r w:rsidR="6AE13746" w:rsidRPr="3FEC9795">
        <w:rPr>
          <w:rFonts w:ascii="Arial" w:eastAsia="Arial" w:hAnsi="Arial" w:cs="Arial"/>
        </w:rPr>
        <w:t>by</w:t>
      </w:r>
      <w:r w:rsidR="2F6E93C2" w:rsidRPr="3FEC9795">
        <w:rPr>
          <w:rFonts w:ascii="Arial" w:eastAsia="Arial" w:hAnsi="Arial" w:cs="Arial"/>
        </w:rPr>
        <w:t xml:space="preserve"> The Department for Education (No Date), Gutman and Feinstein (2008</w:t>
      </w:r>
      <w:r w:rsidR="21E7D78C" w:rsidRPr="3FEC9795">
        <w:rPr>
          <w:rFonts w:ascii="Arial" w:eastAsia="Arial" w:hAnsi="Arial" w:cs="Arial"/>
        </w:rPr>
        <w:t>)</w:t>
      </w:r>
      <w:r w:rsidR="2F6E93C2" w:rsidRPr="3FEC9795">
        <w:rPr>
          <w:rFonts w:ascii="Arial" w:eastAsia="Arial" w:hAnsi="Arial" w:cs="Arial"/>
        </w:rPr>
        <w:t xml:space="preserve"> and Gutman et al. (2009). </w:t>
      </w:r>
      <w:r w:rsidR="1498D340" w:rsidRPr="3FEC9795">
        <w:rPr>
          <w:rFonts w:ascii="Arial" w:eastAsia="Arial" w:hAnsi="Arial" w:cs="Arial"/>
        </w:rPr>
        <w:t xml:space="preserve">These sources collectively support the point that higher levels of </w:t>
      </w:r>
      <w:r w:rsidR="1498D340" w:rsidRPr="3FEC9795">
        <w:rPr>
          <w:rFonts w:ascii="Arial" w:eastAsia="Arial" w:hAnsi="Arial" w:cs="Arial"/>
        </w:rPr>
        <w:lastRenderedPageBreak/>
        <w:t xml:space="preserve">well-being in children </w:t>
      </w:r>
      <w:r w:rsidR="25AF921F" w:rsidRPr="3FEC9795">
        <w:rPr>
          <w:rFonts w:ascii="Arial" w:eastAsia="Arial" w:hAnsi="Arial" w:cs="Arial"/>
        </w:rPr>
        <w:t>results</w:t>
      </w:r>
      <w:r w:rsidR="1498D340" w:rsidRPr="3FEC9795">
        <w:rPr>
          <w:rFonts w:ascii="Arial" w:eastAsia="Arial" w:hAnsi="Arial" w:cs="Arial"/>
        </w:rPr>
        <w:t xml:space="preserve"> in improved engagement</w:t>
      </w:r>
      <w:r w:rsidR="004936A8">
        <w:rPr>
          <w:rFonts w:ascii="Arial" w:eastAsia="Arial" w:hAnsi="Arial" w:cs="Arial"/>
        </w:rPr>
        <w:t xml:space="preserve"> and </w:t>
      </w:r>
      <w:r w:rsidR="1498D340" w:rsidRPr="3FEC9795">
        <w:rPr>
          <w:rFonts w:ascii="Arial" w:eastAsia="Arial" w:hAnsi="Arial" w:cs="Arial"/>
        </w:rPr>
        <w:t xml:space="preserve">behaviour within school and subsequently, better academic performance and outcomes. This positive impact </w:t>
      </w:r>
      <w:r w:rsidR="5896C4FD" w:rsidRPr="3FEC9795">
        <w:rPr>
          <w:rFonts w:ascii="Arial" w:eastAsia="Arial" w:hAnsi="Arial" w:cs="Arial"/>
        </w:rPr>
        <w:t xml:space="preserve">on well-being is noted to enhance the overall classroom dynamics. </w:t>
      </w:r>
    </w:p>
    <w:p w14:paraId="1B753B46" w14:textId="67D4C97B" w:rsidR="00B444A5" w:rsidRDefault="111A335B" w:rsidP="3FEC9795">
      <w:pPr>
        <w:spacing w:line="360" w:lineRule="auto"/>
        <w:jc w:val="both"/>
        <w:rPr>
          <w:rFonts w:ascii="Arial" w:eastAsia="Arial" w:hAnsi="Arial" w:cs="Arial"/>
        </w:rPr>
      </w:pPr>
      <w:r w:rsidRPr="3FEC9795">
        <w:rPr>
          <w:rFonts w:ascii="Arial" w:eastAsia="Arial" w:hAnsi="Arial" w:cs="Arial"/>
        </w:rPr>
        <w:t xml:space="preserve">Research carried out by </w:t>
      </w:r>
      <w:proofErr w:type="spellStart"/>
      <w:r w:rsidR="00903575" w:rsidRPr="3FEC9795">
        <w:rPr>
          <w:rFonts w:ascii="Arial" w:eastAsia="Arial" w:hAnsi="Arial" w:cs="Arial"/>
        </w:rPr>
        <w:t>Lavrijsen</w:t>
      </w:r>
      <w:proofErr w:type="spellEnd"/>
      <w:r w:rsidR="00903575" w:rsidRPr="3FEC9795">
        <w:rPr>
          <w:rFonts w:ascii="Arial" w:eastAsia="Arial" w:hAnsi="Arial" w:cs="Arial"/>
        </w:rPr>
        <w:t xml:space="preserve"> et al. (2021) </w:t>
      </w:r>
      <w:r w:rsidRPr="3FEC9795">
        <w:rPr>
          <w:rFonts w:ascii="Arial" w:eastAsia="Arial" w:hAnsi="Arial" w:cs="Arial"/>
        </w:rPr>
        <w:t xml:space="preserve">discussing subject preferences and </w:t>
      </w:r>
      <w:r w:rsidR="008D3003">
        <w:rPr>
          <w:rFonts w:ascii="Arial" w:eastAsia="Arial" w:hAnsi="Arial" w:cs="Arial"/>
        </w:rPr>
        <w:t xml:space="preserve">stating </w:t>
      </w:r>
      <w:r w:rsidRPr="3FEC9795">
        <w:rPr>
          <w:rFonts w:ascii="Arial" w:eastAsia="Arial" w:hAnsi="Arial" w:cs="Arial"/>
        </w:rPr>
        <w:t xml:space="preserve">children are naturally less engaged in subjects they do not enjoy or find interesting, can be linked to the findings of </w:t>
      </w:r>
      <w:r w:rsidR="3AD653A9" w:rsidRPr="3FEC9795">
        <w:rPr>
          <w:rFonts w:ascii="Arial" w:eastAsia="Arial" w:hAnsi="Arial" w:cs="Arial"/>
        </w:rPr>
        <w:t>learners'</w:t>
      </w:r>
      <w:r w:rsidRPr="3FEC9795">
        <w:rPr>
          <w:rFonts w:ascii="Arial" w:eastAsia="Arial" w:hAnsi="Arial" w:cs="Arial"/>
        </w:rPr>
        <w:t xml:space="preserve"> perceptions for this theme. </w:t>
      </w:r>
      <w:r w:rsidR="133FC67F" w:rsidRPr="3FEC9795">
        <w:rPr>
          <w:rFonts w:ascii="Arial" w:eastAsia="Arial" w:hAnsi="Arial" w:cs="Arial"/>
        </w:rPr>
        <w:t>O</w:t>
      </w:r>
      <w:r w:rsidR="1F798C29" w:rsidRPr="3FEC9795">
        <w:rPr>
          <w:rFonts w:ascii="Arial" w:eastAsia="Arial" w:hAnsi="Arial" w:cs="Arial"/>
        </w:rPr>
        <w:t xml:space="preserve">nly 60% </w:t>
      </w:r>
      <w:r w:rsidR="1414889A" w:rsidRPr="3FEC9795">
        <w:rPr>
          <w:rFonts w:ascii="Arial" w:eastAsia="Arial" w:hAnsi="Arial" w:cs="Arial"/>
        </w:rPr>
        <w:t>percent of learner</w:t>
      </w:r>
      <w:r w:rsidR="3AC234F7" w:rsidRPr="3FEC9795">
        <w:rPr>
          <w:rFonts w:ascii="Arial" w:eastAsia="Arial" w:hAnsi="Arial" w:cs="Arial"/>
        </w:rPr>
        <w:t xml:space="preserve"> respondents </w:t>
      </w:r>
      <w:r w:rsidR="1414889A" w:rsidRPr="3FEC9795">
        <w:rPr>
          <w:rFonts w:ascii="Arial" w:eastAsia="Arial" w:hAnsi="Arial" w:cs="Arial"/>
        </w:rPr>
        <w:t xml:space="preserve">agreed the </w:t>
      </w:r>
      <w:r w:rsidR="074D1D34" w:rsidRPr="3FEC9795">
        <w:rPr>
          <w:rFonts w:ascii="Arial" w:eastAsia="Arial" w:hAnsi="Arial" w:cs="Arial"/>
        </w:rPr>
        <w:t>well-being</w:t>
      </w:r>
      <w:r w:rsidR="1414889A" w:rsidRPr="3FEC9795">
        <w:rPr>
          <w:rFonts w:ascii="Arial" w:eastAsia="Arial" w:hAnsi="Arial" w:cs="Arial"/>
        </w:rPr>
        <w:t xml:space="preserve"> check ins have supported the</w:t>
      </w:r>
      <w:r w:rsidR="0765B1E3" w:rsidRPr="3FEC9795">
        <w:rPr>
          <w:rFonts w:ascii="Arial" w:eastAsia="Arial" w:hAnsi="Arial" w:cs="Arial"/>
        </w:rPr>
        <w:t>m to be happier and more engaged within school and their lessons.</w:t>
      </w:r>
      <w:r w:rsidR="17875840" w:rsidRPr="3FEC9795">
        <w:rPr>
          <w:rFonts w:ascii="Arial" w:eastAsia="Arial" w:hAnsi="Arial" w:cs="Arial"/>
        </w:rPr>
        <w:t xml:space="preserve"> With 40% stating they have not supported them</w:t>
      </w:r>
      <w:r w:rsidR="0A184A16" w:rsidRPr="3FEC9795">
        <w:rPr>
          <w:rFonts w:ascii="Arial" w:eastAsia="Arial" w:hAnsi="Arial" w:cs="Arial"/>
        </w:rPr>
        <w:t xml:space="preserve"> (</w:t>
      </w:r>
      <w:r w:rsidR="6F579ECB" w:rsidRPr="3FEC9795">
        <w:rPr>
          <w:rFonts w:ascii="Arial" w:eastAsia="Arial" w:hAnsi="Arial" w:cs="Arial"/>
        </w:rPr>
        <w:t>R</w:t>
      </w:r>
      <w:r w:rsidR="0A184A16" w:rsidRPr="3FEC9795">
        <w:rPr>
          <w:rFonts w:ascii="Arial" w:eastAsia="Arial" w:hAnsi="Arial" w:cs="Arial"/>
        </w:rPr>
        <w:t xml:space="preserve">efer to </w:t>
      </w:r>
      <w:r w:rsidR="008D126B">
        <w:rPr>
          <w:rFonts w:ascii="Arial" w:eastAsia="Arial" w:hAnsi="Arial" w:cs="Arial"/>
        </w:rPr>
        <w:t>chart</w:t>
      </w:r>
      <w:r w:rsidR="445BC1C9" w:rsidRPr="3FEC9795">
        <w:rPr>
          <w:rFonts w:ascii="Arial" w:eastAsia="Arial" w:hAnsi="Arial" w:cs="Arial"/>
        </w:rPr>
        <w:t xml:space="preserve"> 6</w:t>
      </w:r>
      <w:r w:rsidR="381C4CDC" w:rsidRPr="3FEC9795">
        <w:rPr>
          <w:rFonts w:ascii="Arial" w:eastAsia="Arial" w:hAnsi="Arial" w:cs="Arial"/>
        </w:rPr>
        <w:t>)</w:t>
      </w:r>
      <w:r w:rsidR="17875840" w:rsidRPr="3FEC9795">
        <w:rPr>
          <w:rFonts w:ascii="Arial" w:eastAsia="Arial" w:hAnsi="Arial" w:cs="Arial"/>
        </w:rPr>
        <w:t xml:space="preserve">. </w:t>
      </w:r>
      <w:r w:rsidR="163433AA" w:rsidRPr="3FEC9795">
        <w:rPr>
          <w:rFonts w:ascii="Arial" w:eastAsia="Arial" w:hAnsi="Arial" w:cs="Arial"/>
        </w:rPr>
        <w:t>When asked to elaborate on their responses, their reasons included already feeling engaged and happy within school, as well as although the check ins have helped, th</w:t>
      </w:r>
      <w:r w:rsidR="5AE72FD1" w:rsidRPr="3FEC9795">
        <w:rPr>
          <w:rFonts w:ascii="Arial" w:eastAsia="Arial" w:hAnsi="Arial" w:cs="Arial"/>
        </w:rPr>
        <w:t xml:space="preserve">ey still dislike attending and participating in certain subjects. These </w:t>
      </w:r>
      <w:r w:rsidR="7FD781E5" w:rsidRPr="3FEC9795">
        <w:rPr>
          <w:rFonts w:ascii="Arial" w:eastAsia="Arial" w:hAnsi="Arial" w:cs="Arial"/>
        </w:rPr>
        <w:t>responses</w:t>
      </w:r>
      <w:r w:rsidR="5AE72FD1" w:rsidRPr="3FEC9795">
        <w:rPr>
          <w:rFonts w:ascii="Arial" w:eastAsia="Arial" w:hAnsi="Arial" w:cs="Arial"/>
        </w:rPr>
        <w:t xml:space="preserve"> </w:t>
      </w:r>
      <w:r w:rsidR="5EBD6C1C" w:rsidRPr="3FEC9795">
        <w:rPr>
          <w:rFonts w:ascii="Arial" w:eastAsia="Arial" w:hAnsi="Arial" w:cs="Arial"/>
        </w:rPr>
        <w:t>imply</w:t>
      </w:r>
      <w:r w:rsidR="5AE72FD1" w:rsidRPr="3FEC9795">
        <w:rPr>
          <w:rFonts w:ascii="Arial" w:eastAsia="Arial" w:hAnsi="Arial" w:cs="Arial"/>
        </w:rPr>
        <w:t xml:space="preserve"> that while some learners may </w:t>
      </w:r>
      <w:r w:rsidR="322A591C" w:rsidRPr="3FEC9795">
        <w:rPr>
          <w:rFonts w:ascii="Arial" w:eastAsia="Arial" w:hAnsi="Arial" w:cs="Arial"/>
        </w:rPr>
        <w:t>perceive</w:t>
      </w:r>
      <w:r w:rsidR="5AE72FD1" w:rsidRPr="3FEC9795">
        <w:rPr>
          <w:rFonts w:ascii="Arial" w:eastAsia="Arial" w:hAnsi="Arial" w:cs="Arial"/>
        </w:rPr>
        <w:t xml:space="preserve"> the well-being check in sessions as effective, there may still be </w:t>
      </w:r>
      <w:r w:rsidR="62EB6230" w:rsidRPr="3FEC9795">
        <w:rPr>
          <w:rFonts w:ascii="Arial" w:eastAsia="Arial" w:hAnsi="Arial" w:cs="Arial"/>
        </w:rPr>
        <w:t>certain aspects</w:t>
      </w:r>
      <w:r w:rsidR="5AE72FD1" w:rsidRPr="3FEC9795">
        <w:rPr>
          <w:rFonts w:ascii="Arial" w:eastAsia="Arial" w:hAnsi="Arial" w:cs="Arial"/>
        </w:rPr>
        <w:t xml:space="preserve"> of their school experience w</w:t>
      </w:r>
      <w:r w:rsidR="0F7FEFFD" w:rsidRPr="3FEC9795">
        <w:rPr>
          <w:rFonts w:ascii="Arial" w:eastAsia="Arial" w:hAnsi="Arial" w:cs="Arial"/>
        </w:rPr>
        <w:t xml:space="preserve">here they do not feel as positive or engaged. </w:t>
      </w:r>
    </w:p>
    <w:p w14:paraId="11983A27" w14:textId="71C416FA" w:rsidR="00B444A5" w:rsidRDefault="00B444A5" w:rsidP="54B72CAD">
      <w:pPr>
        <w:spacing w:line="360" w:lineRule="auto"/>
        <w:jc w:val="both"/>
        <w:rPr>
          <w:rFonts w:ascii="Arial" w:eastAsia="Arial" w:hAnsi="Arial" w:cs="Arial"/>
        </w:rPr>
      </w:pPr>
    </w:p>
    <w:p w14:paraId="45B16902" w14:textId="45A92E6B" w:rsidR="00B444A5" w:rsidRDefault="521F8920" w:rsidP="2FF53374">
      <w:pPr>
        <w:spacing w:line="360" w:lineRule="auto"/>
        <w:rPr>
          <w:rFonts w:ascii="Arial" w:eastAsia="Arial" w:hAnsi="Arial" w:cs="Arial"/>
          <w:b/>
          <w:bCs/>
        </w:rPr>
      </w:pPr>
      <w:r w:rsidRPr="3FEC9795">
        <w:rPr>
          <w:rFonts w:ascii="Arial" w:eastAsia="Arial" w:hAnsi="Arial" w:cs="Arial"/>
          <w:b/>
          <w:bCs/>
        </w:rPr>
        <w:t xml:space="preserve">Theme 3: Importance of </w:t>
      </w:r>
      <w:r w:rsidR="733EA797" w:rsidRPr="3FEC9795">
        <w:rPr>
          <w:rFonts w:ascii="Arial" w:eastAsia="Arial" w:hAnsi="Arial" w:cs="Arial"/>
          <w:b/>
          <w:bCs/>
        </w:rPr>
        <w:t>I</w:t>
      </w:r>
      <w:r w:rsidRPr="3FEC9795">
        <w:rPr>
          <w:rFonts w:ascii="Arial" w:eastAsia="Arial" w:hAnsi="Arial" w:cs="Arial"/>
          <w:b/>
          <w:bCs/>
        </w:rPr>
        <w:t xml:space="preserve">dentifying and </w:t>
      </w:r>
      <w:r w:rsidR="328726A0" w:rsidRPr="3FEC9795">
        <w:rPr>
          <w:rFonts w:ascii="Arial" w:eastAsia="Arial" w:hAnsi="Arial" w:cs="Arial"/>
          <w:b/>
          <w:bCs/>
        </w:rPr>
        <w:t>E</w:t>
      </w:r>
      <w:r w:rsidRPr="3FEC9795">
        <w:rPr>
          <w:rFonts w:ascii="Arial" w:eastAsia="Arial" w:hAnsi="Arial" w:cs="Arial"/>
          <w:b/>
          <w:bCs/>
        </w:rPr>
        <w:t xml:space="preserve">xpressing </w:t>
      </w:r>
      <w:r w:rsidR="49315E34" w:rsidRPr="3FEC9795">
        <w:rPr>
          <w:rFonts w:ascii="Arial" w:eastAsia="Arial" w:hAnsi="Arial" w:cs="Arial"/>
          <w:b/>
          <w:bCs/>
        </w:rPr>
        <w:t>E</w:t>
      </w:r>
      <w:r w:rsidRPr="3FEC9795">
        <w:rPr>
          <w:rFonts w:ascii="Arial" w:eastAsia="Arial" w:hAnsi="Arial" w:cs="Arial"/>
          <w:b/>
          <w:bCs/>
        </w:rPr>
        <w:t>m</w:t>
      </w:r>
      <w:r w:rsidR="42C6E7CF" w:rsidRPr="3FEC9795">
        <w:rPr>
          <w:rFonts w:ascii="Arial" w:eastAsia="Arial" w:hAnsi="Arial" w:cs="Arial"/>
          <w:b/>
          <w:bCs/>
        </w:rPr>
        <w:t>o</w:t>
      </w:r>
      <w:r w:rsidRPr="3FEC9795">
        <w:rPr>
          <w:rFonts w:ascii="Arial" w:eastAsia="Arial" w:hAnsi="Arial" w:cs="Arial"/>
          <w:b/>
          <w:bCs/>
        </w:rPr>
        <w:t xml:space="preserve">tions </w:t>
      </w:r>
    </w:p>
    <w:p w14:paraId="49585704" w14:textId="33034AB0" w:rsidR="00B444A5" w:rsidRDefault="534CC635" w:rsidP="3FEC9795">
      <w:pPr>
        <w:spacing w:line="360" w:lineRule="auto"/>
        <w:jc w:val="both"/>
        <w:rPr>
          <w:rFonts w:ascii="Arial" w:eastAsia="Arial" w:hAnsi="Arial" w:cs="Arial"/>
        </w:rPr>
      </w:pPr>
      <w:r w:rsidRPr="54B72CAD">
        <w:rPr>
          <w:rFonts w:ascii="Arial" w:eastAsia="Arial" w:hAnsi="Arial" w:cs="Arial"/>
        </w:rPr>
        <w:t xml:space="preserve">The findings of this research project have </w:t>
      </w:r>
      <w:r w:rsidR="22297BA6" w:rsidRPr="54B72CAD">
        <w:rPr>
          <w:rFonts w:ascii="Arial" w:eastAsia="Arial" w:hAnsi="Arial" w:cs="Arial"/>
        </w:rPr>
        <w:t>illustrated</w:t>
      </w:r>
      <w:r w:rsidRPr="54B72CAD">
        <w:rPr>
          <w:rFonts w:ascii="Arial" w:eastAsia="Arial" w:hAnsi="Arial" w:cs="Arial"/>
        </w:rPr>
        <w:t xml:space="preserve"> both learners and teachers view on the importance of identifying and expressing emotions. 100% of learners deem being able to identify and express their emotions as important</w:t>
      </w:r>
      <w:r w:rsidR="0924E203" w:rsidRPr="54B72CAD">
        <w:rPr>
          <w:rFonts w:ascii="Arial" w:eastAsia="Arial" w:hAnsi="Arial" w:cs="Arial"/>
        </w:rPr>
        <w:t xml:space="preserve"> (</w:t>
      </w:r>
      <w:r w:rsidR="683D921D" w:rsidRPr="54B72CAD">
        <w:rPr>
          <w:rFonts w:ascii="Arial" w:eastAsia="Arial" w:hAnsi="Arial" w:cs="Arial"/>
        </w:rPr>
        <w:t xml:space="preserve">View </w:t>
      </w:r>
      <w:r w:rsidR="00C54F37">
        <w:rPr>
          <w:rFonts w:ascii="Arial" w:eastAsia="Arial" w:hAnsi="Arial" w:cs="Arial"/>
        </w:rPr>
        <w:t xml:space="preserve">chart </w:t>
      </w:r>
      <w:r w:rsidR="683D921D" w:rsidRPr="54B72CAD">
        <w:rPr>
          <w:rFonts w:ascii="Arial" w:eastAsia="Arial" w:hAnsi="Arial" w:cs="Arial"/>
        </w:rPr>
        <w:t xml:space="preserve">8). </w:t>
      </w:r>
      <w:r w:rsidR="0E057F80" w:rsidRPr="54B72CAD">
        <w:rPr>
          <w:rFonts w:ascii="Arial" w:eastAsia="Arial" w:hAnsi="Arial" w:cs="Arial"/>
        </w:rPr>
        <w:t xml:space="preserve">When asked to </w:t>
      </w:r>
      <w:r w:rsidR="0D01EBD1" w:rsidRPr="54B72CAD">
        <w:rPr>
          <w:rFonts w:ascii="Arial" w:eastAsia="Arial" w:hAnsi="Arial" w:cs="Arial"/>
        </w:rPr>
        <w:t>provide reasons</w:t>
      </w:r>
      <w:r w:rsidR="0E057F80" w:rsidRPr="54B72CAD">
        <w:rPr>
          <w:rFonts w:ascii="Arial" w:eastAsia="Arial" w:hAnsi="Arial" w:cs="Arial"/>
        </w:rPr>
        <w:t xml:space="preserve"> for their response, children includ</w:t>
      </w:r>
      <w:r w:rsidR="5B190AE3" w:rsidRPr="54B72CAD">
        <w:rPr>
          <w:rFonts w:ascii="Arial" w:eastAsia="Arial" w:hAnsi="Arial" w:cs="Arial"/>
        </w:rPr>
        <w:t xml:space="preserve">ed explanations </w:t>
      </w:r>
      <w:r w:rsidR="0E057F80" w:rsidRPr="54B72CAD">
        <w:rPr>
          <w:rFonts w:ascii="Arial" w:eastAsia="Arial" w:hAnsi="Arial" w:cs="Arial"/>
        </w:rPr>
        <w:t>such as “if we tell someone we are sad or angry they can help us” and “if we share our happiness with a friend, it can make them happy”.</w:t>
      </w:r>
      <w:r w:rsidR="780962C5" w:rsidRPr="54B72CAD">
        <w:rPr>
          <w:rFonts w:ascii="Arial" w:eastAsia="Arial" w:hAnsi="Arial" w:cs="Arial"/>
        </w:rPr>
        <w:t xml:space="preserve"> These learner responses demonstrate the children's increased understanding of the importance of verbalising feelings and th</w:t>
      </w:r>
      <w:r w:rsidR="7D3411CF" w:rsidRPr="54B72CAD">
        <w:rPr>
          <w:rFonts w:ascii="Arial" w:eastAsia="Arial" w:hAnsi="Arial" w:cs="Arial"/>
        </w:rPr>
        <w:t xml:space="preserve">e acknowledgement that doing so </w:t>
      </w:r>
      <w:r w:rsidR="40A7CBCB" w:rsidRPr="54B72CAD">
        <w:rPr>
          <w:rFonts w:ascii="Arial" w:eastAsia="Arial" w:hAnsi="Arial" w:cs="Arial"/>
        </w:rPr>
        <w:t>also fosters connection and empathy with others.</w:t>
      </w:r>
    </w:p>
    <w:p w14:paraId="747A1113" w14:textId="2CE5DB73" w:rsidR="3100FCD9" w:rsidRDefault="534CC635" w:rsidP="54B72CAD">
      <w:pPr>
        <w:spacing w:line="360" w:lineRule="auto"/>
        <w:jc w:val="both"/>
        <w:rPr>
          <w:rFonts w:ascii="Arial" w:eastAsia="Arial" w:hAnsi="Arial" w:cs="Arial"/>
        </w:rPr>
      </w:pPr>
      <w:r w:rsidRPr="54B72CAD">
        <w:rPr>
          <w:rFonts w:ascii="Arial" w:eastAsia="Arial" w:hAnsi="Arial" w:cs="Arial"/>
        </w:rPr>
        <w:t>100% of teacher</w:t>
      </w:r>
      <w:r w:rsidR="18D53D94" w:rsidRPr="54B72CAD">
        <w:rPr>
          <w:rFonts w:ascii="Arial" w:eastAsia="Arial" w:hAnsi="Arial" w:cs="Arial"/>
        </w:rPr>
        <w:t xml:space="preserve"> participants</w:t>
      </w:r>
      <w:r w:rsidRPr="54B72CAD">
        <w:rPr>
          <w:rFonts w:ascii="Arial" w:eastAsia="Arial" w:hAnsi="Arial" w:cs="Arial"/>
        </w:rPr>
        <w:t xml:space="preserve"> </w:t>
      </w:r>
      <w:r w:rsidR="7F7B12A0" w:rsidRPr="54B72CAD">
        <w:rPr>
          <w:rFonts w:ascii="Arial" w:eastAsia="Arial" w:hAnsi="Arial" w:cs="Arial"/>
        </w:rPr>
        <w:t xml:space="preserve">consider it important for children to be able to identify and express their emotions, </w:t>
      </w:r>
      <w:r w:rsidR="4826EAB4" w:rsidRPr="54B72CAD">
        <w:rPr>
          <w:rFonts w:ascii="Arial" w:eastAsia="Arial" w:hAnsi="Arial" w:cs="Arial"/>
        </w:rPr>
        <w:t xml:space="preserve">with 60% rating </w:t>
      </w:r>
      <w:r w:rsidR="12EC67BB" w:rsidRPr="54B72CAD">
        <w:rPr>
          <w:rFonts w:ascii="Arial" w:eastAsia="Arial" w:hAnsi="Arial" w:cs="Arial"/>
        </w:rPr>
        <w:t>it a 10 out of 10 and the remaining 40% rating it a 9 out of 10</w:t>
      </w:r>
      <w:r w:rsidR="0E2AE2C3" w:rsidRPr="54B72CAD">
        <w:rPr>
          <w:rFonts w:ascii="Arial" w:eastAsia="Arial" w:hAnsi="Arial" w:cs="Arial"/>
        </w:rPr>
        <w:t xml:space="preserve"> (</w:t>
      </w:r>
      <w:r w:rsidR="5A8637EF" w:rsidRPr="54B72CAD">
        <w:rPr>
          <w:rFonts w:ascii="Arial" w:eastAsia="Arial" w:hAnsi="Arial" w:cs="Arial"/>
        </w:rPr>
        <w:t>Refer to graph 9)</w:t>
      </w:r>
      <w:r w:rsidR="12EC67BB" w:rsidRPr="54B72CAD">
        <w:rPr>
          <w:rFonts w:ascii="Arial" w:eastAsia="Arial" w:hAnsi="Arial" w:cs="Arial"/>
        </w:rPr>
        <w:t xml:space="preserve">. When required to explain the reason for their choice, the most common response identified was </w:t>
      </w:r>
      <w:r w:rsidR="12EC67BB" w:rsidRPr="54B72CAD">
        <w:rPr>
          <w:rFonts w:ascii="Arial" w:eastAsia="Arial" w:hAnsi="Arial" w:cs="Arial"/>
        </w:rPr>
        <w:lastRenderedPageBreak/>
        <w:t>that the ability to express and identify emotions is a crucial like skill that every child sh</w:t>
      </w:r>
      <w:r w:rsidR="24EC655E" w:rsidRPr="54B72CAD">
        <w:rPr>
          <w:rFonts w:ascii="Arial" w:eastAsia="Arial" w:hAnsi="Arial" w:cs="Arial"/>
        </w:rPr>
        <w:t>ould possess, emphasising that this skill will not only support them throughout school but also benefits them later in life.</w:t>
      </w:r>
      <w:r w:rsidR="6218BC04" w:rsidRPr="54B72CAD">
        <w:rPr>
          <w:rFonts w:ascii="Arial" w:eastAsia="Arial" w:hAnsi="Arial" w:cs="Arial"/>
        </w:rPr>
        <w:t xml:space="preserve"> </w:t>
      </w:r>
      <w:proofErr w:type="spellStart"/>
      <w:r w:rsidR="0270AE09" w:rsidRPr="54B72CAD">
        <w:rPr>
          <w:rFonts w:ascii="Arial" w:eastAsia="Arial" w:hAnsi="Arial" w:cs="Arial"/>
        </w:rPr>
        <w:t>Forgeard</w:t>
      </w:r>
      <w:proofErr w:type="spellEnd"/>
      <w:r w:rsidR="0270AE09" w:rsidRPr="54B72CAD">
        <w:rPr>
          <w:rFonts w:ascii="Arial" w:eastAsia="Arial" w:hAnsi="Arial" w:cs="Arial"/>
        </w:rPr>
        <w:t xml:space="preserve"> (2023) </w:t>
      </w:r>
      <w:r w:rsidR="50BAE6EE" w:rsidRPr="54B72CAD">
        <w:rPr>
          <w:rFonts w:ascii="Arial" w:eastAsia="Arial" w:hAnsi="Arial" w:cs="Arial"/>
        </w:rPr>
        <w:t xml:space="preserve">supports </w:t>
      </w:r>
      <w:r w:rsidR="0270AE09" w:rsidRPr="54B72CAD">
        <w:rPr>
          <w:rFonts w:ascii="Arial" w:eastAsia="Arial" w:hAnsi="Arial" w:cs="Arial"/>
        </w:rPr>
        <w:t xml:space="preserve">these </w:t>
      </w:r>
      <w:r w:rsidR="00F7B231" w:rsidRPr="54B72CAD">
        <w:rPr>
          <w:rFonts w:ascii="Arial" w:eastAsia="Arial" w:hAnsi="Arial" w:cs="Arial"/>
        </w:rPr>
        <w:t xml:space="preserve">findings and responses, claiming </w:t>
      </w:r>
      <w:r w:rsidR="0270AE09" w:rsidRPr="54B72CAD">
        <w:rPr>
          <w:rFonts w:ascii="Arial" w:eastAsia="Arial" w:hAnsi="Arial" w:cs="Arial"/>
        </w:rPr>
        <w:t>emotional regulatio</w:t>
      </w:r>
      <w:r w:rsidR="546690DA" w:rsidRPr="54B72CAD">
        <w:rPr>
          <w:rFonts w:ascii="Arial" w:eastAsia="Arial" w:hAnsi="Arial" w:cs="Arial"/>
        </w:rPr>
        <w:t>n and</w:t>
      </w:r>
      <w:r w:rsidR="0270AE09" w:rsidRPr="54B72CAD">
        <w:rPr>
          <w:rFonts w:ascii="Arial" w:eastAsia="Arial" w:hAnsi="Arial" w:cs="Arial"/>
        </w:rPr>
        <w:t xml:space="preserve"> literacy are essential for mental well-being</w:t>
      </w:r>
      <w:r w:rsidR="7C5725D7" w:rsidRPr="54B72CAD">
        <w:rPr>
          <w:rFonts w:ascii="Arial" w:eastAsia="Arial" w:hAnsi="Arial" w:cs="Arial"/>
        </w:rPr>
        <w:t xml:space="preserve">. </w:t>
      </w:r>
      <w:r w:rsidR="2A136F88" w:rsidRPr="54B72CAD">
        <w:rPr>
          <w:rFonts w:ascii="Arial" w:eastAsia="Arial" w:hAnsi="Arial" w:cs="Arial"/>
        </w:rPr>
        <w:t xml:space="preserve"> </w:t>
      </w:r>
      <w:r w:rsidR="2733AFAB" w:rsidRPr="54B72CAD">
        <w:rPr>
          <w:rFonts w:ascii="Arial" w:eastAsia="Arial" w:hAnsi="Arial" w:cs="Arial"/>
        </w:rPr>
        <w:t xml:space="preserve">Further stating, </w:t>
      </w:r>
      <w:proofErr w:type="gramStart"/>
      <w:r w:rsidR="2733AFAB" w:rsidRPr="54B72CAD">
        <w:rPr>
          <w:rFonts w:ascii="Arial" w:eastAsia="Arial" w:hAnsi="Arial" w:cs="Arial"/>
        </w:rPr>
        <w:t>r</w:t>
      </w:r>
      <w:r w:rsidR="2A136F88" w:rsidRPr="54B72CAD">
        <w:rPr>
          <w:rFonts w:ascii="Arial" w:eastAsia="Arial" w:hAnsi="Arial" w:cs="Arial"/>
        </w:rPr>
        <w:t>ecognising</w:t>
      </w:r>
      <w:proofErr w:type="gramEnd"/>
      <w:r w:rsidR="2A136F88" w:rsidRPr="54B72CAD">
        <w:rPr>
          <w:rFonts w:ascii="Arial" w:eastAsia="Arial" w:hAnsi="Arial" w:cs="Arial"/>
        </w:rPr>
        <w:t xml:space="preserve"> and expressing emotions </w:t>
      </w:r>
      <w:r w:rsidR="0E3D61E3" w:rsidRPr="54B72CAD">
        <w:rPr>
          <w:rFonts w:ascii="Arial" w:eastAsia="Arial" w:hAnsi="Arial" w:cs="Arial"/>
        </w:rPr>
        <w:t xml:space="preserve">facilitates self-growth and </w:t>
      </w:r>
      <w:r w:rsidR="2A136F88" w:rsidRPr="54B72CAD">
        <w:rPr>
          <w:rFonts w:ascii="Arial" w:eastAsia="Arial" w:hAnsi="Arial" w:cs="Arial"/>
        </w:rPr>
        <w:t xml:space="preserve">promotes </w:t>
      </w:r>
      <w:r w:rsidR="5D567993" w:rsidRPr="54B72CAD">
        <w:rPr>
          <w:rFonts w:ascii="Arial" w:eastAsia="Arial" w:hAnsi="Arial" w:cs="Arial"/>
        </w:rPr>
        <w:t xml:space="preserve">the development of </w:t>
      </w:r>
      <w:r w:rsidR="2A136F88" w:rsidRPr="54B72CAD">
        <w:rPr>
          <w:rFonts w:ascii="Arial" w:eastAsia="Arial" w:hAnsi="Arial" w:cs="Arial"/>
        </w:rPr>
        <w:t xml:space="preserve">healthier relationships. </w:t>
      </w:r>
    </w:p>
    <w:p w14:paraId="73C6D14C" w14:textId="77777777" w:rsidR="0059146F" w:rsidRDefault="0059146F" w:rsidP="54B72CAD">
      <w:pPr>
        <w:spacing w:line="360" w:lineRule="auto"/>
        <w:jc w:val="both"/>
        <w:rPr>
          <w:rFonts w:ascii="Arial" w:eastAsia="Arial" w:hAnsi="Arial" w:cs="Arial"/>
        </w:rPr>
      </w:pPr>
    </w:p>
    <w:p w14:paraId="30B8A0AE" w14:textId="32B1A34D" w:rsidR="3FEC9795" w:rsidRDefault="393D5B11" w:rsidP="3FEC9795">
      <w:pPr>
        <w:spacing w:line="360" w:lineRule="auto"/>
        <w:rPr>
          <w:rFonts w:ascii="Arial" w:eastAsia="Arial" w:hAnsi="Arial" w:cs="Arial"/>
          <w:b/>
          <w:bCs/>
          <w:sz w:val="28"/>
          <w:szCs w:val="28"/>
        </w:rPr>
      </w:pPr>
      <w:r w:rsidRPr="54B72CAD">
        <w:rPr>
          <w:rFonts w:ascii="Arial" w:eastAsia="Arial" w:hAnsi="Arial" w:cs="Arial"/>
          <w:b/>
          <w:bCs/>
          <w:sz w:val="28"/>
          <w:szCs w:val="28"/>
        </w:rPr>
        <w:t>Conclusion</w:t>
      </w:r>
      <w:r w:rsidR="63511257" w:rsidRPr="54B72CAD">
        <w:rPr>
          <w:rFonts w:ascii="Arial" w:eastAsia="Arial" w:hAnsi="Arial" w:cs="Arial"/>
          <w:b/>
          <w:bCs/>
          <w:sz w:val="28"/>
          <w:szCs w:val="28"/>
        </w:rPr>
        <w:t xml:space="preserve"> and Recommendations</w:t>
      </w:r>
      <w:r w:rsidR="58453EA0" w:rsidRPr="54B72CAD">
        <w:rPr>
          <w:rFonts w:ascii="Arial" w:eastAsia="Arial" w:hAnsi="Arial" w:cs="Arial"/>
          <w:b/>
          <w:bCs/>
          <w:sz w:val="28"/>
          <w:szCs w:val="28"/>
        </w:rPr>
        <w:t xml:space="preserve"> </w:t>
      </w:r>
    </w:p>
    <w:p w14:paraId="03F67AD0" w14:textId="548D6D83" w:rsidR="3415F663" w:rsidRDefault="5DF7D70F" w:rsidP="54B72CAD">
      <w:pPr>
        <w:spacing w:line="360" w:lineRule="auto"/>
        <w:jc w:val="both"/>
        <w:rPr>
          <w:rFonts w:ascii="Arial" w:eastAsia="Arial" w:hAnsi="Arial" w:cs="Arial"/>
        </w:rPr>
      </w:pPr>
      <w:r w:rsidRPr="54B72CAD">
        <w:rPr>
          <w:rFonts w:ascii="Arial" w:eastAsia="Arial" w:hAnsi="Arial" w:cs="Arial"/>
        </w:rPr>
        <w:t xml:space="preserve">This explorative research project investigated learners and </w:t>
      </w:r>
      <w:r w:rsidR="3D685AB3" w:rsidRPr="54B72CAD">
        <w:rPr>
          <w:rFonts w:ascii="Arial" w:eastAsia="Arial" w:hAnsi="Arial" w:cs="Arial"/>
        </w:rPr>
        <w:t>teachers'</w:t>
      </w:r>
      <w:r w:rsidRPr="54B72CAD">
        <w:rPr>
          <w:rFonts w:ascii="Arial" w:eastAsia="Arial" w:hAnsi="Arial" w:cs="Arial"/>
        </w:rPr>
        <w:t xml:space="preserve"> perceptions of well-being check ins within a year 4 classroom, in a primary school located in South Wales. </w:t>
      </w:r>
      <w:r w:rsidR="00537BA1" w:rsidRPr="54B72CAD">
        <w:rPr>
          <w:rFonts w:ascii="Arial" w:eastAsia="Arial" w:hAnsi="Arial" w:cs="Arial"/>
        </w:rPr>
        <w:t>Using</w:t>
      </w:r>
      <w:r w:rsidR="7680E668" w:rsidRPr="54B72CAD">
        <w:rPr>
          <w:rFonts w:ascii="Arial" w:eastAsia="Arial" w:hAnsi="Arial" w:cs="Arial"/>
        </w:rPr>
        <w:t xml:space="preserve"> thematic analysis, three main themes were identified and formed the focus of the research project. Including</w:t>
      </w:r>
      <w:r w:rsidR="00C008E9">
        <w:rPr>
          <w:rFonts w:ascii="Arial" w:eastAsia="Arial" w:hAnsi="Arial" w:cs="Arial"/>
        </w:rPr>
        <w:t>:</w:t>
      </w:r>
      <w:r w:rsidR="7680E668" w:rsidRPr="54B72CAD">
        <w:rPr>
          <w:rFonts w:ascii="Arial" w:eastAsia="Arial" w:hAnsi="Arial" w:cs="Arial"/>
        </w:rPr>
        <w:t xml:space="preserve"> </w:t>
      </w:r>
      <w:r w:rsidR="0C4D60F8" w:rsidRPr="54B72CAD">
        <w:rPr>
          <w:rFonts w:ascii="Arial" w:eastAsia="Arial" w:hAnsi="Arial" w:cs="Arial"/>
        </w:rPr>
        <w:t>Perceptions of Well-Being Check Ins, Impact on Classroom Dynamics and Behaviour and Importance of Identifying and Expression Emotions.</w:t>
      </w:r>
    </w:p>
    <w:p w14:paraId="1EEC727D" w14:textId="25B804A0" w:rsidR="00332106" w:rsidRDefault="5245F496" w:rsidP="54B72CAD">
      <w:pPr>
        <w:spacing w:line="360" w:lineRule="auto"/>
        <w:jc w:val="both"/>
        <w:rPr>
          <w:rFonts w:ascii="Arial" w:eastAsia="Arial" w:hAnsi="Arial" w:cs="Arial"/>
        </w:rPr>
      </w:pPr>
      <w:r w:rsidRPr="3FEC9795">
        <w:rPr>
          <w:rFonts w:ascii="Arial" w:eastAsia="Arial" w:hAnsi="Arial" w:cs="Arial"/>
        </w:rPr>
        <w:lastRenderedPageBreak/>
        <w:t>The resear</w:t>
      </w:r>
      <w:r w:rsidR="0DA8F762" w:rsidRPr="3FEC9795">
        <w:rPr>
          <w:rFonts w:ascii="Arial" w:eastAsia="Arial" w:hAnsi="Arial" w:cs="Arial"/>
        </w:rPr>
        <w:t xml:space="preserve">ch found </w:t>
      </w:r>
      <w:r w:rsidR="4004E1ED" w:rsidRPr="3FEC9795">
        <w:rPr>
          <w:rFonts w:ascii="Arial" w:eastAsia="Arial" w:hAnsi="Arial" w:cs="Arial"/>
        </w:rPr>
        <w:t xml:space="preserve">most </w:t>
      </w:r>
      <w:r w:rsidRPr="3FEC9795">
        <w:rPr>
          <w:rFonts w:ascii="Arial" w:eastAsia="Arial" w:hAnsi="Arial" w:cs="Arial"/>
        </w:rPr>
        <w:t xml:space="preserve">learners and teachers </w:t>
      </w:r>
      <w:r w:rsidR="279BEB00" w:rsidRPr="3FEC9795">
        <w:rPr>
          <w:rFonts w:ascii="Arial" w:eastAsia="Arial" w:hAnsi="Arial" w:cs="Arial"/>
        </w:rPr>
        <w:t>perceive</w:t>
      </w:r>
      <w:r w:rsidRPr="3FEC9795">
        <w:rPr>
          <w:rFonts w:ascii="Arial" w:eastAsia="Arial" w:hAnsi="Arial" w:cs="Arial"/>
        </w:rPr>
        <w:t xml:space="preserve"> well-being check ins as an effective strategy to implement into the classroom to support </w:t>
      </w:r>
      <w:r w:rsidR="1F524AA2" w:rsidRPr="3FEC9795">
        <w:rPr>
          <w:rFonts w:ascii="Arial" w:eastAsia="Arial" w:hAnsi="Arial" w:cs="Arial"/>
        </w:rPr>
        <w:t>learners'</w:t>
      </w:r>
      <w:r w:rsidRPr="3FEC9795">
        <w:rPr>
          <w:rFonts w:ascii="Arial" w:eastAsia="Arial" w:hAnsi="Arial" w:cs="Arial"/>
        </w:rPr>
        <w:t xml:space="preserve"> well-being</w:t>
      </w:r>
      <w:r w:rsidR="759403D9" w:rsidRPr="3FEC9795">
        <w:rPr>
          <w:rFonts w:ascii="Arial" w:eastAsia="Arial" w:hAnsi="Arial" w:cs="Arial"/>
        </w:rPr>
        <w:t>.</w:t>
      </w:r>
      <w:r w:rsidR="64F1B9F2" w:rsidRPr="3FEC9795">
        <w:rPr>
          <w:rFonts w:ascii="Arial" w:eastAsia="Arial" w:hAnsi="Arial" w:cs="Arial"/>
        </w:rPr>
        <w:t xml:space="preserve"> Specifically,</w:t>
      </w:r>
      <w:r w:rsidRPr="3FEC9795">
        <w:rPr>
          <w:rFonts w:ascii="Arial" w:eastAsia="Arial" w:hAnsi="Arial" w:cs="Arial"/>
        </w:rPr>
        <w:t xml:space="preserve"> </w:t>
      </w:r>
      <w:r w:rsidR="489D7BCC" w:rsidRPr="3FEC9795">
        <w:rPr>
          <w:rFonts w:ascii="Arial" w:eastAsia="Arial" w:hAnsi="Arial" w:cs="Arial"/>
        </w:rPr>
        <w:t>90</w:t>
      </w:r>
      <w:r w:rsidRPr="3FEC9795">
        <w:rPr>
          <w:rFonts w:ascii="Arial" w:eastAsia="Arial" w:hAnsi="Arial" w:cs="Arial"/>
        </w:rPr>
        <w:t xml:space="preserve">% of learners </w:t>
      </w:r>
      <w:r w:rsidR="7C6F73CB" w:rsidRPr="3FEC9795">
        <w:rPr>
          <w:rFonts w:ascii="Arial" w:eastAsia="Arial" w:hAnsi="Arial" w:cs="Arial"/>
        </w:rPr>
        <w:t>reported</w:t>
      </w:r>
      <w:r w:rsidRPr="3FEC9795">
        <w:rPr>
          <w:rFonts w:ascii="Arial" w:eastAsia="Arial" w:hAnsi="Arial" w:cs="Arial"/>
        </w:rPr>
        <w:t xml:space="preserve"> </w:t>
      </w:r>
      <w:r w:rsidR="34F01B07" w:rsidRPr="3FEC9795">
        <w:rPr>
          <w:rFonts w:ascii="Arial" w:eastAsia="Arial" w:hAnsi="Arial" w:cs="Arial"/>
        </w:rPr>
        <w:t>t</w:t>
      </w:r>
      <w:r w:rsidR="1E2716B2" w:rsidRPr="3FEC9795">
        <w:rPr>
          <w:rFonts w:ascii="Arial" w:eastAsia="Arial" w:hAnsi="Arial" w:cs="Arial"/>
        </w:rPr>
        <w:t>hat the daily well-being check ins have supported them i</w:t>
      </w:r>
      <w:r w:rsidR="734C96E6" w:rsidRPr="3FEC9795">
        <w:rPr>
          <w:rFonts w:ascii="Arial" w:eastAsia="Arial" w:hAnsi="Arial" w:cs="Arial"/>
        </w:rPr>
        <w:t>dentify their feelings</w:t>
      </w:r>
      <w:r w:rsidR="1E2716B2" w:rsidRPr="3FEC9795">
        <w:rPr>
          <w:rFonts w:ascii="Arial" w:eastAsia="Arial" w:hAnsi="Arial" w:cs="Arial"/>
        </w:rPr>
        <w:t xml:space="preserve"> each morning</w:t>
      </w:r>
      <w:r w:rsidR="1E993D20" w:rsidRPr="3FEC9795">
        <w:rPr>
          <w:rFonts w:ascii="Arial" w:eastAsia="Arial" w:hAnsi="Arial" w:cs="Arial"/>
        </w:rPr>
        <w:t xml:space="preserve">, while </w:t>
      </w:r>
      <w:r w:rsidR="1E2716B2" w:rsidRPr="3FEC9795">
        <w:rPr>
          <w:rFonts w:ascii="Arial" w:eastAsia="Arial" w:hAnsi="Arial" w:cs="Arial"/>
        </w:rPr>
        <w:t>100% of teachers agree</w:t>
      </w:r>
      <w:r w:rsidR="1461E431" w:rsidRPr="3FEC9795">
        <w:rPr>
          <w:rFonts w:ascii="Arial" w:eastAsia="Arial" w:hAnsi="Arial" w:cs="Arial"/>
        </w:rPr>
        <w:t xml:space="preserve">d </w:t>
      </w:r>
      <w:r w:rsidR="1E2716B2" w:rsidRPr="3FEC9795">
        <w:rPr>
          <w:rFonts w:ascii="Arial" w:eastAsia="Arial" w:hAnsi="Arial" w:cs="Arial"/>
        </w:rPr>
        <w:t xml:space="preserve">they are an effective tool. </w:t>
      </w:r>
      <w:r w:rsidR="7F2087AA" w:rsidRPr="3FEC9795">
        <w:rPr>
          <w:rFonts w:ascii="Arial" w:eastAsia="Arial" w:hAnsi="Arial" w:cs="Arial"/>
        </w:rPr>
        <w:t xml:space="preserve"> </w:t>
      </w:r>
    </w:p>
    <w:p w14:paraId="179195DD" w14:textId="27FC1A6A" w:rsidR="00B114EE" w:rsidRPr="00233858" w:rsidRDefault="00F33BD7" w:rsidP="3FEC9795">
      <w:pPr>
        <w:spacing w:line="360" w:lineRule="auto"/>
        <w:jc w:val="both"/>
        <w:rPr>
          <w:rFonts w:ascii="Arial" w:eastAsia="Arial" w:hAnsi="Arial" w:cs="Arial"/>
        </w:rPr>
      </w:pPr>
      <w:r>
        <w:rPr>
          <w:rFonts w:ascii="Arial" w:eastAsia="Arial" w:hAnsi="Arial" w:cs="Arial"/>
        </w:rPr>
        <w:t xml:space="preserve">The exploratory nature of this research project is evident, and while it is recognised that findings from such studies may not be easily </w:t>
      </w:r>
      <w:r w:rsidR="00B114EE">
        <w:rPr>
          <w:rFonts w:ascii="Arial" w:eastAsia="Arial" w:hAnsi="Arial" w:cs="Arial"/>
        </w:rPr>
        <w:t>generalisable</w:t>
      </w:r>
      <w:r>
        <w:rPr>
          <w:rFonts w:ascii="Arial" w:eastAsia="Arial" w:hAnsi="Arial" w:cs="Arial"/>
        </w:rPr>
        <w:t xml:space="preserve"> to broader </w:t>
      </w:r>
      <w:r w:rsidR="00B114EE">
        <w:rPr>
          <w:rFonts w:ascii="Arial" w:eastAsia="Arial" w:hAnsi="Arial" w:cs="Arial"/>
        </w:rPr>
        <w:t>populations</w:t>
      </w:r>
      <w:r>
        <w:rPr>
          <w:rFonts w:ascii="Arial" w:eastAsia="Arial" w:hAnsi="Arial" w:cs="Arial"/>
        </w:rPr>
        <w:t xml:space="preserve">, the discussion and analysis of results indicate that despite the project’s exploratory nature and the </w:t>
      </w:r>
      <w:r w:rsidR="005717E0">
        <w:rPr>
          <w:rFonts w:ascii="Arial" w:eastAsia="Arial" w:hAnsi="Arial" w:cs="Arial"/>
        </w:rPr>
        <w:t>lack of literature surrounding the area of well-being check ins, its findings align with</w:t>
      </w:r>
      <w:r w:rsidR="00B114EE">
        <w:rPr>
          <w:rFonts w:ascii="Arial" w:eastAsia="Arial" w:hAnsi="Arial" w:cs="Arial"/>
        </w:rPr>
        <w:t xml:space="preserve"> existing literature</w:t>
      </w:r>
      <w:r w:rsidR="007C4884">
        <w:rPr>
          <w:rFonts w:ascii="Arial" w:eastAsia="Arial" w:hAnsi="Arial" w:cs="Arial"/>
        </w:rPr>
        <w:t xml:space="preserve"> (LaBrot et al., 2006; Gutman and Feinstein, 2008; </w:t>
      </w:r>
      <w:r w:rsidR="00452951">
        <w:rPr>
          <w:rFonts w:ascii="Arial" w:eastAsia="Arial" w:hAnsi="Arial" w:cs="Arial"/>
        </w:rPr>
        <w:t xml:space="preserve">Fernandes, et al., 2020; </w:t>
      </w:r>
      <w:proofErr w:type="spellStart"/>
      <w:r w:rsidR="00452951">
        <w:rPr>
          <w:rFonts w:ascii="Arial" w:eastAsia="Arial" w:hAnsi="Arial" w:cs="Arial"/>
        </w:rPr>
        <w:t>Lavrijsen</w:t>
      </w:r>
      <w:proofErr w:type="spellEnd"/>
      <w:r w:rsidR="00452951">
        <w:rPr>
          <w:rFonts w:ascii="Arial" w:eastAsia="Arial" w:hAnsi="Arial" w:cs="Arial"/>
        </w:rPr>
        <w:t xml:space="preserve">, et al., 2021; </w:t>
      </w:r>
      <w:proofErr w:type="spellStart"/>
      <w:r w:rsidR="00452951">
        <w:rPr>
          <w:rFonts w:ascii="Arial" w:eastAsia="Arial" w:hAnsi="Arial" w:cs="Arial"/>
        </w:rPr>
        <w:t>Forgeard</w:t>
      </w:r>
      <w:proofErr w:type="spellEnd"/>
      <w:r w:rsidR="00452951">
        <w:rPr>
          <w:rFonts w:ascii="Arial" w:eastAsia="Arial" w:hAnsi="Arial" w:cs="Arial"/>
        </w:rPr>
        <w:t xml:space="preserve">, 2023; Goodwin, Behan and O’Brien, 2023). </w:t>
      </w:r>
      <w:r w:rsidR="00B114EE">
        <w:rPr>
          <w:rFonts w:ascii="Arial" w:eastAsia="Arial" w:hAnsi="Arial" w:cs="Arial"/>
        </w:rPr>
        <w:t xml:space="preserve">This suggests the potential </w:t>
      </w:r>
      <w:r w:rsidR="00C008E9">
        <w:rPr>
          <w:rFonts w:ascii="Arial" w:eastAsia="Arial" w:hAnsi="Arial" w:cs="Arial"/>
        </w:rPr>
        <w:t>generalisability</w:t>
      </w:r>
      <w:r w:rsidR="00B114EE">
        <w:rPr>
          <w:rFonts w:ascii="Arial" w:eastAsia="Arial" w:hAnsi="Arial" w:cs="Arial"/>
        </w:rPr>
        <w:t xml:space="preserve"> of the research findings. </w:t>
      </w:r>
      <w:r w:rsidR="00826BCD">
        <w:rPr>
          <w:rFonts w:ascii="Arial" w:eastAsia="Arial" w:hAnsi="Arial" w:cs="Arial"/>
        </w:rPr>
        <w:t>A</w:t>
      </w:r>
      <w:r w:rsidR="00B114EE">
        <w:rPr>
          <w:rFonts w:ascii="Arial" w:eastAsia="Arial" w:hAnsi="Arial" w:cs="Arial"/>
        </w:rPr>
        <w:t xml:space="preserve">lthough, it is important to acknowledge the limitations of this research project, </w:t>
      </w:r>
      <w:r w:rsidR="00C008E9">
        <w:rPr>
          <w:rFonts w:ascii="Arial" w:eastAsia="Arial" w:hAnsi="Arial" w:cs="Arial"/>
        </w:rPr>
        <w:t xml:space="preserve">such as the small participant numbers and the brief duration of the study. </w:t>
      </w:r>
      <w:r w:rsidR="005E3C4A">
        <w:rPr>
          <w:rFonts w:ascii="Arial" w:eastAsia="Arial" w:hAnsi="Arial" w:cs="Arial"/>
        </w:rPr>
        <w:t xml:space="preserve">Therefore, </w:t>
      </w:r>
      <w:r w:rsidR="004F4DDA">
        <w:rPr>
          <w:rFonts w:ascii="Arial" w:eastAsia="Arial" w:hAnsi="Arial" w:cs="Arial"/>
        </w:rPr>
        <w:t>considering additional research, I would prioritise ex</w:t>
      </w:r>
      <w:r w:rsidR="004F4DDA">
        <w:rPr>
          <w:rFonts w:ascii="Arial" w:eastAsia="Arial" w:hAnsi="Arial" w:cs="Arial"/>
        </w:rPr>
        <w:lastRenderedPageBreak/>
        <w:t xml:space="preserve">panding the sample size and extending the duration of the research project to capture a wider range of perspectives from both teachers and learners. </w:t>
      </w:r>
    </w:p>
    <w:p w14:paraId="58A7FCD6" w14:textId="5E1070EA" w:rsidR="020C3749" w:rsidRDefault="020C3749" w:rsidP="3FEC9795">
      <w:pPr>
        <w:spacing w:line="360" w:lineRule="auto"/>
        <w:jc w:val="both"/>
        <w:rPr>
          <w:rFonts w:ascii="Arial" w:eastAsia="Arial" w:hAnsi="Arial" w:cs="Arial"/>
        </w:rPr>
      </w:pPr>
      <w:r w:rsidRPr="00233858">
        <w:rPr>
          <w:rFonts w:ascii="Arial" w:eastAsia="Arial" w:hAnsi="Arial" w:cs="Arial"/>
        </w:rPr>
        <w:t xml:space="preserve">Completing this research project and engaging in existing literature has </w:t>
      </w:r>
      <w:r w:rsidR="00233858" w:rsidRPr="00233858">
        <w:rPr>
          <w:rFonts w:ascii="Arial" w:eastAsia="Arial" w:hAnsi="Arial" w:cs="Arial"/>
        </w:rPr>
        <w:t xml:space="preserve">enabled me to adhere to professional teaching standards. </w:t>
      </w:r>
      <w:r w:rsidR="00E67F58" w:rsidRPr="00233858">
        <w:rPr>
          <w:rFonts w:ascii="Arial" w:eastAsia="Arial" w:hAnsi="Arial" w:cs="Arial"/>
        </w:rPr>
        <w:t xml:space="preserve">Including: Professional </w:t>
      </w:r>
      <w:r w:rsidR="0088025C" w:rsidRPr="00233858">
        <w:rPr>
          <w:rFonts w:ascii="Arial" w:eastAsia="Arial" w:hAnsi="Arial" w:cs="Arial"/>
        </w:rPr>
        <w:t>Learning, Wider reading and research findings</w:t>
      </w:r>
      <w:r w:rsidR="0050409C" w:rsidRPr="00233858">
        <w:rPr>
          <w:rFonts w:ascii="Arial" w:eastAsia="Arial" w:hAnsi="Arial" w:cs="Arial"/>
        </w:rPr>
        <w:t xml:space="preserve">, Innovation: Developing new techniques and Evaluating the </w:t>
      </w:r>
      <w:r w:rsidR="0099661F" w:rsidRPr="00233858">
        <w:rPr>
          <w:rFonts w:ascii="Arial" w:eastAsia="Arial" w:hAnsi="Arial" w:cs="Arial"/>
        </w:rPr>
        <w:t>I</w:t>
      </w:r>
      <w:r w:rsidR="0050409C" w:rsidRPr="00233858">
        <w:rPr>
          <w:rFonts w:ascii="Arial" w:eastAsia="Arial" w:hAnsi="Arial" w:cs="Arial"/>
        </w:rPr>
        <w:t xml:space="preserve">mpact of </w:t>
      </w:r>
      <w:r w:rsidR="0099661F" w:rsidRPr="00233858">
        <w:rPr>
          <w:rFonts w:ascii="Arial" w:eastAsia="Arial" w:hAnsi="Arial" w:cs="Arial"/>
        </w:rPr>
        <w:t>C</w:t>
      </w:r>
      <w:r w:rsidR="0050409C" w:rsidRPr="00233858">
        <w:rPr>
          <w:rFonts w:ascii="Arial" w:eastAsia="Arial" w:hAnsi="Arial" w:cs="Arial"/>
        </w:rPr>
        <w:t xml:space="preserve">hanges on </w:t>
      </w:r>
      <w:r w:rsidR="0099661F" w:rsidRPr="00233858">
        <w:rPr>
          <w:rFonts w:ascii="Arial" w:eastAsia="Arial" w:hAnsi="Arial" w:cs="Arial"/>
        </w:rPr>
        <w:t>P</w:t>
      </w:r>
      <w:r w:rsidR="0050409C" w:rsidRPr="00233858">
        <w:rPr>
          <w:rFonts w:ascii="Arial" w:eastAsia="Arial" w:hAnsi="Arial" w:cs="Arial"/>
        </w:rPr>
        <w:t>ractice</w:t>
      </w:r>
      <w:r w:rsidR="00C03365" w:rsidRPr="00233858">
        <w:rPr>
          <w:rFonts w:ascii="Arial" w:eastAsia="Arial" w:hAnsi="Arial" w:cs="Arial"/>
        </w:rPr>
        <w:t xml:space="preserve"> and Leadership: Leading colleagues, </w:t>
      </w:r>
      <w:proofErr w:type="gramStart"/>
      <w:r w:rsidR="00C03365" w:rsidRPr="00233858">
        <w:rPr>
          <w:rFonts w:ascii="Arial" w:eastAsia="Arial" w:hAnsi="Arial" w:cs="Arial"/>
        </w:rPr>
        <w:t>projects</w:t>
      </w:r>
      <w:proofErr w:type="gramEnd"/>
      <w:r w:rsidR="00C03365" w:rsidRPr="00233858">
        <w:rPr>
          <w:rFonts w:ascii="Arial" w:eastAsia="Arial" w:hAnsi="Arial" w:cs="Arial"/>
        </w:rPr>
        <w:t xml:space="preserve"> and programme</w:t>
      </w:r>
      <w:r w:rsidR="005C1F10">
        <w:rPr>
          <w:rFonts w:ascii="Arial" w:eastAsia="Arial" w:hAnsi="Arial" w:cs="Arial"/>
        </w:rPr>
        <w:t xml:space="preserve">s (Welsh Government, </w:t>
      </w:r>
      <w:r w:rsidR="008841D0">
        <w:rPr>
          <w:rFonts w:ascii="Arial" w:eastAsia="Arial" w:hAnsi="Arial" w:cs="Arial"/>
        </w:rPr>
        <w:t>2019).</w:t>
      </w:r>
    </w:p>
    <w:p w14:paraId="755E3E66" w14:textId="77777777" w:rsidR="009F4273" w:rsidRDefault="009F4273" w:rsidP="54B72CAD">
      <w:pPr>
        <w:spacing w:line="360" w:lineRule="auto"/>
        <w:rPr>
          <w:rFonts w:ascii="Arial" w:eastAsia="Arial" w:hAnsi="Arial" w:cs="Arial"/>
        </w:rPr>
      </w:pPr>
    </w:p>
    <w:p w14:paraId="6361F020" w14:textId="77777777" w:rsidR="004F4DDA" w:rsidRDefault="004F4DDA" w:rsidP="54B72CAD">
      <w:pPr>
        <w:spacing w:line="360" w:lineRule="auto"/>
        <w:rPr>
          <w:rFonts w:ascii="Arial" w:eastAsia="Arial" w:hAnsi="Arial" w:cs="Arial"/>
        </w:rPr>
      </w:pPr>
    </w:p>
    <w:p w14:paraId="7984B513" w14:textId="77777777" w:rsidR="004F4DDA" w:rsidRDefault="004F4DDA" w:rsidP="54B72CAD">
      <w:pPr>
        <w:spacing w:line="360" w:lineRule="auto"/>
        <w:rPr>
          <w:rFonts w:ascii="Arial" w:eastAsia="Arial" w:hAnsi="Arial" w:cs="Arial"/>
        </w:rPr>
      </w:pPr>
    </w:p>
    <w:p w14:paraId="368B7EC3" w14:textId="77777777" w:rsidR="004F4DDA" w:rsidRDefault="004F4DDA" w:rsidP="54B72CAD">
      <w:pPr>
        <w:spacing w:line="360" w:lineRule="auto"/>
        <w:rPr>
          <w:rFonts w:ascii="Arial" w:eastAsia="Arial" w:hAnsi="Arial" w:cs="Arial"/>
        </w:rPr>
      </w:pPr>
    </w:p>
    <w:p w14:paraId="0934620F" w14:textId="77777777" w:rsidR="004F4DDA" w:rsidRDefault="004F4DDA" w:rsidP="54B72CAD">
      <w:pPr>
        <w:spacing w:line="360" w:lineRule="auto"/>
        <w:rPr>
          <w:rFonts w:ascii="Arial" w:eastAsia="Arial" w:hAnsi="Arial" w:cs="Arial"/>
        </w:rPr>
      </w:pPr>
    </w:p>
    <w:p w14:paraId="2DA8DEE4" w14:textId="77777777" w:rsidR="004F4DDA" w:rsidRDefault="004F4DDA" w:rsidP="54B72CAD">
      <w:pPr>
        <w:spacing w:line="360" w:lineRule="auto"/>
        <w:rPr>
          <w:rFonts w:ascii="Arial" w:eastAsia="Arial" w:hAnsi="Arial" w:cs="Arial"/>
        </w:rPr>
      </w:pPr>
    </w:p>
    <w:p w14:paraId="194FE1D6" w14:textId="77777777" w:rsidR="004F4DDA" w:rsidRDefault="004F4DDA" w:rsidP="54B72CAD">
      <w:pPr>
        <w:spacing w:line="360" w:lineRule="auto"/>
        <w:rPr>
          <w:rFonts w:ascii="Arial" w:eastAsia="Arial" w:hAnsi="Arial" w:cs="Arial"/>
        </w:rPr>
      </w:pPr>
    </w:p>
    <w:p w14:paraId="58BEA0C1" w14:textId="77777777" w:rsidR="004F4DDA" w:rsidRDefault="004F4DDA" w:rsidP="54B72CAD">
      <w:pPr>
        <w:spacing w:line="360" w:lineRule="auto"/>
        <w:rPr>
          <w:rFonts w:ascii="Arial" w:eastAsia="Arial" w:hAnsi="Arial" w:cs="Arial"/>
        </w:rPr>
      </w:pPr>
    </w:p>
    <w:p w14:paraId="78337E9E" w14:textId="77777777" w:rsidR="004F4DDA" w:rsidRDefault="004F4DDA" w:rsidP="54B72CAD">
      <w:pPr>
        <w:spacing w:line="360" w:lineRule="auto"/>
        <w:rPr>
          <w:rFonts w:ascii="Arial" w:eastAsia="Arial" w:hAnsi="Arial" w:cs="Arial"/>
        </w:rPr>
      </w:pPr>
    </w:p>
    <w:p w14:paraId="4E7379E2" w14:textId="77777777" w:rsidR="004F4DDA" w:rsidRDefault="004F4DDA" w:rsidP="54B72CAD">
      <w:pPr>
        <w:spacing w:line="360" w:lineRule="auto"/>
        <w:rPr>
          <w:rFonts w:ascii="Arial" w:eastAsia="Arial" w:hAnsi="Arial" w:cs="Arial"/>
        </w:rPr>
      </w:pPr>
    </w:p>
    <w:p w14:paraId="0B0D42D2" w14:textId="77777777" w:rsidR="004F4DDA" w:rsidRDefault="004F4DDA" w:rsidP="54B72CAD">
      <w:pPr>
        <w:spacing w:line="360" w:lineRule="auto"/>
        <w:rPr>
          <w:rFonts w:ascii="Arial" w:eastAsia="Arial" w:hAnsi="Arial" w:cs="Arial"/>
        </w:rPr>
      </w:pPr>
    </w:p>
    <w:p w14:paraId="3DC3417D" w14:textId="77777777" w:rsidR="004F4DDA" w:rsidRDefault="004F4DDA" w:rsidP="54B72CAD">
      <w:pPr>
        <w:spacing w:line="360" w:lineRule="auto"/>
        <w:rPr>
          <w:rFonts w:ascii="Arial" w:eastAsia="Arial" w:hAnsi="Arial" w:cs="Arial"/>
          <w:b/>
          <w:bCs/>
          <w:sz w:val="28"/>
          <w:szCs w:val="28"/>
        </w:rPr>
      </w:pPr>
    </w:p>
    <w:p w14:paraId="196722B6" w14:textId="77777777" w:rsidR="0099661F" w:rsidRDefault="0099661F" w:rsidP="54B72CAD">
      <w:pPr>
        <w:spacing w:line="360" w:lineRule="auto"/>
        <w:rPr>
          <w:rFonts w:ascii="Arial" w:eastAsia="Arial" w:hAnsi="Arial" w:cs="Arial"/>
          <w:b/>
          <w:bCs/>
          <w:sz w:val="28"/>
          <w:szCs w:val="28"/>
        </w:rPr>
      </w:pPr>
    </w:p>
    <w:p w14:paraId="79B7073C" w14:textId="77777777" w:rsidR="00E26C59" w:rsidRDefault="00E26C59" w:rsidP="54B72CAD">
      <w:pPr>
        <w:spacing w:line="360" w:lineRule="auto"/>
        <w:rPr>
          <w:rFonts w:ascii="Arial" w:eastAsia="Arial" w:hAnsi="Arial" w:cs="Arial"/>
          <w:b/>
          <w:bCs/>
          <w:sz w:val="28"/>
          <w:szCs w:val="28"/>
        </w:rPr>
      </w:pPr>
    </w:p>
    <w:p w14:paraId="1DA68D4E" w14:textId="77777777" w:rsidR="00E26C59" w:rsidRDefault="00E26C59" w:rsidP="54B72CAD">
      <w:pPr>
        <w:spacing w:line="360" w:lineRule="auto"/>
        <w:rPr>
          <w:rFonts w:ascii="Arial" w:eastAsia="Arial" w:hAnsi="Arial" w:cs="Arial"/>
          <w:b/>
          <w:bCs/>
          <w:sz w:val="28"/>
          <w:szCs w:val="28"/>
        </w:rPr>
      </w:pPr>
    </w:p>
    <w:p w14:paraId="7DA2A1EC" w14:textId="77777777" w:rsidR="007C4884" w:rsidRDefault="007C4884" w:rsidP="54B72CAD">
      <w:pPr>
        <w:spacing w:line="360" w:lineRule="auto"/>
        <w:rPr>
          <w:rFonts w:ascii="Arial" w:eastAsia="Arial" w:hAnsi="Arial" w:cs="Arial"/>
          <w:b/>
          <w:bCs/>
          <w:sz w:val="28"/>
          <w:szCs w:val="28"/>
        </w:rPr>
      </w:pPr>
    </w:p>
    <w:p w14:paraId="0D10DB61" w14:textId="77777777" w:rsidR="00406720" w:rsidRDefault="00406720" w:rsidP="54B72CAD">
      <w:pPr>
        <w:spacing w:line="360" w:lineRule="auto"/>
        <w:rPr>
          <w:rFonts w:ascii="Arial" w:eastAsia="Arial" w:hAnsi="Arial" w:cs="Arial"/>
          <w:b/>
          <w:bCs/>
          <w:sz w:val="28"/>
          <w:szCs w:val="28"/>
        </w:rPr>
      </w:pPr>
    </w:p>
    <w:p w14:paraId="19F984F9" w14:textId="77777777" w:rsidR="00406720" w:rsidRDefault="00406720" w:rsidP="54B72CAD">
      <w:pPr>
        <w:spacing w:line="360" w:lineRule="auto"/>
        <w:rPr>
          <w:rFonts w:ascii="Arial" w:eastAsia="Arial" w:hAnsi="Arial" w:cs="Arial"/>
          <w:b/>
          <w:bCs/>
          <w:sz w:val="28"/>
          <w:szCs w:val="28"/>
        </w:rPr>
      </w:pPr>
    </w:p>
    <w:p w14:paraId="4FC05250" w14:textId="77777777" w:rsidR="00930852" w:rsidRDefault="00930852" w:rsidP="54B72CAD">
      <w:pPr>
        <w:spacing w:line="360" w:lineRule="auto"/>
        <w:rPr>
          <w:rFonts w:ascii="Arial" w:eastAsia="Arial" w:hAnsi="Arial" w:cs="Arial"/>
          <w:b/>
          <w:bCs/>
          <w:sz w:val="28"/>
          <w:szCs w:val="28"/>
        </w:rPr>
      </w:pPr>
    </w:p>
    <w:p w14:paraId="6DB6F63D" w14:textId="77777777" w:rsidR="00930852" w:rsidRDefault="00930852" w:rsidP="54B72CAD">
      <w:pPr>
        <w:spacing w:line="360" w:lineRule="auto"/>
        <w:rPr>
          <w:rFonts w:ascii="Arial" w:eastAsia="Arial" w:hAnsi="Arial" w:cs="Arial"/>
          <w:b/>
          <w:bCs/>
          <w:sz w:val="28"/>
          <w:szCs w:val="28"/>
        </w:rPr>
      </w:pPr>
    </w:p>
    <w:p w14:paraId="54E33D80" w14:textId="2022AF97" w:rsidR="65B941D8" w:rsidRDefault="4889A947" w:rsidP="54B72CAD">
      <w:pPr>
        <w:spacing w:line="360" w:lineRule="auto"/>
        <w:rPr>
          <w:rFonts w:ascii="Arial" w:eastAsia="Arial" w:hAnsi="Arial" w:cs="Arial"/>
          <w:b/>
          <w:bCs/>
          <w:sz w:val="28"/>
          <w:szCs w:val="28"/>
        </w:rPr>
      </w:pPr>
      <w:r w:rsidRPr="54B72CAD">
        <w:rPr>
          <w:rFonts w:ascii="Arial" w:eastAsia="Arial" w:hAnsi="Arial" w:cs="Arial"/>
          <w:b/>
          <w:bCs/>
          <w:sz w:val="28"/>
          <w:szCs w:val="28"/>
        </w:rPr>
        <w:t>Reference List</w:t>
      </w:r>
    </w:p>
    <w:p w14:paraId="45B7712D" w14:textId="77777777" w:rsidR="00AC4506" w:rsidRPr="004302A4" w:rsidRDefault="00AC4506" w:rsidP="000740EC">
      <w:pPr>
        <w:spacing w:line="360" w:lineRule="auto"/>
        <w:jc w:val="both"/>
        <w:rPr>
          <w:rFonts w:ascii="Arial" w:eastAsia="Arial" w:hAnsi="Arial" w:cs="Arial"/>
        </w:rPr>
      </w:pPr>
      <w:r w:rsidRPr="004302A4">
        <w:rPr>
          <w:rFonts w:ascii="Arial" w:eastAsia="Arial" w:hAnsi="Arial" w:cs="Arial"/>
        </w:rPr>
        <w:t xml:space="preserve">Artino, A.R, Rochelle, J.S., Dezee, K.J. and Gehlbach, H. (2014) ‘Developing questionnaires for educational research: AMEE Guide’, </w:t>
      </w:r>
      <w:r w:rsidRPr="004302A4">
        <w:rPr>
          <w:rFonts w:ascii="Arial" w:eastAsia="Arial" w:hAnsi="Arial" w:cs="Arial"/>
          <w:i/>
          <w:iCs/>
        </w:rPr>
        <w:t>Medical Teacher</w:t>
      </w:r>
      <w:r w:rsidRPr="004302A4">
        <w:rPr>
          <w:rFonts w:ascii="Arial" w:eastAsia="Arial" w:hAnsi="Arial" w:cs="Arial"/>
        </w:rPr>
        <w:t xml:space="preserve">, 36(6), pp. 463-474. DOI: </w:t>
      </w:r>
      <w:hyperlink r:id="rId20">
        <w:r w:rsidRPr="004302A4">
          <w:rPr>
            <w:rStyle w:val="Hyperlink"/>
            <w:rFonts w:ascii="Arial" w:eastAsia="Arial" w:hAnsi="Arial" w:cs="Arial"/>
          </w:rPr>
          <w:t>https://doi.org/10.3109/0142159X.2014.889814</w:t>
        </w:r>
      </w:hyperlink>
      <w:r w:rsidRPr="004302A4">
        <w:rPr>
          <w:rFonts w:ascii="Arial" w:eastAsia="Arial" w:hAnsi="Arial" w:cs="Arial"/>
        </w:rPr>
        <w:t xml:space="preserve"> </w:t>
      </w:r>
    </w:p>
    <w:p w14:paraId="0F38F146" w14:textId="77777777" w:rsidR="00A42CC1" w:rsidRPr="004302A4" w:rsidRDefault="00A42CC1" w:rsidP="000740EC">
      <w:pPr>
        <w:spacing w:line="360" w:lineRule="auto"/>
        <w:jc w:val="both"/>
        <w:rPr>
          <w:rFonts w:ascii="Arial" w:eastAsia="Arial" w:hAnsi="Arial" w:cs="Arial"/>
        </w:rPr>
      </w:pPr>
    </w:p>
    <w:p w14:paraId="297DA9AF" w14:textId="624908B1" w:rsidR="00AC4506" w:rsidRPr="004302A4" w:rsidRDefault="00AC4506" w:rsidP="000740EC">
      <w:pPr>
        <w:spacing w:line="360" w:lineRule="auto"/>
        <w:jc w:val="both"/>
        <w:rPr>
          <w:rFonts w:ascii="Arial" w:eastAsia="Arial" w:hAnsi="Arial" w:cs="Arial"/>
          <w:highlight w:val="yellow"/>
        </w:rPr>
      </w:pPr>
      <w:r w:rsidRPr="004302A4">
        <w:rPr>
          <w:rFonts w:ascii="Arial" w:eastAsia="Arial" w:hAnsi="Arial" w:cs="Arial"/>
        </w:rPr>
        <w:t xml:space="preserve">Bartman, B. (2019) ‘Using Questionnaires’, in Lambert, M. (2019) Practical Research Methods in Education; An Early Researcher’s Critical Guide. Routledge.  </w:t>
      </w:r>
    </w:p>
    <w:p w14:paraId="308C3CE3" w14:textId="77777777" w:rsidR="00A42CC1" w:rsidRPr="004302A4" w:rsidRDefault="00A42CC1" w:rsidP="000740EC">
      <w:pPr>
        <w:spacing w:line="360" w:lineRule="auto"/>
        <w:jc w:val="both"/>
        <w:rPr>
          <w:rFonts w:ascii="Arial" w:eastAsia="Arial" w:hAnsi="Arial" w:cs="Arial"/>
          <w:highlight w:val="yellow"/>
        </w:rPr>
      </w:pPr>
    </w:p>
    <w:p w14:paraId="54E36C59" w14:textId="77777777" w:rsidR="00AC4506" w:rsidRPr="004302A4" w:rsidRDefault="00AC4506" w:rsidP="000740EC">
      <w:pPr>
        <w:spacing w:line="360" w:lineRule="auto"/>
        <w:jc w:val="both"/>
        <w:rPr>
          <w:rFonts w:ascii="Arial" w:eastAsia="Arial" w:hAnsi="Arial" w:cs="Arial"/>
        </w:rPr>
      </w:pPr>
      <w:r w:rsidRPr="004302A4">
        <w:rPr>
          <w:rFonts w:ascii="Arial" w:eastAsia="Arial" w:hAnsi="Arial" w:cs="Arial"/>
        </w:rPr>
        <w:t>BERA (2018)</w:t>
      </w:r>
      <w:r w:rsidRPr="004302A4">
        <w:rPr>
          <w:rFonts w:ascii="Arial" w:eastAsia="Arial" w:hAnsi="Arial" w:cs="Arial"/>
          <w:i/>
          <w:iCs/>
        </w:rPr>
        <w:t xml:space="preserve"> Ethical Guidelines for Educational Research, Fourth Edition. </w:t>
      </w:r>
      <w:r w:rsidRPr="004302A4">
        <w:rPr>
          <w:rFonts w:ascii="Arial" w:eastAsia="Arial" w:hAnsi="Arial" w:cs="Arial"/>
        </w:rPr>
        <w:t xml:space="preserve">Available at: </w:t>
      </w:r>
      <w:hyperlink r:id="rId21">
        <w:r w:rsidRPr="004302A4">
          <w:rPr>
            <w:rStyle w:val="Hyperlink"/>
            <w:rFonts w:ascii="Arial" w:eastAsia="Arial" w:hAnsi="Arial" w:cs="Arial"/>
          </w:rPr>
          <w:t>https://www.bera.ac.uk/publication/ethical-guidelines-for-educational-research-2018</w:t>
        </w:r>
      </w:hyperlink>
      <w:r w:rsidRPr="004302A4">
        <w:rPr>
          <w:rFonts w:ascii="Arial" w:eastAsia="Arial" w:hAnsi="Arial" w:cs="Arial"/>
        </w:rPr>
        <w:t xml:space="preserve"> (Accessed: 2</w:t>
      </w:r>
      <w:r w:rsidRPr="004302A4">
        <w:rPr>
          <w:rFonts w:ascii="Arial" w:eastAsia="Arial" w:hAnsi="Arial" w:cs="Arial"/>
          <w:vertAlign w:val="superscript"/>
        </w:rPr>
        <w:t>nd</w:t>
      </w:r>
      <w:r w:rsidRPr="004302A4">
        <w:rPr>
          <w:rFonts w:ascii="Arial" w:eastAsia="Arial" w:hAnsi="Arial" w:cs="Arial"/>
        </w:rPr>
        <w:t xml:space="preserve"> May 2024).</w:t>
      </w:r>
    </w:p>
    <w:p w14:paraId="56473460" w14:textId="77777777" w:rsidR="00A42CC1" w:rsidRPr="004302A4" w:rsidRDefault="00A42CC1" w:rsidP="000740EC">
      <w:pPr>
        <w:spacing w:line="360" w:lineRule="auto"/>
        <w:jc w:val="both"/>
        <w:rPr>
          <w:rFonts w:ascii="Arial" w:eastAsia="Arial" w:hAnsi="Arial" w:cs="Arial"/>
        </w:rPr>
      </w:pPr>
    </w:p>
    <w:p w14:paraId="33C08101" w14:textId="77777777" w:rsidR="00AC4506" w:rsidRPr="004302A4" w:rsidRDefault="00AC4506" w:rsidP="000740EC">
      <w:pPr>
        <w:spacing w:line="360" w:lineRule="auto"/>
        <w:jc w:val="both"/>
        <w:rPr>
          <w:rFonts w:ascii="Arial" w:eastAsia="Arial" w:hAnsi="Arial" w:cs="Arial"/>
        </w:rPr>
      </w:pPr>
      <w:r w:rsidRPr="004302A4">
        <w:rPr>
          <w:rFonts w:ascii="Arial" w:eastAsia="Arial" w:hAnsi="Arial" w:cs="Arial"/>
        </w:rPr>
        <w:t xml:space="preserve">BERA (2018) </w:t>
      </w:r>
      <w:r w:rsidRPr="004302A4">
        <w:rPr>
          <w:rFonts w:ascii="Arial" w:eastAsia="Arial" w:hAnsi="Arial" w:cs="Arial"/>
          <w:i/>
          <w:iCs/>
        </w:rPr>
        <w:t>Ethical Guidelines for Educational Research.</w:t>
      </w:r>
      <w:r w:rsidRPr="004302A4">
        <w:rPr>
          <w:rFonts w:ascii="Arial" w:eastAsia="Arial" w:hAnsi="Arial" w:cs="Arial"/>
        </w:rPr>
        <w:t xml:space="preserve"> Available at: </w:t>
      </w:r>
      <w:hyperlink r:id="rId22">
        <w:r w:rsidRPr="004302A4">
          <w:rPr>
            <w:rStyle w:val="Hyperlink"/>
            <w:rFonts w:ascii="Arial" w:eastAsia="Arial" w:hAnsi="Arial" w:cs="Arial"/>
          </w:rPr>
          <w:t>https://www.bera.ac.uk/publication/ethical-guidelines-for-educational-research-2018</w:t>
        </w:r>
      </w:hyperlink>
      <w:r w:rsidRPr="004302A4">
        <w:rPr>
          <w:rFonts w:ascii="Arial" w:eastAsia="Arial" w:hAnsi="Arial" w:cs="Arial"/>
        </w:rPr>
        <w:t xml:space="preserve"> (Accessed: 27</w:t>
      </w:r>
      <w:r w:rsidRPr="004302A4">
        <w:rPr>
          <w:rFonts w:ascii="Arial" w:eastAsia="Arial" w:hAnsi="Arial" w:cs="Arial"/>
          <w:vertAlign w:val="superscript"/>
        </w:rPr>
        <w:t>th</w:t>
      </w:r>
      <w:r w:rsidRPr="004302A4">
        <w:rPr>
          <w:rFonts w:ascii="Arial" w:eastAsia="Arial" w:hAnsi="Arial" w:cs="Arial"/>
        </w:rPr>
        <w:t xml:space="preserve"> March 2024).</w:t>
      </w:r>
    </w:p>
    <w:p w14:paraId="1B32534B" w14:textId="77777777" w:rsidR="00A42CC1" w:rsidRPr="004302A4" w:rsidRDefault="00A42CC1" w:rsidP="000740EC">
      <w:pPr>
        <w:spacing w:line="360" w:lineRule="auto"/>
        <w:jc w:val="both"/>
        <w:rPr>
          <w:rFonts w:ascii="Arial" w:eastAsia="Arial" w:hAnsi="Arial" w:cs="Arial"/>
        </w:rPr>
      </w:pPr>
    </w:p>
    <w:p w14:paraId="7B21C1B3" w14:textId="77777777" w:rsidR="00AC4506" w:rsidRPr="004302A4" w:rsidRDefault="00AC4506" w:rsidP="000740EC">
      <w:pPr>
        <w:spacing w:line="360" w:lineRule="auto"/>
        <w:jc w:val="both"/>
        <w:rPr>
          <w:rFonts w:ascii="Arial" w:eastAsia="Arial" w:hAnsi="Arial" w:cs="Arial"/>
        </w:rPr>
      </w:pPr>
      <w:r w:rsidRPr="004302A4">
        <w:rPr>
          <w:rFonts w:ascii="Arial" w:eastAsia="Arial" w:hAnsi="Arial" w:cs="Arial"/>
        </w:rPr>
        <w:lastRenderedPageBreak/>
        <w:t xml:space="preserve">Bhat, A. (2024) </w:t>
      </w:r>
      <w:r w:rsidRPr="004302A4">
        <w:rPr>
          <w:rFonts w:ascii="Arial" w:eastAsia="Arial" w:hAnsi="Arial" w:cs="Arial"/>
          <w:i/>
          <w:iCs/>
        </w:rPr>
        <w:t>Exploratory Research: Types and Characteristics.</w:t>
      </w:r>
      <w:r w:rsidRPr="004302A4">
        <w:rPr>
          <w:rFonts w:ascii="Arial" w:eastAsia="Arial" w:hAnsi="Arial" w:cs="Arial"/>
        </w:rPr>
        <w:t xml:space="preserve"> Available at: </w:t>
      </w:r>
      <w:hyperlink r:id="rId23" w:anchor=":~:text=The%20main%20disadvantage%20of%20exploratory,interpreted%20for%20a%20generalized%20population">
        <w:r w:rsidRPr="004302A4">
          <w:rPr>
            <w:rStyle w:val="Hyperlink"/>
            <w:rFonts w:ascii="Arial" w:eastAsia="Arial" w:hAnsi="Arial" w:cs="Arial"/>
          </w:rPr>
          <w:t>https://www.questionpro.com/blog/exploratory-research/#:~:text=The%20main%20disadvantage%20of%20exploratory,interpreted%20for%20a%20generalized%20population</w:t>
        </w:r>
      </w:hyperlink>
      <w:r w:rsidRPr="004302A4">
        <w:rPr>
          <w:rFonts w:ascii="Arial" w:eastAsia="Arial" w:hAnsi="Arial" w:cs="Arial"/>
        </w:rPr>
        <w:t>. (Accessed: 25</w:t>
      </w:r>
      <w:r w:rsidRPr="004302A4">
        <w:rPr>
          <w:rFonts w:ascii="Arial" w:eastAsia="Arial" w:hAnsi="Arial" w:cs="Arial"/>
          <w:vertAlign w:val="superscript"/>
        </w:rPr>
        <w:t>th</w:t>
      </w:r>
      <w:r w:rsidRPr="004302A4">
        <w:rPr>
          <w:rFonts w:ascii="Arial" w:eastAsia="Arial" w:hAnsi="Arial" w:cs="Arial"/>
        </w:rPr>
        <w:t xml:space="preserve"> March 2024).</w:t>
      </w:r>
    </w:p>
    <w:p w14:paraId="6F112834" w14:textId="77777777" w:rsidR="00A42CC1" w:rsidRPr="004302A4" w:rsidRDefault="00A42CC1" w:rsidP="000740EC">
      <w:pPr>
        <w:spacing w:line="360" w:lineRule="auto"/>
        <w:jc w:val="both"/>
        <w:rPr>
          <w:rFonts w:ascii="Arial" w:eastAsia="Arial" w:hAnsi="Arial" w:cs="Arial"/>
        </w:rPr>
      </w:pPr>
    </w:p>
    <w:p w14:paraId="5910F506" w14:textId="77777777" w:rsidR="00AC4506" w:rsidRPr="004302A4" w:rsidRDefault="00AC4506" w:rsidP="000740EC">
      <w:pPr>
        <w:spacing w:line="360" w:lineRule="auto"/>
        <w:jc w:val="both"/>
        <w:rPr>
          <w:rFonts w:ascii="Arial" w:eastAsia="Arial" w:hAnsi="Arial" w:cs="Arial"/>
        </w:rPr>
      </w:pPr>
      <w:proofErr w:type="spellStart"/>
      <w:r w:rsidRPr="004302A4">
        <w:rPr>
          <w:rFonts w:ascii="Arial" w:eastAsia="Arial" w:hAnsi="Arial" w:cs="Arial"/>
        </w:rPr>
        <w:t>Bhupalam</w:t>
      </w:r>
      <w:proofErr w:type="spellEnd"/>
      <w:r w:rsidRPr="004302A4">
        <w:rPr>
          <w:rFonts w:ascii="Arial" w:eastAsia="Arial" w:hAnsi="Arial" w:cs="Arial"/>
        </w:rPr>
        <w:t xml:space="preserve">, P. (2019) ‘Yes or No 2:0: Are Likert Scales Always Preferable to Dichotomous Rating Scales?’ </w:t>
      </w:r>
      <w:r w:rsidRPr="004302A4">
        <w:rPr>
          <w:rFonts w:ascii="Arial" w:eastAsia="Arial" w:hAnsi="Arial" w:cs="Arial"/>
          <w:i/>
          <w:iCs/>
        </w:rPr>
        <w:t>International Journal of Pharmaceutical Investigation,</w:t>
      </w:r>
      <w:r w:rsidRPr="004302A4">
        <w:rPr>
          <w:rFonts w:ascii="Arial" w:eastAsia="Arial" w:hAnsi="Arial" w:cs="Arial"/>
        </w:rPr>
        <w:t xml:space="preserve"> 9(3). DOI: 10.53330/ijpi.2019.3.27 </w:t>
      </w:r>
    </w:p>
    <w:p w14:paraId="64B54DBE" w14:textId="77777777" w:rsidR="00D602DA" w:rsidRPr="004302A4" w:rsidRDefault="00D602DA" w:rsidP="000740EC">
      <w:pPr>
        <w:spacing w:line="360" w:lineRule="auto"/>
        <w:jc w:val="both"/>
        <w:rPr>
          <w:rFonts w:ascii="Arial" w:eastAsia="Arial" w:hAnsi="Arial" w:cs="Arial"/>
          <w:highlight w:val="yellow"/>
        </w:rPr>
      </w:pPr>
    </w:p>
    <w:p w14:paraId="7A94D0E6" w14:textId="77777777" w:rsidR="00AC4506" w:rsidRPr="004302A4" w:rsidRDefault="00AC4506" w:rsidP="000740EC">
      <w:pPr>
        <w:spacing w:line="360" w:lineRule="auto"/>
        <w:jc w:val="both"/>
        <w:rPr>
          <w:rFonts w:ascii="Arial" w:eastAsia="Arial" w:hAnsi="Arial" w:cs="Arial"/>
        </w:rPr>
      </w:pPr>
      <w:r w:rsidRPr="004302A4">
        <w:rPr>
          <w:rFonts w:ascii="Arial" w:eastAsia="Arial" w:hAnsi="Arial" w:cs="Arial"/>
        </w:rPr>
        <w:t xml:space="preserve">Bishop, J., Horton, G., Hu, W. and Vogan, C. (2018) ‘Supporting Learner Well-Being', </w:t>
      </w:r>
      <w:r w:rsidRPr="004302A4">
        <w:rPr>
          <w:rFonts w:ascii="Arial" w:eastAsia="Arial" w:hAnsi="Arial" w:cs="Arial"/>
          <w:i/>
          <w:iCs/>
        </w:rPr>
        <w:t xml:space="preserve">Understanding Medical Education: Evidence, Theory and Practice, </w:t>
      </w:r>
      <w:r w:rsidRPr="004302A4">
        <w:rPr>
          <w:rFonts w:ascii="Arial" w:eastAsia="Arial" w:hAnsi="Arial" w:cs="Arial"/>
        </w:rPr>
        <w:t xml:space="preserve">33. DOI: </w:t>
      </w:r>
      <w:hyperlink r:id="rId24">
        <w:r w:rsidRPr="004302A4">
          <w:rPr>
            <w:rStyle w:val="Hyperlink"/>
            <w:rFonts w:ascii="Arial" w:eastAsia="Arial" w:hAnsi="Arial" w:cs="Arial"/>
          </w:rPr>
          <w:t>https://doi.org/10.1002/978111937380.ch33</w:t>
        </w:r>
      </w:hyperlink>
      <w:r w:rsidRPr="004302A4">
        <w:rPr>
          <w:rFonts w:ascii="Arial" w:eastAsia="Arial" w:hAnsi="Arial" w:cs="Arial"/>
        </w:rPr>
        <w:t xml:space="preserve"> </w:t>
      </w:r>
    </w:p>
    <w:p w14:paraId="3A1F1312" w14:textId="77777777" w:rsidR="00AC4506" w:rsidRPr="004302A4" w:rsidRDefault="00AC4506" w:rsidP="002A3585">
      <w:pPr>
        <w:spacing w:line="360" w:lineRule="auto"/>
        <w:jc w:val="both"/>
        <w:rPr>
          <w:rFonts w:ascii="Arial" w:eastAsia="Arial" w:hAnsi="Arial" w:cs="Arial"/>
          <w:color w:val="000000" w:themeColor="text1"/>
        </w:rPr>
      </w:pPr>
      <w:r w:rsidRPr="004302A4">
        <w:rPr>
          <w:rFonts w:ascii="Arial" w:eastAsia="Arial" w:hAnsi="Arial" w:cs="Arial"/>
          <w:color w:val="000000" w:themeColor="text1"/>
        </w:rPr>
        <w:lastRenderedPageBreak/>
        <w:t xml:space="preserve">Braun, V. and Clarke, V. (2006) ‘Using Thematic Analysis in Psychology’, </w:t>
      </w:r>
      <w:r w:rsidRPr="004302A4">
        <w:rPr>
          <w:rFonts w:ascii="Arial" w:eastAsia="Arial" w:hAnsi="Arial" w:cs="Arial"/>
          <w:i/>
          <w:iCs/>
          <w:color w:val="000000" w:themeColor="text1"/>
        </w:rPr>
        <w:t>Qualitative Research in Psychology</w:t>
      </w:r>
      <w:r w:rsidRPr="004302A4">
        <w:rPr>
          <w:rFonts w:ascii="Arial" w:eastAsia="Arial" w:hAnsi="Arial" w:cs="Arial"/>
          <w:color w:val="000000" w:themeColor="text1"/>
        </w:rPr>
        <w:t xml:space="preserve">, 3(2), pp. 77-101. Available at: </w:t>
      </w:r>
      <w:hyperlink r:id="rId25">
        <w:r w:rsidRPr="004302A4">
          <w:rPr>
            <w:rStyle w:val="Hyperlink"/>
            <w:rFonts w:ascii="Arial" w:eastAsia="Arial" w:hAnsi="Arial" w:cs="Arial"/>
          </w:rPr>
          <w:t>https://www.academia.edu/39280333/Braun_and_Clarke_2006_thematic_analysis</w:t>
        </w:r>
      </w:hyperlink>
      <w:r w:rsidRPr="004302A4">
        <w:rPr>
          <w:rFonts w:ascii="Arial" w:eastAsia="Arial" w:hAnsi="Arial" w:cs="Arial"/>
          <w:color w:val="000000" w:themeColor="text1"/>
        </w:rPr>
        <w:t xml:space="preserve"> </w:t>
      </w:r>
    </w:p>
    <w:p w14:paraId="7ED041ED" w14:textId="77777777" w:rsidR="00D602DA" w:rsidRPr="004302A4" w:rsidRDefault="00D602DA" w:rsidP="002A3585">
      <w:pPr>
        <w:spacing w:line="360" w:lineRule="auto"/>
        <w:jc w:val="both"/>
        <w:rPr>
          <w:rFonts w:ascii="Arial" w:eastAsia="Arial" w:hAnsi="Arial" w:cs="Arial"/>
          <w:color w:val="000000" w:themeColor="text1"/>
        </w:rPr>
      </w:pPr>
    </w:p>
    <w:p w14:paraId="552B7BC5" w14:textId="5B5F4D35" w:rsidR="00AC4506" w:rsidRPr="004302A4" w:rsidRDefault="00AC4506" w:rsidP="002A3585">
      <w:pPr>
        <w:spacing w:line="360" w:lineRule="auto"/>
        <w:jc w:val="both"/>
        <w:rPr>
          <w:rFonts w:ascii="Arial" w:eastAsia="Arial" w:hAnsi="Arial" w:cs="Arial"/>
        </w:rPr>
      </w:pPr>
      <w:r w:rsidRPr="004302A4">
        <w:rPr>
          <w:rFonts w:ascii="Arial" w:eastAsia="Arial" w:hAnsi="Arial" w:cs="Arial"/>
        </w:rPr>
        <w:t xml:space="preserve">Breakwell, G.M., Barnett, J. and Wright, </w:t>
      </w:r>
      <w:proofErr w:type="gramStart"/>
      <w:r w:rsidRPr="004302A4">
        <w:rPr>
          <w:rFonts w:ascii="Arial" w:eastAsia="Arial" w:hAnsi="Arial" w:cs="Arial"/>
        </w:rPr>
        <w:t>D,B.</w:t>
      </w:r>
      <w:proofErr w:type="gramEnd"/>
      <w:r w:rsidRPr="004302A4">
        <w:rPr>
          <w:rFonts w:ascii="Arial" w:eastAsia="Arial" w:hAnsi="Arial" w:cs="Arial"/>
        </w:rPr>
        <w:t xml:space="preserve"> (2020) </w:t>
      </w:r>
      <w:r w:rsidRPr="004302A4">
        <w:rPr>
          <w:rFonts w:ascii="Arial" w:eastAsia="Arial" w:hAnsi="Arial" w:cs="Arial"/>
          <w:i/>
          <w:iCs/>
        </w:rPr>
        <w:t>Research Methods in Psychology</w:t>
      </w:r>
      <w:r w:rsidR="00A74AC2" w:rsidRPr="004302A4">
        <w:rPr>
          <w:rFonts w:ascii="Arial" w:eastAsia="Arial" w:hAnsi="Arial" w:cs="Arial"/>
          <w:i/>
          <w:iCs/>
        </w:rPr>
        <w:t>.</w:t>
      </w:r>
      <w:r w:rsidR="00A74AC2" w:rsidRPr="004302A4">
        <w:rPr>
          <w:rFonts w:ascii="Arial" w:eastAsia="Arial" w:hAnsi="Arial" w:cs="Arial"/>
        </w:rPr>
        <w:t xml:space="preserve"> London: SAGE Publications</w:t>
      </w:r>
      <w:r w:rsidR="00670E04" w:rsidRPr="004302A4">
        <w:rPr>
          <w:rFonts w:ascii="Arial" w:eastAsia="Arial" w:hAnsi="Arial" w:cs="Arial"/>
        </w:rPr>
        <w:t>.</w:t>
      </w:r>
    </w:p>
    <w:p w14:paraId="01152A09" w14:textId="77777777" w:rsidR="00D602DA" w:rsidRPr="004302A4" w:rsidRDefault="00D602DA" w:rsidP="002A3585">
      <w:pPr>
        <w:spacing w:line="360" w:lineRule="auto"/>
        <w:jc w:val="both"/>
        <w:rPr>
          <w:rFonts w:ascii="Arial" w:eastAsia="Arial" w:hAnsi="Arial" w:cs="Arial"/>
          <w:highlight w:val="yellow"/>
        </w:rPr>
      </w:pPr>
    </w:p>
    <w:p w14:paraId="0038136E" w14:textId="77777777" w:rsidR="00AC4506" w:rsidRPr="004302A4" w:rsidRDefault="00AC4506" w:rsidP="002A3585">
      <w:pPr>
        <w:spacing w:line="360" w:lineRule="auto"/>
        <w:jc w:val="both"/>
        <w:rPr>
          <w:rFonts w:ascii="Arial" w:eastAsia="Aptos" w:hAnsi="Arial" w:cs="Arial"/>
        </w:rPr>
      </w:pPr>
      <w:r w:rsidRPr="004302A4">
        <w:rPr>
          <w:rFonts w:ascii="Arial" w:eastAsia="Aptos" w:hAnsi="Arial" w:cs="Arial"/>
        </w:rPr>
        <w:t xml:space="preserve">Cherry, K (2024) </w:t>
      </w:r>
      <w:r w:rsidRPr="004302A4">
        <w:rPr>
          <w:rFonts w:ascii="Arial" w:eastAsia="Aptos" w:hAnsi="Arial" w:cs="Arial"/>
          <w:i/>
          <w:iCs/>
        </w:rPr>
        <w:t xml:space="preserve">What is a Case Study? </w:t>
      </w:r>
      <w:r w:rsidRPr="004302A4">
        <w:rPr>
          <w:rFonts w:ascii="Arial" w:eastAsia="Aptos" w:hAnsi="Arial" w:cs="Arial"/>
        </w:rPr>
        <w:t xml:space="preserve">Available at: </w:t>
      </w:r>
      <w:hyperlink r:id="rId26">
        <w:r w:rsidRPr="004302A4">
          <w:rPr>
            <w:rStyle w:val="Hyperlink"/>
            <w:rFonts w:ascii="Arial" w:eastAsia="Aptos" w:hAnsi="Arial" w:cs="Arial"/>
          </w:rPr>
          <w:t>https://www.verywellmind.com/how-to-write-a-psychology-case-study-2795722</w:t>
        </w:r>
      </w:hyperlink>
      <w:r w:rsidRPr="004302A4">
        <w:rPr>
          <w:rFonts w:ascii="Arial" w:eastAsia="Aptos" w:hAnsi="Arial" w:cs="Arial"/>
        </w:rPr>
        <w:t xml:space="preserve"> (Accessed: 25</w:t>
      </w:r>
      <w:r w:rsidRPr="004302A4">
        <w:rPr>
          <w:rFonts w:ascii="Arial" w:eastAsia="Aptos" w:hAnsi="Arial" w:cs="Arial"/>
          <w:vertAlign w:val="superscript"/>
        </w:rPr>
        <w:t>th</w:t>
      </w:r>
      <w:r w:rsidRPr="004302A4">
        <w:rPr>
          <w:rFonts w:ascii="Arial" w:eastAsia="Aptos" w:hAnsi="Arial" w:cs="Arial"/>
        </w:rPr>
        <w:t xml:space="preserve"> March 2024).</w:t>
      </w:r>
    </w:p>
    <w:p w14:paraId="53CE7104" w14:textId="77777777" w:rsidR="00D602DA" w:rsidRPr="004302A4" w:rsidRDefault="00D602DA" w:rsidP="002A3585">
      <w:pPr>
        <w:spacing w:line="360" w:lineRule="auto"/>
        <w:jc w:val="both"/>
        <w:rPr>
          <w:rFonts w:ascii="Arial" w:eastAsia="Aptos" w:hAnsi="Arial" w:cs="Arial"/>
        </w:rPr>
      </w:pPr>
    </w:p>
    <w:p w14:paraId="024E14CB" w14:textId="77777777" w:rsidR="00AC4506" w:rsidRPr="004302A4" w:rsidRDefault="00AC4506" w:rsidP="002A3585">
      <w:pPr>
        <w:spacing w:line="360" w:lineRule="auto"/>
        <w:jc w:val="both"/>
        <w:rPr>
          <w:rFonts w:ascii="Arial" w:eastAsia="Arial" w:hAnsi="Arial" w:cs="Arial"/>
        </w:rPr>
      </w:pPr>
      <w:r w:rsidRPr="004302A4">
        <w:rPr>
          <w:rFonts w:ascii="Arial" w:eastAsia="Arial" w:hAnsi="Arial" w:cs="Arial"/>
        </w:rPr>
        <w:lastRenderedPageBreak/>
        <w:t xml:space="preserve">Clarke, A. (2020) </w:t>
      </w:r>
      <w:r w:rsidRPr="004302A4">
        <w:rPr>
          <w:rFonts w:ascii="Arial" w:eastAsia="Arial" w:hAnsi="Arial" w:cs="Arial"/>
          <w:i/>
          <w:iCs/>
        </w:rPr>
        <w:t>Strategies to Support Children’s Social and Emotional Wellbeing on Returning to School</w:t>
      </w:r>
      <w:r w:rsidRPr="004302A4">
        <w:rPr>
          <w:rFonts w:ascii="Arial" w:eastAsia="Arial" w:hAnsi="Arial" w:cs="Arial"/>
        </w:rPr>
        <w:t xml:space="preserve">. Available at: </w:t>
      </w:r>
      <w:hyperlink r:id="rId27">
        <w:r w:rsidRPr="004302A4">
          <w:rPr>
            <w:rStyle w:val="Hyperlink"/>
            <w:rFonts w:ascii="Arial" w:eastAsia="Arial" w:hAnsi="Arial" w:cs="Arial"/>
          </w:rPr>
          <w:t>https://mentallyhealthyschools.org.uk/media/2253/strategies-to-support-childrens-wellbeing-eif.pdf</w:t>
        </w:r>
      </w:hyperlink>
      <w:r w:rsidRPr="004302A4">
        <w:rPr>
          <w:rFonts w:ascii="Arial" w:eastAsia="Arial" w:hAnsi="Arial" w:cs="Arial"/>
        </w:rPr>
        <w:t xml:space="preserve"> (Accessed: 27</w:t>
      </w:r>
      <w:r w:rsidRPr="004302A4">
        <w:rPr>
          <w:rFonts w:ascii="Arial" w:eastAsia="Arial" w:hAnsi="Arial" w:cs="Arial"/>
          <w:vertAlign w:val="superscript"/>
        </w:rPr>
        <w:t>th</w:t>
      </w:r>
      <w:r w:rsidRPr="004302A4">
        <w:rPr>
          <w:rFonts w:ascii="Arial" w:eastAsia="Arial" w:hAnsi="Arial" w:cs="Arial"/>
        </w:rPr>
        <w:t xml:space="preserve"> April 2024).</w:t>
      </w:r>
    </w:p>
    <w:p w14:paraId="76C819D3" w14:textId="77777777" w:rsidR="00D602DA" w:rsidRPr="004302A4" w:rsidRDefault="00D602DA" w:rsidP="002A3585">
      <w:pPr>
        <w:spacing w:line="360" w:lineRule="auto"/>
        <w:jc w:val="both"/>
        <w:rPr>
          <w:rFonts w:ascii="Arial" w:eastAsia="Arial" w:hAnsi="Arial" w:cs="Arial"/>
        </w:rPr>
      </w:pPr>
    </w:p>
    <w:p w14:paraId="08805B36" w14:textId="7221BE9F" w:rsidR="00AC4506" w:rsidRPr="004302A4" w:rsidRDefault="00AC4506" w:rsidP="002A3585">
      <w:pPr>
        <w:spacing w:line="360" w:lineRule="auto"/>
        <w:jc w:val="both"/>
        <w:rPr>
          <w:rFonts w:ascii="Arial" w:eastAsia="Arial" w:hAnsi="Arial" w:cs="Arial"/>
        </w:rPr>
      </w:pPr>
      <w:r w:rsidRPr="004302A4">
        <w:rPr>
          <w:rFonts w:ascii="Arial" w:eastAsia="Arial" w:hAnsi="Arial" w:cs="Arial"/>
        </w:rPr>
        <w:t xml:space="preserve">Cohen, L., Manion, L., and Morrison, K. (2007) </w:t>
      </w:r>
      <w:r w:rsidRPr="004302A4">
        <w:rPr>
          <w:rFonts w:ascii="Arial" w:eastAsia="Arial" w:hAnsi="Arial" w:cs="Arial"/>
          <w:i/>
          <w:iCs/>
        </w:rPr>
        <w:t>Research Methods in Education.</w:t>
      </w:r>
      <w:r w:rsidRPr="004302A4">
        <w:rPr>
          <w:rFonts w:ascii="Arial" w:eastAsia="Arial" w:hAnsi="Arial" w:cs="Arial"/>
        </w:rPr>
        <w:t xml:space="preserve"> Routledge: London. </w:t>
      </w:r>
    </w:p>
    <w:p w14:paraId="3C362C7C" w14:textId="77777777" w:rsidR="00D602DA" w:rsidRPr="004302A4" w:rsidRDefault="00D602DA" w:rsidP="002A3585">
      <w:pPr>
        <w:spacing w:line="360" w:lineRule="auto"/>
        <w:jc w:val="both"/>
        <w:rPr>
          <w:rFonts w:ascii="Arial" w:eastAsia="Arial" w:hAnsi="Arial" w:cs="Arial"/>
        </w:rPr>
      </w:pPr>
    </w:p>
    <w:p w14:paraId="3F37CF97" w14:textId="77777777" w:rsidR="00AC4506" w:rsidRPr="004302A4" w:rsidRDefault="00AC4506" w:rsidP="002A3585">
      <w:pPr>
        <w:spacing w:line="360" w:lineRule="auto"/>
        <w:jc w:val="both"/>
        <w:rPr>
          <w:rFonts w:ascii="Arial" w:eastAsia="Arial" w:hAnsi="Arial" w:cs="Arial"/>
        </w:rPr>
      </w:pPr>
      <w:r w:rsidRPr="004302A4">
        <w:rPr>
          <w:rFonts w:ascii="Arial" w:eastAsia="Arial" w:hAnsi="Arial" w:cs="Arial"/>
        </w:rPr>
        <w:t xml:space="preserve">Coulombe, S., Hardy, K and Goldfarb, R. (2021) ‘Promoting wellbeing through positive education: A critical review and proposed social ecological approach’, </w:t>
      </w:r>
      <w:r w:rsidRPr="004302A4">
        <w:rPr>
          <w:rFonts w:ascii="Arial" w:eastAsia="Arial" w:hAnsi="Arial" w:cs="Arial"/>
          <w:i/>
          <w:iCs/>
        </w:rPr>
        <w:t>Theory and Research in Education,</w:t>
      </w:r>
      <w:r w:rsidRPr="004302A4">
        <w:rPr>
          <w:rFonts w:ascii="Arial" w:eastAsia="Arial" w:hAnsi="Arial" w:cs="Arial"/>
        </w:rPr>
        <w:t xml:space="preserve"> 18(3). DOI: </w:t>
      </w:r>
      <w:hyperlink r:id="rId28">
        <w:r w:rsidRPr="004302A4">
          <w:rPr>
            <w:rStyle w:val="Hyperlink"/>
            <w:rFonts w:ascii="Arial" w:eastAsia="Arial" w:hAnsi="Arial" w:cs="Arial"/>
          </w:rPr>
          <w:t>https://doi.org/10.1177/1477878520988432</w:t>
        </w:r>
      </w:hyperlink>
      <w:r w:rsidRPr="004302A4">
        <w:rPr>
          <w:rFonts w:ascii="Arial" w:eastAsia="Arial" w:hAnsi="Arial" w:cs="Arial"/>
        </w:rPr>
        <w:t xml:space="preserve"> </w:t>
      </w:r>
    </w:p>
    <w:p w14:paraId="5BA13150" w14:textId="77777777" w:rsidR="00D602DA" w:rsidRPr="004302A4" w:rsidRDefault="00D602DA" w:rsidP="002A3585">
      <w:pPr>
        <w:spacing w:line="360" w:lineRule="auto"/>
        <w:jc w:val="both"/>
        <w:rPr>
          <w:rFonts w:ascii="Arial" w:eastAsia="Arial" w:hAnsi="Arial" w:cs="Arial"/>
        </w:rPr>
      </w:pPr>
    </w:p>
    <w:p w14:paraId="5B23BB84" w14:textId="77777777" w:rsidR="00AC4506" w:rsidRPr="004302A4" w:rsidRDefault="00AC4506" w:rsidP="002A3585">
      <w:pPr>
        <w:spacing w:line="360" w:lineRule="auto"/>
        <w:jc w:val="both"/>
        <w:rPr>
          <w:rFonts w:ascii="Arial" w:eastAsia="Arial" w:hAnsi="Arial" w:cs="Arial"/>
        </w:rPr>
      </w:pPr>
      <w:r w:rsidRPr="004302A4">
        <w:rPr>
          <w:rFonts w:ascii="Arial" w:eastAsia="Arial" w:hAnsi="Arial" w:cs="Arial"/>
        </w:rPr>
        <w:lastRenderedPageBreak/>
        <w:t xml:space="preserve">Department for Education (2018) </w:t>
      </w:r>
      <w:r w:rsidRPr="004302A4">
        <w:rPr>
          <w:rFonts w:ascii="Arial" w:eastAsia="Arial" w:hAnsi="Arial" w:cs="Arial"/>
          <w:i/>
          <w:iCs/>
        </w:rPr>
        <w:t>Mental Health and Behaviour in Schools</w:t>
      </w:r>
      <w:r w:rsidRPr="004302A4">
        <w:rPr>
          <w:rFonts w:ascii="Arial" w:eastAsia="Arial" w:hAnsi="Arial" w:cs="Arial"/>
        </w:rPr>
        <w:t xml:space="preserve">. Available at: </w:t>
      </w:r>
      <w:hyperlink r:id="rId29">
        <w:r w:rsidRPr="004302A4">
          <w:rPr>
            <w:rStyle w:val="Hyperlink"/>
            <w:rFonts w:ascii="Arial" w:eastAsia="Arial" w:hAnsi="Arial" w:cs="Arial"/>
          </w:rPr>
          <w:t>https://assets.publishing.service.gov.uk/government/uploads/system/uploads/attachment_data/file/414024/Childrens_Mental_Health.pdf</w:t>
        </w:r>
      </w:hyperlink>
      <w:r w:rsidRPr="004302A4">
        <w:rPr>
          <w:rFonts w:ascii="Arial" w:eastAsia="Arial" w:hAnsi="Arial" w:cs="Arial"/>
        </w:rPr>
        <w:t xml:space="preserve"> (Accessed: 20th April 2024). </w:t>
      </w:r>
    </w:p>
    <w:p w14:paraId="280B602F" w14:textId="77777777" w:rsidR="00D602DA" w:rsidRPr="004302A4" w:rsidRDefault="00D602DA" w:rsidP="002A3585">
      <w:pPr>
        <w:spacing w:line="360" w:lineRule="auto"/>
        <w:jc w:val="both"/>
        <w:rPr>
          <w:rFonts w:ascii="Arial" w:eastAsia="Arial" w:hAnsi="Arial" w:cs="Arial"/>
        </w:rPr>
      </w:pPr>
    </w:p>
    <w:p w14:paraId="04DDAF71" w14:textId="77777777" w:rsidR="00AC4506" w:rsidRPr="004302A4" w:rsidRDefault="00AC4506" w:rsidP="002A3585">
      <w:pPr>
        <w:spacing w:line="360" w:lineRule="auto"/>
        <w:jc w:val="both"/>
        <w:rPr>
          <w:rFonts w:ascii="Arial" w:eastAsia="Arial" w:hAnsi="Arial" w:cs="Arial"/>
        </w:rPr>
      </w:pPr>
      <w:r w:rsidRPr="004302A4">
        <w:rPr>
          <w:rFonts w:ascii="Arial" w:eastAsia="Arial" w:hAnsi="Arial" w:cs="Arial"/>
        </w:rPr>
        <w:t xml:space="preserve">Department for Education (No Date) </w:t>
      </w:r>
      <w:r w:rsidRPr="004302A4">
        <w:rPr>
          <w:rFonts w:ascii="Arial" w:eastAsia="Arial" w:hAnsi="Arial" w:cs="Arial"/>
          <w:i/>
          <w:iCs/>
        </w:rPr>
        <w:t>The Impact of Pupil Behaviour and Wellbeing on Educational Outcomes</w:t>
      </w:r>
      <w:r w:rsidRPr="004302A4">
        <w:rPr>
          <w:rFonts w:ascii="Arial" w:eastAsia="Arial" w:hAnsi="Arial" w:cs="Arial"/>
        </w:rPr>
        <w:t xml:space="preserve">. Available at: </w:t>
      </w:r>
      <w:hyperlink r:id="rId30" w:anchor=":~:text=Children%20with%20higher%20levels%20of%20emotional%2C%20behavioural%2C%20social%2C,school%20and%20are%20more%20engaged%20in%20secondary%20school">
        <w:r w:rsidRPr="004302A4">
          <w:rPr>
            <w:rStyle w:val="Hyperlink"/>
            <w:rFonts w:ascii="Arial" w:eastAsia="Arial" w:hAnsi="Arial" w:cs="Arial"/>
          </w:rPr>
          <w:t>https://assets.publishing.service.gov.uk/government/uploads/system/uploads/attachment_data/file/219638/DFE-RR253.pdf#:~:text=Children%20with%20higher%20levels%20of%20emotional%2C%20behavioural%2C%20social%2C,school%20and%20are%20more%20engaged%20in%20secondary%20school</w:t>
        </w:r>
      </w:hyperlink>
      <w:r w:rsidRPr="004302A4">
        <w:rPr>
          <w:rFonts w:ascii="Arial" w:eastAsia="Arial" w:hAnsi="Arial" w:cs="Arial"/>
        </w:rPr>
        <w:t>. (Accessed: 20th April 2024).</w:t>
      </w:r>
    </w:p>
    <w:p w14:paraId="56CBF355" w14:textId="77777777" w:rsidR="00D602DA" w:rsidRPr="004302A4" w:rsidRDefault="00D602DA" w:rsidP="002A3585">
      <w:pPr>
        <w:spacing w:line="360" w:lineRule="auto"/>
        <w:jc w:val="both"/>
        <w:rPr>
          <w:rFonts w:ascii="Arial" w:eastAsia="Arial" w:hAnsi="Arial" w:cs="Arial"/>
        </w:rPr>
      </w:pPr>
    </w:p>
    <w:p w14:paraId="47A03886" w14:textId="77777777" w:rsidR="00AC4506" w:rsidRPr="004302A4" w:rsidRDefault="00AC4506" w:rsidP="002A3585">
      <w:pPr>
        <w:spacing w:line="360" w:lineRule="auto"/>
        <w:jc w:val="both"/>
        <w:rPr>
          <w:rFonts w:ascii="Arial" w:eastAsia="Arial" w:hAnsi="Arial" w:cs="Arial"/>
        </w:rPr>
      </w:pPr>
      <w:r w:rsidRPr="004302A4">
        <w:rPr>
          <w:rFonts w:ascii="Arial" w:eastAsia="Arial" w:hAnsi="Arial" w:cs="Arial"/>
        </w:rPr>
        <w:lastRenderedPageBreak/>
        <w:t xml:space="preserve">Department of Health (2015) </w:t>
      </w:r>
      <w:r w:rsidRPr="004302A4">
        <w:rPr>
          <w:rFonts w:ascii="Arial" w:eastAsia="Arial" w:hAnsi="Arial" w:cs="Arial"/>
          <w:i/>
          <w:iCs/>
        </w:rPr>
        <w:t>Future in Mind.</w:t>
      </w:r>
      <w:r w:rsidRPr="004302A4">
        <w:rPr>
          <w:rFonts w:ascii="Arial" w:eastAsia="Arial" w:hAnsi="Arial" w:cs="Arial"/>
        </w:rPr>
        <w:t xml:space="preserve"> Available at: </w:t>
      </w:r>
      <w:hyperlink r:id="rId31">
        <w:r w:rsidRPr="004302A4">
          <w:rPr>
            <w:rStyle w:val="Hyperlink"/>
            <w:rFonts w:ascii="Arial" w:eastAsia="Arial" w:hAnsi="Arial" w:cs="Arial"/>
          </w:rPr>
          <w:t>https://assets.publishing.service.gov.uk/government/uploads/system/uploads/attachment_data/file/414024/Childrens_Mental_Health.pdf</w:t>
        </w:r>
      </w:hyperlink>
      <w:r w:rsidRPr="004302A4">
        <w:rPr>
          <w:rFonts w:ascii="Arial" w:eastAsia="Arial" w:hAnsi="Arial" w:cs="Arial"/>
        </w:rPr>
        <w:t xml:space="preserve"> (Accessed: 20th April 2024).</w:t>
      </w:r>
    </w:p>
    <w:p w14:paraId="475FF513" w14:textId="77777777" w:rsidR="00D602DA" w:rsidRPr="004302A4" w:rsidRDefault="00D602DA" w:rsidP="002A3585">
      <w:pPr>
        <w:spacing w:line="360" w:lineRule="auto"/>
        <w:jc w:val="both"/>
        <w:rPr>
          <w:rFonts w:ascii="Arial" w:eastAsia="Arial" w:hAnsi="Arial" w:cs="Arial"/>
        </w:rPr>
      </w:pPr>
    </w:p>
    <w:p w14:paraId="68A5488A" w14:textId="64204772" w:rsidR="00AC4506" w:rsidRPr="004302A4" w:rsidRDefault="00AC4506" w:rsidP="002A3585">
      <w:pPr>
        <w:spacing w:line="360" w:lineRule="auto"/>
        <w:jc w:val="both"/>
        <w:rPr>
          <w:rFonts w:ascii="Arial" w:eastAsia="Aptos" w:hAnsi="Arial" w:cs="Arial"/>
        </w:rPr>
      </w:pPr>
      <w:r w:rsidRPr="004302A4">
        <w:rPr>
          <w:rFonts w:ascii="Arial" w:eastAsia="Aptos" w:hAnsi="Arial" w:cs="Arial"/>
        </w:rPr>
        <w:t xml:space="preserve">Elman, C., Gerring, J., and Mahoney, J. (2020) </w:t>
      </w:r>
      <w:r w:rsidRPr="004302A4">
        <w:rPr>
          <w:rFonts w:ascii="Arial" w:eastAsia="Aptos" w:hAnsi="Arial" w:cs="Arial"/>
          <w:i/>
          <w:iCs/>
        </w:rPr>
        <w:t>The Production of Knowledge: Enhancing Progress in Social Science</w:t>
      </w:r>
      <w:r w:rsidR="006F2153" w:rsidRPr="004302A4">
        <w:rPr>
          <w:rFonts w:ascii="Arial" w:eastAsia="Aptos" w:hAnsi="Arial" w:cs="Arial"/>
        </w:rPr>
        <w:t xml:space="preserve">. </w:t>
      </w:r>
      <w:r w:rsidRPr="004302A4">
        <w:rPr>
          <w:rFonts w:ascii="Arial" w:eastAsia="Aptos" w:hAnsi="Arial" w:cs="Arial"/>
        </w:rPr>
        <w:t xml:space="preserve">Cambridge University Press. </w:t>
      </w:r>
    </w:p>
    <w:p w14:paraId="080C1E26" w14:textId="77777777" w:rsidR="004F0B9B" w:rsidRPr="004302A4" w:rsidRDefault="004F0B9B" w:rsidP="002A3585">
      <w:pPr>
        <w:spacing w:line="360" w:lineRule="auto"/>
        <w:jc w:val="both"/>
        <w:rPr>
          <w:rFonts w:ascii="Arial" w:eastAsia="Aptos" w:hAnsi="Arial" w:cs="Arial"/>
          <w:highlight w:val="yellow"/>
        </w:rPr>
      </w:pPr>
    </w:p>
    <w:p w14:paraId="27DCCA80" w14:textId="77777777" w:rsidR="00AC4506" w:rsidRPr="004302A4" w:rsidRDefault="00AC4506" w:rsidP="002A3585">
      <w:pPr>
        <w:spacing w:line="360" w:lineRule="auto"/>
        <w:jc w:val="both"/>
        <w:rPr>
          <w:rFonts w:ascii="Arial" w:eastAsia="Arial" w:hAnsi="Arial" w:cs="Arial"/>
        </w:rPr>
      </w:pPr>
      <w:r w:rsidRPr="004302A4">
        <w:rPr>
          <w:rFonts w:ascii="Arial" w:eastAsia="Arial" w:hAnsi="Arial" w:cs="Arial"/>
        </w:rPr>
        <w:t xml:space="preserve">Fernandes, H, V, J., Richard, C., </w:t>
      </w:r>
      <w:proofErr w:type="spellStart"/>
      <w:r w:rsidRPr="004302A4">
        <w:rPr>
          <w:rFonts w:ascii="Arial" w:eastAsia="Arial" w:hAnsi="Arial" w:cs="Arial"/>
        </w:rPr>
        <w:t>Bynkoski</w:t>
      </w:r>
      <w:proofErr w:type="spellEnd"/>
      <w:r w:rsidRPr="004302A4">
        <w:rPr>
          <w:rFonts w:ascii="Arial" w:eastAsia="Arial" w:hAnsi="Arial" w:cs="Arial"/>
        </w:rPr>
        <w:t xml:space="preserve">, K., Ewan, B. and Houle, S, K, D. (2020) ‘Check-In: An Educational Activity to Address Well-Being and Burnout among Pharmacy Students, </w:t>
      </w:r>
      <w:r w:rsidRPr="004302A4">
        <w:rPr>
          <w:rFonts w:ascii="Arial" w:eastAsia="Arial" w:hAnsi="Arial" w:cs="Arial"/>
          <w:i/>
          <w:iCs/>
        </w:rPr>
        <w:t>Pharmacy</w:t>
      </w:r>
      <w:r w:rsidRPr="004302A4">
        <w:rPr>
          <w:rFonts w:ascii="Arial" w:eastAsia="Arial" w:hAnsi="Arial" w:cs="Arial"/>
        </w:rPr>
        <w:t xml:space="preserve">, 8(184), pp. 1-11. DOI: 10.3390/pharacy8040184 </w:t>
      </w:r>
    </w:p>
    <w:p w14:paraId="512E9DAC" w14:textId="77777777" w:rsidR="004F0B9B" w:rsidRPr="004302A4" w:rsidRDefault="004F0B9B" w:rsidP="002A3585">
      <w:pPr>
        <w:spacing w:line="360" w:lineRule="auto"/>
        <w:jc w:val="both"/>
        <w:rPr>
          <w:rFonts w:ascii="Arial" w:eastAsia="Arial" w:hAnsi="Arial" w:cs="Arial"/>
        </w:rPr>
      </w:pPr>
    </w:p>
    <w:p w14:paraId="5C514759" w14:textId="77777777" w:rsidR="00AC4506" w:rsidRPr="004302A4" w:rsidRDefault="00AC4506" w:rsidP="002A3585">
      <w:pPr>
        <w:spacing w:line="360" w:lineRule="auto"/>
        <w:jc w:val="both"/>
        <w:rPr>
          <w:rFonts w:ascii="Arial" w:eastAsia="Arial" w:hAnsi="Arial" w:cs="Arial"/>
        </w:rPr>
      </w:pPr>
      <w:proofErr w:type="spellStart"/>
      <w:r w:rsidRPr="004302A4">
        <w:rPr>
          <w:rFonts w:ascii="Arial" w:eastAsia="Arial" w:hAnsi="Arial" w:cs="Arial"/>
        </w:rPr>
        <w:lastRenderedPageBreak/>
        <w:t>Forgeard</w:t>
      </w:r>
      <w:proofErr w:type="spellEnd"/>
      <w:r w:rsidRPr="004302A4">
        <w:rPr>
          <w:rFonts w:ascii="Arial" w:eastAsia="Arial" w:hAnsi="Arial" w:cs="Arial"/>
        </w:rPr>
        <w:t xml:space="preserve">, V. (2023) </w:t>
      </w:r>
      <w:r w:rsidRPr="004302A4">
        <w:rPr>
          <w:rFonts w:ascii="Arial" w:eastAsia="Arial" w:hAnsi="Arial" w:cs="Arial"/>
          <w:i/>
          <w:iCs/>
        </w:rPr>
        <w:t>Why is it Important to Understand Your Emotions? A Guide to Self-Awareness.</w:t>
      </w:r>
      <w:r w:rsidRPr="004302A4">
        <w:rPr>
          <w:rFonts w:ascii="Arial" w:eastAsia="Arial" w:hAnsi="Arial" w:cs="Arial"/>
        </w:rPr>
        <w:t xml:space="preserve"> Available at: </w:t>
      </w:r>
      <w:hyperlink r:id="rId32" w:anchor=":~:text=Key%20Takeaways%201%20Understanding%20emotions%20leads%20to%20self-growth,Digging%20deep%20into%20emotions%20is%20therapeutic%20and%20transformative">
        <w:r w:rsidRPr="004302A4">
          <w:rPr>
            <w:rStyle w:val="Hyperlink"/>
            <w:rFonts w:ascii="Arial" w:eastAsia="Arial" w:hAnsi="Arial" w:cs="Arial"/>
          </w:rPr>
          <w:t>https://brilliantio.com/why-is-it-important-to-understand-your-emotions/#:~:text=Key%20Takeaways%201%20Understanding%20emotions%20leads%20to%20self-growth,Digging%20deep%20into%20emotions%20is%20therapeutic%20and%20transformative</w:t>
        </w:r>
      </w:hyperlink>
      <w:r w:rsidRPr="004302A4">
        <w:rPr>
          <w:rFonts w:ascii="Arial" w:eastAsia="Arial" w:hAnsi="Arial" w:cs="Arial"/>
        </w:rPr>
        <w:t xml:space="preserve"> (Accessed: 27</w:t>
      </w:r>
      <w:r w:rsidRPr="004302A4">
        <w:rPr>
          <w:rFonts w:ascii="Arial" w:eastAsia="Arial" w:hAnsi="Arial" w:cs="Arial"/>
          <w:vertAlign w:val="superscript"/>
        </w:rPr>
        <w:t>th</w:t>
      </w:r>
      <w:r w:rsidRPr="004302A4">
        <w:rPr>
          <w:rFonts w:ascii="Arial" w:eastAsia="Arial" w:hAnsi="Arial" w:cs="Arial"/>
        </w:rPr>
        <w:t xml:space="preserve"> April 2024). </w:t>
      </w:r>
    </w:p>
    <w:p w14:paraId="00690F8D" w14:textId="77777777" w:rsidR="004F0B9B" w:rsidRPr="004302A4" w:rsidRDefault="004F0B9B" w:rsidP="002A3585">
      <w:pPr>
        <w:spacing w:line="360" w:lineRule="auto"/>
        <w:jc w:val="both"/>
        <w:rPr>
          <w:rFonts w:ascii="Arial" w:eastAsia="Arial" w:hAnsi="Arial" w:cs="Arial"/>
        </w:rPr>
      </w:pPr>
    </w:p>
    <w:p w14:paraId="352AF9AC" w14:textId="77777777" w:rsidR="00AC4506" w:rsidRPr="004302A4" w:rsidRDefault="00AC4506" w:rsidP="002A3585">
      <w:pPr>
        <w:spacing w:line="360" w:lineRule="auto"/>
        <w:ind w:left="-20" w:right="-20"/>
        <w:jc w:val="both"/>
        <w:rPr>
          <w:rFonts w:ascii="Arial" w:eastAsia="Calibri" w:hAnsi="Arial" w:cs="Arial"/>
        </w:rPr>
      </w:pPr>
      <w:r w:rsidRPr="004302A4">
        <w:rPr>
          <w:rFonts w:ascii="Arial" w:eastAsia="Calibri" w:hAnsi="Arial" w:cs="Arial"/>
        </w:rPr>
        <w:t>Gall, M. D., &amp; Borg, W. R. (eds.) (2005) Applying educational research: A practical guide. USA: Pearson Education, Inc.</w:t>
      </w:r>
    </w:p>
    <w:p w14:paraId="671BBA90" w14:textId="77777777" w:rsidR="002A3585" w:rsidRPr="004302A4" w:rsidRDefault="002A3585" w:rsidP="002A3585">
      <w:pPr>
        <w:spacing w:line="360" w:lineRule="auto"/>
        <w:ind w:left="-20" w:right="-20"/>
        <w:jc w:val="both"/>
        <w:rPr>
          <w:rFonts w:ascii="Arial" w:hAnsi="Arial" w:cs="Arial"/>
        </w:rPr>
      </w:pPr>
    </w:p>
    <w:p w14:paraId="4CB91B3E" w14:textId="77777777" w:rsidR="00AC4506" w:rsidRPr="004302A4" w:rsidRDefault="00AC4506" w:rsidP="002A3585">
      <w:pPr>
        <w:spacing w:line="360" w:lineRule="auto"/>
        <w:jc w:val="both"/>
        <w:rPr>
          <w:rFonts w:ascii="Arial" w:eastAsia="Arial" w:hAnsi="Arial" w:cs="Arial"/>
        </w:rPr>
      </w:pPr>
      <w:r w:rsidRPr="004302A4">
        <w:rPr>
          <w:rFonts w:ascii="Arial" w:eastAsia="Arial" w:hAnsi="Arial" w:cs="Arial"/>
        </w:rPr>
        <w:t xml:space="preserve">Goodwin, J., Behan, L. and O’Brien, N. (2023) ‘Teachers’ views and experiences of student mental health and well-being programmes: A systematic review’, </w:t>
      </w:r>
      <w:r w:rsidRPr="004302A4">
        <w:rPr>
          <w:rFonts w:ascii="Arial" w:eastAsia="Arial" w:hAnsi="Arial" w:cs="Arial"/>
          <w:i/>
          <w:iCs/>
        </w:rPr>
        <w:t>Journal of Child and Adolescent Mental Health</w:t>
      </w:r>
      <w:r w:rsidRPr="004302A4">
        <w:rPr>
          <w:rFonts w:ascii="Arial" w:eastAsia="Arial" w:hAnsi="Arial" w:cs="Arial"/>
        </w:rPr>
        <w:t xml:space="preserve">, 33(1-3), DOI: </w:t>
      </w:r>
      <w:hyperlink r:id="rId33">
        <w:r w:rsidRPr="004302A4">
          <w:rPr>
            <w:rStyle w:val="Hyperlink"/>
            <w:rFonts w:ascii="Arial" w:eastAsia="Arial" w:hAnsi="Arial" w:cs="Arial"/>
          </w:rPr>
          <w:t>https://doi.org/10.2989/17280583.2023.2229876</w:t>
        </w:r>
      </w:hyperlink>
      <w:r w:rsidRPr="004302A4">
        <w:rPr>
          <w:rFonts w:ascii="Arial" w:eastAsia="Arial" w:hAnsi="Arial" w:cs="Arial"/>
        </w:rPr>
        <w:t xml:space="preserve"> </w:t>
      </w:r>
    </w:p>
    <w:p w14:paraId="0D79C6B9" w14:textId="77777777" w:rsidR="004F0B9B" w:rsidRPr="004302A4" w:rsidRDefault="004F0B9B" w:rsidP="002A3585">
      <w:pPr>
        <w:spacing w:line="360" w:lineRule="auto"/>
        <w:jc w:val="both"/>
        <w:rPr>
          <w:rFonts w:ascii="Arial" w:eastAsia="Arial" w:hAnsi="Arial" w:cs="Arial"/>
        </w:rPr>
      </w:pPr>
    </w:p>
    <w:p w14:paraId="7456F89B" w14:textId="77777777" w:rsidR="00AC4506" w:rsidRPr="004302A4" w:rsidRDefault="00AC4506" w:rsidP="00D244C4">
      <w:pPr>
        <w:spacing w:line="360" w:lineRule="auto"/>
        <w:jc w:val="both"/>
        <w:rPr>
          <w:rFonts w:ascii="Arial" w:eastAsia="Arial" w:hAnsi="Arial" w:cs="Arial"/>
        </w:rPr>
      </w:pPr>
      <w:r w:rsidRPr="004302A4">
        <w:rPr>
          <w:rFonts w:ascii="Arial" w:eastAsia="Arial" w:hAnsi="Arial" w:cs="Arial"/>
        </w:rPr>
        <w:t xml:space="preserve">Guimaraes, S., et al. (2016) ‘Assessment of what/for what? Teachers; and head teachers; views on using well-being and involvement as screening measure for conducting baselines assessment on school entry in English primary schools’, </w:t>
      </w:r>
      <w:r w:rsidRPr="004302A4">
        <w:rPr>
          <w:rFonts w:ascii="Arial" w:eastAsia="Arial" w:hAnsi="Arial" w:cs="Arial"/>
          <w:i/>
          <w:iCs/>
        </w:rPr>
        <w:t>Contemporary Issues in Early Childhood,</w:t>
      </w:r>
      <w:r w:rsidRPr="004302A4">
        <w:rPr>
          <w:rFonts w:ascii="Arial" w:eastAsia="Arial" w:hAnsi="Arial" w:cs="Arial"/>
        </w:rPr>
        <w:t xml:space="preserve"> 17(2), pp. 248-253. DOI: 10.1177/1463949116647292 </w:t>
      </w:r>
    </w:p>
    <w:p w14:paraId="31719D2D" w14:textId="77777777" w:rsidR="004F0B9B" w:rsidRPr="004302A4" w:rsidRDefault="004F0B9B" w:rsidP="00D244C4">
      <w:pPr>
        <w:spacing w:line="360" w:lineRule="auto"/>
        <w:jc w:val="both"/>
        <w:rPr>
          <w:rFonts w:ascii="Arial" w:eastAsia="Arial" w:hAnsi="Arial" w:cs="Arial"/>
        </w:rPr>
      </w:pPr>
    </w:p>
    <w:p w14:paraId="478C3F67" w14:textId="77777777" w:rsidR="00AC4506" w:rsidRPr="004302A4" w:rsidRDefault="00AC4506" w:rsidP="00D244C4">
      <w:pPr>
        <w:spacing w:line="360" w:lineRule="auto"/>
        <w:jc w:val="both"/>
        <w:rPr>
          <w:rFonts w:ascii="Arial" w:eastAsia="Arial" w:hAnsi="Arial" w:cs="Arial"/>
        </w:rPr>
      </w:pPr>
      <w:r w:rsidRPr="004302A4">
        <w:rPr>
          <w:rFonts w:ascii="Arial" w:eastAsia="Arial" w:hAnsi="Arial" w:cs="Arial"/>
        </w:rPr>
        <w:t xml:space="preserve">Gutman, L.M. &amp; Feinstein, L. (2008). </w:t>
      </w:r>
      <w:r w:rsidRPr="004302A4">
        <w:rPr>
          <w:rFonts w:ascii="Arial" w:eastAsia="Arial" w:hAnsi="Arial" w:cs="Arial"/>
          <w:i/>
          <w:iCs/>
        </w:rPr>
        <w:t>Pupil and school effects on children's well-being.</w:t>
      </w:r>
      <w:r w:rsidRPr="004302A4">
        <w:rPr>
          <w:rFonts w:ascii="Arial" w:eastAsia="Arial" w:hAnsi="Arial" w:cs="Arial"/>
        </w:rPr>
        <w:t xml:space="preserve"> London: DCSF.</w:t>
      </w:r>
    </w:p>
    <w:p w14:paraId="2C1F6B4E" w14:textId="77777777" w:rsidR="004F0B9B" w:rsidRPr="004302A4" w:rsidRDefault="004F0B9B" w:rsidP="00D244C4">
      <w:pPr>
        <w:spacing w:line="360" w:lineRule="auto"/>
        <w:jc w:val="both"/>
        <w:rPr>
          <w:rFonts w:ascii="Arial" w:hAnsi="Arial" w:cs="Arial"/>
        </w:rPr>
      </w:pPr>
    </w:p>
    <w:p w14:paraId="6A693E3D" w14:textId="77777777" w:rsidR="00AC4506" w:rsidRPr="004302A4" w:rsidRDefault="00AC4506" w:rsidP="00D244C4">
      <w:pPr>
        <w:spacing w:line="360" w:lineRule="auto"/>
        <w:jc w:val="both"/>
        <w:rPr>
          <w:rFonts w:ascii="Arial" w:eastAsia="Arial" w:hAnsi="Arial" w:cs="Arial"/>
        </w:rPr>
      </w:pPr>
      <w:r w:rsidRPr="004302A4">
        <w:rPr>
          <w:rFonts w:ascii="Arial" w:eastAsia="Arial" w:hAnsi="Arial" w:cs="Arial"/>
        </w:rPr>
        <w:t xml:space="preserve">Gutman, L.M., Brown, J., Akerman, R., &amp; </w:t>
      </w:r>
      <w:proofErr w:type="spellStart"/>
      <w:r w:rsidRPr="004302A4">
        <w:rPr>
          <w:rFonts w:ascii="Arial" w:eastAsia="Arial" w:hAnsi="Arial" w:cs="Arial"/>
        </w:rPr>
        <w:t>Obolenskaya</w:t>
      </w:r>
      <w:proofErr w:type="spellEnd"/>
      <w:r w:rsidRPr="004302A4">
        <w:rPr>
          <w:rFonts w:ascii="Arial" w:eastAsia="Arial" w:hAnsi="Arial" w:cs="Arial"/>
        </w:rPr>
        <w:t xml:space="preserve">, P. (2009). </w:t>
      </w:r>
      <w:r w:rsidRPr="004302A4">
        <w:rPr>
          <w:rFonts w:ascii="Arial" w:eastAsia="Arial" w:hAnsi="Arial" w:cs="Arial"/>
          <w:i/>
          <w:iCs/>
        </w:rPr>
        <w:t>Well-being from childhood to adolescence: risk and protective factors</w:t>
      </w:r>
      <w:r w:rsidRPr="004302A4">
        <w:rPr>
          <w:rFonts w:ascii="Arial" w:eastAsia="Arial" w:hAnsi="Arial" w:cs="Arial"/>
        </w:rPr>
        <w:t>. London: DCSF.</w:t>
      </w:r>
    </w:p>
    <w:p w14:paraId="42603DD0" w14:textId="77777777" w:rsidR="004F0B9B" w:rsidRPr="004302A4" w:rsidRDefault="004F0B9B" w:rsidP="00D244C4">
      <w:pPr>
        <w:spacing w:line="360" w:lineRule="auto"/>
        <w:jc w:val="both"/>
        <w:rPr>
          <w:rFonts w:ascii="Arial" w:hAnsi="Arial" w:cs="Arial"/>
        </w:rPr>
      </w:pPr>
    </w:p>
    <w:p w14:paraId="6285929C" w14:textId="77777777" w:rsidR="00AC4506" w:rsidRPr="004302A4" w:rsidRDefault="00AC4506" w:rsidP="00D244C4">
      <w:pPr>
        <w:spacing w:line="360" w:lineRule="auto"/>
        <w:jc w:val="both"/>
        <w:rPr>
          <w:rFonts w:ascii="Arial" w:eastAsia="Aptos" w:hAnsi="Arial" w:cs="Arial"/>
        </w:rPr>
      </w:pPr>
      <w:r w:rsidRPr="004302A4">
        <w:rPr>
          <w:rFonts w:ascii="Arial" w:eastAsia="Aptos" w:hAnsi="Arial" w:cs="Arial"/>
        </w:rPr>
        <w:t xml:space="preserve">Indeed (2022) </w:t>
      </w:r>
      <w:r w:rsidRPr="004302A4">
        <w:rPr>
          <w:rFonts w:ascii="Arial" w:eastAsia="Aptos" w:hAnsi="Arial" w:cs="Arial"/>
          <w:i/>
          <w:iCs/>
        </w:rPr>
        <w:t>What is an Exploratory Study? (With Features and Benefits).</w:t>
      </w:r>
      <w:r w:rsidRPr="004302A4">
        <w:rPr>
          <w:rFonts w:ascii="Arial" w:eastAsia="Aptos" w:hAnsi="Arial" w:cs="Arial"/>
        </w:rPr>
        <w:t xml:space="preserve"> Available at: </w:t>
      </w:r>
      <w:hyperlink r:id="rId34">
        <w:r w:rsidRPr="004302A4">
          <w:rPr>
            <w:rStyle w:val="Hyperlink"/>
            <w:rFonts w:ascii="Arial" w:eastAsia="Aptos" w:hAnsi="Arial" w:cs="Arial"/>
          </w:rPr>
          <w:t>https://ca.indeed.com/career-advice/career-development/exploratory-study</w:t>
        </w:r>
      </w:hyperlink>
      <w:r w:rsidRPr="004302A4">
        <w:rPr>
          <w:rFonts w:ascii="Arial" w:eastAsia="Aptos" w:hAnsi="Arial" w:cs="Arial"/>
        </w:rPr>
        <w:t xml:space="preserve"> (Accessed: 25</w:t>
      </w:r>
      <w:r w:rsidRPr="004302A4">
        <w:rPr>
          <w:rFonts w:ascii="Arial" w:eastAsia="Aptos" w:hAnsi="Arial" w:cs="Arial"/>
          <w:vertAlign w:val="superscript"/>
        </w:rPr>
        <w:t>th</w:t>
      </w:r>
      <w:r w:rsidRPr="004302A4">
        <w:rPr>
          <w:rFonts w:ascii="Arial" w:eastAsia="Aptos" w:hAnsi="Arial" w:cs="Arial"/>
        </w:rPr>
        <w:t xml:space="preserve"> March 2024).</w:t>
      </w:r>
    </w:p>
    <w:p w14:paraId="322023B1" w14:textId="77777777" w:rsidR="004F0B9B" w:rsidRPr="004302A4" w:rsidRDefault="004F0B9B" w:rsidP="00D244C4">
      <w:pPr>
        <w:spacing w:line="360" w:lineRule="auto"/>
        <w:jc w:val="both"/>
        <w:rPr>
          <w:rFonts w:ascii="Arial" w:eastAsia="Aptos" w:hAnsi="Arial" w:cs="Arial"/>
        </w:rPr>
      </w:pPr>
    </w:p>
    <w:p w14:paraId="39564C74" w14:textId="77777777" w:rsidR="00AC4506" w:rsidRPr="004302A4" w:rsidRDefault="00AC4506" w:rsidP="00D244C4">
      <w:pPr>
        <w:spacing w:line="360" w:lineRule="auto"/>
        <w:jc w:val="both"/>
        <w:rPr>
          <w:rFonts w:ascii="Arial" w:eastAsia="Arial" w:hAnsi="Arial" w:cs="Arial"/>
        </w:rPr>
      </w:pPr>
      <w:r w:rsidRPr="004302A4">
        <w:rPr>
          <w:rFonts w:ascii="Arial" w:eastAsia="Arial" w:hAnsi="Arial" w:cs="Arial"/>
        </w:rPr>
        <w:t xml:space="preserve">Javadi, M. and Zarea, K. (2016) ‘Understanding Thematic Analysis and its Pitfall’, </w:t>
      </w:r>
      <w:r w:rsidRPr="004302A4">
        <w:rPr>
          <w:rFonts w:ascii="Arial" w:eastAsia="Arial" w:hAnsi="Arial" w:cs="Arial"/>
          <w:i/>
          <w:iCs/>
        </w:rPr>
        <w:t>Journal of Client Care,</w:t>
      </w:r>
      <w:r w:rsidRPr="004302A4">
        <w:rPr>
          <w:rFonts w:ascii="Arial" w:eastAsia="Arial" w:hAnsi="Arial" w:cs="Arial"/>
        </w:rPr>
        <w:t xml:space="preserve">1(1), pp. 34-40. DOI: 10.15412/J.JCC.02010107 </w:t>
      </w:r>
    </w:p>
    <w:p w14:paraId="01FAA588" w14:textId="77777777" w:rsidR="004F0B9B" w:rsidRPr="004302A4" w:rsidRDefault="004F0B9B" w:rsidP="00D244C4">
      <w:pPr>
        <w:spacing w:line="360" w:lineRule="auto"/>
        <w:jc w:val="both"/>
        <w:rPr>
          <w:rFonts w:ascii="Arial" w:eastAsia="Arial" w:hAnsi="Arial" w:cs="Arial"/>
        </w:rPr>
      </w:pPr>
    </w:p>
    <w:p w14:paraId="3EBFD98E" w14:textId="77777777" w:rsidR="00AC4506" w:rsidRPr="004302A4" w:rsidRDefault="00AC4506" w:rsidP="00D244C4">
      <w:pPr>
        <w:spacing w:line="360" w:lineRule="auto"/>
        <w:jc w:val="both"/>
        <w:rPr>
          <w:rFonts w:ascii="Arial" w:eastAsia="Arial" w:hAnsi="Arial" w:cs="Arial"/>
        </w:rPr>
      </w:pPr>
      <w:r w:rsidRPr="004302A4">
        <w:rPr>
          <w:rFonts w:ascii="Arial" w:eastAsia="Arial" w:hAnsi="Arial" w:cs="Arial"/>
        </w:rPr>
        <w:t xml:space="preserve">Jones, TL., Baxter, MAJ., and Khanduja, V. (2013) ‘A quick guide to survey research’, </w:t>
      </w:r>
      <w:r w:rsidRPr="004302A4">
        <w:rPr>
          <w:rFonts w:ascii="Arial" w:eastAsia="Arial" w:hAnsi="Arial" w:cs="Arial"/>
          <w:i/>
          <w:iCs/>
        </w:rPr>
        <w:t>Advancing Surgical Standards,</w:t>
      </w:r>
      <w:r w:rsidRPr="004302A4">
        <w:rPr>
          <w:rFonts w:ascii="Arial" w:eastAsia="Arial" w:hAnsi="Arial" w:cs="Arial"/>
        </w:rPr>
        <w:t xml:space="preserve"> 95, pp. 5-7. DOI: 10.1308/003588413X13511609956372 </w:t>
      </w:r>
    </w:p>
    <w:p w14:paraId="1530408C" w14:textId="77777777" w:rsidR="004F0B9B" w:rsidRPr="004302A4" w:rsidRDefault="004F0B9B" w:rsidP="00D244C4">
      <w:pPr>
        <w:spacing w:line="360" w:lineRule="auto"/>
        <w:jc w:val="both"/>
        <w:rPr>
          <w:rFonts w:ascii="Arial" w:eastAsia="Arial" w:hAnsi="Arial" w:cs="Arial"/>
        </w:rPr>
      </w:pPr>
    </w:p>
    <w:p w14:paraId="6109E723" w14:textId="00FE78FC" w:rsidR="00AC4506" w:rsidRPr="004302A4" w:rsidRDefault="00AC4506" w:rsidP="00D244C4">
      <w:pPr>
        <w:spacing w:line="360" w:lineRule="auto"/>
        <w:jc w:val="both"/>
        <w:rPr>
          <w:rFonts w:ascii="Arial" w:eastAsia="Arial" w:hAnsi="Arial" w:cs="Arial"/>
        </w:rPr>
      </w:pPr>
      <w:proofErr w:type="spellStart"/>
      <w:r w:rsidRPr="004302A4">
        <w:rPr>
          <w:rFonts w:ascii="Arial" w:eastAsia="Arial" w:hAnsi="Arial" w:cs="Arial"/>
        </w:rPr>
        <w:t>Kawulich</w:t>
      </w:r>
      <w:proofErr w:type="spellEnd"/>
      <w:r w:rsidRPr="004302A4">
        <w:rPr>
          <w:rFonts w:ascii="Arial" w:eastAsia="Arial" w:hAnsi="Arial" w:cs="Arial"/>
        </w:rPr>
        <w:t>, B. (2012) ‘Collecting Data through Observation’</w:t>
      </w:r>
      <w:r w:rsidR="003A24B5" w:rsidRPr="004302A4">
        <w:rPr>
          <w:rFonts w:ascii="Arial" w:eastAsia="Arial" w:hAnsi="Arial" w:cs="Arial"/>
        </w:rPr>
        <w:t xml:space="preserve">, </w:t>
      </w:r>
      <w:r w:rsidR="003A24B5" w:rsidRPr="004302A4">
        <w:rPr>
          <w:rFonts w:ascii="Arial" w:eastAsia="Arial" w:hAnsi="Arial" w:cs="Arial"/>
          <w:i/>
          <w:iCs/>
        </w:rPr>
        <w:t>A Global Context</w:t>
      </w:r>
      <w:r w:rsidR="003A24B5" w:rsidRPr="004302A4">
        <w:rPr>
          <w:rFonts w:ascii="Arial" w:eastAsia="Arial" w:hAnsi="Arial" w:cs="Arial"/>
        </w:rPr>
        <w:t>, pp. 150-</w:t>
      </w:r>
      <w:r w:rsidR="00D244C4" w:rsidRPr="004302A4">
        <w:rPr>
          <w:rFonts w:ascii="Arial" w:eastAsia="Arial" w:hAnsi="Arial" w:cs="Arial"/>
        </w:rPr>
        <w:t xml:space="preserve">160. Available at: </w:t>
      </w:r>
      <w:hyperlink r:id="rId35" w:history="1">
        <w:r w:rsidR="00D244C4" w:rsidRPr="004302A4">
          <w:rPr>
            <w:rStyle w:val="Hyperlink"/>
            <w:rFonts w:ascii="Arial" w:hAnsi="Arial" w:cs="Arial"/>
          </w:rPr>
          <w:t>(PDF) Collecting data through observation (researchgate.net)</w:t>
        </w:r>
      </w:hyperlink>
      <w:r w:rsidR="00D244C4" w:rsidRPr="004302A4">
        <w:rPr>
          <w:rFonts w:ascii="Arial" w:hAnsi="Arial" w:cs="Arial"/>
        </w:rPr>
        <w:t xml:space="preserve"> </w:t>
      </w:r>
    </w:p>
    <w:p w14:paraId="7BC856C8" w14:textId="77777777" w:rsidR="004F0B9B" w:rsidRPr="004302A4" w:rsidRDefault="004F0B9B" w:rsidP="00D244C4">
      <w:pPr>
        <w:spacing w:line="360" w:lineRule="auto"/>
        <w:jc w:val="both"/>
        <w:rPr>
          <w:rFonts w:ascii="Arial" w:eastAsia="Arial" w:hAnsi="Arial" w:cs="Arial"/>
        </w:rPr>
      </w:pPr>
    </w:p>
    <w:p w14:paraId="53F51FA7" w14:textId="77777777" w:rsidR="00AC4506" w:rsidRPr="004302A4" w:rsidRDefault="00AC4506" w:rsidP="00D244C4">
      <w:pPr>
        <w:spacing w:line="360" w:lineRule="auto"/>
        <w:jc w:val="both"/>
        <w:rPr>
          <w:rFonts w:ascii="Arial" w:eastAsia="Arial" w:hAnsi="Arial" w:cs="Arial"/>
        </w:rPr>
      </w:pPr>
      <w:r w:rsidRPr="004302A4">
        <w:rPr>
          <w:rFonts w:ascii="Arial" w:eastAsia="Arial" w:hAnsi="Arial" w:cs="Arial"/>
        </w:rPr>
        <w:t xml:space="preserve">Kellock, A. (2020) ‘Children’s well-being in the primary school: A capability approach and community psychology perspective’, </w:t>
      </w:r>
      <w:r w:rsidRPr="004302A4">
        <w:rPr>
          <w:rFonts w:ascii="Arial" w:eastAsia="Arial" w:hAnsi="Arial" w:cs="Arial"/>
          <w:i/>
          <w:iCs/>
        </w:rPr>
        <w:t>Childhood</w:t>
      </w:r>
      <w:r w:rsidRPr="004302A4">
        <w:rPr>
          <w:rFonts w:ascii="Arial" w:eastAsia="Arial" w:hAnsi="Arial" w:cs="Arial"/>
        </w:rPr>
        <w:t xml:space="preserve">, 27(2), pp. 220-237. DOI: 10.1177/0907568220902516 </w:t>
      </w:r>
    </w:p>
    <w:p w14:paraId="7B5F4527" w14:textId="77777777" w:rsidR="00185AB5" w:rsidRPr="004302A4" w:rsidRDefault="00185AB5" w:rsidP="00D244C4">
      <w:pPr>
        <w:spacing w:line="360" w:lineRule="auto"/>
        <w:jc w:val="both"/>
        <w:rPr>
          <w:rFonts w:ascii="Arial" w:eastAsia="Arial" w:hAnsi="Arial" w:cs="Arial"/>
        </w:rPr>
      </w:pPr>
    </w:p>
    <w:p w14:paraId="7DCC1FC2" w14:textId="77777777" w:rsidR="00AC4506" w:rsidRPr="004302A4" w:rsidRDefault="00AC4506" w:rsidP="00753FE6">
      <w:pPr>
        <w:spacing w:line="360" w:lineRule="auto"/>
        <w:jc w:val="both"/>
        <w:rPr>
          <w:rFonts w:ascii="Arial" w:eastAsia="Arial" w:hAnsi="Arial" w:cs="Arial"/>
          <w:color w:val="000000" w:themeColor="text1"/>
        </w:rPr>
      </w:pPr>
      <w:r w:rsidRPr="004302A4">
        <w:rPr>
          <w:rFonts w:ascii="Arial" w:eastAsia="Arial" w:hAnsi="Arial" w:cs="Arial"/>
          <w:color w:val="000000" w:themeColor="text1"/>
        </w:rPr>
        <w:t xml:space="preserve">Kiger, M.E and </w:t>
      </w:r>
      <w:proofErr w:type="spellStart"/>
      <w:r w:rsidRPr="004302A4">
        <w:rPr>
          <w:rFonts w:ascii="Arial" w:eastAsia="Arial" w:hAnsi="Arial" w:cs="Arial"/>
          <w:color w:val="000000" w:themeColor="text1"/>
        </w:rPr>
        <w:t>Varpio</w:t>
      </w:r>
      <w:proofErr w:type="spellEnd"/>
      <w:r w:rsidRPr="004302A4">
        <w:rPr>
          <w:rFonts w:ascii="Arial" w:eastAsia="Arial" w:hAnsi="Arial" w:cs="Arial"/>
          <w:color w:val="000000" w:themeColor="text1"/>
        </w:rPr>
        <w:t xml:space="preserve">, L. (2020) ‘Thematic Analysis of Qualitative Data: AMEE Guide No. 131’, </w:t>
      </w:r>
      <w:r w:rsidRPr="004302A4">
        <w:rPr>
          <w:rFonts w:ascii="Arial" w:eastAsia="Arial" w:hAnsi="Arial" w:cs="Arial"/>
          <w:i/>
          <w:iCs/>
          <w:color w:val="000000" w:themeColor="text1"/>
        </w:rPr>
        <w:t>Med Teach</w:t>
      </w:r>
      <w:r w:rsidRPr="004302A4">
        <w:rPr>
          <w:rFonts w:ascii="Arial" w:eastAsia="Arial" w:hAnsi="Arial" w:cs="Arial"/>
          <w:color w:val="000000" w:themeColor="text1"/>
        </w:rPr>
        <w:t xml:space="preserve">, 42(8), pp. 846-854. DOI: 10.1080/0142159X.2020.1755030 </w:t>
      </w:r>
    </w:p>
    <w:p w14:paraId="6840DB9B" w14:textId="77777777" w:rsidR="00185AB5" w:rsidRPr="004302A4" w:rsidRDefault="00185AB5" w:rsidP="00753FE6">
      <w:pPr>
        <w:spacing w:line="360" w:lineRule="auto"/>
        <w:jc w:val="both"/>
        <w:rPr>
          <w:rFonts w:ascii="Arial" w:eastAsia="Arial" w:hAnsi="Arial" w:cs="Arial"/>
          <w:color w:val="000000" w:themeColor="text1"/>
        </w:rPr>
      </w:pPr>
    </w:p>
    <w:p w14:paraId="1AEB4A5E" w14:textId="77777777" w:rsidR="00AC4506" w:rsidRPr="004302A4" w:rsidRDefault="00AC4506" w:rsidP="00753FE6">
      <w:pPr>
        <w:spacing w:line="360" w:lineRule="auto"/>
        <w:jc w:val="both"/>
        <w:rPr>
          <w:rFonts w:ascii="Arial" w:eastAsia="Arial" w:hAnsi="Arial" w:cs="Arial"/>
        </w:rPr>
      </w:pPr>
      <w:r w:rsidRPr="004302A4">
        <w:rPr>
          <w:rFonts w:ascii="Arial" w:eastAsia="Arial" w:hAnsi="Arial" w:cs="Arial"/>
        </w:rPr>
        <w:t>Kumar, A. (2022) ‘Observation Method’</w:t>
      </w:r>
      <w:r w:rsidRPr="004302A4">
        <w:rPr>
          <w:rFonts w:ascii="Arial" w:eastAsia="Arial" w:hAnsi="Arial" w:cs="Arial"/>
          <w:i/>
          <w:iCs/>
        </w:rPr>
        <w:t xml:space="preserve"> International Journal of Scientific Research</w:t>
      </w:r>
      <w:r w:rsidRPr="004302A4">
        <w:rPr>
          <w:rFonts w:ascii="Arial" w:eastAsia="Arial" w:hAnsi="Arial" w:cs="Arial"/>
        </w:rPr>
        <w:t xml:space="preserve">, 13(6), pp. 1-4. Available at: </w:t>
      </w:r>
      <w:hyperlink r:id="rId36">
        <w:r w:rsidRPr="004302A4">
          <w:rPr>
            <w:rStyle w:val="Hyperlink"/>
            <w:rFonts w:ascii="Arial" w:eastAsia="Arial" w:hAnsi="Arial" w:cs="Arial"/>
          </w:rPr>
          <w:t>https://www.researchgate.net/publication/360808469_OBSERVATION_METHOD</w:t>
        </w:r>
      </w:hyperlink>
      <w:r w:rsidRPr="004302A4">
        <w:rPr>
          <w:rFonts w:ascii="Arial" w:eastAsia="Arial" w:hAnsi="Arial" w:cs="Arial"/>
        </w:rPr>
        <w:t xml:space="preserve"> </w:t>
      </w:r>
    </w:p>
    <w:p w14:paraId="77B1AD14" w14:textId="77777777" w:rsidR="00185AB5" w:rsidRPr="004302A4" w:rsidRDefault="00185AB5" w:rsidP="00753FE6">
      <w:pPr>
        <w:spacing w:line="360" w:lineRule="auto"/>
        <w:jc w:val="both"/>
        <w:rPr>
          <w:rFonts w:ascii="Arial" w:eastAsia="Arial" w:hAnsi="Arial" w:cs="Arial"/>
        </w:rPr>
      </w:pPr>
    </w:p>
    <w:p w14:paraId="4F90B969" w14:textId="77777777" w:rsidR="00AC4506" w:rsidRPr="004302A4" w:rsidRDefault="00AC4506" w:rsidP="00753FE6">
      <w:pPr>
        <w:spacing w:line="360" w:lineRule="auto"/>
        <w:jc w:val="both"/>
        <w:rPr>
          <w:rFonts w:ascii="Arial" w:eastAsia="Arial" w:hAnsi="Arial" w:cs="Arial"/>
          <w:color w:val="000000" w:themeColor="text1"/>
        </w:rPr>
      </w:pPr>
      <w:r w:rsidRPr="004302A4">
        <w:rPr>
          <w:rFonts w:ascii="Arial" w:eastAsia="Arial" w:hAnsi="Arial" w:cs="Arial"/>
          <w:color w:val="000000" w:themeColor="text1"/>
        </w:rPr>
        <w:t xml:space="preserve">LaBrot, Z, C. Dufrene, B., Radley, K, C. and Pasqua, J. (2016) ‘Evaluation of a Modified Check-in/Check-out Intervention for Young Children’, </w:t>
      </w:r>
      <w:r w:rsidRPr="004302A4">
        <w:rPr>
          <w:rFonts w:ascii="Arial" w:eastAsia="Arial" w:hAnsi="Arial" w:cs="Arial"/>
          <w:i/>
          <w:iCs/>
          <w:color w:val="000000" w:themeColor="text1"/>
        </w:rPr>
        <w:t>Perspectives on Early Childhood Psychology and Education</w:t>
      </w:r>
      <w:r w:rsidRPr="004302A4">
        <w:rPr>
          <w:rFonts w:ascii="Arial" w:eastAsia="Arial" w:hAnsi="Arial" w:cs="Arial"/>
          <w:color w:val="000000" w:themeColor="text1"/>
        </w:rPr>
        <w:t xml:space="preserve">, 1(1), pp. 143-165. </w:t>
      </w:r>
    </w:p>
    <w:p w14:paraId="0BA31284" w14:textId="77777777" w:rsidR="00185AB5" w:rsidRPr="004302A4" w:rsidRDefault="00185AB5" w:rsidP="00753FE6">
      <w:pPr>
        <w:spacing w:line="360" w:lineRule="auto"/>
        <w:jc w:val="both"/>
        <w:rPr>
          <w:rFonts w:ascii="Arial" w:eastAsia="Arial" w:hAnsi="Arial" w:cs="Arial"/>
          <w:color w:val="000000" w:themeColor="text1"/>
        </w:rPr>
      </w:pPr>
    </w:p>
    <w:p w14:paraId="7E25D2FF" w14:textId="2475B557" w:rsidR="00AC4506" w:rsidRPr="004302A4" w:rsidRDefault="00AC4506" w:rsidP="00753FE6">
      <w:pPr>
        <w:spacing w:line="360" w:lineRule="auto"/>
        <w:jc w:val="both"/>
        <w:rPr>
          <w:rFonts w:ascii="Arial" w:eastAsia="Arial" w:hAnsi="Arial" w:cs="Arial"/>
        </w:rPr>
      </w:pPr>
      <w:r w:rsidRPr="004302A4">
        <w:rPr>
          <w:rFonts w:ascii="Arial" w:eastAsia="Arial" w:hAnsi="Arial" w:cs="Arial"/>
        </w:rPr>
        <w:t xml:space="preserve">Lambert, M. (2019) </w:t>
      </w:r>
      <w:r w:rsidRPr="004302A4">
        <w:rPr>
          <w:rFonts w:ascii="Arial" w:eastAsia="Arial" w:hAnsi="Arial" w:cs="Arial"/>
          <w:i/>
          <w:iCs/>
        </w:rPr>
        <w:t>Practical Research Methods in Education; An Early Researcher’s Critical Guide.</w:t>
      </w:r>
      <w:r w:rsidRPr="004302A4">
        <w:rPr>
          <w:rFonts w:ascii="Arial" w:eastAsia="Arial" w:hAnsi="Arial" w:cs="Arial"/>
        </w:rPr>
        <w:t xml:space="preserve"> Routledge. </w:t>
      </w:r>
    </w:p>
    <w:p w14:paraId="3FE08337" w14:textId="77777777" w:rsidR="00185AB5" w:rsidRPr="004302A4" w:rsidRDefault="00185AB5" w:rsidP="00753FE6">
      <w:pPr>
        <w:spacing w:line="360" w:lineRule="auto"/>
        <w:jc w:val="both"/>
        <w:rPr>
          <w:rFonts w:ascii="Arial" w:eastAsia="Arial" w:hAnsi="Arial" w:cs="Arial"/>
          <w:highlight w:val="yellow"/>
        </w:rPr>
      </w:pPr>
    </w:p>
    <w:p w14:paraId="0C1C8962" w14:textId="77777777" w:rsidR="00AC4506" w:rsidRPr="004302A4" w:rsidRDefault="00AC4506" w:rsidP="00753FE6">
      <w:pPr>
        <w:spacing w:line="360" w:lineRule="auto"/>
        <w:jc w:val="both"/>
        <w:rPr>
          <w:rFonts w:ascii="Arial" w:eastAsia="Arial" w:hAnsi="Arial" w:cs="Arial"/>
        </w:rPr>
      </w:pPr>
      <w:proofErr w:type="spellStart"/>
      <w:r w:rsidRPr="004302A4">
        <w:rPr>
          <w:rFonts w:ascii="Arial" w:eastAsia="Arial" w:hAnsi="Arial" w:cs="Arial"/>
        </w:rPr>
        <w:t>Lavrijsen</w:t>
      </w:r>
      <w:proofErr w:type="spellEnd"/>
      <w:r w:rsidRPr="004302A4">
        <w:rPr>
          <w:rFonts w:ascii="Arial" w:eastAsia="Arial" w:hAnsi="Arial" w:cs="Arial"/>
        </w:rPr>
        <w:t xml:space="preserve">, J., Tracey, T, G, G., </w:t>
      </w:r>
      <w:proofErr w:type="spellStart"/>
      <w:r w:rsidRPr="004302A4">
        <w:rPr>
          <w:rFonts w:ascii="Arial" w:eastAsia="Arial" w:hAnsi="Arial" w:cs="Arial"/>
        </w:rPr>
        <w:t>Verachtert</w:t>
      </w:r>
      <w:proofErr w:type="spellEnd"/>
      <w:r w:rsidRPr="004302A4">
        <w:rPr>
          <w:rFonts w:ascii="Arial" w:eastAsia="Arial" w:hAnsi="Arial" w:cs="Arial"/>
        </w:rPr>
        <w:t xml:space="preserve">, P., </w:t>
      </w:r>
      <w:proofErr w:type="spellStart"/>
      <w:r w:rsidRPr="004302A4">
        <w:rPr>
          <w:rFonts w:ascii="Arial" w:eastAsia="Arial" w:hAnsi="Arial" w:cs="Arial"/>
        </w:rPr>
        <w:t>Vroede</w:t>
      </w:r>
      <w:proofErr w:type="spellEnd"/>
      <w:r w:rsidRPr="004302A4">
        <w:rPr>
          <w:rFonts w:ascii="Arial" w:eastAsia="Arial" w:hAnsi="Arial" w:cs="Arial"/>
        </w:rPr>
        <w:t xml:space="preserve">, T, D., </w:t>
      </w:r>
      <w:proofErr w:type="spellStart"/>
      <w:r w:rsidRPr="004302A4">
        <w:rPr>
          <w:rFonts w:ascii="Arial" w:eastAsia="Arial" w:hAnsi="Arial" w:cs="Arial"/>
        </w:rPr>
        <w:t>Soenens</w:t>
      </w:r>
      <w:proofErr w:type="spellEnd"/>
      <w:r w:rsidRPr="004302A4">
        <w:rPr>
          <w:rFonts w:ascii="Arial" w:eastAsia="Arial" w:hAnsi="Arial" w:cs="Arial"/>
        </w:rPr>
        <w:t xml:space="preserve">, B. and Verschueren, K. (2021) ‘Understanding school subject preferences: The role of trait interests, cognitive abilities and </w:t>
      </w:r>
      <w:proofErr w:type="spellStart"/>
      <w:r w:rsidRPr="004302A4">
        <w:rPr>
          <w:rFonts w:ascii="Arial" w:eastAsia="Arial" w:hAnsi="Arial" w:cs="Arial"/>
        </w:rPr>
        <w:t>percieved</w:t>
      </w:r>
      <w:proofErr w:type="spellEnd"/>
      <w:r w:rsidRPr="004302A4">
        <w:rPr>
          <w:rFonts w:ascii="Arial" w:eastAsia="Arial" w:hAnsi="Arial" w:cs="Arial"/>
        </w:rPr>
        <w:t xml:space="preserve"> engaging teaching’, Personality and Individual Differences, 174, pp. DOI: </w:t>
      </w:r>
      <w:hyperlink r:id="rId37">
        <w:r w:rsidRPr="004302A4">
          <w:rPr>
            <w:rStyle w:val="Hyperlink"/>
            <w:rFonts w:ascii="Arial" w:eastAsia="Arial" w:hAnsi="Arial" w:cs="Arial"/>
          </w:rPr>
          <w:t>https://doi.org/10.1016/j.paid.2021.110685</w:t>
        </w:r>
      </w:hyperlink>
      <w:r w:rsidRPr="004302A4">
        <w:rPr>
          <w:rFonts w:ascii="Arial" w:eastAsia="Arial" w:hAnsi="Arial" w:cs="Arial"/>
        </w:rPr>
        <w:t xml:space="preserve"> </w:t>
      </w:r>
    </w:p>
    <w:p w14:paraId="3979B1BC" w14:textId="77777777" w:rsidR="00185AB5" w:rsidRPr="004302A4" w:rsidRDefault="00185AB5" w:rsidP="00753FE6">
      <w:pPr>
        <w:spacing w:line="360" w:lineRule="auto"/>
        <w:jc w:val="both"/>
        <w:rPr>
          <w:rFonts w:ascii="Arial" w:eastAsia="Arial" w:hAnsi="Arial" w:cs="Arial"/>
        </w:rPr>
      </w:pPr>
    </w:p>
    <w:p w14:paraId="3DCF3B1C" w14:textId="0424463B" w:rsidR="00AC4506" w:rsidRPr="004302A4" w:rsidRDefault="00AC4506" w:rsidP="00753FE6">
      <w:pPr>
        <w:spacing w:line="360" w:lineRule="auto"/>
        <w:jc w:val="both"/>
        <w:rPr>
          <w:rFonts w:ascii="Arial" w:eastAsia="Arial" w:hAnsi="Arial" w:cs="Arial"/>
          <w:highlight w:val="yellow"/>
        </w:rPr>
      </w:pPr>
      <w:r w:rsidRPr="004302A4">
        <w:rPr>
          <w:rFonts w:ascii="Arial" w:eastAsia="Arial" w:hAnsi="Arial" w:cs="Arial"/>
        </w:rPr>
        <w:t xml:space="preserve">Lowe, C. and </w:t>
      </w:r>
      <w:proofErr w:type="spellStart"/>
      <w:r w:rsidRPr="004302A4">
        <w:rPr>
          <w:rFonts w:ascii="Arial" w:eastAsia="Arial" w:hAnsi="Arial" w:cs="Arial"/>
        </w:rPr>
        <w:t>Zemliansky</w:t>
      </w:r>
      <w:proofErr w:type="spellEnd"/>
      <w:r w:rsidRPr="004302A4">
        <w:rPr>
          <w:rFonts w:ascii="Arial" w:eastAsia="Arial" w:hAnsi="Arial" w:cs="Arial"/>
        </w:rPr>
        <w:t>, P. (2011) Writing Spaces 2: Readings on Writing.</w:t>
      </w:r>
      <w:r w:rsidR="00753FE6" w:rsidRPr="004302A4">
        <w:rPr>
          <w:rFonts w:ascii="Arial" w:eastAsia="Arial" w:hAnsi="Arial" w:cs="Arial"/>
        </w:rPr>
        <w:t xml:space="preserve"> Parlor Press.</w:t>
      </w:r>
    </w:p>
    <w:p w14:paraId="18132C02" w14:textId="77777777" w:rsidR="00185AB5" w:rsidRPr="004302A4" w:rsidRDefault="00185AB5" w:rsidP="00753FE6">
      <w:pPr>
        <w:spacing w:line="360" w:lineRule="auto"/>
        <w:jc w:val="both"/>
        <w:rPr>
          <w:rFonts w:ascii="Arial" w:eastAsia="Arial" w:hAnsi="Arial" w:cs="Arial"/>
          <w:highlight w:val="yellow"/>
        </w:rPr>
      </w:pPr>
    </w:p>
    <w:p w14:paraId="521B7817" w14:textId="77777777" w:rsidR="00AC4506" w:rsidRPr="004302A4" w:rsidRDefault="00AC4506" w:rsidP="00753FE6">
      <w:pPr>
        <w:spacing w:line="360" w:lineRule="auto"/>
        <w:jc w:val="both"/>
        <w:rPr>
          <w:rFonts w:ascii="Arial" w:eastAsia="Arial" w:hAnsi="Arial" w:cs="Arial"/>
        </w:rPr>
      </w:pPr>
      <w:proofErr w:type="spellStart"/>
      <w:r w:rsidRPr="004302A4">
        <w:rPr>
          <w:rFonts w:ascii="Arial" w:eastAsia="Arial" w:hAnsi="Arial" w:cs="Arial"/>
        </w:rPr>
        <w:t>MacRae</w:t>
      </w:r>
      <w:proofErr w:type="spellEnd"/>
      <w:r w:rsidRPr="004302A4">
        <w:rPr>
          <w:rFonts w:ascii="Arial" w:eastAsia="Arial" w:hAnsi="Arial" w:cs="Arial"/>
        </w:rPr>
        <w:t>, C. and Jones, L. (2023) ‘A philosophical reflection on the Leuven Scale and young children’s expressions of involvement’,</w:t>
      </w:r>
      <w:r w:rsidRPr="004302A4">
        <w:rPr>
          <w:rFonts w:ascii="Arial" w:eastAsia="Arial" w:hAnsi="Arial" w:cs="Arial"/>
          <w:i/>
          <w:iCs/>
        </w:rPr>
        <w:t xml:space="preserve"> International Journal of Qualitative </w:t>
      </w:r>
      <w:proofErr w:type="spellStart"/>
      <w:r w:rsidRPr="004302A4">
        <w:rPr>
          <w:rFonts w:ascii="Arial" w:eastAsia="Arial" w:hAnsi="Arial" w:cs="Arial"/>
          <w:i/>
          <w:iCs/>
        </w:rPr>
        <w:t>Studes</w:t>
      </w:r>
      <w:proofErr w:type="spellEnd"/>
      <w:r w:rsidRPr="004302A4">
        <w:rPr>
          <w:rFonts w:ascii="Arial" w:eastAsia="Arial" w:hAnsi="Arial" w:cs="Arial"/>
          <w:i/>
          <w:iCs/>
        </w:rPr>
        <w:t xml:space="preserve"> in Education</w:t>
      </w:r>
      <w:r w:rsidRPr="004302A4">
        <w:rPr>
          <w:rFonts w:ascii="Arial" w:eastAsia="Arial" w:hAnsi="Arial" w:cs="Arial"/>
        </w:rPr>
        <w:t xml:space="preserve">, 36(2), pp. 234-246. DOI: </w:t>
      </w:r>
      <w:hyperlink r:id="rId38">
        <w:r w:rsidRPr="004302A4">
          <w:rPr>
            <w:rStyle w:val="Hyperlink"/>
            <w:rFonts w:ascii="Arial" w:eastAsia="Arial" w:hAnsi="Arial" w:cs="Arial"/>
          </w:rPr>
          <w:t>https://doi.org/10.1080/09518398.2020.1828650</w:t>
        </w:r>
      </w:hyperlink>
      <w:r w:rsidRPr="004302A4">
        <w:rPr>
          <w:rFonts w:ascii="Arial" w:eastAsia="Arial" w:hAnsi="Arial" w:cs="Arial"/>
        </w:rPr>
        <w:t xml:space="preserve"> </w:t>
      </w:r>
    </w:p>
    <w:p w14:paraId="426AC521" w14:textId="77777777" w:rsidR="00185AB5" w:rsidRPr="004302A4" w:rsidRDefault="00185AB5" w:rsidP="00753FE6">
      <w:pPr>
        <w:spacing w:line="360" w:lineRule="auto"/>
        <w:jc w:val="both"/>
        <w:rPr>
          <w:rFonts w:ascii="Arial" w:eastAsia="Arial" w:hAnsi="Arial" w:cs="Arial"/>
        </w:rPr>
      </w:pPr>
    </w:p>
    <w:p w14:paraId="02DAD8CF" w14:textId="77777777" w:rsidR="00AC4506" w:rsidRPr="004302A4" w:rsidRDefault="00AC4506" w:rsidP="00753FE6">
      <w:pPr>
        <w:spacing w:line="360" w:lineRule="auto"/>
        <w:jc w:val="both"/>
        <w:rPr>
          <w:rFonts w:ascii="Arial" w:eastAsia="Arial" w:hAnsi="Arial" w:cs="Arial"/>
        </w:rPr>
      </w:pPr>
      <w:r w:rsidRPr="004302A4">
        <w:rPr>
          <w:rFonts w:ascii="Arial" w:eastAsia="Arial" w:hAnsi="Arial" w:cs="Arial"/>
        </w:rPr>
        <w:t xml:space="preserve">Main, P (2021) </w:t>
      </w:r>
      <w:r w:rsidRPr="004302A4">
        <w:rPr>
          <w:rFonts w:ascii="Arial" w:eastAsia="Arial" w:hAnsi="Arial" w:cs="Arial"/>
          <w:i/>
          <w:iCs/>
        </w:rPr>
        <w:t xml:space="preserve">Leuven Scale: A teacher's guide. </w:t>
      </w:r>
      <w:r w:rsidRPr="004302A4">
        <w:rPr>
          <w:rFonts w:ascii="Arial" w:eastAsia="Arial" w:hAnsi="Arial" w:cs="Arial"/>
        </w:rPr>
        <w:t xml:space="preserve">Available at: </w:t>
      </w:r>
      <w:hyperlink r:id="rId39">
        <w:r w:rsidRPr="004302A4">
          <w:rPr>
            <w:rStyle w:val="Hyperlink"/>
            <w:rFonts w:ascii="Arial" w:eastAsia="Arial" w:hAnsi="Arial" w:cs="Arial"/>
          </w:rPr>
          <w:t>https://www.structural-learning.com/post/leuven-scale-a-teachers-guide</w:t>
        </w:r>
      </w:hyperlink>
      <w:r w:rsidRPr="004302A4">
        <w:rPr>
          <w:rFonts w:ascii="Arial" w:eastAsia="Arial" w:hAnsi="Arial" w:cs="Arial"/>
        </w:rPr>
        <w:t xml:space="preserve"> (Accessed: 30</w:t>
      </w:r>
      <w:r w:rsidRPr="004302A4">
        <w:rPr>
          <w:rFonts w:ascii="Arial" w:eastAsia="Arial" w:hAnsi="Arial" w:cs="Arial"/>
          <w:vertAlign w:val="superscript"/>
        </w:rPr>
        <w:t>th</w:t>
      </w:r>
      <w:r w:rsidRPr="004302A4">
        <w:rPr>
          <w:rFonts w:ascii="Arial" w:eastAsia="Arial" w:hAnsi="Arial" w:cs="Arial"/>
        </w:rPr>
        <w:t xml:space="preserve"> March 2024). </w:t>
      </w:r>
    </w:p>
    <w:p w14:paraId="067BA02D" w14:textId="77777777" w:rsidR="00185AB5" w:rsidRPr="004302A4" w:rsidRDefault="00185AB5" w:rsidP="00753FE6">
      <w:pPr>
        <w:spacing w:line="360" w:lineRule="auto"/>
        <w:jc w:val="both"/>
        <w:rPr>
          <w:rFonts w:ascii="Arial" w:eastAsia="Arial" w:hAnsi="Arial" w:cs="Arial"/>
        </w:rPr>
      </w:pPr>
    </w:p>
    <w:p w14:paraId="20BC377F" w14:textId="77777777" w:rsidR="00AC4506" w:rsidRPr="004302A4" w:rsidRDefault="00AC4506" w:rsidP="00A434F7">
      <w:pPr>
        <w:spacing w:line="360" w:lineRule="auto"/>
        <w:jc w:val="both"/>
        <w:rPr>
          <w:rFonts w:ascii="Arial" w:eastAsia="Arial" w:hAnsi="Arial" w:cs="Arial"/>
        </w:rPr>
      </w:pPr>
      <w:r w:rsidRPr="004302A4">
        <w:rPr>
          <w:rFonts w:ascii="Arial" w:eastAsia="Arial" w:hAnsi="Arial" w:cs="Arial"/>
        </w:rPr>
        <w:t xml:space="preserve">McCambridge, J., Witton, J. and </w:t>
      </w:r>
      <w:proofErr w:type="spellStart"/>
      <w:r w:rsidRPr="004302A4">
        <w:rPr>
          <w:rFonts w:ascii="Arial" w:eastAsia="Arial" w:hAnsi="Arial" w:cs="Arial"/>
        </w:rPr>
        <w:t>Elbourne</w:t>
      </w:r>
      <w:proofErr w:type="spellEnd"/>
      <w:r w:rsidRPr="004302A4">
        <w:rPr>
          <w:rFonts w:ascii="Arial" w:eastAsia="Arial" w:hAnsi="Arial" w:cs="Arial"/>
        </w:rPr>
        <w:t xml:space="preserve">, D.R. (2014) ‘Systematic Review of the Hawthrone Effect: New concepts are needed to study research participation effects’, </w:t>
      </w:r>
      <w:r w:rsidRPr="004302A4">
        <w:rPr>
          <w:rFonts w:ascii="Arial" w:eastAsia="Arial" w:hAnsi="Arial" w:cs="Arial"/>
          <w:i/>
          <w:iCs/>
        </w:rPr>
        <w:t>Journal of Clinical Epidemiology</w:t>
      </w:r>
      <w:r w:rsidRPr="004302A4">
        <w:rPr>
          <w:rFonts w:ascii="Arial" w:eastAsia="Arial" w:hAnsi="Arial" w:cs="Arial"/>
        </w:rPr>
        <w:t xml:space="preserve">, 67, pp. 267-277. DOI: </w:t>
      </w:r>
      <w:hyperlink r:id="rId40">
        <w:r w:rsidRPr="004302A4">
          <w:rPr>
            <w:rStyle w:val="Hyperlink"/>
            <w:rFonts w:ascii="Arial" w:eastAsia="Arial" w:hAnsi="Arial" w:cs="Arial"/>
          </w:rPr>
          <w:t>http://dx.doi.org/10.1016/j.jclinepi.2013.08.015</w:t>
        </w:r>
      </w:hyperlink>
      <w:r w:rsidRPr="004302A4">
        <w:rPr>
          <w:rFonts w:ascii="Arial" w:eastAsia="Arial" w:hAnsi="Arial" w:cs="Arial"/>
        </w:rPr>
        <w:t xml:space="preserve"> </w:t>
      </w:r>
    </w:p>
    <w:p w14:paraId="12F63D83" w14:textId="77777777" w:rsidR="00185AB5" w:rsidRPr="004302A4" w:rsidRDefault="00185AB5" w:rsidP="00A434F7">
      <w:pPr>
        <w:spacing w:line="360" w:lineRule="auto"/>
        <w:jc w:val="both"/>
        <w:rPr>
          <w:rFonts w:ascii="Arial" w:eastAsia="Arial" w:hAnsi="Arial" w:cs="Arial"/>
        </w:rPr>
      </w:pPr>
    </w:p>
    <w:p w14:paraId="6FA9C2C0" w14:textId="77777777" w:rsidR="00AC4506" w:rsidRPr="004302A4" w:rsidRDefault="00AC4506" w:rsidP="00A434F7">
      <w:pPr>
        <w:spacing w:line="360" w:lineRule="auto"/>
        <w:jc w:val="both"/>
        <w:rPr>
          <w:rFonts w:ascii="Arial" w:eastAsia="Arial" w:hAnsi="Arial" w:cs="Arial"/>
        </w:rPr>
      </w:pPr>
      <w:r w:rsidRPr="004302A4">
        <w:rPr>
          <w:rFonts w:ascii="Arial" w:eastAsia="Arial" w:hAnsi="Arial" w:cs="Arial"/>
        </w:rPr>
        <w:t xml:space="preserve">Mendelson, T., Greenberg, M and </w:t>
      </w:r>
      <w:proofErr w:type="spellStart"/>
      <w:r w:rsidRPr="004302A4">
        <w:rPr>
          <w:rFonts w:ascii="Arial" w:eastAsia="Arial" w:hAnsi="Arial" w:cs="Arial"/>
        </w:rPr>
        <w:t>Dariotis</w:t>
      </w:r>
      <w:proofErr w:type="spellEnd"/>
      <w:r w:rsidRPr="004302A4">
        <w:rPr>
          <w:rFonts w:ascii="Arial" w:eastAsia="Arial" w:hAnsi="Arial" w:cs="Arial"/>
        </w:rPr>
        <w:t xml:space="preserve">, J. (2010) ‘Feasibility and preliminary outcomes of a school-based mindfulness intervention for urban youth’, </w:t>
      </w:r>
      <w:r w:rsidRPr="004302A4">
        <w:rPr>
          <w:rFonts w:ascii="Arial" w:eastAsia="Arial" w:hAnsi="Arial" w:cs="Arial"/>
          <w:i/>
          <w:iCs/>
        </w:rPr>
        <w:t>Journal of Abnormal Child Psychology</w:t>
      </w:r>
      <w:r w:rsidRPr="004302A4">
        <w:rPr>
          <w:rFonts w:ascii="Arial" w:eastAsia="Arial" w:hAnsi="Arial" w:cs="Arial"/>
        </w:rPr>
        <w:t xml:space="preserve">, 38(7), pp. 985-994. </w:t>
      </w:r>
    </w:p>
    <w:p w14:paraId="7706FE99" w14:textId="77777777" w:rsidR="00185AB5" w:rsidRPr="004302A4" w:rsidRDefault="00185AB5" w:rsidP="00A434F7">
      <w:pPr>
        <w:spacing w:line="360" w:lineRule="auto"/>
        <w:jc w:val="both"/>
        <w:rPr>
          <w:rFonts w:ascii="Arial" w:eastAsia="Arial" w:hAnsi="Arial" w:cs="Arial"/>
        </w:rPr>
      </w:pPr>
    </w:p>
    <w:p w14:paraId="5EA138C2" w14:textId="77777777" w:rsidR="00AC4506" w:rsidRPr="004302A4" w:rsidRDefault="00AC4506" w:rsidP="00A434F7">
      <w:pPr>
        <w:spacing w:line="360" w:lineRule="auto"/>
        <w:jc w:val="both"/>
        <w:rPr>
          <w:rFonts w:ascii="Arial" w:eastAsia="Arial" w:hAnsi="Arial" w:cs="Arial"/>
        </w:rPr>
      </w:pPr>
      <w:r w:rsidRPr="004302A4">
        <w:rPr>
          <w:rFonts w:ascii="Arial" w:eastAsia="Arial" w:hAnsi="Arial" w:cs="Arial"/>
        </w:rPr>
        <w:t xml:space="preserve">National Children’s Bureau (2016) </w:t>
      </w:r>
      <w:r w:rsidRPr="004302A4">
        <w:rPr>
          <w:rFonts w:ascii="Arial" w:eastAsia="Arial" w:hAnsi="Arial" w:cs="Arial"/>
          <w:i/>
          <w:iCs/>
        </w:rPr>
        <w:t xml:space="preserve">A whole school framework for emotional wellbeing and mental health. </w:t>
      </w:r>
      <w:r w:rsidRPr="004302A4">
        <w:rPr>
          <w:rFonts w:ascii="Arial" w:eastAsia="Arial" w:hAnsi="Arial" w:cs="Arial"/>
        </w:rPr>
        <w:t xml:space="preserve">Available at: </w:t>
      </w:r>
      <w:r w:rsidRPr="004302A4">
        <w:rPr>
          <w:rFonts w:ascii="Arial" w:eastAsia="Arial" w:hAnsi="Arial" w:cs="Arial"/>
          <w:color w:val="0070C0"/>
          <w:u w:val="single"/>
        </w:rPr>
        <w:t>https://www.ncb.org.uk/sites/default/files/uploads/files/NCB%20School%20Well%20Being%20Framework%20Leaders%20Tool%20FINAL.pdf</w:t>
      </w:r>
      <w:r w:rsidRPr="004302A4">
        <w:rPr>
          <w:rFonts w:ascii="Arial" w:eastAsia="Arial" w:hAnsi="Arial" w:cs="Arial"/>
        </w:rPr>
        <w:t xml:space="preserve"> (Accessed: 20th April 2024).</w:t>
      </w:r>
    </w:p>
    <w:p w14:paraId="593ED5B0" w14:textId="77777777" w:rsidR="00185AB5" w:rsidRPr="004302A4" w:rsidRDefault="00185AB5" w:rsidP="00A434F7">
      <w:pPr>
        <w:spacing w:line="360" w:lineRule="auto"/>
        <w:jc w:val="both"/>
        <w:rPr>
          <w:rFonts w:ascii="Arial" w:eastAsia="Arial" w:hAnsi="Arial" w:cs="Arial"/>
        </w:rPr>
      </w:pPr>
    </w:p>
    <w:p w14:paraId="4F4E11D1" w14:textId="77777777" w:rsidR="00AC4506" w:rsidRPr="004302A4" w:rsidRDefault="00AC4506" w:rsidP="00A434F7">
      <w:pPr>
        <w:spacing w:line="360" w:lineRule="auto"/>
        <w:jc w:val="both"/>
        <w:rPr>
          <w:rFonts w:ascii="Arial" w:eastAsia="Arial" w:hAnsi="Arial" w:cs="Arial"/>
        </w:rPr>
      </w:pPr>
      <w:r w:rsidRPr="004302A4">
        <w:rPr>
          <w:rFonts w:ascii="Arial" w:eastAsia="Arial" w:hAnsi="Arial" w:cs="Arial"/>
        </w:rPr>
        <w:t>Park, N. and Peterson, C. (2008) ‘Positive psychology and character strengths: Application to strengths-based school counselling’,</w:t>
      </w:r>
      <w:r w:rsidRPr="004302A4">
        <w:rPr>
          <w:rFonts w:ascii="Arial" w:eastAsia="Arial" w:hAnsi="Arial" w:cs="Arial"/>
          <w:i/>
          <w:iCs/>
        </w:rPr>
        <w:t xml:space="preserve"> Professional School Counselling</w:t>
      </w:r>
      <w:r w:rsidRPr="004302A4">
        <w:rPr>
          <w:rFonts w:ascii="Arial" w:eastAsia="Arial" w:hAnsi="Arial" w:cs="Arial"/>
        </w:rPr>
        <w:t xml:space="preserve">, 12, pp. 85-92. </w:t>
      </w:r>
    </w:p>
    <w:p w14:paraId="2CEF2506" w14:textId="77777777" w:rsidR="00185AB5" w:rsidRPr="004302A4" w:rsidRDefault="00185AB5" w:rsidP="00A434F7">
      <w:pPr>
        <w:spacing w:line="360" w:lineRule="auto"/>
        <w:jc w:val="both"/>
        <w:rPr>
          <w:rFonts w:ascii="Arial" w:eastAsia="Arial" w:hAnsi="Arial" w:cs="Arial"/>
        </w:rPr>
      </w:pPr>
    </w:p>
    <w:p w14:paraId="010E71CC" w14:textId="77777777" w:rsidR="00AC4506" w:rsidRPr="004302A4" w:rsidRDefault="00AC4506" w:rsidP="00A434F7">
      <w:pPr>
        <w:spacing w:line="360" w:lineRule="auto"/>
        <w:jc w:val="both"/>
        <w:rPr>
          <w:rFonts w:ascii="Arial" w:eastAsia="Arial" w:hAnsi="Arial" w:cs="Arial"/>
        </w:rPr>
      </w:pPr>
      <w:r w:rsidRPr="004302A4">
        <w:rPr>
          <w:rFonts w:ascii="Arial" w:eastAsia="Arial" w:hAnsi="Arial" w:cs="Arial"/>
        </w:rPr>
        <w:t xml:space="preserve">Rhind, D., Davis, L., and Jowett, S. (2014) Questionnaires. </w:t>
      </w:r>
      <w:r w:rsidRPr="004302A4">
        <w:rPr>
          <w:rFonts w:ascii="Arial" w:eastAsia="Arial" w:hAnsi="Arial" w:cs="Arial"/>
          <w:i/>
          <w:iCs/>
        </w:rPr>
        <w:t>Research methods in sports coaching,</w:t>
      </w:r>
      <w:r w:rsidRPr="004302A4">
        <w:rPr>
          <w:rFonts w:ascii="Arial" w:eastAsia="Arial" w:hAnsi="Arial" w:cs="Arial"/>
        </w:rPr>
        <w:t xml:space="preserve"> pp. 111-122. Routledge </w:t>
      </w:r>
    </w:p>
    <w:p w14:paraId="6A25C40C" w14:textId="77777777" w:rsidR="00185AB5" w:rsidRPr="004302A4" w:rsidRDefault="00185AB5" w:rsidP="00A434F7">
      <w:pPr>
        <w:spacing w:line="360" w:lineRule="auto"/>
        <w:jc w:val="both"/>
        <w:rPr>
          <w:rFonts w:ascii="Arial" w:eastAsia="Arial" w:hAnsi="Arial" w:cs="Arial"/>
        </w:rPr>
      </w:pPr>
    </w:p>
    <w:p w14:paraId="22303DAF" w14:textId="77777777" w:rsidR="00AC4506" w:rsidRPr="004302A4" w:rsidRDefault="00AC4506" w:rsidP="00A434F7">
      <w:pPr>
        <w:spacing w:line="360" w:lineRule="auto"/>
        <w:jc w:val="both"/>
        <w:rPr>
          <w:rStyle w:val="Hyperlink"/>
          <w:rFonts w:ascii="Arial" w:eastAsia="Arial" w:hAnsi="Arial" w:cs="Arial"/>
        </w:rPr>
      </w:pPr>
      <w:r w:rsidRPr="004302A4">
        <w:rPr>
          <w:rFonts w:ascii="Arial" w:eastAsia="Arial" w:hAnsi="Arial" w:cs="Arial"/>
        </w:rPr>
        <w:t xml:space="preserve">Satapathy, S. (2023) ‘Observation as a tool for collecting data’, </w:t>
      </w:r>
      <w:r w:rsidRPr="004302A4">
        <w:rPr>
          <w:rFonts w:ascii="Arial" w:eastAsia="Arial" w:hAnsi="Arial" w:cs="Arial"/>
          <w:i/>
          <w:iCs/>
        </w:rPr>
        <w:t>International Journal of Multidisciplinary Educational Research</w:t>
      </w:r>
      <w:r w:rsidRPr="004302A4">
        <w:rPr>
          <w:rFonts w:ascii="Arial" w:eastAsia="Arial" w:hAnsi="Arial" w:cs="Arial"/>
        </w:rPr>
        <w:t xml:space="preserve">, 8, 5(1), pp. 152-164. Available at: </w:t>
      </w:r>
      <w:hyperlink r:id="rId41">
        <w:r w:rsidRPr="004302A4">
          <w:rPr>
            <w:rStyle w:val="Hyperlink"/>
            <w:rFonts w:ascii="Arial" w:eastAsia="Arial" w:hAnsi="Arial" w:cs="Arial"/>
          </w:rPr>
          <w:t>(PDF) Observation as a tool for collecting data (researchgate.net)</w:t>
        </w:r>
      </w:hyperlink>
    </w:p>
    <w:p w14:paraId="6E599181" w14:textId="77777777" w:rsidR="00A434F7" w:rsidRPr="004302A4" w:rsidRDefault="00A434F7" w:rsidP="00A434F7">
      <w:pPr>
        <w:spacing w:line="360" w:lineRule="auto"/>
        <w:jc w:val="both"/>
        <w:rPr>
          <w:rFonts w:ascii="Arial" w:eastAsia="Arial" w:hAnsi="Arial" w:cs="Arial"/>
        </w:rPr>
      </w:pPr>
    </w:p>
    <w:p w14:paraId="2FBB1A40" w14:textId="77777777" w:rsidR="00AC4506" w:rsidRPr="004302A4" w:rsidRDefault="00AC4506" w:rsidP="00A434F7">
      <w:pPr>
        <w:spacing w:line="360" w:lineRule="auto"/>
        <w:jc w:val="both"/>
        <w:rPr>
          <w:rFonts w:ascii="Arial" w:eastAsia="Arial" w:hAnsi="Arial" w:cs="Arial"/>
        </w:rPr>
      </w:pPr>
      <w:proofErr w:type="spellStart"/>
      <w:r w:rsidRPr="004302A4">
        <w:rPr>
          <w:rFonts w:ascii="Arial" w:eastAsia="Arial" w:hAnsi="Arial" w:cs="Arial"/>
        </w:rPr>
        <w:t>Schornet</w:t>
      </w:r>
      <w:proofErr w:type="spellEnd"/>
      <w:r w:rsidRPr="004302A4">
        <w:rPr>
          <w:rFonts w:ascii="Arial" w:eastAsia="Arial" w:hAnsi="Arial" w:cs="Arial"/>
        </w:rPr>
        <w:t xml:space="preserve">-Reichl, K. A. and Lawlor, M.S. (2010) ‘The effects of a mindfulness-based education program on pre and early adolescents'’ wellbeing and social and emotional competence’, </w:t>
      </w:r>
      <w:r w:rsidRPr="004302A4">
        <w:rPr>
          <w:rFonts w:ascii="Arial" w:eastAsia="Arial" w:hAnsi="Arial" w:cs="Arial"/>
          <w:i/>
          <w:iCs/>
        </w:rPr>
        <w:t>Mindfulness,</w:t>
      </w:r>
      <w:r w:rsidRPr="004302A4">
        <w:rPr>
          <w:rFonts w:ascii="Arial" w:eastAsia="Arial" w:hAnsi="Arial" w:cs="Arial"/>
        </w:rPr>
        <w:t xml:space="preserve"> 1(3), pp. 137-151. </w:t>
      </w:r>
    </w:p>
    <w:p w14:paraId="14E67FDA" w14:textId="77777777" w:rsidR="00185AB5" w:rsidRPr="004302A4" w:rsidRDefault="00185AB5" w:rsidP="00A434F7">
      <w:pPr>
        <w:spacing w:line="360" w:lineRule="auto"/>
        <w:jc w:val="both"/>
        <w:rPr>
          <w:rFonts w:ascii="Arial" w:eastAsia="Arial" w:hAnsi="Arial" w:cs="Arial"/>
        </w:rPr>
      </w:pPr>
    </w:p>
    <w:p w14:paraId="37EAC6A8" w14:textId="77777777" w:rsidR="00AC4506" w:rsidRPr="004302A4" w:rsidRDefault="00AC4506" w:rsidP="00A434F7">
      <w:pPr>
        <w:spacing w:line="360" w:lineRule="auto"/>
        <w:jc w:val="both"/>
        <w:rPr>
          <w:rFonts w:ascii="Arial" w:eastAsia="Arial" w:hAnsi="Arial" w:cs="Arial"/>
        </w:rPr>
      </w:pPr>
      <w:r w:rsidRPr="004302A4">
        <w:rPr>
          <w:rFonts w:ascii="Arial" w:eastAsia="Arial" w:hAnsi="Arial" w:cs="Arial"/>
        </w:rPr>
        <w:t xml:space="preserve">Seaton, J. X., &amp; Schwier, R. A. (2014) ‘An exploratory case study of online instructors: Factors associated with instructor engagement’, </w:t>
      </w:r>
      <w:r w:rsidRPr="004302A4">
        <w:rPr>
          <w:rFonts w:ascii="Arial" w:eastAsia="Arial" w:hAnsi="Arial" w:cs="Arial"/>
          <w:i/>
          <w:iCs/>
        </w:rPr>
        <w:t>International Journal of E-Learning and Distance Education</w:t>
      </w:r>
      <w:r w:rsidRPr="004302A4">
        <w:rPr>
          <w:rFonts w:ascii="Arial" w:eastAsia="Arial" w:hAnsi="Arial" w:cs="Arial"/>
        </w:rPr>
        <w:t>, 29(1), pp. 2-16.</w:t>
      </w:r>
    </w:p>
    <w:p w14:paraId="0F0A15DD" w14:textId="77777777" w:rsidR="00185AB5" w:rsidRPr="004302A4" w:rsidRDefault="00185AB5" w:rsidP="00451498">
      <w:pPr>
        <w:spacing w:line="360" w:lineRule="auto"/>
        <w:jc w:val="both"/>
        <w:rPr>
          <w:rFonts w:ascii="Arial" w:eastAsia="Arial" w:hAnsi="Arial" w:cs="Arial"/>
          <w:highlight w:val="yellow"/>
        </w:rPr>
      </w:pPr>
    </w:p>
    <w:p w14:paraId="44D3DC1B" w14:textId="77777777" w:rsidR="00AC4506" w:rsidRPr="004302A4" w:rsidRDefault="00AC4506" w:rsidP="00451498">
      <w:pPr>
        <w:spacing w:line="360" w:lineRule="auto"/>
        <w:jc w:val="both"/>
        <w:rPr>
          <w:rFonts w:ascii="Arial" w:eastAsia="Arial" w:hAnsi="Arial" w:cs="Arial"/>
        </w:rPr>
      </w:pPr>
      <w:r w:rsidRPr="004302A4">
        <w:rPr>
          <w:rFonts w:ascii="Arial" w:eastAsia="Arial" w:hAnsi="Arial" w:cs="Arial"/>
        </w:rPr>
        <w:t xml:space="preserve">Shah, H. (2022) </w:t>
      </w:r>
      <w:r w:rsidRPr="004302A4">
        <w:rPr>
          <w:rFonts w:ascii="Arial" w:eastAsia="Arial" w:hAnsi="Arial" w:cs="Arial"/>
          <w:i/>
          <w:iCs/>
        </w:rPr>
        <w:t>Understanding Dichotomous Questions: Examples, Benefits and Alternatives.</w:t>
      </w:r>
      <w:r w:rsidRPr="004302A4">
        <w:rPr>
          <w:rFonts w:ascii="Arial" w:eastAsia="Arial" w:hAnsi="Arial" w:cs="Arial"/>
        </w:rPr>
        <w:t xml:space="preserve"> Available at: </w:t>
      </w:r>
      <w:hyperlink r:id="rId42">
        <w:r w:rsidRPr="004302A4">
          <w:rPr>
            <w:rStyle w:val="Hyperlink"/>
            <w:rFonts w:ascii="Arial" w:eastAsia="Arial" w:hAnsi="Arial" w:cs="Arial"/>
          </w:rPr>
          <w:t>https://surveypoint.ai/blog/2022/12/01/understanding-a-dichotomous-questions-examples-benefits-alternatives/</w:t>
        </w:r>
      </w:hyperlink>
      <w:r w:rsidRPr="004302A4">
        <w:rPr>
          <w:rFonts w:ascii="Arial" w:eastAsia="Arial" w:hAnsi="Arial" w:cs="Arial"/>
        </w:rPr>
        <w:t xml:space="preserve"> (Accessed: 20</w:t>
      </w:r>
      <w:r w:rsidRPr="004302A4">
        <w:rPr>
          <w:rFonts w:ascii="Arial" w:eastAsia="Arial" w:hAnsi="Arial" w:cs="Arial"/>
          <w:vertAlign w:val="superscript"/>
        </w:rPr>
        <w:t>th</w:t>
      </w:r>
      <w:r w:rsidRPr="004302A4">
        <w:rPr>
          <w:rFonts w:ascii="Arial" w:eastAsia="Arial" w:hAnsi="Arial" w:cs="Arial"/>
        </w:rPr>
        <w:t xml:space="preserve"> April 2024).</w:t>
      </w:r>
    </w:p>
    <w:p w14:paraId="3334F508" w14:textId="77777777" w:rsidR="00185AB5" w:rsidRPr="004302A4" w:rsidRDefault="00185AB5" w:rsidP="00451498">
      <w:pPr>
        <w:spacing w:line="360" w:lineRule="auto"/>
        <w:jc w:val="both"/>
        <w:rPr>
          <w:rFonts w:ascii="Arial" w:eastAsia="Arial" w:hAnsi="Arial" w:cs="Arial"/>
        </w:rPr>
      </w:pPr>
    </w:p>
    <w:p w14:paraId="0EAFDB77" w14:textId="77777777" w:rsidR="00AC4506" w:rsidRPr="004302A4" w:rsidRDefault="00AC4506" w:rsidP="00451498">
      <w:pPr>
        <w:spacing w:line="360" w:lineRule="auto"/>
        <w:jc w:val="both"/>
        <w:rPr>
          <w:rStyle w:val="Hyperlink"/>
          <w:rFonts w:ascii="Arial" w:eastAsia="Arial" w:hAnsi="Arial" w:cs="Arial"/>
          <w:color w:val="006ACC"/>
        </w:rPr>
      </w:pPr>
      <w:r w:rsidRPr="004302A4">
        <w:rPr>
          <w:rFonts w:ascii="Arial" w:eastAsia="Arial" w:hAnsi="Arial" w:cs="Arial"/>
          <w:color w:val="333333"/>
        </w:rPr>
        <w:t xml:space="preserve">Sherwood, G. and Parsons, S. (2021) ’Negotiating the practicalities of informed consent in the field with children and young people: learning from social science researchers’, </w:t>
      </w:r>
      <w:r w:rsidRPr="004302A4">
        <w:rPr>
          <w:rFonts w:ascii="Arial" w:eastAsia="Arial" w:hAnsi="Arial" w:cs="Arial"/>
          <w:i/>
          <w:iCs/>
          <w:color w:val="333333"/>
        </w:rPr>
        <w:t>Research Ethics</w:t>
      </w:r>
      <w:r w:rsidRPr="004302A4">
        <w:rPr>
          <w:rFonts w:ascii="Arial" w:eastAsia="Arial" w:hAnsi="Arial" w:cs="Arial"/>
          <w:color w:val="333333"/>
        </w:rPr>
        <w:t xml:space="preserve">, </w:t>
      </w:r>
      <w:r w:rsidRPr="004302A4">
        <w:rPr>
          <w:rFonts w:ascii="Arial" w:eastAsia="Arial" w:hAnsi="Arial" w:cs="Arial"/>
          <w:i/>
          <w:iCs/>
          <w:color w:val="333333"/>
        </w:rPr>
        <w:t>17</w:t>
      </w:r>
      <w:r w:rsidRPr="004302A4">
        <w:rPr>
          <w:rFonts w:ascii="Arial" w:eastAsia="Arial" w:hAnsi="Arial" w:cs="Arial"/>
          <w:color w:val="333333"/>
        </w:rPr>
        <w:t xml:space="preserve">(4), pp. 448-463. DOI:  </w:t>
      </w:r>
      <w:hyperlink r:id="rId43">
        <w:r w:rsidRPr="004302A4">
          <w:rPr>
            <w:rStyle w:val="Hyperlink"/>
            <w:rFonts w:ascii="Arial" w:eastAsia="Arial" w:hAnsi="Arial" w:cs="Arial"/>
            <w:color w:val="006ACC"/>
          </w:rPr>
          <w:t>https://doi.org/10.1177/17470161211014941</w:t>
        </w:r>
      </w:hyperlink>
    </w:p>
    <w:p w14:paraId="1A28909A" w14:textId="77777777" w:rsidR="00185AB5" w:rsidRPr="004302A4" w:rsidRDefault="00185AB5" w:rsidP="00451498">
      <w:pPr>
        <w:spacing w:line="360" w:lineRule="auto"/>
        <w:jc w:val="both"/>
        <w:rPr>
          <w:rFonts w:ascii="Arial" w:eastAsia="Arial" w:hAnsi="Arial" w:cs="Arial"/>
        </w:rPr>
      </w:pPr>
    </w:p>
    <w:p w14:paraId="0B832E0A" w14:textId="77777777" w:rsidR="00AC4506" w:rsidRPr="004302A4" w:rsidRDefault="00AC4506" w:rsidP="00451498">
      <w:pPr>
        <w:spacing w:line="360" w:lineRule="auto"/>
        <w:jc w:val="both"/>
        <w:rPr>
          <w:rFonts w:ascii="Arial" w:eastAsia="Aptos" w:hAnsi="Arial" w:cs="Arial"/>
        </w:rPr>
      </w:pPr>
      <w:r w:rsidRPr="004302A4">
        <w:rPr>
          <w:rFonts w:ascii="Arial" w:eastAsia="Aptos" w:hAnsi="Arial" w:cs="Arial"/>
        </w:rPr>
        <w:t xml:space="preserve">Simons, H. (2009) Case Study Research in Practice, London: Sage. </w:t>
      </w:r>
    </w:p>
    <w:p w14:paraId="32CF5BE8" w14:textId="77777777" w:rsidR="00185AB5" w:rsidRPr="004302A4" w:rsidRDefault="00185AB5" w:rsidP="00451498">
      <w:pPr>
        <w:spacing w:line="360" w:lineRule="auto"/>
        <w:jc w:val="both"/>
        <w:rPr>
          <w:rFonts w:ascii="Arial" w:eastAsia="Aptos" w:hAnsi="Arial" w:cs="Arial"/>
        </w:rPr>
      </w:pPr>
    </w:p>
    <w:p w14:paraId="4289E5E3" w14:textId="77777777" w:rsidR="00AC4506" w:rsidRPr="004302A4" w:rsidRDefault="00AC4506" w:rsidP="00451498">
      <w:pPr>
        <w:spacing w:line="360" w:lineRule="auto"/>
        <w:jc w:val="both"/>
        <w:rPr>
          <w:rFonts w:ascii="Arial" w:eastAsia="Aptos" w:hAnsi="Arial" w:cs="Arial"/>
        </w:rPr>
      </w:pPr>
      <w:r w:rsidRPr="004302A4">
        <w:rPr>
          <w:rFonts w:ascii="Arial" w:eastAsia="Aptos" w:hAnsi="Arial" w:cs="Arial"/>
        </w:rPr>
        <w:t xml:space="preserve">Singh, K. (2022) </w:t>
      </w:r>
      <w:r w:rsidRPr="004302A4">
        <w:rPr>
          <w:rFonts w:ascii="Arial" w:eastAsia="Aptos" w:hAnsi="Arial" w:cs="Arial"/>
          <w:i/>
          <w:iCs/>
        </w:rPr>
        <w:t xml:space="preserve">Exploratory Research: Overview, Application, Advantages and Disadvantages. </w:t>
      </w:r>
      <w:r w:rsidRPr="004302A4">
        <w:rPr>
          <w:rFonts w:ascii="Arial" w:eastAsia="Aptos" w:hAnsi="Arial" w:cs="Arial"/>
        </w:rPr>
        <w:t xml:space="preserve">Available at: </w:t>
      </w:r>
      <w:hyperlink r:id="rId44">
        <w:r w:rsidRPr="004302A4">
          <w:rPr>
            <w:rStyle w:val="Hyperlink"/>
            <w:rFonts w:ascii="Arial" w:eastAsia="Aptos" w:hAnsi="Arial" w:cs="Arial"/>
          </w:rPr>
          <w:t>https://surveypoint.ai/blog/2022/11/04/exploratory-research-overview-application-advantages-and-disadvantages/(Accessed</w:t>
        </w:r>
      </w:hyperlink>
      <w:r w:rsidRPr="004302A4">
        <w:rPr>
          <w:rFonts w:ascii="Arial" w:eastAsia="Aptos" w:hAnsi="Arial" w:cs="Arial"/>
        </w:rPr>
        <w:t>: 25</w:t>
      </w:r>
      <w:r w:rsidRPr="004302A4">
        <w:rPr>
          <w:rFonts w:ascii="Arial" w:eastAsia="Aptos" w:hAnsi="Arial" w:cs="Arial"/>
          <w:vertAlign w:val="superscript"/>
        </w:rPr>
        <w:t>th</w:t>
      </w:r>
      <w:r w:rsidRPr="004302A4">
        <w:rPr>
          <w:rFonts w:ascii="Arial" w:eastAsia="Aptos" w:hAnsi="Arial" w:cs="Arial"/>
        </w:rPr>
        <w:t xml:space="preserve"> March 2024).</w:t>
      </w:r>
    </w:p>
    <w:p w14:paraId="6CBE10B5" w14:textId="77777777" w:rsidR="00185AB5" w:rsidRPr="004302A4" w:rsidRDefault="00185AB5" w:rsidP="00451498">
      <w:pPr>
        <w:spacing w:line="360" w:lineRule="auto"/>
        <w:jc w:val="both"/>
        <w:rPr>
          <w:rFonts w:ascii="Arial" w:eastAsia="Aptos" w:hAnsi="Arial" w:cs="Arial"/>
        </w:rPr>
      </w:pPr>
    </w:p>
    <w:p w14:paraId="3F450E68" w14:textId="77777777" w:rsidR="00AC4506" w:rsidRPr="004302A4" w:rsidRDefault="00AC4506" w:rsidP="00451498">
      <w:pPr>
        <w:spacing w:line="360" w:lineRule="auto"/>
        <w:jc w:val="both"/>
        <w:rPr>
          <w:rFonts w:ascii="Arial" w:eastAsia="Arial" w:hAnsi="Arial" w:cs="Arial"/>
        </w:rPr>
      </w:pPr>
      <w:r w:rsidRPr="004302A4">
        <w:rPr>
          <w:rFonts w:ascii="Arial" w:eastAsia="Arial" w:hAnsi="Arial" w:cs="Arial"/>
        </w:rPr>
        <w:t xml:space="preserve">Sparling, E. and Sen, S. (2011) ‘Rating: How Difficult is it?’, </w:t>
      </w:r>
      <w:r w:rsidRPr="004302A4">
        <w:rPr>
          <w:rFonts w:ascii="Arial" w:eastAsia="Arial" w:hAnsi="Arial" w:cs="Arial"/>
          <w:i/>
          <w:iCs/>
        </w:rPr>
        <w:t>Conference on Recommender,</w:t>
      </w:r>
      <w:r w:rsidRPr="004302A4">
        <w:rPr>
          <w:rFonts w:ascii="Arial" w:eastAsia="Arial" w:hAnsi="Arial" w:cs="Arial"/>
        </w:rPr>
        <w:t xml:space="preserve"> pp. 149-156. DOI: </w:t>
      </w:r>
      <w:hyperlink r:id="rId45">
        <w:r w:rsidRPr="004302A4">
          <w:rPr>
            <w:rStyle w:val="Hyperlink"/>
            <w:rFonts w:ascii="Arial" w:eastAsia="Arial" w:hAnsi="Arial" w:cs="Arial"/>
          </w:rPr>
          <w:t>https://doi.org/10.1145/2043932.2043961</w:t>
        </w:r>
      </w:hyperlink>
      <w:r w:rsidRPr="004302A4">
        <w:rPr>
          <w:rFonts w:ascii="Arial" w:eastAsia="Arial" w:hAnsi="Arial" w:cs="Arial"/>
        </w:rPr>
        <w:t xml:space="preserve"> </w:t>
      </w:r>
    </w:p>
    <w:p w14:paraId="0E4CF411" w14:textId="77777777" w:rsidR="00185AB5" w:rsidRPr="004302A4" w:rsidRDefault="00185AB5" w:rsidP="00451498">
      <w:pPr>
        <w:spacing w:line="360" w:lineRule="auto"/>
        <w:jc w:val="both"/>
        <w:rPr>
          <w:rFonts w:ascii="Arial" w:eastAsia="Arial" w:hAnsi="Arial" w:cs="Arial"/>
        </w:rPr>
      </w:pPr>
    </w:p>
    <w:p w14:paraId="5746768F" w14:textId="77777777" w:rsidR="00AC4506" w:rsidRPr="004302A4" w:rsidRDefault="00AC4506" w:rsidP="00451498">
      <w:pPr>
        <w:spacing w:line="360" w:lineRule="auto"/>
        <w:jc w:val="both"/>
        <w:rPr>
          <w:rFonts w:ascii="Arial" w:eastAsia="Aptos" w:hAnsi="Arial" w:cs="Arial"/>
        </w:rPr>
      </w:pPr>
      <w:r w:rsidRPr="004302A4">
        <w:rPr>
          <w:rFonts w:ascii="Arial" w:eastAsia="Aptos" w:hAnsi="Arial" w:cs="Arial"/>
        </w:rPr>
        <w:t xml:space="preserve">Stake, R.E. (2005) Qualitative Case Studies. In N. K. Denzin &amp; Y. S. Lincoln (Eds.), The Sage handbook of qualitative research (pp. 443–466). Sage. </w:t>
      </w:r>
    </w:p>
    <w:p w14:paraId="133C21BB" w14:textId="77777777" w:rsidR="00451498" w:rsidRPr="004302A4" w:rsidRDefault="00451498" w:rsidP="00451498">
      <w:pPr>
        <w:spacing w:line="360" w:lineRule="auto"/>
        <w:jc w:val="both"/>
        <w:rPr>
          <w:rFonts w:ascii="Arial" w:eastAsia="Aptos" w:hAnsi="Arial" w:cs="Arial"/>
          <w:highlight w:val="yellow"/>
        </w:rPr>
      </w:pPr>
    </w:p>
    <w:p w14:paraId="453F306E" w14:textId="77777777" w:rsidR="00AC4506" w:rsidRPr="004302A4" w:rsidRDefault="00AC4506" w:rsidP="00451498">
      <w:pPr>
        <w:spacing w:line="360" w:lineRule="auto"/>
        <w:jc w:val="both"/>
        <w:rPr>
          <w:rFonts w:ascii="Arial" w:eastAsia="Arial" w:hAnsi="Arial" w:cs="Arial"/>
        </w:rPr>
      </w:pPr>
      <w:r w:rsidRPr="004302A4">
        <w:rPr>
          <w:rFonts w:ascii="Arial" w:eastAsia="Arial" w:hAnsi="Arial" w:cs="Arial"/>
        </w:rPr>
        <w:t xml:space="preserve">Stiles, K. (2015) </w:t>
      </w:r>
      <w:r w:rsidRPr="004302A4">
        <w:rPr>
          <w:rFonts w:ascii="Arial" w:eastAsia="Arial" w:hAnsi="Arial" w:cs="Arial"/>
          <w:i/>
          <w:iCs/>
        </w:rPr>
        <w:t xml:space="preserve">What Works Better </w:t>
      </w:r>
      <w:proofErr w:type="gramStart"/>
      <w:r w:rsidRPr="004302A4">
        <w:rPr>
          <w:rFonts w:ascii="Arial" w:eastAsia="Arial" w:hAnsi="Arial" w:cs="Arial"/>
          <w:i/>
          <w:iCs/>
        </w:rPr>
        <w:t>In</w:t>
      </w:r>
      <w:proofErr w:type="gramEnd"/>
      <w:r w:rsidRPr="004302A4">
        <w:rPr>
          <w:rFonts w:ascii="Arial" w:eastAsia="Arial" w:hAnsi="Arial" w:cs="Arial"/>
          <w:i/>
          <w:iCs/>
        </w:rPr>
        <w:t xml:space="preserve"> Your Survey – Scales or Yes/No Styled Questions? </w:t>
      </w:r>
      <w:r w:rsidRPr="004302A4">
        <w:rPr>
          <w:rFonts w:ascii="Arial" w:eastAsia="Arial" w:hAnsi="Arial" w:cs="Arial"/>
        </w:rPr>
        <w:t xml:space="preserve">Available at: </w:t>
      </w:r>
      <w:hyperlink r:id="rId46">
        <w:r w:rsidRPr="004302A4">
          <w:rPr>
            <w:rStyle w:val="Hyperlink"/>
            <w:rFonts w:ascii="Arial" w:eastAsia="Arial" w:hAnsi="Arial" w:cs="Arial"/>
          </w:rPr>
          <w:t>https://www.surveycrest.com/blog/scales-or-yes-no-questions/</w:t>
        </w:r>
      </w:hyperlink>
      <w:r w:rsidRPr="004302A4">
        <w:rPr>
          <w:rFonts w:ascii="Arial" w:eastAsia="Arial" w:hAnsi="Arial" w:cs="Arial"/>
        </w:rPr>
        <w:t xml:space="preserve"> (Accessed: 20</w:t>
      </w:r>
      <w:r w:rsidRPr="004302A4">
        <w:rPr>
          <w:rFonts w:ascii="Arial" w:eastAsia="Arial" w:hAnsi="Arial" w:cs="Arial"/>
          <w:vertAlign w:val="superscript"/>
        </w:rPr>
        <w:t>th</w:t>
      </w:r>
      <w:r w:rsidRPr="004302A4">
        <w:rPr>
          <w:rFonts w:ascii="Arial" w:eastAsia="Arial" w:hAnsi="Arial" w:cs="Arial"/>
        </w:rPr>
        <w:t xml:space="preserve"> April 2024).</w:t>
      </w:r>
    </w:p>
    <w:p w14:paraId="4BB2D728" w14:textId="77777777" w:rsidR="00185AB5" w:rsidRPr="004302A4" w:rsidRDefault="00185AB5" w:rsidP="00451498">
      <w:pPr>
        <w:spacing w:line="360" w:lineRule="auto"/>
        <w:jc w:val="both"/>
        <w:rPr>
          <w:rFonts w:ascii="Arial" w:eastAsia="Arial" w:hAnsi="Arial" w:cs="Arial"/>
        </w:rPr>
      </w:pPr>
    </w:p>
    <w:p w14:paraId="2431B5B1" w14:textId="77777777" w:rsidR="00AC4506" w:rsidRPr="004302A4" w:rsidRDefault="00AC4506" w:rsidP="00451498">
      <w:pPr>
        <w:spacing w:line="360" w:lineRule="auto"/>
        <w:jc w:val="both"/>
        <w:rPr>
          <w:rFonts w:ascii="Arial" w:eastAsia="Arial" w:hAnsi="Arial" w:cs="Arial"/>
        </w:rPr>
      </w:pPr>
      <w:r w:rsidRPr="004302A4">
        <w:rPr>
          <w:rFonts w:ascii="Arial" w:eastAsia="Arial" w:hAnsi="Arial" w:cs="Arial"/>
        </w:rPr>
        <w:t xml:space="preserve">Sund, B. (2010) </w:t>
      </w:r>
      <w:r w:rsidRPr="004302A4">
        <w:rPr>
          <w:rFonts w:ascii="Arial" w:eastAsia="Arial" w:hAnsi="Arial" w:cs="Arial"/>
          <w:i/>
          <w:iCs/>
        </w:rPr>
        <w:t>Does the within-difference between dichotomous choice and open-ended questions measure certainty?</w:t>
      </w:r>
      <w:r w:rsidRPr="004302A4">
        <w:rPr>
          <w:rFonts w:ascii="Arial" w:eastAsia="Arial" w:hAnsi="Arial" w:cs="Arial"/>
        </w:rPr>
        <w:t xml:space="preserve"> Available at: </w:t>
      </w:r>
      <w:hyperlink r:id="rId47">
        <w:r w:rsidRPr="004302A4">
          <w:rPr>
            <w:rStyle w:val="Hyperlink"/>
            <w:rFonts w:ascii="Arial" w:eastAsia="Arial" w:hAnsi="Arial" w:cs="Arial"/>
          </w:rPr>
          <w:t>https://www.diva-portal.org/smash/get/diva2:372850/FULLTEXT01.pdf</w:t>
        </w:r>
      </w:hyperlink>
      <w:r w:rsidRPr="004302A4">
        <w:rPr>
          <w:rFonts w:ascii="Arial" w:eastAsia="Arial" w:hAnsi="Arial" w:cs="Arial"/>
        </w:rPr>
        <w:t xml:space="preserve"> (Accessed: 20</w:t>
      </w:r>
      <w:r w:rsidRPr="004302A4">
        <w:rPr>
          <w:rFonts w:ascii="Arial" w:eastAsia="Arial" w:hAnsi="Arial" w:cs="Arial"/>
          <w:vertAlign w:val="superscript"/>
        </w:rPr>
        <w:t>th</w:t>
      </w:r>
      <w:r w:rsidRPr="004302A4">
        <w:rPr>
          <w:rFonts w:ascii="Arial" w:eastAsia="Arial" w:hAnsi="Arial" w:cs="Arial"/>
        </w:rPr>
        <w:t xml:space="preserve"> April 2024).</w:t>
      </w:r>
    </w:p>
    <w:p w14:paraId="1D96BBC8" w14:textId="77777777" w:rsidR="00185AB5" w:rsidRPr="004302A4" w:rsidRDefault="00185AB5" w:rsidP="00A00493">
      <w:pPr>
        <w:spacing w:line="360" w:lineRule="auto"/>
        <w:jc w:val="both"/>
        <w:rPr>
          <w:rFonts w:ascii="Arial" w:eastAsia="Arial" w:hAnsi="Arial" w:cs="Arial"/>
        </w:rPr>
      </w:pPr>
    </w:p>
    <w:p w14:paraId="77C14556" w14:textId="2445A406" w:rsidR="00AC4506" w:rsidRPr="004302A4" w:rsidRDefault="00AC4506" w:rsidP="00A00493">
      <w:pPr>
        <w:spacing w:line="360" w:lineRule="auto"/>
        <w:jc w:val="both"/>
        <w:rPr>
          <w:rFonts w:ascii="Arial" w:eastAsia="Aptos" w:hAnsi="Arial" w:cs="Arial"/>
          <w:highlight w:val="yellow"/>
        </w:rPr>
      </w:pPr>
      <w:r w:rsidRPr="004302A4">
        <w:rPr>
          <w:rFonts w:ascii="Arial" w:eastAsia="Arial" w:hAnsi="Arial" w:cs="Arial"/>
        </w:rPr>
        <w:t xml:space="preserve">Sussman, R. (2016) ‘Observational Methods: the first step in science’, in Gifford, R. (2016) Research Methods for Environmental Psychology. Available at: </w:t>
      </w:r>
      <w:hyperlink r:id="rId48">
        <w:r w:rsidRPr="004302A4">
          <w:rPr>
            <w:rStyle w:val="Hyperlink"/>
            <w:rFonts w:ascii="Arial" w:eastAsia="Arial" w:hAnsi="Arial" w:cs="Arial"/>
          </w:rPr>
          <w:t>https://doi.org/10.1002/9781119162124.ch2</w:t>
        </w:r>
      </w:hyperlink>
      <w:r w:rsidRPr="004302A4">
        <w:rPr>
          <w:rFonts w:ascii="Arial" w:eastAsia="Arial" w:hAnsi="Arial" w:cs="Arial"/>
        </w:rPr>
        <w:t xml:space="preserve"> </w:t>
      </w:r>
    </w:p>
    <w:p w14:paraId="6E0DB3B9" w14:textId="77777777" w:rsidR="00185AB5" w:rsidRPr="004302A4" w:rsidRDefault="00185AB5" w:rsidP="00A00493">
      <w:pPr>
        <w:spacing w:line="360" w:lineRule="auto"/>
        <w:jc w:val="both"/>
        <w:rPr>
          <w:rFonts w:ascii="Arial" w:eastAsia="Aptos" w:hAnsi="Arial" w:cs="Arial"/>
          <w:highlight w:val="yellow"/>
        </w:rPr>
      </w:pPr>
    </w:p>
    <w:p w14:paraId="4C8DE502" w14:textId="77777777" w:rsidR="00AC4506" w:rsidRPr="004302A4" w:rsidRDefault="00AC4506" w:rsidP="00A00493">
      <w:pPr>
        <w:spacing w:line="360" w:lineRule="auto"/>
        <w:jc w:val="both"/>
        <w:rPr>
          <w:rFonts w:ascii="Arial" w:eastAsia="Arial" w:hAnsi="Arial" w:cs="Arial"/>
        </w:rPr>
      </w:pPr>
      <w:r w:rsidRPr="004302A4">
        <w:rPr>
          <w:rFonts w:ascii="Arial" w:eastAsia="Arial" w:hAnsi="Arial" w:cs="Arial"/>
        </w:rPr>
        <w:t xml:space="preserve">Welsh Government (2019) </w:t>
      </w:r>
      <w:r w:rsidRPr="004302A4">
        <w:rPr>
          <w:rFonts w:ascii="Arial" w:eastAsia="Arial" w:hAnsi="Arial" w:cs="Arial"/>
          <w:i/>
          <w:iCs/>
        </w:rPr>
        <w:t>Professional Standards for Teaching and Leadership</w:t>
      </w:r>
      <w:r w:rsidRPr="004302A4">
        <w:rPr>
          <w:rFonts w:ascii="Arial" w:eastAsia="Arial" w:hAnsi="Arial" w:cs="Arial"/>
        </w:rPr>
        <w:t xml:space="preserve">. Available at: </w:t>
      </w:r>
      <w:hyperlink r:id="rId49">
        <w:r w:rsidRPr="004302A4">
          <w:rPr>
            <w:rStyle w:val="Hyperlink"/>
            <w:rFonts w:ascii="Arial" w:eastAsia="Arial" w:hAnsi="Arial" w:cs="Arial"/>
          </w:rPr>
          <w:t>https://hwb.gov.wales/api/storage/19bc948b-8a3f-41e0-944a-7bf2cadf7d18/professional-standards-for-teaching-and-leadership-interactive-pdf-for-pc.pdf</w:t>
        </w:r>
      </w:hyperlink>
      <w:r w:rsidRPr="004302A4">
        <w:rPr>
          <w:rFonts w:ascii="Arial" w:eastAsia="Arial" w:hAnsi="Arial" w:cs="Arial"/>
        </w:rPr>
        <w:t xml:space="preserve"> (Accessed: 14</w:t>
      </w:r>
      <w:r w:rsidRPr="004302A4">
        <w:rPr>
          <w:rFonts w:ascii="Arial" w:eastAsia="Arial" w:hAnsi="Arial" w:cs="Arial"/>
          <w:vertAlign w:val="superscript"/>
        </w:rPr>
        <w:t>th</w:t>
      </w:r>
      <w:r w:rsidRPr="004302A4">
        <w:rPr>
          <w:rFonts w:ascii="Arial" w:eastAsia="Arial" w:hAnsi="Arial" w:cs="Arial"/>
        </w:rPr>
        <w:t xml:space="preserve"> February 2024).</w:t>
      </w:r>
    </w:p>
    <w:p w14:paraId="15830246" w14:textId="77777777" w:rsidR="00185AB5" w:rsidRPr="004302A4" w:rsidRDefault="00185AB5" w:rsidP="00A00493">
      <w:pPr>
        <w:spacing w:line="360" w:lineRule="auto"/>
        <w:jc w:val="both"/>
        <w:rPr>
          <w:rFonts w:ascii="Arial" w:eastAsia="Arial" w:hAnsi="Arial" w:cs="Arial"/>
        </w:rPr>
      </w:pPr>
    </w:p>
    <w:p w14:paraId="7A9765CC" w14:textId="77777777" w:rsidR="00AC4506" w:rsidRPr="004302A4" w:rsidRDefault="00AC4506" w:rsidP="00A00493">
      <w:pPr>
        <w:spacing w:line="360" w:lineRule="auto"/>
        <w:jc w:val="both"/>
        <w:rPr>
          <w:rFonts w:ascii="Arial" w:eastAsia="Arial" w:hAnsi="Arial" w:cs="Arial"/>
        </w:rPr>
      </w:pPr>
      <w:r w:rsidRPr="004302A4">
        <w:rPr>
          <w:rFonts w:ascii="Arial" w:eastAsia="Arial" w:hAnsi="Arial" w:cs="Arial"/>
        </w:rPr>
        <w:t xml:space="preserve">Welsh Government (2021) </w:t>
      </w:r>
      <w:r w:rsidRPr="004302A4">
        <w:rPr>
          <w:rFonts w:ascii="Arial" w:eastAsia="Arial" w:hAnsi="Arial" w:cs="Arial"/>
          <w:i/>
          <w:iCs/>
        </w:rPr>
        <w:t>Framework on embedding a whole-school approach to emotional and mental well-being</w:t>
      </w:r>
      <w:r w:rsidRPr="004302A4">
        <w:rPr>
          <w:rFonts w:ascii="Arial" w:eastAsia="Arial" w:hAnsi="Arial" w:cs="Arial"/>
        </w:rPr>
        <w:t xml:space="preserve">. Available at: </w:t>
      </w:r>
      <w:hyperlink r:id="rId50">
        <w:r w:rsidRPr="004302A4">
          <w:rPr>
            <w:rStyle w:val="Hyperlink"/>
            <w:rFonts w:ascii="Arial" w:eastAsia="Arial" w:hAnsi="Arial" w:cs="Arial"/>
          </w:rPr>
          <w:t>https://www.gov.wales/framework-embedding-whole-school-approach-emotional-and-mental-wellbeing</w:t>
        </w:r>
      </w:hyperlink>
      <w:r w:rsidRPr="004302A4">
        <w:rPr>
          <w:rFonts w:ascii="Arial" w:eastAsia="Arial" w:hAnsi="Arial" w:cs="Arial"/>
        </w:rPr>
        <w:t xml:space="preserve"> (Accessed: 20</w:t>
      </w:r>
      <w:r w:rsidRPr="004302A4">
        <w:rPr>
          <w:rFonts w:ascii="Arial" w:eastAsia="Arial" w:hAnsi="Arial" w:cs="Arial"/>
          <w:vertAlign w:val="superscript"/>
        </w:rPr>
        <w:t>th</w:t>
      </w:r>
      <w:r w:rsidRPr="004302A4">
        <w:rPr>
          <w:rFonts w:ascii="Arial" w:eastAsia="Arial" w:hAnsi="Arial" w:cs="Arial"/>
        </w:rPr>
        <w:t xml:space="preserve"> April 2024). </w:t>
      </w:r>
    </w:p>
    <w:p w14:paraId="7F51A998" w14:textId="77777777" w:rsidR="00185AB5" w:rsidRPr="004302A4" w:rsidRDefault="00185AB5" w:rsidP="00A00493">
      <w:pPr>
        <w:spacing w:line="360" w:lineRule="auto"/>
        <w:jc w:val="both"/>
        <w:rPr>
          <w:rFonts w:ascii="Arial" w:eastAsia="Arial" w:hAnsi="Arial" w:cs="Arial"/>
        </w:rPr>
      </w:pPr>
    </w:p>
    <w:p w14:paraId="1D294EC7" w14:textId="77777777" w:rsidR="00AC4506" w:rsidRPr="004302A4" w:rsidRDefault="00AC4506" w:rsidP="00A00493">
      <w:pPr>
        <w:spacing w:line="360" w:lineRule="auto"/>
        <w:jc w:val="both"/>
        <w:rPr>
          <w:rFonts w:ascii="Arial" w:eastAsia="Arial" w:hAnsi="Arial" w:cs="Arial"/>
        </w:rPr>
      </w:pPr>
      <w:r w:rsidRPr="004302A4">
        <w:rPr>
          <w:rFonts w:ascii="Arial" w:eastAsia="Arial" w:hAnsi="Arial" w:cs="Arial"/>
        </w:rPr>
        <w:t xml:space="preserve">Williams, T. (2023) </w:t>
      </w:r>
      <w:r w:rsidRPr="004302A4">
        <w:rPr>
          <w:rFonts w:ascii="Arial" w:eastAsia="Arial" w:hAnsi="Arial" w:cs="Arial"/>
          <w:i/>
          <w:iCs/>
        </w:rPr>
        <w:t>Survey Response Rates</w:t>
      </w:r>
      <w:r w:rsidRPr="004302A4">
        <w:rPr>
          <w:rFonts w:ascii="Arial" w:eastAsia="Arial" w:hAnsi="Arial" w:cs="Arial"/>
        </w:rPr>
        <w:t xml:space="preserve">. Available at: </w:t>
      </w:r>
      <w:hyperlink r:id="rId51" w:anchor=":~:text=What%20are%20the%20benefits%20of%20a%20high%20response,representative%20sample%20...%204%20Better%20community%20engagement%20">
        <w:r w:rsidRPr="004302A4">
          <w:rPr>
            <w:rStyle w:val="Hyperlink"/>
            <w:rFonts w:ascii="Arial" w:eastAsia="Arial" w:hAnsi="Arial" w:cs="Arial"/>
          </w:rPr>
          <w:t>https://dovetail.com/surveys/response-rate/#:~:text=What%20are%20the%20benefits%20of%20a%20high%20response,representative%20sample%20...%204%20Better%20community%20engagement%20</w:t>
        </w:r>
      </w:hyperlink>
      <w:r w:rsidRPr="004302A4">
        <w:rPr>
          <w:rFonts w:ascii="Arial" w:eastAsia="Arial" w:hAnsi="Arial" w:cs="Arial"/>
        </w:rPr>
        <w:t xml:space="preserve"> (Accessed: 27</w:t>
      </w:r>
      <w:r w:rsidRPr="004302A4">
        <w:rPr>
          <w:rFonts w:ascii="Arial" w:eastAsia="Arial" w:hAnsi="Arial" w:cs="Arial"/>
          <w:vertAlign w:val="superscript"/>
        </w:rPr>
        <w:t>th</w:t>
      </w:r>
      <w:r w:rsidRPr="004302A4">
        <w:rPr>
          <w:rFonts w:ascii="Arial" w:eastAsia="Arial" w:hAnsi="Arial" w:cs="Arial"/>
        </w:rPr>
        <w:t xml:space="preserve"> April 2024). </w:t>
      </w:r>
    </w:p>
    <w:p w14:paraId="1EE7D8A4" w14:textId="77777777" w:rsidR="00185AB5" w:rsidRPr="004302A4" w:rsidRDefault="00185AB5" w:rsidP="00A00493">
      <w:pPr>
        <w:spacing w:line="360" w:lineRule="auto"/>
        <w:jc w:val="both"/>
        <w:rPr>
          <w:rFonts w:ascii="Arial" w:eastAsia="Arial" w:hAnsi="Arial" w:cs="Arial"/>
        </w:rPr>
      </w:pPr>
    </w:p>
    <w:p w14:paraId="54BFF1F2" w14:textId="77777777" w:rsidR="00AC4506" w:rsidRPr="004302A4" w:rsidRDefault="00AC4506" w:rsidP="00A00493">
      <w:pPr>
        <w:spacing w:line="360" w:lineRule="auto"/>
        <w:jc w:val="both"/>
        <w:rPr>
          <w:rFonts w:ascii="Arial" w:eastAsia="Arial" w:hAnsi="Arial" w:cs="Arial"/>
        </w:rPr>
      </w:pPr>
      <w:r w:rsidRPr="004302A4">
        <w:rPr>
          <w:rFonts w:ascii="Arial" w:eastAsia="Arial" w:hAnsi="Arial" w:cs="Arial"/>
        </w:rPr>
        <w:t>Yazan, B. (2015) Three Approaches to Case Study Methods in Education: Yin, Merriam, and Stake,</w:t>
      </w:r>
      <w:r w:rsidRPr="004302A4">
        <w:rPr>
          <w:rFonts w:ascii="Arial" w:eastAsia="Arial" w:hAnsi="Arial" w:cs="Arial"/>
          <w:i/>
          <w:iCs/>
        </w:rPr>
        <w:t xml:space="preserve"> The Qualitative Report,</w:t>
      </w:r>
      <w:r w:rsidRPr="004302A4">
        <w:rPr>
          <w:rFonts w:ascii="Arial" w:eastAsia="Arial" w:hAnsi="Arial" w:cs="Arial"/>
        </w:rPr>
        <w:t xml:space="preserve"> Vol 20, pp. 134-152.</w:t>
      </w:r>
    </w:p>
    <w:p w14:paraId="1933B046" w14:textId="77777777" w:rsidR="00185AB5" w:rsidRPr="004302A4" w:rsidRDefault="00185AB5" w:rsidP="00A00493">
      <w:pPr>
        <w:spacing w:line="360" w:lineRule="auto"/>
        <w:jc w:val="both"/>
        <w:rPr>
          <w:rFonts w:ascii="Arial" w:eastAsia="Arial" w:hAnsi="Arial" w:cs="Arial"/>
        </w:rPr>
      </w:pPr>
    </w:p>
    <w:p w14:paraId="62B1BFF5" w14:textId="61A033D4" w:rsidR="00AC4506" w:rsidRPr="004302A4" w:rsidRDefault="00AC4506" w:rsidP="00A00493">
      <w:pPr>
        <w:spacing w:line="360" w:lineRule="auto"/>
        <w:jc w:val="both"/>
        <w:rPr>
          <w:rFonts w:ascii="Arial" w:eastAsia="Aptos" w:hAnsi="Arial" w:cs="Arial"/>
          <w:color w:val="000000" w:themeColor="text1"/>
        </w:rPr>
      </w:pPr>
      <w:r w:rsidRPr="004302A4">
        <w:rPr>
          <w:rFonts w:ascii="Arial" w:eastAsia="Aptos" w:hAnsi="Arial" w:cs="Arial"/>
          <w:color w:val="000000" w:themeColor="text1"/>
        </w:rPr>
        <w:t xml:space="preserve">Yin, R.K. (2014) </w:t>
      </w:r>
      <w:r w:rsidRPr="004302A4">
        <w:rPr>
          <w:rFonts w:ascii="Arial" w:eastAsia="Aptos" w:hAnsi="Arial" w:cs="Arial"/>
          <w:i/>
          <w:iCs/>
          <w:color w:val="000000" w:themeColor="text1"/>
        </w:rPr>
        <w:t xml:space="preserve">Case study </w:t>
      </w:r>
      <w:proofErr w:type="gramStart"/>
      <w:r w:rsidRPr="004302A4">
        <w:rPr>
          <w:rFonts w:ascii="Arial" w:eastAsia="Aptos" w:hAnsi="Arial" w:cs="Arial"/>
          <w:i/>
          <w:iCs/>
          <w:color w:val="000000" w:themeColor="text1"/>
        </w:rPr>
        <w:t>research :</w:t>
      </w:r>
      <w:proofErr w:type="gramEnd"/>
      <w:r w:rsidRPr="004302A4">
        <w:rPr>
          <w:rFonts w:ascii="Arial" w:eastAsia="Aptos" w:hAnsi="Arial" w:cs="Arial"/>
          <w:i/>
          <w:iCs/>
          <w:color w:val="000000" w:themeColor="text1"/>
        </w:rPr>
        <w:t xml:space="preserve"> design and methods</w:t>
      </w:r>
      <w:r w:rsidRPr="004302A4">
        <w:rPr>
          <w:rFonts w:ascii="Arial" w:eastAsia="Aptos" w:hAnsi="Arial" w:cs="Arial"/>
          <w:color w:val="000000" w:themeColor="text1"/>
        </w:rPr>
        <w:t>. Fifth edition. Los Angeles: SAGE.</w:t>
      </w:r>
    </w:p>
    <w:p w14:paraId="147F6623" w14:textId="77777777" w:rsidR="00185AB5" w:rsidRPr="004302A4" w:rsidRDefault="00185AB5" w:rsidP="00A00493">
      <w:pPr>
        <w:spacing w:line="360" w:lineRule="auto"/>
        <w:jc w:val="both"/>
        <w:rPr>
          <w:rFonts w:ascii="Arial" w:eastAsia="Aptos" w:hAnsi="Arial" w:cs="Arial"/>
          <w:i/>
          <w:iCs/>
          <w:color w:val="000000" w:themeColor="text1"/>
        </w:rPr>
      </w:pPr>
    </w:p>
    <w:p w14:paraId="581DFB2F" w14:textId="77777777" w:rsidR="00AC4506" w:rsidRPr="004302A4" w:rsidRDefault="00AC4506" w:rsidP="00A00493">
      <w:pPr>
        <w:spacing w:line="360" w:lineRule="auto"/>
        <w:jc w:val="both"/>
        <w:rPr>
          <w:rFonts w:ascii="Arial" w:eastAsia="Aptos" w:hAnsi="Arial" w:cs="Arial"/>
        </w:rPr>
      </w:pPr>
      <w:r w:rsidRPr="004302A4">
        <w:rPr>
          <w:rFonts w:ascii="Arial" w:eastAsia="Aptos" w:hAnsi="Arial" w:cs="Arial"/>
        </w:rPr>
        <w:t xml:space="preserve">Zainal, Z. (2007) ‘Case Study as a Research Method’, </w:t>
      </w:r>
      <w:proofErr w:type="spellStart"/>
      <w:r w:rsidRPr="004302A4">
        <w:rPr>
          <w:rFonts w:ascii="Arial" w:eastAsia="Aptos" w:hAnsi="Arial" w:cs="Arial"/>
          <w:i/>
          <w:iCs/>
        </w:rPr>
        <w:t>Jurnal</w:t>
      </w:r>
      <w:proofErr w:type="spellEnd"/>
      <w:r w:rsidRPr="004302A4">
        <w:rPr>
          <w:rFonts w:ascii="Arial" w:eastAsia="Aptos" w:hAnsi="Arial" w:cs="Arial"/>
          <w:i/>
          <w:iCs/>
        </w:rPr>
        <w:t xml:space="preserve"> </w:t>
      </w:r>
      <w:proofErr w:type="spellStart"/>
      <w:r w:rsidRPr="004302A4">
        <w:rPr>
          <w:rFonts w:ascii="Arial" w:eastAsia="Aptos" w:hAnsi="Arial" w:cs="Arial"/>
          <w:i/>
          <w:iCs/>
        </w:rPr>
        <w:t>Kemanusiaan</w:t>
      </w:r>
      <w:proofErr w:type="spellEnd"/>
      <w:r w:rsidRPr="004302A4">
        <w:rPr>
          <w:rFonts w:ascii="Arial" w:eastAsia="Aptos" w:hAnsi="Arial" w:cs="Arial"/>
          <w:i/>
          <w:iCs/>
        </w:rPr>
        <w:t xml:space="preserve"> </w:t>
      </w:r>
      <w:proofErr w:type="spellStart"/>
      <w:r w:rsidRPr="004302A4">
        <w:rPr>
          <w:rFonts w:ascii="Arial" w:eastAsia="Aptos" w:hAnsi="Arial" w:cs="Arial"/>
          <w:i/>
          <w:iCs/>
        </w:rPr>
        <w:t>bil</w:t>
      </w:r>
      <w:proofErr w:type="spellEnd"/>
      <w:r w:rsidRPr="004302A4">
        <w:rPr>
          <w:rFonts w:ascii="Arial" w:eastAsia="Aptos" w:hAnsi="Arial" w:cs="Arial"/>
        </w:rPr>
        <w:t xml:space="preserve">, 9(9), pp. 1-6. Available at: </w:t>
      </w:r>
      <w:hyperlink r:id="rId52">
        <w:r w:rsidRPr="004302A4">
          <w:rPr>
            <w:rStyle w:val="Hyperlink"/>
            <w:rFonts w:ascii="Arial" w:eastAsia="Aptos" w:hAnsi="Arial" w:cs="Arial"/>
          </w:rPr>
          <w:t>https://core.ac.uk/download/pdf/11784113.pdf</w:t>
        </w:r>
      </w:hyperlink>
      <w:r w:rsidRPr="004302A4">
        <w:rPr>
          <w:rFonts w:ascii="Arial" w:eastAsia="Aptos" w:hAnsi="Arial" w:cs="Arial"/>
        </w:rPr>
        <w:t xml:space="preserve"> </w:t>
      </w:r>
    </w:p>
    <w:p w14:paraId="40E8CDC7" w14:textId="1EFC8DA3" w:rsidR="3FEC9795" w:rsidRPr="004302A4" w:rsidRDefault="3FEC9795" w:rsidP="3FEC9795">
      <w:pPr>
        <w:spacing w:line="360" w:lineRule="auto"/>
        <w:rPr>
          <w:rFonts w:ascii="Arial" w:eastAsia="Arial" w:hAnsi="Arial" w:cs="Arial"/>
        </w:rPr>
      </w:pPr>
    </w:p>
    <w:p w14:paraId="4E34A30B" w14:textId="1395D2BB" w:rsidR="3FEC9795" w:rsidRDefault="3FEC9795" w:rsidP="3FEC9795">
      <w:pPr>
        <w:spacing w:line="360" w:lineRule="auto"/>
        <w:rPr>
          <w:rFonts w:ascii="Arial" w:eastAsia="Arial" w:hAnsi="Arial" w:cs="Arial"/>
        </w:rPr>
      </w:pPr>
    </w:p>
    <w:p w14:paraId="5D258D65" w14:textId="2BFFC0DB" w:rsidR="3FEC9795" w:rsidRDefault="3FEC9795" w:rsidP="3FEC9795">
      <w:pPr>
        <w:spacing w:line="360" w:lineRule="auto"/>
        <w:rPr>
          <w:rFonts w:ascii="Arial" w:eastAsia="Arial" w:hAnsi="Arial" w:cs="Arial"/>
        </w:rPr>
      </w:pPr>
    </w:p>
    <w:p w14:paraId="4DFDF47D" w14:textId="226A1C25" w:rsidR="3FEC9795" w:rsidRDefault="3FEC9795" w:rsidP="3FEC9795">
      <w:pPr>
        <w:spacing w:line="360" w:lineRule="auto"/>
        <w:rPr>
          <w:rFonts w:ascii="Arial" w:eastAsia="Arial" w:hAnsi="Arial" w:cs="Arial"/>
        </w:rPr>
      </w:pPr>
    </w:p>
    <w:p w14:paraId="5C7536FA" w14:textId="77777777" w:rsidR="00185AB5" w:rsidRDefault="00185AB5" w:rsidP="2FF53374">
      <w:pPr>
        <w:spacing w:line="360" w:lineRule="auto"/>
        <w:rPr>
          <w:rFonts w:ascii="Arial" w:eastAsia="Arial" w:hAnsi="Arial" w:cs="Arial"/>
          <w:b/>
          <w:bCs/>
          <w:sz w:val="28"/>
          <w:szCs w:val="28"/>
        </w:rPr>
      </w:pPr>
    </w:p>
    <w:p w14:paraId="62D0316C" w14:textId="77777777" w:rsidR="00185AB5" w:rsidRDefault="00185AB5" w:rsidP="2FF53374">
      <w:pPr>
        <w:spacing w:line="360" w:lineRule="auto"/>
        <w:rPr>
          <w:rFonts w:ascii="Arial" w:eastAsia="Arial" w:hAnsi="Arial" w:cs="Arial"/>
          <w:b/>
          <w:bCs/>
          <w:sz w:val="28"/>
          <w:szCs w:val="28"/>
        </w:rPr>
      </w:pPr>
    </w:p>
    <w:p w14:paraId="0C7ACBEF" w14:textId="5868B5E0" w:rsidR="183F7299" w:rsidRDefault="183F7299" w:rsidP="2FF53374">
      <w:pPr>
        <w:spacing w:line="360" w:lineRule="auto"/>
        <w:rPr>
          <w:rFonts w:ascii="Arial" w:eastAsia="Arial" w:hAnsi="Arial" w:cs="Arial"/>
        </w:rPr>
      </w:pPr>
    </w:p>
    <w:sectPr w:rsidR="183F7299">
      <w:headerReference w:type="default" r:id="rId53"/>
      <w:footerReference w:type="default" r:id="rId54"/>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9B4E8BC" w14:textId="77777777" w:rsidR="006C3FFA" w:rsidRDefault="006C3FFA">
      <w:pPr>
        <w:spacing w:after="0" w:line="240" w:lineRule="auto"/>
      </w:pPr>
      <w:r>
        <w:separator/>
      </w:r>
    </w:p>
  </w:endnote>
  <w:endnote w:type="continuationSeparator" w:id="0">
    <w:p w14:paraId="637205F1" w14:textId="77777777" w:rsidR="006C3FFA" w:rsidRDefault="006C3FFA">
      <w:pPr>
        <w:spacing w:after="0" w:line="240" w:lineRule="auto"/>
      </w:pPr>
      <w:r>
        <w:continuationSeparator/>
      </w:r>
    </w:p>
  </w:endnote>
  <w:endnote w:type="continuationNotice" w:id="1">
    <w:p w14:paraId="3EEBA8CF" w14:textId="77777777" w:rsidR="006C3FFA" w:rsidRDefault="006C3FF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05"/>
      <w:gridCol w:w="3005"/>
      <w:gridCol w:w="3005"/>
    </w:tblGrid>
    <w:tr w:rsidR="65B941D8" w14:paraId="63813DC2" w14:textId="77777777" w:rsidTr="65B941D8">
      <w:trPr>
        <w:trHeight w:val="300"/>
      </w:trPr>
      <w:tc>
        <w:tcPr>
          <w:tcW w:w="3005" w:type="dxa"/>
        </w:tcPr>
        <w:p w14:paraId="69C03936" w14:textId="20B75156" w:rsidR="65B941D8" w:rsidRDefault="65B941D8" w:rsidP="65B941D8">
          <w:pPr>
            <w:pStyle w:val="Header"/>
            <w:ind w:left="-115"/>
          </w:pPr>
        </w:p>
      </w:tc>
      <w:tc>
        <w:tcPr>
          <w:tcW w:w="3005" w:type="dxa"/>
        </w:tcPr>
        <w:p w14:paraId="25C5D419" w14:textId="652A8047" w:rsidR="65B941D8" w:rsidRDefault="65B941D8" w:rsidP="65B941D8">
          <w:pPr>
            <w:pStyle w:val="Header"/>
            <w:jc w:val="center"/>
          </w:pPr>
        </w:p>
      </w:tc>
      <w:tc>
        <w:tcPr>
          <w:tcW w:w="3005" w:type="dxa"/>
        </w:tcPr>
        <w:p w14:paraId="43EFDE51" w14:textId="7F5DB365" w:rsidR="65B941D8" w:rsidRDefault="65B941D8" w:rsidP="65B941D8">
          <w:pPr>
            <w:pStyle w:val="Header"/>
            <w:ind w:right="-115"/>
            <w:jc w:val="right"/>
          </w:pPr>
        </w:p>
      </w:tc>
    </w:tr>
  </w:tbl>
  <w:p w14:paraId="3BDC6B3E" w14:textId="7F211E3D" w:rsidR="65B941D8" w:rsidRDefault="65B941D8" w:rsidP="65B941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4C9D6AA" w14:textId="77777777" w:rsidR="006C3FFA" w:rsidRDefault="006C3FFA">
      <w:pPr>
        <w:spacing w:after="0" w:line="240" w:lineRule="auto"/>
      </w:pPr>
      <w:r>
        <w:separator/>
      </w:r>
    </w:p>
  </w:footnote>
  <w:footnote w:type="continuationSeparator" w:id="0">
    <w:p w14:paraId="21B772DE" w14:textId="77777777" w:rsidR="006C3FFA" w:rsidRDefault="006C3FFA">
      <w:pPr>
        <w:spacing w:after="0" w:line="240" w:lineRule="auto"/>
      </w:pPr>
      <w:r>
        <w:continuationSeparator/>
      </w:r>
    </w:p>
  </w:footnote>
  <w:footnote w:type="continuationNotice" w:id="1">
    <w:p w14:paraId="47760CE1" w14:textId="77777777" w:rsidR="006C3FFA" w:rsidRDefault="006C3FFA">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05"/>
      <w:gridCol w:w="3005"/>
      <w:gridCol w:w="3005"/>
    </w:tblGrid>
    <w:tr w:rsidR="65B941D8" w14:paraId="383D262F" w14:textId="77777777" w:rsidTr="65B941D8">
      <w:trPr>
        <w:trHeight w:val="300"/>
      </w:trPr>
      <w:tc>
        <w:tcPr>
          <w:tcW w:w="3005" w:type="dxa"/>
        </w:tcPr>
        <w:p w14:paraId="7F715B68" w14:textId="2F670FFD" w:rsidR="65B941D8" w:rsidRDefault="65B941D8" w:rsidP="65B941D8">
          <w:pPr>
            <w:pStyle w:val="Header"/>
            <w:ind w:left="-115"/>
            <w:rPr>
              <w:rFonts w:ascii="Arial" w:eastAsia="Arial" w:hAnsi="Arial" w:cs="Arial"/>
              <w:b/>
              <w:bCs/>
            </w:rPr>
          </w:pPr>
          <w:r w:rsidRPr="65B941D8">
            <w:rPr>
              <w:rFonts w:ascii="Arial" w:eastAsia="Arial" w:hAnsi="Arial" w:cs="Arial"/>
              <w:b/>
              <w:bCs/>
            </w:rPr>
            <w:t>ECAD7004</w:t>
          </w:r>
        </w:p>
      </w:tc>
      <w:tc>
        <w:tcPr>
          <w:tcW w:w="3005" w:type="dxa"/>
        </w:tcPr>
        <w:p w14:paraId="62E5D370" w14:textId="0640BBA5" w:rsidR="65B941D8" w:rsidRDefault="65B941D8" w:rsidP="65B941D8">
          <w:pPr>
            <w:pStyle w:val="Header"/>
            <w:jc w:val="center"/>
            <w:rPr>
              <w:rFonts w:ascii="Arial" w:eastAsia="Arial" w:hAnsi="Arial" w:cs="Arial"/>
              <w:b/>
              <w:bCs/>
            </w:rPr>
          </w:pPr>
        </w:p>
      </w:tc>
      <w:tc>
        <w:tcPr>
          <w:tcW w:w="3005" w:type="dxa"/>
        </w:tcPr>
        <w:p w14:paraId="5CDF48F5" w14:textId="434227CB" w:rsidR="65B941D8" w:rsidRDefault="65B941D8" w:rsidP="65B941D8">
          <w:pPr>
            <w:pStyle w:val="Header"/>
            <w:ind w:right="-115"/>
            <w:jc w:val="right"/>
            <w:rPr>
              <w:rFonts w:ascii="Arial" w:eastAsia="Arial" w:hAnsi="Arial" w:cs="Arial"/>
              <w:b/>
              <w:bCs/>
            </w:rPr>
          </w:pPr>
          <w:r w:rsidRPr="65B941D8">
            <w:rPr>
              <w:rFonts w:ascii="Arial" w:eastAsia="Arial" w:hAnsi="Arial" w:cs="Arial"/>
              <w:b/>
              <w:bCs/>
            </w:rPr>
            <w:t>Student Number: 1904609</w:t>
          </w:r>
        </w:p>
      </w:tc>
    </w:tr>
  </w:tbl>
  <w:p w14:paraId="22CC0CC4" w14:textId="13BC650C" w:rsidR="65B941D8" w:rsidRDefault="65B941D8" w:rsidP="65B941D8">
    <w:pPr>
      <w:pStyle w:val="Header"/>
    </w:pPr>
  </w:p>
</w:hdr>
</file>

<file path=word/intelligence2.xml><?xml version="1.0" encoding="utf-8"?>
<int2:intelligence xmlns:int2="http://schemas.microsoft.com/office/intelligence/2020/intelligence" xmlns:oel="http://schemas.microsoft.com/office/2019/extlst">
  <int2:observations>
    <int2:textHash int2:hashCode="iJ/EyJ85jdeZ3q" int2:id="2wR6HshJ">
      <int2:state int2:value="Rejected" int2:type="AugLoop_Text_Critique"/>
    </int2:textHash>
    <int2:textHash int2:hashCode="l9+A/HGO33vQee" int2:id="S3vv7LSW">
      <int2:state int2:value="Rejected" int2:type="AugLoop_Text_Critique"/>
    </int2:textHash>
    <int2:textHash int2:hashCode="EsgTjCMMul0CzF" int2:id="Td4A6wJ4">
      <int2:state int2:value="Rejected" int2:type="AugLoop_Text_Critique"/>
    </int2:textHash>
    <int2:textHash int2:hashCode="duSp4B07ej0fsx" int2:id="YMXtVLK3">
      <int2:state int2:value="Rejected" int2:type="AugLoop_Text_Critique"/>
    </int2:textHash>
    <int2:textHash int2:hashCode="uL6g24dKmewWtt" int2:id="Z6aS3OAg">
      <int2:state int2:value="Rejected" int2:type="AugLoop_Text_Critique"/>
    </int2:textHash>
    <int2:textHash int2:hashCode="UPbGTzWuzOTGwL" int2:id="zYpeuI14">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CD3966"/>
    <w:multiLevelType w:val="multilevel"/>
    <w:tmpl w:val="8EB66D5A"/>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86D99F1"/>
    <w:multiLevelType w:val="hybridMultilevel"/>
    <w:tmpl w:val="FFFFFFFF"/>
    <w:lvl w:ilvl="0" w:tplc="D03C2728">
      <w:start w:val="1"/>
      <w:numFmt w:val="bullet"/>
      <w:lvlText w:val=""/>
      <w:lvlJc w:val="left"/>
      <w:pPr>
        <w:ind w:left="720" w:hanging="360"/>
      </w:pPr>
      <w:rPr>
        <w:rFonts w:ascii="Symbol" w:hAnsi="Symbol" w:hint="default"/>
      </w:rPr>
    </w:lvl>
    <w:lvl w:ilvl="1" w:tplc="A79A6612">
      <w:start w:val="1"/>
      <w:numFmt w:val="bullet"/>
      <w:lvlText w:val="o"/>
      <w:lvlJc w:val="left"/>
      <w:pPr>
        <w:ind w:left="1440" w:hanging="360"/>
      </w:pPr>
      <w:rPr>
        <w:rFonts w:ascii="Courier New" w:hAnsi="Courier New" w:hint="default"/>
      </w:rPr>
    </w:lvl>
    <w:lvl w:ilvl="2" w:tplc="49385B5A">
      <w:start w:val="1"/>
      <w:numFmt w:val="bullet"/>
      <w:lvlText w:val=""/>
      <w:lvlJc w:val="left"/>
      <w:pPr>
        <w:ind w:left="2160" w:hanging="360"/>
      </w:pPr>
      <w:rPr>
        <w:rFonts w:ascii="Wingdings" w:hAnsi="Wingdings" w:hint="default"/>
      </w:rPr>
    </w:lvl>
    <w:lvl w:ilvl="3" w:tplc="17B26400">
      <w:start w:val="1"/>
      <w:numFmt w:val="bullet"/>
      <w:lvlText w:val=""/>
      <w:lvlJc w:val="left"/>
      <w:pPr>
        <w:ind w:left="2880" w:hanging="360"/>
      </w:pPr>
      <w:rPr>
        <w:rFonts w:ascii="Symbol" w:hAnsi="Symbol" w:hint="default"/>
      </w:rPr>
    </w:lvl>
    <w:lvl w:ilvl="4" w:tplc="C82CF824">
      <w:start w:val="1"/>
      <w:numFmt w:val="bullet"/>
      <w:lvlText w:val="o"/>
      <w:lvlJc w:val="left"/>
      <w:pPr>
        <w:ind w:left="3600" w:hanging="360"/>
      </w:pPr>
      <w:rPr>
        <w:rFonts w:ascii="Courier New" w:hAnsi="Courier New" w:hint="default"/>
      </w:rPr>
    </w:lvl>
    <w:lvl w:ilvl="5" w:tplc="3BAE1064">
      <w:start w:val="1"/>
      <w:numFmt w:val="bullet"/>
      <w:lvlText w:val=""/>
      <w:lvlJc w:val="left"/>
      <w:pPr>
        <w:ind w:left="4320" w:hanging="360"/>
      </w:pPr>
      <w:rPr>
        <w:rFonts w:ascii="Wingdings" w:hAnsi="Wingdings" w:hint="default"/>
      </w:rPr>
    </w:lvl>
    <w:lvl w:ilvl="6" w:tplc="48B849F8">
      <w:start w:val="1"/>
      <w:numFmt w:val="bullet"/>
      <w:lvlText w:val=""/>
      <w:lvlJc w:val="left"/>
      <w:pPr>
        <w:ind w:left="5040" w:hanging="360"/>
      </w:pPr>
      <w:rPr>
        <w:rFonts w:ascii="Symbol" w:hAnsi="Symbol" w:hint="default"/>
      </w:rPr>
    </w:lvl>
    <w:lvl w:ilvl="7" w:tplc="08202BBC">
      <w:start w:val="1"/>
      <w:numFmt w:val="bullet"/>
      <w:lvlText w:val="o"/>
      <w:lvlJc w:val="left"/>
      <w:pPr>
        <w:ind w:left="5760" w:hanging="360"/>
      </w:pPr>
      <w:rPr>
        <w:rFonts w:ascii="Courier New" w:hAnsi="Courier New" w:hint="default"/>
      </w:rPr>
    </w:lvl>
    <w:lvl w:ilvl="8" w:tplc="2DBCC948">
      <w:start w:val="1"/>
      <w:numFmt w:val="bullet"/>
      <w:lvlText w:val=""/>
      <w:lvlJc w:val="left"/>
      <w:pPr>
        <w:ind w:left="6480" w:hanging="360"/>
      </w:pPr>
      <w:rPr>
        <w:rFonts w:ascii="Wingdings" w:hAnsi="Wingdings" w:hint="default"/>
      </w:rPr>
    </w:lvl>
  </w:abstractNum>
  <w:abstractNum w:abstractNumId="2" w15:restartNumberingAfterBreak="0">
    <w:nsid w:val="0BD1913F"/>
    <w:multiLevelType w:val="hybridMultilevel"/>
    <w:tmpl w:val="FFFFFFFF"/>
    <w:lvl w:ilvl="0" w:tplc="984E66AA">
      <w:start w:val="1"/>
      <w:numFmt w:val="bullet"/>
      <w:lvlText w:val=""/>
      <w:lvlJc w:val="left"/>
      <w:pPr>
        <w:ind w:left="720" w:hanging="360"/>
      </w:pPr>
      <w:rPr>
        <w:rFonts w:ascii="Symbol" w:hAnsi="Symbol" w:hint="default"/>
      </w:rPr>
    </w:lvl>
    <w:lvl w:ilvl="1" w:tplc="DF925F66">
      <w:start w:val="1"/>
      <w:numFmt w:val="bullet"/>
      <w:lvlText w:val="o"/>
      <w:lvlJc w:val="left"/>
      <w:pPr>
        <w:ind w:left="1440" w:hanging="360"/>
      </w:pPr>
      <w:rPr>
        <w:rFonts w:ascii="Courier New" w:hAnsi="Courier New" w:hint="default"/>
      </w:rPr>
    </w:lvl>
    <w:lvl w:ilvl="2" w:tplc="1FB255B2">
      <w:start w:val="1"/>
      <w:numFmt w:val="bullet"/>
      <w:lvlText w:val=""/>
      <w:lvlJc w:val="left"/>
      <w:pPr>
        <w:ind w:left="2160" w:hanging="360"/>
      </w:pPr>
      <w:rPr>
        <w:rFonts w:ascii="Wingdings" w:hAnsi="Wingdings" w:hint="default"/>
      </w:rPr>
    </w:lvl>
    <w:lvl w:ilvl="3" w:tplc="2736B3BE">
      <w:start w:val="1"/>
      <w:numFmt w:val="bullet"/>
      <w:lvlText w:val=""/>
      <w:lvlJc w:val="left"/>
      <w:pPr>
        <w:ind w:left="2880" w:hanging="360"/>
      </w:pPr>
      <w:rPr>
        <w:rFonts w:ascii="Symbol" w:hAnsi="Symbol" w:hint="default"/>
      </w:rPr>
    </w:lvl>
    <w:lvl w:ilvl="4" w:tplc="3026AC26">
      <w:start w:val="1"/>
      <w:numFmt w:val="bullet"/>
      <w:lvlText w:val="o"/>
      <w:lvlJc w:val="left"/>
      <w:pPr>
        <w:ind w:left="3600" w:hanging="360"/>
      </w:pPr>
      <w:rPr>
        <w:rFonts w:ascii="Courier New" w:hAnsi="Courier New" w:hint="default"/>
      </w:rPr>
    </w:lvl>
    <w:lvl w:ilvl="5" w:tplc="E23EF99E">
      <w:start w:val="1"/>
      <w:numFmt w:val="bullet"/>
      <w:lvlText w:val=""/>
      <w:lvlJc w:val="left"/>
      <w:pPr>
        <w:ind w:left="4320" w:hanging="360"/>
      </w:pPr>
      <w:rPr>
        <w:rFonts w:ascii="Wingdings" w:hAnsi="Wingdings" w:hint="default"/>
      </w:rPr>
    </w:lvl>
    <w:lvl w:ilvl="6" w:tplc="C4546EB6">
      <w:start w:val="1"/>
      <w:numFmt w:val="bullet"/>
      <w:lvlText w:val=""/>
      <w:lvlJc w:val="left"/>
      <w:pPr>
        <w:ind w:left="5040" w:hanging="360"/>
      </w:pPr>
      <w:rPr>
        <w:rFonts w:ascii="Symbol" w:hAnsi="Symbol" w:hint="default"/>
      </w:rPr>
    </w:lvl>
    <w:lvl w:ilvl="7" w:tplc="A7DAD3AA">
      <w:start w:val="1"/>
      <w:numFmt w:val="bullet"/>
      <w:lvlText w:val="o"/>
      <w:lvlJc w:val="left"/>
      <w:pPr>
        <w:ind w:left="5760" w:hanging="360"/>
      </w:pPr>
      <w:rPr>
        <w:rFonts w:ascii="Courier New" w:hAnsi="Courier New" w:hint="default"/>
      </w:rPr>
    </w:lvl>
    <w:lvl w:ilvl="8" w:tplc="9DC88852">
      <w:start w:val="1"/>
      <w:numFmt w:val="bullet"/>
      <w:lvlText w:val=""/>
      <w:lvlJc w:val="left"/>
      <w:pPr>
        <w:ind w:left="6480" w:hanging="360"/>
      </w:pPr>
      <w:rPr>
        <w:rFonts w:ascii="Wingdings" w:hAnsi="Wingdings" w:hint="default"/>
      </w:rPr>
    </w:lvl>
  </w:abstractNum>
  <w:abstractNum w:abstractNumId="3" w15:restartNumberingAfterBreak="0">
    <w:nsid w:val="0BFC01A1"/>
    <w:multiLevelType w:val="multilevel"/>
    <w:tmpl w:val="592203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F7A51B7"/>
    <w:multiLevelType w:val="hybridMultilevel"/>
    <w:tmpl w:val="FFFFFFFF"/>
    <w:lvl w:ilvl="0" w:tplc="0A0E2A0E">
      <w:start w:val="1"/>
      <w:numFmt w:val="bullet"/>
      <w:lvlText w:val=""/>
      <w:lvlJc w:val="left"/>
      <w:pPr>
        <w:ind w:left="720" w:hanging="360"/>
      </w:pPr>
      <w:rPr>
        <w:rFonts w:ascii="Symbol" w:hAnsi="Symbol" w:hint="default"/>
      </w:rPr>
    </w:lvl>
    <w:lvl w:ilvl="1" w:tplc="CF1CEDBC">
      <w:start w:val="1"/>
      <w:numFmt w:val="bullet"/>
      <w:lvlText w:val="o"/>
      <w:lvlJc w:val="left"/>
      <w:pPr>
        <w:ind w:left="1440" w:hanging="360"/>
      </w:pPr>
      <w:rPr>
        <w:rFonts w:ascii="Courier New" w:hAnsi="Courier New" w:hint="default"/>
      </w:rPr>
    </w:lvl>
    <w:lvl w:ilvl="2" w:tplc="C99023B8">
      <w:start w:val="1"/>
      <w:numFmt w:val="bullet"/>
      <w:lvlText w:val=""/>
      <w:lvlJc w:val="left"/>
      <w:pPr>
        <w:ind w:left="2160" w:hanging="360"/>
      </w:pPr>
      <w:rPr>
        <w:rFonts w:ascii="Wingdings" w:hAnsi="Wingdings" w:hint="default"/>
      </w:rPr>
    </w:lvl>
    <w:lvl w:ilvl="3" w:tplc="9D5C7A7E">
      <w:start w:val="1"/>
      <w:numFmt w:val="bullet"/>
      <w:lvlText w:val=""/>
      <w:lvlJc w:val="left"/>
      <w:pPr>
        <w:ind w:left="2880" w:hanging="360"/>
      </w:pPr>
      <w:rPr>
        <w:rFonts w:ascii="Symbol" w:hAnsi="Symbol" w:hint="default"/>
      </w:rPr>
    </w:lvl>
    <w:lvl w:ilvl="4" w:tplc="BA8C3460">
      <w:start w:val="1"/>
      <w:numFmt w:val="bullet"/>
      <w:lvlText w:val="o"/>
      <w:lvlJc w:val="left"/>
      <w:pPr>
        <w:ind w:left="3600" w:hanging="360"/>
      </w:pPr>
      <w:rPr>
        <w:rFonts w:ascii="Courier New" w:hAnsi="Courier New" w:hint="default"/>
      </w:rPr>
    </w:lvl>
    <w:lvl w:ilvl="5" w:tplc="A7D8BC30">
      <w:start w:val="1"/>
      <w:numFmt w:val="bullet"/>
      <w:lvlText w:val=""/>
      <w:lvlJc w:val="left"/>
      <w:pPr>
        <w:ind w:left="4320" w:hanging="360"/>
      </w:pPr>
      <w:rPr>
        <w:rFonts w:ascii="Wingdings" w:hAnsi="Wingdings" w:hint="default"/>
      </w:rPr>
    </w:lvl>
    <w:lvl w:ilvl="6" w:tplc="0BA044B4">
      <w:start w:val="1"/>
      <w:numFmt w:val="bullet"/>
      <w:lvlText w:val=""/>
      <w:lvlJc w:val="left"/>
      <w:pPr>
        <w:ind w:left="5040" w:hanging="360"/>
      </w:pPr>
      <w:rPr>
        <w:rFonts w:ascii="Symbol" w:hAnsi="Symbol" w:hint="default"/>
      </w:rPr>
    </w:lvl>
    <w:lvl w:ilvl="7" w:tplc="3C4A4756">
      <w:start w:val="1"/>
      <w:numFmt w:val="bullet"/>
      <w:lvlText w:val="o"/>
      <w:lvlJc w:val="left"/>
      <w:pPr>
        <w:ind w:left="5760" w:hanging="360"/>
      </w:pPr>
      <w:rPr>
        <w:rFonts w:ascii="Courier New" w:hAnsi="Courier New" w:hint="default"/>
      </w:rPr>
    </w:lvl>
    <w:lvl w:ilvl="8" w:tplc="FA006B7A">
      <w:start w:val="1"/>
      <w:numFmt w:val="bullet"/>
      <w:lvlText w:val=""/>
      <w:lvlJc w:val="left"/>
      <w:pPr>
        <w:ind w:left="6480" w:hanging="360"/>
      </w:pPr>
      <w:rPr>
        <w:rFonts w:ascii="Wingdings" w:hAnsi="Wingdings" w:hint="default"/>
      </w:rPr>
    </w:lvl>
  </w:abstractNum>
  <w:abstractNum w:abstractNumId="5" w15:restartNumberingAfterBreak="0">
    <w:nsid w:val="110E7593"/>
    <w:multiLevelType w:val="multilevel"/>
    <w:tmpl w:val="A346676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4335F49"/>
    <w:multiLevelType w:val="hybridMultilevel"/>
    <w:tmpl w:val="FFFFFFFF"/>
    <w:lvl w:ilvl="0" w:tplc="A9F8362A">
      <w:start w:val="1"/>
      <w:numFmt w:val="bullet"/>
      <w:lvlText w:val=""/>
      <w:lvlJc w:val="left"/>
      <w:pPr>
        <w:ind w:left="720" w:hanging="360"/>
      </w:pPr>
      <w:rPr>
        <w:rFonts w:ascii="Symbol" w:hAnsi="Symbol" w:hint="default"/>
      </w:rPr>
    </w:lvl>
    <w:lvl w:ilvl="1" w:tplc="72B4ED8A">
      <w:start w:val="1"/>
      <w:numFmt w:val="bullet"/>
      <w:lvlText w:val="o"/>
      <w:lvlJc w:val="left"/>
      <w:pPr>
        <w:ind w:left="1440" w:hanging="360"/>
      </w:pPr>
      <w:rPr>
        <w:rFonts w:ascii="Courier New" w:hAnsi="Courier New" w:hint="default"/>
      </w:rPr>
    </w:lvl>
    <w:lvl w:ilvl="2" w:tplc="7E0AEB8E">
      <w:start w:val="1"/>
      <w:numFmt w:val="bullet"/>
      <w:lvlText w:val=""/>
      <w:lvlJc w:val="left"/>
      <w:pPr>
        <w:ind w:left="2160" w:hanging="360"/>
      </w:pPr>
      <w:rPr>
        <w:rFonts w:ascii="Wingdings" w:hAnsi="Wingdings" w:hint="default"/>
      </w:rPr>
    </w:lvl>
    <w:lvl w:ilvl="3" w:tplc="3BA0F03E">
      <w:start w:val="1"/>
      <w:numFmt w:val="bullet"/>
      <w:lvlText w:val=""/>
      <w:lvlJc w:val="left"/>
      <w:pPr>
        <w:ind w:left="2880" w:hanging="360"/>
      </w:pPr>
      <w:rPr>
        <w:rFonts w:ascii="Symbol" w:hAnsi="Symbol" w:hint="default"/>
      </w:rPr>
    </w:lvl>
    <w:lvl w:ilvl="4" w:tplc="401A739E">
      <w:start w:val="1"/>
      <w:numFmt w:val="bullet"/>
      <w:lvlText w:val="o"/>
      <w:lvlJc w:val="left"/>
      <w:pPr>
        <w:ind w:left="3600" w:hanging="360"/>
      </w:pPr>
      <w:rPr>
        <w:rFonts w:ascii="Courier New" w:hAnsi="Courier New" w:hint="default"/>
      </w:rPr>
    </w:lvl>
    <w:lvl w:ilvl="5" w:tplc="0DA4C332">
      <w:start w:val="1"/>
      <w:numFmt w:val="bullet"/>
      <w:lvlText w:val=""/>
      <w:lvlJc w:val="left"/>
      <w:pPr>
        <w:ind w:left="4320" w:hanging="360"/>
      </w:pPr>
      <w:rPr>
        <w:rFonts w:ascii="Wingdings" w:hAnsi="Wingdings" w:hint="default"/>
      </w:rPr>
    </w:lvl>
    <w:lvl w:ilvl="6" w:tplc="E3F00BC2">
      <w:start w:val="1"/>
      <w:numFmt w:val="bullet"/>
      <w:lvlText w:val=""/>
      <w:lvlJc w:val="left"/>
      <w:pPr>
        <w:ind w:left="5040" w:hanging="360"/>
      </w:pPr>
      <w:rPr>
        <w:rFonts w:ascii="Symbol" w:hAnsi="Symbol" w:hint="default"/>
      </w:rPr>
    </w:lvl>
    <w:lvl w:ilvl="7" w:tplc="89D0635C">
      <w:start w:val="1"/>
      <w:numFmt w:val="bullet"/>
      <w:lvlText w:val="o"/>
      <w:lvlJc w:val="left"/>
      <w:pPr>
        <w:ind w:left="5760" w:hanging="360"/>
      </w:pPr>
      <w:rPr>
        <w:rFonts w:ascii="Courier New" w:hAnsi="Courier New" w:hint="default"/>
      </w:rPr>
    </w:lvl>
    <w:lvl w:ilvl="8" w:tplc="1D96548E">
      <w:start w:val="1"/>
      <w:numFmt w:val="bullet"/>
      <w:lvlText w:val=""/>
      <w:lvlJc w:val="left"/>
      <w:pPr>
        <w:ind w:left="6480" w:hanging="360"/>
      </w:pPr>
      <w:rPr>
        <w:rFonts w:ascii="Wingdings" w:hAnsi="Wingdings" w:hint="default"/>
      </w:rPr>
    </w:lvl>
  </w:abstractNum>
  <w:abstractNum w:abstractNumId="7" w15:restartNumberingAfterBreak="0">
    <w:nsid w:val="14AC644F"/>
    <w:multiLevelType w:val="hybridMultilevel"/>
    <w:tmpl w:val="FFFFFFFF"/>
    <w:lvl w:ilvl="0" w:tplc="6A8AB71A">
      <w:start w:val="1"/>
      <w:numFmt w:val="bullet"/>
      <w:lvlText w:val=""/>
      <w:lvlJc w:val="left"/>
      <w:pPr>
        <w:ind w:left="720" w:hanging="360"/>
      </w:pPr>
      <w:rPr>
        <w:rFonts w:ascii="Symbol" w:hAnsi="Symbol" w:hint="default"/>
      </w:rPr>
    </w:lvl>
    <w:lvl w:ilvl="1" w:tplc="DC646C3A">
      <w:start w:val="1"/>
      <w:numFmt w:val="bullet"/>
      <w:lvlText w:val="o"/>
      <w:lvlJc w:val="left"/>
      <w:pPr>
        <w:ind w:left="1440" w:hanging="360"/>
      </w:pPr>
      <w:rPr>
        <w:rFonts w:ascii="Courier New" w:hAnsi="Courier New" w:hint="default"/>
      </w:rPr>
    </w:lvl>
    <w:lvl w:ilvl="2" w:tplc="6394B724">
      <w:start w:val="1"/>
      <w:numFmt w:val="bullet"/>
      <w:lvlText w:val=""/>
      <w:lvlJc w:val="left"/>
      <w:pPr>
        <w:ind w:left="2160" w:hanging="360"/>
      </w:pPr>
      <w:rPr>
        <w:rFonts w:ascii="Wingdings" w:hAnsi="Wingdings" w:hint="default"/>
      </w:rPr>
    </w:lvl>
    <w:lvl w:ilvl="3" w:tplc="8402C656">
      <w:start w:val="1"/>
      <w:numFmt w:val="bullet"/>
      <w:lvlText w:val=""/>
      <w:lvlJc w:val="left"/>
      <w:pPr>
        <w:ind w:left="2880" w:hanging="360"/>
      </w:pPr>
      <w:rPr>
        <w:rFonts w:ascii="Symbol" w:hAnsi="Symbol" w:hint="default"/>
      </w:rPr>
    </w:lvl>
    <w:lvl w:ilvl="4" w:tplc="7CE017B8">
      <w:start w:val="1"/>
      <w:numFmt w:val="bullet"/>
      <w:lvlText w:val="o"/>
      <w:lvlJc w:val="left"/>
      <w:pPr>
        <w:ind w:left="3600" w:hanging="360"/>
      </w:pPr>
      <w:rPr>
        <w:rFonts w:ascii="Courier New" w:hAnsi="Courier New" w:hint="default"/>
      </w:rPr>
    </w:lvl>
    <w:lvl w:ilvl="5" w:tplc="59F6B19E">
      <w:start w:val="1"/>
      <w:numFmt w:val="bullet"/>
      <w:lvlText w:val=""/>
      <w:lvlJc w:val="left"/>
      <w:pPr>
        <w:ind w:left="4320" w:hanging="360"/>
      </w:pPr>
      <w:rPr>
        <w:rFonts w:ascii="Wingdings" w:hAnsi="Wingdings" w:hint="default"/>
      </w:rPr>
    </w:lvl>
    <w:lvl w:ilvl="6" w:tplc="B1D001E2">
      <w:start w:val="1"/>
      <w:numFmt w:val="bullet"/>
      <w:lvlText w:val=""/>
      <w:lvlJc w:val="left"/>
      <w:pPr>
        <w:ind w:left="5040" w:hanging="360"/>
      </w:pPr>
      <w:rPr>
        <w:rFonts w:ascii="Symbol" w:hAnsi="Symbol" w:hint="default"/>
      </w:rPr>
    </w:lvl>
    <w:lvl w:ilvl="7" w:tplc="764A69FC">
      <w:start w:val="1"/>
      <w:numFmt w:val="bullet"/>
      <w:lvlText w:val="o"/>
      <w:lvlJc w:val="left"/>
      <w:pPr>
        <w:ind w:left="5760" w:hanging="360"/>
      </w:pPr>
      <w:rPr>
        <w:rFonts w:ascii="Courier New" w:hAnsi="Courier New" w:hint="default"/>
      </w:rPr>
    </w:lvl>
    <w:lvl w:ilvl="8" w:tplc="841CC1D6">
      <w:start w:val="1"/>
      <w:numFmt w:val="bullet"/>
      <w:lvlText w:val=""/>
      <w:lvlJc w:val="left"/>
      <w:pPr>
        <w:ind w:left="6480" w:hanging="360"/>
      </w:pPr>
      <w:rPr>
        <w:rFonts w:ascii="Wingdings" w:hAnsi="Wingdings" w:hint="default"/>
      </w:rPr>
    </w:lvl>
  </w:abstractNum>
  <w:abstractNum w:abstractNumId="8" w15:restartNumberingAfterBreak="0">
    <w:nsid w:val="14DB4CA0"/>
    <w:multiLevelType w:val="multilevel"/>
    <w:tmpl w:val="917A9BC0"/>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6A90A2B"/>
    <w:multiLevelType w:val="multilevel"/>
    <w:tmpl w:val="6D38611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A893A24"/>
    <w:multiLevelType w:val="multilevel"/>
    <w:tmpl w:val="7198377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1C31E5E6"/>
    <w:multiLevelType w:val="hybridMultilevel"/>
    <w:tmpl w:val="FFFFFFFF"/>
    <w:lvl w:ilvl="0" w:tplc="8E46A5F6">
      <w:start w:val="1"/>
      <w:numFmt w:val="bullet"/>
      <w:lvlText w:val=""/>
      <w:lvlJc w:val="left"/>
      <w:pPr>
        <w:ind w:left="720" w:hanging="360"/>
      </w:pPr>
      <w:rPr>
        <w:rFonts w:ascii="Symbol" w:hAnsi="Symbol" w:hint="default"/>
      </w:rPr>
    </w:lvl>
    <w:lvl w:ilvl="1" w:tplc="5406FC26">
      <w:start w:val="1"/>
      <w:numFmt w:val="bullet"/>
      <w:lvlText w:val="o"/>
      <w:lvlJc w:val="left"/>
      <w:pPr>
        <w:ind w:left="1440" w:hanging="360"/>
      </w:pPr>
      <w:rPr>
        <w:rFonts w:ascii="Courier New" w:hAnsi="Courier New" w:hint="default"/>
      </w:rPr>
    </w:lvl>
    <w:lvl w:ilvl="2" w:tplc="E5E400C4">
      <w:start w:val="1"/>
      <w:numFmt w:val="bullet"/>
      <w:lvlText w:val=""/>
      <w:lvlJc w:val="left"/>
      <w:pPr>
        <w:ind w:left="2160" w:hanging="360"/>
      </w:pPr>
      <w:rPr>
        <w:rFonts w:ascii="Wingdings" w:hAnsi="Wingdings" w:hint="default"/>
      </w:rPr>
    </w:lvl>
    <w:lvl w:ilvl="3" w:tplc="B002D7D8">
      <w:start w:val="1"/>
      <w:numFmt w:val="bullet"/>
      <w:lvlText w:val=""/>
      <w:lvlJc w:val="left"/>
      <w:pPr>
        <w:ind w:left="2880" w:hanging="360"/>
      </w:pPr>
      <w:rPr>
        <w:rFonts w:ascii="Symbol" w:hAnsi="Symbol" w:hint="default"/>
      </w:rPr>
    </w:lvl>
    <w:lvl w:ilvl="4" w:tplc="1A160976">
      <w:start w:val="1"/>
      <w:numFmt w:val="bullet"/>
      <w:lvlText w:val="o"/>
      <w:lvlJc w:val="left"/>
      <w:pPr>
        <w:ind w:left="3600" w:hanging="360"/>
      </w:pPr>
      <w:rPr>
        <w:rFonts w:ascii="Courier New" w:hAnsi="Courier New" w:hint="default"/>
      </w:rPr>
    </w:lvl>
    <w:lvl w:ilvl="5" w:tplc="366C2894">
      <w:start w:val="1"/>
      <w:numFmt w:val="bullet"/>
      <w:lvlText w:val=""/>
      <w:lvlJc w:val="left"/>
      <w:pPr>
        <w:ind w:left="4320" w:hanging="360"/>
      </w:pPr>
      <w:rPr>
        <w:rFonts w:ascii="Wingdings" w:hAnsi="Wingdings" w:hint="default"/>
      </w:rPr>
    </w:lvl>
    <w:lvl w:ilvl="6" w:tplc="31F27DFE">
      <w:start w:val="1"/>
      <w:numFmt w:val="bullet"/>
      <w:lvlText w:val=""/>
      <w:lvlJc w:val="left"/>
      <w:pPr>
        <w:ind w:left="5040" w:hanging="360"/>
      </w:pPr>
      <w:rPr>
        <w:rFonts w:ascii="Symbol" w:hAnsi="Symbol" w:hint="default"/>
      </w:rPr>
    </w:lvl>
    <w:lvl w:ilvl="7" w:tplc="14E0450C">
      <w:start w:val="1"/>
      <w:numFmt w:val="bullet"/>
      <w:lvlText w:val="o"/>
      <w:lvlJc w:val="left"/>
      <w:pPr>
        <w:ind w:left="5760" w:hanging="360"/>
      </w:pPr>
      <w:rPr>
        <w:rFonts w:ascii="Courier New" w:hAnsi="Courier New" w:hint="default"/>
      </w:rPr>
    </w:lvl>
    <w:lvl w:ilvl="8" w:tplc="64E64856">
      <w:start w:val="1"/>
      <w:numFmt w:val="bullet"/>
      <w:lvlText w:val=""/>
      <w:lvlJc w:val="left"/>
      <w:pPr>
        <w:ind w:left="6480" w:hanging="360"/>
      </w:pPr>
      <w:rPr>
        <w:rFonts w:ascii="Wingdings" w:hAnsi="Wingdings" w:hint="default"/>
      </w:rPr>
    </w:lvl>
  </w:abstractNum>
  <w:abstractNum w:abstractNumId="12" w15:restartNumberingAfterBreak="0">
    <w:nsid w:val="2E420D72"/>
    <w:multiLevelType w:val="hybridMultilevel"/>
    <w:tmpl w:val="FFFFFFFF"/>
    <w:lvl w:ilvl="0" w:tplc="98D230E2">
      <w:start w:val="1"/>
      <w:numFmt w:val="bullet"/>
      <w:lvlText w:val=""/>
      <w:lvlJc w:val="left"/>
      <w:pPr>
        <w:ind w:left="720" w:hanging="360"/>
      </w:pPr>
      <w:rPr>
        <w:rFonts w:ascii="Symbol" w:hAnsi="Symbol" w:hint="default"/>
      </w:rPr>
    </w:lvl>
    <w:lvl w:ilvl="1" w:tplc="9A52E242">
      <w:start w:val="1"/>
      <w:numFmt w:val="bullet"/>
      <w:lvlText w:val="o"/>
      <w:lvlJc w:val="left"/>
      <w:pPr>
        <w:ind w:left="1440" w:hanging="360"/>
      </w:pPr>
      <w:rPr>
        <w:rFonts w:ascii="Courier New" w:hAnsi="Courier New" w:hint="default"/>
      </w:rPr>
    </w:lvl>
    <w:lvl w:ilvl="2" w:tplc="8DA0BE34">
      <w:start w:val="1"/>
      <w:numFmt w:val="bullet"/>
      <w:lvlText w:val=""/>
      <w:lvlJc w:val="left"/>
      <w:pPr>
        <w:ind w:left="2160" w:hanging="360"/>
      </w:pPr>
      <w:rPr>
        <w:rFonts w:ascii="Wingdings" w:hAnsi="Wingdings" w:hint="default"/>
      </w:rPr>
    </w:lvl>
    <w:lvl w:ilvl="3" w:tplc="779AB91A">
      <w:start w:val="1"/>
      <w:numFmt w:val="bullet"/>
      <w:lvlText w:val=""/>
      <w:lvlJc w:val="left"/>
      <w:pPr>
        <w:ind w:left="2880" w:hanging="360"/>
      </w:pPr>
      <w:rPr>
        <w:rFonts w:ascii="Symbol" w:hAnsi="Symbol" w:hint="default"/>
      </w:rPr>
    </w:lvl>
    <w:lvl w:ilvl="4" w:tplc="8F7AB5BA">
      <w:start w:val="1"/>
      <w:numFmt w:val="bullet"/>
      <w:lvlText w:val="o"/>
      <w:lvlJc w:val="left"/>
      <w:pPr>
        <w:ind w:left="3600" w:hanging="360"/>
      </w:pPr>
      <w:rPr>
        <w:rFonts w:ascii="Courier New" w:hAnsi="Courier New" w:hint="default"/>
      </w:rPr>
    </w:lvl>
    <w:lvl w:ilvl="5" w:tplc="14BCD3A0">
      <w:start w:val="1"/>
      <w:numFmt w:val="bullet"/>
      <w:lvlText w:val=""/>
      <w:lvlJc w:val="left"/>
      <w:pPr>
        <w:ind w:left="4320" w:hanging="360"/>
      </w:pPr>
      <w:rPr>
        <w:rFonts w:ascii="Wingdings" w:hAnsi="Wingdings" w:hint="default"/>
      </w:rPr>
    </w:lvl>
    <w:lvl w:ilvl="6" w:tplc="56DA4232">
      <w:start w:val="1"/>
      <w:numFmt w:val="bullet"/>
      <w:lvlText w:val=""/>
      <w:lvlJc w:val="left"/>
      <w:pPr>
        <w:ind w:left="5040" w:hanging="360"/>
      </w:pPr>
      <w:rPr>
        <w:rFonts w:ascii="Symbol" w:hAnsi="Symbol" w:hint="default"/>
      </w:rPr>
    </w:lvl>
    <w:lvl w:ilvl="7" w:tplc="022251B8">
      <w:start w:val="1"/>
      <w:numFmt w:val="bullet"/>
      <w:lvlText w:val="o"/>
      <w:lvlJc w:val="left"/>
      <w:pPr>
        <w:ind w:left="5760" w:hanging="360"/>
      </w:pPr>
      <w:rPr>
        <w:rFonts w:ascii="Courier New" w:hAnsi="Courier New" w:hint="default"/>
      </w:rPr>
    </w:lvl>
    <w:lvl w:ilvl="8" w:tplc="9822D4B2">
      <w:start w:val="1"/>
      <w:numFmt w:val="bullet"/>
      <w:lvlText w:val=""/>
      <w:lvlJc w:val="left"/>
      <w:pPr>
        <w:ind w:left="6480" w:hanging="360"/>
      </w:pPr>
      <w:rPr>
        <w:rFonts w:ascii="Wingdings" w:hAnsi="Wingdings" w:hint="default"/>
      </w:rPr>
    </w:lvl>
  </w:abstractNum>
  <w:abstractNum w:abstractNumId="13" w15:restartNumberingAfterBreak="0">
    <w:nsid w:val="2F8B6093"/>
    <w:multiLevelType w:val="hybridMultilevel"/>
    <w:tmpl w:val="FFFFFFFF"/>
    <w:lvl w:ilvl="0" w:tplc="1F9861B0">
      <w:start w:val="1"/>
      <w:numFmt w:val="bullet"/>
      <w:lvlText w:val=""/>
      <w:lvlJc w:val="left"/>
      <w:pPr>
        <w:ind w:left="720" w:hanging="360"/>
      </w:pPr>
      <w:rPr>
        <w:rFonts w:ascii="Symbol" w:hAnsi="Symbol" w:hint="default"/>
      </w:rPr>
    </w:lvl>
    <w:lvl w:ilvl="1" w:tplc="22464F14">
      <w:start w:val="1"/>
      <w:numFmt w:val="bullet"/>
      <w:lvlText w:val="o"/>
      <w:lvlJc w:val="left"/>
      <w:pPr>
        <w:ind w:left="1440" w:hanging="360"/>
      </w:pPr>
      <w:rPr>
        <w:rFonts w:ascii="Courier New" w:hAnsi="Courier New" w:hint="default"/>
      </w:rPr>
    </w:lvl>
    <w:lvl w:ilvl="2" w:tplc="0C5684EA">
      <w:start w:val="1"/>
      <w:numFmt w:val="bullet"/>
      <w:lvlText w:val=""/>
      <w:lvlJc w:val="left"/>
      <w:pPr>
        <w:ind w:left="2160" w:hanging="360"/>
      </w:pPr>
      <w:rPr>
        <w:rFonts w:ascii="Wingdings" w:hAnsi="Wingdings" w:hint="default"/>
      </w:rPr>
    </w:lvl>
    <w:lvl w:ilvl="3" w:tplc="808ACF0A">
      <w:start w:val="1"/>
      <w:numFmt w:val="bullet"/>
      <w:lvlText w:val=""/>
      <w:lvlJc w:val="left"/>
      <w:pPr>
        <w:ind w:left="2880" w:hanging="360"/>
      </w:pPr>
      <w:rPr>
        <w:rFonts w:ascii="Symbol" w:hAnsi="Symbol" w:hint="default"/>
      </w:rPr>
    </w:lvl>
    <w:lvl w:ilvl="4" w:tplc="4218F0C2">
      <w:start w:val="1"/>
      <w:numFmt w:val="bullet"/>
      <w:lvlText w:val="o"/>
      <w:lvlJc w:val="left"/>
      <w:pPr>
        <w:ind w:left="3600" w:hanging="360"/>
      </w:pPr>
      <w:rPr>
        <w:rFonts w:ascii="Courier New" w:hAnsi="Courier New" w:hint="default"/>
      </w:rPr>
    </w:lvl>
    <w:lvl w:ilvl="5" w:tplc="E45A0568">
      <w:start w:val="1"/>
      <w:numFmt w:val="bullet"/>
      <w:lvlText w:val=""/>
      <w:lvlJc w:val="left"/>
      <w:pPr>
        <w:ind w:left="4320" w:hanging="360"/>
      </w:pPr>
      <w:rPr>
        <w:rFonts w:ascii="Wingdings" w:hAnsi="Wingdings" w:hint="default"/>
      </w:rPr>
    </w:lvl>
    <w:lvl w:ilvl="6" w:tplc="9F82ED12">
      <w:start w:val="1"/>
      <w:numFmt w:val="bullet"/>
      <w:lvlText w:val=""/>
      <w:lvlJc w:val="left"/>
      <w:pPr>
        <w:ind w:left="5040" w:hanging="360"/>
      </w:pPr>
      <w:rPr>
        <w:rFonts w:ascii="Symbol" w:hAnsi="Symbol" w:hint="default"/>
      </w:rPr>
    </w:lvl>
    <w:lvl w:ilvl="7" w:tplc="4B764362">
      <w:start w:val="1"/>
      <w:numFmt w:val="bullet"/>
      <w:lvlText w:val="o"/>
      <w:lvlJc w:val="left"/>
      <w:pPr>
        <w:ind w:left="5760" w:hanging="360"/>
      </w:pPr>
      <w:rPr>
        <w:rFonts w:ascii="Courier New" w:hAnsi="Courier New" w:hint="default"/>
      </w:rPr>
    </w:lvl>
    <w:lvl w:ilvl="8" w:tplc="57A86046">
      <w:start w:val="1"/>
      <w:numFmt w:val="bullet"/>
      <w:lvlText w:val=""/>
      <w:lvlJc w:val="left"/>
      <w:pPr>
        <w:ind w:left="6480" w:hanging="360"/>
      </w:pPr>
      <w:rPr>
        <w:rFonts w:ascii="Wingdings" w:hAnsi="Wingdings" w:hint="default"/>
      </w:rPr>
    </w:lvl>
  </w:abstractNum>
  <w:abstractNum w:abstractNumId="14" w15:restartNumberingAfterBreak="0">
    <w:nsid w:val="30987E8E"/>
    <w:multiLevelType w:val="multilevel"/>
    <w:tmpl w:val="C0A4DFE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4A169ED"/>
    <w:multiLevelType w:val="hybridMultilevel"/>
    <w:tmpl w:val="FFFFFFFF"/>
    <w:lvl w:ilvl="0" w:tplc="5A087598">
      <w:start w:val="1"/>
      <w:numFmt w:val="bullet"/>
      <w:lvlText w:val=""/>
      <w:lvlJc w:val="left"/>
      <w:pPr>
        <w:ind w:left="720" w:hanging="360"/>
      </w:pPr>
      <w:rPr>
        <w:rFonts w:ascii="Symbol" w:hAnsi="Symbol" w:hint="default"/>
      </w:rPr>
    </w:lvl>
    <w:lvl w:ilvl="1" w:tplc="C242EDBE">
      <w:start w:val="1"/>
      <w:numFmt w:val="bullet"/>
      <w:lvlText w:val="o"/>
      <w:lvlJc w:val="left"/>
      <w:pPr>
        <w:ind w:left="1440" w:hanging="360"/>
      </w:pPr>
      <w:rPr>
        <w:rFonts w:ascii="Courier New" w:hAnsi="Courier New" w:hint="default"/>
      </w:rPr>
    </w:lvl>
    <w:lvl w:ilvl="2" w:tplc="123260A8">
      <w:start w:val="1"/>
      <w:numFmt w:val="bullet"/>
      <w:lvlText w:val=""/>
      <w:lvlJc w:val="left"/>
      <w:pPr>
        <w:ind w:left="2160" w:hanging="360"/>
      </w:pPr>
      <w:rPr>
        <w:rFonts w:ascii="Wingdings" w:hAnsi="Wingdings" w:hint="default"/>
      </w:rPr>
    </w:lvl>
    <w:lvl w:ilvl="3" w:tplc="93E09EDE">
      <w:start w:val="1"/>
      <w:numFmt w:val="bullet"/>
      <w:lvlText w:val=""/>
      <w:lvlJc w:val="left"/>
      <w:pPr>
        <w:ind w:left="2880" w:hanging="360"/>
      </w:pPr>
      <w:rPr>
        <w:rFonts w:ascii="Symbol" w:hAnsi="Symbol" w:hint="default"/>
      </w:rPr>
    </w:lvl>
    <w:lvl w:ilvl="4" w:tplc="3124AC20">
      <w:start w:val="1"/>
      <w:numFmt w:val="bullet"/>
      <w:lvlText w:val="o"/>
      <w:lvlJc w:val="left"/>
      <w:pPr>
        <w:ind w:left="3600" w:hanging="360"/>
      </w:pPr>
      <w:rPr>
        <w:rFonts w:ascii="Courier New" w:hAnsi="Courier New" w:hint="default"/>
      </w:rPr>
    </w:lvl>
    <w:lvl w:ilvl="5" w:tplc="EE4EB0C0">
      <w:start w:val="1"/>
      <w:numFmt w:val="bullet"/>
      <w:lvlText w:val=""/>
      <w:lvlJc w:val="left"/>
      <w:pPr>
        <w:ind w:left="4320" w:hanging="360"/>
      </w:pPr>
      <w:rPr>
        <w:rFonts w:ascii="Wingdings" w:hAnsi="Wingdings" w:hint="default"/>
      </w:rPr>
    </w:lvl>
    <w:lvl w:ilvl="6" w:tplc="2548C7EC">
      <w:start w:val="1"/>
      <w:numFmt w:val="bullet"/>
      <w:lvlText w:val=""/>
      <w:lvlJc w:val="left"/>
      <w:pPr>
        <w:ind w:left="5040" w:hanging="360"/>
      </w:pPr>
      <w:rPr>
        <w:rFonts w:ascii="Symbol" w:hAnsi="Symbol" w:hint="default"/>
      </w:rPr>
    </w:lvl>
    <w:lvl w:ilvl="7" w:tplc="34E24B86">
      <w:start w:val="1"/>
      <w:numFmt w:val="bullet"/>
      <w:lvlText w:val="o"/>
      <w:lvlJc w:val="left"/>
      <w:pPr>
        <w:ind w:left="5760" w:hanging="360"/>
      </w:pPr>
      <w:rPr>
        <w:rFonts w:ascii="Courier New" w:hAnsi="Courier New" w:hint="default"/>
      </w:rPr>
    </w:lvl>
    <w:lvl w:ilvl="8" w:tplc="B9CEB6AC">
      <w:start w:val="1"/>
      <w:numFmt w:val="bullet"/>
      <w:lvlText w:val=""/>
      <w:lvlJc w:val="left"/>
      <w:pPr>
        <w:ind w:left="6480" w:hanging="360"/>
      </w:pPr>
      <w:rPr>
        <w:rFonts w:ascii="Wingdings" w:hAnsi="Wingdings" w:hint="default"/>
      </w:rPr>
    </w:lvl>
  </w:abstractNum>
  <w:abstractNum w:abstractNumId="16" w15:restartNumberingAfterBreak="0">
    <w:nsid w:val="3E527F68"/>
    <w:multiLevelType w:val="multilevel"/>
    <w:tmpl w:val="0F5CB8B2"/>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3E98DF51"/>
    <w:multiLevelType w:val="hybridMultilevel"/>
    <w:tmpl w:val="FFFFFFFF"/>
    <w:lvl w:ilvl="0" w:tplc="71DC777E">
      <w:start w:val="1"/>
      <w:numFmt w:val="bullet"/>
      <w:lvlText w:val=""/>
      <w:lvlJc w:val="left"/>
      <w:pPr>
        <w:ind w:left="720" w:hanging="360"/>
      </w:pPr>
      <w:rPr>
        <w:rFonts w:ascii="Symbol" w:hAnsi="Symbol" w:hint="default"/>
      </w:rPr>
    </w:lvl>
    <w:lvl w:ilvl="1" w:tplc="85A4724A">
      <w:start w:val="1"/>
      <w:numFmt w:val="bullet"/>
      <w:lvlText w:val="o"/>
      <w:lvlJc w:val="left"/>
      <w:pPr>
        <w:ind w:left="1440" w:hanging="360"/>
      </w:pPr>
      <w:rPr>
        <w:rFonts w:ascii="Courier New" w:hAnsi="Courier New" w:hint="default"/>
      </w:rPr>
    </w:lvl>
    <w:lvl w:ilvl="2" w:tplc="0D3E8542">
      <w:start w:val="1"/>
      <w:numFmt w:val="bullet"/>
      <w:lvlText w:val=""/>
      <w:lvlJc w:val="left"/>
      <w:pPr>
        <w:ind w:left="2160" w:hanging="360"/>
      </w:pPr>
      <w:rPr>
        <w:rFonts w:ascii="Wingdings" w:hAnsi="Wingdings" w:hint="default"/>
      </w:rPr>
    </w:lvl>
    <w:lvl w:ilvl="3" w:tplc="B3BCB58C">
      <w:start w:val="1"/>
      <w:numFmt w:val="bullet"/>
      <w:lvlText w:val=""/>
      <w:lvlJc w:val="left"/>
      <w:pPr>
        <w:ind w:left="2880" w:hanging="360"/>
      </w:pPr>
      <w:rPr>
        <w:rFonts w:ascii="Symbol" w:hAnsi="Symbol" w:hint="default"/>
      </w:rPr>
    </w:lvl>
    <w:lvl w:ilvl="4" w:tplc="700848FE">
      <w:start w:val="1"/>
      <w:numFmt w:val="bullet"/>
      <w:lvlText w:val="o"/>
      <w:lvlJc w:val="left"/>
      <w:pPr>
        <w:ind w:left="3600" w:hanging="360"/>
      </w:pPr>
      <w:rPr>
        <w:rFonts w:ascii="Courier New" w:hAnsi="Courier New" w:hint="default"/>
      </w:rPr>
    </w:lvl>
    <w:lvl w:ilvl="5" w:tplc="8CD40FDA">
      <w:start w:val="1"/>
      <w:numFmt w:val="bullet"/>
      <w:lvlText w:val=""/>
      <w:lvlJc w:val="left"/>
      <w:pPr>
        <w:ind w:left="4320" w:hanging="360"/>
      </w:pPr>
      <w:rPr>
        <w:rFonts w:ascii="Wingdings" w:hAnsi="Wingdings" w:hint="default"/>
      </w:rPr>
    </w:lvl>
    <w:lvl w:ilvl="6" w:tplc="738093C4">
      <w:start w:val="1"/>
      <w:numFmt w:val="bullet"/>
      <w:lvlText w:val=""/>
      <w:lvlJc w:val="left"/>
      <w:pPr>
        <w:ind w:left="5040" w:hanging="360"/>
      </w:pPr>
      <w:rPr>
        <w:rFonts w:ascii="Symbol" w:hAnsi="Symbol" w:hint="default"/>
      </w:rPr>
    </w:lvl>
    <w:lvl w:ilvl="7" w:tplc="674415C8">
      <w:start w:val="1"/>
      <w:numFmt w:val="bullet"/>
      <w:lvlText w:val="o"/>
      <w:lvlJc w:val="left"/>
      <w:pPr>
        <w:ind w:left="5760" w:hanging="360"/>
      </w:pPr>
      <w:rPr>
        <w:rFonts w:ascii="Courier New" w:hAnsi="Courier New" w:hint="default"/>
      </w:rPr>
    </w:lvl>
    <w:lvl w:ilvl="8" w:tplc="1B141082">
      <w:start w:val="1"/>
      <w:numFmt w:val="bullet"/>
      <w:lvlText w:val=""/>
      <w:lvlJc w:val="left"/>
      <w:pPr>
        <w:ind w:left="6480" w:hanging="360"/>
      </w:pPr>
      <w:rPr>
        <w:rFonts w:ascii="Wingdings" w:hAnsi="Wingdings" w:hint="default"/>
      </w:rPr>
    </w:lvl>
  </w:abstractNum>
  <w:abstractNum w:abstractNumId="18" w15:restartNumberingAfterBreak="0">
    <w:nsid w:val="3F73AEFC"/>
    <w:multiLevelType w:val="hybridMultilevel"/>
    <w:tmpl w:val="FFFFFFFF"/>
    <w:lvl w:ilvl="0" w:tplc="FC4CA550">
      <w:start w:val="1"/>
      <w:numFmt w:val="bullet"/>
      <w:lvlText w:val=""/>
      <w:lvlJc w:val="left"/>
      <w:pPr>
        <w:ind w:left="720" w:hanging="360"/>
      </w:pPr>
      <w:rPr>
        <w:rFonts w:ascii="Symbol" w:hAnsi="Symbol" w:hint="default"/>
      </w:rPr>
    </w:lvl>
    <w:lvl w:ilvl="1" w:tplc="5CB61134">
      <w:start w:val="1"/>
      <w:numFmt w:val="bullet"/>
      <w:lvlText w:val="o"/>
      <w:lvlJc w:val="left"/>
      <w:pPr>
        <w:ind w:left="1440" w:hanging="360"/>
      </w:pPr>
      <w:rPr>
        <w:rFonts w:ascii="Courier New" w:hAnsi="Courier New" w:hint="default"/>
      </w:rPr>
    </w:lvl>
    <w:lvl w:ilvl="2" w:tplc="75DAB2D6">
      <w:start w:val="1"/>
      <w:numFmt w:val="bullet"/>
      <w:lvlText w:val=""/>
      <w:lvlJc w:val="left"/>
      <w:pPr>
        <w:ind w:left="2160" w:hanging="360"/>
      </w:pPr>
      <w:rPr>
        <w:rFonts w:ascii="Wingdings" w:hAnsi="Wingdings" w:hint="default"/>
      </w:rPr>
    </w:lvl>
    <w:lvl w:ilvl="3" w:tplc="32C28520">
      <w:start w:val="1"/>
      <w:numFmt w:val="bullet"/>
      <w:lvlText w:val=""/>
      <w:lvlJc w:val="left"/>
      <w:pPr>
        <w:ind w:left="2880" w:hanging="360"/>
      </w:pPr>
      <w:rPr>
        <w:rFonts w:ascii="Symbol" w:hAnsi="Symbol" w:hint="default"/>
      </w:rPr>
    </w:lvl>
    <w:lvl w:ilvl="4" w:tplc="BE2AC558">
      <w:start w:val="1"/>
      <w:numFmt w:val="bullet"/>
      <w:lvlText w:val="o"/>
      <w:lvlJc w:val="left"/>
      <w:pPr>
        <w:ind w:left="3600" w:hanging="360"/>
      </w:pPr>
      <w:rPr>
        <w:rFonts w:ascii="Courier New" w:hAnsi="Courier New" w:hint="default"/>
      </w:rPr>
    </w:lvl>
    <w:lvl w:ilvl="5" w:tplc="70584CC2">
      <w:start w:val="1"/>
      <w:numFmt w:val="bullet"/>
      <w:lvlText w:val=""/>
      <w:lvlJc w:val="left"/>
      <w:pPr>
        <w:ind w:left="4320" w:hanging="360"/>
      </w:pPr>
      <w:rPr>
        <w:rFonts w:ascii="Wingdings" w:hAnsi="Wingdings" w:hint="default"/>
      </w:rPr>
    </w:lvl>
    <w:lvl w:ilvl="6" w:tplc="1EAC2C86">
      <w:start w:val="1"/>
      <w:numFmt w:val="bullet"/>
      <w:lvlText w:val=""/>
      <w:lvlJc w:val="left"/>
      <w:pPr>
        <w:ind w:left="5040" w:hanging="360"/>
      </w:pPr>
      <w:rPr>
        <w:rFonts w:ascii="Symbol" w:hAnsi="Symbol" w:hint="default"/>
      </w:rPr>
    </w:lvl>
    <w:lvl w:ilvl="7" w:tplc="5600B372">
      <w:start w:val="1"/>
      <w:numFmt w:val="bullet"/>
      <w:lvlText w:val="o"/>
      <w:lvlJc w:val="left"/>
      <w:pPr>
        <w:ind w:left="5760" w:hanging="360"/>
      </w:pPr>
      <w:rPr>
        <w:rFonts w:ascii="Courier New" w:hAnsi="Courier New" w:hint="default"/>
      </w:rPr>
    </w:lvl>
    <w:lvl w:ilvl="8" w:tplc="C1AC5C1E">
      <w:start w:val="1"/>
      <w:numFmt w:val="bullet"/>
      <w:lvlText w:val=""/>
      <w:lvlJc w:val="left"/>
      <w:pPr>
        <w:ind w:left="6480" w:hanging="360"/>
      </w:pPr>
      <w:rPr>
        <w:rFonts w:ascii="Wingdings" w:hAnsi="Wingdings" w:hint="default"/>
      </w:rPr>
    </w:lvl>
  </w:abstractNum>
  <w:abstractNum w:abstractNumId="19" w15:restartNumberingAfterBreak="0">
    <w:nsid w:val="412AFB47"/>
    <w:multiLevelType w:val="hybridMultilevel"/>
    <w:tmpl w:val="FFFFFFFF"/>
    <w:lvl w:ilvl="0" w:tplc="0E36AEC2">
      <w:start w:val="1"/>
      <w:numFmt w:val="bullet"/>
      <w:lvlText w:val=""/>
      <w:lvlJc w:val="left"/>
      <w:pPr>
        <w:ind w:left="720" w:hanging="360"/>
      </w:pPr>
      <w:rPr>
        <w:rFonts w:ascii="Symbol" w:hAnsi="Symbol" w:hint="default"/>
      </w:rPr>
    </w:lvl>
    <w:lvl w:ilvl="1" w:tplc="F29612E4">
      <w:start w:val="1"/>
      <w:numFmt w:val="bullet"/>
      <w:lvlText w:val="o"/>
      <w:lvlJc w:val="left"/>
      <w:pPr>
        <w:ind w:left="1440" w:hanging="360"/>
      </w:pPr>
      <w:rPr>
        <w:rFonts w:ascii="Courier New" w:hAnsi="Courier New" w:hint="default"/>
      </w:rPr>
    </w:lvl>
    <w:lvl w:ilvl="2" w:tplc="35E618E8">
      <w:start w:val="1"/>
      <w:numFmt w:val="bullet"/>
      <w:lvlText w:val=""/>
      <w:lvlJc w:val="left"/>
      <w:pPr>
        <w:ind w:left="2160" w:hanging="360"/>
      </w:pPr>
      <w:rPr>
        <w:rFonts w:ascii="Wingdings" w:hAnsi="Wingdings" w:hint="default"/>
      </w:rPr>
    </w:lvl>
    <w:lvl w:ilvl="3" w:tplc="FFF61AF6">
      <w:start w:val="1"/>
      <w:numFmt w:val="bullet"/>
      <w:lvlText w:val=""/>
      <w:lvlJc w:val="left"/>
      <w:pPr>
        <w:ind w:left="2880" w:hanging="360"/>
      </w:pPr>
      <w:rPr>
        <w:rFonts w:ascii="Symbol" w:hAnsi="Symbol" w:hint="default"/>
      </w:rPr>
    </w:lvl>
    <w:lvl w:ilvl="4" w:tplc="CFC8A212">
      <w:start w:val="1"/>
      <w:numFmt w:val="bullet"/>
      <w:lvlText w:val="o"/>
      <w:lvlJc w:val="left"/>
      <w:pPr>
        <w:ind w:left="3600" w:hanging="360"/>
      </w:pPr>
      <w:rPr>
        <w:rFonts w:ascii="Courier New" w:hAnsi="Courier New" w:hint="default"/>
      </w:rPr>
    </w:lvl>
    <w:lvl w:ilvl="5" w:tplc="0F406FFE">
      <w:start w:val="1"/>
      <w:numFmt w:val="bullet"/>
      <w:lvlText w:val=""/>
      <w:lvlJc w:val="left"/>
      <w:pPr>
        <w:ind w:left="4320" w:hanging="360"/>
      </w:pPr>
      <w:rPr>
        <w:rFonts w:ascii="Wingdings" w:hAnsi="Wingdings" w:hint="default"/>
      </w:rPr>
    </w:lvl>
    <w:lvl w:ilvl="6" w:tplc="CD9EB808">
      <w:start w:val="1"/>
      <w:numFmt w:val="bullet"/>
      <w:lvlText w:val=""/>
      <w:lvlJc w:val="left"/>
      <w:pPr>
        <w:ind w:left="5040" w:hanging="360"/>
      </w:pPr>
      <w:rPr>
        <w:rFonts w:ascii="Symbol" w:hAnsi="Symbol" w:hint="default"/>
      </w:rPr>
    </w:lvl>
    <w:lvl w:ilvl="7" w:tplc="8026B8F0">
      <w:start w:val="1"/>
      <w:numFmt w:val="bullet"/>
      <w:lvlText w:val="o"/>
      <w:lvlJc w:val="left"/>
      <w:pPr>
        <w:ind w:left="5760" w:hanging="360"/>
      </w:pPr>
      <w:rPr>
        <w:rFonts w:ascii="Courier New" w:hAnsi="Courier New" w:hint="default"/>
      </w:rPr>
    </w:lvl>
    <w:lvl w:ilvl="8" w:tplc="55843804">
      <w:start w:val="1"/>
      <w:numFmt w:val="bullet"/>
      <w:lvlText w:val=""/>
      <w:lvlJc w:val="left"/>
      <w:pPr>
        <w:ind w:left="6480" w:hanging="360"/>
      </w:pPr>
      <w:rPr>
        <w:rFonts w:ascii="Wingdings" w:hAnsi="Wingdings" w:hint="default"/>
      </w:rPr>
    </w:lvl>
  </w:abstractNum>
  <w:abstractNum w:abstractNumId="20" w15:restartNumberingAfterBreak="0">
    <w:nsid w:val="48DA25C7"/>
    <w:multiLevelType w:val="multilevel"/>
    <w:tmpl w:val="035C351A"/>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4D075A6C"/>
    <w:multiLevelType w:val="multilevel"/>
    <w:tmpl w:val="73DA0E5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51ADC6C4"/>
    <w:multiLevelType w:val="hybridMultilevel"/>
    <w:tmpl w:val="FFFFFFFF"/>
    <w:lvl w:ilvl="0" w:tplc="DB586D9A">
      <w:start w:val="1"/>
      <w:numFmt w:val="bullet"/>
      <w:lvlText w:val="-"/>
      <w:lvlJc w:val="left"/>
      <w:pPr>
        <w:ind w:left="720" w:hanging="360"/>
      </w:pPr>
      <w:rPr>
        <w:rFonts w:ascii="Calibri" w:hAnsi="Calibri" w:hint="default"/>
      </w:rPr>
    </w:lvl>
    <w:lvl w:ilvl="1" w:tplc="079E78D6">
      <w:start w:val="1"/>
      <w:numFmt w:val="bullet"/>
      <w:lvlText w:val="o"/>
      <w:lvlJc w:val="left"/>
      <w:pPr>
        <w:ind w:left="1440" w:hanging="360"/>
      </w:pPr>
      <w:rPr>
        <w:rFonts w:ascii="Courier New" w:hAnsi="Courier New" w:hint="default"/>
      </w:rPr>
    </w:lvl>
    <w:lvl w:ilvl="2" w:tplc="05EA3600">
      <w:start w:val="1"/>
      <w:numFmt w:val="bullet"/>
      <w:lvlText w:val=""/>
      <w:lvlJc w:val="left"/>
      <w:pPr>
        <w:ind w:left="2160" w:hanging="360"/>
      </w:pPr>
      <w:rPr>
        <w:rFonts w:ascii="Wingdings" w:hAnsi="Wingdings" w:hint="default"/>
      </w:rPr>
    </w:lvl>
    <w:lvl w:ilvl="3" w:tplc="F3F46324">
      <w:start w:val="1"/>
      <w:numFmt w:val="bullet"/>
      <w:lvlText w:val=""/>
      <w:lvlJc w:val="left"/>
      <w:pPr>
        <w:ind w:left="2880" w:hanging="360"/>
      </w:pPr>
      <w:rPr>
        <w:rFonts w:ascii="Symbol" w:hAnsi="Symbol" w:hint="default"/>
      </w:rPr>
    </w:lvl>
    <w:lvl w:ilvl="4" w:tplc="D71E3FD0">
      <w:start w:val="1"/>
      <w:numFmt w:val="bullet"/>
      <w:lvlText w:val="o"/>
      <w:lvlJc w:val="left"/>
      <w:pPr>
        <w:ind w:left="3600" w:hanging="360"/>
      </w:pPr>
      <w:rPr>
        <w:rFonts w:ascii="Courier New" w:hAnsi="Courier New" w:hint="default"/>
      </w:rPr>
    </w:lvl>
    <w:lvl w:ilvl="5" w:tplc="77AA55EC">
      <w:start w:val="1"/>
      <w:numFmt w:val="bullet"/>
      <w:lvlText w:val=""/>
      <w:lvlJc w:val="left"/>
      <w:pPr>
        <w:ind w:left="4320" w:hanging="360"/>
      </w:pPr>
      <w:rPr>
        <w:rFonts w:ascii="Wingdings" w:hAnsi="Wingdings" w:hint="default"/>
      </w:rPr>
    </w:lvl>
    <w:lvl w:ilvl="6" w:tplc="940E5F92">
      <w:start w:val="1"/>
      <w:numFmt w:val="bullet"/>
      <w:lvlText w:val=""/>
      <w:lvlJc w:val="left"/>
      <w:pPr>
        <w:ind w:left="5040" w:hanging="360"/>
      </w:pPr>
      <w:rPr>
        <w:rFonts w:ascii="Symbol" w:hAnsi="Symbol" w:hint="default"/>
      </w:rPr>
    </w:lvl>
    <w:lvl w:ilvl="7" w:tplc="EC02B8CC">
      <w:start w:val="1"/>
      <w:numFmt w:val="bullet"/>
      <w:lvlText w:val="o"/>
      <w:lvlJc w:val="left"/>
      <w:pPr>
        <w:ind w:left="5760" w:hanging="360"/>
      </w:pPr>
      <w:rPr>
        <w:rFonts w:ascii="Courier New" w:hAnsi="Courier New" w:hint="default"/>
      </w:rPr>
    </w:lvl>
    <w:lvl w:ilvl="8" w:tplc="F984BF00">
      <w:start w:val="1"/>
      <w:numFmt w:val="bullet"/>
      <w:lvlText w:val=""/>
      <w:lvlJc w:val="left"/>
      <w:pPr>
        <w:ind w:left="6480" w:hanging="360"/>
      </w:pPr>
      <w:rPr>
        <w:rFonts w:ascii="Wingdings" w:hAnsi="Wingdings" w:hint="default"/>
      </w:rPr>
    </w:lvl>
  </w:abstractNum>
  <w:abstractNum w:abstractNumId="23" w15:restartNumberingAfterBreak="0">
    <w:nsid w:val="550A33AE"/>
    <w:multiLevelType w:val="hybridMultilevel"/>
    <w:tmpl w:val="FFFFFFFF"/>
    <w:lvl w:ilvl="0" w:tplc="D85AB280">
      <w:start w:val="1"/>
      <w:numFmt w:val="bullet"/>
      <w:lvlText w:val=""/>
      <w:lvlJc w:val="left"/>
      <w:pPr>
        <w:ind w:left="720" w:hanging="360"/>
      </w:pPr>
      <w:rPr>
        <w:rFonts w:ascii="Symbol" w:hAnsi="Symbol" w:hint="default"/>
      </w:rPr>
    </w:lvl>
    <w:lvl w:ilvl="1" w:tplc="875C55E8">
      <w:start w:val="1"/>
      <w:numFmt w:val="bullet"/>
      <w:lvlText w:val="o"/>
      <w:lvlJc w:val="left"/>
      <w:pPr>
        <w:ind w:left="1440" w:hanging="360"/>
      </w:pPr>
      <w:rPr>
        <w:rFonts w:ascii="Courier New" w:hAnsi="Courier New" w:hint="default"/>
      </w:rPr>
    </w:lvl>
    <w:lvl w:ilvl="2" w:tplc="24D66BB2">
      <w:start w:val="1"/>
      <w:numFmt w:val="bullet"/>
      <w:lvlText w:val=""/>
      <w:lvlJc w:val="left"/>
      <w:pPr>
        <w:ind w:left="2160" w:hanging="360"/>
      </w:pPr>
      <w:rPr>
        <w:rFonts w:ascii="Wingdings" w:hAnsi="Wingdings" w:hint="default"/>
      </w:rPr>
    </w:lvl>
    <w:lvl w:ilvl="3" w:tplc="0A84A468">
      <w:start w:val="1"/>
      <w:numFmt w:val="bullet"/>
      <w:lvlText w:val=""/>
      <w:lvlJc w:val="left"/>
      <w:pPr>
        <w:ind w:left="2880" w:hanging="360"/>
      </w:pPr>
      <w:rPr>
        <w:rFonts w:ascii="Symbol" w:hAnsi="Symbol" w:hint="default"/>
      </w:rPr>
    </w:lvl>
    <w:lvl w:ilvl="4" w:tplc="C3587FE2">
      <w:start w:val="1"/>
      <w:numFmt w:val="bullet"/>
      <w:lvlText w:val="o"/>
      <w:lvlJc w:val="left"/>
      <w:pPr>
        <w:ind w:left="3600" w:hanging="360"/>
      </w:pPr>
      <w:rPr>
        <w:rFonts w:ascii="Courier New" w:hAnsi="Courier New" w:hint="default"/>
      </w:rPr>
    </w:lvl>
    <w:lvl w:ilvl="5" w:tplc="A7782970">
      <w:start w:val="1"/>
      <w:numFmt w:val="bullet"/>
      <w:lvlText w:val=""/>
      <w:lvlJc w:val="left"/>
      <w:pPr>
        <w:ind w:left="4320" w:hanging="360"/>
      </w:pPr>
      <w:rPr>
        <w:rFonts w:ascii="Wingdings" w:hAnsi="Wingdings" w:hint="default"/>
      </w:rPr>
    </w:lvl>
    <w:lvl w:ilvl="6" w:tplc="36EEB19E">
      <w:start w:val="1"/>
      <w:numFmt w:val="bullet"/>
      <w:lvlText w:val=""/>
      <w:lvlJc w:val="left"/>
      <w:pPr>
        <w:ind w:left="5040" w:hanging="360"/>
      </w:pPr>
      <w:rPr>
        <w:rFonts w:ascii="Symbol" w:hAnsi="Symbol" w:hint="default"/>
      </w:rPr>
    </w:lvl>
    <w:lvl w:ilvl="7" w:tplc="773EF676">
      <w:start w:val="1"/>
      <w:numFmt w:val="bullet"/>
      <w:lvlText w:val="o"/>
      <w:lvlJc w:val="left"/>
      <w:pPr>
        <w:ind w:left="5760" w:hanging="360"/>
      </w:pPr>
      <w:rPr>
        <w:rFonts w:ascii="Courier New" w:hAnsi="Courier New" w:hint="default"/>
      </w:rPr>
    </w:lvl>
    <w:lvl w:ilvl="8" w:tplc="C1AC7318">
      <w:start w:val="1"/>
      <w:numFmt w:val="bullet"/>
      <w:lvlText w:val=""/>
      <w:lvlJc w:val="left"/>
      <w:pPr>
        <w:ind w:left="6480" w:hanging="360"/>
      </w:pPr>
      <w:rPr>
        <w:rFonts w:ascii="Wingdings" w:hAnsi="Wingdings" w:hint="default"/>
      </w:rPr>
    </w:lvl>
  </w:abstractNum>
  <w:abstractNum w:abstractNumId="24" w15:restartNumberingAfterBreak="0">
    <w:nsid w:val="59B65971"/>
    <w:multiLevelType w:val="multilevel"/>
    <w:tmpl w:val="2FDEA6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5CB8A19B"/>
    <w:multiLevelType w:val="hybridMultilevel"/>
    <w:tmpl w:val="FFFFFFFF"/>
    <w:lvl w:ilvl="0" w:tplc="133C34EA">
      <w:start w:val="1"/>
      <w:numFmt w:val="bullet"/>
      <w:lvlText w:val=""/>
      <w:lvlJc w:val="left"/>
      <w:pPr>
        <w:ind w:left="720" w:hanging="360"/>
      </w:pPr>
      <w:rPr>
        <w:rFonts w:ascii="Symbol" w:hAnsi="Symbol" w:hint="default"/>
      </w:rPr>
    </w:lvl>
    <w:lvl w:ilvl="1" w:tplc="3E743A1C">
      <w:start w:val="1"/>
      <w:numFmt w:val="bullet"/>
      <w:lvlText w:val="o"/>
      <w:lvlJc w:val="left"/>
      <w:pPr>
        <w:ind w:left="1440" w:hanging="360"/>
      </w:pPr>
      <w:rPr>
        <w:rFonts w:ascii="Courier New" w:hAnsi="Courier New" w:hint="default"/>
      </w:rPr>
    </w:lvl>
    <w:lvl w:ilvl="2" w:tplc="B760695C">
      <w:start w:val="1"/>
      <w:numFmt w:val="bullet"/>
      <w:lvlText w:val=""/>
      <w:lvlJc w:val="left"/>
      <w:pPr>
        <w:ind w:left="2160" w:hanging="360"/>
      </w:pPr>
      <w:rPr>
        <w:rFonts w:ascii="Wingdings" w:hAnsi="Wingdings" w:hint="default"/>
      </w:rPr>
    </w:lvl>
    <w:lvl w:ilvl="3" w:tplc="627CB6F0">
      <w:start w:val="1"/>
      <w:numFmt w:val="bullet"/>
      <w:lvlText w:val=""/>
      <w:lvlJc w:val="left"/>
      <w:pPr>
        <w:ind w:left="2880" w:hanging="360"/>
      </w:pPr>
      <w:rPr>
        <w:rFonts w:ascii="Symbol" w:hAnsi="Symbol" w:hint="default"/>
      </w:rPr>
    </w:lvl>
    <w:lvl w:ilvl="4" w:tplc="870E995A">
      <w:start w:val="1"/>
      <w:numFmt w:val="bullet"/>
      <w:lvlText w:val="o"/>
      <w:lvlJc w:val="left"/>
      <w:pPr>
        <w:ind w:left="3600" w:hanging="360"/>
      </w:pPr>
      <w:rPr>
        <w:rFonts w:ascii="Courier New" w:hAnsi="Courier New" w:hint="default"/>
      </w:rPr>
    </w:lvl>
    <w:lvl w:ilvl="5" w:tplc="90E2B47C">
      <w:start w:val="1"/>
      <w:numFmt w:val="bullet"/>
      <w:lvlText w:val=""/>
      <w:lvlJc w:val="left"/>
      <w:pPr>
        <w:ind w:left="4320" w:hanging="360"/>
      </w:pPr>
      <w:rPr>
        <w:rFonts w:ascii="Wingdings" w:hAnsi="Wingdings" w:hint="default"/>
      </w:rPr>
    </w:lvl>
    <w:lvl w:ilvl="6" w:tplc="A1E2ED8E">
      <w:start w:val="1"/>
      <w:numFmt w:val="bullet"/>
      <w:lvlText w:val=""/>
      <w:lvlJc w:val="left"/>
      <w:pPr>
        <w:ind w:left="5040" w:hanging="360"/>
      </w:pPr>
      <w:rPr>
        <w:rFonts w:ascii="Symbol" w:hAnsi="Symbol" w:hint="default"/>
      </w:rPr>
    </w:lvl>
    <w:lvl w:ilvl="7" w:tplc="1892180E">
      <w:start w:val="1"/>
      <w:numFmt w:val="bullet"/>
      <w:lvlText w:val="o"/>
      <w:lvlJc w:val="left"/>
      <w:pPr>
        <w:ind w:left="5760" w:hanging="360"/>
      </w:pPr>
      <w:rPr>
        <w:rFonts w:ascii="Courier New" w:hAnsi="Courier New" w:hint="default"/>
      </w:rPr>
    </w:lvl>
    <w:lvl w:ilvl="8" w:tplc="14A6881A">
      <w:start w:val="1"/>
      <w:numFmt w:val="bullet"/>
      <w:lvlText w:val=""/>
      <w:lvlJc w:val="left"/>
      <w:pPr>
        <w:ind w:left="6480" w:hanging="360"/>
      </w:pPr>
      <w:rPr>
        <w:rFonts w:ascii="Wingdings" w:hAnsi="Wingdings" w:hint="default"/>
      </w:rPr>
    </w:lvl>
  </w:abstractNum>
  <w:abstractNum w:abstractNumId="26" w15:restartNumberingAfterBreak="0">
    <w:nsid w:val="5E49622F"/>
    <w:multiLevelType w:val="multilevel"/>
    <w:tmpl w:val="DE0C2E08"/>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64362A6E"/>
    <w:multiLevelType w:val="multilevel"/>
    <w:tmpl w:val="0D0614DA"/>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73D6DCAD"/>
    <w:multiLevelType w:val="hybridMultilevel"/>
    <w:tmpl w:val="FFFFFFFF"/>
    <w:lvl w:ilvl="0" w:tplc="DFCE6288">
      <w:start w:val="1"/>
      <w:numFmt w:val="decimal"/>
      <w:lvlText w:val="%1."/>
      <w:lvlJc w:val="left"/>
      <w:pPr>
        <w:ind w:left="720" w:hanging="360"/>
      </w:pPr>
    </w:lvl>
    <w:lvl w:ilvl="1" w:tplc="869A4652">
      <w:start w:val="1"/>
      <w:numFmt w:val="lowerLetter"/>
      <w:lvlText w:val="%2."/>
      <w:lvlJc w:val="left"/>
      <w:pPr>
        <w:ind w:left="1440" w:hanging="360"/>
      </w:pPr>
    </w:lvl>
    <w:lvl w:ilvl="2" w:tplc="18EED3D2">
      <w:start w:val="1"/>
      <w:numFmt w:val="lowerRoman"/>
      <w:lvlText w:val="%3."/>
      <w:lvlJc w:val="right"/>
      <w:pPr>
        <w:ind w:left="2160" w:hanging="180"/>
      </w:pPr>
    </w:lvl>
    <w:lvl w:ilvl="3" w:tplc="DD4A098A">
      <w:start w:val="1"/>
      <w:numFmt w:val="decimal"/>
      <w:lvlText w:val="%4."/>
      <w:lvlJc w:val="left"/>
      <w:pPr>
        <w:ind w:left="2880" w:hanging="360"/>
      </w:pPr>
    </w:lvl>
    <w:lvl w:ilvl="4" w:tplc="2EFA95B2">
      <w:start w:val="1"/>
      <w:numFmt w:val="lowerLetter"/>
      <w:lvlText w:val="%5."/>
      <w:lvlJc w:val="left"/>
      <w:pPr>
        <w:ind w:left="3600" w:hanging="360"/>
      </w:pPr>
    </w:lvl>
    <w:lvl w:ilvl="5" w:tplc="6C685F5C">
      <w:start w:val="1"/>
      <w:numFmt w:val="lowerRoman"/>
      <w:lvlText w:val="%6."/>
      <w:lvlJc w:val="right"/>
      <w:pPr>
        <w:ind w:left="4320" w:hanging="180"/>
      </w:pPr>
    </w:lvl>
    <w:lvl w:ilvl="6" w:tplc="C89ED3B8">
      <w:start w:val="1"/>
      <w:numFmt w:val="decimal"/>
      <w:lvlText w:val="%7."/>
      <w:lvlJc w:val="left"/>
      <w:pPr>
        <w:ind w:left="5040" w:hanging="360"/>
      </w:pPr>
    </w:lvl>
    <w:lvl w:ilvl="7" w:tplc="D8225008">
      <w:start w:val="1"/>
      <w:numFmt w:val="lowerLetter"/>
      <w:lvlText w:val="%8."/>
      <w:lvlJc w:val="left"/>
      <w:pPr>
        <w:ind w:left="5760" w:hanging="360"/>
      </w:pPr>
    </w:lvl>
    <w:lvl w:ilvl="8" w:tplc="97426A70">
      <w:start w:val="1"/>
      <w:numFmt w:val="lowerRoman"/>
      <w:lvlText w:val="%9."/>
      <w:lvlJc w:val="right"/>
      <w:pPr>
        <w:ind w:left="6480" w:hanging="180"/>
      </w:pPr>
    </w:lvl>
  </w:abstractNum>
  <w:abstractNum w:abstractNumId="29" w15:restartNumberingAfterBreak="0">
    <w:nsid w:val="7A752A43"/>
    <w:multiLevelType w:val="multilevel"/>
    <w:tmpl w:val="2AE6244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7DA8D930"/>
    <w:multiLevelType w:val="hybridMultilevel"/>
    <w:tmpl w:val="FFFFFFFF"/>
    <w:lvl w:ilvl="0" w:tplc="0C6CD974">
      <w:start w:val="1"/>
      <w:numFmt w:val="decimal"/>
      <w:lvlText w:val="%1."/>
      <w:lvlJc w:val="left"/>
      <w:pPr>
        <w:ind w:left="720" w:hanging="360"/>
      </w:pPr>
    </w:lvl>
    <w:lvl w:ilvl="1" w:tplc="C1AEC1A8">
      <w:start w:val="1"/>
      <w:numFmt w:val="lowerLetter"/>
      <w:lvlText w:val="%2."/>
      <w:lvlJc w:val="left"/>
      <w:pPr>
        <w:ind w:left="1440" w:hanging="360"/>
      </w:pPr>
    </w:lvl>
    <w:lvl w:ilvl="2" w:tplc="0674ECE6">
      <w:start w:val="1"/>
      <w:numFmt w:val="lowerRoman"/>
      <w:lvlText w:val="%3."/>
      <w:lvlJc w:val="right"/>
      <w:pPr>
        <w:ind w:left="2160" w:hanging="180"/>
      </w:pPr>
    </w:lvl>
    <w:lvl w:ilvl="3" w:tplc="E2EAE078">
      <w:start w:val="1"/>
      <w:numFmt w:val="decimal"/>
      <w:lvlText w:val="%4."/>
      <w:lvlJc w:val="left"/>
      <w:pPr>
        <w:ind w:left="2880" w:hanging="360"/>
      </w:pPr>
    </w:lvl>
    <w:lvl w:ilvl="4" w:tplc="F4948B48">
      <w:start w:val="1"/>
      <w:numFmt w:val="lowerLetter"/>
      <w:lvlText w:val="%5."/>
      <w:lvlJc w:val="left"/>
      <w:pPr>
        <w:ind w:left="3600" w:hanging="360"/>
      </w:pPr>
    </w:lvl>
    <w:lvl w:ilvl="5" w:tplc="B794224C">
      <w:start w:val="1"/>
      <w:numFmt w:val="lowerRoman"/>
      <w:lvlText w:val="%6."/>
      <w:lvlJc w:val="right"/>
      <w:pPr>
        <w:ind w:left="4320" w:hanging="180"/>
      </w:pPr>
    </w:lvl>
    <w:lvl w:ilvl="6" w:tplc="1212982C">
      <w:start w:val="1"/>
      <w:numFmt w:val="decimal"/>
      <w:lvlText w:val="%7."/>
      <w:lvlJc w:val="left"/>
      <w:pPr>
        <w:ind w:left="5040" w:hanging="360"/>
      </w:pPr>
    </w:lvl>
    <w:lvl w:ilvl="7" w:tplc="69DEF130">
      <w:start w:val="1"/>
      <w:numFmt w:val="lowerLetter"/>
      <w:lvlText w:val="%8."/>
      <w:lvlJc w:val="left"/>
      <w:pPr>
        <w:ind w:left="5760" w:hanging="360"/>
      </w:pPr>
    </w:lvl>
    <w:lvl w:ilvl="8" w:tplc="83E4308A">
      <w:start w:val="1"/>
      <w:numFmt w:val="lowerRoman"/>
      <w:lvlText w:val="%9."/>
      <w:lvlJc w:val="right"/>
      <w:pPr>
        <w:ind w:left="6480" w:hanging="180"/>
      </w:pPr>
    </w:lvl>
  </w:abstractNum>
  <w:num w:numId="1" w16cid:durableId="683750569">
    <w:abstractNumId w:val="2"/>
  </w:num>
  <w:num w:numId="2" w16cid:durableId="1481925271">
    <w:abstractNumId w:val="6"/>
  </w:num>
  <w:num w:numId="3" w16cid:durableId="61487358">
    <w:abstractNumId w:val="28"/>
  </w:num>
  <w:num w:numId="4" w16cid:durableId="1391922977">
    <w:abstractNumId w:val="30"/>
  </w:num>
  <w:num w:numId="5" w16cid:durableId="577593847">
    <w:abstractNumId w:val="12"/>
  </w:num>
  <w:num w:numId="6" w16cid:durableId="1542865661">
    <w:abstractNumId w:val="13"/>
  </w:num>
  <w:num w:numId="7" w16cid:durableId="1315718930">
    <w:abstractNumId w:val="7"/>
  </w:num>
  <w:num w:numId="8" w16cid:durableId="1285114843">
    <w:abstractNumId w:val="15"/>
  </w:num>
  <w:num w:numId="9" w16cid:durableId="1534033195">
    <w:abstractNumId w:val="17"/>
  </w:num>
  <w:num w:numId="10" w16cid:durableId="1242522364">
    <w:abstractNumId w:val="4"/>
  </w:num>
  <w:num w:numId="11" w16cid:durableId="757671593">
    <w:abstractNumId w:val="22"/>
  </w:num>
  <w:num w:numId="12" w16cid:durableId="1311596976">
    <w:abstractNumId w:val="19"/>
  </w:num>
  <w:num w:numId="13" w16cid:durableId="1046367055">
    <w:abstractNumId w:val="11"/>
  </w:num>
  <w:num w:numId="14" w16cid:durableId="1704355090">
    <w:abstractNumId w:val="1"/>
  </w:num>
  <w:num w:numId="15" w16cid:durableId="451173678">
    <w:abstractNumId w:val="25"/>
  </w:num>
  <w:num w:numId="16" w16cid:durableId="614677081">
    <w:abstractNumId w:val="23"/>
  </w:num>
  <w:num w:numId="17" w16cid:durableId="776680816">
    <w:abstractNumId w:val="18"/>
  </w:num>
  <w:num w:numId="18" w16cid:durableId="1857037138">
    <w:abstractNumId w:val="24"/>
  </w:num>
  <w:num w:numId="19" w16cid:durableId="1394549882">
    <w:abstractNumId w:val="9"/>
  </w:num>
  <w:num w:numId="20" w16cid:durableId="1275601479">
    <w:abstractNumId w:val="29"/>
  </w:num>
  <w:num w:numId="21" w16cid:durableId="1490095826">
    <w:abstractNumId w:val="21"/>
  </w:num>
  <w:num w:numId="22" w16cid:durableId="1304853112">
    <w:abstractNumId w:val="20"/>
  </w:num>
  <w:num w:numId="23" w16cid:durableId="399983845">
    <w:abstractNumId w:val="16"/>
  </w:num>
  <w:num w:numId="24" w16cid:durableId="1458404276">
    <w:abstractNumId w:val="0"/>
  </w:num>
  <w:num w:numId="25" w16cid:durableId="701517736">
    <w:abstractNumId w:val="3"/>
  </w:num>
  <w:num w:numId="26" w16cid:durableId="426774543">
    <w:abstractNumId w:val="14"/>
  </w:num>
  <w:num w:numId="27" w16cid:durableId="990519876">
    <w:abstractNumId w:val="5"/>
  </w:num>
  <w:num w:numId="28" w16cid:durableId="781921375">
    <w:abstractNumId w:val="10"/>
  </w:num>
  <w:num w:numId="29" w16cid:durableId="378094962">
    <w:abstractNumId w:val="26"/>
  </w:num>
  <w:num w:numId="30" w16cid:durableId="418673468">
    <w:abstractNumId w:val="27"/>
  </w:num>
  <w:num w:numId="31" w16cid:durableId="143690616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E3A53BB"/>
    <w:rsid w:val="00000974"/>
    <w:rsid w:val="00022141"/>
    <w:rsid w:val="00023389"/>
    <w:rsid w:val="0003140D"/>
    <w:rsid w:val="000321AA"/>
    <w:rsid w:val="00043352"/>
    <w:rsid w:val="00046442"/>
    <w:rsid w:val="00052333"/>
    <w:rsid w:val="000530AB"/>
    <w:rsid w:val="000545B4"/>
    <w:rsid w:val="00063FC7"/>
    <w:rsid w:val="00066150"/>
    <w:rsid w:val="000710A2"/>
    <w:rsid w:val="00071814"/>
    <w:rsid w:val="000740EC"/>
    <w:rsid w:val="00075DF8"/>
    <w:rsid w:val="00090753"/>
    <w:rsid w:val="0009257F"/>
    <w:rsid w:val="000C7A6E"/>
    <w:rsid w:val="000D3FC7"/>
    <w:rsid w:val="000D782D"/>
    <w:rsid w:val="000F39ED"/>
    <w:rsid w:val="000F3CB0"/>
    <w:rsid w:val="000F4CDA"/>
    <w:rsid w:val="001018E2"/>
    <w:rsid w:val="001042FD"/>
    <w:rsid w:val="00112E1A"/>
    <w:rsid w:val="00123CEF"/>
    <w:rsid w:val="00124974"/>
    <w:rsid w:val="001277FE"/>
    <w:rsid w:val="00127A01"/>
    <w:rsid w:val="001311B1"/>
    <w:rsid w:val="001427AA"/>
    <w:rsid w:val="00143893"/>
    <w:rsid w:val="0015220B"/>
    <w:rsid w:val="00156971"/>
    <w:rsid w:val="001573E9"/>
    <w:rsid w:val="00172DA3"/>
    <w:rsid w:val="0018250D"/>
    <w:rsid w:val="00183248"/>
    <w:rsid w:val="00185AB5"/>
    <w:rsid w:val="00187FB4"/>
    <w:rsid w:val="001925FE"/>
    <w:rsid w:val="00193DFB"/>
    <w:rsid w:val="001A2B32"/>
    <w:rsid w:val="001B3724"/>
    <w:rsid w:val="001B54CE"/>
    <w:rsid w:val="001C7E5B"/>
    <w:rsid w:val="001D0687"/>
    <w:rsid w:val="001D5956"/>
    <w:rsid w:val="001D595C"/>
    <w:rsid w:val="001D7F33"/>
    <w:rsid w:val="001E095C"/>
    <w:rsid w:val="001E3057"/>
    <w:rsid w:val="001E42D8"/>
    <w:rsid w:val="001F249F"/>
    <w:rsid w:val="0020512C"/>
    <w:rsid w:val="00205EE0"/>
    <w:rsid w:val="002150AA"/>
    <w:rsid w:val="00231B23"/>
    <w:rsid w:val="00231BF9"/>
    <w:rsid w:val="00232A60"/>
    <w:rsid w:val="00233858"/>
    <w:rsid w:val="00236629"/>
    <w:rsid w:val="00236A8F"/>
    <w:rsid w:val="00240C47"/>
    <w:rsid w:val="00241BF3"/>
    <w:rsid w:val="00241CEA"/>
    <w:rsid w:val="002575BD"/>
    <w:rsid w:val="00261406"/>
    <w:rsid w:val="002628BD"/>
    <w:rsid w:val="002662FB"/>
    <w:rsid w:val="002671C5"/>
    <w:rsid w:val="00276905"/>
    <w:rsid w:val="00283D31"/>
    <w:rsid w:val="00284138"/>
    <w:rsid w:val="0028435C"/>
    <w:rsid w:val="0028688C"/>
    <w:rsid w:val="00291F26"/>
    <w:rsid w:val="002A3585"/>
    <w:rsid w:val="002A5D68"/>
    <w:rsid w:val="002C0971"/>
    <w:rsid w:val="002D2247"/>
    <w:rsid w:val="002D5C44"/>
    <w:rsid w:val="002E30B9"/>
    <w:rsid w:val="00307C11"/>
    <w:rsid w:val="003142B1"/>
    <w:rsid w:val="0032037D"/>
    <w:rsid w:val="00332106"/>
    <w:rsid w:val="00337BF9"/>
    <w:rsid w:val="0035388B"/>
    <w:rsid w:val="00362207"/>
    <w:rsid w:val="003656D9"/>
    <w:rsid w:val="00381F05"/>
    <w:rsid w:val="00381F09"/>
    <w:rsid w:val="00387E78"/>
    <w:rsid w:val="00390083"/>
    <w:rsid w:val="003A24B5"/>
    <w:rsid w:val="003B5589"/>
    <w:rsid w:val="003C37BB"/>
    <w:rsid w:val="003C5A1F"/>
    <w:rsid w:val="003D05D7"/>
    <w:rsid w:val="003D0A31"/>
    <w:rsid w:val="003F24ED"/>
    <w:rsid w:val="003F2AAA"/>
    <w:rsid w:val="00406720"/>
    <w:rsid w:val="004302A4"/>
    <w:rsid w:val="004323D3"/>
    <w:rsid w:val="00432672"/>
    <w:rsid w:val="00447755"/>
    <w:rsid w:val="00450AFB"/>
    <w:rsid w:val="00451498"/>
    <w:rsid w:val="00452951"/>
    <w:rsid w:val="004539FA"/>
    <w:rsid w:val="00455007"/>
    <w:rsid w:val="00460BE1"/>
    <w:rsid w:val="00460DB9"/>
    <w:rsid w:val="00463D43"/>
    <w:rsid w:val="004919C9"/>
    <w:rsid w:val="004936A8"/>
    <w:rsid w:val="00495561"/>
    <w:rsid w:val="004B2765"/>
    <w:rsid w:val="004B2B87"/>
    <w:rsid w:val="004B5F97"/>
    <w:rsid w:val="004C16F7"/>
    <w:rsid w:val="004D115B"/>
    <w:rsid w:val="004D74CE"/>
    <w:rsid w:val="004E6C07"/>
    <w:rsid w:val="004F0B9B"/>
    <w:rsid w:val="004F15CF"/>
    <w:rsid w:val="004F2E2F"/>
    <w:rsid w:val="004F4DDA"/>
    <w:rsid w:val="0050409C"/>
    <w:rsid w:val="005067B3"/>
    <w:rsid w:val="005105CC"/>
    <w:rsid w:val="005138C4"/>
    <w:rsid w:val="0052C581"/>
    <w:rsid w:val="00531391"/>
    <w:rsid w:val="00537BA1"/>
    <w:rsid w:val="00544E50"/>
    <w:rsid w:val="0054CF3F"/>
    <w:rsid w:val="00554E5C"/>
    <w:rsid w:val="00555A23"/>
    <w:rsid w:val="00555AFC"/>
    <w:rsid w:val="0055639F"/>
    <w:rsid w:val="00557712"/>
    <w:rsid w:val="005616FE"/>
    <w:rsid w:val="0056448B"/>
    <w:rsid w:val="005669BB"/>
    <w:rsid w:val="005717E0"/>
    <w:rsid w:val="00581DEB"/>
    <w:rsid w:val="00582F2C"/>
    <w:rsid w:val="0059146F"/>
    <w:rsid w:val="00591E28"/>
    <w:rsid w:val="005A0426"/>
    <w:rsid w:val="005A3C69"/>
    <w:rsid w:val="005A77FC"/>
    <w:rsid w:val="005B3263"/>
    <w:rsid w:val="005B53D0"/>
    <w:rsid w:val="005BA201"/>
    <w:rsid w:val="005C1F10"/>
    <w:rsid w:val="005C6BAC"/>
    <w:rsid w:val="005CC6FC"/>
    <w:rsid w:val="005E0A07"/>
    <w:rsid w:val="005E3C4A"/>
    <w:rsid w:val="005F1E98"/>
    <w:rsid w:val="0060015D"/>
    <w:rsid w:val="00602140"/>
    <w:rsid w:val="00602810"/>
    <w:rsid w:val="0060582C"/>
    <w:rsid w:val="00631F57"/>
    <w:rsid w:val="00632634"/>
    <w:rsid w:val="006379F3"/>
    <w:rsid w:val="0063C6BE"/>
    <w:rsid w:val="0064030B"/>
    <w:rsid w:val="00643DDC"/>
    <w:rsid w:val="00656206"/>
    <w:rsid w:val="0065727B"/>
    <w:rsid w:val="0066A2D5"/>
    <w:rsid w:val="00670CA9"/>
    <w:rsid w:val="00670E04"/>
    <w:rsid w:val="0067726B"/>
    <w:rsid w:val="006831FA"/>
    <w:rsid w:val="00684768"/>
    <w:rsid w:val="006857FD"/>
    <w:rsid w:val="006C0334"/>
    <w:rsid w:val="006C3FFA"/>
    <w:rsid w:val="006D3133"/>
    <w:rsid w:val="006D5FE4"/>
    <w:rsid w:val="006DC0F7"/>
    <w:rsid w:val="006E1918"/>
    <w:rsid w:val="006E24E0"/>
    <w:rsid w:val="006E6BF2"/>
    <w:rsid w:val="006F2153"/>
    <w:rsid w:val="006F7EAC"/>
    <w:rsid w:val="00700662"/>
    <w:rsid w:val="007100DC"/>
    <w:rsid w:val="00716677"/>
    <w:rsid w:val="00731DA5"/>
    <w:rsid w:val="0073745A"/>
    <w:rsid w:val="007404D5"/>
    <w:rsid w:val="007443A1"/>
    <w:rsid w:val="0074712F"/>
    <w:rsid w:val="00752F74"/>
    <w:rsid w:val="00753FE6"/>
    <w:rsid w:val="0075736A"/>
    <w:rsid w:val="00765581"/>
    <w:rsid w:val="00774565"/>
    <w:rsid w:val="00774695"/>
    <w:rsid w:val="007804DB"/>
    <w:rsid w:val="00780D60"/>
    <w:rsid w:val="007A6D39"/>
    <w:rsid w:val="007C4884"/>
    <w:rsid w:val="007D073F"/>
    <w:rsid w:val="007E41D4"/>
    <w:rsid w:val="007F22D9"/>
    <w:rsid w:val="00804D2F"/>
    <w:rsid w:val="00817CBB"/>
    <w:rsid w:val="00822441"/>
    <w:rsid w:val="00826316"/>
    <w:rsid w:val="00826BCD"/>
    <w:rsid w:val="00826DF6"/>
    <w:rsid w:val="0082786E"/>
    <w:rsid w:val="008414B1"/>
    <w:rsid w:val="00842DD2"/>
    <w:rsid w:val="0084410B"/>
    <w:rsid w:val="00844914"/>
    <w:rsid w:val="0085517E"/>
    <w:rsid w:val="008560DD"/>
    <w:rsid w:val="008573AD"/>
    <w:rsid w:val="0086274F"/>
    <w:rsid w:val="0086327A"/>
    <w:rsid w:val="00864BBF"/>
    <w:rsid w:val="00865DBC"/>
    <w:rsid w:val="00872893"/>
    <w:rsid w:val="00873749"/>
    <w:rsid w:val="0088025C"/>
    <w:rsid w:val="008841D0"/>
    <w:rsid w:val="00890D96"/>
    <w:rsid w:val="008A0C4F"/>
    <w:rsid w:val="008A4675"/>
    <w:rsid w:val="008A64F5"/>
    <w:rsid w:val="008A6FB4"/>
    <w:rsid w:val="008D126B"/>
    <w:rsid w:val="008D3003"/>
    <w:rsid w:val="008D378F"/>
    <w:rsid w:val="008D4DFA"/>
    <w:rsid w:val="008D7B90"/>
    <w:rsid w:val="008E4515"/>
    <w:rsid w:val="008F511E"/>
    <w:rsid w:val="008F61E9"/>
    <w:rsid w:val="00900229"/>
    <w:rsid w:val="009034D2"/>
    <w:rsid w:val="00903575"/>
    <w:rsid w:val="00904745"/>
    <w:rsid w:val="009124BB"/>
    <w:rsid w:val="00916E9B"/>
    <w:rsid w:val="009238D2"/>
    <w:rsid w:val="00930852"/>
    <w:rsid w:val="00941A96"/>
    <w:rsid w:val="0094539A"/>
    <w:rsid w:val="00953C1C"/>
    <w:rsid w:val="00953FD9"/>
    <w:rsid w:val="00961A63"/>
    <w:rsid w:val="00962DE5"/>
    <w:rsid w:val="00976382"/>
    <w:rsid w:val="00982B2A"/>
    <w:rsid w:val="0099517C"/>
    <w:rsid w:val="0099661F"/>
    <w:rsid w:val="009A23E1"/>
    <w:rsid w:val="009A2C7A"/>
    <w:rsid w:val="009A6E75"/>
    <w:rsid w:val="009B2B58"/>
    <w:rsid w:val="009C0433"/>
    <w:rsid w:val="009C238F"/>
    <w:rsid w:val="009C68F8"/>
    <w:rsid w:val="009D5D63"/>
    <w:rsid w:val="009D6E6B"/>
    <w:rsid w:val="009E53C5"/>
    <w:rsid w:val="009E59C4"/>
    <w:rsid w:val="009F23EC"/>
    <w:rsid w:val="009F4273"/>
    <w:rsid w:val="00A00493"/>
    <w:rsid w:val="00A277CF"/>
    <w:rsid w:val="00A29F61"/>
    <w:rsid w:val="00A3647B"/>
    <w:rsid w:val="00A36607"/>
    <w:rsid w:val="00A368E9"/>
    <w:rsid w:val="00A42CC1"/>
    <w:rsid w:val="00A42EB3"/>
    <w:rsid w:val="00A434F7"/>
    <w:rsid w:val="00A51E06"/>
    <w:rsid w:val="00A60C58"/>
    <w:rsid w:val="00A616D0"/>
    <w:rsid w:val="00A74AC2"/>
    <w:rsid w:val="00A8024B"/>
    <w:rsid w:val="00A9299B"/>
    <w:rsid w:val="00AA36AA"/>
    <w:rsid w:val="00AA7102"/>
    <w:rsid w:val="00AB1474"/>
    <w:rsid w:val="00AC00B2"/>
    <w:rsid w:val="00AC10A6"/>
    <w:rsid w:val="00AC184D"/>
    <w:rsid w:val="00AC4506"/>
    <w:rsid w:val="00AC59C0"/>
    <w:rsid w:val="00AD13D5"/>
    <w:rsid w:val="00AD2328"/>
    <w:rsid w:val="00AD5F16"/>
    <w:rsid w:val="00AD7933"/>
    <w:rsid w:val="00AE3B29"/>
    <w:rsid w:val="00AF09B3"/>
    <w:rsid w:val="00AF3BFD"/>
    <w:rsid w:val="00B02FB9"/>
    <w:rsid w:val="00B04DEB"/>
    <w:rsid w:val="00B114EE"/>
    <w:rsid w:val="00B2285D"/>
    <w:rsid w:val="00B23E8E"/>
    <w:rsid w:val="00B32888"/>
    <w:rsid w:val="00B34DFD"/>
    <w:rsid w:val="00B353FF"/>
    <w:rsid w:val="00B40426"/>
    <w:rsid w:val="00B43902"/>
    <w:rsid w:val="00B444A5"/>
    <w:rsid w:val="00B461E3"/>
    <w:rsid w:val="00B71354"/>
    <w:rsid w:val="00B717AC"/>
    <w:rsid w:val="00B9C86F"/>
    <w:rsid w:val="00BA3D2D"/>
    <w:rsid w:val="00BB2410"/>
    <w:rsid w:val="00BB6571"/>
    <w:rsid w:val="00BD2923"/>
    <w:rsid w:val="00BE3A1B"/>
    <w:rsid w:val="00BF4F40"/>
    <w:rsid w:val="00BF7F97"/>
    <w:rsid w:val="00C008E9"/>
    <w:rsid w:val="00C03365"/>
    <w:rsid w:val="00C117A2"/>
    <w:rsid w:val="00C15C33"/>
    <w:rsid w:val="00C15C96"/>
    <w:rsid w:val="00C16225"/>
    <w:rsid w:val="00C20155"/>
    <w:rsid w:val="00C2058A"/>
    <w:rsid w:val="00C23A61"/>
    <w:rsid w:val="00C2600D"/>
    <w:rsid w:val="00C31715"/>
    <w:rsid w:val="00C33926"/>
    <w:rsid w:val="00C420D0"/>
    <w:rsid w:val="00C5285B"/>
    <w:rsid w:val="00C5387B"/>
    <w:rsid w:val="00C54F37"/>
    <w:rsid w:val="00C61294"/>
    <w:rsid w:val="00C65258"/>
    <w:rsid w:val="00C66FB9"/>
    <w:rsid w:val="00C826B4"/>
    <w:rsid w:val="00C834D6"/>
    <w:rsid w:val="00C92A21"/>
    <w:rsid w:val="00CA1090"/>
    <w:rsid w:val="00CC2114"/>
    <w:rsid w:val="00CC36E5"/>
    <w:rsid w:val="00CC59FF"/>
    <w:rsid w:val="00CC68EF"/>
    <w:rsid w:val="00CD7D36"/>
    <w:rsid w:val="00CD8980"/>
    <w:rsid w:val="00CE510E"/>
    <w:rsid w:val="00CF034D"/>
    <w:rsid w:val="00CF1BAB"/>
    <w:rsid w:val="00CF2837"/>
    <w:rsid w:val="00CF2AEE"/>
    <w:rsid w:val="00D06457"/>
    <w:rsid w:val="00D12BC2"/>
    <w:rsid w:val="00D1772E"/>
    <w:rsid w:val="00D244C4"/>
    <w:rsid w:val="00D3647B"/>
    <w:rsid w:val="00D3CC64"/>
    <w:rsid w:val="00D405B5"/>
    <w:rsid w:val="00D5441D"/>
    <w:rsid w:val="00D556C4"/>
    <w:rsid w:val="00D56E56"/>
    <w:rsid w:val="00D602DA"/>
    <w:rsid w:val="00D616B0"/>
    <w:rsid w:val="00D64198"/>
    <w:rsid w:val="00D70040"/>
    <w:rsid w:val="00D712D8"/>
    <w:rsid w:val="00D8030A"/>
    <w:rsid w:val="00D92FDB"/>
    <w:rsid w:val="00D94406"/>
    <w:rsid w:val="00DA368F"/>
    <w:rsid w:val="00DA5D6A"/>
    <w:rsid w:val="00DA7D32"/>
    <w:rsid w:val="00DB7DE9"/>
    <w:rsid w:val="00DC2DF2"/>
    <w:rsid w:val="00DC3F30"/>
    <w:rsid w:val="00DC5468"/>
    <w:rsid w:val="00DC54C4"/>
    <w:rsid w:val="00DD2403"/>
    <w:rsid w:val="00DD4F0D"/>
    <w:rsid w:val="00DD6835"/>
    <w:rsid w:val="00DD6C20"/>
    <w:rsid w:val="00DE73D3"/>
    <w:rsid w:val="00DE7556"/>
    <w:rsid w:val="00DF2046"/>
    <w:rsid w:val="00DF3EC0"/>
    <w:rsid w:val="00DF69FD"/>
    <w:rsid w:val="00DF6D9F"/>
    <w:rsid w:val="00E03918"/>
    <w:rsid w:val="00E073CC"/>
    <w:rsid w:val="00E07E6F"/>
    <w:rsid w:val="00E115ED"/>
    <w:rsid w:val="00E11B03"/>
    <w:rsid w:val="00E22473"/>
    <w:rsid w:val="00E26C59"/>
    <w:rsid w:val="00E27F99"/>
    <w:rsid w:val="00E30E42"/>
    <w:rsid w:val="00E37021"/>
    <w:rsid w:val="00E40763"/>
    <w:rsid w:val="00E42790"/>
    <w:rsid w:val="00E45846"/>
    <w:rsid w:val="00E46356"/>
    <w:rsid w:val="00E532BD"/>
    <w:rsid w:val="00E576D3"/>
    <w:rsid w:val="00E64B45"/>
    <w:rsid w:val="00E653F7"/>
    <w:rsid w:val="00E67770"/>
    <w:rsid w:val="00E67F58"/>
    <w:rsid w:val="00E70C6F"/>
    <w:rsid w:val="00E77249"/>
    <w:rsid w:val="00E77A66"/>
    <w:rsid w:val="00E838A5"/>
    <w:rsid w:val="00E94155"/>
    <w:rsid w:val="00E974F1"/>
    <w:rsid w:val="00E975E8"/>
    <w:rsid w:val="00E97C48"/>
    <w:rsid w:val="00EB296D"/>
    <w:rsid w:val="00ED068C"/>
    <w:rsid w:val="00ED0DAF"/>
    <w:rsid w:val="00ED1442"/>
    <w:rsid w:val="00ED1CE0"/>
    <w:rsid w:val="00ED3335"/>
    <w:rsid w:val="00EE6872"/>
    <w:rsid w:val="00EEACF8"/>
    <w:rsid w:val="00EF096D"/>
    <w:rsid w:val="00F10F61"/>
    <w:rsid w:val="00F14295"/>
    <w:rsid w:val="00F33BD7"/>
    <w:rsid w:val="00F3555D"/>
    <w:rsid w:val="00F36D57"/>
    <w:rsid w:val="00F54587"/>
    <w:rsid w:val="00F56BE6"/>
    <w:rsid w:val="00F72AB0"/>
    <w:rsid w:val="00F7B231"/>
    <w:rsid w:val="00F82420"/>
    <w:rsid w:val="00F90139"/>
    <w:rsid w:val="00F94725"/>
    <w:rsid w:val="00F968A6"/>
    <w:rsid w:val="00F97816"/>
    <w:rsid w:val="00FA3847"/>
    <w:rsid w:val="00FC2342"/>
    <w:rsid w:val="00FC3F76"/>
    <w:rsid w:val="00FC6DE6"/>
    <w:rsid w:val="00FC6FE2"/>
    <w:rsid w:val="00FD42EB"/>
    <w:rsid w:val="00FD5207"/>
    <w:rsid w:val="00FD7C7E"/>
    <w:rsid w:val="00FE3C9D"/>
    <w:rsid w:val="00FE500B"/>
    <w:rsid w:val="00FE62F4"/>
    <w:rsid w:val="00FF6681"/>
    <w:rsid w:val="00FFDBD5"/>
    <w:rsid w:val="01062E7D"/>
    <w:rsid w:val="01089BA6"/>
    <w:rsid w:val="010D8509"/>
    <w:rsid w:val="011000C3"/>
    <w:rsid w:val="01181D93"/>
    <w:rsid w:val="012196CD"/>
    <w:rsid w:val="01256D10"/>
    <w:rsid w:val="012C435B"/>
    <w:rsid w:val="012F21F9"/>
    <w:rsid w:val="01320216"/>
    <w:rsid w:val="01454924"/>
    <w:rsid w:val="014832A6"/>
    <w:rsid w:val="0149837C"/>
    <w:rsid w:val="01646CA5"/>
    <w:rsid w:val="016F011D"/>
    <w:rsid w:val="017BE796"/>
    <w:rsid w:val="0192DE73"/>
    <w:rsid w:val="01950FF3"/>
    <w:rsid w:val="01A1B3EC"/>
    <w:rsid w:val="01A28779"/>
    <w:rsid w:val="01A5CC50"/>
    <w:rsid w:val="01B7F834"/>
    <w:rsid w:val="01BB94B2"/>
    <w:rsid w:val="01BCF541"/>
    <w:rsid w:val="01C40E1A"/>
    <w:rsid w:val="01C679BB"/>
    <w:rsid w:val="01CFCD7A"/>
    <w:rsid w:val="01D8B53B"/>
    <w:rsid w:val="01DB4F2B"/>
    <w:rsid w:val="01E95008"/>
    <w:rsid w:val="01F9C8BF"/>
    <w:rsid w:val="02005ABB"/>
    <w:rsid w:val="0203C734"/>
    <w:rsid w:val="020C3749"/>
    <w:rsid w:val="0212F9EC"/>
    <w:rsid w:val="021A4175"/>
    <w:rsid w:val="021AD42E"/>
    <w:rsid w:val="021D59D8"/>
    <w:rsid w:val="0224A9E8"/>
    <w:rsid w:val="02256B59"/>
    <w:rsid w:val="0241236F"/>
    <w:rsid w:val="0247E107"/>
    <w:rsid w:val="0253A891"/>
    <w:rsid w:val="0257E6DB"/>
    <w:rsid w:val="025F4544"/>
    <w:rsid w:val="025F6392"/>
    <w:rsid w:val="026AD7A5"/>
    <w:rsid w:val="0270AE09"/>
    <w:rsid w:val="0283368E"/>
    <w:rsid w:val="028375CD"/>
    <w:rsid w:val="02870FAC"/>
    <w:rsid w:val="0293DB70"/>
    <w:rsid w:val="02A9C1EE"/>
    <w:rsid w:val="02B4A424"/>
    <w:rsid w:val="02B7312E"/>
    <w:rsid w:val="02BE6CDD"/>
    <w:rsid w:val="02CB3415"/>
    <w:rsid w:val="02D0A98C"/>
    <w:rsid w:val="02D3FE87"/>
    <w:rsid w:val="02D70963"/>
    <w:rsid w:val="02E8A7E1"/>
    <w:rsid w:val="02F2BC8F"/>
    <w:rsid w:val="02F9F271"/>
    <w:rsid w:val="03044CEB"/>
    <w:rsid w:val="0304CC39"/>
    <w:rsid w:val="0308A067"/>
    <w:rsid w:val="031599CB"/>
    <w:rsid w:val="031AFB2C"/>
    <w:rsid w:val="031B3E36"/>
    <w:rsid w:val="031DE6DD"/>
    <w:rsid w:val="031EEA0E"/>
    <w:rsid w:val="0324F065"/>
    <w:rsid w:val="032BDA58"/>
    <w:rsid w:val="032C2034"/>
    <w:rsid w:val="032C97F4"/>
    <w:rsid w:val="032DB28D"/>
    <w:rsid w:val="0333A818"/>
    <w:rsid w:val="0333ACA1"/>
    <w:rsid w:val="033BB126"/>
    <w:rsid w:val="03432722"/>
    <w:rsid w:val="034AD872"/>
    <w:rsid w:val="035E6FF3"/>
    <w:rsid w:val="036A8560"/>
    <w:rsid w:val="036DF82B"/>
    <w:rsid w:val="0372A795"/>
    <w:rsid w:val="0374BAE2"/>
    <w:rsid w:val="037522DA"/>
    <w:rsid w:val="037659DD"/>
    <w:rsid w:val="038302BF"/>
    <w:rsid w:val="0389A57B"/>
    <w:rsid w:val="038C7FD3"/>
    <w:rsid w:val="039D2DD3"/>
    <w:rsid w:val="039E19D1"/>
    <w:rsid w:val="03B12A21"/>
    <w:rsid w:val="03BBB573"/>
    <w:rsid w:val="03C57D44"/>
    <w:rsid w:val="03C8455A"/>
    <w:rsid w:val="03CDD872"/>
    <w:rsid w:val="03D38FC9"/>
    <w:rsid w:val="03DBD419"/>
    <w:rsid w:val="03DE1F37"/>
    <w:rsid w:val="03E34B2C"/>
    <w:rsid w:val="03E651D6"/>
    <w:rsid w:val="03F1B5EE"/>
    <w:rsid w:val="03F7C0A1"/>
    <w:rsid w:val="03F90269"/>
    <w:rsid w:val="03F9E921"/>
    <w:rsid w:val="04045CED"/>
    <w:rsid w:val="040C4008"/>
    <w:rsid w:val="04114160"/>
    <w:rsid w:val="041B0CF5"/>
    <w:rsid w:val="042B9247"/>
    <w:rsid w:val="0430827A"/>
    <w:rsid w:val="043C9326"/>
    <w:rsid w:val="043F56B5"/>
    <w:rsid w:val="0440B23D"/>
    <w:rsid w:val="04445113"/>
    <w:rsid w:val="04449B9F"/>
    <w:rsid w:val="044B2079"/>
    <w:rsid w:val="044D64D5"/>
    <w:rsid w:val="044E6EE5"/>
    <w:rsid w:val="044F51CB"/>
    <w:rsid w:val="045C2247"/>
    <w:rsid w:val="04695BD2"/>
    <w:rsid w:val="049B372E"/>
    <w:rsid w:val="04A3313B"/>
    <w:rsid w:val="04A4DB03"/>
    <w:rsid w:val="04A9C98F"/>
    <w:rsid w:val="04ADBC3F"/>
    <w:rsid w:val="04B16A2C"/>
    <w:rsid w:val="04B396ED"/>
    <w:rsid w:val="04C6DA16"/>
    <w:rsid w:val="04CFAF9E"/>
    <w:rsid w:val="04D595C3"/>
    <w:rsid w:val="04E0675F"/>
    <w:rsid w:val="04E5F8E1"/>
    <w:rsid w:val="04E65044"/>
    <w:rsid w:val="04E6D4B0"/>
    <w:rsid w:val="04EF687F"/>
    <w:rsid w:val="04FCA714"/>
    <w:rsid w:val="04FF7A4E"/>
    <w:rsid w:val="05049C37"/>
    <w:rsid w:val="050A9DCE"/>
    <w:rsid w:val="051CA8F6"/>
    <w:rsid w:val="0527C927"/>
    <w:rsid w:val="0530381F"/>
    <w:rsid w:val="053A003E"/>
    <w:rsid w:val="054701BC"/>
    <w:rsid w:val="055CC8D6"/>
    <w:rsid w:val="05706D79"/>
    <w:rsid w:val="0586319F"/>
    <w:rsid w:val="05887264"/>
    <w:rsid w:val="058F19B3"/>
    <w:rsid w:val="059EDD7E"/>
    <w:rsid w:val="05A4557E"/>
    <w:rsid w:val="05AD0C21"/>
    <w:rsid w:val="05B1A1FA"/>
    <w:rsid w:val="05B6DC33"/>
    <w:rsid w:val="05BB0F9B"/>
    <w:rsid w:val="05C21C50"/>
    <w:rsid w:val="05C8A9C8"/>
    <w:rsid w:val="05CF073B"/>
    <w:rsid w:val="05E93536"/>
    <w:rsid w:val="05F00ADC"/>
    <w:rsid w:val="05FA1673"/>
    <w:rsid w:val="05FF580D"/>
    <w:rsid w:val="0608941E"/>
    <w:rsid w:val="060A7B9B"/>
    <w:rsid w:val="0614D686"/>
    <w:rsid w:val="06231E4F"/>
    <w:rsid w:val="062E6A03"/>
    <w:rsid w:val="063599AA"/>
    <w:rsid w:val="064571E1"/>
    <w:rsid w:val="064D3A8D"/>
    <w:rsid w:val="065388FD"/>
    <w:rsid w:val="0678B468"/>
    <w:rsid w:val="067DF35E"/>
    <w:rsid w:val="06868099"/>
    <w:rsid w:val="0686F000"/>
    <w:rsid w:val="069610B5"/>
    <w:rsid w:val="069CD754"/>
    <w:rsid w:val="069EB5E9"/>
    <w:rsid w:val="06A28CA3"/>
    <w:rsid w:val="06A5FC65"/>
    <w:rsid w:val="06A8FDDE"/>
    <w:rsid w:val="06AEEBCD"/>
    <w:rsid w:val="06B73306"/>
    <w:rsid w:val="06B92EF1"/>
    <w:rsid w:val="06BACAAD"/>
    <w:rsid w:val="06C163EF"/>
    <w:rsid w:val="06DCFB18"/>
    <w:rsid w:val="06E2D21D"/>
    <w:rsid w:val="06EA80D2"/>
    <w:rsid w:val="06F2D042"/>
    <w:rsid w:val="06F7BE0F"/>
    <w:rsid w:val="06FEEE6D"/>
    <w:rsid w:val="0702ABA5"/>
    <w:rsid w:val="0716E451"/>
    <w:rsid w:val="07256F30"/>
    <w:rsid w:val="0725D0DF"/>
    <w:rsid w:val="073117E0"/>
    <w:rsid w:val="07411396"/>
    <w:rsid w:val="0742075B"/>
    <w:rsid w:val="07498C77"/>
    <w:rsid w:val="074D1D34"/>
    <w:rsid w:val="0765B1E3"/>
    <w:rsid w:val="07694159"/>
    <w:rsid w:val="0779B25C"/>
    <w:rsid w:val="0782E639"/>
    <w:rsid w:val="07837912"/>
    <w:rsid w:val="0789990E"/>
    <w:rsid w:val="078B3602"/>
    <w:rsid w:val="078BA700"/>
    <w:rsid w:val="0796D7A8"/>
    <w:rsid w:val="079DAD8C"/>
    <w:rsid w:val="07A33A59"/>
    <w:rsid w:val="07A52846"/>
    <w:rsid w:val="07AFF400"/>
    <w:rsid w:val="07BE52E8"/>
    <w:rsid w:val="07C35816"/>
    <w:rsid w:val="07C4E9C2"/>
    <w:rsid w:val="07DE047C"/>
    <w:rsid w:val="07EB8748"/>
    <w:rsid w:val="07F035DB"/>
    <w:rsid w:val="07F0ACEA"/>
    <w:rsid w:val="0804273B"/>
    <w:rsid w:val="08180821"/>
    <w:rsid w:val="0818BCD6"/>
    <w:rsid w:val="08190EF6"/>
    <w:rsid w:val="081BC86D"/>
    <w:rsid w:val="0825A2BC"/>
    <w:rsid w:val="082E8C6B"/>
    <w:rsid w:val="08300C26"/>
    <w:rsid w:val="0839B01C"/>
    <w:rsid w:val="083A5076"/>
    <w:rsid w:val="0848ACCC"/>
    <w:rsid w:val="0848DA82"/>
    <w:rsid w:val="084932A0"/>
    <w:rsid w:val="084DED7D"/>
    <w:rsid w:val="08534C92"/>
    <w:rsid w:val="08570005"/>
    <w:rsid w:val="0857B2DD"/>
    <w:rsid w:val="0862C155"/>
    <w:rsid w:val="08657A21"/>
    <w:rsid w:val="0867D8E1"/>
    <w:rsid w:val="087BD387"/>
    <w:rsid w:val="087EDBEB"/>
    <w:rsid w:val="088C3FA8"/>
    <w:rsid w:val="0895BBCC"/>
    <w:rsid w:val="0898761B"/>
    <w:rsid w:val="08A8EA14"/>
    <w:rsid w:val="08BC028A"/>
    <w:rsid w:val="08C67F97"/>
    <w:rsid w:val="08CEB9E6"/>
    <w:rsid w:val="08D12C93"/>
    <w:rsid w:val="08D1930A"/>
    <w:rsid w:val="08E52794"/>
    <w:rsid w:val="08F297BA"/>
    <w:rsid w:val="08F30009"/>
    <w:rsid w:val="08FD6435"/>
    <w:rsid w:val="09048E26"/>
    <w:rsid w:val="09142360"/>
    <w:rsid w:val="09175DBF"/>
    <w:rsid w:val="0924E203"/>
    <w:rsid w:val="0931B735"/>
    <w:rsid w:val="0935F774"/>
    <w:rsid w:val="094CE9A2"/>
    <w:rsid w:val="09514502"/>
    <w:rsid w:val="09527E11"/>
    <w:rsid w:val="095DAB09"/>
    <w:rsid w:val="09635F32"/>
    <w:rsid w:val="09660AC5"/>
    <w:rsid w:val="096C1DCA"/>
    <w:rsid w:val="0976EAAB"/>
    <w:rsid w:val="098D0870"/>
    <w:rsid w:val="098DE374"/>
    <w:rsid w:val="0993A088"/>
    <w:rsid w:val="0993C957"/>
    <w:rsid w:val="099AA9A4"/>
    <w:rsid w:val="09AC1D0F"/>
    <w:rsid w:val="09AE7D1B"/>
    <w:rsid w:val="09B2F25C"/>
    <w:rsid w:val="09B3188B"/>
    <w:rsid w:val="09B6E377"/>
    <w:rsid w:val="09BC0D0E"/>
    <w:rsid w:val="09BCD1A5"/>
    <w:rsid w:val="09BD845E"/>
    <w:rsid w:val="09C8DB23"/>
    <w:rsid w:val="09CD0387"/>
    <w:rsid w:val="09E07DCE"/>
    <w:rsid w:val="09E6D070"/>
    <w:rsid w:val="09E802FE"/>
    <w:rsid w:val="09EB47B3"/>
    <w:rsid w:val="09EBDEC9"/>
    <w:rsid w:val="09F60871"/>
    <w:rsid w:val="0A014A82"/>
    <w:rsid w:val="0A049370"/>
    <w:rsid w:val="0A184A16"/>
    <w:rsid w:val="0A1B8A7E"/>
    <w:rsid w:val="0A2E337D"/>
    <w:rsid w:val="0A310BD0"/>
    <w:rsid w:val="0A36F13A"/>
    <w:rsid w:val="0A3B82CB"/>
    <w:rsid w:val="0A3D19F6"/>
    <w:rsid w:val="0A42D061"/>
    <w:rsid w:val="0A445868"/>
    <w:rsid w:val="0A512CCB"/>
    <w:rsid w:val="0A5D71A1"/>
    <w:rsid w:val="0A64BEDF"/>
    <w:rsid w:val="0A6F34CE"/>
    <w:rsid w:val="0A883513"/>
    <w:rsid w:val="0A8D036B"/>
    <w:rsid w:val="0AA55F68"/>
    <w:rsid w:val="0AAEAFF9"/>
    <w:rsid w:val="0AB1A082"/>
    <w:rsid w:val="0AB3A436"/>
    <w:rsid w:val="0AB93A9F"/>
    <w:rsid w:val="0AC127BC"/>
    <w:rsid w:val="0AC79C1C"/>
    <w:rsid w:val="0AC900F3"/>
    <w:rsid w:val="0AD06E93"/>
    <w:rsid w:val="0ADA91A4"/>
    <w:rsid w:val="0AE09827"/>
    <w:rsid w:val="0AEA877C"/>
    <w:rsid w:val="0B00020A"/>
    <w:rsid w:val="0B01DB26"/>
    <w:rsid w:val="0B021214"/>
    <w:rsid w:val="0B03C156"/>
    <w:rsid w:val="0B06B2EB"/>
    <w:rsid w:val="0B0E18D0"/>
    <w:rsid w:val="0B1F9C15"/>
    <w:rsid w:val="0B2BDABF"/>
    <w:rsid w:val="0B464FA3"/>
    <w:rsid w:val="0B4C87E0"/>
    <w:rsid w:val="0B4E778C"/>
    <w:rsid w:val="0B5A29BB"/>
    <w:rsid w:val="0B5B4A5C"/>
    <w:rsid w:val="0B5C1484"/>
    <w:rsid w:val="0B6BA7A5"/>
    <w:rsid w:val="0B8E14A4"/>
    <w:rsid w:val="0B9E3C24"/>
    <w:rsid w:val="0BA7EC9C"/>
    <w:rsid w:val="0BA82AD1"/>
    <w:rsid w:val="0BA882FB"/>
    <w:rsid w:val="0BACD5D1"/>
    <w:rsid w:val="0BAF816F"/>
    <w:rsid w:val="0BB5D741"/>
    <w:rsid w:val="0BBABE62"/>
    <w:rsid w:val="0BC2DF25"/>
    <w:rsid w:val="0BC5D346"/>
    <w:rsid w:val="0BC9A3FA"/>
    <w:rsid w:val="0BEA5574"/>
    <w:rsid w:val="0BF47693"/>
    <w:rsid w:val="0C06BA8B"/>
    <w:rsid w:val="0C15787E"/>
    <w:rsid w:val="0C22B57C"/>
    <w:rsid w:val="0C2D2FEC"/>
    <w:rsid w:val="0C32394F"/>
    <w:rsid w:val="0C3861BA"/>
    <w:rsid w:val="0C46B3F4"/>
    <w:rsid w:val="0C4AC576"/>
    <w:rsid w:val="0C4B40F9"/>
    <w:rsid w:val="0C4D60F8"/>
    <w:rsid w:val="0C5A403E"/>
    <w:rsid w:val="0C5BA473"/>
    <w:rsid w:val="0C66C390"/>
    <w:rsid w:val="0C6957F7"/>
    <w:rsid w:val="0C740A1B"/>
    <w:rsid w:val="0C895083"/>
    <w:rsid w:val="0C8D6D98"/>
    <w:rsid w:val="0C981140"/>
    <w:rsid w:val="0C9E31BA"/>
    <w:rsid w:val="0C9FDF9B"/>
    <w:rsid w:val="0CA6201D"/>
    <w:rsid w:val="0CBEA36B"/>
    <w:rsid w:val="0CDF64A8"/>
    <w:rsid w:val="0CEDDA24"/>
    <w:rsid w:val="0CF18F57"/>
    <w:rsid w:val="0D01EBD1"/>
    <w:rsid w:val="0D037D49"/>
    <w:rsid w:val="0D1022E7"/>
    <w:rsid w:val="0D17DF3C"/>
    <w:rsid w:val="0D1D7FDD"/>
    <w:rsid w:val="0D26499C"/>
    <w:rsid w:val="0D43CC1B"/>
    <w:rsid w:val="0D4CA721"/>
    <w:rsid w:val="0D6A853F"/>
    <w:rsid w:val="0D75C179"/>
    <w:rsid w:val="0D7ED4B4"/>
    <w:rsid w:val="0D8DA0ED"/>
    <w:rsid w:val="0D8DE60A"/>
    <w:rsid w:val="0D922CBB"/>
    <w:rsid w:val="0DA8F762"/>
    <w:rsid w:val="0DAA72AB"/>
    <w:rsid w:val="0DAB91E7"/>
    <w:rsid w:val="0DB148DF"/>
    <w:rsid w:val="0DBE7D03"/>
    <w:rsid w:val="0DCCB98D"/>
    <w:rsid w:val="0DDD8821"/>
    <w:rsid w:val="0DE58659"/>
    <w:rsid w:val="0DE6A05E"/>
    <w:rsid w:val="0DEB911C"/>
    <w:rsid w:val="0DEF80F4"/>
    <w:rsid w:val="0DF28DCE"/>
    <w:rsid w:val="0DF4621B"/>
    <w:rsid w:val="0DF9E3D5"/>
    <w:rsid w:val="0E057F80"/>
    <w:rsid w:val="0E1A0C8F"/>
    <w:rsid w:val="0E202E68"/>
    <w:rsid w:val="0E247EA8"/>
    <w:rsid w:val="0E2AE2C3"/>
    <w:rsid w:val="0E397BE8"/>
    <w:rsid w:val="0E3A2866"/>
    <w:rsid w:val="0E3A59B5"/>
    <w:rsid w:val="0E3A6541"/>
    <w:rsid w:val="0E3B6218"/>
    <w:rsid w:val="0E3D61E3"/>
    <w:rsid w:val="0E492867"/>
    <w:rsid w:val="0E558C9A"/>
    <w:rsid w:val="0E760B4B"/>
    <w:rsid w:val="0E9EBFE1"/>
    <w:rsid w:val="0E9F4DAA"/>
    <w:rsid w:val="0EA7D93D"/>
    <w:rsid w:val="0EAD7065"/>
    <w:rsid w:val="0EC219FD"/>
    <w:rsid w:val="0EC5B566"/>
    <w:rsid w:val="0EC87D9F"/>
    <w:rsid w:val="0ECBD04D"/>
    <w:rsid w:val="0EF4952D"/>
    <w:rsid w:val="0EFD4DC8"/>
    <w:rsid w:val="0F05846C"/>
    <w:rsid w:val="0F190E82"/>
    <w:rsid w:val="0F192FF4"/>
    <w:rsid w:val="0F262EF0"/>
    <w:rsid w:val="0F2DFD1C"/>
    <w:rsid w:val="0F2F2F78"/>
    <w:rsid w:val="0F374D7C"/>
    <w:rsid w:val="0F4ABE27"/>
    <w:rsid w:val="0F561D70"/>
    <w:rsid w:val="0F67BF25"/>
    <w:rsid w:val="0F6A20D9"/>
    <w:rsid w:val="0F6D8775"/>
    <w:rsid w:val="0F71E010"/>
    <w:rsid w:val="0F78D41B"/>
    <w:rsid w:val="0F7FEFFD"/>
    <w:rsid w:val="0F8172FE"/>
    <w:rsid w:val="0F82C1D9"/>
    <w:rsid w:val="0F8F3BCC"/>
    <w:rsid w:val="0F90327C"/>
    <w:rsid w:val="0F97884C"/>
    <w:rsid w:val="0F9797B6"/>
    <w:rsid w:val="0FA132CA"/>
    <w:rsid w:val="0FA31EC2"/>
    <w:rsid w:val="0FA5B37E"/>
    <w:rsid w:val="0FB27963"/>
    <w:rsid w:val="0FB43D67"/>
    <w:rsid w:val="0FB63E8C"/>
    <w:rsid w:val="0FC0F145"/>
    <w:rsid w:val="0FCE8DDE"/>
    <w:rsid w:val="0FD73279"/>
    <w:rsid w:val="0FDDC0DF"/>
    <w:rsid w:val="0FDE999A"/>
    <w:rsid w:val="0FE0A4AF"/>
    <w:rsid w:val="0FE5826C"/>
    <w:rsid w:val="0FFCDB58"/>
    <w:rsid w:val="10048C61"/>
    <w:rsid w:val="1019ADAE"/>
    <w:rsid w:val="102F7187"/>
    <w:rsid w:val="1044F38F"/>
    <w:rsid w:val="10483BC9"/>
    <w:rsid w:val="1048E749"/>
    <w:rsid w:val="104E6CE1"/>
    <w:rsid w:val="10506C8F"/>
    <w:rsid w:val="1056D6DB"/>
    <w:rsid w:val="105B8A18"/>
    <w:rsid w:val="1061F0A6"/>
    <w:rsid w:val="10644E00"/>
    <w:rsid w:val="106549F5"/>
    <w:rsid w:val="107F2068"/>
    <w:rsid w:val="1080655D"/>
    <w:rsid w:val="108F66FE"/>
    <w:rsid w:val="10A46709"/>
    <w:rsid w:val="10B31EC4"/>
    <w:rsid w:val="10B60FAA"/>
    <w:rsid w:val="10C08226"/>
    <w:rsid w:val="10C23400"/>
    <w:rsid w:val="10CA6330"/>
    <w:rsid w:val="10D22867"/>
    <w:rsid w:val="10D6F54E"/>
    <w:rsid w:val="10E02417"/>
    <w:rsid w:val="10EACD7B"/>
    <w:rsid w:val="10F3E759"/>
    <w:rsid w:val="10F6F74D"/>
    <w:rsid w:val="10FABF33"/>
    <w:rsid w:val="10FB0511"/>
    <w:rsid w:val="10FB3E92"/>
    <w:rsid w:val="10FE2894"/>
    <w:rsid w:val="11028BE4"/>
    <w:rsid w:val="11074774"/>
    <w:rsid w:val="11167D21"/>
    <w:rsid w:val="111A335B"/>
    <w:rsid w:val="11262274"/>
    <w:rsid w:val="1129DBEB"/>
    <w:rsid w:val="112DED2B"/>
    <w:rsid w:val="11352A72"/>
    <w:rsid w:val="113C8DFD"/>
    <w:rsid w:val="113D484C"/>
    <w:rsid w:val="114122DC"/>
    <w:rsid w:val="1142B3FE"/>
    <w:rsid w:val="11458E0F"/>
    <w:rsid w:val="114C354A"/>
    <w:rsid w:val="114E5CC2"/>
    <w:rsid w:val="11511F62"/>
    <w:rsid w:val="116B0234"/>
    <w:rsid w:val="11708992"/>
    <w:rsid w:val="1178ECF2"/>
    <w:rsid w:val="11796C81"/>
    <w:rsid w:val="117AEC43"/>
    <w:rsid w:val="117E5F52"/>
    <w:rsid w:val="1180677A"/>
    <w:rsid w:val="118B7996"/>
    <w:rsid w:val="11AEC2AB"/>
    <w:rsid w:val="11B38D31"/>
    <w:rsid w:val="11C34BFE"/>
    <w:rsid w:val="11D3ADBD"/>
    <w:rsid w:val="11D6EE6C"/>
    <w:rsid w:val="11D7391F"/>
    <w:rsid w:val="11DEB533"/>
    <w:rsid w:val="11E0BE5D"/>
    <w:rsid w:val="11F528F2"/>
    <w:rsid w:val="12001E61"/>
    <w:rsid w:val="12085D4A"/>
    <w:rsid w:val="1210F41C"/>
    <w:rsid w:val="122B203E"/>
    <w:rsid w:val="123F0664"/>
    <w:rsid w:val="124694B0"/>
    <w:rsid w:val="1248285B"/>
    <w:rsid w:val="124C32AE"/>
    <w:rsid w:val="124E0523"/>
    <w:rsid w:val="125DA54E"/>
    <w:rsid w:val="125E0461"/>
    <w:rsid w:val="125E3C4C"/>
    <w:rsid w:val="125E5C8B"/>
    <w:rsid w:val="12616524"/>
    <w:rsid w:val="126944B3"/>
    <w:rsid w:val="126E4571"/>
    <w:rsid w:val="12748540"/>
    <w:rsid w:val="129261CD"/>
    <w:rsid w:val="12970EF3"/>
    <w:rsid w:val="12AB6059"/>
    <w:rsid w:val="12B25AC5"/>
    <w:rsid w:val="12B8F089"/>
    <w:rsid w:val="12C6DC8E"/>
    <w:rsid w:val="12D90883"/>
    <w:rsid w:val="12DB1B32"/>
    <w:rsid w:val="12E57CBE"/>
    <w:rsid w:val="12EAB3A1"/>
    <w:rsid w:val="12EC67BB"/>
    <w:rsid w:val="12FB86CD"/>
    <w:rsid w:val="13001F5A"/>
    <w:rsid w:val="1316C0C1"/>
    <w:rsid w:val="1318F80A"/>
    <w:rsid w:val="13193044"/>
    <w:rsid w:val="131B1A36"/>
    <w:rsid w:val="1321A149"/>
    <w:rsid w:val="1324A7FD"/>
    <w:rsid w:val="133FC67F"/>
    <w:rsid w:val="1342028D"/>
    <w:rsid w:val="13439A5C"/>
    <w:rsid w:val="1355B1DD"/>
    <w:rsid w:val="1368D9A1"/>
    <w:rsid w:val="136B0C5E"/>
    <w:rsid w:val="13766F8B"/>
    <w:rsid w:val="13830580"/>
    <w:rsid w:val="1385D920"/>
    <w:rsid w:val="13880BAC"/>
    <w:rsid w:val="138F6418"/>
    <w:rsid w:val="13952D64"/>
    <w:rsid w:val="139BEEC2"/>
    <w:rsid w:val="13A08E24"/>
    <w:rsid w:val="13ADA141"/>
    <w:rsid w:val="13B82CB0"/>
    <w:rsid w:val="13BFD394"/>
    <w:rsid w:val="13C80650"/>
    <w:rsid w:val="13D4B5DF"/>
    <w:rsid w:val="13DEB303"/>
    <w:rsid w:val="13E6699A"/>
    <w:rsid w:val="13EB24C2"/>
    <w:rsid w:val="13F8B4C3"/>
    <w:rsid w:val="14028457"/>
    <w:rsid w:val="14051514"/>
    <w:rsid w:val="1406B9E6"/>
    <w:rsid w:val="1414889A"/>
    <w:rsid w:val="14175683"/>
    <w:rsid w:val="141E6C0B"/>
    <w:rsid w:val="1441A960"/>
    <w:rsid w:val="14540D2F"/>
    <w:rsid w:val="145747A4"/>
    <w:rsid w:val="1461E431"/>
    <w:rsid w:val="1462ACEF"/>
    <w:rsid w:val="146A54D3"/>
    <w:rsid w:val="147025B6"/>
    <w:rsid w:val="1478BCD6"/>
    <w:rsid w:val="148143C9"/>
    <w:rsid w:val="1481EC17"/>
    <w:rsid w:val="1487AE8A"/>
    <w:rsid w:val="14888902"/>
    <w:rsid w:val="149169C2"/>
    <w:rsid w:val="1498D340"/>
    <w:rsid w:val="14A9FE6F"/>
    <w:rsid w:val="14B0EDF3"/>
    <w:rsid w:val="14B28D05"/>
    <w:rsid w:val="14C74CA5"/>
    <w:rsid w:val="14CDC64B"/>
    <w:rsid w:val="14D33337"/>
    <w:rsid w:val="14D7C88E"/>
    <w:rsid w:val="14DD89EB"/>
    <w:rsid w:val="14F47BE2"/>
    <w:rsid w:val="14F51571"/>
    <w:rsid w:val="14F5D1A2"/>
    <w:rsid w:val="1502C357"/>
    <w:rsid w:val="15049550"/>
    <w:rsid w:val="1504FC62"/>
    <w:rsid w:val="15163BFB"/>
    <w:rsid w:val="15185135"/>
    <w:rsid w:val="152982BE"/>
    <w:rsid w:val="152F0FD8"/>
    <w:rsid w:val="15407CB5"/>
    <w:rsid w:val="15621B83"/>
    <w:rsid w:val="1563DEB0"/>
    <w:rsid w:val="15646E96"/>
    <w:rsid w:val="1573454E"/>
    <w:rsid w:val="1576A726"/>
    <w:rsid w:val="1577D82C"/>
    <w:rsid w:val="1588FDF1"/>
    <w:rsid w:val="158C3750"/>
    <w:rsid w:val="159B266E"/>
    <w:rsid w:val="15B4DA24"/>
    <w:rsid w:val="15B56933"/>
    <w:rsid w:val="15B80E6B"/>
    <w:rsid w:val="15BA588E"/>
    <w:rsid w:val="15BBD75C"/>
    <w:rsid w:val="15C68F85"/>
    <w:rsid w:val="15DC8719"/>
    <w:rsid w:val="15E554F3"/>
    <w:rsid w:val="15EFDD90"/>
    <w:rsid w:val="15F6EE52"/>
    <w:rsid w:val="15FCA956"/>
    <w:rsid w:val="15FF7400"/>
    <w:rsid w:val="16078A44"/>
    <w:rsid w:val="16102752"/>
    <w:rsid w:val="1612AE21"/>
    <w:rsid w:val="1621FCAD"/>
    <w:rsid w:val="162757D1"/>
    <w:rsid w:val="162B47C7"/>
    <w:rsid w:val="163433AA"/>
    <w:rsid w:val="163A287A"/>
    <w:rsid w:val="164CC07E"/>
    <w:rsid w:val="164D0263"/>
    <w:rsid w:val="164DA853"/>
    <w:rsid w:val="1651D7F6"/>
    <w:rsid w:val="165859DF"/>
    <w:rsid w:val="165D6343"/>
    <w:rsid w:val="16661E55"/>
    <w:rsid w:val="16712012"/>
    <w:rsid w:val="167D223F"/>
    <w:rsid w:val="168D2ADA"/>
    <w:rsid w:val="16915EBC"/>
    <w:rsid w:val="16941910"/>
    <w:rsid w:val="169B80BC"/>
    <w:rsid w:val="16A14A47"/>
    <w:rsid w:val="16B3E142"/>
    <w:rsid w:val="16C04115"/>
    <w:rsid w:val="16C147BE"/>
    <w:rsid w:val="16C1B9FA"/>
    <w:rsid w:val="16C5321B"/>
    <w:rsid w:val="16D7149B"/>
    <w:rsid w:val="16D73885"/>
    <w:rsid w:val="16D80519"/>
    <w:rsid w:val="16DAA386"/>
    <w:rsid w:val="16DEF086"/>
    <w:rsid w:val="16E03829"/>
    <w:rsid w:val="16E3A436"/>
    <w:rsid w:val="16F53EEB"/>
    <w:rsid w:val="17022B84"/>
    <w:rsid w:val="17067EE7"/>
    <w:rsid w:val="1709A081"/>
    <w:rsid w:val="170CA563"/>
    <w:rsid w:val="171A7EE3"/>
    <w:rsid w:val="171C9DBD"/>
    <w:rsid w:val="171D938C"/>
    <w:rsid w:val="171E0A5C"/>
    <w:rsid w:val="1736F6CF"/>
    <w:rsid w:val="173A80E5"/>
    <w:rsid w:val="173C3D53"/>
    <w:rsid w:val="1743E22F"/>
    <w:rsid w:val="17470A62"/>
    <w:rsid w:val="174DACDB"/>
    <w:rsid w:val="17513994"/>
    <w:rsid w:val="1755165F"/>
    <w:rsid w:val="17875840"/>
    <w:rsid w:val="17883D9D"/>
    <w:rsid w:val="178EE866"/>
    <w:rsid w:val="1797D914"/>
    <w:rsid w:val="179962AB"/>
    <w:rsid w:val="179A4DB1"/>
    <w:rsid w:val="17A31920"/>
    <w:rsid w:val="17BC9037"/>
    <w:rsid w:val="17BE5795"/>
    <w:rsid w:val="17D96C2F"/>
    <w:rsid w:val="17E0C4A7"/>
    <w:rsid w:val="17E346CE"/>
    <w:rsid w:val="17E46793"/>
    <w:rsid w:val="17EA31E4"/>
    <w:rsid w:val="17EDA857"/>
    <w:rsid w:val="17EEE3CA"/>
    <w:rsid w:val="17F15D6A"/>
    <w:rsid w:val="17F84054"/>
    <w:rsid w:val="182C6A65"/>
    <w:rsid w:val="1832C5BB"/>
    <w:rsid w:val="18336C0B"/>
    <w:rsid w:val="1835334B"/>
    <w:rsid w:val="183F7299"/>
    <w:rsid w:val="1847A149"/>
    <w:rsid w:val="184DA198"/>
    <w:rsid w:val="1852DB9B"/>
    <w:rsid w:val="185556D8"/>
    <w:rsid w:val="185B9819"/>
    <w:rsid w:val="18607F65"/>
    <w:rsid w:val="1862A2EF"/>
    <w:rsid w:val="186C0CBB"/>
    <w:rsid w:val="1870D152"/>
    <w:rsid w:val="188196B1"/>
    <w:rsid w:val="188DE232"/>
    <w:rsid w:val="189B7773"/>
    <w:rsid w:val="189E5018"/>
    <w:rsid w:val="18AF36F3"/>
    <w:rsid w:val="18AF78EE"/>
    <w:rsid w:val="18CA64A2"/>
    <w:rsid w:val="18CA7194"/>
    <w:rsid w:val="18D23A0F"/>
    <w:rsid w:val="18D53D94"/>
    <w:rsid w:val="18D6ED19"/>
    <w:rsid w:val="18D80710"/>
    <w:rsid w:val="18FD51A2"/>
    <w:rsid w:val="1906886F"/>
    <w:rsid w:val="190840BB"/>
    <w:rsid w:val="19084646"/>
    <w:rsid w:val="19154A55"/>
    <w:rsid w:val="19218315"/>
    <w:rsid w:val="1921B03D"/>
    <w:rsid w:val="19248DDF"/>
    <w:rsid w:val="1925FCE9"/>
    <w:rsid w:val="192AB8C7"/>
    <w:rsid w:val="192C79A7"/>
    <w:rsid w:val="192C9A29"/>
    <w:rsid w:val="19310D2E"/>
    <w:rsid w:val="193D0D13"/>
    <w:rsid w:val="1949439E"/>
    <w:rsid w:val="194BB288"/>
    <w:rsid w:val="19599D31"/>
    <w:rsid w:val="1961BF90"/>
    <w:rsid w:val="19641ECD"/>
    <w:rsid w:val="19770AC4"/>
    <w:rsid w:val="197B67B8"/>
    <w:rsid w:val="197C4875"/>
    <w:rsid w:val="19856B3D"/>
    <w:rsid w:val="19932B4F"/>
    <w:rsid w:val="19933742"/>
    <w:rsid w:val="19A27CEF"/>
    <w:rsid w:val="19B0E4FF"/>
    <w:rsid w:val="19C26651"/>
    <w:rsid w:val="19C3524E"/>
    <w:rsid w:val="19C7EC6C"/>
    <w:rsid w:val="19D079F6"/>
    <w:rsid w:val="19D103AC"/>
    <w:rsid w:val="19D55E38"/>
    <w:rsid w:val="19D87682"/>
    <w:rsid w:val="19E38439"/>
    <w:rsid w:val="19E72F31"/>
    <w:rsid w:val="19E7BEAF"/>
    <w:rsid w:val="19F048AA"/>
    <w:rsid w:val="1A1BB31B"/>
    <w:rsid w:val="1A310148"/>
    <w:rsid w:val="1A37D7F0"/>
    <w:rsid w:val="1A4B1261"/>
    <w:rsid w:val="1A5FDC0F"/>
    <w:rsid w:val="1A6DE9C7"/>
    <w:rsid w:val="1A6EADF8"/>
    <w:rsid w:val="1A7654EF"/>
    <w:rsid w:val="1A7EADB6"/>
    <w:rsid w:val="1A7FF9A6"/>
    <w:rsid w:val="1A835A08"/>
    <w:rsid w:val="1A908AB6"/>
    <w:rsid w:val="1AA0ABBB"/>
    <w:rsid w:val="1AAA8386"/>
    <w:rsid w:val="1AAF59D7"/>
    <w:rsid w:val="1AC7C0D5"/>
    <w:rsid w:val="1AD7B709"/>
    <w:rsid w:val="1ADF673A"/>
    <w:rsid w:val="1AE1E4F8"/>
    <w:rsid w:val="1AE688EC"/>
    <w:rsid w:val="1AFFEF2E"/>
    <w:rsid w:val="1B062036"/>
    <w:rsid w:val="1B06D957"/>
    <w:rsid w:val="1B1B7F08"/>
    <w:rsid w:val="1B1BA214"/>
    <w:rsid w:val="1B2C412B"/>
    <w:rsid w:val="1B2D2463"/>
    <w:rsid w:val="1B2E211A"/>
    <w:rsid w:val="1B32097E"/>
    <w:rsid w:val="1B3534BC"/>
    <w:rsid w:val="1B3BDC55"/>
    <w:rsid w:val="1B3F12BB"/>
    <w:rsid w:val="1B4B7204"/>
    <w:rsid w:val="1B4E7B50"/>
    <w:rsid w:val="1B54EF66"/>
    <w:rsid w:val="1B5B0959"/>
    <w:rsid w:val="1B5D7EFC"/>
    <w:rsid w:val="1B608D24"/>
    <w:rsid w:val="1B7CD25F"/>
    <w:rsid w:val="1B80725A"/>
    <w:rsid w:val="1B909647"/>
    <w:rsid w:val="1B931D91"/>
    <w:rsid w:val="1B952C1B"/>
    <w:rsid w:val="1BA51EB0"/>
    <w:rsid w:val="1BACD8E4"/>
    <w:rsid w:val="1BAD64B9"/>
    <w:rsid w:val="1BADCB10"/>
    <w:rsid w:val="1BB2E98A"/>
    <w:rsid w:val="1BB712B4"/>
    <w:rsid w:val="1BD0A162"/>
    <w:rsid w:val="1BDFC7C4"/>
    <w:rsid w:val="1BE1F1DB"/>
    <w:rsid w:val="1BE7E1BD"/>
    <w:rsid w:val="1BEFEDF3"/>
    <w:rsid w:val="1BFC7666"/>
    <w:rsid w:val="1C04321F"/>
    <w:rsid w:val="1C0500B8"/>
    <w:rsid w:val="1C066F88"/>
    <w:rsid w:val="1C0A67F2"/>
    <w:rsid w:val="1C113DC4"/>
    <w:rsid w:val="1C12747C"/>
    <w:rsid w:val="1C1BCA07"/>
    <w:rsid w:val="1C1D1D72"/>
    <w:rsid w:val="1C29D879"/>
    <w:rsid w:val="1C32F9CA"/>
    <w:rsid w:val="1C421529"/>
    <w:rsid w:val="1C4CA5EA"/>
    <w:rsid w:val="1C4EA736"/>
    <w:rsid w:val="1C5BD7EC"/>
    <w:rsid w:val="1C5D39F0"/>
    <w:rsid w:val="1C5F61D4"/>
    <w:rsid w:val="1C64B514"/>
    <w:rsid w:val="1C656953"/>
    <w:rsid w:val="1C69640F"/>
    <w:rsid w:val="1C6A2BE8"/>
    <w:rsid w:val="1C6D0808"/>
    <w:rsid w:val="1C6D47A4"/>
    <w:rsid w:val="1C6EEA15"/>
    <w:rsid w:val="1C7B379B"/>
    <w:rsid w:val="1C833EB0"/>
    <w:rsid w:val="1C919088"/>
    <w:rsid w:val="1C96DDB6"/>
    <w:rsid w:val="1C976EA6"/>
    <w:rsid w:val="1C9FC286"/>
    <w:rsid w:val="1CA48EBF"/>
    <w:rsid w:val="1CA5A819"/>
    <w:rsid w:val="1CB1E21B"/>
    <w:rsid w:val="1CB74F69"/>
    <w:rsid w:val="1CBD0BFF"/>
    <w:rsid w:val="1CC06DE4"/>
    <w:rsid w:val="1CC7D47F"/>
    <w:rsid w:val="1CD21456"/>
    <w:rsid w:val="1CD53F38"/>
    <w:rsid w:val="1CE71C68"/>
    <w:rsid w:val="1CF94F5D"/>
    <w:rsid w:val="1CFDE9AF"/>
    <w:rsid w:val="1D029D4D"/>
    <w:rsid w:val="1D08545B"/>
    <w:rsid w:val="1D0A6D71"/>
    <w:rsid w:val="1D0A819C"/>
    <w:rsid w:val="1D11FABD"/>
    <w:rsid w:val="1D1C97EF"/>
    <w:rsid w:val="1D26A174"/>
    <w:rsid w:val="1D2C66A8"/>
    <w:rsid w:val="1D2C7C59"/>
    <w:rsid w:val="1D3FD2E0"/>
    <w:rsid w:val="1D553EEC"/>
    <w:rsid w:val="1D75C06B"/>
    <w:rsid w:val="1D78B674"/>
    <w:rsid w:val="1D82BC64"/>
    <w:rsid w:val="1D8E44C4"/>
    <w:rsid w:val="1D919317"/>
    <w:rsid w:val="1DAA0F71"/>
    <w:rsid w:val="1DABFE54"/>
    <w:rsid w:val="1DACA0A8"/>
    <w:rsid w:val="1DB64E78"/>
    <w:rsid w:val="1DB84BBF"/>
    <w:rsid w:val="1DCB48BE"/>
    <w:rsid w:val="1DD10DAF"/>
    <w:rsid w:val="1DD9C3A7"/>
    <w:rsid w:val="1DE50F92"/>
    <w:rsid w:val="1DEB58C2"/>
    <w:rsid w:val="1DEE3C58"/>
    <w:rsid w:val="1DEFBF59"/>
    <w:rsid w:val="1DF52E44"/>
    <w:rsid w:val="1E01A7A1"/>
    <w:rsid w:val="1E0305DC"/>
    <w:rsid w:val="1E05FC49"/>
    <w:rsid w:val="1E0967DB"/>
    <w:rsid w:val="1E0FA76C"/>
    <w:rsid w:val="1E154E57"/>
    <w:rsid w:val="1E1AE759"/>
    <w:rsid w:val="1E1F23AB"/>
    <w:rsid w:val="1E2716B2"/>
    <w:rsid w:val="1E2A794E"/>
    <w:rsid w:val="1E2DE3E5"/>
    <w:rsid w:val="1E2DEC89"/>
    <w:rsid w:val="1E30E7C1"/>
    <w:rsid w:val="1E3FEFDC"/>
    <w:rsid w:val="1E4657D1"/>
    <w:rsid w:val="1E52AF90"/>
    <w:rsid w:val="1E535619"/>
    <w:rsid w:val="1E597368"/>
    <w:rsid w:val="1E60195A"/>
    <w:rsid w:val="1E6E2125"/>
    <w:rsid w:val="1E725AC7"/>
    <w:rsid w:val="1E75B289"/>
    <w:rsid w:val="1E766436"/>
    <w:rsid w:val="1E86C4E5"/>
    <w:rsid w:val="1E8D7705"/>
    <w:rsid w:val="1E8F0AEE"/>
    <w:rsid w:val="1E993D20"/>
    <w:rsid w:val="1EA1BC0B"/>
    <w:rsid w:val="1EA60B1E"/>
    <w:rsid w:val="1EAEA61C"/>
    <w:rsid w:val="1EB5BC27"/>
    <w:rsid w:val="1EB738D0"/>
    <w:rsid w:val="1EB8C9E5"/>
    <w:rsid w:val="1EC83709"/>
    <w:rsid w:val="1EC980E3"/>
    <w:rsid w:val="1ECABE53"/>
    <w:rsid w:val="1ED37687"/>
    <w:rsid w:val="1ED97B10"/>
    <w:rsid w:val="1EDAF91B"/>
    <w:rsid w:val="1EE0646A"/>
    <w:rsid w:val="1EE5B56B"/>
    <w:rsid w:val="1EEAF6AE"/>
    <w:rsid w:val="1EEB3BFC"/>
    <w:rsid w:val="1EF71B75"/>
    <w:rsid w:val="1EFD3BD0"/>
    <w:rsid w:val="1F04726B"/>
    <w:rsid w:val="1F078E78"/>
    <w:rsid w:val="1F084224"/>
    <w:rsid w:val="1F096787"/>
    <w:rsid w:val="1F0A2F96"/>
    <w:rsid w:val="1F115DB4"/>
    <w:rsid w:val="1F15BC1E"/>
    <w:rsid w:val="1F16ECCE"/>
    <w:rsid w:val="1F1B9911"/>
    <w:rsid w:val="1F3BCB76"/>
    <w:rsid w:val="1F4208B4"/>
    <w:rsid w:val="1F44FFDF"/>
    <w:rsid w:val="1F4BDAEB"/>
    <w:rsid w:val="1F524AA2"/>
    <w:rsid w:val="1F536AC9"/>
    <w:rsid w:val="1F54197C"/>
    <w:rsid w:val="1F57D00B"/>
    <w:rsid w:val="1F661F51"/>
    <w:rsid w:val="1F69AC61"/>
    <w:rsid w:val="1F6AF1B4"/>
    <w:rsid w:val="1F6B2A90"/>
    <w:rsid w:val="1F706504"/>
    <w:rsid w:val="1F798C29"/>
    <w:rsid w:val="1F7C9352"/>
    <w:rsid w:val="1F7D39D3"/>
    <w:rsid w:val="1F8CBC7C"/>
    <w:rsid w:val="1F9378AE"/>
    <w:rsid w:val="1F9D0A15"/>
    <w:rsid w:val="1FA4832C"/>
    <w:rsid w:val="1FA5479B"/>
    <w:rsid w:val="1FC349CD"/>
    <w:rsid w:val="1FC61F3B"/>
    <w:rsid w:val="1FC9B446"/>
    <w:rsid w:val="1FCB9E2E"/>
    <w:rsid w:val="1FD36051"/>
    <w:rsid w:val="1FDBC03D"/>
    <w:rsid w:val="1FDBEB28"/>
    <w:rsid w:val="1FE95B23"/>
    <w:rsid w:val="1FEDE6D6"/>
    <w:rsid w:val="1FF81162"/>
    <w:rsid w:val="1FF81DCE"/>
    <w:rsid w:val="2021AACE"/>
    <w:rsid w:val="203AC58B"/>
    <w:rsid w:val="2044EBA2"/>
    <w:rsid w:val="205AB9BD"/>
    <w:rsid w:val="20668EB4"/>
    <w:rsid w:val="20715E1F"/>
    <w:rsid w:val="2080D5DC"/>
    <w:rsid w:val="209EEDA1"/>
    <w:rsid w:val="20A042CC"/>
    <w:rsid w:val="20A7C275"/>
    <w:rsid w:val="20AE5B2E"/>
    <w:rsid w:val="20B1446D"/>
    <w:rsid w:val="20B338E7"/>
    <w:rsid w:val="20BC4E2A"/>
    <w:rsid w:val="20E4DB33"/>
    <w:rsid w:val="20E79D24"/>
    <w:rsid w:val="20FFD77D"/>
    <w:rsid w:val="21082816"/>
    <w:rsid w:val="21190A34"/>
    <w:rsid w:val="21257CB2"/>
    <w:rsid w:val="21277BB5"/>
    <w:rsid w:val="2128219B"/>
    <w:rsid w:val="214EA8BE"/>
    <w:rsid w:val="21626A93"/>
    <w:rsid w:val="216734F4"/>
    <w:rsid w:val="216B5254"/>
    <w:rsid w:val="2176DC45"/>
    <w:rsid w:val="2185E5F7"/>
    <w:rsid w:val="218A5052"/>
    <w:rsid w:val="218F917C"/>
    <w:rsid w:val="2191142A"/>
    <w:rsid w:val="2197A716"/>
    <w:rsid w:val="2197B41D"/>
    <w:rsid w:val="219D324D"/>
    <w:rsid w:val="219D6786"/>
    <w:rsid w:val="21A3E884"/>
    <w:rsid w:val="21A738E0"/>
    <w:rsid w:val="21ACDED2"/>
    <w:rsid w:val="21B6B556"/>
    <w:rsid w:val="21D1204E"/>
    <w:rsid w:val="21DAD4C1"/>
    <w:rsid w:val="21DB8BDB"/>
    <w:rsid w:val="21DDEF6F"/>
    <w:rsid w:val="21E19721"/>
    <w:rsid w:val="21E7D78C"/>
    <w:rsid w:val="21EA7031"/>
    <w:rsid w:val="22025F15"/>
    <w:rsid w:val="220289FA"/>
    <w:rsid w:val="220650DE"/>
    <w:rsid w:val="221185AA"/>
    <w:rsid w:val="2213A41A"/>
    <w:rsid w:val="221A7D9C"/>
    <w:rsid w:val="221D7FF3"/>
    <w:rsid w:val="22297BA6"/>
    <w:rsid w:val="224A27A6"/>
    <w:rsid w:val="224A2B8F"/>
    <w:rsid w:val="224F0948"/>
    <w:rsid w:val="2253F937"/>
    <w:rsid w:val="225D3BD9"/>
    <w:rsid w:val="225F06E3"/>
    <w:rsid w:val="2267926C"/>
    <w:rsid w:val="226A2ADD"/>
    <w:rsid w:val="226C6284"/>
    <w:rsid w:val="2278CECC"/>
    <w:rsid w:val="227F9BF9"/>
    <w:rsid w:val="2285EB4F"/>
    <w:rsid w:val="228B2E21"/>
    <w:rsid w:val="229D3DAE"/>
    <w:rsid w:val="22BF48F0"/>
    <w:rsid w:val="22C7ACCC"/>
    <w:rsid w:val="22CA2A04"/>
    <w:rsid w:val="22CBA789"/>
    <w:rsid w:val="22CCED8D"/>
    <w:rsid w:val="22CEB030"/>
    <w:rsid w:val="22CF5A51"/>
    <w:rsid w:val="22D583DC"/>
    <w:rsid w:val="22E3188F"/>
    <w:rsid w:val="22E88086"/>
    <w:rsid w:val="22EF5164"/>
    <w:rsid w:val="22F5FAD8"/>
    <w:rsid w:val="22FA512B"/>
    <w:rsid w:val="230B13A5"/>
    <w:rsid w:val="230B82FF"/>
    <w:rsid w:val="23172B56"/>
    <w:rsid w:val="2318F4EC"/>
    <w:rsid w:val="2326CF2B"/>
    <w:rsid w:val="2329A3DE"/>
    <w:rsid w:val="23349D13"/>
    <w:rsid w:val="23500C29"/>
    <w:rsid w:val="2359F0FA"/>
    <w:rsid w:val="23662E85"/>
    <w:rsid w:val="237DB7A7"/>
    <w:rsid w:val="238B8E9E"/>
    <w:rsid w:val="2395E697"/>
    <w:rsid w:val="239CA9F8"/>
    <w:rsid w:val="23AACFE1"/>
    <w:rsid w:val="23ABC406"/>
    <w:rsid w:val="23B0B81B"/>
    <w:rsid w:val="23B5A897"/>
    <w:rsid w:val="23B651D1"/>
    <w:rsid w:val="23BC8748"/>
    <w:rsid w:val="23C500BE"/>
    <w:rsid w:val="23CA0B20"/>
    <w:rsid w:val="23D07D99"/>
    <w:rsid w:val="23E501EF"/>
    <w:rsid w:val="23F7E35A"/>
    <w:rsid w:val="23FF06EB"/>
    <w:rsid w:val="240717A5"/>
    <w:rsid w:val="240E9E41"/>
    <w:rsid w:val="2411BBA9"/>
    <w:rsid w:val="2413FA8A"/>
    <w:rsid w:val="24156C3E"/>
    <w:rsid w:val="241C7BF5"/>
    <w:rsid w:val="242793CF"/>
    <w:rsid w:val="242C1FB4"/>
    <w:rsid w:val="2432E6B7"/>
    <w:rsid w:val="24390E0F"/>
    <w:rsid w:val="243A96EF"/>
    <w:rsid w:val="243B3DF1"/>
    <w:rsid w:val="243E9BB3"/>
    <w:rsid w:val="2441B1F5"/>
    <w:rsid w:val="244BA4B0"/>
    <w:rsid w:val="244D8D6F"/>
    <w:rsid w:val="2451114B"/>
    <w:rsid w:val="2456C3B7"/>
    <w:rsid w:val="24707B38"/>
    <w:rsid w:val="247EEA45"/>
    <w:rsid w:val="247F8DFD"/>
    <w:rsid w:val="24925F76"/>
    <w:rsid w:val="24947272"/>
    <w:rsid w:val="249533AD"/>
    <w:rsid w:val="2495BF08"/>
    <w:rsid w:val="24977E25"/>
    <w:rsid w:val="24A0BA5A"/>
    <w:rsid w:val="24A10416"/>
    <w:rsid w:val="24A77688"/>
    <w:rsid w:val="24A88330"/>
    <w:rsid w:val="24AAFACC"/>
    <w:rsid w:val="24B1DE41"/>
    <w:rsid w:val="24B33711"/>
    <w:rsid w:val="24C144C9"/>
    <w:rsid w:val="24C27258"/>
    <w:rsid w:val="24D32371"/>
    <w:rsid w:val="24DD73AE"/>
    <w:rsid w:val="24E2DF6E"/>
    <w:rsid w:val="24EC655E"/>
    <w:rsid w:val="24F608E4"/>
    <w:rsid w:val="24F81F07"/>
    <w:rsid w:val="24FD3F17"/>
    <w:rsid w:val="250F961A"/>
    <w:rsid w:val="2514D1BB"/>
    <w:rsid w:val="251AED87"/>
    <w:rsid w:val="25220AC8"/>
    <w:rsid w:val="25278EFA"/>
    <w:rsid w:val="2531A868"/>
    <w:rsid w:val="2541AFDC"/>
    <w:rsid w:val="25435AEF"/>
    <w:rsid w:val="25467DD1"/>
    <w:rsid w:val="25508833"/>
    <w:rsid w:val="25523B0D"/>
    <w:rsid w:val="2553083A"/>
    <w:rsid w:val="25536B4F"/>
    <w:rsid w:val="25558277"/>
    <w:rsid w:val="25627EB4"/>
    <w:rsid w:val="257D8E28"/>
    <w:rsid w:val="25802E4C"/>
    <w:rsid w:val="2584B590"/>
    <w:rsid w:val="2593C83C"/>
    <w:rsid w:val="25988076"/>
    <w:rsid w:val="259DCE8E"/>
    <w:rsid w:val="259FFE32"/>
    <w:rsid w:val="25A90666"/>
    <w:rsid w:val="25A915EF"/>
    <w:rsid w:val="25A9204B"/>
    <w:rsid w:val="25AF921F"/>
    <w:rsid w:val="25B72843"/>
    <w:rsid w:val="25B73CBB"/>
    <w:rsid w:val="25BB7EDF"/>
    <w:rsid w:val="25C7CB68"/>
    <w:rsid w:val="25D51CDC"/>
    <w:rsid w:val="25E5F769"/>
    <w:rsid w:val="25E699C7"/>
    <w:rsid w:val="25E90B53"/>
    <w:rsid w:val="25EAE540"/>
    <w:rsid w:val="25EB993D"/>
    <w:rsid w:val="25EE3B23"/>
    <w:rsid w:val="25F3456A"/>
    <w:rsid w:val="26015562"/>
    <w:rsid w:val="2601F200"/>
    <w:rsid w:val="260D2F0E"/>
    <w:rsid w:val="261269F6"/>
    <w:rsid w:val="261849D8"/>
    <w:rsid w:val="2618CBFB"/>
    <w:rsid w:val="261AB951"/>
    <w:rsid w:val="261ABAA6"/>
    <w:rsid w:val="2624F1AE"/>
    <w:rsid w:val="26335568"/>
    <w:rsid w:val="26341017"/>
    <w:rsid w:val="26393A40"/>
    <w:rsid w:val="264C8968"/>
    <w:rsid w:val="26537F60"/>
    <w:rsid w:val="26549511"/>
    <w:rsid w:val="2668968C"/>
    <w:rsid w:val="267D4534"/>
    <w:rsid w:val="26848D04"/>
    <w:rsid w:val="2695D4A1"/>
    <w:rsid w:val="269B5B7B"/>
    <w:rsid w:val="26A0722A"/>
    <w:rsid w:val="26A85068"/>
    <w:rsid w:val="26A94B43"/>
    <w:rsid w:val="26C1047C"/>
    <w:rsid w:val="26E7153D"/>
    <w:rsid w:val="26EE0B6E"/>
    <w:rsid w:val="26EF3BB0"/>
    <w:rsid w:val="26EF5FB5"/>
    <w:rsid w:val="26F6597E"/>
    <w:rsid w:val="27037A54"/>
    <w:rsid w:val="270A72AA"/>
    <w:rsid w:val="270DF016"/>
    <w:rsid w:val="2718DAC6"/>
    <w:rsid w:val="271CA047"/>
    <w:rsid w:val="271CFDF7"/>
    <w:rsid w:val="271DDFA0"/>
    <w:rsid w:val="272D13DE"/>
    <w:rsid w:val="2733AFAB"/>
    <w:rsid w:val="275AEB71"/>
    <w:rsid w:val="2763ABE3"/>
    <w:rsid w:val="276C358C"/>
    <w:rsid w:val="278A3268"/>
    <w:rsid w:val="278B3523"/>
    <w:rsid w:val="278ED07C"/>
    <w:rsid w:val="279BEB00"/>
    <w:rsid w:val="279F9896"/>
    <w:rsid w:val="27ADB195"/>
    <w:rsid w:val="27B554CE"/>
    <w:rsid w:val="27BC08A9"/>
    <w:rsid w:val="27C779B7"/>
    <w:rsid w:val="27CDA9C5"/>
    <w:rsid w:val="27E5BE1F"/>
    <w:rsid w:val="27F5EF19"/>
    <w:rsid w:val="27FD1501"/>
    <w:rsid w:val="280069BE"/>
    <w:rsid w:val="280225E5"/>
    <w:rsid w:val="28030810"/>
    <w:rsid w:val="2809B888"/>
    <w:rsid w:val="280E44EF"/>
    <w:rsid w:val="2811E194"/>
    <w:rsid w:val="2812D0AB"/>
    <w:rsid w:val="28201113"/>
    <w:rsid w:val="282DE4A9"/>
    <w:rsid w:val="28469C93"/>
    <w:rsid w:val="284E8C32"/>
    <w:rsid w:val="285AAE74"/>
    <w:rsid w:val="28765717"/>
    <w:rsid w:val="287B9024"/>
    <w:rsid w:val="28811C7E"/>
    <w:rsid w:val="288491AA"/>
    <w:rsid w:val="2898CF23"/>
    <w:rsid w:val="289E46F0"/>
    <w:rsid w:val="28A1D0DB"/>
    <w:rsid w:val="28ABC2C3"/>
    <w:rsid w:val="28B22D3E"/>
    <w:rsid w:val="28B47E52"/>
    <w:rsid w:val="28BC1F4E"/>
    <w:rsid w:val="28BFBFFF"/>
    <w:rsid w:val="28CF701E"/>
    <w:rsid w:val="28D33D7B"/>
    <w:rsid w:val="28DAEC27"/>
    <w:rsid w:val="28E06E1F"/>
    <w:rsid w:val="28EEAA01"/>
    <w:rsid w:val="28EEC905"/>
    <w:rsid w:val="28EFDCDE"/>
    <w:rsid w:val="290123BE"/>
    <w:rsid w:val="2902AB53"/>
    <w:rsid w:val="2917863F"/>
    <w:rsid w:val="2918E49D"/>
    <w:rsid w:val="293132F0"/>
    <w:rsid w:val="29398BC4"/>
    <w:rsid w:val="294D134D"/>
    <w:rsid w:val="294F346F"/>
    <w:rsid w:val="2950DB51"/>
    <w:rsid w:val="29525B68"/>
    <w:rsid w:val="295542C5"/>
    <w:rsid w:val="2959BAA3"/>
    <w:rsid w:val="295B81FB"/>
    <w:rsid w:val="2962D2AB"/>
    <w:rsid w:val="29646419"/>
    <w:rsid w:val="2968DE35"/>
    <w:rsid w:val="296C6629"/>
    <w:rsid w:val="297FD634"/>
    <w:rsid w:val="2993B305"/>
    <w:rsid w:val="29957F94"/>
    <w:rsid w:val="299D0EA5"/>
    <w:rsid w:val="299F0719"/>
    <w:rsid w:val="29B022D7"/>
    <w:rsid w:val="29B19D59"/>
    <w:rsid w:val="29C5F23B"/>
    <w:rsid w:val="29CB3547"/>
    <w:rsid w:val="29D24B91"/>
    <w:rsid w:val="29D2B223"/>
    <w:rsid w:val="29DAE120"/>
    <w:rsid w:val="29DE2FE1"/>
    <w:rsid w:val="29E73FCA"/>
    <w:rsid w:val="29EC64B4"/>
    <w:rsid w:val="29ED334B"/>
    <w:rsid w:val="29FF89EA"/>
    <w:rsid w:val="2A136F88"/>
    <w:rsid w:val="2A155E80"/>
    <w:rsid w:val="2A1A1883"/>
    <w:rsid w:val="2A1C0BE1"/>
    <w:rsid w:val="2A1DFBCB"/>
    <w:rsid w:val="2A1E476D"/>
    <w:rsid w:val="2A228038"/>
    <w:rsid w:val="2A32B0A5"/>
    <w:rsid w:val="2A358B39"/>
    <w:rsid w:val="2A4A7526"/>
    <w:rsid w:val="2A609565"/>
    <w:rsid w:val="2A638A3A"/>
    <w:rsid w:val="2A70D2AB"/>
    <w:rsid w:val="2A7B2286"/>
    <w:rsid w:val="2A8BEA92"/>
    <w:rsid w:val="2A8D8514"/>
    <w:rsid w:val="2A9437ED"/>
    <w:rsid w:val="2AA05DCD"/>
    <w:rsid w:val="2AAB0569"/>
    <w:rsid w:val="2AAE6EA6"/>
    <w:rsid w:val="2AB23B14"/>
    <w:rsid w:val="2AB99654"/>
    <w:rsid w:val="2ABF995B"/>
    <w:rsid w:val="2AD2982E"/>
    <w:rsid w:val="2AE1716B"/>
    <w:rsid w:val="2AF58B04"/>
    <w:rsid w:val="2B018C97"/>
    <w:rsid w:val="2B064966"/>
    <w:rsid w:val="2B088CDF"/>
    <w:rsid w:val="2B140CAA"/>
    <w:rsid w:val="2B169A86"/>
    <w:rsid w:val="2B1C54CB"/>
    <w:rsid w:val="2B37499D"/>
    <w:rsid w:val="2B4355C1"/>
    <w:rsid w:val="2B538D9B"/>
    <w:rsid w:val="2B6211E1"/>
    <w:rsid w:val="2B693B59"/>
    <w:rsid w:val="2B6E2F0B"/>
    <w:rsid w:val="2B74A138"/>
    <w:rsid w:val="2B7EFC33"/>
    <w:rsid w:val="2B854E1C"/>
    <w:rsid w:val="2B8AAF7B"/>
    <w:rsid w:val="2B8B54DB"/>
    <w:rsid w:val="2B9120F3"/>
    <w:rsid w:val="2B924F36"/>
    <w:rsid w:val="2B93DED5"/>
    <w:rsid w:val="2BAF27A7"/>
    <w:rsid w:val="2BB808B9"/>
    <w:rsid w:val="2BB87CB3"/>
    <w:rsid w:val="2BBCBF55"/>
    <w:rsid w:val="2BBE752C"/>
    <w:rsid w:val="2BC17C91"/>
    <w:rsid w:val="2BC68789"/>
    <w:rsid w:val="2BC9EE48"/>
    <w:rsid w:val="2BC9F1E7"/>
    <w:rsid w:val="2BCE8106"/>
    <w:rsid w:val="2BD6ED22"/>
    <w:rsid w:val="2BEF94F3"/>
    <w:rsid w:val="2BF0AD8E"/>
    <w:rsid w:val="2BF111BF"/>
    <w:rsid w:val="2BF13F71"/>
    <w:rsid w:val="2BF1EE76"/>
    <w:rsid w:val="2BFA20B2"/>
    <w:rsid w:val="2C00BD20"/>
    <w:rsid w:val="2C052B00"/>
    <w:rsid w:val="2C0655A1"/>
    <w:rsid w:val="2C077325"/>
    <w:rsid w:val="2C07931C"/>
    <w:rsid w:val="2C09E87D"/>
    <w:rsid w:val="2C0FF98B"/>
    <w:rsid w:val="2C188088"/>
    <w:rsid w:val="2C1C5740"/>
    <w:rsid w:val="2C273BDB"/>
    <w:rsid w:val="2C2B3532"/>
    <w:rsid w:val="2C330473"/>
    <w:rsid w:val="2C3BC6F3"/>
    <w:rsid w:val="2C42187C"/>
    <w:rsid w:val="2C434922"/>
    <w:rsid w:val="2C44F58B"/>
    <w:rsid w:val="2C56D32A"/>
    <w:rsid w:val="2C573323"/>
    <w:rsid w:val="2C5BC358"/>
    <w:rsid w:val="2C5CA781"/>
    <w:rsid w:val="2C65F45F"/>
    <w:rsid w:val="2C6E1D1C"/>
    <w:rsid w:val="2C6ED9C5"/>
    <w:rsid w:val="2C74C775"/>
    <w:rsid w:val="2C8122B8"/>
    <w:rsid w:val="2C843FEF"/>
    <w:rsid w:val="2C864219"/>
    <w:rsid w:val="2C8E82BD"/>
    <w:rsid w:val="2C915B65"/>
    <w:rsid w:val="2C9C2DFD"/>
    <w:rsid w:val="2CA4C82F"/>
    <w:rsid w:val="2CB69541"/>
    <w:rsid w:val="2CB7BE16"/>
    <w:rsid w:val="2CC1A0C8"/>
    <w:rsid w:val="2CC55486"/>
    <w:rsid w:val="2CCF2BFE"/>
    <w:rsid w:val="2CDB1D4F"/>
    <w:rsid w:val="2CDBA6D2"/>
    <w:rsid w:val="2CF59FF3"/>
    <w:rsid w:val="2D02D930"/>
    <w:rsid w:val="2D0CD70F"/>
    <w:rsid w:val="2D2B010E"/>
    <w:rsid w:val="2D2CF154"/>
    <w:rsid w:val="2D372AAC"/>
    <w:rsid w:val="2D46E077"/>
    <w:rsid w:val="2D4BBF21"/>
    <w:rsid w:val="2D5375AC"/>
    <w:rsid w:val="2D596C50"/>
    <w:rsid w:val="2D59F8C1"/>
    <w:rsid w:val="2D5CB5F0"/>
    <w:rsid w:val="2D699FEA"/>
    <w:rsid w:val="2D80BFBA"/>
    <w:rsid w:val="2D8C7DEF"/>
    <w:rsid w:val="2D9100FD"/>
    <w:rsid w:val="2D9BD38C"/>
    <w:rsid w:val="2DB28412"/>
    <w:rsid w:val="2DBE8897"/>
    <w:rsid w:val="2DCA4247"/>
    <w:rsid w:val="2DCDB2AC"/>
    <w:rsid w:val="2DDB97E8"/>
    <w:rsid w:val="2DDE8C68"/>
    <w:rsid w:val="2DEA98E6"/>
    <w:rsid w:val="2DFF29A5"/>
    <w:rsid w:val="2E14EC61"/>
    <w:rsid w:val="2E16B44E"/>
    <w:rsid w:val="2E1A4823"/>
    <w:rsid w:val="2E23B0DA"/>
    <w:rsid w:val="2E25F3A2"/>
    <w:rsid w:val="2E26C951"/>
    <w:rsid w:val="2E2C621B"/>
    <w:rsid w:val="2E2D1365"/>
    <w:rsid w:val="2E2D40E2"/>
    <w:rsid w:val="2E3380F1"/>
    <w:rsid w:val="2E3B3BD8"/>
    <w:rsid w:val="2E487B06"/>
    <w:rsid w:val="2E4A1472"/>
    <w:rsid w:val="2E4D716D"/>
    <w:rsid w:val="2E5FA6F6"/>
    <w:rsid w:val="2E66F5EC"/>
    <w:rsid w:val="2E70A1B4"/>
    <w:rsid w:val="2E7E4619"/>
    <w:rsid w:val="2E8A6305"/>
    <w:rsid w:val="2E8C670F"/>
    <w:rsid w:val="2E91AE29"/>
    <w:rsid w:val="2E9CB5BA"/>
    <w:rsid w:val="2EA3E213"/>
    <w:rsid w:val="2EA8A770"/>
    <w:rsid w:val="2EAACE52"/>
    <w:rsid w:val="2EB09733"/>
    <w:rsid w:val="2EB34DEC"/>
    <w:rsid w:val="2EBAA51A"/>
    <w:rsid w:val="2ECE4D18"/>
    <w:rsid w:val="2ED673F8"/>
    <w:rsid w:val="2EDCC8FE"/>
    <w:rsid w:val="2EEB4CD6"/>
    <w:rsid w:val="2F001E94"/>
    <w:rsid w:val="2F0316CB"/>
    <w:rsid w:val="2F0F863A"/>
    <w:rsid w:val="2F1DCCB4"/>
    <w:rsid w:val="2F373B9A"/>
    <w:rsid w:val="2F392595"/>
    <w:rsid w:val="2F402465"/>
    <w:rsid w:val="2F4A31C8"/>
    <w:rsid w:val="2F5AFDCC"/>
    <w:rsid w:val="2F62C31D"/>
    <w:rsid w:val="2F62EB66"/>
    <w:rsid w:val="2F669F25"/>
    <w:rsid w:val="2F6AA2C9"/>
    <w:rsid w:val="2F6E93C2"/>
    <w:rsid w:val="2F706542"/>
    <w:rsid w:val="2F770B63"/>
    <w:rsid w:val="2F7E8B5B"/>
    <w:rsid w:val="2F80FF53"/>
    <w:rsid w:val="2F99420B"/>
    <w:rsid w:val="2F9D7D7C"/>
    <w:rsid w:val="2FA67A87"/>
    <w:rsid w:val="2FA9ED89"/>
    <w:rsid w:val="2FAADB2F"/>
    <w:rsid w:val="2FCD2AE5"/>
    <w:rsid w:val="2FCF67BE"/>
    <w:rsid w:val="2FD0F6D4"/>
    <w:rsid w:val="2FD39C7D"/>
    <w:rsid w:val="2FDFF0DC"/>
    <w:rsid w:val="2FE4DAE3"/>
    <w:rsid w:val="2FF0F4B0"/>
    <w:rsid w:val="2FF1110C"/>
    <w:rsid w:val="2FF225D5"/>
    <w:rsid w:val="2FF23C43"/>
    <w:rsid w:val="2FF53374"/>
    <w:rsid w:val="2FFBBED6"/>
    <w:rsid w:val="3005228F"/>
    <w:rsid w:val="300A0568"/>
    <w:rsid w:val="30139056"/>
    <w:rsid w:val="302B5AF6"/>
    <w:rsid w:val="303CB6E7"/>
    <w:rsid w:val="3046B94E"/>
    <w:rsid w:val="304C7ACA"/>
    <w:rsid w:val="30514181"/>
    <w:rsid w:val="305528F6"/>
    <w:rsid w:val="3055B455"/>
    <w:rsid w:val="305BE8F0"/>
    <w:rsid w:val="305D5186"/>
    <w:rsid w:val="305DAA83"/>
    <w:rsid w:val="306DA716"/>
    <w:rsid w:val="3071E204"/>
    <w:rsid w:val="3078995F"/>
    <w:rsid w:val="307B9A5B"/>
    <w:rsid w:val="3092E22F"/>
    <w:rsid w:val="309AE147"/>
    <w:rsid w:val="309D8DB0"/>
    <w:rsid w:val="30A396BD"/>
    <w:rsid w:val="30AB569B"/>
    <w:rsid w:val="30B27102"/>
    <w:rsid w:val="30C2CC70"/>
    <w:rsid w:val="30C5777C"/>
    <w:rsid w:val="30C952F9"/>
    <w:rsid w:val="30F895D6"/>
    <w:rsid w:val="30FC1FE8"/>
    <w:rsid w:val="30FC287B"/>
    <w:rsid w:val="30FC7F16"/>
    <w:rsid w:val="30FEA655"/>
    <w:rsid w:val="3100FCD9"/>
    <w:rsid w:val="310CBA66"/>
    <w:rsid w:val="310E06D6"/>
    <w:rsid w:val="311A4A6B"/>
    <w:rsid w:val="3125E4DF"/>
    <w:rsid w:val="312A512D"/>
    <w:rsid w:val="312C6740"/>
    <w:rsid w:val="31350FB8"/>
    <w:rsid w:val="313831E4"/>
    <w:rsid w:val="313CACAB"/>
    <w:rsid w:val="313FF1CC"/>
    <w:rsid w:val="3159FEC8"/>
    <w:rsid w:val="315F15C4"/>
    <w:rsid w:val="3163A755"/>
    <w:rsid w:val="316F82BA"/>
    <w:rsid w:val="3177085C"/>
    <w:rsid w:val="31771E18"/>
    <w:rsid w:val="318D3B11"/>
    <w:rsid w:val="318D5494"/>
    <w:rsid w:val="318F5E5A"/>
    <w:rsid w:val="31905038"/>
    <w:rsid w:val="319A1F12"/>
    <w:rsid w:val="31A3E823"/>
    <w:rsid w:val="31AA6270"/>
    <w:rsid w:val="31B22E0B"/>
    <w:rsid w:val="31BA8C55"/>
    <w:rsid w:val="31C31294"/>
    <w:rsid w:val="31C49361"/>
    <w:rsid w:val="31D10420"/>
    <w:rsid w:val="31D6BD4C"/>
    <w:rsid w:val="31DB82D5"/>
    <w:rsid w:val="31E289AF"/>
    <w:rsid w:val="31E60E77"/>
    <w:rsid w:val="31E722FB"/>
    <w:rsid w:val="31FAFC3B"/>
    <w:rsid w:val="31FFF896"/>
    <w:rsid w:val="3207C8F1"/>
    <w:rsid w:val="3214398D"/>
    <w:rsid w:val="321B5FF1"/>
    <w:rsid w:val="32207065"/>
    <w:rsid w:val="3220E47C"/>
    <w:rsid w:val="3224A733"/>
    <w:rsid w:val="322A591C"/>
    <w:rsid w:val="323AE6A5"/>
    <w:rsid w:val="32405447"/>
    <w:rsid w:val="3243EC35"/>
    <w:rsid w:val="324726FC"/>
    <w:rsid w:val="324E4163"/>
    <w:rsid w:val="325430DD"/>
    <w:rsid w:val="325F4D12"/>
    <w:rsid w:val="328726A0"/>
    <w:rsid w:val="32880EA2"/>
    <w:rsid w:val="328A29D7"/>
    <w:rsid w:val="328AAF87"/>
    <w:rsid w:val="328B1664"/>
    <w:rsid w:val="328B61FB"/>
    <w:rsid w:val="329A76B6"/>
    <w:rsid w:val="32A0686A"/>
    <w:rsid w:val="32A57E3E"/>
    <w:rsid w:val="32A5CDDC"/>
    <w:rsid w:val="32A709F6"/>
    <w:rsid w:val="32A9C65E"/>
    <w:rsid w:val="32B86920"/>
    <w:rsid w:val="32C02BE9"/>
    <w:rsid w:val="32CE6ECC"/>
    <w:rsid w:val="32DED1B4"/>
    <w:rsid w:val="32E5A71F"/>
    <w:rsid w:val="3300B205"/>
    <w:rsid w:val="33088A6F"/>
    <w:rsid w:val="330B5E93"/>
    <w:rsid w:val="33122505"/>
    <w:rsid w:val="33149B33"/>
    <w:rsid w:val="3318550E"/>
    <w:rsid w:val="331BCC4F"/>
    <w:rsid w:val="33471994"/>
    <w:rsid w:val="334A5ED3"/>
    <w:rsid w:val="334FB0E3"/>
    <w:rsid w:val="33544932"/>
    <w:rsid w:val="335760CE"/>
    <w:rsid w:val="3359800A"/>
    <w:rsid w:val="33727D7D"/>
    <w:rsid w:val="33775336"/>
    <w:rsid w:val="337E5A10"/>
    <w:rsid w:val="338552B1"/>
    <w:rsid w:val="3388754E"/>
    <w:rsid w:val="338D626A"/>
    <w:rsid w:val="33930A25"/>
    <w:rsid w:val="339389B2"/>
    <w:rsid w:val="3395C160"/>
    <w:rsid w:val="3398CD55"/>
    <w:rsid w:val="339923A0"/>
    <w:rsid w:val="33A2C532"/>
    <w:rsid w:val="33B63A13"/>
    <w:rsid w:val="33C070C8"/>
    <w:rsid w:val="33CA82F1"/>
    <w:rsid w:val="33CE1F40"/>
    <w:rsid w:val="33D92BE1"/>
    <w:rsid w:val="33DC24A8"/>
    <w:rsid w:val="33DD82C6"/>
    <w:rsid w:val="33E1FD5C"/>
    <w:rsid w:val="33E291C0"/>
    <w:rsid w:val="33FFC26A"/>
    <w:rsid w:val="34018C82"/>
    <w:rsid w:val="34075426"/>
    <w:rsid w:val="340EF37F"/>
    <w:rsid w:val="340F67BB"/>
    <w:rsid w:val="3412850A"/>
    <w:rsid w:val="3415F663"/>
    <w:rsid w:val="34171AB4"/>
    <w:rsid w:val="341DA2EB"/>
    <w:rsid w:val="341FD09B"/>
    <w:rsid w:val="342AE38B"/>
    <w:rsid w:val="342F5123"/>
    <w:rsid w:val="343092E7"/>
    <w:rsid w:val="344139CD"/>
    <w:rsid w:val="34471C4C"/>
    <w:rsid w:val="3451CD54"/>
    <w:rsid w:val="3457B547"/>
    <w:rsid w:val="34600F7A"/>
    <w:rsid w:val="346A3F2D"/>
    <w:rsid w:val="3476DD1E"/>
    <w:rsid w:val="348C400C"/>
    <w:rsid w:val="348E8F92"/>
    <w:rsid w:val="348FF5CB"/>
    <w:rsid w:val="3492014C"/>
    <w:rsid w:val="349915C1"/>
    <w:rsid w:val="349B9D0B"/>
    <w:rsid w:val="349E0F14"/>
    <w:rsid w:val="349FF50C"/>
    <w:rsid w:val="34A0213C"/>
    <w:rsid w:val="34A45AD0"/>
    <w:rsid w:val="34B09412"/>
    <w:rsid w:val="34C0DC2E"/>
    <w:rsid w:val="34E6BDE8"/>
    <w:rsid w:val="34F01B07"/>
    <w:rsid w:val="34F58457"/>
    <w:rsid w:val="34FED2EA"/>
    <w:rsid w:val="35142740"/>
    <w:rsid w:val="35171CC2"/>
    <w:rsid w:val="35255018"/>
    <w:rsid w:val="35273B81"/>
    <w:rsid w:val="352932CB"/>
    <w:rsid w:val="3529E69E"/>
    <w:rsid w:val="3534E37C"/>
    <w:rsid w:val="354BB5E5"/>
    <w:rsid w:val="354C8457"/>
    <w:rsid w:val="354E9780"/>
    <w:rsid w:val="35505587"/>
    <w:rsid w:val="35625E0E"/>
    <w:rsid w:val="3571E305"/>
    <w:rsid w:val="357729C4"/>
    <w:rsid w:val="35776236"/>
    <w:rsid w:val="3577F509"/>
    <w:rsid w:val="357F2954"/>
    <w:rsid w:val="3583398C"/>
    <w:rsid w:val="3585E225"/>
    <w:rsid w:val="358ABC1D"/>
    <w:rsid w:val="358C0F4D"/>
    <w:rsid w:val="35952D0E"/>
    <w:rsid w:val="359E6909"/>
    <w:rsid w:val="35A3F90E"/>
    <w:rsid w:val="35A468AC"/>
    <w:rsid w:val="35B9734C"/>
    <w:rsid w:val="35BBA0FC"/>
    <w:rsid w:val="35C3C962"/>
    <w:rsid w:val="35C5C440"/>
    <w:rsid w:val="35DB7C14"/>
    <w:rsid w:val="35DC8EA8"/>
    <w:rsid w:val="35DFE5FD"/>
    <w:rsid w:val="35FBDFDB"/>
    <w:rsid w:val="36154AA7"/>
    <w:rsid w:val="361DF06F"/>
    <w:rsid w:val="36200C73"/>
    <w:rsid w:val="3623009E"/>
    <w:rsid w:val="362E056E"/>
    <w:rsid w:val="3632C781"/>
    <w:rsid w:val="3644334C"/>
    <w:rsid w:val="3645B54F"/>
    <w:rsid w:val="364D0552"/>
    <w:rsid w:val="3652B0FB"/>
    <w:rsid w:val="36552518"/>
    <w:rsid w:val="365D4829"/>
    <w:rsid w:val="365F0772"/>
    <w:rsid w:val="3664724F"/>
    <w:rsid w:val="366CF0C7"/>
    <w:rsid w:val="366F7B02"/>
    <w:rsid w:val="3672A738"/>
    <w:rsid w:val="36742E1A"/>
    <w:rsid w:val="367BFD62"/>
    <w:rsid w:val="367EBA56"/>
    <w:rsid w:val="36851C57"/>
    <w:rsid w:val="368A0D0D"/>
    <w:rsid w:val="368A9B66"/>
    <w:rsid w:val="368B7B84"/>
    <w:rsid w:val="3690BB6B"/>
    <w:rsid w:val="3693AD9D"/>
    <w:rsid w:val="369D5B29"/>
    <w:rsid w:val="36A22AFE"/>
    <w:rsid w:val="36AA84A1"/>
    <w:rsid w:val="36ABF86B"/>
    <w:rsid w:val="36AE756B"/>
    <w:rsid w:val="36BBE6FC"/>
    <w:rsid w:val="36BD26A1"/>
    <w:rsid w:val="36C2661B"/>
    <w:rsid w:val="36CB2A74"/>
    <w:rsid w:val="36D9C387"/>
    <w:rsid w:val="36E537E6"/>
    <w:rsid w:val="36EE13B0"/>
    <w:rsid w:val="36F304DD"/>
    <w:rsid w:val="36F448BE"/>
    <w:rsid w:val="36FCA83D"/>
    <w:rsid w:val="36FD09F9"/>
    <w:rsid w:val="371B3B79"/>
    <w:rsid w:val="3731804E"/>
    <w:rsid w:val="3733E2A3"/>
    <w:rsid w:val="3736C57C"/>
    <w:rsid w:val="373992AC"/>
    <w:rsid w:val="37449CDD"/>
    <w:rsid w:val="3755D997"/>
    <w:rsid w:val="375D5ED6"/>
    <w:rsid w:val="376A73D6"/>
    <w:rsid w:val="37722E07"/>
    <w:rsid w:val="37744C33"/>
    <w:rsid w:val="3798C826"/>
    <w:rsid w:val="37A1995F"/>
    <w:rsid w:val="37AE5610"/>
    <w:rsid w:val="37B76D63"/>
    <w:rsid w:val="37C7968D"/>
    <w:rsid w:val="37CC9260"/>
    <w:rsid w:val="37DB1E89"/>
    <w:rsid w:val="37DBFB92"/>
    <w:rsid w:val="37E87A23"/>
    <w:rsid w:val="37ECA87A"/>
    <w:rsid w:val="37F334EF"/>
    <w:rsid w:val="37F43F79"/>
    <w:rsid w:val="3805C772"/>
    <w:rsid w:val="38083036"/>
    <w:rsid w:val="38094835"/>
    <w:rsid w:val="381814E0"/>
    <w:rsid w:val="381C4CDC"/>
    <w:rsid w:val="381ED4DF"/>
    <w:rsid w:val="3832FF3A"/>
    <w:rsid w:val="3839FC65"/>
    <w:rsid w:val="3851D657"/>
    <w:rsid w:val="38553E53"/>
    <w:rsid w:val="38604F16"/>
    <w:rsid w:val="38644134"/>
    <w:rsid w:val="386AAD73"/>
    <w:rsid w:val="386AFEB4"/>
    <w:rsid w:val="386C41D9"/>
    <w:rsid w:val="3873F368"/>
    <w:rsid w:val="387462F4"/>
    <w:rsid w:val="38788D4B"/>
    <w:rsid w:val="387F54DF"/>
    <w:rsid w:val="3884081B"/>
    <w:rsid w:val="3887E280"/>
    <w:rsid w:val="3889E411"/>
    <w:rsid w:val="388C74DF"/>
    <w:rsid w:val="389F29B0"/>
    <w:rsid w:val="38A0129D"/>
    <w:rsid w:val="38A74812"/>
    <w:rsid w:val="38AE883A"/>
    <w:rsid w:val="38B1C9F5"/>
    <w:rsid w:val="38BADA4E"/>
    <w:rsid w:val="38BE9189"/>
    <w:rsid w:val="38D0948B"/>
    <w:rsid w:val="38D331F5"/>
    <w:rsid w:val="38D601F1"/>
    <w:rsid w:val="38DA309E"/>
    <w:rsid w:val="38E14E52"/>
    <w:rsid w:val="38E34E96"/>
    <w:rsid w:val="38F358BE"/>
    <w:rsid w:val="3903BDFF"/>
    <w:rsid w:val="39270519"/>
    <w:rsid w:val="393D5B11"/>
    <w:rsid w:val="393F91CB"/>
    <w:rsid w:val="3945EE8A"/>
    <w:rsid w:val="39505E8A"/>
    <w:rsid w:val="395D0851"/>
    <w:rsid w:val="395F556F"/>
    <w:rsid w:val="39623BB4"/>
    <w:rsid w:val="39642DB4"/>
    <w:rsid w:val="39661849"/>
    <w:rsid w:val="3967CC63"/>
    <w:rsid w:val="398DF37A"/>
    <w:rsid w:val="39A647C0"/>
    <w:rsid w:val="39B14AFC"/>
    <w:rsid w:val="39BE489E"/>
    <w:rsid w:val="39CD604E"/>
    <w:rsid w:val="39D7DABC"/>
    <w:rsid w:val="39DABE60"/>
    <w:rsid w:val="39E38581"/>
    <w:rsid w:val="39E66B08"/>
    <w:rsid w:val="39E694BA"/>
    <w:rsid w:val="39E8E4F5"/>
    <w:rsid w:val="39F05981"/>
    <w:rsid w:val="39FE709C"/>
    <w:rsid w:val="39FFB534"/>
    <w:rsid w:val="3A0C4AB0"/>
    <w:rsid w:val="3A1214A5"/>
    <w:rsid w:val="3A15899A"/>
    <w:rsid w:val="3A245159"/>
    <w:rsid w:val="3A3DE5F8"/>
    <w:rsid w:val="3A413E1F"/>
    <w:rsid w:val="3A4571D2"/>
    <w:rsid w:val="3A45B130"/>
    <w:rsid w:val="3A461A65"/>
    <w:rsid w:val="3A4D73DD"/>
    <w:rsid w:val="3A4FF940"/>
    <w:rsid w:val="3A500A56"/>
    <w:rsid w:val="3A5E404F"/>
    <w:rsid w:val="3AC13D44"/>
    <w:rsid w:val="3AC234F7"/>
    <w:rsid w:val="3AD43C78"/>
    <w:rsid w:val="3AD653A9"/>
    <w:rsid w:val="3AD7E5D6"/>
    <w:rsid w:val="3AD97C94"/>
    <w:rsid w:val="3ADAC9F0"/>
    <w:rsid w:val="3ADDBA9B"/>
    <w:rsid w:val="3B0BBB79"/>
    <w:rsid w:val="3B135625"/>
    <w:rsid w:val="3B18B377"/>
    <w:rsid w:val="3B1F2732"/>
    <w:rsid w:val="3B2DBEB6"/>
    <w:rsid w:val="3B3A0303"/>
    <w:rsid w:val="3B467F92"/>
    <w:rsid w:val="3B60A925"/>
    <w:rsid w:val="3B7BD610"/>
    <w:rsid w:val="3B81F758"/>
    <w:rsid w:val="3B82651B"/>
    <w:rsid w:val="3B85944D"/>
    <w:rsid w:val="3B897719"/>
    <w:rsid w:val="3B9A52A4"/>
    <w:rsid w:val="3BA6D590"/>
    <w:rsid w:val="3BA6DADC"/>
    <w:rsid w:val="3BA9A367"/>
    <w:rsid w:val="3BAC5C3B"/>
    <w:rsid w:val="3BBCEE62"/>
    <w:rsid w:val="3BBF2D42"/>
    <w:rsid w:val="3BC3AE83"/>
    <w:rsid w:val="3BC4DF12"/>
    <w:rsid w:val="3BC5F678"/>
    <w:rsid w:val="3BC695FD"/>
    <w:rsid w:val="3BCEB83F"/>
    <w:rsid w:val="3BD07B1C"/>
    <w:rsid w:val="3BD8368A"/>
    <w:rsid w:val="3BD89F88"/>
    <w:rsid w:val="3BD9F19F"/>
    <w:rsid w:val="3BE9D869"/>
    <w:rsid w:val="3BED9E81"/>
    <w:rsid w:val="3BF2D358"/>
    <w:rsid w:val="3BFA198F"/>
    <w:rsid w:val="3BFD670F"/>
    <w:rsid w:val="3C09DD05"/>
    <w:rsid w:val="3C13E5E8"/>
    <w:rsid w:val="3C168C16"/>
    <w:rsid w:val="3C1C7FE6"/>
    <w:rsid w:val="3C282A94"/>
    <w:rsid w:val="3C2C97A7"/>
    <w:rsid w:val="3C2F4336"/>
    <w:rsid w:val="3C2F71C0"/>
    <w:rsid w:val="3C429FA7"/>
    <w:rsid w:val="3C459F2A"/>
    <w:rsid w:val="3C49AA43"/>
    <w:rsid w:val="3C4C5148"/>
    <w:rsid w:val="3C50682A"/>
    <w:rsid w:val="3C54D4E0"/>
    <w:rsid w:val="3C62B169"/>
    <w:rsid w:val="3C7B6181"/>
    <w:rsid w:val="3C7BE10B"/>
    <w:rsid w:val="3C8B8555"/>
    <w:rsid w:val="3C930246"/>
    <w:rsid w:val="3CBB159E"/>
    <w:rsid w:val="3CC20E5D"/>
    <w:rsid w:val="3CCA8684"/>
    <w:rsid w:val="3CCD8191"/>
    <w:rsid w:val="3CD1A64F"/>
    <w:rsid w:val="3CD8F8B9"/>
    <w:rsid w:val="3CDAEB51"/>
    <w:rsid w:val="3CE5F064"/>
    <w:rsid w:val="3CEDFBDA"/>
    <w:rsid w:val="3CF06AA3"/>
    <w:rsid w:val="3CF2F28C"/>
    <w:rsid w:val="3CF8496C"/>
    <w:rsid w:val="3D0FAE23"/>
    <w:rsid w:val="3D14479B"/>
    <w:rsid w:val="3D170923"/>
    <w:rsid w:val="3D220392"/>
    <w:rsid w:val="3D2718B8"/>
    <w:rsid w:val="3D2B3105"/>
    <w:rsid w:val="3D2DDBA7"/>
    <w:rsid w:val="3D326318"/>
    <w:rsid w:val="3D4B02A4"/>
    <w:rsid w:val="3D4D5EE8"/>
    <w:rsid w:val="3D541188"/>
    <w:rsid w:val="3D61ABC3"/>
    <w:rsid w:val="3D61D46F"/>
    <w:rsid w:val="3D62E85B"/>
    <w:rsid w:val="3D685AB3"/>
    <w:rsid w:val="3D6AD526"/>
    <w:rsid w:val="3D7B2C68"/>
    <w:rsid w:val="3D7CDB3B"/>
    <w:rsid w:val="3DA3E1C9"/>
    <w:rsid w:val="3DAC9810"/>
    <w:rsid w:val="3DBAE558"/>
    <w:rsid w:val="3DBB9C6A"/>
    <w:rsid w:val="3DBBBC83"/>
    <w:rsid w:val="3DBCFA52"/>
    <w:rsid w:val="3DCA60AC"/>
    <w:rsid w:val="3DCB49DD"/>
    <w:rsid w:val="3DCCEF5E"/>
    <w:rsid w:val="3DD26DE1"/>
    <w:rsid w:val="3DE2EF4E"/>
    <w:rsid w:val="3DEB5AEE"/>
    <w:rsid w:val="3DEFAB12"/>
    <w:rsid w:val="3DF53FFC"/>
    <w:rsid w:val="3E006B1D"/>
    <w:rsid w:val="3E070D1D"/>
    <w:rsid w:val="3E0F4866"/>
    <w:rsid w:val="3E1C2350"/>
    <w:rsid w:val="3E2D873D"/>
    <w:rsid w:val="3E3F5CDA"/>
    <w:rsid w:val="3E4AAF27"/>
    <w:rsid w:val="3E4DB342"/>
    <w:rsid w:val="3E627673"/>
    <w:rsid w:val="3E65D926"/>
    <w:rsid w:val="3E661286"/>
    <w:rsid w:val="3E6841AE"/>
    <w:rsid w:val="3E6951F2"/>
    <w:rsid w:val="3E69DDD6"/>
    <w:rsid w:val="3E7CA295"/>
    <w:rsid w:val="3E82F216"/>
    <w:rsid w:val="3E92B26E"/>
    <w:rsid w:val="3E965ECB"/>
    <w:rsid w:val="3EA1FBAD"/>
    <w:rsid w:val="3EA63EE7"/>
    <w:rsid w:val="3EB6FFF1"/>
    <w:rsid w:val="3EBEED6B"/>
    <w:rsid w:val="3ECA851F"/>
    <w:rsid w:val="3ECF4AC8"/>
    <w:rsid w:val="3ED4A429"/>
    <w:rsid w:val="3ED593B8"/>
    <w:rsid w:val="3EE09415"/>
    <w:rsid w:val="3EEA75E2"/>
    <w:rsid w:val="3EEE9F1A"/>
    <w:rsid w:val="3EEF6D98"/>
    <w:rsid w:val="3EF0B825"/>
    <w:rsid w:val="3EF8D544"/>
    <w:rsid w:val="3F089BA1"/>
    <w:rsid w:val="3F1BF5CE"/>
    <w:rsid w:val="3F31BA51"/>
    <w:rsid w:val="3F31F3BB"/>
    <w:rsid w:val="3F45F383"/>
    <w:rsid w:val="3F4BB50C"/>
    <w:rsid w:val="3F54CF35"/>
    <w:rsid w:val="3F59D9F6"/>
    <w:rsid w:val="3F6C4EDB"/>
    <w:rsid w:val="3F70AE49"/>
    <w:rsid w:val="3F743F74"/>
    <w:rsid w:val="3F869656"/>
    <w:rsid w:val="3F888DB7"/>
    <w:rsid w:val="3F8F8846"/>
    <w:rsid w:val="3F90BC93"/>
    <w:rsid w:val="3F922E9C"/>
    <w:rsid w:val="3F9DD7C7"/>
    <w:rsid w:val="3FA7D197"/>
    <w:rsid w:val="3FB6DBEC"/>
    <w:rsid w:val="3FBEFD00"/>
    <w:rsid w:val="3FC55B07"/>
    <w:rsid w:val="3FC9579E"/>
    <w:rsid w:val="3FCB71BC"/>
    <w:rsid w:val="3FD0BB30"/>
    <w:rsid w:val="3FD36F38"/>
    <w:rsid w:val="3FD402BD"/>
    <w:rsid w:val="3FE898B5"/>
    <w:rsid w:val="3FEA387C"/>
    <w:rsid w:val="3FEC9795"/>
    <w:rsid w:val="3FF3FB7D"/>
    <w:rsid w:val="3FFA9371"/>
    <w:rsid w:val="3FFB819E"/>
    <w:rsid w:val="3FFFA7E5"/>
    <w:rsid w:val="40038EF2"/>
    <w:rsid w:val="4004E1ED"/>
    <w:rsid w:val="400CE6C0"/>
    <w:rsid w:val="4017E160"/>
    <w:rsid w:val="401CC16E"/>
    <w:rsid w:val="4024F8F6"/>
    <w:rsid w:val="4036FD87"/>
    <w:rsid w:val="404081B8"/>
    <w:rsid w:val="404EA9E5"/>
    <w:rsid w:val="40562AE7"/>
    <w:rsid w:val="405E8AEA"/>
    <w:rsid w:val="40688ECE"/>
    <w:rsid w:val="406D7276"/>
    <w:rsid w:val="406D8725"/>
    <w:rsid w:val="406E6A9E"/>
    <w:rsid w:val="407232FE"/>
    <w:rsid w:val="4074455C"/>
    <w:rsid w:val="407AB9BA"/>
    <w:rsid w:val="40833D77"/>
    <w:rsid w:val="40884460"/>
    <w:rsid w:val="408E3BDC"/>
    <w:rsid w:val="40941B76"/>
    <w:rsid w:val="409A29F0"/>
    <w:rsid w:val="40A6142C"/>
    <w:rsid w:val="40A7CBCB"/>
    <w:rsid w:val="40B25B4C"/>
    <w:rsid w:val="40C01EDD"/>
    <w:rsid w:val="40C11A1E"/>
    <w:rsid w:val="40CD8AB2"/>
    <w:rsid w:val="40DD0DAE"/>
    <w:rsid w:val="40DE6BD3"/>
    <w:rsid w:val="40E0D27F"/>
    <w:rsid w:val="40E5FDA5"/>
    <w:rsid w:val="40F76373"/>
    <w:rsid w:val="40FDDB70"/>
    <w:rsid w:val="4102B459"/>
    <w:rsid w:val="410696BB"/>
    <w:rsid w:val="410DF197"/>
    <w:rsid w:val="41351E2A"/>
    <w:rsid w:val="413AE104"/>
    <w:rsid w:val="41446E83"/>
    <w:rsid w:val="41555113"/>
    <w:rsid w:val="4158A9C8"/>
    <w:rsid w:val="416997B1"/>
    <w:rsid w:val="418168FC"/>
    <w:rsid w:val="4186E420"/>
    <w:rsid w:val="4191FF0C"/>
    <w:rsid w:val="4199A8C5"/>
    <w:rsid w:val="419C5A9A"/>
    <w:rsid w:val="41AA750A"/>
    <w:rsid w:val="41C95A83"/>
    <w:rsid w:val="41CBBD4E"/>
    <w:rsid w:val="41CCEA98"/>
    <w:rsid w:val="41D567A6"/>
    <w:rsid w:val="41E14389"/>
    <w:rsid w:val="41E7277A"/>
    <w:rsid w:val="41EE8D76"/>
    <w:rsid w:val="41F48DDE"/>
    <w:rsid w:val="41F62E2D"/>
    <w:rsid w:val="4210A6E6"/>
    <w:rsid w:val="421A080B"/>
    <w:rsid w:val="422944C7"/>
    <w:rsid w:val="422C10AB"/>
    <w:rsid w:val="423B6DC1"/>
    <w:rsid w:val="423D4FB4"/>
    <w:rsid w:val="423DF518"/>
    <w:rsid w:val="424676F3"/>
    <w:rsid w:val="42537B5A"/>
    <w:rsid w:val="4255FE8C"/>
    <w:rsid w:val="425711E2"/>
    <w:rsid w:val="425B3907"/>
    <w:rsid w:val="425B4DC7"/>
    <w:rsid w:val="425E58AA"/>
    <w:rsid w:val="4270749B"/>
    <w:rsid w:val="42777104"/>
    <w:rsid w:val="42791E89"/>
    <w:rsid w:val="4290F4DC"/>
    <w:rsid w:val="429E84BA"/>
    <w:rsid w:val="42A3F4DA"/>
    <w:rsid w:val="42A7CBDF"/>
    <w:rsid w:val="42B0B90F"/>
    <w:rsid w:val="42C0DE49"/>
    <w:rsid w:val="42C49D01"/>
    <w:rsid w:val="42C6E7CF"/>
    <w:rsid w:val="42D34C0A"/>
    <w:rsid w:val="42DE58D3"/>
    <w:rsid w:val="42E3CAD6"/>
    <w:rsid w:val="42E98E5B"/>
    <w:rsid w:val="430070C0"/>
    <w:rsid w:val="43071768"/>
    <w:rsid w:val="4307667B"/>
    <w:rsid w:val="43120806"/>
    <w:rsid w:val="431236BA"/>
    <w:rsid w:val="431E204A"/>
    <w:rsid w:val="431F6D5F"/>
    <w:rsid w:val="432511DB"/>
    <w:rsid w:val="433FE90D"/>
    <w:rsid w:val="43546230"/>
    <w:rsid w:val="43547C1D"/>
    <w:rsid w:val="435E7FEB"/>
    <w:rsid w:val="435EA3D6"/>
    <w:rsid w:val="43824A86"/>
    <w:rsid w:val="4384528E"/>
    <w:rsid w:val="438BF733"/>
    <w:rsid w:val="4397D254"/>
    <w:rsid w:val="439924A8"/>
    <w:rsid w:val="43995338"/>
    <w:rsid w:val="439F6A85"/>
    <w:rsid w:val="43B1BBC3"/>
    <w:rsid w:val="43B3E147"/>
    <w:rsid w:val="43C75B89"/>
    <w:rsid w:val="43D9BFF4"/>
    <w:rsid w:val="43D9C579"/>
    <w:rsid w:val="43DB9277"/>
    <w:rsid w:val="43E050DB"/>
    <w:rsid w:val="43ED3F17"/>
    <w:rsid w:val="43F2A978"/>
    <w:rsid w:val="4400ED33"/>
    <w:rsid w:val="4403E31D"/>
    <w:rsid w:val="4403FE71"/>
    <w:rsid w:val="44116F98"/>
    <w:rsid w:val="441C5798"/>
    <w:rsid w:val="442587CA"/>
    <w:rsid w:val="442F7F51"/>
    <w:rsid w:val="444241A6"/>
    <w:rsid w:val="444F5C91"/>
    <w:rsid w:val="445BC1C9"/>
    <w:rsid w:val="44670181"/>
    <w:rsid w:val="446BD1B8"/>
    <w:rsid w:val="44723C77"/>
    <w:rsid w:val="44767470"/>
    <w:rsid w:val="4477E574"/>
    <w:rsid w:val="4479BD1A"/>
    <w:rsid w:val="447F7810"/>
    <w:rsid w:val="448A0705"/>
    <w:rsid w:val="448FF343"/>
    <w:rsid w:val="44923A7D"/>
    <w:rsid w:val="44A0A12E"/>
    <w:rsid w:val="44A1563D"/>
    <w:rsid w:val="44A57A00"/>
    <w:rsid w:val="44A7B9DF"/>
    <w:rsid w:val="44AE6CB8"/>
    <w:rsid w:val="44BD01F7"/>
    <w:rsid w:val="44C4998B"/>
    <w:rsid w:val="44C58539"/>
    <w:rsid w:val="44DAD024"/>
    <w:rsid w:val="44ECF9CA"/>
    <w:rsid w:val="44F93217"/>
    <w:rsid w:val="44FAB163"/>
    <w:rsid w:val="44FEB6CA"/>
    <w:rsid w:val="45013251"/>
    <w:rsid w:val="453086F3"/>
    <w:rsid w:val="4530BC90"/>
    <w:rsid w:val="4531F82D"/>
    <w:rsid w:val="453494C5"/>
    <w:rsid w:val="4535F843"/>
    <w:rsid w:val="453BFC36"/>
    <w:rsid w:val="453FB0CE"/>
    <w:rsid w:val="45472350"/>
    <w:rsid w:val="45600FFB"/>
    <w:rsid w:val="45751EE6"/>
    <w:rsid w:val="457552D9"/>
    <w:rsid w:val="457FE204"/>
    <w:rsid w:val="458249DD"/>
    <w:rsid w:val="45839D5B"/>
    <w:rsid w:val="458C3B7A"/>
    <w:rsid w:val="459C4039"/>
    <w:rsid w:val="45A3570C"/>
    <w:rsid w:val="45AB1F88"/>
    <w:rsid w:val="45ADB39E"/>
    <w:rsid w:val="45B47240"/>
    <w:rsid w:val="45BE0927"/>
    <w:rsid w:val="45C15FF7"/>
    <w:rsid w:val="45CB4FB2"/>
    <w:rsid w:val="45DC5E7B"/>
    <w:rsid w:val="45E4C53C"/>
    <w:rsid w:val="45E579AE"/>
    <w:rsid w:val="45E9921B"/>
    <w:rsid w:val="45ECD0B2"/>
    <w:rsid w:val="45F96342"/>
    <w:rsid w:val="461A0EC7"/>
    <w:rsid w:val="462ACA6C"/>
    <w:rsid w:val="462F0FE6"/>
    <w:rsid w:val="4641EF7E"/>
    <w:rsid w:val="464252C6"/>
    <w:rsid w:val="464BB5BC"/>
    <w:rsid w:val="46501D59"/>
    <w:rsid w:val="4657F79E"/>
    <w:rsid w:val="4668F43D"/>
    <w:rsid w:val="466BD7DF"/>
    <w:rsid w:val="466FCF34"/>
    <w:rsid w:val="46783BFC"/>
    <w:rsid w:val="4682839F"/>
    <w:rsid w:val="4688089A"/>
    <w:rsid w:val="468CDB27"/>
    <w:rsid w:val="46A18923"/>
    <w:rsid w:val="46A1D18F"/>
    <w:rsid w:val="46B1934C"/>
    <w:rsid w:val="46C019E8"/>
    <w:rsid w:val="46C861E7"/>
    <w:rsid w:val="46D17BFD"/>
    <w:rsid w:val="46D70B47"/>
    <w:rsid w:val="46D9569A"/>
    <w:rsid w:val="46DECE89"/>
    <w:rsid w:val="46E016B5"/>
    <w:rsid w:val="46E5D18A"/>
    <w:rsid w:val="46EA7891"/>
    <w:rsid w:val="46F5F28A"/>
    <w:rsid w:val="46F79512"/>
    <w:rsid w:val="46FA380D"/>
    <w:rsid w:val="4703CD3C"/>
    <w:rsid w:val="4706490A"/>
    <w:rsid w:val="471160B6"/>
    <w:rsid w:val="47203503"/>
    <w:rsid w:val="47212819"/>
    <w:rsid w:val="4722538C"/>
    <w:rsid w:val="4747729E"/>
    <w:rsid w:val="474983FF"/>
    <w:rsid w:val="474C40EC"/>
    <w:rsid w:val="474F9C0C"/>
    <w:rsid w:val="475B47FA"/>
    <w:rsid w:val="476AB7EB"/>
    <w:rsid w:val="476B64C8"/>
    <w:rsid w:val="476C69E7"/>
    <w:rsid w:val="477DE5C7"/>
    <w:rsid w:val="4780959D"/>
    <w:rsid w:val="479355D1"/>
    <w:rsid w:val="4795691E"/>
    <w:rsid w:val="47AC97E0"/>
    <w:rsid w:val="47ADA400"/>
    <w:rsid w:val="47B5C18C"/>
    <w:rsid w:val="47BDAA67"/>
    <w:rsid w:val="47C79405"/>
    <w:rsid w:val="47CCE675"/>
    <w:rsid w:val="47CF9DBC"/>
    <w:rsid w:val="47D4DC88"/>
    <w:rsid w:val="47D94EC6"/>
    <w:rsid w:val="47E1E634"/>
    <w:rsid w:val="47E850F8"/>
    <w:rsid w:val="47E89F2D"/>
    <w:rsid w:val="47EBEDBA"/>
    <w:rsid w:val="47F12C78"/>
    <w:rsid w:val="47F55A7A"/>
    <w:rsid w:val="47FDED68"/>
    <w:rsid w:val="480419D3"/>
    <w:rsid w:val="4815A145"/>
    <w:rsid w:val="48187A7D"/>
    <w:rsid w:val="48253E57"/>
    <w:rsid w:val="4826EAB4"/>
    <w:rsid w:val="4829B894"/>
    <w:rsid w:val="482E3209"/>
    <w:rsid w:val="4831D2D7"/>
    <w:rsid w:val="483BFE0A"/>
    <w:rsid w:val="48424E49"/>
    <w:rsid w:val="48519691"/>
    <w:rsid w:val="485ADCD2"/>
    <w:rsid w:val="485DB72F"/>
    <w:rsid w:val="4861626F"/>
    <w:rsid w:val="4862EC67"/>
    <w:rsid w:val="486AC66A"/>
    <w:rsid w:val="486EDD8E"/>
    <w:rsid w:val="487D28D3"/>
    <w:rsid w:val="4888BEC3"/>
    <w:rsid w:val="4889A947"/>
    <w:rsid w:val="488C1FB2"/>
    <w:rsid w:val="4894541B"/>
    <w:rsid w:val="4894C3B0"/>
    <w:rsid w:val="489D7BCC"/>
    <w:rsid w:val="489FF1B0"/>
    <w:rsid w:val="48A2196B"/>
    <w:rsid w:val="48A595B3"/>
    <w:rsid w:val="48AB35A7"/>
    <w:rsid w:val="48AE2665"/>
    <w:rsid w:val="48C4CC6C"/>
    <w:rsid w:val="48D2D795"/>
    <w:rsid w:val="48D89C97"/>
    <w:rsid w:val="48DE3040"/>
    <w:rsid w:val="48E0A0E5"/>
    <w:rsid w:val="48E312FD"/>
    <w:rsid w:val="48E8600D"/>
    <w:rsid w:val="48EB442A"/>
    <w:rsid w:val="48EEA99A"/>
    <w:rsid w:val="48F0D32B"/>
    <w:rsid w:val="48F550C9"/>
    <w:rsid w:val="490436BB"/>
    <w:rsid w:val="4907047D"/>
    <w:rsid w:val="491459E9"/>
    <w:rsid w:val="491E72E4"/>
    <w:rsid w:val="4923085B"/>
    <w:rsid w:val="4923F706"/>
    <w:rsid w:val="49279658"/>
    <w:rsid w:val="49309DC8"/>
    <w:rsid w:val="49315E34"/>
    <w:rsid w:val="4948E1D0"/>
    <w:rsid w:val="494999CF"/>
    <w:rsid w:val="49556E5C"/>
    <w:rsid w:val="49587558"/>
    <w:rsid w:val="495AAB30"/>
    <w:rsid w:val="495F9DAD"/>
    <w:rsid w:val="49628E62"/>
    <w:rsid w:val="4968AA4D"/>
    <w:rsid w:val="496B6E1D"/>
    <w:rsid w:val="497948FC"/>
    <w:rsid w:val="49821BE2"/>
    <w:rsid w:val="4987BE1B"/>
    <w:rsid w:val="498A08BC"/>
    <w:rsid w:val="498CDD57"/>
    <w:rsid w:val="498E729D"/>
    <w:rsid w:val="498FF40F"/>
    <w:rsid w:val="49924A46"/>
    <w:rsid w:val="499A4B75"/>
    <w:rsid w:val="499A871C"/>
    <w:rsid w:val="499F5F91"/>
    <w:rsid w:val="49A0FC04"/>
    <w:rsid w:val="49A17E86"/>
    <w:rsid w:val="49A6C143"/>
    <w:rsid w:val="49ABC812"/>
    <w:rsid w:val="49AC9612"/>
    <w:rsid w:val="49B69E0C"/>
    <w:rsid w:val="49BAE83B"/>
    <w:rsid w:val="49BEBB11"/>
    <w:rsid w:val="49C411F7"/>
    <w:rsid w:val="49C716C3"/>
    <w:rsid w:val="49D3FFE1"/>
    <w:rsid w:val="49D46C68"/>
    <w:rsid w:val="49DBF4F7"/>
    <w:rsid w:val="49E14E3D"/>
    <w:rsid w:val="49EF4643"/>
    <w:rsid w:val="49F81BBD"/>
    <w:rsid w:val="49FDEC60"/>
    <w:rsid w:val="4A02D850"/>
    <w:rsid w:val="4A134EB7"/>
    <w:rsid w:val="4A153961"/>
    <w:rsid w:val="4A1F3713"/>
    <w:rsid w:val="4A285C23"/>
    <w:rsid w:val="4A2B02AC"/>
    <w:rsid w:val="4A30D444"/>
    <w:rsid w:val="4A3DE9CC"/>
    <w:rsid w:val="4A3F7555"/>
    <w:rsid w:val="4A493757"/>
    <w:rsid w:val="4A4AA426"/>
    <w:rsid w:val="4A51AFE5"/>
    <w:rsid w:val="4A57F550"/>
    <w:rsid w:val="4A5F4391"/>
    <w:rsid w:val="4A64DF0B"/>
    <w:rsid w:val="4A66BE4F"/>
    <w:rsid w:val="4A746CF8"/>
    <w:rsid w:val="4A7B2BFB"/>
    <w:rsid w:val="4A8124C1"/>
    <w:rsid w:val="4A8233AD"/>
    <w:rsid w:val="4A846386"/>
    <w:rsid w:val="4A8E7B6A"/>
    <w:rsid w:val="4A91AE2B"/>
    <w:rsid w:val="4A9899B7"/>
    <w:rsid w:val="4A9AE206"/>
    <w:rsid w:val="4A9B95A1"/>
    <w:rsid w:val="4A9CB4D0"/>
    <w:rsid w:val="4A9D623E"/>
    <w:rsid w:val="4A9EC0D5"/>
    <w:rsid w:val="4AAFF144"/>
    <w:rsid w:val="4AB0E849"/>
    <w:rsid w:val="4ABA9328"/>
    <w:rsid w:val="4AC67D6B"/>
    <w:rsid w:val="4AD3C38A"/>
    <w:rsid w:val="4AE438A2"/>
    <w:rsid w:val="4AECB6E5"/>
    <w:rsid w:val="4AF7B804"/>
    <w:rsid w:val="4AFD0476"/>
    <w:rsid w:val="4AFEB2A9"/>
    <w:rsid w:val="4AFEDB4D"/>
    <w:rsid w:val="4AFF4A0D"/>
    <w:rsid w:val="4B115E5D"/>
    <w:rsid w:val="4B15771D"/>
    <w:rsid w:val="4B1F2BB8"/>
    <w:rsid w:val="4B2762AE"/>
    <w:rsid w:val="4B2B4412"/>
    <w:rsid w:val="4B373337"/>
    <w:rsid w:val="4B375C40"/>
    <w:rsid w:val="4B3A9C84"/>
    <w:rsid w:val="4B3EEC80"/>
    <w:rsid w:val="4B4AF94D"/>
    <w:rsid w:val="4B52CF07"/>
    <w:rsid w:val="4B5EE0A6"/>
    <w:rsid w:val="4B5FA820"/>
    <w:rsid w:val="4B627193"/>
    <w:rsid w:val="4B67DFE1"/>
    <w:rsid w:val="4B68D183"/>
    <w:rsid w:val="4B716DE5"/>
    <w:rsid w:val="4B785333"/>
    <w:rsid w:val="4B8017F4"/>
    <w:rsid w:val="4B84F489"/>
    <w:rsid w:val="4B881952"/>
    <w:rsid w:val="4B8C136B"/>
    <w:rsid w:val="4B98F79E"/>
    <w:rsid w:val="4B9B63C3"/>
    <w:rsid w:val="4BAF1F18"/>
    <w:rsid w:val="4BB0BF8F"/>
    <w:rsid w:val="4BB49830"/>
    <w:rsid w:val="4BC05F85"/>
    <w:rsid w:val="4BC8C6D5"/>
    <w:rsid w:val="4BCA7670"/>
    <w:rsid w:val="4BD4C0BC"/>
    <w:rsid w:val="4BD79272"/>
    <w:rsid w:val="4BD9BA2D"/>
    <w:rsid w:val="4BE3F419"/>
    <w:rsid w:val="4BE78E49"/>
    <w:rsid w:val="4BEDA16C"/>
    <w:rsid w:val="4BF19FBC"/>
    <w:rsid w:val="4BF2884A"/>
    <w:rsid w:val="4BF31A3A"/>
    <w:rsid w:val="4BF3976E"/>
    <w:rsid w:val="4BF4969F"/>
    <w:rsid w:val="4C02BB2B"/>
    <w:rsid w:val="4C142A41"/>
    <w:rsid w:val="4C14B682"/>
    <w:rsid w:val="4C2ABF14"/>
    <w:rsid w:val="4C35A746"/>
    <w:rsid w:val="4C37EC6C"/>
    <w:rsid w:val="4C55573A"/>
    <w:rsid w:val="4C568C9C"/>
    <w:rsid w:val="4C576222"/>
    <w:rsid w:val="4C61835E"/>
    <w:rsid w:val="4C715C38"/>
    <w:rsid w:val="4C777F4E"/>
    <w:rsid w:val="4C7FFAC5"/>
    <w:rsid w:val="4C899BCF"/>
    <w:rsid w:val="4C9A10AE"/>
    <w:rsid w:val="4CAE9764"/>
    <w:rsid w:val="4CB9DFC6"/>
    <w:rsid w:val="4CBDE945"/>
    <w:rsid w:val="4CD147CB"/>
    <w:rsid w:val="4CD5E183"/>
    <w:rsid w:val="4CE97A59"/>
    <w:rsid w:val="4CEAF138"/>
    <w:rsid w:val="4CECB992"/>
    <w:rsid w:val="4CEF6852"/>
    <w:rsid w:val="4CFB9ECB"/>
    <w:rsid w:val="4D0A07BB"/>
    <w:rsid w:val="4D0B5623"/>
    <w:rsid w:val="4D0DD8C1"/>
    <w:rsid w:val="4D18CE58"/>
    <w:rsid w:val="4D18EEFF"/>
    <w:rsid w:val="4D2CC45B"/>
    <w:rsid w:val="4D3F7191"/>
    <w:rsid w:val="4D464F9C"/>
    <w:rsid w:val="4D4DCCAA"/>
    <w:rsid w:val="4D52EFA4"/>
    <w:rsid w:val="4D539687"/>
    <w:rsid w:val="4D5618E9"/>
    <w:rsid w:val="4D5633C5"/>
    <w:rsid w:val="4D5F1FB9"/>
    <w:rsid w:val="4D5FC14E"/>
    <w:rsid w:val="4D6056A7"/>
    <w:rsid w:val="4D61F5AA"/>
    <w:rsid w:val="4D62A535"/>
    <w:rsid w:val="4D73078B"/>
    <w:rsid w:val="4D79C9BE"/>
    <w:rsid w:val="4D854133"/>
    <w:rsid w:val="4D9BE4D6"/>
    <w:rsid w:val="4DACF948"/>
    <w:rsid w:val="4DC9112F"/>
    <w:rsid w:val="4DCC2D0B"/>
    <w:rsid w:val="4DCEA6E2"/>
    <w:rsid w:val="4DD18369"/>
    <w:rsid w:val="4DD66197"/>
    <w:rsid w:val="4DD78BD5"/>
    <w:rsid w:val="4DDBD2A9"/>
    <w:rsid w:val="4DDC7932"/>
    <w:rsid w:val="4DDFC594"/>
    <w:rsid w:val="4DE8C2F5"/>
    <w:rsid w:val="4DF1D7D4"/>
    <w:rsid w:val="4DF80587"/>
    <w:rsid w:val="4DF9719C"/>
    <w:rsid w:val="4DFD7BA6"/>
    <w:rsid w:val="4DFFD01D"/>
    <w:rsid w:val="4E04AE01"/>
    <w:rsid w:val="4E28E613"/>
    <w:rsid w:val="4E2901B7"/>
    <w:rsid w:val="4E2CDDD8"/>
    <w:rsid w:val="4E2F3D6C"/>
    <w:rsid w:val="4E32548A"/>
    <w:rsid w:val="4E41B161"/>
    <w:rsid w:val="4E42117B"/>
    <w:rsid w:val="4E4F2D3B"/>
    <w:rsid w:val="4E57F806"/>
    <w:rsid w:val="4E59BEC4"/>
    <w:rsid w:val="4E62C738"/>
    <w:rsid w:val="4E6A4329"/>
    <w:rsid w:val="4E6D68D0"/>
    <w:rsid w:val="4E7A3266"/>
    <w:rsid w:val="4E80164D"/>
    <w:rsid w:val="4E8B004C"/>
    <w:rsid w:val="4E9842E2"/>
    <w:rsid w:val="4E9F8678"/>
    <w:rsid w:val="4EA19CB8"/>
    <w:rsid w:val="4EA7DD8B"/>
    <w:rsid w:val="4EAB8306"/>
    <w:rsid w:val="4EACD8B2"/>
    <w:rsid w:val="4EAFF3F5"/>
    <w:rsid w:val="4EB25C4C"/>
    <w:rsid w:val="4EB63024"/>
    <w:rsid w:val="4EBB4A3B"/>
    <w:rsid w:val="4EC39F21"/>
    <w:rsid w:val="4ECB2BCD"/>
    <w:rsid w:val="4ECC3503"/>
    <w:rsid w:val="4ED456B8"/>
    <w:rsid w:val="4EDC8DE2"/>
    <w:rsid w:val="4EE4926A"/>
    <w:rsid w:val="4EE7C8F8"/>
    <w:rsid w:val="4EEECB98"/>
    <w:rsid w:val="4EF681E6"/>
    <w:rsid w:val="4EFE4682"/>
    <w:rsid w:val="4F058B91"/>
    <w:rsid w:val="4F05CB07"/>
    <w:rsid w:val="4F0E1F55"/>
    <w:rsid w:val="4F0E5309"/>
    <w:rsid w:val="4F262D2E"/>
    <w:rsid w:val="4F349AE6"/>
    <w:rsid w:val="4F388A20"/>
    <w:rsid w:val="4F3946C3"/>
    <w:rsid w:val="4F4B4127"/>
    <w:rsid w:val="4F5C95FC"/>
    <w:rsid w:val="4F5F61C7"/>
    <w:rsid w:val="4F612566"/>
    <w:rsid w:val="4F62FE4C"/>
    <w:rsid w:val="4F651C5C"/>
    <w:rsid w:val="4F6D9AE1"/>
    <w:rsid w:val="4F767F62"/>
    <w:rsid w:val="4F83EBB6"/>
    <w:rsid w:val="4F849356"/>
    <w:rsid w:val="4F93F4C1"/>
    <w:rsid w:val="4F97F047"/>
    <w:rsid w:val="4F985236"/>
    <w:rsid w:val="4F9C6E2C"/>
    <w:rsid w:val="4F9FDF4C"/>
    <w:rsid w:val="4FA5FE51"/>
    <w:rsid w:val="4FAB8D7A"/>
    <w:rsid w:val="4FB1D63B"/>
    <w:rsid w:val="4FBDFD1D"/>
    <w:rsid w:val="4FCD390E"/>
    <w:rsid w:val="4FD4B4F9"/>
    <w:rsid w:val="4FD79165"/>
    <w:rsid w:val="4FDD81C2"/>
    <w:rsid w:val="4FE1C0D0"/>
    <w:rsid w:val="4FED4D60"/>
    <w:rsid w:val="4FF527A2"/>
    <w:rsid w:val="4FF914F6"/>
    <w:rsid w:val="4FFE488A"/>
    <w:rsid w:val="50022B2C"/>
    <w:rsid w:val="500270E8"/>
    <w:rsid w:val="50091D45"/>
    <w:rsid w:val="500983AB"/>
    <w:rsid w:val="5015BBF3"/>
    <w:rsid w:val="5015DB2B"/>
    <w:rsid w:val="501CE7F6"/>
    <w:rsid w:val="502D249E"/>
    <w:rsid w:val="50309A38"/>
    <w:rsid w:val="503AD95F"/>
    <w:rsid w:val="503BEDF5"/>
    <w:rsid w:val="5043ADEC"/>
    <w:rsid w:val="5047434D"/>
    <w:rsid w:val="5052CA35"/>
    <w:rsid w:val="505BA351"/>
    <w:rsid w:val="506ED385"/>
    <w:rsid w:val="5083D322"/>
    <w:rsid w:val="508CC048"/>
    <w:rsid w:val="508CC4B6"/>
    <w:rsid w:val="508CEDE5"/>
    <w:rsid w:val="5092684A"/>
    <w:rsid w:val="5097F3DA"/>
    <w:rsid w:val="50A293A2"/>
    <w:rsid w:val="50B0B4C7"/>
    <w:rsid w:val="50B84683"/>
    <w:rsid w:val="50BAE6EE"/>
    <w:rsid w:val="50C3E28D"/>
    <w:rsid w:val="50C6E2B8"/>
    <w:rsid w:val="50CC7031"/>
    <w:rsid w:val="50DBC847"/>
    <w:rsid w:val="50E3AE7C"/>
    <w:rsid w:val="50E91BCA"/>
    <w:rsid w:val="50EAF579"/>
    <w:rsid w:val="50F51E7F"/>
    <w:rsid w:val="50F56792"/>
    <w:rsid w:val="50FDB80B"/>
    <w:rsid w:val="5107233B"/>
    <w:rsid w:val="511CF34B"/>
    <w:rsid w:val="511D6979"/>
    <w:rsid w:val="51217CEB"/>
    <w:rsid w:val="51226B59"/>
    <w:rsid w:val="5125661B"/>
    <w:rsid w:val="512FA67A"/>
    <w:rsid w:val="513F74E9"/>
    <w:rsid w:val="513FF629"/>
    <w:rsid w:val="514A9D62"/>
    <w:rsid w:val="51537A26"/>
    <w:rsid w:val="515F705F"/>
    <w:rsid w:val="5162F6D9"/>
    <w:rsid w:val="51712506"/>
    <w:rsid w:val="5178AF65"/>
    <w:rsid w:val="517A91B6"/>
    <w:rsid w:val="517ACBFB"/>
    <w:rsid w:val="517D9131"/>
    <w:rsid w:val="517FA35F"/>
    <w:rsid w:val="5180D95F"/>
    <w:rsid w:val="518773DE"/>
    <w:rsid w:val="518A8C55"/>
    <w:rsid w:val="5190251F"/>
    <w:rsid w:val="519911C5"/>
    <w:rsid w:val="51ABD424"/>
    <w:rsid w:val="51AC586F"/>
    <w:rsid w:val="51AF1580"/>
    <w:rsid w:val="51AFD366"/>
    <w:rsid w:val="51B03BE9"/>
    <w:rsid w:val="51BBD2CA"/>
    <w:rsid w:val="51BC0876"/>
    <w:rsid w:val="51BC5F07"/>
    <w:rsid w:val="51C454F2"/>
    <w:rsid w:val="51C5770A"/>
    <w:rsid w:val="51C87FB4"/>
    <w:rsid w:val="51CFCD29"/>
    <w:rsid w:val="51D051D2"/>
    <w:rsid w:val="51F4FF7C"/>
    <w:rsid w:val="51F91DB2"/>
    <w:rsid w:val="5203F848"/>
    <w:rsid w:val="520BECD9"/>
    <w:rsid w:val="521F8920"/>
    <w:rsid w:val="5223D07E"/>
    <w:rsid w:val="52330EED"/>
    <w:rsid w:val="523B3EE5"/>
    <w:rsid w:val="523E49CA"/>
    <w:rsid w:val="5245F496"/>
    <w:rsid w:val="524A3CAD"/>
    <w:rsid w:val="527619F6"/>
    <w:rsid w:val="52839834"/>
    <w:rsid w:val="52863DE0"/>
    <w:rsid w:val="528C36A6"/>
    <w:rsid w:val="528C66D9"/>
    <w:rsid w:val="528CAEC6"/>
    <w:rsid w:val="5291FF66"/>
    <w:rsid w:val="529436BE"/>
    <w:rsid w:val="52974CD6"/>
    <w:rsid w:val="52A89C9C"/>
    <w:rsid w:val="52AE2024"/>
    <w:rsid w:val="52B4F99D"/>
    <w:rsid w:val="52BB59F7"/>
    <w:rsid w:val="52BC3018"/>
    <w:rsid w:val="52CB76DB"/>
    <w:rsid w:val="52F7A306"/>
    <w:rsid w:val="52FADEB3"/>
    <w:rsid w:val="5300A712"/>
    <w:rsid w:val="5301D370"/>
    <w:rsid w:val="53042F88"/>
    <w:rsid w:val="5304C6DF"/>
    <w:rsid w:val="530F3227"/>
    <w:rsid w:val="53166217"/>
    <w:rsid w:val="531BD493"/>
    <w:rsid w:val="531F2EE7"/>
    <w:rsid w:val="53224B8F"/>
    <w:rsid w:val="5325A6B2"/>
    <w:rsid w:val="5326436F"/>
    <w:rsid w:val="53286804"/>
    <w:rsid w:val="53355550"/>
    <w:rsid w:val="533F3B13"/>
    <w:rsid w:val="5342C5F3"/>
    <w:rsid w:val="5344330D"/>
    <w:rsid w:val="5348990A"/>
    <w:rsid w:val="534CC635"/>
    <w:rsid w:val="5354FCAB"/>
    <w:rsid w:val="535559ED"/>
    <w:rsid w:val="5370CF57"/>
    <w:rsid w:val="5381DFD0"/>
    <w:rsid w:val="53863B6C"/>
    <w:rsid w:val="53883083"/>
    <w:rsid w:val="539EC51D"/>
    <w:rsid w:val="53A5737E"/>
    <w:rsid w:val="53A98282"/>
    <w:rsid w:val="53A9CB28"/>
    <w:rsid w:val="53B75680"/>
    <w:rsid w:val="53B7F08C"/>
    <w:rsid w:val="53BCED90"/>
    <w:rsid w:val="53D8EC21"/>
    <w:rsid w:val="53D99AB3"/>
    <w:rsid w:val="53E052D3"/>
    <w:rsid w:val="53EB8F42"/>
    <w:rsid w:val="53F5481D"/>
    <w:rsid w:val="53F99E51"/>
    <w:rsid w:val="5400968D"/>
    <w:rsid w:val="5409DF45"/>
    <w:rsid w:val="54176873"/>
    <w:rsid w:val="542299C3"/>
    <w:rsid w:val="5430D86D"/>
    <w:rsid w:val="5439F2A8"/>
    <w:rsid w:val="543DC158"/>
    <w:rsid w:val="544300BD"/>
    <w:rsid w:val="5449F085"/>
    <w:rsid w:val="544E2F23"/>
    <w:rsid w:val="5456CF0A"/>
    <w:rsid w:val="5463DA0F"/>
    <w:rsid w:val="546690DA"/>
    <w:rsid w:val="5467473C"/>
    <w:rsid w:val="54679C5B"/>
    <w:rsid w:val="546A9AC0"/>
    <w:rsid w:val="547515FB"/>
    <w:rsid w:val="5478983E"/>
    <w:rsid w:val="54790EF3"/>
    <w:rsid w:val="547A7595"/>
    <w:rsid w:val="547A8A8F"/>
    <w:rsid w:val="547B8557"/>
    <w:rsid w:val="547BA431"/>
    <w:rsid w:val="547EE4EF"/>
    <w:rsid w:val="5497A711"/>
    <w:rsid w:val="54984C4C"/>
    <w:rsid w:val="54A1975B"/>
    <w:rsid w:val="54AFAF4C"/>
    <w:rsid w:val="54B0C0B6"/>
    <w:rsid w:val="54B6BAFA"/>
    <w:rsid w:val="54B72CAD"/>
    <w:rsid w:val="54CCE3CF"/>
    <w:rsid w:val="54D01475"/>
    <w:rsid w:val="54D29ED5"/>
    <w:rsid w:val="54D5C240"/>
    <w:rsid w:val="54D647D7"/>
    <w:rsid w:val="54DFCDBB"/>
    <w:rsid w:val="54E8F3E7"/>
    <w:rsid w:val="54EBA088"/>
    <w:rsid w:val="54F033E7"/>
    <w:rsid w:val="54FB8983"/>
    <w:rsid w:val="550DD8A9"/>
    <w:rsid w:val="55204FEA"/>
    <w:rsid w:val="5520AA23"/>
    <w:rsid w:val="5546A328"/>
    <w:rsid w:val="5552A615"/>
    <w:rsid w:val="55574445"/>
    <w:rsid w:val="555C4D3E"/>
    <w:rsid w:val="556CF5CB"/>
    <w:rsid w:val="556F813A"/>
    <w:rsid w:val="5578C518"/>
    <w:rsid w:val="557C6883"/>
    <w:rsid w:val="55884925"/>
    <w:rsid w:val="558EADFF"/>
    <w:rsid w:val="5591187E"/>
    <w:rsid w:val="55945B40"/>
    <w:rsid w:val="55956EB2"/>
    <w:rsid w:val="5596F34E"/>
    <w:rsid w:val="55A4F695"/>
    <w:rsid w:val="55A60231"/>
    <w:rsid w:val="55B3929E"/>
    <w:rsid w:val="55B6C7D8"/>
    <w:rsid w:val="55B894E6"/>
    <w:rsid w:val="55BE3BA1"/>
    <w:rsid w:val="55C19583"/>
    <w:rsid w:val="55CA511A"/>
    <w:rsid w:val="55D477FA"/>
    <w:rsid w:val="55E32EB3"/>
    <w:rsid w:val="55E50E06"/>
    <w:rsid w:val="55E5572F"/>
    <w:rsid w:val="55EAEF75"/>
    <w:rsid w:val="55F1B9A5"/>
    <w:rsid w:val="55F730A1"/>
    <w:rsid w:val="55F816EB"/>
    <w:rsid w:val="55FEAE45"/>
    <w:rsid w:val="55FFAA70"/>
    <w:rsid w:val="56066B21"/>
    <w:rsid w:val="560E7190"/>
    <w:rsid w:val="5612944B"/>
    <w:rsid w:val="56187415"/>
    <w:rsid w:val="561EF7BA"/>
    <w:rsid w:val="561F8170"/>
    <w:rsid w:val="562117BF"/>
    <w:rsid w:val="562318D6"/>
    <w:rsid w:val="562C01C5"/>
    <w:rsid w:val="5632DD49"/>
    <w:rsid w:val="56349584"/>
    <w:rsid w:val="5637DF06"/>
    <w:rsid w:val="563B4AEB"/>
    <w:rsid w:val="563C7143"/>
    <w:rsid w:val="5647F701"/>
    <w:rsid w:val="5651F933"/>
    <w:rsid w:val="56682438"/>
    <w:rsid w:val="566A950B"/>
    <w:rsid w:val="566C0086"/>
    <w:rsid w:val="567D1D3B"/>
    <w:rsid w:val="56801AE9"/>
    <w:rsid w:val="56834EC5"/>
    <w:rsid w:val="569C0F38"/>
    <w:rsid w:val="56A4AC1D"/>
    <w:rsid w:val="56BE6F46"/>
    <w:rsid w:val="56C29C33"/>
    <w:rsid w:val="56C67E57"/>
    <w:rsid w:val="56C74540"/>
    <w:rsid w:val="56CA80A2"/>
    <w:rsid w:val="56E1DED8"/>
    <w:rsid w:val="56E54645"/>
    <w:rsid w:val="56E5A72D"/>
    <w:rsid w:val="56E8433D"/>
    <w:rsid w:val="56EEA336"/>
    <w:rsid w:val="56EF914E"/>
    <w:rsid w:val="56FE8A3E"/>
    <w:rsid w:val="57039141"/>
    <w:rsid w:val="5706B7F5"/>
    <w:rsid w:val="571A8A9B"/>
    <w:rsid w:val="57313F13"/>
    <w:rsid w:val="57398771"/>
    <w:rsid w:val="574CB4E9"/>
    <w:rsid w:val="5755EF6E"/>
    <w:rsid w:val="575A19A2"/>
    <w:rsid w:val="5773FAEC"/>
    <w:rsid w:val="5776351C"/>
    <w:rsid w:val="57774D46"/>
    <w:rsid w:val="5778BCDF"/>
    <w:rsid w:val="577C4BFD"/>
    <w:rsid w:val="57896DA4"/>
    <w:rsid w:val="578FADD4"/>
    <w:rsid w:val="5790351A"/>
    <w:rsid w:val="57930B1C"/>
    <w:rsid w:val="5796AA96"/>
    <w:rsid w:val="5799FA36"/>
    <w:rsid w:val="579A08E1"/>
    <w:rsid w:val="57A0BEFB"/>
    <w:rsid w:val="57A47BCE"/>
    <w:rsid w:val="57AB0AA2"/>
    <w:rsid w:val="57AFFF4A"/>
    <w:rsid w:val="57B6F99D"/>
    <w:rsid w:val="57C2236B"/>
    <w:rsid w:val="57C6238F"/>
    <w:rsid w:val="57CF6F2C"/>
    <w:rsid w:val="57D0D511"/>
    <w:rsid w:val="57DF5DC4"/>
    <w:rsid w:val="57E5BE94"/>
    <w:rsid w:val="57E6D597"/>
    <w:rsid w:val="57F2CEBB"/>
    <w:rsid w:val="57FD5BB8"/>
    <w:rsid w:val="57FF926C"/>
    <w:rsid w:val="5803846E"/>
    <w:rsid w:val="580A3F97"/>
    <w:rsid w:val="580C8FC9"/>
    <w:rsid w:val="5817CF2D"/>
    <w:rsid w:val="58262EBA"/>
    <w:rsid w:val="58280504"/>
    <w:rsid w:val="5836E241"/>
    <w:rsid w:val="583A9F65"/>
    <w:rsid w:val="5842EBFD"/>
    <w:rsid w:val="58453EA0"/>
    <w:rsid w:val="58531641"/>
    <w:rsid w:val="585C39E7"/>
    <w:rsid w:val="58638CF8"/>
    <w:rsid w:val="586789D0"/>
    <w:rsid w:val="58699138"/>
    <w:rsid w:val="58722D03"/>
    <w:rsid w:val="587C7E7A"/>
    <w:rsid w:val="587FE3AE"/>
    <w:rsid w:val="588815E4"/>
    <w:rsid w:val="5896C4FD"/>
    <w:rsid w:val="589F7C4F"/>
    <w:rsid w:val="58A26CBC"/>
    <w:rsid w:val="58B72FC3"/>
    <w:rsid w:val="58C161C7"/>
    <w:rsid w:val="58C4711E"/>
    <w:rsid w:val="58CE444C"/>
    <w:rsid w:val="58D4E3F0"/>
    <w:rsid w:val="58D99E3B"/>
    <w:rsid w:val="58E2F2D8"/>
    <w:rsid w:val="58E8C3A2"/>
    <w:rsid w:val="58EE66AB"/>
    <w:rsid w:val="58EFA40B"/>
    <w:rsid w:val="58F5EA03"/>
    <w:rsid w:val="590A9E1D"/>
    <w:rsid w:val="590F5D58"/>
    <w:rsid w:val="591D3C2B"/>
    <w:rsid w:val="59261AB2"/>
    <w:rsid w:val="592F0312"/>
    <w:rsid w:val="593DFD82"/>
    <w:rsid w:val="593E0BE3"/>
    <w:rsid w:val="59408D3B"/>
    <w:rsid w:val="5953D3F3"/>
    <w:rsid w:val="5956987C"/>
    <w:rsid w:val="597575CC"/>
    <w:rsid w:val="598218A6"/>
    <w:rsid w:val="5984AB3B"/>
    <w:rsid w:val="599625C5"/>
    <w:rsid w:val="599A9BDD"/>
    <w:rsid w:val="599F2554"/>
    <w:rsid w:val="59A61492"/>
    <w:rsid w:val="59A858F7"/>
    <w:rsid w:val="59B75B35"/>
    <w:rsid w:val="59CD4803"/>
    <w:rsid w:val="59D5BB9F"/>
    <w:rsid w:val="59DE98C9"/>
    <w:rsid w:val="59E112C8"/>
    <w:rsid w:val="59E28354"/>
    <w:rsid w:val="59F05735"/>
    <w:rsid w:val="5A011CA7"/>
    <w:rsid w:val="5A07C17A"/>
    <w:rsid w:val="5A0A7D6E"/>
    <w:rsid w:val="5A0EBBBF"/>
    <w:rsid w:val="5A15567D"/>
    <w:rsid w:val="5A190501"/>
    <w:rsid w:val="5A242A87"/>
    <w:rsid w:val="5A243944"/>
    <w:rsid w:val="5A2F8FB8"/>
    <w:rsid w:val="5A34033F"/>
    <w:rsid w:val="5A3C9832"/>
    <w:rsid w:val="5A448E5D"/>
    <w:rsid w:val="5A59D361"/>
    <w:rsid w:val="5A640D70"/>
    <w:rsid w:val="5A691D8A"/>
    <w:rsid w:val="5A70BCE8"/>
    <w:rsid w:val="5A733863"/>
    <w:rsid w:val="5A755DCC"/>
    <w:rsid w:val="5A8637EF"/>
    <w:rsid w:val="5A8C2D54"/>
    <w:rsid w:val="5A925A0B"/>
    <w:rsid w:val="5A951662"/>
    <w:rsid w:val="5A9606C5"/>
    <w:rsid w:val="5A96461B"/>
    <w:rsid w:val="5A9BBC42"/>
    <w:rsid w:val="5AA09439"/>
    <w:rsid w:val="5AA46DD9"/>
    <w:rsid w:val="5AA4EB84"/>
    <w:rsid w:val="5AAAE2C1"/>
    <w:rsid w:val="5AB4279A"/>
    <w:rsid w:val="5AC3F9C2"/>
    <w:rsid w:val="5AC561F9"/>
    <w:rsid w:val="5AD1DEC0"/>
    <w:rsid w:val="5ADB254A"/>
    <w:rsid w:val="5ADDEA9F"/>
    <w:rsid w:val="5AE72FD1"/>
    <w:rsid w:val="5AEC26B7"/>
    <w:rsid w:val="5AF38C67"/>
    <w:rsid w:val="5AF7194C"/>
    <w:rsid w:val="5AFD97BD"/>
    <w:rsid w:val="5B03C767"/>
    <w:rsid w:val="5B05C8C1"/>
    <w:rsid w:val="5B070FEE"/>
    <w:rsid w:val="5B099185"/>
    <w:rsid w:val="5B102701"/>
    <w:rsid w:val="5B135C79"/>
    <w:rsid w:val="5B13D294"/>
    <w:rsid w:val="5B190AE3"/>
    <w:rsid w:val="5B1A38E7"/>
    <w:rsid w:val="5B24488B"/>
    <w:rsid w:val="5B2C377C"/>
    <w:rsid w:val="5B2E4B55"/>
    <w:rsid w:val="5B3060E1"/>
    <w:rsid w:val="5B3D314F"/>
    <w:rsid w:val="5B4CC69C"/>
    <w:rsid w:val="5B562D00"/>
    <w:rsid w:val="5B65CA1A"/>
    <w:rsid w:val="5B65DCD3"/>
    <w:rsid w:val="5B6C7563"/>
    <w:rsid w:val="5B6FE8AB"/>
    <w:rsid w:val="5B71BD67"/>
    <w:rsid w:val="5B71E321"/>
    <w:rsid w:val="5B976D69"/>
    <w:rsid w:val="5B9B2FEE"/>
    <w:rsid w:val="5BAFB13C"/>
    <w:rsid w:val="5BB3C7C5"/>
    <w:rsid w:val="5BB7574A"/>
    <w:rsid w:val="5BBFD439"/>
    <w:rsid w:val="5BC592F5"/>
    <w:rsid w:val="5BC9F31E"/>
    <w:rsid w:val="5BD215F7"/>
    <w:rsid w:val="5BD45581"/>
    <w:rsid w:val="5BDB7046"/>
    <w:rsid w:val="5BE4F9F9"/>
    <w:rsid w:val="5BE8FEE1"/>
    <w:rsid w:val="5BEEEC17"/>
    <w:rsid w:val="5BF4086D"/>
    <w:rsid w:val="5BF5A3C2"/>
    <w:rsid w:val="5C0F9CB1"/>
    <w:rsid w:val="5C113EFD"/>
    <w:rsid w:val="5C1A7E7E"/>
    <w:rsid w:val="5C20D9D6"/>
    <w:rsid w:val="5C21DE15"/>
    <w:rsid w:val="5C233B6E"/>
    <w:rsid w:val="5C23FE15"/>
    <w:rsid w:val="5C3318EC"/>
    <w:rsid w:val="5C3A4F67"/>
    <w:rsid w:val="5C3E03A7"/>
    <w:rsid w:val="5C3E4517"/>
    <w:rsid w:val="5C4D0588"/>
    <w:rsid w:val="5C5D8120"/>
    <w:rsid w:val="5C6520ED"/>
    <w:rsid w:val="5C67586F"/>
    <w:rsid w:val="5C6E2AC7"/>
    <w:rsid w:val="5C77F368"/>
    <w:rsid w:val="5C7B8776"/>
    <w:rsid w:val="5C8E393E"/>
    <w:rsid w:val="5C8E8748"/>
    <w:rsid w:val="5C9AA71C"/>
    <w:rsid w:val="5CAF7AED"/>
    <w:rsid w:val="5CB3FD58"/>
    <w:rsid w:val="5CC219AD"/>
    <w:rsid w:val="5CC2546A"/>
    <w:rsid w:val="5CC2F229"/>
    <w:rsid w:val="5CCA788D"/>
    <w:rsid w:val="5CCB1F85"/>
    <w:rsid w:val="5CCC5633"/>
    <w:rsid w:val="5CD4F05A"/>
    <w:rsid w:val="5CDB373A"/>
    <w:rsid w:val="5CE28F69"/>
    <w:rsid w:val="5CE6C381"/>
    <w:rsid w:val="5CF02D0E"/>
    <w:rsid w:val="5CF7F06C"/>
    <w:rsid w:val="5CFA748C"/>
    <w:rsid w:val="5D00FBB9"/>
    <w:rsid w:val="5D074AE8"/>
    <w:rsid w:val="5D15A108"/>
    <w:rsid w:val="5D19599D"/>
    <w:rsid w:val="5D1B57EC"/>
    <w:rsid w:val="5D4BB103"/>
    <w:rsid w:val="5D538B4D"/>
    <w:rsid w:val="5D567993"/>
    <w:rsid w:val="5D6506C7"/>
    <w:rsid w:val="5D661C14"/>
    <w:rsid w:val="5D6787F8"/>
    <w:rsid w:val="5D897342"/>
    <w:rsid w:val="5D89ACBA"/>
    <w:rsid w:val="5D9256DB"/>
    <w:rsid w:val="5D926E06"/>
    <w:rsid w:val="5D9A8F42"/>
    <w:rsid w:val="5DA07FF3"/>
    <w:rsid w:val="5DAD0F5E"/>
    <w:rsid w:val="5DB663FB"/>
    <w:rsid w:val="5DB6DC40"/>
    <w:rsid w:val="5DBC7C88"/>
    <w:rsid w:val="5DC46DBF"/>
    <w:rsid w:val="5DC60E62"/>
    <w:rsid w:val="5DC731BF"/>
    <w:rsid w:val="5DCFA1B2"/>
    <w:rsid w:val="5DD91543"/>
    <w:rsid w:val="5DDC8FE3"/>
    <w:rsid w:val="5DDD2A8D"/>
    <w:rsid w:val="5DE21CD0"/>
    <w:rsid w:val="5DE75380"/>
    <w:rsid w:val="5DEDC957"/>
    <w:rsid w:val="5DEFC8C6"/>
    <w:rsid w:val="5DF2A7F5"/>
    <w:rsid w:val="5DF7D70F"/>
    <w:rsid w:val="5E09FB28"/>
    <w:rsid w:val="5E115137"/>
    <w:rsid w:val="5E18628D"/>
    <w:rsid w:val="5E24C4D9"/>
    <w:rsid w:val="5E2C29A4"/>
    <w:rsid w:val="5E30C54E"/>
    <w:rsid w:val="5E35EA70"/>
    <w:rsid w:val="5E55360F"/>
    <w:rsid w:val="5E6648EE"/>
    <w:rsid w:val="5E70C0BB"/>
    <w:rsid w:val="5E7AC5EC"/>
    <w:rsid w:val="5E817001"/>
    <w:rsid w:val="5E860447"/>
    <w:rsid w:val="5E9181BA"/>
    <w:rsid w:val="5E95EB2A"/>
    <w:rsid w:val="5E990524"/>
    <w:rsid w:val="5EA0359A"/>
    <w:rsid w:val="5EA92B59"/>
    <w:rsid w:val="5EB21441"/>
    <w:rsid w:val="5EB7284D"/>
    <w:rsid w:val="5EB849E0"/>
    <w:rsid w:val="5EBD6C1C"/>
    <w:rsid w:val="5ECF2958"/>
    <w:rsid w:val="5ED2A786"/>
    <w:rsid w:val="5EDA14D6"/>
    <w:rsid w:val="5EDFA5D5"/>
    <w:rsid w:val="5EE6BD8B"/>
    <w:rsid w:val="5EE7AF60"/>
    <w:rsid w:val="5EF08E7D"/>
    <w:rsid w:val="5EF0F784"/>
    <w:rsid w:val="5EF50E22"/>
    <w:rsid w:val="5EF5333A"/>
    <w:rsid w:val="5F004B50"/>
    <w:rsid w:val="5F006307"/>
    <w:rsid w:val="5F10E1AF"/>
    <w:rsid w:val="5F129997"/>
    <w:rsid w:val="5F13668D"/>
    <w:rsid w:val="5F193F3C"/>
    <w:rsid w:val="5F2A583C"/>
    <w:rsid w:val="5F3560EA"/>
    <w:rsid w:val="5F39C52E"/>
    <w:rsid w:val="5F44B3BF"/>
    <w:rsid w:val="5F48DFBF"/>
    <w:rsid w:val="5F53ED4E"/>
    <w:rsid w:val="5F53FF57"/>
    <w:rsid w:val="5F6DD787"/>
    <w:rsid w:val="5F6E6973"/>
    <w:rsid w:val="5F788A07"/>
    <w:rsid w:val="5F7B7362"/>
    <w:rsid w:val="5F89F63A"/>
    <w:rsid w:val="5F8B8261"/>
    <w:rsid w:val="5F8D33B0"/>
    <w:rsid w:val="5F8E1E6D"/>
    <w:rsid w:val="5F8EFE14"/>
    <w:rsid w:val="5FA00F0F"/>
    <w:rsid w:val="5FA015AA"/>
    <w:rsid w:val="5FACA738"/>
    <w:rsid w:val="5FC5DA00"/>
    <w:rsid w:val="5FC8F09A"/>
    <w:rsid w:val="5FD59DE3"/>
    <w:rsid w:val="5FD75174"/>
    <w:rsid w:val="5FE9DD41"/>
    <w:rsid w:val="5FEB9E1A"/>
    <w:rsid w:val="6007080C"/>
    <w:rsid w:val="600B17A3"/>
    <w:rsid w:val="600F845F"/>
    <w:rsid w:val="601AEB36"/>
    <w:rsid w:val="601B6AED"/>
    <w:rsid w:val="601C9064"/>
    <w:rsid w:val="602794FB"/>
    <w:rsid w:val="602ED8F3"/>
    <w:rsid w:val="602F7200"/>
    <w:rsid w:val="603413AF"/>
    <w:rsid w:val="60393B42"/>
    <w:rsid w:val="604B5074"/>
    <w:rsid w:val="605144C1"/>
    <w:rsid w:val="606753C5"/>
    <w:rsid w:val="6071FBBC"/>
    <w:rsid w:val="6076974F"/>
    <w:rsid w:val="607C167E"/>
    <w:rsid w:val="607CB383"/>
    <w:rsid w:val="60837357"/>
    <w:rsid w:val="6086EB01"/>
    <w:rsid w:val="6096261C"/>
    <w:rsid w:val="609CD9B1"/>
    <w:rsid w:val="60A908A1"/>
    <w:rsid w:val="60B9F0C7"/>
    <w:rsid w:val="60BD3174"/>
    <w:rsid w:val="60C9CFB0"/>
    <w:rsid w:val="60D64E3E"/>
    <w:rsid w:val="60D94FAF"/>
    <w:rsid w:val="60DD47F8"/>
    <w:rsid w:val="60E9D277"/>
    <w:rsid w:val="60F3F91E"/>
    <w:rsid w:val="60FF0A25"/>
    <w:rsid w:val="6100A17E"/>
    <w:rsid w:val="610466E3"/>
    <w:rsid w:val="6114B968"/>
    <w:rsid w:val="611743C3"/>
    <w:rsid w:val="611A12E9"/>
    <w:rsid w:val="611CE8BA"/>
    <w:rsid w:val="611F742A"/>
    <w:rsid w:val="6123A398"/>
    <w:rsid w:val="613BDF70"/>
    <w:rsid w:val="61424D5A"/>
    <w:rsid w:val="6156E170"/>
    <w:rsid w:val="615EADF5"/>
    <w:rsid w:val="6160D18D"/>
    <w:rsid w:val="6161AA61"/>
    <w:rsid w:val="61686610"/>
    <w:rsid w:val="616F3E39"/>
    <w:rsid w:val="617A72B5"/>
    <w:rsid w:val="6186993A"/>
    <w:rsid w:val="6186A0C1"/>
    <w:rsid w:val="61876E7B"/>
    <w:rsid w:val="618D1353"/>
    <w:rsid w:val="618EC5F5"/>
    <w:rsid w:val="61904A73"/>
    <w:rsid w:val="619C5D09"/>
    <w:rsid w:val="61A275C6"/>
    <w:rsid w:val="61A8617D"/>
    <w:rsid w:val="61B2BBEF"/>
    <w:rsid w:val="61B6008C"/>
    <w:rsid w:val="61B9D64F"/>
    <w:rsid w:val="61C3655C"/>
    <w:rsid w:val="61C54BB3"/>
    <w:rsid w:val="61CF5F4C"/>
    <w:rsid w:val="61DFC141"/>
    <w:rsid w:val="61E0CB39"/>
    <w:rsid w:val="61FFF3DD"/>
    <w:rsid w:val="62000865"/>
    <w:rsid w:val="6205565C"/>
    <w:rsid w:val="6215335C"/>
    <w:rsid w:val="6218BC04"/>
    <w:rsid w:val="6218C7A7"/>
    <w:rsid w:val="6237F7F3"/>
    <w:rsid w:val="623B5E16"/>
    <w:rsid w:val="624F6485"/>
    <w:rsid w:val="62605EF8"/>
    <w:rsid w:val="62727C53"/>
    <w:rsid w:val="62893213"/>
    <w:rsid w:val="629362AD"/>
    <w:rsid w:val="629BE3BC"/>
    <w:rsid w:val="629EEC64"/>
    <w:rsid w:val="62A312D5"/>
    <w:rsid w:val="62B27AC8"/>
    <w:rsid w:val="62B31424"/>
    <w:rsid w:val="62B4D348"/>
    <w:rsid w:val="62B5DED4"/>
    <w:rsid w:val="62B5E34A"/>
    <w:rsid w:val="62B5F4A6"/>
    <w:rsid w:val="62C1CDF8"/>
    <w:rsid w:val="62DC7AC4"/>
    <w:rsid w:val="62DD6C4B"/>
    <w:rsid w:val="62E3CA97"/>
    <w:rsid w:val="62EB6230"/>
    <w:rsid w:val="62ECCAAA"/>
    <w:rsid w:val="62F67458"/>
    <w:rsid w:val="62FC06F8"/>
    <w:rsid w:val="62FDDA81"/>
    <w:rsid w:val="62FFDB70"/>
    <w:rsid w:val="630522FC"/>
    <w:rsid w:val="6307884D"/>
    <w:rsid w:val="630C05BB"/>
    <w:rsid w:val="630EF236"/>
    <w:rsid w:val="6317AEF3"/>
    <w:rsid w:val="631E3FED"/>
    <w:rsid w:val="632634F7"/>
    <w:rsid w:val="632D3A3C"/>
    <w:rsid w:val="634DFB80"/>
    <w:rsid w:val="63511257"/>
    <w:rsid w:val="6351F818"/>
    <w:rsid w:val="6358AFE9"/>
    <w:rsid w:val="636B2075"/>
    <w:rsid w:val="636B2FAD"/>
    <w:rsid w:val="6383C9F1"/>
    <w:rsid w:val="638658AF"/>
    <w:rsid w:val="6393A524"/>
    <w:rsid w:val="639B07C8"/>
    <w:rsid w:val="639D1CE1"/>
    <w:rsid w:val="639F055E"/>
    <w:rsid w:val="63B13489"/>
    <w:rsid w:val="63C4CC15"/>
    <w:rsid w:val="63CFB0F2"/>
    <w:rsid w:val="63D6ED57"/>
    <w:rsid w:val="63DF3AFB"/>
    <w:rsid w:val="63EA92C9"/>
    <w:rsid w:val="63EB2A17"/>
    <w:rsid w:val="63EEAAC1"/>
    <w:rsid w:val="63F26127"/>
    <w:rsid w:val="63FC2F59"/>
    <w:rsid w:val="64030EC3"/>
    <w:rsid w:val="640DEF00"/>
    <w:rsid w:val="6416FE46"/>
    <w:rsid w:val="641A3FBE"/>
    <w:rsid w:val="64256F70"/>
    <w:rsid w:val="64311952"/>
    <w:rsid w:val="643528D9"/>
    <w:rsid w:val="643DE235"/>
    <w:rsid w:val="643F12C0"/>
    <w:rsid w:val="643FABA7"/>
    <w:rsid w:val="64408634"/>
    <w:rsid w:val="644826AA"/>
    <w:rsid w:val="644B92C5"/>
    <w:rsid w:val="6452D300"/>
    <w:rsid w:val="64548B7C"/>
    <w:rsid w:val="645687D6"/>
    <w:rsid w:val="6456C767"/>
    <w:rsid w:val="645D0C9A"/>
    <w:rsid w:val="64617FF8"/>
    <w:rsid w:val="646298C6"/>
    <w:rsid w:val="646F02ED"/>
    <w:rsid w:val="649858CF"/>
    <w:rsid w:val="649A3114"/>
    <w:rsid w:val="649F371C"/>
    <w:rsid w:val="649F54CF"/>
    <w:rsid w:val="64AAC297"/>
    <w:rsid w:val="64ADAF26"/>
    <w:rsid w:val="64CFC3D9"/>
    <w:rsid w:val="64D50F08"/>
    <w:rsid w:val="64D60DFD"/>
    <w:rsid w:val="64DA12A2"/>
    <w:rsid w:val="64E23C1F"/>
    <w:rsid w:val="64F1B9F2"/>
    <w:rsid w:val="64F5F9F2"/>
    <w:rsid w:val="64F6E88A"/>
    <w:rsid w:val="64F738FA"/>
    <w:rsid w:val="64FF2FB2"/>
    <w:rsid w:val="6502A8B7"/>
    <w:rsid w:val="65150305"/>
    <w:rsid w:val="6515DCC7"/>
    <w:rsid w:val="651AD6FC"/>
    <w:rsid w:val="651F9A52"/>
    <w:rsid w:val="6536617B"/>
    <w:rsid w:val="653D46C9"/>
    <w:rsid w:val="65436A5F"/>
    <w:rsid w:val="6546E550"/>
    <w:rsid w:val="655D1913"/>
    <w:rsid w:val="65609C76"/>
    <w:rsid w:val="65640F3E"/>
    <w:rsid w:val="656C4AD1"/>
    <w:rsid w:val="65712CE1"/>
    <w:rsid w:val="657226F2"/>
    <w:rsid w:val="65736903"/>
    <w:rsid w:val="658D0E16"/>
    <w:rsid w:val="65927E75"/>
    <w:rsid w:val="659C9189"/>
    <w:rsid w:val="65A84D83"/>
    <w:rsid w:val="65ABCFFF"/>
    <w:rsid w:val="65B941D8"/>
    <w:rsid w:val="65BE6D41"/>
    <w:rsid w:val="65BFE4A7"/>
    <w:rsid w:val="65C50CEF"/>
    <w:rsid w:val="65CCE9B3"/>
    <w:rsid w:val="65CDB4D2"/>
    <w:rsid w:val="65D6ED41"/>
    <w:rsid w:val="65D94281"/>
    <w:rsid w:val="65DE236C"/>
    <w:rsid w:val="65E34DC5"/>
    <w:rsid w:val="65ECB244"/>
    <w:rsid w:val="65F21BB8"/>
    <w:rsid w:val="65F51258"/>
    <w:rsid w:val="65F80FD1"/>
    <w:rsid w:val="66009FF2"/>
    <w:rsid w:val="66029156"/>
    <w:rsid w:val="6603D236"/>
    <w:rsid w:val="660E4010"/>
    <w:rsid w:val="661DBBC0"/>
    <w:rsid w:val="6622AED6"/>
    <w:rsid w:val="6630EAB8"/>
    <w:rsid w:val="66493E71"/>
    <w:rsid w:val="6649D77D"/>
    <w:rsid w:val="664D8A7D"/>
    <w:rsid w:val="6653D3AA"/>
    <w:rsid w:val="665A7172"/>
    <w:rsid w:val="66617448"/>
    <w:rsid w:val="6665181E"/>
    <w:rsid w:val="66689F4F"/>
    <w:rsid w:val="666AB236"/>
    <w:rsid w:val="6670574E"/>
    <w:rsid w:val="6696D67F"/>
    <w:rsid w:val="66993149"/>
    <w:rsid w:val="669C5D04"/>
    <w:rsid w:val="66AAD59F"/>
    <w:rsid w:val="66B14009"/>
    <w:rsid w:val="66BA546A"/>
    <w:rsid w:val="66BF5676"/>
    <w:rsid w:val="66C23A32"/>
    <w:rsid w:val="66C53E69"/>
    <w:rsid w:val="66C94B86"/>
    <w:rsid w:val="66DD73C6"/>
    <w:rsid w:val="66E0E217"/>
    <w:rsid w:val="66F650D9"/>
    <w:rsid w:val="66FB8E85"/>
    <w:rsid w:val="67040A25"/>
    <w:rsid w:val="67091D3E"/>
    <w:rsid w:val="67106BB5"/>
    <w:rsid w:val="67157686"/>
    <w:rsid w:val="67175C5A"/>
    <w:rsid w:val="6722E636"/>
    <w:rsid w:val="67232692"/>
    <w:rsid w:val="672551A5"/>
    <w:rsid w:val="672B5D93"/>
    <w:rsid w:val="673575B7"/>
    <w:rsid w:val="674CAE65"/>
    <w:rsid w:val="675A2D2B"/>
    <w:rsid w:val="675DA5B5"/>
    <w:rsid w:val="67725D87"/>
    <w:rsid w:val="67833387"/>
    <w:rsid w:val="678ADD81"/>
    <w:rsid w:val="678B44A5"/>
    <w:rsid w:val="679B3192"/>
    <w:rsid w:val="679BAB9F"/>
    <w:rsid w:val="679C6A83"/>
    <w:rsid w:val="67A328F3"/>
    <w:rsid w:val="67B06EFE"/>
    <w:rsid w:val="67C3093E"/>
    <w:rsid w:val="67C3B7D0"/>
    <w:rsid w:val="67C59161"/>
    <w:rsid w:val="67C62168"/>
    <w:rsid w:val="67D0EBE5"/>
    <w:rsid w:val="67D6F591"/>
    <w:rsid w:val="67DAF970"/>
    <w:rsid w:val="67F2E1DF"/>
    <w:rsid w:val="6801A112"/>
    <w:rsid w:val="6805C54C"/>
    <w:rsid w:val="68112A97"/>
    <w:rsid w:val="6818F22F"/>
    <w:rsid w:val="681C066D"/>
    <w:rsid w:val="681E2FD8"/>
    <w:rsid w:val="6837F6A9"/>
    <w:rsid w:val="683A4979"/>
    <w:rsid w:val="683AD78E"/>
    <w:rsid w:val="683D921D"/>
    <w:rsid w:val="6843AE60"/>
    <w:rsid w:val="68478089"/>
    <w:rsid w:val="6855F0E9"/>
    <w:rsid w:val="6859AE6B"/>
    <w:rsid w:val="6865683F"/>
    <w:rsid w:val="68664788"/>
    <w:rsid w:val="686A297C"/>
    <w:rsid w:val="687B351E"/>
    <w:rsid w:val="68864636"/>
    <w:rsid w:val="68903FE9"/>
    <w:rsid w:val="689286E4"/>
    <w:rsid w:val="689BA572"/>
    <w:rsid w:val="68CB7B13"/>
    <w:rsid w:val="68D7E7ED"/>
    <w:rsid w:val="68DA3EBE"/>
    <w:rsid w:val="68E03048"/>
    <w:rsid w:val="6900611D"/>
    <w:rsid w:val="690C0DCD"/>
    <w:rsid w:val="690E2DE8"/>
    <w:rsid w:val="69182869"/>
    <w:rsid w:val="691F07CE"/>
    <w:rsid w:val="691FF555"/>
    <w:rsid w:val="6921870D"/>
    <w:rsid w:val="692613D9"/>
    <w:rsid w:val="692A8E13"/>
    <w:rsid w:val="692B315F"/>
    <w:rsid w:val="692CF18C"/>
    <w:rsid w:val="6933C545"/>
    <w:rsid w:val="69476DAD"/>
    <w:rsid w:val="694A2CFF"/>
    <w:rsid w:val="6956FFEA"/>
    <w:rsid w:val="696161C2"/>
    <w:rsid w:val="696CBC46"/>
    <w:rsid w:val="6976E53B"/>
    <w:rsid w:val="69814E56"/>
    <w:rsid w:val="6981E420"/>
    <w:rsid w:val="6983A038"/>
    <w:rsid w:val="699C8C10"/>
    <w:rsid w:val="69A4B903"/>
    <w:rsid w:val="69B3B164"/>
    <w:rsid w:val="69C86345"/>
    <w:rsid w:val="69D36C1B"/>
    <w:rsid w:val="69D619DA"/>
    <w:rsid w:val="69DB4EBA"/>
    <w:rsid w:val="69DEF31F"/>
    <w:rsid w:val="69FF8EBD"/>
    <w:rsid w:val="6A039BF5"/>
    <w:rsid w:val="6A1637B4"/>
    <w:rsid w:val="6A1BE7B1"/>
    <w:rsid w:val="6A2312A5"/>
    <w:rsid w:val="6A28EB25"/>
    <w:rsid w:val="6A2FFBEB"/>
    <w:rsid w:val="6A454360"/>
    <w:rsid w:val="6A47B345"/>
    <w:rsid w:val="6A51DCDC"/>
    <w:rsid w:val="6A5927EA"/>
    <w:rsid w:val="6A640E35"/>
    <w:rsid w:val="6A75010B"/>
    <w:rsid w:val="6A76C9B9"/>
    <w:rsid w:val="6A7805BE"/>
    <w:rsid w:val="6A7BA98A"/>
    <w:rsid w:val="6A7BBEA6"/>
    <w:rsid w:val="6A7FB0E9"/>
    <w:rsid w:val="6A89B4B3"/>
    <w:rsid w:val="6A8ABCE5"/>
    <w:rsid w:val="6A8B690D"/>
    <w:rsid w:val="6AA9FE49"/>
    <w:rsid w:val="6AAC15A9"/>
    <w:rsid w:val="6AB8B38D"/>
    <w:rsid w:val="6AC073CC"/>
    <w:rsid w:val="6AC896D0"/>
    <w:rsid w:val="6ACF55D3"/>
    <w:rsid w:val="6ACFF036"/>
    <w:rsid w:val="6AD1E2C1"/>
    <w:rsid w:val="6AE13746"/>
    <w:rsid w:val="6AE3E55B"/>
    <w:rsid w:val="6AF21440"/>
    <w:rsid w:val="6AFA6D31"/>
    <w:rsid w:val="6B045BF5"/>
    <w:rsid w:val="6B0E9653"/>
    <w:rsid w:val="6B1B73C8"/>
    <w:rsid w:val="6B22DD24"/>
    <w:rsid w:val="6B265015"/>
    <w:rsid w:val="6B2B46C2"/>
    <w:rsid w:val="6B548B34"/>
    <w:rsid w:val="6B6584B4"/>
    <w:rsid w:val="6B665109"/>
    <w:rsid w:val="6B680BED"/>
    <w:rsid w:val="6B72EC1F"/>
    <w:rsid w:val="6B7B9969"/>
    <w:rsid w:val="6B7FF4BB"/>
    <w:rsid w:val="6B867C9C"/>
    <w:rsid w:val="6B8FF471"/>
    <w:rsid w:val="6B98AF8C"/>
    <w:rsid w:val="6B9C4E79"/>
    <w:rsid w:val="6B9CA3A4"/>
    <w:rsid w:val="6B9F9A41"/>
    <w:rsid w:val="6BA19BCD"/>
    <w:rsid w:val="6BC3D9F3"/>
    <w:rsid w:val="6BD45BE2"/>
    <w:rsid w:val="6BD85CC0"/>
    <w:rsid w:val="6BE5553C"/>
    <w:rsid w:val="6BF1350A"/>
    <w:rsid w:val="6BF48CEC"/>
    <w:rsid w:val="6BF6FA8F"/>
    <w:rsid w:val="6BF93655"/>
    <w:rsid w:val="6BF9E3A2"/>
    <w:rsid w:val="6BFFF168"/>
    <w:rsid w:val="6C0A74DE"/>
    <w:rsid w:val="6C1E6B52"/>
    <w:rsid w:val="6C2092B2"/>
    <w:rsid w:val="6C23E6E5"/>
    <w:rsid w:val="6C24F18F"/>
    <w:rsid w:val="6C258514"/>
    <w:rsid w:val="6C30B764"/>
    <w:rsid w:val="6C4A3596"/>
    <w:rsid w:val="6C53A61E"/>
    <w:rsid w:val="6C5A9002"/>
    <w:rsid w:val="6C5E50C3"/>
    <w:rsid w:val="6C5F5563"/>
    <w:rsid w:val="6C6BEB50"/>
    <w:rsid w:val="6C6F37C3"/>
    <w:rsid w:val="6C7F8579"/>
    <w:rsid w:val="6C802551"/>
    <w:rsid w:val="6C8144D8"/>
    <w:rsid w:val="6C8F5170"/>
    <w:rsid w:val="6C990284"/>
    <w:rsid w:val="6C995B74"/>
    <w:rsid w:val="6CA123B4"/>
    <w:rsid w:val="6CAEEC56"/>
    <w:rsid w:val="6CB74429"/>
    <w:rsid w:val="6CBF306B"/>
    <w:rsid w:val="6CBFDD7A"/>
    <w:rsid w:val="6CC22151"/>
    <w:rsid w:val="6CC83411"/>
    <w:rsid w:val="6CC9E4C0"/>
    <w:rsid w:val="6CCA7053"/>
    <w:rsid w:val="6CD8F111"/>
    <w:rsid w:val="6CE37E7C"/>
    <w:rsid w:val="6CEA67DC"/>
    <w:rsid w:val="6CF4BEB1"/>
    <w:rsid w:val="6D009A2B"/>
    <w:rsid w:val="6D00F3BE"/>
    <w:rsid w:val="6D06DE40"/>
    <w:rsid w:val="6D0B9284"/>
    <w:rsid w:val="6D0BDB1D"/>
    <w:rsid w:val="6D0FF361"/>
    <w:rsid w:val="6D1C45A5"/>
    <w:rsid w:val="6D22160D"/>
    <w:rsid w:val="6D284B03"/>
    <w:rsid w:val="6D2F776D"/>
    <w:rsid w:val="6D382A6F"/>
    <w:rsid w:val="6D538873"/>
    <w:rsid w:val="6D58A9A0"/>
    <w:rsid w:val="6D5B3505"/>
    <w:rsid w:val="6D5DE07E"/>
    <w:rsid w:val="6D641E55"/>
    <w:rsid w:val="6D680347"/>
    <w:rsid w:val="6D733249"/>
    <w:rsid w:val="6D854851"/>
    <w:rsid w:val="6D88E6B8"/>
    <w:rsid w:val="6D901F35"/>
    <w:rsid w:val="6D9BEE87"/>
    <w:rsid w:val="6D9DE31A"/>
    <w:rsid w:val="6DACFF53"/>
    <w:rsid w:val="6DBA3BB3"/>
    <w:rsid w:val="6DCC87C5"/>
    <w:rsid w:val="6DE29121"/>
    <w:rsid w:val="6DF74FA0"/>
    <w:rsid w:val="6E00C0D1"/>
    <w:rsid w:val="6E0D33CB"/>
    <w:rsid w:val="6E126E84"/>
    <w:rsid w:val="6E1D73D4"/>
    <w:rsid w:val="6E23784A"/>
    <w:rsid w:val="6E2D2B5E"/>
    <w:rsid w:val="6E2DCA14"/>
    <w:rsid w:val="6E339CB1"/>
    <w:rsid w:val="6E34D2E5"/>
    <w:rsid w:val="6E371DEC"/>
    <w:rsid w:val="6E5CBDEF"/>
    <w:rsid w:val="6E7063F8"/>
    <w:rsid w:val="6E79E3B0"/>
    <w:rsid w:val="6E7A6B49"/>
    <w:rsid w:val="6E80218F"/>
    <w:rsid w:val="6E9138FB"/>
    <w:rsid w:val="6E933CBD"/>
    <w:rsid w:val="6E9C9845"/>
    <w:rsid w:val="6EADB73F"/>
    <w:rsid w:val="6ECB65C9"/>
    <w:rsid w:val="6ED7CB96"/>
    <w:rsid w:val="6EE9FAE4"/>
    <w:rsid w:val="6EEFB33C"/>
    <w:rsid w:val="6EF57743"/>
    <w:rsid w:val="6EFA0E27"/>
    <w:rsid w:val="6F036D0E"/>
    <w:rsid w:val="6F06A0C7"/>
    <w:rsid w:val="6F0BC1C9"/>
    <w:rsid w:val="6F1A2EAC"/>
    <w:rsid w:val="6F31FF5A"/>
    <w:rsid w:val="6F4369F4"/>
    <w:rsid w:val="6F504992"/>
    <w:rsid w:val="6F54CD5A"/>
    <w:rsid w:val="6F579ECB"/>
    <w:rsid w:val="6F5AEF26"/>
    <w:rsid w:val="6F5B06B1"/>
    <w:rsid w:val="6F5B64BF"/>
    <w:rsid w:val="6F61610E"/>
    <w:rsid w:val="6F65092A"/>
    <w:rsid w:val="6F685826"/>
    <w:rsid w:val="6F6FA2A1"/>
    <w:rsid w:val="6F78518D"/>
    <w:rsid w:val="6F79DFFE"/>
    <w:rsid w:val="6F833CD7"/>
    <w:rsid w:val="6F869D93"/>
    <w:rsid w:val="6F898363"/>
    <w:rsid w:val="6F8D8A7A"/>
    <w:rsid w:val="6F905199"/>
    <w:rsid w:val="6F9A6E99"/>
    <w:rsid w:val="6F9ADED3"/>
    <w:rsid w:val="6FA5794F"/>
    <w:rsid w:val="6FABA35F"/>
    <w:rsid w:val="6FB8E59A"/>
    <w:rsid w:val="6FBEA4A1"/>
    <w:rsid w:val="6FC49F0A"/>
    <w:rsid w:val="6FE60B55"/>
    <w:rsid w:val="700B4F67"/>
    <w:rsid w:val="700DDB34"/>
    <w:rsid w:val="701B1F3E"/>
    <w:rsid w:val="702B63FD"/>
    <w:rsid w:val="70381E4C"/>
    <w:rsid w:val="7039F07A"/>
    <w:rsid w:val="703B0905"/>
    <w:rsid w:val="703DE60C"/>
    <w:rsid w:val="70455B5E"/>
    <w:rsid w:val="704EDF33"/>
    <w:rsid w:val="7067D369"/>
    <w:rsid w:val="70702D04"/>
    <w:rsid w:val="7077DDCF"/>
    <w:rsid w:val="7088D353"/>
    <w:rsid w:val="7089917C"/>
    <w:rsid w:val="7094665F"/>
    <w:rsid w:val="70A280F4"/>
    <w:rsid w:val="70B11AF5"/>
    <w:rsid w:val="70B24235"/>
    <w:rsid w:val="70B26794"/>
    <w:rsid w:val="70B2B1C1"/>
    <w:rsid w:val="70B533AA"/>
    <w:rsid w:val="70C36892"/>
    <w:rsid w:val="70C628D5"/>
    <w:rsid w:val="70D47882"/>
    <w:rsid w:val="70DB19B3"/>
    <w:rsid w:val="70DB6A29"/>
    <w:rsid w:val="70DDEC2E"/>
    <w:rsid w:val="70EE4B18"/>
    <w:rsid w:val="70EFDF70"/>
    <w:rsid w:val="70F7FEBD"/>
    <w:rsid w:val="7107D8FC"/>
    <w:rsid w:val="712553C4"/>
    <w:rsid w:val="712A15CD"/>
    <w:rsid w:val="712CC589"/>
    <w:rsid w:val="713CFB02"/>
    <w:rsid w:val="714112AC"/>
    <w:rsid w:val="71479B8A"/>
    <w:rsid w:val="714C2BDA"/>
    <w:rsid w:val="7155E962"/>
    <w:rsid w:val="715EE048"/>
    <w:rsid w:val="715F81C5"/>
    <w:rsid w:val="716E2CBD"/>
    <w:rsid w:val="717D47D3"/>
    <w:rsid w:val="718AB54C"/>
    <w:rsid w:val="7196B12D"/>
    <w:rsid w:val="719E589B"/>
    <w:rsid w:val="719EF126"/>
    <w:rsid w:val="71A64180"/>
    <w:rsid w:val="71BA9479"/>
    <w:rsid w:val="71BE91D5"/>
    <w:rsid w:val="71D55DB0"/>
    <w:rsid w:val="71E12BBF"/>
    <w:rsid w:val="71EB0E5F"/>
    <w:rsid w:val="71EC18A8"/>
    <w:rsid w:val="72125F95"/>
    <w:rsid w:val="72173733"/>
    <w:rsid w:val="721CFEA2"/>
    <w:rsid w:val="722E1716"/>
    <w:rsid w:val="723591AF"/>
    <w:rsid w:val="723D47DE"/>
    <w:rsid w:val="723E72C5"/>
    <w:rsid w:val="7245F376"/>
    <w:rsid w:val="72474D32"/>
    <w:rsid w:val="7249E593"/>
    <w:rsid w:val="724CEB56"/>
    <w:rsid w:val="7252F277"/>
    <w:rsid w:val="72558C29"/>
    <w:rsid w:val="725AD0E8"/>
    <w:rsid w:val="725BD386"/>
    <w:rsid w:val="725C3595"/>
    <w:rsid w:val="726C4236"/>
    <w:rsid w:val="7286D08B"/>
    <w:rsid w:val="728DC0EC"/>
    <w:rsid w:val="7290C66B"/>
    <w:rsid w:val="7292A773"/>
    <w:rsid w:val="72947525"/>
    <w:rsid w:val="72CD7D67"/>
    <w:rsid w:val="72CFAE49"/>
    <w:rsid w:val="72D3F49A"/>
    <w:rsid w:val="72DD8549"/>
    <w:rsid w:val="72E9D71C"/>
    <w:rsid w:val="72EE1EA3"/>
    <w:rsid w:val="72F7E7E2"/>
    <w:rsid w:val="72F88029"/>
    <w:rsid w:val="72FFBABF"/>
    <w:rsid w:val="730131DE"/>
    <w:rsid w:val="730F6DC0"/>
    <w:rsid w:val="7312FC79"/>
    <w:rsid w:val="73134B12"/>
    <w:rsid w:val="7319CF04"/>
    <w:rsid w:val="7328414B"/>
    <w:rsid w:val="733EA797"/>
    <w:rsid w:val="7342931E"/>
    <w:rsid w:val="7344CD69"/>
    <w:rsid w:val="734C96E6"/>
    <w:rsid w:val="7355F0DC"/>
    <w:rsid w:val="735E47B9"/>
    <w:rsid w:val="735E5F74"/>
    <w:rsid w:val="735E6485"/>
    <w:rsid w:val="7361E6EA"/>
    <w:rsid w:val="7370E9C0"/>
    <w:rsid w:val="7377698B"/>
    <w:rsid w:val="73815730"/>
    <w:rsid w:val="7381DDF9"/>
    <w:rsid w:val="73881818"/>
    <w:rsid w:val="738A3DE5"/>
    <w:rsid w:val="738CDE01"/>
    <w:rsid w:val="738CFBB3"/>
    <w:rsid w:val="738E4E8D"/>
    <w:rsid w:val="738FB0B2"/>
    <w:rsid w:val="73A72EF0"/>
    <w:rsid w:val="73ABDC9A"/>
    <w:rsid w:val="73B3F849"/>
    <w:rsid w:val="73B5936B"/>
    <w:rsid w:val="73C2733B"/>
    <w:rsid w:val="73CEE6B3"/>
    <w:rsid w:val="73E62155"/>
    <w:rsid w:val="73FAED1A"/>
    <w:rsid w:val="741046E8"/>
    <w:rsid w:val="7412A564"/>
    <w:rsid w:val="741ED509"/>
    <w:rsid w:val="74224F05"/>
    <w:rsid w:val="74237E98"/>
    <w:rsid w:val="74251291"/>
    <w:rsid w:val="7432AF0C"/>
    <w:rsid w:val="7435901D"/>
    <w:rsid w:val="74386E2D"/>
    <w:rsid w:val="743DE9A3"/>
    <w:rsid w:val="7456661E"/>
    <w:rsid w:val="7456ADFA"/>
    <w:rsid w:val="7458F553"/>
    <w:rsid w:val="745D840D"/>
    <w:rsid w:val="745FB7F2"/>
    <w:rsid w:val="74600D59"/>
    <w:rsid w:val="74612493"/>
    <w:rsid w:val="74772E56"/>
    <w:rsid w:val="74A6E399"/>
    <w:rsid w:val="74AB3E21"/>
    <w:rsid w:val="74ADF3E0"/>
    <w:rsid w:val="74B656C4"/>
    <w:rsid w:val="74C411AC"/>
    <w:rsid w:val="74C866B5"/>
    <w:rsid w:val="74CC3FB8"/>
    <w:rsid w:val="74CF673F"/>
    <w:rsid w:val="74D6FA5C"/>
    <w:rsid w:val="74D90D05"/>
    <w:rsid w:val="74E26FBD"/>
    <w:rsid w:val="74ECB240"/>
    <w:rsid w:val="750BCE3F"/>
    <w:rsid w:val="751E4ADB"/>
    <w:rsid w:val="7523E879"/>
    <w:rsid w:val="75280270"/>
    <w:rsid w:val="752A0188"/>
    <w:rsid w:val="752A1EEE"/>
    <w:rsid w:val="7533E93D"/>
    <w:rsid w:val="754DAE06"/>
    <w:rsid w:val="755D029F"/>
    <w:rsid w:val="75620BD2"/>
    <w:rsid w:val="75632916"/>
    <w:rsid w:val="756622C9"/>
    <w:rsid w:val="7582201F"/>
    <w:rsid w:val="7583695B"/>
    <w:rsid w:val="7587B18E"/>
    <w:rsid w:val="7588E342"/>
    <w:rsid w:val="759403D9"/>
    <w:rsid w:val="759B677E"/>
    <w:rsid w:val="75A08B39"/>
    <w:rsid w:val="75A95832"/>
    <w:rsid w:val="75B0B80E"/>
    <w:rsid w:val="75B2AB78"/>
    <w:rsid w:val="75BCD645"/>
    <w:rsid w:val="75BD1C44"/>
    <w:rsid w:val="75C1BDFA"/>
    <w:rsid w:val="75D590F3"/>
    <w:rsid w:val="75DA1921"/>
    <w:rsid w:val="75DD8314"/>
    <w:rsid w:val="75DE86D9"/>
    <w:rsid w:val="75DEC086"/>
    <w:rsid w:val="75E1968C"/>
    <w:rsid w:val="75EF5370"/>
    <w:rsid w:val="75F27E5B"/>
    <w:rsid w:val="760144C5"/>
    <w:rsid w:val="76015F15"/>
    <w:rsid w:val="7608AA00"/>
    <w:rsid w:val="7615E0C4"/>
    <w:rsid w:val="76168714"/>
    <w:rsid w:val="761F6F53"/>
    <w:rsid w:val="7620C6EA"/>
    <w:rsid w:val="7632D094"/>
    <w:rsid w:val="763ED738"/>
    <w:rsid w:val="7641D8B6"/>
    <w:rsid w:val="7652CCDF"/>
    <w:rsid w:val="76546581"/>
    <w:rsid w:val="7664A448"/>
    <w:rsid w:val="76762A74"/>
    <w:rsid w:val="767D659A"/>
    <w:rsid w:val="7680E668"/>
    <w:rsid w:val="76842451"/>
    <w:rsid w:val="7689BB43"/>
    <w:rsid w:val="768FFE4A"/>
    <w:rsid w:val="76A8CED3"/>
    <w:rsid w:val="76BE20B7"/>
    <w:rsid w:val="76C14FD0"/>
    <w:rsid w:val="76C3DDE3"/>
    <w:rsid w:val="76D55444"/>
    <w:rsid w:val="76DAA730"/>
    <w:rsid w:val="76E9B5EF"/>
    <w:rsid w:val="76E9C87E"/>
    <w:rsid w:val="76EEA3CA"/>
    <w:rsid w:val="76F5BD9B"/>
    <w:rsid w:val="7704D9E6"/>
    <w:rsid w:val="77087DC6"/>
    <w:rsid w:val="7736474F"/>
    <w:rsid w:val="7747439B"/>
    <w:rsid w:val="7751639C"/>
    <w:rsid w:val="77525CFF"/>
    <w:rsid w:val="77577C89"/>
    <w:rsid w:val="7759BA53"/>
    <w:rsid w:val="77630B83"/>
    <w:rsid w:val="7767A436"/>
    <w:rsid w:val="7777D76D"/>
    <w:rsid w:val="777B87D5"/>
    <w:rsid w:val="778294C3"/>
    <w:rsid w:val="778C5CF9"/>
    <w:rsid w:val="778EE695"/>
    <w:rsid w:val="7791C006"/>
    <w:rsid w:val="779D2F76"/>
    <w:rsid w:val="77AC2913"/>
    <w:rsid w:val="77AEFD16"/>
    <w:rsid w:val="77C11A3A"/>
    <w:rsid w:val="77C41010"/>
    <w:rsid w:val="77E03725"/>
    <w:rsid w:val="77E1E2C5"/>
    <w:rsid w:val="77E56C32"/>
    <w:rsid w:val="77E9E0F9"/>
    <w:rsid w:val="77EB2DBC"/>
    <w:rsid w:val="77F1C22C"/>
    <w:rsid w:val="77F1D64C"/>
    <w:rsid w:val="77F9FC9E"/>
    <w:rsid w:val="7801AFA2"/>
    <w:rsid w:val="780962C5"/>
    <w:rsid w:val="7815F592"/>
    <w:rsid w:val="78176587"/>
    <w:rsid w:val="781EC4BB"/>
    <w:rsid w:val="7822C0DF"/>
    <w:rsid w:val="782F3BE7"/>
    <w:rsid w:val="78300006"/>
    <w:rsid w:val="78303297"/>
    <w:rsid w:val="78388B12"/>
    <w:rsid w:val="78469FB5"/>
    <w:rsid w:val="78585AC9"/>
    <w:rsid w:val="785BFE68"/>
    <w:rsid w:val="78600D5A"/>
    <w:rsid w:val="786467D9"/>
    <w:rsid w:val="78662A91"/>
    <w:rsid w:val="78691EEB"/>
    <w:rsid w:val="786ECD86"/>
    <w:rsid w:val="7871E342"/>
    <w:rsid w:val="7873F1E7"/>
    <w:rsid w:val="787DC0FA"/>
    <w:rsid w:val="787DCD97"/>
    <w:rsid w:val="7883D949"/>
    <w:rsid w:val="788EE418"/>
    <w:rsid w:val="789FAB72"/>
    <w:rsid w:val="78B46136"/>
    <w:rsid w:val="78C6CCE5"/>
    <w:rsid w:val="78D8060F"/>
    <w:rsid w:val="78DF1F10"/>
    <w:rsid w:val="78E20C0B"/>
    <w:rsid w:val="78E2467E"/>
    <w:rsid w:val="78E6A5CD"/>
    <w:rsid w:val="78F21DD6"/>
    <w:rsid w:val="78F58AB4"/>
    <w:rsid w:val="78F7EE7D"/>
    <w:rsid w:val="7901F0C1"/>
    <w:rsid w:val="790F9002"/>
    <w:rsid w:val="79222ECD"/>
    <w:rsid w:val="7923AA35"/>
    <w:rsid w:val="79282D5A"/>
    <w:rsid w:val="792B16C0"/>
    <w:rsid w:val="79373DCD"/>
    <w:rsid w:val="7937BB85"/>
    <w:rsid w:val="7938FFD7"/>
    <w:rsid w:val="7949126D"/>
    <w:rsid w:val="7951C418"/>
    <w:rsid w:val="79520A9D"/>
    <w:rsid w:val="796A43AA"/>
    <w:rsid w:val="79714FDA"/>
    <w:rsid w:val="797220FE"/>
    <w:rsid w:val="7974F07B"/>
    <w:rsid w:val="79769945"/>
    <w:rsid w:val="7981F82B"/>
    <w:rsid w:val="7989FE0D"/>
    <w:rsid w:val="79923FD8"/>
    <w:rsid w:val="79A24560"/>
    <w:rsid w:val="79A4D294"/>
    <w:rsid w:val="79B53F9E"/>
    <w:rsid w:val="79BB3AF1"/>
    <w:rsid w:val="79C826B6"/>
    <w:rsid w:val="79CC02F8"/>
    <w:rsid w:val="79CDC21E"/>
    <w:rsid w:val="79D3ADD4"/>
    <w:rsid w:val="79D9A506"/>
    <w:rsid w:val="79E2FD4E"/>
    <w:rsid w:val="79E5D9A3"/>
    <w:rsid w:val="79EE8870"/>
    <w:rsid w:val="79EEBCB7"/>
    <w:rsid w:val="79F11F7D"/>
    <w:rsid w:val="7A0FC989"/>
    <w:rsid w:val="7A220DB2"/>
    <w:rsid w:val="7A334F29"/>
    <w:rsid w:val="7A3CCF21"/>
    <w:rsid w:val="7A3D4C89"/>
    <w:rsid w:val="7A559142"/>
    <w:rsid w:val="7A5EDCFE"/>
    <w:rsid w:val="7A7C2BAA"/>
    <w:rsid w:val="7A972B39"/>
    <w:rsid w:val="7A97E895"/>
    <w:rsid w:val="7AA857E4"/>
    <w:rsid w:val="7AA99786"/>
    <w:rsid w:val="7AACDA65"/>
    <w:rsid w:val="7AB248E1"/>
    <w:rsid w:val="7AB25548"/>
    <w:rsid w:val="7ABFBC41"/>
    <w:rsid w:val="7AC80F99"/>
    <w:rsid w:val="7ACE619B"/>
    <w:rsid w:val="7AD17CD8"/>
    <w:rsid w:val="7AD1997D"/>
    <w:rsid w:val="7ADD1D1F"/>
    <w:rsid w:val="7AE2E324"/>
    <w:rsid w:val="7AE2F11A"/>
    <w:rsid w:val="7B0A7747"/>
    <w:rsid w:val="7B164E6C"/>
    <w:rsid w:val="7B19BDE0"/>
    <w:rsid w:val="7B1DC88C"/>
    <w:rsid w:val="7B2216BE"/>
    <w:rsid w:val="7B25336E"/>
    <w:rsid w:val="7B38156B"/>
    <w:rsid w:val="7B484182"/>
    <w:rsid w:val="7B48B0EC"/>
    <w:rsid w:val="7B4A392B"/>
    <w:rsid w:val="7B61CBB9"/>
    <w:rsid w:val="7B650C01"/>
    <w:rsid w:val="7B6DAFFF"/>
    <w:rsid w:val="7B705B22"/>
    <w:rsid w:val="7B84693D"/>
    <w:rsid w:val="7B85A563"/>
    <w:rsid w:val="7B87B4BF"/>
    <w:rsid w:val="7B897F1A"/>
    <w:rsid w:val="7B8D446E"/>
    <w:rsid w:val="7B9C0789"/>
    <w:rsid w:val="7B9CF6C4"/>
    <w:rsid w:val="7BA01F75"/>
    <w:rsid w:val="7BAB92A9"/>
    <w:rsid w:val="7BABDB3C"/>
    <w:rsid w:val="7BB1705F"/>
    <w:rsid w:val="7BC743F5"/>
    <w:rsid w:val="7BC801B9"/>
    <w:rsid w:val="7BCE5517"/>
    <w:rsid w:val="7BDD7C87"/>
    <w:rsid w:val="7BDEB9A9"/>
    <w:rsid w:val="7BEA50F7"/>
    <w:rsid w:val="7BEFD766"/>
    <w:rsid w:val="7BF51A3B"/>
    <w:rsid w:val="7BFC6ADA"/>
    <w:rsid w:val="7C0BCDCE"/>
    <w:rsid w:val="7C1A4717"/>
    <w:rsid w:val="7C1B667C"/>
    <w:rsid w:val="7C2B76D9"/>
    <w:rsid w:val="7C2E5224"/>
    <w:rsid w:val="7C3EC8FE"/>
    <w:rsid w:val="7C569001"/>
    <w:rsid w:val="7C5725D7"/>
    <w:rsid w:val="7C6F73CB"/>
    <w:rsid w:val="7C75DCAB"/>
    <w:rsid w:val="7C96B753"/>
    <w:rsid w:val="7C9A252D"/>
    <w:rsid w:val="7CA21218"/>
    <w:rsid w:val="7CAE5A03"/>
    <w:rsid w:val="7CB26CC9"/>
    <w:rsid w:val="7CB2CD21"/>
    <w:rsid w:val="7CB7AFCA"/>
    <w:rsid w:val="7CC3F689"/>
    <w:rsid w:val="7CD55579"/>
    <w:rsid w:val="7CD8E994"/>
    <w:rsid w:val="7CF4F122"/>
    <w:rsid w:val="7CF6A64D"/>
    <w:rsid w:val="7D1568B6"/>
    <w:rsid w:val="7D1F11EF"/>
    <w:rsid w:val="7D238520"/>
    <w:rsid w:val="7D28C03F"/>
    <w:rsid w:val="7D2C363F"/>
    <w:rsid w:val="7D2F6240"/>
    <w:rsid w:val="7D33C7C1"/>
    <w:rsid w:val="7D3411CF"/>
    <w:rsid w:val="7D3C14AF"/>
    <w:rsid w:val="7D3EC787"/>
    <w:rsid w:val="7D41DE92"/>
    <w:rsid w:val="7D4C73EE"/>
    <w:rsid w:val="7D541A39"/>
    <w:rsid w:val="7D5E8369"/>
    <w:rsid w:val="7D611A41"/>
    <w:rsid w:val="7D6FAA1B"/>
    <w:rsid w:val="7D746FE3"/>
    <w:rsid w:val="7D750CCA"/>
    <w:rsid w:val="7D7DBBA4"/>
    <w:rsid w:val="7D7E0C0C"/>
    <w:rsid w:val="7D857946"/>
    <w:rsid w:val="7D8945BE"/>
    <w:rsid w:val="7DA0D1A3"/>
    <w:rsid w:val="7DA399C7"/>
    <w:rsid w:val="7DAE0792"/>
    <w:rsid w:val="7DBBBE45"/>
    <w:rsid w:val="7DC3DC28"/>
    <w:rsid w:val="7DCB461A"/>
    <w:rsid w:val="7DD04936"/>
    <w:rsid w:val="7DD697EA"/>
    <w:rsid w:val="7DD71CA5"/>
    <w:rsid w:val="7DD9FFD7"/>
    <w:rsid w:val="7DE07CD0"/>
    <w:rsid w:val="7DF235AE"/>
    <w:rsid w:val="7DF3EF64"/>
    <w:rsid w:val="7DF5A80D"/>
    <w:rsid w:val="7DF8F2CE"/>
    <w:rsid w:val="7DFF346A"/>
    <w:rsid w:val="7E023B37"/>
    <w:rsid w:val="7E127B87"/>
    <w:rsid w:val="7E15937A"/>
    <w:rsid w:val="7E253A30"/>
    <w:rsid w:val="7E2663B4"/>
    <w:rsid w:val="7E2CB8AD"/>
    <w:rsid w:val="7E3096E5"/>
    <w:rsid w:val="7E32C3FB"/>
    <w:rsid w:val="7E346D77"/>
    <w:rsid w:val="7E35A1C4"/>
    <w:rsid w:val="7E36061F"/>
    <w:rsid w:val="7E38130C"/>
    <w:rsid w:val="7E3A53BB"/>
    <w:rsid w:val="7E68F073"/>
    <w:rsid w:val="7E6A7B84"/>
    <w:rsid w:val="7E704FA7"/>
    <w:rsid w:val="7E721262"/>
    <w:rsid w:val="7E74658D"/>
    <w:rsid w:val="7E7CC009"/>
    <w:rsid w:val="7E8C72DC"/>
    <w:rsid w:val="7E9CA971"/>
    <w:rsid w:val="7EA118D7"/>
    <w:rsid w:val="7EA58FA6"/>
    <w:rsid w:val="7EA64CDE"/>
    <w:rsid w:val="7EAF919B"/>
    <w:rsid w:val="7EC1BE9B"/>
    <w:rsid w:val="7EE00CE9"/>
    <w:rsid w:val="7EE8444F"/>
    <w:rsid w:val="7EED027E"/>
    <w:rsid w:val="7EF570B7"/>
    <w:rsid w:val="7EF823D5"/>
    <w:rsid w:val="7F03949A"/>
    <w:rsid w:val="7F06F2F3"/>
    <w:rsid w:val="7F2087AA"/>
    <w:rsid w:val="7F24ACAB"/>
    <w:rsid w:val="7F2BF5A7"/>
    <w:rsid w:val="7F2D2991"/>
    <w:rsid w:val="7F2F4DC1"/>
    <w:rsid w:val="7F318200"/>
    <w:rsid w:val="7F355002"/>
    <w:rsid w:val="7F37CEA7"/>
    <w:rsid w:val="7F42A0A6"/>
    <w:rsid w:val="7F461DC8"/>
    <w:rsid w:val="7F4D04A4"/>
    <w:rsid w:val="7F5FAC89"/>
    <w:rsid w:val="7F7B12A0"/>
    <w:rsid w:val="7F7E274B"/>
    <w:rsid w:val="7F7E8292"/>
    <w:rsid w:val="7F802254"/>
    <w:rsid w:val="7F99AF27"/>
    <w:rsid w:val="7FA2DFF4"/>
    <w:rsid w:val="7FB7BFF8"/>
    <w:rsid w:val="7FC58942"/>
    <w:rsid w:val="7FCC1438"/>
    <w:rsid w:val="7FD4238A"/>
    <w:rsid w:val="7FD4E76F"/>
    <w:rsid w:val="7FD781E5"/>
    <w:rsid w:val="7FD9A003"/>
    <w:rsid w:val="7FD9B2DA"/>
    <w:rsid w:val="7FE31A89"/>
    <w:rsid w:val="7FFA50C6"/>
    <w:rsid w:val="7FFBC8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3A53BB"/>
  <w15:chartTrackingRefBased/>
  <w15:docId w15:val="{1FBED1C3-8270-473F-96D3-B8E7DC46D7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Hyperlink">
    <w:name w:val="Hyperlink"/>
    <w:basedOn w:val="DefaultParagraphFont"/>
    <w:uiPriority w:val="99"/>
    <w:unhideWhenUsed/>
    <w:rPr>
      <w:color w:val="0563C1" w:themeColor="hyperlink"/>
      <w:u w:val="single"/>
    </w:rPr>
  </w:style>
  <w:style w:type="character" w:styleId="FollowedHyperlink">
    <w:name w:val="FollowedHyperlink"/>
    <w:basedOn w:val="DefaultParagraphFont"/>
    <w:uiPriority w:val="99"/>
    <w:semiHidden/>
    <w:unhideWhenUsed/>
    <w:rsid w:val="000740EC"/>
    <w:rPr>
      <w:color w:val="954F72" w:themeColor="followedHyperlink"/>
      <w:u w:val="single"/>
    </w:rPr>
  </w:style>
  <w:style w:type="paragraph" w:customStyle="1" w:styleId="paragraph">
    <w:name w:val="paragraph"/>
    <w:basedOn w:val="Normal"/>
    <w:rsid w:val="00112E1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112E1A"/>
  </w:style>
  <w:style w:type="character" w:customStyle="1" w:styleId="normaltextrun">
    <w:name w:val="normaltextrun"/>
    <w:basedOn w:val="DefaultParagraphFont"/>
    <w:rsid w:val="00112E1A"/>
  </w:style>
  <w:style w:type="character" w:customStyle="1" w:styleId="wacimagecontainer">
    <w:name w:val="wacimagecontainer"/>
    <w:basedOn w:val="DefaultParagraphFont"/>
    <w:rsid w:val="00112E1A"/>
  </w:style>
  <w:style w:type="character" w:customStyle="1" w:styleId="tabchar">
    <w:name w:val="tabchar"/>
    <w:basedOn w:val="DefaultParagraphFont"/>
    <w:rsid w:val="00112E1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03014427">
      <w:bodyDiv w:val="1"/>
      <w:marLeft w:val="0"/>
      <w:marRight w:val="0"/>
      <w:marTop w:val="0"/>
      <w:marBottom w:val="0"/>
      <w:divBdr>
        <w:top w:val="none" w:sz="0" w:space="0" w:color="auto"/>
        <w:left w:val="none" w:sz="0" w:space="0" w:color="auto"/>
        <w:bottom w:val="none" w:sz="0" w:space="0" w:color="auto"/>
        <w:right w:val="none" w:sz="0" w:space="0" w:color="auto"/>
      </w:divBdr>
      <w:divsChild>
        <w:div w:id="737287214">
          <w:marLeft w:val="0"/>
          <w:marRight w:val="0"/>
          <w:marTop w:val="0"/>
          <w:marBottom w:val="0"/>
          <w:divBdr>
            <w:top w:val="none" w:sz="0" w:space="0" w:color="auto"/>
            <w:left w:val="none" w:sz="0" w:space="0" w:color="auto"/>
            <w:bottom w:val="none" w:sz="0" w:space="0" w:color="auto"/>
            <w:right w:val="none" w:sz="0" w:space="0" w:color="auto"/>
          </w:divBdr>
        </w:div>
        <w:div w:id="1019282060">
          <w:marLeft w:val="0"/>
          <w:marRight w:val="0"/>
          <w:marTop w:val="0"/>
          <w:marBottom w:val="0"/>
          <w:divBdr>
            <w:top w:val="none" w:sz="0" w:space="0" w:color="auto"/>
            <w:left w:val="none" w:sz="0" w:space="0" w:color="auto"/>
            <w:bottom w:val="none" w:sz="0" w:space="0" w:color="auto"/>
            <w:right w:val="none" w:sz="0" w:space="0" w:color="auto"/>
          </w:divBdr>
          <w:divsChild>
            <w:div w:id="57291090">
              <w:marLeft w:val="0"/>
              <w:marRight w:val="0"/>
              <w:marTop w:val="0"/>
              <w:marBottom w:val="0"/>
              <w:divBdr>
                <w:top w:val="none" w:sz="0" w:space="0" w:color="auto"/>
                <w:left w:val="none" w:sz="0" w:space="0" w:color="auto"/>
                <w:bottom w:val="none" w:sz="0" w:space="0" w:color="auto"/>
                <w:right w:val="none" w:sz="0" w:space="0" w:color="auto"/>
              </w:divBdr>
            </w:div>
            <w:div w:id="612593825">
              <w:marLeft w:val="0"/>
              <w:marRight w:val="0"/>
              <w:marTop w:val="0"/>
              <w:marBottom w:val="0"/>
              <w:divBdr>
                <w:top w:val="none" w:sz="0" w:space="0" w:color="auto"/>
                <w:left w:val="none" w:sz="0" w:space="0" w:color="auto"/>
                <w:bottom w:val="none" w:sz="0" w:space="0" w:color="auto"/>
                <w:right w:val="none" w:sz="0" w:space="0" w:color="auto"/>
              </w:divBdr>
            </w:div>
            <w:div w:id="627473866">
              <w:marLeft w:val="0"/>
              <w:marRight w:val="0"/>
              <w:marTop w:val="0"/>
              <w:marBottom w:val="0"/>
              <w:divBdr>
                <w:top w:val="none" w:sz="0" w:space="0" w:color="auto"/>
                <w:left w:val="none" w:sz="0" w:space="0" w:color="auto"/>
                <w:bottom w:val="none" w:sz="0" w:space="0" w:color="auto"/>
                <w:right w:val="none" w:sz="0" w:space="0" w:color="auto"/>
              </w:divBdr>
            </w:div>
            <w:div w:id="720322620">
              <w:marLeft w:val="0"/>
              <w:marRight w:val="0"/>
              <w:marTop w:val="0"/>
              <w:marBottom w:val="0"/>
              <w:divBdr>
                <w:top w:val="none" w:sz="0" w:space="0" w:color="auto"/>
                <w:left w:val="none" w:sz="0" w:space="0" w:color="auto"/>
                <w:bottom w:val="none" w:sz="0" w:space="0" w:color="auto"/>
                <w:right w:val="none" w:sz="0" w:space="0" w:color="auto"/>
              </w:divBdr>
            </w:div>
            <w:div w:id="856231316">
              <w:marLeft w:val="0"/>
              <w:marRight w:val="0"/>
              <w:marTop w:val="0"/>
              <w:marBottom w:val="0"/>
              <w:divBdr>
                <w:top w:val="none" w:sz="0" w:space="0" w:color="auto"/>
                <w:left w:val="none" w:sz="0" w:space="0" w:color="auto"/>
                <w:bottom w:val="none" w:sz="0" w:space="0" w:color="auto"/>
                <w:right w:val="none" w:sz="0" w:space="0" w:color="auto"/>
              </w:divBdr>
            </w:div>
            <w:div w:id="863789610">
              <w:marLeft w:val="0"/>
              <w:marRight w:val="0"/>
              <w:marTop w:val="0"/>
              <w:marBottom w:val="0"/>
              <w:divBdr>
                <w:top w:val="none" w:sz="0" w:space="0" w:color="auto"/>
                <w:left w:val="none" w:sz="0" w:space="0" w:color="auto"/>
                <w:bottom w:val="none" w:sz="0" w:space="0" w:color="auto"/>
                <w:right w:val="none" w:sz="0" w:space="0" w:color="auto"/>
              </w:divBdr>
            </w:div>
            <w:div w:id="886649023">
              <w:marLeft w:val="0"/>
              <w:marRight w:val="0"/>
              <w:marTop w:val="0"/>
              <w:marBottom w:val="0"/>
              <w:divBdr>
                <w:top w:val="none" w:sz="0" w:space="0" w:color="auto"/>
                <w:left w:val="none" w:sz="0" w:space="0" w:color="auto"/>
                <w:bottom w:val="none" w:sz="0" w:space="0" w:color="auto"/>
                <w:right w:val="none" w:sz="0" w:space="0" w:color="auto"/>
              </w:divBdr>
            </w:div>
            <w:div w:id="1093891177">
              <w:marLeft w:val="0"/>
              <w:marRight w:val="0"/>
              <w:marTop w:val="0"/>
              <w:marBottom w:val="0"/>
              <w:divBdr>
                <w:top w:val="none" w:sz="0" w:space="0" w:color="auto"/>
                <w:left w:val="none" w:sz="0" w:space="0" w:color="auto"/>
                <w:bottom w:val="none" w:sz="0" w:space="0" w:color="auto"/>
                <w:right w:val="none" w:sz="0" w:space="0" w:color="auto"/>
              </w:divBdr>
            </w:div>
            <w:div w:id="1189175832">
              <w:marLeft w:val="0"/>
              <w:marRight w:val="0"/>
              <w:marTop w:val="0"/>
              <w:marBottom w:val="0"/>
              <w:divBdr>
                <w:top w:val="none" w:sz="0" w:space="0" w:color="auto"/>
                <w:left w:val="none" w:sz="0" w:space="0" w:color="auto"/>
                <w:bottom w:val="none" w:sz="0" w:space="0" w:color="auto"/>
                <w:right w:val="none" w:sz="0" w:space="0" w:color="auto"/>
              </w:divBdr>
            </w:div>
            <w:div w:id="1257786753">
              <w:marLeft w:val="0"/>
              <w:marRight w:val="0"/>
              <w:marTop w:val="0"/>
              <w:marBottom w:val="0"/>
              <w:divBdr>
                <w:top w:val="none" w:sz="0" w:space="0" w:color="auto"/>
                <w:left w:val="none" w:sz="0" w:space="0" w:color="auto"/>
                <w:bottom w:val="none" w:sz="0" w:space="0" w:color="auto"/>
                <w:right w:val="none" w:sz="0" w:space="0" w:color="auto"/>
              </w:divBdr>
            </w:div>
            <w:div w:id="1316685212">
              <w:marLeft w:val="0"/>
              <w:marRight w:val="0"/>
              <w:marTop w:val="0"/>
              <w:marBottom w:val="0"/>
              <w:divBdr>
                <w:top w:val="none" w:sz="0" w:space="0" w:color="auto"/>
                <w:left w:val="none" w:sz="0" w:space="0" w:color="auto"/>
                <w:bottom w:val="none" w:sz="0" w:space="0" w:color="auto"/>
                <w:right w:val="none" w:sz="0" w:space="0" w:color="auto"/>
              </w:divBdr>
            </w:div>
            <w:div w:id="1332871313">
              <w:marLeft w:val="0"/>
              <w:marRight w:val="0"/>
              <w:marTop w:val="0"/>
              <w:marBottom w:val="0"/>
              <w:divBdr>
                <w:top w:val="none" w:sz="0" w:space="0" w:color="auto"/>
                <w:left w:val="none" w:sz="0" w:space="0" w:color="auto"/>
                <w:bottom w:val="none" w:sz="0" w:space="0" w:color="auto"/>
                <w:right w:val="none" w:sz="0" w:space="0" w:color="auto"/>
              </w:divBdr>
            </w:div>
            <w:div w:id="1556895618">
              <w:marLeft w:val="0"/>
              <w:marRight w:val="0"/>
              <w:marTop w:val="0"/>
              <w:marBottom w:val="0"/>
              <w:divBdr>
                <w:top w:val="none" w:sz="0" w:space="0" w:color="auto"/>
                <w:left w:val="none" w:sz="0" w:space="0" w:color="auto"/>
                <w:bottom w:val="none" w:sz="0" w:space="0" w:color="auto"/>
                <w:right w:val="none" w:sz="0" w:space="0" w:color="auto"/>
              </w:divBdr>
            </w:div>
            <w:div w:id="1570073577">
              <w:marLeft w:val="0"/>
              <w:marRight w:val="0"/>
              <w:marTop w:val="0"/>
              <w:marBottom w:val="0"/>
              <w:divBdr>
                <w:top w:val="none" w:sz="0" w:space="0" w:color="auto"/>
                <w:left w:val="none" w:sz="0" w:space="0" w:color="auto"/>
                <w:bottom w:val="none" w:sz="0" w:space="0" w:color="auto"/>
                <w:right w:val="none" w:sz="0" w:space="0" w:color="auto"/>
              </w:divBdr>
            </w:div>
            <w:div w:id="1589731940">
              <w:marLeft w:val="0"/>
              <w:marRight w:val="0"/>
              <w:marTop w:val="0"/>
              <w:marBottom w:val="0"/>
              <w:divBdr>
                <w:top w:val="none" w:sz="0" w:space="0" w:color="auto"/>
                <w:left w:val="none" w:sz="0" w:space="0" w:color="auto"/>
                <w:bottom w:val="none" w:sz="0" w:space="0" w:color="auto"/>
                <w:right w:val="none" w:sz="0" w:space="0" w:color="auto"/>
              </w:divBdr>
            </w:div>
            <w:div w:id="1707218451">
              <w:marLeft w:val="0"/>
              <w:marRight w:val="0"/>
              <w:marTop w:val="0"/>
              <w:marBottom w:val="0"/>
              <w:divBdr>
                <w:top w:val="none" w:sz="0" w:space="0" w:color="auto"/>
                <w:left w:val="none" w:sz="0" w:space="0" w:color="auto"/>
                <w:bottom w:val="none" w:sz="0" w:space="0" w:color="auto"/>
                <w:right w:val="none" w:sz="0" w:space="0" w:color="auto"/>
              </w:divBdr>
            </w:div>
            <w:div w:id="1871918678">
              <w:marLeft w:val="0"/>
              <w:marRight w:val="0"/>
              <w:marTop w:val="0"/>
              <w:marBottom w:val="0"/>
              <w:divBdr>
                <w:top w:val="none" w:sz="0" w:space="0" w:color="auto"/>
                <w:left w:val="none" w:sz="0" w:space="0" w:color="auto"/>
                <w:bottom w:val="none" w:sz="0" w:space="0" w:color="auto"/>
                <w:right w:val="none" w:sz="0" w:space="0" w:color="auto"/>
              </w:divBdr>
            </w:div>
            <w:div w:id="2025787391">
              <w:marLeft w:val="0"/>
              <w:marRight w:val="0"/>
              <w:marTop w:val="0"/>
              <w:marBottom w:val="0"/>
              <w:divBdr>
                <w:top w:val="none" w:sz="0" w:space="0" w:color="auto"/>
                <w:left w:val="none" w:sz="0" w:space="0" w:color="auto"/>
                <w:bottom w:val="none" w:sz="0" w:space="0" w:color="auto"/>
                <w:right w:val="none" w:sz="0" w:space="0" w:color="auto"/>
              </w:divBdr>
            </w:div>
            <w:div w:id="2080327337">
              <w:marLeft w:val="0"/>
              <w:marRight w:val="0"/>
              <w:marTop w:val="0"/>
              <w:marBottom w:val="0"/>
              <w:divBdr>
                <w:top w:val="none" w:sz="0" w:space="0" w:color="auto"/>
                <w:left w:val="none" w:sz="0" w:space="0" w:color="auto"/>
                <w:bottom w:val="none" w:sz="0" w:space="0" w:color="auto"/>
                <w:right w:val="none" w:sz="0" w:space="0" w:color="auto"/>
              </w:divBdr>
            </w:div>
            <w:div w:id="2138599409">
              <w:marLeft w:val="0"/>
              <w:marRight w:val="0"/>
              <w:marTop w:val="0"/>
              <w:marBottom w:val="0"/>
              <w:divBdr>
                <w:top w:val="none" w:sz="0" w:space="0" w:color="auto"/>
                <w:left w:val="none" w:sz="0" w:space="0" w:color="auto"/>
                <w:bottom w:val="none" w:sz="0" w:space="0" w:color="auto"/>
                <w:right w:val="none" w:sz="0" w:space="0" w:color="auto"/>
              </w:divBdr>
            </w:div>
          </w:divsChild>
        </w:div>
        <w:div w:id="1547372905">
          <w:marLeft w:val="0"/>
          <w:marRight w:val="0"/>
          <w:marTop w:val="0"/>
          <w:marBottom w:val="0"/>
          <w:divBdr>
            <w:top w:val="none" w:sz="0" w:space="0" w:color="auto"/>
            <w:left w:val="none" w:sz="0" w:space="0" w:color="auto"/>
            <w:bottom w:val="none" w:sz="0" w:space="0" w:color="auto"/>
            <w:right w:val="none" w:sz="0" w:space="0" w:color="auto"/>
          </w:divBdr>
        </w:div>
        <w:div w:id="1763799743">
          <w:marLeft w:val="0"/>
          <w:marRight w:val="0"/>
          <w:marTop w:val="0"/>
          <w:marBottom w:val="0"/>
          <w:divBdr>
            <w:top w:val="none" w:sz="0" w:space="0" w:color="auto"/>
            <w:left w:val="none" w:sz="0" w:space="0" w:color="auto"/>
            <w:bottom w:val="none" w:sz="0" w:space="0" w:color="auto"/>
            <w:right w:val="none" w:sz="0" w:space="0" w:color="auto"/>
          </w:divBdr>
        </w:div>
        <w:div w:id="2071027728">
          <w:marLeft w:val="0"/>
          <w:marRight w:val="0"/>
          <w:marTop w:val="0"/>
          <w:marBottom w:val="0"/>
          <w:divBdr>
            <w:top w:val="none" w:sz="0" w:space="0" w:color="auto"/>
            <w:left w:val="none" w:sz="0" w:space="0" w:color="auto"/>
            <w:bottom w:val="none" w:sz="0" w:space="0" w:color="auto"/>
            <w:right w:val="none" w:sz="0" w:space="0" w:color="auto"/>
          </w:divBdr>
          <w:divsChild>
            <w:div w:id="179902577">
              <w:marLeft w:val="0"/>
              <w:marRight w:val="0"/>
              <w:marTop w:val="0"/>
              <w:marBottom w:val="0"/>
              <w:divBdr>
                <w:top w:val="none" w:sz="0" w:space="0" w:color="auto"/>
                <w:left w:val="none" w:sz="0" w:space="0" w:color="auto"/>
                <w:bottom w:val="none" w:sz="0" w:space="0" w:color="auto"/>
                <w:right w:val="none" w:sz="0" w:space="0" w:color="auto"/>
              </w:divBdr>
            </w:div>
            <w:div w:id="285626708">
              <w:marLeft w:val="0"/>
              <w:marRight w:val="0"/>
              <w:marTop w:val="0"/>
              <w:marBottom w:val="0"/>
              <w:divBdr>
                <w:top w:val="none" w:sz="0" w:space="0" w:color="auto"/>
                <w:left w:val="none" w:sz="0" w:space="0" w:color="auto"/>
                <w:bottom w:val="none" w:sz="0" w:space="0" w:color="auto"/>
                <w:right w:val="none" w:sz="0" w:space="0" w:color="auto"/>
              </w:divBdr>
            </w:div>
            <w:div w:id="587930151">
              <w:marLeft w:val="0"/>
              <w:marRight w:val="0"/>
              <w:marTop w:val="0"/>
              <w:marBottom w:val="0"/>
              <w:divBdr>
                <w:top w:val="none" w:sz="0" w:space="0" w:color="auto"/>
                <w:left w:val="none" w:sz="0" w:space="0" w:color="auto"/>
                <w:bottom w:val="none" w:sz="0" w:space="0" w:color="auto"/>
                <w:right w:val="none" w:sz="0" w:space="0" w:color="auto"/>
              </w:divBdr>
            </w:div>
            <w:div w:id="736166450">
              <w:marLeft w:val="0"/>
              <w:marRight w:val="0"/>
              <w:marTop w:val="0"/>
              <w:marBottom w:val="0"/>
              <w:divBdr>
                <w:top w:val="none" w:sz="0" w:space="0" w:color="auto"/>
                <w:left w:val="none" w:sz="0" w:space="0" w:color="auto"/>
                <w:bottom w:val="none" w:sz="0" w:space="0" w:color="auto"/>
                <w:right w:val="none" w:sz="0" w:space="0" w:color="auto"/>
              </w:divBdr>
            </w:div>
            <w:div w:id="740447040">
              <w:marLeft w:val="0"/>
              <w:marRight w:val="0"/>
              <w:marTop w:val="0"/>
              <w:marBottom w:val="0"/>
              <w:divBdr>
                <w:top w:val="none" w:sz="0" w:space="0" w:color="auto"/>
                <w:left w:val="none" w:sz="0" w:space="0" w:color="auto"/>
                <w:bottom w:val="none" w:sz="0" w:space="0" w:color="auto"/>
                <w:right w:val="none" w:sz="0" w:space="0" w:color="auto"/>
              </w:divBdr>
            </w:div>
            <w:div w:id="878202853">
              <w:marLeft w:val="0"/>
              <w:marRight w:val="0"/>
              <w:marTop w:val="0"/>
              <w:marBottom w:val="0"/>
              <w:divBdr>
                <w:top w:val="none" w:sz="0" w:space="0" w:color="auto"/>
                <w:left w:val="none" w:sz="0" w:space="0" w:color="auto"/>
                <w:bottom w:val="none" w:sz="0" w:space="0" w:color="auto"/>
                <w:right w:val="none" w:sz="0" w:space="0" w:color="auto"/>
              </w:divBdr>
            </w:div>
            <w:div w:id="899362511">
              <w:marLeft w:val="0"/>
              <w:marRight w:val="0"/>
              <w:marTop w:val="0"/>
              <w:marBottom w:val="0"/>
              <w:divBdr>
                <w:top w:val="none" w:sz="0" w:space="0" w:color="auto"/>
                <w:left w:val="none" w:sz="0" w:space="0" w:color="auto"/>
                <w:bottom w:val="none" w:sz="0" w:space="0" w:color="auto"/>
                <w:right w:val="none" w:sz="0" w:space="0" w:color="auto"/>
              </w:divBdr>
            </w:div>
            <w:div w:id="941689532">
              <w:marLeft w:val="0"/>
              <w:marRight w:val="0"/>
              <w:marTop w:val="0"/>
              <w:marBottom w:val="0"/>
              <w:divBdr>
                <w:top w:val="none" w:sz="0" w:space="0" w:color="auto"/>
                <w:left w:val="none" w:sz="0" w:space="0" w:color="auto"/>
                <w:bottom w:val="none" w:sz="0" w:space="0" w:color="auto"/>
                <w:right w:val="none" w:sz="0" w:space="0" w:color="auto"/>
              </w:divBdr>
            </w:div>
            <w:div w:id="1112897149">
              <w:marLeft w:val="0"/>
              <w:marRight w:val="0"/>
              <w:marTop w:val="0"/>
              <w:marBottom w:val="0"/>
              <w:divBdr>
                <w:top w:val="none" w:sz="0" w:space="0" w:color="auto"/>
                <w:left w:val="none" w:sz="0" w:space="0" w:color="auto"/>
                <w:bottom w:val="none" w:sz="0" w:space="0" w:color="auto"/>
                <w:right w:val="none" w:sz="0" w:space="0" w:color="auto"/>
              </w:divBdr>
            </w:div>
            <w:div w:id="1194727779">
              <w:marLeft w:val="0"/>
              <w:marRight w:val="0"/>
              <w:marTop w:val="0"/>
              <w:marBottom w:val="0"/>
              <w:divBdr>
                <w:top w:val="none" w:sz="0" w:space="0" w:color="auto"/>
                <w:left w:val="none" w:sz="0" w:space="0" w:color="auto"/>
                <w:bottom w:val="none" w:sz="0" w:space="0" w:color="auto"/>
                <w:right w:val="none" w:sz="0" w:space="0" w:color="auto"/>
              </w:divBdr>
            </w:div>
            <w:div w:id="1240554441">
              <w:marLeft w:val="0"/>
              <w:marRight w:val="0"/>
              <w:marTop w:val="0"/>
              <w:marBottom w:val="0"/>
              <w:divBdr>
                <w:top w:val="none" w:sz="0" w:space="0" w:color="auto"/>
                <w:left w:val="none" w:sz="0" w:space="0" w:color="auto"/>
                <w:bottom w:val="none" w:sz="0" w:space="0" w:color="auto"/>
                <w:right w:val="none" w:sz="0" w:space="0" w:color="auto"/>
              </w:divBdr>
            </w:div>
            <w:div w:id="1264608011">
              <w:marLeft w:val="0"/>
              <w:marRight w:val="0"/>
              <w:marTop w:val="0"/>
              <w:marBottom w:val="0"/>
              <w:divBdr>
                <w:top w:val="none" w:sz="0" w:space="0" w:color="auto"/>
                <w:left w:val="none" w:sz="0" w:space="0" w:color="auto"/>
                <w:bottom w:val="none" w:sz="0" w:space="0" w:color="auto"/>
                <w:right w:val="none" w:sz="0" w:space="0" w:color="auto"/>
              </w:divBdr>
            </w:div>
            <w:div w:id="1418331285">
              <w:marLeft w:val="0"/>
              <w:marRight w:val="0"/>
              <w:marTop w:val="0"/>
              <w:marBottom w:val="0"/>
              <w:divBdr>
                <w:top w:val="none" w:sz="0" w:space="0" w:color="auto"/>
                <w:left w:val="none" w:sz="0" w:space="0" w:color="auto"/>
                <w:bottom w:val="none" w:sz="0" w:space="0" w:color="auto"/>
                <w:right w:val="none" w:sz="0" w:space="0" w:color="auto"/>
              </w:divBdr>
            </w:div>
            <w:div w:id="1505045314">
              <w:marLeft w:val="0"/>
              <w:marRight w:val="0"/>
              <w:marTop w:val="0"/>
              <w:marBottom w:val="0"/>
              <w:divBdr>
                <w:top w:val="none" w:sz="0" w:space="0" w:color="auto"/>
                <w:left w:val="none" w:sz="0" w:space="0" w:color="auto"/>
                <w:bottom w:val="none" w:sz="0" w:space="0" w:color="auto"/>
                <w:right w:val="none" w:sz="0" w:space="0" w:color="auto"/>
              </w:divBdr>
            </w:div>
            <w:div w:id="1530029598">
              <w:marLeft w:val="0"/>
              <w:marRight w:val="0"/>
              <w:marTop w:val="0"/>
              <w:marBottom w:val="0"/>
              <w:divBdr>
                <w:top w:val="none" w:sz="0" w:space="0" w:color="auto"/>
                <w:left w:val="none" w:sz="0" w:space="0" w:color="auto"/>
                <w:bottom w:val="none" w:sz="0" w:space="0" w:color="auto"/>
                <w:right w:val="none" w:sz="0" w:space="0" w:color="auto"/>
              </w:divBdr>
            </w:div>
            <w:div w:id="1531651673">
              <w:marLeft w:val="0"/>
              <w:marRight w:val="0"/>
              <w:marTop w:val="0"/>
              <w:marBottom w:val="0"/>
              <w:divBdr>
                <w:top w:val="none" w:sz="0" w:space="0" w:color="auto"/>
                <w:left w:val="none" w:sz="0" w:space="0" w:color="auto"/>
                <w:bottom w:val="none" w:sz="0" w:space="0" w:color="auto"/>
                <w:right w:val="none" w:sz="0" w:space="0" w:color="auto"/>
              </w:divBdr>
            </w:div>
            <w:div w:id="1622375048">
              <w:marLeft w:val="0"/>
              <w:marRight w:val="0"/>
              <w:marTop w:val="0"/>
              <w:marBottom w:val="0"/>
              <w:divBdr>
                <w:top w:val="none" w:sz="0" w:space="0" w:color="auto"/>
                <w:left w:val="none" w:sz="0" w:space="0" w:color="auto"/>
                <w:bottom w:val="none" w:sz="0" w:space="0" w:color="auto"/>
                <w:right w:val="none" w:sz="0" w:space="0" w:color="auto"/>
              </w:divBdr>
            </w:div>
            <w:div w:id="1654722168">
              <w:marLeft w:val="0"/>
              <w:marRight w:val="0"/>
              <w:marTop w:val="0"/>
              <w:marBottom w:val="0"/>
              <w:divBdr>
                <w:top w:val="none" w:sz="0" w:space="0" w:color="auto"/>
                <w:left w:val="none" w:sz="0" w:space="0" w:color="auto"/>
                <w:bottom w:val="none" w:sz="0" w:space="0" w:color="auto"/>
                <w:right w:val="none" w:sz="0" w:space="0" w:color="auto"/>
              </w:divBdr>
            </w:div>
            <w:div w:id="1735544189">
              <w:marLeft w:val="0"/>
              <w:marRight w:val="0"/>
              <w:marTop w:val="0"/>
              <w:marBottom w:val="0"/>
              <w:divBdr>
                <w:top w:val="none" w:sz="0" w:space="0" w:color="auto"/>
                <w:left w:val="none" w:sz="0" w:space="0" w:color="auto"/>
                <w:bottom w:val="none" w:sz="0" w:space="0" w:color="auto"/>
                <w:right w:val="none" w:sz="0" w:space="0" w:color="auto"/>
              </w:divBdr>
            </w:div>
            <w:div w:id="2066104751">
              <w:marLeft w:val="0"/>
              <w:marRight w:val="0"/>
              <w:marTop w:val="0"/>
              <w:marBottom w:val="0"/>
              <w:divBdr>
                <w:top w:val="none" w:sz="0" w:space="0" w:color="auto"/>
                <w:left w:val="none" w:sz="0" w:space="0" w:color="auto"/>
                <w:bottom w:val="none" w:sz="0" w:space="0" w:color="auto"/>
                <w:right w:val="none" w:sz="0" w:space="0" w:color="auto"/>
              </w:divBdr>
            </w:div>
          </w:divsChild>
        </w:div>
        <w:div w:id="2113427888">
          <w:marLeft w:val="0"/>
          <w:marRight w:val="0"/>
          <w:marTop w:val="0"/>
          <w:marBottom w:val="0"/>
          <w:divBdr>
            <w:top w:val="none" w:sz="0" w:space="0" w:color="auto"/>
            <w:left w:val="none" w:sz="0" w:space="0" w:color="auto"/>
            <w:bottom w:val="none" w:sz="0" w:space="0" w:color="auto"/>
            <w:right w:val="none" w:sz="0" w:space="0" w:color="auto"/>
          </w:divBdr>
        </w:div>
      </w:divsChild>
    </w:div>
    <w:div w:id="814640280">
      <w:bodyDiv w:val="1"/>
      <w:marLeft w:val="0"/>
      <w:marRight w:val="0"/>
      <w:marTop w:val="0"/>
      <w:marBottom w:val="0"/>
      <w:divBdr>
        <w:top w:val="none" w:sz="0" w:space="0" w:color="auto"/>
        <w:left w:val="none" w:sz="0" w:space="0" w:color="auto"/>
        <w:bottom w:val="none" w:sz="0" w:space="0" w:color="auto"/>
        <w:right w:val="none" w:sz="0" w:space="0" w:color="auto"/>
      </w:divBdr>
      <w:divsChild>
        <w:div w:id="1977837186">
          <w:marLeft w:val="0"/>
          <w:marRight w:val="0"/>
          <w:marTop w:val="0"/>
          <w:marBottom w:val="0"/>
          <w:divBdr>
            <w:top w:val="none" w:sz="0" w:space="0" w:color="auto"/>
            <w:left w:val="none" w:sz="0" w:space="0" w:color="auto"/>
            <w:bottom w:val="none" w:sz="0" w:space="0" w:color="auto"/>
            <w:right w:val="none" w:sz="0" w:space="0" w:color="auto"/>
          </w:divBdr>
          <w:divsChild>
            <w:div w:id="41253144">
              <w:marLeft w:val="0"/>
              <w:marRight w:val="0"/>
              <w:marTop w:val="0"/>
              <w:marBottom w:val="0"/>
              <w:divBdr>
                <w:top w:val="none" w:sz="0" w:space="0" w:color="auto"/>
                <w:left w:val="none" w:sz="0" w:space="0" w:color="auto"/>
                <w:bottom w:val="none" w:sz="0" w:space="0" w:color="auto"/>
                <w:right w:val="none" w:sz="0" w:space="0" w:color="auto"/>
              </w:divBdr>
            </w:div>
            <w:div w:id="142965049">
              <w:marLeft w:val="0"/>
              <w:marRight w:val="0"/>
              <w:marTop w:val="0"/>
              <w:marBottom w:val="0"/>
              <w:divBdr>
                <w:top w:val="none" w:sz="0" w:space="0" w:color="auto"/>
                <w:left w:val="none" w:sz="0" w:space="0" w:color="auto"/>
                <w:bottom w:val="none" w:sz="0" w:space="0" w:color="auto"/>
                <w:right w:val="none" w:sz="0" w:space="0" w:color="auto"/>
              </w:divBdr>
            </w:div>
            <w:div w:id="378166925">
              <w:marLeft w:val="0"/>
              <w:marRight w:val="0"/>
              <w:marTop w:val="0"/>
              <w:marBottom w:val="0"/>
              <w:divBdr>
                <w:top w:val="none" w:sz="0" w:space="0" w:color="auto"/>
                <w:left w:val="none" w:sz="0" w:space="0" w:color="auto"/>
                <w:bottom w:val="none" w:sz="0" w:space="0" w:color="auto"/>
                <w:right w:val="none" w:sz="0" w:space="0" w:color="auto"/>
              </w:divBdr>
            </w:div>
            <w:div w:id="403263274">
              <w:marLeft w:val="0"/>
              <w:marRight w:val="0"/>
              <w:marTop w:val="0"/>
              <w:marBottom w:val="0"/>
              <w:divBdr>
                <w:top w:val="none" w:sz="0" w:space="0" w:color="auto"/>
                <w:left w:val="none" w:sz="0" w:space="0" w:color="auto"/>
                <w:bottom w:val="none" w:sz="0" w:space="0" w:color="auto"/>
                <w:right w:val="none" w:sz="0" w:space="0" w:color="auto"/>
              </w:divBdr>
            </w:div>
            <w:div w:id="666786247">
              <w:marLeft w:val="0"/>
              <w:marRight w:val="0"/>
              <w:marTop w:val="0"/>
              <w:marBottom w:val="0"/>
              <w:divBdr>
                <w:top w:val="none" w:sz="0" w:space="0" w:color="auto"/>
                <w:left w:val="none" w:sz="0" w:space="0" w:color="auto"/>
                <w:bottom w:val="none" w:sz="0" w:space="0" w:color="auto"/>
                <w:right w:val="none" w:sz="0" w:space="0" w:color="auto"/>
              </w:divBdr>
            </w:div>
            <w:div w:id="919950575">
              <w:marLeft w:val="0"/>
              <w:marRight w:val="0"/>
              <w:marTop w:val="0"/>
              <w:marBottom w:val="0"/>
              <w:divBdr>
                <w:top w:val="none" w:sz="0" w:space="0" w:color="auto"/>
                <w:left w:val="none" w:sz="0" w:space="0" w:color="auto"/>
                <w:bottom w:val="none" w:sz="0" w:space="0" w:color="auto"/>
                <w:right w:val="none" w:sz="0" w:space="0" w:color="auto"/>
              </w:divBdr>
            </w:div>
            <w:div w:id="1047024512">
              <w:marLeft w:val="0"/>
              <w:marRight w:val="0"/>
              <w:marTop w:val="0"/>
              <w:marBottom w:val="0"/>
              <w:divBdr>
                <w:top w:val="none" w:sz="0" w:space="0" w:color="auto"/>
                <w:left w:val="none" w:sz="0" w:space="0" w:color="auto"/>
                <w:bottom w:val="none" w:sz="0" w:space="0" w:color="auto"/>
                <w:right w:val="none" w:sz="0" w:space="0" w:color="auto"/>
              </w:divBdr>
            </w:div>
            <w:div w:id="1248466024">
              <w:marLeft w:val="0"/>
              <w:marRight w:val="0"/>
              <w:marTop w:val="0"/>
              <w:marBottom w:val="0"/>
              <w:divBdr>
                <w:top w:val="none" w:sz="0" w:space="0" w:color="auto"/>
                <w:left w:val="none" w:sz="0" w:space="0" w:color="auto"/>
                <w:bottom w:val="none" w:sz="0" w:space="0" w:color="auto"/>
                <w:right w:val="none" w:sz="0" w:space="0" w:color="auto"/>
              </w:divBdr>
            </w:div>
            <w:div w:id="1264849747">
              <w:marLeft w:val="0"/>
              <w:marRight w:val="0"/>
              <w:marTop w:val="0"/>
              <w:marBottom w:val="0"/>
              <w:divBdr>
                <w:top w:val="none" w:sz="0" w:space="0" w:color="auto"/>
                <w:left w:val="none" w:sz="0" w:space="0" w:color="auto"/>
                <w:bottom w:val="none" w:sz="0" w:space="0" w:color="auto"/>
                <w:right w:val="none" w:sz="0" w:space="0" w:color="auto"/>
              </w:divBdr>
            </w:div>
            <w:div w:id="1295869685">
              <w:marLeft w:val="0"/>
              <w:marRight w:val="0"/>
              <w:marTop w:val="0"/>
              <w:marBottom w:val="0"/>
              <w:divBdr>
                <w:top w:val="none" w:sz="0" w:space="0" w:color="auto"/>
                <w:left w:val="none" w:sz="0" w:space="0" w:color="auto"/>
                <w:bottom w:val="none" w:sz="0" w:space="0" w:color="auto"/>
                <w:right w:val="none" w:sz="0" w:space="0" w:color="auto"/>
              </w:divBdr>
            </w:div>
            <w:div w:id="1309894644">
              <w:marLeft w:val="0"/>
              <w:marRight w:val="0"/>
              <w:marTop w:val="0"/>
              <w:marBottom w:val="0"/>
              <w:divBdr>
                <w:top w:val="none" w:sz="0" w:space="0" w:color="auto"/>
                <w:left w:val="none" w:sz="0" w:space="0" w:color="auto"/>
                <w:bottom w:val="none" w:sz="0" w:space="0" w:color="auto"/>
                <w:right w:val="none" w:sz="0" w:space="0" w:color="auto"/>
              </w:divBdr>
            </w:div>
            <w:div w:id="1549023705">
              <w:marLeft w:val="0"/>
              <w:marRight w:val="0"/>
              <w:marTop w:val="0"/>
              <w:marBottom w:val="0"/>
              <w:divBdr>
                <w:top w:val="none" w:sz="0" w:space="0" w:color="auto"/>
                <w:left w:val="none" w:sz="0" w:space="0" w:color="auto"/>
                <w:bottom w:val="none" w:sz="0" w:space="0" w:color="auto"/>
                <w:right w:val="none" w:sz="0" w:space="0" w:color="auto"/>
              </w:divBdr>
            </w:div>
            <w:div w:id="1718384708">
              <w:marLeft w:val="0"/>
              <w:marRight w:val="0"/>
              <w:marTop w:val="0"/>
              <w:marBottom w:val="0"/>
              <w:divBdr>
                <w:top w:val="none" w:sz="0" w:space="0" w:color="auto"/>
                <w:left w:val="none" w:sz="0" w:space="0" w:color="auto"/>
                <w:bottom w:val="none" w:sz="0" w:space="0" w:color="auto"/>
                <w:right w:val="none" w:sz="0" w:space="0" w:color="auto"/>
              </w:divBdr>
            </w:div>
            <w:div w:id="1826244437">
              <w:marLeft w:val="0"/>
              <w:marRight w:val="0"/>
              <w:marTop w:val="0"/>
              <w:marBottom w:val="0"/>
              <w:divBdr>
                <w:top w:val="none" w:sz="0" w:space="0" w:color="auto"/>
                <w:left w:val="none" w:sz="0" w:space="0" w:color="auto"/>
                <w:bottom w:val="none" w:sz="0" w:space="0" w:color="auto"/>
                <w:right w:val="none" w:sz="0" w:space="0" w:color="auto"/>
              </w:divBdr>
            </w:div>
            <w:div w:id="1931573345">
              <w:marLeft w:val="0"/>
              <w:marRight w:val="0"/>
              <w:marTop w:val="0"/>
              <w:marBottom w:val="0"/>
              <w:divBdr>
                <w:top w:val="none" w:sz="0" w:space="0" w:color="auto"/>
                <w:left w:val="none" w:sz="0" w:space="0" w:color="auto"/>
                <w:bottom w:val="none" w:sz="0" w:space="0" w:color="auto"/>
                <w:right w:val="none" w:sz="0" w:space="0" w:color="auto"/>
              </w:divBdr>
            </w:div>
            <w:div w:id="2078085351">
              <w:marLeft w:val="0"/>
              <w:marRight w:val="0"/>
              <w:marTop w:val="0"/>
              <w:marBottom w:val="0"/>
              <w:divBdr>
                <w:top w:val="none" w:sz="0" w:space="0" w:color="auto"/>
                <w:left w:val="none" w:sz="0" w:space="0" w:color="auto"/>
                <w:bottom w:val="none" w:sz="0" w:space="0" w:color="auto"/>
                <w:right w:val="none" w:sz="0" w:space="0" w:color="auto"/>
              </w:divBdr>
            </w:div>
            <w:div w:id="2110194076">
              <w:marLeft w:val="0"/>
              <w:marRight w:val="0"/>
              <w:marTop w:val="0"/>
              <w:marBottom w:val="0"/>
              <w:divBdr>
                <w:top w:val="none" w:sz="0" w:space="0" w:color="auto"/>
                <w:left w:val="none" w:sz="0" w:space="0" w:color="auto"/>
                <w:bottom w:val="none" w:sz="0" w:space="0" w:color="auto"/>
                <w:right w:val="none" w:sz="0" w:space="0" w:color="auto"/>
              </w:divBdr>
            </w:div>
          </w:divsChild>
        </w:div>
        <w:div w:id="2108307138">
          <w:marLeft w:val="0"/>
          <w:marRight w:val="0"/>
          <w:marTop w:val="0"/>
          <w:marBottom w:val="0"/>
          <w:divBdr>
            <w:top w:val="none" w:sz="0" w:space="0" w:color="auto"/>
            <w:left w:val="none" w:sz="0" w:space="0" w:color="auto"/>
            <w:bottom w:val="none" w:sz="0" w:space="0" w:color="auto"/>
            <w:right w:val="none" w:sz="0" w:space="0" w:color="auto"/>
          </w:divBdr>
          <w:divsChild>
            <w:div w:id="97915889">
              <w:marLeft w:val="0"/>
              <w:marRight w:val="0"/>
              <w:marTop w:val="0"/>
              <w:marBottom w:val="0"/>
              <w:divBdr>
                <w:top w:val="none" w:sz="0" w:space="0" w:color="auto"/>
                <w:left w:val="none" w:sz="0" w:space="0" w:color="auto"/>
                <w:bottom w:val="none" w:sz="0" w:space="0" w:color="auto"/>
                <w:right w:val="none" w:sz="0" w:space="0" w:color="auto"/>
              </w:divBdr>
            </w:div>
            <w:div w:id="202905052">
              <w:marLeft w:val="0"/>
              <w:marRight w:val="0"/>
              <w:marTop w:val="0"/>
              <w:marBottom w:val="0"/>
              <w:divBdr>
                <w:top w:val="none" w:sz="0" w:space="0" w:color="auto"/>
                <w:left w:val="none" w:sz="0" w:space="0" w:color="auto"/>
                <w:bottom w:val="none" w:sz="0" w:space="0" w:color="auto"/>
                <w:right w:val="none" w:sz="0" w:space="0" w:color="auto"/>
              </w:divBdr>
            </w:div>
            <w:div w:id="283316892">
              <w:marLeft w:val="0"/>
              <w:marRight w:val="0"/>
              <w:marTop w:val="0"/>
              <w:marBottom w:val="0"/>
              <w:divBdr>
                <w:top w:val="none" w:sz="0" w:space="0" w:color="auto"/>
                <w:left w:val="none" w:sz="0" w:space="0" w:color="auto"/>
                <w:bottom w:val="none" w:sz="0" w:space="0" w:color="auto"/>
                <w:right w:val="none" w:sz="0" w:space="0" w:color="auto"/>
              </w:divBdr>
            </w:div>
            <w:div w:id="456339378">
              <w:marLeft w:val="0"/>
              <w:marRight w:val="0"/>
              <w:marTop w:val="0"/>
              <w:marBottom w:val="0"/>
              <w:divBdr>
                <w:top w:val="none" w:sz="0" w:space="0" w:color="auto"/>
                <w:left w:val="none" w:sz="0" w:space="0" w:color="auto"/>
                <w:bottom w:val="none" w:sz="0" w:space="0" w:color="auto"/>
                <w:right w:val="none" w:sz="0" w:space="0" w:color="auto"/>
              </w:divBdr>
            </w:div>
            <w:div w:id="559943458">
              <w:marLeft w:val="0"/>
              <w:marRight w:val="0"/>
              <w:marTop w:val="0"/>
              <w:marBottom w:val="0"/>
              <w:divBdr>
                <w:top w:val="none" w:sz="0" w:space="0" w:color="auto"/>
                <w:left w:val="none" w:sz="0" w:space="0" w:color="auto"/>
                <w:bottom w:val="none" w:sz="0" w:space="0" w:color="auto"/>
                <w:right w:val="none" w:sz="0" w:space="0" w:color="auto"/>
              </w:divBdr>
            </w:div>
            <w:div w:id="583222279">
              <w:marLeft w:val="0"/>
              <w:marRight w:val="0"/>
              <w:marTop w:val="0"/>
              <w:marBottom w:val="0"/>
              <w:divBdr>
                <w:top w:val="none" w:sz="0" w:space="0" w:color="auto"/>
                <w:left w:val="none" w:sz="0" w:space="0" w:color="auto"/>
                <w:bottom w:val="none" w:sz="0" w:space="0" w:color="auto"/>
                <w:right w:val="none" w:sz="0" w:space="0" w:color="auto"/>
              </w:divBdr>
            </w:div>
            <w:div w:id="614292534">
              <w:marLeft w:val="0"/>
              <w:marRight w:val="0"/>
              <w:marTop w:val="0"/>
              <w:marBottom w:val="0"/>
              <w:divBdr>
                <w:top w:val="none" w:sz="0" w:space="0" w:color="auto"/>
                <w:left w:val="none" w:sz="0" w:space="0" w:color="auto"/>
                <w:bottom w:val="none" w:sz="0" w:space="0" w:color="auto"/>
                <w:right w:val="none" w:sz="0" w:space="0" w:color="auto"/>
              </w:divBdr>
            </w:div>
            <w:div w:id="621109998">
              <w:marLeft w:val="0"/>
              <w:marRight w:val="0"/>
              <w:marTop w:val="0"/>
              <w:marBottom w:val="0"/>
              <w:divBdr>
                <w:top w:val="none" w:sz="0" w:space="0" w:color="auto"/>
                <w:left w:val="none" w:sz="0" w:space="0" w:color="auto"/>
                <w:bottom w:val="none" w:sz="0" w:space="0" w:color="auto"/>
                <w:right w:val="none" w:sz="0" w:space="0" w:color="auto"/>
              </w:divBdr>
            </w:div>
            <w:div w:id="652224305">
              <w:marLeft w:val="0"/>
              <w:marRight w:val="0"/>
              <w:marTop w:val="0"/>
              <w:marBottom w:val="0"/>
              <w:divBdr>
                <w:top w:val="none" w:sz="0" w:space="0" w:color="auto"/>
                <w:left w:val="none" w:sz="0" w:space="0" w:color="auto"/>
                <w:bottom w:val="none" w:sz="0" w:space="0" w:color="auto"/>
                <w:right w:val="none" w:sz="0" w:space="0" w:color="auto"/>
              </w:divBdr>
            </w:div>
            <w:div w:id="671106354">
              <w:marLeft w:val="0"/>
              <w:marRight w:val="0"/>
              <w:marTop w:val="0"/>
              <w:marBottom w:val="0"/>
              <w:divBdr>
                <w:top w:val="none" w:sz="0" w:space="0" w:color="auto"/>
                <w:left w:val="none" w:sz="0" w:space="0" w:color="auto"/>
                <w:bottom w:val="none" w:sz="0" w:space="0" w:color="auto"/>
                <w:right w:val="none" w:sz="0" w:space="0" w:color="auto"/>
              </w:divBdr>
            </w:div>
            <w:div w:id="771827730">
              <w:marLeft w:val="0"/>
              <w:marRight w:val="0"/>
              <w:marTop w:val="0"/>
              <w:marBottom w:val="0"/>
              <w:divBdr>
                <w:top w:val="none" w:sz="0" w:space="0" w:color="auto"/>
                <w:left w:val="none" w:sz="0" w:space="0" w:color="auto"/>
                <w:bottom w:val="none" w:sz="0" w:space="0" w:color="auto"/>
                <w:right w:val="none" w:sz="0" w:space="0" w:color="auto"/>
              </w:divBdr>
            </w:div>
            <w:div w:id="1038319342">
              <w:marLeft w:val="0"/>
              <w:marRight w:val="0"/>
              <w:marTop w:val="0"/>
              <w:marBottom w:val="0"/>
              <w:divBdr>
                <w:top w:val="none" w:sz="0" w:space="0" w:color="auto"/>
                <w:left w:val="none" w:sz="0" w:space="0" w:color="auto"/>
                <w:bottom w:val="none" w:sz="0" w:space="0" w:color="auto"/>
                <w:right w:val="none" w:sz="0" w:space="0" w:color="auto"/>
              </w:divBdr>
            </w:div>
            <w:div w:id="1100181398">
              <w:marLeft w:val="0"/>
              <w:marRight w:val="0"/>
              <w:marTop w:val="0"/>
              <w:marBottom w:val="0"/>
              <w:divBdr>
                <w:top w:val="none" w:sz="0" w:space="0" w:color="auto"/>
                <w:left w:val="none" w:sz="0" w:space="0" w:color="auto"/>
                <w:bottom w:val="none" w:sz="0" w:space="0" w:color="auto"/>
                <w:right w:val="none" w:sz="0" w:space="0" w:color="auto"/>
              </w:divBdr>
            </w:div>
            <w:div w:id="1157456995">
              <w:marLeft w:val="0"/>
              <w:marRight w:val="0"/>
              <w:marTop w:val="0"/>
              <w:marBottom w:val="0"/>
              <w:divBdr>
                <w:top w:val="none" w:sz="0" w:space="0" w:color="auto"/>
                <w:left w:val="none" w:sz="0" w:space="0" w:color="auto"/>
                <w:bottom w:val="none" w:sz="0" w:space="0" w:color="auto"/>
                <w:right w:val="none" w:sz="0" w:space="0" w:color="auto"/>
              </w:divBdr>
            </w:div>
            <w:div w:id="1264269606">
              <w:marLeft w:val="0"/>
              <w:marRight w:val="0"/>
              <w:marTop w:val="0"/>
              <w:marBottom w:val="0"/>
              <w:divBdr>
                <w:top w:val="none" w:sz="0" w:space="0" w:color="auto"/>
                <w:left w:val="none" w:sz="0" w:space="0" w:color="auto"/>
                <w:bottom w:val="none" w:sz="0" w:space="0" w:color="auto"/>
                <w:right w:val="none" w:sz="0" w:space="0" w:color="auto"/>
              </w:divBdr>
            </w:div>
            <w:div w:id="1371304287">
              <w:marLeft w:val="0"/>
              <w:marRight w:val="0"/>
              <w:marTop w:val="0"/>
              <w:marBottom w:val="0"/>
              <w:divBdr>
                <w:top w:val="none" w:sz="0" w:space="0" w:color="auto"/>
                <w:left w:val="none" w:sz="0" w:space="0" w:color="auto"/>
                <w:bottom w:val="none" w:sz="0" w:space="0" w:color="auto"/>
                <w:right w:val="none" w:sz="0" w:space="0" w:color="auto"/>
              </w:divBdr>
            </w:div>
            <w:div w:id="1400664660">
              <w:marLeft w:val="0"/>
              <w:marRight w:val="0"/>
              <w:marTop w:val="0"/>
              <w:marBottom w:val="0"/>
              <w:divBdr>
                <w:top w:val="none" w:sz="0" w:space="0" w:color="auto"/>
                <w:left w:val="none" w:sz="0" w:space="0" w:color="auto"/>
                <w:bottom w:val="none" w:sz="0" w:space="0" w:color="auto"/>
                <w:right w:val="none" w:sz="0" w:space="0" w:color="auto"/>
              </w:divBdr>
            </w:div>
            <w:div w:id="1833107810">
              <w:marLeft w:val="0"/>
              <w:marRight w:val="0"/>
              <w:marTop w:val="0"/>
              <w:marBottom w:val="0"/>
              <w:divBdr>
                <w:top w:val="none" w:sz="0" w:space="0" w:color="auto"/>
                <w:left w:val="none" w:sz="0" w:space="0" w:color="auto"/>
                <w:bottom w:val="none" w:sz="0" w:space="0" w:color="auto"/>
                <w:right w:val="none" w:sz="0" w:space="0" w:color="auto"/>
              </w:divBdr>
            </w:div>
            <w:div w:id="2036347903">
              <w:marLeft w:val="0"/>
              <w:marRight w:val="0"/>
              <w:marTop w:val="0"/>
              <w:marBottom w:val="0"/>
              <w:divBdr>
                <w:top w:val="none" w:sz="0" w:space="0" w:color="auto"/>
                <w:left w:val="none" w:sz="0" w:space="0" w:color="auto"/>
                <w:bottom w:val="none" w:sz="0" w:space="0" w:color="auto"/>
                <w:right w:val="none" w:sz="0" w:space="0" w:color="auto"/>
              </w:divBdr>
            </w:div>
            <w:div w:id="2071882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0240249">
      <w:bodyDiv w:val="1"/>
      <w:marLeft w:val="0"/>
      <w:marRight w:val="0"/>
      <w:marTop w:val="0"/>
      <w:marBottom w:val="0"/>
      <w:divBdr>
        <w:top w:val="none" w:sz="0" w:space="0" w:color="auto"/>
        <w:left w:val="none" w:sz="0" w:space="0" w:color="auto"/>
        <w:bottom w:val="none" w:sz="0" w:space="0" w:color="auto"/>
        <w:right w:val="none" w:sz="0" w:space="0" w:color="auto"/>
      </w:divBdr>
      <w:divsChild>
        <w:div w:id="81755380">
          <w:marLeft w:val="0"/>
          <w:marRight w:val="0"/>
          <w:marTop w:val="0"/>
          <w:marBottom w:val="0"/>
          <w:divBdr>
            <w:top w:val="none" w:sz="0" w:space="0" w:color="auto"/>
            <w:left w:val="none" w:sz="0" w:space="0" w:color="auto"/>
            <w:bottom w:val="none" w:sz="0" w:space="0" w:color="auto"/>
            <w:right w:val="none" w:sz="0" w:space="0" w:color="auto"/>
          </w:divBdr>
          <w:divsChild>
            <w:div w:id="1602375929">
              <w:marLeft w:val="0"/>
              <w:marRight w:val="0"/>
              <w:marTop w:val="0"/>
              <w:marBottom w:val="0"/>
              <w:divBdr>
                <w:top w:val="none" w:sz="0" w:space="0" w:color="auto"/>
                <w:left w:val="none" w:sz="0" w:space="0" w:color="auto"/>
                <w:bottom w:val="none" w:sz="0" w:space="0" w:color="auto"/>
                <w:right w:val="none" w:sz="0" w:space="0" w:color="auto"/>
              </w:divBdr>
              <w:divsChild>
                <w:div w:id="342755165">
                  <w:marLeft w:val="0"/>
                  <w:marRight w:val="0"/>
                  <w:marTop w:val="0"/>
                  <w:marBottom w:val="0"/>
                  <w:divBdr>
                    <w:top w:val="none" w:sz="0" w:space="0" w:color="auto"/>
                    <w:left w:val="none" w:sz="0" w:space="0" w:color="auto"/>
                    <w:bottom w:val="none" w:sz="0" w:space="0" w:color="auto"/>
                    <w:right w:val="none" w:sz="0" w:space="0" w:color="auto"/>
                  </w:divBdr>
                  <w:divsChild>
                    <w:div w:id="590433369">
                      <w:marLeft w:val="720"/>
                      <w:marRight w:val="720"/>
                      <w:marTop w:val="0"/>
                      <w:marBottom w:val="0"/>
                      <w:divBdr>
                        <w:top w:val="none" w:sz="0" w:space="0" w:color="auto"/>
                        <w:left w:val="none" w:sz="0" w:space="0" w:color="auto"/>
                        <w:bottom w:val="none" w:sz="0" w:space="0" w:color="auto"/>
                        <w:right w:val="none" w:sz="0" w:space="0" w:color="auto"/>
                      </w:divBdr>
                      <w:divsChild>
                        <w:div w:id="389614003">
                          <w:marLeft w:val="0"/>
                          <w:marRight w:val="0"/>
                          <w:marTop w:val="0"/>
                          <w:marBottom w:val="0"/>
                          <w:divBdr>
                            <w:top w:val="none" w:sz="0" w:space="0" w:color="auto"/>
                            <w:left w:val="none" w:sz="0" w:space="0" w:color="auto"/>
                            <w:bottom w:val="none" w:sz="0" w:space="0" w:color="auto"/>
                            <w:right w:val="none" w:sz="0" w:space="0" w:color="auto"/>
                          </w:divBdr>
                          <w:divsChild>
                            <w:div w:id="27411631">
                              <w:marLeft w:val="0"/>
                              <w:marRight w:val="0"/>
                              <w:marTop w:val="0"/>
                              <w:marBottom w:val="0"/>
                              <w:divBdr>
                                <w:top w:val="none" w:sz="0" w:space="0" w:color="auto"/>
                                <w:left w:val="none" w:sz="0" w:space="0" w:color="auto"/>
                                <w:bottom w:val="none" w:sz="0" w:space="0" w:color="auto"/>
                                <w:right w:val="none" w:sz="0" w:space="0" w:color="auto"/>
                              </w:divBdr>
                              <w:divsChild>
                                <w:div w:id="934244006">
                                  <w:marLeft w:val="0"/>
                                  <w:marRight w:val="0"/>
                                  <w:marTop w:val="0"/>
                                  <w:marBottom w:val="0"/>
                                  <w:divBdr>
                                    <w:top w:val="none" w:sz="0" w:space="0" w:color="auto"/>
                                    <w:left w:val="none" w:sz="0" w:space="0" w:color="auto"/>
                                    <w:bottom w:val="none" w:sz="0" w:space="0" w:color="auto"/>
                                    <w:right w:val="none" w:sz="0" w:space="0" w:color="auto"/>
                                  </w:divBdr>
                                  <w:divsChild>
                                    <w:div w:id="115685551">
                                      <w:marLeft w:val="0"/>
                                      <w:marRight w:val="0"/>
                                      <w:marTop w:val="300"/>
                                      <w:marBottom w:val="0"/>
                                      <w:divBdr>
                                        <w:top w:val="none" w:sz="0" w:space="0" w:color="auto"/>
                                        <w:left w:val="none" w:sz="0" w:space="0" w:color="auto"/>
                                        <w:bottom w:val="none" w:sz="0" w:space="0" w:color="auto"/>
                                        <w:right w:val="none" w:sz="0" w:space="0" w:color="auto"/>
                                      </w:divBdr>
                                      <w:divsChild>
                                        <w:div w:id="195700846">
                                          <w:marLeft w:val="0"/>
                                          <w:marRight w:val="0"/>
                                          <w:marTop w:val="0"/>
                                          <w:marBottom w:val="0"/>
                                          <w:divBdr>
                                            <w:top w:val="none" w:sz="0" w:space="0" w:color="auto"/>
                                            <w:left w:val="none" w:sz="0" w:space="0" w:color="auto"/>
                                            <w:bottom w:val="none" w:sz="0" w:space="0" w:color="auto"/>
                                            <w:right w:val="none" w:sz="0" w:space="0" w:color="auto"/>
                                          </w:divBdr>
                                          <w:divsChild>
                                            <w:div w:id="1374234083">
                                              <w:marLeft w:val="0"/>
                                              <w:marRight w:val="0"/>
                                              <w:marTop w:val="0"/>
                                              <w:marBottom w:val="150"/>
                                              <w:divBdr>
                                                <w:top w:val="none" w:sz="0" w:space="0" w:color="auto"/>
                                                <w:left w:val="none" w:sz="0" w:space="0" w:color="auto"/>
                                                <w:bottom w:val="none" w:sz="0" w:space="0" w:color="auto"/>
                                                <w:right w:val="none" w:sz="0" w:space="0" w:color="auto"/>
                                              </w:divBdr>
                                              <w:divsChild>
                                                <w:div w:id="1744836074">
                                                  <w:marLeft w:val="0"/>
                                                  <w:marRight w:val="0"/>
                                                  <w:marTop w:val="0"/>
                                                  <w:marBottom w:val="0"/>
                                                  <w:divBdr>
                                                    <w:top w:val="none" w:sz="0" w:space="0" w:color="auto"/>
                                                    <w:left w:val="none" w:sz="0" w:space="0" w:color="auto"/>
                                                    <w:bottom w:val="none" w:sz="0" w:space="0" w:color="auto"/>
                                                    <w:right w:val="none" w:sz="0" w:space="0" w:color="auto"/>
                                                  </w:divBdr>
                                                  <w:divsChild>
                                                    <w:div w:id="9297022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97490653">
                                      <w:marLeft w:val="285"/>
                                      <w:marRight w:val="0"/>
                                      <w:marTop w:val="0"/>
                                      <w:marBottom w:val="0"/>
                                      <w:divBdr>
                                        <w:top w:val="none" w:sz="0" w:space="0" w:color="auto"/>
                                        <w:left w:val="none" w:sz="0" w:space="0" w:color="auto"/>
                                        <w:bottom w:val="none" w:sz="0" w:space="0" w:color="auto"/>
                                        <w:right w:val="none" w:sz="0" w:space="0" w:color="auto"/>
                                      </w:divBdr>
                                      <w:divsChild>
                                        <w:div w:id="1508061164">
                                          <w:marLeft w:val="0"/>
                                          <w:marRight w:val="45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39900813">
                  <w:marLeft w:val="0"/>
                  <w:marRight w:val="0"/>
                  <w:marTop w:val="0"/>
                  <w:marBottom w:val="0"/>
                  <w:divBdr>
                    <w:top w:val="none" w:sz="0" w:space="0" w:color="auto"/>
                    <w:left w:val="none" w:sz="0" w:space="0" w:color="auto"/>
                    <w:bottom w:val="none" w:sz="0" w:space="0" w:color="auto"/>
                    <w:right w:val="none" w:sz="0" w:space="0" w:color="auto"/>
                  </w:divBdr>
                  <w:divsChild>
                    <w:div w:id="1680081027">
                      <w:marLeft w:val="720"/>
                      <w:marRight w:val="720"/>
                      <w:marTop w:val="0"/>
                      <w:marBottom w:val="0"/>
                      <w:divBdr>
                        <w:top w:val="none" w:sz="0" w:space="0" w:color="auto"/>
                        <w:left w:val="none" w:sz="0" w:space="0" w:color="auto"/>
                        <w:bottom w:val="none" w:sz="0" w:space="0" w:color="auto"/>
                        <w:right w:val="none" w:sz="0" w:space="0" w:color="auto"/>
                      </w:divBdr>
                      <w:divsChild>
                        <w:div w:id="398066364">
                          <w:marLeft w:val="0"/>
                          <w:marRight w:val="0"/>
                          <w:marTop w:val="0"/>
                          <w:marBottom w:val="0"/>
                          <w:divBdr>
                            <w:top w:val="none" w:sz="0" w:space="0" w:color="auto"/>
                            <w:left w:val="none" w:sz="0" w:space="0" w:color="auto"/>
                            <w:bottom w:val="none" w:sz="0" w:space="0" w:color="auto"/>
                            <w:right w:val="none" w:sz="0" w:space="0" w:color="auto"/>
                          </w:divBdr>
                          <w:divsChild>
                            <w:div w:id="1060591559">
                              <w:marLeft w:val="0"/>
                              <w:marRight w:val="0"/>
                              <w:marTop w:val="0"/>
                              <w:marBottom w:val="0"/>
                              <w:divBdr>
                                <w:top w:val="none" w:sz="0" w:space="0" w:color="auto"/>
                                <w:left w:val="none" w:sz="0" w:space="0" w:color="auto"/>
                                <w:bottom w:val="none" w:sz="0" w:space="0" w:color="auto"/>
                                <w:right w:val="none" w:sz="0" w:space="0" w:color="auto"/>
                              </w:divBdr>
                              <w:divsChild>
                                <w:div w:id="131292455">
                                  <w:marLeft w:val="0"/>
                                  <w:marRight w:val="0"/>
                                  <w:marTop w:val="0"/>
                                  <w:marBottom w:val="0"/>
                                  <w:divBdr>
                                    <w:top w:val="none" w:sz="0" w:space="0" w:color="auto"/>
                                    <w:left w:val="none" w:sz="0" w:space="0" w:color="auto"/>
                                    <w:bottom w:val="none" w:sz="0" w:space="0" w:color="auto"/>
                                    <w:right w:val="none" w:sz="0" w:space="0" w:color="auto"/>
                                  </w:divBdr>
                                  <w:divsChild>
                                    <w:div w:id="835610174">
                                      <w:marLeft w:val="0"/>
                                      <w:marRight w:val="0"/>
                                      <w:marTop w:val="300"/>
                                      <w:marBottom w:val="0"/>
                                      <w:divBdr>
                                        <w:top w:val="none" w:sz="0" w:space="0" w:color="auto"/>
                                        <w:left w:val="none" w:sz="0" w:space="0" w:color="auto"/>
                                        <w:bottom w:val="none" w:sz="0" w:space="0" w:color="auto"/>
                                        <w:right w:val="none" w:sz="0" w:space="0" w:color="auto"/>
                                      </w:divBdr>
                                      <w:divsChild>
                                        <w:div w:id="997422883">
                                          <w:marLeft w:val="0"/>
                                          <w:marRight w:val="0"/>
                                          <w:marTop w:val="0"/>
                                          <w:marBottom w:val="0"/>
                                          <w:divBdr>
                                            <w:top w:val="none" w:sz="0" w:space="0" w:color="auto"/>
                                            <w:left w:val="none" w:sz="0" w:space="0" w:color="auto"/>
                                            <w:bottom w:val="none" w:sz="0" w:space="0" w:color="auto"/>
                                            <w:right w:val="none" w:sz="0" w:space="0" w:color="auto"/>
                                          </w:divBdr>
                                          <w:divsChild>
                                            <w:div w:id="1549486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5153970">
                                      <w:marLeft w:val="285"/>
                                      <w:marRight w:val="0"/>
                                      <w:marTop w:val="0"/>
                                      <w:marBottom w:val="0"/>
                                      <w:divBdr>
                                        <w:top w:val="none" w:sz="0" w:space="0" w:color="auto"/>
                                        <w:left w:val="none" w:sz="0" w:space="0" w:color="auto"/>
                                        <w:bottom w:val="none" w:sz="0" w:space="0" w:color="auto"/>
                                        <w:right w:val="none" w:sz="0" w:space="0" w:color="auto"/>
                                      </w:divBdr>
                                      <w:divsChild>
                                        <w:div w:id="1215002198">
                                          <w:marLeft w:val="0"/>
                                          <w:marRight w:val="45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63185173">
                  <w:marLeft w:val="0"/>
                  <w:marRight w:val="0"/>
                  <w:marTop w:val="0"/>
                  <w:marBottom w:val="0"/>
                  <w:divBdr>
                    <w:top w:val="none" w:sz="0" w:space="0" w:color="auto"/>
                    <w:left w:val="none" w:sz="0" w:space="0" w:color="auto"/>
                    <w:bottom w:val="none" w:sz="0" w:space="0" w:color="auto"/>
                    <w:right w:val="none" w:sz="0" w:space="0" w:color="auto"/>
                  </w:divBdr>
                  <w:divsChild>
                    <w:div w:id="1441535095">
                      <w:marLeft w:val="0"/>
                      <w:marRight w:val="0"/>
                      <w:marTop w:val="0"/>
                      <w:marBottom w:val="0"/>
                      <w:divBdr>
                        <w:top w:val="none" w:sz="0" w:space="0" w:color="auto"/>
                        <w:left w:val="none" w:sz="0" w:space="0" w:color="auto"/>
                        <w:bottom w:val="none" w:sz="0" w:space="0" w:color="auto"/>
                        <w:right w:val="none" w:sz="0" w:space="0" w:color="auto"/>
                      </w:divBdr>
                    </w:div>
                  </w:divsChild>
                </w:div>
                <w:div w:id="1205827426">
                  <w:marLeft w:val="0"/>
                  <w:marRight w:val="0"/>
                  <w:marTop w:val="0"/>
                  <w:marBottom w:val="0"/>
                  <w:divBdr>
                    <w:top w:val="none" w:sz="0" w:space="0" w:color="auto"/>
                    <w:left w:val="none" w:sz="0" w:space="0" w:color="auto"/>
                    <w:bottom w:val="none" w:sz="0" w:space="0" w:color="auto"/>
                    <w:right w:val="none" w:sz="0" w:space="0" w:color="auto"/>
                  </w:divBdr>
                  <w:divsChild>
                    <w:div w:id="999775664">
                      <w:marLeft w:val="720"/>
                      <w:marRight w:val="720"/>
                      <w:marTop w:val="0"/>
                      <w:marBottom w:val="0"/>
                      <w:divBdr>
                        <w:top w:val="none" w:sz="0" w:space="0" w:color="auto"/>
                        <w:left w:val="none" w:sz="0" w:space="0" w:color="auto"/>
                        <w:bottom w:val="none" w:sz="0" w:space="0" w:color="auto"/>
                        <w:right w:val="none" w:sz="0" w:space="0" w:color="auto"/>
                      </w:divBdr>
                      <w:divsChild>
                        <w:div w:id="1187598873">
                          <w:marLeft w:val="0"/>
                          <w:marRight w:val="0"/>
                          <w:marTop w:val="0"/>
                          <w:marBottom w:val="0"/>
                          <w:divBdr>
                            <w:top w:val="none" w:sz="0" w:space="0" w:color="auto"/>
                            <w:left w:val="none" w:sz="0" w:space="0" w:color="auto"/>
                            <w:bottom w:val="none" w:sz="0" w:space="0" w:color="auto"/>
                            <w:right w:val="none" w:sz="0" w:space="0" w:color="auto"/>
                          </w:divBdr>
                          <w:divsChild>
                            <w:div w:id="419639715">
                              <w:marLeft w:val="0"/>
                              <w:marRight w:val="0"/>
                              <w:marTop w:val="0"/>
                              <w:marBottom w:val="0"/>
                              <w:divBdr>
                                <w:top w:val="none" w:sz="0" w:space="0" w:color="auto"/>
                                <w:left w:val="none" w:sz="0" w:space="0" w:color="auto"/>
                                <w:bottom w:val="none" w:sz="0" w:space="0" w:color="auto"/>
                                <w:right w:val="none" w:sz="0" w:space="0" w:color="auto"/>
                              </w:divBdr>
                              <w:divsChild>
                                <w:div w:id="1240824794">
                                  <w:marLeft w:val="0"/>
                                  <w:marRight w:val="0"/>
                                  <w:marTop w:val="0"/>
                                  <w:marBottom w:val="0"/>
                                  <w:divBdr>
                                    <w:top w:val="none" w:sz="0" w:space="0" w:color="auto"/>
                                    <w:left w:val="none" w:sz="0" w:space="0" w:color="auto"/>
                                    <w:bottom w:val="none" w:sz="0" w:space="0" w:color="auto"/>
                                    <w:right w:val="none" w:sz="0" w:space="0" w:color="auto"/>
                                  </w:divBdr>
                                  <w:divsChild>
                                    <w:div w:id="70007000">
                                      <w:marLeft w:val="285"/>
                                      <w:marRight w:val="0"/>
                                      <w:marTop w:val="0"/>
                                      <w:marBottom w:val="0"/>
                                      <w:divBdr>
                                        <w:top w:val="none" w:sz="0" w:space="0" w:color="auto"/>
                                        <w:left w:val="none" w:sz="0" w:space="0" w:color="auto"/>
                                        <w:bottom w:val="none" w:sz="0" w:space="0" w:color="auto"/>
                                        <w:right w:val="none" w:sz="0" w:space="0" w:color="auto"/>
                                      </w:divBdr>
                                      <w:divsChild>
                                        <w:div w:id="2116634772">
                                          <w:marLeft w:val="0"/>
                                          <w:marRight w:val="450"/>
                                          <w:marTop w:val="0"/>
                                          <w:marBottom w:val="0"/>
                                          <w:divBdr>
                                            <w:top w:val="none" w:sz="0" w:space="0" w:color="auto"/>
                                            <w:left w:val="none" w:sz="0" w:space="0" w:color="auto"/>
                                            <w:bottom w:val="none" w:sz="0" w:space="0" w:color="auto"/>
                                            <w:right w:val="none" w:sz="0" w:space="0" w:color="auto"/>
                                          </w:divBdr>
                                        </w:div>
                                      </w:divsChild>
                                    </w:div>
                                    <w:div w:id="206650451">
                                      <w:marLeft w:val="0"/>
                                      <w:marRight w:val="0"/>
                                      <w:marTop w:val="300"/>
                                      <w:marBottom w:val="0"/>
                                      <w:divBdr>
                                        <w:top w:val="none" w:sz="0" w:space="0" w:color="auto"/>
                                        <w:left w:val="none" w:sz="0" w:space="0" w:color="auto"/>
                                        <w:bottom w:val="none" w:sz="0" w:space="0" w:color="auto"/>
                                        <w:right w:val="none" w:sz="0" w:space="0" w:color="auto"/>
                                      </w:divBdr>
                                      <w:divsChild>
                                        <w:div w:id="915357090">
                                          <w:marLeft w:val="0"/>
                                          <w:marRight w:val="0"/>
                                          <w:marTop w:val="0"/>
                                          <w:marBottom w:val="0"/>
                                          <w:divBdr>
                                            <w:top w:val="none" w:sz="0" w:space="0" w:color="auto"/>
                                            <w:left w:val="none" w:sz="0" w:space="0" w:color="auto"/>
                                            <w:bottom w:val="none" w:sz="0" w:space="0" w:color="auto"/>
                                            <w:right w:val="none" w:sz="0" w:space="0" w:color="auto"/>
                                          </w:divBdr>
                                          <w:divsChild>
                                            <w:div w:id="1763255577">
                                              <w:marLeft w:val="0"/>
                                              <w:marRight w:val="0"/>
                                              <w:marTop w:val="0"/>
                                              <w:marBottom w:val="150"/>
                                              <w:divBdr>
                                                <w:top w:val="none" w:sz="0" w:space="0" w:color="auto"/>
                                                <w:left w:val="none" w:sz="0" w:space="0" w:color="auto"/>
                                                <w:bottom w:val="none" w:sz="0" w:space="0" w:color="auto"/>
                                                <w:right w:val="none" w:sz="0" w:space="0" w:color="auto"/>
                                              </w:divBdr>
                                              <w:divsChild>
                                                <w:div w:id="999845885">
                                                  <w:marLeft w:val="0"/>
                                                  <w:marRight w:val="0"/>
                                                  <w:marTop w:val="0"/>
                                                  <w:marBottom w:val="0"/>
                                                  <w:divBdr>
                                                    <w:top w:val="none" w:sz="0" w:space="0" w:color="auto"/>
                                                    <w:left w:val="none" w:sz="0" w:space="0" w:color="auto"/>
                                                    <w:bottom w:val="none" w:sz="0" w:space="0" w:color="auto"/>
                                                    <w:right w:val="none" w:sz="0" w:space="0" w:color="auto"/>
                                                  </w:divBdr>
                                                  <w:divsChild>
                                                    <w:div w:id="1209877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666088458">
                  <w:marLeft w:val="0"/>
                  <w:marRight w:val="0"/>
                  <w:marTop w:val="0"/>
                  <w:marBottom w:val="0"/>
                  <w:divBdr>
                    <w:top w:val="none" w:sz="0" w:space="0" w:color="auto"/>
                    <w:left w:val="none" w:sz="0" w:space="0" w:color="auto"/>
                    <w:bottom w:val="none" w:sz="0" w:space="0" w:color="auto"/>
                    <w:right w:val="none" w:sz="0" w:space="0" w:color="auto"/>
                  </w:divBdr>
                  <w:divsChild>
                    <w:div w:id="2018076458">
                      <w:marLeft w:val="720"/>
                      <w:marRight w:val="720"/>
                      <w:marTop w:val="0"/>
                      <w:marBottom w:val="0"/>
                      <w:divBdr>
                        <w:top w:val="none" w:sz="0" w:space="0" w:color="auto"/>
                        <w:left w:val="none" w:sz="0" w:space="0" w:color="auto"/>
                        <w:bottom w:val="none" w:sz="0" w:space="0" w:color="auto"/>
                        <w:right w:val="none" w:sz="0" w:space="0" w:color="auto"/>
                      </w:divBdr>
                      <w:divsChild>
                        <w:div w:id="1256673712">
                          <w:marLeft w:val="0"/>
                          <w:marRight w:val="0"/>
                          <w:marTop w:val="0"/>
                          <w:marBottom w:val="0"/>
                          <w:divBdr>
                            <w:top w:val="none" w:sz="0" w:space="0" w:color="auto"/>
                            <w:left w:val="none" w:sz="0" w:space="0" w:color="auto"/>
                            <w:bottom w:val="none" w:sz="0" w:space="0" w:color="auto"/>
                            <w:right w:val="none" w:sz="0" w:space="0" w:color="auto"/>
                          </w:divBdr>
                          <w:divsChild>
                            <w:div w:id="1560555615">
                              <w:marLeft w:val="0"/>
                              <w:marRight w:val="0"/>
                              <w:marTop w:val="0"/>
                              <w:marBottom w:val="0"/>
                              <w:divBdr>
                                <w:top w:val="none" w:sz="0" w:space="0" w:color="auto"/>
                                <w:left w:val="none" w:sz="0" w:space="0" w:color="auto"/>
                                <w:bottom w:val="none" w:sz="0" w:space="0" w:color="auto"/>
                                <w:right w:val="none" w:sz="0" w:space="0" w:color="auto"/>
                              </w:divBdr>
                              <w:divsChild>
                                <w:div w:id="1654219271">
                                  <w:marLeft w:val="0"/>
                                  <w:marRight w:val="0"/>
                                  <w:marTop w:val="0"/>
                                  <w:marBottom w:val="0"/>
                                  <w:divBdr>
                                    <w:top w:val="none" w:sz="0" w:space="0" w:color="auto"/>
                                    <w:left w:val="none" w:sz="0" w:space="0" w:color="auto"/>
                                    <w:bottom w:val="none" w:sz="0" w:space="0" w:color="auto"/>
                                    <w:right w:val="none" w:sz="0" w:space="0" w:color="auto"/>
                                  </w:divBdr>
                                  <w:divsChild>
                                    <w:div w:id="666397173">
                                      <w:marLeft w:val="285"/>
                                      <w:marRight w:val="0"/>
                                      <w:marTop w:val="0"/>
                                      <w:marBottom w:val="0"/>
                                      <w:divBdr>
                                        <w:top w:val="none" w:sz="0" w:space="0" w:color="auto"/>
                                        <w:left w:val="none" w:sz="0" w:space="0" w:color="auto"/>
                                        <w:bottom w:val="none" w:sz="0" w:space="0" w:color="auto"/>
                                        <w:right w:val="none" w:sz="0" w:space="0" w:color="auto"/>
                                      </w:divBdr>
                                      <w:divsChild>
                                        <w:div w:id="1980911783">
                                          <w:marLeft w:val="0"/>
                                          <w:marRight w:val="450"/>
                                          <w:marTop w:val="0"/>
                                          <w:marBottom w:val="0"/>
                                          <w:divBdr>
                                            <w:top w:val="none" w:sz="0" w:space="0" w:color="auto"/>
                                            <w:left w:val="none" w:sz="0" w:space="0" w:color="auto"/>
                                            <w:bottom w:val="none" w:sz="0" w:space="0" w:color="auto"/>
                                            <w:right w:val="none" w:sz="0" w:space="0" w:color="auto"/>
                                          </w:divBdr>
                                        </w:div>
                                      </w:divsChild>
                                    </w:div>
                                    <w:div w:id="2091389939">
                                      <w:marLeft w:val="0"/>
                                      <w:marRight w:val="0"/>
                                      <w:marTop w:val="300"/>
                                      <w:marBottom w:val="0"/>
                                      <w:divBdr>
                                        <w:top w:val="none" w:sz="0" w:space="0" w:color="auto"/>
                                        <w:left w:val="none" w:sz="0" w:space="0" w:color="auto"/>
                                        <w:bottom w:val="none" w:sz="0" w:space="0" w:color="auto"/>
                                        <w:right w:val="none" w:sz="0" w:space="0" w:color="auto"/>
                                      </w:divBdr>
                                      <w:divsChild>
                                        <w:div w:id="1051150094">
                                          <w:marLeft w:val="0"/>
                                          <w:marRight w:val="0"/>
                                          <w:marTop w:val="0"/>
                                          <w:marBottom w:val="0"/>
                                          <w:divBdr>
                                            <w:top w:val="none" w:sz="0" w:space="0" w:color="auto"/>
                                            <w:left w:val="none" w:sz="0" w:space="0" w:color="auto"/>
                                            <w:bottom w:val="none" w:sz="0" w:space="0" w:color="auto"/>
                                            <w:right w:val="none" w:sz="0" w:space="0" w:color="auto"/>
                                          </w:divBdr>
                                          <w:divsChild>
                                            <w:div w:id="196940920">
                                              <w:marLeft w:val="0"/>
                                              <w:marRight w:val="0"/>
                                              <w:marTop w:val="0"/>
                                              <w:marBottom w:val="150"/>
                                              <w:divBdr>
                                                <w:top w:val="none" w:sz="0" w:space="0" w:color="auto"/>
                                                <w:left w:val="none" w:sz="0" w:space="0" w:color="auto"/>
                                                <w:bottom w:val="none" w:sz="0" w:space="0" w:color="auto"/>
                                                <w:right w:val="none" w:sz="0" w:space="0" w:color="auto"/>
                                              </w:divBdr>
                                              <w:divsChild>
                                                <w:div w:id="2034381921">
                                                  <w:marLeft w:val="0"/>
                                                  <w:marRight w:val="0"/>
                                                  <w:marTop w:val="0"/>
                                                  <w:marBottom w:val="0"/>
                                                  <w:divBdr>
                                                    <w:top w:val="none" w:sz="0" w:space="0" w:color="auto"/>
                                                    <w:left w:val="none" w:sz="0" w:space="0" w:color="auto"/>
                                                    <w:bottom w:val="none" w:sz="0" w:space="0" w:color="auto"/>
                                                    <w:right w:val="none" w:sz="0" w:space="0" w:color="auto"/>
                                                  </w:divBdr>
                                                  <w:divsChild>
                                                    <w:div w:id="1928616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767387919">
                  <w:marLeft w:val="0"/>
                  <w:marRight w:val="0"/>
                  <w:marTop w:val="0"/>
                  <w:marBottom w:val="0"/>
                  <w:divBdr>
                    <w:top w:val="none" w:sz="0" w:space="0" w:color="auto"/>
                    <w:left w:val="none" w:sz="0" w:space="0" w:color="auto"/>
                    <w:bottom w:val="none" w:sz="0" w:space="0" w:color="auto"/>
                    <w:right w:val="none" w:sz="0" w:space="0" w:color="auto"/>
                  </w:divBdr>
                  <w:divsChild>
                    <w:div w:id="1298996175">
                      <w:marLeft w:val="720"/>
                      <w:marRight w:val="720"/>
                      <w:marTop w:val="0"/>
                      <w:marBottom w:val="0"/>
                      <w:divBdr>
                        <w:top w:val="none" w:sz="0" w:space="0" w:color="auto"/>
                        <w:left w:val="none" w:sz="0" w:space="0" w:color="auto"/>
                        <w:bottom w:val="none" w:sz="0" w:space="0" w:color="auto"/>
                        <w:right w:val="none" w:sz="0" w:space="0" w:color="auto"/>
                      </w:divBdr>
                      <w:divsChild>
                        <w:div w:id="210189768">
                          <w:marLeft w:val="0"/>
                          <w:marRight w:val="0"/>
                          <w:marTop w:val="0"/>
                          <w:marBottom w:val="0"/>
                          <w:divBdr>
                            <w:top w:val="none" w:sz="0" w:space="0" w:color="auto"/>
                            <w:left w:val="none" w:sz="0" w:space="0" w:color="auto"/>
                            <w:bottom w:val="none" w:sz="0" w:space="0" w:color="auto"/>
                            <w:right w:val="none" w:sz="0" w:space="0" w:color="auto"/>
                          </w:divBdr>
                          <w:divsChild>
                            <w:div w:id="2029719753">
                              <w:marLeft w:val="0"/>
                              <w:marRight w:val="0"/>
                              <w:marTop w:val="0"/>
                              <w:marBottom w:val="0"/>
                              <w:divBdr>
                                <w:top w:val="none" w:sz="0" w:space="0" w:color="auto"/>
                                <w:left w:val="none" w:sz="0" w:space="0" w:color="auto"/>
                                <w:bottom w:val="none" w:sz="0" w:space="0" w:color="auto"/>
                                <w:right w:val="none" w:sz="0" w:space="0" w:color="auto"/>
                              </w:divBdr>
                              <w:divsChild>
                                <w:div w:id="998074772">
                                  <w:marLeft w:val="0"/>
                                  <w:marRight w:val="0"/>
                                  <w:marTop w:val="0"/>
                                  <w:marBottom w:val="0"/>
                                  <w:divBdr>
                                    <w:top w:val="none" w:sz="0" w:space="0" w:color="auto"/>
                                    <w:left w:val="none" w:sz="0" w:space="0" w:color="auto"/>
                                    <w:bottom w:val="none" w:sz="0" w:space="0" w:color="auto"/>
                                    <w:right w:val="none" w:sz="0" w:space="0" w:color="auto"/>
                                  </w:divBdr>
                                  <w:divsChild>
                                    <w:div w:id="179321601">
                                      <w:marLeft w:val="0"/>
                                      <w:marRight w:val="0"/>
                                      <w:marTop w:val="300"/>
                                      <w:marBottom w:val="0"/>
                                      <w:divBdr>
                                        <w:top w:val="none" w:sz="0" w:space="0" w:color="auto"/>
                                        <w:left w:val="none" w:sz="0" w:space="0" w:color="auto"/>
                                        <w:bottom w:val="none" w:sz="0" w:space="0" w:color="auto"/>
                                        <w:right w:val="none" w:sz="0" w:space="0" w:color="auto"/>
                                      </w:divBdr>
                                      <w:divsChild>
                                        <w:div w:id="93981730">
                                          <w:marLeft w:val="0"/>
                                          <w:marRight w:val="0"/>
                                          <w:marTop w:val="0"/>
                                          <w:marBottom w:val="0"/>
                                          <w:divBdr>
                                            <w:top w:val="none" w:sz="0" w:space="0" w:color="auto"/>
                                            <w:left w:val="none" w:sz="0" w:space="0" w:color="auto"/>
                                            <w:bottom w:val="none" w:sz="0" w:space="0" w:color="auto"/>
                                            <w:right w:val="none" w:sz="0" w:space="0" w:color="auto"/>
                                          </w:divBdr>
                                          <w:divsChild>
                                            <w:div w:id="1778063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8239437">
                                      <w:marLeft w:val="285"/>
                                      <w:marRight w:val="0"/>
                                      <w:marTop w:val="0"/>
                                      <w:marBottom w:val="0"/>
                                      <w:divBdr>
                                        <w:top w:val="none" w:sz="0" w:space="0" w:color="auto"/>
                                        <w:left w:val="none" w:sz="0" w:space="0" w:color="auto"/>
                                        <w:bottom w:val="none" w:sz="0" w:space="0" w:color="auto"/>
                                        <w:right w:val="none" w:sz="0" w:space="0" w:color="auto"/>
                                      </w:divBdr>
                                      <w:divsChild>
                                        <w:div w:id="1031805955">
                                          <w:marLeft w:val="0"/>
                                          <w:marRight w:val="45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20682845">
                  <w:marLeft w:val="0"/>
                  <w:marRight w:val="0"/>
                  <w:marTop w:val="0"/>
                  <w:marBottom w:val="0"/>
                  <w:divBdr>
                    <w:top w:val="none" w:sz="0" w:space="0" w:color="auto"/>
                    <w:left w:val="none" w:sz="0" w:space="0" w:color="auto"/>
                    <w:bottom w:val="none" w:sz="0" w:space="0" w:color="auto"/>
                    <w:right w:val="none" w:sz="0" w:space="0" w:color="auto"/>
                  </w:divBdr>
                  <w:divsChild>
                    <w:div w:id="93210358">
                      <w:marLeft w:val="720"/>
                      <w:marRight w:val="720"/>
                      <w:marTop w:val="0"/>
                      <w:marBottom w:val="0"/>
                      <w:divBdr>
                        <w:top w:val="none" w:sz="0" w:space="0" w:color="auto"/>
                        <w:left w:val="none" w:sz="0" w:space="0" w:color="auto"/>
                        <w:bottom w:val="none" w:sz="0" w:space="0" w:color="auto"/>
                        <w:right w:val="none" w:sz="0" w:space="0" w:color="auto"/>
                      </w:divBdr>
                      <w:divsChild>
                        <w:div w:id="33166731">
                          <w:marLeft w:val="0"/>
                          <w:marRight w:val="0"/>
                          <w:marTop w:val="0"/>
                          <w:marBottom w:val="0"/>
                          <w:divBdr>
                            <w:top w:val="none" w:sz="0" w:space="0" w:color="auto"/>
                            <w:left w:val="none" w:sz="0" w:space="0" w:color="auto"/>
                            <w:bottom w:val="none" w:sz="0" w:space="0" w:color="auto"/>
                            <w:right w:val="none" w:sz="0" w:space="0" w:color="auto"/>
                          </w:divBdr>
                          <w:divsChild>
                            <w:div w:id="565451811">
                              <w:marLeft w:val="0"/>
                              <w:marRight w:val="0"/>
                              <w:marTop w:val="0"/>
                              <w:marBottom w:val="0"/>
                              <w:divBdr>
                                <w:top w:val="none" w:sz="0" w:space="0" w:color="auto"/>
                                <w:left w:val="none" w:sz="0" w:space="0" w:color="auto"/>
                                <w:bottom w:val="none" w:sz="0" w:space="0" w:color="auto"/>
                                <w:right w:val="none" w:sz="0" w:space="0" w:color="auto"/>
                              </w:divBdr>
                              <w:divsChild>
                                <w:div w:id="1725374714">
                                  <w:marLeft w:val="0"/>
                                  <w:marRight w:val="0"/>
                                  <w:marTop w:val="0"/>
                                  <w:marBottom w:val="0"/>
                                  <w:divBdr>
                                    <w:top w:val="none" w:sz="0" w:space="0" w:color="auto"/>
                                    <w:left w:val="none" w:sz="0" w:space="0" w:color="auto"/>
                                    <w:bottom w:val="none" w:sz="0" w:space="0" w:color="auto"/>
                                    <w:right w:val="none" w:sz="0" w:space="0" w:color="auto"/>
                                  </w:divBdr>
                                  <w:divsChild>
                                    <w:div w:id="605163270">
                                      <w:marLeft w:val="0"/>
                                      <w:marRight w:val="0"/>
                                      <w:marTop w:val="300"/>
                                      <w:marBottom w:val="0"/>
                                      <w:divBdr>
                                        <w:top w:val="none" w:sz="0" w:space="0" w:color="auto"/>
                                        <w:left w:val="none" w:sz="0" w:space="0" w:color="auto"/>
                                        <w:bottom w:val="none" w:sz="0" w:space="0" w:color="auto"/>
                                        <w:right w:val="none" w:sz="0" w:space="0" w:color="auto"/>
                                      </w:divBdr>
                                      <w:divsChild>
                                        <w:div w:id="486291544">
                                          <w:marLeft w:val="0"/>
                                          <w:marRight w:val="0"/>
                                          <w:marTop w:val="0"/>
                                          <w:marBottom w:val="0"/>
                                          <w:divBdr>
                                            <w:top w:val="none" w:sz="0" w:space="0" w:color="auto"/>
                                            <w:left w:val="none" w:sz="0" w:space="0" w:color="auto"/>
                                            <w:bottom w:val="none" w:sz="0" w:space="0" w:color="auto"/>
                                            <w:right w:val="none" w:sz="0" w:space="0" w:color="auto"/>
                                          </w:divBdr>
                                          <w:divsChild>
                                            <w:div w:id="1999531994">
                                              <w:marLeft w:val="0"/>
                                              <w:marRight w:val="0"/>
                                              <w:marTop w:val="0"/>
                                              <w:marBottom w:val="150"/>
                                              <w:divBdr>
                                                <w:top w:val="none" w:sz="0" w:space="0" w:color="auto"/>
                                                <w:left w:val="none" w:sz="0" w:space="0" w:color="auto"/>
                                                <w:bottom w:val="none" w:sz="0" w:space="0" w:color="auto"/>
                                                <w:right w:val="none" w:sz="0" w:space="0" w:color="auto"/>
                                              </w:divBdr>
                                              <w:divsChild>
                                                <w:div w:id="962930964">
                                                  <w:marLeft w:val="0"/>
                                                  <w:marRight w:val="0"/>
                                                  <w:marTop w:val="0"/>
                                                  <w:marBottom w:val="0"/>
                                                  <w:divBdr>
                                                    <w:top w:val="none" w:sz="0" w:space="0" w:color="auto"/>
                                                    <w:left w:val="none" w:sz="0" w:space="0" w:color="auto"/>
                                                    <w:bottom w:val="none" w:sz="0" w:space="0" w:color="auto"/>
                                                    <w:right w:val="none" w:sz="0" w:space="0" w:color="auto"/>
                                                  </w:divBdr>
                                                  <w:divsChild>
                                                    <w:div w:id="1237477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1484976">
                                      <w:marLeft w:val="285"/>
                                      <w:marRight w:val="0"/>
                                      <w:marTop w:val="0"/>
                                      <w:marBottom w:val="0"/>
                                      <w:divBdr>
                                        <w:top w:val="none" w:sz="0" w:space="0" w:color="auto"/>
                                        <w:left w:val="none" w:sz="0" w:space="0" w:color="auto"/>
                                        <w:bottom w:val="none" w:sz="0" w:space="0" w:color="auto"/>
                                        <w:right w:val="none" w:sz="0" w:space="0" w:color="auto"/>
                                      </w:divBdr>
                                      <w:divsChild>
                                        <w:div w:id="2058774654">
                                          <w:marLeft w:val="0"/>
                                          <w:marRight w:val="45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40778726">
                  <w:marLeft w:val="0"/>
                  <w:marRight w:val="0"/>
                  <w:marTop w:val="0"/>
                  <w:marBottom w:val="0"/>
                  <w:divBdr>
                    <w:top w:val="none" w:sz="0" w:space="0" w:color="auto"/>
                    <w:left w:val="none" w:sz="0" w:space="0" w:color="auto"/>
                    <w:bottom w:val="none" w:sz="0" w:space="0" w:color="auto"/>
                    <w:right w:val="none" w:sz="0" w:space="0" w:color="auto"/>
                  </w:divBdr>
                  <w:divsChild>
                    <w:div w:id="1700426126">
                      <w:marLeft w:val="720"/>
                      <w:marRight w:val="720"/>
                      <w:marTop w:val="0"/>
                      <w:marBottom w:val="0"/>
                      <w:divBdr>
                        <w:top w:val="none" w:sz="0" w:space="0" w:color="auto"/>
                        <w:left w:val="none" w:sz="0" w:space="0" w:color="auto"/>
                        <w:bottom w:val="none" w:sz="0" w:space="0" w:color="auto"/>
                        <w:right w:val="none" w:sz="0" w:space="0" w:color="auto"/>
                      </w:divBdr>
                      <w:divsChild>
                        <w:div w:id="1988046343">
                          <w:marLeft w:val="0"/>
                          <w:marRight w:val="0"/>
                          <w:marTop w:val="0"/>
                          <w:marBottom w:val="0"/>
                          <w:divBdr>
                            <w:top w:val="none" w:sz="0" w:space="0" w:color="auto"/>
                            <w:left w:val="none" w:sz="0" w:space="0" w:color="auto"/>
                            <w:bottom w:val="none" w:sz="0" w:space="0" w:color="auto"/>
                            <w:right w:val="none" w:sz="0" w:space="0" w:color="auto"/>
                          </w:divBdr>
                          <w:divsChild>
                            <w:div w:id="165170718">
                              <w:marLeft w:val="0"/>
                              <w:marRight w:val="0"/>
                              <w:marTop w:val="0"/>
                              <w:marBottom w:val="0"/>
                              <w:divBdr>
                                <w:top w:val="none" w:sz="0" w:space="0" w:color="auto"/>
                                <w:left w:val="none" w:sz="0" w:space="0" w:color="auto"/>
                                <w:bottom w:val="none" w:sz="0" w:space="0" w:color="auto"/>
                                <w:right w:val="none" w:sz="0" w:space="0" w:color="auto"/>
                              </w:divBdr>
                              <w:divsChild>
                                <w:div w:id="1457529642">
                                  <w:marLeft w:val="0"/>
                                  <w:marRight w:val="0"/>
                                  <w:marTop w:val="0"/>
                                  <w:marBottom w:val="0"/>
                                  <w:divBdr>
                                    <w:top w:val="none" w:sz="0" w:space="0" w:color="auto"/>
                                    <w:left w:val="none" w:sz="0" w:space="0" w:color="auto"/>
                                    <w:bottom w:val="none" w:sz="0" w:space="0" w:color="auto"/>
                                    <w:right w:val="none" w:sz="0" w:space="0" w:color="auto"/>
                                  </w:divBdr>
                                  <w:divsChild>
                                    <w:div w:id="86078335">
                                      <w:marLeft w:val="285"/>
                                      <w:marRight w:val="0"/>
                                      <w:marTop w:val="0"/>
                                      <w:marBottom w:val="0"/>
                                      <w:divBdr>
                                        <w:top w:val="none" w:sz="0" w:space="0" w:color="auto"/>
                                        <w:left w:val="none" w:sz="0" w:space="0" w:color="auto"/>
                                        <w:bottom w:val="none" w:sz="0" w:space="0" w:color="auto"/>
                                        <w:right w:val="none" w:sz="0" w:space="0" w:color="auto"/>
                                      </w:divBdr>
                                      <w:divsChild>
                                        <w:div w:id="542253909">
                                          <w:marLeft w:val="0"/>
                                          <w:marRight w:val="450"/>
                                          <w:marTop w:val="0"/>
                                          <w:marBottom w:val="0"/>
                                          <w:divBdr>
                                            <w:top w:val="none" w:sz="0" w:space="0" w:color="auto"/>
                                            <w:left w:val="none" w:sz="0" w:space="0" w:color="auto"/>
                                            <w:bottom w:val="none" w:sz="0" w:space="0" w:color="auto"/>
                                            <w:right w:val="none" w:sz="0" w:space="0" w:color="auto"/>
                                          </w:divBdr>
                                        </w:div>
                                      </w:divsChild>
                                    </w:div>
                                    <w:div w:id="345404329">
                                      <w:marLeft w:val="0"/>
                                      <w:marRight w:val="0"/>
                                      <w:marTop w:val="300"/>
                                      <w:marBottom w:val="0"/>
                                      <w:divBdr>
                                        <w:top w:val="none" w:sz="0" w:space="0" w:color="auto"/>
                                        <w:left w:val="none" w:sz="0" w:space="0" w:color="auto"/>
                                        <w:bottom w:val="none" w:sz="0" w:space="0" w:color="auto"/>
                                        <w:right w:val="none" w:sz="0" w:space="0" w:color="auto"/>
                                      </w:divBdr>
                                      <w:divsChild>
                                        <w:div w:id="614486639">
                                          <w:marLeft w:val="0"/>
                                          <w:marRight w:val="0"/>
                                          <w:marTop w:val="0"/>
                                          <w:marBottom w:val="0"/>
                                          <w:divBdr>
                                            <w:top w:val="none" w:sz="0" w:space="0" w:color="auto"/>
                                            <w:left w:val="none" w:sz="0" w:space="0" w:color="auto"/>
                                            <w:bottom w:val="none" w:sz="0" w:space="0" w:color="auto"/>
                                            <w:right w:val="none" w:sz="0" w:space="0" w:color="auto"/>
                                          </w:divBdr>
                                          <w:divsChild>
                                            <w:div w:id="1861429762">
                                              <w:marLeft w:val="0"/>
                                              <w:marRight w:val="0"/>
                                              <w:marTop w:val="0"/>
                                              <w:marBottom w:val="150"/>
                                              <w:divBdr>
                                                <w:top w:val="none" w:sz="0" w:space="0" w:color="auto"/>
                                                <w:left w:val="none" w:sz="0" w:space="0" w:color="auto"/>
                                                <w:bottom w:val="none" w:sz="0" w:space="0" w:color="auto"/>
                                                <w:right w:val="none" w:sz="0" w:space="0" w:color="auto"/>
                                              </w:divBdr>
                                              <w:divsChild>
                                                <w:div w:id="2063795780">
                                                  <w:marLeft w:val="0"/>
                                                  <w:marRight w:val="0"/>
                                                  <w:marTop w:val="0"/>
                                                  <w:marBottom w:val="0"/>
                                                  <w:divBdr>
                                                    <w:top w:val="none" w:sz="0" w:space="0" w:color="auto"/>
                                                    <w:left w:val="none" w:sz="0" w:space="0" w:color="auto"/>
                                                    <w:bottom w:val="none" w:sz="0" w:space="0" w:color="auto"/>
                                                    <w:right w:val="none" w:sz="0" w:space="0" w:color="auto"/>
                                                  </w:divBdr>
                                                  <w:divsChild>
                                                    <w:div w:id="1729839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975719740">
                  <w:marLeft w:val="0"/>
                  <w:marRight w:val="0"/>
                  <w:marTop w:val="0"/>
                  <w:marBottom w:val="0"/>
                  <w:divBdr>
                    <w:top w:val="none" w:sz="0" w:space="0" w:color="auto"/>
                    <w:left w:val="none" w:sz="0" w:space="0" w:color="auto"/>
                    <w:bottom w:val="none" w:sz="0" w:space="0" w:color="auto"/>
                    <w:right w:val="none" w:sz="0" w:space="0" w:color="auto"/>
                  </w:divBdr>
                  <w:divsChild>
                    <w:div w:id="698550799">
                      <w:marLeft w:val="720"/>
                      <w:marRight w:val="720"/>
                      <w:marTop w:val="0"/>
                      <w:marBottom w:val="0"/>
                      <w:divBdr>
                        <w:top w:val="none" w:sz="0" w:space="0" w:color="auto"/>
                        <w:left w:val="none" w:sz="0" w:space="0" w:color="auto"/>
                        <w:bottom w:val="none" w:sz="0" w:space="0" w:color="auto"/>
                        <w:right w:val="none" w:sz="0" w:space="0" w:color="auto"/>
                      </w:divBdr>
                      <w:divsChild>
                        <w:div w:id="971061740">
                          <w:marLeft w:val="0"/>
                          <w:marRight w:val="0"/>
                          <w:marTop w:val="0"/>
                          <w:marBottom w:val="0"/>
                          <w:divBdr>
                            <w:top w:val="none" w:sz="0" w:space="0" w:color="auto"/>
                            <w:left w:val="none" w:sz="0" w:space="0" w:color="auto"/>
                            <w:bottom w:val="none" w:sz="0" w:space="0" w:color="auto"/>
                            <w:right w:val="none" w:sz="0" w:space="0" w:color="auto"/>
                          </w:divBdr>
                          <w:divsChild>
                            <w:div w:id="664864803">
                              <w:marLeft w:val="0"/>
                              <w:marRight w:val="0"/>
                              <w:marTop w:val="0"/>
                              <w:marBottom w:val="0"/>
                              <w:divBdr>
                                <w:top w:val="none" w:sz="0" w:space="0" w:color="auto"/>
                                <w:left w:val="none" w:sz="0" w:space="0" w:color="auto"/>
                                <w:bottom w:val="none" w:sz="0" w:space="0" w:color="auto"/>
                                <w:right w:val="none" w:sz="0" w:space="0" w:color="auto"/>
                              </w:divBdr>
                              <w:divsChild>
                                <w:div w:id="405689441">
                                  <w:marLeft w:val="0"/>
                                  <w:marRight w:val="0"/>
                                  <w:marTop w:val="0"/>
                                  <w:marBottom w:val="0"/>
                                  <w:divBdr>
                                    <w:top w:val="none" w:sz="0" w:space="0" w:color="auto"/>
                                    <w:left w:val="none" w:sz="0" w:space="0" w:color="auto"/>
                                    <w:bottom w:val="none" w:sz="0" w:space="0" w:color="auto"/>
                                    <w:right w:val="none" w:sz="0" w:space="0" w:color="auto"/>
                                  </w:divBdr>
                                  <w:divsChild>
                                    <w:div w:id="1170556574">
                                      <w:marLeft w:val="285"/>
                                      <w:marRight w:val="0"/>
                                      <w:marTop w:val="0"/>
                                      <w:marBottom w:val="0"/>
                                      <w:divBdr>
                                        <w:top w:val="none" w:sz="0" w:space="0" w:color="auto"/>
                                        <w:left w:val="none" w:sz="0" w:space="0" w:color="auto"/>
                                        <w:bottom w:val="none" w:sz="0" w:space="0" w:color="auto"/>
                                        <w:right w:val="none" w:sz="0" w:space="0" w:color="auto"/>
                                      </w:divBdr>
                                      <w:divsChild>
                                        <w:div w:id="340007276">
                                          <w:marLeft w:val="0"/>
                                          <w:marRight w:val="450"/>
                                          <w:marTop w:val="0"/>
                                          <w:marBottom w:val="0"/>
                                          <w:divBdr>
                                            <w:top w:val="none" w:sz="0" w:space="0" w:color="auto"/>
                                            <w:left w:val="none" w:sz="0" w:space="0" w:color="auto"/>
                                            <w:bottom w:val="none" w:sz="0" w:space="0" w:color="auto"/>
                                            <w:right w:val="none" w:sz="0" w:space="0" w:color="auto"/>
                                          </w:divBdr>
                                        </w:div>
                                      </w:divsChild>
                                    </w:div>
                                    <w:div w:id="1396659663">
                                      <w:marLeft w:val="0"/>
                                      <w:marRight w:val="0"/>
                                      <w:marTop w:val="300"/>
                                      <w:marBottom w:val="0"/>
                                      <w:divBdr>
                                        <w:top w:val="none" w:sz="0" w:space="0" w:color="auto"/>
                                        <w:left w:val="none" w:sz="0" w:space="0" w:color="auto"/>
                                        <w:bottom w:val="none" w:sz="0" w:space="0" w:color="auto"/>
                                        <w:right w:val="none" w:sz="0" w:space="0" w:color="auto"/>
                                      </w:divBdr>
                                      <w:divsChild>
                                        <w:div w:id="421604574">
                                          <w:marLeft w:val="0"/>
                                          <w:marRight w:val="0"/>
                                          <w:marTop w:val="0"/>
                                          <w:marBottom w:val="0"/>
                                          <w:divBdr>
                                            <w:top w:val="none" w:sz="0" w:space="0" w:color="auto"/>
                                            <w:left w:val="none" w:sz="0" w:space="0" w:color="auto"/>
                                            <w:bottom w:val="none" w:sz="0" w:space="0" w:color="auto"/>
                                            <w:right w:val="none" w:sz="0" w:space="0" w:color="auto"/>
                                          </w:divBdr>
                                          <w:divsChild>
                                            <w:div w:id="562374593">
                                              <w:marLeft w:val="0"/>
                                              <w:marRight w:val="0"/>
                                              <w:marTop w:val="0"/>
                                              <w:marBottom w:val="150"/>
                                              <w:divBdr>
                                                <w:top w:val="none" w:sz="0" w:space="0" w:color="auto"/>
                                                <w:left w:val="none" w:sz="0" w:space="0" w:color="auto"/>
                                                <w:bottom w:val="none" w:sz="0" w:space="0" w:color="auto"/>
                                                <w:right w:val="none" w:sz="0" w:space="0" w:color="auto"/>
                                              </w:divBdr>
                                              <w:divsChild>
                                                <w:div w:id="275794633">
                                                  <w:marLeft w:val="0"/>
                                                  <w:marRight w:val="0"/>
                                                  <w:marTop w:val="0"/>
                                                  <w:marBottom w:val="0"/>
                                                  <w:divBdr>
                                                    <w:top w:val="none" w:sz="0" w:space="0" w:color="auto"/>
                                                    <w:left w:val="none" w:sz="0" w:space="0" w:color="auto"/>
                                                    <w:bottom w:val="none" w:sz="0" w:space="0" w:color="auto"/>
                                                    <w:right w:val="none" w:sz="0" w:space="0" w:color="auto"/>
                                                  </w:divBdr>
                                                  <w:divsChild>
                                                    <w:div w:id="668601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074892801">
                  <w:marLeft w:val="0"/>
                  <w:marRight w:val="0"/>
                  <w:marTop w:val="0"/>
                  <w:marBottom w:val="0"/>
                  <w:divBdr>
                    <w:top w:val="none" w:sz="0" w:space="0" w:color="auto"/>
                    <w:left w:val="none" w:sz="0" w:space="0" w:color="auto"/>
                    <w:bottom w:val="none" w:sz="0" w:space="0" w:color="auto"/>
                    <w:right w:val="none" w:sz="0" w:space="0" w:color="auto"/>
                  </w:divBdr>
                  <w:divsChild>
                    <w:div w:id="2143427869">
                      <w:marLeft w:val="720"/>
                      <w:marRight w:val="720"/>
                      <w:marTop w:val="0"/>
                      <w:marBottom w:val="0"/>
                      <w:divBdr>
                        <w:top w:val="none" w:sz="0" w:space="0" w:color="auto"/>
                        <w:left w:val="none" w:sz="0" w:space="0" w:color="auto"/>
                        <w:bottom w:val="none" w:sz="0" w:space="0" w:color="auto"/>
                        <w:right w:val="none" w:sz="0" w:space="0" w:color="auto"/>
                      </w:divBdr>
                      <w:divsChild>
                        <w:div w:id="1569153361">
                          <w:marLeft w:val="0"/>
                          <w:marRight w:val="0"/>
                          <w:marTop w:val="0"/>
                          <w:marBottom w:val="0"/>
                          <w:divBdr>
                            <w:top w:val="none" w:sz="0" w:space="0" w:color="auto"/>
                            <w:left w:val="none" w:sz="0" w:space="0" w:color="auto"/>
                            <w:bottom w:val="none" w:sz="0" w:space="0" w:color="auto"/>
                            <w:right w:val="none" w:sz="0" w:space="0" w:color="auto"/>
                          </w:divBdr>
                          <w:divsChild>
                            <w:div w:id="1111440257">
                              <w:marLeft w:val="0"/>
                              <w:marRight w:val="0"/>
                              <w:marTop w:val="0"/>
                              <w:marBottom w:val="0"/>
                              <w:divBdr>
                                <w:top w:val="none" w:sz="0" w:space="0" w:color="auto"/>
                                <w:left w:val="none" w:sz="0" w:space="0" w:color="auto"/>
                                <w:bottom w:val="none" w:sz="0" w:space="0" w:color="auto"/>
                                <w:right w:val="none" w:sz="0" w:space="0" w:color="auto"/>
                              </w:divBdr>
                              <w:divsChild>
                                <w:div w:id="1960843050">
                                  <w:marLeft w:val="0"/>
                                  <w:marRight w:val="0"/>
                                  <w:marTop w:val="0"/>
                                  <w:marBottom w:val="0"/>
                                  <w:divBdr>
                                    <w:top w:val="none" w:sz="0" w:space="0" w:color="auto"/>
                                    <w:left w:val="none" w:sz="0" w:space="0" w:color="auto"/>
                                    <w:bottom w:val="none" w:sz="0" w:space="0" w:color="auto"/>
                                    <w:right w:val="none" w:sz="0" w:space="0" w:color="auto"/>
                                  </w:divBdr>
                                  <w:divsChild>
                                    <w:div w:id="625351545">
                                      <w:marLeft w:val="0"/>
                                      <w:marRight w:val="0"/>
                                      <w:marTop w:val="300"/>
                                      <w:marBottom w:val="0"/>
                                      <w:divBdr>
                                        <w:top w:val="none" w:sz="0" w:space="0" w:color="auto"/>
                                        <w:left w:val="none" w:sz="0" w:space="0" w:color="auto"/>
                                        <w:bottom w:val="none" w:sz="0" w:space="0" w:color="auto"/>
                                        <w:right w:val="none" w:sz="0" w:space="0" w:color="auto"/>
                                      </w:divBdr>
                                      <w:divsChild>
                                        <w:div w:id="2116558464">
                                          <w:marLeft w:val="0"/>
                                          <w:marRight w:val="0"/>
                                          <w:marTop w:val="0"/>
                                          <w:marBottom w:val="0"/>
                                          <w:divBdr>
                                            <w:top w:val="none" w:sz="0" w:space="0" w:color="auto"/>
                                            <w:left w:val="none" w:sz="0" w:space="0" w:color="auto"/>
                                            <w:bottom w:val="none" w:sz="0" w:space="0" w:color="auto"/>
                                            <w:right w:val="none" w:sz="0" w:space="0" w:color="auto"/>
                                          </w:divBdr>
                                          <w:divsChild>
                                            <w:div w:id="1919317751">
                                              <w:marLeft w:val="0"/>
                                              <w:marRight w:val="0"/>
                                              <w:marTop w:val="0"/>
                                              <w:marBottom w:val="150"/>
                                              <w:divBdr>
                                                <w:top w:val="none" w:sz="0" w:space="0" w:color="auto"/>
                                                <w:left w:val="none" w:sz="0" w:space="0" w:color="auto"/>
                                                <w:bottom w:val="none" w:sz="0" w:space="0" w:color="auto"/>
                                                <w:right w:val="none" w:sz="0" w:space="0" w:color="auto"/>
                                              </w:divBdr>
                                              <w:divsChild>
                                                <w:div w:id="916861518">
                                                  <w:marLeft w:val="0"/>
                                                  <w:marRight w:val="0"/>
                                                  <w:marTop w:val="0"/>
                                                  <w:marBottom w:val="0"/>
                                                  <w:divBdr>
                                                    <w:top w:val="none" w:sz="0" w:space="0" w:color="auto"/>
                                                    <w:left w:val="none" w:sz="0" w:space="0" w:color="auto"/>
                                                    <w:bottom w:val="none" w:sz="0" w:space="0" w:color="auto"/>
                                                    <w:right w:val="none" w:sz="0" w:space="0" w:color="auto"/>
                                                  </w:divBdr>
                                                  <w:divsChild>
                                                    <w:div w:id="436604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31288662">
                                      <w:marLeft w:val="285"/>
                                      <w:marRight w:val="0"/>
                                      <w:marTop w:val="0"/>
                                      <w:marBottom w:val="0"/>
                                      <w:divBdr>
                                        <w:top w:val="none" w:sz="0" w:space="0" w:color="auto"/>
                                        <w:left w:val="none" w:sz="0" w:space="0" w:color="auto"/>
                                        <w:bottom w:val="none" w:sz="0" w:space="0" w:color="auto"/>
                                        <w:right w:val="none" w:sz="0" w:space="0" w:color="auto"/>
                                      </w:divBdr>
                                      <w:divsChild>
                                        <w:div w:id="335806535">
                                          <w:marLeft w:val="0"/>
                                          <w:marRight w:val="45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93033019">
          <w:marLeft w:val="0"/>
          <w:marRight w:val="0"/>
          <w:marTop w:val="0"/>
          <w:marBottom w:val="0"/>
          <w:divBdr>
            <w:top w:val="none" w:sz="0" w:space="0" w:color="auto"/>
            <w:left w:val="none" w:sz="0" w:space="0" w:color="auto"/>
            <w:bottom w:val="none" w:sz="0" w:space="0" w:color="auto"/>
            <w:right w:val="none" w:sz="0" w:space="0" w:color="auto"/>
          </w:divBdr>
          <w:divsChild>
            <w:div w:id="1338844436">
              <w:marLeft w:val="720"/>
              <w:marRight w:val="720"/>
              <w:marTop w:val="0"/>
              <w:marBottom w:val="0"/>
              <w:divBdr>
                <w:top w:val="none" w:sz="0" w:space="0" w:color="auto"/>
                <w:left w:val="none" w:sz="0" w:space="0" w:color="auto"/>
                <w:bottom w:val="none" w:sz="0" w:space="0" w:color="auto"/>
                <w:right w:val="none" w:sz="0" w:space="0" w:color="auto"/>
              </w:divBdr>
              <w:divsChild>
                <w:div w:id="2035493239">
                  <w:marLeft w:val="0"/>
                  <w:marRight w:val="0"/>
                  <w:marTop w:val="0"/>
                  <w:marBottom w:val="0"/>
                  <w:divBdr>
                    <w:top w:val="none" w:sz="0" w:space="0" w:color="auto"/>
                    <w:left w:val="none" w:sz="0" w:space="0" w:color="auto"/>
                    <w:bottom w:val="none" w:sz="0" w:space="0" w:color="auto"/>
                    <w:right w:val="none" w:sz="0" w:space="0" w:color="auto"/>
                  </w:divBdr>
                  <w:divsChild>
                    <w:div w:id="1692297049">
                      <w:marLeft w:val="0"/>
                      <w:marRight w:val="0"/>
                      <w:marTop w:val="0"/>
                      <w:marBottom w:val="0"/>
                      <w:divBdr>
                        <w:top w:val="single" w:sz="6" w:space="20" w:color="000000"/>
                        <w:left w:val="single" w:sz="6" w:space="15" w:color="000000"/>
                        <w:bottom w:val="single" w:sz="6" w:space="18" w:color="000000"/>
                        <w:right w:val="single" w:sz="6" w:space="14" w:color="000000"/>
                      </w:divBdr>
                      <w:divsChild>
                        <w:div w:id="115948364">
                          <w:marLeft w:val="0"/>
                          <w:marRight w:val="0"/>
                          <w:marTop w:val="450"/>
                          <w:marBottom w:val="0"/>
                          <w:divBdr>
                            <w:top w:val="none" w:sz="0" w:space="0" w:color="auto"/>
                            <w:left w:val="none" w:sz="0" w:space="0" w:color="auto"/>
                            <w:bottom w:val="none" w:sz="0" w:space="0" w:color="auto"/>
                            <w:right w:val="none" w:sz="0" w:space="0" w:color="auto"/>
                          </w:divBdr>
                        </w:div>
                        <w:div w:id="1995837258">
                          <w:marLeft w:val="0"/>
                          <w:marRight w:val="0"/>
                          <w:marTop w:val="0"/>
                          <w:marBottom w:val="0"/>
                          <w:divBdr>
                            <w:top w:val="none" w:sz="0" w:space="0" w:color="auto"/>
                            <w:left w:val="none" w:sz="0" w:space="0" w:color="auto"/>
                            <w:bottom w:val="none" w:sz="0" w:space="0" w:color="auto"/>
                            <w:right w:val="none" w:sz="0" w:space="0" w:color="auto"/>
                          </w:divBdr>
                          <w:divsChild>
                            <w:div w:id="1734233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67123165">
      <w:bodyDiv w:val="1"/>
      <w:marLeft w:val="0"/>
      <w:marRight w:val="0"/>
      <w:marTop w:val="0"/>
      <w:marBottom w:val="0"/>
      <w:divBdr>
        <w:top w:val="none" w:sz="0" w:space="0" w:color="auto"/>
        <w:left w:val="none" w:sz="0" w:space="0" w:color="auto"/>
        <w:bottom w:val="none" w:sz="0" w:space="0" w:color="auto"/>
        <w:right w:val="none" w:sz="0" w:space="0" w:color="auto"/>
      </w:divBdr>
      <w:divsChild>
        <w:div w:id="394670920">
          <w:marLeft w:val="0"/>
          <w:marRight w:val="0"/>
          <w:marTop w:val="0"/>
          <w:marBottom w:val="0"/>
          <w:divBdr>
            <w:top w:val="none" w:sz="0" w:space="0" w:color="auto"/>
            <w:left w:val="none" w:sz="0" w:space="0" w:color="auto"/>
            <w:bottom w:val="none" w:sz="0" w:space="0" w:color="auto"/>
            <w:right w:val="none" w:sz="0" w:space="0" w:color="auto"/>
          </w:divBdr>
          <w:divsChild>
            <w:div w:id="2632623">
              <w:marLeft w:val="0"/>
              <w:marRight w:val="0"/>
              <w:marTop w:val="0"/>
              <w:marBottom w:val="0"/>
              <w:divBdr>
                <w:top w:val="none" w:sz="0" w:space="0" w:color="auto"/>
                <w:left w:val="none" w:sz="0" w:space="0" w:color="auto"/>
                <w:bottom w:val="none" w:sz="0" w:space="0" w:color="auto"/>
                <w:right w:val="none" w:sz="0" w:space="0" w:color="auto"/>
              </w:divBdr>
            </w:div>
            <w:div w:id="111632804">
              <w:marLeft w:val="0"/>
              <w:marRight w:val="0"/>
              <w:marTop w:val="0"/>
              <w:marBottom w:val="0"/>
              <w:divBdr>
                <w:top w:val="none" w:sz="0" w:space="0" w:color="auto"/>
                <w:left w:val="none" w:sz="0" w:space="0" w:color="auto"/>
                <w:bottom w:val="none" w:sz="0" w:space="0" w:color="auto"/>
                <w:right w:val="none" w:sz="0" w:space="0" w:color="auto"/>
              </w:divBdr>
            </w:div>
            <w:div w:id="210459769">
              <w:marLeft w:val="0"/>
              <w:marRight w:val="0"/>
              <w:marTop w:val="0"/>
              <w:marBottom w:val="0"/>
              <w:divBdr>
                <w:top w:val="none" w:sz="0" w:space="0" w:color="auto"/>
                <w:left w:val="none" w:sz="0" w:space="0" w:color="auto"/>
                <w:bottom w:val="none" w:sz="0" w:space="0" w:color="auto"/>
                <w:right w:val="none" w:sz="0" w:space="0" w:color="auto"/>
              </w:divBdr>
            </w:div>
            <w:div w:id="400831293">
              <w:marLeft w:val="0"/>
              <w:marRight w:val="0"/>
              <w:marTop w:val="0"/>
              <w:marBottom w:val="0"/>
              <w:divBdr>
                <w:top w:val="none" w:sz="0" w:space="0" w:color="auto"/>
                <w:left w:val="none" w:sz="0" w:space="0" w:color="auto"/>
                <w:bottom w:val="none" w:sz="0" w:space="0" w:color="auto"/>
                <w:right w:val="none" w:sz="0" w:space="0" w:color="auto"/>
              </w:divBdr>
            </w:div>
            <w:div w:id="441995266">
              <w:marLeft w:val="0"/>
              <w:marRight w:val="0"/>
              <w:marTop w:val="0"/>
              <w:marBottom w:val="0"/>
              <w:divBdr>
                <w:top w:val="none" w:sz="0" w:space="0" w:color="auto"/>
                <w:left w:val="none" w:sz="0" w:space="0" w:color="auto"/>
                <w:bottom w:val="none" w:sz="0" w:space="0" w:color="auto"/>
                <w:right w:val="none" w:sz="0" w:space="0" w:color="auto"/>
              </w:divBdr>
            </w:div>
            <w:div w:id="579100374">
              <w:marLeft w:val="0"/>
              <w:marRight w:val="0"/>
              <w:marTop w:val="0"/>
              <w:marBottom w:val="0"/>
              <w:divBdr>
                <w:top w:val="none" w:sz="0" w:space="0" w:color="auto"/>
                <w:left w:val="none" w:sz="0" w:space="0" w:color="auto"/>
                <w:bottom w:val="none" w:sz="0" w:space="0" w:color="auto"/>
                <w:right w:val="none" w:sz="0" w:space="0" w:color="auto"/>
              </w:divBdr>
            </w:div>
            <w:div w:id="814101221">
              <w:marLeft w:val="0"/>
              <w:marRight w:val="0"/>
              <w:marTop w:val="0"/>
              <w:marBottom w:val="0"/>
              <w:divBdr>
                <w:top w:val="none" w:sz="0" w:space="0" w:color="auto"/>
                <w:left w:val="none" w:sz="0" w:space="0" w:color="auto"/>
                <w:bottom w:val="none" w:sz="0" w:space="0" w:color="auto"/>
                <w:right w:val="none" w:sz="0" w:space="0" w:color="auto"/>
              </w:divBdr>
            </w:div>
            <w:div w:id="1053457480">
              <w:marLeft w:val="0"/>
              <w:marRight w:val="0"/>
              <w:marTop w:val="0"/>
              <w:marBottom w:val="0"/>
              <w:divBdr>
                <w:top w:val="none" w:sz="0" w:space="0" w:color="auto"/>
                <w:left w:val="none" w:sz="0" w:space="0" w:color="auto"/>
                <w:bottom w:val="none" w:sz="0" w:space="0" w:color="auto"/>
                <w:right w:val="none" w:sz="0" w:space="0" w:color="auto"/>
              </w:divBdr>
            </w:div>
            <w:div w:id="1078672504">
              <w:marLeft w:val="0"/>
              <w:marRight w:val="0"/>
              <w:marTop w:val="0"/>
              <w:marBottom w:val="0"/>
              <w:divBdr>
                <w:top w:val="none" w:sz="0" w:space="0" w:color="auto"/>
                <w:left w:val="none" w:sz="0" w:space="0" w:color="auto"/>
                <w:bottom w:val="none" w:sz="0" w:space="0" w:color="auto"/>
                <w:right w:val="none" w:sz="0" w:space="0" w:color="auto"/>
              </w:divBdr>
            </w:div>
            <w:div w:id="1265385940">
              <w:marLeft w:val="0"/>
              <w:marRight w:val="0"/>
              <w:marTop w:val="0"/>
              <w:marBottom w:val="0"/>
              <w:divBdr>
                <w:top w:val="none" w:sz="0" w:space="0" w:color="auto"/>
                <w:left w:val="none" w:sz="0" w:space="0" w:color="auto"/>
                <w:bottom w:val="none" w:sz="0" w:space="0" w:color="auto"/>
                <w:right w:val="none" w:sz="0" w:space="0" w:color="auto"/>
              </w:divBdr>
            </w:div>
            <w:div w:id="1381902041">
              <w:marLeft w:val="0"/>
              <w:marRight w:val="0"/>
              <w:marTop w:val="0"/>
              <w:marBottom w:val="0"/>
              <w:divBdr>
                <w:top w:val="none" w:sz="0" w:space="0" w:color="auto"/>
                <w:left w:val="none" w:sz="0" w:space="0" w:color="auto"/>
                <w:bottom w:val="none" w:sz="0" w:space="0" w:color="auto"/>
                <w:right w:val="none" w:sz="0" w:space="0" w:color="auto"/>
              </w:divBdr>
            </w:div>
            <w:div w:id="1429152759">
              <w:marLeft w:val="0"/>
              <w:marRight w:val="0"/>
              <w:marTop w:val="0"/>
              <w:marBottom w:val="0"/>
              <w:divBdr>
                <w:top w:val="none" w:sz="0" w:space="0" w:color="auto"/>
                <w:left w:val="none" w:sz="0" w:space="0" w:color="auto"/>
                <w:bottom w:val="none" w:sz="0" w:space="0" w:color="auto"/>
                <w:right w:val="none" w:sz="0" w:space="0" w:color="auto"/>
              </w:divBdr>
            </w:div>
            <w:div w:id="1739549427">
              <w:marLeft w:val="0"/>
              <w:marRight w:val="0"/>
              <w:marTop w:val="0"/>
              <w:marBottom w:val="0"/>
              <w:divBdr>
                <w:top w:val="none" w:sz="0" w:space="0" w:color="auto"/>
                <w:left w:val="none" w:sz="0" w:space="0" w:color="auto"/>
                <w:bottom w:val="none" w:sz="0" w:space="0" w:color="auto"/>
                <w:right w:val="none" w:sz="0" w:space="0" w:color="auto"/>
              </w:divBdr>
            </w:div>
            <w:div w:id="1790666568">
              <w:marLeft w:val="0"/>
              <w:marRight w:val="0"/>
              <w:marTop w:val="0"/>
              <w:marBottom w:val="0"/>
              <w:divBdr>
                <w:top w:val="none" w:sz="0" w:space="0" w:color="auto"/>
                <w:left w:val="none" w:sz="0" w:space="0" w:color="auto"/>
                <w:bottom w:val="none" w:sz="0" w:space="0" w:color="auto"/>
                <w:right w:val="none" w:sz="0" w:space="0" w:color="auto"/>
              </w:divBdr>
            </w:div>
            <w:div w:id="1822429563">
              <w:marLeft w:val="0"/>
              <w:marRight w:val="0"/>
              <w:marTop w:val="0"/>
              <w:marBottom w:val="0"/>
              <w:divBdr>
                <w:top w:val="none" w:sz="0" w:space="0" w:color="auto"/>
                <w:left w:val="none" w:sz="0" w:space="0" w:color="auto"/>
                <w:bottom w:val="none" w:sz="0" w:space="0" w:color="auto"/>
                <w:right w:val="none" w:sz="0" w:space="0" w:color="auto"/>
              </w:divBdr>
            </w:div>
            <w:div w:id="1922981479">
              <w:marLeft w:val="0"/>
              <w:marRight w:val="0"/>
              <w:marTop w:val="0"/>
              <w:marBottom w:val="0"/>
              <w:divBdr>
                <w:top w:val="none" w:sz="0" w:space="0" w:color="auto"/>
                <w:left w:val="none" w:sz="0" w:space="0" w:color="auto"/>
                <w:bottom w:val="none" w:sz="0" w:space="0" w:color="auto"/>
                <w:right w:val="none" w:sz="0" w:space="0" w:color="auto"/>
              </w:divBdr>
            </w:div>
            <w:div w:id="1983580875">
              <w:marLeft w:val="0"/>
              <w:marRight w:val="0"/>
              <w:marTop w:val="0"/>
              <w:marBottom w:val="0"/>
              <w:divBdr>
                <w:top w:val="none" w:sz="0" w:space="0" w:color="auto"/>
                <w:left w:val="none" w:sz="0" w:space="0" w:color="auto"/>
                <w:bottom w:val="none" w:sz="0" w:space="0" w:color="auto"/>
                <w:right w:val="none" w:sz="0" w:space="0" w:color="auto"/>
              </w:divBdr>
            </w:div>
            <w:div w:id="1997024743">
              <w:marLeft w:val="0"/>
              <w:marRight w:val="0"/>
              <w:marTop w:val="0"/>
              <w:marBottom w:val="0"/>
              <w:divBdr>
                <w:top w:val="none" w:sz="0" w:space="0" w:color="auto"/>
                <w:left w:val="none" w:sz="0" w:space="0" w:color="auto"/>
                <w:bottom w:val="none" w:sz="0" w:space="0" w:color="auto"/>
                <w:right w:val="none" w:sz="0" w:space="0" w:color="auto"/>
              </w:divBdr>
            </w:div>
            <w:div w:id="2049455592">
              <w:marLeft w:val="0"/>
              <w:marRight w:val="0"/>
              <w:marTop w:val="0"/>
              <w:marBottom w:val="0"/>
              <w:divBdr>
                <w:top w:val="none" w:sz="0" w:space="0" w:color="auto"/>
                <w:left w:val="none" w:sz="0" w:space="0" w:color="auto"/>
                <w:bottom w:val="none" w:sz="0" w:space="0" w:color="auto"/>
                <w:right w:val="none" w:sz="0" w:space="0" w:color="auto"/>
              </w:divBdr>
            </w:div>
            <w:div w:id="2093505493">
              <w:marLeft w:val="0"/>
              <w:marRight w:val="0"/>
              <w:marTop w:val="0"/>
              <w:marBottom w:val="0"/>
              <w:divBdr>
                <w:top w:val="none" w:sz="0" w:space="0" w:color="auto"/>
                <w:left w:val="none" w:sz="0" w:space="0" w:color="auto"/>
                <w:bottom w:val="none" w:sz="0" w:space="0" w:color="auto"/>
                <w:right w:val="none" w:sz="0" w:space="0" w:color="auto"/>
              </w:divBdr>
            </w:div>
          </w:divsChild>
        </w:div>
        <w:div w:id="420418657">
          <w:marLeft w:val="0"/>
          <w:marRight w:val="0"/>
          <w:marTop w:val="0"/>
          <w:marBottom w:val="0"/>
          <w:divBdr>
            <w:top w:val="none" w:sz="0" w:space="0" w:color="auto"/>
            <w:left w:val="none" w:sz="0" w:space="0" w:color="auto"/>
            <w:bottom w:val="none" w:sz="0" w:space="0" w:color="auto"/>
            <w:right w:val="none" w:sz="0" w:space="0" w:color="auto"/>
          </w:divBdr>
        </w:div>
        <w:div w:id="463696165">
          <w:marLeft w:val="0"/>
          <w:marRight w:val="0"/>
          <w:marTop w:val="0"/>
          <w:marBottom w:val="0"/>
          <w:divBdr>
            <w:top w:val="none" w:sz="0" w:space="0" w:color="auto"/>
            <w:left w:val="none" w:sz="0" w:space="0" w:color="auto"/>
            <w:bottom w:val="none" w:sz="0" w:space="0" w:color="auto"/>
            <w:right w:val="none" w:sz="0" w:space="0" w:color="auto"/>
          </w:divBdr>
          <w:divsChild>
            <w:div w:id="54863901">
              <w:marLeft w:val="0"/>
              <w:marRight w:val="0"/>
              <w:marTop w:val="0"/>
              <w:marBottom w:val="0"/>
              <w:divBdr>
                <w:top w:val="none" w:sz="0" w:space="0" w:color="auto"/>
                <w:left w:val="none" w:sz="0" w:space="0" w:color="auto"/>
                <w:bottom w:val="none" w:sz="0" w:space="0" w:color="auto"/>
                <w:right w:val="none" w:sz="0" w:space="0" w:color="auto"/>
              </w:divBdr>
            </w:div>
            <w:div w:id="84615418">
              <w:marLeft w:val="0"/>
              <w:marRight w:val="0"/>
              <w:marTop w:val="0"/>
              <w:marBottom w:val="0"/>
              <w:divBdr>
                <w:top w:val="none" w:sz="0" w:space="0" w:color="auto"/>
                <w:left w:val="none" w:sz="0" w:space="0" w:color="auto"/>
                <w:bottom w:val="none" w:sz="0" w:space="0" w:color="auto"/>
                <w:right w:val="none" w:sz="0" w:space="0" w:color="auto"/>
              </w:divBdr>
            </w:div>
            <w:div w:id="99419827">
              <w:marLeft w:val="0"/>
              <w:marRight w:val="0"/>
              <w:marTop w:val="0"/>
              <w:marBottom w:val="0"/>
              <w:divBdr>
                <w:top w:val="none" w:sz="0" w:space="0" w:color="auto"/>
                <w:left w:val="none" w:sz="0" w:space="0" w:color="auto"/>
                <w:bottom w:val="none" w:sz="0" w:space="0" w:color="auto"/>
                <w:right w:val="none" w:sz="0" w:space="0" w:color="auto"/>
              </w:divBdr>
            </w:div>
            <w:div w:id="609361683">
              <w:marLeft w:val="0"/>
              <w:marRight w:val="0"/>
              <w:marTop w:val="0"/>
              <w:marBottom w:val="0"/>
              <w:divBdr>
                <w:top w:val="none" w:sz="0" w:space="0" w:color="auto"/>
                <w:left w:val="none" w:sz="0" w:space="0" w:color="auto"/>
                <w:bottom w:val="none" w:sz="0" w:space="0" w:color="auto"/>
                <w:right w:val="none" w:sz="0" w:space="0" w:color="auto"/>
              </w:divBdr>
            </w:div>
            <w:div w:id="611864933">
              <w:marLeft w:val="0"/>
              <w:marRight w:val="0"/>
              <w:marTop w:val="0"/>
              <w:marBottom w:val="0"/>
              <w:divBdr>
                <w:top w:val="none" w:sz="0" w:space="0" w:color="auto"/>
                <w:left w:val="none" w:sz="0" w:space="0" w:color="auto"/>
                <w:bottom w:val="none" w:sz="0" w:space="0" w:color="auto"/>
                <w:right w:val="none" w:sz="0" w:space="0" w:color="auto"/>
              </w:divBdr>
            </w:div>
            <w:div w:id="614597748">
              <w:marLeft w:val="0"/>
              <w:marRight w:val="0"/>
              <w:marTop w:val="0"/>
              <w:marBottom w:val="0"/>
              <w:divBdr>
                <w:top w:val="none" w:sz="0" w:space="0" w:color="auto"/>
                <w:left w:val="none" w:sz="0" w:space="0" w:color="auto"/>
                <w:bottom w:val="none" w:sz="0" w:space="0" w:color="auto"/>
                <w:right w:val="none" w:sz="0" w:space="0" w:color="auto"/>
              </w:divBdr>
            </w:div>
            <w:div w:id="720448175">
              <w:marLeft w:val="0"/>
              <w:marRight w:val="0"/>
              <w:marTop w:val="0"/>
              <w:marBottom w:val="0"/>
              <w:divBdr>
                <w:top w:val="none" w:sz="0" w:space="0" w:color="auto"/>
                <w:left w:val="none" w:sz="0" w:space="0" w:color="auto"/>
                <w:bottom w:val="none" w:sz="0" w:space="0" w:color="auto"/>
                <w:right w:val="none" w:sz="0" w:space="0" w:color="auto"/>
              </w:divBdr>
            </w:div>
            <w:div w:id="942953460">
              <w:marLeft w:val="0"/>
              <w:marRight w:val="0"/>
              <w:marTop w:val="0"/>
              <w:marBottom w:val="0"/>
              <w:divBdr>
                <w:top w:val="none" w:sz="0" w:space="0" w:color="auto"/>
                <w:left w:val="none" w:sz="0" w:space="0" w:color="auto"/>
                <w:bottom w:val="none" w:sz="0" w:space="0" w:color="auto"/>
                <w:right w:val="none" w:sz="0" w:space="0" w:color="auto"/>
              </w:divBdr>
            </w:div>
            <w:div w:id="1009673932">
              <w:marLeft w:val="0"/>
              <w:marRight w:val="0"/>
              <w:marTop w:val="0"/>
              <w:marBottom w:val="0"/>
              <w:divBdr>
                <w:top w:val="none" w:sz="0" w:space="0" w:color="auto"/>
                <w:left w:val="none" w:sz="0" w:space="0" w:color="auto"/>
                <w:bottom w:val="none" w:sz="0" w:space="0" w:color="auto"/>
                <w:right w:val="none" w:sz="0" w:space="0" w:color="auto"/>
              </w:divBdr>
            </w:div>
            <w:div w:id="1017654926">
              <w:marLeft w:val="0"/>
              <w:marRight w:val="0"/>
              <w:marTop w:val="0"/>
              <w:marBottom w:val="0"/>
              <w:divBdr>
                <w:top w:val="none" w:sz="0" w:space="0" w:color="auto"/>
                <w:left w:val="none" w:sz="0" w:space="0" w:color="auto"/>
                <w:bottom w:val="none" w:sz="0" w:space="0" w:color="auto"/>
                <w:right w:val="none" w:sz="0" w:space="0" w:color="auto"/>
              </w:divBdr>
            </w:div>
            <w:div w:id="1050765265">
              <w:marLeft w:val="0"/>
              <w:marRight w:val="0"/>
              <w:marTop w:val="0"/>
              <w:marBottom w:val="0"/>
              <w:divBdr>
                <w:top w:val="none" w:sz="0" w:space="0" w:color="auto"/>
                <w:left w:val="none" w:sz="0" w:space="0" w:color="auto"/>
                <w:bottom w:val="none" w:sz="0" w:space="0" w:color="auto"/>
                <w:right w:val="none" w:sz="0" w:space="0" w:color="auto"/>
              </w:divBdr>
            </w:div>
            <w:div w:id="1264418554">
              <w:marLeft w:val="0"/>
              <w:marRight w:val="0"/>
              <w:marTop w:val="0"/>
              <w:marBottom w:val="0"/>
              <w:divBdr>
                <w:top w:val="none" w:sz="0" w:space="0" w:color="auto"/>
                <w:left w:val="none" w:sz="0" w:space="0" w:color="auto"/>
                <w:bottom w:val="none" w:sz="0" w:space="0" w:color="auto"/>
                <w:right w:val="none" w:sz="0" w:space="0" w:color="auto"/>
              </w:divBdr>
            </w:div>
            <w:div w:id="1623876024">
              <w:marLeft w:val="0"/>
              <w:marRight w:val="0"/>
              <w:marTop w:val="0"/>
              <w:marBottom w:val="0"/>
              <w:divBdr>
                <w:top w:val="none" w:sz="0" w:space="0" w:color="auto"/>
                <w:left w:val="none" w:sz="0" w:space="0" w:color="auto"/>
                <w:bottom w:val="none" w:sz="0" w:space="0" w:color="auto"/>
                <w:right w:val="none" w:sz="0" w:space="0" w:color="auto"/>
              </w:divBdr>
            </w:div>
            <w:div w:id="1632707446">
              <w:marLeft w:val="0"/>
              <w:marRight w:val="0"/>
              <w:marTop w:val="0"/>
              <w:marBottom w:val="0"/>
              <w:divBdr>
                <w:top w:val="none" w:sz="0" w:space="0" w:color="auto"/>
                <w:left w:val="none" w:sz="0" w:space="0" w:color="auto"/>
                <w:bottom w:val="none" w:sz="0" w:space="0" w:color="auto"/>
                <w:right w:val="none" w:sz="0" w:space="0" w:color="auto"/>
              </w:divBdr>
            </w:div>
            <w:div w:id="1650556538">
              <w:marLeft w:val="0"/>
              <w:marRight w:val="0"/>
              <w:marTop w:val="0"/>
              <w:marBottom w:val="0"/>
              <w:divBdr>
                <w:top w:val="none" w:sz="0" w:space="0" w:color="auto"/>
                <w:left w:val="none" w:sz="0" w:space="0" w:color="auto"/>
                <w:bottom w:val="none" w:sz="0" w:space="0" w:color="auto"/>
                <w:right w:val="none" w:sz="0" w:space="0" w:color="auto"/>
              </w:divBdr>
            </w:div>
            <w:div w:id="1682197537">
              <w:marLeft w:val="0"/>
              <w:marRight w:val="0"/>
              <w:marTop w:val="0"/>
              <w:marBottom w:val="0"/>
              <w:divBdr>
                <w:top w:val="none" w:sz="0" w:space="0" w:color="auto"/>
                <w:left w:val="none" w:sz="0" w:space="0" w:color="auto"/>
                <w:bottom w:val="none" w:sz="0" w:space="0" w:color="auto"/>
                <w:right w:val="none" w:sz="0" w:space="0" w:color="auto"/>
              </w:divBdr>
            </w:div>
            <w:div w:id="1752771871">
              <w:marLeft w:val="0"/>
              <w:marRight w:val="0"/>
              <w:marTop w:val="0"/>
              <w:marBottom w:val="0"/>
              <w:divBdr>
                <w:top w:val="none" w:sz="0" w:space="0" w:color="auto"/>
                <w:left w:val="none" w:sz="0" w:space="0" w:color="auto"/>
                <w:bottom w:val="none" w:sz="0" w:space="0" w:color="auto"/>
                <w:right w:val="none" w:sz="0" w:space="0" w:color="auto"/>
              </w:divBdr>
            </w:div>
            <w:div w:id="1829438373">
              <w:marLeft w:val="0"/>
              <w:marRight w:val="0"/>
              <w:marTop w:val="0"/>
              <w:marBottom w:val="0"/>
              <w:divBdr>
                <w:top w:val="none" w:sz="0" w:space="0" w:color="auto"/>
                <w:left w:val="none" w:sz="0" w:space="0" w:color="auto"/>
                <w:bottom w:val="none" w:sz="0" w:space="0" w:color="auto"/>
                <w:right w:val="none" w:sz="0" w:space="0" w:color="auto"/>
              </w:divBdr>
            </w:div>
            <w:div w:id="1967006375">
              <w:marLeft w:val="0"/>
              <w:marRight w:val="0"/>
              <w:marTop w:val="0"/>
              <w:marBottom w:val="0"/>
              <w:divBdr>
                <w:top w:val="none" w:sz="0" w:space="0" w:color="auto"/>
                <w:left w:val="none" w:sz="0" w:space="0" w:color="auto"/>
                <w:bottom w:val="none" w:sz="0" w:space="0" w:color="auto"/>
                <w:right w:val="none" w:sz="0" w:space="0" w:color="auto"/>
              </w:divBdr>
            </w:div>
            <w:div w:id="2002342891">
              <w:marLeft w:val="0"/>
              <w:marRight w:val="0"/>
              <w:marTop w:val="0"/>
              <w:marBottom w:val="0"/>
              <w:divBdr>
                <w:top w:val="none" w:sz="0" w:space="0" w:color="auto"/>
                <w:left w:val="none" w:sz="0" w:space="0" w:color="auto"/>
                <w:bottom w:val="none" w:sz="0" w:space="0" w:color="auto"/>
                <w:right w:val="none" w:sz="0" w:space="0" w:color="auto"/>
              </w:divBdr>
            </w:div>
          </w:divsChild>
        </w:div>
        <w:div w:id="495805443">
          <w:marLeft w:val="0"/>
          <w:marRight w:val="0"/>
          <w:marTop w:val="0"/>
          <w:marBottom w:val="0"/>
          <w:divBdr>
            <w:top w:val="none" w:sz="0" w:space="0" w:color="auto"/>
            <w:left w:val="none" w:sz="0" w:space="0" w:color="auto"/>
            <w:bottom w:val="none" w:sz="0" w:space="0" w:color="auto"/>
            <w:right w:val="none" w:sz="0" w:space="0" w:color="auto"/>
          </w:divBdr>
        </w:div>
        <w:div w:id="1809588187">
          <w:marLeft w:val="0"/>
          <w:marRight w:val="0"/>
          <w:marTop w:val="0"/>
          <w:marBottom w:val="0"/>
          <w:divBdr>
            <w:top w:val="none" w:sz="0" w:space="0" w:color="auto"/>
            <w:left w:val="none" w:sz="0" w:space="0" w:color="auto"/>
            <w:bottom w:val="none" w:sz="0" w:space="0" w:color="auto"/>
            <w:right w:val="none" w:sz="0" w:space="0" w:color="auto"/>
          </w:divBdr>
        </w:div>
        <w:div w:id="182985594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hyperlink" Target="https://www.verywellmind.com/how-to-write-a-psychology-case-study-2795722" TargetMode="External"/><Relationship Id="rId39" Type="http://schemas.openxmlformats.org/officeDocument/2006/relationships/hyperlink" Target="https://www.structural-learning.com/post/leuven-scale-a-teachers-guide" TargetMode="External"/><Relationship Id="rId21" Type="http://schemas.openxmlformats.org/officeDocument/2006/relationships/hyperlink" Target="https://www.bera.ac.uk/publication/ethical-guidelines-for-educational-research-2018" TargetMode="External"/><Relationship Id="rId34" Type="http://schemas.openxmlformats.org/officeDocument/2006/relationships/hyperlink" Target="https://ca.indeed.com/career-advice/career-development/exploratory-study" TargetMode="External"/><Relationship Id="rId42" Type="http://schemas.openxmlformats.org/officeDocument/2006/relationships/hyperlink" Target="https://surveypoint.ai/blog/2022/12/01/understanding-a-dichotomous-questions-examples-benefits-alternatives/" TargetMode="External"/><Relationship Id="rId47" Type="http://schemas.openxmlformats.org/officeDocument/2006/relationships/hyperlink" Target="https://www.diva-portal.org/smash/get/diva2:372850/FULLTEXT01.pdf" TargetMode="External"/><Relationship Id="rId50" Type="http://schemas.openxmlformats.org/officeDocument/2006/relationships/hyperlink" Target="https://www.gov.wales/framework-embedding-whole-school-approach-emotional-and-mental-wellbeing" TargetMode="External"/><Relationship Id="rId55"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png"/><Relationship Id="rId29" Type="http://schemas.openxmlformats.org/officeDocument/2006/relationships/hyperlink" Target="https://assets.publishing.service.gov.uk/government/uploads/system/uploads/attachment_data/file/414024/Childrens_Mental_Health.pdf" TargetMode="External"/><Relationship Id="rId11" Type="http://schemas.openxmlformats.org/officeDocument/2006/relationships/image" Target="media/image1.png"/><Relationship Id="rId24" Type="http://schemas.openxmlformats.org/officeDocument/2006/relationships/hyperlink" Target="https://doi.org/10.1002/978111937380.ch33" TargetMode="External"/><Relationship Id="rId32" Type="http://schemas.openxmlformats.org/officeDocument/2006/relationships/hyperlink" Target="https://brilliantio.com/why-is-it-important-to-understand-your-emotions/" TargetMode="External"/><Relationship Id="rId37" Type="http://schemas.openxmlformats.org/officeDocument/2006/relationships/hyperlink" Target="https://doi.org/10.1016/j.paid.2021.110685" TargetMode="External"/><Relationship Id="rId40" Type="http://schemas.openxmlformats.org/officeDocument/2006/relationships/hyperlink" Target="http://dx.doi.org/10.1016/j.jclinepi.2013.08.015" TargetMode="External"/><Relationship Id="rId45" Type="http://schemas.openxmlformats.org/officeDocument/2006/relationships/hyperlink" Target="https://doi.org/10.1145/2043932.2043961" TargetMode="External"/><Relationship Id="rId53" Type="http://schemas.openxmlformats.org/officeDocument/2006/relationships/header" Target="header1.xml"/><Relationship Id="rId5" Type="http://schemas.openxmlformats.org/officeDocument/2006/relationships/numbering" Target="numbering.xml"/><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yperlink" Target="https://www.bera.ac.uk/publication/ethical-guidelines-for-educational-research-2018" TargetMode="External"/><Relationship Id="rId27" Type="http://schemas.openxmlformats.org/officeDocument/2006/relationships/hyperlink" Target="https://mentallyhealthyschools.org.uk/media/2253/strategies-to-support-childrens-wellbeing-eif.pdf" TargetMode="External"/><Relationship Id="rId30" Type="http://schemas.openxmlformats.org/officeDocument/2006/relationships/hyperlink" Target="https://assets.publishing.service.gov.uk/government/uploads/system/uploads/attachment_data/file/219638/DFE-RR253.pdf" TargetMode="External"/><Relationship Id="rId35" Type="http://schemas.openxmlformats.org/officeDocument/2006/relationships/hyperlink" Target="https://www.researchgate.net/publication/257944783_Collecting_data_through_observation" TargetMode="External"/><Relationship Id="rId43" Type="http://schemas.openxmlformats.org/officeDocument/2006/relationships/hyperlink" Target="https://doi.org/10.1177/17470161211014941" TargetMode="External"/><Relationship Id="rId48" Type="http://schemas.openxmlformats.org/officeDocument/2006/relationships/hyperlink" Target="https://doi.org/10.1002/9781119162124.ch2" TargetMode="External"/><Relationship Id="rId56" Type="http://schemas.openxmlformats.org/officeDocument/2006/relationships/theme" Target="theme/theme1.xml"/><Relationship Id="rId8" Type="http://schemas.openxmlformats.org/officeDocument/2006/relationships/webSettings" Target="webSettings.xml"/><Relationship Id="rId51" Type="http://schemas.openxmlformats.org/officeDocument/2006/relationships/hyperlink" Target="https://dovetail.com/surveys/response-rate/" TargetMode="Externa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hyperlink" Target="https://www.academia.edu/39280333/Braun_and_Clarke_2006_thematic_analysis" TargetMode="External"/><Relationship Id="rId33" Type="http://schemas.openxmlformats.org/officeDocument/2006/relationships/hyperlink" Target="https://doi.org/10.2989/17280583.2023.2229876" TargetMode="External"/><Relationship Id="rId38" Type="http://schemas.openxmlformats.org/officeDocument/2006/relationships/hyperlink" Target="https://doi.org/10.1080/09518398.2020.1828650" TargetMode="External"/><Relationship Id="rId46" Type="http://schemas.openxmlformats.org/officeDocument/2006/relationships/hyperlink" Target="https://www.surveycrest.com/blog/scales-or-yes-no-questions/" TargetMode="External"/><Relationship Id="rId20" Type="http://schemas.openxmlformats.org/officeDocument/2006/relationships/hyperlink" Target="https://doi.org/10.3109/0142159X.2014.889814" TargetMode="External"/><Relationship Id="rId41" Type="http://schemas.openxmlformats.org/officeDocument/2006/relationships/hyperlink" Target="https://www.researchgate.net/publication/371475537_Observation_as_a_tool_for_collecting_data" TargetMode="External"/><Relationship Id="rId54"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5.png"/><Relationship Id="rId23" Type="http://schemas.openxmlformats.org/officeDocument/2006/relationships/hyperlink" Target="https://www.questionpro.com/blog/exploratory-research/" TargetMode="External"/><Relationship Id="rId28" Type="http://schemas.openxmlformats.org/officeDocument/2006/relationships/hyperlink" Target="https://doi.org/10.1177/1477878520988432" TargetMode="External"/><Relationship Id="rId36" Type="http://schemas.openxmlformats.org/officeDocument/2006/relationships/hyperlink" Target="https://www.researchgate.net/publication/360808469_OBSERVATION_METHOD" TargetMode="External"/><Relationship Id="rId49" Type="http://schemas.openxmlformats.org/officeDocument/2006/relationships/hyperlink" Target="https://hwb.gov.wales/api/storage/19bc948b-8a3f-41e0-944a-7bf2cadf7d18/professional-standards-for-teaching-and-leadership-interactive-pdf-for-pc.pdf" TargetMode="External"/><Relationship Id="rId57" Type="http://schemas.microsoft.com/office/2020/10/relationships/intelligence" Target="intelligence2.xml"/><Relationship Id="rId10" Type="http://schemas.openxmlformats.org/officeDocument/2006/relationships/endnotes" Target="endnotes.xml"/><Relationship Id="rId31" Type="http://schemas.openxmlformats.org/officeDocument/2006/relationships/hyperlink" Target="https://assets.publishing.service.gov.uk/government/uploads/system/uploads/attachment_data/file/414024/Childrens_Mental_Health.pdf" TargetMode="External"/><Relationship Id="rId44" Type="http://schemas.openxmlformats.org/officeDocument/2006/relationships/hyperlink" Target="https://surveypoint.ai/blog/2022/11/04/exploratory-research-overview-application-advantages-and-disadvantages/(Accessed" TargetMode="External"/><Relationship Id="rId52" Type="http://schemas.openxmlformats.org/officeDocument/2006/relationships/hyperlink" Target="https://core.ac.uk/download/pdf/11784113.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8000346e-effb-41c1-a063-0c0ade1e8df9"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18DB9C212A27CC4D99D204A1A4A6BEE7" ma:contentTypeVersion="18" ma:contentTypeDescription="Create a new document." ma:contentTypeScope="" ma:versionID="54ba7c375f7b4e0e075bc485b13ed801">
  <xsd:schema xmlns:xsd="http://www.w3.org/2001/XMLSchema" xmlns:xs="http://www.w3.org/2001/XMLSchema" xmlns:p="http://schemas.microsoft.com/office/2006/metadata/properties" xmlns:ns3="8000346e-effb-41c1-a063-0c0ade1e8df9" xmlns:ns4="cde71673-cfeb-4f3a-a649-82b6b5edcf77" targetNamespace="http://schemas.microsoft.com/office/2006/metadata/properties" ma:root="true" ma:fieldsID="a768628cf8aad6e0618eb0e61aace539" ns3:_="" ns4:_="">
    <xsd:import namespace="8000346e-effb-41c1-a063-0c0ade1e8df9"/>
    <xsd:import namespace="cde71673-cfeb-4f3a-a649-82b6b5edcf77"/>
    <xsd:element name="properties">
      <xsd:complexType>
        <xsd:sequence>
          <xsd:element name="documentManagement">
            <xsd:complexType>
              <xsd:all>
                <xsd:element ref="ns3:MediaServiceMetadata" minOccurs="0"/>
                <xsd:element ref="ns3:MediaServiceFastMetadata" minOccurs="0"/>
                <xsd:element ref="ns3:MediaServiceDateTaken" minOccurs="0"/>
                <xsd:element ref="ns4:SharedWithUsers" minOccurs="0"/>
                <xsd:element ref="ns4:SharedWithDetails" minOccurs="0"/>
                <xsd:element ref="ns4:SharingHintHash" minOccurs="0"/>
                <xsd:element ref="ns3:MediaServiceAutoKeyPoints" minOccurs="0"/>
                <xsd:element ref="ns3:MediaServiceKeyPoints" minOccurs="0"/>
                <xsd:element ref="ns3:MediaServiceSearchProperties" minOccurs="0"/>
                <xsd:element ref="ns3:MediaServiceObjectDetectorVersions" minOccurs="0"/>
                <xsd:element ref="ns3:_activity" minOccurs="0"/>
                <xsd:element ref="ns3:MediaServiceAutoTags" minOccurs="0"/>
                <xsd:element ref="ns3:MediaServiceOCR" minOccurs="0"/>
                <xsd:element ref="ns3:MediaServiceGenerationTime" minOccurs="0"/>
                <xsd:element ref="ns3:MediaServiceEventHashCode" minOccurs="0"/>
                <xsd:element ref="ns3:MediaServiceSystemTags" minOccurs="0"/>
                <xsd:element ref="ns3:MediaServiceLocatio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000346e-effb-41c1-a063-0c0ade1e8df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element name="_activity" ma:index="18" nillable="true" ma:displayName="_activity" ma:hidden="true" ma:internalName="_activity">
      <xsd:simpleType>
        <xsd:restriction base="dms:Note"/>
      </xsd:simpleType>
    </xsd:element>
    <xsd:element name="MediaServiceAutoTags" ma:index="19" nillable="true" ma:displayName="Tags" ma:internalName="MediaServiceAutoTags" ma:readOnly="true">
      <xsd:simpleType>
        <xsd:restriction base="dms:Text"/>
      </xsd:simpleType>
    </xsd:element>
    <xsd:element name="MediaServiceOCR" ma:index="20" nillable="true" ma:displayName="Extracted Text" ma:internalName="MediaServiceOCR" ma:readOnly="true">
      <xsd:simpleType>
        <xsd:restriction base="dms:Note">
          <xsd:maxLength value="255"/>
        </xsd:restriction>
      </xsd:simpleType>
    </xsd:element>
    <xsd:element name="MediaServiceGenerationTime" ma:index="21" nillable="true" ma:displayName="MediaServiceGenerationTime" ma:hidden="true" ma:internalName="MediaServiceGenerationTime" ma:readOnly="true">
      <xsd:simpleType>
        <xsd:restriction base="dms:Text"/>
      </xsd:simpleType>
    </xsd:element>
    <xsd:element name="MediaServiceEventHashCode" ma:index="22" nillable="true" ma:displayName="MediaServiceEventHashCode" ma:hidden="true" ma:internalName="MediaServiceEventHashCode" ma:readOnly="true">
      <xsd:simpleType>
        <xsd:restriction base="dms:Text"/>
      </xsd:simpleType>
    </xsd:element>
    <xsd:element name="MediaServiceSystemTags" ma:index="23" nillable="true" ma:displayName="MediaServiceSystemTags" ma:hidden="true" ma:internalName="MediaServiceSystemTags" ma:readOnly="true">
      <xsd:simpleType>
        <xsd:restriction base="dms:Note"/>
      </xsd:simpleType>
    </xsd:element>
    <xsd:element name="MediaServiceLocation" ma:index="24" nillable="true" ma:displayName="Location" ma:indexed="true" ma:internalName="MediaServiceLocation" ma:readOnly="true">
      <xsd:simpleType>
        <xsd:restriction base="dms:Text"/>
      </xsd:simpleType>
    </xsd:element>
    <xsd:element name="MediaLengthInSeconds" ma:index="25"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cde71673-cfeb-4f3a-a649-82b6b5edcf77"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SharingHintHash" ma:index="1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369CC4-E666-40CC-84C2-9A91719BE09E}">
  <ds:schemaRefs>
    <ds:schemaRef ds:uri="http://schemas.microsoft.com/sharepoint/v3/contenttype/forms"/>
  </ds:schemaRefs>
</ds:datastoreItem>
</file>

<file path=customXml/itemProps2.xml><?xml version="1.0" encoding="utf-8"?>
<ds:datastoreItem xmlns:ds="http://schemas.openxmlformats.org/officeDocument/2006/customXml" ds:itemID="{ED9E3D1D-3263-4446-A58D-E6ECC3BF2FC1}">
  <ds:schemaRefs>
    <ds:schemaRef ds:uri="http://schemas.microsoft.com/office/2006/documentManagement/types"/>
    <ds:schemaRef ds:uri="http://schemas.microsoft.com/office/2006/metadata/properties"/>
    <ds:schemaRef ds:uri="8000346e-effb-41c1-a063-0c0ade1e8df9"/>
    <ds:schemaRef ds:uri="http://schemas.openxmlformats.org/package/2006/metadata/core-properties"/>
    <ds:schemaRef ds:uri="http://purl.org/dc/dcmitype/"/>
    <ds:schemaRef ds:uri="http://schemas.microsoft.com/office/infopath/2007/PartnerControls"/>
    <ds:schemaRef ds:uri="http://purl.org/dc/elements/1.1/"/>
    <ds:schemaRef ds:uri="cde71673-cfeb-4f3a-a649-82b6b5edcf77"/>
    <ds:schemaRef ds:uri="http://www.w3.org/XML/1998/namespace"/>
    <ds:schemaRef ds:uri="http://purl.org/dc/terms/"/>
  </ds:schemaRefs>
</ds:datastoreItem>
</file>

<file path=customXml/itemProps3.xml><?xml version="1.0" encoding="utf-8"?>
<ds:datastoreItem xmlns:ds="http://schemas.openxmlformats.org/officeDocument/2006/customXml" ds:itemID="{45F963D5-69CE-4E1E-AEE4-518725C7AAA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000346e-effb-41c1-a063-0c0ade1e8df9"/>
    <ds:schemaRef ds:uri="cde71673-cfeb-4f3a-a649-82b6b5edcf7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9D451A8-C0C6-4242-80A2-6A267F4DBE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26</Pages>
  <Words>7636</Words>
  <Characters>43526</Characters>
  <Application>Microsoft Office Word</Application>
  <DocSecurity>0</DocSecurity>
  <Lines>362</Lines>
  <Paragraphs>102</Paragraphs>
  <ScaleCrop>false</ScaleCrop>
  <Company/>
  <LinksUpToDate>false</LinksUpToDate>
  <CharactersWithSpaces>51060</CharactersWithSpaces>
  <SharedDoc>false</SharedDoc>
  <HLinks>
    <vt:vector size="198" baseType="variant">
      <vt:variant>
        <vt:i4>5767187</vt:i4>
      </vt:variant>
      <vt:variant>
        <vt:i4>96</vt:i4>
      </vt:variant>
      <vt:variant>
        <vt:i4>0</vt:i4>
      </vt:variant>
      <vt:variant>
        <vt:i4>5</vt:i4>
      </vt:variant>
      <vt:variant>
        <vt:lpwstr>https://core.ac.uk/download/pdf/11784113.pdf</vt:lpwstr>
      </vt:variant>
      <vt:variant>
        <vt:lpwstr/>
      </vt:variant>
      <vt:variant>
        <vt:i4>7733366</vt:i4>
      </vt:variant>
      <vt:variant>
        <vt:i4>93</vt:i4>
      </vt:variant>
      <vt:variant>
        <vt:i4>0</vt:i4>
      </vt:variant>
      <vt:variant>
        <vt:i4>5</vt:i4>
      </vt:variant>
      <vt:variant>
        <vt:lpwstr>https://dovetail.com/surveys/response-rate/</vt:lpwstr>
      </vt:variant>
      <vt:variant>
        <vt:lpwstr>:~:text=What%20are%20the%20benefits%20of%20a%20high%20response,representative%20sample%20...%204%20Better%20community%20engagement%20</vt:lpwstr>
      </vt:variant>
      <vt:variant>
        <vt:i4>3145780</vt:i4>
      </vt:variant>
      <vt:variant>
        <vt:i4>90</vt:i4>
      </vt:variant>
      <vt:variant>
        <vt:i4>0</vt:i4>
      </vt:variant>
      <vt:variant>
        <vt:i4>5</vt:i4>
      </vt:variant>
      <vt:variant>
        <vt:lpwstr>https://www.gov.wales/framework-embedding-whole-school-approach-emotional-and-mental-wellbeing</vt:lpwstr>
      </vt:variant>
      <vt:variant>
        <vt:lpwstr/>
      </vt:variant>
      <vt:variant>
        <vt:i4>76</vt:i4>
      </vt:variant>
      <vt:variant>
        <vt:i4>87</vt:i4>
      </vt:variant>
      <vt:variant>
        <vt:i4>0</vt:i4>
      </vt:variant>
      <vt:variant>
        <vt:i4>5</vt:i4>
      </vt:variant>
      <vt:variant>
        <vt:lpwstr>https://hwb.gov.wales/api/storage/19bc948b-8a3f-41e0-944a-7bf2cadf7d18/professional-standards-for-teaching-and-leadership-interactive-pdf-for-pc.pdf</vt:lpwstr>
      </vt:variant>
      <vt:variant>
        <vt:lpwstr/>
      </vt:variant>
      <vt:variant>
        <vt:i4>5439489</vt:i4>
      </vt:variant>
      <vt:variant>
        <vt:i4>84</vt:i4>
      </vt:variant>
      <vt:variant>
        <vt:i4>0</vt:i4>
      </vt:variant>
      <vt:variant>
        <vt:i4>5</vt:i4>
      </vt:variant>
      <vt:variant>
        <vt:lpwstr>https://doi.org/10.1002/9781119162124.ch2</vt:lpwstr>
      </vt:variant>
      <vt:variant>
        <vt:lpwstr/>
      </vt:variant>
      <vt:variant>
        <vt:i4>5898267</vt:i4>
      </vt:variant>
      <vt:variant>
        <vt:i4>81</vt:i4>
      </vt:variant>
      <vt:variant>
        <vt:i4>0</vt:i4>
      </vt:variant>
      <vt:variant>
        <vt:i4>5</vt:i4>
      </vt:variant>
      <vt:variant>
        <vt:lpwstr>https://www.diva-portal.org/smash/get/diva2:372850/FULLTEXT01.pdf</vt:lpwstr>
      </vt:variant>
      <vt:variant>
        <vt:lpwstr/>
      </vt:variant>
      <vt:variant>
        <vt:i4>1638431</vt:i4>
      </vt:variant>
      <vt:variant>
        <vt:i4>78</vt:i4>
      </vt:variant>
      <vt:variant>
        <vt:i4>0</vt:i4>
      </vt:variant>
      <vt:variant>
        <vt:i4>5</vt:i4>
      </vt:variant>
      <vt:variant>
        <vt:lpwstr>https://www.surveycrest.com/blog/scales-or-yes-no-questions/</vt:lpwstr>
      </vt:variant>
      <vt:variant>
        <vt:lpwstr/>
      </vt:variant>
      <vt:variant>
        <vt:i4>3932268</vt:i4>
      </vt:variant>
      <vt:variant>
        <vt:i4>75</vt:i4>
      </vt:variant>
      <vt:variant>
        <vt:i4>0</vt:i4>
      </vt:variant>
      <vt:variant>
        <vt:i4>5</vt:i4>
      </vt:variant>
      <vt:variant>
        <vt:lpwstr>https://doi.org/10.1145/2043932.2043961</vt:lpwstr>
      </vt:variant>
      <vt:variant>
        <vt:lpwstr/>
      </vt:variant>
      <vt:variant>
        <vt:i4>3932264</vt:i4>
      </vt:variant>
      <vt:variant>
        <vt:i4>72</vt:i4>
      </vt:variant>
      <vt:variant>
        <vt:i4>0</vt:i4>
      </vt:variant>
      <vt:variant>
        <vt:i4>5</vt:i4>
      </vt:variant>
      <vt:variant>
        <vt:lpwstr>https://surveypoint.ai/blog/2022/11/04/exploratory-research-overview-application-advantages-and-disadvantages/(Accessed</vt:lpwstr>
      </vt:variant>
      <vt:variant>
        <vt:lpwstr/>
      </vt:variant>
      <vt:variant>
        <vt:i4>1376340</vt:i4>
      </vt:variant>
      <vt:variant>
        <vt:i4>69</vt:i4>
      </vt:variant>
      <vt:variant>
        <vt:i4>0</vt:i4>
      </vt:variant>
      <vt:variant>
        <vt:i4>5</vt:i4>
      </vt:variant>
      <vt:variant>
        <vt:lpwstr>https://doi.org/10.1177/17470161211014941</vt:lpwstr>
      </vt:variant>
      <vt:variant>
        <vt:lpwstr/>
      </vt:variant>
      <vt:variant>
        <vt:i4>5242974</vt:i4>
      </vt:variant>
      <vt:variant>
        <vt:i4>66</vt:i4>
      </vt:variant>
      <vt:variant>
        <vt:i4>0</vt:i4>
      </vt:variant>
      <vt:variant>
        <vt:i4>5</vt:i4>
      </vt:variant>
      <vt:variant>
        <vt:lpwstr>https://surveypoint.ai/blog/2022/12/01/understanding-a-dichotomous-questions-examples-benefits-alternatives/</vt:lpwstr>
      </vt:variant>
      <vt:variant>
        <vt:lpwstr/>
      </vt:variant>
      <vt:variant>
        <vt:i4>3604493</vt:i4>
      </vt:variant>
      <vt:variant>
        <vt:i4>63</vt:i4>
      </vt:variant>
      <vt:variant>
        <vt:i4>0</vt:i4>
      </vt:variant>
      <vt:variant>
        <vt:i4>5</vt:i4>
      </vt:variant>
      <vt:variant>
        <vt:lpwstr>https://www.researchgate.net/publication/371475537_Observation_as_a_tool_for_collecting_data</vt:lpwstr>
      </vt:variant>
      <vt:variant>
        <vt:lpwstr/>
      </vt:variant>
      <vt:variant>
        <vt:i4>5898269</vt:i4>
      </vt:variant>
      <vt:variant>
        <vt:i4>60</vt:i4>
      </vt:variant>
      <vt:variant>
        <vt:i4>0</vt:i4>
      </vt:variant>
      <vt:variant>
        <vt:i4>5</vt:i4>
      </vt:variant>
      <vt:variant>
        <vt:lpwstr>http://dx.doi.org/10.1016/j.jclinepi.2013.08.015</vt:lpwstr>
      </vt:variant>
      <vt:variant>
        <vt:lpwstr/>
      </vt:variant>
      <vt:variant>
        <vt:i4>8257656</vt:i4>
      </vt:variant>
      <vt:variant>
        <vt:i4>57</vt:i4>
      </vt:variant>
      <vt:variant>
        <vt:i4>0</vt:i4>
      </vt:variant>
      <vt:variant>
        <vt:i4>5</vt:i4>
      </vt:variant>
      <vt:variant>
        <vt:lpwstr>https://www.structural-learning.com/post/leuven-scale-a-teachers-guide</vt:lpwstr>
      </vt:variant>
      <vt:variant>
        <vt:lpwstr/>
      </vt:variant>
      <vt:variant>
        <vt:i4>196677</vt:i4>
      </vt:variant>
      <vt:variant>
        <vt:i4>54</vt:i4>
      </vt:variant>
      <vt:variant>
        <vt:i4>0</vt:i4>
      </vt:variant>
      <vt:variant>
        <vt:i4>5</vt:i4>
      </vt:variant>
      <vt:variant>
        <vt:lpwstr>https://doi.org/10.1080/09518398.2020.1828650</vt:lpwstr>
      </vt:variant>
      <vt:variant>
        <vt:lpwstr/>
      </vt:variant>
      <vt:variant>
        <vt:i4>2424889</vt:i4>
      </vt:variant>
      <vt:variant>
        <vt:i4>51</vt:i4>
      </vt:variant>
      <vt:variant>
        <vt:i4>0</vt:i4>
      </vt:variant>
      <vt:variant>
        <vt:i4>5</vt:i4>
      </vt:variant>
      <vt:variant>
        <vt:lpwstr>https://doi.org/10.1016/j.paid.2021.110685</vt:lpwstr>
      </vt:variant>
      <vt:variant>
        <vt:lpwstr/>
      </vt:variant>
      <vt:variant>
        <vt:i4>1114141</vt:i4>
      </vt:variant>
      <vt:variant>
        <vt:i4>48</vt:i4>
      </vt:variant>
      <vt:variant>
        <vt:i4>0</vt:i4>
      </vt:variant>
      <vt:variant>
        <vt:i4>5</vt:i4>
      </vt:variant>
      <vt:variant>
        <vt:lpwstr>https://www.researchgate.net/publication/360808469_OBSERVATION_METHOD</vt:lpwstr>
      </vt:variant>
      <vt:variant>
        <vt:lpwstr/>
      </vt:variant>
      <vt:variant>
        <vt:i4>5767249</vt:i4>
      </vt:variant>
      <vt:variant>
        <vt:i4>45</vt:i4>
      </vt:variant>
      <vt:variant>
        <vt:i4>0</vt:i4>
      </vt:variant>
      <vt:variant>
        <vt:i4>5</vt:i4>
      </vt:variant>
      <vt:variant>
        <vt:lpwstr>https://www.researchgate.net/publication/257944783_Collecting_data_through_observation</vt:lpwstr>
      </vt:variant>
      <vt:variant>
        <vt:lpwstr/>
      </vt:variant>
      <vt:variant>
        <vt:i4>4194330</vt:i4>
      </vt:variant>
      <vt:variant>
        <vt:i4>42</vt:i4>
      </vt:variant>
      <vt:variant>
        <vt:i4>0</vt:i4>
      </vt:variant>
      <vt:variant>
        <vt:i4>5</vt:i4>
      </vt:variant>
      <vt:variant>
        <vt:lpwstr>https://ca.indeed.com/career-advice/career-development/exploratory-study</vt:lpwstr>
      </vt:variant>
      <vt:variant>
        <vt:lpwstr/>
      </vt:variant>
      <vt:variant>
        <vt:i4>196676</vt:i4>
      </vt:variant>
      <vt:variant>
        <vt:i4>39</vt:i4>
      </vt:variant>
      <vt:variant>
        <vt:i4>0</vt:i4>
      </vt:variant>
      <vt:variant>
        <vt:i4>5</vt:i4>
      </vt:variant>
      <vt:variant>
        <vt:lpwstr>https://doi.org/10.2989/17280583.2023.2229876</vt:lpwstr>
      </vt:variant>
      <vt:variant>
        <vt:lpwstr/>
      </vt:variant>
      <vt:variant>
        <vt:i4>5898260</vt:i4>
      </vt:variant>
      <vt:variant>
        <vt:i4>36</vt:i4>
      </vt:variant>
      <vt:variant>
        <vt:i4>0</vt:i4>
      </vt:variant>
      <vt:variant>
        <vt:i4>5</vt:i4>
      </vt:variant>
      <vt:variant>
        <vt:lpwstr>https://brilliantio.com/why-is-it-important-to-understand-your-emotions/</vt:lpwstr>
      </vt:variant>
      <vt:variant>
        <vt:lpwstr>:~:text=Key%20Takeaways%201%20Understanding%20emotions%20leads%20to%20self-growth,Digging%20deep%20into%20emotions%20is%20therapeutic%20and%20transformative</vt:lpwstr>
      </vt:variant>
      <vt:variant>
        <vt:i4>2818053</vt:i4>
      </vt:variant>
      <vt:variant>
        <vt:i4>33</vt:i4>
      </vt:variant>
      <vt:variant>
        <vt:i4>0</vt:i4>
      </vt:variant>
      <vt:variant>
        <vt:i4>5</vt:i4>
      </vt:variant>
      <vt:variant>
        <vt:lpwstr>https://assets.publishing.service.gov.uk/government/uploads/system/uploads/attachment_data/file/414024/Childrens_Mental_Health.pdf</vt:lpwstr>
      </vt:variant>
      <vt:variant>
        <vt:lpwstr/>
      </vt:variant>
      <vt:variant>
        <vt:i4>7143515</vt:i4>
      </vt:variant>
      <vt:variant>
        <vt:i4>30</vt:i4>
      </vt:variant>
      <vt:variant>
        <vt:i4>0</vt:i4>
      </vt:variant>
      <vt:variant>
        <vt:i4>5</vt:i4>
      </vt:variant>
      <vt:variant>
        <vt:lpwstr>https://assets.publishing.service.gov.uk/government/uploads/system/uploads/attachment_data/file/219638/DFE-RR253.pdf</vt:lpwstr>
      </vt:variant>
      <vt:variant>
        <vt:lpwstr>:~:text=Children%20with%20higher%20levels%20of%20emotional%2C%20behavioural%2C%20social%2C,school%20and%20are%20more%20engaged%20in%20secondary%20school</vt:lpwstr>
      </vt:variant>
      <vt:variant>
        <vt:i4>2818053</vt:i4>
      </vt:variant>
      <vt:variant>
        <vt:i4>27</vt:i4>
      </vt:variant>
      <vt:variant>
        <vt:i4>0</vt:i4>
      </vt:variant>
      <vt:variant>
        <vt:i4>5</vt:i4>
      </vt:variant>
      <vt:variant>
        <vt:lpwstr>https://assets.publishing.service.gov.uk/government/uploads/system/uploads/attachment_data/file/414024/Childrens_Mental_Health.pdf</vt:lpwstr>
      </vt:variant>
      <vt:variant>
        <vt:lpwstr/>
      </vt:variant>
      <vt:variant>
        <vt:i4>1769562</vt:i4>
      </vt:variant>
      <vt:variant>
        <vt:i4>24</vt:i4>
      </vt:variant>
      <vt:variant>
        <vt:i4>0</vt:i4>
      </vt:variant>
      <vt:variant>
        <vt:i4>5</vt:i4>
      </vt:variant>
      <vt:variant>
        <vt:lpwstr>https://doi.org/10.1177/1477878520988432</vt:lpwstr>
      </vt:variant>
      <vt:variant>
        <vt:lpwstr/>
      </vt:variant>
      <vt:variant>
        <vt:i4>3407907</vt:i4>
      </vt:variant>
      <vt:variant>
        <vt:i4>21</vt:i4>
      </vt:variant>
      <vt:variant>
        <vt:i4>0</vt:i4>
      </vt:variant>
      <vt:variant>
        <vt:i4>5</vt:i4>
      </vt:variant>
      <vt:variant>
        <vt:lpwstr>https://mentallyhealthyschools.org.uk/media/2253/strategies-to-support-childrens-wellbeing-eif.pdf</vt:lpwstr>
      </vt:variant>
      <vt:variant>
        <vt:lpwstr/>
      </vt:variant>
      <vt:variant>
        <vt:i4>4653061</vt:i4>
      </vt:variant>
      <vt:variant>
        <vt:i4>18</vt:i4>
      </vt:variant>
      <vt:variant>
        <vt:i4>0</vt:i4>
      </vt:variant>
      <vt:variant>
        <vt:i4>5</vt:i4>
      </vt:variant>
      <vt:variant>
        <vt:lpwstr>https://www.verywellmind.com/how-to-write-a-psychology-case-study-2795722</vt:lpwstr>
      </vt:variant>
      <vt:variant>
        <vt:lpwstr/>
      </vt:variant>
      <vt:variant>
        <vt:i4>3342407</vt:i4>
      </vt:variant>
      <vt:variant>
        <vt:i4>15</vt:i4>
      </vt:variant>
      <vt:variant>
        <vt:i4>0</vt:i4>
      </vt:variant>
      <vt:variant>
        <vt:i4>5</vt:i4>
      </vt:variant>
      <vt:variant>
        <vt:lpwstr>https://www.academia.edu/39280333/Braun_and_Clarke_2006_thematic_analysis</vt:lpwstr>
      </vt:variant>
      <vt:variant>
        <vt:lpwstr/>
      </vt:variant>
      <vt:variant>
        <vt:i4>4456472</vt:i4>
      </vt:variant>
      <vt:variant>
        <vt:i4>12</vt:i4>
      </vt:variant>
      <vt:variant>
        <vt:i4>0</vt:i4>
      </vt:variant>
      <vt:variant>
        <vt:i4>5</vt:i4>
      </vt:variant>
      <vt:variant>
        <vt:lpwstr>https://doi.org/10.1002/978111937380.ch33</vt:lpwstr>
      </vt:variant>
      <vt:variant>
        <vt:lpwstr/>
      </vt:variant>
      <vt:variant>
        <vt:i4>3866739</vt:i4>
      </vt:variant>
      <vt:variant>
        <vt:i4>9</vt:i4>
      </vt:variant>
      <vt:variant>
        <vt:i4>0</vt:i4>
      </vt:variant>
      <vt:variant>
        <vt:i4>5</vt:i4>
      </vt:variant>
      <vt:variant>
        <vt:lpwstr>https://www.questionpro.com/blog/exploratory-research/</vt:lpwstr>
      </vt:variant>
      <vt:variant>
        <vt:lpwstr>:~:text=The%20main%20disadvantage%20of%20exploratory,interpreted%20for%20a%20generalized%20population</vt:lpwstr>
      </vt:variant>
      <vt:variant>
        <vt:i4>3538984</vt:i4>
      </vt:variant>
      <vt:variant>
        <vt:i4>6</vt:i4>
      </vt:variant>
      <vt:variant>
        <vt:i4>0</vt:i4>
      </vt:variant>
      <vt:variant>
        <vt:i4>5</vt:i4>
      </vt:variant>
      <vt:variant>
        <vt:lpwstr>https://www.bera.ac.uk/publication/ethical-guidelines-for-educational-research-2018</vt:lpwstr>
      </vt:variant>
      <vt:variant>
        <vt:lpwstr/>
      </vt:variant>
      <vt:variant>
        <vt:i4>3538984</vt:i4>
      </vt:variant>
      <vt:variant>
        <vt:i4>3</vt:i4>
      </vt:variant>
      <vt:variant>
        <vt:i4>0</vt:i4>
      </vt:variant>
      <vt:variant>
        <vt:i4>5</vt:i4>
      </vt:variant>
      <vt:variant>
        <vt:lpwstr>https://www.bera.ac.uk/publication/ethical-guidelines-for-educational-research-2018</vt:lpwstr>
      </vt:variant>
      <vt:variant>
        <vt:lpwstr/>
      </vt:variant>
      <vt:variant>
        <vt:i4>4587588</vt:i4>
      </vt:variant>
      <vt:variant>
        <vt:i4>0</vt:i4>
      </vt:variant>
      <vt:variant>
        <vt:i4>0</vt:i4>
      </vt:variant>
      <vt:variant>
        <vt:i4>5</vt:i4>
      </vt:variant>
      <vt:variant>
        <vt:lpwstr>https://doi.org/10.3109/0142159X.2014.889814</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Johanna Matthews (1904609)</dc:creator>
  <cp:keywords/>
  <dc:description/>
  <cp:lastModifiedBy>Johanna Matthews</cp:lastModifiedBy>
  <cp:revision>2</cp:revision>
  <dcterms:created xsi:type="dcterms:W3CDTF">2024-05-04T11:34:00Z</dcterms:created>
  <dcterms:modified xsi:type="dcterms:W3CDTF">2024-05-04T11:34:00Z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0x01010018DB9C212A27CC4D99D204A1A4A6BEE7</vt:lpwstr>
  </property>
</Properties>
</file>