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73251" w14:textId="2D8CA405" w:rsidR="00962EED" w:rsidRPr="00DA2319" w:rsidRDefault="001220E8" w:rsidP="00962EED">
      <w:pPr>
        <w:rPr>
          <w:b/>
          <w:bCs/>
          <w:i/>
          <w:iCs/>
          <w:u w:val="single"/>
        </w:rPr>
      </w:pPr>
      <w:r w:rsidRPr="00DA2319">
        <w:rPr>
          <w:i/>
          <w:iCs/>
        </w:rPr>
        <w:t xml:space="preserve"> </w:t>
      </w:r>
      <w:r w:rsidR="009157F7" w:rsidRPr="00DA2319">
        <w:rPr>
          <w:b/>
          <w:bCs/>
          <w:i/>
          <w:iCs/>
        </w:rPr>
        <w:t xml:space="preserve">   </w:t>
      </w:r>
      <w:r w:rsidRPr="00DA2319">
        <w:rPr>
          <w:b/>
          <w:bCs/>
          <w:i/>
          <w:iCs/>
        </w:rPr>
        <w:t xml:space="preserve">                                                   </w:t>
      </w:r>
      <w:r w:rsidR="00962EED" w:rsidRPr="00DA2319">
        <w:rPr>
          <w:b/>
          <w:bCs/>
          <w:i/>
          <w:iCs/>
          <w:u w:val="single"/>
        </w:rPr>
        <w:t xml:space="preserve">The Rule of Saint </w:t>
      </w:r>
      <w:r w:rsidR="00DA2319" w:rsidRPr="00DA2319">
        <w:rPr>
          <w:b/>
          <w:bCs/>
          <w:i/>
          <w:iCs/>
          <w:u w:val="single"/>
        </w:rPr>
        <w:t>Benedict: A Commentary</w:t>
      </w:r>
    </w:p>
    <w:p w14:paraId="62AF66AC" w14:textId="77777777" w:rsidR="00E63C3A" w:rsidRPr="00E63C3A" w:rsidRDefault="00E63C3A" w:rsidP="00E63C3A">
      <w:pPr>
        <w:rPr>
          <w:i/>
          <w:iCs/>
          <w:sz w:val="20"/>
          <w:szCs w:val="20"/>
        </w:rPr>
      </w:pPr>
      <w:r w:rsidRPr="00E63C3A">
        <w:rPr>
          <w:i/>
          <w:iCs/>
          <w:sz w:val="20"/>
          <w:szCs w:val="20"/>
        </w:rPr>
        <w:t xml:space="preserve">‘’There are evidently four kinds of monks. The first are the Cenobites, that is, those who live in monasteries, serving under a Rule and an abbot. </w:t>
      </w:r>
    </w:p>
    <w:p w14:paraId="5A41EF7B" w14:textId="7E02B656" w:rsidR="00CF6227" w:rsidRPr="00E63C3A" w:rsidRDefault="00E63C3A" w:rsidP="00E63C3A">
      <w:pPr>
        <w:rPr>
          <w:i/>
          <w:iCs/>
          <w:sz w:val="20"/>
          <w:szCs w:val="20"/>
        </w:rPr>
      </w:pPr>
      <w:r w:rsidRPr="00E63C3A">
        <w:rPr>
          <w:i/>
          <w:iCs/>
          <w:sz w:val="20"/>
          <w:szCs w:val="20"/>
        </w:rPr>
        <w:t>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14:paraId="784936BC" w14:textId="68DC3406" w:rsidR="002E5C95" w:rsidRDefault="00962EED" w:rsidP="00FC3928">
      <w:r w:rsidRPr="00962EED">
        <w:t>Th</w:t>
      </w:r>
      <w:r w:rsidR="00E63C3A">
        <w:t>e</w:t>
      </w:r>
      <w:r w:rsidRPr="00962EED">
        <w:t xml:space="preserve"> </w:t>
      </w:r>
      <w:r w:rsidR="003E7477">
        <w:t xml:space="preserve">passage </w:t>
      </w:r>
      <w:r w:rsidRPr="00962EED">
        <w:t xml:space="preserve">has been taken from </w:t>
      </w:r>
      <w:r w:rsidR="001939F0">
        <w:t>chapter one of the seventy three chapters that made up the Rule of Saint Benedict.</w:t>
      </w:r>
      <w:r w:rsidR="001939F0">
        <w:rPr>
          <w:rStyle w:val="FootnoteReference"/>
        </w:rPr>
        <w:footnoteReference w:id="1"/>
      </w:r>
      <w:r w:rsidR="0037791C" w:rsidRPr="00962EED">
        <w:t xml:space="preserve"> </w:t>
      </w:r>
      <w:r w:rsidR="00565548" w:rsidRPr="00962EED">
        <w:t xml:space="preserve">Benedict was </w:t>
      </w:r>
      <w:r w:rsidR="00565548">
        <w:t>a monk</w:t>
      </w:r>
      <w:r w:rsidR="0037791C">
        <w:t xml:space="preserve"> </w:t>
      </w:r>
      <w:r w:rsidR="00851445">
        <w:t xml:space="preserve">who originated </w:t>
      </w:r>
      <w:r w:rsidR="00FD2AD6">
        <w:t xml:space="preserve">from </w:t>
      </w:r>
      <w:r w:rsidR="00851445">
        <w:t xml:space="preserve">Southern </w:t>
      </w:r>
      <w:r w:rsidR="00FD2AD6">
        <w:t>Italy (Nursia</w:t>
      </w:r>
      <w:r w:rsidR="00A2300C">
        <w:t>)</w:t>
      </w:r>
      <w:r w:rsidR="00FD2AD6">
        <w:t xml:space="preserve"> in </w:t>
      </w:r>
      <w:r w:rsidR="0037791C">
        <w:t xml:space="preserve">fifth or </w:t>
      </w:r>
      <w:r w:rsidR="00565548" w:rsidRPr="00962EED">
        <w:t>sixth century.</w:t>
      </w:r>
      <w:r w:rsidR="00565548">
        <w:rPr>
          <w:rStyle w:val="FootnoteReference"/>
        </w:rPr>
        <w:footnoteReference w:id="2"/>
      </w:r>
      <w:r w:rsidR="00851445">
        <w:t xml:space="preserve">Benedict’s </w:t>
      </w:r>
      <w:r w:rsidR="00A2300C">
        <w:t>Rule</w:t>
      </w:r>
      <w:r w:rsidR="0037791C">
        <w:t xml:space="preserve"> </w:t>
      </w:r>
      <w:r w:rsidRPr="00962EED">
        <w:t xml:space="preserve">is also known </w:t>
      </w:r>
      <w:r w:rsidR="00565548">
        <w:t xml:space="preserve">as </w:t>
      </w:r>
      <w:r w:rsidRPr="00962EED">
        <w:t xml:space="preserve">the </w:t>
      </w:r>
      <w:r w:rsidRPr="008F1FF0">
        <w:rPr>
          <w:i/>
          <w:iCs/>
        </w:rPr>
        <w:t>Regula Sancti Benedicti</w:t>
      </w:r>
      <w:r w:rsidRPr="00962EED">
        <w:t>.</w:t>
      </w:r>
      <w:r w:rsidR="00533E69">
        <w:rPr>
          <w:rStyle w:val="FootnoteReference"/>
        </w:rPr>
        <w:footnoteReference w:id="3"/>
      </w:r>
      <w:r w:rsidRPr="00962EED">
        <w:t xml:space="preserve"> </w:t>
      </w:r>
      <w:r w:rsidR="00751995">
        <w:t xml:space="preserve">The </w:t>
      </w:r>
      <w:r w:rsidR="00A2300C">
        <w:t>work</w:t>
      </w:r>
      <w:r w:rsidR="00751995">
        <w:t xml:space="preserve"> was </w:t>
      </w:r>
      <w:r w:rsidR="00FD2AD6">
        <w:t xml:space="preserve">penned by him </w:t>
      </w:r>
      <w:r w:rsidRPr="00962EED">
        <w:t>at</w:t>
      </w:r>
      <w:r w:rsidR="008F1FF0">
        <w:t xml:space="preserve"> the site of</w:t>
      </w:r>
      <w:r w:rsidRPr="00962EED">
        <w:t xml:space="preserve"> </w:t>
      </w:r>
      <w:r w:rsidR="00851445">
        <w:t xml:space="preserve">his </w:t>
      </w:r>
      <w:r w:rsidRPr="00962EED">
        <w:t>Monte Cassino</w:t>
      </w:r>
      <w:r w:rsidR="00073088">
        <w:t xml:space="preserve"> monastery</w:t>
      </w:r>
      <w:r w:rsidRPr="00962EED">
        <w:t>.</w:t>
      </w:r>
      <w:r w:rsidR="00FC5175">
        <w:rPr>
          <w:rStyle w:val="FootnoteReference"/>
        </w:rPr>
        <w:footnoteReference w:id="4"/>
      </w:r>
      <w:r w:rsidRPr="00962EED">
        <w:t xml:space="preserve"> The </w:t>
      </w:r>
      <w:r w:rsidR="00A2300C">
        <w:t>Rule</w:t>
      </w:r>
      <w:r w:rsidRPr="00962EED">
        <w:t xml:space="preserve"> was</w:t>
      </w:r>
      <w:r w:rsidR="0037791C">
        <w:t xml:space="preserve"> </w:t>
      </w:r>
      <w:r w:rsidR="00EE3CB6">
        <w:t>termed as,</w:t>
      </w:r>
      <w:r w:rsidR="00EE3CB6">
        <w:rPr>
          <w:i/>
          <w:iCs/>
        </w:rPr>
        <w:t xml:space="preserve"> </w:t>
      </w:r>
      <w:r w:rsidR="00EE3CB6" w:rsidRPr="006E0849">
        <w:rPr>
          <w:i/>
          <w:iCs/>
        </w:rPr>
        <w:t>‘a</w:t>
      </w:r>
      <w:r w:rsidRPr="006E0849">
        <w:rPr>
          <w:i/>
          <w:iCs/>
        </w:rPr>
        <w:t xml:space="preserve"> little rule for Beginners’</w:t>
      </w:r>
      <w:r w:rsidRPr="00962EED">
        <w:t>.</w:t>
      </w:r>
      <w:r w:rsidR="00FC5175">
        <w:rPr>
          <w:rStyle w:val="FootnoteReference"/>
        </w:rPr>
        <w:footnoteReference w:id="5"/>
      </w:r>
      <w:r w:rsidRPr="00962EED">
        <w:t xml:space="preserve"> </w:t>
      </w:r>
      <w:r w:rsidR="00A2300C">
        <w:t>Th</w:t>
      </w:r>
      <w:r w:rsidR="00E63C3A">
        <w:t>e</w:t>
      </w:r>
      <w:r w:rsidR="00A2300C">
        <w:t xml:space="preserve"> </w:t>
      </w:r>
      <w:r w:rsidR="00C7497C">
        <w:t xml:space="preserve">extant </w:t>
      </w:r>
      <w:r w:rsidR="008357D7">
        <w:t>work was</w:t>
      </w:r>
      <w:r w:rsidR="00CB51EA">
        <w:t xml:space="preserve"> composed</w:t>
      </w:r>
      <w:r w:rsidR="00C7497C">
        <w:t xml:space="preserve"> as </w:t>
      </w:r>
      <w:r w:rsidR="008357D7">
        <w:t>an e</w:t>
      </w:r>
      <w:r w:rsidR="00EE3CB6">
        <w:t>cclesiastical guide for monks</w:t>
      </w:r>
      <w:r w:rsidR="006E0849">
        <w:t>.</w:t>
      </w:r>
      <w:r w:rsidR="006E0849">
        <w:rPr>
          <w:rStyle w:val="FootnoteReference"/>
        </w:rPr>
        <w:footnoteReference w:id="6"/>
      </w:r>
      <w:r w:rsidR="00073088">
        <w:t>E</w:t>
      </w:r>
      <w:r w:rsidR="0045465F">
        <w:t xml:space="preserve">vidence for </w:t>
      </w:r>
      <w:r w:rsidR="00D908AB">
        <w:t xml:space="preserve">the existence of </w:t>
      </w:r>
      <w:r w:rsidR="009157F7">
        <w:t>Benedict</w:t>
      </w:r>
      <w:r w:rsidR="004F5F5C">
        <w:t xml:space="preserve"> </w:t>
      </w:r>
      <w:r w:rsidR="000B7084">
        <w:t xml:space="preserve"> </w:t>
      </w:r>
      <w:r w:rsidR="009157F7">
        <w:t>can be found via</w:t>
      </w:r>
      <w:r w:rsidR="00A1769D">
        <w:t xml:space="preserve"> </w:t>
      </w:r>
      <w:r w:rsidR="00313F1F">
        <w:t>Pope Gre</w:t>
      </w:r>
      <w:r w:rsidR="00A1769D">
        <w:t>gory</w:t>
      </w:r>
      <w:r w:rsidR="000B7084">
        <w:t xml:space="preserve">’s work </w:t>
      </w:r>
      <w:r w:rsidR="002E5C95" w:rsidRPr="002E5C95">
        <w:rPr>
          <w:i/>
          <w:iCs/>
        </w:rPr>
        <w:t>The Dialogues</w:t>
      </w:r>
      <w:r w:rsidR="00A1769D">
        <w:t>.</w:t>
      </w:r>
      <w:r w:rsidR="00A1769D">
        <w:rPr>
          <w:rStyle w:val="FootnoteReference"/>
        </w:rPr>
        <w:footnoteReference w:id="7"/>
      </w:r>
      <w:r w:rsidR="00A1769D">
        <w:t xml:space="preserve"> </w:t>
      </w:r>
      <w:r w:rsidR="002E5C95">
        <w:t xml:space="preserve">Pope </w:t>
      </w:r>
      <w:r w:rsidR="001F6706">
        <w:t xml:space="preserve">Gregory </w:t>
      </w:r>
      <w:r w:rsidR="00856E24">
        <w:t>writes of</w:t>
      </w:r>
      <w:r w:rsidR="000B4B29">
        <w:t xml:space="preserve"> </w:t>
      </w:r>
      <w:r w:rsidR="00313F1F">
        <w:t xml:space="preserve">Saint </w:t>
      </w:r>
      <w:r w:rsidR="000B4B29">
        <w:t>Benedict</w:t>
      </w:r>
      <w:r w:rsidR="000F7233">
        <w:t>’s existence</w:t>
      </w:r>
      <w:r w:rsidR="000B4B29">
        <w:t xml:space="preserve"> a</w:t>
      </w:r>
      <w:r w:rsidR="00565548">
        <w:t>s well as</w:t>
      </w:r>
      <w:r w:rsidR="000B4B29">
        <w:t xml:space="preserve"> his </w:t>
      </w:r>
      <w:r w:rsidR="000B7084">
        <w:t>R</w:t>
      </w:r>
      <w:r w:rsidR="000B4B29">
        <w:t>ule</w:t>
      </w:r>
      <w:r w:rsidR="00313F1F">
        <w:t>.</w:t>
      </w:r>
      <w:r w:rsidR="00313F1F">
        <w:rPr>
          <w:rStyle w:val="FootnoteReference"/>
        </w:rPr>
        <w:footnoteReference w:id="8"/>
      </w:r>
      <w:r w:rsidR="00190BF6">
        <w:t xml:space="preserve">The </w:t>
      </w:r>
      <w:r w:rsidR="00190BF6" w:rsidRPr="00190BF6">
        <w:rPr>
          <w:i/>
          <w:iCs/>
        </w:rPr>
        <w:t>Dialogues</w:t>
      </w:r>
      <w:r w:rsidR="001F6706">
        <w:t xml:space="preserve"> </w:t>
      </w:r>
      <w:r w:rsidR="00F5234E">
        <w:t>state</w:t>
      </w:r>
      <w:r w:rsidR="000B7084">
        <w:t xml:space="preserve"> that </w:t>
      </w:r>
      <w:r w:rsidR="00A843A7">
        <w:t xml:space="preserve"> </w:t>
      </w:r>
      <w:r w:rsidR="00F5234E">
        <w:t>th</w:t>
      </w:r>
      <w:r w:rsidR="00190BF6">
        <w:t xml:space="preserve">e </w:t>
      </w:r>
      <w:r w:rsidR="007A5B67">
        <w:t xml:space="preserve">rule </w:t>
      </w:r>
      <w:r w:rsidR="00826470">
        <w:t xml:space="preserve">replaced </w:t>
      </w:r>
      <w:r w:rsidR="006755B9">
        <w:t xml:space="preserve">other </w:t>
      </w:r>
      <w:r w:rsidR="007A5B67">
        <w:t xml:space="preserve">written </w:t>
      </w:r>
      <w:r w:rsidR="006755B9">
        <w:t xml:space="preserve">rules </w:t>
      </w:r>
      <w:r w:rsidR="00F5234E">
        <w:t xml:space="preserve">in most of the religious houses in the European </w:t>
      </w:r>
      <w:r w:rsidR="000B7084">
        <w:t xml:space="preserve">regions </w:t>
      </w:r>
      <w:r w:rsidR="007D5C0A">
        <w:t>and</w:t>
      </w:r>
      <w:r w:rsidR="00F54035">
        <w:t xml:space="preserve"> it</w:t>
      </w:r>
      <w:r w:rsidR="000B7084">
        <w:t xml:space="preserve"> </w:t>
      </w:r>
      <w:r w:rsidR="00D373B3">
        <w:t>established</w:t>
      </w:r>
      <w:r w:rsidR="00023F00">
        <w:t xml:space="preserve"> the </w:t>
      </w:r>
      <w:r w:rsidR="002865B4">
        <w:t xml:space="preserve">regulations that were </w:t>
      </w:r>
      <w:r w:rsidR="00E77124">
        <w:t xml:space="preserve">required </w:t>
      </w:r>
      <w:r w:rsidR="00C21972">
        <w:t>for monastic life</w:t>
      </w:r>
      <w:r w:rsidR="00404C16">
        <w:t>.</w:t>
      </w:r>
      <w:r w:rsidR="00404C16">
        <w:rPr>
          <w:rStyle w:val="FootnoteReference"/>
        </w:rPr>
        <w:footnoteReference w:id="9"/>
      </w:r>
    </w:p>
    <w:p w14:paraId="78605723" w14:textId="0CB79FD4" w:rsidR="00EF4962" w:rsidRDefault="00A84E15" w:rsidP="00FC3928">
      <w:r>
        <w:lastRenderedPageBreak/>
        <w:t xml:space="preserve">The </w:t>
      </w:r>
      <w:r w:rsidR="000B7084">
        <w:t xml:space="preserve">extract from </w:t>
      </w:r>
      <w:r w:rsidR="005D46FA">
        <w:t>c</w:t>
      </w:r>
      <w:r w:rsidR="00AF403C">
        <w:t xml:space="preserve">hapter one </w:t>
      </w:r>
      <w:r>
        <w:t>outlines</w:t>
      </w:r>
      <w:r w:rsidR="000F7233">
        <w:t xml:space="preserve"> </w:t>
      </w:r>
      <w:r w:rsidR="002A6D50">
        <w:t>four different types of mon</w:t>
      </w:r>
      <w:r w:rsidR="00D0163A">
        <w:t>ks</w:t>
      </w:r>
      <w:r w:rsidR="00093D8D">
        <w:t>.</w:t>
      </w:r>
      <w:r w:rsidR="00093D8D">
        <w:rPr>
          <w:rStyle w:val="FootnoteReference"/>
        </w:rPr>
        <w:footnoteReference w:id="10"/>
      </w:r>
      <w:r w:rsidR="00437C27">
        <w:t>The</w:t>
      </w:r>
      <w:r w:rsidR="00D0163A">
        <w:t xml:space="preserve"> </w:t>
      </w:r>
      <w:r w:rsidR="00480F0E">
        <w:t>first type</w:t>
      </w:r>
      <w:r w:rsidR="00AF403C">
        <w:t xml:space="preserve"> </w:t>
      </w:r>
      <w:r w:rsidR="004F5C08">
        <w:t xml:space="preserve">are the </w:t>
      </w:r>
      <w:r w:rsidR="00142B3C">
        <w:t>Cenobites</w:t>
      </w:r>
      <w:r w:rsidR="00480F0E">
        <w:t>.</w:t>
      </w:r>
      <w:r w:rsidR="00480F0E">
        <w:rPr>
          <w:rStyle w:val="FootnoteReference"/>
        </w:rPr>
        <w:footnoteReference w:id="11"/>
      </w:r>
      <w:r w:rsidR="000F7233">
        <w:t xml:space="preserve"> Cenobites</w:t>
      </w:r>
      <w:r w:rsidR="00142B3C">
        <w:t xml:space="preserve"> </w:t>
      </w:r>
      <w:r w:rsidR="007025B7">
        <w:t>are describe</w:t>
      </w:r>
      <w:r w:rsidR="00FD4A6C">
        <w:t xml:space="preserve">d </w:t>
      </w:r>
      <w:r w:rsidR="007025B7">
        <w:t>a</w:t>
      </w:r>
      <w:r w:rsidR="00C02FEF">
        <w:t xml:space="preserve">s </w:t>
      </w:r>
      <w:r w:rsidR="00437C27">
        <w:t xml:space="preserve">existing </w:t>
      </w:r>
      <w:r w:rsidR="00C02FEF">
        <w:t>under an abbot</w:t>
      </w:r>
      <w:r w:rsidR="002E3598">
        <w:t xml:space="preserve"> and a rule.</w:t>
      </w:r>
      <w:r w:rsidR="002E3598">
        <w:rPr>
          <w:rStyle w:val="FootnoteReference"/>
        </w:rPr>
        <w:footnoteReference w:id="12"/>
      </w:r>
      <w:r w:rsidR="005A39CF">
        <w:t>The</w:t>
      </w:r>
      <w:r w:rsidR="00E17348">
        <w:t xml:space="preserve"> following</w:t>
      </w:r>
      <w:r w:rsidR="00FD4A6C">
        <w:t xml:space="preserve"> type Benedict </w:t>
      </w:r>
      <w:r w:rsidR="00E17348">
        <w:t>names as Anchorites</w:t>
      </w:r>
      <w:r w:rsidR="00E047FD">
        <w:t>,</w:t>
      </w:r>
      <w:r w:rsidR="00FD4A6C">
        <w:t xml:space="preserve"> </w:t>
      </w:r>
      <w:r w:rsidR="00911EFD">
        <w:t xml:space="preserve">noted </w:t>
      </w:r>
      <w:r w:rsidR="00565548">
        <w:t xml:space="preserve">by him </w:t>
      </w:r>
      <w:r w:rsidR="00911EFD">
        <w:t>to be</w:t>
      </w:r>
      <w:r w:rsidR="00552809">
        <w:t xml:space="preserve"> hermits </w:t>
      </w:r>
      <w:r w:rsidR="006070B8">
        <w:t>that</w:t>
      </w:r>
      <w:r w:rsidR="009F498B">
        <w:t xml:space="preserve"> </w:t>
      </w:r>
      <w:r w:rsidR="00565548">
        <w:t xml:space="preserve">had previously </w:t>
      </w:r>
      <w:r w:rsidR="00DB4FF8">
        <w:t xml:space="preserve">served time in a </w:t>
      </w:r>
      <w:r w:rsidR="0043185D">
        <w:t>monastery</w:t>
      </w:r>
      <w:r w:rsidR="000737B3">
        <w:t xml:space="preserve"> </w:t>
      </w:r>
      <w:r w:rsidR="00DB4FF8">
        <w:t xml:space="preserve">learning </w:t>
      </w:r>
      <w:r w:rsidR="002157BC">
        <w:t xml:space="preserve">resistance </w:t>
      </w:r>
      <w:r w:rsidR="006070B8">
        <w:t>from</w:t>
      </w:r>
      <w:r w:rsidR="00911EFD">
        <w:t xml:space="preserve"> the devil</w:t>
      </w:r>
      <w:r w:rsidR="00071A35">
        <w:t>.</w:t>
      </w:r>
      <w:r w:rsidR="000737B3">
        <w:rPr>
          <w:rStyle w:val="FootnoteReference"/>
        </w:rPr>
        <w:footnoteReference w:id="13"/>
      </w:r>
      <w:r w:rsidR="000F7233">
        <w:t xml:space="preserve"> </w:t>
      </w:r>
      <w:r w:rsidR="000737B3">
        <w:t xml:space="preserve">The third </w:t>
      </w:r>
      <w:r w:rsidR="003E234A">
        <w:t>group</w:t>
      </w:r>
      <w:r w:rsidR="00E047FD">
        <w:t xml:space="preserve"> are the</w:t>
      </w:r>
      <w:r w:rsidR="004A28DF">
        <w:t xml:space="preserve"> </w:t>
      </w:r>
      <w:r w:rsidR="00911EFD">
        <w:t>S</w:t>
      </w:r>
      <w:r w:rsidR="004A28DF">
        <w:t>arabites</w:t>
      </w:r>
      <w:r w:rsidR="00E047FD">
        <w:t>.</w:t>
      </w:r>
      <w:r w:rsidR="00E832B6">
        <w:t xml:space="preserve"> </w:t>
      </w:r>
      <w:r w:rsidR="00E047FD">
        <w:t xml:space="preserve">Benedict names these </w:t>
      </w:r>
      <w:r w:rsidR="00E832B6">
        <w:t xml:space="preserve">as </w:t>
      </w:r>
      <w:r w:rsidR="004F0C6F">
        <w:t xml:space="preserve">a </w:t>
      </w:r>
      <w:r w:rsidR="004A28DF">
        <w:t>detestable</w:t>
      </w:r>
      <w:r w:rsidR="00E047FD">
        <w:t xml:space="preserve"> </w:t>
      </w:r>
      <w:r w:rsidR="00162865">
        <w:t>type of monk</w:t>
      </w:r>
      <w:r w:rsidR="00493179">
        <w:t xml:space="preserve"> </w:t>
      </w:r>
      <w:r w:rsidR="00162865">
        <w:t xml:space="preserve">due to their practice of </w:t>
      </w:r>
      <w:r w:rsidR="0093141E">
        <w:t xml:space="preserve">dwelling in </w:t>
      </w:r>
      <w:r w:rsidR="007A2670">
        <w:t xml:space="preserve">small </w:t>
      </w:r>
      <w:r w:rsidR="00C87921">
        <w:t xml:space="preserve">groups </w:t>
      </w:r>
      <w:r w:rsidR="007A2670" w:rsidRPr="007A2670">
        <w:t xml:space="preserve">or </w:t>
      </w:r>
      <w:r w:rsidR="00C87921">
        <w:t>alone</w:t>
      </w:r>
      <w:r w:rsidR="007A2670" w:rsidRPr="007A2670">
        <w:t xml:space="preserve"> </w:t>
      </w:r>
      <w:r w:rsidR="0093141E">
        <w:t xml:space="preserve">and </w:t>
      </w:r>
      <w:r w:rsidR="00493179">
        <w:t xml:space="preserve">an </w:t>
      </w:r>
      <w:r w:rsidR="0093141E">
        <w:t>absence of</w:t>
      </w:r>
      <w:r w:rsidR="007A2670" w:rsidRPr="007A2670">
        <w:t xml:space="preserve"> </w:t>
      </w:r>
      <w:r w:rsidR="00C87921">
        <w:t xml:space="preserve">an </w:t>
      </w:r>
      <w:r w:rsidR="001C50BC">
        <w:t xml:space="preserve">abbot </w:t>
      </w:r>
      <w:r w:rsidR="00493179">
        <w:t>and</w:t>
      </w:r>
      <w:r w:rsidR="00565548">
        <w:t xml:space="preserve"> </w:t>
      </w:r>
      <w:r w:rsidR="00C87921">
        <w:t>monastery.</w:t>
      </w:r>
      <w:r w:rsidR="00C87921">
        <w:rPr>
          <w:rStyle w:val="FootnoteReference"/>
        </w:rPr>
        <w:footnoteReference w:id="14"/>
      </w:r>
      <w:r w:rsidR="00056E97">
        <w:t xml:space="preserve"> The</w:t>
      </w:r>
      <w:r w:rsidR="000F7233">
        <w:t xml:space="preserve"> f</w:t>
      </w:r>
      <w:r w:rsidR="00303085">
        <w:t>ourth</w:t>
      </w:r>
      <w:r w:rsidR="000F7233">
        <w:t xml:space="preserve"> type</w:t>
      </w:r>
      <w:r w:rsidR="00303085">
        <w:t xml:space="preserve"> of monk </w:t>
      </w:r>
      <w:r w:rsidR="00565548">
        <w:t xml:space="preserve">are </w:t>
      </w:r>
      <w:r w:rsidR="001C2323" w:rsidRPr="001C2323">
        <w:t>Gyrova</w:t>
      </w:r>
      <w:r w:rsidR="006A6872">
        <w:t>gues who Benedict state</w:t>
      </w:r>
      <w:r w:rsidR="00962871">
        <w:t>s</w:t>
      </w:r>
      <w:r w:rsidR="00303085">
        <w:t xml:space="preserve"> </w:t>
      </w:r>
      <w:r w:rsidR="0093141E">
        <w:t xml:space="preserve">swore </w:t>
      </w:r>
      <w:r w:rsidR="00A04C81">
        <w:t>a vo</w:t>
      </w:r>
      <w:r w:rsidR="0093141E">
        <w:t>w</w:t>
      </w:r>
      <w:r w:rsidR="00A04C81">
        <w:t xml:space="preserve"> of poverty </w:t>
      </w:r>
      <w:r w:rsidR="0093141E">
        <w:t>then</w:t>
      </w:r>
      <w:r w:rsidR="00F12FDE">
        <w:t xml:space="preserve"> </w:t>
      </w:r>
      <w:r w:rsidR="001468B3">
        <w:t>drift</w:t>
      </w:r>
      <w:r w:rsidR="00F12FDE">
        <w:t>ed</w:t>
      </w:r>
      <w:r w:rsidR="001468B3">
        <w:t xml:space="preserve"> </w:t>
      </w:r>
      <w:r w:rsidR="00A04C81" w:rsidRPr="002310F4">
        <w:t xml:space="preserve">from one </w:t>
      </w:r>
      <w:r w:rsidR="00A04C81">
        <w:t xml:space="preserve">religious house </w:t>
      </w:r>
      <w:r w:rsidR="00A04C81" w:rsidRPr="002310F4">
        <w:t xml:space="preserve">to another every </w:t>
      </w:r>
      <w:r w:rsidR="00A04C81">
        <w:t>couple of days.</w:t>
      </w:r>
      <w:r w:rsidR="00A04C81">
        <w:rPr>
          <w:rStyle w:val="FootnoteReference"/>
        </w:rPr>
        <w:footnoteReference w:id="15"/>
      </w:r>
    </w:p>
    <w:p w14:paraId="31637DC9" w14:textId="3BB1B247" w:rsidR="00EA4E58" w:rsidRDefault="00230B1E" w:rsidP="00FC3928">
      <w:r>
        <w:t xml:space="preserve"> </w:t>
      </w:r>
      <w:r w:rsidR="00056E97">
        <w:t>Benedict</w:t>
      </w:r>
      <w:r w:rsidR="00924AD2">
        <w:t>’s</w:t>
      </w:r>
      <w:r w:rsidR="001468B3">
        <w:t xml:space="preserve"> </w:t>
      </w:r>
      <w:r w:rsidR="00962871">
        <w:t xml:space="preserve">Rule </w:t>
      </w:r>
      <w:r w:rsidR="00454068">
        <w:t>split</w:t>
      </w:r>
      <w:r w:rsidR="00EF4962">
        <w:t>s the</w:t>
      </w:r>
      <w:r w:rsidR="00962871">
        <w:t>se</w:t>
      </w:r>
      <w:r w:rsidR="00454068">
        <w:t xml:space="preserve"> four</w:t>
      </w:r>
      <w:r w:rsidR="007527BA">
        <w:t xml:space="preserve"> types of monks </w:t>
      </w:r>
      <w:r w:rsidR="00454068">
        <w:t xml:space="preserve">into two </w:t>
      </w:r>
      <w:r w:rsidR="00192DDF">
        <w:t>sets. The Cenobites were the ideal kinds of monk</w:t>
      </w:r>
      <w:r w:rsidR="000246A2">
        <w:t xml:space="preserve"> for</w:t>
      </w:r>
      <w:r w:rsidR="00337347">
        <w:t xml:space="preserve"> the sain</w:t>
      </w:r>
      <w:r w:rsidR="00962871">
        <w:t xml:space="preserve">t as they </w:t>
      </w:r>
      <w:r w:rsidR="00887958">
        <w:t>ca</w:t>
      </w:r>
      <w:r w:rsidR="000218EA">
        <w:t>rr</w:t>
      </w:r>
      <w:r w:rsidR="00A04C81">
        <w:t xml:space="preserve">ied </w:t>
      </w:r>
      <w:r w:rsidR="00887958">
        <w:t xml:space="preserve">out their devotional duties in the correct </w:t>
      </w:r>
      <w:r w:rsidR="001468B3">
        <w:t>form,</w:t>
      </w:r>
      <w:r w:rsidR="00962871">
        <w:t xml:space="preserve"> communal and </w:t>
      </w:r>
      <w:r w:rsidR="001468B3">
        <w:t xml:space="preserve"> displaying</w:t>
      </w:r>
      <w:r w:rsidR="00DC7F6F">
        <w:t xml:space="preserve"> </w:t>
      </w:r>
      <w:r w:rsidR="004414E7">
        <w:t xml:space="preserve">total </w:t>
      </w:r>
      <w:r w:rsidR="00887958">
        <w:t xml:space="preserve">devotion to the </w:t>
      </w:r>
      <w:r w:rsidR="000218EA">
        <w:t xml:space="preserve">lord, </w:t>
      </w:r>
      <w:r w:rsidR="004414E7">
        <w:t>observ</w:t>
      </w:r>
      <w:r w:rsidR="001468B3">
        <w:t xml:space="preserve">ing </w:t>
      </w:r>
      <w:r w:rsidR="00337347">
        <w:t>a</w:t>
      </w:r>
      <w:r w:rsidR="004222BD">
        <w:t xml:space="preserve"> </w:t>
      </w:r>
      <w:r w:rsidR="00521666">
        <w:t>Rule,</w:t>
      </w:r>
      <w:r w:rsidR="00C52FAB">
        <w:t xml:space="preserve"> </w:t>
      </w:r>
      <w:r w:rsidR="00521666">
        <w:t>resid</w:t>
      </w:r>
      <w:r w:rsidR="001468B3">
        <w:t>ing</w:t>
      </w:r>
      <w:r w:rsidR="006053FF">
        <w:t xml:space="preserve"> </w:t>
      </w:r>
      <w:r w:rsidR="00521666">
        <w:t>within</w:t>
      </w:r>
      <w:r w:rsidR="00AB01D5">
        <w:t xml:space="preserve"> a monastery </w:t>
      </w:r>
      <w:r w:rsidR="000218EA">
        <w:t>and</w:t>
      </w:r>
      <w:r w:rsidR="006053FF">
        <w:t xml:space="preserve"> </w:t>
      </w:r>
      <w:r w:rsidR="00521666">
        <w:t xml:space="preserve">guided </w:t>
      </w:r>
      <w:r w:rsidR="000218EA">
        <w:t>under the supervision of an abbot.</w:t>
      </w:r>
      <w:r w:rsidR="004222BD">
        <w:rPr>
          <w:rStyle w:val="FootnoteReference"/>
        </w:rPr>
        <w:footnoteReference w:id="16"/>
      </w:r>
      <w:r w:rsidR="003A7AE9">
        <w:t xml:space="preserve"> </w:t>
      </w:r>
      <w:r w:rsidR="001468B3">
        <w:t xml:space="preserve">The </w:t>
      </w:r>
      <w:r w:rsidR="003A7AE9">
        <w:t xml:space="preserve">Anchorites were also </w:t>
      </w:r>
      <w:r w:rsidR="00BB60C9">
        <w:t>a</w:t>
      </w:r>
      <w:r w:rsidR="00962871">
        <w:t xml:space="preserve">n accepted </w:t>
      </w:r>
      <w:r w:rsidR="00C52FAB">
        <w:t xml:space="preserve"> type</w:t>
      </w:r>
      <w:r w:rsidR="003A7AE9">
        <w:t xml:space="preserve"> of </w:t>
      </w:r>
      <w:r w:rsidR="005357D7">
        <w:t>monk</w:t>
      </w:r>
      <w:r w:rsidR="00962871">
        <w:t xml:space="preserve"> for </w:t>
      </w:r>
      <w:r w:rsidR="001468B3">
        <w:t xml:space="preserve">Benedict </w:t>
      </w:r>
      <w:r w:rsidR="00472808">
        <w:t xml:space="preserve">as </w:t>
      </w:r>
      <w:r w:rsidR="005357D7">
        <w:t>they</w:t>
      </w:r>
      <w:r w:rsidR="00DD288E">
        <w:t xml:space="preserve"> had </w:t>
      </w:r>
      <w:r w:rsidR="001468B3">
        <w:t>completed</w:t>
      </w:r>
      <w:r w:rsidR="00DD288E">
        <w:t xml:space="preserve"> a significant </w:t>
      </w:r>
      <w:r w:rsidR="001468B3">
        <w:t xml:space="preserve">amount of </w:t>
      </w:r>
      <w:r w:rsidR="00DD288E">
        <w:t>time within</w:t>
      </w:r>
      <w:r w:rsidR="00962871">
        <w:t xml:space="preserve"> the confines of </w:t>
      </w:r>
      <w:r w:rsidR="00DD288E">
        <w:t xml:space="preserve"> a </w:t>
      </w:r>
      <w:r w:rsidR="006053FF">
        <w:t>monastery</w:t>
      </w:r>
      <w:r w:rsidR="0002375C">
        <w:t>.</w:t>
      </w:r>
      <w:r w:rsidR="0002375C">
        <w:rPr>
          <w:rStyle w:val="FootnoteReference"/>
        </w:rPr>
        <w:footnoteReference w:id="17"/>
      </w:r>
      <w:r w:rsidR="0002375C">
        <w:t xml:space="preserve"> The</w:t>
      </w:r>
      <w:r w:rsidR="001468B3">
        <w:t xml:space="preserve"> </w:t>
      </w:r>
      <w:r w:rsidR="00924AD2">
        <w:t>support</w:t>
      </w:r>
      <w:r w:rsidR="001468B3">
        <w:t xml:space="preserve"> of</w:t>
      </w:r>
      <w:r w:rsidR="00962871">
        <w:t xml:space="preserve"> </w:t>
      </w:r>
      <w:r w:rsidR="001468B3">
        <w:t>fellow monks</w:t>
      </w:r>
      <w:r w:rsidR="00DD288E">
        <w:t xml:space="preserve"> </w:t>
      </w:r>
      <w:r w:rsidR="0002375C">
        <w:t xml:space="preserve">taught them to </w:t>
      </w:r>
      <w:r w:rsidR="002B255E">
        <w:t>bec</w:t>
      </w:r>
      <w:r w:rsidR="0002375C">
        <w:t>o</w:t>
      </w:r>
      <w:r w:rsidR="002B255E">
        <w:t xml:space="preserve">me </w:t>
      </w:r>
      <w:r w:rsidR="00895B08">
        <w:t>self-sufficient</w:t>
      </w:r>
      <w:r w:rsidR="00157E3E">
        <w:t xml:space="preserve"> </w:t>
      </w:r>
      <w:r w:rsidR="006053FF">
        <w:t xml:space="preserve">and strong </w:t>
      </w:r>
      <w:r w:rsidR="00157E3E">
        <w:t xml:space="preserve">enough to </w:t>
      </w:r>
      <w:r w:rsidR="00924AD2">
        <w:t xml:space="preserve">go into </w:t>
      </w:r>
      <w:r w:rsidR="00157E3E">
        <w:t xml:space="preserve">the </w:t>
      </w:r>
      <w:r w:rsidR="00924AD2">
        <w:t xml:space="preserve">desert </w:t>
      </w:r>
      <w:r w:rsidR="005357D7">
        <w:t xml:space="preserve">with </w:t>
      </w:r>
      <w:r w:rsidR="00895B08">
        <w:t>th</w:t>
      </w:r>
      <w:r w:rsidR="00EF4962">
        <w:t>e willpower</w:t>
      </w:r>
      <w:r w:rsidR="00895B08">
        <w:t xml:space="preserve"> to evade </w:t>
      </w:r>
      <w:r w:rsidR="005357D7">
        <w:t>temptatio</w:t>
      </w:r>
      <w:r w:rsidR="000E19B7">
        <w:t>n.</w:t>
      </w:r>
      <w:r w:rsidR="000E19B7">
        <w:rPr>
          <w:rStyle w:val="FootnoteReference"/>
        </w:rPr>
        <w:footnoteReference w:id="18"/>
      </w:r>
    </w:p>
    <w:p w14:paraId="24DFF65B" w14:textId="625FCCE7" w:rsidR="00070AD0" w:rsidRDefault="00EA4E58" w:rsidP="00453D09">
      <w:r>
        <w:t xml:space="preserve">Benedict </w:t>
      </w:r>
      <w:r w:rsidR="00C6491F">
        <w:t>contras</w:t>
      </w:r>
      <w:r>
        <w:t>ts</w:t>
      </w:r>
      <w:r w:rsidR="00C6491F">
        <w:t xml:space="preserve"> </w:t>
      </w:r>
      <w:r w:rsidR="00EF4962">
        <w:t xml:space="preserve">the </w:t>
      </w:r>
      <w:r w:rsidR="00C2713F">
        <w:t>Cenobites and Anchorites with</w:t>
      </w:r>
      <w:r w:rsidR="00962871">
        <w:t xml:space="preserve"> t</w:t>
      </w:r>
      <w:r w:rsidR="005A4B12">
        <w:t>he</w:t>
      </w:r>
      <w:r w:rsidR="00FC5F87">
        <w:t xml:space="preserve"> </w:t>
      </w:r>
      <w:r w:rsidR="005A4B12">
        <w:t xml:space="preserve">Sarabites and the </w:t>
      </w:r>
      <w:r w:rsidR="00B72652">
        <w:t>Gyrovagues. The</w:t>
      </w:r>
      <w:r w:rsidR="00B361EA">
        <w:t xml:space="preserve"> Sarabit</w:t>
      </w:r>
      <w:r w:rsidR="00FC5F87">
        <w:t>es he states ha</w:t>
      </w:r>
      <w:r w:rsidR="005C3533">
        <w:t xml:space="preserve">d not </w:t>
      </w:r>
      <w:r w:rsidR="00F85CA7">
        <w:t>proven their st</w:t>
      </w:r>
      <w:r w:rsidR="005C3533">
        <w:t>r</w:t>
      </w:r>
      <w:r w:rsidR="00F85CA7">
        <w:t>en</w:t>
      </w:r>
      <w:r w:rsidR="005C3533">
        <w:t>g</w:t>
      </w:r>
      <w:r w:rsidR="00F85CA7">
        <w:t xml:space="preserve">th </w:t>
      </w:r>
      <w:r w:rsidR="005C3533">
        <w:t xml:space="preserve">in their </w:t>
      </w:r>
      <w:r w:rsidR="00B72652">
        <w:t>faith.</w:t>
      </w:r>
      <w:r w:rsidR="00962871">
        <w:rPr>
          <w:rStyle w:val="FootnoteReference"/>
        </w:rPr>
        <w:footnoteReference w:id="19"/>
      </w:r>
      <w:r w:rsidR="00552866">
        <w:t xml:space="preserve"> </w:t>
      </w:r>
      <w:r w:rsidR="0046133E">
        <w:t xml:space="preserve">He also cites them </w:t>
      </w:r>
      <w:r w:rsidR="0011594C">
        <w:t xml:space="preserve">as </w:t>
      </w:r>
      <w:r w:rsidR="00B86E23">
        <w:t xml:space="preserve">under no Abbot or </w:t>
      </w:r>
      <w:r w:rsidR="0046133E">
        <w:t>Rul</w:t>
      </w:r>
      <w:r w:rsidR="00B86E23">
        <w:t>e.</w:t>
      </w:r>
      <w:r w:rsidR="00B86E23">
        <w:rPr>
          <w:rStyle w:val="FootnoteReference"/>
        </w:rPr>
        <w:footnoteReference w:id="20"/>
      </w:r>
      <w:r w:rsidR="0011594C">
        <w:t>T</w:t>
      </w:r>
      <w:r w:rsidR="00B86E23">
        <w:t>he Sarabites</w:t>
      </w:r>
      <w:r w:rsidR="0011594C">
        <w:t xml:space="preserve"> were the </w:t>
      </w:r>
      <w:r w:rsidR="000C3FB8">
        <w:t xml:space="preserve">most </w:t>
      </w:r>
      <w:r w:rsidR="00CC1938">
        <w:t>abhorrent</w:t>
      </w:r>
      <w:r w:rsidR="000904D6">
        <w:t xml:space="preserve"> type </w:t>
      </w:r>
      <w:r w:rsidR="000904D6">
        <w:lastRenderedPageBreak/>
        <w:t>of monk.</w:t>
      </w:r>
      <w:r w:rsidR="000904D6">
        <w:rPr>
          <w:rStyle w:val="FootnoteReference"/>
        </w:rPr>
        <w:footnoteReference w:id="21"/>
      </w:r>
      <w:r w:rsidR="001E2DC6" w:rsidRPr="001E2DC6">
        <w:t xml:space="preserve"> </w:t>
      </w:r>
      <w:r w:rsidR="001E2DC6">
        <w:t>The Gyrovagues were deeme</w:t>
      </w:r>
      <w:r w:rsidR="00B65E3B">
        <w:t>d</w:t>
      </w:r>
      <w:r w:rsidR="001E2DC6">
        <w:t xml:space="preserve"> as</w:t>
      </w:r>
      <w:r w:rsidR="001E2DC6" w:rsidRPr="00A03420">
        <w:t xml:space="preserve"> </w:t>
      </w:r>
      <w:r w:rsidR="001E2DC6">
        <w:t>constantl</w:t>
      </w:r>
      <w:r w:rsidR="0011594C">
        <w:t xml:space="preserve">y </w:t>
      </w:r>
      <w:r w:rsidR="001E2DC6" w:rsidRPr="00A03420">
        <w:t>on the mo</w:t>
      </w:r>
      <w:r w:rsidR="00B65E3B">
        <w:t xml:space="preserve">ve and behaving </w:t>
      </w:r>
      <w:r w:rsidR="001E2DC6">
        <w:t>according to their own desires.</w:t>
      </w:r>
      <w:r w:rsidR="001E2DC6">
        <w:rPr>
          <w:rStyle w:val="FootnoteReference"/>
        </w:rPr>
        <w:footnoteReference w:id="22"/>
      </w:r>
      <w:r w:rsidR="001E2DC6">
        <w:t xml:space="preserve">Benedict points them out as </w:t>
      </w:r>
      <w:r w:rsidR="001E2DC6" w:rsidRPr="00A03420">
        <w:t xml:space="preserve">worse than </w:t>
      </w:r>
      <w:r w:rsidR="001E2DC6">
        <w:t xml:space="preserve">that of </w:t>
      </w:r>
      <w:r w:rsidR="001E2DC6" w:rsidRPr="00A03420">
        <w:t xml:space="preserve">the </w:t>
      </w:r>
      <w:r w:rsidR="0004637C" w:rsidRPr="00A03420">
        <w:t>Sarabaites</w:t>
      </w:r>
      <w:r w:rsidR="0004637C">
        <w:t xml:space="preserve">, </w:t>
      </w:r>
      <w:r w:rsidR="00E57461">
        <w:t xml:space="preserve">with </w:t>
      </w:r>
      <w:r w:rsidR="003E234A">
        <w:t xml:space="preserve">no </w:t>
      </w:r>
      <w:r w:rsidR="001E3D50" w:rsidRPr="002310F4">
        <w:t>di</w:t>
      </w:r>
      <w:r w:rsidR="001E3D50">
        <w:t>rection, stability or Ru</w:t>
      </w:r>
      <w:r w:rsidR="00D3639D">
        <w:t xml:space="preserve">le and </w:t>
      </w:r>
      <w:r w:rsidR="00EF4962">
        <w:t xml:space="preserve"> </w:t>
      </w:r>
      <w:r w:rsidR="00CE42E2">
        <w:t>the</w:t>
      </w:r>
      <w:r w:rsidR="005C3A61">
        <w:t>ir transient existenc</w:t>
      </w:r>
      <w:r w:rsidR="00D3639D">
        <w:t>e</w:t>
      </w:r>
      <w:r w:rsidR="00C06F27">
        <w:t xml:space="preserve"> not </w:t>
      </w:r>
      <w:r w:rsidR="0004637C">
        <w:t>akin</w:t>
      </w:r>
      <w:r w:rsidR="00C06F27">
        <w:t xml:space="preserve"> </w:t>
      </w:r>
      <w:r w:rsidR="0004637C">
        <w:t>to</w:t>
      </w:r>
      <w:r w:rsidR="00C06F27">
        <w:t xml:space="preserve"> religious devotion.</w:t>
      </w:r>
      <w:r w:rsidR="00C06F27">
        <w:rPr>
          <w:rStyle w:val="FootnoteReference"/>
        </w:rPr>
        <w:footnoteReference w:id="23"/>
      </w:r>
      <w:r w:rsidR="00EF4962">
        <w:t>The Gyrovagues</w:t>
      </w:r>
      <w:r w:rsidR="007D01C6">
        <w:t xml:space="preserve"> </w:t>
      </w:r>
      <w:r w:rsidR="00307A38">
        <w:t>had</w:t>
      </w:r>
      <w:r w:rsidR="007D01C6">
        <w:t xml:space="preserve"> no abbot</w:t>
      </w:r>
      <w:r w:rsidR="0004637C">
        <w:t xml:space="preserve"> </w:t>
      </w:r>
      <w:r w:rsidR="00D3639D">
        <w:t>or</w:t>
      </w:r>
      <w:r w:rsidR="008E7216">
        <w:t xml:space="preserve"> monastery.</w:t>
      </w:r>
      <w:r w:rsidR="00BD639C">
        <w:rPr>
          <w:rStyle w:val="FootnoteReference"/>
        </w:rPr>
        <w:footnoteReference w:id="24"/>
      </w:r>
      <w:r w:rsidR="003A7943">
        <w:t xml:space="preserve"> </w:t>
      </w:r>
      <w:r w:rsidR="00EF4962">
        <w:t>Benedict</w:t>
      </w:r>
      <w:r w:rsidR="00D3639D">
        <w:t xml:space="preserve"> also states they </w:t>
      </w:r>
      <w:r w:rsidR="00F14A8A">
        <w:t xml:space="preserve">made up their own rules on what was </w:t>
      </w:r>
      <w:r w:rsidR="001D0EAA">
        <w:t>sacred</w:t>
      </w:r>
      <w:r w:rsidR="00F14A8A">
        <w:t xml:space="preserve"> or</w:t>
      </w:r>
      <w:r w:rsidR="000F20EF">
        <w:t xml:space="preserve"> forbidden</w:t>
      </w:r>
      <w:r w:rsidR="00813829" w:rsidRPr="00813829">
        <w:t>.</w:t>
      </w:r>
      <w:r w:rsidR="001D0EAA">
        <w:rPr>
          <w:rStyle w:val="FootnoteReference"/>
        </w:rPr>
        <w:footnoteReference w:id="25"/>
      </w:r>
    </w:p>
    <w:p w14:paraId="0A247305" w14:textId="59AC5637" w:rsidR="00A31260" w:rsidRDefault="00CB051F" w:rsidP="00453D09">
      <w:r w:rsidRPr="009C088A">
        <w:t xml:space="preserve">Benedict ends chapter </w:t>
      </w:r>
      <w:r w:rsidR="00E93F1D" w:rsidRPr="009C088A">
        <w:t xml:space="preserve">one </w:t>
      </w:r>
      <w:r w:rsidR="009157F7">
        <w:t>of his Rule</w:t>
      </w:r>
      <w:r w:rsidR="00DD2D65">
        <w:t xml:space="preserve"> </w:t>
      </w:r>
      <w:r w:rsidR="001306B1">
        <w:t xml:space="preserve">with the statement </w:t>
      </w:r>
      <w:r w:rsidR="00070AD0" w:rsidRPr="009157F7">
        <w:rPr>
          <w:i/>
          <w:iCs/>
        </w:rPr>
        <w:t>’Of the miserable conduct of all such men it is better to be silent than to speak’</w:t>
      </w:r>
      <w:r w:rsidR="00070AD0" w:rsidRPr="00A03420">
        <w:t>.</w:t>
      </w:r>
      <w:r w:rsidR="00070AD0">
        <w:t xml:space="preserve"> </w:t>
      </w:r>
      <w:r w:rsidR="009157F7">
        <w:rPr>
          <w:rStyle w:val="FootnoteReference"/>
        </w:rPr>
        <w:footnoteReference w:id="26"/>
      </w:r>
      <w:r w:rsidR="001306B1">
        <w:t>For Benedict</w:t>
      </w:r>
      <w:r w:rsidR="00A13D17" w:rsidRPr="009C088A">
        <w:t xml:space="preserve"> it was </w:t>
      </w:r>
      <w:r w:rsidR="00A31260" w:rsidRPr="009C088A">
        <w:t>better not to talk of th</w:t>
      </w:r>
      <w:r w:rsidR="001306B1">
        <w:t>ese monks,</w:t>
      </w:r>
      <w:r w:rsidR="00A31260" w:rsidRPr="009C088A">
        <w:t xml:space="preserve"> but </w:t>
      </w:r>
      <w:r w:rsidR="001306B1">
        <w:t xml:space="preserve">to </w:t>
      </w:r>
      <w:r w:rsidR="005405C1" w:rsidRPr="009C088A">
        <w:t xml:space="preserve">instead go forward under the guidance of the lord and </w:t>
      </w:r>
      <w:r w:rsidR="00773743" w:rsidRPr="009C088A">
        <w:t xml:space="preserve">direct </w:t>
      </w:r>
      <w:r w:rsidR="00DD2D65">
        <w:t xml:space="preserve">his </w:t>
      </w:r>
      <w:r w:rsidR="00773743" w:rsidRPr="009C088A">
        <w:t>ru</w:t>
      </w:r>
      <w:r w:rsidR="00201449">
        <w:t>le to</w:t>
      </w:r>
      <w:r w:rsidR="00773743" w:rsidRPr="009C088A">
        <w:t xml:space="preserve"> the Cenobit</w:t>
      </w:r>
      <w:r w:rsidR="00201449">
        <w:t>ic monks</w:t>
      </w:r>
      <w:r w:rsidR="009157F7">
        <w:t>.</w:t>
      </w:r>
      <w:r w:rsidR="009157F7">
        <w:rPr>
          <w:rStyle w:val="FootnoteReference"/>
        </w:rPr>
        <w:footnoteReference w:id="27"/>
      </w:r>
    </w:p>
    <w:p w14:paraId="364D28D1" w14:textId="774E0487" w:rsidR="00EC2C52" w:rsidRDefault="004F5F5C" w:rsidP="00545F49">
      <w:r>
        <w:t>Saint Benedict’s Rule</w:t>
      </w:r>
      <w:r w:rsidR="003253C0" w:rsidRPr="003253C0">
        <w:t xml:space="preserve"> </w:t>
      </w:r>
      <w:r w:rsidR="001306B1">
        <w:t>went on</w:t>
      </w:r>
      <w:r w:rsidR="003253C0" w:rsidRPr="003253C0">
        <w:t xml:space="preserve"> </w:t>
      </w:r>
      <w:r w:rsidR="003D70AE">
        <w:t xml:space="preserve">to </w:t>
      </w:r>
      <w:r w:rsidR="006E5CB5">
        <w:t xml:space="preserve">characterise the </w:t>
      </w:r>
      <w:r w:rsidR="003E07CB">
        <w:t>Coenobit</w:t>
      </w:r>
      <w:r w:rsidR="002573E6">
        <w:t>ic</w:t>
      </w:r>
      <w:r w:rsidR="006E5CB5">
        <w:t xml:space="preserve"> </w:t>
      </w:r>
      <w:r w:rsidR="008C0F0D">
        <w:t>way of life.</w:t>
      </w:r>
      <w:r w:rsidR="008C0F0D">
        <w:rPr>
          <w:rStyle w:val="FootnoteReference"/>
        </w:rPr>
        <w:footnoteReference w:id="28"/>
      </w:r>
      <w:r w:rsidR="00201449">
        <w:t xml:space="preserve"> </w:t>
      </w:r>
      <w:r w:rsidR="00850FAE">
        <w:t>Benedict</w:t>
      </w:r>
      <w:r w:rsidR="00132CE3">
        <w:t xml:space="preserve"> had a </w:t>
      </w:r>
      <w:r w:rsidR="00850FAE">
        <w:t>coherent goal in writing his Rule</w:t>
      </w:r>
      <w:r w:rsidR="00BE79A5">
        <w:t xml:space="preserve"> </w:t>
      </w:r>
      <w:r w:rsidR="00EC2C52">
        <w:t>which</w:t>
      </w:r>
      <w:r w:rsidR="003056B7">
        <w:t xml:space="preserve"> is threaded</w:t>
      </w:r>
      <w:r w:rsidR="006A7805">
        <w:t xml:space="preserve"> </w:t>
      </w:r>
      <w:r w:rsidR="003056B7">
        <w:t xml:space="preserve">across </w:t>
      </w:r>
      <w:r w:rsidR="002573E6">
        <w:t>its</w:t>
      </w:r>
      <w:r w:rsidR="003056B7">
        <w:t xml:space="preserve"> </w:t>
      </w:r>
      <w:r w:rsidR="0073616C">
        <w:t>chapters</w:t>
      </w:r>
      <w:r w:rsidR="0005748E">
        <w:t>.</w:t>
      </w:r>
      <w:r w:rsidR="006B01A9">
        <w:t xml:space="preserve"> </w:t>
      </w:r>
      <w:r w:rsidR="00BE79A5">
        <w:t xml:space="preserve">His </w:t>
      </w:r>
      <w:r w:rsidR="00CD41EE">
        <w:t>desire that</w:t>
      </w:r>
      <w:r w:rsidR="00400FCA">
        <w:t xml:space="preserve"> monks and </w:t>
      </w:r>
      <w:r w:rsidR="00201449">
        <w:t xml:space="preserve">their </w:t>
      </w:r>
      <w:r w:rsidR="00400FCA">
        <w:t xml:space="preserve">community </w:t>
      </w:r>
      <w:r w:rsidR="00BE79A5">
        <w:t xml:space="preserve">to </w:t>
      </w:r>
      <w:r w:rsidR="00400FCA">
        <w:t xml:space="preserve">be more </w:t>
      </w:r>
      <w:r w:rsidR="0073616C">
        <w:t>Godly w</w:t>
      </w:r>
      <w:r w:rsidR="00201449">
        <w:t xml:space="preserve">as </w:t>
      </w:r>
      <w:r w:rsidR="0073616C">
        <w:t xml:space="preserve">central </w:t>
      </w:r>
      <w:r w:rsidR="00BE79A5">
        <w:t xml:space="preserve">part of </w:t>
      </w:r>
      <w:r w:rsidR="001306B1">
        <w:t>his</w:t>
      </w:r>
      <w:r w:rsidR="002573E6">
        <w:t xml:space="preserve"> </w:t>
      </w:r>
      <w:r w:rsidR="0073616C">
        <w:t>Rule.</w:t>
      </w:r>
      <w:r w:rsidR="00B56321">
        <w:rPr>
          <w:rStyle w:val="FootnoteReference"/>
        </w:rPr>
        <w:footnoteReference w:id="29"/>
      </w:r>
      <w:r w:rsidR="006552E2">
        <w:t>Benedict</w:t>
      </w:r>
      <w:r w:rsidR="009021F0">
        <w:t xml:space="preserve">’s contrast </w:t>
      </w:r>
      <w:r w:rsidR="00BA70B3">
        <w:t xml:space="preserve">of the </w:t>
      </w:r>
      <w:r w:rsidR="00667F82">
        <w:t>four kind of monk</w:t>
      </w:r>
      <w:r w:rsidR="00201449">
        <w:t>s</w:t>
      </w:r>
      <w:r w:rsidR="006552E2">
        <w:t xml:space="preserve"> </w:t>
      </w:r>
      <w:r w:rsidR="00667F82">
        <w:t xml:space="preserve">makes clear that </w:t>
      </w:r>
      <w:r w:rsidR="001F59CE">
        <w:t>obedience</w:t>
      </w:r>
      <w:r w:rsidR="00B5721F">
        <w:t xml:space="preserve"> </w:t>
      </w:r>
      <w:r w:rsidR="009021F0">
        <w:t xml:space="preserve">was </w:t>
      </w:r>
      <w:r w:rsidR="00BE79A5">
        <w:t xml:space="preserve"> a</w:t>
      </w:r>
      <w:r w:rsidR="001F59CE">
        <w:t xml:space="preserve"> </w:t>
      </w:r>
      <w:r w:rsidR="002B7168">
        <w:t>key</w:t>
      </w:r>
      <w:r w:rsidR="001F59CE">
        <w:t xml:space="preserve"> factor </w:t>
      </w:r>
      <w:r w:rsidR="00BE79A5">
        <w:t xml:space="preserve">in relation </w:t>
      </w:r>
      <w:r w:rsidR="009021F0">
        <w:t xml:space="preserve">a </w:t>
      </w:r>
      <w:r w:rsidR="00BE79A5">
        <w:t>monks relationship with</w:t>
      </w:r>
      <w:r w:rsidR="0081119F">
        <w:t xml:space="preserve"> </w:t>
      </w:r>
      <w:r w:rsidR="001F59CE">
        <w:t>the Abbot</w:t>
      </w:r>
      <w:r w:rsidR="003038C6">
        <w:t xml:space="preserve"> as </w:t>
      </w:r>
      <w:r w:rsidR="009021F0">
        <w:t xml:space="preserve">was </w:t>
      </w:r>
      <w:r w:rsidR="003038C6">
        <w:t>complete submission to God</w:t>
      </w:r>
      <w:r w:rsidR="00261751">
        <w:t>.</w:t>
      </w:r>
      <w:r w:rsidR="001F59CE">
        <w:rPr>
          <w:rStyle w:val="FootnoteReference"/>
        </w:rPr>
        <w:footnoteReference w:id="30"/>
      </w:r>
      <w:r w:rsidR="00BF5F33">
        <w:t xml:space="preserve">The </w:t>
      </w:r>
      <w:r w:rsidR="00BF5F33">
        <w:lastRenderedPageBreak/>
        <w:t xml:space="preserve">Rule </w:t>
      </w:r>
      <w:r w:rsidR="00CF6227">
        <w:t xml:space="preserve">of Saint </w:t>
      </w:r>
      <w:r w:rsidR="00880079">
        <w:t xml:space="preserve">Benedict </w:t>
      </w:r>
      <w:r w:rsidR="00BA70B3">
        <w:t xml:space="preserve">also </w:t>
      </w:r>
      <w:r w:rsidR="00A21367">
        <w:t>outlines</w:t>
      </w:r>
      <w:r w:rsidR="00880079">
        <w:t xml:space="preserve"> </w:t>
      </w:r>
      <w:r w:rsidR="00BA70B3">
        <w:t xml:space="preserve">through </w:t>
      </w:r>
      <w:r w:rsidR="00880079">
        <w:t>his views of the Sarabites and the Gyrovague</w:t>
      </w:r>
      <w:r w:rsidR="00EC2C52">
        <w:t>s</w:t>
      </w:r>
      <w:r w:rsidR="00880079">
        <w:t xml:space="preserve"> </w:t>
      </w:r>
      <w:r w:rsidR="00BA70B3">
        <w:t xml:space="preserve">that </w:t>
      </w:r>
      <w:r w:rsidR="00E022E2">
        <w:t>self</w:t>
      </w:r>
      <w:r w:rsidR="006E5152">
        <w:t xml:space="preserve">ishness </w:t>
      </w:r>
      <w:r w:rsidR="00A21367">
        <w:t>st</w:t>
      </w:r>
      <w:r w:rsidR="00EC2C52">
        <w:t>ood</w:t>
      </w:r>
      <w:r w:rsidR="00A21367">
        <w:t xml:space="preserve"> in the way of being </w:t>
      </w:r>
      <w:r w:rsidR="00E51876">
        <w:t>Godly.</w:t>
      </w:r>
      <w:r w:rsidR="00AB3619">
        <w:rPr>
          <w:rStyle w:val="FootnoteReference"/>
        </w:rPr>
        <w:footnoteReference w:id="31"/>
      </w:r>
    </w:p>
    <w:p w14:paraId="3A3D2092" w14:textId="7427CF6B" w:rsidR="00545F49" w:rsidRDefault="00AB3619" w:rsidP="00545F49">
      <w:r>
        <w:t>T</w:t>
      </w:r>
      <w:r w:rsidR="00BA70B3">
        <w:t xml:space="preserve">he Rule </w:t>
      </w:r>
      <w:r w:rsidR="00C97D94">
        <w:t>of Saint Benedict provide</w:t>
      </w:r>
      <w:r>
        <w:t>d</w:t>
      </w:r>
      <w:r w:rsidR="00C97D94">
        <w:t xml:space="preserve"> </w:t>
      </w:r>
      <w:r w:rsidR="00B4547F">
        <w:t xml:space="preserve">monks with a transparent </w:t>
      </w:r>
      <w:r w:rsidR="00745CFF">
        <w:t xml:space="preserve">set of </w:t>
      </w:r>
      <w:r w:rsidR="00542C1A">
        <w:t xml:space="preserve">principles to live by </w:t>
      </w:r>
      <w:r w:rsidR="00B56F6B">
        <w:t xml:space="preserve">with an emphasis on </w:t>
      </w:r>
      <w:r w:rsidR="00355682">
        <w:t>obedience</w:t>
      </w:r>
      <w:r w:rsidR="00B56F6B">
        <w:t xml:space="preserve"> and </w:t>
      </w:r>
      <w:r w:rsidR="00355682">
        <w:t>the importance of community</w:t>
      </w:r>
      <w:r>
        <w:t>,</w:t>
      </w:r>
      <w:r w:rsidR="00355682">
        <w:t xml:space="preserve"> whilst </w:t>
      </w:r>
      <w:r>
        <w:t xml:space="preserve">at the same time paying consideration </w:t>
      </w:r>
      <w:r w:rsidR="00BF29EA">
        <w:t xml:space="preserve">to </w:t>
      </w:r>
      <w:r w:rsidR="009C1242">
        <w:t xml:space="preserve">those that the rule was composed </w:t>
      </w:r>
      <w:r w:rsidR="00E051CF">
        <w:t>for.</w:t>
      </w:r>
      <w:r>
        <w:rPr>
          <w:rStyle w:val="FootnoteReference"/>
        </w:rPr>
        <w:footnoteReference w:id="32"/>
      </w:r>
      <w:r w:rsidR="00E051CF">
        <w:t xml:space="preserve"> The</w:t>
      </w:r>
      <w:r w:rsidR="009C1242">
        <w:t xml:space="preserve"> Rule in modern times</w:t>
      </w:r>
      <w:r w:rsidR="00E051CF">
        <w:t xml:space="preserve"> has survived </w:t>
      </w:r>
      <w:r w:rsidR="004518A6" w:rsidRPr="004518A6">
        <w:t>through t</w:t>
      </w:r>
      <w:r w:rsidR="00E051CF">
        <w:t>o today</w:t>
      </w:r>
      <w:r w:rsidR="0081119F">
        <w:t xml:space="preserve">, </w:t>
      </w:r>
      <w:r w:rsidR="004518A6" w:rsidRPr="004518A6">
        <w:t>teach</w:t>
      </w:r>
      <w:r w:rsidR="00E051CF">
        <w:t xml:space="preserve">ing those who follow it </w:t>
      </w:r>
      <w:r w:rsidR="004518A6" w:rsidRPr="004518A6">
        <w:t xml:space="preserve"> to be </w:t>
      </w:r>
      <w:r w:rsidR="00E051CF">
        <w:t>kind</w:t>
      </w:r>
      <w:r w:rsidR="004518A6" w:rsidRPr="004518A6">
        <w:t xml:space="preserve"> </w:t>
      </w:r>
      <w:r w:rsidR="00E051CF">
        <w:t xml:space="preserve">to </w:t>
      </w:r>
      <w:r w:rsidR="0081119F">
        <w:t>themselves</w:t>
      </w:r>
      <w:r w:rsidR="004518A6" w:rsidRPr="004518A6">
        <w:t xml:space="preserve"> and </w:t>
      </w:r>
      <w:r w:rsidR="00DF4535">
        <w:t xml:space="preserve">to acknowledge the lord in </w:t>
      </w:r>
      <w:r w:rsidR="0081119F">
        <w:t xml:space="preserve">their </w:t>
      </w:r>
      <w:r w:rsidR="00DF4535">
        <w:t>everyday life</w:t>
      </w:r>
      <w:r w:rsidR="004518A6" w:rsidRPr="004518A6">
        <w:t xml:space="preserve">. </w:t>
      </w:r>
      <w:r w:rsidR="00DF4535">
        <w:rPr>
          <w:rStyle w:val="FootnoteReference"/>
        </w:rPr>
        <w:footnoteReference w:id="33"/>
      </w:r>
      <w:r w:rsidR="00545F49">
        <w:t xml:space="preserve"> The Rule still persists as a spiritual guide </w:t>
      </w:r>
      <w:r w:rsidR="005A6DA9">
        <w:t xml:space="preserve">for </w:t>
      </w:r>
      <w:r w:rsidR="00545F49">
        <w:t xml:space="preserve">Cistercian </w:t>
      </w:r>
      <w:r w:rsidR="005A6DA9">
        <w:t xml:space="preserve">and Benedictine </w:t>
      </w:r>
      <w:r w:rsidR="00545F49">
        <w:t>monasteries</w:t>
      </w:r>
      <w:r w:rsidR="005A6DA9">
        <w:t xml:space="preserve"> across the world today.</w:t>
      </w:r>
      <w:r w:rsidR="005A6DA9">
        <w:rPr>
          <w:rStyle w:val="FootnoteReference"/>
        </w:rPr>
        <w:footnoteReference w:id="34"/>
      </w:r>
    </w:p>
    <w:p w14:paraId="67BC7F70" w14:textId="225CABDC" w:rsidR="006B3424" w:rsidRDefault="0063720C" w:rsidP="0063720C">
      <w:pPr>
        <w:jc w:val="center"/>
        <w:rPr>
          <w:sz w:val="28"/>
          <w:szCs w:val="28"/>
        </w:rPr>
      </w:pPr>
      <w:r w:rsidRPr="0063720C">
        <w:rPr>
          <w:sz w:val="28"/>
          <w:szCs w:val="28"/>
        </w:rPr>
        <w:lastRenderedPageBreak/>
        <w:t>Bibliography</w:t>
      </w:r>
      <w:r>
        <w:rPr>
          <w:sz w:val="28"/>
          <w:szCs w:val="28"/>
        </w:rPr>
        <w:t>:</w:t>
      </w:r>
    </w:p>
    <w:p w14:paraId="635042A7" w14:textId="77777777" w:rsidR="00AC342A" w:rsidRDefault="00AC342A" w:rsidP="0063720C">
      <w:pPr>
        <w:jc w:val="center"/>
        <w:rPr>
          <w:sz w:val="28"/>
          <w:szCs w:val="28"/>
        </w:rPr>
      </w:pPr>
    </w:p>
    <w:p w14:paraId="59A54409" w14:textId="77777777" w:rsidR="00336CD4" w:rsidRPr="00336CD4" w:rsidRDefault="00336CD4" w:rsidP="00336CD4">
      <w:pPr>
        <w:rPr>
          <w:sz w:val="28"/>
          <w:szCs w:val="28"/>
        </w:rPr>
      </w:pPr>
      <w:r w:rsidRPr="00336CD4">
        <w:rPr>
          <w:sz w:val="28"/>
          <w:szCs w:val="28"/>
        </w:rPr>
        <w:t xml:space="preserve">Benedict of Nursia, and Benedictus </w:t>
      </w:r>
      <w:proofErr w:type="spellStart"/>
      <w:r w:rsidRPr="00336CD4">
        <w:rPr>
          <w:sz w:val="28"/>
          <w:szCs w:val="28"/>
        </w:rPr>
        <w:t>santo</w:t>
      </w:r>
      <w:proofErr w:type="spellEnd"/>
      <w:r w:rsidRPr="00336CD4">
        <w:rPr>
          <w:sz w:val="28"/>
          <w:szCs w:val="28"/>
        </w:rPr>
        <w:t xml:space="preserve">, </w:t>
      </w:r>
      <w:r w:rsidRPr="00336CD4">
        <w:rPr>
          <w:i/>
          <w:iCs/>
          <w:sz w:val="28"/>
          <w:szCs w:val="28"/>
        </w:rPr>
        <w:t>The Rule of Saint Benedict</w:t>
      </w:r>
      <w:r w:rsidRPr="00336CD4">
        <w:rPr>
          <w:sz w:val="28"/>
          <w:szCs w:val="28"/>
        </w:rPr>
        <w:t xml:space="preserve"> (Harvard University Press, 2011)</w:t>
      </w:r>
    </w:p>
    <w:p w14:paraId="342FF14D" w14:textId="72350567" w:rsidR="00336CD4" w:rsidRPr="00336CD4" w:rsidRDefault="00336CD4" w:rsidP="00336CD4">
      <w:pPr>
        <w:rPr>
          <w:sz w:val="28"/>
          <w:szCs w:val="28"/>
        </w:rPr>
      </w:pPr>
      <w:proofErr w:type="spellStart"/>
      <w:r w:rsidRPr="00336CD4">
        <w:rPr>
          <w:sz w:val="28"/>
          <w:szCs w:val="28"/>
        </w:rPr>
        <w:t>Boakes</w:t>
      </w:r>
      <w:proofErr w:type="spellEnd"/>
      <w:r w:rsidRPr="00336CD4">
        <w:rPr>
          <w:sz w:val="28"/>
          <w:szCs w:val="28"/>
        </w:rPr>
        <w:t>, Norman, ‘</w:t>
      </w:r>
      <w:r w:rsidRPr="00336CD4">
        <w:rPr>
          <w:i/>
          <w:iCs/>
          <w:sz w:val="28"/>
          <w:szCs w:val="28"/>
        </w:rPr>
        <w:t>Gospel and Order in the Rule of St Benedict’,</w:t>
      </w:r>
      <w:r w:rsidRPr="00336CD4">
        <w:rPr>
          <w:sz w:val="28"/>
          <w:szCs w:val="28"/>
        </w:rPr>
        <w:t xml:space="preserve"> </w:t>
      </w:r>
      <w:r w:rsidRPr="00336CD4">
        <w:rPr>
          <w:i/>
          <w:iCs/>
          <w:sz w:val="28"/>
          <w:szCs w:val="28"/>
        </w:rPr>
        <w:t>Ecclesiastical Law Journal</w:t>
      </w:r>
      <w:r w:rsidRPr="00336CD4">
        <w:rPr>
          <w:sz w:val="28"/>
          <w:szCs w:val="28"/>
        </w:rPr>
        <w:t>, 21.2 (2019)</w:t>
      </w:r>
      <w:r>
        <w:rPr>
          <w:sz w:val="28"/>
          <w:szCs w:val="28"/>
        </w:rPr>
        <w:t xml:space="preserve"> </w:t>
      </w:r>
      <w:r w:rsidR="003F5DB7">
        <w:rPr>
          <w:sz w:val="28"/>
          <w:szCs w:val="28"/>
        </w:rPr>
        <w:t>,</w:t>
      </w:r>
      <w:r w:rsidRPr="00336CD4">
        <w:rPr>
          <w:sz w:val="28"/>
          <w:szCs w:val="28"/>
        </w:rPr>
        <w:t>&lt;https://doi.org/10.1017/s0956618x18000935&gt;</w:t>
      </w:r>
    </w:p>
    <w:p w14:paraId="2E48DD42" w14:textId="77777777" w:rsidR="00336CD4" w:rsidRPr="00336CD4" w:rsidRDefault="00336CD4" w:rsidP="00336CD4">
      <w:pPr>
        <w:rPr>
          <w:sz w:val="28"/>
          <w:szCs w:val="28"/>
        </w:rPr>
      </w:pPr>
      <w:r w:rsidRPr="00336CD4">
        <w:rPr>
          <w:sz w:val="28"/>
          <w:szCs w:val="28"/>
        </w:rPr>
        <w:t xml:space="preserve">Boyle, Megan, ‘How the Rule of St. Benedict Is Relevant Today’, </w:t>
      </w:r>
      <w:r w:rsidRPr="00336CD4">
        <w:rPr>
          <w:i/>
          <w:iCs/>
          <w:sz w:val="28"/>
          <w:szCs w:val="28"/>
        </w:rPr>
        <w:t>St. Benedict’s Toolbox Annex</w:t>
      </w:r>
      <w:r w:rsidRPr="00336CD4">
        <w:rPr>
          <w:sz w:val="28"/>
          <w:szCs w:val="28"/>
        </w:rPr>
        <w:t xml:space="preserve"> &lt;https://stbenedictstoolbox.org/how-the-rule-of-st-benedict-is-relevant-today/&gt;</w:t>
      </w:r>
    </w:p>
    <w:p w14:paraId="3C5CEEFD" w14:textId="77777777" w:rsidR="00336CD4" w:rsidRDefault="00336CD4" w:rsidP="00336CD4">
      <w:pPr>
        <w:rPr>
          <w:sz w:val="28"/>
          <w:szCs w:val="28"/>
        </w:rPr>
      </w:pPr>
      <w:r w:rsidRPr="00336CD4">
        <w:rPr>
          <w:sz w:val="28"/>
          <w:szCs w:val="28"/>
        </w:rPr>
        <w:t xml:space="preserve">Burton, Janet, and Julie Kerr, </w:t>
      </w:r>
      <w:r w:rsidRPr="00336CD4">
        <w:rPr>
          <w:i/>
          <w:iCs/>
          <w:sz w:val="28"/>
          <w:szCs w:val="28"/>
        </w:rPr>
        <w:t>The Cistercians in the Middle Ages</w:t>
      </w:r>
      <w:r w:rsidRPr="00336CD4">
        <w:rPr>
          <w:sz w:val="28"/>
          <w:szCs w:val="28"/>
        </w:rPr>
        <w:t xml:space="preserve"> (Woodbridge, Suffolk, Uk ; Rochester, Ny: Boydell Press, 2011)</w:t>
      </w:r>
    </w:p>
    <w:p w14:paraId="70E37087" w14:textId="77777777" w:rsidR="007270A5" w:rsidRPr="007270A5" w:rsidRDefault="007270A5" w:rsidP="007270A5">
      <w:pPr>
        <w:rPr>
          <w:sz w:val="28"/>
          <w:szCs w:val="28"/>
          <w:lang w:val="it-IT"/>
        </w:rPr>
      </w:pPr>
      <w:r w:rsidRPr="007270A5">
        <w:rPr>
          <w:sz w:val="28"/>
          <w:szCs w:val="28"/>
          <w:lang w:val="it-IT"/>
        </w:rPr>
        <w:t>Callerman, Laura , ‘</w:t>
      </w:r>
      <w:proofErr w:type="spellStart"/>
      <w:r w:rsidRPr="007270A5">
        <w:rPr>
          <w:sz w:val="28"/>
          <w:szCs w:val="28"/>
          <w:lang w:val="it-IT"/>
        </w:rPr>
        <w:t>Mosaic</w:t>
      </w:r>
      <w:proofErr w:type="spellEnd"/>
      <w:r w:rsidRPr="007270A5">
        <w:rPr>
          <w:sz w:val="28"/>
          <w:szCs w:val="28"/>
          <w:lang w:val="it-IT"/>
        </w:rPr>
        <w:t xml:space="preserve">’, </w:t>
      </w:r>
      <w:proofErr w:type="spellStart"/>
      <w:r w:rsidRPr="007270A5">
        <w:rPr>
          <w:i/>
          <w:iCs/>
          <w:sz w:val="28"/>
          <w:szCs w:val="28"/>
          <w:lang w:val="it-IT"/>
        </w:rPr>
        <w:t>Mosaic</w:t>
      </w:r>
      <w:proofErr w:type="spellEnd"/>
      <w:r w:rsidRPr="007270A5">
        <w:rPr>
          <w:sz w:val="28"/>
          <w:szCs w:val="28"/>
          <w:lang w:val="it-IT"/>
        </w:rPr>
        <w:t>, 2015 &lt;https://www.mosaicsite.org/main/2015/12/15/benedicts-wisdom-for-the-ages-gyrovagues-sarabaites-and-anchorites-oh-my&gt;</w:t>
      </w:r>
    </w:p>
    <w:p w14:paraId="54493AB9" w14:textId="77777777" w:rsidR="00336CD4" w:rsidRPr="00336CD4" w:rsidRDefault="00336CD4" w:rsidP="00336CD4">
      <w:pPr>
        <w:rPr>
          <w:sz w:val="28"/>
          <w:szCs w:val="28"/>
        </w:rPr>
      </w:pPr>
      <w:r w:rsidRPr="00336CD4">
        <w:rPr>
          <w:sz w:val="28"/>
          <w:szCs w:val="28"/>
        </w:rPr>
        <w:t xml:space="preserve">Dom Paul Delatte, </w:t>
      </w:r>
      <w:r w:rsidRPr="00336CD4">
        <w:rPr>
          <w:i/>
          <w:iCs/>
          <w:sz w:val="28"/>
          <w:szCs w:val="28"/>
        </w:rPr>
        <w:t>The Rule of St. Benedict</w:t>
      </w:r>
      <w:r w:rsidRPr="00336CD4">
        <w:rPr>
          <w:sz w:val="28"/>
          <w:szCs w:val="28"/>
        </w:rPr>
        <w:t xml:space="preserve"> (Ravenio Press, 2015)</w:t>
      </w:r>
    </w:p>
    <w:p w14:paraId="185EAABE" w14:textId="77777777" w:rsidR="00336CD4" w:rsidRPr="00336CD4" w:rsidRDefault="00336CD4" w:rsidP="00336CD4">
      <w:pPr>
        <w:rPr>
          <w:sz w:val="28"/>
          <w:szCs w:val="28"/>
        </w:rPr>
      </w:pPr>
      <w:r w:rsidRPr="00336CD4">
        <w:rPr>
          <w:sz w:val="28"/>
          <w:szCs w:val="28"/>
        </w:rPr>
        <w:t xml:space="preserve">Doyle, Leonard J, </w:t>
      </w:r>
      <w:r w:rsidRPr="00336CD4">
        <w:rPr>
          <w:i/>
          <w:iCs/>
          <w:sz w:val="28"/>
          <w:szCs w:val="28"/>
        </w:rPr>
        <w:t>St. Benedict’s Rule for Monasteries</w:t>
      </w:r>
      <w:r w:rsidRPr="00336CD4">
        <w:rPr>
          <w:sz w:val="28"/>
          <w:szCs w:val="28"/>
        </w:rPr>
        <w:t xml:space="preserve"> (Collegeville, Minnesota: Liturgical Press, 1986)</w:t>
      </w:r>
    </w:p>
    <w:p w14:paraId="02C90535" w14:textId="77777777" w:rsidR="00336CD4" w:rsidRPr="00336CD4" w:rsidRDefault="00336CD4" w:rsidP="00336CD4">
      <w:pPr>
        <w:rPr>
          <w:sz w:val="28"/>
          <w:szCs w:val="28"/>
        </w:rPr>
      </w:pPr>
      <w:r w:rsidRPr="00336CD4">
        <w:rPr>
          <w:sz w:val="28"/>
          <w:szCs w:val="28"/>
        </w:rPr>
        <w:t xml:space="preserve">Fry, Timothy, </w:t>
      </w:r>
      <w:r w:rsidRPr="00336CD4">
        <w:rPr>
          <w:i/>
          <w:iCs/>
          <w:sz w:val="28"/>
          <w:szCs w:val="28"/>
        </w:rPr>
        <w:t>RB 1980 : The Rule of St. Benedict in Latin and English with Notes</w:t>
      </w:r>
      <w:r w:rsidRPr="00336CD4">
        <w:rPr>
          <w:sz w:val="28"/>
          <w:szCs w:val="28"/>
        </w:rPr>
        <w:t xml:space="preserve"> (Liturgical Press, 1981)</w:t>
      </w:r>
    </w:p>
    <w:p w14:paraId="74D96EFC" w14:textId="77777777" w:rsidR="00336CD4" w:rsidRPr="00336CD4" w:rsidRDefault="00336CD4" w:rsidP="00336CD4">
      <w:pPr>
        <w:rPr>
          <w:sz w:val="28"/>
          <w:szCs w:val="28"/>
        </w:rPr>
      </w:pPr>
      <w:r w:rsidRPr="00336CD4">
        <w:rPr>
          <w:sz w:val="28"/>
          <w:szCs w:val="28"/>
        </w:rPr>
        <w:t xml:space="preserve">———, </w:t>
      </w:r>
      <w:r w:rsidRPr="00336CD4">
        <w:rPr>
          <w:i/>
          <w:iCs/>
          <w:sz w:val="28"/>
          <w:szCs w:val="28"/>
        </w:rPr>
        <w:t>RB 1980 : The Rule of St. Benedict in Latin and English with Notes</w:t>
      </w:r>
      <w:r w:rsidRPr="00336CD4">
        <w:rPr>
          <w:sz w:val="28"/>
          <w:szCs w:val="28"/>
        </w:rPr>
        <w:t xml:space="preserve"> (Liturgical Press, 1981)</w:t>
      </w:r>
    </w:p>
    <w:p w14:paraId="5483A43F" w14:textId="77777777" w:rsidR="00336CD4" w:rsidRPr="00336CD4" w:rsidRDefault="00336CD4" w:rsidP="00336CD4">
      <w:pPr>
        <w:rPr>
          <w:sz w:val="28"/>
          <w:szCs w:val="28"/>
        </w:rPr>
      </w:pPr>
      <w:r w:rsidRPr="00336CD4">
        <w:rPr>
          <w:sz w:val="28"/>
          <w:szCs w:val="28"/>
        </w:rPr>
        <w:t xml:space="preserve">Gregory, </w:t>
      </w:r>
      <w:r w:rsidRPr="00336CD4">
        <w:rPr>
          <w:i/>
          <w:iCs/>
          <w:sz w:val="28"/>
          <w:szCs w:val="28"/>
        </w:rPr>
        <w:t>The Life of St. Benedict</w:t>
      </w:r>
      <w:r w:rsidRPr="00336CD4">
        <w:rPr>
          <w:sz w:val="28"/>
          <w:szCs w:val="28"/>
        </w:rPr>
        <w:t xml:space="preserve"> (TAN Books, 2011)</w:t>
      </w:r>
    </w:p>
    <w:p w14:paraId="5940E89D" w14:textId="77777777" w:rsidR="00336CD4" w:rsidRPr="00336CD4" w:rsidRDefault="00336CD4" w:rsidP="00336CD4">
      <w:pPr>
        <w:rPr>
          <w:sz w:val="28"/>
          <w:szCs w:val="28"/>
        </w:rPr>
      </w:pPr>
      <w:r w:rsidRPr="00336CD4">
        <w:rPr>
          <w:sz w:val="28"/>
          <w:szCs w:val="28"/>
        </w:rPr>
        <w:lastRenderedPageBreak/>
        <w:t xml:space="preserve">‘Internet History Sourcebooks Project’, </w:t>
      </w:r>
      <w:r w:rsidRPr="00336CD4">
        <w:rPr>
          <w:i/>
          <w:iCs/>
          <w:sz w:val="28"/>
          <w:szCs w:val="28"/>
        </w:rPr>
        <w:t>Fordham.edu</w:t>
      </w:r>
      <w:r w:rsidRPr="00336CD4">
        <w:rPr>
          <w:sz w:val="28"/>
          <w:szCs w:val="28"/>
        </w:rPr>
        <w:t>, 2019 &lt;https://sourcebooks.fordham.edu/source/rul-benedict.asp&gt;</w:t>
      </w:r>
    </w:p>
    <w:p w14:paraId="2A28C62C" w14:textId="77777777" w:rsidR="00336CD4" w:rsidRPr="00336CD4" w:rsidRDefault="00336CD4" w:rsidP="00336CD4">
      <w:pPr>
        <w:rPr>
          <w:sz w:val="28"/>
          <w:szCs w:val="28"/>
        </w:rPr>
      </w:pPr>
      <w:r w:rsidRPr="00336CD4">
        <w:rPr>
          <w:sz w:val="28"/>
          <w:szCs w:val="28"/>
        </w:rPr>
        <w:t xml:space="preserve">LAWRENCE, C. H., ‘ST. BENEDICT and HIS RULE’, </w:t>
      </w:r>
      <w:r w:rsidRPr="00336CD4">
        <w:rPr>
          <w:i/>
          <w:iCs/>
          <w:sz w:val="28"/>
          <w:szCs w:val="28"/>
        </w:rPr>
        <w:t>History</w:t>
      </w:r>
      <w:r w:rsidRPr="00336CD4">
        <w:rPr>
          <w:sz w:val="28"/>
          <w:szCs w:val="28"/>
        </w:rPr>
        <w:t>, 67.220 (1982), 185–94 &lt;https://doi.org/10.1111/j.1468-229x.1982.tb01386.x&gt;</w:t>
      </w:r>
    </w:p>
    <w:p w14:paraId="7947587A" w14:textId="77777777" w:rsidR="00336CD4" w:rsidRPr="00336CD4" w:rsidRDefault="00336CD4" w:rsidP="00336CD4">
      <w:pPr>
        <w:rPr>
          <w:sz w:val="28"/>
          <w:szCs w:val="28"/>
        </w:rPr>
      </w:pPr>
      <w:r w:rsidRPr="00336CD4">
        <w:rPr>
          <w:sz w:val="28"/>
          <w:szCs w:val="28"/>
        </w:rPr>
        <w:t xml:space="preserve">McCann, Justin, ‘The Rule of the Master’, </w:t>
      </w:r>
      <w:r w:rsidRPr="00336CD4">
        <w:rPr>
          <w:i/>
          <w:iCs/>
          <w:sz w:val="28"/>
          <w:szCs w:val="28"/>
        </w:rPr>
        <w:t>The Downside Review</w:t>
      </w:r>
      <w:r w:rsidRPr="00336CD4">
        <w:rPr>
          <w:sz w:val="28"/>
          <w:szCs w:val="28"/>
        </w:rPr>
        <w:t>, 57.1 (1939), 3–22 &lt;https://doi.org/10.1177/001258063905700102&gt;</w:t>
      </w:r>
    </w:p>
    <w:p w14:paraId="411A4000" w14:textId="77777777" w:rsidR="00336CD4" w:rsidRPr="00336CD4" w:rsidRDefault="00336CD4" w:rsidP="00336CD4">
      <w:pPr>
        <w:rPr>
          <w:sz w:val="28"/>
          <w:szCs w:val="28"/>
        </w:rPr>
      </w:pPr>
      <w:r w:rsidRPr="00336CD4">
        <w:rPr>
          <w:sz w:val="28"/>
          <w:szCs w:val="28"/>
        </w:rPr>
        <w:t xml:space="preserve">Medievalists.net, ‘“The Worst Kind of Monk”: The Sarabaites - Medievalists.net’, </w:t>
      </w:r>
      <w:r w:rsidRPr="00336CD4">
        <w:rPr>
          <w:i/>
          <w:iCs/>
          <w:sz w:val="28"/>
          <w:szCs w:val="28"/>
        </w:rPr>
        <w:t>Medievalists.net</w:t>
      </w:r>
      <w:r w:rsidRPr="00336CD4">
        <w:rPr>
          <w:sz w:val="28"/>
          <w:szCs w:val="28"/>
        </w:rPr>
        <w:t>, 2022 &lt;https://www.medievalists.net/2022/02/worst-kind-monk-sarabaites/&gt;</w:t>
      </w:r>
    </w:p>
    <w:p w14:paraId="27160742" w14:textId="77777777" w:rsidR="00336CD4" w:rsidRPr="00336CD4" w:rsidRDefault="00336CD4" w:rsidP="00336CD4">
      <w:pPr>
        <w:rPr>
          <w:sz w:val="28"/>
          <w:szCs w:val="28"/>
        </w:rPr>
      </w:pPr>
      <w:r w:rsidRPr="00336CD4">
        <w:rPr>
          <w:sz w:val="28"/>
          <w:szCs w:val="28"/>
        </w:rPr>
        <w:t xml:space="preserve">Merton, Thomas, </w:t>
      </w:r>
      <w:r w:rsidRPr="00336CD4">
        <w:rPr>
          <w:i/>
          <w:iCs/>
          <w:sz w:val="28"/>
          <w:szCs w:val="28"/>
        </w:rPr>
        <w:t>Monastic Wisdom Series: Number Nineteen the Rule of Saint Benedict Initiation into the Monastic Tradition 4</w:t>
      </w:r>
      <w:r w:rsidRPr="00336CD4">
        <w:rPr>
          <w:sz w:val="28"/>
          <w:szCs w:val="28"/>
        </w:rPr>
        <w:t xml:space="preserve"> &lt;https://pastoralcenter.sfo3.digitaloceanspaces.com/products/lp/lpmw019p/preview.pdf&gt;</w:t>
      </w:r>
    </w:p>
    <w:p w14:paraId="7D74FCCB" w14:textId="77777777" w:rsidR="00336CD4" w:rsidRPr="00336CD4" w:rsidRDefault="00336CD4" w:rsidP="00336CD4">
      <w:pPr>
        <w:rPr>
          <w:sz w:val="28"/>
          <w:szCs w:val="28"/>
        </w:rPr>
      </w:pPr>
      <w:r w:rsidRPr="00336CD4">
        <w:rPr>
          <w:sz w:val="28"/>
          <w:szCs w:val="28"/>
        </w:rPr>
        <w:t xml:space="preserve">Rhossellli, Anthony, ‘The Kinds of Monks’, </w:t>
      </w:r>
      <w:r w:rsidRPr="00336CD4">
        <w:rPr>
          <w:i/>
          <w:iCs/>
          <w:sz w:val="28"/>
          <w:szCs w:val="28"/>
        </w:rPr>
        <w:t>Mountmarty.edu</w:t>
      </w:r>
      <w:r w:rsidRPr="00336CD4">
        <w:rPr>
          <w:sz w:val="28"/>
          <w:szCs w:val="28"/>
        </w:rPr>
        <w:t>, 2024 &lt;https://www.mountmarty.edu/academics/benedictine-leadership-institute/benedictine-thought-and-action-blog/the-kinds-of-monks/&gt;</w:t>
      </w:r>
    </w:p>
    <w:p w14:paraId="0C130284" w14:textId="77777777" w:rsidR="00336CD4" w:rsidRPr="00336CD4" w:rsidRDefault="00336CD4" w:rsidP="00336CD4">
      <w:pPr>
        <w:rPr>
          <w:sz w:val="28"/>
          <w:szCs w:val="28"/>
        </w:rPr>
      </w:pPr>
      <w:r w:rsidRPr="00336CD4">
        <w:rPr>
          <w:sz w:val="28"/>
          <w:szCs w:val="28"/>
        </w:rPr>
        <w:t>‘Saint Benedict</w:t>
      </w:r>
      <w:r w:rsidRPr="00336CD4">
        <w:rPr>
          <w:rFonts w:ascii="MS Gothic" w:eastAsia="MS Gothic" w:hAnsi="MS Gothic" w:cs="MS Gothic" w:hint="eastAsia"/>
          <w:sz w:val="28"/>
          <w:szCs w:val="28"/>
        </w:rPr>
        <w:t>：</w:t>
      </w:r>
      <w:r w:rsidRPr="00336CD4">
        <w:rPr>
          <w:sz w:val="28"/>
          <w:szCs w:val="28"/>
        </w:rPr>
        <w:t xml:space="preserve">The Holy Rule of St. Benedict (516) : Saint Benedict (Benedict of Nursia C. AD 480–550) : Free Download, Borrow, and Streaming : Internet Archive’, </w:t>
      </w:r>
      <w:r w:rsidRPr="00336CD4">
        <w:rPr>
          <w:i/>
          <w:iCs/>
          <w:sz w:val="28"/>
          <w:szCs w:val="28"/>
        </w:rPr>
        <w:t>Internet Archive</w:t>
      </w:r>
      <w:r w:rsidRPr="00336CD4">
        <w:rPr>
          <w:sz w:val="28"/>
          <w:szCs w:val="28"/>
        </w:rPr>
        <w:t>, 2020 &lt;https://archive.org/details/saint-benedict-the-holy-rule-of-st.-benedict-516/page/n1/mode/2up&gt;</w:t>
      </w:r>
    </w:p>
    <w:p w14:paraId="505444B7" w14:textId="77777777" w:rsidR="00336CD4" w:rsidRPr="00336CD4" w:rsidRDefault="00336CD4" w:rsidP="00336CD4">
      <w:pPr>
        <w:rPr>
          <w:sz w:val="28"/>
          <w:szCs w:val="28"/>
        </w:rPr>
      </w:pPr>
      <w:r w:rsidRPr="00336CD4">
        <w:rPr>
          <w:sz w:val="28"/>
          <w:szCs w:val="28"/>
        </w:rPr>
        <w:t xml:space="preserve">‘The Rule of St Benedict | Ampleforth Abbey’, </w:t>
      </w:r>
      <w:r w:rsidRPr="00336CD4">
        <w:rPr>
          <w:i/>
          <w:iCs/>
          <w:sz w:val="28"/>
          <w:szCs w:val="28"/>
        </w:rPr>
        <w:t>Www.ampleforthabbey.org.uk</w:t>
      </w:r>
      <w:r w:rsidRPr="00336CD4">
        <w:rPr>
          <w:sz w:val="28"/>
          <w:szCs w:val="28"/>
        </w:rPr>
        <w:t xml:space="preserve"> &lt;https://www.ampleforthabbey.org.uk/monastery/our-history/rule-st-benedict&gt;</w:t>
      </w:r>
    </w:p>
    <w:p w14:paraId="0DA5229B" w14:textId="77777777" w:rsidR="00336CD4" w:rsidRPr="00336CD4" w:rsidRDefault="00336CD4" w:rsidP="00336CD4">
      <w:pPr>
        <w:rPr>
          <w:sz w:val="28"/>
          <w:szCs w:val="28"/>
        </w:rPr>
      </w:pPr>
      <w:r w:rsidRPr="00336CD4">
        <w:rPr>
          <w:sz w:val="28"/>
          <w:szCs w:val="28"/>
        </w:rPr>
        <w:t xml:space="preserve">Benedict of Nursia, and Benedictus </w:t>
      </w:r>
      <w:proofErr w:type="spellStart"/>
      <w:r w:rsidRPr="00336CD4">
        <w:rPr>
          <w:sz w:val="28"/>
          <w:szCs w:val="28"/>
        </w:rPr>
        <w:t>santo</w:t>
      </w:r>
      <w:proofErr w:type="spellEnd"/>
      <w:r w:rsidRPr="00336CD4">
        <w:rPr>
          <w:sz w:val="28"/>
          <w:szCs w:val="28"/>
        </w:rPr>
        <w:t xml:space="preserve">, </w:t>
      </w:r>
      <w:r w:rsidRPr="00336CD4">
        <w:rPr>
          <w:i/>
          <w:iCs/>
          <w:sz w:val="28"/>
          <w:szCs w:val="28"/>
        </w:rPr>
        <w:t>The Rule of Saint Benedict</w:t>
      </w:r>
      <w:r w:rsidRPr="00336CD4">
        <w:rPr>
          <w:sz w:val="28"/>
          <w:szCs w:val="28"/>
        </w:rPr>
        <w:t xml:space="preserve"> (Harvard University Press, 2011)</w:t>
      </w:r>
    </w:p>
    <w:p w14:paraId="132D4D42" w14:textId="77777777" w:rsidR="00336CD4" w:rsidRPr="00336CD4" w:rsidRDefault="00336CD4" w:rsidP="00336CD4">
      <w:pPr>
        <w:rPr>
          <w:sz w:val="28"/>
          <w:szCs w:val="28"/>
        </w:rPr>
      </w:pPr>
      <w:proofErr w:type="spellStart"/>
      <w:r w:rsidRPr="00336CD4">
        <w:rPr>
          <w:sz w:val="28"/>
          <w:szCs w:val="28"/>
        </w:rPr>
        <w:t>Boakes</w:t>
      </w:r>
      <w:proofErr w:type="spellEnd"/>
      <w:r w:rsidRPr="00336CD4">
        <w:rPr>
          <w:sz w:val="28"/>
          <w:szCs w:val="28"/>
        </w:rPr>
        <w:t xml:space="preserve">, Norman, ‘Gospel and Order in the Rule of St Benedict’, </w:t>
      </w:r>
      <w:r w:rsidRPr="00336CD4">
        <w:rPr>
          <w:i/>
          <w:iCs/>
          <w:sz w:val="28"/>
          <w:szCs w:val="28"/>
        </w:rPr>
        <w:t>Ecclesiastical Law Journal</w:t>
      </w:r>
      <w:r w:rsidRPr="00336CD4">
        <w:rPr>
          <w:sz w:val="28"/>
          <w:szCs w:val="28"/>
        </w:rPr>
        <w:t>, 21.2 (2019), 1–8 &lt;https://doi.org/10.1017/s0956618x18000935&gt;</w:t>
      </w:r>
    </w:p>
    <w:p w14:paraId="4BF99240" w14:textId="77777777" w:rsidR="00336CD4" w:rsidRPr="00336CD4" w:rsidRDefault="00336CD4" w:rsidP="00336CD4">
      <w:pPr>
        <w:rPr>
          <w:sz w:val="28"/>
          <w:szCs w:val="28"/>
        </w:rPr>
      </w:pPr>
      <w:r w:rsidRPr="00336CD4">
        <w:rPr>
          <w:sz w:val="28"/>
          <w:szCs w:val="28"/>
        </w:rPr>
        <w:lastRenderedPageBreak/>
        <w:t xml:space="preserve">Boyle, Megan, </w:t>
      </w:r>
      <w:r w:rsidRPr="00336CD4">
        <w:rPr>
          <w:i/>
          <w:iCs/>
          <w:sz w:val="28"/>
          <w:szCs w:val="28"/>
        </w:rPr>
        <w:t>‘How the Rule of St. Benedict Is Relevant Today’</w:t>
      </w:r>
      <w:r w:rsidRPr="00336CD4">
        <w:rPr>
          <w:sz w:val="28"/>
          <w:szCs w:val="28"/>
        </w:rPr>
        <w:t xml:space="preserve">, </w:t>
      </w:r>
      <w:r w:rsidRPr="00336CD4">
        <w:rPr>
          <w:i/>
          <w:iCs/>
          <w:sz w:val="28"/>
          <w:szCs w:val="28"/>
        </w:rPr>
        <w:t>St. Benedict’s Toolbox Annex</w:t>
      </w:r>
      <w:r w:rsidRPr="00336CD4">
        <w:rPr>
          <w:sz w:val="28"/>
          <w:szCs w:val="28"/>
        </w:rPr>
        <w:t xml:space="preserve"> &lt;https://stbenedictstoolbox.org/how-the-rule-of-st-benedict-is-relevant-today/&gt;</w:t>
      </w:r>
    </w:p>
    <w:p w14:paraId="406C80B5" w14:textId="77777777" w:rsidR="00336CD4" w:rsidRPr="00336CD4" w:rsidRDefault="00336CD4" w:rsidP="00336CD4">
      <w:pPr>
        <w:rPr>
          <w:sz w:val="28"/>
          <w:szCs w:val="28"/>
        </w:rPr>
      </w:pPr>
      <w:r w:rsidRPr="00336CD4">
        <w:rPr>
          <w:sz w:val="28"/>
          <w:szCs w:val="28"/>
        </w:rPr>
        <w:t xml:space="preserve">Burton, Janet, and Julie Kerr, </w:t>
      </w:r>
      <w:r w:rsidRPr="00336CD4">
        <w:rPr>
          <w:i/>
          <w:iCs/>
          <w:sz w:val="28"/>
          <w:szCs w:val="28"/>
        </w:rPr>
        <w:t>The Cistercians in the Middle Ages</w:t>
      </w:r>
      <w:r w:rsidRPr="00336CD4">
        <w:rPr>
          <w:sz w:val="28"/>
          <w:szCs w:val="28"/>
        </w:rPr>
        <w:t xml:space="preserve"> (Woodbridge, Suffolk, Uk ; Rochester, Ny: Boydell Press, 2011)</w:t>
      </w:r>
    </w:p>
    <w:p w14:paraId="1D928955" w14:textId="77777777" w:rsidR="00336CD4" w:rsidRPr="00336CD4" w:rsidRDefault="00336CD4" w:rsidP="00336CD4">
      <w:pPr>
        <w:rPr>
          <w:sz w:val="28"/>
          <w:szCs w:val="28"/>
        </w:rPr>
      </w:pPr>
      <w:r w:rsidRPr="00336CD4">
        <w:rPr>
          <w:sz w:val="28"/>
          <w:szCs w:val="28"/>
        </w:rPr>
        <w:t xml:space="preserve">Dom Paul Delatte, </w:t>
      </w:r>
      <w:r w:rsidRPr="00336CD4">
        <w:rPr>
          <w:i/>
          <w:iCs/>
          <w:sz w:val="28"/>
          <w:szCs w:val="28"/>
        </w:rPr>
        <w:t>The Rule of St. Benedict</w:t>
      </w:r>
      <w:r w:rsidRPr="00336CD4">
        <w:rPr>
          <w:sz w:val="28"/>
          <w:szCs w:val="28"/>
        </w:rPr>
        <w:t xml:space="preserve"> (Ravenio Press, 2015)</w:t>
      </w:r>
    </w:p>
    <w:p w14:paraId="19AB32BC" w14:textId="77777777" w:rsidR="00336CD4" w:rsidRPr="00336CD4" w:rsidRDefault="00336CD4" w:rsidP="00336CD4">
      <w:pPr>
        <w:rPr>
          <w:sz w:val="28"/>
          <w:szCs w:val="28"/>
        </w:rPr>
      </w:pPr>
      <w:r w:rsidRPr="00336CD4">
        <w:rPr>
          <w:sz w:val="28"/>
          <w:szCs w:val="28"/>
        </w:rPr>
        <w:t xml:space="preserve">Doyle, Leonard J, </w:t>
      </w:r>
      <w:r w:rsidRPr="00336CD4">
        <w:rPr>
          <w:i/>
          <w:iCs/>
          <w:sz w:val="28"/>
          <w:szCs w:val="28"/>
        </w:rPr>
        <w:t>St. Benedict’s Rule for Monasteries</w:t>
      </w:r>
      <w:r w:rsidRPr="00336CD4">
        <w:rPr>
          <w:sz w:val="28"/>
          <w:szCs w:val="28"/>
        </w:rPr>
        <w:t xml:space="preserve"> (Collegeville, Minnesota: Liturgical Press, 1986)</w:t>
      </w:r>
    </w:p>
    <w:p w14:paraId="57C61A41" w14:textId="77777777" w:rsidR="00336CD4" w:rsidRPr="00336CD4" w:rsidRDefault="00336CD4" w:rsidP="00336CD4">
      <w:pPr>
        <w:rPr>
          <w:sz w:val="28"/>
          <w:szCs w:val="28"/>
        </w:rPr>
      </w:pPr>
      <w:r w:rsidRPr="00336CD4">
        <w:rPr>
          <w:sz w:val="28"/>
          <w:szCs w:val="28"/>
        </w:rPr>
        <w:t xml:space="preserve">Fry, Timothy, </w:t>
      </w:r>
      <w:r w:rsidRPr="00336CD4">
        <w:rPr>
          <w:i/>
          <w:iCs/>
          <w:sz w:val="28"/>
          <w:szCs w:val="28"/>
        </w:rPr>
        <w:t>RB 1980 : The Rule of St. Benedict in Latin and English with Notes</w:t>
      </w:r>
      <w:r w:rsidRPr="00336CD4">
        <w:rPr>
          <w:sz w:val="28"/>
          <w:szCs w:val="28"/>
        </w:rPr>
        <w:t xml:space="preserve"> (Liturgical Press, 1981)</w:t>
      </w:r>
    </w:p>
    <w:p w14:paraId="65EA2626" w14:textId="77777777" w:rsidR="00336CD4" w:rsidRPr="00336CD4" w:rsidRDefault="00336CD4" w:rsidP="00336CD4">
      <w:pPr>
        <w:rPr>
          <w:sz w:val="28"/>
          <w:szCs w:val="28"/>
        </w:rPr>
      </w:pPr>
      <w:r w:rsidRPr="00336CD4">
        <w:rPr>
          <w:sz w:val="28"/>
          <w:szCs w:val="28"/>
        </w:rPr>
        <w:t xml:space="preserve">———, </w:t>
      </w:r>
      <w:r w:rsidRPr="00336CD4">
        <w:rPr>
          <w:i/>
          <w:iCs/>
          <w:sz w:val="28"/>
          <w:szCs w:val="28"/>
        </w:rPr>
        <w:t>RB 1980 : The Rule of St. Benedict in Latin and English with Notes</w:t>
      </w:r>
      <w:r w:rsidRPr="00336CD4">
        <w:rPr>
          <w:sz w:val="28"/>
          <w:szCs w:val="28"/>
        </w:rPr>
        <w:t xml:space="preserve"> (Liturgical Press, 1981)</w:t>
      </w:r>
    </w:p>
    <w:p w14:paraId="62C66747" w14:textId="77777777" w:rsidR="00336CD4" w:rsidRPr="00336CD4" w:rsidRDefault="00336CD4" w:rsidP="00336CD4">
      <w:pPr>
        <w:rPr>
          <w:sz w:val="28"/>
          <w:szCs w:val="28"/>
        </w:rPr>
      </w:pPr>
      <w:r w:rsidRPr="00336CD4">
        <w:rPr>
          <w:sz w:val="28"/>
          <w:szCs w:val="28"/>
        </w:rPr>
        <w:t xml:space="preserve">Gregory, </w:t>
      </w:r>
      <w:r w:rsidRPr="00336CD4">
        <w:rPr>
          <w:i/>
          <w:iCs/>
          <w:sz w:val="28"/>
          <w:szCs w:val="28"/>
        </w:rPr>
        <w:t>The Life of St. Benedict</w:t>
      </w:r>
      <w:r w:rsidRPr="00336CD4">
        <w:rPr>
          <w:sz w:val="28"/>
          <w:szCs w:val="28"/>
        </w:rPr>
        <w:t xml:space="preserve"> (TAN Books, 2011)</w:t>
      </w:r>
    </w:p>
    <w:p w14:paraId="70750913" w14:textId="77777777" w:rsidR="00336CD4" w:rsidRPr="00336CD4" w:rsidRDefault="00336CD4" w:rsidP="00336CD4">
      <w:pPr>
        <w:rPr>
          <w:sz w:val="28"/>
          <w:szCs w:val="28"/>
        </w:rPr>
      </w:pPr>
      <w:r w:rsidRPr="00336CD4">
        <w:rPr>
          <w:sz w:val="28"/>
          <w:szCs w:val="28"/>
        </w:rPr>
        <w:t xml:space="preserve">‘Internet History Sourcebooks Project’, </w:t>
      </w:r>
      <w:r w:rsidRPr="00336CD4">
        <w:rPr>
          <w:i/>
          <w:iCs/>
          <w:sz w:val="28"/>
          <w:szCs w:val="28"/>
        </w:rPr>
        <w:t>Fordham.edu</w:t>
      </w:r>
      <w:r w:rsidRPr="00336CD4">
        <w:rPr>
          <w:sz w:val="28"/>
          <w:szCs w:val="28"/>
        </w:rPr>
        <w:t>, 2019 &lt;https://sourcebooks.fordham.edu/source/rul-benedict.asp&gt;</w:t>
      </w:r>
    </w:p>
    <w:p w14:paraId="54EA0886" w14:textId="77777777" w:rsidR="00336CD4" w:rsidRPr="00336CD4" w:rsidRDefault="00336CD4" w:rsidP="00336CD4">
      <w:pPr>
        <w:rPr>
          <w:sz w:val="28"/>
          <w:szCs w:val="28"/>
        </w:rPr>
      </w:pPr>
      <w:r w:rsidRPr="00336CD4">
        <w:rPr>
          <w:sz w:val="28"/>
          <w:szCs w:val="28"/>
        </w:rPr>
        <w:t xml:space="preserve">LAWRENCE, C. H., </w:t>
      </w:r>
      <w:r w:rsidRPr="00336CD4">
        <w:rPr>
          <w:i/>
          <w:iCs/>
          <w:sz w:val="28"/>
          <w:szCs w:val="28"/>
        </w:rPr>
        <w:t>‘ST. BENEDICT and HIS RULE’,</w:t>
      </w:r>
      <w:r w:rsidRPr="00336CD4">
        <w:rPr>
          <w:sz w:val="28"/>
          <w:szCs w:val="28"/>
        </w:rPr>
        <w:t xml:space="preserve"> </w:t>
      </w:r>
      <w:r w:rsidRPr="00336CD4">
        <w:rPr>
          <w:i/>
          <w:iCs/>
          <w:sz w:val="28"/>
          <w:szCs w:val="28"/>
        </w:rPr>
        <w:t>History</w:t>
      </w:r>
      <w:r w:rsidRPr="00336CD4">
        <w:rPr>
          <w:sz w:val="28"/>
          <w:szCs w:val="28"/>
        </w:rPr>
        <w:t>, 67.220 (1982), 185–94 &lt;https://doi.org/10.1111/j.1468-229x.1982.tb01386.x&gt;</w:t>
      </w:r>
    </w:p>
    <w:p w14:paraId="3155E8CD" w14:textId="77777777" w:rsidR="00336CD4" w:rsidRPr="00336CD4" w:rsidRDefault="00336CD4" w:rsidP="00336CD4">
      <w:pPr>
        <w:rPr>
          <w:sz w:val="28"/>
          <w:szCs w:val="28"/>
        </w:rPr>
      </w:pPr>
      <w:r w:rsidRPr="00336CD4">
        <w:rPr>
          <w:sz w:val="28"/>
          <w:szCs w:val="28"/>
        </w:rPr>
        <w:t xml:space="preserve">McCann, Justin, </w:t>
      </w:r>
      <w:r w:rsidRPr="00336CD4">
        <w:rPr>
          <w:i/>
          <w:iCs/>
          <w:sz w:val="28"/>
          <w:szCs w:val="28"/>
        </w:rPr>
        <w:t>‘The Rule of the Master’</w:t>
      </w:r>
      <w:r w:rsidRPr="00336CD4">
        <w:rPr>
          <w:sz w:val="28"/>
          <w:szCs w:val="28"/>
        </w:rPr>
        <w:t xml:space="preserve">, </w:t>
      </w:r>
      <w:r w:rsidRPr="00336CD4">
        <w:rPr>
          <w:i/>
          <w:iCs/>
          <w:sz w:val="28"/>
          <w:szCs w:val="28"/>
        </w:rPr>
        <w:t>The Downside Review</w:t>
      </w:r>
      <w:r w:rsidRPr="00336CD4">
        <w:rPr>
          <w:sz w:val="28"/>
          <w:szCs w:val="28"/>
        </w:rPr>
        <w:t>, 57.1 (1939), 3–22 &lt;https://doi.org/10.1177/001258063905700102&gt;</w:t>
      </w:r>
    </w:p>
    <w:p w14:paraId="47D0DE6F" w14:textId="77777777" w:rsidR="00336CD4" w:rsidRPr="00336CD4" w:rsidRDefault="00336CD4" w:rsidP="00336CD4">
      <w:pPr>
        <w:rPr>
          <w:sz w:val="28"/>
          <w:szCs w:val="28"/>
        </w:rPr>
      </w:pPr>
      <w:r w:rsidRPr="00336CD4">
        <w:rPr>
          <w:sz w:val="28"/>
          <w:szCs w:val="28"/>
        </w:rPr>
        <w:t xml:space="preserve">Medievalists.net, </w:t>
      </w:r>
      <w:r w:rsidRPr="00336CD4">
        <w:rPr>
          <w:i/>
          <w:iCs/>
          <w:sz w:val="28"/>
          <w:szCs w:val="28"/>
        </w:rPr>
        <w:t>‘“The Worst Kind of Monk”:</w:t>
      </w:r>
      <w:r w:rsidRPr="00336CD4">
        <w:rPr>
          <w:sz w:val="28"/>
          <w:szCs w:val="28"/>
        </w:rPr>
        <w:t xml:space="preserve"> The Sarabaites - Medievalists.net’, </w:t>
      </w:r>
      <w:r w:rsidRPr="00336CD4">
        <w:rPr>
          <w:i/>
          <w:iCs/>
          <w:sz w:val="28"/>
          <w:szCs w:val="28"/>
        </w:rPr>
        <w:t>Medievalists.net</w:t>
      </w:r>
      <w:r w:rsidRPr="00336CD4">
        <w:rPr>
          <w:sz w:val="28"/>
          <w:szCs w:val="28"/>
        </w:rPr>
        <w:t>, 2022 &lt;https://www.medievalists.net/2022/02/worst-kind-monk-sarabaites/&gt;</w:t>
      </w:r>
    </w:p>
    <w:p w14:paraId="32F2199F" w14:textId="77777777" w:rsidR="00336CD4" w:rsidRPr="00336CD4" w:rsidRDefault="00336CD4" w:rsidP="00336CD4">
      <w:pPr>
        <w:rPr>
          <w:sz w:val="28"/>
          <w:szCs w:val="28"/>
        </w:rPr>
      </w:pPr>
      <w:r w:rsidRPr="00336CD4">
        <w:rPr>
          <w:sz w:val="28"/>
          <w:szCs w:val="28"/>
        </w:rPr>
        <w:t xml:space="preserve">Merton, Thomas, </w:t>
      </w:r>
      <w:r w:rsidRPr="00336CD4">
        <w:rPr>
          <w:i/>
          <w:iCs/>
          <w:sz w:val="28"/>
          <w:szCs w:val="28"/>
        </w:rPr>
        <w:t>Monastic Wisdom Series: Number Nineteen the Rule of Saint Benedict Initiation into the Monastic Tradition 4</w:t>
      </w:r>
      <w:r w:rsidRPr="00336CD4">
        <w:rPr>
          <w:sz w:val="28"/>
          <w:szCs w:val="28"/>
        </w:rPr>
        <w:t xml:space="preserve"> &lt;https://pastoralcenter.sfo3.digitaloceanspaces.com/products/lp/lpmw019p/preview.pdf&gt;</w:t>
      </w:r>
    </w:p>
    <w:p w14:paraId="4D253A50" w14:textId="77777777" w:rsidR="00336CD4" w:rsidRPr="00336CD4" w:rsidRDefault="00336CD4" w:rsidP="00336CD4">
      <w:pPr>
        <w:rPr>
          <w:sz w:val="28"/>
          <w:szCs w:val="28"/>
        </w:rPr>
      </w:pPr>
      <w:r w:rsidRPr="00336CD4">
        <w:rPr>
          <w:sz w:val="28"/>
          <w:szCs w:val="28"/>
        </w:rPr>
        <w:t xml:space="preserve">Rhossellli, Anthony, ‘The Kinds of Monks’, </w:t>
      </w:r>
      <w:r w:rsidRPr="00336CD4">
        <w:rPr>
          <w:i/>
          <w:iCs/>
          <w:sz w:val="28"/>
          <w:szCs w:val="28"/>
        </w:rPr>
        <w:t>Mountmarty.edu</w:t>
      </w:r>
      <w:r w:rsidRPr="00336CD4">
        <w:rPr>
          <w:sz w:val="28"/>
          <w:szCs w:val="28"/>
        </w:rPr>
        <w:t>, 2024 &lt;https://www.mountmarty.edu/academics/benedictine-leadership-institute/benedictine-thought-and-action-blog/the-kinds-of-monks/&gt;</w:t>
      </w:r>
    </w:p>
    <w:p w14:paraId="283AFF4F" w14:textId="77777777" w:rsidR="00336CD4" w:rsidRPr="00336CD4" w:rsidRDefault="00336CD4" w:rsidP="00336CD4">
      <w:pPr>
        <w:rPr>
          <w:sz w:val="28"/>
          <w:szCs w:val="28"/>
        </w:rPr>
      </w:pPr>
      <w:r w:rsidRPr="00336CD4">
        <w:rPr>
          <w:i/>
          <w:iCs/>
          <w:sz w:val="28"/>
          <w:szCs w:val="28"/>
        </w:rPr>
        <w:lastRenderedPageBreak/>
        <w:t>‘Saint Benedict</w:t>
      </w:r>
      <w:r w:rsidRPr="00336CD4">
        <w:rPr>
          <w:rFonts w:ascii="MS Gothic" w:eastAsia="MS Gothic" w:hAnsi="MS Gothic" w:cs="MS Gothic" w:hint="eastAsia"/>
          <w:i/>
          <w:iCs/>
          <w:sz w:val="28"/>
          <w:szCs w:val="28"/>
        </w:rPr>
        <w:t>：</w:t>
      </w:r>
      <w:r w:rsidRPr="00336CD4">
        <w:rPr>
          <w:i/>
          <w:iCs/>
          <w:sz w:val="28"/>
          <w:szCs w:val="28"/>
        </w:rPr>
        <w:t>The Holy Rule of St. Benedict (516) : Saint Benedict (Benedict of Nursia C. AD 480–550)</w:t>
      </w:r>
      <w:r w:rsidRPr="00336CD4">
        <w:rPr>
          <w:sz w:val="28"/>
          <w:szCs w:val="28"/>
        </w:rPr>
        <w:t xml:space="preserve"> : Free Download, Borrow, and Streaming : Internet Archive’, </w:t>
      </w:r>
      <w:r w:rsidRPr="00336CD4">
        <w:rPr>
          <w:i/>
          <w:iCs/>
          <w:sz w:val="28"/>
          <w:szCs w:val="28"/>
        </w:rPr>
        <w:t>Internet Archive</w:t>
      </w:r>
      <w:r w:rsidRPr="00336CD4">
        <w:rPr>
          <w:sz w:val="28"/>
          <w:szCs w:val="28"/>
        </w:rPr>
        <w:t>, 2020 &lt;https://archive.org/details/saint-benedict-the-holy-rule-of-st.-benedict-516/page/n1/mode/2up&gt;</w:t>
      </w:r>
    </w:p>
    <w:p w14:paraId="7A6130EB" w14:textId="40EDC2CA" w:rsidR="00336CD4" w:rsidRPr="00336CD4" w:rsidRDefault="00336CD4" w:rsidP="00336CD4">
      <w:pPr>
        <w:rPr>
          <w:sz w:val="28"/>
          <w:szCs w:val="28"/>
        </w:rPr>
      </w:pPr>
      <w:r w:rsidRPr="00336CD4">
        <w:rPr>
          <w:i/>
          <w:iCs/>
          <w:sz w:val="28"/>
          <w:szCs w:val="28"/>
        </w:rPr>
        <w:t>‘The Rule of St Benedict | Ampleforth Abbey’</w:t>
      </w:r>
      <w:r w:rsidRPr="00336CD4">
        <w:rPr>
          <w:sz w:val="28"/>
          <w:szCs w:val="28"/>
        </w:rPr>
        <w:t xml:space="preserve">, </w:t>
      </w:r>
      <w:r w:rsidR="00FF743C">
        <w:rPr>
          <w:sz w:val="28"/>
          <w:szCs w:val="28"/>
        </w:rPr>
        <w:t>w</w:t>
      </w:r>
      <w:r w:rsidRPr="00336CD4">
        <w:rPr>
          <w:sz w:val="28"/>
          <w:szCs w:val="28"/>
        </w:rPr>
        <w:t>ww.ampleforthabbey.org.uk &lt;https://www.ampleforthabbey.org.uk/monastery/our-history/rule-st-benedict&gt;</w:t>
      </w:r>
    </w:p>
    <w:p w14:paraId="73E55F6C" w14:textId="77777777" w:rsidR="00336CD4" w:rsidRPr="00336CD4" w:rsidRDefault="00336CD4" w:rsidP="00336CD4">
      <w:pPr>
        <w:rPr>
          <w:sz w:val="28"/>
          <w:szCs w:val="28"/>
        </w:rPr>
      </w:pPr>
      <w:r w:rsidRPr="00336CD4">
        <w:rPr>
          <w:sz w:val="28"/>
          <w:szCs w:val="28"/>
        </w:rPr>
        <w:t xml:space="preserve">Benedict of Nursia, and Benedictus </w:t>
      </w:r>
      <w:proofErr w:type="spellStart"/>
      <w:r w:rsidRPr="00336CD4">
        <w:rPr>
          <w:sz w:val="28"/>
          <w:szCs w:val="28"/>
        </w:rPr>
        <w:t>santo</w:t>
      </w:r>
      <w:proofErr w:type="spellEnd"/>
      <w:r w:rsidRPr="00336CD4">
        <w:rPr>
          <w:sz w:val="28"/>
          <w:szCs w:val="28"/>
        </w:rPr>
        <w:t xml:space="preserve">, </w:t>
      </w:r>
      <w:r w:rsidRPr="00336CD4">
        <w:rPr>
          <w:i/>
          <w:iCs/>
          <w:sz w:val="28"/>
          <w:szCs w:val="28"/>
        </w:rPr>
        <w:t>The Rule of Saint Benedict</w:t>
      </w:r>
      <w:r w:rsidRPr="00336CD4">
        <w:rPr>
          <w:sz w:val="28"/>
          <w:szCs w:val="28"/>
        </w:rPr>
        <w:t xml:space="preserve"> (Harvard University Press, 2011)</w:t>
      </w:r>
    </w:p>
    <w:p w14:paraId="418A9990" w14:textId="77777777" w:rsidR="00336CD4" w:rsidRPr="00336CD4" w:rsidRDefault="00336CD4" w:rsidP="00336CD4">
      <w:pPr>
        <w:rPr>
          <w:sz w:val="28"/>
          <w:szCs w:val="28"/>
        </w:rPr>
      </w:pPr>
      <w:proofErr w:type="spellStart"/>
      <w:r w:rsidRPr="00336CD4">
        <w:rPr>
          <w:sz w:val="28"/>
          <w:szCs w:val="28"/>
        </w:rPr>
        <w:t>Boakes</w:t>
      </w:r>
      <w:proofErr w:type="spellEnd"/>
      <w:r w:rsidRPr="00336CD4">
        <w:rPr>
          <w:sz w:val="28"/>
          <w:szCs w:val="28"/>
        </w:rPr>
        <w:t xml:space="preserve">, Norman, ‘Gospel and Order in the Rule of St Benedict’, </w:t>
      </w:r>
      <w:r w:rsidRPr="00336CD4">
        <w:rPr>
          <w:i/>
          <w:iCs/>
          <w:sz w:val="28"/>
          <w:szCs w:val="28"/>
        </w:rPr>
        <w:t>Ecclesiastical Law Journal</w:t>
      </w:r>
      <w:r w:rsidRPr="00336CD4">
        <w:rPr>
          <w:sz w:val="28"/>
          <w:szCs w:val="28"/>
        </w:rPr>
        <w:t>, 21.2 (2019), 1–8 &lt;https://doi.org/10.1017/s0956618x18000935&gt;</w:t>
      </w:r>
    </w:p>
    <w:p w14:paraId="7D31EF5E" w14:textId="77777777" w:rsidR="00336CD4" w:rsidRPr="00336CD4" w:rsidRDefault="00336CD4" w:rsidP="00336CD4">
      <w:pPr>
        <w:rPr>
          <w:sz w:val="28"/>
          <w:szCs w:val="28"/>
        </w:rPr>
      </w:pPr>
      <w:r w:rsidRPr="00336CD4">
        <w:rPr>
          <w:sz w:val="28"/>
          <w:szCs w:val="28"/>
        </w:rPr>
        <w:t>Boyle, Megan</w:t>
      </w:r>
      <w:r w:rsidRPr="00336CD4">
        <w:rPr>
          <w:i/>
          <w:iCs/>
          <w:sz w:val="28"/>
          <w:szCs w:val="28"/>
        </w:rPr>
        <w:t>, ‘How the Rule of St. Benedict Is Relevant Today’</w:t>
      </w:r>
      <w:r w:rsidRPr="00336CD4">
        <w:rPr>
          <w:sz w:val="28"/>
          <w:szCs w:val="28"/>
        </w:rPr>
        <w:t xml:space="preserve">, </w:t>
      </w:r>
      <w:r w:rsidRPr="00336CD4">
        <w:rPr>
          <w:i/>
          <w:iCs/>
          <w:sz w:val="28"/>
          <w:szCs w:val="28"/>
        </w:rPr>
        <w:t>St. Benedict’s Toolbox Annex</w:t>
      </w:r>
      <w:r w:rsidRPr="00336CD4">
        <w:rPr>
          <w:sz w:val="28"/>
          <w:szCs w:val="28"/>
        </w:rPr>
        <w:t xml:space="preserve"> &lt;https://stbenedictstoolbox.org/how-the-rule-of-st-benedict-is-relevant-today/&gt;</w:t>
      </w:r>
    </w:p>
    <w:p w14:paraId="7FB8E2FA" w14:textId="77777777" w:rsidR="00336CD4" w:rsidRPr="00336CD4" w:rsidRDefault="00336CD4" w:rsidP="00336CD4">
      <w:pPr>
        <w:rPr>
          <w:sz w:val="28"/>
          <w:szCs w:val="28"/>
        </w:rPr>
      </w:pPr>
      <w:r w:rsidRPr="00336CD4">
        <w:rPr>
          <w:sz w:val="28"/>
          <w:szCs w:val="28"/>
        </w:rPr>
        <w:t xml:space="preserve">Burton, Janet, and Julie Kerr, </w:t>
      </w:r>
      <w:r w:rsidRPr="00336CD4">
        <w:rPr>
          <w:i/>
          <w:iCs/>
          <w:sz w:val="28"/>
          <w:szCs w:val="28"/>
        </w:rPr>
        <w:t>The Cistercians in the Middle Ages</w:t>
      </w:r>
      <w:r w:rsidRPr="00336CD4">
        <w:rPr>
          <w:sz w:val="28"/>
          <w:szCs w:val="28"/>
        </w:rPr>
        <w:t xml:space="preserve"> (Woodbridge, Suffolk, Uk ; Rochester, Ny: Boydell Press, 2011)</w:t>
      </w:r>
    </w:p>
    <w:p w14:paraId="72E89E82" w14:textId="77777777" w:rsidR="00336CD4" w:rsidRPr="00336CD4" w:rsidRDefault="00336CD4" w:rsidP="00336CD4">
      <w:pPr>
        <w:rPr>
          <w:sz w:val="28"/>
          <w:szCs w:val="28"/>
        </w:rPr>
      </w:pPr>
      <w:r w:rsidRPr="00336CD4">
        <w:rPr>
          <w:sz w:val="28"/>
          <w:szCs w:val="28"/>
        </w:rPr>
        <w:t xml:space="preserve">Dom Paul Delatte, </w:t>
      </w:r>
      <w:r w:rsidRPr="00336CD4">
        <w:rPr>
          <w:i/>
          <w:iCs/>
          <w:sz w:val="28"/>
          <w:szCs w:val="28"/>
        </w:rPr>
        <w:t>The Rule of St. Benedict</w:t>
      </w:r>
      <w:r w:rsidRPr="00336CD4">
        <w:rPr>
          <w:sz w:val="28"/>
          <w:szCs w:val="28"/>
        </w:rPr>
        <w:t xml:space="preserve"> (Ravenio Press, 2015)</w:t>
      </w:r>
    </w:p>
    <w:p w14:paraId="6115CDA5" w14:textId="77777777" w:rsidR="00336CD4" w:rsidRPr="00336CD4" w:rsidRDefault="00336CD4" w:rsidP="00336CD4">
      <w:pPr>
        <w:rPr>
          <w:sz w:val="28"/>
          <w:szCs w:val="28"/>
        </w:rPr>
      </w:pPr>
      <w:r w:rsidRPr="00336CD4">
        <w:rPr>
          <w:sz w:val="28"/>
          <w:szCs w:val="28"/>
        </w:rPr>
        <w:t xml:space="preserve">Doyle, Leonard J, </w:t>
      </w:r>
      <w:r w:rsidRPr="00336CD4">
        <w:rPr>
          <w:i/>
          <w:iCs/>
          <w:sz w:val="28"/>
          <w:szCs w:val="28"/>
        </w:rPr>
        <w:t>St. Benedict’s Rule for Monasteries</w:t>
      </w:r>
      <w:r w:rsidRPr="00336CD4">
        <w:rPr>
          <w:sz w:val="28"/>
          <w:szCs w:val="28"/>
        </w:rPr>
        <w:t xml:space="preserve"> (Collegeville, Minnesota: Liturgical Press, 1986)</w:t>
      </w:r>
    </w:p>
    <w:p w14:paraId="1C7F2CDA" w14:textId="77777777" w:rsidR="00336CD4" w:rsidRPr="00336CD4" w:rsidRDefault="00336CD4" w:rsidP="00336CD4">
      <w:pPr>
        <w:rPr>
          <w:sz w:val="28"/>
          <w:szCs w:val="28"/>
        </w:rPr>
      </w:pPr>
      <w:r w:rsidRPr="00336CD4">
        <w:rPr>
          <w:sz w:val="28"/>
          <w:szCs w:val="28"/>
        </w:rPr>
        <w:t xml:space="preserve">Fry, Timothy, </w:t>
      </w:r>
      <w:r w:rsidRPr="00336CD4">
        <w:rPr>
          <w:i/>
          <w:iCs/>
          <w:sz w:val="28"/>
          <w:szCs w:val="28"/>
        </w:rPr>
        <w:t>RB 1980 : The Rule of St. Benedict in Latin and English with Notes</w:t>
      </w:r>
      <w:r w:rsidRPr="00336CD4">
        <w:rPr>
          <w:sz w:val="28"/>
          <w:szCs w:val="28"/>
        </w:rPr>
        <w:t xml:space="preserve"> (Liturgical Press, 1981)</w:t>
      </w:r>
    </w:p>
    <w:p w14:paraId="55E86EFA" w14:textId="77777777" w:rsidR="00336CD4" w:rsidRPr="00336CD4" w:rsidRDefault="00336CD4" w:rsidP="00336CD4">
      <w:pPr>
        <w:rPr>
          <w:sz w:val="28"/>
          <w:szCs w:val="28"/>
        </w:rPr>
      </w:pPr>
      <w:r w:rsidRPr="00336CD4">
        <w:rPr>
          <w:sz w:val="28"/>
          <w:szCs w:val="28"/>
        </w:rPr>
        <w:t xml:space="preserve">———, </w:t>
      </w:r>
      <w:r w:rsidRPr="00336CD4">
        <w:rPr>
          <w:i/>
          <w:iCs/>
          <w:sz w:val="28"/>
          <w:szCs w:val="28"/>
        </w:rPr>
        <w:t>RB 1980 : The Rule of St. Benedict in Latin and English with Notes</w:t>
      </w:r>
      <w:r w:rsidRPr="00336CD4">
        <w:rPr>
          <w:sz w:val="28"/>
          <w:szCs w:val="28"/>
        </w:rPr>
        <w:t xml:space="preserve"> (Liturgical Press, 1981)</w:t>
      </w:r>
    </w:p>
    <w:p w14:paraId="50F6471C" w14:textId="77777777" w:rsidR="00336CD4" w:rsidRPr="00336CD4" w:rsidRDefault="00336CD4" w:rsidP="00336CD4">
      <w:pPr>
        <w:rPr>
          <w:sz w:val="28"/>
          <w:szCs w:val="28"/>
        </w:rPr>
      </w:pPr>
      <w:r w:rsidRPr="00336CD4">
        <w:rPr>
          <w:sz w:val="28"/>
          <w:szCs w:val="28"/>
        </w:rPr>
        <w:t xml:space="preserve">Gregory, </w:t>
      </w:r>
      <w:r w:rsidRPr="00336CD4">
        <w:rPr>
          <w:i/>
          <w:iCs/>
          <w:sz w:val="28"/>
          <w:szCs w:val="28"/>
        </w:rPr>
        <w:t>The Life of St. Benedict</w:t>
      </w:r>
      <w:r w:rsidRPr="00336CD4">
        <w:rPr>
          <w:sz w:val="28"/>
          <w:szCs w:val="28"/>
        </w:rPr>
        <w:t xml:space="preserve"> (TAN Books, 2011)</w:t>
      </w:r>
    </w:p>
    <w:p w14:paraId="1312D24B" w14:textId="77777777" w:rsidR="00336CD4" w:rsidRPr="00336CD4" w:rsidRDefault="00336CD4" w:rsidP="00336CD4">
      <w:pPr>
        <w:rPr>
          <w:sz w:val="28"/>
          <w:szCs w:val="28"/>
        </w:rPr>
      </w:pPr>
      <w:r w:rsidRPr="00336CD4">
        <w:rPr>
          <w:i/>
          <w:iCs/>
          <w:sz w:val="28"/>
          <w:szCs w:val="28"/>
        </w:rPr>
        <w:t>‘Internet History Sourcebooks Project’</w:t>
      </w:r>
      <w:r w:rsidRPr="00336CD4">
        <w:rPr>
          <w:sz w:val="28"/>
          <w:szCs w:val="28"/>
        </w:rPr>
        <w:t xml:space="preserve">, </w:t>
      </w:r>
      <w:r w:rsidRPr="00336CD4">
        <w:rPr>
          <w:i/>
          <w:iCs/>
          <w:sz w:val="28"/>
          <w:szCs w:val="28"/>
        </w:rPr>
        <w:t>Fordham.edu</w:t>
      </w:r>
      <w:r w:rsidRPr="00336CD4">
        <w:rPr>
          <w:sz w:val="28"/>
          <w:szCs w:val="28"/>
        </w:rPr>
        <w:t>, 2019 &lt;https://sourcebooks.fordham.edu/source/rul-benedict.asp&gt;</w:t>
      </w:r>
    </w:p>
    <w:p w14:paraId="541A47E9" w14:textId="77777777" w:rsidR="00336CD4" w:rsidRPr="00336CD4" w:rsidRDefault="00336CD4" w:rsidP="00336CD4">
      <w:pPr>
        <w:rPr>
          <w:sz w:val="28"/>
          <w:szCs w:val="28"/>
        </w:rPr>
      </w:pPr>
      <w:r w:rsidRPr="00336CD4">
        <w:rPr>
          <w:sz w:val="28"/>
          <w:szCs w:val="28"/>
        </w:rPr>
        <w:t xml:space="preserve">LAWRENCE, C. H., </w:t>
      </w:r>
      <w:r w:rsidRPr="00336CD4">
        <w:rPr>
          <w:i/>
          <w:iCs/>
          <w:sz w:val="28"/>
          <w:szCs w:val="28"/>
        </w:rPr>
        <w:t>‘ST. BENEDICT and HIS RULE’,</w:t>
      </w:r>
      <w:r w:rsidRPr="00336CD4">
        <w:rPr>
          <w:sz w:val="28"/>
          <w:szCs w:val="28"/>
        </w:rPr>
        <w:t xml:space="preserve"> </w:t>
      </w:r>
      <w:r w:rsidRPr="00336CD4">
        <w:rPr>
          <w:i/>
          <w:iCs/>
          <w:sz w:val="28"/>
          <w:szCs w:val="28"/>
        </w:rPr>
        <w:t>History</w:t>
      </w:r>
      <w:r w:rsidRPr="00336CD4">
        <w:rPr>
          <w:sz w:val="28"/>
          <w:szCs w:val="28"/>
        </w:rPr>
        <w:t>, 67.220 (1982), 185–94 &lt;https://doi.org/10.1111/j.1468-229x.1982.tb01386.x&gt;</w:t>
      </w:r>
    </w:p>
    <w:p w14:paraId="0F45861F" w14:textId="77777777" w:rsidR="00336CD4" w:rsidRPr="00336CD4" w:rsidRDefault="00336CD4" w:rsidP="00336CD4">
      <w:pPr>
        <w:rPr>
          <w:sz w:val="28"/>
          <w:szCs w:val="28"/>
        </w:rPr>
      </w:pPr>
      <w:r w:rsidRPr="00336CD4">
        <w:rPr>
          <w:sz w:val="28"/>
          <w:szCs w:val="28"/>
        </w:rPr>
        <w:lastRenderedPageBreak/>
        <w:t xml:space="preserve">McCann, Justin, </w:t>
      </w:r>
      <w:r w:rsidRPr="00336CD4">
        <w:rPr>
          <w:i/>
          <w:iCs/>
          <w:sz w:val="28"/>
          <w:szCs w:val="28"/>
        </w:rPr>
        <w:t>‘The Rule of the Master’</w:t>
      </w:r>
      <w:r w:rsidRPr="00336CD4">
        <w:rPr>
          <w:sz w:val="28"/>
          <w:szCs w:val="28"/>
        </w:rPr>
        <w:t xml:space="preserve">, </w:t>
      </w:r>
      <w:r w:rsidRPr="00336CD4">
        <w:rPr>
          <w:i/>
          <w:iCs/>
          <w:sz w:val="28"/>
          <w:szCs w:val="28"/>
        </w:rPr>
        <w:t>The Downside Review</w:t>
      </w:r>
      <w:r w:rsidRPr="00336CD4">
        <w:rPr>
          <w:sz w:val="28"/>
          <w:szCs w:val="28"/>
        </w:rPr>
        <w:t>, 57.1 (1939), 3–22 &lt;https://doi.org/10.1177/001258063905700102&gt;</w:t>
      </w:r>
    </w:p>
    <w:p w14:paraId="793709E2" w14:textId="5AF82505" w:rsidR="00336CD4" w:rsidRPr="00336CD4" w:rsidRDefault="00336CD4" w:rsidP="00336CD4">
      <w:pPr>
        <w:rPr>
          <w:sz w:val="28"/>
          <w:szCs w:val="28"/>
        </w:rPr>
      </w:pPr>
      <w:r w:rsidRPr="00336CD4">
        <w:rPr>
          <w:sz w:val="28"/>
          <w:szCs w:val="28"/>
        </w:rPr>
        <w:t xml:space="preserve">Medievalists.net, </w:t>
      </w:r>
      <w:r w:rsidR="00FF743C">
        <w:rPr>
          <w:i/>
          <w:iCs/>
          <w:sz w:val="28"/>
          <w:szCs w:val="28"/>
        </w:rPr>
        <w:t>“</w:t>
      </w:r>
      <w:r w:rsidRPr="00336CD4">
        <w:rPr>
          <w:i/>
          <w:iCs/>
          <w:sz w:val="28"/>
          <w:szCs w:val="28"/>
        </w:rPr>
        <w:t>The Worst Kind of Monk”</w:t>
      </w:r>
      <w:r w:rsidRPr="00336CD4">
        <w:rPr>
          <w:sz w:val="28"/>
          <w:szCs w:val="28"/>
        </w:rPr>
        <w:t xml:space="preserve">: The Sarabaites - Medievalists.net’, </w:t>
      </w:r>
      <w:r w:rsidRPr="00336CD4">
        <w:rPr>
          <w:i/>
          <w:iCs/>
          <w:sz w:val="28"/>
          <w:szCs w:val="28"/>
        </w:rPr>
        <w:t>Medievalists.net</w:t>
      </w:r>
      <w:r w:rsidRPr="00336CD4">
        <w:rPr>
          <w:sz w:val="28"/>
          <w:szCs w:val="28"/>
        </w:rPr>
        <w:t>, 2022 &lt;https://www.medievalists.net/2022/02/worst-kind-monk-sarabaites/&gt;</w:t>
      </w:r>
    </w:p>
    <w:p w14:paraId="4F830CE6" w14:textId="77777777" w:rsidR="00336CD4" w:rsidRPr="00336CD4" w:rsidRDefault="00336CD4" w:rsidP="00336CD4">
      <w:pPr>
        <w:rPr>
          <w:sz w:val="28"/>
          <w:szCs w:val="28"/>
        </w:rPr>
      </w:pPr>
      <w:r w:rsidRPr="00336CD4">
        <w:rPr>
          <w:sz w:val="28"/>
          <w:szCs w:val="28"/>
        </w:rPr>
        <w:t xml:space="preserve">Merton, Thomas, </w:t>
      </w:r>
      <w:r w:rsidRPr="00336CD4">
        <w:rPr>
          <w:i/>
          <w:iCs/>
          <w:sz w:val="28"/>
          <w:szCs w:val="28"/>
        </w:rPr>
        <w:t>Monastic Wisdom Series: Number Nineteen the Rule of Saint Benedict Initiation into the Monastic Tradition 4</w:t>
      </w:r>
      <w:r w:rsidRPr="00336CD4">
        <w:rPr>
          <w:sz w:val="28"/>
          <w:szCs w:val="28"/>
        </w:rPr>
        <w:t xml:space="preserve"> &lt;https://pastoralcenter.sfo3.digitaloceanspaces.com/products/lp/lpmw019p/preview.pdf&gt;</w:t>
      </w:r>
    </w:p>
    <w:p w14:paraId="25D02DCF" w14:textId="77777777" w:rsidR="00336CD4" w:rsidRPr="00336CD4" w:rsidRDefault="00336CD4" w:rsidP="00336CD4">
      <w:pPr>
        <w:rPr>
          <w:sz w:val="28"/>
          <w:szCs w:val="28"/>
        </w:rPr>
      </w:pPr>
      <w:r w:rsidRPr="00336CD4">
        <w:rPr>
          <w:sz w:val="28"/>
          <w:szCs w:val="28"/>
        </w:rPr>
        <w:t xml:space="preserve">Rhossellli, Anthony, </w:t>
      </w:r>
      <w:r w:rsidRPr="00336CD4">
        <w:rPr>
          <w:i/>
          <w:iCs/>
          <w:sz w:val="28"/>
          <w:szCs w:val="28"/>
        </w:rPr>
        <w:t>‘The Kinds of Monks’</w:t>
      </w:r>
      <w:r w:rsidRPr="00336CD4">
        <w:rPr>
          <w:sz w:val="28"/>
          <w:szCs w:val="28"/>
        </w:rPr>
        <w:t>, Mountmarty.edu, 2024 &lt;https://www.mountmarty.edu/academics/benedictine-leadership-institute/benedictine-thought-and-action-blog/the-kinds-of-monks/&gt;</w:t>
      </w:r>
    </w:p>
    <w:p w14:paraId="3E7A2FA6" w14:textId="77777777" w:rsidR="00336CD4" w:rsidRPr="00336CD4" w:rsidRDefault="00336CD4" w:rsidP="00336CD4">
      <w:pPr>
        <w:rPr>
          <w:sz w:val="28"/>
          <w:szCs w:val="28"/>
        </w:rPr>
      </w:pPr>
      <w:r w:rsidRPr="00336CD4">
        <w:rPr>
          <w:i/>
          <w:iCs/>
          <w:sz w:val="28"/>
          <w:szCs w:val="28"/>
        </w:rPr>
        <w:t>‘Saint Benedict</w:t>
      </w:r>
      <w:r w:rsidRPr="00336CD4">
        <w:rPr>
          <w:rFonts w:ascii="MS Gothic" w:eastAsia="MS Gothic" w:hAnsi="MS Gothic" w:cs="MS Gothic" w:hint="eastAsia"/>
          <w:i/>
          <w:iCs/>
          <w:sz w:val="28"/>
          <w:szCs w:val="28"/>
        </w:rPr>
        <w:t>：</w:t>
      </w:r>
      <w:r w:rsidRPr="00336CD4">
        <w:rPr>
          <w:i/>
          <w:iCs/>
          <w:sz w:val="28"/>
          <w:szCs w:val="28"/>
        </w:rPr>
        <w:t>The Holy Rule of St. Benedict (516) : Saint Benedict (Benedict of Nursia C. AD 480–550)</w:t>
      </w:r>
      <w:r w:rsidRPr="00336CD4">
        <w:rPr>
          <w:sz w:val="28"/>
          <w:szCs w:val="28"/>
        </w:rPr>
        <w:t xml:space="preserve"> : Free Download, Borrow, and Streaming : Internet Archive’, </w:t>
      </w:r>
      <w:r w:rsidRPr="00336CD4">
        <w:rPr>
          <w:i/>
          <w:iCs/>
          <w:sz w:val="28"/>
          <w:szCs w:val="28"/>
        </w:rPr>
        <w:t>Internet Archive</w:t>
      </w:r>
      <w:r w:rsidRPr="00336CD4">
        <w:rPr>
          <w:sz w:val="28"/>
          <w:szCs w:val="28"/>
        </w:rPr>
        <w:t>, 2020 &lt;https://archive.org/details/saint-benedict-the-holy-rule-of-st.-benedict-516/page/n1/mode/2up&gt;</w:t>
      </w:r>
    </w:p>
    <w:p w14:paraId="7082B7C9" w14:textId="528BD18A" w:rsidR="00336CD4" w:rsidRPr="00336CD4" w:rsidRDefault="00336CD4" w:rsidP="00336CD4">
      <w:pPr>
        <w:rPr>
          <w:sz w:val="28"/>
          <w:szCs w:val="28"/>
        </w:rPr>
      </w:pPr>
      <w:r w:rsidRPr="00336CD4">
        <w:rPr>
          <w:i/>
          <w:iCs/>
          <w:sz w:val="28"/>
          <w:szCs w:val="28"/>
        </w:rPr>
        <w:t>‘The Rule of St Benedict | Ampleforth Abbey’</w:t>
      </w:r>
      <w:r w:rsidRPr="00336CD4">
        <w:rPr>
          <w:sz w:val="28"/>
          <w:szCs w:val="28"/>
        </w:rPr>
        <w:t xml:space="preserve">, </w:t>
      </w:r>
      <w:r w:rsidR="00532698">
        <w:rPr>
          <w:sz w:val="28"/>
          <w:szCs w:val="28"/>
        </w:rPr>
        <w:t>w</w:t>
      </w:r>
      <w:r w:rsidRPr="00336CD4">
        <w:rPr>
          <w:sz w:val="28"/>
          <w:szCs w:val="28"/>
        </w:rPr>
        <w:t>ww.ampleforthabbey.org.uk &lt;https://www.ampleforthabbey.org.uk/monastery/our-history/rule-st-benedict&gt;</w:t>
      </w:r>
    </w:p>
    <w:p w14:paraId="12C05DCB" w14:textId="77777777" w:rsidR="00AC342A" w:rsidRDefault="00AC342A" w:rsidP="00AC342A">
      <w:pPr>
        <w:rPr>
          <w:sz w:val="28"/>
          <w:szCs w:val="28"/>
        </w:rPr>
      </w:pPr>
    </w:p>
    <w:p w14:paraId="3C5E597E" w14:textId="77777777" w:rsidR="0063720C" w:rsidRDefault="0063720C" w:rsidP="0063720C">
      <w:pPr>
        <w:rPr>
          <w:sz w:val="20"/>
          <w:szCs w:val="20"/>
        </w:rPr>
      </w:pPr>
    </w:p>
    <w:p w14:paraId="5DC37706" w14:textId="77777777" w:rsidR="0063720C" w:rsidRPr="0063720C" w:rsidRDefault="0063720C" w:rsidP="0063720C">
      <w:pPr>
        <w:rPr>
          <w:sz w:val="20"/>
          <w:szCs w:val="20"/>
        </w:rPr>
      </w:pPr>
    </w:p>
    <w:p w14:paraId="76EF323A" w14:textId="77777777" w:rsidR="00962EED" w:rsidRPr="00453D09" w:rsidRDefault="00962EED" w:rsidP="00962EED">
      <w:pPr>
        <w:rPr>
          <w:b/>
          <w:bCs/>
        </w:rPr>
      </w:pPr>
    </w:p>
    <w:sectPr w:rsidR="00962EED" w:rsidRPr="00453D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DE386" w14:textId="77777777" w:rsidR="00216954" w:rsidRDefault="00216954" w:rsidP="00962EED">
      <w:pPr>
        <w:spacing w:after="0" w:line="240" w:lineRule="auto"/>
      </w:pPr>
      <w:r>
        <w:separator/>
      </w:r>
    </w:p>
  </w:endnote>
  <w:endnote w:type="continuationSeparator" w:id="0">
    <w:p w14:paraId="1B3BA2D2" w14:textId="77777777" w:rsidR="00216954" w:rsidRDefault="00216954" w:rsidP="00962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7C255" w14:textId="77777777" w:rsidR="00216954" w:rsidRDefault="00216954" w:rsidP="00962EED">
      <w:pPr>
        <w:spacing w:after="0" w:line="240" w:lineRule="auto"/>
      </w:pPr>
      <w:r>
        <w:separator/>
      </w:r>
    </w:p>
  </w:footnote>
  <w:footnote w:type="continuationSeparator" w:id="0">
    <w:p w14:paraId="5341E8EF" w14:textId="77777777" w:rsidR="00216954" w:rsidRDefault="00216954" w:rsidP="00962EED">
      <w:pPr>
        <w:spacing w:after="0" w:line="240" w:lineRule="auto"/>
      </w:pPr>
      <w:r>
        <w:continuationSeparator/>
      </w:r>
    </w:p>
  </w:footnote>
  <w:footnote w:id="1">
    <w:p w14:paraId="14837BA0" w14:textId="3E7B5826" w:rsidR="001939F0" w:rsidRDefault="001939F0" w:rsidP="001939F0">
      <w:pPr>
        <w:pStyle w:val="FootnoteText"/>
      </w:pPr>
      <w:r>
        <w:rPr>
          <w:rStyle w:val="FootnoteReference"/>
        </w:rPr>
        <w:footnoteRef/>
      </w:r>
      <w:r w:rsidR="005D7107" w:rsidRPr="005D7107">
        <w:t xml:space="preserve">Justin McCann, ‘The Rule of the Master’, The Downside Review, 57.1 </w:t>
      </w:r>
      <w:r w:rsidR="005D7107">
        <w:t>,</w:t>
      </w:r>
      <w:r w:rsidR="005D7107" w:rsidRPr="005D7107">
        <w:t>(1939), 3–22 &lt;https://doi.org/10.1177/001258063905700102&gt;</w:t>
      </w:r>
      <w:r>
        <w:t>,&lt;</w:t>
      </w:r>
      <w:hyperlink r:id="rId1" w:history="1">
        <w:r w:rsidRPr="00E448D0">
          <w:rPr>
            <w:rStyle w:val="Hyperlink"/>
          </w:rPr>
          <w:t>https://doi.org/10.1177/001258063905700102</w:t>
        </w:r>
      </w:hyperlink>
      <w:r>
        <w:t>&gt;, Sage Journals,&lt;</w:t>
      </w:r>
      <w:r w:rsidRPr="001939F0">
        <w:t xml:space="preserve"> </w:t>
      </w:r>
      <w:hyperlink r:id="rId2" w:history="1">
        <w:r w:rsidRPr="00E448D0">
          <w:rPr>
            <w:rStyle w:val="Hyperlink"/>
          </w:rPr>
          <w:t>https://journals.sagepub.com/doi/abs/10.1177/001258063905700102</w:t>
        </w:r>
      </w:hyperlink>
      <w:r>
        <w:t>&gt;, [Accessed 12/02/2026].</w:t>
      </w:r>
    </w:p>
  </w:footnote>
  <w:footnote w:id="2">
    <w:p w14:paraId="7CBBCAE4" w14:textId="60B154EE" w:rsidR="00565548" w:rsidRDefault="00565548" w:rsidP="00565548">
      <w:pPr>
        <w:pStyle w:val="FootnoteText"/>
      </w:pPr>
      <w:r>
        <w:rPr>
          <w:rStyle w:val="FootnoteReference"/>
        </w:rPr>
        <w:footnoteRef/>
      </w:r>
      <w:r>
        <w:t xml:space="preserve"> </w:t>
      </w:r>
      <w:r w:rsidR="00837D45">
        <w:t xml:space="preserve">The </w:t>
      </w:r>
      <w:r>
        <w:t>Reverend Timothy Fry ,</w:t>
      </w:r>
      <w:r w:rsidRPr="00533E69">
        <w:rPr>
          <w:i/>
          <w:iCs/>
        </w:rPr>
        <w:t>The Rule of St. Benedict in English</w:t>
      </w:r>
      <w:r>
        <w:t>, (Liturgical Press, 2016)</w:t>
      </w:r>
      <w:r w:rsidR="00506D27">
        <w:t>,</w:t>
      </w:r>
      <w:r>
        <w:t>p.11.</w:t>
      </w:r>
      <w:r w:rsidR="00506D27">
        <w:t xml:space="preserve"> </w:t>
      </w:r>
    </w:p>
  </w:footnote>
  <w:footnote w:id="3">
    <w:p w14:paraId="31E4CC20" w14:textId="7D460C2E" w:rsidR="00533E69" w:rsidRDefault="00533E69">
      <w:pPr>
        <w:pStyle w:val="FootnoteText"/>
      </w:pPr>
      <w:r>
        <w:rPr>
          <w:rStyle w:val="FootnoteReference"/>
        </w:rPr>
        <w:footnoteRef/>
      </w:r>
      <w:r w:rsidRPr="00533E69">
        <w:t xml:space="preserve"> </w:t>
      </w:r>
      <w:r w:rsidR="00E43F80" w:rsidRPr="00E43F80">
        <w:t>‘Saint Benedict</w:t>
      </w:r>
      <w:r w:rsidR="00E43F80" w:rsidRPr="00E43F80">
        <w:rPr>
          <w:rFonts w:ascii="MS Gothic" w:eastAsia="MS Gothic" w:hAnsi="MS Gothic" w:cs="MS Gothic" w:hint="eastAsia"/>
        </w:rPr>
        <w:t>：</w:t>
      </w:r>
      <w:r w:rsidR="00E43F80" w:rsidRPr="00E43F80">
        <w:t xml:space="preserve">The Holy Rule of St. Benedict (516) : Saint Benedict (Benedict of Nursia C. AD 480–550) </w:t>
      </w:r>
      <w:r w:rsidR="00E95A87">
        <w:t>,</w:t>
      </w:r>
      <w:r w:rsidR="00E43F80" w:rsidRPr="00E43F80">
        <w:t>Internet Archive’, Internet Ar</w:t>
      </w:r>
      <w:r w:rsidR="00E43F80">
        <w:t>chive</w:t>
      </w:r>
      <w:r w:rsidR="00E95A87">
        <w:t>,</w:t>
      </w:r>
      <w:r w:rsidR="00E43F80" w:rsidRPr="00E43F80">
        <w:t xml:space="preserve">&lt;https://archive.org/details/saint-benedict-the-holy-rule-of-st.-benedict-516/page/n1/mode/2up&gt;. </w:t>
      </w:r>
    </w:p>
  </w:footnote>
  <w:footnote w:id="4">
    <w:p w14:paraId="55C8D286" w14:textId="18D5F9B7" w:rsidR="00FC5175" w:rsidRDefault="00FC5175">
      <w:pPr>
        <w:pStyle w:val="FootnoteText"/>
      </w:pPr>
      <w:r>
        <w:rPr>
          <w:rStyle w:val="FootnoteReference"/>
        </w:rPr>
        <w:footnoteRef/>
      </w:r>
      <w:r>
        <w:t xml:space="preserve"> </w:t>
      </w:r>
      <w:r w:rsidRPr="00FC5175">
        <w:t xml:space="preserve">Saint Benedict, Abbot of Monte Cassino, </w:t>
      </w:r>
      <w:r w:rsidRPr="00FC5175">
        <w:rPr>
          <w:i/>
          <w:iCs/>
        </w:rPr>
        <w:t>The Holy Rule of Saint Benedict</w:t>
      </w:r>
      <w:r w:rsidRPr="00FC5175">
        <w:t>, Translated by Rev.</w:t>
      </w:r>
      <w:r w:rsidR="0037791C">
        <w:t xml:space="preserve"> </w:t>
      </w:r>
      <w:r w:rsidR="00C65041">
        <w:t xml:space="preserve">Verheyen </w:t>
      </w:r>
      <w:r w:rsidRPr="00FC5175">
        <w:t>Boniface , Verheyen, (1949),Internet Archive,</w:t>
      </w:r>
      <w:r>
        <w:t>&lt;</w:t>
      </w:r>
      <w:hyperlink r:id="rId3" w:history="1">
        <w:r w:rsidRPr="007D29BB">
          <w:rPr>
            <w:rStyle w:val="Hyperlink"/>
          </w:rPr>
          <w:t>https://archive.org/details/saint-benedict-the-holy-rule-of-st.-benedict-516/page/n1/mode/2up</w:t>
        </w:r>
      </w:hyperlink>
      <w:r>
        <w:t xml:space="preserve">&gt;, </w:t>
      </w:r>
      <w:r w:rsidRPr="00FC5175">
        <w:t xml:space="preserve"> [Accessed 12/10/25].</w:t>
      </w:r>
    </w:p>
  </w:footnote>
  <w:footnote w:id="5">
    <w:p w14:paraId="2545B699" w14:textId="4E519221" w:rsidR="00FC5175" w:rsidRDefault="00FC5175">
      <w:pPr>
        <w:pStyle w:val="FootnoteText"/>
      </w:pPr>
      <w:r>
        <w:rPr>
          <w:rStyle w:val="FootnoteReference"/>
        </w:rPr>
        <w:footnoteRef/>
      </w:r>
      <w:r>
        <w:t xml:space="preserve"> </w:t>
      </w:r>
      <w:r w:rsidRPr="00FC5175">
        <w:rPr>
          <w:i/>
          <w:iCs/>
        </w:rPr>
        <w:t>‘The Rule of St Benedict’</w:t>
      </w:r>
      <w:r w:rsidRPr="00FC5175">
        <w:t>, in</w:t>
      </w:r>
      <w:r>
        <w:t>,</w:t>
      </w:r>
      <w:r w:rsidRPr="00FC5175">
        <w:t xml:space="preserve"> Ampleforth Abbey, (n.d),&lt; </w:t>
      </w:r>
      <w:hyperlink r:id="rId4" w:history="1">
        <w:r w:rsidRPr="007D29BB">
          <w:rPr>
            <w:rStyle w:val="Hyperlink"/>
          </w:rPr>
          <w:t>https://www.ampleforthabbey.org.uk/monastery/our-history/rule-st-benedict</w:t>
        </w:r>
      </w:hyperlink>
      <w:r w:rsidRPr="00FC5175">
        <w:t>&gt;</w:t>
      </w:r>
      <w:r>
        <w:t xml:space="preserve">, </w:t>
      </w:r>
      <w:r w:rsidRPr="00FC5175">
        <w:t xml:space="preserve"> [Accessed 21/10/25].</w:t>
      </w:r>
    </w:p>
  </w:footnote>
  <w:footnote w:id="6">
    <w:p w14:paraId="4B1BB5E2" w14:textId="3414BA8A" w:rsidR="006E0849" w:rsidRDefault="006E0849">
      <w:pPr>
        <w:pStyle w:val="FootnoteText"/>
      </w:pPr>
      <w:r>
        <w:rPr>
          <w:rStyle w:val="FootnoteReference"/>
        </w:rPr>
        <w:footnoteRef/>
      </w:r>
      <w:r>
        <w:t xml:space="preserve"> </w:t>
      </w:r>
      <w:r w:rsidRPr="006E0849">
        <w:t xml:space="preserve">Saint Benedict, Abbot of Monte Cassino, </w:t>
      </w:r>
      <w:r w:rsidRPr="006E0849">
        <w:rPr>
          <w:i/>
          <w:iCs/>
        </w:rPr>
        <w:t>The Holy Rule of Saint Benedict</w:t>
      </w:r>
      <w:r w:rsidRPr="006E0849">
        <w:t>, Translated by Rev.Boniface , Verheyen, (1949),Internet Archive,</w:t>
      </w:r>
      <w:r>
        <w:t>&lt;</w:t>
      </w:r>
      <w:hyperlink r:id="rId5" w:history="1">
        <w:r w:rsidRPr="007D29BB">
          <w:rPr>
            <w:rStyle w:val="Hyperlink"/>
          </w:rPr>
          <w:t>https://archive.org/details/saint-benedict-the-holy-rule-of-st.-benedict-516/page/n1/mode/2up</w:t>
        </w:r>
      </w:hyperlink>
      <w:r>
        <w:t xml:space="preserve">&gt;, </w:t>
      </w:r>
      <w:r w:rsidRPr="006E0849">
        <w:t>[Accessed 12/10/25].</w:t>
      </w:r>
    </w:p>
  </w:footnote>
  <w:footnote w:id="7">
    <w:p w14:paraId="1E881511" w14:textId="3723796C" w:rsidR="00A1769D" w:rsidRDefault="00A1769D">
      <w:pPr>
        <w:pStyle w:val="FootnoteText"/>
      </w:pPr>
      <w:r>
        <w:rPr>
          <w:rStyle w:val="FootnoteReference"/>
        </w:rPr>
        <w:footnoteRef/>
      </w:r>
      <w:r>
        <w:t xml:space="preserve"> </w:t>
      </w:r>
      <w:r w:rsidR="0045465F" w:rsidRPr="0045465F">
        <w:t>C.H Lawrence,</w:t>
      </w:r>
      <w:r w:rsidR="004F5F5C">
        <w:t xml:space="preserve"> </w:t>
      </w:r>
      <w:r w:rsidR="0045465F" w:rsidRPr="0045465F">
        <w:t>‘ST. BENEDICT AND HIS RULE *’, History, Vol.67.No.220,(1982), pp. 185–94,JSTOR, &lt;https://www.jstor.org/stable/24418885&gt;, [Accessed 20/10/25].</w:t>
      </w:r>
    </w:p>
  </w:footnote>
  <w:footnote w:id="8">
    <w:p w14:paraId="6299EB7A" w14:textId="1A8D3B2A" w:rsidR="00313F1F" w:rsidRDefault="00313F1F">
      <w:pPr>
        <w:pStyle w:val="FootnoteText"/>
      </w:pPr>
      <w:r>
        <w:rPr>
          <w:rStyle w:val="FootnoteReference"/>
        </w:rPr>
        <w:footnoteRef/>
      </w:r>
      <w:r>
        <w:t xml:space="preserve"> C.H </w:t>
      </w:r>
      <w:r w:rsidR="0045465F" w:rsidRPr="00313F1F">
        <w:t>Lawrence</w:t>
      </w:r>
      <w:r w:rsidR="004F5F5C">
        <w:rPr>
          <w:i/>
          <w:iCs/>
        </w:rPr>
        <w:t>,</w:t>
      </w:r>
      <w:r w:rsidRPr="00313F1F">
        <w:rPr>
          <w:i/>
          <w:iCs/>
        </w:rPr>
        <w:t xml:space="preserve"> BENEDICT AND HIS RULE *’</w:t>
      </w:r>
      <w:r>
        <w:t>,</w:t>
      </w:r>
      <w:r w:rsidRPr="00313F1F">
        <w:t xml:space="preserve"> History, </w:t>
      </w:r>
      <w:r>
        <w:t>Vol.</w:t>
      </w:r>
      <w:r w:rsidRPr="00313F1F">
        <w:t>67.</w:t>
      </w:r>
      <w:r>
        <w:t>No.</w:t>
      </w:r>
      <w:r w:rsidRPr="00313F1F">
        <w:t>220</w:t>
      </w:r>
      <w:r>
        <w:t>,</w:t>
      </w:r>
      <w:r w:rsidRPr="00313F1F">
        <w:t>(1982), pp. 185–94</w:t>
      </w:r>
      <w:r>
        <w:t>,JSTOR,</w:t>
      </w:r>
      <w:r w:rsidRPr="00313F1F">
        <w:t xml:space="preserve"> </w:t>
      </w:r>
      <w:r>
        <w:t>&lt;</w:t>
      </w:r>
      <w:hyperlink r:id="rId6" w:history="1">
        <w:r w:rsidRPr="007D29BB">
          <w:rPr>
            <w:rStyle w:val="Hyperlink"/>
          </w:rPr>
          <w:t>https://www.jstor.org/stable/24418885</w:t>
        </w:r>
      </w:hyperlink>
      <w:r>
        <w:t>&gt;, [Accessed 20/10/25].</w:t>
      </w:r>
    </w:p>
  </w:footnote>
  <w:footnote w:id="9">
    <w:p w14:paraId="0E5AF6A1" w14:textId="64199F0B" w:rsidR="00404C16" w:rsidRDefault="00404C16">
      <w:pPr>
        <w:pStyle w:val="FootnoteText"/>
      </w:pPr>
      <w:r>
        <w:rPr>
          <w:rStyle w:val="FootnoteReference"/>
        </w:rPr>
        <w:footnoteRef/>
      </w:r>
      <w:r>
        <w:t xml:space="preserve"> </w:t>
      </w:r>
      <w:r w:rsidR="00850BE0">
        <w:t xml:space="preserve">Pope </w:t>
      </w:r>
      <w:r>
        <w:t>Gregory</w:t>
      </w:r>
      <w:r w:rsidR="00850BE0">
        <w:t xml:space="preserve"> the Great</w:t>
      </w:r>
      <w:r>
        <w:t>,</w:t>
      </w:r>
      <w:r w:rsidR="00261EF8">
        <w:t xml:space="preserve"> </w:t>
      </w:r>
      <w:r>
        <w:t>The</w:t>
      </w:r>
      <w:r w:rsidR="00261EF8">
        <w:t xml:space="preserve"> Life of Saint Benedict,(Tan Books 2011),</w:t>
      </w:r>
      <w:r w:rsidR="004D4F06">
        <w:t>Archive,</w:t>
      </w:r>
      <w:r w:rsidR="00850BE0">
        <w:t>&lt;</w:t>
      </w:r>
      <w:r w:rsidR="00EE7088" w:rsidRPr="00EE7088">
        <w:t xml:space="preserve"> </w:t>
      </w:r>
      <w:hyperlink r:id="rId7" w:history="1">
        <w:r w:rsidR="00EE7088" w:rsidRPr="00E448D0">
          <w:rPr>
            <w:rStyle w:val="Hyperlink"/>
          </w:rPr>
          <w:t>https://archive.org/stream/TheLifeOfSt.BenedictGregoryTheGreatPopeSt.O6515_201903/The%20Life%20of%20St.%20Benedict%20-%20Gregory%20the%20Great%2C%20Pope%20St.%2C%20O_6515_djvu.txt</w:t>
        </w:r>
      </w:hyperlink>
      <w:r w:rsidR="00EE7088">
        <w:t>&gt;, [Accessed 11/02/2026].</w:t>
      </w:r>
    </w:p>
  </w:footnote>
  <w:footnote w:id="10">
    <w:p w14:paraId="5EA0B162" w14:textId="47D53E7A" w:rsidR="00093D8D" w:rsidRDefault="00093D8D" w:rsidP="00285BE6">
      <w:pPr>
        <w:pStyle w:val="FootnoteText"/>
      </w:pPr>
      <w:r>
        <w:rPr>
          <w:rStyle w:val="FootnoteReference"/>
        </w:rPr>
        <w:footnoteRef/>
      </w:r>
      <w:r>
        <w:t xml:space="preserve"> </w:t>
      </w:r>
      <w:r w:rsidR="00FD7B9A" w:rsidRPr="00FD7B9A">
        <w:t>Leonard J Doyle, St. Benedict’s Rule for Monasteries (Collegeville, Minnesota: Liturgical Press, 1986)</w:t>
      </w:r>
      <w:r w:rsidR="00FD7B9A">
        <w:t>,</w:t>
      </w:r>
      <w:r w:rsidR="00E076AB" w:rsidRPr="00E076AB">
        <w:t xml:space="preserve"> </w:t>
      </w:r>
      <w:r w:rsidR="00B66C32">
        <w:t>P.6.</w:t>
      </w:r>
    </w:p>
  </w:footnote>
  <w:footnote w:id="11">
    <w:p w14:paraId="7FB57EF0" w14:textId="2090EBFE" w:rsidR="00480F0E" w:rsidRDefault="00480F0E">
      <w:pPr>
        <w:pStyle w:val="FootnoteText"/>
      </w:pPr>
      <w:r>
        <w:rPr>
          <w:rStyle w:val="FootnoteReference"/>
        </w:rPr>
        <w:footnoteRef/>
      </w:r>
      <w:r>
        <w:t xml:space="preserve"> </w:t>
      </w:r>
      <w:r w:rsidRPr="00480F0E">
        <w:t xml:space="preserve">Benedict, Saint and Timothy Fry, RB 1980 : </w:t>
      </w:r>
      <w:r w:rsidRPr="00480F0E">
        <w:rPr>
          <w:i/>
          <w:iCs/>
        </w:rPr>
        <w:t>The Rule of St. Benedict in English</w:t>
      </w:r>
      <w:r w:rsidRPr="00480F0E">
        <w:t>, (Collegeville, Minn.: Liturgical Press, 1982).p.</w:t>
      </w:r>
      <w:r w:rsidR="001A44FC">
        <w:t>2</w:t>
      </w:r>
      <w:r w:rsidRPr="00480F0E">
        <w:t>0.</w:t>
      </w:r>
    </w:p>
  </w:footnote>
  <w:footnote w:id="12">
    <w:p w14:paraId="49F694D0" w14:textId="452F4381" w:rsidR="002E3598" w:rsidRDefault="002E3598">
      <w:pPr>
        <w:pStyle w:val="FootnoteText"/>
      </w:pPr>
      <w:r>
        <w:rPr>
          <w:rStyle w:val="FootnoteReference"/>
        </w:rPr>
        <w:footnoteRef/>
      </w:r>
      <w:r>
        <w:t xml:space="preserve"> </w:t>
      </w:r>
      <w:r w:rsidRPr="002E3598">
        <w:t xml:space="preserve">Benedict, Saint and Timothy Fry, RB 1980 : </w:t>
      </w:r>
      <w:r w:rsidRPr="005A39CF">
        <w:rPr>
          <w:i/>
          <w:iCs/>
        </w:rPr>
        <w:t>The Rule of St. Benedict in English</w:t>
      </w:r>
      <w:r w:rsidRPr="002E3598">
        <w:t>, (Collegeville, Minn.: Liturgical Press, 1982).p.20.</w:t>
      </w:r>
    </w:p>
  </w:footnote>
  <w:footnote w:id="13">
    <w:p w14:paraId="2B47BFF0" w14:textId="6E2B3B31" w:rsidR="000737B3" w:rsidRDefault="000737B3">
      <w:pPr>
        <w:pStyle w:val="FootnoteText"/>
      </w:pPr>
      <w:r>
        <w:rPr>
          <w:rStyle w:val="FootnoteReference"/>
        </w:rPr>
        <w:footnoteRef/>
      </w:r>
      <w:r>
        <w:t xml:space="preserve"> </w:t>
      </w:r>
      <w:r w:rsidR="0046663A" w:rsidRPr="0046663A">
        <w:t>Janet E Burton and Julie Kerr</w:t>
      </w:r>
      <w:r w:rsidR="0046663A" w:rsidRPr="0046663A">
        <w:rPr>
          <w:i/>
          <w:iCs/>
        </w:rPr>
        <w:t>, The Cistercians in the Middle Ages</w:t>
      </w:r>
      <w:r w:rsidR="0046663A">
        <w:rPr>
          <w:i/>
          <w:iCs/>
        </w:rPr>
        <w:t>,</w:t>
      </w:r>
      <w:r w:rsidR="0046663A" w:rsidRPr="0046663A">
        <w:t xml:space="preserve"> (Woodbridge, Suffolk, Uk </w:t>
      </w:r>
      <w:r w:rsidR="00081CD0">
        <w:t>;</w:t>
      </w:r>
      <w:r w:rsidR="0046663A" w:rsidRPr="0046663A">
        <w:t>Rochester, Ny: Boydell Press, 2016).</w:t>
      </w:r>
      <w:r w:rsidR="00081CD0">
        <w:t>p.4.</w:t>
      </w:r>
    </w:p>
  </w:footnote>
  <w:footnote w:id="14">
    <w:p w14:paraId="6C9ED7C5" w14:textId="3E319A2F" w:rsidR="00C87921" w:rsidRDefault="00C87921">
      <w:pPr>
        <w:pStyle w:val="FootnoteText"/>
      </w:pPr>
      <w:r>
        <w:rPr>
          <w:rStyle w:val="FootnoteReference"/>
        </w:rPr>
        <w:footnoteRef/>
      </w:r>
      <w:r>
        <w:t xml:space="preserve"> </w:t>
      </w:r>
      <w:r w:rsidR="007611BB" w:rsidRPr="007611BB">
        <w:t xml:space="preserve">Benedict, Saint, </w:t>
      </w:r>
      <w:r w:rsidR="007611BB" w:rsidRPr="00BC1463">
        <w:rPr>
          <w:i/>
          <w:iCs/>
        </w:rPr>
        <w:t>‘St. Benedict’s Rule for Monasteries’,</w:t>
      </w:r>
      <w:r w:rsidR="007611BB" w:rsidRPr="007611BB">
        <w:t xml:space="preserve"> Gutenberg.org, </w:t>
      </w:r>
      <w:r w:rsidR="001233B4">
        <w:t>Trans by Leonard</w:t>
      </w:r>
      <w:r w:rsidR="00350E60">
        <w:t xml:space="preserve"> J.</w:t>
      </w:r>
      <w:r w:rsidR="00B6332A">
        <w:t xml:space="preserve"> </w:t>
      </w:r>
      <w:r w:rsidR="00350E60">
        <w:t>Doyle,</w:t>
      </w:r>
      <w:r w:rsidR="00B6332A">
        <w:t xml:space="preserve">(October </w:t>
      </w:r>
      <w:r w:rsidR="007611BB" w:rsidRPr="007611BB">
        <w:t>2024</w:t>
      </w:r>
      <w:r w:rsidR="00B6332A">
        <w:t>)</w:t>
      </w:r>
      <w:r w:rsidR="001C2323">
        <w:t xml:space="preserve"> </w:t>
      </w:r>
      <w:r w:rsidR="00B6332A">
        <w:t>,</w:t>
      </w:r>
      <w:r w:rsidR="00BC1463">
        <w:t>&lt;</w:t>
      </w:r>
      <w:r w:rsidR="007611BB" w:rsidRPr="007611BB">
        <w:t xml:space="preserve"> </w:t>
      </w:r>
      <w:hyperlink r:id="rId8" w:anchor="chapter-1" w:history="1">
        <w:r w:rsidR="00BC1463" w:rsidRPr="00E448D0">
          <w:rPr>
            <w:rStyle w:val="Hyperlink"/>
          </w:rPr>
          <w:t>https://gutenberg.org/cache/epub/50040/pg50040-images.html#chapter-1</w:t>
        </w:r>
      </w:hyperlink>
      <w:r w:rsidR="00BC1463">
        <w:t xml:space="preserve">&gt;, </w:t>
      </w:r>
      <w:r w:rsidR="007611BB" w:rsidRPr="007611BB">
        <w:t>[accessed 1</w:t>
      </w:r>
      <w:r w:rsidR="00B6332A">
        <w:t>1</w:t>
      </w:r>
      <w:r w:rsidR="007611BB" w:rsidRPr="007611BB">
        <w:t xml:space="preserve"> February 2026].</w:t>
      </w:r>
    </w:p>
  </w:footnote>
  <w:footnote w:id="15">
    <w:p w14:paraId="55D5BF57" w14:textId="77777777" w:rsidR="00A04C81" w:rsidRDefault="00A04C81" w:rsidP="00A04C81">
      <w:pPr>
        <w:pStyle w:val="FootnoteText"/>
      </w:pPr>
      <w:r>
        <w:rPr>
          <w:rStyle w:val="FootnoteReference"/>
        </w:rPr>
        <w:footnoteRef/>
      </w:r>
      <w:r>
        <w:t xml:space="preserve"> </w:t>
      </w:r>
      <w:r w:rsidRPr="00A42884">
        <w:rPr>
          <w:i/>
          <w:iCs/>
        </w:rPr>
        <w:t>My!, ‘Mosaic’</w:t>
      </w:r>
      <w:r w:rsidRPr="008378C0">
        <w:t xml:space="preserve">, </w:t>
      </w:r>
      <w:r>
        <w:t xml:space="preserve">in, </w:t>
      </w:r>
      <w:r w:rsidRPr="008378C0">
        <w:t xml:space="preserve">Mosaic, </w:t>
      </w:r>
      <w:r>
        <w:t>(</w:t>
      </w:r>
      <w:r w:rsidRPr="008378C0">
        <w:t>2015</w:t>
      </w:r>
      <w:r>
        <w:t xml:space="preserve">),&lt; </w:t>
      </w:r>
      <w:hyperlink r:id="rId9" w:history="1">
        <w:r w:rsidRPr="00E448D0">
          <w:rPr>
            <w:rStyle w:val="Hyperlink"/>
          </w:rPr>
          <w:t>https://www.mosaicsite.org/main/2015/12/15/benedicts-wisdom-for-the-ages-gyrovagues-sarabaites-and-anchorites-oh-my</w:t>
        </w:r>
      </w:hyperlink>
      <w:r>
        <w:t xml:space="preserve">&gt;, </w:t>
      </w:r>
      <w:r w:rsidRPr="008378C0">
        <w:t xml:space="preserve"> [accessed 14</w:t>
      </w:r>
      <w:r w:rsidRPr="003D3180">
        <w:rPr>
          <w:vertAlign w:val="superscript"/>
        </w:rPr>
        <w:t>th</w:t>
      </w:r>
      <w:r>
        <w:t xml:space="preserve"> </w:t>
      </w:r>
      <w:r w:rsidRPr="008378C0">
        <w:t xml:space="preserve"> February 2026].</w:t>
      </w:r>
    </w:p>
  </w:footnote>
  <w:footnote w:id="16">
    <w:p w14:paraId="4274514D" w14:textId="09061B28" w:rsidR="004222BD" w:rsidRDefault="004222BD">
      <w:pPr>
        <w:pStyle w:val="FootnoteText"/>
      </w:pPr>
      <w:r>
        <w:rPr>
          <w:rStyle w:val="FootnoteReference"/>
        </w:rPr>
        <w:footnoteRef/>
      </w:r>
      <w:r>
        <w:t xml:space="preserve"> </w:t>
      </w:r>
      <w:r w:rsidR="00FD755E" w:rsidRPr="00FD755E">
        <w:t>Anthony Rhossellli</w:t>
      </w:r>
      <w:r w:rsidR="00FD755E" w:rsidRPr="00FD755E">
        <w:rPr>
          <w:i/>
          <w:iCs/>
        </w:rPr>
        <w:t xml:space="preserve">, ‘The Kinds of Monks’, </w:t>
      </w:r>
      <w:r w:rsidR="00FD755E" w:rsidRPr="00FD755E">
        <w:t xml:space="preserve">Mountmarty.edu, 2024 </w:t>
      </w:r>
      <w:hyperlink r:id="rId10" w:history="1">
        <w:r w:rsidR="00FD755E" w:rsidRPr="00E448D0">
          <w:rPr>
            <w:rStyle w:val="Hyperlink"/>
          </w:rPr>
          <w:t>https://www.mountmarty.edu/academics/benedictine-leadership-institute/benedictine-thought-and-action-blog/the-kinds-of-monks/</w:t>
        </w:r>
      </w:hyperlink>
      <w:r w:rsidR="00FD755E">
        <w:t xml:space="preserve">, </w:t>
      </w:r>
      <w:r w:rsidR="00FD755E" w:rsidRPr="00FD755E">
        <w:t>[accessed 14 February 2026].</w:t>
      </w:r>
    </w:p>
  </w:footnote>
  <w:footnote w:id="17">
    <w:p w14:paraId="623AE991" w14:textId="44ED0F06" w:rsidR="0002375C" w:rsidRDefault="0002375C">
      <w:pPr>
        <w:pStyle w:val="FootnoteText"/>
      </w:pPr>
      <w:r>
        <w:rPr>
          <w:rStyle w:val="FootnoteReference"/>
        </w:rPr>
        <w:footnoteRef/>
      </w:r>
      <w:r>
        <w:t xml:space="preserve"> </w:t>
      </w:r>
      <w:r w:rsidRPr="0002375C">
        <w:t xml:space="preserve">Anthony Rhossellli, </w:t>
      </w:r>
      <w:r w:rsidRPr="00230B1E">
        <w:rPr>
          <w:i/>
          <w:iCs/>
        </w:rPr>
        <w:t>‘The Kinds of Monks’</w:t>
      </w:r>
      <w:r w:rsidRPr="0002375C">
        <w:t xml:space="preserve">, Mountmarty.edu, 2024 </w:t>
      </w:r>
      <w:r w:rsidR="00230B1E">
        <w:t>&lt;</w:t>
      </w:r>
      <w:hyperlink r:id="rId11" w:history="1">
        <w:r w:rsidR="00230B1E" w:rsidRPr="00E448D0">
          <w:rPr>
            <w:rStyle w:val="Hyperlink"/>
          </w:rPr>
          <w:t>https://www.mountmarty.edu/academics/benedictine-leadership-institute/benedictine-thought-and-action-blog/the-kinds-of-monks/</w:t>
        </w:r>
      </w:hyperlink>
      <w:r w:rsidR="00230B1E">
        <w:t xml:space="preserve">&gt;, </w:t>
      </w:r>
      <w:r w:rsidRPr="0002375C">
        <w:t>[accessed 14 February 2026].</w:t>
      </w:r>
    </w:p>
  </w:footnote>
  <w:footnote w:id="18">
    <w:p w14:paraId="2B111880" w14:textId="28E76F1E" w:rsidR="000E19B7" w:rsidRDefault="000E19B7">
      <w:pPr>
        <w:pStyle w:val="FootnoteText"/>
      </w:pPr>
      <w:r>
        <w:rPr>
          <w:rStyle w:val="FootnoteReference"/>
        </w:rPr>
        <w:footnoteRef/>
      </w:r>
      <w:r>
        <w:t xml:space="preserve"> </w:t>
      </w:r>
      <w:r w:rsidR="00DA2319" w:rsidRPr="00DA2319">
        <w:t>Anthony Rhossellli, ‘</w:t>
      </w:r>
      <w:r w:rsidR="00DA2319" w:rsidRPr="00DA2319">
        <w:rPr>
          <w:i/>
          <w:iCs/>
        </w:rPr>
        <w:t>The Kinds of Monks’</w:t>
      </w:r>
      <w:r w:rsidR="00DA2319" w:rsidRPr="00DA2319">
        <w:t xml:space="preserve">, Mountmarty.edu, 2024 </w:t>
      </w:r>
      <w:r w:rsidR="00DA2319">
        <w:t>&lt;</w:t>
      </w:r>
      <w:hyperlink r:id="rId12" w:history="1">
        <w:r w:rsidR="00DA2319" w:rsidRPr="00B55BD0">
          <w:rPr>
            <w:rStyle w:val="Hyperlink"/>
          </w:rPr>
          <w:t>https://www.mountmarty.edu/academics/benedictine-leadership-institute/benedictine-thought-and-action-blog/the-kinds-of-monks/</w:t>
        </w:r>
      </w:hyperlink>
      <w:r w:rsidR="00DA2319">
        <w:t>&gt;,</w:t>
      </w:r>
      <w:r w:rsidR="00DA2319" w:rsidRPr="00DA2319">
        <w:t xml:space="preserve"> [accessed 14 February 2026].</w:t>
      </w:r>
      <w:r w:rsidR="005A5E09">
        <w:t xml:space="preserve">   </w:t>
      </w:r>
      <w:r w:rsidR="00505941">
        <w:t xml:space="preserve">                                </w:t>
      </w:r>
    </w:p>
  </w:footnote>
  <w:footnote w:id="19">
    <w:p w14:paraId="5C831527" w14:textId="5B2259F0" w:rsidR="00962871" w:rsidRDefault="00962871">
      <w:pPr>
        <w:pStyle w:val="FootnoteText"/>
      </w:pPr>
      <w:r>
        <w:rPr>
          <w:rStyle w:val="FootnoteReference"/>
        </w:rPr>
        <w:footnoteRef/>
      </w:r>
      <w:r>
        <w:t xml:space="preserve"> </w:t>
      </w:r>
      <w:r w:rsidR="008D4191" w:rsidRPr="008D4191">
        <w:t>Irene Cox-Carstairs</w:t>
      </w:r>
      <w:r w:rsidR="008D4191">
        <w:t xml:space="preserve">, </w:t>
      </w:r>
      <w:r w:rsidR="007F6DF2" w:rsidRPr="00347D33">
        <w:rPr>
          <w:i/>
          <w:iCs/>
        </w:rPr>
        <w:t>“The Worst Kind of Monk”</w:t>
      </w:r>
      <w:r w:rsidR="007F6DF2" w:rsidRPr="007F6DF2">
        <w:t>: The Sarabaites</w:t>
      </w:r>
      <w:r w:rsidR="007F6DF2">
        <w:t>’’</w:t>
      </w:r>
      <w:r w:rsidR="00347D33">
        <w:t xml:space="preserve"> </w:t>
      </w:r>
      <w:r w:rsidR="007F6DF2">
        <w:t>,</w:t>
      </w:r>
      <w:r w:rsidR="008D4191">
        <w:t>in Medievalist</w:t>
      </w:r>
      <w:r w:rsidR="005B362C">
        <w:t>.net,&lt;</w:t>
      </w:r>
      <w:r w:rsidR="00347D33" w:rsidRPr="00347D33">
        <w:t xml:space="preserve"> </w:t>
      </w:r>
      <w:hyperlink r:id="rId13" w:history="1">
        <w:r w:rsidR="00347D33" w:rsidRPr="00E448D0">
          <w:rPr>
            <w:rStyle w:val="Hyperlink"/>
          </w:rPr>
          <w:t>https://www.medievalists.net/2022/02/worst-kind-monk-sarabaites/</w:t>
        </w:r>
      </w:hyperlink>
      <w:r w:rsidR="00347D33">
        <w:t>&gt;, [Accessed 09/02/2026].</w:t>
      </w:r>
    </w:p>
  </w:footnote>
  <w:footnote w:id="20">
    <w:p w14:paraId="6A165F37" w14:textId="30D81DD7" w:rsidR="00B86E23" w:rsidRDefault="00B86E23">
      <w:pPr>
        <w:pStyle w:val="FootnoteText"/>
      </w:pPr>
      <w:r>
        <w:rPr>
          <w:rStyle w:val="FootnoteReference"/>
        </w:rPr>
        <w:footnoteRef/>
      </w:r>
      <w:r>
        <w:t xml:space="preserve"> </w:t>
      </w:r>
      <w:r w:rsidR="00C7608A" w:rsidRPr="00C7608A">
        <w:t>Irene Cox-Carstairs</w:t>
      </w:r>
      <w:r w:rsidR="00C7608A">
        <w:t>,</w:t>
      </w:r>
      <w:r w:rsidR="00E32F2E">
        <w:t xml:space="preserve"> </w:t>
      </w:r>
      <w:r w:rsidR="005C72E0" w:rsidRPr="005C72E0">
        <w:rPr>
          <w:i/>
          <w:iCs/>
        </w:rPr>
        <w:t>’</w:t>
      </w:r>
      <w:r w:rsidR="00E32F2E">
        <w:rPr>
          <w:i/>
          <w:iCs/>
        </w:rPr>
        <w:t>’</w:t>
      </w:r>
      <w:r w:rsidR="008D30DC" w:rsidRPr="005C72E0">
        <w:rPr>
          <w:i/>
          <w:iCs/>
        </w:rPr>
        <w:t>The Worst Kind of Monk”: The Sarabaites</w:t>
      </w:r>
      <w:r w:rsidR="005C72E0">
        <w:t>,in,</w:t>
      </w:r>
      <w:r w:rsidR="008D30DC" w:rsidRPr="008D30DC">
        <w:t xml:space="preserve"> Medievalists.net’, </w:t>
      </w:r>
      <w:r w:rsidR="005C72E0">
        <w:t>(</w:t>
      </w:r>
      <w:r w:rsidR="008D30DC" w:rsidRPr="008D30DC">
        <w:t xml:space="preserve">2022 </w:t>
      </w:r>
      <w:r w:rsidR="00A06CC4">
        <w:t>n</w:t>
      </w:r>
      <w:r w:rsidR="00256934">
        <w:t>azz</w:t>
      </w:r>
      <w:r w:rsidR="005C72E0">
        <w:t>)</w:t>
      </w:r>
      <w:r w:rsidR="00E32F2E">
        <w:t>,</w:t>
      </w:r>
      <w:r w:rsidR="005D50BF">
        <w:t>&lt;</w:t>
      </w:r>
      <w:hyperlink r:id="rId14" w:history="1">
        <w:r w:rsidR="005D50BF" w:rsidRPr="00E448D0">
          <w:rPr>
            <w:rStyle w:val="Hyperlink"/>
          </w:rPr>
          <w:t>https://www.medievalists.net/2022/02/worst-kind-monk-sarabaites/</w:t>
        </w:r>
      </w:hyperlink>
      <w:r w:rsidR="005D50BF">
        <w:t xml:space="preserve">&gt;, </w:t>
      </w:r>
      <w:r w:rsidR="008D30DC" w:rsidRPr="008D30DC">
        <w:t>[accessed 15 February 2026].</w:t>
      </w:r>
    </w:p>
  </w:footnote>
  <w:footnote w:id="21">
    <w:p w14:paraId="6763FB2A" w14:textId="4BA5DC84" w:rsidR="000904D6" w:rsidRDefault="000904D6">
      <w:pPr>
        <w:pStyle w:val="FootnoteText"/>
      </w:pPr>
      <w:r>
        <w:rPr>
          <w:rStyle w:val="FootnoteReference"/>
        </w:rPr>
        <w:footnoteRef/>
      </w:r>
      <w:r>
        <w:t xml:space="preserve"> </w:t>
      </w:r>
      <w:r w:rsidR="00CC1938" w:rsidRPr="00CC1938">
        <w:t xml:space="preserve">Paul Delatte, </w:t>
      </w:r>
      <w:r w:rsidR="00CC1938" w:rsidRPr="00CC1938">
        <w:rPr>
          <w:i/>
          <w:iCs/>
        </w:rPr>
        <w:t>Rule of St. Benedict: A Commentary</w:t>
      </w:r>
      <w:r w:rsidR="00CC1938">
        <w:t>,</w:t>
      </w:r>
      <w:r w:rsidR="00CC1938" w:rsidRPr="00CC1938">
        <w:t xml:space="preserve"> (Ravenio Books, 2014)</w:t>
      </w:r>
      <w:r w:rsidR="00CC1938">
        <w:t>,p.</w:t>
      </w:r>
      <w:r w:rsidR="005437E5">
        <w:t>29.</w:t>
      </w:r>
    </w:p>
  </w:footnote>
  <w:footnote w:id="22">
    <w:p w14:paraId="3AB20E96" w14:textId="405A74C9" w:rsidR="001E2DC6" w:rsidRPr="004D3589" w:rsidRDefault="001E2DC6" w:rsidP="001E2DC6">
      <w:pPr>
        <w:pStyle w:val="FootnoteText"/>
      </w:pPr>
      <w:r>
        <w:rPr>
          <w:rStyle w:val="FootnoteReference"/>
        </w:rPr>
        <w:footnoteRef/>
      </w:r>
      <w:r w:rsidR="00155E5C" w:rsidRPr="004D3589">
        <w:t>Laura Callarman</w:t>
      </w:r>
      <w:r w:rsidR="004D3589" w:rsidRPr="004D3589">
        <w:t xml:space="preserve">, </w:t>
      </w:r>
      <w:r w:rsidR="004D3589" w:rsidRPr="004D3589">
        <w:rPr>
          <w:i/>
          <w:iCs/>
        </w:rPr>
        <w:t>‘Benedict's Wisdom for the Ages: Gyrovagues, Sarabaites, and Anchorites—Oh My!</w:t>
      </w:r>
      <w:r w:rsidRPr="004D3589">
        <w:rPr>
          <w:i/>
          <w:iCs/>
        </w:rPr>
        <w:t xml:space="preserve"> </w:t>
      </w:r>
      <w:r w:rsidR="004D3589" w:rsidRPr="004D3589">
        <w:rPr>
          <w:i/>
          <w:iCs/>
        </w:rPr>
        <w:t>‘</w:t>
      </w:r>
      <w:r w:rsidR="004D3589">
        <w:t>in Mosiac,</w:t>
      </w:r>
      <w:r w:rsidR="00155E5C" w:rsidRPr="004D3589">
        <w:t>&lt;</w:t>
      </w:r>
      <w:hyperlink r:id="rId15" w:history="1">
        <w:r w:rsidR="00155E5C" w:rsidRPr="004D3589">
          <w:rPr>
            <w:rStyle w:val="Hyperlink"/>
          </w:rPr>
          <w:t>https://www.mosaicsite.org/main/2015/12/15/benedicts-wisdom-for-the-ages-gyrovagues-sarabaites-and-anchorites-oh-my</w:t>
        </w:r>
      </w:hyperlink>
      <w:r w:rsidR="00155E5C" w:rsidRPr="004D3589">
        <w:t>&gt;,</w:t>
      </w:r>
      <w:r w:rsidR="004D3589">
        <w:t xml:space="preserve">[Accessed </w:t>
      </w:r>
      <w:r w:rsidR="005F7AD3">
        <w:t>11/02/2026].</w:t>
      </w:r>
    </w:p>
  </w:footnote>
  <w:footnote w:id="23">
    <w:p w14:paraId="775CE1E9" w14:textId="70453591" w:rsidR="00C06F27" w:rsidRDefault="00C06F27">
      <w:pPr>
        <w:pStyle w:val="FootnoteText"/>
      </w:pPr>
      <w:r>
        <w:rPr>
          <w:rStyle w:val="FootnoteReference"/>
        </w:rPr>
        <w:footnoteRef/>
      </w:r>
      <w:r>
        <w:t xml:space="preserve"> </w:t>
      </w:r>
      <w:r w:rsidR="007270A5" w:rsidRPr="007270A5">
        <w:t xml:space="preserve">Laura Callerman, </w:t>
      </w:r>
      <w:r w:rsidR="003B6E95">
        <w:t>‘</w:t>
      </w:r>
      <w:r w:rsidR="003B6E95" w:rsidRPr="00532698">
        <w:rPr>
          <w:i/>
          <w:iCs/>
        </w:rPr>
        <w:t>Benedict's Wisdom for the Ages: Gyrovagues, Sarabaites, and Anchorites—Oh My!</w:t>
      </w:r>
      <w:r w:rsidR="00532698">
        <w:t>’,</w:t>
      </w:r>
      <w:r w:rsidR="003B6E95">
        <w:t xml:space="preserve"> </w:t>
      </w:r>
      <w:r w:rsidR="00532698">
        <w:t>i</w:t>
      </w:r>
      <w:r w:rsidR="00B34A43">
        <w:t>n,</w:t>
      </w:r>
      <w:r w:rsidR="003B6E95">
        <w:t xml:space="preserve"> </w:t>
      </w:r>
      <w:r w:rsidR="007270A5" w:rsidRPr="007270A5">
        <w:t xml:space="preserve">Mosaic, 2015 </w:t>
      </w:r>
      <w:hyperlink r:id="rId16" w:history="1">
        <w:r w:rsidR="00B34A43" w:rsidRPr="00235DC5">
          <w:rPr>
            <w:rStyle w:val="Hyperlink"/>
          </w:rPr>
          <w:t>https://www.mosaicsite.org/main/2015/12/15/benedicts-wisdom-for-the-ages-gyrovagues-sarabaites-and-anchorites-oh-my</w:t>
        </w:r>
      </w:hyperlink>
      <w:r w:rsidR="00B34A43">
        <w:t>&gt;,</w:t>
      </w:r>
      <w:r w:rsidRPr="00C06F27">
        <w:t>[accessed 14th  February 2026].</w:t>
      </w:r>
    </w:p>
  </w:footnote>
  <w:footnote w:id="24">
    <w:p w14:paraId="24F434C4" w14:textId="1E2D32E1" w:rsidR="00BD639C" w:rsidRDefault="00BD639C">
      <w:pPr>
        <w:pStyle w:val="FootnoteText"/>
      </w:pPr>
      <w:r>
        <w:rPr>
          <w:rStyle w:val="FootnoteReference"/>
        </w:rPr>
        <w:footnoteRef/>
      </w:r>
      <w:r>
        <w:t xml:space="preserve"> </w:t>
      </w:r>
      <w:r w:rsidR="000558EF" w:rsidRPr="000558EF">
        <w:t>Conrad,</w:t>
      </w:r>
      <w:r w:rsidR="000558EF">
        <w:t>Leyser,</w:t>
      </w:r>
      <w:r w:rsidR="000558EF" w:rsidRPr="000558EF">
        <w:t xml:space="preserve"> </w:t>
      </w:r>
      <w:r w:rsidR="000558EF" w:rsidRPr="000558EF">
        <w:rPr>
          <w:i/>
          <w:iCs/>
        </w:rPr>
        <w:t xml:space="preserve">'The Anonymity of The Rule of St </w:t>
      </w:r>
      <w:r w:rsidR="0011175B" w:rsidRPr="000558EF">
        <w:rPr>
          <w:i/>
          <w:iCs/>
        </w:rPr>
        <w:t>Benedict’</w:t>
      </w:r>
      <w:r w:rsidR="0011175B" w:rsidRPr="000558EF">
        <w:t>,</w:t>
      </w:r>
      <w:r w:rsidR="0011175B">
        <w:t xml:space="preserve"> in </w:t>
      </w:r>
      <w:r w:rsidR="000558EF" w:rsidRPr="000558EF">
        <w:t xml:space="preserve"> </w:t>
      </w:r>
      <w:r w:rsidR="000558EF" w:rsidRPr="00167E94">
        <w:rPr>
          <w:i/>
          <w:iCs/>
        </w:rPr>
        <w:t xml:space="preserve">Authority and Asceticism from Augustine to Gregory the </w:t>
      </w:r>
      <w:proofErr w:type="spellStart"/>
      <w:r w:rsidR="000558EF" w:rsidRPr="00167E94">
        <w:rPr>
          <w:i/>
          <w:iCs/>
        </w:rPr>
        <w:t>Great</w:t>
      </w:r>
      <w:r w:rsidR="0011175B">
        <w:t>by</w:t>
      </w:r>
      <w:proofErr w:type="spellEnd"/>
      <w:r w:rsidR="0011175B">
        <w:t xml:space="preserve"> Conrad Leyser</w:t>
      </w:r>
      <w:r w:rsidR="000558EF">
        <w:t>,</w:t>
      </w:r>
      <w:r w:rsidR="000558EF" w:rsidRPr="000558EF">
        <w:t>(Oxford, 2000</w:t>
      </w:r>
      <w:r w:rsidR="000558EF">
        <w:t>),</w:t>
      </w:r>
      <w:r w:rsidR="000558EF" w:rsidRPr="000558EF">
        <w:t>online edn,</w:t>
      </w:r>
      <w:r w:rsidR="000558EF">
        <w:t xml:space="preserve"> </w:t>
      </w:r>
      <w:r w:rsidR="000558EF" w:rsidRPr="000558EF">
        <w:t>Oxford Academic,</w:t>
      </w:r>
      <w:r w:rsidR="000558EF">
        <w:t>(</w:t>
      </w:r>
      <w:r w:rsidR="000558EF" w:rsidRPr="000558EF">
        <w:t xml:space="preserve"> 3 Oct. 2011), </w:t>
      </w:r>
      <w:r w:rsidR="000558EF">
        <w:t>&lt;</w:t>
      </w:r>
      <w:hyperlink r:id="rId17" w:history="1">
        <w:r w:rsidR="000558EF" w:rsidRPr="00E448D0">
          <w:rPr>
            <w:rStyle w:val="Hyperlink"/>
          </w:rPr>
          <w:t>https://doi-org.uwtsd.idm.oclc.org/10.1093/acprof:oso/9780198208686.003.0005</w:t>
        </w:r>
      </w:hyperlink>
      <w:r w:rsidR="000558EF">
        <w:t xml:space="preserve">&gt;, </w:t>
      </w:r>
      <w:r w:rsidR="00167E94">
        <w:t>[</w:t>
      </w:r>
      <w:r w:rsidR="000558EF" w:rsidRPr="000558EF">
        <w:t>accessed 17</w:t>
      </w:r>
      <w:r w:rsidR="00167E94">
        <w:t>/02/</w:t>
      </w:r>
      <w:r w:rsidR="000558EF" w:rsidRPr="000558EF">
        <w:t xml:space="preserve"> 2026</w:t>
      </w:r>
      <w:r w:rsidR="00167E94">
        <w:t>]</w:t>
      </w:r>
      <w:r w:rsidR="000558EF" w:rsidRPr="000558EF">
        <w:t>.</w:t>
      </w:r>
    </w:p>
  </w:footnote>
  <w:footnote w:id="25">
    <w:p w14:paraId="16D6496D" w14:textId="3E30E8AF" w:rsidR="001D0EAA" w:rsidRDefault="001D0EAA">
      <w:pPr>
        <w:pStyle w:val="FootnoteText"/>
      </w:pPr>
      <w:r>
        <w:rPr>
          <w:rStyle w:val="FootnoteReference"/>
        </w:rPr>
        <w:footnoteRef/>
      </w:r>
      <w:r>
        <w:t xml:space="preserve"> </w:t>
      </w:r>
      <w:r w:rsidR="00FC40CE" w:rsidRPr="00FC40CE">
        <w:rPr>
          <w:i/>
          <w:iCs/>
        </w:rPr>
        <w:t>‘The Third Kind of Monks Is That Detestable One of the Sarabaites...</w:t>
      </w:r>
      <w:r w:rsidR="003A70FB">
        <w:rPr>
          <w:i/>
          <w:iCs/>
        </w:rPr>
        <w:t>’</w:t>
      </w:r>
      <w:r w:rsidR="003A70FB">
        <w:t>,</w:t>
      </w:r>
      <w:r w:rsidR="00FC40CE" w:rsidRPr="00FC40CE">
        <w:t xml:space="preserve">Stanbrook Abbey’, Stanbrook Abbey, </w:t>
      </w:r>
      <w:r w:rsidR="003A70FB">
        <w:t>(</w:t>
      </w:r>
      <w:r w:rsidR="00FC40CE" w:rsidRPr="00FC40CE">
        <w:t>2024</w:t>
      </w:r>
      <w:r w:rsidR="003A70FB">
        <w:t>),&lt;</w:t>
      </w:r>
      <w:hyperlink r:id="rId18" w:history="1">
        <w:r w:rsidR="0089607D" w:rsidRPr="00E448D0">
          <w:rPr>
            <w:rStyle w:val="Hyperlink"/>
          </w:rPr>
          <w:t>https://www.stanbrookabbey.org.uk/st-benedict-rules/the-third-kind-of-monks-is-that-detestable-one-of-the-sarabaites/</w:t>
        </w:r>
      </w:hyperlink>
      <w:r w:rsidR="003A70FB">
        <w:t xml:space="preserve">&gt;, </w:t>
      </w:r>
      <w:r w:rsidR="00FC40CE" w:rsidRPr="00FC40CE">
        <w:t xml:space="preserve"> [accessed 15 February 2026].</w:t>
      </w:r>
    </w:p>
  </w:footnote>
  <w:footnote w:id="26">
    <w:p w14:paraId="73A7C93A" w14:textId="314AA239" w:rsidR="009157F7" w:rsidRDefault="009157F7">
      <w:pPr>
        <w:pStyle w:val="FootnoteText"/>
      </w:pPr>
      <w:r>
        <w:rPr>
          <w:rStyle w:val="FootnoteReference"/>
        </w:rPr>
        <w:footnoteRef/>
      </w:r>
      <w:r>
        <w:t xml:space="preserve"> </w:t>
      </w:r>
      <w:r w:rsidR="00FC5FC2" w:rsidRPr="00FC5FC2">
        <w:t xml:space="preserve">Benedict of Nursia and Benedictus </w:t>
      </w:r>
      <w:proofErr w:type="spellStart"/>
      <w:r w:rsidR="00FC5FC2" w:rsidRPr="00FC5FC2">
        <w:t>santo</w:t>
      </w:r>
      <w:proofErr w:type="spellEnd"/>
      <w:r w:rsidR="00FC5FC2" w:rsidRPr="00FC5FC2">
        <w:t xml:space="preserve">, </w:t>
      </w:r>
      <w:r w:rsidR="00FC5FC2" w:rsidRPr="00C766C6">
        <w:rPr>
          <w:i/>
          <w:iCs/>
        </w:rPr>
        <w:t>The Rule of Saint Benedict</w:t>
      </w:r>
      <w:r w:rsidR="00FC5FC2">
        <w:t>,</w:t>
      </w:r>
      <w:r w:rsidR="00C766C6">
        <w:t xml:space="preserve"> </w:t>
      </w:r>
      <w:r w:rsidR="00FC5FC2">
        <w:t>ed by Bruce L.</w:t>
      </w:r>
      <w:r w:rsidR="00C766C6">
        <w:t xml:space="preserve"> </w:t>
      </w:r>
      <w:proofErr w:type="spellStart"/>
      <w:r w:rsidR="00FC5FC2">
        <w:t>Venarde</w:t>
      </w:r>
      <w:proofErr w:type="spellEnd"/>
      <w:r w:rsidR="00C766C6">
        <w:t>,</w:t>
      </w:r>
      <w:r w:rsidR="00FC5FC2" w:rsidRPr="00FC5FC2">
        <w:t xml:space="preserve"> (Harvard University Press, 2011)</w:t>
      </w:r>
      <w:r w:rsidR="00C766C6">
        <w:t>,p.19.</w:t>
      </w:r>
    </w:p>
  </w:footnote>
  <w:footnote w:id="27">
    <w:p w14:paraId="2FEC4C65" w14:textId="7E22CC96" w:rsidR="009157F7" w:rsidRDefault="009157F7">
      <w:pPr>
        <w:pStyle w:val="FootnoteText"/>
      </w:pPr>
      <w:r>
        <w:rPr>
          <w:rStyle w:val="FootnoteReference"/>
        </w:rPr>
        <w:footnoteRef/>
      </w:r>
      <w:r>
        <w:t xml:space="preserve"> </w:t>
      </w:r>
      <w:r w:rsidR="00C766C6" w:rsidRPr="00C766C6">
        <w:t xml:space="preserve">Benedict of Nursia and Benedictus </w:t>
      </w:r>
      <w:proofErr w:type="spellStart"/>
      <w:r w:rsidR="00C766C6" w:rsidRPr="00C766C6">
        <w:t>santo</w:t>
      </w:r>
      <w:proofErr w:type="spellEnd"/>
      <w:r w:rsidR="00C766C6" w:rsidRPr="00C766C6">
        <w:rPr>
          <w:i/>
          <w:iCs/>
        </w:rPr>
        <w:t>, The Rule of Saint Benedict</w:t>
      </w:r>
      <w:r w:rsidR="00C766C6" w:rsidRPr="00C766C6">
        <w:t xml:space="preserve">, ed by Bruce L. </w:t>
      </w:r>
      <w:proofErr w:type="spellStart"/>
      <w:r w:rsidR="00C766C6" w:rsidRPr="00C766C6">
        <w:t>Venarde</w:t>
      </w:r>
      <w:proofErr w:type="spellEnd"/>
      <w:r w:rsidR="00C766C6" w:rsidRPr="00C766C6">
        <w:t>, (Harvard University Press, 2011)</w:t>
      </w:r>
      <w:r w:rsidR="00C766C6">
        <w:t>,p.19.</w:t>
      </w:r>
    </w:p>
  </w:footnote>
  <w:footnote w:id="28">
    <w:p w14:paraId="2A21C666" w14:textId="3A4810DC" w:rsidR="008C0F0D" w:rsidRDefault="008C0F0D">
      <w:pPr>
        <w:pStyle w:val="FootnoteText"/>
      </w:pPr>
      <w:r w:rsidRPr="00C62EA2">
        <w:rPr>
          <w:rStyle w:val="FootnoteReference"/>
          <w:i/>
          <w:iCs/>
        </w:rPr>
        <w:footnoteRef/>
      </w:r>
      <w:r w:rsidR="00B50D1F" w:rsidRPr="00C62EA2">
        <w:rPr>
          <w:i/>
          <w:iCs/>
        </w:rPr>
        <w:t>‘The Rule of Saint Benedict’</w:t>
      </w:r>
      <w:r w:rsidR="00C62EA2">
        <w:t xml:space="preserve"> </w:t>
      </w:r>
      <w:r w:rsidR="00B50D1F">
        <w:t>,in,</w:t>
      </w:r>
      <w:r w:rsidR="00C62EA2">
        <w:t xml:space="preserve"> </w:t>
      </w:r>
      <w:r w:rsidR="00DB3E7C" w:rsidRPr="00DB3E7C">
        <w:t>Internet History Sourcebooks Project</w:t>
      </w:r>
      <w:r w:rsidR="00B50D1F">
        <w:t>,</w:t>
      </w:r>
      <w:r w:rsidR="00DB3E7C" w:rsidRPr="00DB3E7C">
        <w:t xml:space="preserve"> Fordham.edu, 2019 </w:t>
      </w:r>
      <w:r w:rsidR="00866A27">
        <w:t>&lt;</w:t>
      </w:r>
      <w:hyperlink r:id="rId19" w:history="1">
        <w:r w:rsidR="00866A27" w:rsidRPr="00E448D0">
          <w:rPr>
            <w:rStyle w:val="Hyperlink"/>
          </w:rPr>
          <w:t>https://sourcebooks.fordham.edu/source/rul-benedict.asp</w:t>
        </w:r>
      </w:hyperlink>
      <w:r w:rsidR="00866A27">
        <w:t>&gt;</w:t>
      </w:r>
      <w:r w:rsidR="00DB3E7C">
        <w:t xml:space="preserve">, [Accessed </w:t>
      </w:r>
      <w:r w:rsidR="00B50D1F">
        <w:t>09/02/26].</w:t>
      </w:r>
    </w:p>
  </w:footnote>
  <w:footnote w:id="29">
    <w:p w14:paraId="6E32368C" w14:textId="0C7F3AAA" w:rsidR="00B56321" w:rsidRPr="006C5D56" w:rsidRDefault="00B56321">
      <w:pPr>
        <w:pStyle w:val="FootnoteText"/>
      </w:pPr>
      <w:r>
        <w:rPr>
          <w:rStyle w:val="FootnoteReference"/>
        </w:rPr>
        <w:footnoteRef/>
      </w:r>
      <w:r>
        <w:t xml:space="preserve"> </w:t>
      </w:r>
      <w:r w:rsidR="00A557C0">
        <w:t>Norman Boakes,</w:t>
      </w:r>
      <w:r w:rsidR="00E64D87" w:rsidRPr="00E64D87">
        <w:rPr>
          <w:i/>
          <w:iCs/>
        </w:rPr>
        <w:t xml:space="preserve">’ </w:t>
      </w:r>
      <w:r w:rsidR="00A557C0" w:rsidRPr="00E64D87">
        <w:rPr>
          <w:i/>
          <w:iCs/>
        </w:rPr>
        <w:t xml:space="preserve">Gospel and Order in the Rule of Saint </w:t>
      </w:r>
      <w:r w:rsidR="00E64D87" w:rsidRPr="00E64D87">
        <w:rPr>
          <w:i/>
          <w:iCs/>
        </w:rPr>
        <w:t>Benedict’</w:t>
      </w:r>
      <w:r w:rsidR="00E64D87">
        <w:t>, Ecclesiastical</w:t>
      </w:r>
      <w:r w:rsidR="0020798A">
        <w:t xml:space="preserve"> Law Journal</w:t>
      </w:r>
      <w:r w:rsidR="00C06C2D">
        <w:t>,Cambridge,Vol.21,Issue 2,(May 2019)</w:t>
      </w:r>
      <w:r w:rsidR="00B0013B">
        <w:t>,pp.196-203.&lt;</w:t>
      </w:r>
      <w:r w:rsidR="006C5D56" w:rsidRPr="006C5D56">
        <w:t xml:space="preserve"> &lt;</w:t>
      </w:r>
      <w:hyperlink r:id="rId20" w:history="1">
        <w:r w:rsidR="006C5D56" w:rsidRPr="006C5D56">
          <w:rPr>
            <w:rStyle w:val="Hyperlink"/>
          </w:rPr>
          <w:t>https://www.proquest.com/docview/2207854004?accountid=130472&amp;parentSessionId=XfwBiTop%2FFnlFA%2F6r9FoBpm%2FcaJKxw1GA6LvGSIAPz8%3D&amp;pq-origsite=primo&amp;sourcetype=Scholarly%20Journals</w:t>
        </w:r>
      </w:hyperlink>
      <w:r w:rsidR="006C5D56" w:rsidRPr="006C5D56">
        <w:t xml:space="preserve">&gt;, [Accessed </w:t>
      </w:r>
      <w:r w:rsidR="00E64D87">
        <w:t>05/02/26].</w:t>
      </w:r>
    </w:p>
  </w:footnote>
  <w:footnote w:id="30">
    <w:p w14:paraId="61893777" w14:textId="28144660" w:rsidR="001F59CE" w:rsidRDefault="001F59CE">
      <w:pPr>
        <w:pStyle w:val="FootnoteText"/>
      </w:pPr>
      <w:r>
        <w:rPr>
          <w:rStyle w:val="FootnoteReference"/>
        </w:rPr>
        <w:footnoteRef/>
      </w:r>
      <w:r>
        <w:t xml:space="preserve"> </w:t>
      </w:r>
      <w:r w:rsidRPr="001F59CE">
        <w:t>Norman Boakes,</w:t>
      </w:r>
      <w:r w:rsidRPr="001F59CE">
        <w:rPr>
          <w:i/>
          <w:iCs/>
        </w:rPr>
        <w:t>’ Gospel and Order in the Rule of Saint Benedict’</w:t>
      </w:r>
      <w:r w:rsidRPr="001F59CE">
        <w:t>, Ecclesiastical Law Journal,Cambridge,Vol.21,Issue 2,(May 2019),pp.196-203</w:t>
      </w:r>
      <w:r>
        <w:t>.</w:t>
      </w:r>
      <w:r w:rsidRPr="001F59CE">
        <w:t xml:space="preserve">&lt; </w:t>
      </w:r>
      <w:r>
        <w:t>&lt;</w:t>
      </w:r>
      <w:hyperlink r:id="rId21" w:history="1">
        <w:r w:rsidRPr="00E448D0">
          <w:rPr>
            <w:rStyle w:val="Hyperlink"/>
          </w:rPr>
          <w:t>https://www.proquest.com/docview/2207854004?accountid=130472&amp;parentSessionId=XfwBiTop%2FFnlFA%2F6r9FoBpm%2FcaJKxw1GA6LvGSIAPz8%3D&amp;pq-origsite=primo&amp;sourcetype=Scholarly%20Journals</w:t>
        </w:r>
      </w:hyperlink>
      <w:r>
        <w:t xml:space="preserve">&gt;, </w:t>
      </w:r>
      <w:r w:rsidRPr="001F59CE">
        <w:t xml:space="preserve"> [Accessed 05/02/26].</w:t>
      </w:r>
    </w:p>
  </w:footnote>
  <w:footnote w:id="31">
    <w:p w14:paraId="0A9969D1" w14:textId="73C098B9" w:rsidR="00AB3619" w:rsidRDefault="00AB3619">
      <w:pPr>
        <w:pStyle w:val="FootnoteText"/>
      </w:pPr>
      <w:r>
        <w:rPr>
          <w:rStyle w:val="FootnoteReference"/>
        </w:rPr>
        <w:footnoteRef/>
      </w:r>
      <w:r w:rsidR="005C6995">
        <w:t xml:space="preserve"> </w:t>
      </w:r>
      <w:r w:rsidR="005C6995" w:rsidRPr="005C6995">
        <w:t xml:space="preserve">Benedict of Nursia and Benedictus </w:t>
      </w:r>
      <w:proofErr w:type="spellStart"/>
      <w:r w:rsidR="005C6995" w:rsidRPr="005C6995">
        <w:t>santo</w:t>
      </w:r>
      <w:proofErr w:type="spellEnd"/>
      <w:r w:rsidR="005C6995" w:rsidRPr="005C6995">
        <w:t xml:space="preserve">, </w:t>
      </w:r>
      <w:r w:rsidR="005C6995" w:rsidRPr="005C6995">
        <w:rPr>
          <w:i/>
          <w:iCs/>
        </w:rPr>
        <w:t>The Rule of Saint Benedict</w:t>
      </w:r>
      <w:r w:rsidR="005C6995" w:rsidRPr="005C6995">
        <w:t xml:space="preserve">, ed by Bruce L. </w:t>
      </w:r>
      <w:proofErr w:type="spellStart"/>
      <w:r w:rsidR="005C6995" w:rsidRPr="005C6995">
        <w:t>Venarde</w:t>
      </w:r>
      <w:proofErr w:type="spellEnd"/>
      <w:r w:rsidR="005C6995" w:rsidRPr="005C6995">
        <w:t>, (Harvard University Press, 2011)</w:t>
      </w:r>
      <w:r w:rsidR="005C6995">
        <w:t>,p.19.</w:t>
      </w:r>
    </w:p>
  </w:footnote>
  <w:footnote w:id="32">
    <w:p w14:paraId="224588EC" w14:textId="77777777" w:rsidR="001456FD" w:rsidRDefault="00AB3619" w:rsidP="001456FD">
      <w:pPr>
        <w:pStyle w:val="FootnoteText"/>
      </w:pPr>
      <w:r>
        <w:rPr>
          <w:rStyle w:val="FootnoteReference"/>
        </w:rPr>
        <w:footnoteRef/>
      </w:r>
      <w:r>
        <w:t xml:space="preserve"> </w:t>
      </w:r>
      <w:r w:rsidR="001456FD">
        <w:t>Megan Boyle, Oblate of St. Benedict’s Monastery (St. Joseph, MN),</w:t>
      </w:r>
    </w:p>
    <w:p w14:paraId="50125488" w14:textId="2DE4A253" w:rsidR="00AB3619" w:rsidRDefault="001456FD" w:rsidP="001456FD">
      <w:pPr>
        <w:pStyle w:val="FootnoteText"/>
      </w:pPr>
      <w:r>
        <w:t>Durham, NC,</w:t>
      </w:r>
      <w:r w:rsidRPr="001456FD">
        <w:t xml:space="preserve"> </w:t>
      </w:r>
      <w:r w:rsidRPr="001456FD">
        <w:rPr>
          <w:i/>
          <w:iCs/>
        </w:rPr>
        <w:t>‘How the Rule of St. Benedict Is Relevant Today’</w:t>
      </w:r>
      <w:r w:rsidRPr="001456FD">
        <w:t xml:space="preserve">, St. Benedict’s Toolbox Annex </w:t>
      </w:r>
      <w:r w:rsidR="00742ED8">
        <w:t>&lt;</w:t>
      </w:r>
      <w:hyperlink r:id="rId22" w:history="1">
        <w:r w:rsidR="00742ED8" w:rsidRPr="00E448D0">
          <w:rPr>
            <w:rStyle w:val="Hyperlink"/>
          </w:rPr>
          <w:t>https://stbenedictstoolbox.org/how-the-rule-of-st-benedict-is-relevant-today/</w:t>
        </w:r>
      </w:hyperlink>
      <w:r w:rsidR="00742ED8">
        <w:t>&gt;</w:t>
      </w:r>
      <w:r>
        <w:t>,</w:t>
      </w:r>
      <w:r w:rsidR="00742ED8">
        <w:t>[Accessed 15/02/2026].</w:t>
      </w:r>
    </w:p>
  </w:footnote>
  <w:footnote w:id="33">
    <w:p w14:paraId="5744BE82" w14:textId="06591107" w:rsidR="00D349E9" w:rsidRDefault="00DF4535" w:rsidP="00D349E9">
      <w:pPr>
        <w:pStyle w:val="FootnoteText"/>
      </w:pPr>
      <w:r>
        <w:rPr>
          <w:rStyle w:val="FootnoteReference"/>
        </w:rPr>
        <w:footnoteRef/>
      </w:r>
      <w:r>
        <w:t xml:space="preserve"> </w:t>
      </w:r>
      <w:r w:rsidR="00D349E9">
        <w:t>Megan Boyle,</w:t>
      </w:r>
      <w:r w:rsidR="00AC7567">
        <w:t xml:space="preserve"> </w:t>
      </w:r>
      <w:r w:rsidR="00D349E9">
        <w:t>Oblate of St. Benedict’s Monastery (St. Joseph, MN)</w:t>
      </w:r>
      <w:r w:rsidR="00AC7567">
        <w:t>,</w:t>
      </w:r>
    </w:p>
    <w:p w14:paraId="1DFEF04D" w14:textId="21EEE18F" w:rsidR="00DF4535" w:rsidRDefault="00D349E9" w:rsidP="00D349E9">
      <w:pPr>
        <w:pStyle w:val="FootnoteText"/>
      </w:pPr>
      <w:r>
        <w:t>Durham, NC</w:t>
      </w:r>
      <w:r w:rsidR="00AC7567">
        <w:t>,</w:t>
      </w:r>
      <w:r w:rsidRPr="005E4841">
        <w:t xml:space="preserve"> </w:t>
      </w:r>
      <w:r w:rsidR="005E4841" w:rsidRPr="005E4841">
        <w:t>‘</w:t>
      </w:r>
      <w:r w:rsidR="005E4841" w:rsidRPr="00D349E9">
        <w:rPr>
          <w:i/>
          <w:iCs/>
        </w:rPr>
        <w:t>How the Rule of St. Benedict Is Relevant Today’,</w:t>
      </w:r>
      <w:r w:rsidR="005E4841" w:rsidRPr="005E4841">
        <w:t xml:space="preserve"> </w:t>
      </w:r>
      <w:r>
        <w:t>in,</w:t>
      </w:r>
      <w:r w:rsidR="005E4841" w:rsidRPr="005E4841">
        <w:t xml:space="preserve">St. Benedict’s Toolbox Annex </w:t>
      </w:r>
      <w:r>
        <w:t>&lt;</w:t>
      </w:r>
      <w:hyperlink r:id="rId23" w:history="1">
        <w:r w:rsidRPr="00E448D0">
          <w:rPr>
            <w:rStyle w:val="Hyperlink"/>
          </w:rPr>
          <w:t>https://stbenedictstoolbox.org/how-the-rule-of-st-benedict-is-relevant-today/</w:t>
        </w:r>
      </w:hyperlink>
      <w:r>
        <w:t xml:space="preserve">&gt;, [Accessed </w:t>
      </w:r>
      <w:r w:rsidR="00AC7567">
        <w:t>15/02/26].</w:t>
      </w:r>
    </w:p>
    <w:p w14:paraId="66B2714C" w14:textId="77777777" w:rsidR="004D7ADC" w:rsidRDefault="004D7ADC" w:rsidP="00D349E9">
      <w:pPr>
        <w:pStyle w:val="FootnoteText"/>
      </w:pPr>
    </w:p>
  </w:footnote>
  <w:footnote w:id="34">
    <w:p w14:paraId="0CCCCE3D" w14:textId="0FD14116" w:rsidR="005A6DA9" w:rsidRDefault="005A6DA9">
      <w:pPr>
        <w:pStyle w:val="FootnoteText"/>
      </w:pPr>
      <w:r>
        <w:rPr>
          <w:rStyle w:val="FootnoteReference"/>
        </w:rPr>
        <w:footnoteRef/>
      </w:r>
      <w:r>
        <w:t xml:space="preserve"> </w:t>
      </w:r>
      <w:r w:rsidR="008B6526" w:rsidRPr="008B6526">
        <w:t xml:space="preserve">Thomas Merton, </w:t>
      </w:r>
      <w:r w:rsidR="008B6526" w:rsidRPr="00DF64BA">
        <w:rPr>
          <w:i/>
          <w:iCs/>
        </w:rPr>
        <w:t>Monastic Wisdom Series: Number Nineteen the Rule of Saint Benedict Initiation into the Monastic Tradition 4</w:t>
      </w:r>
      <w:r w:rsidR="00DF64BA">
        <w:rPr>
          <w:i/>
          <w:iCs/>
        </w:rPr>
        <w:t>’</w:t>
      </w:r>
      <w:r w:rsidR="008B6526">
        <w:t xml:space="preserve">, </w:t>
      </w:r>
      <w:r w:rsidR="00DF64BA">
        <w:t>(pdf),</w:t>
      </w:r>
      <w:r w:rsidR="008B6526" w:rsidRPr="008B6526">
        <w:t>&lt;https://pastoralcenter.sfo3.digitaloceanspaces.com/products/lp/lpmw019p/preview.pdf&gt;.</w:t>
      </w:r>
    </w:p>
    <w:p w14:paraId="35B241A3" w14:textId="77777777" w:rsidR="00256934" w:rsidRDefault="00256934">
      <w:pPr>
        <w:pStyle w:val="FootnoteText"/>
      </w:pPr>
    </w:p>
    <w:p w14:paraId="425ABBA7" w14:textId="77777777" w:rsidR="00256934" w:rsidRDefault="00256934">
      <w:pPr>
        <w:pStyle w:val="FootnoteText"/>
      </w:pPr>
    </w:p>
    <w:p w14:paraId="33CA24BE" w14:textId="77777777" w:rsidR="00256934" w:rsidRDefault="00256934">
      <w:pPr>
        <w:pStyle w:val="FootnoteText"/>
      </w:pPr>
    </w:p>
    <w:p w14:paraId="5A5FA3B8" w14:textId="77777777" w:rsidR="00256934" w:rsidRDefault="00256934">
      <w:pPr>
        <w:pStyle w:val="FootnoteText"/>
      </w:pPr>
    </w:p>
    <w:p w14:paraId="285D2A74" w14:textId="77777777" w:rsidR="00256934" w:rsidRDefault="00256934">
      <w:pPr>
        <w:pStyle w:val="FootnoteText"/>
      </w:pPr>
    </w:p>
    <w:p w14:paraId="3C9FCB54" w14:textId="77777777" w:rsidR="00256934" w:rsidRDefault="00256934">
      <w:pPr>
        <w:pStyle w:val="FootnoteText"/>
      </w:pPr>
    </w:p>
    <w:p w14:paraId="3FD218CD" w14:textId="77777777" w:rsidR="00256934" w:rsidRDefault="00256934">
      <w:pPr>
        <w:pStyle w:val="FootnoteText"/>
      </w:pPr>
    </w:p>
    <w:p w14:paraId="123CE59E" w14:textId="77777777" w:rsidR="00256934" w:rsidRDefault="00256934">
      <w:pPr>
        <w:pStyle w:val="FootnoteText"/>
      </w:pPr>
    </w:p>
    <w:p w14:paraId="7E162099" w14:textId="77777777" w:rsidR="00256934" w:rsidRDefault="00256934">
      <w:pPr>
        <w:pStyle w:val="FootnoteText"/>
      </w:pPr>
    </w:p>
    <w:p w14:paraId="7FE3FB18" w14:textId="77777777" w:rsidR="00256934" w:rsidRDefault="00256934">
      <w:pPr>
        <w:pStyle w:val="FootnoteText"/>
      </w:pPr>
    </w:p>
    <w:p w14:paraId="6395773E" w14:textId="77777777" w:rsidR="00256934" w:rsidRDefault="00256934">
      <w:pPr>
        <w:pStyle w:val="FootnoteText"/>
      </w:pPr>
    </w:p>
    <w:p w14:paraId="131FA5FF" w14:textId="77777777" w:rsidR="00256934" w:rsidRDefault="00256934">
      <w:pPr>
        <w:pStyle w:val="FootnoteText"/>
      </w:pPr>
    </w:p>
    <w:p w14:paraId="0790F23A" w14:textId="77777777" w:rsidR="00256934" w:rsidRDefault="00256934">
      <w:pPr>
        <w:pStyle w:val="FootnoteText"/>
      </w:pPr>
    </w:p>
    <w:p w14:paraId="214B161E" w14:textId="77777777" w:rsidR="00256934" w:rsidRDefault="00256934">
      <w:pPr>
        <w:pStyle w:val="FootnoteText"/>
      </w:pPr>
    </w:p>
    <w:p w14:paraId="7EDB37CC" w14:textId="77777777" w:rsidR="00256934" w:rsidRDefault="00256934">
      <w:pPr>
        <w:pStyle w:val="FootnoteText"/>
      </w:pPr>
    </w:p>
    <w:p w14:paraId="6B4993B4" w14:textId="77777777" w:rsidR="00256934" w:rsidRDefault="00256934">
      <w:pPr>
        <w:pStyle w:val="FootnoteText"/>
      </w:pPr>
    </w:p>
    <w:p w14:paraId="2338158D" w14:textId="77777777" w:rsidR="00256934" w:rsidRDefault="00256934">
      <w:pPr>
        <w:pStyle w:val="FootnoteText"/>
      </w:pPr>
    </w:p>
    <w:p w14:paraId="380B3354" w14:textId="77777777" w:rsidR="00256934" w:rsidRDefault="00256934">
      <w:pPr>
        <w:pStyle w:val="FootnoteText"/>
      </w:pPr>
    </w:p>
    <w:p w14:paraId="09DDAD17" w14:textId="77777777" w:rsidR="00256934" w:rsidRDefault="00256934">
      <w:pPr>
        <w:pStyle w:val="FootnoteText"/>
      </w:pPr>
    </w:p>
    <w:p w14:paraId="52730A59" w14:textId="77777777" w:rsidR="00256934" w:rsidRDefault="00256934">
      <w:pPr>
        <w:pStyle w:val="FootnoteText"/>
      </w:pPr>
    </w:p>
    <w:p w14:paraId="7A20747C" w14:textId="77777777" w:rsidR="00256934" w:rsidRDefault="00256934">
      <w:pPr>
        <w:pStyle w:val="FootnoteText"/>
      </w:pPr>
    </w:p>
    <w:p w14:paraId="0B5F377B" w14:textId="77777777" w:rsidR="00256934" w:rsidRDefault="00256934">
      <w:pPr>
        <w:pStyle w:val="FootnoteText"/>
      </w:pPr>
    </w:p>
    <w:p w14:paraId="5610A7F9" w14:textId="77777777" w:rsidR="00256934" w:rsidRDefault="00256934">
      <w:pPr>
        <w:pStyle w:val="FootnoteText"/>
      </w:pPr>
    </w:p>
    <w:p w14:paraId="65C07838" w14:textId="77777777" w:rsidR="00256934" w:rsidRDefault="00256934">
      <w:pPr>
        <w:pStyle w:val="FootnoteText"/>
      </w:pPr>
    </w:p>
    <w:p w14:paraId="2128130C" w14:textId="77777777" w:rsidR="00256934" w:rsidRDefault="00256934">
      <w:pPr>
        <w:pStyle w:val="FootnoteText"/>
      </w:pPr>
    </w:p>
    <w:p w14:paraId="61D750C4" w14:textId="77777777" w:rsidR="00256934" w:rsidRDefault="00256934">
      <w:pPr>
        <w:pStyle w:val="FootnoteText"/>
      </w:pPr>
    </w:p>
    <w:p w14:paraId="3890FECB" w14:textId="77777777" w:rsidR="00256934" w:rsidRDefault="00256934">
      <w:pPr>
        <w:pStyle w:val="FootnoteText"/>
      </w:pPr>
    </w:p>
    <w:p w14:paraId="5E769FA7" w14:textId="77777777" w:rsidR="00256934" w:rsidRDefault="00256934">
      <w:pPr>
        <w:pStyle w:val="FootnoteText"/>
      </w:pPr>
    </w:p>
    <w:p w14:paraId="791E0793" w14:textId="77777777" w:rsidR="00256934" w:rsidRDefault="00256934">
      <w:pPr>
        <w:pStyle w:val="FootnoteText"/>
      </w:pPr>
    </w:p>
    <w:p w14:paraId="238F998C" w14:textId="77777777" w:rsidR="00256934" w:rsidRDefault="00256934">
      <w:pPr>
        <w:pStyle w:val="FootnoteText"/>
      </w:pPr>
    </w:p>
    <w:p w14:paraId="0FE908DF" w14:textId="77777777" w:rsidR="00256934" w:rsidRDefault="00256934">
      <w:pPr>
        <w:pStyle w:val="FootnoteText"/>
      </w:pPr>
    </w:p>
    <w:p w14:paraId="537EA33B" w14:textId="77777777" w:rsidR="00256934" w:rsidRDefault="00256934">
      <w:pPr>
        <w:pStyle w:val="FootnoteText"/>
      </w:pPr>
    </w:p>
    <w:p w14:paraId="529F2723" w14:textId="77777777" w:rsidR="00256934" w:rsidRDefault="00256934">
      <w:pPr>
        <w:pStyle w:val="FootnoteText"/>
      </w:pPr>
    </w:p>
    <w:p w14:paraId="19CB9BD4" w14:textId="77777777" w:rsidR="00256934" w:rsidRDefault="00256934">
      <w:pPr>
        <w:pStyle w:val="FootnoteText"/>
      </w:pPr>
    </w:p>
    <w:p w14:paraId="4B79FD69" w14:textId="77777777" w:rsidR="00256934" w:rsidRDefault="00256934">
      <w:pPr>
        <w:pStyle w:val="FootnoteText"/>
      </w:pPr>
    </w:p>
    <w:p w14:paraId="490112AF" w14:textId="77777777" w:rsidR="00256934" w:rsidRDefault="00256934">
      <w:pPr>
        <w:pStyle w:val="FootnoteText"/>
      </w:pPr>
    </w:p>
    <w:p w14:paraId="4EAC43E7" w14:textId="77777777" w:rsidR="00256934" w:rsidRDefault="00256934">
      <w:pPr>
        <w:pStyle w:val="FootnoteText"/>
      </w:pPr>
    </w:p>
    <w:p w14:paraId="73CBF113" w14:textId="77777777" w:rsidR="00256934" w:rsidRDefault="00256934">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EED"/>
    <w:rsid w:val="00003340"/>
    <w:rsid w:val="000213DB"/>
    <w:rsid w:val="000214D9"/>
    <w:rsid w:val="000218EA"/>
    <w:rsid w:val="0002375C"/>
    <w:rsid w:val="00023F00"/>
    <w:rsid w:val="000246A2"/>
    <w:rsid w:val="00027F7F"/>
    <w:rsid w:val="0004637C"/>
    <w:rsid w:val="00050947"/>
    <w:rsid w:val="00051F50"/>
    <w:rsid w:val="000558EF"/>
    <w:rsid w:val="00055EB8"/>
    <w:rsid w:val="00056E97"/>
    <w:rsid w:val="0005748E"/>
    <w:rsid w:val="00065DAA"/>
    <w:rsid w:val="00070AD0"/>
    <w:rsid w:val="00071A35"/>
    <w:rsid w:val="00073037"/>
    <w:rsid w:val="00073088"/>
    <w:rsid w:val="000737B3"/>
    <w:rsid w:val="00081CD0"/>
    <w:rsid w:val="000904D6"/>
    <w:rsid w:val="00093D8D"/>
    <w:rsid w:val="000B4B29"/>
    <w:rsid w:val="000B7084"/>
    <w:rsid w:val="000C081E"/>
    <w:rsid w:val="000C1406"/>
    <w:rsid w:val="000C3FB8"/>
    <w:rsid w:val="000C6AD1"/>
    <w:rsid w:val="000E11D8"/>
    <w:rsid w:val="000E19B7"/>
    <w:rsid w:val="000E6314"/>
    <w:rsid w:val="000F20EF"/>
    <w:rsid w:val="000F7233"/>
    <w:rsid w:val="0011175B"/>
    <w:rsid w:val="00112FAD"/>
    <w:rsid w:val="0011594C"/>
    <w:rsid w:val="00120D4F"/>
    <w:rsid w:val="001220E8"/>
    <w:rsid w:val="001233B4"/>
    <w:rsid w:val="001306B1"/>
    <w:rsid w:val="00132CE3"/>
    <w:rsid w:val="00142B3C"/>
    <w:rsid w:val="001456FD"/>
    <w:rsid w:val="001468B3"/>
    <w:rsid w:val="00151AD6"/>
    <w:rsid w:val="00155E5C"/>
    <w:rsid w:val="00157E3E"/>
    <w:rsid w:val="0016283B"/>
    <w:rsid w:val="00162865"/>
    <w:rsid w:val="00167E94"/>
    <w:rsid w:val="001778A4"/>
    <w:rsid w:val="00190967"/>
    <w:rsid w:val="00190BF6"/>
    <w:rsid w:val="00191E06"/>
    <w:rsid w:val="00192DDF"/>
    <w:rsid w:val="001939F0"/>
    <w:rsid w:val="001A3F88"/>
    <w:rsid w:val="001A44FC"/>
    <w:rsid w:val="001B1082"/>
    <w:rsid w:val="001C2323"/>
    <w:rsid w:val="001C50BC"/>
    <w:rsid w:val="001D0EAA"/>
    <w:rsid w:val="001E2DC6"/>
    <w:rsid w:val="001E3070"/>
    <w:rsid w:val="001E3D50"/>
    <w:rsid w:val="001F59CE"/>
    <w:rsid w:val="001F6706"/>
    <w:rsid w:val="001F7935"/>
    <w:rsid w:val="00201449"/>
    <w:rsid w:val="0020798A"/>
    <w:rsid w:val="002157BC"/>
    <w:rsid w:val="00216954"/>
    <w:rsid w:val="002241E5"/>
    <w:rsid w:val="00230B1E"/>
    <w:rsid w:val="002310F4"/>
    <w:rsid w:val="002415AC"/>
    <w:rsid w:val="002462F8"/>
    <w:rsid w:val="00256934"/>
    <w:rsid w:val="002573E6"/>
    <w:rsid w:val="00261751"/>
    <w:rsid w:val="00261EF8"/>
    <w:rsid w:val="00280BD2"/>
    <w:rsid w:val="00283235"/>
    <w:rsid w:val="00285BE6"/>
    <w:rsid w:val="002865B4"/>
    <w:rsid w:val="0029721A"/>
    <w:rsid w:val="002A6D50"/>
    <w:rsid w:val="002A756C"/>
    <w:rsid w:val="002B255E"/>
    <w:rsid w:val="002B29DE"/>
    <w:rsid w:val="002B7168"/>
    <w:rsid w:val="002C4E47"/>
    <w:rsid w:val="002E0ED8"/>
    <w:rsid w:val="002E3598"/>
    <w:rsid w:val="002E5C95"/>
    <w:rsid w:val="00303085"/>
    <w:rsid w:val="003038C6"/>
    <w:rsid w:val="003056B7"/>
    <w:rsid w:val="00307A38"/>
    <w:rsid w:val="00313F1F"/>
    <w:rsid w:val="00314F04"/>
    <w:rsid w:val="0031647F"/>
    <w:rsid w:val="00316E92"/>
    <w:rsid w:val="00320EA4"/>
    <w:rsid w:val="003253C0"/>
    <w:rsid w:val="00336CD4"/>
    <w:rsid w:val="00337347"/>
    <w:rsid w:val="00347D33"/>
    <w:rsid w:val="00350E60"/>
    <w:rsid w:val="00355682"/>
    <w:rsid w:val="003560D5"/>
    <w:rsid w:val="00365549"/>
    <w:rsid w:val="00372977"/>
    <w:rsid w:val="0037791C"/>
    <w:rsid w:val="00385EB8"/>
    <w:rsid w:val="003946E2"/>
    <w:rsid w:val="003A70FB"/>
    <w:rsid w:val="003A7943"/>
    <w:rsid w:val="003A7AE9"/>
    <w:rsid w:val="003B6E95"/>
    <w:rsid w:val="003D313C"/>
    <w:rsid w:val="003D3180"/>
    <w:rsid w:val="003D70AE"/>
    <w:rsid w:val="003E07CB"/>
    <w:rsid w:val="003E234A"/>
    <w:rsid w:val="003E3CF5"/>
    <w:rsid w:val="003E7477"/>
    <w:rsid w:val="003F5DB7"/>
    <w:rsid w:val="00400FCA"/>
    <w:rsid w:val="00404C16"/>
    <w:rsid w:val="004222BD"/>
    <w:rsid w:val="0043185D"/>
    <w:rsid w:val="00435854"/>
    <w:rsid w:val="00437C27"/>
    <w:rsid w:val="004414E7"/>
    <w:rsid w:val="004518A6"/>
    <w:rsid w:val="00453D09"/>
    <w:rsid w:val="00454068"/>
    <w:rsid w:val="0045465F"/>
    <w:rsid w:val="00457639"/>
    <w:rsid w:val="0046133E"/>
    <w:rsid w:val="00466185"/>
    <w:rsid w:val="0046663A"/>
    <w:rsid w:val="00472808"/>
    <w:rsid w:val="00480F0E"/>
    <w:rsid w:val="004923E9"/>
    <w:rsid w:val="00493179"/>
    <w:rsid w:val="00493193"/>
    <w:rsid w:val="00495E21"/>
    <w:rsid w:val="0049793F"/>
    <w:rsid w:val="004A28DF"/>
    <w:rsid w:val="004A5497"/>
    <w:rsid w:val="004C594D"/>
    <w:rsid w:val="004D3589"/>
    <w:rsid w:val="004D3941"/>
    <w:rsid w:val="004D4F06"/>
    <w:rsid w:val="004D7ADC"/>
    <w:rsid w:val="004F0C6F"/>
    <w:rsid w:val="004F4AC1"/>
    <w:rsid w:val="004F5C08"/>
    <w:rsid w:val="004F5F5C"/>
    <w:rsid w:val="00505941"/>
    <w:rsid w:val="00506D27"/>
    <w:rsid w:val="00513D47"/>
    <w:rsid w:val="00521666"/>
    <w:rsid w:val="005217D7"/>
    <w:rsid w:val="00532698"/>
    <w:rsid w:val="00533E69"/>
    <w:rsid w:val="005357D7"/>
    <w:rsid w:val="005405C1"/>
    <w:rsid w:val="0054114E"/>
    <w:rsid w:val="00542C1A"/>
    <w:rsid w:val="005437E5"/>
    <w:rsid w:val="00545E57"/>
    <w:rsid w:val="00545F49"/>
    <w:rsid w:val="00546E15"/>
    <w:rsid w:val="00552809"/>
    <w:rsid w:val="00552866"/>
    <w:rsid w:val="00564B83"/>
    <w:rsid w:val="00565548"/>
    <w:rsid w:val="00574DDF"/>
    <w:rsid w:val="00591D5D"/>
    <w:rsid w:val="005A39CF"/>
    <w:rsid w:val="005A4B12"/>
    <w:rsid w:val="005A5E09"/>
    <w:rsid w:val="005A6DA9"/>
    <w:rsid w:val="005B362C"/>
    <w:rsid w:val="005B3FFD"/>
    <w:rsid w:val="005C0AD0"/>
    <w:rsid w:val="005C3533"/>
    <w:rsid w:val="005C3A61"/>
    <w:rsid w:val="005C6995"/>
    <w:rsid w:val="005C72E0"/>
    <w:rsid w:val="005D46FA"/>
    <w:rsid w:val="005D4793"/>
    <w:rsid w:val="005D50BF"/>
    <w:rsid w:val="005D7107"/>
    <w:rsid w:val="005E383F"/>
    <w:rsid w:val="005E4841"/>
    <w:rsid w:val="005F21DD"/>
    <w:rsid w:val="005F7AD3"/>
    <w:rsid w:val="00603171"/>
    <w:rsid w:val="006053FF"/>
    <w:rsid w:val="006070B8"/>
    <w:rsid w:val="006217B9"/>
    <w:rsid w:val="0063720C"/>
    <w:rsid w:val="006552E2"/>
    <w:rsid w:val="00667E71"/>
    <w:rsid w:val="00667F82"/>
    <w:rsid w:val="006755B9"/>
    <w:rsid w:val="006A6872"/>
    <w:rsid w:val="006A7805"/>
    <w:rsid w:val="006B01A9"/>
    <w:rsid w:val="006B3424"/>
    <w:rsid w:val="006C27E4"/>
    <w:rsid w:val="006C5D56"/>
    <w:rsid w:val="006E0849"/>
    <w:rsid w:val="006E5152"/>
    <w:rsid w:val="006E5CB5"/>
    <w:rsid w:val="006E707C"/>
    <w:rsid w:val="007025B7"/>
    <w:rsid w:val="0071141D"/>
    <w:rsid w:val="00712128"/>
    <w:rsid w:val="0072407B"/>
    <w:rsid w:val="007270A5"/>
    <w:rsid w:val="0073616C"/>
    <w:rsid w:val="00742ED8"/>
    <w:rsid w:val="00745CFF"/>
    <w:rsid w:val="00751995"/>
    <w:rsid w:val="007527BA"/>
    <w:rsid w:val="007611BB"/>
    <w:rsid w:val="00765454"/>
    <w:rsid w:val="00773743"/>
    <w:rsid w:val="00776AAB"/>
    <w:rsid w:val="007A2670"/>
    <w:rsid w:val="007A5B67"/>
    <w:rsid w:val="007D01C6"/>
    <w:rsid w:val="007D5C0A"/>
    <w:rsid w:val="007E3433"/>
    <w:rsid w:val="007E34D6"/>
    <w:rsid w:val="007F6DF2"/>
    <w:rsid w:val="00803E95"/>
    <w:rsid w:val="0081119F"/>
    <w:rsid w:val="00813829"/>
    <w:rsid w:val="00820E0C"/>
    <w:rsid w:val="0082110A"/>
    <w:rsid w:val="00826470"/>
    <w:rsid w:val="0083498B"/>
    <w:rsid w:val="008357D7"/>
    <w:rsid w:val="008378C0"/>
    <w:rsid w:val="00837D45"/>
    <w:rsid w:val="00850BE0"/>
    <w:rsid w:val="00850FAE"/>
    <w:rsid w:val="00851445"/>
    <w:rsid w:val="00851A2C"/>
    <w:rsid w:val="008533EC"/>
    <w:rsid w:val="00856E24"/>
    <w:rsid w:val="00857C85"/>
    <w:rsid w:val="00866A27"/>
    <w:rsid w:val="008736CC"/>
    <w:rsid w:val="00880079"/>
    <w:rsid w:val="008832BF"/>
    <w:rsid w:val="00887958"/>
    <w:rsid w:val="00895B08"/>
    <w:rsid w:val="0089607D"/>
    <w:rsid w:val="008960E9"/>
    <w:rsid w:val="008A4196"/>
    <w:rsid w:val="008A60A6"/>
    <w:rsid w:val="008A74CB"/>
    <w:rsid w:val="008B1375"/>
    <w:rsid w:val="008B6526"/>
    <w:rsid w:val="008B75DE"/>
    <w:rsid w:val="008B78DF"/>
    <w:rsid w:val="008C0F0D"/>
    <w:rsid w:val="008D30DC"/>
    <w:rsid w:val="008D4191"/>
    <w:rsid w:val="008E7216"/>
    <w:rsid w:val="008F1FF0"/>
    <w:rsid w:val="009021F0"/>
    <w:rsid w:val="0090394A"/>
    <w:rsid w:val="00911EFD"/>
    <w:rsid w:val="0091360C"/>
    <w:rsid w:val="009157F7"/>
    <w:rsid w:val="00921E60"/>
    <w:rsid w:val="00922622"/>
    <w:rsid w:val="00922DCC"/>
    <w:rsid w:val="00924AD2"/>
    <w:rsid w:val="0093141E"/>
    <w:rsid w:val="00941553"/>
    <w:rsid w:val="00942935"/>
    <w:rsid w:val="00957EF3"/>
    <w:rsid w:val="00962871"/>
    <w:rsid w:val="00962EED"/>
    <w:rsid w:val="00970816"/>
    <w:rsid w:val="009A27B2"/>
    <w:rsid w:val="009C088A"/>
    <w:rsid w:val="009C1242"/>
    <w:rsid w:val="009E5267"/>
    <w:rsid w:val="009F498B"/>
    <w:rsid w:val="009F6A94"/>
    <w:rsid w:val="00A03420"/>
    <w:rsid w:val="00A03732"/>
    <w:rsid w:val="00A04C81"/>
    <w:rsid w:val="00A06CC4"/>
    <w:rsid w:val="00A13D17"/>
    <w:rsid w:val="00A14109"/>
    <w:rsid w:val="00A15581"/>
    <w:rsid w:val="00A1769D"/>
    <w:rsid w:val="00A17C69"/>
    <w:rsid w:val="00A21367"/>
    <w:rsid w:val="00A2300C"/>
    <w:rsid w:val="00A31260"/>
    <w:rsid w:val="00A42211"/>
    <w:rsid w:val="00A42884"/>
    <w:rsid w:val="00A509DB"/>
    <w:rsid w:val="00A52B50"/>
    <w:rsid w:val="00A557C0"/>
    <w:rsid w:val="00A745F0"/>
    <w:rsid w:val="00A843A7"/>
    <w:rsid w:val="00A84E15"/>
    <w:rsid w:val="00AB01D5"/>
    <w:rsid w:val="00AB3619"/>
    <w:rsid w:val="00AB37C4"/>
    <w:rsid w:val="00AC342A"/>
    <w:rsid w:val="00AC7567"/>
    <w:rsid w:val="00AC7D6D"/>
    <w:rsid w:val="00AD21AF"/>
    <w:rsid w:val="00AD5632"/>
    <w:rsid w:val="00AF2A22"/>
    <w:rsid w:val="00AF403C"/>
    <w:rsid w:val="00AF676F"/>
    <w:rsid w:val="00AF6B08"/>
    <w:rsid w:val="00B0013B"/>
    <w:rsid w:val="00B0239E"/>
    <w:rsid w:val="00B05594"/>
    <w:rsid w:val="00B0778F"/>
    <w:rsid w:val="00B164FC"/>
    <w:rsid w:val="00B34A43"/>
    <w:rsid w:val="00B361EA"/>
    <w:rsid w:val="00B4547F"/>
    <w:rsid w:val="00B466CE"/>
    <w:rsid w:val="00B5085E"/>
    <w:rsid w:val="00B50D1F"/>
    <w:rsid w:val="00B56321"/>
    <w:rsid w:val="00B56F6B"/>
    <w:rsid w:val="00B5721F"/>
    <w:rsid w:val="00B6332A"/>
    <w:rsid w:val="00B65E3B"/>
    <w:rsid w:val="00B66C32"/>
    <w:rsid w:val="00B70FEF"/>
    <w:rsid w:val="00B72652"/>
    <w:rsid w:val="00B86E23"/>
    <w:rsid w:val="00B9056D"/>
    <w:rsid w:val="00B913C3"/>
    <w:rsid w:val="00B92FA5"/>
    <w:rsid w:val="00BA70B3"/>
    <w:rsid w:val="00BA7C13"/>
    <w:rsid w:val="00BB60C9"/>
    <w:rsid w:val="00BC1463"/>
    <w:rsid w:val="00BD5956"/>
    <w:rsid w:val="00BD639C"/>
    <w:rsid w:val="00BE79A5"/>
    <w:rsid w:val="00BF29EA"/>
    <w:rsid w:val="00BF5F33"/>
    <w:rsid w:val="00C02FEF"/>
    <w:rsid w:val="00C06C2D"/>
    <w:rsid w:val="00C06F27"/>
    <w:rsid w:val="00C21972"/>
    <w:rsid w:val="00C2713F"/>
    <w:rsid w:val="00C52FAB"/>
    <w:rsid w:val="00C535AC"/>
    <w:rsid w:val="00C62EA2"/>
    <w:rsid w:val="00C64336"/>
    <w:rsid w:val="00C6491F"/>
    <w:rsid w:val="00C65041"/>
    <w:rsid w:val="00C652A1"/>
    <w:rsid w:val="00C7497C"/>
    <w:rsid w:val="00C7608A"/>
    <w:rsid w:val="00C766C6"/>
    <w:rsid w:val="00C87921"/>
    <w:rsid w:val="00C94348"/>
    <w:rsid w:val="00C95E93"/>
    <w:rsid w:val="00C97D94"/>
    <w:rsid w:val="00CA55D6"/>
    <w:rsid w:val="00CB051F"/>
    <w:rsid w:val="00CB0531"/>
    <w:rsid w:val="00CB51EA"/>
    <w:rsid w:val="00CB6580"/>
    <w:rsid w:val="00CC1938"/>
    <w:rsid w:val="00CC2844"/>
    <w:rsid w:val="00CC4A83"/>
    <w:rsid w:val="00CC557A"/>
    <w:rsid w:val="00CC718B"/>
    <w:rsid w:val="00CD2B7A"/>
    <w:rsid w:val="00CD41EE"/>
    <w:rsid w:val="00CE42E2"/>
    <w:rsid w:val="00CE6B38"/>
    <w:rsid w:val="00CF0E89"/>
    <w:rsid w:val="00CF6227"/>
    <w:rsid w:val="00D0163A"/>
    <w:rsid w:val="00D349E9"/>
    <w:rsid w:val="00D3639D"/>
    <w:rsid w:val="00D373B3"/>
    <w:rsid w:val="00D40B05"/>
    <w:rsid w:val="00D46DDE"/>
    <w:rsid w:val="00D4750D"/>
    <w:rsid w:val="00D836A2"/>
    <w:rsid w:val="00D908AB"/>
    <w:rsid w:val="00DA2319"/>
    <w:rsid w:val="00DB3E7C"/>
    <w:rsid w:val="00DB4FF8"/>
    <w:rsid w:val="00DC7F6F"/>
    <w:rsid w:val="00DD288E"/>
    <w:rsid w:val="00DD2D65"/>
    <w:rsid w:val="00DE5CC6"/>
    <w:rsid w:val="00DF4535"/>
    <w:rsid w:val="00DF64BA"/>
    <w:rsid w:val="00E022E2"/>
    <w:rsid w:val="00E024FA"/>
    <w:rsid w:val="00E047FD"/>
    <w:rsid w:val="00E051CF"/>
    <w:rsid w:val="00E076AB"/>
    <w:rsid w:val="00E13CFE"/>
    <w:rsid w:val="00E17348"/>
    <w:rsid w:val="00E32F2E"/>
    <w:rsid w:val="00E43F80"/>
    <w:rsid w:val="00E51876"/>
    <w:rsid w:val="00E57461"/>
    <w:rsid w:val="00E63C3A"/>
    <w:rsid w:val="00E64D87"/>
    <w:rsid w:val="00E77124"/>
    <w:rsid w:val="00E81FC8"/>
    <w:rsid w:val="00E832B6"/>
    <w:rsid w:val="00E93F1D"/>
    <w:rsid w:val="00E95A87"/>
    <w:rsid w:val="00E966B5"/>
    <w:rsid w:val="00EA1731"/>
    <w:rsid w:val="00EA4E58"/>
    <w:rsid w:val="00EA5BC5"/>
    <w:rsid w:val="00EB1BD2"/>
    <w:rsid w:val="00EC2C52"/>
    <w:rsid w:val="00EE0C95"/>
    <w:rsid w:val="00EE3CB6"/>
    <w:rsid w:val="00EE7088"/>
    <w:rsid w:val="00EF4962"/>
    <w:rsid w:val="00F01A14"/>
    <w:rsid w:val="00F12FDE"/>
    <w:rsid w:val="00F14A8A"/>
    <w:rsid w:val="00F2353B"/>
    <w:rsid w:val="00F519B8"/>
    <w:rsid w:val="00F5234E"/>
    <w:rsid w:val="00F54035"/>
    <w:rsid w:val="00F85CA7"/>
    <w:rsid w:val="00FC3928"/>
    <w:rsid w:val="00FC40CE"/>
    <w:rsid w:val="00FC5175"/>
    <w:rsid w:val="00FC57DA"/>
    <w:rsid w:val="00FC5F87"/>
    <w:rsid w:val="00FC5FC2"/>
    <w:rsid w:val="00FD2AD6"/>
    <w:rsid w:val="00FD4A6C"/>
    <w:rsid w:val="00FD755E"/>
    <w:rsid w:val="00FD7B9A"/>
    <w:rsid w:val="00FE00A2"/>
    <w:rsid w:val="00FE3B73"/>
    <w:rsid w:val="00FF004A"/>
    <w:rsid w:val="00FF3CA3"/>
    <w:rsid w:val="00FF7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1B033"/>
  <w15:chartTrackingRefBased/>
  <w15:docId w15:val="{6221C7B9-18CD-4C75-A27A-41585C108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2E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2E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2E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E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E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E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E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E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E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2E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E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E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E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E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E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E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EED"/>
    <w:rPr>
      <w:rFonts w:eastAsiaTheme="majorEastAsia" w:cstheme="majorBidi"/>
      <w:color w:val="272727" w:themeColor="text1" w:themeTint="D8"/>
    </w:rPr>
  </w:style>
  <w:style w:type="paragraph" w:styleId="Title">
    <w:name w:val="Title"/>
    <w:basedOn w:val="Normal"/>
    <w:next w:val="Normal"/>
    <w:link w:val="TitleChar"/>
    <w:uiPriority w:val="10"/>
    <w:qFormat/>
    <w:rsid w:val="00962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E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E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EED"/>
    <w:pPr>
      <w:spacing w:before="160"/>
      <w:jc w:val="center"/>
    </w:pPr>
    <w:rPr>
      <w:i/>
      <w:iCs/>
      <w:color w:val="404040" w:themeColor="text1" w:themeTint="BF"/>
    </w:rPr>
  </w:style>
  <w:style w:type="character" w:customStyle="1" w:styleId="QuoteChar">
    <w:name w:val="Quote Char"/>
    <w:basedOn w:val="DefaultParagraphFont"/>
    <w:link w:val="Quote"/>
    <w:uiPriority w:val="29"/>
    <w:rsid w:val="00962EED"/>
    <w:rPr>
      <w:i/>
      <w:iCs/>
      <w:color w:val="404040" w:themeColor="text1" w:themeTint="BF"/>
    </w:rPr>
  </w:style>
  <w:style w:type="paragraph" w:styleId="ListParagraph">
    <w:name w:val="List Paragraph"/>
    <w:basedOn w:val="Normal"/>
    <w:uiPriority w:val="34"/>
    <w:qFormat/>
    <w:rsid w:val="00962EED"/>
    <w:pPr>
      <w:ind w:left="720"/>
      <w:contextualSpacing/>
    </w:pPr>
  </w:style>
  <w:style w:type="character" w:styleId="IntenseEmphasis">
    <w:name w:val="Intense Emphasis"/>
    <w:basedOn w:val="DefaultParagraphFont"/>
    <w:uiPriority w:val="21"/>
    <w:qFormat/>
    <w:rsid w:val="00962EED"/>
    <w:rPr>
      <w:i/>
      <w:iCs/>
      <w:color w:val="0F4761" w:themeColor="accent1" w:themeShade="BF"/>
    </w:rPr>
  </w:style>
  <w:style w:type="paragraph" w:styleId="IntenseQuote">
    <w:name w:val="Intense Quote"/>
    <w:basedOn w:val="Normal"/>
    <w:next w:val="Normal"/>
    <w:link w:val="IntenseQuoteChar"/>
    <w:uiPriority w:val="30"/>
    <w:qFormat/>
    <w:rsid w:val="00962E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EED"/>
    <w:rPr>
      <w:i/>
      <w:iCs/>
      <w:color w:val="0F4761" w:themeColor="accent1" w:themeShade="BF"/>
    </w:rPr>
  </w:style>
  <w:style w:type="character" w:styleId="IntenseReference">
    <w:name w:val="Intense Reference"/>
    <w:basedOn w:val="DefaultParagraphFont"/>
    <w:uiPriority w:val="32"/>
    <w:qFormat/>
    <w:rsid w:val="00962EED"/>
    <w:rPr>
      <w:b/>
      <w:bCs/>
      <w:smallCaps/>
      <w:color w:val="0F4761" w:themeColor="accent1" w:themeShade="BF"/>
      <w:spacing w:val="5"/>
    </w:rPr>
  </w:style>
  <w:style w:type="paragraph" w:styleId="FootnoteText">
    <w:name w:val="footnote text"/>
    <w:basedOn w:val="Normal"/>
    <w:link w:val="FootnoteTextChar"/>
    <w:uiPriority w:val="99"/>
    <w:semiHidden/>
    <w:unhideWhenUsed/>
    <w:rsid w:val="00962E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2EED"/>
    <w:rPr>
      <w:sz w:val="20"/>
      <w:szCs w:val="20"/>
    </w:rPr>
  </w:style>
  <w:style w:type="character" w:styleId="FootnoteReference">
    <w:name w:val="footnote reference"/>
    <w:basedOn w:val="DefaultParagraphFont"/>
    <w:uiPriority w:val="99"/>
    <w:semiHidden/>
    <w:unhideWhenUsed/>
    <w:rsid w:val="00962EED"/>
    <w:rPr>
      <w:vertAlign w:val="superscript"/>
    </w:rPr>
  </w:style>
  <w:style w:type="character" w:styleId="Hyperlink">
    <w:name w:val="Hyperlink"/>
    <w:basedOn w:val="DefaultParagraphFont"/>
    <w:uiPriority w:val="99"/>
    <w:unhideWhenUsed/>
    <w:rsid w:val="00466185"/>
    <w:rPr>
      <w:color w:val="467886" w:themeColor="hyperlink"/>
      <w:u w:val="single"/>
    </w:rPr>
  </w:style>
  <w:style w:type="character" w:styleId="UnresolvedMention">
    <w:name w:val="Unresolved Mention"/>
    <w:basedOn w:val="DefaultParagraphFont"/>
    <w:uiPriority w:val="99"/>
    <w:semiHidden/>
    <w:unhideWhenUsed/>
    <w:rsid w:val="004661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gutenberg.org/cache/epub/50040/pg50040-images.html" TargetMode="External"/><Relationship Id="rId13" Type="http://schemas.openxmlformats.org/officeDocument/2006/relationships/hyperlink" Target="https://www.medievalists.net/2022/02/worst-kind-monk-sarabaites/" TargetMode="External"/><Relationship Id="rId18" Type="http://schemas.openxmlformats.org/officeDocument/2006/relationships/hyperlink" Target="https://www.stanbrookabbey.org.uk/st-benedict-rules/the-third-kind-of-monks-is-that-detestable-one-of-the-sarabaites/" TargetMode="External"/><Relationship Id="rId3" Type="http://schemas.openxmlformats.org/officeDocument/2006/relationships/hyperlink" Target="https://archive.org/details/saint-benedict-the-holy-rule-of-st.-benedict-516/page/n1/mode/2up" TargetMode="External"/><Relationship Id="rId21" Type="http://schemas.openxmlformats.org/officeDocument/2006/relationships/hyperlink" Target="https://www.proquest.com/docview/2207854004?accountid=130472&amp;parentSessionId=XfwBiTop%2FFnlFA%2F6r9FoBpm%2FcaJKxw1GA6LvGSIAPz8%3D&amp;pq-origsite=primo&amp;sourcetype=Scholarly%20Journals" TargetMode="External"/><Relationship Id="rId7" Type="http://schemas.openxmlformats.org/officeDocument/2006/relationships/hyperlink" Target="https://archive.org/stream/TheLifeOfSt.BenedictGregoryTheGreatPopeSt.O6515_201903/The%20Life%20of%20St.%20Benedict%20-%20Gregory%20the%20Great%2C%20Pope%20St.%2C%20O_6515_djvu.txt" TargetMode="External"/><Relationship Id="rId12" Type="http://schemas.openxmlformats.org/officeDocument/2006/relationships/hyperlink" Target="https://www.mountmarty.edu/academics/benedictine-leadership-institute/benedictine-thought-and-action-blog/the-kinds-of-monks/" TargetMode="External"/><Relationship Id="rId17" Type="http://schemas.openxmlformats.org/officeDocument/2006/relationships/hyperlink" Target="https://doi-org.uwtsd.idm.oclc.org/10.1093/acprof:oso/9780198208686.003.0005" TargetMode="External"/><Relationship Id="rId2" Type="http://schemas.openxmlformats.org/officeDocument/2006/relationships/hyperlink" Target="https://journals.sagepub.com/doi/abs/10.1177/001258063905700102" TargetMode="External"/><Relationship Id="rId16" Type="http://schemas.openxmlformats.org/officeDocument/2006/relationships/hyperlink" Target="https://www.mosaicsite.org/main/2015/12/15/benedicts-wisdom-for-the-ages-gyrovagues-sarabaites-and-anchorites-oh-my" TargetMode="External"/><Relationship Id="rId20" Type="http://schemas.openxmlformats.org/officeDocument/2006/relationships/hyperlink" Target="https://www.proquest.com/docview/2207854004?accountid=130472&amp;parentSessionId=XfwBiTop%2FFnlFA%2F6r9FoBpm%2FcaJKxw1GA6LvGSIAPz8%3D&amp;pq-origsite=primo&amp;sourcetype=Scholarly%20Journals" TargetMode="External"/><Relationship Id="rId1" Type="http://schemas.openxmlformats.org/officeDocument/2006/relationships/hyperlink" Target="https://doi.org/10.1177/001258063905700102" TargetMode="External"/><Relationship Id="rId6" Type="http://schemas.openxmlformats.org/officeDocument/2006/relationships/hyperlink" Target="https://www.jstor.org/stable/24418885" TargetMode="External"/><Relationship Id="rId11" Type="http://schemas.openxmlformats.org/officeDocument/2006/relationships/hyperlink" Target="https://www.mountmarty.edu/academics/benedictine-leadership-institute/benedictine-thought-and-action-blog/the-kinds-of-monks/" TargetMode="External"/><Relationship Id="rId5" Type="http://schemas.openxmlformats.org/officeDocument/2006/relationships/hyperlink" Target="https://archive.org/details/saint-benedict-the-holy-rule-of-st.-benedict-516/page/n1/mode/2up" TargetMode="External"/><Relationship Id="rId15" Type="http://schemas.openxmlformats.org/officeDocument/2006/relationships/hyperlink" Target="https://www.mosaicsite.org/main/2015/12/15/benedicts-wisdom-for-the-ages-gyrovagues-sarabaites-and-anchorites-oh-my" TargetMode="External"/><Relationship Id="rId23" Type="http://schemas.openxmlformats.org/officeDocument/2006/relationships/hyperlink" Target="https://stbenedictstoolbox.org/how-the-rule-of-st-benedict-is-relevant-today/" TargetMode="External"/><Relationship Id="rId10" Type="http://schemas.openxmlformats.org/officeDocument/2006/relationships/hyperlink" Target="https://www.mountmarty.edu/academics/benedictine-leadership-institute/benedictine-thought-and-action-blog/the-kinds-of-monks/" TargetMode="External"/><Relationship Id="rId19" Type="http://schemas.openxmlformats.org/officeDocument/2006/relationships/hyperlink" Target="https://sourcebooks.fordham.edu/source/rul-benedict.asp" TargetMode="External"/><Relationship Id="rId4" Type="http://schemas.openxmlformats.org/officeDocument/2006/relationships/hyperlink" Target="https://www.ampleforthabbey.org.uk/monastery/our-history/rule-st-benedict" TargetMode="External"/><Relationship Id="rId9" Type="http://schemas.openxmlformats.org/officeDocument/2006/relationships/hyperlink" Target="https://www.mosaicsite.org/main/2015/12/15/benedicts-wisdom-for-the-ages-gyrovagues-sarabaites-and-anchorites-oh-my" TargetMode="External"/><Relationship Id="rId14" Type="http://schemas.openxmlformats.org/officeDocument/2006/relationships/hyperlink" Target="https://www.medievalists.net/2022/02/worst-kind-monk-sarabaites/" TargetMode="External"/><Relationship Id="rId22" Type="http://schemas.openxmlformats.org/officeDocument/2006/relationships/hyperlink" Target="https://stbenedictstoolbox.org/how-the-rule-of-st-benedict-is-relevant-to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6185AB8-7DCC-42A8-8937-293B1C9D4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1808</Words>
  <Characters>10309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williams</dc:creator>
  <cp:keywords/>
  <dc:description/>
  <cp:lastModifiedBy>jo williams</cp:lastModifiedBy>
  <cp:revision>2</cp:revision>
  <dcterms:created xsi:type="dcterms:W3CDTF">2026-03-05T20:53:00Z</dcterms:created>
  <dcterms:modified xsi:type="dcterms:W3CDTF">2026-03-05T20:53:00Z</dcterms:modified>
</cp:coreProperties>
</file>