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en-GB"/>
        </w:rPr>
        <w:id w:val="118725578"/>
        <w:docPartObj>
          <w:docPartGallery w:val="Table of Contents"/>
          <w:docPartUnique/>
        </w:docPartObj>
      </w:sdtPr>
      <w:sdtEndPr>
        <w:rPr>
          <w:b/>
          <w:bCs/>
          <w:lang w:val="en-US"/>
        </w:rPr>
      </w:sdtEndPr>
      <w:sdtContent>
        <w:p w14:paraId="4534BE12" w14:textId="77777777" w:rsidR="000625A2" w:rsidRPr="00615C6A" w:rsidRDefault="000625A2" w:rsidP="000625A2">
          <w:r w:rsidRPr="00615C6A">
            <w:rPr>
              <w:b/>
              <w:noProof/>
            </w:rPr>
            <w:drawing>
              <wp:inline distT="0" distB="0" distL="0" distR="0" wp14:anchorId="20C713A6" wp14:editId="104991A3">
                <wp:extent cx="2209800" cy="739140"/>
                <wp:effectExtent l="0" t="0" r="0" b="3810"/>
                <wp:docPr id="182068683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136C8A10" w14:textId="77777777" w:rsidR="000625A2" w:rsidRPr="00615C6A" w:rsidRDefault="000625A2" w:rsidP="000625A2"/>
        <w:p w14:paraId="45F95344" w14:textId="77777777" w:rsidR="000625A2" w:rsidRPr="00615C6A" w:rsidRDefault="000625A2" w:rsidP="000625A2">
          <w:r w:rsidRPr="00615C6A">
            <w:t>Applied Leadership and Management in the Workplace</w:t>
          </w:r>
          <w:r w:rsidRPr="00615C6A">
            <w:br/>
            <w:t xml:space="preserve">Module Assignment Submission </w:t>
          </w:r>
          <w:r w:rsidRPr="00615C6A">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0625A2" w:rsidRPr="00615C6A" w14:paraId="5FBF74EE"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8FC2E2D" w14:textId="77777777" w:rsidR="000625A2" w:rsidRPr="00615C6A" w:rsidRDefault="000625A2" w:rsidP="003772C9">
                <w:r w:rsidRPr="00615C6A">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4D8418FD" w14:textId="77777777" w:rsidR="000625A2" w:rsidRPr="00615C6A" w:rsidRDefault="000625A2" w:rsidP="003772C9">
                <w:pPr>
                  <w:rPr>
                    <w:b/>
                    <w:bCs/>
                  </w:rPr>
                </w:pPr>
                <w:r w:rsidRPr="00615C6A">
                  <w:rPr>
                    <w:b/>
                    <w:bCs/>
                  </w:rPr>
                  <w:t>Natalie O’Sullivan</w:t>
                </w:r>
              </w:p>
            </w:tc>
          </w:tr>
          <w:tr w:rsidR="000625A2" w:rsidRPr="00615C6A" w14:paraId="20B823E7"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EF5B231" w14:textId="77777777" w:rsidR="000625A2" w:rsidRPr="00615C6A" w:rsidRDefault="000625A2" w:rsidP="003772C9">
                <w:r w:rsidRPr="00615C6A">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42C1D293" w14:textId="77777777" w:rsidR="000625A2" w:rsidRPr="00615C6A" w:rsidRDefault="000625A2" w:rsidP="003772C9">
                <w:pPr>
                  <w:rPr>
                    <w:b/>
                    <w:bCs/>
                  </w:rPr>
                </w:pPr>
                <w:r w:rsidRPr="00615C6A">
                  <w:rPr>
                    <w:b/>
                    <w:bCs/>
                  </w:rPr>
                  <w:t>2328789@student.uwtsd.ac.uk</w:t>
                </w:r>
              </w:p>
            </w:tc>
          </w:tr>
          <w:tr w:rsidR="000625A2" w:rsidRPr="00615C6A" w14:paraId="2471CFF1" w14:textId="77777777" w:rsidTr="003772C9">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34607DE" w14:textId="77777777" w:rsidR="000625A2" w:rsidRPr="00615C6A" w:rsidRDefault="000625A2" w:rsidP="003772C9">
                <w:r w:rsidRPr="00615C6A">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40A8BD45" w14:textId="77777777" w:rsidR="000625A2" w:rsidRPr="00615C6A" w:rsidRDefault="000625A2" w:rsidP="003772C9">
                <w:pPr>
                  <w:rPr>
                    <w:b/>
                    <w:bCs/>
                  </w:rPr>
                </w:pPr>
                <w:r w:rsidRPr="00615C6A">
                  <w:rPr>
                    <w:b/>
                    <w:bCs/>
                  </w:rPr>
                  <w:t>BMSK</w:t>
                </w:r>
                <w:r>
                  <w:rPr>
                    <w:b/>
                    <w:bCs/>
                  </w:rPr>
                  <w:t>5011</w:t>
                </w:r>
              </w:p>
            </w:tc>
          </w:tr>
          <w:tr w:rsidR="000625A2" w:rsidRPr="00615C6A" w14:paraId="4236122A" w14:textId="77777777" w:rsidTr="003772C9">
            <w:trPr>
              <w:trHeight w:val="614"/>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D431C27" w14:textId="77777777" w:rsidR="000625A2" w:rsidRPr="00615C6A" w:rsidRDefault="000625A2" w:rsidP="003772C9">
                <w:r w:rsidRPr="00615C6A">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529BE892" w14:textId="77777777" w:rsidR="000625A2" w:rsidRPr="00615C6A" w:rsidRDefault="000625A2" w:rsidP="003772C9">
                <w:r>
                  <w:t>Developing Workplace Critical Thinking</w:t>
                </w:r>
              </w:p>
            </w:tc>
          </w:tr>
        </w:tbl>
        <w:p w14:paraId="2F63A907" w14:textId="77777777" w:rsidR="000625A2" w:rsidRPr="00615C6A" w:rsidRDefault="000625A2" w:rsidP="000625A2"/>
        <w:p w14:paraId="1D584E3B" w14:textId="77777777" w:rsidR="000625A2" w:rsidRPr="00615C6A" w:rsidRDefault="000625A2" w:rsidP="000625A2"/>
        <w:p w14:paraId="5FBDFB5B" w14:textId="77777777" w:rsidR="000625A2" w:rsidRPr="00615C6A" w:rsidRDefault="000625A2" w:rsidP="000625A2">
          <w:pPr>
            <w:rPr>
              <w:b/>
            </w:rPr>
          </w:pPr>
          <w:r w:rsidRPr="00615C6A">
            <w:rPr>
              <w:b/>
            </w:rPr>
            <w:t>Statement of Confirmation of Authenticity</w:t>
          </w:r>
        </w:p>
        <w:p w14:paraId="1660CEAB" w14:textId="77777777" w:rsidR="000625A2" w:rsidRPr="00615C6A" w:rsidRDefault="000625A2" w:rsidP="000625A2">
          <w:pPr>
            <w:rPr>
              <w:b/>
            </w:rPr>
          </w:pPr>
        </w:p>
        <w:p w14:paraId="1AE52C39" w14:textId="77777777" w:rsidR="000625A2" w:rsidRPr="00615C6A" w:rsidRDefault="000625A2" w:rsidP="000625A2">
          <w:r w:rsidRPr="00615C6A">
            <w:t>By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4DE3FBA" w14:textId="77777777" w:rsidR="000625A2" w:rsidRPr="00615C6A" w:rsidRDefault="000625A2" w:rsidP="000625A2"/>
        <w:p w14:paraId="3D3FA52D" w14:textId="77777777" w:rsidR="000625A2" w:rsidRPr="00615C6A" w:rsidRDefault="000625A2" w:rsidP="000625A2">
          <w:pPr>
            <w:rPr>
              <w:b/>
              <w:bCs/>
            </w:rPr>
          </w:pPr>
          <w:r w:rsidRPr="00615C6A">
            <w:t>Attention is drawn to the plagiarism and unfair practice policies of both the University and of ILM.</w:t>
          </w:r>
        </w:p>
        <w:p w14:paraId="4DB08AAF" w14:textId="77777777" w:rsidR="000625A2" w:rsidRDefault="000625A2" w:rsidP="000625A2"/>
        <w:p w14:paraId="08C54587" w14:textId="77777777" w:rsidR="000625A2" w:rsidRDefault="000625A2" w:rsidP="000625A2"/>
        <w:p w14:paraId="1308F961" w14:textId="77777777" w:rsidR="000625A2" w:rsidRDefault="000625A2" w:rsidP="000625A2"/>
        <w:p w14:paraId="1F31317D" w14:textId="77777777" w:rsidR="00F333F2" w:rsidRDefault="00F333F2" w:rsidP="00316C12">
          <w:pPr>
            <w:pStyle w:val="Heading1"/>
            <w:rPr>
              <w:lang w:val="en-GB"/>
            </w:rPr>
          </w:pPr>
        </w:p>
        <w:p w14:paraId="7222DA42" w14:textId="5D18E5B5" w:rsidR="000625A2" w:rsidRDefault="000625A2" w:rsidP="00316C12">
          <w:pPr>
            <w:pStyle w:val="Heading1"/>
          </w:pPr>
          <w:bookmarkStart w:id="0" w:name="_Toc192885043"/>
          <w:r>
            <w:rPr>
              <w:lang w:val="en-GB"/>
            </w:rPr>
            <w:t>Contents</w:t>
          </w:r>
          <w:bookmarkEnd w:id="0"/>
        </w:p>
        <w:p w14:paraId="271EC627" w14:textId="2341448C" w:rsidR="00E76E97" w:rsidRDefault="000625A2">
          <w:pPr>
            <w:pStyle w:val="TOC1"/>
            <w:tabs>
              <w:tab w:val="right" w:leader="dot" w:pos="8630"/>
            </w:tabs>
            <w:rPr>
              <w:noProof/>
              <w:kern w:val="2"/>
              <w:sz w:val="24"/>
              <w:szCs w:val="24"/>
              <w:lang w:val="en-GB" w:eastAsia="en-GB"/>
              <w14:ligatures w14:val="standardContextual"/>
            </w:rPr>
          </w:pPr>
          <w:r>
            <w:fldChar w:fldCharType="begin"/>
          </w:r>
          <w:r>
            <w:instrText xml:space="preserve"> TOC \o "1-3" \h \z \u </w:instrText>
          </w:r>
          <w:r>
            <w:fldChar w:fldCharType="separate"/>
          </w:r>
          <w:hyperlink w:anchor="_Toc192885043" w:history="1">
            <w:r w:rsidR="00E76E97" w:rsidRPr="00E44864">
              <w:rPr>
                <w:rStyle w:val="Hyperlink"/>
                <w:noProof/>
                <w:lang w:val="en-GB"/>
              </w:rPr>
              <w:t>Contents</w:t>
            </w:r>
            <w:r w:rsidR="00E76E97">
              <w:rPr>
                <w:noProof/>
                <w:webHidden/>
              </w:rPr>
              <w:tab/>
            </w:r>
            <w:r w:rsidR="00E76E97">
              <w:rPr>
                <w:noProof/>
                <w:webHidden/>
              </w:rPr>
              <w:fldChar w:fldCharType="begin"/>
            </w:r>
            <w:r w:rsidR="00E76E97">
              <w:rPr>
                <w:noProof/>
                <w:webHidden/>
              </w:rPr>
              <w:instrText xml:space="preserve"> PAGEREF _Toc192885043 \h </w:instrText>
            </w:r>
            <w:r w:rsidR="00E76E97">
              <w:rPr>
                <w:noProof/>
                <w:webHidden/>
              </w:rPr>
            </w:r>
            <w:r w:rsidR="00E76E97">
              <w:rPr>
                <w:noProof/>
                <w:webHidden/>
              </w:rPr>
              <w:fldChar w:fldCharType="separate"/>
            </w:r>
            <w:r w:rsidR="00E76E97">
              <w:rPr>
                <w:noProof/>
                <w:webHidden/>
              </w:rPr>
              <w:t>2</w:t>
            </w:r>
            <w:r w:rsidR="00E76E97">
              <w:rPr>
                <w:noProof/>
                <w:webHidden/>
              </w:rPr>
              <w:fldChar w:fldCharType="end"/>
            </w:r>
          </w:hyperlink>
        </w:p>
        <w:p w14:paraId="62A48D6C" w14:textId="52526332" w:rsidR="00E76E97" w:rsidRDefault="00E76E97">
          <w:pPr>
            <w:pStyle w:val="TOC1"/>
            <w:tabs>
              <w:tab w:val="right" w:leader="dot" w:pos="8630"/>
            </w:tabs>
            <w:rPr>
              <w:noProof/>
              <w:kern w:val="2"/>
              <w:sz w:val="24"/>
              <w:szCs w:val="24"/>
              <w:lang w:val="en-GB" w:eastAsia="en-GB"/>
              <w14:ligatures w14:val="standardContextual"/>
            </w:rPr>
          </w:pPr>
          <w:hyperlink w:anchor="_Toc192885044" w:history="1">
            <w:r w:rsidRPr="00E44864">
              <w:rPr>
                <w:rStyle w:val="Hyperlink"/>
                <w:noProof/>
              </w:rPr>
              <w:t>Critical Thinking in the Workplace: The use of Critical Thinking for Workplace Decision Making</w:t>
            </w:r>
            <w:r>
              <w:rPr>
                <w:noProof/>
                <w:webHidden/>
              </w:rPr>
              <w:tab/>
            </w:r>
            <w:r>
              <w:rPr>
                <w:noProof/>
                <w:webHidden/>
              </w:rPr>
              <w:fldChar w:fldCharType="begin"/>
            </w:r>
            <w:r>
              <w:rPr>
                <w:noProof/>
                <w:webHidden/>
              </w:rPr>
              <w:instrText xml:space="preserve"> PAGEREF _Toc192885044 \h </w:instrText>
            </w:r>
            <w:r>
              <w:rPr>
                <w:noProof/>
                <w:webHidden/>
              </w:rPr>
            </w:r>
            <w:r>
              <w:rPr>
                <w:noProof/>
                <w:webHidden/>
              </w:rPr>
              <w:fldChar w:fldCharType="separate"/>
            </w:r>
            <w:r>
              <w:rPr>
                <w:noProof/>
                <w:webHidden/>
              </w:rPr>
              <w:t>4</w:t>
            </w:r>
            <w:r>
              <w:rPr>
                <w:noProof/>
                <w:webHidden/>
              </w:rPr>
              <w:fldChar w:fldCharType="end"/>
            </w:r>
          </w:hyperlink>
        </w:p>
        <w:p w14:paraId="5DD25E78" w14:textId="1C66C286" w:rsidR="00E76E97" w:rsidRDefault="00E76E97">
          <w:pPr>
            <w:pStyle w:val="TOC1"/>
            <w:tabs>
              <w:tab w:val="right" w:leader="dot" w:pos="8630"/>
            </w:tabs>
            <w:rPr>
              <w:noProof/>
              <w:kern w:val="2"/>
              <w:sz w:val="24"/>
              <w:szCs w:val="24"/>
              <w:lang w:val="en-GB" w:eastAsia="en-GB"/>
              <w14:ligatures w14:val="standardContextual"/>
            </w:rPr>
          </w:pPr>
          <w:hyperlink w:anchor="_Toc192885045" w:history="1">
            <w:r w:rsidRPr="00E44864">
              <w:rPr>
                <w:rStyle w:val="Hyperlink"/>
                <w:noProof/>
              </w:rPr>
              <w:t>Summary</w:t>
            </w:r>
            <w:r>
              <w:rPr>
                <w:noProof/>
                <w:webHidden/>
              </w:rPr>
              <w:tab/>
            </w:r>
            <w:r>
              <w:rPr>
                <w:noProof/>
                <w:webHidden/>
              </w:rPr>
              <w:fldChar w:fldCharType="begin"/>
            </w:r>
            <w:r>
              <w:rPr>
                <w:noProof/>
                <w:webHidden/>
              </w:rPr>
              <w:instrText xml:space="preserve"> PAGEREF _Toc192885045 \h </w:instrText>
            </w:r>
            <w:r>
              <w:rPr>
                <w:noProof/>
                <w:webHidden/>
              </w:rPr>
            </w:r>
            <w:r>
              <w:rPr>
                <w:noProof/>
                <w:webHidden/>
              </w:rPr>
              <w:fldChar w:fldCharType="separate"/>
            </w:r>
            <w:r>
              <w:rPr>
                <w:noProof/>
                <w:webHidden/>
              </w:rPr>
              <w:t>4</w:t>
            </w:r>
            <w:r>
              <w:rPr>
                <w:noProof/>
                <w:webHidden/>
              </w:rPr>
              <w:fldChar w:fldCharType="end"/>
            </w:r>
          </w:hyperlink>
        </w:p>
        <w:p w14:paraId="6A7F138F" w14:textId="25C21D89" w:rsidR="00E76E97" w:rsidRDefault="00E76E97">
          <w:pPr>
            <w:pStyle w:val="TOC1"/>
            <w:tabs>
              <w:tab w:val="right" w:leader="dot" w:pos="8630"/>
            </w:tabs>
            <w:rPr>
              <w:noProof/>
              <w:kern w:val="2"/>
              <w:sz w:val="24"/>
              <w:szCs w:val="24"/>
              <w:lang w:val="en-GB" w:eastAsia="en-GB"/>
              <w14:ligatures w14:val="standardContextual"/>
            </w:rPr>
          </w:pPr>
          <w:hyperlink w:anchor="_Toc192885046" w:history="1">
            <w:r w:rsidRPr="00E44864">
              <w:rPr>
                <w:rStyle w:val="Hyperlink"/>
                <w:noProof/>
              </w:rPr>
              <w:t>Introduction</w:t>
            </w:r>
            <w:r>
              <w:rPr>
                <w:noProof/>
                <w:webHidden/>
              </w:rPr>
              <w:tab/>
            </w:r>
            <w:r>
              <w:rPr>
                <w:noProof/>
                <w:webHidden/>
              </w:rPr>
              <w:fldChar w:fldCharType="begin"/>
            </w:r>
            <w:r>
              <w:rPr>
                <w:noProof/>
                <w:webHidden/>
              </w:rPr>
              <w:instrText xml:space="preserve"> PAGEREF _Toc192885046 \h </w:instrText>
            </w:r>
            <w:r>
              <w:rPr>
                <w:noProof/>
                <w:webHidden/>
              </w:rPr>
            </w:r>
            <w:r>
              <w:rPr>
                <w:noProof/>
                <w:webHidden/>
              </w:rPr>
              <w:fldChar w:fldCharType="separate"/>
            </w:r>
            <w:r>
              <w:rPr>
                <w:noProof/>
                <w:webHidden/>
              </w:rPr>
              <w:t>4</w:t>
            </w:r>
            <w:r>
              <w:rPr>
                <w:noProof/>
                <w:webHidden/>
              </w:rPr>
              <w:fldChar w:fldCharType="end"/>
            </w:r>
          </w:hyperlink>
        </w:p>
        <w:p w14:paraId="281E395B" w14:textId="6E807C8C" w:rsidR="00E76E97" w:rsidRDefault="00E76E97">
          <w:pPr>
            <w:pStyle w:val="TOC1"/>
            <w:tabs>
              <w:tab w:val="right" w:leader="dot" w:pos="8630"/>
            </w:tabs>
            <w:rPr>
              <w:noProof/>
              <w:kern w:val="2"/>
              <w:sz w:val="24"/>
              <w:szCs w:val="24"/>
              <w:lang w:val="en-GB" w:eastAsia="en-GB"/>
              <w14:ligatures w14:val="standardContextual"/>
            </w:rPr>
          </w:pPr>
          <w:hyperlink w:anchor="_Toc192885047" w:history="1">
            <w:r w:rsidRPr="00E44864">
              <w:rPr>
                <w:rStyle w:val="Hyperlink"/>
                <w:noProof/>
              </w:rPr>
              <w:t>Overview of Critical Thinking Theories and Frameworks</w:t>
            </w:r>
            <w:r>
              <w:rPr>
                <w:noProof/>
                <w:webHidden/>
              </w:rPr>
              <w:tab/>
            </w:r>
            <w:r>
              <w:rPr>
                <w:noProof/>
                <w:webHidden/>
              </w:rPr>
              <w:fldChar w:fldCharType="begin"/>
            </w:r>
            <w:r>
              <w:rPr>
                <w:noProof/>
                <w:webHidden/>
              </w:rPr>
              <w:instrText xml:space="preserve"> PAGEREF _Toc192885047 \h </w:instrText>
            </w:r>
            <w:r>
              <w:rPr>
                <w:noProof/>
                <w:webHidden/>
              </w:rPr>
            </w:r>
            <w:r>
              <w:rPr>
                <w:noProof/>
                <w:webHidden/>
              </w:rPr>
              <w:fldChar w:fldCharType="separate"/>
            </w:r>
            <w:r>
              <w:rPr>
                <w:noProof/>
                <w:webHidden/>
              </w:rPr>
              <w:t>6</w:t>
            </w:r>
            <w:r>
              <w:rPr>
                <w:noProof/>
                <w:webHidden/>
              </w:rPr>
              <w:fldChar w:fldCharType="end"/>
            </w:r>
          </w:hyperlink>
        </w:p>
        <w:p w14:paraId="2A8B1AD2" w14:textId="4566A30F" w:rsidR="00E76E97" w:rsidRDefault="00E76E97">
          <w:pPr>
            <w:pStyle w:val="TOC2"/>
            <w:tabs>
              <w:tab w:val="right" w:leader="dot" w:pos="8630"/>
            </w:tabs>
            <w:rPr>
              <w:noProof/>
              <w:kern w:val="2"/>
              <w:sz w:val="24"/>
              <w:szCs w:val="24"/>
              <w:lang w:val="en-GB" w:eastAsia="en-GB"/>
              <w14:ligatures w14:val="standardContextual"/>
            </w:rPr>
          </w:pPr>
          <w:hyperlink w:anchor="_Toc192885048" w:history="1">
            <w:r w:rsidRPr="00E44864">
              <w:rPr>
                <w:rStyle w:val="Hyperlink"/>
                <w:noProof/>
                <w:lang w:val="en-GB"/>
              </w:rPr>
              <w:t>Bloom's Taxonomy:</w:t>
            </w:r>
            <w:r>
              <w:rPr>
                <w:noProof/>
                <w:webHidden/>
              </w:rPr>
              <w:tab/>
            </w:r>
            <w:r>
              <w:rPr>
                <w:noProof/>
                <w:webHidden/>
              </w:rPr>
              <w:fldChar w:fldCharType="begin"/>
            </w:r>
            <w:r>
              <w:rPr>
                <w:noProof/>
                <w:webHidden/>
              </w:rPr>
              <w:instrText xml:space="preserve"> PAGEREF _Toc192885048 \h </w:instrText>
            </w:r>
            <w:r>
              <w:rPr>
                <w:noProof/>
                <w:webHidden/>
              </w:rPr>
            </w:r>
            <w:r>
              <w:rPr>
                <w:noProof/>
                <w:webHidden/>
              </w:rPr>
              <w:fldChar w:fldCharType="separate"/>
            </w:r>
            <w:r>
              <w:rPr>
                <w:noProof/>
                <w:webHidden/>
              </w:rPr>
              <w:t>6</w:t>
            </w:r>
            <w:r>
              <w:rPr>
                <w:noProof/>
                <w:webHidden/>
              </w:rPr>
              <w:fldChar w:fldCharType="end"/>
            </w:r>
          </w:hyperlink>
        </w:p>
        <w:p w14:paraId="3590BE0F" w14:textId="5A2AA1B2" w:rsidR="00E76E97" w:rsidRDefault="00E76E97">
          <w:pPr>
            <w:pStyle w:val="TOC2"/>
            <w:tabs>
              <w:tab w:val="right" w:leader="dot" w:pos="8630"/>
            </w:tabs>
            <w:rPr>
              <w:noProof/>
              <w:kern w:val="2"/>
              <w:sz w:val="24"/>
              <w:szCs w:val="24"/>
              <w:lang w:val="en-GB" w:eastAsia="en-GB"/>
              <w14:ligatures w14:val="standardContextual"/>
            </w:rPr>
          </w:pPr>
          <w:hyperlink w:anchor="_Toc192885049" w:history="1">
            <w:r w:rsidRPr="00E44864">
              <w:rPr>
                <w:rStyle w:val="Hyperlink"/>
                <w:noProof/>
                <w:lang w:val="en-GB"/>
              </w:rPr>
              <w:t>Krathwohl's Taxonomy:</w:t>
            </w:r>
            <w:r>
              <w:rPr>
                <w:noProof/>
                <w:webHidden/>
              </w:rPr>
              <w:tab/>
            </w:r>
            <w:r>
              <w:rPr>
                <w:noProof/>
                <w:webHidden/>
              </w:rPr>
              <w:fldChar w:fldCharType="begin"/>
            </w:r>
            <w:r>
              <w:rPr>
                <w:noProof/>
                <w:webHidden/>
              </w:rPr>
              <w:instrText xml:space="preserve"> PAGEREF _Toc192885049 \h </w:instrText>
            </w:r>
            <w:r>
              <w:rPr>
                <w:noProof/>
                <w:webHidden/>
              </w:rPr>
            </w:r>
            <w:r>
              <w:rPr>
                <w:noProof/>
                <w:webHidden/>
              </w:rPr>
              <w:fldChar w:fldCharType="separate"/>
            </w:r>
            <w:r>
              <w:rPr>
                <w:noProof/>
                <w:webHidden/>
              </w:rPr>
              <w:t>6</w:t>
            </w:r>
            <w:r>
              <w:rPr>
                <w:noProof/>
                <w:webHidden/>
              </w:rPr>
              <w:fldChar w:fldCharType="end"/>
            </w:r>
          </w:hyperlink>
        </w:p>
        <w:p w14:paraId="0CD82224" w14:textId="51A678B4" w:rsidR="00E76E97" w:rsidRDefault="00E76E97">
          <w:pPr>
            <w:pStyle w:val="TOC2"/>
            <w:tabs>
              <w:tab w:val="right" w:leader="dot" w:pos="8630"/>
            </w:tabs>
            <w:rPr>
              <w:noProof/>
              <w:kern w:val="2"/>
              <w:sz w:val="24"/>
              <w:szCs w:val="24"/>
              <w:lang w:val="en-GB" w:eastAsia="en-GB"/>
              <w14:ligatures w14:val="standardContextual"/>
            </w:rPr>
          </w:pPr>
          <w:hyperlink w:anchor="_Toc192885050" w:history="1">
            <w:r w:rsidRPr="00E44864">
              <w:rPr>
                <w:rStyle w:val="Hyperlink"/>
                <w:noProof/>
                <w:lang w:val="en-GB"/>
              </w:rPr>
              <w:t>RED Model:</w:t>
            </w:r>
            <w:r>
              <w:rPr>
                <w:noProof/>
                <w:webHidden/>
              </w:rPr>
              <w:tab/>
            </w:r>
            <w:r>
              <w:rPr>
                <w:noProof/>
                <w:webHidden/>
              </w:rPr>
              <w:fldChar w:fldCharType="begin"/>
            </w:r>
            <w:r>
              <w:rPr>
                <w:noProof/>
                <w:webHidden/>
              </w:rPr>
              <w:instrText xml:space="preserve"> PAGEREF _Toc192885050 \h </w:instrText>
            </w:r>
            <w:r>
              <w:rPr>
                <w:noProof/>
                <w:webHidden/>
              </w:rPr>
            </w:r>
            <w:r>
              <w:rPr>
                <w:noProof/>
                <w:webHidden/>
              </w:rPr>
              <w:fldChar w:fldCharType="separate"/>
            </w:r>
            <w:r>
              <w:rPr>
                <w:noProof/>
                <w:webHidden/>
              </w:rPr>
              <w:t>7</w:t>
            </w:r>
            <w:r>
              <w:rPr>
                <w:noProof/>
                <w:webHidden/>
              </w:rPr>
              <w:fldChar w:fldCharType="end"/>
            </w:r>
          </w:hyperlink>
        </w:p>
        <w:p w14:paraId="5AA266A4" w14:textId="6062A10C" w:rsidR="00E76E97" w:rsidRDefault="00E76E97">
          <w:pPr>
            <w:pStyle w:val="TOC2"/>
            <w:tabs>
              <w:tab w:val="right" w:leader="dot" w:pos="8630"/>
            </w:tabs>
            <w:rPr>
              <w:noProof/>
              <w:kern w:val="2"/>
              <w:sz w:val="24"/>
              <w:szCs w:val="24"/>
              <w:lang w:val="en-GB" w:eastAsia="en-GB"/>
              <w14:ligatures w14:val="standardContextual"/>
            </w:rPr>
          </w:pPr>
          <w:hyperlink w:anchor="_Toc192885051" w:history="1">
            <w:r w:rsidRPr="00E44864">
              <w:rPr>
                <w:rStyle w:val="Hyperlink"/>
                <w:noProof/>
                <w:lang w:val="en-GB"/>
              </w:rPr>
              <w:t>Paul-Elder Framework:</w:t>
            </w:r>
            <w:r>
              <w:rPr>
                <w:noProof/>
                <w:webHidden/>
              </w:rPr>
              <w:tab/>
            </w:r>
            <w:r>
              <w:rPr>
                <w:noProof/>
                <w:webHidden/>
              </w:rPr>
              <w:fldChar w:fldCharType="begin"/>
            </w:r>
            <w:r>
              <w:rPr>
                <w:noProof/>
                <w:webHidden/>
              </w:rPr>
              <w:instrText xml:space="preserve"> PAGEREF _Toc192885051 \h </w:instrText>
            </w:r>
            <w:r>
              <w:rPr>
                <w:noProof/>
                <w:webHidden/>
              </w:rPr>
            </w:r>
            <w:r>
              <w:rPr>
                <w:noProof/>
                <w:webHidden/>
              </w:rPr>
              <w:fldChar w:fldCharType="separate"/>
            </w:r>
            <w:r>
              <w:rPr>
                <w:noProof/>
                <w:webHidden/>
              </w:rPr>
              <w:t>8</w:t>
            </w:r>
            <w:r>
              <w:rPr>
                <w:noProof/>
                <w:webHidden/>
              </w:rPr>
              <w:fldChar w:fldCharType="end"/>
            </w:r>
          </w:hyperlink>
        </w:p>
        <w:p w14:paraId="234877D3" w14:textId="39B35DDC" w:rsidR="00E76E97" w:rsidRDefault="00E76E97">
          <w:pPr>
            <w:pStyle w:val="TOC1"/>
            <w:tabs>
              <w:tab w:val="right" w:leader="dot" w:pos="8630"/>
            </w:tabs>
            <w:rPr>
              <w:noProof/>
              <w:kern w:val="2"/>
              <w:sz w:val="24"/>
              <w:szCs w:val="24"/>
              <w:lang w:val="en-GB" w:eastAsia="en-GB"/>
              <w14:ligatures w14:val="standardContextual"/>
            </w:rPr>
          </w:pPr>
          <w:hyperlink w:anchor="_Toc192885052" w:history="1">
            <w:r w:rsidRPr="00E44864">
              <w:rPr>
                <w:rStyle w:val="Hyperlink"/>
                <w:noProof/>
              </w:rPr>
              <w:t>Critical Thinking aids in decision-making and problem-solving.</w:t>
            </w:r>
            <w:r>
              <w:rPr>
                <w:noProof/>
                <w:webHidden/>
              </w:rPr>
              <w:tab/>
            </w:r>
            <w:r>
              <w:rPr>
                <w:noProof/>
                <w:webHidden/>
              </w:rPr>
              <w:fldChar w:fldCharType="begin"/>
            </w:r>
            <w:r>
              <w:rPr>
                <w:noProof/>
                <w:webHidden/>
              </w:rPr>
              <w:instrText xml:space="preserve"> PAGEREF _Toc192885052 \h </w:instrText>
            </w:r>
            <w:r>
              <w:rPr>
                <w:noProof/>
                <w:webHidden/>
              </w:rPr>
            </w:r>
            <w:r>
              <w:rPr>
                <w:noProof/>
                <w:webHidden/>
              </w:rPr>
              <w:fldChar w:fldCharType="separate"/>
            </w:r>
            <w:r>
              <w:rPr>
                <w:noProof/>
                <w:webHidden/>
              </w:rPr>
              <w:t>9</w:t>
            </w:r>
            <w:r>
              <w:rPr>
                <w:noProof/>
                <w:webHidden/>
              </w:rPr>
              <w:fldChar w:fldCharType="end"/>
            </w:r>
          </w:hyperlink>
        </w:p>
        <w:p w14:paraId="2E298FC1" w14:textId="6565C49F" w:rsidR="00E76E97" w:rsidRDefault="00E76E97">
          <w:pPr>
            <w:pStyle w:val="TOC2"/>
            <w:tabs>
              <w:tab w:val="right" w:leader="dot" w:pos="8630"/>
            </w:tabs>
            <w:rPr>
              <w:noProof/>
              <w:kern w:val="2"/>
              <w:sz w:val="24"/>
              <w:szCs w:val="24"/>
              <w:lang w:val="en-GB" w:eastAsia="en-GB"/>
              <w14:ligatures w14:val="standardContextual"/>
            </w:rPr>
          </w:pPr>
          <w:hyperlink w:anchor="_Toc192885053" w:history="1">
            <w:r w:rsidRPr="00E44864">
              <w:rPr>
                <w:rStyle w:val="Hyperlink"/>
                <w:noProof/>
                <w:lang w:val="en-GB"/>
              </w:rPr>
              <w:t>Bloom's Taxonomy:</w:t>
            </w:r>
            <w:r>
              <w:rPr>
                <w:noProof/>
                <w:webHidden/>
              </w:rPr>
              <w:tab/>
            </w:r>
            <w:r>
              <w:rPr>
                <w:noProof/>
                <w:webHidden/>
              </w:rPr>
              <w:fldChar w:fldCharType="begin"/>
            </w:r>
            <w:r>
              <w:rPr>
                <w:noProof/>
                <w:webHidden/>
              </w:rPr>
              <w:instrText xml:space="preserve"> PAGEREF _Toc192885053 \h </w:instrText>
            </w:r>
            <w:r>
              <w:rPr>
                <w:noProof/>
                <w:webHidden/>
              </w:rPr>
            </w:r>
            <w:r>
              <w:rPr>
                <w:noProof/>
                <w:webHidden/>
              </w:rPr>
              <w:fldChar w:fldCharType="separate"/>
            </w:r>
            <w:r>
              <w:rPr>
                <w:noProof/>
                <w:webHidden/>
              </w:rPr>
              <w:t>9</w:t>
            </w:r>
            <w:r>
              <w:rPr>
                <w:noProof/>
                <w:webHidden/>
              </w:rPr>
              <w:fldChar w:fldCharType="end"/>
            </w:r>
          </w:hyperlink>
        </w:p>
        <w:p w14:paraId="0B7C9823" w14:textId="6693F7F5" w:rsidR="00E76E97" w:rsidRDefault="00E76E97">
          <w:pPr>
            <w:pStyle w:val="TOC2"/>
            <w:tabs>
              <w:tab w:val="right" w:leader="dot" w:pos="8630"/>
            </w:tabs>
            <w:rPr>
              <w:noProof/>
              <w:kern w:val="2"/>
              <w:sz w:val="24"/>
              <w:szCs w:val="24"/>
              <w:lang w:val="en-GB" w:eastAsia="en-GB"/>
              <w14:ligatures w14:val="standardContextual"/>
            </w:rPr>
          </w:pPr>
          <w:hyperlink w:anchor="_Toc192885054" w:history="1">
            <w:r w:rsidRPr="00E44864">
              <w:rPr>
                <w:rStyle w:val="Hyperlink"/>
                <w:noProof/>
                <w:lang w:val="en-GB"/>
              </w:rPr>
              <w:t>Krathwohl's Taxonomy:</w:t>
            </w:r>
            <w:r>
              <w:rPr>
                <w:noProof/>
                <w:webHidden/>
              </w:rPr>
              <w:tab/>
            </w:r>
            <w:r>
              <w:rPr>
                <w:noProof/>
                <w:webHidden/>
              </w:rPr>
              <w:fldChar w:fldCharType="begin"/>
            </w:r>
            <w:r>
              <w:rPr>
                <w:noProof/>
                <w:webHidden/>
              </w:rPr>
              <w:instrText xml:space="preserve"> PAGEREF _Toc192885054 \h </w:instrText>
            </w:r>
            <w:r>
              <w:rPr>
                <w:noProof/>
                <w:webHidden/>
              </w:rPr>
            </w:r>
            <w:r>
              <w:rPr>
                <w:noProof/>
                <w:webHidden/>
              </w:rPr>
              <w:fldChar w:fldCharType="separate"/>
            </w:r>
            <w:r>
              <w:rPr>
                <w:noProof/>
                <w:webHidden/>
              </w:rPr>
              <w:t>9</w:t>
            </w:r>
            <w:r>
              <w:rPr>
                <w:noProof/>
                <w:webHidden/>
              </w:rPr>
              <w:fldChar w:fldCharType="end"/>
            </w:r>
          </w:hyperlink>
        </w:p>
        <w:p w14:paraId="45E532F5" w14:textId="64711037" w:rsidR="00E76E97" w:rsidRDefault="00E76E97">
          <w:pPr>
            <w:pStyle w:val="TOC2"/>
            <w:tabs>
              <w:tab w:val="right" w:leader="dot" w:pos="8630"/>
            </w:tabs>
            <w:rPr>
              <w:noProof/>
              <w:kern w:val="2"/>
              <w:sz w:val="24"/>
              <w:szCs w:val="24"/>
              <w:lang w:val="en-GB" w:eastAsia="en-GB"/>
              <w14:ligatures w14:val="standardContextual"/>
            </w:rPr>
          </w:pPr>
          <w:hyperlink w:anchor="_Toc192885055" w:history="1">
            <w:r w:rsidRPr="00E44864">
              <w:rPr>
                <w:rStyle w:val="Hyperlink"/>
                <w:noProof/>
                <w:lang w:val="en-GB"/>
              </w:rPr>
              <w:t>RED Model:</w:t>
            </w:r>
            <w:r>
              <w:rPr>
                <w:noProof/>
                <w:webHidden/>
              </w:rPr>
              <w:tab/>
            </w:r>
            <w:r>
              <w:rPr>
                <w:noProof/>
                <w:webHidden/>
              </w:rPr>
              <w:fldChar w:fldCharType="begin"/>
            </w:r>
            <w:r>
              <w:rPr>
                <w:noProof/>
                <w:webHidden/>
              </w:rPr>
              <w:instrText xml:space="preserve"> PAGEREF _Toc192885055 \h </w:instrText>
            </w:r>
            <w:r>
              <w:rPr>
                <w:noProof/>
                <w:webHidden/>
              </w:rPr>
            </w:r>
            <w:r>
              <w:rPr>
                <w:noProof/>
                <w:webHidden/>
              </w:rPr>
              <w:fldChar w:fldCharType="separate"/>
            </w:r>
            <w:r>
              <w:rPr>
                <w:noProof/>
                <w:webHidden/>
              </w:rPr>
              <w:t>9</w:t>
            </w:r>
            <w:r>
              <w:rPr>
                <w:noProof/>
                <w:webHidden/>
              </w:rPr>
              <w:fldChar w:fldCharType="end"/>
            </w:r>
          </w:hyperlink>
        </w:p>
        <w:p w14:paraId="04E0BC58" w14:textId="52F89F63" w:rsidR="00E76E97" w:rsidRDefault="00E76E97">
          <w:pPr>
            <w:pStyle w:val="TOC2"/>
            <w:tabs>
              <w:tab w:val="right" w:leader="dot" w:pos="8630"/>
            </w:tabs>
            <w:rPr>
              <w:noProof/>
              <w:kern w:val="2"/>
              <w:sz w:val="24"/>
              <w:szCs w:val="24"/>
              <w:lang w:val="en-GB" w:eastAsia="en-GB"/>
              <w14:ligatures w14:val="standardContextual"/>
            </w:rPr>
          </w:pPr>
          <w:hyperlink w:anchor="_Toc192885056" w:history="1">
            <w:r w:rsidRPr="00E44864">
              <w:rPr>
                <w:rStyle w:val="Hyperlink"/>
                <w:noProof/>
                <w:lang w:val="en-GB"/>
              </w:rPr>
              <w:t>Paul-Elder Framework:</w:t>
            </w:r>
            <w:r>
              <w:rPr>
                <w:noProof/>
                <w:webHidden/>
              </w:rPr>
              <w:tab/>
            </w:r>
            <w:r>
              <w:rPr>
                <w:noProof/>
                <w:webHidden/>
              </w:rPr>
              <w:fldChar w:fldCharType="begin"/>
            </w:r>
            <w:r>
              <w:rPr>
                <w:noProof/>
                <w:webHidden/>
              </w:rPr>
              <w:instrText xml:space="preserve"> PAGEREF _Toc192885056 \h </w:instrText>
            </w:r>
            <w:r>
              <w:rPr>
                <w:noProof/>
                <w:webHidden/>
              </w:rPr>
            </w:r>
            <w:r>
              <w:rPr>
                <w:noProof/>
                <w:webHidden/>
              </w:rPr>
              <w:fldChar w:fldCharType="separate"/>
            </w:r>
            <w:r>
              <w:rPr>
                <w:noProof/>
                <w:webHidden/>
              </w:rPr>
              <w:t>9</w:t>
            </w:r>
            <w:r>
              <w:rPr>
                <w:noProof/>
                <w:webHidden/>
              </w:rPr>
              <w:fldChar w:fldCharType="end"/>
            </w:r>
          </w:hyperlink>
        </w:p>
        <w:p w14:paraId="3CA63F8E" w14:textId="55B2F8B0" w:rsidR="00E76E97" w:rsidRDefault="00E76E97">
          <w:pPr>
            <w:pStyle w:val="TOC1"/>
            <w:tabs>
              <w:tab w:val="right" w:leader="dot" w:pos="8630"/>
            </w:tabs>
            <w:rPr>
              <w:noProof/>
              <w:kern w:val="2"/>
              <w:sz w:val="24"/>
              <w:szCs w:val="24"/>
              <w:lang w:val="en-GB" w:eastAsia="en-GB"/>
              <w14:ligatures w14:val="standardContextual"/>
            </w:rPr>
          </w:pPr>
          <w:hyperlink w:anchor="_Toc192885057" w:history="1">
            <w:r w:rsidRPr="00E44864">
              <w:rPr>
                <w:rStyle w:val="Hyperlink"/>
                <w:noProof/>
              </w:rPr>
              <w:t>Critically evaluate the role of Critical Thinking in decision-making and problem-solving in the workplace</w:t>
            </w:r>
            <w:r>
              <w:rPr>
                <w:noProof/>
                <w:webHidden/>
              </w:rPr>
              <w:tab/>
            </w:r>
            <w:r>
              <w:rPr>
                <w:noProof/>
                <w:webHidden/>
              </w:rPr>
              <w:fldChar w:fldCharType="begin"/>
            </w:r>
            <w:r>
              <w:rPr>
                <w:noProof/>
                <w:webHidden/>
              </w:rPr>
              <w:instrText xml:space="preserve"> PAGEREF _Toc192885057 \h </w:instrText>
            </w:r>
            <w:r>
              <w:rPr>
                <w:noProof/>
                <w:webHidden/>
              </w:rPr>
            </w:r>
            <w:r>
              <w:rPr>
                <w:noProof/>
                <w:webHidden/>
              </w:rPr>
              <w:fldChar w:fldCharType="separate"/>
            </w:r>
            <w:r>
              <w:rPr>
                <w:noProof/>
                <w:webHidden/>
              </w:rPr>
              <w:t>11</w:t>
            </w:r>
            <w:r>
              <w:rPr>
                <w:noProof/>
                <w:webHidden/>
              </w:rPr>
              <w:fldChar w:fldCharType="end"/>
            </w:r>
          </w:hyperlink>
        </w:p>
        <w:p w14:paraId="50E0FE48" w14:textId="3ADC1A78" w:rsidR="00E76E97" w:rsidRDefault="00E76E97">
          <w:pPr>
            <w:pStyle w:val="TOC2"/>
            <w:tabs>
              <w:tab w:val="right" w:leader="dot" w:pos="8630"/>
            </w:tabs>
            <w:rPr>
              <w:noProof/>
              <w:kern w:val="2"/>
              <w:sz w:val="24"/>
              <w:szCs w:val="24"/>
              <w:lang w:val="en-GB" w:eastAsia="en-GB"/>
              <w14:ligatures w14:val="standardContextual"/>
            </w:rPr>
          </w:pPr>
          <w:hyperlink w:anchor="_Toc192885058" w:history="1">
            <w:r w:rsidRPr="00E44864">
              <w:rPr>
                <w:rStyle w:val="Hyperlink"/>
                <w:noProof/>
              </w:rPr>
              <w:t>Examples of Decision-Making Scenarios Where Critical Thinking is applied</w:t>
            </w:r>
            <w:r>
              <w:rPr>
                <w:noProof/>
                <w:webHidden/>
              </w:rPr>
              <w:tab/>
            </w:r>
            <w:r>
              <w:rPr>
                <w:noProof/>
                <w:webHidden/>
              </w:rPr>
              <w:fldChar w:fldCharType="begin"/>
            </w:r>
            <w:r>
              <w:rPr>
                <w:noProof/>
                <w:webHidden/>
              </w:rPr>
              <w:instrText xml:space="preserve"> PAGEREF _Toc192885058 \h </w:instrText>
            </w:r>
            <w:r>
              <w:rPr>
                <w:noProof/>
                <w:webHidden/>
              </w:rPr>
            </w:r>
            <w:r>
              <w:rPr>
                <w:noProof/>
                <w:webHidden/>
              </w:rPr>
              <w:fldChar w:fldCharType="separate"/>
            </w:r>
            <w:r>
              <w:rPr>
                <w:noProof/>
                <w:webHidden/>
              </w:rPr>
              <w:t>11</w:t>
            </w:r>
            <w:r>
              <w:rPr>
                <w:noProof/>
                <w:webHidden/>
              </w:rPr>
              <w:fldChar w:fldCharType="end"/>
            </w:r>
          </w:hyperlink>
        </w:p>
        <w:p w14:paraId="6287E5DF" w14:textId="20DDD3B3" w:rsidR="00E76E97" w:rsidRDefault="00E76E97">
          <w:pPr>
            <w:pStyle w:val="TOC2"/>
            <w:tabs>
              <w:tab w:val="right" w:leader="dot" w:pos="8630"/>
            </w:tabs>
            <w:rPr>
              <w:noProof/>
              <w:kern w:val="2"/>
              <w:sz w:val="24"/>
              <w:szCs w:val="24"/>
              <w:lang w:val="en-GB" w:eastAsia="en-GB"/>
              <w14:ligatures w14:val="standardContextual"/>
            </w:rPr>
          </w:pPr>
          <w:hyperlink w:anchor="_Toc192885059" w:history="1">
            <w:r w:rsidRPr="00E44864">
              <w:rPr>
                <w:rStyle w:val="Hyperlink"/>
                <w:noProof/>
              </w:rPr>
              <w:t>Analysis of the Effectiveness of Critical Thinking in These Scenarios</w:t>
            </w:r>
            <w:r>
              <w:rPr>
                <w:noProof/>
                <w:webHidden/>
              </w:rPr>
              <w:tab/>
            </w:r>
            <w:r>
              <w:rPr>
                <w:noProof/>
                <w:webHidden/>
              </w:rPr>
              <w:fldChar w:fldCharType="begin"/>
            </w:r>
            <w:r>
              <w:rPr>
                <w:noProof/>
                <w:webHidden/>
              </w:rPr>
              <w:instrText xml:space="preserve"> PAGEREF _Toc192885059 \h </w:instrText>
            </w:r>
            <w:r>
              <w:rPr>
                <w:noProof/>
                <w:webHidden/>
              </w:rPr>
            </w:r>
            <w:r>
              <w:rPr>
                <w:noProof/>
                <w:webHidden/>
              </w:rPr>
              <w:fldChar w:fldCharType="separate"/>
            </w:r>
            <w:r>
              <w:rPr>
                <w:noProof/>
                <w:webHidden/>
              </w:rPr>
              <w:t>12</w:t>
            </w:r>
            <w:r>
              <w:rPr>
                <w:noProof/>
                <w:webHidden/>
              </w:rPr>
              <w:fldChar w:fldCharType="end"/>
            </w:r>
          </w:hyperlink>
        </w:p>
        <w:p w14:paraId="128A946D" w14:textId="4DE863A3" w:rsidR="00E76E97" w:rsidRDefault="00E76E97">
          <w:pPr>
            <w:pStyle w:val="TOC1"/>
            <w:tabs>
              <w:tab w:val="right" w:leader="dot" w:pos="8630"/>
            </w:tabs>
            <w:rPr>
              <w:noProof/>
              <w:kern w:val="2"/>
              <w:sz w:val="24"/>
              <w:szCs w:val="24"/>
              <w:lang w:val="en-GB" w:eastAsia="en-GB"/>
              <w14:ligatures w14:val="standardContextual"/>
            </w:rPr>
          </w:pPr>
          <w:hyperlink w:anchor="_Toc192885060" w:history="1">
            <w:r w:rsidRPr="00E44864">
              <w:rPr>
                <w:rStyle w:val="Hyperlink"/>
                <w:noProof/>
              </w:rPr>
              <w:t>Demonstrate how biases and assumptions can impact or influence processes</w:t>
            </w:r>
            <w:r>
              <w:rPr>
                <w:noProof/>
                <w:webHidden/>
              </w:rPr>
              <w:tab/>
            </w:r>
            <w:r>
              <w:rPr>
                <w:noProof/>
                <w:webHidden/>
              </w:rPr>
              <w:fldChar w:fldCharType="begin"/>
            </w:r>
            <w:r>
              <w:rPr>
                <w:noProof/>
                <w:webHidden/>
              </w:rPr>
              <w:instrText xml:space="preserve"> PAGEREF _Toc192885060 \h </w:instrText>
            </w:r>
            <w:r>
              <w:rPr>
                <w:noProof/>
                <w:webHidden/>
              </w:rPr>
            </w:r>
            <w:r>
              <w:rPr>
                <w:noProof/>
                <w:webHidden/>
              </w:rPr>
              <w:fldChar w:fldCharType="separate"/>
            </w:r>
            <w:r>
              <w:rPr>
                <w:noProof/>
                <w:webHidden/>
              </w:rPr>
              <w:t>14</w:t>
            </w:r>
            <w:r>
              <w:rPr>
                <w:noProof/>
                <w:webHidden/>
              </w:rPr>
              <w:fldChar w:fldCharType="end"/>
            </w:r>
          </w:hyperlink>
        </w:p>
        <w:p w14:paraId="696CC91A" w14:textId="7FB3AB07" w:rsidR="00E76E97" w:rsidRDefault="00E76E97">
          <w:pPr>
            <w:pStyle w:val="TOC2"/>
            <w:tabs>
              <w:tab w:val="right" w:leader="dot" w:pos="8630"/>
            </w:tabs>
            <w:rPr>
              <w:noProof/>
              <w:kern w:val="2"/>
              <w:sz w:val="24"/>
              <w:szCs w:val="24"/>
              <w:lang w:val="en-GB" w:eastAsia="en-GB"/>
              <w14:ligatures w14:val="standardContextual"/>
            </w:rPr>
          </w:pPr>
          <w:hyperlink w:anchor="_Toc192885061" w:history="1">
            <w:r w:rsidRPr="00E44864">
              <w:rPr>
                <w:rStyle w:val="Hyperlink"/>
                <w:noProof/>
              </w:rPr>
              <w:t>Explanation of Biases and Assumptions</w:t>
            </w:r>
            <w:r>
              <w:rPr>
                <w:noProof/>
                <w:webHidden/>
              </w:rPr>
              <w:tab/>
            </w:r>
            <w:r>
              <w:rPr>
                <w:noProof/>
                <w:webHidden/>
              </w:rPr>
              <w:fldChar w:fldCharType="begin"/>
            </w:r>
            <w:r>
              <w:rPr>
                <w:noProof/>
                <w:webHidden/>
              </w:rPr>
              <w:instrText xml:space="preserve"> PAGEREF _Toc192885061 \h </w:instrText>
            </w:r>
            <w:r>
              <w:rPr>
                <w:noProof/>
                <w:webHidden/>
              </w:rPr>
            </w:r>
            <w:r>
              <w:rPr>
                <w:noProof/>
                <w:webHidden/>
              </w:rPr>
              <w:fldChar w:fldCharType="separate"/>
            </w:r>
            <w:r>
              <w:rPr>
                <w:noProof/>
                <w:webHidden/>
              </w:rPr>
              <w:t>14</w:t>
            </w:r>
            <w:r>
              <w:rPr>
                <w:noProof/>
                <w:webHidden/>
              </w:rPr>
              <w:fldChar w:fldCharType="end"/>
            </w:r>
          </w:hyperlink>
        </w:p>
        <w:p w14:paraId="0D6BCA6F" w14:textId="2CFE8787" w:rsidR="00E76E97" w:rsidRDefault="00E76E97">
          <w:pPr>
            <w:pStyle w:val="TOC2"/>
            <w:tabs>
              <w:tab w:val="right" w:leader="dot" w:pos="8630"/>
            </w:tabs>
            <w:rPr>
              <w:noProof/>
              <w:kern w:val="2"/>
              <w:sz w:val="24"/>
              <w:szCs w:val="24"/>
              <w:lang w:val="en-GB" w:eastAsia="en-GB"/>
              <w14:ligatures w14:val="standardContextual"/>
            </w:rPr>
          </w:pPr>
          <w:hyperlink w:anchor="_Toc192885062" w:history="1">
            <w:r w:rsidRPr="00E44864">
              <w:rPr>
                <w:rStyle w:val="Hyperlink"/>
                <w:noProof/>
              </w:rPr>
              <w:t>Types of Biases</w:t>
            </w:r>
            <w:r>
              <w:rPr>
                <w:noProof/>
                <w:webHidden/>
              </w:rPr>
              <w:tab/>
            </w:r>
            <w:r>
              <w:rPr>
                <w:noProof/>
                <w:webHidden/>
              </w:rPr>
              <w:fldChar w:fldCharType="begin"/>
            </w:r>
            <w:r>
              <w:rPr>
                <w:noProof/>
                <w:webHidden/>
              </w:rPr>
              <w:instrText xml:space="preserve"> PAGEREF _Toc192885062 \h </w:instrText>
            </w:r>
            <w:r>
              <w:rPr>
                <w:noProof/>
                <w:webHidden/>
              </w:rPr>
            </w:r>
            <w:r>
              <w:rPr>
                <w:noProof/>
                <w:webHidden/>
              </w:rPr>
              <w:fldChar w:fldCharType="separate"/>
            </w:r>
            <w:r>
              <w:rPr>
                <w:noProof/>
                <w:webHidden/>
              </w:rPr>
              <w:t>14</w:t>
            </w:r>
            <w:r>
              <w:rPr>
                <w:noProof/>
                <w:webHidden/>
              </w:rPr>
              <w:fldChar w:fldCharType="end"/>
            </w:r>
          </w:hyperlink>
        </w:p>
        <w:p w14:paraId="7B41AB95" w14:textId="76368456" w:rsidR="00E76E97" w:rsidRDefault="00E76E97">
          <w:pPr>
            <w:pStyle w:val="TOC2"/>
            <w:tabs>
              <w:tab w:val="right" w:leader="dot" w:pos="8630"/>
            </w:tabs>
            <w:rPr>
              <w:noProof/>
              <w:kern w:val="2"/>
              <w:sz w:val="24"/>
              <w:szCs w:val="24"/>
              <w:lang w:val="en-GB" w:eastAsia="en-GB"/>
              <w14:ligatures w14:val="standardContextual"/>
            </w:rPr>
          </w:pPr>
          <w:hyperlink w:anchor="_Toc192885063" w:history="1">
            <w:r w:rsidRPr="00E44864">
              <w:rPr>
                <w:rStyle w:val="Hyperlink"/>
                <w:noProof/>
              </w:rPr>
              <w:t>How Biases and Assumptions Influence Decision-Making and Problem-Solving</w:t>
            </w:r>
            <w:r>
              <w:rPr>
                <w:noProof/>
                <w:webHidden/>
              </w:rPr>
              <w:tab/>
            </w:r>
            <w:r>
              <w:rPr>
                <w:noProof/>
                <w:webHidden/>
              </w:rPr>
              <w:fldChar w:fldCharType="begin"/>
            </w:r>
            <w:r>
              <w:rPr>
                <w:noProof/>
                <w:webHidden/>
              </w:rPr>
              <w:instrText xml:space="preserve"> PAGEREF _Toc192885063 \h </w:instrText>
            </w:r>
            <w:r>
              <w:rPr>
                <w:noProof/>
                <w:webHidden/>
              </w:rPr>
            </w:r>
            <w:r>
              <w:rPr>
                <w:noProof/>
                <w:webHidden/>
              </w:rPr>
              <w:fldChar w:fldCharType="separate"/>
            </w:r>
            <w:r>
              <w:rPr>
                <w:noProof/>
                <w:webHidden/>
              </w:rPr>
              <w:t>15</w:t>
            </w:r>
            <w:r>
              <w:rPr>
                <w:noProof/>
                <w:webHidden/>
              </w:rPr>
              <w:fldChar w:fldCharType="end"/>
            </w:r>
          </w:hyperlink>
        </w:p>
        <w:p w14:paraId="21607A3A" w14:textId="46DC433A" w:rsidR="00E76E97" w:rsidRDefault="00E76E97">
          <w:pPr>
            <w:pStyle w:val="TOC2"/>
            <w:tabs>
              <w:tab w:val="right" w:leader="dot" w:pos="8630"/>
            </w:tabs>
            <w:rPr>
              <w:noProof/>
              <w:kern w:val="2"/>
              <w:sz w:val="24"/>
              <w:szCs w:val="24"/>
              <w:lang w:val="en-GB" w:eastAsia="en-GB"/>
              <w14:ligatures w14:val="standardContextual"/>
            </w:rPr>
          </w:pPr>
          <w:hyperlink w:anchor="_Toc192885064" w:history="1">
            <w:r w:rsidRPr="00E44864">
              <w:rPr>
                <w:rStyle w:val="Hyperlink"/>
                <w:noProof/>
              </w:rPr>
              <w:t>Case Studies Illustrating the Impact of Biases and Assumptions</w:t>
            </w:r>
            <w:r>
              <w:rPr>
                <w:noProof/>
                <w:webHidden/>
              </w:rPr>
              <w:tab/>
            </w:r>
            <w:r>
              <w:rPr>
                <w:noProof/>
                <w:webHidden/>
              </w:rPr>
              <w:fldChar w:fldCharType="begin"/>
            </w:r>
            <w:r>
              <w:rPr>
                <w:noProof/>
                <w:webHidden/>
              </w:rPr>
              <w:instrText xml:space="preserve"> PAGEREF _Toc192885064 \h </w:instrText>
            </w:r>
            <w:r>
              <w:rPr>
                <w:noProof/>
                <w:webHidden/>
              </w:rPr>
            </w:r>
            <w:r>
              <w:rPr>
                <w:noProof/>
                <w:webHidden/>
              </w:rPr>
              <w:fldChar w:fldCharType="separate"/>
            </w:r>
            <w:r>
              <w:rPr>
                <w:noProof/>
                <w:webHidden/>
              </w:rPr>
              <w:t>15</w:t>
            </w:r>
            <w:r>
              <w:rPr>
                <w:noProof/>
                <w:webHidden/>
              </w:rPr>
              <w:fldChar w:fldCharType="end"/>
            </w:r>
          </w:hyperlink>
        </w:p>
        <w:p w14:paraId="0D3DC9BB" w14:textId="7D241959" w:rsidR="00E76E97" w:rsidRDefault="00E76E97">
          <w:pPr>
            <w:pStyle w:val="TOC2"/>
            <w:tabs>
              <w:tab w:val="right" w:leader="dot" w:pos="8630"/>
            </w:tabs>
            <w:rPr>
              <w:noProof/>
              <w:kern w:val="2"/>
              <w:sz w:val="24"/>
              <w:szCs w:val="24"/>
              <w:lang w:val="en-GB" w:eastAsia="en-GB"/>
              <w14:ligatures w14:val="standardContextual"/>
            </w:rPr>
          </w:pPr>
          <w:hyperlink w:anchor="_Toc192885065" w:history="1">
            <w:r w:rsidRPr="00E44864">
              <w:rPr>
                <w:rStyle w:val="Hyperlink"/>
                <w:noProof/>
                <w:lang w:val="en-GB"/>
              </w:rPr>
              <w:t>In Summary</w:t>
            </w:r>
            <w:r>
              <w:rPr>
                <w:noProof/>
                <w:webHidden/>
              </w:rPr>
              <w:tab/>
            </w:r>
            <w:r>
              <w:rPr>
                <w:noProof/>
                <w:webHidden/>
              </w:rPr>
              <w:fldChar w:fldCharType="begin"/>
            </w:r>
            <w:r>
              <w:rPr>
                <w:noProof/>
                <w:webHidden/>
              </w:rPr>
              <w:instrText xml:space="preserve"> PAGEREF _Toc192885065 \h </w:instrText>
            </w:r>
            <w:r>
              <w:rPr>
                <w:noProof/>
                <w:webHidden/>
              </w:rPr>
            </w:r>
            <w:r>
              <w:rPr>
                <w:noProof/>
                <w:webHidden/>
              </w:rPr>
              <w:fldChar w:fldCharType="separate"/>
            </w:r>
            <w:r>
              <w:rPr>
                <w:noProof/>
                <w:webHidden/>
              </w:rPr>
              <w:t>16</w:t>
            </w:r>
            <w:r>
              <w:rPr>
                <w:noProof/>
                <w:webHidden/>
              </w:rPr>
              <w:fldChar w:fldCharType="end"/>
            </w:r>
          </w:hyperlink>
        </w:p>
        <w:p w14:paraId="1670C96D" w14:textId="4430C0DD" w:rsidR="00E76E97" w:rsidRDefault="00E76E97">
          <w:pPr>
            <w:pStyle w:val="TOC1"/>
            <w:tabs>
              <w:tab w:val="right" w:leader="dot" w:pos="8630"/>
            </w:tabs>
            <w:rPr>
              <w:noProof/>
              <w:kern w:val="2"/>
              <w:sz w:val="24"/>
              <w:szCs w:val="24"/>
              <w:lang w:val="en-GB" w:eastAsia="en-GB"/>
              <w14:ligatures w14:val="standardContextual"/>
            </w:rPr>
          </w:pPr>
          <w:hyperlink w:anchor="_Toc192885066" w:history="1">
            <w:r w:rsidRPr="00E44864">
              <w:rPr>
                <w:rStyle w:val="Hyperlink"/>
                <w:noProof/>
              </w:rPr>
              <w:t>Application of Critical Thinking Frameworks to the Workplace</w:t>
            </w:r>
            <w:r>
              <w:rPr>
                <w:noProof/>
                <w:webHidden/>
              </w:rPr>
              <w:tab/>
            </w:r>
            <w:r>
              <w:rPr>
                <w:noProof/>
                <w:webHidden/>
              </w:rPr>
              <w:fldChar w:fldCharType="begin"/>
            </w:r>
            <w:r>
              <w:rPr>
                <w:noProof/>
                <w:webHidden/>
              </w:rPr>
              <w:instrText xml:space="preserve"> PAGEREF _Toc192885066 \h </w:instrText>
            </w:r>
            <w:r>
              <w:rPr>
                <w:noProof/>
                <w:webHidden/>
              </w:rPr>
            </w:r>
            <w:r>
              <w:rPr>
                <w:noProof/>
                <w:webHidden/>
              </w:rPr>
              <w:fldChar w:fldCharType="separate"/>
            </w:r>
            <w:r>
              <w:rPr>
                <w:noProof/>
                <w:webHidden/>
              </w:rPr>
              <w:t>18</w:t>
            </w:r>
            <w:r>
              <w:rPr>
                <w:noProof/>
                <w:webHidden/>
              </w:rPr>
              <w:fldChar w:fldCharType="end"/>
            </w:r>
          </w:hyperlink>
        </w:p>
        <w:p w14:paraId="7FEC20CD" w14:textId="120DC3DB" w:rsidR="00E76E97" w:rsidRDefault="00E76E97">
          <w:pPr>
            <w:pStyle w:val="TOC2"/>
            <w:tabs>
              <w:tab w:val="right" w:leader="dot" w:pos="8630"/>
            </w:tabs>
            <w:rPr>
              <w:noProof/>
              <w:kern w:val="2"/>
              <w:sz w:val="24"/>
              <w:szCs w:val="24"/>
              <w:lang w:val="en-GB" w:eastAsia="en-GB"/>
              <w14:ligatures w14:val="standardContextual"/>
            </w:rPr>
          </w:pPr>
          <w:hyperlink w:anchor="_Toc192885067" w:history="1">
            <w:r w:rsidRPr="00E44864">
              <w:rPr>
                <w:rStyle w:val="Hyperlink"/>
                <w:noProof/>
                <w:lang w:val="en-GB"/>
              </w:rPr>
              <w:t>Scenario</w:t>
            </w:r>
            <w:r>
              <w:rPr>
                <w:noProof/>
                <w:webHidden/>
              </w:rPr>
              <w:tab/>
            </w:r>
            <w:r>
              <w:rPr>
                <w:noProof/>
                <w:webHidden/>
              </w:rPr>
              <w:fldChar w:fldCharType="begin"/>
            </w:r>
            <w:r>
              <w:rPr>
                <w:noProof/>
                <w:webHidden/>
              </w:rPr>
              <w:instrText xml:space="preserve"> PAGEREF _Toc192885067 \h </w:instrText>
            </w:r>
            <w:r>
              <w:rPr>
                <w:noProof/>
                <w:webHidden/>
              </w:rPr>
            </w:r>
            <w:r>
              <w:rPr>
                <w:noProof/>
                <w:webHidden/>
              </w:rPr>
              <w:fldChar w:fldCharType="separate"/>
            </w:r>
            <w:r>
              <w:rPr>
                <w:noProof/>
                <w:webHidden/>
              </w:rPr>
              <w:t>18</w:t>
            </w:r>
            <w:r>
              <w:rPr>
                <w:noProof/>
                <w:webHidden/>
              </w:rPr>
              <w:fldChar w:fldCharType="end"/>
            </w:r>
          </w:hyperlink>
        </w:p>
        <w:p w14:paraId="20B3603F" w14:textId="11B90533" w:rsidR="00E76E97" w:rsidRDefault="00E76E97">
          <w:pPr>
            <w:pStyle w:val="TOC2"/>
            <w:tabs>
              <w:tab w:val="right" w:leader="dot" w:pos="8630"/>
            </w:tabs>
            <w:rPr>
              <w:noProof/>
              <w:kern w:val="2"/>
              <w:sz w:val="24"/>
              <w:szCs w:val="24"/>
              <w:lang w:val="en-GB" w:eastAsia="en-GB"/>
              <w14:ligatures w14:val="standardContextual"/>
            </w:rPr>
          </w:pPr>
          <w:hyperlink w:anchor="_Toc192885068" w:history="1">
            <w:r w:rsidRPr="00E44864">
              <w:rPr>
                <w:rStyle w:val="Hyperlink"/>
                <w:noProof/>
              </w:rPr>
              <w:t>Chosen Frameworks:</w:t>
            </w:r>
            <w:r>
              <w:rPr>
                <w:noProof/>
                <w:webHidden/>
              </w:rPr>
              <w:tab/>
            </w:r>
            <w:r>
              <w:rPr>
                <w:noProof/>
                <w:webHidden/>
              </w:rPr>
              <w:fldChar w:fldCharType="begin"/>
            </w:r>
            <w:r>
              <w:rPr>
                <w:noProof/>
                <w:webHidden/>
              </w:rPr>
              <w:instrText xml:space="preserve"> PAGEREF _Toc192885068 \h </w:instrText>
            </w:r>
            <w:r>
              <w:rPr>
                <w:noProof/>
                <w:webHidden/>
              </w:rPr>
            </w:r>
            <w:r>
              <w:rPr>
                <w:noProof/>
                <w:webHidden/>
              </w:rPr>
              <w:fldChar w:fldCharType="separate"/>
            </w:r>
            <w:r>
              <w:rPr>
                <w:noProof/>
                <w:webHidden/>
              </w:rPr>
              <w:t>18</w:t>
            </w:r>
            <w:r>
              <w:rPr>
                <w:noProof/>
                <w:webHidden/>
              </w:rPr>
              <w:fldChar w:fldCharType="end"/>
            </w:r>
          </w:hyperlink>
        </w:p>
        <w:p w14:paraId="1C800976" w14:textId="239E67DE" w:rsidR="00E76E97" w:rsidRDefault="00E76E97">
          <w:pPr>
            <w:pStyle w:val="TOC2"/>
            <w:tabs>
              <w:tab w:val="right" w:leader="dot" w:pos="8630"/>
            </w:tabs>
            <w:rPr>
              <w:noProof/>
              <w:kern w:val="2"/>
              <w:sz w:val="24"/>
              <w:szCs w:val="24"/>
              <w:lang w:val="en-GB" w:eastAsia="en-GB"/>
              <w14:ligatures w14:val="standardContextual"/>
            </w:rPr>
          </w:pPr>
          <w:hyperlink w:anchor="_Toc192885069" w:history="1">
            <w:r w:rsidRPr="00E44864">
              <w:rPr>
                <w:rStyle w:val="Hyperlink"/>
                <w:noProof/>
              </w:rPr>
              <w:t>Step-by-Step Analysis Using the Paul-Elder Critical Thinking Framework</w:t>
            </w:r>
            <w:r>
              <w:rPr>
                <w:noProof/>
                <w:webHidden/>
              </w:rPr>
              <w:tab/>
            </w:r>
            <w:r>
              <w:rPr>
                <w:noProof/>
                <w:webHidden/>
              </w:rPr>
              <w:fldChar w:fldCharType="begin"/>
            </w:r>
            <w:r>
              <w:rPr>
                <w:noProof/>
                <w:webHidden/>
              </w:rPr>
              <w:instrText xml:space="preserve"> PAGEREF _Toc192885069 \h </w:instrText>
            </w:r>
            <w:r>
              <w:rPr>
                <w:noProof/>
                <w:webHidden/>
              </w:rPr>
            </w:r>
            <w:r>
              <w:rPr>
                <w:noProof/>
                <w:webHidden/>
              </w:rPr>
              <w:fldChar w:fldCharType="separate"/>
            </w:r>
            <w:r>
              <w:rPr>
                <w:noProof/>
                <w:webHidden/>
              </w:rPr>
              <w:t>18</w:t>
            </w:r>
            <w:r>
              <w:rPr>
                <w:noProof/>
                <w:webHidden/>
              </w:rPr>
              <w:fldChar w:fldCharType="end"/>
            </w:r>
          </w:hyperlink>
        </w:p>
        <w:p w14:paraId="76F7ACA9" w14:textId="553E7D68" w:rsidR="00E76E97" w:rsidRDefault="00E76E97">
          <w:pPr>
            <w:pStyle w:val="TOC2"/>
            <w:tabs>
              <w:tab w:val="right" w:leader="dot" w:pos="8630"/>
            </w:tabs>
            <w:rPr>
              <w:noProof/>
              <w:kern w:val="2"/>
              <w:sz w:val="24"/>
              <w:szCs w:val="24"/>
              <w:lang w:val="en-GB" w:eastAsia="en-GB"/>
              <w14:ligatures w14:val="standardContextual"/>
            </w:rPr>
          </w:pPr>
          <w:hyperlink w:anchor="_Toc192885070" w:history="1">
            <w:r w:rsidRPr="00E44864">
              <w:rPr>
                <w:rStyle w:val="Hyperlink"/>
                <w:noProof/>
              </w:rPr>
              <w:t>Step-by-Step Analysis Using Six Thinking Hats Framework</w:t>
            </w:r>
            <w:r>
              <w:rPr>
                <w:noProof/>
                <w:webHidden/>
              </w:rPr>
              <w:tab/>
            </w:r>
            <w:r>
              <w:rPr>
                <w:noProof/>
                <w:webHidden/>
              </w:rPr>
              <w:fldChar w:fldCharType="begin"/>
            </w:r>
            <w:r>
              <w:rPr>
                <w:noProof/>
                <w:webHidden/>
              </w:rPr>
              <w:instrText xml:space="preserve"> PAGEREF _Toc192885070 \h </w:instrText>
            </w:r>
            <w:r>
              <w:rPr>
                <w:noProof/>
                <w:webHidden/>
              </w:rPr>
            </w:r>
            <w:r>
              <w:rPr>
                <w:noProof/>
                <w:webHidden/>
              </w:rPr>
              <w:fldChar w:fldCharType="separate"/>
            </w:r>
            <w:r>
              <w:rPr>
                <w:noProof/>
                <w:webHidden/>
              </w:rPr>
              <w:t>20</w:t>
            </w:r>
            <w:r>
              <w:rPr>
                <w:noProof/>
                <w:webHidden/>
              </w:rPr>
              <w:fldChar w:fldCharType="end"/>
            </w:r>
          </w:hyperlink>
        </w:p>
        <w:p w14:paraId="16A7C376" w14:textId="2E9D359E" w:rsidR="00E76E97" w:rsidRDefault="00E76E97">
          <w:pPr>
            <w:pStyle w:val="TOC2"/>
            <w:tabs>
              <w:tab w:val="right" w:leader="dot" w:pos="8630"/>
            </w:tabs>
            <w:rPr>
              <w:noProof/>
              <w:kern w:val="2"/>
              <w:sz w:val="24"/>
              <w:szCs w:val="24"/>
              <w:lang w:val="en-GB" w:eastAsia="en-GB"/>
              <w14:ligatures w14:val="standardContextual"/>
            </w:rPr>
          </w:pPr>
          <w:hyperlink w:anchor="_Toc192885071" w:history="1">
            <w:r w:rsidRPr="00E44864">
              <w:rPr>
                <w:rStyle w:val="Hyperlink"/>
                <w:noProof/>
              </w:rPr>
              <w:t>Evaluation of the Outcomes and Effectiveness of the Applied Frameworks</w:t>
            </w:r>
            <w:r>
              <w:rPr>
                <w:noProof/>
                <w:webHidden/>
              </w:rPr>
              <w:tab/>
            </w:r>
            <w:r>
              <w:rPr>
                <w:noProof/>
                <w:webHidden/>
              </w:rPr>
              <w:fldChar w:fldCharType="begin"/>
            </w:r>
            <w:r>
              <w:rPr>
                <w:noProof/>
                <w:webHidden/>
              </w:rPr>
              <w:instrText xml:space="preserve"> PAGEREF _Toc192885071 \h </w:instrText>
            </w:r>
            <w:r>
              <w:rPr>
                <w:noProof/>
                <w:webHidden/>
              </w:rPr>
            </w:r>
            <w:r>
              <w:rPr>
                <w:noProof/>
                <w:webHidden/>
              </w:rPr>
              <w:fldChar w:fldCharType="separate"/>
            </w:r>
            <w:r>
              <w:rPr>
                <w:noProof/>
                <w:webHidden/>
              </w:rPr>
              <w:t>21</w:t>
            </w:r>
            <w:r>
              <w:rPr>
                <w:noProof/>
                <w:webHidden/>
              </w:rPr>
              <w:fldChar w:fldCharType="end"/>
            </w:r>
          </w:hyperlink>
        </w:p>
        <w:p w14:paraId="3D024748" w14:textId="2E87D723" w:rsidR="00E76E97" w:rsidRDefault="00E76E97">
          <w:pPr>
            <w:pStyle w:val="TOC3"/>
            <w:tabs>
              <w:tab w:val="right" w:leader="dot" w:pos="8630"/>
            </w:tabs>
            <w:rPr>
              <w:noProof/>
              <w:kern w:val="2"/>
              <w:sz w:val="24"/>
              <w:szCs w:val="24"/>
              <w:lang w:val="en-GB" w:eastAsia="en-GB"/>
              <w14:ligatures w14:val="standardContextual"/>
            </w:rPr>
          </w:pPr>
          <w:hyperlink w:anchor="_Toc192885072" w:history="1">
            <w:r w:rsidRPr="00E44864">
              <w:rPr>
                <w:rStyle w:val="Hyperlink"/>
                <w:noProof/>
                <w:lang w:val="en-GB"/>
              </w:rPr>
              <w:t>Outcomes:</w:t>
            </w:r>
            <w:r>
              <w:rPr>
                <w:noProof/>
                <w:webHidden/>
              </w:rPr>
              <w:tab/>
            </w:r>
            <w:r>
              <w:rPr>
                <w:noProof/>
                <w:webHidden/>
              </w:rPr>
              <w:fldChar w:fldCharType="begin"/>
            </w:r>
            <w:r>
              <w:rPr>
                <w:noProof/>
                <w:webHidden/>
              </w:rPr>
              <w:instrText xml:space="preserve"> PAGEREF _Toc192885072 \h </w:instrText>
            </w:r>
            <w:r>
              <w:rPr>
                <w:noProof/>
                <w:webHidden/>
              </w:rPr>
            </w:r>
            <w:r>
              <w:rPr>
                <w:noProof/>
                <w:webHidden/>
              </w:rPr>
              <w:fldChar w:fldCharType="separate"/>
            </w:r>
            <w:r>
              <w:rPr>
                <w:noProof/>
                <w:webHidden/>
              </w:rPr>
              <w:t>21</w:t>
            </w:r>
            <w:r>
              <w:rPr>
                <w:noProof/>
                <w:webHidden/>
              </w:rPr>
              <w:fldChar w:fldCharType="end"/>
            </w:r>
          </w:hyperlink>
        </w:p>
        <w:p w14:paraId="1B755E97" w14:textId="6EB17F2E" w:rsidR="00E76E97" w:rsidRDefault="00E76E97">
          <w:pPr>
            <w:pStyle w:val="TOC3"/>
            <w:tabs>
              <w:tab w:val="right" w:leader="dot" w:pos="8630"/>
            </w:tabs>
            <w:rPr>
              <w:noProof/>
              <w:kern w:val="2"/>
              <w:sz w:val="24"/>
              <w:szCs w:val="24"/>
              <w:lang w:val="en-GB" w:eastAsia="en-GB"/>
              <w14:ligatures w14:val="standardContextual"/>
            </w:rPr>
          </w:pPr>
          <w:hyperlink w:anchor="_Toc192885073" w:history="1">
            <w:r w:rsidRPr="00E44864">
              <w:rPr>
                <w:rStyle w:val="Hyperlink"/>
                <w:noProof/>
                <w:lang w:val="en-GB"/>
              </w:rPr>
              <w:t>Effectiveness:</w:t>
            </w:r>
            <w:r>
              <w:rPr>
                <w:noProof/>
                <w:webHidden/>
              </w:rPr>
              <w:tab/>
            </w:r>
            <w:r>
              <w:rPr>
                <w:noProof/>
                <w:webHidden/>
              </w:rPr>
              <w:fldChar w:fldCharType="begin"/>
            </w:r>
            <w:r>
              <w:rPr>
                <w:noProof/>
                <w:webHidden/>
              </w:rPr>
              <w:instrText xml:space="preserve"> PAGEREF _Toc192885073 \h </w:instrText>
            </w:r>
            <w:r>
              <w:rPr>
                <w:noProof/>
                <w:webHidden/>
              </w:rPr>
            </w:r>
            <w:r>
              <w:rPr>
                <w:noProof/>
                <w:webHidden/>
              </w:rPr>
              <w:fldChar w:fldCharType="separate"/>
            </w:r>
            <w:r>
              <w:rPr>
                <w:noProof/>
                <w:webHidden/>
              </w:rPr>
              <w:t>22</w:t>
            </w:r>
            <w:r>
              <w:rPr>
                <w:noProof/>
                <w:webHidden/>
              </w:rPr>
              <w:fldChar w:fldCharType="end"/>
            </w:r>
          </w:hyperlink>
        </w:p>
        <w:p w14:paraId="00BA7AA3" w14:textId="4661C990" w:rsidR="00E76E97" w:rsidRDefault="00E76E97">
          <w:pPr>
            <w:pStyle w:val="TOC3"/>
            <w:tabs>
              <w:tab w:val="right" w:leader="dot" w:pos="8630"/>
            </w:tabs>
            <w:rPr>
              <w:noProof/>
              <w:kern w:val="2"/>
              <w:sz w:val="24"/>
              <w:szCs w:val="24"/>
              <w:lang w:val="en-GB" w:eastAsia="en-GB"/>
              <w14:ligatures w14:val="standardContextual"/>
            </w:rPr>
          </w:pPr>
          <w:hyperlink w:anchor="_Toc192885074" w:history="1">
            <w:r w:rsidRPr="00E44864">
              <w:rPr>
                <w:rStyle w:val="Hyperlink"/>
                <w:noProof/>
                <w:lang w:val="en-GB"/>
              </w:rPr>
              <w:t>In Summary:</w:t>
            </w:r>
            <w:r>
              <w:rPr>
                <w:noProof/>
                <w:webHidden/>
              </w:rPr>
              <w:tab/>
            </w:r>
            <w:r>
              <w:rPr>
                <w:noProof/>
                <w:webHidden/>
              </w:rPr>
              <w:fldChar w:fldCharType="begin"/>
            </w:r>
            <w:r>
              <w:rPr>
                <w:noProof/>
                <w:webHidden/>
              </w:rPr>
              <w:instrText xml:space="preserve"> PAGEREF _Toc192885074 \h </w:instrText>
            </w:r>
            <w:r>
              <w:rPr>
                <w:noProof/>
                <w:webHidden/>
              </w:rPr>
            </w:r>
            <w:r>
              <w:rPr>
                <w:noProof/>
                <w:webHidden/>
              </w:rPr>
              <w:fldChar w:fldCharType="separate"/>
            </w:r>
            <w:r>
              <w:rPr>
                <w:noProof/>
                <w:webHidden/>
              </w:rPr>
              <w:t>22</w:t>
            </w:r>
            <w:r>
              <w:rPr>
                <w:noProof/>
                <w:webHidden/>
              </w:rPr>
              <w:fldChar w:fldCharType="end"/>
            </w:r>
          </w:hyperlink>
        </w:p>
        <w:p w14:paraId="0CFF6009" w14:textId="2685A0EF" w:rsidR="00E76E97" w:rsidRDefault="00E76E97">
          <w:pPr>
            <w:pStyle w:val="TOC1"/>
            <w:tabs>
              <w:tab w:val="right" w:leader="dot" w:pos="8630"/>
            </w:tabs>
            <w:rPr>
              <w:noProof/>
              <w:kern w:val="2"/>
              <w:sz w:val="24"/>
              <w:szCs w:val="24"/>
              <w:lang w:val="en-GB" w:eastAsia="en-GB"/>
              <w14:ligatures w14:val="standardContextual"/>
            </w:rPr>
          </w:pPr>
          <w:hyperlink w:anchor="_Toc192885075" w:history="1">
            <w:r w:rsidRPr="00E44864">
              <w:rPr>
                <w:rStyle w:val="Hyperlink"/>
                <w:noProof/>
                <w:lang w:val="en-GB"/>
              </w:rPr>
              <w:t>Conclusion</w:t>
            </w:r>
            <w:r>
              <w:rPr>
                <w:noProof/>
                <w:webHidden/>
              </w:rPr>
              <w:tab/>
            </w:r>
            <w:r>
              <w:rPr>
                <w:noProof/>
                <w:webHidden/>
              </w:rPr>
              <w:fldChar w:fldCharType="begin"/>
            </w:r>
            <w:r>
              <w:rPr>
                <w:noProof/>
                <w:webHidden/>
              </w:rPr>
              <w:instrText xml:space="preserve"> PAGEREF _Toc192885075 \h </w:instrText>
            </w:r>
            <w:r>
              <w:rPr>
                <w:noProof/>
                <w:webHidden/>
              </w:rPr>
            </w:r>
            <w:r>
              <w:rPr>
                <w:noProof/>
                <w:webHidden/>
              </w:rPr>
              <w:fldChar w:fldCharType="separate"/>
            </w:r>
            <w:r>
              <w:rPr>
                <w:noProof/>
                <w:webHidden/>
              </w:rPr>
              <w:t>23</w:t>
            </w:r>
            <w:r>
              <w:rPr>
                <w:noProof/>
                <w:webHidden/>
              </w:rPr>
              <w:fldChar w:fldCharType="end"/>
            </w:r>
          </w:hyperlink>
        </w:p>
        <w:p w14:paraId="3C14022D" w14:textId="7D9BD85C" w:rsidR="00E76E97" w:rsidRDefault="00E76E97">
          <w:pPr>
            <w:pStyle w:val="TOC2"/>
            <w:tabs>
              <w:tab w:val="right" w:leader="dot" w:pos="8630"/>
            </w:tabs>
            <w:rPr>
              <w:noProof/>
              <w:kern w:val="2"/>
              <w:sz w:val="24"/>
              <w:szCs w:val="24"/>
              <w:lang w:val="en-GB" w:eastAsia="en-GB"/>
              <w14:ligatures w14:val="standardContextual"/>
            </w:rPr>
          </w:pPr>
          <w:hyperlink w:anchor="_Toc192885076" w:history="1">
            <w:r w:rsidRPr="00E44864">
              <w:rPr>
                <w:rStyle w:val="Hyperlink"/>
                <w:noProof/>
                <w:lang w:val="en-GB"/>
              </w:rPr>
              <w:t>Summary of Key Findings</w:t>
            </w:r>
            <w:r>
              <w:rPr>
                <w:noProof/>
                <w:webHidden/>
              </w:rPr>
              <w:tab/>
            </w:r>
            <w:r>
              <w:rPr>
                <w:noProof/>
                <w:webHidden/>
              </w:rPr>
              <w:fldChar w:fldCharType="begin"/>
            </w:r>
            <w:r>
              <w:rPr>
                <w:noProof/>
                <w:webHidden/>
              </w:rPr>
              <w:instrText xml:space="preserve"> PAGEREF _Toc192885076 \h </w:instrText>
            </w:r>
            <w:r>
              <w:rPr>
                <w:noProof/>
                <w:webHidden/>
              </w:rPr>
            </w:r>
            <w:r>
              <w:rPr>
                <w:noProof/>
                <w:webHidden/>
              </w:rPr>
              <w:fldChar w:fldCharType="separate"/>
            </w:r>
            <w:r>
              <w:rPr>
                <w:noProof/>
                <w:webHidden/>
              </w:rPr>
              <w:t>23</w:t>
            </w:r>
            <w:r>
              <w:rPr>
                <w:noProof/>
                <w:webHidden/>
              </w:rPr>
              <w:fldChar w:fldCharType="end"/>
            </w:r>
          </w:hyperlink>
        </w:p>
        <w:p w14:paraId="66A45392" w14:textId="1E4B9A5F" w:rsidR="00E76E97" w:rsidRDefault="00E76E97">
          <w:pPr>
            <w:pStyle w:val="TOC2"/>
            <w:tabs>
              <w:tab w:val="right" w:leader="dot" w:pos="8630"/>
            </w:tabs>
            <w:rPr>
              <w:noProof/>
              <w:kern w:val="2"/>
              <w:sz w:val="24"/>
              <w:szCs w:val="24"/>
              <w:lang w:val="en-GB" w:eastAsia="en-GB"/>
              <w14:ligatures w14:val="standardContextual"/>
            </w:rPr>
          </w:pPr>
          <w:hyperlink w:anchor="_Toc192885077" w:history="1">
            <w:r w:rsidRPr="00E44864">
              <w:rPr>
                <w:rStyle w:val="Hyperlink"/>
                <w:noProof/>
                <w:lang w:val="en-GB"/>
              </w:rPr>
              <w:t>Implications for workplace decision-making.</w:t>
            </w:r>
            <w:r>
              <w:rPr>
                <w:noProof/>
                <w:webHidden/>
              </w:rPr>
              <w:tab/>
            </w:r>
            <w:r>
              <w:rPr>
                <w:noProof/>
                <w:webHidden/>
              </w:rPr>
              <w:fldChar w:fldCharType="begin"/>
            </w:r>
            <w:r>
              <w:rPr>
                <w:noProof/>
                <w:webHidden/>
              </w:rPr>
              <w:instrText xml:space="preserve"> PAGEREF _Toc192885077 \h </w:instrText>
            </w:r>
            <w:r>
              <w:rPr>
                <w:noProof/>
                <w:webHidden/>
              </w:rPr>
            </w:r>
            <w:r>
              <w:rPr>
                <w:noProof/>
                <w:webHidden/>
              </w:rPr>
              <w:fldChar w:fldCharType="separate"/>
            </w:r>
            <w:r>
              <w:rPr>
                <w:noProof/>
                <w:webHidden/>
              </w:rPr>
              <w:t>24</w:t>
            </w:r>
            <w:r>
              <w:rPr>
                <w:noProof/>
                <w:webHidden/>
              </w:rPr>
              <w:fldChar w:fldCharType="end"/>
            </w:r>
          </w:hyperlink>
        </w:p>
        <w:p w14:paraId="4926FAAE" w14:textId="54C2537C" w:rsidR="00E76E97" w:rsidRDefault="00E76E97">
          <w:pPr>
            <w:pStyle w:val="TOC2"/>
            <w:tabs>
              <w:tab w:val="right" w:leader="dot" w:pos="8630"/>
            </w:tabs>
            <w:rPr>
              <w:noProof/>
              <w:kern w:val="2"/>
              <w:sz w:val="24"/>
              <w:szCs w:val="24"/>
              <w:lang w:val="en-GB" w:eastAsia="en-GB"/>
              <w14:ligatures w14:val="standardContextual"/>
            </w:rPr>
          </w:pPr>
          <w:hyperlink w:anchor="_Toc192885078" w:history="1">
            <w:r w:rsidRPr="00E44864">
              <w:rPr>
                <w:rStyle w:val="Hyperlink"/>
                <w:noProof/>
              </w:rPr>
              <w:t>Recommendations for Improving Critical Thinking in the Workplace</w:t>
            </w:r>
            <w:r>
              <w:rPr>
                <w:noProof/>
                <w:webHidden/>
              </w:rPr>
              <w:tab/>
            </w:r>
            <w:r>
              <w:rPr>
                <w:noProof/>
                <w:webHidden/>
              </w:rPr>
              <w:fldChar w:fldCharType="begin"/>
            </w:r>
            <w:r>
              <w:rPr>
                <w:noProof/>
                <w:webHidden/>
              </w:rPr>
              <w:instrText xml:space="preserve"> PAGEREF _Toc192885078 \h </w:instrText>
            </w:r>
            <w:r>
              <w:rPr>
                <w:noProof/>
                <w:webHidden/>
              </w:rPr>
            </w:r>
            <w:r>
              <w:rPr>
                <w:noProof/>
                <w:webHidden/>
              </w:rPr>
              <w:fldChar w:fldCharType="separate"/>
            </w:r>
            <w:r>
              <w:rPr>
                <w:noProof/>
                <w:webHidden/>
              </w:rPr>
              <w:t>25</w:t>
            </w:r>
            <w:r>
              <w:rPr>
                <w:noProof/>
                <w:webHidden/>
              </w:rPr>
              <w:fldChar w:fldCharType="end"/>
            </w:r>
          </w:hyperlink>
        </w:p>
        <w:p w14:paraId="776BBB9A" w14:textId="5417ADCD" w:rsidR="00E76E97" w:rsidRDefault="00E76E97">
          <w:pPr>
            <w:pStyle w:val="TOC1"/>
            <w:tabs>
              <w:tab w:val="right" w:leader="dot" w:pos="8630"/>
            </w:tabs>
            <w:rPr>
              <w:noProof/>
              <w:kern w:val="2"/>
              <w:sz w:val="24"/>
              <w:szCs w:val="24"/>
              <w:lang w:val="en-GB" w:eastAsia="en-GB"/>
              <w14:ligatures w14:val="standardContextual"/>
            </w:rPr>
          </w:pPr>
          <w:hyperlink w:anchor="_Toc192885079" w:history="1">
            <w:r w:rsidRPr="00E44864">
              <w:rPr>
                <w:rStyle w:val="Hyperlink"/>
                <w:noProof/>
              </w:rPr>
              <w:t>References</w:t>
            </w:r>
            <w:r>
              <w:rPr>
                <w:noProof/>
                <w:webHidden/>
              </w:rPr>
              <w:tab/>
            </w:r>
            <w:r>
              <w:rPr>
                <w:noProof/>
                <w:webHidden/>
              </w:rPr>
              <w:fldChar w:fldCharType="begin"/>
            </w:r>
            <w:r>
              <w:rPr>
                <w:noProof/>
                <w:webHidden/>
              </w:rPr>
              <w:instrText xml:space="preserve"> PAGEREF _Toc192885079 \h </w:instrText>
            </w:r>
            <w:r>
              <w:rPr>
                <w:noProof/>
                <w:webHidden/>
              </w:rPr>
            </w:r>
            <w:r>
              <w:rPr>
                <w:noProof/>
                <w:webHidden/>
              </w:rPr>
              <w:fldChar w:fldCharType="separate"/>
            </w:r>
            <w:r>
              <w:rPr>
                <w:noProof/>
                <w:webHidden/>
              </w:rPr>
              <w:t>27</w:t>
            </w:r>
            <w:r>
              <w:rPr>
                <w:noProof/>
                <w:webHidden/>
              </w:rPr>
              <w:fldChar w:fldCharType="end"/>
            </w:r>
          </w:hyperlink>
        </w:p>
        <w:p w14:paraId="3E1C1CA0" w14:textId="7B08ED57" w:rsidR="000625A2" w:rsidRDefault="000625A2">
          <w:r>
            <w:rPr>
              <w:b/>
              <w:bCs/>
            </w:rPr>
            <w:fldChar w:fldCharType="end"/>
          </w:r>
        </w:p>
      </w:sdtContent>
    </w:sdt>
    <w:p w14:paraId="6500F467" w14:textId="77777777" w:rsidR="00316C12" w:rsidRDefault="00316C12" w:rsidP="00DC3584">
      <w:pPr>
        <w:pStyle w:val="Heading1"/>
      </w:pPr>
    </w:p>
    <w:p w14:paraId="6DF7F2AC" w14:textId="77777777" w:rsidR="00316C12" w:rsidRDefault="00316C12" w:rsidP="00DC3584">
      <w:pPr>
        <w:pStyle w:val="Heading1"/>
      </w:pPr>
    </w:p>
    <w:p w14:paraId="4CD4FF1A" w14:textId="77777777" w:rsidR="00316C12" w:rsidRDefault="00316C12" w:rsidP="00DC3584">
      <w:pPr>
        <w:pStyle w:val="Heading1"/>
      </w:pPr>
    </w:p>
    <w:p w14:paraId="42342E9D" w14:textId="77777777" w:rsidR="00316C12" w:rsidRDefault="00316C12" w:rsidP="00316C12"/>
    <w:p w14:paraId="2EE71451" w14:textId="77777777" w:rsidR="00316C12" w:rsidRDefault="00316C12" w:rsidP="00316C12"/>
    <w:p w14:paraId="01E2FFC4" w14:textId="77777777" w:rsidR="00316C12" w:rsidRDefault="00316C12" w:rsidP="00316C12"/>
    <w:p w14:paraId="0C649132" w14:textId="77777777" w:rsidR="00316C12" w:rsidRDefault="00316C12" w:rsidP="00316C12"/>
    <w:p w14:paraId="1C14309D" w14:textId="77777777" w:rsidR="00316C12" w:rsidRDefault="00316C12" w:rsidP="00316C12"/>
    <w:p w14:paraId="1A603E93" w14:textId="77777777" w:rsidR="00316C12" w:rsidRDefault="00316C12" w:rsidP="00316C12"/>
    <w:p w14:paraId="27E65990" w14:textId="77777777" w:rsidR="00316C12" w:rsidRDefault="00316C12" w:rsidP="00316C12"/>
    <w:p w14:paraId="591E3304" w14:textId="77777777" w:rsidR="00316C12" w:rsidRDefault="00316C12" w:rsidP="00316C12"/>
    <w:p w14:paraId="4340F4B0" w14:textId="77777777" w:rsidR="00316C12" w:rsidRDefault="00316C12" w:rsidP="00316C12"/>
    <w:p w14:paraId="1A73DC6A" w14:textId="77777777" w:rsidR="00316C12" w:rsidRDefault="00316C12" w:rsidP="00316C12"/>
    <w:p w14:paraId="26752271" w14:textId="77777777" w:rsidR="00316C12" w:rsidRDefault="00316C12" w:rsidP="00316C12"/>
    <w:p w14:paraId="6A15DE42" w14:textId="77777777" w:rsidR="00316C12" w:rsidRPr="00316C12" w:rsidRDefault="00316C12" w:rsidP="00316C12"/>
    <w:p w14:paraId="4B2E637C" w14:textId="4AA8E7E4" w:rsidR="00D60CB4" w:rsidRPr="001A1428" w:rsidRDefault="006B5A7B" w:rsidP="00DC3584">
      <w:pPr>
        <w:pStyle w:val="Heading1"/>
        <w:rPr>
          <w:rFonts w:asciiTheme="minorHAnsi" w:hAnsiTheme="minorHAnsi"/>
        </w:rPr>
      </w:pPr>
      <w:bookmarkStart w:id="1" w:name="_Toc192885044"/>
      <w:r w:rsidRPr="001A1428">
        <w:rPr>
          <w:rFonts w:asciiTheme="minorHAnsi" w:hAnsiTheme="minorHAnsi"/>
        </w:rPr>
        <w:lastRenderedPageBreak/>
        <w:t>Critical Thinking in the Workplace: The use of Critical Thinking for Workplace Decision Making</w:t>
      </w:r>
      <w:bookmarkEnd w:id="1"/>
    </w:p>
    <w:p w14:paraId="61092CC0" w14:textId="41EA0E2B" w:rsidR="00D60CB4" w:rsidRPr="001A1428" w:rsidRDefault="00D60CB4" w:rsidP="00DC3584">
      <w:pPr>
        <w:pStyle w:val="Heading1"/>
        <w:rPr>
          <w:rFonts w:asciiTheme="minorHAnsi" w:hAnsiTheme="minorHAnsi"/>
        </w:rPr>
      </w:pPr>
      <w:bookmarkStart w:id="2" w:name="_Toc192885045"/>
      <w:r w:rsidRPr="001A1428">
        <w:rPr>
          <w:rFonts w:asciiTheme="minorHAnsi" w:hAnsiTheme="minorHAnsi"/>
        </w:rPr>
        <w:t>Summary</w:t>
      </w:r>
      <w:bookmarkEnd w:id="2"/>
      <w:r w:rsidRPr="001A1428">
        <w:rPr>
          <w:rFonts w:asciiTheme="minorHAnsi" w:hAnsiTheme="minorHAnsi"/>
        </w:rPr>
        <w:t xml:space="preserve"> </w:t>
      </w:r>
    </w:p>
    <w:p w14:paraId="0FFB975A" w14:textId="77777777" w:rsidR="00D60CB4" w:rsidRPr="001A1428" w:rsidRDefault="00D60CB4" w:rsidP="00D60CB4"/>
    <w:p w14:paraId="5CEA5522" w14:textId="40112DAF" w:rsidR="00D60CB4" w:rsidRPr="001A1428" w:rsidRDefault="00D60CB4" w:rsidP="00DC3584">
      <w:pPr>
        <w:rPr>
          <w:sz w:val="24"/>
          <w:szCs w:val="24"/>
          <w:lang w:val="en-GB"/>
        </w:rPr>
      </w:pPr>
      <w:r w:rsidRPr="001A1428">
        <w:rPr>
          <w:sz w:val="24"/>
          <w:szCs w:val="24"/>
          <w:lang w:val="en-GB"/>
        </w:rPr>
        <w:t>This report investigates the significance of critical thinking in workplace decision-making and problem-solving. It seeks to assess how critical thinking frameworks, such as Bloom's Taxonomy, Krathwohl's Taxonomy, the RED model, and the Paul-Elder framework can help to improve decision-making processes. The research also examines the impact of biases and assumptions on decision-making, using case studies and examples to demonstrate their significance. The research demonstrates the effectiveness of critical thinking frameworks in resolving complicated situations by applying them in depth to real working contexts. Key findings emphasise the necessity of developing critical thinking abilities in the workplace to improve decision-making outcomes, and they offer techniques for improving these skills through training and development programs.</w:t>
      </w:r>
    </w:p>
    <w:p w14:paraId="4F39B28E" w14:textId="6CFDD60A" w:rsidR="0087595A" w:rsidRPr="001A1428" w:rsidRDefault="00000000" w:rsidP="00DC3584">
      <w:pPr>
        <w:pStyle w:val="Heading1"/>
        <w:rPr>
          <w:rFonts w:asciiTheme="minorHAnsi" w:hAnsiTheme="minorHAnsi"/>
        </w:rPr>
      </w:pPr>
      <w:bookmarkStart w:id="3" w:name="_Toc192885046"/>
      <w:r w:rsidRPr="001A1428">
        <w:rPr>
          <w:rFonts w:asciiTheme="minorHAnsi" w:hAnsiTheme="minorHAnsi"/>
        </w:rPr>
        <w:t>Introduction</w:t>
      </w:r>
      <w:bookmarkEnd w:id="3"/>
    </w:p>
    <w:p w14:paraId="2D3A4041" w14:textId="77777777" w:rsidR="00D60CB4" w:rsidRPr="001A1428" w:rsidRDefault="00D60CB4" w:rsidP="00D60CB4"/>
    <w:p w14:paraId="392646EE" w14:textId="41AA5B92" w:rsidR="00D60CB4" w:rsidRPr="001A1428" w:rsidRDefault="00D60CB4" w:rsidP="00D60CB4">
      <w:pPr>
        <w:rPr>
          <w:sz w:val="24"/>
          <w:szCs w:val="24"/>
          <w:lang w:val="en-GB"/>
        </w:rPr>
      </w:pPr>
      <w:r w:rsidRPr="001A1428">
        <w:rPr>
          <w:sz w:val="24"/>
          <w:szCs w:val="24"/>
          <w:lang w:val="en-GB"/>
        </w:rPr>
        <w:t>Critical thinking is the ability to analyse information objectively and make sound decisions. It entails examining data, facts, observable occurrences, and research findings. Critical thinking has long been a cornerstone of education and intellectual conversation, with origins dating back to Socratic inquiry and the scientific method. In today's world, it is recognised as an essential ability in a variety of professions, including business, healthcare, and education.</w:t>
      </w:r>
    </w:p>
    <w:p w14:paraId="2B6CD2B0" w14:textId="75368564" w:rsidR="00D60CB4" w:rsidRPr="001A1428" w:rsidRDefault="00D60CB4" w:rsidP="00D60CB4">
      <w:pPr>
        <w:rPr>
          <w:sz w:val="24"/>
          <w:szCs w:val="24"/>
          <w:lang w:val="en-GB"/>
        </w:rPr>
      </w:pPr>
      <w:r w:rsidRPr="001A1428">
        <w:rPr>
          <w:sz w:val="24"/>
          <w:szCs w:val="24"/>
          <w:lang w:val="en-GB"/>
        </w:rPr>
        <w:t>In the workplace, critical thinking is required for effective decision-making and problem-solving. It allows employees to navigate difficult situations, recognise possible problems, and devise new solutions. Critical thinking promotes a culture of continual improvement and flexibility, which is essential in today's fast-paced, ever-changing work environment. Critical thinking can help organisations improve their strategic planning, risk management, and overall performance.</w:t>
      </w:r>
    </w:p>
    <w:p w14:paraId="520C9589" w14:textId="77777777" w:rsidR="006B5A7B" w:rsidRPr="001A1428" w:rsidRDefault="006B5A7B" w:rsidP="006B5A7B">
      <w:pPr>
        <w:rPr>
          <w:sz w:val="24"/>
          <w:szCs w:val="24"/>
          <w:lang w:val="en-GB"/>
        </w:rPr>
      </w:pPr>
      <w:r w:rsidRPr="001A1428">
        <w:rPr>
          <w:sz w:val="24"/>
          <w:szCs w:val="24"/>
          <w:lang w:val="en-GB"/>
        </w:rPr>
        <w:t>This report aims to:</w:t>
      </w:r>
    </w:p>
    <w:p w14:paraId="7E042637" w14:textId="77777777" w:rsidR="006B5A7B" w:rsidRPr="001A1428" w:rsidRDefault="006B5A7B" w:rsidP="006B5A7B">
      <w:pPr>
        <w:pStyle w:val="ListParagraph"/>
        <w:numPr>
          <w:ilvl w:val="0"/>
          <w:numId w:val="12"/>
        </w:numPr>
        <w:rPr>
          <w:sz w:val="24"/>
          <w:szCs w:val="24"/>
          <w:lang w:val="en-GB"/>
        </w:rPr>
      </w:pPr>
      <w:r w:rsidRPr="001A1428">
        <w:rPr>
          <w:sz w:val="24"/>
          <w:szCs w:val="24"/>
          <w:lang w:val="en-GB"/>
        </w:rPr>
        <w:t>Assess the importance of critical thinking in workplace decision-making.</w:t>
      </w:r>
    </w:p>
    <w:p w14:paraId="07541438" w14:textId="77777777" w:rsidR="006B5A7B" w:rsidRPr="001A1428" w:rsidRDefault="006B5A7B" w:rsidP="006B5A7B">
      <w:pPr>
        <w:pStyle w:val="ListParagraph"/>
        <w:rPr>
          <w:sz w:val="24"/>
          <w:szCs w:val="24"/>
          <w:lang w:val="en-GB"/>
        </w:rPr>
      </w:pPr>
    </w:p>
    <w:p w14:paraId="6B632C82" w14:textId="77777777" w:rsidR="006B5A7B" w:rsidRPr="001A1428" w:rsidRDefault="006B5A7B" w:rsidP="006B5A7B">
      <w:pPr>
        <w:pStyle w:val="ListParagraph"/>
        <w:numPr>
          <w:ilvl w:val="0"/>
          <w:numId w:val="12"/>
        </w:numPr>
        <w:rPr>
          <w:sz w:val="24"/>
          <w:szCs w:val="24"/>
          <w:lang w:val="en-GB"/>
        </w:rPr>
      </w:pPr>
      <w:r w:rsidRPr="001A1428">
        <w:rPr>
          <w:sz w:val="24"/>
          <w:szCs w:val="24"/>
          <w:lang w:val="en-GB"/>
        </w:rPr>
        <w:lastRenderedPageBreak/>
        <w:t>Examine the effects of biases and assumptions on the decision-making process.</w:t>
      </w:r>
    </w:p>
    <w:p w14:paraId="56AF6F56" w14:textId="77777777" w:rsidR="006B5A7B" w:rsidRPr="001A1428" w:rsidRDefault="006B5A7B" w:rsidP="006B5A7B">
      <w:pPr>
        <w:pStyle w:val="ListParagraph"/>
        <w:rPr>
          <w:sz w:val="24"/>
          <w:szCs w:val="24"/>
          <w:lang w:val="en-GB"/>
        </w:rPr>
      </w:pPr>
    </w:p>
    <w:p w14:paraId="2AC79B4A" w14:textId="1E347E83" w:rsidR="00126773" w:rsidRDefault="006B5A7B" w:rsidP="00DC3584">
      <w:pPr>
        <w:pStyle w:val="ListParagraph"/>
        <w:numPr>
          <w:ilvl w:val="0"/>
          <w:numId w:val="12"/>
        </w:numPr>
        <w:rPr>
          <w:sz w:val="24"/>
          <w:szCs w:val="24"/>
          <w:lang w:val="en-GB"/>
        </w:rPr>
      </w:pPr>
      <w:r w:rsidRPr="001A1428">
        <w:rPr>
          <w:sz w:val="24"/>
          <w:szCs w:val="24"/>
          <w:lang w:val="en-GB"/>
        </w:rPr>
        <w:t>Apply critical thinking frameworks to real-world working circumstances to demonstrate their efficacy.</w:t>
      </w:r>
    </w:p>
    <w:p w14:paraId="661C360E" w14:textId="77777777" w:rsidR="00126773" w:rsidRPr="00126773" w:rsidRDefault="00126773" w:rsidP="00126773">
      <w:pPr>
        <w:pStyle w:val="ListParagraph"/>
        <w:rPr>
          <w:sz w:val="24"/>
          <w:szCs w:val="24"/>
          <w:lang w:val="en-GB"/>
        </w:rPr>
      </w:pPr>
    </w:p>
    <w:p w14:paraId="40D0BCFF" w14:textId="77777777" w:rsidR="00126773" w:rsidRDefault="00126773" w:rsidP="00126773">
      <w:pPr>
        <w:pStyle w:val="ListParagraph"/>
        <w:rPr>
          <w:sz w:val="24"/>
          <w:szCs w:val="24"/>
          <w:lang w:val="en-GB"/>
        </w:rPr>
      </w:pPr>
    </w:p>
    <w:p w14:paraId="7389FB18" w14:textId="77777777" w:rsidR="00126773" w:rsidRDefault="00126773" w:rsidP="00126773">
      <w:pPr>
        <w:pStyle w:val="ListParagraph"/>
        <w:rPr>
          <w:sz w:val="24"/>
          <w:szCs w:val="24"/>
          <w:lang w:val="en-GB"/>
        </w:rPr>
      </w:pPr>
    </w:p>
    <w:p w14:paraId="41B17761" w14:textId="77777777" w:rsidR="00126773" w:rsidRDefault="00126773" w:rsidP="00126773">
      <w:pPr>
        <w:pStyle w:val="ListParagraph"/>
        <w:rPr>
          <w:sz w:val="24"/>
          <w:szCs w:val="24"/>
          <w:lang w:val="en-GB"/>
        </w:rPr>
      </w:pPr>
    </w:p>
    <w:p w14:paraId="648D71F7" w14:textId="77777777" w:rsidR="00126773" w:rsidRDefault="00126773" w:rsidP="00126773">
      <w:pPr>
        <w:pStyle w:val="ListParagraph"/>
        <w:rPr>
          <w:sz w:val="24"/>
          <w:szCs w:val="24"/>
          <w:lang w:val="en-GB"/>
        </w:rPr>
      </w:pPr>
    </w:p>
    <w:p w14:paraId="140F779E" w14:textId="77777777" w:rsidR="00126773" w:rsidRDefault="00126773" w:rsidP="00126773">
      <w:pPr>
        <w:pStyle w:val="ListParagraph"/>
        <w:rPr>
          <w:sz w:val="24"/>
          <w:szCs w:val="24"/>
          <w:lang w:val="en-GB"/>
        </w:rPr>
      </w:pPr>
    </w:p>
    <w:p w14:paraId="50995E13" w14:textId="77777777" w:rsidR="00126773" w:rsidRDefault="00126773" w:rsidP="00126773">
      <w:pPr>
        <w:pStyle w:val="ListParagraph"/>
        <w:rPr>
          <w:sz w:val="24"/>
          <w:szCs w:val="24"/>
          <w:lang w:val="en-GB"/>
        </w:rPr>
      </w:pPr>
    </w:p>
    <w:p w14:paraId="68FA241E" w14:textId="77777777" w:rsidR="00126773" w:rsidRDefault="00126773" w:rsidP="00126773">
      <w:pPr>
        <w:pStyle w:val="ListParagraph"/>
        <w:rPr>
          <w:sz w:val="24"/>
          <w:szCs w:val="24"/>
          <w:lang w:val="en-GB"/>
        </w:rPr>
      </w:pPr>
    </w:p>
    <w:p w14:paraId="797A7514" w14:textId="77777777" w:rsidR="00126773" w:rsidRDefault="00126773" w:rsidP="00126773">
      <w:pPr>
        <w:pStyle w:val="ListParagraph"/>
        <w:rPr>
          <w:sz w:val="24"/>
          <w:szCs w:val="24"/>
          <w:lang w:val="en-GB"/>
        </w:rPr>
      </w:pPr>
    </w:p>
    <w:p w14:paraId="624144EE" w14:textId="77777777" w:rsidR="00126773" w:rsidRDefault="00126773" w:rsidP="00126773">
      <w:pPr>
        <w:pStyle w:val="ListParagraph"/>
        <w:rPr>
          <w:sz w:val="24"/>
          <w:szCs w:val="24"/>
          <w:lang w:val="en-GB"/>
        </w:rPr>
      </w:pPr>
    </w:p>
    <w:p w14:paraId="437A28D6" w14:textId="77777777" w:rsidR="00126773" w:rsidRDefault="00126773" w:rsidP="00126773">
      <w:pPr>
        <w:pStyle w:val="ListParagraph"/>
        <w:rPr>
          <w:sz w:val="24"/>
          <w:szCs w:val="24"/>
          <w:lang w:val="en-GB"/>
        </w:rPr>
      </w:pPr>
    </w:p>
    <w:p w14:paraId="2A461018" w14:textId="77777777" w:rsidR="00126773" w:rsidRDefault="00126773" w:rsidP="00126773">
      <w:pPr>
        <w:pStyle w:val="ListParagraph"/>
        <w:rPr>
          <w:sz w:val="24"/>
          <w:szCs w:val="24"/>
          <w:lang w:val="en-GB"/>
        </w:rPr>
      </w:pPr>
    </w:p>
    <w:p w14:paraId="36E97286" w14:textId="77777777" w:rsidR="00126773" w:rsidRDefault="00126773" w:rsidP="00126773">
      <w:pPr>
        <w:pStyle w:val="ListParagraph"/>
        <w:rPr>
          <w:sz w:val="24"/>
          <w:szCs w:val="24"/>
          <w:lang w:val="en-GB"/>
        </w:rPr>
      </w:pPr>
    </w:p>
    <w:p w14:paraId="5F55672D" w14:textId="77777777" w:rsidR="00126773" w:rsidRDefault="00126773" w:rsidP="00126773">
      <w:pPr>
        <w:pStyle w:val="ListParagraph"/>
        <w:rPr>
          <w:sz w:val="24"/>
          <w:szCs w:val="24"/>
          <w:lang w:val="en-GB"/>
        </w:rPr>
      </w:pPr>
    </w:p>
    <w:p w14:paraId="19FD988F" w14:textId="77777777" w:rsidR="00126773" w:rsidRDefault="00126773" w:rsidP="00126773">
      <w:pPr>
        <w:pStyle w:val="ListParagraph"/>
        <w:rPr>
          <w:sz w:val="24"/>
          <w:szCs w:val="24"/>
          <w:lang w:val="en-GB"/>
        </w:rPr>
      </w:pPr>
    </w:p>
    <w:p w14:paraId="14C28DF9" w14:textId="77777777" w:rsidR="00126773" w:rsidRDefault="00126773" w:rsidP="00126773">
      <w:pPr>
        <w:pStyle w:val="ListParagraph"/>
        <w:rPr>
          <w:sz w:val="24"/>
          <w:szCs w:val="24"/>
          <w:lang w:val="en-GB"/>
        </w:rPr>
      </w:pPr>
    </w:p>
    <w:p w14:paraId="0DB54B53" w14:textId="77777777" w:rsidR="00126773" w:rsidRDefault="00126773" w:rsidP="00126773">
      <w:pPr>
        <w:pStyle w:val="ListParagraph"/>
        <w:rPr>
          <w:sz w:val="24"/>
          <w:szCs w:val="24"/>
          <w:lang w:val="en-GB"/>
        </w:rPr>
      </w:pPr>
    </w:p>
    <w:p w14:paraId="3DDC5B6C" w14:textId="77777777" w:rsidR="00126773" w:rsidRDefault="00126773" w:rsidP="00126773">
      <w:pPr>
        <w:pStyle w:val="ListParagraph"/>
        <w:rPr>
          <w:sz w:val="24"/>
          <w:szCs w:val="24"/>
          <w:lang w:val="en-GB"/>
        </w:rPr>
      </w:pPr>
    </w:p>
    <w:p w14:paraId="6835F8D1" w14:textId="77777777" w:rsidR="00126773" w:rsidRDefault="00126773" w:rsidP="00126773">
      <w:pPr>
        <w:pStyle w:val="ListParagraph"/>
        <w:rPr>
          <w:sz w:val="24"/>
          <w:szCs w:val="24"/>
          <w:lang w:val="en-GB"/>
        </w:rPr>
      </w:pPr>
    </w:p>
    <w:p w14:paraId="3DBBA919" w14:textId="77777777" w:rsidR="00126773" w:rsidRDefault="00126773" w:rsidP="00126773">
      <w:pPr>
        <w:pStyle w:val="ListParagraph"/>
        <w:rPr>
          <w:sz w:val="24"/>
          <w:szCs w:val="24"/>
          <w:lang w:val="en-GB"/>
        </w:rPr>
      </w:pPr>
    </w:p>
    <w:p w14:paraId="7E913EAF" w14:textId="77777777" w:rsidR="00126773" w:rsidRDefault="00126773" w:rsidP="00126773">
      <w:pPr>
        <w:pStyle w:val="ListParagraph"/>
        <w:rPr>
          <w:sz w:val="24"/>
          <w:szCs w:val="24"/>
          <w:lang w:val="en-GB"/>
        </w:rPr>
      </w:pPr>
    </w:p>
    <w:p w14:paraId="2673D544" w14:textId="77777777" w:rsidR="00126773" w:rsidRDefault="00126773" w:rsidP="00126773">
      <w:pPr>
        <w:pStyle w:val="ListParagraph"/>
        <w:rPr>
          <w:sz w:val="24"/>
          <w:szCs w:val="24"/>
          <w:lang w:val="en-GB"/>
        </w:rPr>
      </w:pPr>
    </w:p>
    <w:p w14:paraId="7E1B6612" w14:textId="77777777" w:rsidR="00126773" w:rsidRDefault="00126773" w:rsidP="00126773">
      <w:pPr>
        <w:pStyle w:val="ListParagraph"/>
        <w:rPr>
          <w:sz w:val="24"/>
          <w:szCs w:val="24"/>
          <w:lang w:val="en-GB"/>
        </w:rPr>
      </w:pPr>
    </w:p>
    <w:p w14:paraId="1A9BBC0C" w14:textId="77777777" w:rsidR="00126773" w:rsidRDefault="00126773" w:rsidP="00126773">
      <w:pPr>
        <w:pStyle w:val="ListParagraph"/>
        <w:rPr>
          <w:sz w:val="24"/>
          <w:szCs w:val="24"/>
          <w:lang w:val="en-GB"/>
        </w:rPr>
      </w:pPr>
    </w:p>
    <w:p w14:paraId="3C0C77FF" w14:textId="77777777" w:rsidR="00126773" w:rsidRDefault="00126773" w:rsidP="00126773">
      <w:pPr>
        <w:pStyle w:val="ListParagraph"/>
        <w:rPr>
          <w:sz w:val="24"/>
          <w:szCs w:val="24"/>
          <w:lang w:val="en-GB"/>
        </w:rPr>
      </w:pPr>
    </w:p>
    <w:p w14:paraId="3246294A" w14:textId="77777777" w:rsidR="00126773" w:rsidRDefault="00126773" w:rsidP="00126773">
      <w:pPr>
        <w:pStyle w:val="ListParagraph"/>
        <w:rPr>
          <w:sz w:val="24"/>
          <w:szCs w:val="24"/>
          <w:lang w:val="en-GB"/>
        </w:rPr>
      </w:pPr>
    </w:p>
    <w:p w14:paraId="5A188B6F" w14:textId="77777777" w:rsidR="00126773" w:rsidRDefault="00126773" w:rsidP="00126773">
      <w:pPr>
        <w:pStyle w:val="ListParagraph"/>
        <w:rPr>
          <w:sz w:val="24"/>
          <w:szCs w:val="24"/>
          <w:lang w:val="en-GB"/>
        </w:rPr>
      </w:pPr>
    </w:p>
    <w:p w14:paraId="673A7EBD" w14:textId="77777777" w:rsidR="00126773" w:rsidRDefault="00126773" w:rsidP="00126773">
      <w:pPr>
        <w:pStyle w:val="ListParagraph"/>
        <w:rPr>
          <w:sz w:val="24"/>
          <w:szCs w:val="24"/>
          <w:lang w:val="en-GB"/>
        </w:rPr>
      </w:pPr>
    </w:p>
    <w:p w14:paraId="53BDE81A" w14:textId="77777777" w:rsidR="00126773" w:rsidRDefault="00126773" w:rsidP="00126773">
      <w:pPr>
        <w:pStyle w:val="ListParagraph"/>
        <w:rPr>
          <w:sz w:val="24"/>
          <w:szCs w:val="24"/>
          <w:lang w:val="en-GB"/>
        </w:rPr>
      </w:pPr>
    </w:p>
    <w:p w14:paraId="7A76FB57" w14:textId="77777777" w:rsidR="00126773" w:rsidRDefault="00126773" w:rsidP="00126773">
      <w:pPr>
        <w:pStyle w:val="ListParagraph"/>
        <w:rPr>
          <w:sz w:val="24"/>
          <w:szCs w:val="24"/>
          <w:lang w:val="en-GB"/>
        </w:rPr>
      </w:pPr>
    </w:p>
    <w:p w14:paraId="15A2A416" w14:textId="77777777" w:rsidR="00126773" w:rsidRDefault="00126773" w:rsidP="00126773">
      <w:pPr>
        <w:pStyle w:val="ListParagraph"/>
        <w:rPr>
          <w:sz w:val="24"/>
          <w:szCs w:val="24"/>
          <w:lang w:val="en-GB"/>
        </w:rPr>
      </w:pPr>
    </w:p>
    <w:p w14:paraId="3C66CA91" w14:textId="77777777" w:rsidR="00126773" w:rsidRPr="00126773" w:rsidRDefault="00126773" w:rsidP="00126773">
      <w:pPr>
        <w:pStyle w:val="ListParagraph"/>
        <w:rPr>
          <w:sz w:val="24"/>
          <w:szCs w:val="24"/>
          <w:lang w:val="en-GB"/>
        </w:rPr>
      </w:pPr>
    </w:p>
    <w:p w14:paraId="293B817D" w14:textId="4B522E50" w:rsidR="0087595A" w:rsidRPr="001A1428" w:rsidRDefault="001D3A31" w:rsidP="00DC3584">
      <w:pPr>
        <w:pStyle w:val="Heading1"/>
        <w:rPr>
          <w:rFonts w:asciiTheme="minorHAnsi" w:hAnsiTheme="minorHAnsi"/>
        </w:rPr>
      </w:pPr>
      <w:bookmarkStart w:id="4" w:name="_Toc192885047"/>
      <w:r w:rsidRPr="001A1428">
        <w:rPr>
          <w:rFonts w:asciiTheme="minorHAnsi" w:hAnsiTheme="minorHAnsi"/>
        </w:rPr>
        <w:lastRenderedPageBreak/>
        <w:t>Overview of Critical Thinking Theories and Frameworks</w:t>
      </w:r>
      <w:bookmarkEnd w:id="4"/>
    </w:p>
    <w:p w14:paraId="621FFCE0" w14:textId="77777777" w:rsidR="006B71D7" w:rsidRPr="001A1428" w:rsidRDefault="006B71D7" w:rsidP="006B71D7"/>
    <w:p w14:paraId="74487220" w14:textId="4FA3A7C2" w:rsidR="00671656" w:rsidRPr="001A1428" w:rsidRDefault="006B71D7" w:rsidP="006B71D7">
      <w:pPr>
        <w:rPr>
          <w:sz w:val="24"/>
          <w:szCs w:val="24"/>
          <w:lang w:val="en-GB"/>
        </w:rPr>
      </w:pPr>
      <w:r w:rsidRPr="001A1428">
        <w:rPr>
          <w:sz w:val="24"/>
          <w:szCs w:val="24"/>
          <w:lang w:val="en-GB"/>
        </w:rPr>
        <w:t>Critical thinking requires analysing, evaluating, and synthesising data to make sound decisions. Several theories and frameworks have been established to improve critical thinking, each providing unique views and tools.</w:t>
      </w:r>
      <w:r w:rsidR="00105E75" w:rsidRPr="001A1428">
        <w:rPr>
          <w:sz w:val="24"/>
          <w:szCs w:val="24"/>
          <w:lang w:val="en-GB"/>
        </w:rPr>
        <w:t xml:space="preserve"> </w:t>
      </w:r>
    </w:p>
    <w:p w14:paraId="247E179A" w14:textId="77777777" w:rsidR="00671656" w:rsidRPr="001A1428" w:rsidRDefault="00671656" w:rsidP="006B71D7">
      <w:pPr>
        <w:rPr>
          <w:lang w:val="en-GB"/>
        </w:rPr>
      </w:pPr>
    </w:p>
    <w:p w14:paraId="4C8EDB3D" w14:textId="77777777" w:rsidR="006B71D7" w:rsidRPr="001A1428" w:rsidRDefault="006B71D7" w:rsidP="00DC3584">
      <w:pPr>
        <w:pStyle w:val="Heading2"/>
        <w:rPr>
          <w:rFonts w:asciiTheme="minorHAnsi" w:hAnsiTheme="minorHAnsi"/>
          <w:lang w:val="en-GB"/>
        </w:rPr>
      </w:pPr>
      <w:bookmarkStart w:id="5" w:name="_Toc192885048"/>
      <w:r w:rsidRPr="001A1428">
        <w:rPr>
          <w:rFonts w:asciiTheme="minorHAnsi" w:hAnsiTheme="minorHAnsi"/>
          <w:lang w:val="en-GB"/>
        </w:rPr>
        <w:t>Bloom's Taxonomy:</w:t>
      </w:r>
      <w:bookmarkEnd w:id="5"/>
      <w:r w:rsidRPr="001A1428">
        <w:rPr>
          <w:rFonts w:asciiTheme="minorHAnsi" w:hAnsiTheme="minorHAnsi"/>
          <w:lang w:val="en-GB"/>
        </w:rPr>
        <w:t xml:space="preserve"> </w:t>
      </w:r>
    </w:p>
    <w:p w14:paraId="7A0CC6A5" w14:textId="77777777" w:rsidR="00DA3FF3" w:rsidRPr="001A1428" w:rsidRDefault="00DA3FF3" w:rsidP="00DA3FF3">
      <w:pPr>
        <w:rPr>
          <w:lang w:val="en-GB"/>
        </w:rPr>
      </w:pPr>
    </w:p>
    <w:p w14:paraId="2B6F900E" w14:textId="0F481C8E" w:rsidR="006B71D7" w:rsidRPr="001A1428" w:rsidRDefault="006B71D7" w:rsidP="006B71D7">
      <w:pPr>
        <w:rPr>
          <w:sz w:val="24"/>
          <w:szCs w:val="24"/>
          <w:lang w:val="en-GB"/>
        </w:rPr>
      </w:pPr>
      <w:r w:rsidRPr="001A1428">
        <w:rPr>
          <w:sz w:val="24"/>
          <w:szCs w:val="24"/>
          <w:lang w:val="en-GB"/>
        </w:rPr>
        <w:t>Created by Benjamin Bloom in 1956, Bloom's Taxonomy is a hierarchical model that divides cognitive skills into six levels: knowledge, comprehension, application, analysis, synthesis, and evaluation</w:t>
      </w:r>
      <w:r w:rsidR="004C2FC9" w:rsidRPr="001A1428">
        <w:rPr>
          <w:sz w:val="24"/>
          <w:szCs w:val="24"/>
          <w:lang w:val="en-GB"/>
        </w:rPr>
        <w:t xml:space="preserve"> </w:t>
      </w:r>
      <w:r w:rsidR="004C2FC9" w:rsidRPr="001A1428">
        <w:rPr>
          <w:sz w:val="24"/>
          <w:szCs w:val="24"/>
        </w:rPr>
        <w:t>(Bloom, 1956)</w:t>
      </w:r>
      <w:r w:rsidRPr="001A1428">
        <w:rPr>
          <w:sz w:val="24"/>
          <w:szCs w:val="24"/>
          <w:lang w:val="en-GB"/>
        </w:rPr>
        <w:t>. This concept helps people graduate from basic data recall to higher-order thinking skills like analysing and evaluating information. Bloom's Taxonomy can be used to build training programs, devise problem-solving tactics, and evaluate employee performance.</w:t>
      </w:r>
    </w:p>
    <w:p w14:paraId="228292A0" w14:textId="16DC608B" w:rsidR="00E32971" w:rsidRPr="001A1428" w:rsidRDefault="00E32971" w:rsidP="006B71D7">
      <w:pPr>
        <w:rPr>
          <w:lang w:val="en-GB"/>
        </w:rPr>
      </w:pPr>
      <w:r w:rsidRPr="001A1428">
        <w:rPr>
          <w:noProof/>
        </w:rPr>
        <w:drawing>
          <wp:inline distT="0" distB="0" distL="0" distR="0" wp14:anchorId="1DA83B70" wp14:editId="3F439410">
            <wp:extent cx="3992880" cy="2705823"/>
            <wp:effectExtent l="0" t="0" r="7620" b="0"/>
            <wp:docPr id="776970978" name="Picture 4" descr="Bloom's Taxonomy: April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oom's Taxonomy: April 20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9398" cy="2717016"/>
                    </a:xfrm>
                    <a:prstGeom prst="rect">
                      <a:avLst/>
                    </a:prstGeom>
                    <a:noFill/>
                    <a:ln>
                      <a:noFill/>
                    </a:ln>
                  </pic:spPr>
                </pic:pic>
              </a:graphicData>
            </a:graphic>
          </wp:inline>
        </w:drawing>
      </w:r>
    </w:p>
    <w:p w14:paraId="4E182BC5" w14:textId="169F3B0F" w:rsidR="00DC3584" w:rsidRPr="001A1428" w:rsidRDefault="00E854BD" w:rsidP="00E854BD">
      <w:pPr>
        <w:rPr>
          <w:sz w:val="24"/>
          <w:szCs w:val="24"/>
        </w:rPr>
      </w:pPr>
      <w:r w:rsidRPr="001A1428">
        <w:rPr>
          <w:sz w:val="24"/>
          <w:szCs w:val="24"/>
        </w:rPr>
        <w:t>Bloom, B. S. (1956)</w:t>
      </w:r>
    </w:p>
    <w:p w14:paraId="4D2BCD84" w14:textId="77777777" w:rsidR="00E854BD" w:rsidRPr="001A1428" w:rsidRDefault="00E854BD" w:rsidP="00E854BD">
      <w:pPr>
        <w:rPr>
          <w:lang w:val="en-GB"/>
        </w:rPr>
      </w:pPr>
    </w:p>
    <w:p w14:paraId="7D2BC8E8" w14:textId="13C76B70" w:rsidR="00DC3584" w:rsidRPr="001A1428" w:rsidRDefault="006B71D7" w:rsidP="00DC3584">
      <w:pPr>
        <w:pStyle w:val="Heading2"/>
        <w:rPr>
          <w:rFonts w:asciiTheme="minorHAnsi" w:hAnsiTheme="minorHAnsi"/>
          <w:lang w:val="en-GB"/>
        </w:rPr>
      </w:pPr>
      <w:bookmarkStart w:id="6" w:name="_Toc192885049"/>
      <w:r w:rsidRPr="001A1428">
        <w:rPr>
          <w:rFonts w:asciiTheme="minorHAnsi" w:hAnsiTheme="minorHAnsi"/>
          <w:lang w:val="en-GB"/>
        </w:rPr>
        <w:t>Krathwohl's Taxonomy:</w:t>
      </w:r>
      <w:bookmarkEnd w:id="6"/>
    </w:p>
    <w:p w14:paraId="0EFCD528" w14:textId="77777777" w:rsidR="00DA3FF3" w:rsidRPr="001A1428" w:rsidRDefault="00DA3FF3" w:rsidP="00DA3FF3">
      <w:pPr>
        <w:rPr>
          <w:lang w:val="en-GB"/>
        </w:rPr>
      </w:pPr>
    </w:p>
    <w:p w14:paraId="5872F7B9" w14:textId="3FCF1291" w:rsidR="006B71D7" w:rsidRPr="001A1428" w:rsidRDefault="006B71D7" w:rsidP="006B71D7">
      <w:pPr>
        <w:rPr>
          <w:sz w:val="24"/>
          <w:szCs w:val="24"/>
          <w:lang w:val="en-GB"/>
        </w:rPr>
      </w:pPr>
      <w:r w:rsidRPr="001A1428">
        <w:rPr>
          <w:lang w:val="en-GB"/>
        </w:rPr>
        <w:t xml:space="preserve"> </w:t>
      </w:r>
      <w:r w:rsidRPr="001A1428">
        <w:rPr>
          <w:sz w:val="24"/>
          <w:szCs w:val="24"/>
          <w:lang w:val="en-GB"/>
        </w:rPr>
        <w:t>Krathwohl's Taxonomy is an extension of Bloom's Taxonomy that focuses on the affective domain of attitudes, values, and emotions. It divides affective skills into five categories: receiving, responding, valuing, organising, and characterising</w:t>
      </w:r>
      <w:r w:rsidR="004C2FC9" w:rsidRPr="001A1428">
        <w:rPr>
          <w:sz w:val="24"/>
          <w:szCs w:val="24"/>
          <w:lang w:val="en-GB"/>
        </w:rPr>
        <w:t xml:space="preserve"> </w:t>
      </w:r>
      <w:r w:rsidR="004C2FC9" w:rsidRPr="001A1428">
        <w:rPr>
          <w:sz w:val="24"/>
          <w:szCs w:val="24"/>
        </w:rPr>
        <w:lastRenderedPageBreak/>
        <w:t>(Krathwohl, 1964)</w:t>
      </w:r>
      <w:r w:rsidRPr="001A1428">
        <w:rPr>
          <w:sz w:val="24"/>
          <w:szCs w:val="24"/>
          <w:lang w:val="en-GB"/>
        </w:rPr>
        <w:t xml:space="preserve">. This approach emphasises the value of emotional intelligence and ethical decision-making. In the workplace, Krathwohl's Taxonomy can be used to improve team relations and communication </w:t>
      </w:r>
      <w:r w:rsidR="00105E75" w:rsidRPr="001A1428">
        <w:rPr>
          <w:sz w:val="24"/>
          <w:szCs w:val="24"/>
          <w:lang w:val="en-GB"/>
        </w:rPr>
        <w:t>to</w:t>
      </w:r>
      <w:r w:rsidRPr="001A1428">
        <w:rPr>
          <w:sz w:val="24"/>
          <w:szCs w:val="24"/>
          <w:lang w:val="en-GB"/>
        </w:rPr>
        <w:t xml:space="preserve"> build a healthy organisational culture.</w:t>
      </w:r>
    </w:p>
    <w:p w14:paraId="2E461BE3" w14:textId="7E7A5915" w:rsidR="00E32971" w:rsidRPr="001A1428" w:rsidRDefault="00E32971" w:rsidP="006B71D7">
      <w:pPr>
        <w:rPr>
          <w:lang w:val="en-GB"/>
        </w:rPr>
      </w:pPr>
      <w:r w:rsidRPr="001A1428">
        <w:rPr>
          <w:noProof/>
        </w:rPr>
        <w:drawing>
          <wp:inline distT="0" distB="0" distL="0" distR="0" wp14:anchorId="7CB3CB1A" wp14:editId="105B6276">
            <wp:extent cx="4335780" cy="3251835"/>
            <wp:effectExtent l="0" t="0" r="7620" b="5715"/>
            <wp:docPr id="894046689" name="Picture 5" descr="TEACHING AND LEARNING: MY PERSPECTIVE: Kratwohl’s Taxonomy of Affe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ACHING AND LEARNING: MY PERSPECTIVE: Kratwohl’s Taxonomy of Affectiv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5780" cy="3251835"/>
                    </a:xfrm>
                    <a:prstGeom prst="rect">
                      <a:avLst/>
                    </a:prstGeom>
                    <a:noFill/>
                    <a:ln>
                      <a:noFill/>
                    </a:ln>
                  </pic:spPr>
                </pic:pic>
              </a:graphicData>
            </a:graphic>
          </wp:inline>
        </w:drawing>
      </w:r>
    </w:p>
    <w:p w14:paraId="0378C038" w14:textId="7B102AA1" w:rsidR="00DC3584" w:rsidRPr="001A1428" w:rsidRDefault="00E854BD" w:rsidP="00E854BD">
      <w:pPr>
        <w:rPr>
          <w:sz w:val="24"/>
          <w:szCs w:val="24"/>
        </w:rPr>
      </w:pPr>
      <w:r w:rsidRPr="001A1428">
        <w:rPr>
          <w:sz w:val="24"/>
          <w:szCs w:val="24"/>
        </w:rPr>
        <w:t>Krathwohl, D. R., Bloom, B. S., &amp; Masia, B. B. (1964)</w:t>
      </w:r>
    </w:p>
    <w:p w14:paraId="005F7EC4" w14:textId="77777777" w:rsidR="00E854BD" w:rsidRPr="001A1428" w:rsidRDefault="00E854BD" w:rsidP="00E854BD">
      <w:pPr>
        <w:rPr>
          <w:lang w:val="en-GB"/>
        </w:rPr>
      </w:pPr>
    </w:p>
    <w:p w14:paraId="246984A8" w14:textId="10540CB9" w:rsidR="006B71D7" w:rsidRPr="001A1428" w:rsidRDefault="006B71D7" w:rsidP="00DC3584">
      <w:pPr>
        <w:pStyle w:val="Heading2"/>
        <w:rPr>
          <w:rFonts w:asciiTheme="minorHAnsi" w:hAnsiTheme="minorHAnsi"/>
          <w:lang w:val="en-GB"/>
        </w:rPr>
      </w:pPr>
      <w:bookmarkStart w:id="7" w:name="_Toc192885050"/>
      <w:r w:rsidRPr="001A1428">
        <w:rPr>
          <w:rFonts w:asciiTheme="minorHAnsi" w:hAnsiTheme="minorHAnsi"/>
          <w:lang w:val="en-GB"/>
        </w:rPr>
        <w:t>RED Model:</w:t>
      </w:r>
      <w:bookmarkEnd w:id="7"/>
    </w:p>
    <w:p w14:paraId="0F2AAF5C" w14:textId="77777777" w:rsidR="00DA3FF3" w:rsidRPr="001A1428" w:rsidRDefault="00DA3FF3" w:rsidP="00DA3FF3">
      <w:pPr>
        <w:rPr>
          <w:lang w:val="en-GB"/>
        </w:rPr>
      </w:pPr>
    </w:p>
    <w:p w14:paraId="2AAB9C74" w14:textId="45913E48" w:rsidR="006B71D7" w:rsidRPr="001A1428" w:rsidRDefault="006B71D7" w:rsidP="006B71D7">
      <w:pPr>
        <w:rPr>
          <w:sz w:val="24"/>
          <w:szCs w:val="24"/>
          <w:lang w:val="en-GB"/>
        </w:rPr>
      </w:pPr>
      <w:r w:rsidRPr="001A1428">
        <w:rPr>
          <w:sz w:val="24"/>
          <w:szCs w:val="24"/>
          <w:lang w:val="en-GB"/>
        </w:rPr>
        <w:t>Pearson devised the RED Model, which stands for Recognise Assumptions, Evaluate Arguments, and Draw Conclusions. This framework promotes an organised approach to critical thinking by encouraging people to discover underlying assumptions, evaluate the validity of arguments, and make sound conclusions</w:t>
      </w:r>
      <w:r w:rsidR="004C2FC9" w:rsidRPr="001A1428">
        <w:rPr>
          <w:sz w:val="24"/>
          <w:szCs w:val="24"/>
          <w:lang w:val="en-GB"/>
        </w:rPr>
        <w:t xml:space="preserve"> </w:t>
      </w:r>
      <w:r w:rsidR="004C2FC9" w:rsidRPr="001A1428">
        <w:rPr>
          <w:sz w:val="24"/>
          <w:szCs w:val="24"/>
        </w:rPr>
        <w:t>(Pearson, 2021)</w:t>
      </w:r>
      <w:r w:rsidRPr="001A1428">
        <w:rPr>
          <w:sz w:val="24"/>
          <w:szCs w:val="24"/>
          <w:lang w:val="en-GB"/>
        </w:rPr>
        <w:t>. The RED model is particularly beneficial in the workplace for risk assessments, strategic planning, and dispute resolution.</w:t>
      </w:r>
    </w:p>
    <w:p w14:paraId="78D08089" w14:textId="7A41DDA6" w:rsidR="00C574E3" w:rsidRPr="001A1428" w:rsidRDefault="00C574E3" w:rsidP="006B71D7">
      <w:pPr>
        <w:rPr>
          <w:lang w:val="en-GB"/>
        </w:rPr>
      </w:pPr>
      <w:r w:rsidRPr="001A1428">
        <w:rPr>
          <w:noProof/>
        </w:rPr>
        <w:drawing>
          <wp:inline distT="0" distB="0" distL="0" distR="0" wp14:anchorId="3316919C" wp14:editId="03674F2C">
            <wp:extent cx="3114150" cy="1295400"/>
            <wp:effectExtent l="0" t="0" r="0" b="0"/>
            <wp:docPr id="783658763" name="Picture 1" descr="A diagram of key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658763" name="Picture 1" descr="A diagram of key componen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7630" cy="1313486"/>
                    </a:xfrm>
                    <a:prstGeom prst="rect">
                      <a:avLst/>
                    </a:prstGeom>
                    <a:noFill/>
                    <a:ln>
                      <a:noFill/>
                    </a:ln>
                  </pic:spPr>
                </pic:pic>
              </a:graphicData>
            </a:graphic>
          </wp:inline>
        </w:drawing>
      </w:r>
    </w:p>
    <w:p w14:paraId="344F93A2" w14:textId="625303A8" w:rsidR="00DC3584" w:rsidRPr="001A1428" w:rsidRDefault="00E854BD" w:rsidP="00DA3FF3">
      <w:pPr>
        <w:rPr>
          <w:color w:val="000000" w:themeColor="text1"/>
          <w:sz w:val="24"/>
          <w:szCs w:val="24"/>
        </w:rPr>
      </w:pPr>
      <w:r w:rsidRPr="001A1428">
        <w:rPr>
          <w:rFonts w:cs="Calibri"/>
          <w:sz w:val="24"/>
          <w:szCs w:val="24"/>
        </w:rPr>
        <w:lastRenderedPageBreak/>
        <w:t xml:space="preserve">Pearson. (2021). </w:t>
      </w:r>
    </w:p>
    <w:p w14:paraId="3DD32170" w14:textId="77777777" w:rsidR="00DA3FF3" w:rsidRPr="001A1428" w:rsidRDefault="00DA3FF3" w:rsidP="00DA3FF3">
      <w:pPr>
        <w:rPr>
          <w:color w:val="000000" w:themeColor="text1"/>
          <w:lang w:val="en-GB"/>
        </w:rPr>
      </w:pPr>
    </w:p>
    <w:p w14:paraId="627D1BF5" w14:textId="4A72E1DC" w:rsidR="00105E75" w:rsidRPr="001A1428" w:rsidRDefault="00105E75" w:rsidP="00DC3584">
      <w:pPr>
        <w:pStyle w:val="Heading2"/>
        <w:rPr>
          <w:rFonts w:asciiTheme="minorHAnsi" w:hAnsiTheme="minorHAnsi"/>
          <w:lang w:val="en-GB"/>
        </w:rPr>
      </w:pPr>
      <w:bookmarkStart w:id="8" w:name="_Toc192885051"/>
      <w:r w:rsidRPr="001A1428">
        <w:rPr>
          <w:rFonts w:asciiTheme="minorHAnsi" w:hAnsiTheme="minorHAnsi"/>
          <w:lang w:val="en-GB"/>
        </w:rPr>
        <w:t>Paul-Elder Framework:</w:t>
      </w:r>
      <w:bookmarkEnd w:id="8"/>
      <w:r w:rsidRPr="001A1428">
        <w:rPr>
          <w:rFonts w:asciiTheme="minorHAnsi" w:hAnsiTheme="minorHAnsi"/>
          <w:lang w:val="en-GB"/>
        </w:rPr>
        <w:t xml:space="preserve"> </w:t>
      </w:r>
    </w:p>
    <w:p w14:paraId="606B0B06" w14:textId="77777777" w:rsidR="00DA3FF3" w:rsidRPr="001A1428" w:rsidRDefault="00DA3FF3" w:rsidP="00DA3FF3">
      <w:pPr>
        <w:rPr>
          <w:lang w:val="en-GB"/>
        </w:rPr>
      </w:pPr>
    </w:p>
    <w:p w14:paraId="1C07B656" w14:textId="0006AFE0" w:rsidR="00461C8D" w:rsidRPr="001A1428" w:rsidRDefault="00105E75" w:rsidP="00461C8D">
      <w:pPr>
        <w:rPr>
          <w:sz w:val="24"/>
          <w:szCs w:val="24"/>
          <w:lang w:val="en-GB"/>
        </w:rPr>
      </w:pPr>
      <w:r w:rsidRPr="001A1428">
        <w:rPr>
          <w:sz w:val="24"/>
          <w:szCs w:val="24"/>
          <w:lang w:val="en-GB"/>
        </w:rPr>
        <w:t xml:space="preserve">Richard Paul and Linda Elder developed this framework, which has three components: Elements of Thought, Intellectual Standards, and Intellectual Traits. The Elements of Thought </w:t>
      </w:r>
      <w:r w:rsidR="00F333F2" w:rsidRPr="001A1428">
        <w:rPr>
          <w:sz w:val="24"/>
          <w:szCs w:val="24"/>
          <w:lang w:val="en-GB"/>
        </w:rPr>
        <w:t>are</w:t>
      </w:r>
      <w:r w:rsidRPr="001A1428">
        <w:rPr>
          <w:sz w:val="24"/>
          <w:szCs w:val="24"/>
          <w:lang w:val="en-GB"/>
        </w:rPr>
        <w:t xml:space="preserve"> purpose, inquiry, information, interpretation, concepts, assumptions, implications, and point of view. Intellectual standards such as clarity, accuracy, precision, relevance, depth, breadth, and logic are employed to assess the quality of thought</w:t>
      </w:r>
      <w:r w:rsidR="00BD206D" w:rsidRPr="001A1428">
        <w:rPr>
          <w:sz w:val="24"/>
          <w:szCs w:val="24"/>
          <w:lang w:val="en-GB"/>
        </w:rPr>
        <w:t xml:space="preserve"> </w:t>
      </w:r>
      <w:r w:rsidR="00BD206D" w:rsidRPr="001A1428">
        <w:rPr>
          <w:sz w:val="24"/>
          <w:szCs w:val="24"/>
        </w:rPr>
        <w:t>(Paul &amp; Elder, 2001)</w:t>
      </w:r>
      <w:r w:rsidRPr="001A1428">
        <w:rPr>
          <w:sz w:val="24"/>
          <w:szCs w:val="24"/>
          <w:lang w:val="en-GB"/>
        </w:rPr>
        <w:t>. To improve critical thinking, intellectual traits such as humility, courage, empathy, honesty, perseverance, belief in reason, and fair-mindedness are nurtured. The Paul-Elder model is broad and applicable to a variety of workplace contexts, including decision-making, problem-solving, and leadership development.</w:t>
      </w:r>
    </w:p>
    <w:p w14:paraId="5EE78BEA" w14:textId="4CC07213" w:rsidR="00985AEC" w:rsidRPr="001A1428" w:rsidRDefault="00985AEC" w:rsidP="00461C8D">
      <w:pPr>
        <w:rPr>
          <w:lang w:val="en-GB"/>
        </w:rPr>
      </w:pPr>
      <w:r w:rsidRPr="001A1428">
        <w:rPr>
          <w:noProof/>
        </w:rPr>
        <w:drawing>
          <wp:inline distT="0" distB="0" distL="0" distR="0" wp14:anchorId="139CCA6E" wp14:editId="17F0B550">
            <wp:extent cx="3078480" cy="2379409"/>
            <wp:effectExtent l="0" t="0" r="7620" b="1905"/>
            <wp:docPr id="1160803292" name="Picture 2" descr="The Paul-Elder Framework for Critical Thinking (Paul-Elder, 20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ul-Elder Framework for Critical Thinking (Paul-Elder, 2009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428" cy="2404875"/>
                    </a:xfrm>
                    <a:prstGeom prst="rect">
                      <a:avLst/>
                    </a:prstGeom>
                    <a:noFill/>
                    <a:ln>
                      <a:noFill/>
                    </a:ln>
                  </pic:spPr>
                </pic:pic>
              </a:graphicData>
            </a:graphic>
          </wp:inline>
        </w:drawing>
      </w:r>
    </w:p>
    <w:p w14:paraId="613DF538" w14:textId="3542E444" w:rsidR="00DA3FF3" w:rsidRPr="001A1428" w:rsidRDefault="00E854BD" w:rsidP="00DA3FF3">
      <w:pPr>
        <w:rPr>
          <w:sz w:val="24"/>
          <w:szCs w:val="24"/>
        </w:rPr>
      </w:pPr>
      <w:r w:rsidRPr="001A1428">
        <w:rPr>
          <w:sz w:val="24"/>
          <w:szCs w:val="24"/>
        </w:rPr>
        <w:t>(Paul &amp; Elder, 2001)</w:t>
      </w:r>
      <w:r w:rsidRPr="001A1428">
        <w:rPr>
          <w:sz w:val="24"/>
          <w:szCs w:val="24"/>
          <w:lang w:val="en-GB"/>
        </w:rPr>
        <w:t xml:space="preserve">. </w:t>
      </w:r>
    </w:p>
    <w:p w14:paraId="2AABC9D7" w14:textId="77777777" w:rsidR="00DA3FF3" w:rsidRPr="001A1428" w:rsidRDefault="00DA3FF3" w:rsidP="00DA3FF3"/>
    <w:p w14:paraId="42A359DD" w14:textId="77777777" w:rsidR="00DA3FF3" w:rsidRPr="001A1428" w:rsidRDefault="00DA3FF3" w:rsidP="00DA3FF3"/>
    <w:p w14:paraId="1FDDF28C" w14:textId="77777777" w:rsidR="00DA3FF3" w:rsidRPr="001A1428" w:rsidRDefault="00DA3FF3" w:rsidP="00DA3FF3"/>
    <w:p w14:paraId="6A1BD31A" w14:textId="77777777" w:rsidR="00DA3FF3" w:rsidRPr="001A1428" w:rsidRDefault="00DA3FF3" w:rsidP="00DA3FF3"/>
    <w:p w14:paraId="39BB6FEB" w14:textId="77777777" w:rsidR="00DA3FF3" w:rsidRPr="001A1428" w:rsidRDefault="00DA3FF3" w:rsidP="00DA3FF3"/>
    <w:p w14:paraId="4F4788B1" w14:textId="77777777" w:rsidR="00DA3FF3" w:rsidRPr="001A1428" w:rsidRDefault="00DA3FF3" w:rsidP="00DA3FF3">
      <w:pPr>
        <w:rPr>
          <w:lang w:val="en-GB"/>
        </w:rPr>
      </w:pPr>
    </w:p>
    <w:p w14:paraId="51EC4A7C" w14:textId="60285E37" w:rsidR="00461C8D" w:rsidRPr="001A1428" w:rsidRDefault="00461C8D" w:rsidP="00DC3584">
      <w:pPr>
        <w:pStyle w:val="Heading1"/>
        <w:rPr>
          <w:rFonts w:asciiTheme="minorHAnsi" w:hAnsiTheme="minorHAnsi"/>
        </w:rPr>
      </w:pPr>
      <w:bookmarkStart w:id="9" w:name="_Toc192885052"/>
      <w:r w:rsidRPr="001A1428">
        <w:rPr>
          <w:rFonts w:asciiTheme="minorHAnsi" w:hAnsiTheme="minorHAnsi"/>
        </w:rPr>
        <w:lastRenderedPageBreak/>
        <w:t>Critical Thinking aids in decision-making and problem-solving.</w:t>
      </w:r>
      <w:bookmarkEnd w:id="9"/>
    </w:p>
    <w:p w14:paraId="69C9DD22" w14:textId="77777777" w:rsidR="00461C8D" w:rsidRPr="001A1428" w:rsidRDefault="00461C8D" w:rsidP="00461C8D"/>
    <w:p w14:paraId="015E7FD7" w14:textId="1674C4EB" w:rsidR="00671656" w:rsidRPr="001A1428" w:rsidRDefault="00671656" w:rsidP="00671656">
      <w:pPr>
        <w:rPr>
          <w:sz w:val="24"/>
          <w:szCs w:val="24"/>
          <w:lang w:val="en-GB"/>
        </w:rPr>
      </w:pPr>
      <w:r w:rsidRPr="001A1428">
        <w:rPr>
          <w:sz w:val="24"/>
          <w:szCs w:val="24"/>
          <w:lang w:val="en-GB"/>
        </w:rPr>
        <w:t xml:space="preserve">Critical thinking frameworks offer systematic ways to decision-making and issue resolution, allowing people to </w:t>
      </w:r>
      <w:r w:rsidR="00291ED8" w:rsidRPr="001A1428">
        <w:rPr>
          <w:sz w:val="24"/>
          <w:szCs w:val="24"/>
          <w:lang w:val="en-GB"/>
        </w:rPr>
        <w:t>navigate</w:t>
      </w:r>
      <w:r w:rsidRPr="001A1428">
        <w:rPr>
          <w:sz w:val="24"/>
          <w:szCs w:val="24"/>
          <w:lang w:val="en-GB"/>
        </w:rPr>
        <w:t xml:space="preserve"> difficult situations more effectively. In the workplace, these frameworks can be used to improve many elements of organisational performance.</w:t>
      </w:r>
    </w:p>
    <w:p w14:paraId="2EE38003" w14:textId="77777777" w:rsidR="00E854BD" w:rsidRPr="001A1428" w:rsidRDefault="00E854BD" w:rsidP="00671656">
      <w:pPr>
        <w:rPr>
          <w:lang w:val="en-GB"/>
        </w:rPr>
      </w:pPr>
    </w:p>
    <w:p w14:paraId="5A623A05" w14:textId="7C524256" w:rsidR="00DA3FF3" w:rsidRPr="001A1428" w:rsidRDefault="00291ED8" w:rsidP="00E854BD">
      <w:pPr>
        <w:pStyle w:val="Heading2"/>
        <w:rPr>
          <w:rFonts w:asciiTheme="minorHAnsi" w:hAnsiTheme="minorHAnsi"/>
          <w:lang w:val="en-GB"/>
        </w:rPr>
      </w:pPr>
      <w:bookmarkStart w:id="10" w:name="_Toc192885053"/>
      <w:r w:rsidRPr="001A1428">
        <w:rPr>
          <w:rFonts w:asciiTheme="minorHAnsi" w:hAnsiTheme="minorHAnsi"/>
          <w:lang w:val="en-GB"/>
        </w:rPr>
        <w:t>Bloom's Taxonomy</w:t>
      </w:r>
      <w:r w:rsidR="00E61DAC" w:rsidRPr="001A1428">
        <w:rPr>
          <w:rFonts w:asciiTheme="minorHAnsi" w:hAnsiTheme="minorHAnsi"/>
          <w:lang w:val="en-GB"/>
        </w:rPr>
        <w:t>:</w:t>
      </w:r>
      <w:bookmarkEnd w:id="10"/>
    </w:p>
    <w:p w14:paraId="1B367B9B" w14:textId="77777777" w:rsidR="00E854BD" w:rsidRPr="001A1428" w:rsidRDefault="00E854BD" w:rsidP="00E854BD">
      <w:pPr>
        <w:rPr>
          <w:sz w:val="24"/>
          <w:szCs w:val="24"/>
          <w:lang w:val="en-GB"/>
        </w:rPr>
      </w:pPr>
    </w:p>
    <w:p w14:paraId="15DFC6A9" w14:textId="4D4E3471" w:rsidR="00291ED8" w:rsidRPr="001A1428" w:rsidRDefault="00291ED8" w:rsidP="00291ED8">
      <w:pPr>
        <w:rPr>
          <w:sz w:val="24"/>
          <w:szCs w:val="24"/>
          <w:lang w:val="en-GB"/>
        </w:rPr>
      </w:pPr>
      <w:r w:rsidRPr="001A1428">
        <w:rPr>
          <w:sz w:val="24"/>
          <w:szCs w:val="24"/>
          <w:lang w:val="en-GB"/>
        </w:rPr>
        <w:t xml:space="preserve"> </w:t>
      </w:r>
      <w:r w:rsidR="00DC3584" w:rsidRPr="001A1428">
        <w:rPr>
          <w:sz w:val="24"/>
          <w:szCs w:val="24"/>
          <w:lang w:val="en-GB"/>
        </w:rPr>
        <w:t>It is useful in establishing training programs that gradually improve employees' cognitive skills, allowing them to tackle increasingly difficult situations. By encouraging higher-order thinking, employees can produce more innovative ideas</w:t>
      </w:r>
      <w:r w:rsidRPr="001A1428">
        <w:rPr>
          <w:sz w:val="24"/>
          <w:szCs w:val="24"/>
          <w:lang w:val="en-GB"/>
        </w:rPr>
        <w:t>.</w:t>
      </w:r>
    </w:p>
    <w:p w14:paraId="522ACF2A" w14:textId="77777777" w:rsidR="00E854BD" w:rsidRPr="001A1428" w:rsidRDefault="00E854BD" w:rsidP="00291ED8">
      <w:pPr>
        <w:rPr>
          <w:lang w:val="en-GB"/>
        </w:rPr>
      </w:pPr>
    </w:p>
    <w:p w14:paraId="38813DE4" w14:textId="47705B0D" w:rsidR="00DA3FF3" w:rsidRPr="001A1428" w:rsidRDefault="00291ED8" w:rsidP="00E854BD">
      <w:pPr>
        <w:pStyle w:val="Heading2"/>
        <w:rPr>
          <w:rFonts w:asciiTheme="minorHAnsi" w:hAnsiTheme="minorHAnsi"/>
          <w:lang w:val="en-GB"/>
        </w:rPr>
      </w:pPr>
      <w:bookmarkStart w:id="11" w:name="_Toc192885054"/>
      <w:r w:rsidRPr="001A1428">
        <w:rPr>
          <w:rFonts w:asciiTheme="minorHAnsi" w:hAnsiTheme="minorHAnsi"/>
          <w:lang w:val="en-GB"/>
        </w:rPr>
        <w:t>Krathwohl's Taxonomy</w:t>
      </w:r>
      <w:r w:rsidR="00E61DAC" w:rsidRPr="001A1428">
        <w:rPr>
          <w:rFonts w:asciiTheme="minorHAnsi" w:hAnsiTheme="minorHAnsi"/>
          <w:lang w:val="en-GB"/>
        </w:rPr>
        <w:t>:</w:t>
      </w:r>
      <w:bookmarkEnd w:id="11"/>
    </w:p>
    <w:p w14:paraId="129E0490" w14:textId="77777777" w:rsidR="00E854BD" w:rsidRPr="001A1428" w:rsidRDefault="00E854BD" w:rsidP="00E854BD">
      <w:pPr>
        <w:rPr>
          <w:lang w:val="en-GB"/>
        </w:rPr>
      </w:pPr>
    </w:p>
    <w:p w14:paraId="6E0E7D66" w14:textId="51F1BA85" w:rsidR="00291ED8" w:rsidRPr="001A1428" w:rsidRDefault="00291ED8" w:rsidP="00291ED8">
      <w:pPr>
        <w:rPr>
          <w:sz w:val="24"/>
          <w:szCs w:val="24"/>
          <w:lang w:val="en-GB"/>
        </w:rPr>
      </w:pPr>
      <w:r w:rsidRPr="001A1428">
        <w:rPr>
          <w:sz w:val="24"/>
          <w:szCs w:val="24"/>
          <w:lang w:val="en-GB"/>
        </w:rPr>
        <w:t xml:space="preserve"> </w:t>
      </w:r>
      <w:r w:rsidR="00DC3584" w:rsidRPr="001A1428">
        <w:rPr>
          <w:sz w:val="24"/>
          <w:szCs w:val="24"/>
          <w:lang w:val="en-GB"/>
        </w:rPr>
        <w:t>This highlights</w:t>
      </w:r>
      <w:r w:rsidRPr="001A1428">
        <w:rPr>
          <w:sz w:val="24"/>
          <w:szCs w:val="24"/>
          <w:lang w:val="en-GB"/>
        </w:rPr>
        <w:t xml:space="preserve"> the importance of emotional intelligence and ethical considerations in decision-making. Employees who value and organise their emotions and attitudes can improve their interpersonal abilities, resulting in improved team collaboration and dispute resolution.</w:t>
      </w:r>
    </w:p>
    <w:p w14:paraId="57CD2A6F" w14:textId="77777777" w:rsidR="00E854BD" w:rsidRPr="001A1428" w:rsidRDefault="00E854BD" w:rsidP="00291ED8">
      <w:pPr>
        <w:rPr>
          <w:lang w:val="en-GB"/>
        </w:rPr>
      </w:pPr>
    </w:p>
    <w:p w14:paraId="18C71ED9" w14:textId="572D7005" w:rsidR="00E61DAC" w:rsidRPr="001A1428" w:rsidRDefault="00E61DAC" w:rsidP="00DC3584">
      <w:pPr>
        <w:pStyle w:val="Heading2"/>
        <w:rPr>
          <w:rFonts w:asciiTheme="minorHAnsi" w:hAnsiTheme="minorHAnsi"/>
          <w:lang w:val="en-GB"/>
        </w:rPr>
      </w:pPr>
      <w:bookmarkStart w:id="12" w:name="_Toc192885055"/>
      <w:r w:rsidRPr="001A1428">
        <w:rPr>
          <w:rFonts w:asciiTheme="minorHAnsi" w:hAnsiTheme="minorHAnsi"/>
          <w:lang w:val="en-GB"/>
        </w:rPr>
        <w:t>RED Model:</w:t>
      </w:r>
      <w:bookmarkEnd w:id="12"/>
    </w:p>
    <w:p w14:paraId="3DD0E7C3" w14:textId="77777777" w:rsidR="00DA3FF3" w:rsidRPr="001A1428" w:rsidRDefault="00DA3FF3" w:rsidP="00DA3FF3">
      <w:pPr>
        <w:rPr>
          <w:lang w:val="en-GB"/>
        </w:rPr>
      </w:pPr>
    </w:p>
    <w:p w14:paraId="2A084D5F" w14:textId="0B0270BE" w:rsidR="00E61DAC" w:rsidRPr="001A1428" w:rsidRDefault="00E61DAC" w:rsidP="00291ED8">
      <w:pPr>
        <w:rPr>
          <w:sz w:val="24"/>
          <w:szCs w:val="24"/>
          <w:lang w:val="en-GB"/>
        </w:rPr>
      </w:pPr>
      <w:r w:rsidRPr="001A1428">
        <w:rPr>
          <w:sz w:val="24"/>
          <w:szCs w:val="24"/>
          <w:lang w:val="en-GB"/>
        </w:rPr>
        <w:t>Establishes a clear framework for analysing assumptions and arguments, which is critical for making sound judgments. Employees can eliminate bias and make more objective decisions by carefully identifying assumptions, assessing arguments, and reaching conclusions.</w:t>
      </w:r>
    </w:p>
    <w:p w14:paraId="7E89A6A8" w14:textId="77777777" w:rsidR="00E854BD" w:rsidRPr="001A1428" w:rsidRDefault="00E854BD" w:rsidP="00291ED8">
      <w:pPr>
        <w:rPr>
          <w:lang w:val="en-GB"/>
        </w:rPr>
      </w:pPr>
    </w:p>
    <w:p w14:paraId="5C02036E" w14:textId="669F5ADE" w:rsidR="00E61DAC" w:rsidRPr="001A1428" w:rsidRDefault="00E61DAC" w:rsidP="00DC3584">
      <w:pPr>
        <w:pStyle w:val="Heading2"/>
        <w:rPr>
          <w:rFonts w:asciiTheme="minorHAnsi" w:hAnsiTheme="minorHAnsi"/>
          <w:lang w:val="en-GB"/>
        </w:rPr>
      </w:pPr>
      <w:bookmarkStart w:id="13" w:name="_Toc192885056"/>
      <w:r w:rsidRPr="001A1428">
        <w:rPr>
          <w:rFonts w:asciiTheme="minorHAnsi" w:hAnsiTheme="minorHAnsi"/>
          <w:lang w:val="en-GB"/>
        </w:rPr>
        <w:t>Paul-Elder Framework:</w:t>
      </w:r>
      <w:bookmarkEnd w:id="13"/>
    </w:p>
    <w:p w14:paraId="54F68A85" w14:textId="77777777" w:rsidR="00DA3FF3" w:rsidRPr="001A1428" w:rsidRDefault="00DA3FF3" w:rsidP="00DA3FF3">
      <w:pPr>
        <w:rPr>
          <w:lang w:val="en-GB"/>
        </w:rPr>
      </w:pPr>
    </w:p>
    <w:p w14:paraId="19E75F46" w14:textId="6BDF781A" w:rsidR="00EF322D" w:rsidRPr="001A1428" w:rsidRDefault="00E61DAC" w:rsidP="00E61DAC">
      <w:pPr>
        <w:rPr>
          <w:sz w:val="24"/>
          <w:szCs w:val="24"/>
          <w:lang w:val="en-GB"/>
        </w:rPr>
      </w:pPr>
      <w:r w:rsidRPr="001A1428">
        <w:rPr>
          <w:sz w:val="24"/>
          <w:szCs w:val="24"/>
          <w:lang w:val="en-GB"/>
        </w:rPr>
        <w:t xml:space="preserve">Provides a complete approach to critical thinking by combining thought elements, intellectual standards, and intellectual characteristics. This framework assists employees in developing a comprehensive awareness of situations, thoroughly </w:t>
      </w:r>
      <w:r w:rsidRPr="001A1428">
        <w:rPr>
          <w:sz w:val="24"/>
          <w:szCs w:val="24"/>
          <w:lang w:val="en-GB"/>
        </w:rPr>
        <w:lastRenderedPageBreak/>
        <w:t>evaluating information, and cultivating qualities that improve their decision-making abilities.</w:t>
      </w:r>
    </w:p>
    <w:p w14:paraId="043F4546" w14:textId="77777777" w:rsidR="00DA3FF3" w:rsidRPr="001A1428" w:rsidRDefault="00DA3FF3" w:rsidP="00E61DAC">
      <w:pPr>
        <w:rPr>
          <w:sz w:val="24"/>
          <w:szCs w:val="24"/>
          <w:lang w:val="en-GB"/>
        </w:rPr>
      </w:pPr>
    </w:p>
    <w:p w14:paraId="0949474F" w14:textId="13805A2B" w:rsidR="00EF322D" w:rsidRPr="001A1428" w:rsidRDefault="00EF322D" w:rsidP="00EF322D">
      <w:pPr>
        <w:rPr>
          <w:sz w:val="24"/>
          <w:szCs w:val="24"/>
          <w:lang w:val="en-GB"/>
        </w:rPr>
      </w:pPr>
      <w:r w:rsidRPr="001A1428">
        <w:rPr>
          <w:sz w:val="24"/>
          <w:szCs w:val="24"/>
          <w:lang w:val="en-GB"/>
        </w:rPr>
        <w:t>These frameworks enable people to think critically, make informed decisions, and solve problems efficiently, improving organisational performance and fostering a culture of continuous development.</w:t>
      </w:r>
    </w:p>
    <w:p w14:paraId="59A46FA5" w14:textId="77777777" w:rsidR="00316C12" w:rsidRPr="001A1428" w:rsidRDefault="00316C12" w:rsidP="00EF322D">
      <w:pPr>
        <w:rPr>
          <w:lang w:val="en-GB"/>
        </w:rPr>
      </w:pPr>
    </w:p>
    <w:p w14:paraId="28436F34" w14:textId="77777777" w:rsidR="00316C12" w:rsidRPr="001A1428" w:rsidRDefault="00316C12" w:rsidP="00EF322D">
      <w:pPr>
        <w:rPr>
          <w:lang w:val="en-GB"/>
        </w:rPr>
      </w:pPr>
    </w:p>
    <w:p w14:paraId="0B2AA15D" w14:textId="77777777" w:rsidR="00316C12" w:rsidRPr="001A1428" w:rsidRDefault="00316C12" w:rsidP="00EF322D">
      <w:pPr>
        <w:rPr>
          <w:lang w:val="en-GB"/>
        </w:rPr>
      </w:pPr>
    </w:p>
    <w:p w14:paraId="0EADC46C" w14:textId="77777777" w:rsidR="00316C12" w:rsidRPr="001A1428" w:rsidRDefault="00316C12" w:rsidP="00EF322D">
      <w:pPr>
        <w:rPr>
          <w:lang w:val="en-GB"/>
        </w:rPr>
      </w:pPr>
    </w:p>
    <w:p w14:paraId="47EC2ECE" w14:textId="77777777" w:rsidR="00316C12" w:rsidRPr="001A1428" w:rsidRDefault="00316C12" w:rsidP="00EF322D">
      <w:pPr>
        <w:rPr>
          <w:lang w:val="en-GB"/>
        </w:rPr>
      </w:pPr>
    </w:p>
    <w:p w14:paraId="653D197D" w14:textId="77777777" w:rsidR="00316C12" w:rsidRPr="001A1428" w:rsidRDefault="00316C12" w:rsidP="00EF322D">
      <w:pPr>
        <w:rPr>
          <w:lang w:val="en-GB"/>
        </w:rPr>
      </w:pPr>
    </w:p>
    <w:p w14:paraId="05B89A21" w14:textId="77777777" w:rsidR="00316C12" w:rsidRPr="001A1428" w:rsidRDefault="00316C12" w:rsidP="00EF322D">
      <w:pPr>
        <w:rPr>
          <w:lang w:val="en-GB"/>
        </w:rPr>
      </w:pPr>
    </w:p>
    <w:p w14:paraId="2FC6FA93" w14:textId="77777777" w:rsidR="00316C12" w:rsidRPr="001A1428" w:rsidRDefault="00316C12" w:rsidP="00EF322D">
      <w:pPr>
        <w:rPr>
          <w:lang w:val="en-GB"/>
        </w:rPr>
      </w:pPr>
    </w:p>
    <w:p w14:paraId="5BF87FF7" w14:textId="77777777" w:rsidR="00316C12" w:rsidRPr="001A1428" w:rsidRDefault="00316C12" w:rsidP="00EF322D">
      <w:pPr>
        <w:rPr>
          <w:lang w:val="en-GB"/>
        </w:rPr>
      </w:pPr>
    </w:p>
    <w:p w14:paraId="5BD6D3BB" w14:textId="77777777" w:rsidR="00316C12" w:rsidRPr="001A1428" w:rsidRDefault="00316C12" w:rsidP="00EF322D">
      <w:pPr>
        <w:rPr>
          <w:lang w:val="en-GB"/>
        </w:rPr>
      </w:pPr>
    </w:p>
    <w:p w14:paraId="50A947CD" w14:textId="77777777" w:rsidR="00316C12" w:rsidRPr="001A1428" w:rsidRDefault="00316C12" w:rsidP="00EF322D">
      <w:pPr>
        <w:rPr>
          <w:lang w:val="en-GB"/>
        </w:rPr>
      </w:pPr>
    </w:p>
    <w:p w14:paraId="027C71FF" w14:textId="77777777" w:rsidR="00316C12" w:rsidRPr="001A1428" w:rsidRDefault="00316C12" w:rsidP="00EF322D">
      <w:pPr>
        <w:rPr>
          <w:lang w:val="en-GB"/>
        </w:rPr>
      </w:pPr>
    </w:p>
    <w:p w14:paraId="573C7DF0" w14:textId="77777777" w:rsidR="00316C12" w:rsidRPr="001A1428" w:rsidRDefault="00316C12" w:rsidP="00EF322D">
      <w:pPr>
        <w:rPr>
          <w:lang w:val="en-GB"/>
        </w:rPr>
      </w:pPr>
    </w:p>
    <w:p w14:paraId="5848D17C" w14:textId="77777777" w:rsidR="00316C12" w:rsidRPr="001A1428" w:rsidRDefault="00316C12" w:rsidP="00EF322D">
      <w:pPr>
        <w:rPr>
          <w:lang w:val="en-GB"/>
        </w:rPr>
      </w:pPr>
    </w:p>
    <w:p w14:paraId="65431593" w14:textId="77777777" w:rsidR="00316C12" w:rsidRPr="001A1428" w:rsidRDefault="00316C12" w:rsidP="00EF322D">
      <w:pPr>
        <w:rPr>
          <w:lang w:val="en-GB"/>
        </w:rPr>
      </w:pPr>
    </w:p>
    <w:p w14:paraId="4EBC38C4" w14:textId="77777777" w:rsidR="00126773" w:rsidRDefault="00126773" w:rsidP="00DC3584">
      <w:pPr>
        <w:pStyle w:val="Heading1"/>
        <w:rPr>
          <w:rFonts w:asciiTheme="minorHAnsi" w:hAnsiTheme="minorHAnsi"/>
        </w:rPr>
      </w:pPr>
    </w:p>
    <w:p w14:paraId="4C0C8F67" w14:textId="77777777" w:rsidR="00126773" w:rsidRDefault="00126773" w:rsidP="00126773"/>
    <w:p w14:paraId="5315A7FC" w14:textId="77777777" w:rsidR="00126773" w:rsidRDefault="00126773" w:rsidP="00126773"/>
    <w:p w14:paraId="528A9EF4" w14:textId="77777777" w:rsidR="00126773" w:rsidRPr="00126773" w:rsidRDefault="00126773" w:rsidP="00126773"/>
    <w:p w14:paraId="20959D52" w14:textId="3357EA17" w:rsidR="0087595A" w:rsidRPr="001A1428" w:rsidRDefault="00000000" w:rsidP="00DC3584">
      <w:pPr>
        <w:pStyle w:val="Heading1"/>
        <w:rPr>
          <w:rFonts w:asciiTheme="minorHAnsi" w:hAnsiTheme="minorHAnsi"/>
        </w:rPr>
      </w:pPr>
      <w:bookmarkStart w:id="14" w:name="_Toc192885057"/>
      <w:r w:rsidRPr="001A1428">
        <w:rPr>
          <w:rFonts w:asciiTheme="minorHAnsi" w:hAnsiTheme="minorHAnsi"/>
        </w:rPr>
        <w:lastRenderedPageBreak/>
        <w:t>Critical</w:t>
      </w:r>
      <w:r w:rsidR="000954A2" w:rsidRPr="001A1428">
        <w:rPr>
          <w:rFonts w:asciiTheme="minorHAnsi" w:hAnsiTheme="minorHAnsi"/>
        </w:rPr>
        <w:t>ly</w:t>
      </w:r>
      <w:r w:rsidRPr="001A1428">
        <w:rPr>
          <w:rFonts w:asciiTheme="minorHAnsi" w:hAnsiTheme="minorHAnsi"/>
        </w:rPr>
        <w:t xml:space="preserve"> </w:t>
      </w:r>
      <w:r w:rsidR="00760768" w:rsidRPr="001A1428">
        <w:rPr>
          <w:rFonts w:asciiTheme="minorHAnsi" w:hAnsiTheme="minorHAnsi"/>
        </w:rPr>
        <w:t>evaluate</w:t>
      </w:r>
      <w:r w:rsidR="007333FA" w:rsidRPr="001A1428">
        <w:rPr>
          <w:rFonts w:asciiTheme="minorHAnsi" w:hAnsiTheme="minorHAnsi"/>
        </w:rPr>
        <w:t xml:space="preserve"> the role </w:t>
      </w:r>
      <w:r w:rsidR="00DA3FF3" w:rsidRPr="001A1428">
        <w:rPr>
          <w:rFonts w:asciiTheme="minorHAnsi" w:hAnsiTheme="minorHAnsi"/>
        </w:rPr>
        <w:t xml:space="preserve">of Critical Thinking in decision-making and </w:t>
      </w:r>
      <w:r w:rsidR="000954A2" w:rsidRPr="001A1428">
        <w:rPr>
          <w:rFonts w:asciiTheme="minorHAnsi" w:hAnsiTheme="minorHAnsi"/>
        </w:rPr>
        <w:t>problem-solving</w:t>
      </w:r>
      <w:r w:rsidR="007333FA" w:rsidRPr="001A1428">
        <w:rPr>
          <w:rFonts w:asciiTheme="minorHAnsi" w:hAnsiTheme="minorHAnsi"/>
        </w:rPr>
        <w:t xml:space="preserve"> in the workplace</w:t>
      </w:r>
      <w:bookmarkEnd w:id="14"/>
    </w:p>
    <w:p w14:paraId="6686E4CF" w14:textId="77777777" w:rsidR="00DA3FF3" w:rsidRPr="001A1428" w:rsidRDefault="00DA3FF3" w:rsidP="00DA3FF3"/>
    <w:p w14:paraId="6E490C69" w14:textId="18AC02A7" w:rsidR="006908EC" w:rsidRPr="001A1428" w:rsidRDefault="006908EC" w:rsidP="006908EC">
      <w:pPr>
        <w:rPr>
          <w:sz w:val="24"/>
          <w:szCs w:val="24"/>
          <w:lang w:val="en-GB"/>
        </w:rPr>
      </w:pPr>
      <w:r w:rsidRPr="001A1428">
        <w:rPr>
          <w:sz w:val="24"/>
          <w:szCs w:val="24"/>
          <w:lang w:val="en-GB"/>
        </w:rPr>
        <w:t>Critical thinking improves workplace decision-making by requiring a thorough comprehension of the issues at hand. It requires employees to question their assumptions, detect prejudices, and consider alternate perspectives</w:t>
      </w:r>
      <w:r w:rsidR="00E37362" w:rsidRPr="001A1428">
        <w:rPr>
          <w:sz w:val="24"/>
          <w:szCs w:val="24"/>
          <w:lang w:val="en-GB"/>
        </w:rPr>
        <w:t xml:space="preserve"> </w:t>
      </w:r>
      <w:r w:rsidR="00E37362" w:rsidRPr="001A1428">
        <w:rPr>
          <w:sz w:val="24"/>
          <w:szCs w:val="24"/>
        </w:rPr>
        <w:t>(Skrzek-Lubasińska &amp; Malik, 2023)</w:t>
      </w:r>
      <w:r w:rsidRPr="001A1428">
        <w:rPr>
          <w:sz w:val="24"/>
          <w:szCs w:val="24"/>
          <w:lang w:val="en-GB"/>
        </w:rPr>
        <w:t>. This approach reduces the possibility of errors while promoting reasonable, evidence-based decisions.</w:t>
      </w:r>
    </w:p>
    <w:p w14:paraId="7DCDD245" w14:textId="7538D2A6" w:rsidR="006908EC" w:rsidRPr="001A1428" w:rsidRDefault="006908EC" w:rsidP="006908EC">
      <w:pPr>
        <w:rPr>
          <w:sz w:val="24"/>
          <w:szCs w:val="24"/>
          <w:lang w:val="en-GB"/>
        </w:rPr>
      </w:pPr>
      <w:r w:rsidRPr="001A1428">
        <w:rPr>
          <w:sz w:val="24"/>
          <w:szCs w:val="24"/>
          <w:lang w:val="en-GB"/>
        </w:rPr>
        <w:t>Additionally, critical thinking promotes a culture of constant progress. Organisations can improve performance by encouraging people to critically evaluate current methods and outcomes. This proactive attitude is critical in today's fast-changing corporate climate, where adaptation and innovation are essential for success.</w:t>
      </w:r>
    </w:p>
    <w:p w14:paraId="59810E8E" w14:textId="1C8E5B4A" w:rsidR="006908EC" w:rsidRPr="001A1428" w:rsidRDefault="006908EC" w:rsidP="006908EC">
      <w:pPr>
        <w:rPr>
          <w:sz w:val="24"/>
          <w:szCs w:val="24"/>
          <w:lang w:val="en-GB"/>
        </w:rPr>
      </w:pPr>
      <w:r w:rsidRPr="001A1428">
        <w:rPr>
          <w:sz w:val="24"/>
          <w:szCs w:val="24"/>
          <w:lang w:val="en-GB"/>
        </w:rPr>
        <w:t>Furthermore, critical thinking promotes ethical decision-making. It enables employees to recognise the potential repercussions of their activities and examine the broader influence on stakeholders. Organisations that prioritise ethical issues can develop confidence with customers, staff, and the larger community, improving their reputation and long-term viability.</w:t>
      </w:r>
    </w:p>
    <w:p w14:paraId="3FAD2749" w14:textId="77777777" w:rsidR="006908EC" w:rsidRPr="001A1428" w:rsidRDefault="006908EC" w:rsidP="006908EC">
      <w:pPr>
        <w:rPr>
          <w:lang w:val="en-GB"/>
        </w:rPr>
      </w:pPr>
    </w:p>
    <w:p w14:paraId="2AC48D2D" w14:textId="5F9A8B74" w:rsidR="006908EC" w:rsidRPr="001A1428" w:rsidRDefault="006908EC" w:rsidP="006908EC">
      <w:pPr>
        <w:pStyle w:val="Heading2"/>
        <w:rPr>
          <w:rFonts w:asciiTheme="minorHAnsi" w:hAnsiTheme="minorHAnsi"/>
        </w:rPr>
      </w:pPr>
      <w:bookmarkStart w:id="15" w:name="_Toc192885058"/>
      <w:r w:rsidRPr="001A1428">
        <w:rPr>
          <w:rFonts w:asciiTheme="minorHAnsi" w:hAnsiTheme="minorHAnsi"/>
        </w:rPr>
        <w:t xml:space="preserve">Examples of Decision-Making Scenarios Where Critical Thinking is </w:t>
      </w:r>
      <w:r w:rsidR="00F333F2" w:rsidRPr="001A1428">
        <w:rPr>
          <w:rFonts w:asciiTheme="minorHAnsi" w:hAnsiTheme="minorHAnsi"/>
        </w:rPr>
        <w:t>a</w:t>
      </w:r>
      <w:r w:rsidRPr="001A1428">
        <w:rPr>
          <w:rFonts w:asciiTheme="minorHAnsi" w:hAnsiTheme="minorHAnsi"/>
        </w:rPr>
        <w:t>pplied</w:t>
      </w:r>
      <w:bookmarkEnd w:id="15"/>
    </w:p>
    <w:p w14:paraId="080D27E9" w14:textId="77777777" w:rsidR="006908EC" w:rsidRPr="001A1428" w:rsidRDefault="006908EC" w:rsidP="006908EC"/>
    <w:p w14:paraId="3068DF7C" w14:textId="4252594F" w:rsidR="006908EC" w:rsidRPr="001A1428" w:rsidRDefault="006908EC" w:rsidP="006908EC">
      <w:pPr>
        <w:rPr>
          <w:sz w:val="24"/>
          <w:szCs w:val="24"/>
        </w:rPr>
      </w:pPr>
      <w:r w:rsidRPr="001A1428">
        <w:rPr>
          <w:b/>
          <w:bCs/>
          <w:sz w:val="24"/>
          <w:szCs w:val="24"/>
        </w:rPr>
        <w:t>Strategic Planning</w:t>
      </w:r>
      <w:r w:rsidRPr="001A1428">
        <w:rPr>
          <w:sz w:val="24"/>
          <w:szCs w:val="24"/>
        </w:rPr>
        <w:t xml:space="preserve">: </w:t>
      </w:r>
    </w:p>
    <w:p w14:paraId="3ED27C8A" w14:textId="372B7A9E" w:rsidR="000D786A" w:rsidRPr="001A1428" w:rsidRDefault="000D786A" w:rsidP="000D786A">
      <w:pPr>
        <w:rPr>
          <w:sz w:val="24"/>
          <w:szCs w:val="24"/>
          <w:lang w:val="en-GB"/>
        </w:rPr>
      </w:pPr>
      <w:r w:rsidRPr="001A1428">
        <w:rPr>
          <w:sz w:val="24"/>
          <w:szCs w:val="24"/>
          <w:lang w:val="en-GB"/>
        </w:rPr>
        <w:t>When creating a long-term business strategy, critical thinking is essential for analysing market trends, evaluating competitive advantages, and recognising potential hazards</w:t>
      </w:r>
      <w:r w:rsidR="007C5943" w:rsidRPr="001A1428">
        <w:rPr>
          <w:sz w:val="24"/>
          <w:szCs w:val="24"/>
          <w:lang w:val="en-GB"/>
        </w:rPr>
        <w:t xml:space="preserve"> </w:t>
      </w:r>
      <w:r w:rsidR="007C5943" w:rsidRPr="001A1428">
        <w:rPr>
          <w:sz w:val="24"/>
          <w:szCs w:val="24"/>
        </w:rPr>
        <w:t>(Hoffman, 2023)</w:t>
      </w:r>
      <w:r w:rsidR="007C5943" w:rsidRPr="001A1428">
        <w:rPr>
          <w:sz w:val="24"/>
          <w:szCs w:val="24"/>
          <w:lang w:val="en-GB"/>
        </w:rPr>
        <w:t>.</w:t>
      </w:r>
      <w:r w:rsidR="007C5943" w:rsidRPr="001A1428">
        <w:rPr>
          <w:sz w:val="24"/>
          <w:szCs w:val="24"/>
          <w:lang w:val="en-GB"/>
        </w:rPr>
        <w:t xml:space="preserve"> </w:t>
      </w:r>
      <w:r w:rsidRPr="001A1428">
        <w:rPr>
          <w:sz w:val="24"/>
          <w:szCs w:val="24"/>
          <w:lang w:val="en-GB"/>
        </w:rPr>
        <w:t>For example, a company's leadership team may utilise critical thinking to assess various market entry plans, market size, competition, and the regulatory environment</w:t>
      </w:r>
      <w:r w:rsidR="007C5943" w:rsidRPr="001A1428">
        <w:rPr>
          <w:sz w:val="24"/>
          <w:szCs w:val="24"/>
          <w:lang w:val="en-GB"/>
        </w:rPr>
        <w:t xml:space="preserve">. </w:t>
      </w:r>
      <w:r w:rsidRPr="001A1428">
        <w:rPr>
          <w:sz w:val="24"/>
          <w:szCs w:val="24"/>
          <w:lang w:val="en-GB"/>
        </w:rPr>
        <w:t>By systematically analysing the benefits and drawbacks of each alternative, they can make an informed decision that corresponds with company objectives.</w:t>
      </w:r>
    </w:p>
    <w:p w14:paraId="6C2909C0" w14:textId="77777777" w:rsidR="00E76E97" w:rsidRDefault="00E76E97" w:rsidP="000D786A">
      <w:pPr>
        <w:rPr>
          <w:sz w:val="24"/>
          <w:szCs w:val="24"/>
          <w:lang w:val="en-GB"/>
        </w:rPr>
      </w:pPr>
    </w:p>
    <w:p w14:paraId="189085D0" w14:textId="77777777" w:rsidR="00E76E97" w:rsidRDefault="00E76E97" w:rsidP="000D786A">
      <w:pPr>
        <w:rPr>
          <w:sz w:val="24"/>
          <w:szCs w:val="24"/>
          <w:lang w:val="en-GB"/>
        </w:rPr>
      </w:pPr>
    </w:p>
    <w:p w14:paraId="32ADCDB9" w14:textId="77777777" w:rsidR="00E76E97" w:rsidRDefault="00E76E97" w:rsidP="000D786A">
      <w:pPr>
        <w:rPr>
          <w:sz w:val="24"/>
          <w:szCs w:val="24"/>
          <w:lang w:val="en-GB"/>
        </w:rPr>
      </w:pPr>
    </w:p>
    <w:p w14:paraId="2F33725E" w14:textId="7B6A28D8" w:rsidR="000D786A" w:rsidRPr="001A1428" w:rsidRDefault="000D786A" w:rsidP="000D786A">
      <w:pPr>
        <w:rPr>
          <w:sz w:val="24"/>
          <w:szCs w:val="24"/>
        </w:rPr>
      </w:pPr>
      <w:r w:rsidRPr="001A1428">
        <w:rPr>
          <w:b/>
          <w:bCs/>
          <w:sz w:val="24"/>
          <w:szCs w:val="24"/>
        </w:rPr>
        <w:lastRenderedPageBreak/>
        <w:t>Crisis Management</w:t>
      </w:r>
      <w:r w:rsidRPr="001A1428">
        <w:rPr>
          <w:sz w:val="24"/>
          <w:szCs w:val="24"/>
        </w:rPr>
        <w:t xml:space="preserve">: </w:t>
      </w:r>
    </w:p>
    <w:p w14:paraId="5AE533BE" w14:textId="7C4F5016" w:rsidR="000D786A" w:rsidRPr="001A1428" w:rsidRDefault="000D786A" w:rsidP="000D786A">
      <w:pPr>
        <w:rPr>
          <w:sz w:val="24"/>
          <w:szCs w:val="24"/>
          <w:lang w:val="en-GB"/>
        </w:rPr>
      </w:pPr>
      <w:r w:rsidRPr="001A1428">
        <w:rPr>
          <w:sz w:val="24"/>
          <w:szCs w:val="24"/>
          <w:lang w:val="en-GB"/>
        </w:rPr>
        <w:t>In times of crisis, critical thinking allows organisations to respond more effectively. It entails immediately acquiring pertinent information, assessing the situation from several perspectives, and devising a strategic reaction plan. For example, following a data breach, a company's IT team may utilise critical thinking to determine the source of the leak, assess the degree of the damage, and adopt preventative measures. By making data-driven decisions, they can reduce the effect of the crisis and restore stakeholder trust.</w:t>
      </w:r>
    </w:p>
    <w:p w14:paraId="3E2862F5" w14:textId="77777777" w:rsidR="000D786A" w:rsidRPr="001A1428" w:rsidRDefault="000D786A" w:rsidP="000D786A">
      <w:pPr>
        <w:rPr>
          <w:sz w:val="24"/>
          <w:szCs w:val="24"/>
          <w:lang w:val="en-GB"/>
        </w:rPr>
      </w:pPr>
    </w:p>
    <w:p w14:paraId="3AC6D364" w14:textId="78A872AD" w:rsidR="000D786A" w:rsidRPr="001A1428" w:rsidRDefault="000D786A" w:rsidP="000D786A">
      <w:pPr>
        <w:rPr>
          <w:sz w:val="24"/>
          <w:szCs w:val="24"/>
        </w:rPr>
      </w:pPr>
      <w:r w:rsidRPr="001A1428">
        <w:rPr>
          <w:b/>
          <w:bCs/>
          <w:sz w:val="24"/>
          <w:szCs w:val="24"/>
        </w:rPr>
        <w:t>Resource Allocation</w:t>
      </w:r>
      <w:r w:rsidRPr="001A1428">
        <w:rPr>
          <w:sz w:val="24"/>
          <w:szCs w:val="24"/>
        </w:rPr>
        <w:t xml:space="preserve">: </w:t>
      </w:r>
    </w:p>
    <w:p w14:paraId="49ADD591" w14:textId="009C12D0" w:rsidR="000D786A" w:rsidRPr="001A1428" w:rsidRDefault="000D786A" w:rsidP="000D786A">
      <w:pPr>
        <w:rPr>
          <w:sz w:val="24"/>
          <w:szCs w:val="24"/>
          <w:lang w:val="en-GB"/>
        </w:rPr>
      </w:pPr>
      <w:r w:rsidRPr="001A1428">
        <w:rPr>
          <w:sz w:val="24"/>
          <w:szCs w:val="24"/>
          <w:lang w:val="en-GB"/>
        </w:rPr>
        <w:t>When allocating resources, critical thinking ensures that decisions are made after conducting a thorough study of priorities and prospective results. For example, a project manager may use critical thinking to assess the possible return on investment for various projects, considering cost, time, and strategy alignment. They can maximise the value of the organisation's resources by critically evaluating the available possibilities.</w:t>
      </w:r>
    </w:p>
    <w:p w14:paraId="13ED9F05" w14:textId="77777777" w:rsidR="000D786A" w:rsidRPr="001A1428" w:rsidRDefault="000D786A" w:rsidP="000D786A">
      <w:pPr>
        <w:rPr>
          <w:lang w:val="en-GB"/>
        </w:rPr>
      </w:pPr>
    </w:p>
    <w:p w14:paraId="21C8E77D" w14:textId="77777777" w:rsidR="000D786A" w:rsidRPr="001A1428" w:rsidRDefault="000D786A" w:rsidP="000D786A">
      <w:pPr>
        <w:pStyle w:val="Heading2"/>
        <w:rPr>
          <w:rFonts w:asciiTheme="minorHAnsi" w:hAnsiTheme="minorHAnsi"/>
        </w:rPr>
      </w:pPr>
      <w:bookmarkStart w:id="16" w:name="_Toc192885059"/>
      <w:r w:rsidRPr="001A1428">
        <w:rPr>
          <w:rFonts w:asciiTheme="minorHAnsi" w:hAnsiTheme="minorHAnsi"/>
        </w:rPr>
        <w:t>Analysis of the Effectiveness of Critical Thinking in These Scenarios</w:t>
      </w:r>
      <w:bookmarkEnd w:id="16"/>
    </w:p>
    <w:p w14:paraId="71E20DED" w14:textId="77777777" w:rsidR="000D786A" w:rsidRPr="001A1428" w:rsidRDefault="000D786A" w:rsidP="000D786A"/>
    <w:p w14:paraId="3C53F44B" w14:textId="7BCFC07A" w:rsidR="00B257C4" w:rsidRPr="001A1428" w:rsidRDefault="000D786A" w:rsidP="000D786A">
      <w:pPr>
        <w:rPr>
          <w:sz w:val="24"/>
          <w:szCs w:val="24"/>
          <w:lang w:val="en-GB"/>
        </w:rPr>
      </w:pPr>
      <w:r w:rsidRPr="001A1428">
        <w:rPr>
          <w:sz w:val="24"/>
          <w:szCs w:val="24"/>
          <w:lang w:val="en-GB"/>
        </w:rPr>
        <w:t>The efficiency of critical thinking in these settings can be assessed based on the outcomes and techniques used.</w:t>
      </w:r>
    </w:p>
    <w:p w14:paraId="2CDEED54" w14:textId="651DDB2E" w:rsidR="000D786A" w:rsidRPr="001A1428" w:rsidRDefault="00B257C4" w:rsidP="000D786A">
      <w:pPr>
        <w:rPr>
          <w:sz w:val="24"/>
          <w:szCs w:val="24"/>
          <w:lang w:val="en-GB"/>
        </w:rPr>
      </w:pPr>
      <w:r w:rsidRPr="001A1428">
        <w:rPr>
          <w:b/>
          <w:bCs/>
          <w:sz w:val="24"/>
          <w:szCs w:val="24"/>
        </w:rPr>
        <w:t>Strategic Planning</w:t>
      </w:r>
      <w:r w:rsidRPr="001A1428">
        <w:rPr>
          <w:sz w:val="24"/>
          <w:szCs w:val="24"/>
        </w:rPr>
        <w:t xml:space="preserve">: </w:t>
      </w:r>
      <w:r w:rsidR="000D786A" w:rsidRPr="001A1428">
        <w:rPr>
          <w:sz w:val="24"/>
          <w:szCs w:val="24"/>
          <w:lang w:val="en-GB"/>
        </w:rPr>
        <w:br/>
      </w:r>
      <w:r w:rsidR="000D786A" w:rsidRPr="001A1428">
        <w:rPr>
          <w:sz w:val="24"/>
          <w:szCs w:val="24"/>
          <w:lang w:val="en-GB"/>
        </w:rPr>
        <w:br/>
        <w:t>In the strategic planning example, critical thinking allowed the leadership team to make an informed conclusion that was in line with company</w:t>
      </w:r>
      <w:r w:rsidRPr="001A1428">
        <w:rPr>
          <w:sz w:val="24"/>
          <w:szCs w:val="24"/>
          <w:lang w:val="en-GB"/>
        </w:rPr>
        <w:t xml:space="preserve"> </w:t>
      </w:r>
      <w:r w:rsidR="000D786A" w:rsidRPr="001A1428">
        <w:rPr>
          <w:sz w:val="24"/>
          <w:szCs w:val="24"/>
          <w:lang w:val="en-GB"/>
        </w:rPr>
        <w:t xml:space="preserve">objectives. By thoroughly examining market entry tactics, they lowered the possibility of costly mistakes and positioned the company for long-term success. This highlights how critical thinking can help ensure that strategic decisions are </w:t>
      </w:r>
      <w:r w:rsidR="00D63B3A" w:rsidRPr="001A1428">
        <w:rPr>
          <w:sz w:val="24"/>
          <w:szCs w:val="24"/>
          <w:lang w:val="en-GB"/>
        </w:rPr>
        <w:t>sensible,</w:t>
      </w:r>
      <w:r w:rsidR="000D786A" w:rsidRPr="001A1428">
        <w:rPr>
          <w:sz w:val="24"/>
          <w:szCs w:val="24"/>
          <w:lang w:val="en-GB"/>
        </w:rPr>
        <w:t xml:space="preserve"> and </w:t>
      </w:r>
      <w:r w:rsidR="00D63B3A" w:rsidRPr="001A1428">
        <w:rPr>
          <w:sz w:val="24"/>
          <w:szCs w:val="24"/>
          <w:lang w:val="en-GB"/>
        </w:rPr>
        <w:t>evidence based</w:t>
      </w:r>
      <w:r w:rsidR="000D786A" w:rsidRPr="001A1428">
        <w:rPr>
          <w:sz w:val="24"/>
          <w:szCs w:val="24"/>
          <w:lang w:val="en-GB"/>
        </w:rPr>
        <w:t>.</w:t>
      </w:r>
    </w:p>
    <w:p w14:paraId="245CE56C" w14:textId="77777777" w:rsidR="00B257C4" w:rsidRPr="001A1428" w:rsidRDefault="00B257C4" w:rsidP="000D786A">
      <w:pPr>
        <w:rPr>
          <w:sz w:val="24"/>
          <w:szCs w:val="24"/>
          <w:lang w:val="en-GB"/>
        </w:rPr>
      </w:pPr>
    </w:p>
    <w:p w14:paraId="617CE40A" w14:textId="77777777" w:rsidR="00B257C4" w:rsidRPr="001A1428" w:rsidRDefault="00B257C4" w:rsidP="00B257C4">
      <w:pPr>
        <w:rPr>
          <w:sz w:val="24"/>
          <w:szCs w:val="24"/>
        </w:rPr>
      </w:pPr>
      <w:r w:rsidRPr="001A1428">
        <w:rPr>
          <w:b/>
          <w:bCs/>
          <w:sz w:val="24"/>
          <w:szCs w:val="24"/>
        </w:rPr>
        <w:t>Crisis Management</w:t>
      </w:r>
      <w:r w:rsidRPr="001A1428">
        <w:rPr>
          <w:sz w:val="24"/>
          <w:szCs w:val="24"/>
        </w:rPr>
        <w:t xml:space="preserve">: </w:t>
      </w:r>
    </w:p>
    <w:p w14:paraId="7ED0EA77" w14:textId="5812EBE9" w:rsidR="00B257C4" w:rsidRPr="001A1428" w:rsidRDefault="00B257C4" w:rsidP="00B257C4">
      <w:pPr>
        <w:rPr>
          <w:sz w:val="24"/>
          <w:szCs w:val="24"/>
          <w:lang w:val="en-GB"/>
        </w:rPr>
      </w:pPr>
      <w:r w:rsidRPr="001A1428">
        <w:rPr>
          <w:sz w:val="24"/>
          <w:szCs w:val="24"/>
          <w:lang w:val="en-GB"/>
        </w:rPr>
        <w:t>In the crisis management example, critical thinking enabled IT staff to respond effectively to a data breach. By promptly assessing the problem and adopting data-</w:t>
      </w:r>
      <w:r w:rsidRPr="001A1428">
        <w:rPr>
          <w:sz w:val="24"/>
          <w:szCs w:val="24"/>
          <w:lang w:val="en-GB"/>
        </w:rPr>
        <w:lastRenderedPageBreak/>
        <w:t>driven remedies, they reduced the crisis's impact and restored stakeholder trust. This emphasises the need for critical thinking in helping organisations navigate complicated, high-pressure situations with agility and resilience.</w:t>
      </w:r>
    </w:p>
    <w:p w14:paraId="2D182D00" w14:textId="77777777" w:rsidR="00B257C4" w:rsidRPr="001A1428" w:rsidRDefault="00B257C4" w:rsidP="00B257C4">
      <w:pPr>
        <w:rPr>
          <w:sz w:val="24"/>
          <w:szCs w:val="24"/>
          <w:lang w:val="en-GB"/>
        </w:rPr>
      </w:pPr>
    </w:p>
    <w:p w14:paraId="47F10C5F" w14:textId="77777777" w:rsidR="00B257C4" w:rsidRPr="001A1428" w:rsidRDefault="00B257C4" w:rsidP="00B257C4">
      <w:pPr>
        <w:rPr>
          <w:sz w:val="24"/>
          <w:szCs w:val="24"/>
        </w:rPr>
      </w:pPr>
      <w:r w:rsidRPr="001A1428">
        <w:rPr>
          <w:b/>
          <w:bCs/>
          <w:sz w:val="24"/>
          <w:szCs w:val="24"/>
        </w:rPr>
        <w:t>Resource Allocation</w:t>
      </w:r>
      <w:r w:rsidRPr="001A1428">
        <w:rPr>
          <w:sz w:val="24"/>
          <w:szCs w:val="24"/>
        </w:rPr>
        <w:t xml:space="preserve">: </w:t>
      </w:r>
    </w:p>
    <w:p w14:paraId="07CDF819" w14:textId="77777777" w:rsidR="00B257C4" w:rsidRPr="001A1428" w:rsidRDefault="00B257C4" w:rsidP="00B257C4">
      <w:pPr>
        <w:rPr>
          <w:sz w:val="24"/>
          <w:szCs w:val="24"/>
          <w:lang w:val="en-GB"/>
        </w:rPr>
      </w:pPr>
      <w:r w:rsidRPr="001A1428">
        <w:rPr>
          <w:sz w:val="24"/>
          <w:szCs w:val="24"/>
          <w:lang w:val="en-GB"/>
        </w:rPr>
        <w:t>In the resource allocation example, critical thinking ensured that resources were allocated in a way that maximised value for the organisation. By rigorously evaluating possible initiatives, the project manager made informed judgements that were consistent with strategic aims and made the best use of available resources. This emphasises the importance of critical thinking in ensuring efficient and effective resource management.</w:t>
      </w:r>
    </w:p>
    <w:p w14:paraId="2B7DEBC7" w14:textId="77777777" w:rsidR="00B257C4" w:rsidRPr="001A1428" w:rsidRDefault="00B257C4" w:rsidP="00B257C4">
      <w:pPr>
        <w:rPr>
          <w:sz w:val="24"/>
          <w:szCs w:val="24"/>
          <w:lang w:val="en-GB"/>
        </w:rPr>
      </w:pPr>
    </w:p>
    <w:p w14:paraId="50B361DC" w14:textId="104DEA21" w:rsidR="00B257C4" w:rsidRPr="001A1428" w:rsidRDefault="00B257C4" w:rsidP="00B257C4">
      <w:pPr>
        <w:rPr>
          <w:sz w:val="24"/>
          <w:szCs w:val="24"/>
          <w:lang w:val="en-GB"/>
        </w:rPr>
      </w:pPr>
      <w:r w:rsidRPr="001A1428">
        <w:rPr>
          <w:sz w:val="24"/>
          <w:szCs w:val="24"/>
          <w:lang w:val="en-GB"/>
        </w:rPr>
        <w:t>Ultimately, critical thinking is essential for making decisions and solving problems in the workplace. It guarantees that decisions are based on a thorough study of facts, encourages continual improvement, supports ethical considerations, and allows for effective answers to difficult issues. Organisations that develop a culture of critical thinking can improve their decision-making processes, drive innovation, and achieve long-term success.</w:t>
      </w:r>
    </w:p>
    <w:p w14:paraId="272EC2B9" w14:textId="77777777" w:rsidR="00B257C4" w:rsidRPr="001A1428" w:rsidRDefault="00B257C4" w:rsidP="00B257C4">
      <w:pPr>
        <w:rPr>
          <w:lang w:val="en-GB"/>
        </w:rPr>
      </w:pPr>
    </w:p>
    <w:p w14:paraId="04C117F0" w14:textId="77777777" w:rsidR="00B257C4" w:rsidRPr="001A1428" w:rsidRDefault="00B257C4" w:rsidP="00B257C4"/>
    <w:p w14:paraId="24C7D87D" w14:textId="77777777" w:rsidR="000D786A" w:rsidRPr="001A1428" w:rsidRDefault="000D786A" w:rsidP="000D786A">
      <w:pPr>
        <w:rPr>
          <w:lang w:val="en-GB"/>
        </w:rPr>
      </w:pPr>
    </w:p>
    <w:p w14:paraId="749E2C4F" w14:textId="77777777" w:rsidR="000D786A" w:rsidRPr="001A1428" w:rsidRDefault="000D786A" w:rsidP="000D786A">
      <w:pPr>
        <w:rPr>
          <w:lang w:val="en-GB"/>
        </w:rPr>
      </w:pPr>
    </w:p>
    <w:p w14:paraId="32394BF3" w14:textId="77777777" w:rsidR="000D786A" w:rsidRPr="001A1428" w:rsidRDefault="000D786A" w:rsidP="000D786A">
      <w:pPr>
        <w:rPr>
          <w:lang w:val="en-GB"/>
        </w:rPr>
      </w:pPr>
    </w:p>
    <w:p w14:paraId="797BA952" w14:textId="77777777" w:rsidR="000D786A" w:rsidRPr="001A1428" w:rsidRDefault="000D786A" w:rsidP="000D786A">
      <w:pPr>
        <w:rPr>
          <w:lang w:val="en-GB"/>
        </w:rPr>
      </w:pPr>
    </w:p>
    <w:p w14:paraId="64E69505" w14:textId="77777777" w:rsidR="000D786A" w:rsidRPr="001A1428" w:rsidRDefault="000D786A" w:rsidP="000D786A">
      <w:pPr>
        <w:rPr>
          <w:lang w:val="en-GB"/>
        </w:rPr>
      </w:pPr>
    </w:p>
    <w:p w14:paraId="4477CC52" w14:textId="77777777" w:rsidR="000D786A" w:rsidRPr="001A1428" w:rsidRDefault="000D786A" w:rsidP="000D786A">
      <w:pPr>
        <w:rPr>
          <w:lang w:val="en-GB"/>
        </w:rPr>
      </w:pPr>
    </w:p>
    <w:p w14:paraId="18687B0A" w14:textId="77777777" w:rsidR="000D786A" w:rsidRPr="001A1428" w:rsidRDefault="000D786A" w:rsidP="000D786A">
      <w:pPr>
        <w:rPr>
          <w:lang w:val="en-GB"/>
        </w:rPr>
      </w:pPr>
    </w:p>
    <w:p w14:paraId="32236471" w14:textId="76E47B52" w:rsidR="000D786A" w:rsidRPr="001A1428" w:rsidRDefault="000D786A" w:rsidP="006908EC"/>
    <w:p w14:paraId="367059CF" w14:textId="77777777" w:rsidR="000625A2" w:rsidRPr="001A1428" w:rsidRDefault="000625A2"/>
    <w:p w14:paraId="76C995B5" w14:textId="1668B809" w:rsidR="0087595A" w:rsidRPr="001A1428" w:rsidRDefault="00202A99" w:rsidP="00202A99">
      <w:pPr>
        <w:pStyle w:val="Heading1"/>
        <w:rPr>
          <w:rFonts w:asciiTheme="minorHAnsi" w:hAnsiTheme="minorHAnsi"/>
        </w:rPr>
      </w:pPr>
      <w:bookmarkStart w:id="17" w:name="_Toc192885060"/>
      <w:r w:rsidRPr="001A1428">
        <w:rPr>
          <w:rFonts w:asciiTheme="minorHAnsi" w:hAnsiTheme="minorHAnsi"/>
        </w:rPr>
        <w:lastRenderedPageBreak/>
        <w:t xml:space="preserve">Demonstrate how biases and assumptions can impact or influence </w:t>
      </w:r>
      <w:r w:rsidR="00D63B3A" w:rsidRPr="001A1428">
        <w:rPr>
          <w:rFonts w:asciiTheme="minorHAnsi" w:hAnsiTheme="minorHAnsi"/>
        </w:rPr>
        <w:t>processes</w:t>
      </w:r>
      <w:bookmarkEnd w:id="17"/>
    </w:p>
    <w:p w14:paraId="38FFC2B5" w14:textId="77777777" w:rsidR="00202A99" w:rsidRPr="001A1428" w:rsidRDefault="00202A99" w:rsidP="00202A99"/>
    <w:p w14:paraId="3AB79F52" w14:textId="766BE437" w:rsidR="001623D1" w:rsidRPr="001A1428" w:rsidRDefault="001623D1" w:rsidP="001623D1">
      <w:pPr>
        <w:rPr>
          <w:sz w:val="24"/>
          <w:szCs w:val="24"/>
          <w:lang w:val="en-GB"/>
        </w:rPr>
      </w:pPr>
      <w:r w:rsidRPr="001A1428">
        <w:rPr>
          <w:sz w:val="24"/>
          <w:szCs w:val="24"/>
          <w:lang w:val="en-GB"/>
        </w:rPr>
        <w:t xml:space="preserve">Biases and assumptions can have a substantial impact on workplace decision-making and problem-solving, often resulting in </w:t>
      </w:r>
      <w:r w:rsidR="00A35FF1" w:rsidRPr="001A1428">
        <w:rPr>
          <w:sz w:val="24"/>
          <w:szCs w:val="24"/>
          <w:lang w:val="en-GB"/>
        </w:rPr>
        <w:t>inferior</w:t>
      </w:r>
      <w:r w:rsidRPr="001A1428">
        <w:rPr>
          <w:sz w:val="24"/>
          <w:szCs w:val="24"/>
          <w:lang w:val="en-GB"/>
        </w:rPr>
        <w:t xml:space="preserve"> outcomes. This </w:t>
      </w:r>
      <w:r w:rsidR="00A35FF1" w:rsidRPr="001A1428">
        <w:rPr>
          <w:sz w:val="24"/>
          <w:szCs w:val="24"/>
          <w:lang w:val="en-GB"/>
        </w:rPr>
        <w:t>report</w:t>
      </w:r>
      <w:r w:rsidRPr="001A1428">
        <w:rPr>
          <w:sz w:val="24"/>
          <w:szCs w:val="24"/>
          <w:lang w:val="en-GB"/>
        </w:rPr>
        <w:t xml:space="preserve"> inv</w:t>
      </w:r>
      <w:r w:rsidR="00A35FF1" w:rsidRPr="001A1428">
        <w:rPr>
          <w:sz w:val="24"/>
          <w:szCs w:val="24"/>
          <w:lang w:val="en-GB"/>
        </w:rPr>
        <w:t>e</w:t>
      </w:r>
      <w:r w:rsidRPr="001A1428">
        <w:rPr>
          <w:sz w:val="24"/>
          <w:szCs w:val="24"/>
          <w:lang w:val="en-GB"/>
        </w:rPr>
        <w:t>stigates how biases and assumptions affect processes, describes the nature of biases and assumptions, and presents case studies to demonstrate their impact.</w:t>
      </w:r>
    </w:p>
    <w:p w14:paraId="7B21DC2D" w14:textId="77777777" w:rsidR="00A35FF1" w:rsidRPr="001A1428" w:rsidRDefault="00A35FF1" w:rsidP="001623D1">
      <w:pPr>
        <w:rPr>
          <w:lang w:val="en-GB"/>
        </w:rPr>
      </w:pPr>
    </w:p>
    <w:p w14:paraId="07E25A67" w14:textId="77777777" w:rsidR="00A35FF1" w:rsidRPr="001A1428" w:rsidRDefault="00A35FF1" w:rsidP="00A35FF1">
      <w:pPr>
        <w:pStyle w:val="Heading2"/>
        <w:rPr>
          <w:rFonts w:asciiTheme="minorHAnsi" w:hAnsiTheme="minorHAnsi"/>
        </w:rPr>
      </w:pPr>
      <w:bookmarkStart w:id="18" w:name="_Toc192885061"/>
      <w:r w:rsidRPr="001A1428">
        <w:rPr>
          <w:rFonts w:asciiTheme="minorHAnsi" w:hAnsiTheme="minorHAnsi"/>
        </w:rPr>
        <w:t>Explanation of Biases and Assumptions</w:t>
      </w:r>
      <w:bookmarkEnd w:id="18"/>
    </w:p>
    <w:p w14:paraId="314FCBDD" w14:textId="77777777" w:rsidR="00A35FF1" w:rsidRPr="001A1428" w:rsidRDefault="00A35FF1" w:rsidP="00A35FF1"/>
    <w:p w14:paraId="11CFF608" w14:textId="38E2CACB" w:rsidR="00A35FF1" w:rsidRPr="001A1428" w:rsidRDefault="00A35FF1" w:rsidP="00A35FF1">
      <w:pPr>
        <w:rPr>
          <w:sz w:val="24"/>
          <w:szCs w:val="24"/>
          <w:lang w:val="en-GB"/>
        </w:rPr>
      </w:pPr>
      <w:r w:rsidRPr="001A1428">
        <w:rPr>
          <w:sz w:val="24"/>
          <w:szCs w:val="24"/>
          <w:lang w:val="en-GB"/>
        </w:rPr>
        <w:t>Biases are preconceived assumptions or prejudices that influence our judgements and decisions, often unconsciously. They can result from a variety of circumstances, including personal experiences, cultural background, and social pressures</w:t>
      </w:r>
      <w:r w:rsidR="006F1E39" w:rsidRPr="001A1428">
        <w:rPr>
          <w:sz w:val="24"/>
          <w:szCs w:val="24"/>
          <w:lang w:val="en-GB"/>
        </w:rPr>
        <w:t xml:space="preserve"> </w:t>
      </w:r>
      <w:r w:rsidR="006F1E39" w:rsidRPr="001A1428">
        <w:rPr>
          <w:sz w:val="24"/>
          <w:szCs w:val="24"/>
        </w:rPr>
        <w:t>(Smith &amp; Noble, 2024)</w:t>
      </w:r>
      <w:r w:rsidRPr="001A1428">
        <w:rPr>
          <w:sz w:val="24"/>
          <w:szCs w:val="24"/>
          <w:lang w:val="en-GB"/>
        </w:rPr>
        <w:t>. In contrast, assumptions are beliefs or concepts that we accept without examination. These assumptions are frequently founded on our values, attitudes, and beliefs, which influence our perspective of reality.</w:t>
      </w:r>
    </w:p>
    <w:p w14:paraId="0ECF9184" w14:textId="77777777" w:rsidR="00D950B4" w:rsidRPr="001A1428" w:rsidRDefault="00D950B4" w:rsidP="00A35FF1">
      <w:pPr>
        <w:rPr>
          <w:lang w:val="en-GB"/>
        </w:rPr>
      </w:pPr>
    </w:p>
    <w:p w14:paraId="20748609" w14:textId="77777777" w:rsidR="00A35FF1" w:rsidRPr="001A1428" w:rsidRDefault="00A35FF1" w:rsidP="00A35FF1">
      <w:pPr>
        <w:pStyle w:val="Heading2"/>
        <w:rPr>
          <w:rFonts w:asciiTheme="minorHAnsi" w:hAnsiTheme="minorHAnsi"/>
        </w:rPr>
      </w:pPr>
      <w:bookmarkStart w:id="19" w:name="_Toc192885062"/>
      <w:r w:rsidRPr="001A1428">
        <w:rPr>
          <w:rFonts w:asciiTheme="minorHAnsi" w:hAnsiTheme="minorHAnsi"/>
        </w:rPr>
        <w:t>Types of Biases</w:t>
      </w:r>
      <w:bookmarkEnd w:id="19"/>
    </w:p>
    <w:p w14:paraId="4205BCD2" w14:textId="77777777" w:rsidR="000F3AA2" w:rsidRPr="001A1428" w:rsidRDefault="000F3AA2" w:rsidP="000F3AA2"/>
    <w:p w14:paraId="624884D1" w14:textId="0806DEBA" w:rsidR="000F3AA2" w:rsidRPr="001A1428" w:rsidRDefault="000F3AA2" w:rsidP="000F3AA2">
      <w:pPr>
        <w:rPr>
          <w:sz w:val="24"/>
          <w:szCs w:val="24"/>
          <w:lang w:val="en-GB"/>
        </w:rPr>
      </w:pPr>
      <w:r w:rsidRPr="001A1428">
        <w:rPr>
          <w:b/>
          <w:bCs/>
          <w:sz w:val="24"/>
          <w:szCs w:val="24"/>
          <w:lang w:val="en-GB"/>
        </w:rPr>
        <w:t>Confirmation Bias:</w:t>
      </w:r>
      <w:r w:rsidRPr="001A1428">
        <w:rPr>
          <w:sz w:val="24"/>
          <w:szCs w:val="24"/>
          <w:lang w:val="en-GB"/>
        </w:rPr>
        <w:t xml:space="preserve"> People frequently seek out and assign more weight to information that supports their pre-existing ideas while ignoring or undervaluing contradictory evidence</w:t>
      </w:r>
      <w:r w:rsidR="00C54876" w:rsidRPr="001A1428">
        <w:rPr>
          <w:sz w:val="24"/>
          <w:szCs w:val="24"/>
          <w:lang w:val="en-GB"/>
        </w:rPr>
        <w:t xml:space="preserve"> </w:t>
      </w:r>
      <w:r w:rsidR="00C54876" w:rsidRPr="001A1428">
        <w:rPr>
          <w:sz w:val="24"/>
          <w:szCs w:val="24"/>
        </w:rPr>
        <w:t>(Nickerson, 1998)</w:t>
      </w:r>
      <w:r w:rsidRPr="001A1428">
        <w:rPr>
          <w:sz w:val="24"/>
          <w:szCs w:val="24"/>
          <w:lang w:val="en-GB"/>
        </w:rPr>
        <w:t>. This can create misleading views and promote wrong preconceptions.</w:t>
      </w:r>
      <w:r w:rsidRPr="001A1428">
        <w:rPr>
          <w:sz w:val="24"/>
          <w:szCs w:val="24"/>
          <w:lang w:val="en-GB"/>
        </w:rPr>
        <w:br/>
      </w:r>
      <w:r w:rsidRPr="001A1428">
        <w:rPr>
          <w:sz w:val="24"/>
          <w:szCs w:val="24"/>
          <w:lang w:val="en-GB"/>
        </w:rPr>
        <w:br/>
      </w:r>
      <w:r w:rsidRPr="001A1428">
        <w:rPr>
          <w:b/>
          <w:bCs/>
          <w:sz w:val="24"/>
          <w:szCs w:val="24"/>
          <w:lang w:val="en-GB"/>
        </w:rPr>
        <w:t>Anchoring Bias:</w:t>
      </w:r>
      <w:r w:rsidRPr="001A1428">
        <w:rPr>
          <w:sz w:val="24"/>
          <w:szCs w:val="24"/>
          <w:lang w:val="en-GB"/>
        </w:rPr>
        <w:t xml:space="preserve"> This occurs when people place too much importance on the first piece of information they come across, which disproportionately influences their subsequent judgements and decisions, even if the initial information is irrelevant or misleading.</w:t>
      </w:r>
      <w:r w:rsidRPr="001A1428">
        <w:rPr>
          <w:sz w:val="24"/>
          <w:szCs w:val="24"/>
          <w:lang w:val="en-GB"/>
        </w:rPr>
        <w:br/>
      </w:r>
      <w:r w:rsidRPr="001A1428">
        <w:rPr>
          <w:sz w:val="24"/>
          <w:szCs w:val="24"/>
          <w:lang w:val="en-GB"/>
        </w:rPr>
        <w:br/>
      </w:r>
      <w:r w:rsidRPr="001A1428">
        <w:rPr>
          <w:b/>
          <w:bCs/>
          <w:sz w:val="24"/>
          <w:szCs w:val="24"/>
          <w:lang w:val="en-GB"/>
        </w:rPr>
        <w:t>Availability Bias:</w:t>
      </w:r>
      <w:r w:rsidRPr="001A1428">
        <w:rPr>
          <w:sz w:val="24"/>
          <w:szCs w:val="24"/>
          <w:lang w:val="en-GB"/>
        </w:rPr>
        <w:t xml:space="preserve"> People tend to overestimate the value of information that is easily accessible or recent. This can distort decision-making and lead to mistakes in judgement.</w:t>
      </w:r>
    </w:p>
    <w:p w14:paraId="394696DA" w14:textId="4B0E8DF4" w:rsidR="00D950B4" w:rsidRPr="001A1428" w:rsidRDefault="000F3AA2" w:rsidP="00D950B4">
      <w:pPr>
        <w:rPr>
          <w:sz w:val="24"/>
          <w:szCs w:val="24"/>
          <w:lang w:val="en-GB"/>
        </w:rPr>
      </w:pPr>
      <w:r w:rsidRPr="001A1428">
        <w:rPr>
          <w:b/>
          <w:bCs/>
          <w:sz w:val="24"/>
          <w:szCs w:val="24"/>
          <w:lang w:val="en-GB"/>
        </w:rPr>
        <w:t>Stereotyping</w:t>
      </w:r>
      <w:r w:rsidRPr="001A1428">
        <w:rPr>
          <w:sz w:val="24"/>
          <w:szCs w:val="24"/>
          <w:lang w:val="en-GB"/>
        </w:rPr>
        <w:t>: The process of making generalised assumptions about individuals or groups based on attributes such as ethnicity, gender, or age</w:t>
      </w:r>
      <w:r w:rsidR="00C54876" w:rsidRPr="001A1428">
        <w:rPr>
          <w:sz w:val="24"/>
          <w:szCs w:val="24"/>
          <w:lang w:val="en-GB"/>
        </w:rPr>
        <w:t xml:space="preserve"> </w:t>
      </w:r>
      <w:r w:rsidR="00C54876" w:rsidRPr="001A1428">
        <w:rPr>
          <w:sz w:val="24"/>
          <w:szCs w:val="24"/>
        </w:rPr>
        <w:t>(Dovidio et al., 2010)</w:t>
      </w:r>
      <w:r w:rsidRPr="001A1428">
        <w:rPr>
          <w:sz w:val="24"/>
          <w:szCs w:val="24"/>
          <w:lang w:val="en-GB"/>
        </w:rPr>
        <w:t xml:space="preserve">. </w:t>
      </w:r>
      <w:r w:rsidRPr="001A1428">
        <w:rPr>
          <w:sz w:val="24"/>
          <w:szCs w:val="24"/>
          <w:lang w:val="en-GB"/>
        </w:rPr>
        <w:lastRenderedPageBreak/>
        <w:t>Stereotypes can lead to incorrect judgements and discriminatory behaviour, ignoring individual differences and contributions.</w:t>
      </w:r>
    </w:p>
    <w:p w14:paraId="09F74E95" w14:textId="77777777" w:rsidR="000F3AA2" w:rsidRPr="001A1428" w:rsidRDefault="000F3AA2" w:rsidP="00D950B4">
      <w:pPr>
        <w:rPr>
          <w:lang w:val="en-GB"/>
        </w:rPr>
      </w:pPr>
    </w:p>
    <w:p w14:paraId="53969DEF" w14:textId="77777777" w:rsidR="00D950B4" w:rsidRPr="001A1428" w:rsidRDefault="00D950B4" w:rsidP="00D950B4">
      <w:pPr>
        <w:pStyle w:val="Heading2"/>
        <w:rPr>
          <w:rFonts w:asciiTheme="minorHAnsi" w:hAnsiTheme="minorHAnsi"/>
        </w:rPr>
      </w:pPr>
      <w:bookmarkStart w:id="20" w:name="_Toc192885063"/>
      <w:r w:rsidRPr="001A1428">
        <w:rPr>
          <w:rFonts w:asciiTheme="minorHAnsi" w:hAnsiTheme="minorHAnsi"/>
        </w:rPr>
        <w:t>How Biases and Assumptions Influence Decision-Making and Problem-Solving</w:t>
      </w:r>
      <w:bookmarkEnd w:id="20"/>
    </w:p>
    <w:p w14:paraId="12677F5F" w14:textId="77777777" w:rsidR="00D950B4" w:rsidRPr="001A1428" w:rsidRDefault="00D950B4" w:rsidP="00D950B4"/>
    <w:p w14:paraId="77471957" w14:textId="2814AD86" w:rsidR="000F3AA2" w:rsidRPr="001A1428" w:rsidRDefault="000F3AA2" w:rsidP="000F3AA2">
      <w:pPr>
        <w:rPr>
          <w:sz w:val="24"/>
          <w:szCs w:val="24"/>
          <w:lang w:val="en-GB"/>
        </w:rPr>
      </w:pPr>
      <w:r w:rsidRPr="001A1428">
        <w:rPr>
          <w:sz w:val="24"/>
          <w:szCs w:val="24"/>
          <w:lang w:val="en-GB"/>
        </w:rPr>
        <w:t xml:space="preserve">Biases and preconceptions can have a substantial impact on decision-making and </w:t>
      </w:r>
      <w:r w:rsidR="00C54876" w:rsidRPr="001A1428">
        <w:rPr>
          <w:sz w:val="24"/>
          <w:szCs w:val="24"/>
          <w:lang w:val="en-GB"/>
        </w:rPr>
        <w:t>problem-solving</w:t>
      </w:r>
      <w:r w:rsidRPr="001A1428">
        <w:rPr>
          <w:sz w:val="24"/>
          <w:szCs w:val="24"/>
          <w:lang w:val="en-GB"/>
        </w:rPr>
        <w:t xml:space="preserve"> because they shape how information is viewed, understood, and assessed. They might lead to:</w:t>
      </w:r>
      <w:r w:rsidRPr="001A1428">
        <w:rPr>
          <w:sz w:val="24"/>
          <w:szCs w:val="24"/>
          <w:lang w:val="en-GB"/>
        </w:rPr>
        <w:br/>
      </w:r>
      <w:r w:rsidRPr="001A1428">
        <w:rPr>
          <w:sz w:val="24"/>
          <w:szCs w:val="24"/>
          <w:lang w:val="en-GB"/>
        </w:rPr>
        <w:br/>
      </w:r>
      <w:r w:rsidRPr="001A1428">
        <w:rPr>
          <w:b/>
          <w:bCs/>
          <w:color w:val="000000" w:themeColor="text1"/>
          <w:sz w:val="24"/>
          <w:szCs w:val="24"/>
        </w:rPr>
        <w:t>Narrowed Perspectives</w:t>
      </w:r>
      <w:r w:rsidRPr="001A1428">
        <w:rPr>
          <w:color w:val="000000" w:themeColor="text1"/>
          <w:sz w:val="24"/>
          <w:szCs w:val="24"/>
        </w:rPr>
        <w:t xml:space="preserve">: </w:t>
      </w:r>
      <w:r w:rsidRPr="001A1428">
        <w:rPr>
          <w:sz w:val="24"/>
          <w:szCs w:val="24"/>
          <w:lang w:val="en-GB"/>
        </w:rPr>
        <w:t>Biases can narrow possibilities, resulting in limited or distorted decisions. For example, confirmation bias may drive a manager to disregard new ideas that contradict their current approach, resulting in missed chances and inferior solutions.</w:t>
      </w:r>
      <w:r w:rsidRPr="001A1428">
        <w:rPr>
          <w:sz w:val="24"/>
          <w:szCs w:val="24"/>
          <w:lang w:val="en-GB"/>
        </w:rPr>
        <w:br/>
      </w:r>
      <w:r w:rsidRPr="001A1428">
        <w:rPr>
          <w:sz w:val="24"/>
          <w:szCs w:val="24"/>
          <w:lang w:val="en-GB"/>
        </w:rPr>
        <w:br/>
      </w:r>
      <w:r w:rsidRPr="001A1428">
        <w:rPr>
          <w:b/>
          <w:bCs/>
          <w:sz w:val="24"/>
          <w:szCs w:val="24"/>
          <w:lang w:val="en-GB"/>
        </w:rPr>
        <w:t>Inequitable Outcomes:</w:t>
      </w:r>
      <w:r w:rsidRPr="001A1428">
        <w:rPr>
          <w:sz w:val="24"/>
          <w:szCs w:val="24"/>
          <w:lang w:val="en-GB"/>
        </w:rPr>
        <w:t xml:space="preserve"> Stereotyping can lead to </w:t>
      </w:r>
      <w:r w:rsidR="00C54876" w:rsidRPr="001A1428">
        <w:rPr>
          <w:sz w:val="24"/>
          <w:szCs w:val="24"/>
          <w:lang w:val="en-GB"/>
        </w:rPr>
        <w:t>biased</w:t>
      </w:r>
      <w:r w:rsidRPr="001A1428">
        <w:rPr>
          <w:sz w:val="24"/>
          <w:szCs w:val="24"/>
          <w:lang w:val="en-GB"/>
        </w:rPr>
        <w:t xml:space="preserve"> hiring practices and unequal opportunities for advancement, perpetuating prejudice and limiting workplace diversity</w:t>
      </w:r>
      <w:r w:rsidR="00C54876" w:rsidRPr="001A1428">
        <w:rPr>
          <w:sz w:val="24"/>
          <w:szCs w:val="24"/>
          <w:lang w:val="en-GB"/>
        </w:rPr>
        <w:t xml:space="preserve"> </w:t>
      </w:r>
      <w:r w:rsidR="00C54876" w:rsidRPr="001A1428">
        <w:rPr>
          <w:sz w:val="24"/>
          <w:szCs w:val="24"/>
        </w:rPr>
        <w:t>(Calluso &amp; Devetag, 2024)</w:t>
      </w:r>
      <w:r w:rsidRPr="001A1428">
        <w:rPr>
          <w:sz w:val="24"/>
          <w:szCs w:val="24"/>
          <w:lang w:val="en-GB"/>
        </w:rPr>
        <w:t>. This can create a hostile climate and impede the organization's ability to flourish.</w:t>
      </w:r>
    </w:p>
    <w:p w14:paraId="4761B39A" w14:textId="0F2B30B6" w:rsidR="000F3AA2" w:rsidRPr="001A1428" w:rsidRDefault="000F3AA2" w:rsidP="000F3AA2">
      <w:pPr>
        <w:rPr>
          <w:sz w:val="24"/>
          <w:szCs w:val="24"/>
          <w:lang w:val="en-GB"/>
        </w:rPr>
      </w:pPr>
      <w:r w:rsidRPr="001A1428">
        <w:rPr>
          <w:b/>
          <w:bCs/>
          <w:sz w:val="24"/>
          <w:szCs w:val="24"/>
          <w:lang w:val="en-GB"/>
        </w:rPr>
        <w:t>Assumptions:</w:t>
      </w:r>
      <w:r w:rsidRPr="001A1428">
        <w:rPr>
          <w:sz w:val="24"/>
          <w:szCs w:val="24"/>
          <w:lang w:val="en-GB"/>
        </w:rPr>
        <w:t xml:space="preserve"> Biases can impede creativity by encouraging established thought patterns while ignoring other alternatives. This rigidity can stifle the exploration of new ideas and limit an organization's ability to adapt and innovate in response to changing conditions.</w:t>
      </w:r>
    </w:p>
    <w:p w14:paraId="0A3E0E17" w14:textId="77777777" w:rsidR="00D950B4" w:rsidRPr="001A1428" w:rsidRDefault="00D950B4" w:rsidP="00D950B4">
      <w:pPr>
        <w:pStyle w:val="Heading2"/>
        <w:rPr>
          <w:rFonts w:asciiTheme="minorHAnsi" w:hAnsiTheme="minorHAnsi"/>
        </w:rPr>
      </w:pPr>
    </w:p>
    <w:p w14:paraId="48D4D09B" w14:textId="77777777" w:rsidR="00D950B4" w:rsidRPr="001A1428" w:rsidRDefault="00D950B4" w:rsidP="00D950B4">
      <w:pPr>
        <w:pStyle w:val="Heading2"/>
        <w:rPr>
          <w:rFonts w:asciiTheme="minorHAnsi" w:hAnsiTheme="minorHAnsi"/>
        </w:rPr>
      </w:pPr>
      <w:bookmarkStart w:id="21" w:name="_Toc192885064"/>
      <w:r w:rsidRPr="001A1428">
        <w:rPr>
          <w:rFonts w:asciiTheme="minorHAnsi" w:hAnsiTheme="minorHAnsi"/>
        </w:rPr>
        <w:t>Case Studies Illustrating the Impact of Biases and Assumptions</w:t>
      </w:r>
      <w:bookmarkEnd w:id="21"/>
    </w:p>
    <w:p w14:paraId="5C2AD66E" w14:textId="77777777" w:rsidR="00D950B4" w:rsidRPr="001A1428" w:rsidRDefault="00D950B4" w:rsidP="00D950B4"/>
    <w:p w14:paraId="02FA2FEA" w14:textId="77777777" w:rsidR="00D950B4" w:rsidRPr="001A1428" w:rsidRDefault="00D950B4" w:rsidP="00D950B4">
      <w:pPr>
        <w:numPr>
          <w:ilvl w:val="0"/>
          <w:numId w:val="13"/>
        </w:numPr>
        <w:spacing w:after="160" w:line="259" w:lineRule="auto"/>
        <w:rPr>
          <w:sz w:val="24"/>
          <w:szCs w:val="24"/>
        </w:rPr>
      </w:pPr>
      <w:r w:rsidRPr="001A1428">
        <w:rPr>
          <w:b/>
          <w:bCs/>
          <w:sz w:val="24"/>
          <w:szCs w:val="24"/>
        </w:rPr>
        <w:t>Case Study: Hiring Process</w:t>
      </w:r>
    </w:p>
    <w:p w14:paraId="168AEEA1" w14:textId="77777777" w:rsidR="00D950B4" w:rsidRPr="001A1428" w:rsidRDefault="00D950B4" w:rsidP="00D950B4">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In a Tech company, hiring leads constantly prefer candidates from famous institutions, presuming they are more qualified. This notion, impacted by the halo effect (where one favourable attribute overshadows other factors), leads to a lack of diversity in the workforce.</w:t>
      </w:r>
    </w:p>
    <w:p w14:paraId="45F4574C"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4D8019D4" w14:textId="621516FC" w:rsidR="00D950B4" w:rsidRPr="001A1428" w:rsidRDefault="00D950B4" w:rsidP="00D950B4">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 xml:space="preserve">Over time, this stifles innovation since the team lacks diverse perspectives. </w:t>
      </w:r>
      <w:r w:rsidRPr="001A1428">
        <w:rPr>
          <w:rFonts w:eastAsia="Times New Roman" w:cs="Times New Roman"/>
          <w:sz w:val="24"/>
          <w:szCs w:val="24"/>
          <w:lang w:val="en-GB" w:eastAsia="en-GB"/>
        </w:rPr>
        <w:br/>
        <w:t xml:space="preserve">To address this bias, the organisation uses blind recruitment processes, in which candidates' educational histories are kept anonymous during the initial </w:t>
      </w:r>
      <w:r w:rsidRPr="001A1428">
        <w:rPr>
          <w:rFonts w:eastAsia="Times New Roman" w:cs="Times New Roman"/>
          <w:sz w:val="24"/>
          <w:szCs w:val="24"/>
          <w:lang w:val="en-GB" w:eastAsia="en-GB"/>
        </w:rPr>
        <w:lastRenderedPageBreak/>
        <w:t>screening phase. This transformation creates a more varied and inclusive team, which generates new ideas and improves problem-solving abilities.</w:t>
      </w:r>
    </w:p>
    <w:p w14:paraId="6EE28D44"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6606B9DC"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11100BEB" w14:textId="77777777" w:rsidR="00D950B4" w:rsidRPr="001A1428" w:rsidRDefault="00D950B4" w:rsidP="00D950B4">
      <w:pPr>
        <w:numPr>
          <w:ilvl w:val="0"/>
          <w:numId w:val="14"/>
        </w:numPr>
        <w:spacing w:after="160" w:line="259" w:lineRule="auto"/>
        <w:rPr>
          <w:sz w:val="24"/>
          <w:szCs w:val="24"/>
        </w:rPr>
      </w:pPr>
      <w:r w:rsidRPr="001A1428">
        <w:rPr>
          <w:b/>
          <w:bCs/>
          <w:sz w:val="24"/>
          <w:szCs w:val="24"/>
        </w:rPr>
        <w:t>Case Study: Product Development</w:t>
      </w:r>
    </w:p>
    <w:p w14:paraId="0F5629B8" w14:textId="2475160F" w:rsidR="00FE71FC" w:rsidRPr="001A1428" w:rsidRDefault="00FE71FC" w:rsidP="00FE71FC">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A consumer product company's marketing team is working on a new millennial-targeted product. The team members, largely from Generation X, base their conclusions about millennial preferences on stereotypes. They presume that millennials prioritise cost above quality and build low-priced products.</w:t>
      </w:r>
      <w:r w:rsidRPr="001A1428">
        <w:rPr>
          <w:rFonts w:eastAsia="Times New Roman" w:cs="Times New Roman"/>
          <w:sz w:val="24"/>
          <w:szCs w:val="24"/>
          <w:lang w:val="en-GB" w:eastAsia="en-GB"/>
        </w:rPr>
        <w:br/>
      </w:r>
      <w:r w:rsidRPr="001A1428">
        <w:rPr>
          <w:rFonts w:eastAsia="Times New Roman" w:cs="Times New Roman"/>
          <w:sz w:val="24"/>
          <w:szCs w:val="24"/>
          <w:lang w:val="en-GB" w:eastAsia="en-GB"/>
        </w:rPr>
        <w:br/>
        <w:t>However, further market research has revealed that millennials respect sustainability and are prepared to pay a premium for environmentally friendly products. The team's early assumptions resulted in a product that did not correspond with the tastes of the target market, resulting in low sales. By challenging their assumptions and undertaking extensive market research from the start, the team may have created a product that better met the demands of customers.</w:t>
      </w:r>
    </w:p>
    <w:p w14:paraId="784B21F7" w14:textId="77777777" w:rsidR="00FE71FC" w:rsidRPr="001A1428" w:rsidRDefault="00FE71FC" w:rsidP="00FE71FC">
      <w:pPr>
        <w:spacing w:after="0" w:line="240" w:lineRule="auto"/>
        <w:ind w:left="360"/>
        <w:rPr>
          <w:rFonts w:eastAsia="Times New Roman" w:cs="Times New Roman"/>
          <w:sz w:val="24"/>
          <w:szCs w:val="24"/>
          <w:lang w:val="en-GB" w:eastAsia="en-GB"/>
        </w:rPr>
      </w:pPr>
    </w:p>
    <w:p w14:paraId="647FACAB" w14:textId="77777777" w:rsidR="00D950B4" w:rsidRPr="001A1428" w:rsidRDefault="00D950B4" w:rsidP="00D950B4">
      <w:pPr>
        <w:spacing w:after="0" w:line="240" w:lineRule="auto"/>
        <w:ind w:left="360"/>
        <w:rPr>
          <w:rFonts w:eastAsia="Times New Roman" w:cs="Times New Roman"/>
          <w:sz w:val="24"/>
          <w:szCs w:val="24"/>
          <w:lang w:val="en-GB" w:eastAsia="en-GB"/>
        </w:rPr>
      </w:pPr>
    </w:p>
    <w:p w14:paraId="24C589B5" w14:textId="77777777" w:rsidR="00FE71FC" w:rsidRPr="001A1428" w:rsidRDefault="00FE71FC" w:rsidP="00FE71FC">
      <w:pPr>
        <w:numPr>
          <w:ilvl w:val="0"/>
          <w:numId w:val="15"/>
        </w:numPr>
        <w:spacing w:after="160" w:line="259" w:lineRule="auto"/>
        <w:rPr>
          <w:sz w:val="24"/>
          <w:szCs w:val="24"/>
        </w:rPr>
      </w:pPr>
      <w:r w:rsidRPr="001A1428">
        <w:rPr>
          <w:b/>
          <w:bCs/>
          <w:sz w:val="24"/>
          <w:szCs w:val="24"/>
        </w:rPr>
        <w:t>Case Study: Crisis Response</w:t>
      </w:r>
    </w:p>
    <w:p w14:paraId="758B8564" w14:textId="22F95837" w:rsidR="00FE71FC" w:rsidRPr="001A1428" w:rsidRDefault="00FE71FC" w:rsidP="00FE71FC">
      <w:pPr>
        <w:spacing w:after="0" w:line="240" w:lineRule="auto"/>
        <w:ind w:left="360"/>
        <w:rPr>
          <w:rFonts w:eastAsia="Times New Roman" w:cs="Times New Roman"/>
          <w:sz w:val="24"/>
          <w:szCs w:val="24"/>
          <w:lang w:val="en-GB" w:eastAsia="en-GB"/>
        </w:rPr>
      </w:pPr>
      <w:r w:rsidRPr="001A1428">
        <w:rPr>
          <w:rFonts w:eastAsia="Times New Roman" w:cs="Times New Roman"/>
          <w:sz w:val="24"/>
          <w:szCs w:val="24"/>
          <w:lang w:val="en-GB" w:eastAsia="en-GB"/>
        </w:rPr>
        <w:t>During a public relations crisis, a company's leadership team experiences confirmation bias. They rely on internal reports that downplay the gravity of the situation while rejecting external criticism that underlines the potential harm to the company's image. This prejudice leads to a delayed and ineffective reaction, aggravating the issue.</w:t>
      </w:r>
      <w:r w:rsidRPr="001A1428">
        <w:rPr>
          <w:rFonts w:eastAsia="Times New Roman" w:cs="Times New Roman"/>
          <w:sz w:val="24"/>
          <w:szCs w:val="24"/>
          <w:lang w:val="en-GB" w:eastAsia="en-GB"/>
        </w:rPr>
        <w:br/>
      </w:r>
      <w:r w:rsidRPr="001A1428">
        <w:rPr>
          <w:rFonts w:eastAsia="Times New Roman" w:cs="Times New Roman"/>
          <w:sz w:val="24"/>
          <w:szCs w:val="24"/>
          <w:lang w:val="en-GB" w:eastAsia="en-GB"/>
        </w:rPr>
        <w:br/>
        <w:t>By seeking multiple perspectives and thoroughly reviewing all available information, the leadership team could have taken more informed decisions and reduced the effect of the crisis.</w:t>
      </w:r>
    </w:p>
    <w:p w14:paraId="32281B9D" w14:textId="77777777" w:rsidR="00FE71FC" w:rsidRPr="001A1428" w:rsidRDefault="00FE71FC" w:rsidP="00FE71FC">
      <w:pPr>
        <w:spacing w:after="160" w:line="259" w:lineRule="auto"/>
        <w:ind w:left="720"/>
      </w:pPr>
    </w:p>
    <w:p w14:paraId="3A2DE857" w14:textId="2E3E5606" w:rsidR="00FE71FC" w:rsidRPr="001A1428" w:rsidRDefault="002559B9" w:rsidP="00FE71FC">
      <w:pPr>
        <w:pStyle w:val="Heading2"/>
        <w:rPr>
          <w:rFonts w:asciiTheme="minorHAnsi" w:hAnsiTheme="minorHAnsi"/>
          <w:lang w:val="en-GB"/>
        </w:rPr>
      </w:pPr>
      <w:bookmarkStart w:id="22" w:name="_Toc192885065"/>
      <w:r w:rsidRPr="001A1428">
        <w:rPr>
          <w:rFonts w:asciiTheme="minorHAnsi" w:hAnsiTheme="minorHAnsi"/>
          <w:lang w:val="en-GB"/>
        </w:rPr>
        <w:t>In Summary</w:t>
      </w:r>
      <w:bookmarkEnd w:id="22"/>
    </w:p>
    <w:p w14:paraId="3B179923" w14:textId="77777777" w:rsidR="00126773" w:rsidRDefault="00FE71FC" w:rsidP="00126773">
      <w:pPr>
        <w:spacing w:after="160" w:line="259" w:lineRule="auto"/>
        <w:rPr>
          <w:sz w:val="24"/>
          <w:szCs w:val="24"/>
          <w:lang w:val="en-GB"/>
        </w:rPr>
      </w:pPr>
      <w:r w:rsidRPr="001A1428">
        <w:rPr>
          <w:sz w:val="24"/>
          <w:szCs w:val="24"/>
          <w:lang w:val="en-GB"/>
        </w:rPr>
        <w:br/>
        <w:t>Biases and preconceptions can have a substantial impact on workplace processes, including decision-making and issue resolution. They can lead to limited perspectives, unequal consequences, and less creativity. Organisations may develop a culture of critical thinking and evidence-based decision-making by identifying and confronting these biases and preconceptions. Implementing techniques like blind recruiting, extensive market research, and seeking varied opinions can help offset the negative consequences of biases and preconceptions, resulting in more successful and inclusive outcomes.</w:t>
      </w:r>
    </w:p>
    <w:p w14:paraId="116002C8" w14:textId="35C75513" w:rsidR="00126773" w:rsidRDefault="00FE71FC" w:rsidP="00126773">
      <w:pPr>
        <w:spacing w:after="160" w:line="259" w:lineRule="auto"/>
        <w:rPr>
          <w:sz w:val="24"/>
          <w:szCs w:val="24"/>
          <w:lang w:val="en-GB"/>
        </w:rPr>
      </w:pPr>
      <w:r w:rsidRPr="001A1428">
        <w:rPr>
          <w:sz w:val="24"/>
          <w:szCs w:val="24"/>
          <w:lang w:val="en-GB"/>
        </w:rPr>
        <w:br/>
      </w:r>
      <w:r w:rsidRPr="001A1428">
        <w:rPr>
          <w:sz w:val="24"/>
          <w:szCs w:val="24"/>
          <w:lang w:val="en-GB"/>
        </w:rPr>
        <w:br/>
      </w:r>
      <w:r w:rsidRPr="001A1428">
        <w:rPr>
          <w:sz w:val="24"/>
          <w:szCs w:val="24"/>
          <w:lang w:val="en-GB"/>
        </w:rPr>
        <w:lastRenderedPageBreak/>
        <w:t xml:space="preserve">Employees can make </w:t>
      </w:r>
      <w:r w:rsidR="00CA25E3" w:rsidRPr="001A1428">
        <w:rPr>
          <w:sz w:val="24"/>
          <w:szCs w:val="24"/>
          <w:lang w:val="en-GB"/>
        </w:rPr>
        <w:t>better-informed</w:t>
      </w:r>
      <w:r w:rsidRPr="001A1428">
        <w:rPr>
          <w:sz w:val="24"/>
          <w:szCs w:val="24"/>
          <w:lang w:val="en-GB"/>
        </w:rPr>
        <w:t xml:space="preserve"> and sensible decisions if they are aware of their biases and preconceptions. This, in turn, improves the organisation's overall efficacy.</w:t>
      </w:r>
    </w:p>
    <w:p w14:paraId="233C1D55" w14:textId="77777777" w:rsidR="00126773" w:rsidRDefault="00126773" w:rsidP="00126773">
      <w:pPr>
        <w:spacing w:after="160" w:line="259" w:lineRule="auto"/>
        <w:rPr>
          <w:sz w:val="24"/>
          <w:szCs w:val="24"/>
          <w:lang w:val="en-GB"/>
        </w:rPr>
      </w:pPr>
    </w:p>
    <w:p w14:paraId="65181F49" w14:textId="77777777" w:rsidR="00126773" w:rsidRDefault="00126773" w:rsidP="00126773">
      <w:pPr>
        <w:spacing w:after="160" w:line="259" w:lineRule="auto"/>
        <w:rPr>
          <w:sz w:val="24"/>
          <w:szCs w:val="24"/>
          <w:lang w:val="en-GB"/>
        </w:rPr>
      </w:pPr>
    </w:p>
    <w:p w14:paraId="4BC1E641" w14:textId="77777777" w:rsidR="00126773" w:rsidRDefault="00126773" w:rsidP="00126773">
      <w:pPr>
        <w:spacing w:after="160" w:line="259" w:lineRule="auto"/>
        <w:rPr>
          <w:sz w:val="24"/>
          <w:szCs w:val="24"/>
          <w:lang w:val="en-GB"/>
        </w:rPr>
      </w:pPr>
    </w:p>
    <w:p w14:paraId="0B9FE419" w14:textId="77777777" w:rsidR="00126773" w:rsidRDefault="00126773" w:rsidP="00126773">
      <w:pPr>
        <w:spacing w:after="160" w:line="259" w:lineRule="auto"/>
        <w:rPr>
          <w:sz w:val="24"/>
          <w:szCs w:val="24"/>
          <w:lang w:val="en-GB"/>
        </w:rPr>
      </w:pPr>
    </w:p>
    <w:p w14:paraId="27CEDA2B" w14:textId="77777777" w:rsidR="00126773" w:rsidRDefault="00126773" w:rsidP="00126773">
      <w:pPr>
        <w:spacing w:after="160" w:line="259" w:lineRule="auto"/>
        <w:rPr>
          <w:sz w:val="24"/>
          <w:szCs w:val="24"/>
          <w:lang w:val="en-GB"/>
        </w:rPr>
      </w:pPr>
    </w:p>
    <w:p w14:paraId="6936F0B9" w14:textId="77777777" w:rsidR="00126773" w:rsidRDefault="00126773" w:rsidP="00126773">
      <w:pPr>
        <w:spacing w:after="160" w:line="259" w:lineRule="auto"/>
        <w:rPr>
          <w:sz w:val="24"/>
          <w:szCs w:val="24"/>
          <w:lang w:val="en-GB"/>
        </w:rPr>
      </w:pPr>
    </w:p>
    <w:p w14:paraId="3D06F178" w14:textId="77777777" w:rsidR="00126773" w:rsidRDefault="00126773" w:rsidP="00126773">
      <w:pPr>
        <w:spacing w:after="160" w:line="259" w:lineRule="auto"/>
        <w:rPr>
          <w:sz w:val="24"/>
          <w:szCs w:val="24"/>
          <w:lang w:val="en-GB"/>
        </w:rPr>
      </w:pPr>
    </w:p>
    <w:p w14:paraId="5F247277" w14:textId="77777777" w:rsidR="00126773" w:rsidRDefault="00126773" w:rsidP="00126773">
      <w:pPr>
        <w:spacing w:after="160" w:line="259" w:lineRule="auto"/>
        <w:rPr>
          <w:sz w:val="24"/>
          <w:szCs w:val="24"/>
          <w:lang w:val="en-GB"/>
        </w:rPr>
      </w:pPr>
    </w:p>
    <w:p w14:paraId="2E948697" w14:textId="77777777" w:rsidR="00126773" w:rsidRDefault="00126773" w:rsidP="00126773">
      <w:pPr>
        <w:spacing w:after="160" w:line="259" w:lineRule="auto"/>
        <w:rPr>
          <w:sz w:val="24"/>
          <w:szCs w:val="24"/>
          <w:lang w:val="en-GB"/>
        </w:rPr>
      </w:pPr>
    </w:p>
    <w:p w14:paraId="6BEEE626" w14:textId="77777777" w:rsidR="00126773" w:rsidRDefault="00126773" w:rsidP="00126773">
      <w:pPr>
        <w:spacing w:after="160" w:line="259" w:lineRule="auto"/>
        <w:rPr>
          <w:sz w:val="24"/>
          <w:szCs w:val="24"/>
          <w:lang w:val="en-GB"/>
        </w:rPr>
      </w:pPr>
    </w:p>
    <w:p w14:paraId="6C460545" w14:textId="77777777" w:rsidR="00126773" w:rsidRDefault="00126773" w:rsidP="00126773">
      <w:pPr>
        <w:spacing w:after="160" w:line="259" w:lineRule="auto"/>
        <w:rPr>
          <w:sz w:val="24"/>
          <w:szCs w:val="24"/>
          <w:lang w:val="en-GB"/>
        </w:rPr>
      </w:pPr>
    </w:p>
    <w:p w14:paraId="55AE78D9" w14:textId="77777777" w:rsidR="00126773" w:rsidRDefault="00126773" w:rsidP="00126773">
      <w:pPr>
        <w:spacing w:after="160" w:line="259" w:lineRule="auto"/>
        <w:rPr>
          <w:sz w:val="24"/>
          <w:szCs w:val="24"/>
          <w:lang w:val="en-GB"/>
        </w:rPr>
      </w:pPr>
    </w:p>
    <w:p w14:paraId="564BF213" w14:textId="77777777" w:rsidR="00126773" w:rsidRDefault="00126773" w:rsidP="00126773">
      <w:pPr>
        <w:spacing w:after="160" w:line="259" w:lineRule="auto"/>
        <w:rPr>
          <w:sz w:val="24"/>
          <w:szCs w:val="24"/>
          <w:lang w:val="en-GB"/>
        </w:rPr>
      </w:pPr>
    </w:p>
    <w:p w14:paraId="25ADD589" w14:textId="77777777" w:rsidR="00126773" w:rsidRDefault="00126773" w:rsidP="00126773">
      <w:pPr>
        <w:spacing w:after="160" w:line="259" w:lineRule="auto"/>
        <w:rPr>
          <w:sz w:val="24"/>
          <w:szCs w:val="24"/>
          <w:lang w:val="en-GB"/>
        </w:rPr>
      </w:pPr>
    </w:p>
    <w:p w14:paraId="3BC78D23" w14:textId="77777777" w:rsidR="00126773" w:rsidRDefault="00126773" w:rsidP="00126773">
      <w:pPr>
        <w:spacing w:after="160" w:line="259" w:lineRule="auto"/>
        <w:rPr>
          <w:sz w:val="24"/>
          <w:szCs w:val="24"/>
          <w:lang w:val="en-GB"/>
        </w:rPr>
      </w:pPr>
    </w:p>
    <w:p w14:paraId="14EEF310" w14:textId="77777777" w:rsidR="00126773" w:rsidRDefault="00126773" w:rsidP="00126773">
      <w:pPr>
        <w:spacing w:after="160" w:line="259" w:lineRule="auto"/>
        <w:rPr>
          <w:sz w:val="24"/>
          <w:szCs w:val="24"/>
          <w:lang w:val="en-GB"/>
        </w:rPr>
      </w:pPr>
    </w:p>
    <w:p w14:paraId="56E59F2B" w14:textId="77777777" w:rsidR="00126773" w:rsidRDefault="00126773" w:rsidP="00126773">
      <w:pPr>
        <w:spacing w:after="160" w:line="259" w:lineRule="auto"/>
        <w:rPr>
          <w:sz w:val="24"/>
          <w:szCs w:val="24"/>
          <w:lang w:val="en-GB"/>
        </w:rPr>
      </w:pPr>
    </w:p>
    <w:p w14:paraId="33762DEF" w14:textId="77777777" w:rsidR="00126773" w:rsidRDefault="00126773" w:rsidP="00126773">
      <w:pPr>
        <w:spacing w:after="160" w:line="259" w:lineRule="auto"/>
        <w:rPr>
          <w:sz w:val="24"/>
          <w:szCs w:val="24"/>
          <w:lang w:val="en-GB"/>
        </w:rPr>
      </w:pPr>
    </w:p>
    <w:p w14:paraId="6ACE1392" w14:textId="77777777" w:rsidR="00126773" w:rsidRDefault="00126773" w:rsidP="00126773">
      <w:pPr>
        <w:spacing w:after="160" w:line="259" w:lineRule="auto"/>
        <w:rPr>
          <w:sz w:val="24"/>
          <w:szCs w:val="24"/>
          <w:lang w:val="en-GB"/>
        </w:rPr>
      </w:pPr>
    </w:p>
    <w:p w14:paraId="4FE210F2" w14:textId="77777777" w:rsidR="00126773" w:rsidRDefault="00126773" w:rsidP="00126773">
      <w:pPr>
        <w:spacing w:after="160" w:line="259" w:lineRule="auto"/>
        <w:rPr>
          <w:sz w:val="24"/>
          <w:szCs w:val="24"/>
          <w:lang w:val="en-GB"/>
        </w:rPr>
      </w:pPr>
    </w:p>
    <w:p w14:paraId="52E32AB3" w14:textId="77777777" w:rsidR="00126773" w:rsidRDefault="00126773" w:rsidP="00126773">
      <w:pPr>
        <w:spacing w:after="160" w:line="259" w:lineRule="auto"/>
        <w:rPr>
          <w:sz w:val="24"/>
          <w:szCs w:val="24"/>
          <w:lang w:val="en-GB"/>
        </w:rPr>
      </w:pPr>
    </w:p>
    <w:p w14:paraId="7F8B6924" w14:textId="77777777" w:rsidR="00126773" w:rsidRDefault="00126773" w:rsidP="00126773">
      <w:pPr>
        <w:spacing w:after="160" w:line="259" w:lineRule="auto"/>
        <w:rPr>
          <w:sz w:val="24"/>
          <w:szCs w:val="24"/>
          <w:lang w:val="en-GB"/>
        </w:rPr>
      </w:pPr>
    </w:p>
    <w:p w14:paraId="12714CE8" w14:textId="77777777" w:rsidR="00126773" w:rsidRDefault="00126773" w:rsidP="00126773">
      <w:pPr>
        <w:spacing w:after="160" w:line="259" w:lineRule="auto"/>
        <w:rPr>
          <w:sz w:val="24"/>
          <w:szCs w:val="24"/>
          <w:lang w:val="en-GB"/>
        </w:rPr>
      </w:pPr>
    </w:p>
    <w:p w14:paraId="5EC34160" w14:textId="77777777" w:rsidR="00126773" w:rsidRDefault="00126773" w:rsidP="00126773">
      <w:pPr>
        <w:spacing w:after="160" w:line="259" w:lineRule="auto"/>
        <w:rPr>
          <w:sz w:val="24"/>
          <w:szCs w:val="24"/>
          <w:lang w:val="en-GB"/>
        </w:rPr>
      </w:pPr>
    </w:p>
    <w:p w14:paraId="0DEC5FE3" w14:textId="77777777" w:rsidR="00126773" w:rsidRPr="00126773" w:rsidRDefault="00126773" w:rsidP="00126773">
      <w:pPr>
        <w:spacing w:after="160" w:line="259" w:lineRule="auto"/>
        <w:rPr>
          <w:sz w:val="24"/>
          <w:szCs w:val="24"/>
          <w:lang w:val="en-GB"/>
        </w:rPr>
      </w:pPr>
    </w:p>
    <w:p w14:paraId="592D078A" w14:textId="430AD37C" w:rsidR="0087595A" w:rsidRPr="001A1428" w:rsidRDefault="00000000" w:rsidP="0097121A">
      <w:pPr>
        <w:pStyle w:val="Heading1"/>
        <w:rPr>
          <w:rFonts w:asciiTheme="minorHAnsi" w:hAnsiTheme="minorHAnsi"/>
        </w:rPr>
      </w:pPr>
      <w:bookmarkStart w:id="23" w:name="_Toc192885066"/>
      <w:r w:rsidRPr="001A1428">
        <w:rPr>
          <w:rFonts w:asciiTheme="minorHAnsi" w:hAnsiTheme="minorHAnsi"/>
        </w:rPr>
        <w:lastRenderedPageBreak/>
        <w:t>Application of Critical Thinking Frameworks</w:t>
      </w:r>
      <w:r w:rsidR="0097121A" w:rsidRPr="001A1428">
        <w:rPr>
          <w:rFonts w:asciiTheme="minorHAnsi" w:hAnsiTheme="minorHAnsi"/>
        </w:rPr>
        <w:t xml:space="preserve"> to the Workplace</w:t>
      </w:r>
      <w:bookmarkEnd w:id="23"/>
    </w:p>
    <w:p w14:paraId="6AA86C5C" w14:textId="77777777" w:rsidR="00F12856" w:rsidRPr="001A1428" w:rsidRDefault="00F12856" w:rsidP="00F12856"/>
    <w:p w14:paraId="22F0796D" w14:textId="433F0FB8" w:rsidR="00F12856" w:rsidRPr="001A1428" w:rsidRDefault="00F12856" w:rsidP="00F12856">
      <w:pPr>
        <w:rPr>
          <w:lang w:val="en-GB"/>
        </w:rPr>
      </w:pPr>
      <w:r w:rsidRPr="001A1428">
        <w:rPr>
          <w:lang w:val="en-GB"/>
        </w:rPr>
        <w:t>Using critical thinking frameworks in business scenarios can significantly improve decision-making and problem-solving processes. Below is a detailed application of critical thinking frameworks to a specific workplace scenario, including a step-by-step study of the chosen frameworks and an assessment of the outcomes and effectiveness of the applied frameworks.</w:t>
      </w:r>
    </w:p>
    <w:p w14:paraId="279D90A5" w14:textId="77777777" w:rsidR="006566AE" w:rsidRPr="001A1428" w:rsidRDefault="006566AE" w:rsidP="00F12856">
      <w:pPr>
        <w:rPr>
          <w:lang w:val="en-GB"/>
        </w:rPr>
      </w:pPr>
    </w:p>
    <w:p w14:paraId="5F9E954A" w14:textId="77777777" w:rsidR="006566AE" w:rsidRPr="001A1428" w:rsidRDefault="00F12856" w:rsidP="00F12856">
      <w:pPr>
        <w:rPr>
          <w:lang w:val="en-GB"/>
        </w:rPr>
      </w:pPr>
      <w:bookmarkStart w:id="24" w:name="_Toc192885067"/>
      <w:r w:rsidRPr="001A1428">
        <w:rPr>
          <w:rStyle w:val="Heading2Char"/>
          <w:rFonts w:asciiTheme="minorHAnsi" w:hAnsiTheme="minorHAnsi"/>
          <w:lang w:val="en-GB"/>
        </w:rPr>
        <w:t>Scenario</w:t>
      </w:r>
      <w:bookmarkEnd w:id="24"/>
    </w:p>
    <w:p w14:paraId="007829B1" w14:textId="7CC9AA7E" w:rsidR="00F12856" w:rsidRPr="001A1428" w:rsidRDefault="00F12856" w:rsidP="00F12856">
      <w:pPr>
        <w:rPr>
          <w:sz w:val="24"/>
          <w:szCs w:val="24"/>
          <w:lang w:val="en-GB"/>
        </w:rPr>
      </w:pPr>
      <w:r w:rsidRPr="001A1428">
        <w:rPr>
          <w:lang w:val="en-GB"/>
        </w:rPr>
        <w:t xml:space="preserve"> </w:t>
      </w:r>
      <w:r w:rsidRPr="001A1428">
        <w:rPr>
          <w:sz w:val="24"/>
          <w:szCs w:val="24"/>
          <w:lang w:val="en-GB"/>
        </w:rPr>
        <w:t>A technology company is experiencing diminishing sales of its flagship product. The leadership team must make a strategic decision about whether to invest in improving the existing product, developing a new product, or entering a new market.</w:t>
      </w:r>
    </w:p>
    <w:p w14:paraId="645C7E5E" w14:textId="77777777" w:rsidR="006566AE" w:rsidRPr="001A1428" w:rsidRDefault="006566AE" w:rsidP="00F12856">
      <w:pPr>
        <w:rPr>
          <w:lang w:val="en-GB"/>
        </w:rPr>
      </w:pPr>
    </w:p>
    <w:p w14:paraId="1ED0CAEC" w14:textId="77777777" w:rsidR="006566AE" w:rsidRPr="001A1428" w:rsidRDefault="006566AE" w:rsidP="006566AE">
      <w:pPr>
        <w:pStyle w:val="Heading2"/>
        <w:rPr>
          <w:rFonts w:asciiTheme="minorHAnsi" w:hAnsiTheme="minorHAnsi"/>
        </w:rPr>
      </w:pPr>
      <w:bookmarkStart w:id="25" w:name="_Toc192885068"/>
      <w:r w:rsidRPr="001A1428">
        <w:rPr>
          <w:rFonts w:asciiTheme="minorHAnsi" w:hAnsiTheme="minorHAnsi"/>
        </w:rPr>
        <w:t>Chosen Frameworks:</w:t>
      </w:r>
      <w:bookmarkEnd w:id="25"/>
    </w:p>
    <w:p w14:paraId="74CF8CC3" w14:textId="5957F7F8" w:rsidR="006566AE" w:rsidRPr="00126773" w:rsidRDefault="006566AE" w:rsidP="00F12856">
      <w:pPr>
        <w:rPr>
          <w:sz w:val="24"/>
          <w:szCs w:val="24"/>
        </w:rPr>
      </w:pPr>
      <w:r w:rsidRPr="001A1428">
        <w:br/>
      </w:r>
      <w:r w:rsidRPr="00126773">
        <w:rPr>
          <w:sz w:val="24"/>
          <w:szCs w:val="24"/>
        </w:rPr>
        <w:t>1. The Paul-Elder Critical Thinking Framework</w:t>
      </w:r>
    </w:p>
    <w:p w14:paraId="45BBE55F" w14:textId="545B3A89" w:rsidR="006566AE" w:rsidRPr="00126773" w:rsidRDefault="006566AE" w:rsidP="00F12856">
      <w:pPr>
        <w:rPr>
          <w:sz w:val="24"/>
          <w:szCs w:val="24"/>
        </w:rPr>
      </w:pPr>
      <w:r w:rsidRPr="00126773">
        <w:rPr>
          <w:sz w:val="24"/>
          <w:szCs w:val="24"/>
        </w:rPr>
        <w:br/>
        <w:t>2. The Six Thinking Hats Framework by Edward de Bono</w:t>
      </w:r>
    </w:p>
    <w:p w14:paraId="0F140ECE" w14:textId="77777777" w:rsidR="006566AE" w:rsidRPr="001A1428" w:rsidRDefault="006566AE" w:rsidP="00F12856"/>
    <w:p w14:paraId="65715B9D" w14:textId="0E4447D9" w:rsidR="006566AE" w:rsidRPr="001A1428" w:rsidRDefault="006566AE" w:rsidP="006566AE">
      <w:pPr>
        <w:pStyle w:val="Heading2"/>
        <w:rPr>
          <w:rFonts w:asciiTheme="minorHAnsi" w:hAnsiTheme="minorHAnsi"/>
        </w:rPr>
      </w:pPr>
      <w:bookmarkStart w:id="26" w:name="_Toc192885069"/>
      <w:r w:rsidRPr="001A1428">
        <w:rPr>
          <w:rFonts w:asciiTheme="minorHAnsi" w:hAnsiTheme="minorHAnsi"/>
        </w:rPr>
        <w:t>Step-by-Step Analysis Using the Paul-Elder Critical Thinking Framework</w:t>
      </w:r>
      <w:bookmarkEnd w:id="26"/>
    </w:p>
    <w:p w14:paraId="493838B4" w14:textId="77777777" w:rsidR="006566AE" w:rsidRPr="001A1428" w:rsidRDefault="006566AE" w:rsidP="006566AE"/>
    <w:p w14:paraId="1325590B" w14:textId="1AD5C374" w:rsidR="006566AE" w:rsidRPr="00126773" w:rsidRDefault="006566AE" w:rsidP="006566AE">
      <w:pPr>
        <w:pStyle w:val="ListParagraph"/>
        <w:numPr>
          <w:ilvl w:val="0"/>
          <w:numId w:val="16"/>
        </w:numPr>
        <w:rPr>
          <w:b/>
          <w:bCs/>
          <w:sz w:val="24"/>
          <w:szCs w:val="24"/>
          <w:lang w:val="en-GB"/>
        </w:rPr>
      </w:pPr>
      <w:r w:rsidRPr="00126773">
        <w:rPr>
          <w:b/>
          <w:bCs/>
          <w:sz w:val="24"/>
          <w:szCs w:val="24"/>
          <w:lang w:val="en-GB"/>
        </w:rPr>
        <w:t xml:space="preserve">Purpose: </w:t>
      </w:r>
    </w:p>
    <w:p w14:paraId="3E58E161" w14:textId="55BDD2D8" w:rsidR="00D91F8A" w:rsidRPr="00126773" w:rsidRDefault="006566AE" w:rsidP="00D91F8A">
      <w:pPr>
        <w:ind w:left="360"/>
        <w:rPr>
          <w:sz w:val="24"/>
          <w:szCs w:val="24"/>
          <w:lang w:val="en-GB"/>
        </w:rPr>
      </w:pPr>
      <w:r w:rsidRPr="00126773">
        <w:rPr>
          <w:sz w:val="24"/>
          <w:szCs w:val="24"/>
          <w:lang w:val="en-GB"/>
        </w:rPr>
        <w:t xml:space="preserve">Identify the objective: </w:t>
      </w:r>
      <w:r w:rsidR="00D91F8A" w:rsidRPr="00126773">
        <w:rPr>
          <w:sz w:val="24"/>
          <w:szCs w:val="24"/>
          <w:lang w:val="en-GB"/>
        </w:rPr>
        <w:t>Make a strategic decision that will increase sales while ensuring the company's long-term viability. This includes establishing clear goals and integrating decision-making with the company's vision and mission.</w:t>
      </w:r>
    </w:p>
    <w:p w14:paraId="218456DA" w14:textId="40273A44" w:rsidR="00D91F8A" w:rsidRPr="00126773" w:rsidRDefault="006566AE" w:rsidP="00126773">
      <w:pPr>
        <w:ind w:left="360"/>
        <w:rPr>
          <w:sz w:val="24"/>
          <w:szCs w:val="24"/>
          <w:lang w:val="en-GB"/>
        </w:rPr>
      </w:pPr>
      <w:r w:rsidRPr="00126773">
        <w:rPr>
          <w:sz w:val="24"/>
          <w:szCs w:val="24"/>
          <w:lang w:val="en-GB"/>
        </w:rPr>
        <w:br/>
      </w:r>
      <w:r w:rsidRPr="00126773">
        <w:rPr>
          <w:b/>
          <w:bCs/>
          <w:sz w:val="24"/>
          <w:szCs w:val="24"/>
          <w:lang w:val="en-GB"/>
        </w:rPr>
        <w:t>2. Question at Issue:</w:t>
      </w:r>
      <w:r w:rsidRPr="00126773">
        <w:rPr>
          <w:sz w:val="24"/>
          <w:szCs w:val="24"/>
          <w:lang w:val="en-GB"/>
        </w:rPr>
        <w:t xml:space="preserve"> </w:t>
      </w:r>
      <w:r w:rsidRPr="00126773">
        <w:rPr>
          <w:sz w:val="24"/>
          <w:szCs w:val="24"/>
          <w:lang w:val="en-GB"/>
        </w:rPr>
        <w:br/>
      </w:r>
      <w:r w:rsidRPr="00126773">
        <w:rPr>
          <w:sz w:val="24"/>
          <w:szCs w:val="24"/>
          <w:lang w:val="en-GB"/>
        </w:rPr>
        <w:br/>
        <w:t xml:space="preserve">Clarify the fundamental question: </w:t>
      </w:r>
      <w:r w:rsidR="00D91F8A" w:rsidRPr="00126773">
        <w:rPr>
          <w:sz w:val="24"/>
          <w:szCs w:val="24"/>
          <w:lang w:val="en-GB"/>
        </w:rPr>
        <w:t>Should the company invest in refining its current product, creating a new product, or entering new markets? Clarifying this subject is critical for guiding future investigation and ensuring that all relevant options are considered.</w:t>
      </w:r>
    </w:p>
    <w:p w14:paraId="7F5B0CDC" w14:textId="74F9782D" w:rsidR="006566AE" w:rsidRPr="00126773" w:rsidRDefault="006566AE" w:rsidP="006566AE">
      <w:pPr>
        <w:ind w:left="360"/>
        <w:rPr>
          <w:b/>
          <w:bCs/>
          <w:sz w:val="24"/>
          <w:szCs w:val="24"/>
          <w:lang w:val="en-GB"/>
        </w:rPr>
      </w:pPr>
      <w:r w:rsidRPr="001A1428">
        <w:rPr>
          <w:lang w:val="en-GB"/>
        </w:rPr>
        <w:lastRenderedPageBreak/>
        <w:br/>
      </w:r>
      <w:r w:rsidRPr="00126773">
        <w:rPr>
          <w:b/>
          <w:bCs/>
          <w:sz w:val="24"/>
          <w:szCs w:val="24"/>
          <w:lang w:val="en-GB"/>
        </w:rPr>
        <w:t>3. Information:</w:t>
      </w:r>
    </w:p>
    <w:p w14:paraId="34150AEA" w14:textId="7A6BB25A" w:rsidR="00D91F8A" w:rsidRPr="00126773" w:rsidRDefault="006566AE" w:rsidP="00D91F8A">
      <w:pPr>
        <w:ind w:left="360"/>
        <w:rPr>
          <w:sz w:val="24"/>
          <w:szCs w:val="24"/>
          <w:lang w:val="en-GB"/>
        </w:rPr>
      </w:pPr>
      <w:r w:rsidRPr="00126773">
        <w:rPr>
          <w:sz w:val="24"/>
          <w:szCs w:val="24"/>
          <w:lang w:val="en-GB"/>
        </w:rPr>
        <w:t xml:space="preserve">Collect relevant data: </w:t>
      </w:r>
      <w:r w:rsidR="00D91F8A" w:rsidRPr="00126773">
        <w:rPr>
          <w:sz w:val="24"/>
          <w:szCs w:val="24"/>
          <w:lang w:val="en-GB"/>
        </w:rPr>
        <w:t>Collecting appropriate data is critical for making educated decisions. This covers market trends, sales data, consumer feedback, and competitor information. Comprehensive data collecting aids in comprehending existing market dynamics and spotting prospective opportunities and risks.</w:t>
      </w:r>
    </w:p>
    <w:p w14:paraId="0E5120A2" w14:textId="595DB167" w:rsidR="00D91F8A" w:rsidRPr="00126773" w:rsidRDefault="006566AE" w:rsidP="00D91F8A">
      <w:pPr>
        <w:ind w:left="360"/>
        <w:rPr>
          <w:b/>
          <w:bCs/>
          <w:sz w:val="24"/>
          <w:szCs w:val="24"/>
          <w:lang w:val="en-GB"/>
        </w:rPr>
      </w:pPr>
      <w:r w:rsidRPr="00126773">
        <w:rPr>
          <w:sz w:val="24"/>
          <w:szCs w:val="24"/>
          <w:lang w:val="en-GB"/>
        </w:rPr>
        <w:br/>
      </w:r>
      <w:r w:rsidRPr="00126773">
        <w:rPr>
          <w:b/>
          <w:bCs/>
          <w:sz w:val="24"/>
          <w:szCs w:val="24"/>
          <w:lang w:val="en-GB"/>
        </w:rPr>
        <w:t xml:space="preserve">4. Interpretation &amp; Inference: </w:t>
      </w:r>
    </w:p>
    <w:p w14:paraId="55F913AA" w14:textId="4D016C9D" w:rsidR="00D91F8A" w:rsidRPr="00126773" w:rsidRDefault="006566AE" w:rsidP="00D91F8A">
      <w:pPr>
        <w:ind w:left="360"/>
        <w:rPr>
          <w:sz w:val="24"/>
          <w:szCs w:val="24"/>
          <w:lang w:val="en-GB"/>
        </w:rPr>
      </w:pPr>
      <w:r w:rsidRPr="00126773">
        <w:rPr>
          <w:sz w:val="24"/>
          <w:szCs w:val="24"/>
          <w:lang w:val="en-GB"/>
        </w:rPr>
        <w:t xml:space="preserve">Analyse data: Examine </w:t>
      </w:r>
      <w:r w:rsidR="00D91F8A" w:rsidRPr="00126773">
        <w:rPr>
          <w:sz w:val="24"/>
          <w:szCs w:val="24"/>
          <w:lang w:val="en-GB"/>
        </w:rPr>
        <w:t>sales decreases, solicit consumer feedback, and evaluate market patterns to uncover potential causes and solutions. This stage is crucial for reaching accurate conclusions and making sound decisions regarding the best course of action.</w:t>
      </w:r>
    </w:p>
    <w:p w14:paraId="509F5DC4" w14:textId="77777777" w:rsidR="00D91F8A" w:rsidRPr="00126773" w:rsidRDefault="00D91F8A" w:rsidP="00D91F8A">
      <w:pPr>
        <w:ind w:left="360"/>
        <w:rPr>
          <w:sz w:val="24"/>
          <w:szCs w:val="24"/>
          <w:lang w:val="en-GB"/>
        </w:rPr>
      </w:pPr>
    </w:p>
    <w:p w14:paraId="1B140AEC" w14:textId="77777777" w:rsidR="006566AE" w:rsidRPr="00126773" w:rsidRDefault="006566AE" w:rsidP="006566AE">
      <w:pPr>
        <w:ind w:left="360"/>
        <w:rPr>
          <w:b/>
          <w:bCs/>
          <w:sz w:val="24"/>
          <w:szCs w:val="24"/>
          <w:lang w:val="en-GB"/>
        </w:rPr>
      </w:pPr>
      <w:r w:rsidRPr="00126773">
        <w:rPr>
          <w:b/>
          <w:bCs/>
          <w:sz w:val="24"/>
          <w:szCs w:val="24"/>
          <w:lang w:val="en-GB"/>
        </w:rPr>
        <w:t xml:space="preserve">5. Concepts: </w:t>
      </w:r>
    </w:p>
    <w:p w14:paraId="788F1AB0" w14:textId="02BADD06" w:rsidR="00D91F8A" w:rsidRPr="00126773" w:rsidRDefault="006566AE" w:rsidP="00D91F8A">
      <w:pPr>
        <w:ind w:left="360"/>
        <w:rPr>
          <w:sz w:val="24"/>
          <w:szCs w:val="24"/>
          <w:lang w:val="en-GB"/>
        </w:rPr>
      </w:pPr>
      <w:r w:rsidRPr="00126773">
        <w:rPr>
          <w:sz w:val="24"/>
          <w:szCs w:val="24"/>
          <w:lang w:val="en-GB"/>
        </w:rPr>
        <w:t>Apply appropriate theories</w:t>
      </w:r>
      <w:r w:rsidR="00D91F8A" w:rsidRPr="00126773">
        <w:rPr>
          <w:sz w:val="24"/>
          <w:szCs w:val="24"/>
          <w:lang w:val="en-GB"/>
        </w:rPr>
        <w:t>:</w:t>
      </w:r>
      <w:r w:rsidRPr="00126773">
        <w:rPr>
          <w:sz w:val="24"/>
          <w:szCs w:val="24"/>
          <w:lang w:val="en-GB"/>
        </w:rPr>
        <w:t xml:space="preserve"> Use marketing theories,</w:t>
      </w:r>
      <w:r w:rsidR="00D91F8A" w:rsidRPr="00126773">
        <w:rPr>
          <w:sz w:val="24"/>
          <w:szCs w:val="24"/>
          <w:lang w:val="en-GB"/>
        </w:rPr>
        <w:t xml:space="preserve"> product development principles, and market entry tactics, to create an organised decision-making process. These principles assist in determining the feasibility and potential impact of each option.</w:t>
      </w:r>
    </w:p>
    <w:p w14:paraId="6A9BBD02" w14:textId="77777777" w:rsidR="00D91F8A" w:rsidRPr="00126773" w:rsidRDefault="006566AE" w:rsidP="00D91F8A">
      <w:pPr>
        <w:ind w:left="360"/>
        <w:rPr>
          <w:b/>
          <w:bCs/>
          <w:sz w:val="24"/>
          <w:szCs w:val="24"/>
          <w:lang w:val="en-GB"/>
        </w:rPr>
      </w:pPr>
      <w:r w:rsidRPr="00126773">
        <w:rPr>
          <w:sz w:val="24"/>
          <w:szCs w:val="24"/>
          <w:lang w:val="en-GB"/>
        </w:rPr>
        <w:br/>
      </w:r>
      <w:r w:rsidRPr="00126773">
        <w:rPr>
          <w:b/>
          <w:bCs/>
          <w:sz w:val="24"/>
          <w:szCs w:val="24"/>
          <w:lang w:val="en-GB"/>
        </w:rPr>
        <w:t xml:space="preserve">6. Assumption: </w:t>
      </w:r>
    </w:p>
    <w:p w14:paraId="2AB2B6B0" w14:textId="346F1808" w:rsidR="006566AE" w:rsidRPr="00126773" w:rsidRDefault="00D91F8A" w:rsidP="00D91F8A">
      <w:pPr>
        <w:ind w:left="360"/>
        <w:rPr>
          <w:sz w:val="24"/>
          <w:szCs w:val="24"/>
          <w:lang w:val="en-GB"/>
        </w:rPr>
      </w:pPr>
      <w:r w:rsidRPr="00126773">
        <w:rPr>
          <w:sz w:val="24"/>
          <w:szCs w:val="24"/>
          <w:lang w:val="en-GB"/>
        </w:rPr>
        <w:t>Identifying the underlying assumptions: This is critical for conducting a thorough investigation. This comprises estimates of the product's market potential, client preferences, and competition landscape. Challenging these preconceptions leads to a more objective and unbiased appraisal.</w:t>
      </w:r>
    </w:p>
    <w:p w14:paraId="40DF5075" w14:textId="78D20619" w:rsidR="006566AE" w:rsidRPr="00126773" w:rsidRDefault="006566AE" w:rsidP="006566AE">
      <w:pPr>
        <w:ind w:left="360"/>
        <w:rPr>
          <w:b/>
          <w:bCs/>
          <w:sz w:val="24"/>
          <w:szCs w:val="24"/>
          <w:lang w:val="en-GB"/>
        </w:rPr>
      </w:pPr>
      <w:r w:rsidRPr="00126773">
        <w:rPr>
          <w:sz w:val="24"/>
          <w:szCs w:val="24"/>
          <w:lang w:val="en-GB"/>
        </w:rPr>
        <w:br/>
      </w:r>
      <w:r w:rsidRPr="00126773">
        <w:rPr>
          <w:b/>
          <w:bCs/>
          <w:sz w:val="24"/>
          <w:szCs w:val="24"/>
          <w:lang w:val="en-GB"/>
        </w:rPr>
        <w:t>7. Implications and consequences:</w:t>
      </w:r>
    </w:p>
    <w:p w14:paraId="7C0AD234" w14:textId="462F07E8" w:rsidR="00126773" w:rsidRPr="00126773" w:rsidRDefault="006566AE" w:rsidP="00126773">
      <w:pPr>
        <w:ind w:left="360"/>
        <w:rPr>
          <w:sz w:val="24"/>
          <w:szCs w:val="24"/>
          <w:lang w:val="en-GB"/>
        </w:rPr>
      </w:pPr>
      <w:r w:rsidRPr="00126773">
        <w:rPr>
          <w:sz w:val="24"/>
          <w:szCs w:val="24"/>
          <w:lang w:val="en-GB"/>
        </w:rPr>
        <w:t>Evaluate possible outcomes: Consider the impact of each alternative on sales, market share, and brand reputation.</w:t>
      </w:r>
      <w:r w:rsidR="00D91F8A" w:rsidRPr="00126773">
        <w:rPr>
          <w:sz w:val="24"/>
          <w:szCs w:val="24"/>
          <w:lang w:val="en-GB"/>
        </w:rPr>
        <w:t xml:space="preserve"> This stage entails considering both the short-term and long-term effects of each choice </w:t>
      </w:r>
      <w:r w:rsidR="00D63B3A" w:rsidRPr="00126773">
        <w:rPr>
          <w:sz w:val="24"/>
          <w:szCs w:val="24"/>
          <w:lang w:val="en-GB"/>
        </w:rPr>
        <w:t>to</w:t>
      </w:r>
      <w:r w:rsidR="00D91F8A" w:rsidRPr="00126773">
        <w:rPr>
          <w:sz w:val="24"/>
          <w:szCs w:val="24"/>
          <w:lang w:val="en-GB"/>
        </w:rPr>
        <w:t xml:space="preserve"> maintain sustainable growth.</w:t>
      </w:r>
    </w:p>
    <w:p w14:paraId="1912F410" w14:textId="77777777" w:rsidR="00126773" w:rsidRDefault="00126773" w:rsidP="00126773">
      <w:pPr>
        <w:ind w:left="360"/>
        <w:rPr>
          <w:sz w:val="24"/>
          <w:szCs w:val="24"/>
          <w:lang w:val="en-GB"/>
        </w:rPr>
      </w:pPr>
    </w:p>
    <w:p w14:paraId="6AEA3385" w14:textId="6D1C304F" w:rsidR="00126773" w:rsidRDefault="00126773" w:rsidP="00126773">
      <w:pPr>
        <w:ind w:left="360"/>
        <w:rPr>
          <w:sz w:val="24"/>
          <w:szCs w:val="24"/>
          <w:lang w:val="en-GB"/>
        </w:rPr>
      </w:pPr>
    </w:p>
    <w:p w14:paraId="2A2AAB46" w14:textId="6E069DD4" w:rsidR="00126773" w:rsidRDefault="006566AE" w:rsidP="00126773">
      <w:pPr>
        <w:ind w:left="360"/>
        <w:rPr>
          <w:b/>
          <w:bCs/>
          <w:sz w:val="24"/>
          <w:szCs w:val="24"/>
          <w:lang w:val="en-GB"/>
        </w:rPr>
      </w:pPr>
      <w:r w:rsidRPr="00126773">
        <w:rPr>
          <w:sz w:val="24"/>
          <w:szCs w:val="24"/>
          <w:lang w:val="en-GB"/>
        </w:rPr>
        <w:lastRenderedPageBreak/>
        <w:br/>
      </w:r>
      <w:r w:rsidRPr="00126773">
        <w:rPr>
          <w:b/>
          <w:bCs/>
          <w:sz w:val="24"/>
          <w:szCs w:val="24"/>
          <w:lang w:val="en-GB"/>
        </w:rPr>
        <w:t xml:space="preserve">8. </w:t>
      </w:r>
      <w:r w:rsidR="006853EC" w:rsidRPr="00126773">
        <w:rPr>
          <w:b/>
          <w:bCs/>
          <w:sz w:val="24"/>
          <w:szCs w:val="24"/>
          <w:lang w:val="en-GB"/>
        </w:rPr>
        <w:t>Points of view:</w:t>
      </w:r>
    </w:p>
    <w:p w14:paraId="34810214" w14:textId="17E0E7D6" w:rsidR="006566AE" w:rsidRPr="00126773" w:rsidRDefault="006853EC" w:rsidP="00126773">
      <w:pPr>
        <w:ind w:left="360"/>
        <w:rPr>
          <w:b/>
          <w:bCs/>
          <w:sz w:val="24"/>
          <w:szCs w:val="24"/>
          <w:lang w:val="en-GB"/>
        </w:rPr>
      </w:pPr>
      <w:r w:rsidRPr="00126773">
        <w:rPr>
          <w:sz w:val="24"/>
          <w:szCs w:val="24"/>
          <w:lang w:val="en-GB"/>
        </w:rPr>
        <w:t>Consider</w:t>
      </w:r>
      <w:r w:rsidR="006566AE" w:rsidRPr="00126773">
        <w:rPr>
          <w:sz w:val="24"/>
          <w:szCs w:val="24"/>
          <w:lang w:val="en-GB"/>
        </w:rPr>
        <w:t xml:space="preserve"> perspectives</w:t>
      </w:r>
      <w:r w:rsidR="00D91F8A" w:rsidRPr="00126773">
        <w:rPr>
          <w:sz w:val="24"/>
          <w:szCs w:val="24"/>
          <w:lang w:val="en-GB"/>
        </w:rPr>
        <w:t>:</w:t>
      </w:r>
      <w:r w:rsidR="006566AE" w:rsidRPr="00126773">
        <w:rPr>
          <w:sz w:val="24"/>
          <w:szCs w:val="24"/>
          <w:lang w:val="en-GB"/>
        </w:rPr>
        <w:t xml:space="preserve"> </w:t>
      </w:r>
      <w:r w:rsidR="00D91F8A" w:rsidRPr="00126773">
        <w:rPr>
          <w:sz w:val="24"/>
          <w:szCs w:val="24"/>
          <w:lang w:val="en-GB"/>
        </w:rPr>
        <w:t>Considering the perspectives of various stakeholders, including consumers, employees, and investors, provides a comprehensive picture of the decision's impact. This stage guarantees that the decision is consistent with the interests of all parties involved and promotes a collaborative and inclusive approach.</w:t>
      </w:r>
    </w:p>
    <w:p w14:paraId="34F42505" w14:textId="77777777" w:rsidR="000652AA" w:rsidRPr="00126773" w:rsidRDefault="000652AA" w:rsidP="00D91F8A">
      <w:pPr>
        <w:ind w:left="360"/>
        <w:rPr>
          <w:sz w:val="24"/>
          <w:szCs w:val="24"/>
          <w:lang w:val="en-GB"/>
        </w:rPr>
      </w:pPr>
    </w:p>
    <w:p w14:paraId="27D3D791" w14:textId="7C75B9E1" w:rsidR="000652AA" w:rsidRPr="00126773" w:rsidRDefault="000652AA" w:rsidP="000652AA">
      <w:pPr>
        <w:ind w:left="360"/>
        <w:rPr>
          <w:sz w:val="24"/>
          <w:szCs w:val="24"/>
          <w:lang w:val="en-GB"/>
        </w:rPr>
      </w:pPr>
      <w:r w:rsidRPr="00126773">
        <w:rPr>
          <w:sz w:val="24"/>
          <w:szCs w:val="24"/>
          <w:lang w:val="en-GB"/>
        </w:rPr>
        <w:t>Following the above steps allows organisations to use the Paul-Elder Critical Thinking Framework to create well-reasoned and strategic decisions that boost sales and ensure long-term success.</w:t>
      </w:r>
    </w:p>
    <w:p w14:paraId="623EBBA8" w14:textId="77777777" w:rsidR="000652AA" w:rsidRPr="001A1428" w:rsidRDefault="000652AA" w:rsidP="00D91F8A">
      <w:pPr>
        <w:ind w:left="360"/>
        <w:rPr>
          <w:lang w:val="en-GB"/>
        </w:rPr>
      </w:pPr>
    </w:p>
    <w:p w14:paraId="5A19796B" w14:textId="77777777" w:rsidR="006853EC" w:rsidRPr="001A1428" w:rsidRDefault="006853EC" w:rsidP="006853EC">
      <w:pPr>
        <w:pStyle w:val="Heading2"/>
        <w:rPr>
          <w:rFonts w:asciiTheme="minorHAnsi" w:hAnsiTheme="minorHAnsi"/>
        </w:rPr>
      </w:pPr>
      <w:bookmarkStart w:id="27" w:name="_Toc192885070"/>
      <w:r w:rsidRPr="001A1428">
        <w:rPr>
          <w:rFonts w:asciiTheme="minorHAnsi" w:hAnsiTheme="minorHAnsi"/>
        </w:rPr>
        <w:t>Step-by-Step Analysis Using Six Thinking Hats Framework</w:t>
      </w:r>
      <w:bookmarkEnd w:id="27"/>
    </w:p>
    <w:p w14:paraId="5BE778FD" w14:textId="77777777" w:rsidR="006853EC" w:rsidRPr="001A1428" w:rsidRDefault="006853EC" w:rsidP="006566AE">
      <w:pPr>
        <w:ind w:left="360"/>
        <w:rPr>
          <w:lang w:val="en-GB"/>
        </w:rPr>
      </w:pPr>
    </w:p>
    <w:p w14:paraId="39018D0A" w14:textId="77777777" w:rsidR="000652AA" w:rsidRPr="00126773" w:rsidRDefault="00A737D3" w:rsidP="000652AA">
      <w:pPr>
        <w:pStyle w:val="ListParagraph"/>
        <w:numPr>
          <w:ilvl w:val="0"/>
          <w:numId w:val="17"/>
        </w:numPr>
        <w:rPr>
          <w:b/>
          <w:bCs/>
          <w:sz w:val="24"/>
          <w:szCs w:val="24"/>
          <w:lang w:val="en-GB"/>
        </w:rPr>
      </w:pPr>
      <w:r w:rsidRPr="00126773">
        <w:rPr>
          <w:b/>
          <w:bCs/>
          <w:sz w:val="24"/>
          <w:szCs w:val="24"/>
          <w:lang w:val="en-GB"/>
        </w:rPr>
        <w:t xml:space="preserve">White Hat (Information): </w:t>
      </w:r>
    </w:p>
    <w:p w14:paraId="4F8C607B" w14:textId="77777777" w:rsidR="000652AA" w:rsidRPr="00126773" w:rsidRDefault="000652AA" w:rsidP="000652AA">
      <w:pPr>
        <w:ind w:left="360"/>
        <w:rPr>
          <w:sz w:val="24"/>
          <w:szCs w:val="24"/>
          <w:lang w:val="en-GB"/>
        </w:rPr>
      </w:pPr>
      <w:r w:rsidRPr="00126773">
        <w:rPr>
          <w:sz w:val="24"/>
          <w:szCs w:val="24"/>
          <w:lang w:val="en-GB"/>
        </w:rPr>
        <w:t xml:space="preserve">Concentrate on collecting and analysing objective facts and data. This comprises sales figures, market trends, consumer feedback, and competitive analysis. Examining this information objectively acquires a clear view of the existing situation and discovers gaps or opportunities. </w:t>
      </w:r>
    </w:p>
    <w:p w14:paraId="173E8778" w14:textId="2804CA8D" w:rsidR="000652AA" w:rsidRPr="00126773" w:rsidRDefault="00A737D3" w:rsidP="000652AA">
      <w:pPr>
        <w:ind w:left="360"/>
        <w:rPr>
          <w:sz w:val="24"/>
          <w:szCs w:val="24"/>
          <w:lang w:val="en-GB"/>
        </w:rPr>
      </w:pPr>
      <w:r w:rsidRPr="00126773">
        <w:rPr>
          <w:sz w:val="24"/>
          <w:szCs w:val="24"/>
          <w:lang w:val="en-GB"/>
        </w:rPr>
        <w:br/>
      </w:r>
      <w:r w:rsidRPr="00126773">
        <w:rPr>
          <w:b/>
          <w:bCs/>
          <w:sz w:val="24"/>
          <w:szCs w:val="24"/>
          <w:lang w:val="en-GB"/>
        </w:rPr>
        <w:t>2. Red Hat (Feelings):</w:t>
      </w:r>
      <w:r w:rsidRPr="00126773">
        <w:rPr>
          <w:sz w:val="24"/>
          <w:szCs w:val="24"/>
          <w:lang w:val="en-GB"/>
        </w:rPr>
        <w:br/>
      </w:r>
      <w:r w:rsidRPr="00126773">
        <w:rPr>
          <w:sz w:val="24"/>
          <w:szCs w:val="24"/>
          <w:lang w:val="en-GB"/>
        </w:rPr>
        <w:br/>
        <w:t>Consider team members' emotions and intuitions regarding</w:t>
      </w:r>
      <w:r w:rsidR="000652AA" w:rsidRPr="00126773">
        <w:rPr>
          <w:sz w:val="24"/>
          <w:szCs w:val="24"/>
          <w:lang w:val="en-GB"/>
        </w:rPr>
        <w:t xml:space="preserve"> present products, new product ideas, and possible market growth</w:t>
      </w:r>
      <w:r w:rsidR="00CA25E3" w:rsidRPr="00126773">
        <w:rPr>
          <w:sz w:val="24"/>
          <w:szCs w:val="24"/>
          <w:lang w:val="en-GB"/>
        </w:rPr>
        <w:t xml:space="preserve"> </w:t>
      </w:r>
      <w:r w:rsidR="00CA25E3" w:rsidRPr="00126773">
        <w:rPr>
          <w:sz w:val="24"/>
          <w:szCs w:val="24"/>
        </w:rPr>
        <w:t>(de Bono, 1985)</w:t>
      </w:r>
      <w:r w:rsidR="000652AA" w:rsidRPr="00126773">
        <w:rPr>
          <w:sz w:val="24"/>
          <w:szCs w:val="24"/>
          <w:lang w:val="en-GB"/>
        </w:rPr>
        <w:t xml:space="preserve">. Understanding key stakeholders' emotional responses, such as those of employees, customers, and investors, can reveal important information about their fears, hopes, and reservations. </w:t>
      </w:r>
    </w:p>
    <w:p w14:paraId="3C1D2A15" w14:textId="77777777" w:rsidR="00A737D3" w:rsidRPr="00126773" w:rsidRDefault="00A737D3" w:rsidP="00A737D3">
      <w:pPr>
        <w:ind w:left="360"/>
        <w:rPr>
          <w:b/>
          <w:bCs/>
          <w:sz w:val="24"/>
          <w:szCs w:val="24"/>
          <w:lang w:val="en-GB"/>
        </w:rPr>
      </w:pPr>
      <w:r w:rsidRPr="00126773">
        <w:rPr>
          <w:sz w:val="24"/>
          <w:szCs w:val="24"/>
          <w:lang w:val="en-GB"/>
        </w:rPr>
        <w:br/>
      </w:r>
      <w:r w:rsidRPr="00126773">
        <w:rPr>
          <w:b/>
          <w:bCs/>
          <w:sz w:val="24"/>
          <w:szCs w:val="24"/>
          <w:lang w:val="en-GB"/>
        </w:rPr>
        <w:t xml:space="preserve">3. Black Hat (caution): </w:t>
      </w:r>
    </w:p>
    <w:p w14:paraId="799F2A4F" w14:textId="38448294" w:rsidR="00A737D3" w:rsidRPr="00126773" w:rsidRDefault="00A737D3" w:rsidP="000652AA">
      <w:pPr>
        <w:ind w:left="360"/>
        <w:rPr>
          <w:sz w:val="24"/>
          <w:szCs w:val="24"/>
          <w:lang w:val="en-GB"/>
        </w:rPr>
      </w:pPr>
      <w:r w:rsidRPr="00126773">
        <w:rPr>
          <w:sz w:val="24"/>
          <w:szCs w:val="24"/>
          <w:lang w:val="en-GB"/>
        </w:rPr>
        <w:t>Identify risks and potential issues: Examine the potential drawbacks of each alternative, including financial risks, resource allocation, and market obstacles</w:t>
      </w:r>
      <w:r w:rsidR="000652AA" w:rsidRPr="00126773">
        <w:rPr>
          <w:sz w:val="24"/>
          <w:szCs w:val="24"/>
          <w:lang w:val="en-GB"/>
        </w:rPr>
        <w:t xml:space="preserve">.  By carefully considering these disadvantages, you can anticipate possible issues and devise mitigation solutions. </w:t>
      </w:r>
    </w:p>
    <w:p w14:paraId="04F7126B" w14:textId="77777777" w:rsidR="000652AA" w:rsidRPr="00126773" w:rsidRDefault="000652AA" w:rsidP="000652AA">
      <w:pPr>
        <w:ind w:left="360"/>
        <w:rPr>
          <w:sz w:val="24"/>
          <w:szCs w:val="24"/>
          <w:lang w:val="en-GB"/>
        </w:rPr>
      </w:pPr>
    </w:p>
    <w:p w14:paraId="0CB53222" w14:textId="01767B0B" w:rsidR="00A737D3" w:rsidRPr="00126773" w:rsidRDefault="00A737D3" w:rsidP="00A737D3">
      <w:pPr>
        <w:pStyle w:val="ListParagraph"/>
        <w:numPr>
          <w:ilvl w:val="0"/>
          <w:numId w:val="15"/>
        </w:numPr>
        <w:rPr>
          <w:b/>
          <w:bCs/>
          <w:sz w:val="24"/>
          <w:szCs w:val="24"/>
          <w:lang w:val="en-GB"/>
        </w:rPr>
      </w:pPr>
      <w:r w:rsidRPr="00126773">
        <w:rPr>
          <w:b/>
          <w:bCs/>
          <w:sz w:val="24"/>
          <w:szCs w:val="24"/>
          <w:lang w:val="en-GB"/>
        </w:rPr>
        <w:t xml:space="preserve">Yellow Hat (Benefits): </w:t>
      </w:r>
    </w:p>
    <w:p w14:paraId="28868ACA" w14:textId="37523EE8" w:rsidR="00F20A95" w:rsidRPr="00126773" w:rsidRDefault="00A737D3" w:rsidP="00A737D3">
      <w:pPr>
        <w:ind w:left="360"/>
        <w:rPr>
          <w:sz w:val="24"/>
          <w:szCs w:val="24"/>
          <w:lang w:val="en-GB"/>
        </w:rPr>
      </w:pPr>
      <w:r w:rsidRPr="00126773">
        <w:rPr>
          <w:sz w:val="24"/>
          <w:szCs w:val="24"/>
          <w:lang w:val="en-GB"/>
        </w:rPr>
        <w:t>Highlight the positive features</w:t>
      </w:r>
      <w:r w:rsidR="00F20A95" w:rsidRPr="00126773">
        <w:rPr>
          <w:sz w:val="24"/>
          <w:szCs w:val="24"/>
          <w:lang w:val="en-GB"/>
        </w:rPr>
        <w:t xml:space="preserve">: This includes identifying the benefits, such as greater sales, market distinctiveness, and improved customer satisfaction. Focussing on the potential upside helps to create a convincing case for each alternative and motivates people to pursue specific methods. </w:t>
      </w:r>
    </w:p>
    <w:p w14:paraId="238051F7" w14:textId="77777777" w:rsidR="00F20A95" w:rsidRPr="00126773" w:rsidRDefault="00A737D3" w:rsidP="00F20A95">
      <w:pPr>
        <w:ind w:left="360"/>
        <w:rPr>
          <w:sz w:val="24"/>
          <w:szCs w:val="24"/>
          <w:lang w:val="en-GB"/>
        </w:rPr>
      </w:pPr>
      <w:r w:rsidRPr="00126773">
        <w:rPr>
          <w:sz w:val="24"/>
          <w:szCs w:val="24"/>
          <w:lang w:val="en-GB"/>
        </w:rPr>
        <w:br/>
      </w:r>
      <w:r w:rsidRPr="00126773">
        <w:rPr>
          <w:b/>
          <w:bCs/>
          <w:sz w:val="24"/>
          <w:szCs w:val="24"/>
          <w:lang w:val="en-GB"/>
        </w:rPr>
        <w:t>5. Green Hat (Creative):</w:t>
      </w:r>
    </w:p>
    <w:p w14:paraId="2EF6096B" w14:textId="583FD2A1" w:rsidR="00F20A95" w:rsidRPr="00126773" w:rsidRDefault="00F20A95" w:rsidP="00F20A95">
      <w:pPr>
        <w:ind w:left="360"/>
        <w:rPr>
          <w:sz w:val="24"/>
          <w:szCs w:val="24"/>
          <w:lang w:val="en-GB"/>
        </w:rPr>
      </w:pPr>
      <w:r w:rsidRPr="00126773">
        <w:rPr>
          <w:sz w:val="24"/>
          <w:szCs w:val="24"/>
        </w:rPr>
        <w:t xml:space="preserve">Develop innovative ideas for product features, marketing strategies, and partnering opportunities. This step entails thinking creatively and investigating novel ways that may lead to breakthroughs. Encourage brainstorming and creative thinking to identify new answers and tactics. </w:t>
      </w:r>
    </w:p>
    <w:p w14:paraId="05908A89" w14:textId="77777777" w:rsidR="00A737D3" w:rsidRPr="00126773" w:rsidRDefault="00A737D3" w:rsidP="00A737D3">
      <w:pPr>
        <w:ind w:left="360"/>
        <w:rPr>
          <w:b/>
          <w:bCs/>
          <w:sz w:val="24"/>
          <w:szCs w:val="24"/>
          <w:lang w:val="en-GB"/>
        </w:rPr>
      </w:pPr>
      <w:r w:rsidRPr="00126773">
        <w:rPr>
          <w:sz w:val="24"/>
          <w:szCs w:val="24"/>
          <w:lang w:val="en-GB"/>
        </w:rPr>
        <w:br/>
      </w:r>
      <w:r w:rsidRPr="00126773">
        <w:rPr>
          <w:b/>
          <w:bCs/>
          <w:sz w:val="24"/>
          <w:szCs w:val="24"/>
          <w:lang w:val="en-GB"/>
        </w:rPr>
        <w:t>6. Blue Hat (Process):</w:t>
      </w:r>
    </w:p>
    <w:p w14:paraId="606D8D16" w14:textId="4DCA0FD7" w:rsidR="00FD1B62" w:rsidRPr="00126773" w:rsidRDefault="00A737D3" w:rsidP="00FD1B62">
      <w:pPr>
        <w:ind w:left="360"/>
        <w:rPr>
          <w:sz w:val="24"/>
          <w:szCs w:val="24"/>
          <w:lang w:val="en-GB"/>
        </w:rPr>
      </w:pPr>
      <w:r w:rsidRPr="00126773">
        <w:rPr>
          <w:sz w:val="24"/>
          <w:szCs w:val="24"/>
          <w:lang w:val="en-GB"/>
        </w:rPr>
        <w:br/>
        <w:t xml:space="preserve">Manage the decision-making process. Lead the team through the organised thought process, ensuring that all viewpoints are </w:t>
      </w:r>
      <w:r w:rsidR="00D63B3A" w:rsidRPr="00126773">
        <w:rPr>
          <w:sz w:val="24"/>
          <w:szCs w:val="24"/>
          <w:lang w:val="en-GB"/>
        </w:rPr>
        <w:t>considered,</w:t>
      </w:r>
      <w:r w:rsidRPr="00126773">
        <w:rPr>
          <w:sz w:val="24"/>
          <w:szCs w:val="24"/>
          <w:lang w:val="en-GB"/>
        </w:rPr>
        <w:t xml:space="preserve"> and the conclusion is well-reasoned.</w:t>
      </w:r>
      <w:r w:rsidR="00FD1B62" w:rsidRPr="00126773">
        <w:rPr>
          <w:sz w:val="24"/>
          <w:szCs w:val="24"/>
          <w:lang w:val="en-GB"/>
        </w:rPr>
        <w:t xml:space="preserve"> This includes creating an agenda, moderating debates, and ensuring that each hat receives appropriate attention. </w:t>
      </w:r>
    </w:p>
    <w:p w14:paraId="2D28FF62" w14:textId="77777777" w:rsidR="00FD1B62" w:rsidRPr="00126773" w:rsidRDefault="00FD1B62" w:rsidP="00FD1B62">
      <w:pPr>
        <w:ind w:left="360"/>
        <w:rPr>
          <w:sz w:val="24"/>
          <w:szCs w:val="24"/>
          <w:lang w:val="en-GB"/>
        </w:rPr>
      </w:pPr>
    </w:p>
    <w:p w14:paraId="110E9A03" w14:textId="77777777" w:rsidR="00FD1B62" w:rsidRPr="00126773" w:rsidRDefault="00FD1B62" w:rsidP="00FD1B62">
      <w:pPr>
        <w:rPr>
          <w:sz w:val="24"/>
          <w:szCs w:val="24"/>
          <w:lang w:val="en-GB"/>
        </w:rPr>
      </w:pPr>
      <w:r w:rsidRPr="00126773">
        <w:rPr>
          <w:sz w:val="24"/>
          <w:szCs w:val="24"/>
          <w:lang w:val="en-GB"/>
        </w:rPr>
        <w:t>Applying the Six Thinking Hats framework ensures a full and balanced analysis, resulting in well-considered and strategic decisions that address both the organization's potential and difficulties.</w:t>
      </w:r>
    </w:p>
    <w:p w14:paraId="75FC34CF" w14:textId="77777777" w:rsidR="00A737D3" w:rsidRPr="001A1428" w:rsidRDefault="00A737D3" w:rsidP="00FD1B62">
      <w:pPr>
        <w:rPr>
          <w:lang w:val="en-GB"/>
        </w:rPr>
      </w:pPr>
    </w:p>
    <w:p w14:paraId="76C4B3D8" w14:textId="77777777" w:rsidR="00A737D3" w:rsidRPr="001A1428" w:rsidRDefault="00A737D3" w:rsidP="00A737D3">
      <w:pPr>
        <w:pStyle w:val="Heading2"/>
        <w:rPr>
          <w:rFonts w:asciiTheme="minorHAnsi" w:hAnsiTheme="minorHAnsi"/>
        </w:rPr>
      </w:pPr>
      <w:bookmarkStart w:id="28" w:name="_Toc192885071"/>
      <w:r w:rsidRPr="001A1428">
        <w:rPr>
          <w:rFonts w:asciiTheme="minorHAnsi" w:hAnsiTheme="minorHAnsi"/>
        </w:rPr>
        <w:t>Evaluation of the Outcomes and Effectiveness of the Applied Frameworks</w:t>
      </w:r>
      <w:bookmarkEnd w:id="28"/>
    </w:p>
    <w:p w14:paraId="1108A2D7" w14:textId="77777777" w:rsidR="006566AE" w:rsidRPr="00126773" w:rsidRDefault="006566AE" w:rsidP="00F12856">
      <w:pPr>
        <w:rPr>
          <w:sz w:val="24"/>
          <w:szCs w:val="24"/>
        </w:rPr>
      </w:pPr>
    </w:p>
    <w:p w14:paraId="3315454F" w14:textId="77777777" w:rsidR="00A737D3" w:rsidRPr="00126773" w:rsidRDefault="00A737D3" w:rsidP="00A737D3">
      <w:pPr>
        <w:pStyle w:val="Heading3"/>
        <w:rPr>
          <w:rFonts w:asciiTheme="minorHAnsi" w:hAnsiTheme="minorHAnsi"/>
          <w:sz w:val="24"/>
          <w:szCs w:val="24"/>
          <w:lang w:val="en-GB"/>
        </w:rPr>
      </w:pPr>
      <w:bookmarkStart w:id="29" w:name="_Toc192885072"/>
      <w:r w:rsidRPr="00126773">
        <w:rPr>
          <w:rFonts w:asciiTheme="minorHAnsi" w:hAnsiTheme="minorHAnsi"/>
          <w:sz w:val="24"/>
          <w:szCs w:val="24"/>
          <w:lang w:val="en-GB"/>
        </w:rPr>
        <w:t>Outcomes:</w:t>
      </w:r>
      <w:bookmarkEnd w:id="29"/>
    </w:p>
    <w:p w14:paraId="507F8549" w14:textId="77777777" w:rsidR="00A737D3" w:rsidRPr="00126773" w:rsidRDefault="00A737D3" w:rsidP="00A737D3">
      <w:pPr>
        <w:rPr>
          <w:sz w:val="24"/>
          <w:szCs w:val="24"/>
          <w:lang w:val="en-GB"/>
        </w:rPr>
      </w:pPr>
    </w:p>
    <w:p w14:paraId="5D358230" w14:textId="76F99828" w:rsidR="00A737D3" w:rsidRPr="00126773" w:rsidRDefault="00A737D3" w:rsidP="00A737D3">
      <w:pPr>
        <w:rPr>
          <w:sz w:val="24"/>
          <w:szCs w:val="24"/>
          <w:lang w:val="en-GB"/>
        </w:rPr>
      </w:pPr>
      <w:r w:rsidRPr="00126773">
        <w:rPr>
          <w:sz w:val="24"/>
          <w:szCs w:val="24"/>
          <w:lang w:val="en-GB"/>
        </w:rPr>
        <w:t xml:space="preserve"> The Paul-Elder Critical Thinking Framework facilitated a methodical analysis of the problem, considering all important elements. By breaking down the decision into </w:t>
      </w:r>
      <w:r w:rsidRPr="00126773">
        <w:rPr>
          <w:sz w:val="24"/>
          <w:szCs w:val="24"/>
          <w:lang w:val="en-GB"/>
        </w:rPr>
        <w:lastRenderedPageBreak/>
        <w:t>manageable components, the team was able to assess the possible impact of each option.</w:t>
      </w:r>
    </w:p>
    <w:p w14:paraId="29EA7979" w14:textId="1B03EF30" w:rsidR="00A737D3" w:rsidRPr="00126773" w:rsidRDefault="00A737D3" w:rsidP="00A737D3">
      <w:pPr>
        <w:rPr>
          <w:sz w:val="24"/>
          <w:szCs w:val="24"/>
          <w:lang w:val="en-GB"/>
        </w:rPr>
      </w:pPr>
      <w:r w:rsidRPr="00126773">
        <w:rPr>
          <w:sz w:val="24"/>
          <w:szCs w:val="24"/>
          <w:lang w:val="en-GB"/>
        </w:rPr>
        <w:br/>
        <w:t>The Six Thinking Hats Framework allowed for a thorough analysis of the subject from several angles. It promoted innovation while also addressing potential risks and advantages, resulting in a balanced and educated conclusion.</w:t>
      </w:r>
    </w:p>
    <w:p w14:paraId="759FF05F" w14:textId="77777777" w:rsidR="00024DE9" w:rsidRPr="00126773" w:rsidRDefault="00024DE9" w:rsidP="00024DE9">
      <w:pPr>
        <w:pStyle w:val="Heading3"/>
        <w:rPr>
          <w:rFonts w:asciiTheme="minorHAnsi" w:hAnsiTheme="minorHAnsi"/>
          <w:sz w:val="24"/>
          <w:szCs w:val="24"/>
          <w:lang w:val="en-GB"/>
        </w:rPr>
      </w:pPr>
    </w:p>
    <w:p w14:paraId="7DF1F7A3" w14:textId="55590145" w:rsidR="00024DE9" w:rsidRPr="00126773" w:rsidRDefault="00024DE9" w:rsidP="00024DE9">
      <w:pPr>
        <w:pStyle w:val="Heading3"/>
        <w:rPr>
          <w:rFonts w:asciiTheme="minorHAnsi" w:hAnsiTheme="minorHAnsi"/>
          <w:sz w:val="24"/>
          <w:szCs w:val="24"/>
          <w:lang w:val="en-GB"/>
        </w:rPr>
      </w:pPr>
      <w:bookmarkStart w:id="30" w:name="_Toc192885073"/>
      <w:r w:rsidRPr="00126773">
        <w:rPr>
          <w:rFonts w:asciiTheme="minorHAnsi" w:hAnsiTheme="minorHAnsi"/>
          <w:sz w:val="24"/>
          <w:szCs w:val="24"/>
          <w:lang w:val="en-GB"/>
        </w:rPr>
        <w:t>Effectiveness:</w:t>
      </w:r>
      <w:bookmarkEnd w:id="30"/>
    </w:p>
    <w:p w14:paraId="66E829DF" w14:textId="77777777" w:rsidR="00024DE9" w:rsidRPr="00126773" w:rsidRDefault="00024DE9" w:rsidP="00024DE9">
      <w:pPr>
        <w:rPr>
          <w:sz w:val="24"/>
          <w:szCs w:val="24"/>
          <w:lang w:val="en-GB"/>
        </w:rPr>
      </w:pPr>
    </w:p>
    <w:p w14:paraId="2B952B4A" w14:textId="14AA7174" w:rsidR="00024DE9" w:rsidRPr="00126773" w:rsidRDefault="00024DE9" w:rsidP="00024DE9">
      <w:pPr>
        <w:rPr>
          <w:sz w:val="24"/>
          <w:szCs w:val="24"/>
          <w:lang w:val="en-GB"/>
        </w:rPr>
      </w:pPr>
      <w:r w:rsidRPr="00126773">
        <w:rPr>
          <w:b/>
          <w:bCs/>
          <w:sz w:val="24"/>
          <w:szCs w:val="24"/>
        </w:rPr>
        <w:t>Enhanced Decision-Making</w:t>
      </w:r>
      <w:r w:rsidRPr="00126773">
        <w:rPr>
          <w:sz w:val="24"/>
          <w:szCs w:val="24"/>
        </w:rPr>
        <w:t xml:space="preserve">: </w:t>
      </w:r>
    </w:p>
    <w:p w14:paraId="4CC2DE4D" w14:textId="77777777" w:rsidR="00024DE9" w:rsidRPr="00126773" w:rsidRDefault="00024DE9" w:rsidP="00024DE9">
      <w:pPr>
        <w:rPr>
          <w:sz w:val="24"/>
          <w:szCs w:val="24"/>
          <w:lang w:val="en-GB"/>
        </w:rPr>
      </w:pPr>
      <w:r w:rsidRPr="00126773">
        <w:rPr>
          <w:sz w:val="24"/>
          <w:szCs w:val="24"/>
          <w:lang w:val="en-GB"/>
        </w:rPr>
        <w:t>The organised approach of both frameworks improved decision-making, resulting in more considered and evidence-based choices.</w:t>
      </w:r>
    </w:p>
    <w:p w14:paraId="23318150" w14:textId="3D3AA524" w:rsidR="00024DE9" w:rsidRPr="00126773" w:rsidRDefault="00024DE9" w:rsidP="00024DE9">
      <w:pPr>
        <w:rPr>
          <w:sz w:val="24"/>
          <w:szCs w:val="24"/>
        </w:rPr>
      </w:pPr>
      <w:r w:rsidRPr="00126773">
        <w:rPr>
          <w:sz w:val="24"/>
          <w:szCs w:val="24"/>
          <w:lang w:val="en-GB"/>
        </w:rPr>
        <w:br/>
      </w:r>
      <w:r w:rsidRPr="00126773">
        <w:rPr>
          <w:b/>
          <w:bCs/>
          <w:sz w:val="24"/>
          <w:szCs w:val="24"/>
        </w:rPr>
        <w:t>Team Collaboration</w:t>
      </w:r>
      <w:r w:rsidRPr="00126773">
        <w:rPr>
          <w:sz w:val="24"/>
          <w:szCs w:val="24"/>
        </w:rPr>
        <w:t xml:space="preserve">: </w:t>
      </w:r>
    </w:p>
    <w:p w14:paraId="432B9AEF" w14:textId="43FFB171" w:rsidR="00024DE9" w:rsidRPr="00126773" w:rsidRDefault="00024DE9" w:rsidP="00024DE9">
      <w:pPr>
        <w:rPr>
          <w:b/>
          <w:bCs/>
          <w:sz w:val="24"/>
          <w:szCs w:val="24"/>
        </w:rPr>
      </w:pPr>
      <w:r w:rsidRPr="00126773">
        <w:rPr>
          <w:sz w:val="24"/>
          <w:szCs w:val="24"/>
          <w:lang w:val="en-GB"/>
        </w:rPr>
        <w:t xml:space="preserve">The frameworks encouraged team collaboration and open communication, considering varied perspectives. </w:t>
      </w:r>
      <w:r w:rsidRPr="00126773">
        <w:rPr>
          <w:sz w:val="24"/>
          <w:szCs w:val="24"/>
          <w:lang w:val="en-GB"/>
        </w:rPr>
        <w:br/>
      </w:r>
      <w:r w:rsidRPr="00126773">
        <w:rPr>
          <w:sz w:val="24"/>
          <w:szCs w:val="24"/>
          <w:lang w:val="en-GB"/>
        </w:rPr>
        <w:br/>
      </w:r>
      <w:r w:rsidRPr="00126773">
        <w:rPr>
          <w:b/>
          <w:bCs/>
          <w:sz w:val="24"/>
          <w:szCs w:val="24"/>
        </w:rPr>
        <w:t>Informed Choices:</w:t>
      </w:r>
    </w:p>
    <w:p w14:paraId="11DC33AF" w14:textId="39417DB5" w:rsidR="000625A2" w:rsidRPr="00126773" w:rsidRDefault="00024DE9">
      <w:pPr>
        <w:rPr>
          <w:sz w:val="24"/>
          <w:szCs w:val="24"/>
          <w:lang w:val="en-GB"/>
        </w:rPr>
      </w:pPr>
      <w:r w:rsidRPr="00126773">
        <w:rPr>
          <w:sz w:val="24"/>
          <w:szCs w:val="24"/>
          <w:lang w:val="en-GB"/>
        </w:rPr>
        <w:t>Analysing data and considering views helped the team make educated decisions aligned with the company's strategic goals.</w:t>
      </w:r>
    </w:p>
    <w:p w14:paraId="78505304" w14:textId="77777777" w:rsidR="00024DE9" w:rsidRPr="00126773" w:rsidRDefault="00024DE9">
      <w:pPr>
        <w:rPr>
          <w:sz w:val="24"/>
          <w:szCs w:val="24"/>
          <w:lang w:val="en-GB"/>
        </w:rPr>
      </w:pPr>
    </w:p>
    <w:p w14:paraId="2FA71E48" w14:textId="7573128B" w:rsidR="00024DE9" w:rsidRPr="00126773" w:rsidRDefault="002559B9" w:rsidP="00024DE9">
      <w:pPr>
        <w:pStyle w:val="Heading3"/>
        <w:rPr>
          <w:rFonts w:asciiTheme="minorHAnsi" w:hAnsiTheme="minorHAnsi"/>
          <w:sz w:val="24"/>
          <w:szCs w:val="24"/>
          <w:lang w:val="en-GB"/>
        </w:rPr>
      </w:pPr>
      <w:bookmarkStart w:id="31" w:name="_Toc192885074"/>
      <w:r w:rsidRPr="00126773">
        <w:rPr>
          <w:rFonts w:asciiTheme="minorHAnsi" w:hAnsiTheme="minorHAnsi"/>
          <w:sz w:val="24"/>
          <w:szCs w:val="24"/>
          <w:lang w:val="en-GB"/>
        </w:rPr>
        <w:t>In Summary</w:t>
      </w:r>
      <w:r w:rsidR="00024DE9" w:rsidRPr="00126773">
        <w:rPr>
          <w:rFonts w:asciiTheme="minorHAnsi" w:hAnsiTheme="minorHAnsi"/>
          <w:sz w:val="24"/>
          <w:szCs w:val="24"/>
          <w:lang w:val="en-GB"/>
        </w:rPr>
        <w:t>:</w:t>
      </w:r>
      <w:bookmarkEnd w:id="31"/>
    </w:p>
    <w:p w14:paraId="2BA7F0FE" w14:textId="77777777" w:rsidR="00024DE9" w:rsidRPr="00126773" w:rsidRDefault="00024DE9" w:rsidP="00024DE9">
      <w:pPr>
        <w:rPr>
          <w:sz w:val="24"/>
          <w:szCs w:val="24"/>
          <w:lang w:val="en-GB"/>
        </w:rPr>
      </w:pPr>
    </w:p>
    <w:p w14:paraId="7B571E42" w14:textId="77777777" w:rsidR="00024DE9" w:rsidRPr="00126773" w:rsidRDefault="00024DE9" w:rsidP="00024DE9">
      <w:pPr>
        <w:rPr>
          <w:sz w:val="24"/>
          <w:szCs w:val="24"/>
          <w:lang w:val="en-GB"/>
        </w:rPr>
      </w:pPr>
      <w:r w:rsidRPr="00126773">
        <w:rPr>
          <w:sz w:val="24"/>
          <w:szCs w:val="24"/>
          <w:lang w:val="en-GB"/>
        </w:rPr>
        <w:t>Using critical thinking frameworks in workplace contexts can greatly improve decision-making and problem-solving processes. In this example, the Paul-Elder Critical Thinking Framework and the Six Thinking Hats Framework provide a disciplined strategy to analysing the situation, ensuring that all important elements were considered.</w:t>
      </w:r>
    </w:p>
    <w:p w14:paraId="4959DD35" w14:textId="6984B1CA" w:rsidR="00126773" w:rsidRPr="00126773" w:rsidRDefault="00024DE9" w:rsidP="00126773">
      <w:pPr>
        <w:rPr>
          <w:sz w:val="24"/>
          <w:szCs w:val="24"/>
          <w:lang w:val="en-GB"/>
        </w:rPr>
      </w:pPr>
      <w:r w:rsidRPr="00126773">
        <w:rPr>
          <w:sz w:val="24"/>
          <w:szCs w:val="24"/>
          <w:lang w:val="en-GB"/>
        </w:rPr>
        <w:t>The frameworks' efficacy was evidenced by improved decision-making quality, increased team collaboration, and informed decisions. Organisations that cultivate a culture of critical thinking can handle complicated challenges and achieve long-term success</w:t>
      </w:r>
      <w:r w:rsidR="00126773">
        <w:rPr>
          <w:sz w:val="24"/>
          <w:szCs w:val="24"/>
          <w:lang w:val="en-GB"/>
        </w:rPr>
        <w:t>.</w:t>
      </w:r>
    </w:p>
    <w:p w14:paraId="0AC07812" w14:textId="17881FC9" w:rsidR="002559B9" w:rsidRPr="001A1428" w:rsidRDefault="002559B9" w:rsidP="002559B9">
      <w:pPr>
        <w:pStyle w:val="Heading1"/>
        <w:rPr>
          <w:rFonts w:asciiTheme="minorHAnsi" w:hAnsiTheme="minorHAnsi"/>
          <w:lang w:val="en-GB"/>
        </w:rPr>
      </w:pPr>
      <w:bookmarkStart w:id="32" w:name="_Toc192885075"/>
      <w:r w:rsidRPr="001A1428">
        <w:rPr>
          <w:rFonts w:asciiTheme="minorHAnsi" w:hAnsiTheme="minorHAnsi"/>
          <w:lang w:val="en-GB"/>
        </w:rPr>
        <w:lastRenderedPageBreak/>
        <w:t>Conclusion</w:t>
      </w:r>
      <w:bookmarkEnd w:id="32"/>
    </w:p>
    <w:p w14:paraId="70B81D9A" w14:textId="77777777" w:rsidR="002559B9" w:rsidRPr="001A1428" w:rsidRDefault="002559B9" w:rsidP="002559B9">
      <w:pPr>
        <w:rPr>
          <w:lang w:val="en-GB"/>
        </w:rPr>
      </w:pPr>
    </w:p>
    <w:p w14:paraId="14CAF686" w14:textId="77777777" w:rsidR="002559B9" w:rsidRPr="00126773" w:rsidRDefault="002559B9" w:rsidP="002559B9">
      <w:pPr>
        <w:rPr>
          <w:sz w:val="24"/>
          <w:szCs w:val="24"/>
          <w:lang w:val="en-GB"/>
        </w:rPr>
      </w:pPr>
      <w:r w:rsidRPr="00126773">
        <w:rPr>
          <w:sz w:val="24"/>
          <w:szCs w:val="24"/>
          <w:lang w:val="en-GB"/>
        </w:rPr>
        <w:t>Developing critical thinking skills within the workplace is essential for fostering a culture of innovation, improving decision-making processes, and enhancing overall organizational performance. The findings of this report underscore the importance of critical thinking as a fundamental competency that can be cultivated through targeted training programs, a supportive work environment, and ongoing practice. As businesses navigate an increasingly complex and dynamic landscape, the ability to think critically and make informed decisions will be a decisive factor in achieving sustainable success.</w:t>
      </w:r>
    </w:p>
    <w:p w14:paraId="50327EA9" w14:textId="77777777" w:rsidR="002559B9" w:rsidRPr="001A1428" w:rsidRDefault="002559B9" w:rsidP="002559B9">
      <w:pPr>
        <w:rPr>
          <w:lang w:val="en-GB"/>
        </w:rPr>
      </w:pPr>
    </w:p>
    <w:p w14:paraId="517AAB54" w14:textId="77777777" w:rsidR="002559B9" w:rsidRPr="001A1428" w:rsidRDefault="002559B9" w:rsidP="002559B9">
      <w:pPr>
        <w:rPr>
          <w:rStyle w:val="Heading2Char"/>
          <w:rFonts w:asciiTheme="minorHAnsi" w:hAnsiTheme="minorHAnsi"/>
          <w:lang w:val="en-GB"/>
        </w:rPr>
      </w:pPr>
      <w:bookmarkStart w:id="33" w:name="_Toc192885076"/>
      <w:r w:rsidRPr="001A1428">
        <w:rPr>
          <w:rStyle w:val="Heading2Char"/>
          <w:rFonts w:asciiTheme="minorHAnsi" w:hAnsiTheme="minorHAnsi"/>
          <w:lang w:val="en-GB"/>
        </w:rPr>
        <w:t>Summary of Key Findings</w:t>
      </w:r>
      <w:bookmarkEnd w:id="33"/>
      <w:r w:rsidRPr="001A1428">
        <w:rPr>
          <w:rStyle w:val="Heading2Char"/>
          <w:rFonts w:asciiTheme="minorHAnsi" w:hAnsiTheme="minorHAnsi"/>
          <w:lang w:val="en-GB"/>
        </w:rPr>
        <w:t xml:space="preserve"> </w:t>
      </w:r>
    </w:p>
    <w:p w14:paraId="631FF38C" w14:textId="77777777" w:rsidR="002559B9" w:rsidRPr="00126773" w:rsidRDefault="002559B9" w:rsidP="002559B9">
      <w:pPr>
        <w:rPr>
          <w:b/>
          <w:bCs/>
          <w:sz w:val="24"/>
          <w:szCs w:val="24"/>
          <w:lang w:val="en-GB"/>
        </w:rPr>
      </w:pPr>
      <w:r w:rsidRPr="001A1428">
        <w:rPr>
          <w:rStyle w:val="Heading2Char"/>
          <w:rFonts w:asciiTheme="minorHAnsi" w:hAnsiTheme="minorHAnsi"/>
          <w:lang w:val="en-GB"/>
        </w:rPr>
        <w:br/>
      </w:r>
      <w:r w:rsidRPr="00126773">
        <w:rPr>
          <w:b/>
          <w:bCs/>
          <w:sz w:val="24"/>
          <w:szCs w:val="24"/>
          <w:lang w:val="en-GB"/>
        </w:rPr>
        <w:t xml:space="preserve">Definition and Importance: </w:t>
      </w:r>
    </w:p>
    <w:p w14:paraId="0AAA6954" w14:textId="77777777" w:rsidR="002559B9" w:rsidRPr="00126773" w:rsidRDefault="002559B9" w:rsidP="002559B9">
      <w:pPr>
        <w:rPr>
          <w:sz w:val="24"/>
          <w:szCs w:val="24"/>
          <w:lang w:val="en-GB"/>
        </w:rPr>
      </w:pPr>
      <w:r w:rsidRPr="00126773">
        <w:rPr>
          <w:sz w:val="24"/>
          <w:szCs w:val="24"/>
          <w:lang w:val="en-GB"/>
        </w:rPr>
        <w:t>Critical thinking is the ability to analyse information, evaluate evidence, and generate well-reasoned arguments. It is essential for problem solving, creativity, and strategic planning, allowing people to traverse ambiguity and make informed judgements.</w:t>
      </w:r>
    </w:p>
    <w:p w14:paraId="35913ABE" w14:textId="79429711"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 xml:space="preserve">Current state: </w:t>
      </w:r>
    </w:p>
    <w:p w14:paraId="6AB6AA32" w14:textId="77777777" w:rsidR="00E854BD" w:rsidRPr="00126773" w:rsidRDefault="002559B9" w:rsidP="002559B9">
      <w:pPr>
        <w:rPr>
          <w:sz w:val="24"/>
          <w:szCs w:val="24"/>
          <w:lang w:val="en-GB"/>
        </w:rPr>
      </w:pPr>
      <w:r w:rsidRPr="00126773">
        <w:rPr>
          <w:sz w:val="24"/>
          <w:szCs w:val="24"/>
          <w:lang w:val="en-GB"/>
        </w:rPr>
        <w:t xml:space="preserve">Many organisations understand the need of critical thinking but struggle to integrate it into their culture. Common challenges include a lack of training, insufficient leadership support, and a preference for short-term results over long-term thinking. </w:t>
      </w:r>
      <w:r w:rsidRPr="00126773">
        <w:rPr>
          <w:sz w:val="24"/>
          <w:szCs w:val="24"/>
          <w:lang w:val="en-GB"/>
        </w:rPr>
        <w:br/>
      </w:r>
    </w:p>
    <w:p w14:paraId="23EE153B" w14:textId="5EF4A6FA"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Effective Training Programs:</w:t>
      </w:r>
      <w:r w:rsidRPr="00126773">
        <w:rPr>
          <w:sz w:val="24"/>
          <w:szCs w:val="24"/>
          <w:lang w:val="en-GB"/>
        </w:rPr>
        <w:t xml:space="preserve"> </w:t>
      </w:r>
    </w:p>
    <w:p w14:paraId="7116BE27" w14:textId="1CF24B2D" w:rsidR="002559B9" w:rsidRPr="00126773" w:rsidRDefault="002559B9" w:rsidP="002559B9">
      <w:pPr>
        <w:rPr>
          <w:sz w:val="24"/>
          <w:szCs w:val="24"/>
          <w:lang w:val="en-GB"/>
        </w:rPr>
      </w:pPr>
      <w:r w:rsidRPr="00126773">
        <w:rPr>
          <w:sz w:val="24"/>
          <w:szCs w:val="24"/>
          <w:lang w:val="en-GB"/>
        </w:rPr>
        <w:t>Focussing on practical application, real-world settings, and collaborative learning has been shown to improve critical thinking skills. The most effective programs include reflective behaviours, feedback, and chances for continuing development</w:t>
      </w:r>
      <w:r w:rsidR="00E854BD" w:rsidRPr="00126773">
        <w:rPr>
          <w:sz w:val="24"/>
          <w:szCs w:val="24"/>
          <w:lang w:val="en-GB"/>
        </w:rPr>
        <w:t xml:space="preserve"> </w:t>
      </w:r>
      <w:r w:rsidR="00E854BD" w:rsidRPr="00126773">
        <w:rPr>
          <w:sz w:val="24"/>
          <w:szCs w:val="24"/>
        </w:rPr>
        <w:t>(Rajaram, 2021)</w:t>
      </w:r>
      <w:r w:rsidRPr="00126773">
        <w:rPr>
          <w:sz w:val="24"/>
          <w:szCs w:val="24"/>
          <w:lang w:val="en-GB"/>
        </w:rPr>
        <w:t>.</w:t>
      </w:r>
    </w:p>
    <w:p w14:paraId="75CC97B9" w14:textId="77777777" w:rsidR="00E854BD" w:rsidRPr="00126773" w:rsidRDefault="00E854BD" w:rsidP="002559B9">
      <w:pPr>
        <w:rPr>
          <w:sz w:val="24"/>
          <w:szCs w:val="24"/>
          <w:lang w:val="en-GB"/>
        </w:rPr>
      </w:pPr>
    </w:p>
    <w:p w14:paraId="4043CC39" w14:textId="77777777" w:rsidR="00126773" w:rsidRDefault="00126773" w:rsidP="002559B9">
      <w:pPr>
        <w:rPr>
          <w:b/>
          <w:bCs/>
          <w:sz w:val="24"/>
          <w:szCs w:val="24"/>
          <w:lang w:val="en-GB"/>
        </w:rPr>
      </w:pPr>
    </w:p>
    <w:p w14:paraId="10A99C5A" w14:textId="22A57344" w:rsidR="002559B9" w:rsidRPr="00126773" w:rsidRDefault="002559B9" w:rsidP="002559B9">
      <w:pPr>
        <w:rPr>
          <w:b/>
          <w:bCs/>
          <w:sz w:val="24"/>
          <w:szCs w:val="24"/>
          <w:lang w:val="en-GB"/>
        </w:rPr>
      </w:pPr>
      <w:r w:rsidRPr="00126773">
        <w:rPr>
          <w:b/>
          <w:bCs/>
          <w:sz w:val="24"/>
          <w:szCs w:val="24"/>
          <w:lang w:val="en-GB"/>
        </w:rPr>
        <w:lastRenderedPageBreak/>
        <w:t xml:space="preserve">Leadership: </w:t>
      </w:r>
    </w:p>
    <w:p w14:paraId="3D7AF610" w14:textId="77777777" w:rsidR="002559B9" w:rsidRPr="00126773" w:rsidRDefault="002559B9" w:rsidP="002559B9">
      <w:pPr>
        <w:rPr>
          <w:sz w:val="24"/>
          <w:szCs w:val="24"/>
          <w:lang w:val="en-GB"/>
        </w:rPr>
      </w:pPr>
      <w:r w:rsidRPr="00126773">
        <w:rPr>
          <w:sz w:val="24"/>
          <w:szCs w:val="24"/>
          <w:lang w:val="en-GB"/>
        </w:rPr>
        <w:t xml:space="preserve">Fostering a critical thinking culture requires leaders to model desired behaviours, encourage open conversation, and provide resources for skill development. Leadership commitment is vital for fostering an environment conducive to critical thinking. </w:t>
      </w:r>
    </w:p>
    <w:p w14:paraId="698D7CF2" w14:textId="77777777"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Organisational culture</w:t>
      </w:r>
      <w:r w:rsidRPr="00126773">
        <w:rPr>
          <w:sz w:val="24"/>
          <w:szCs w:val="24"/>
          <w:lang w:val="en-GB"/>
        </w:rPr>
        <w:t xml:space="preserve"> </w:t>
      </w:r>
    </w:p>
    <w:p w14:paraId="0379EBC0" w14:textId="35C1DECF" w:rsidR="002559B9" w:rsidRPr="00126773" w:rsidRDefault="002559B9" w:rsidP="002559B9">
      <w:pPr>
        <w:rPr>
          <w:sz w:val="24"/>
          <w:szCs w:val="24"/>
          <w:lang w:val="en-GB"/>
        </w:rPr>
      </w:pPr>
      <w:r w:rsidRPr="00126773">
        <w:rPr>
          <w:sz w:val="24"/>
          <w:szCs w:val="24"/>
          <w:lang w:val="en-GB"/>
        </w:rPr>
        <w:t>Plays a crucial role in critical thinking development and implementation. Cultures that value inquiry, open-mindedness, and the courage to question assumptions promote critical thinking.</w:t>
      </w:r>
    </w:p>
    <w:p w14:paraId="5D01A742" w14:textId="77777777" w:rsidR="002559B9" w:rsidRPr="00126773" w:rsidRDefault="002559B9" w:rsidP="002559B9">
      <w:pPr>
        <w:rPr>
          <w:b/>
          <w:bCs/>
          <w:sz w:val="24"/>
          <w:szCs w:val="24"/>
          <w:lang w:val="en-GB"/>
        </w:rPr>
      </w:pPr>
      <w:r w:rsidRPr="00126773">
        <w:rPr>
          <w:sz w:val="24"/>
          <w:szCs w:val="24"/>
          <w:lang w:val="en-GB"/>
        </w:rPr>
        <w:br/>
      </w:r>
      <w:r w:rsidRPr="00126773">
        <w:rPr>
          <w:b/>
          <w:bCs/>
          <w:sz w:val="24"/>
          <w:szCs w:val="24"/>
          <w:lang w:val="en-GB"/>
        </w:rPr>
        <w:t xml:space="preserve">Measuring Impact: </w:t>
      </w:r>
    </w:p>
    <w:p w14:paraId="6E84FE01" w14:textId="07CCF5E3" w:rsidR="002559B9" w:rsidRPr="00126773" w:rsidRDefault="002559B9" w:rsidP="002559B9">
      <w:pPr>
        <w:rPr>
          <w:sz w:val="24"/>
          <w:szCs w:val="24"/>
          <w:lang w:val="en-GB"/>
        </w:rPr>
      </w:pPr>
      <w:r w:rsidRPr="00126773">
        <w:rPr>
          <w:sz w:val="24"/>
          <w:szCs w:val="24"/>
          <w:lang w:val="en-GB"/>
        </w:rPr>
        <w:t>Evaluating the effectiveness of critical thinking efforts involves both qualitative and quantitative measurements. Surveys, performance evaluations, and assessments can assist monitor critical thinking skill development and its impact on organisational results.</w:t>
      </w:r>
    </w:p>
    <w:p w14:paraId="6A978824" w14:textId="77777777" w:rsidR="002559B9" w:rsidRPr="001A1428" w:rsidRDefault="002559B9" w:rsidP="002559B9">
      <w:pPr>
        <w:pStyle w:val="Heading2"/>
        <w:rPr>
          <w:rFonts w:asciiTheme="minorHAnsi" w:hAnsiTheme="minorHAnsi"/>
          <w:lang w:val="en-GB"/>
        </w:rPr>
      </w:pPr>
    </w:p>
    <w:p w14:paraId="368FE207" w14:textId="77777777" w:rsidR="002559B9" w:rsidRPr="001A1428" w:rsidRDefault="002559B9" w:rsidP="002559B9">
      <w:pPr>
        <w:pStyle w:val="Heading2"/>
        <w:rPr>
          <w:rFonts w:asciiTheme="minorHAnsi" w:hAnsiTheme="minorHAnsi"/>
          <w:lang w:val="en-GB"/>
        </w:rPr>
      </w:pPr>
      <w:bookmarkStart w:id="34" w:name="_Toc192885077"/>
      <w:r w:rsidRPr="001A1428">
        <w:rPr>
          <w:rFonts w:asciiTheme="minorHAnsi" w:hAnsiTheme="minorHAnsi"/>
          <w:lang w:val="en-GB"/>
        </w:rPr>
        <w:t>Implications for workplace decision-making.</w:t>
      </w:r>
      <w:bookmarkEnd w:id="34"/>
      <w:r w:rsidRPr="001A1428">
        <w:rPr>
          <w:rFonts w:asciiTheme="minorHAnsi" w:hAnsiTheme="minorHAnsi"/>
          <w:lang w:val="en-GB"/>
        </w:rPr>
        <w:t xml:space="preserve"> </w:t>
      </w:r>
    </w:p>
    <w:p w14:paraId="23A77FA9" w14:textId="49EEF3FD" w:rsidR="002559B9" w:rsidRPr="00126773" w:rsidRDefault="002559B9" w:rsidP="002559B9">
      <w:pPr>
        <w:rPr>
          <w:b/>
          <w:bCs/>
          <w:sz w:val="24"/>
          <w:szCs w:val="24"/>
        </w:rPr>
      </w:pPr>
      <w:r w:rsidRPr="001A1428">
        <w:br/>
      </w:r>
      <w:r w:rsidRPr="00126773">
        <w:rPr>
          <w:b/>
          <w:bCs/>
          <w:sz w:val="24"/>
          <w:szCs w:val="24"/>
        </w:rPr>
        <w:t>Improved Problem Solving:</w:t>
      </w:r>
    </w:p>
    <w:p w14:paraId="69246CB5" w14:textId="77777777" w:rsidR="002559B9" w:rsidRPr="00126773" w:rsidRDefault="002559B9" w:rsidP="002559B9">
      <w:pPr>
        <w:rPr>
          <w:sz w:val="24"/>
          <w:szCs w:val="24"/>
        </w:rPr>
      </w:pPr>
      <w:r w:rsidRPr="00126773">
        <w:rPr>
          <w:sz w:val="24"/>
          <w:szCs w:val="24"/>
        </w:rPr>
        <w:t>Better critical thinking abilities help employees uncover root issues, produce inventive solutions, and predict prospective challenges.</w:t>
      </w:r>
    </w:p>
    <w:p w14:paraId="74A6866C" w14:textId="2A9D21BF" w:rsidR="002559B9" w:rsidRPr="00126773" w:rsidRDefault="002559B9" w:rsidP="002559B9">
      <w:pPr>
        <w:rPr>
          <w:sz w:val="24"/>
          <w:szCs w:val="24"/>
        </w:rPr>
      </w:pPr>
      <w:r w:rsidRPr="00126773">
        <w:rPr>
          <w:b/>
          <w:bCs/>
          <w:sz w:val="24"/>
          <w:szCs w:val="24"/>
        </w:rPr>
        <w:br/>
        <w:t>Informed Decision-Making:</w:t>
      </w:r>
    </w:p>
    <w:p w14:paraId="0EB74137" w14:textId="77777777" w:rsidR="002559B9" w:rsidRPr="00126773" w:rsidRDefault="002559B9" w:rsidP="002559B9">
      <w:pPr>
        <w:rPr>
          <w:b/>
          <w:bCs/>
          <w:sz w:val="24"/>
          <w:szCs w:val="24"/>
        </w:rPr>
      </w:pPr>
      <w:r w:rsidRPr="00126773">
        <w:rPr>
          <w:sz w:val="24"/>
          <w:szCs w:val="24"/>
        </w:rPr>
        <w:t xml:space="preserve"> Critical thinkers may analyse sources, assess risks, and base judgements on evidence and reasoning. This leads to better-informed and strategic decision-making processes. </w:t>
      </w:r>
      <w:r w:rsidRPr="00126773">
        <w:rPr>
          <w:sz w:val="24"/>
          <w:szCs w:val="24"/>
        </w:rPr>
        <w:br/>
      </w:r>
      <w:r w:rsidRPr="00126773">
        <w:rPr>
          <w:b/>
          <w:bCs/>
          <w:sz w:val="24"/>
          <w:szCs w:val="24"/>
        </w:rPr>
        <w:br/>
        <w:t>Improved Collaboration:</w:t>
      </w:r>
    </w:p>
    <w:p w14:paraId="1B0E0A44" w14:textId="36FC78E9" w:rsidR="002559B9" w:rsidRPr="00126773" w:rsidRDefault="002559B9" w:rsidP="002559B9">
      <w:pPr>
        <w:rPr>
          <w:sz w:val="24"/>
          <w:szCs w:val="24"/>
        </w:rPr>
      </w:pPr>
      <w:r w:rsidRPr="00126773">
        <w:rPr>
          <w:sz w:val="24"/>
          <w:szCs w:val="24"/>
        </w:rPr>
        <w:t xml:space="preserve"> Critical thinking skills lead to more constructive debates, consideration of varied perspectives, and consensus-building. This promotes a collaborative environment in which ideas are freely shared and assessed. </w:t>
      </w:r>
    </w:p>
    <w:p w14:paraId="273D3F56" w14:textId="2F79A31B" w:rsidR="002559B9" w:rsidRPr="00126773" w:rsidRDefault="002559B9" w:rsidP="002559B9">
      <w:pPr>
        <w:rPr>
          <w:sz w:val="24"/>
          <w:szCs w:val="24"/>
          <w:lang w:val="en-GB"/>
        </w:rPr>
      </w:pPr>
      <w:r w:rsidRPr="00126773">
        <w:rPr>
          <w:b/>
          <w:bCs/>
          <w:sz w:val="24"/>
          <w:szCs w:val="24"/>
        </w:rPr>
        <w:lastRenderedPageBreak/>
        <w:t>Adaptability and Resilience</w:t>
      </w:r>
      <w:r w:rsidRPr="00126773">
        <w:rPr>
          <w:sz w:val="24"/>
          <w:szCs w:val="24"/>
        </w:rPr>
        <w:t xml:space="preserve">: </w:t>
      </w:r>
    </w:p>
    <w:p w14:paraId="53A30395" w14:textId="65FB9F6F" w:rsidR="002559B9" w:rsidRPr="00126773" w:rsidRDefault="002559B9" w:rsidP="002559B9">
      <w:pPr>
        <w:rPr>
          <w:sz w:val="24"/>
          <w:szCs w:val="24"/>
          <w:lang w:val="en-GB"/>
        </w:rPr>
      </w:pPr>
      <w:r w:rsidRPr="00126773">
        <w:rPr>
          <w:sz w:val="24"/>
          <w:szCs w:val="24"/>
          <w:lang w:val="en-GB"/>
        </w:rPr>
        <w:t>Critical thinkers exhibit greater adaptability and resilience to change. Their capacity to analyse circumstances, learn from experiences, and make sound judgements enables organisations to better navigate uncertainties and disruptions</w:t>
      </w:r>
      <w:r w:rsidR="00E854BD" w:rsidRPr="00126773">
        <w:rPr>
          <w:sz w:val="24"/>
          <w:szCs w:val="24"/>
          <w:lang w:val="en-GB"/>
        </w:rPr>
        <w:t xml:space="preserve"> </w:t>
      </w:r>
      <w:r w:rsidR="00E854BD" w:rsidRPr="00126773">
        <w:rPr>
          <w:sz w:val="24"/>
          <w:szCs w:val="24"/>
        </w:rPr>
        <w:t>(Folke et al., 2010)</w:t>
      </w:r>
      <w:r w:rsidR="00126773">
        <w:rPr>
          <w:sz w:val="24"/>
          <w:szCs w:val="24"/>
        </w:rPr>
        <w:t>.</w:t>
      </w:r>
    </w:p>
    <w:p w14:paraId="05C47522" w14:textId="77777777" w:rsidR="002559B9" w:rsidRPr="001A1428" w:rsidRDefault="002559B9" w:rsidP="002559B9">
      <w:pPr>
        <w:pStyle w:val="Heading2"/>
        <w:rPr>
          <w:rFonts w:asciiTheme="minorHAnsi" w:hAnsiTheme="minorHAnsi"/>
          <w:lang w:val="en-GB"/>
        </w:rPr>
      </w:pPr>
    </w:p>
    <w:p w14:paraId="25A3AF74" w14:textId="77777777" w:rsidR="002559B9" w:rsidRPr="001A1428" w:rsidRDefault="002559B9" w:rsidP="002559B9">
      <w:pPr>
        <w:pStyle w:val="Heading2"/>
        <w:rPr>
          <w:rFonts w:asciiTheme="minorHAnsi" w:hAnsiTheme="minorHAnsi"/>
        </w:rPr>
      </w:pPr>
      <w:bookmarkStart w:id="35" w:name="_Toc192885078"/>
      <w:r w:rsidRPr="001A1428">
        <w:rPr>
          <w:rFonts w:asciiTheme="minorHAnsi" w:hAnsiTheme="minorHAnsi"/>
        </w:rPr>
        <w:t>Recommendations for Improving Critical Thinking in the Workplace</w:t>
      </w:r>
      <w:bookmarkEnd w:id="35"/>
    </w:p>
    <w:p w14:paraId="2D1F5243" w14:textId="77777777" w:rsidR="002559B9" w:rsidRPr="001A1428" w:rsidRDefault="002559B9" w:rsidP="002559B9">
      <w:pPr>
        <w:rPr>
          <w:b/>
          <w:bCs/>
          <w:lang w:val="en-GB"/>
        </w:rPr>
      </w:pPr>
    </w:p>
    <w:p w14:paraId="1B98355D" w14:textId="77777777" w:rsidR="002559B9" w:rsidRPr="00126773" w:rsidRDefault="002559B9" w:rsidP="002559B9">
      <w:pPr>
        <w:rPr>
          <w:sz w:val="24"/>
          <w:szCs w:val="24"/>
          <w:lang w:val="en-GB"/>
        </w:rPr>
      </w:pPr>
      <w:r w:rsidRPr="00126773">
        <w:rPr>
          <w:b/>
          <w:bCs/>
          <w:sz w:val="24"/>
          <w:szCs w:val="24"/>
          <w:lang w:val="en-GB"/>
        </w:rPr>
        <w:t>Implement comprehensive training programs</w:t>
      </w:r>
      <w:r w:rsidRPr="00126773">
        <w:rPr>
          <w:sz w:val="24"/>
          <w:szCs w:val="24"/>
          <w:lang w:val="en-GB"/>
        </w:rPr>
        <w:t xml:space="preserve"> </w:t>
      </w:r>
    </w:p>
    <w:p w14:paraId="1C18FEFB" w14:textId="47C0F466" w:rsidR="002559B9" w:rsidRPr="00126773" w:rsidRDefault="002559B9" w:rsidP="002559B9">
      <w:pPr>
        <w:rPr>
          <w:sz w:val="24"/>
          <w:szCs w:val="24"/>
          <w:lang w:val="en-GB"/>
        </w:rPr>
      </w:pPr>
      <w:r w:rsidRPr="00126773">
        <w:rPr>
          <w:sz w:val="24"/>
          <w:szCs w:val="24"/>
          <w:lang w:val="en-GB"/>
        </w:rPr>
        <w:t xml:space="preserve">Emphasise practical applications of critical thinking. Use real-world scenarios, case studies, and simulations to provide </w:t>
      </w:r>
      <w:r w:rsidR="002B3380">
        <w:rPr>
          <w:sz w:val="24"/>
          <w:szCs w:val="24"/>
          <w:lang w:val="en-GB"/>
        </w:rPr>
        <w:t>students with</w:t>
      </w:r>
      <w:r w:rsidRPr="00126773">
        <w:rPr>
          <w:sz w:val="24"/>
          <w:szCs w:val="24"/>
          <w:lang w:val="en-GB"/>
        </w:rPr>
        <w:t xml:space="preserve"> hands-on experience. Use reflective activities and</w:t>
      </w:r>
    </w:p>
    <w:p w14:paraId="21B55324" w14:textId="77777777" w:rsidR="002559B9" w:rsidRPr="00126773" w:rsidRDefault="002559B9" w:rsidP="002559B9">
      <w:pPr>
        <w:rPr>
          <w:sz w:val="24"/>
          <w:szCs w:val="24"/>
          <w:lang w:val="en-GB"/>
        </w:rPr>
      </w:pPr>
      <w:r w:rsidRPr="00126773">
        <w:rPr>
          <w:sz w:val="24"/>
          <w:szCs w:val="24"/>
          <w:lang w:val="en-GB"/>
        </w:rPr>
        <w:t xml:space="preserve">feedback mechanisms to reinforce learning. </w:t>
      </w:r>
    </w:p>
    <w:p w14:paraId="14D8DDFD" w14:textId="77777777" w:rsidR="002559B9" w:rsidRPr="00126773" w:rsidRDefault="002559B9" w:rsidP="002559B9">
      <w:pPr>
        <w:rPr>
          <w:sz w:val="24"/>
          <w:szCs w:val="24"/>
          <w:lang w:val="en-GB"/>
        </w:rPr>
      </w:pPr>
      <w:r w:rsidRPr="00126773">
        <w:rPr>
          <w:sz w:val="24"/>
          <w:szCs w:val="24"/>
          <w:lang w:val="en-GB"/>
        </w:rPr>
        <w:br/>
      </w:r>
      <w:r w:rsidRPr="00126773">
        <w:rPr>
          <w:b/>
          <w:bCs/>
          <w:sz w:val="24"/>
          <w:szCs w:val="24"/>
          <w:lang w:val="en-GB"/>
        </w:rPr>
        <w:t>Create a supportive organisational culture</w:t>
      </w:r>
      <w:r w:rsidRPr="00126773">
        <w:rPr>
          <w:sz w:val="24"/>
          <w:szCs w:val="24"/>
          <w:lang w:val="en-GB"/>
        </w:rPr>
        <w:t xml:space="preserve"> </w:t>
      </w:r>
    </w:p>
    <w:p w14:paraId="7DB6B56C" w14:textId="372C8E93" w:rsidR="002559B9" w:rsidRPr="00126773" w:rsidRDefault="002559B9" w:rsidP="002559B9">
      <w:pPr>
        <w:rPr>
          <w:sz w:val="24"/>
          <w:szCs w:val="24"/>
          <w:lang w:val="en-GB"/>
        </w:rPr>
      </w:pPr>
      <w:r w:rsidRPr="00126773">
        <w:rPr>
          <w:sz w:val="24"/>
          <w:szCs w:val="24"/>
          <w:lang w:val="en-GB"/>
        </w:rPr>
        <w:t>Encourage inquiry, open-mindedness, and constant learning. Encourage employees to ask questions, challenge assumptions, and consider alternate perspectives. Recognise and reward behaviours that show critical thinking.</w:t>
      </w:r>
      <w:r w:rsidRPr="00126773">
        <w:rPr>
          <w:sz w:val="24"/>
          <w:szCs w:val="24"/>
          <w:lang w:val="en-GB"/>
        </w:rPr>
        <w:br/>
      </w:r>
    </w:p>
    <w:p w14:paraId="130361D1" w14:textId="77777777" w:rsidR="00B91306" w:rsidRPr="00126773" w:rsidRDefault="002559B9">
      <w:pPr>
        <w:rPr>
          <w:b/>
          <w:bCs/>
          <w:sz w:val="24"/>
          <w:szCs w:val="24"/>
          <w:lang w:val="en-GB"/>
        </w:rPr>
      </w:pPr>
      <w:r w:rsidRPr="00126773">
        <w:rPr>
          <w:b/>
          <w:bCs/>
          <w:sz w:val="24"/>
          <w:szCs w:val="24"/>
          <w:lang w:val="en-GB"/>
        </w:rPr>
        <w:t>Boost Leadership Commitment</w:t>
      </w:r>
    </w:p>
    <w:p w14:paraId="7CA861CC" w14:textId="7708431B" w:rsidR="000625A2" w:rsidRPr="00126773" w:rsidRDefault="002559B9">
      <w:pPr>
        <w:rPr>
          <w:b/>
          <w:bCs/>
          <w:sz w:val="24"/>
          <w:szCs w:val="24"/>
          <w:lang w:val="en-GB"/>
        </w:rPr>
      </w:pPr>
      <w:r w:rsidRPr="00126773">
        <w:rPr>
          <w:sz w:val="24"/>
          <w:szCs w:val="24"/>
          <w:lang w:val="en-GB"/>
        </w:rPr>
        <w:t>Ensure that leaders at all levels prioritise critical thinking. Provide leadership development programs that emphasise the value of modelling critical thinking behaviours, encouraging open debate, and assisting with skill development projects.</w:t>
      </w:r>
    </w:p>
    <w:p w14:paraId="70793FEE" w14:textId="77777777" w:rsidR="00B91306" w:rsidRPr="00126773" w:rsidRDefault="00B91306">
      <w:pPr>
        <w:rPr>
          <w:sz w:val="24"/>
          <w:szCs w:val="24"/>
          <w:lang w:val="en-GB"/>
        </w:rPr>
      </w:pPr>
    </w:p>
    <w:p w14:paraId="79085764" w14:textId="77777777" w:rsidR="00B91306" w:rsidRPr="00126773" w:rsidRDefault="00B91306" w:rsidP="00B91306">
      <w:pPr>
        <w:rPr>
          <w:b/>
          <w:bCs/>
          <w:sz w:val="24"/>
          <w:szCs w:val="24"/>
          <w:lang w:val="en-GB"/>
        </w:rPr>
      </w:pPr>
      <w:r w:rsidRPr="00126773">
        <w:rPr>
          <w:b/>
          <w:bCs/>
          <w:sz w:val="24"/>
          <w:szCs w:val="24"/>
          <w:lang w:val="en-GB"/>
        </w:rPr>
        <w:t>Encourage Collaborative Learning</w:t>
      </w:r>
    </w:p>
    <w:p w14:paraId="04CBF24A" w14:textId="4D8569FE" w:rsidR="00B91306" w:rsidRPr="00126773" w:rsidRDefault="00B91306" w:rsidP="00B91306">
      <w:pPr>
        <w:rPr>
          <w:sz w:val="24"/>
          <w:szCs w:val="24"/>
          <w:lang w:val="en-GB"/>
        </w:rPr>
      </w:pPr>
      <w:r w:rsidRPr="00126773">
        <w:rPr>
          <w:sz w:val="24"/>
          <w:szCs w:val="24"/>
          <w:lang w:val="en-GB"/>
        </w:rPr>
        <w:t>Provide opportunities for employees to communicate, share ideas, and learn from each other</w:t>
      </w:r>
      <w:r w:rsidR="00316C12" w:rsidRPr="00126773">
        <w:rPr>
          <w:sz w:val="24"/>
          <w:szCs w:val="24"/>
          <w:lang w:val="en-GB"/>
        </w:rPr>
        <w:t xml:space="preserve"> </w:t>
      </w:r>
      <w:r w:rsidR="00316C12" w:rsidRPr="00126773">
        <w:rPr>
          <w:sz w:val="24"/>
          <w:szCs w:val="24"/>
        </w:rPr>
        <w:t>(Nokes-Malach et al., 2019)</w:t>
      </w:r>
      <w:r w:rsidRPr="00126773">
        <w:rPr>
          <w:sz w:val="24"/>
          <w:szCs w:val="24"/>
          <w:lang w:val="en-GB"/>
        </w:rPr>
        <w:t xml:space="preserve">. Create cross-functional teams to address complicated issues and promote varied perspectives. </w:t>
      </w:r>
    </w:p>
    <w:p w14:paraId="54F553C6" w14:textId="77777777" w:rsidR="00126773" w:rsidRDefault="00B91306" w:rsidP="00B91306">
      <w:pPr>
        <w:rPr>
          <w:b/>
          <w:bCs/>
          <w:sz w:val="24"/>
          <w:szCs w:val="24"/>
          <w:lang w:val="en-GB"/>
        </w:rPr>
      </w:pPr>
      <w:r w:rsidRPr="00126773">
        <w:rPr>
          <w:sz w:val="24"/>
          <w:szCs w:val="24"/>
          <w:lang w:val="en-GB"/>
        </w:rPr>
        <w:br/>
      </w:r>
    </w:p>
    <w:p w14:paraId="41486172" w14:textId="03FE7C5B" w:rsidR="00B91306" w:rsidRPr="00126773" w:rsidRDefault="00B91306" w:rsidP="00B91306">
      <w:pPr>
        <w:rPr>
          <w:sz w:val="24"/>
          <w:szCs w:val="24"/>
          <w:lang w:val="en-GB"/>
        </w:rPr>
      </w:pPr>
      <w:r w:rsidRPr="00126773">
        <w:rPr>
          <w:b/>
          <w:bCs/>
          <w:sz w:val="24"/>
          <w:szCs w:val="24"/>
          <w:lang w:val="en-GB"/>
        </w:rPr>
        <w:lastRenderedPageBreak/>
        <w:t>Provide resources and tools</w:t>
      </w:r>
      <w:r w:rsidRPr="00126773">
        <w:rPr>
          <w:sz w:val="24"/>
          <w:szCs w:val="24"/>
          <w:lang w:val="en-GB"/>
        </w:rPr>
        <w:t xml:space="preserve"> </w:t>
      </w:r>
    </w:p>
    <w:p w14:paraId="3B5F2B0A" w14:textId="77777777" w:rsidR="00B91306" w:rsidRPr="00126773" w:rsidRDefault="00B91306" w:rsidP="00B91306">
      <w:pPr>
        <w:rPr>
          <w:sz w:val="24"/>
          <w:szCs w:val="24"/>
          <w:lang w:val="en-GB"/>
        </w:rPr>
      </w:pPr>
      <w:r w:rsidRPr="00126773">
        <w:rPr>
          <w:sz w:val="24"/>
          <w:szCs w:val="24"/>
          <w:lang w:val="en-GB"/>
        </w:rPr>
        <w:t>Help employees improve critical thinking abilities. This could include access to online classes, workshops, reading materials, and mentoring programs.</w:t>
      </w:r>
    </w:p>
    <w:p w14:paraId="3CF886F9" w14:textId="77777777" w:rsidR="00B91306" w:rsidRPr="00126773" w:rsidRDefault="00B91306" w:rsidP="00B91306">
      <w:pPr>
        <w:rPr>
          <w:b/>
          <w:bCs/>
          <w:sz w:val="24"/>
          <w:szCs w:val="24"/>
          <w:lang w:val="en-GB"/>
        </w:rPr>
      </w:pPr>
      <w:r w:rsidRPr="00126773">
        <w:rPr>
          <w:sz w:val="24"/>
          <w:szCs w:val="24"/>
          <w:lang w:val="en-GB"/>
        </w:rPr>
        <w:br/>
      </w:r>
      <w:r w:rsidRPr="00126773">
        <w:rPr>
          <w:b/>
          <w:bCs/>
          <w:sz w:val="24"/>
          <w:szCs w:val="24"/>
          <w:lang w:val="en-GB"/>
        </w:rPr>
        <w:t>Measure &amp; Evaluate</w:t>
      </w:r>
    </w:p>
    <w:p w14:paraId="7AC7504C" w14:textId="4052A108" w:rsidR="00B91306" w:rsidRPr="00126773" w:rsidRDefault="00B91306" w:rsidP="00B91306">
      <w:pPr>
        <w:rPr>
          <w:sz w:val="24"/>
          <w:szCs w:val="24"/>
          <w:lang w:val="en-GB"/>
        </w:rPr>
      </w:pPr>
      <w:r w:rsidRPr="00126773">
        <w:rPr>
          <w:sz w:val="24"/>
          <w:szCs w:val="24"/>
          <w:lang w:val="en-GB"/>
        </w:rPr>
        <w:t>Implement metrics to evaluate the performance of critical thinking efforts. Use surveys, performance evaluations, and assessments to collect information about skill development and its impact on organisational results. Continuously adjust and improve training programs in response to feedback and results.</w:t>
      </w:r>
    </w:p>
    <w:p w14:paraId="21AF4FE7" w14:textId="77777777" w:rsidR="00B91306" w:rsidRPr="00126773" w:rsidRDefault="00B91306" w:rsidP="00B91306">
      <w:pPr>
        <w:rPr>
          <w:sz w:val="24"/>
          <w:szCs w:val="24"/>
          <w:lang w:val="en-GB"/>
        </w:rPr>
      </w:pPr>
    </w:p>
    <w:p w14:paraId="4345A740" w14:textId="5158B0E4" w:rsidR="00B91306" w:rsidRPr="00126773" w:rsidRDefault="00B91306" w:rsidP="00B91306">
      <w:pPr>
        <w:rPr>
          <w:b/>
          <w:bCs/>
          <w:sz w:val="24"/>
          <w:szCs w:val="24"/>
          <w:lang w:val="en-GB"/>
        </w:rPr>
      </w:pPr>
      <w:r w:rsidRPr="00126773">
        <w:rPr>
          <w:b/>
          <w:bCs/>
          <w:sz w:val="24"/>
          <w:szCs w:val="24"/>
          <w:lang w:val="en-GB"/>
        </w:rPr>
        <w:t>Promote Reflection</w:t>
      </w:r>
    </w:p>
    <w:p w14:paraId="553E6659" w14:textId="7B7DD4B8" w:rsidR="00B91306" w:rsidRPr="00126773" w:rsidRDefault="00B91306" w:rsidP="00B91306">
      <w:pPr>
        <w:rPr>
          <w:sz w:val="24"/>
          <w:szCs w:val="24"/>
          <w:lang w:val="en-GB"/>
        </w:rPr>
      </w:pPr>
      <w:r w:rsidRPr="00126773">
        <w:rPr>
          <w:sz w:val="24"/>
          <w:szCs w:val="24"/>
          <w:lang w:val="en-GB"/>
        </w:rPr>
        <w:t>Encourage employees to reflect on their experiences, identify lessons learnt, and apply critical thinking to future circumstances. Create chances for regular reflection, such as journaling, debriefing sessions, and peer review</w:t>
      </w:r>
      <w:r w:rsidR="00316C12" w:rsidRPr="00126773">
        <w:rPr>
          <w:sz w:val="24"/>
          <w:szCs w:val="24"/>
          <w:lang w:val="en-GB"/>
        </w:rPr>
        <w:t xml:space="preserve"> </w:t>
      </w:r>
      <w:r w:rsidR="00316C12" w:rsidRPr="00126773">
        <w:rPr>
          <w:sz w:val="24"/>
          <w:szCs w:val="24"/>
        </w:rPr>
        <w:t>(Helyer, 2015)</w:t>
      </w:r>
      <w:r w:rsidRPr="00126773">
        <w:rPr>
          <w:sz w:val="24"/>
          <w:szCs w:val="24"/>
          <w:lang w:val="en-GB"/>
        </w:rPr>
        <w:t xml:space="preserve">. </w:t>
      </w:r>
    </w:p>
    <w:p w14:paraId="3721752E" w14:textId="77777777" w:rsidR="00B91306" w:rsidRPr="00126773" w:rsidRDefault="00B91306" w:rsidP="00B91306">
      <w:pPr>
        <w:rPr>
          <w:sz w:val="24"/>
          <w:szCs w:val="24"/>
          <w:lang w:val="en-GB"/>
        </w:rPr>
      </w:pPr>
      <w:r w:rsidRPr="00126773">
        <w:rPr>
          <w:sz w:val="24"/>
          <w:szCs w:val="24"/>
          <w:lang w:val="en-GB"/>
        </w:rPr>
        <w:br/>
      </w:r>
      <w:r w:rsidRPr="00126773">
        <w:rPr>
          <w:b/>
          <w:bCs/>
          <w:sz w:val="24"/>
          <w:szCs w:val="24"/>
          <w:lang w:val="en-GB"/>
        </w:rPr>
        <w:t>Encourage risk-taking and innovation</w:t>
      </w:r>
      <w:r w:rsidRPr="00126773">
        <w:rPr>
          <w:sz w:val="24"/>
          <w:szCs w:val="24"/>
          <w:lang w:val="en-GB"/>
        </w:rPr>
        <w:t xml:space="preserve"> </w:t>
      </w:r>
    </w:p>
    <w:p w14:paraId="721FF2C9" w14:textId="7D4A894C" w:rsidR="00B91306" w:rsidRPr="00126773" w:rsidRDefault="00B91306" w:rsidP="00B91306">
      <w:pPr>
        <w:rPr>
          <w:sz w:val="24"/>
          <w:szCs w:val="24"/>
          <w:lang w:val="en-GB"/>
        </w:rPr>
      </w:pPr>
      <w:r w:rsidRPr="00126773">
        <w:rPr>
          <w:sz w:val="24"/>
          <w:szCs w:val="24"/>
          <w:lang w:val="en-GB"/>
        </w:rPr>
        <w:t>Create a safe environment for employees to try out new ideas. Encourage innovative thinking by giving people time and tools to experiment with new ideas and learn from their mistakes.</w:t>
      </w:r>
    </w:p>
    <w:p w14:paraId="0AD56BD6" w14:textId="77777777" w:rsidR="00B91306" w:rsidRPr="00126773" w:rsidRDefault="00B91306" w:rsidP="00B91306">
      <w:pPr>
        <w:rPr>
          <w:sz w:val="24"/>
          <w:szCs w:val="24"/>
          <w:lang w:val="en-GB"/>
        </w:rPr>
      </w:pPr>
    </w:p>
    <w:p w14:paraId="05E4ACFE" w14:textId="77777777" w:rsidR="00B91306" w:rsidRPr="00126773" w:rsidRDefault="00B91306" w:rsidP="00B91306">
      <w:pPr>
        <w:rPr>
          <w:sz w:val="24"/>
          <w:szCs w:val="24"/>
          <w:lang w:val="en-GB"/>
        </w:rPr>
      </w:pPr>
      <w:r w:rsidRPr="00126773">
        <w:rPr>
          <w:sz w:val="24"/>
          <w:szCs w:val="24"/>
          <w:lang w:val="en-GB"/>
        </w:rPr>
        <w:t>Implementing these principles can help organisations build a workplace atmosphere that fosters critical thinking abilities, resulting in better decision-making, increased collaboration, and greater adaptability in the face of change.</w:t>
      </w:r>
    </w:p>
    <w:p w14:paraId="09A2178D" w14:textId="30CD515C" w:rsidR="00B91306" w:rsidRPr="00126773" w:rsidRDefault="00B91306" w:rsidP="00B91306">
      <w:pPr>
        <w:rPr>
          <w:sz w:val="24"/>
          <w:szCs w:val="24"/>
          <w:lang w:val="en-GB"/>
        </w:rPr>
      </w:pPr>
      <w:r w:rsidRPr="00126773">
        <w:rPr>
          <w:sz w:val="24"/>
          <w:szCs w:val="24"/>
          <w:lang w:val="en-GB"/>
        </w:rPr>
        <w:t>Finally, developing critical thinking skills can help organisations achieve long-term success and resilience in an ever-changing business world.</w:t>
      </w:r>
    </w:p>
    <w:p w14:paraId="19D4B220" w14:textId="77777777" w:rsidR="00B91306" w:rsidRPr="00126773" w:rsidRDefault="00B91306" w:rsidP="00B91306">
      <w:pPr>
        <w:rPr>
          <w:sz w:val="24"/>
          <w:szCs w:val="24"/>
          <w:lang w:val="en-GB"/>
        </w:rPr>
      </w:pPr>
    </w:p>
    <w:p w14:paraId="13694A8C" w14:textId="77777777" w:rsidR="000625A2" w:rsidRPr="00126773" w:rsidRDefault="000625A2">
      <w:pPr>
        <w:rPr>
          <w:sz w:val="24"/>
          <w:szCs w:val="24"/>
        </w:rPr>
      </w:pPr>
    </w:p>
    <w:p w14:paraId="0E7A64B1" w14:textId="77777777" w:rsidR="000625A2" w:rsidRPr="00126773" w:rsidRDefault="000625A2">
      <w:pPr>
        <w:rPr>
          <w:sz w:val="24"/>
          <w:szCs w:val="24"/>
        </w:rPr>
      </w:pPr>
    </w:p>
    <w:p w14:paraId="58C8F836" w14:textId="4FB6FC08" w:rsidR="0087595A" w:rsidRPr="001A1428" w:rsidRDefault="00000000" w:rsidP="00316C12">
      <w:pPr>
        <w:pStyle w:val="Heading1"/>
        <w:rPr>
          <w:rFonts w:asciiTheme="minorHAnsi" w:hAnsiTheme="minorHAnsi"/>
        </w:rPr>
      </w:pPr>
      <w:bookmarkStart w:id="36" w:name="_Toc192885079"/>
      <w:r w:rsidRPr="001A1428">
        <w:rPr>
          <w:rFonts w:asciiTheme="minorHAnsi" w:hAnsiTheme="minorHAnsi"/>
        </w:rPr>
        <w:lastRenderedPageBreak/>
        <w:t>References</w:t>
      </w:r>
      <w:bookmarkEnd w:id="36"/>
    </w:p>
    <w:p w14:paraId="2D422A93" w14:textId="77777777" w:rsidR="00316C12" w:rsidRPr="00126773" w:rsidRDefault="00316C12" w:rsidP="00316C12">
      <w:pPr>
        <w:rPr>
          <w:sz w:val="24"/>
          <w:szCs w:val="24"/>
        </w:rPr>
      </w:pPr>
    </w:p>
    <w:p w14:paraId="4AF4C2E4" w14:textId="1DC5184E" w:rsidR="00316C12" w:rsidRPr="00126773" w:rsidRDefault="00316C12" w:rsidP="00316C12">
      <w:pPr>
        <w:rPr>
          <w:rFonts w:cs="Calibri"/>
          <w:sz w:val="24"/>
          <w:szCs w:val="24"/>
        </w:rPr>
      </w:pPr>
      <w:r w:rsidRPr="00126773">
        <w:rPr>
          <w:rFonts w:cs="Calibri"/>
          <w:sz w:val="24"/>
          <w:szCs w:val="24"/>
        </w:rPr>
        <w:t>Bloom, B. S. (1956). Bloom's Taxonomy of educational objectives: Cognitive domain. Journal of Educational Psychology, 51(1), 25-36.</w:t>
      </w:r>
    </w:p>
    <w:p w14:paraId="7813E0AC" w14:textId="2E2EE518" w:rsidR="00316C12" w:rsidRPr="00126773" w:rsidRDefault="00316C12" w:rsidP="00316C12">
      <w:pPr>
        <w:rPr>
          <w:rFonts w:cs="Calibri"/>
          <w:sz w:val="24"/>
          <w:szCs w:val="24"/>
        </w:rPr>
      </w:pPr>
      <w:r w:rsidRPr="00126773">
        <w:rPr>
          <w:rFonts w:cs="Calibri"/>
          <w:sz w:val="24"/>
          <w:szCs w:val="24"/>
        </w:rPr>
        <w:t xml:space="preserve">Calluso, C., &amp; Devetag, M. G. (2024). Discrimination in the hiring process – state of the art and implications for policymakers. </w:t>
      </w:r>
      <w:r w:rsidRPr="00126773">
        <w:rPr>
          <w:rFonts w:cs="Calibri"/>
          <w:i/>
          <w:iCs/>
          <w:sz w:val="24"/>
          <w:szCs w:val="24"/>
        </w:rPr>
        <w:t>Equality, Diversity and Inclusion, 43</w:t>
      </w:r>
      <w:r w:rsidRPr="00126773">
        <w:rPr>
          <w:rFonts w:cs="Calibri"/>
          <w:sz w:val="24"/>
          <w:szCs w:val="24"/>
        </w:rPr>
        <w:t xml:space="preserve">(9), 103–121. </w:t>
      </w:r>
      <w:hyperlink r:id="rId13" w:history="1">
        <w:r w:rsidRPr="00126773">
          <w:rPr>
            <w:rStyle w:val="Hyperlink"/>
            <w:rFonts w:cs="Calibri"/>
            <w:sz w:val="24"/>
            <w:szCs w:val="24"/>
          </w:rPr>
          <w:t>https://doi.org/10.1108/EDI-10-2023-0340</w:t>
        </w:r>
      </w:hyperlink>
    </w:p>
    <w:p w14:paraId="4A5D4522" w14:textId="723C63E8" w:rsidR="00316C12" w:rsidRPr="00126773" w:rsidRDefault="00316C12" w:rsidP="00316C12">
      <w:pPr>
        <w:rPr>
          <w:rFonts w:cs="Calibri"/>
          <w:sz w:val="24"/>
          <w:szCs w:val="24"/>
        </w:rPr>
      </w:pPr>
      <w:r w:rsidRPr="00126773">
        <w:rPr>
          <w:rFonts w:cs="Calibri"/>
          <w:sz w:val="24"/>
          <w:szCs w:val="24"/>
        </w:rPr>
        <w:t xml:space="preserve">de Bono, E. (1985). </w:t>
      </w:r>
      <w:r w:rsidRPr="00126773">
        <w:rPr>
          <w:rFonts w:cs="Calibri"/>
          <w:i/>
          <w:iCs/>
          <w:sz w:val="24"/>
          <w:szCs w:val="24"/>
        </w:rPr>
        <w:t>Six thinking hats: An essential approach to business management</w:t>
      </w:r>
      <w:r w:rsidRPr="00126773">
        <w:rPr>
          <w:rFonts w:cs="Calibri"/>
          <w:sz w:val="24"/>
          <w:szCs w:val="24"/>
        </w:rPr>
        <w:t>. Little, Brown and Company.</w:t>
      </w:r>
    </w:p>
    <w:p w14:paraId="56F8C638" w14:textId="11D1AE00" w:rsidR="00316C12" w:rsidRPr="00126773" w:rsidRDefault="00316C12" w:rsidP="00316C12">
      <w:pPr>
        <w:rPr>
          <w:rFonts w:cs="Calibri"/>
          <w:sz w:val="24"/>
          <w:szCs w:val="24"/>
        </w:rPr>
      </w:pPr>
      <w:r w:rsidRPr="00126773">
        <w:rPr>
          <w:rFonts w:cs="Calibri"/>
          <w:sz w:val="24"/>
          <w:szCs w:val="24"/>
        </w:rPr>
        <w:t xml:space="preserve">Dovidio, J. F., Hewstone, M., Glick, P., &amp; Esses, V. M. (2010). </w:t>
      </w:r>
      <w:r w:rsidRPr="00126773">
        <w:rPr>
          <w:rFonts w:cs="Calibri"/>
          <w:i/>
          <w:iCs/>
          <w:sz w:val="24"/>
          <w:szCs w:val="24"/>
        </w:rPr>
        <w:t>The SAGE handbook of prejudice, stereotyping, and discrimination</w:t>
      </w:r>
      <w:r w:rsidRPr="00126773">
        <w:rPr>
          <w:rFonts w:cs="Calibri"/>
          <w:sz w:val="24"/>
          <w:szCs w:val="24"/>
        </w:rPr>
        <w:t xml:space="preserve">. SAGE Publications. </w:t>
      </w:r>
      <w:hyperlink r:id="rId14" w:history="1">
        <w:r w:rsidRPr="00126773">
          <w:rPr>
            <w:rStyle w:val="Hyperlink"/>
            <w:rFonts w:cs="Calibri"/>
            <w:sz w:val="24"/>
            <w:szCs w:val="24"/>
          </w:rPr>
          <w:t>https://doi.org/10.4135/9781446200919</w:t>
        </w:r>
      </w:hyperlink>
    </w:p>
    <w:p w14:paraId="478F0C97" w14:textId="340CED13" w:rsidR="00316C12" w:rsidRPr="00126773" w:rsidRDefault="00316C12" w:rsidP="00316C12">
      <w:pPr>
        <w:rPr>
          <w:rFonts w:cs="Calibri"/>
          <w:sz w:val="24"/>
          <w:szCs w:val="24"/>
        </w:rPr>
      </w:pPr>
      <w:r w:rsidRPr="00126773">
        <w:rPr>
          <w:rFonts w:cs="Calibri"/>
          <w:sz w:val="24"/>
          <w:szCs w:val="24"/>
        </w:rPr>
        <w:t xml:space="preserve">Folke, C., Carpenter, S. R., Walker, B., Scheffer, M., Chapin, T., &amp; Rockström, J. (2010). Resilience thinking: Integrating resilience, adaptability, and transformability. </w:t>
      </w:r>
      <w:r w:rsidRPr="00126773">
        <w:rPr>
          <w:rFonts w:cs="Calibri"/>
          <w:i/>
          <w:iCs/>
          <w:sz w:val="24"/>
          <w:szCs w:val="24"/>
        </w:rPr>
        <w:t>Ecology and Society, 15</w:t>
      </w:r>
      <w:r w:rsidRPr="00126773">
        <w:rPr>
          <w:rFonts w:cs="Calibri"/>
          <w:sz w:val="24"/>
          <w:szCs w:val="24"/>
        </w:rPr>
        <w:t xml:space="preserve">(4), Article 20. </w:t>
      </w:r>
      <w:hyperlink r:id="rId15" w:history="1">
        <w:r w:rsidRPr="00126773">
          <w:rPr>
            <w:rStyle w:val="Hyperlink"/>
            <w:rFonts w:cs="Calibri"/>
            <w:sz w:val="24"/>
            <w:szCs w:val="24"/>
          </w:rPr>
          <w:t>https://doi.org/10.5751/ES-03610-150420</w:t>
        </w:r>
      </w:hyperlink>
    </w:p>
    <w:p w14:paraId="79B24393" w14:textId="6EEFB8C8" w:rsidR="00316C12" w:rsidRPr="00126773" w:rsidRDefault="00316C12" w:rsidP="00316C12">
      <w:pPr>
        <w:rPr>
          <w:rFonts w:cs="Calibri"/>
          <w:sz w:val="24"/>
          <w:szCs w:val="24"/>
        </w:rPr>
      </w:pPr>
      <w:r w:rsidRPr="00126773">
        <w:rPr>
          <w:rFonts w:cs="Calibri"/>
          <w:sz w:val="24"/>
          <w:szCs w:val="24"/>
        </w:rPr>
        <w:t xml:space="preserve">Helyer, R. (2015). Learning through reflection: The critical role of reflection in work-based learning (WBL). </w:t>
      </w:r>
      <w:r w:rsidRPr="00126773">
        <w:rPr>
          <w:rFonts w:cs="Calibri"/>
          <w:i/>
          <w:iCs/>
          <w:sz w:val="24"/>
          <w:szCs w:val="24"/>
        </w:rPr>
        <w:t>Journal of Work-Applied Management, 7</w:t>
      </w:r>
      <w:r w:rsidRPr="00126773">
        <w:rPr>
          <w:rFonts w:cs="Calibri"/>
          <w:sz w:val="24"/>
          <w:szCs w:val="24"/>
        </w:rPr>
        <w:t xml:space="preserve">(1), 15–27. </w:t>
      </w:r>
      <w:hyperlink r:id="rId16" w:history="1">
        <w:r w:rsidRPr="00126773">
          <w:rPr>
            <w:rStyle w:val="Hyperlink"/>
            <w:rFonts w:cs="Calibri"/>
            <w:sz w:val="24"/>
            <w:szCs w:val="24"/>
          </w:rPr>
          <w:t>https://doi.org/10.1108/jwam-10-2015-003</w:t>
        </w:r>
      </w:hyperlink>
    </w:p>
    <w:p w14:paraId="4F5AF1CC" w14:textId="7D90CA69" w:rsidR="00316C12" w:rsidRPr="00126773" w:rsidRDefault="00316C12" w:rsidP="00316C12">
      <w:pPr>
        <w:rPr>
          <w:rFonts w:cs="Calibri"/>
          <w:sz w:val="24"/>
          <w:szCs w:val="24"/>
        </w:rPr>
      </w:pPr>
      <w:r w:rsidRPr="00126773">
        <w:rPr>
          <w:rFonts w:cs="Calibri"/>
          <w:sz w:val="24"/>
          <w:szCs w:val="24"/>
        </w:rPr>
        <w:t xml:space="preserve">Hoffman, B. (2023). </w:t>
      </w:r>
      <w:r w:rsidRPr="00126773">
        <w:rPr>
          <w:rFonts w:cs="Calibri"/>
          <w:i/>
          <w:iCs/>
          <w:sz w:val="24"/>
          <w:szCs w:val="24"/>
        </w:rPr>
        <w:t>Why your business needs critical thinking</w:t>
      </w:r>
      <w:r w:rsidRPr="00126773">
        <w:rPr>
          <w:rFonts w:cs="Calibri"/>
          <w:sz w:val="24"/>
          <w:szCs w:val="24"/>
        </w:rPr>
        <w:t>. Forbes. Retrieved from Forbes.</w:t>
      </w:r>
    </w:p>
    <w:p w14:paraId="2CEB36ED" w14:textId="36B224CB" w:rsidR="00316C12" w:rsidRPr="00126773" w:rsidRDefault="00316C12" w:rsidP="00316C12">
      <w:pPr>
        <w:rPr>
          <w:rFonts w:cs="Calibri"/>
          <w:sz w:val="24"/>
          <w:szCs w:val="24"/>
        </w:rPr>
      </w:pPr>
      <w:r w:rsidRPr="00126773">
        <w:rPr>
          <w:rFonts w:cs="Calibri"/>
          <w:sz w:val="24"/>
          <w:szCs w:val="24"/>
        </w:rPr>
        <w:t xml:space="preserve">Krathwohl, D. R., Bloom, B. S., &amp; Masia, B. B. (1964). </w:t>
      </w:r>
      <w:r w:rsidRPr="00126773">
        <w:rPr>
          <w:rFonts w:cs="Calibri"/>
          <w:i/>
          <w:iCs/>
          <w:sz w:val="24"/>
          <w:szCs w:val="24"/>
        </w:rPr>
        <w:t>Taxonomy of educational objectives: The classification of educational goals. Handbook II: Affective domain</w:t>
      </w:r>
      <w:r w:rsidRPr="00126773">
        <w:rPr>
          <w:rFonts w:cs="Calibri"/>
          <w:sz w:val="24"/>
          <w:szCs w:val="24"/>
        </w:rPr>
        <w:t>. Longman.</w:t>
      </w:r>
    </w:p>
    <w:p w14:paraId="5C029B8D" w14:textId="6B3A42F4" w:rsidR="00316C12" w:rsidRPr="00126773" w:rsidRDefault="00316C12" w:rsidP="00316C12">
      <w:pPr>
        <w:rPr>
          <w:rFonts w:cs="Calibri"/>
          <w:sz w:val="24"/>
          <w:szCs w:val="24"/>
        </w:rPr>
      </w:pPr>
      <w:r w:rsidRPr="00126773">
        <w:rPr>
          <w:rFonts w:cs="Calibri"/>
          <w:sz w:val="24"/>
          <w:szCs w:val="24"/>
        </w:rPr>
        <w:t xml:space="preserve">Nickerson, R. S. (1998). Confirmation bias: A ubiquitous phenomenon in many guises. </w:t>
      </w:r>
      <w:r w:rsidRPr="00126773">
        <w:rPr>
          <w:rFonts w:cs="Calibri"/>
          <w:i/>
          <w:iCs/>
          <w:sz w:val="24"/>
          <w:szCs w:val="24"/>
        </w:rPr>
        <w:t>Review of General Psychology, 2</w:t>
      </w:r>
      <w:r w:rsidRPr="00126773">
        <w:rPr>
          <w:rFonts w:cs="Calibri"/>
          <w:sz w:val="24"/>
          <w:szCs w:val="24"/>
        </w:rPr>
        <w:t xml:space="preserve">(2), 175–220. </w:t>
      </w:r>
      <w:hyperlink r:id="rId17" w:history="1">
        <w:r w:rsidRPr="00126773">
          <w:rPr>
            <w:rStyle w:val="Hyperlink"/>
            <w:rFonts w:cs="Calibri"/>
            <w:sz w:val="24"/>
            <w:szCs w:val="24"/>
          </w:rPr>
          <w:t>https://doi.org/10.1037/1089-2680.2.2.175</w:t>
        </w:r>
      </w:hyperlink>
    </w:p>
    <w:p w14:paraId="54CD2F53" w14:textId="35278839" w:rsidR="00316C12" w:rsidRPr="00126773" w:rsidRDefault="00316C12" w:rsidP="00316C12">
      <w:pPr>
        <w:rPr>
          <w:rFonts w:cs="Calibri"/>
          <w:sz w:val="24"/>
          <w:szCs w:val="24"/>
        </w:rPr>
      </w:pPr>
      <w:r w:rsidRPr="00126773">
        <w:rPr>
          <w:rFonts w:cs="Calibri"/>
          <w:sz w:val="24"/>
          <w:szCs w:val="24"/>
        </w:rPr>
        <w:t xml:space="preserve">Nokes-Malach, T. J., Zepeda, C. D., Richey, J. E., &amp; Gadgil, S. (2019). Collaborative learning: The benefits and costs. In J. Dunlosky &amp; K. A. Rawson (Eds.), </w:t>
      </w:r>
      <w:r w:rsidRPr="00126773">
        <w:rPr>
          <w:rFonts w:cs="Calibri"/>
          <w:i/>
          <w:iCs/>
          <w:sz w:val="24"/>
          <w:szCs w:val="24"/>
        </w:rPr>
        <w:t>The Cambridge handbook of cognition and education</w:t>
      </w:r>
      <w:r w:rsidRPr="00126773">
        <w:rPr>
          <w:rFonts w:cs="Calibri"/>
          <w:sz w:val="24"/>
          <w:szCs w:val="24"/>
        </w:rPr>
        <w:t xml:space="preserve"> (pp. 500–527). Cambridge University Press. https://doi.org/10.1017/9781108235631.021</w:t>
      </w:r>
    </w:p>
    <w:p w14:paraId="55D75003" w14:textId="48A1B6AB" w:rsidR="00316C12" w:rsidRPr="00126773" w:rsidRDefault="00316C12" w:rsidP="00316C12">
      <w:pPr>
        <w:rPr>
          <w:rFonts w:cs="Calibri"/>
          <w:sz w:val="24"/>
          <w:szCs w:val="24"/>
        </w:rPr>
      </w:pPr>
      <w:r w:rsidRPr="00126773">
        <w:rPr>
          <w:rFonts w:cs="Calibri"/>
          <w:sz w:val="24"/>
          <w:szCs w:val="24"/>
        </w:rPr>
        <w:t xml:space="preserve">Paul, R., &amp; Elder, L. (2001). </w:t>
      </w:r>
      <w:r w:rsidRPr="00126773">
        <w:rPr>
          <w:rFonts w:cs="Calibri"/>
          <w:i/>
          <w:iCs/>
          <w:sz w:val="24"/>
          <w:szCs w:val="24"/>
        </w:rPr>
        <w:t>Critical thinking: Tools for taking charge of your learning and your life</w:t>
      </w:r>
      <w:r w:rsidRPr="00126773">
        <w:rPr>
          <w:rFonts w:cs="Calibri"/>
          <w:sz w:val="24"/>
          <w:szCs w:val="24"/>
        </w:rPr>
        <w:t>. Prentice Hall.</w:t>
      </w:r>
    </w:p>
    <w:p w14:paraId="787B7950" w14:textId="7EE98E4A" w:rsidR="00316C12" w:rsidRPr="00126773" w:rsidRDefault="00316C12" w:rsidP="00316C12">
      <w:pPr>
        <w:rPr>
          <w:rFonts w:cs="Calibri"/>
          <w:sz w:val="24"/>
          <w:szCs w:val="24"/>
        </w:rPr>
      </w:pPr>
      <w:r w:rsidRPr="00126773">
        <w:rPr>
          <w:rFonts w:cs="Calibri"/>
          <w:sz w:val="24"/>
          <w:szCs w:val="24"/>
        </w:rPr>
        <w:lastRenderedPageBreak/>
        <w:t xml:space="preserve">Pearson. (2021). </w:t>
      </w:r>
      <w:r w:rsidRPr="00126773">
        <w:rPr>
          <w:rFonts w:cs="Calibri"/>
          <w:i/>
          <w:iCs/>
          <w:sz w:val="24"/>
          <w:szCs w:val="24"/>
        </w:rPr>
        <w:t>The RED Model for developing critical thinking</w:t>
      </w:r>
      <w:r w:rsidRPr="00126773">
        <w:rPr>
          <w:rFonts w:cs="Calibri"/>
          <w:sz w:val="24"/>
          <w:szCs w:val="24"/>
        </w:rPr>
        <w:t>. TalentLens. Retrieved from TalentLens.</w:t>
      </w:r>
    </w:p>
    <w:p w14:paraId="319565BA" w14:textId="6104BAB8" w:rsidR="00316C12" w:rsidRPr="00126773" w:rsidRDefault="00316C12" w:rsidP="00316C12">
      <w:pPr>
        <w:rPr>
          <w:rFonts w:cs="Calibri"/>
          <w:sz w:val="24"/>
          <w:szCs w:val="24"/>
        </w:rPr>
      </w:pPr>
      <w:r w:rsidRPr="00126773">
        <w:rPr>
          <w:rFonts w:cs="Calibri"/>
          <w:sz w:val="24"/>
          <w:szCs w:val="24"/>
        </w:rPr>
        <w:t xml:space="preserve">Rajaram, K. (2021). Learning interventions: Collaborative learning, critical thinking, and assessing participation real-time. In </w:t>
      </w:r>
      <w:r w:rsidRPr="00126773">
        <w:rPr>
          <w:rFonts w:cs="Calibri"/>
          <w:i/>
          <w:iCs/>
          <w:sz w:val="24"/>
          <w:szCs w:val="24"/>
        </w:rPr>
        <w:t>Evidence-Based Teaching for the 21st Century Classroom and Beyond</w:t>
      </w:r>
      <w:r w:rsidRPr="00126773">
        <w:rPr>
          <w:rFonts w:cs="Calibri"/>
          <w:sz w:val="24"/>
          <w:szCs w:val="24"/>
        </w:rPr>
        <w:t xml:space="preserve"> (pp. 77–120). Springer. </w:t>
      </w:r>
      <w:hyperlink r:id="rId18" w:history="1">
        <w:r w:rsidRPr="00126773">
          <w:rPr>
            <w:rStyle w:val="Hyperlink"/>
            <w:rFonts w:cs="Calibri"/>
            <w:sz w:val="24"/>
            <w:szCs w:val="24"/>
          </w:rPr>
          <w:t>https://doi.org/10.1007/978-981-33-6804-0_3</w:t>
        </w:r>
      </w:hyperlink>
    </w:p>
    <w:p w14:paraId="5A273BD3" w14:textId="77777777" w:rsidR="00316C12" w:rsidRPr="00126773" w:rsidRDefault="00316C12" w:rsidP="00316C12">
      <w:pPr>
        <w:rPr>
          <w:rFonts w:cs="Calibri"/>
          <w:sz w:val="24"/>
          <w:szCs w:val="24"/>
        </w:rPr>
      </w:pPr>
      <w:r w:rsidRPr="00126773">
        <w:rPr>
          <w:rFonts w:cs="Calibri"/>
          <w:sz w:val="24"/>
          <w:szCs w:val="24"/>
        </w:rPr>
        <w:t xml:space="preserve">Skrzek-Lubasińska, M., &amp; Malik, R. (2023). </w:t>
      </w:r>
      <w:r w:rsidRPr="00126773">
        <w:rPr>
          <w:rFonts w:cs="Calibri"/>
          <w:i/>
          <w:iCs/>
          <w:sz w:val="24"/>
          <w:szCs w:val="24"/>
        </w:rPr>
        <w:t>Is critical thinking a future skill for business success: science mapping and literature review</w:t>
      </w:r>
      <w:r w:rsidRPr="00126773">
        <w:rPr>
          <w:rFonts w:cs="Calibri"/>
          <w:sz w:val="24"/>
          <w:szCs w:val="24"/>
        </w:rPr>
        <w:t xml:space="preserve">. Central European Management Journal, 31(1), 48-63. </w:t>
      </w:r>
      <w:hyperlink r:id="rId19" w:history="1">
        <w:r w:rsidRPr="00126773">
          <w:rPr>
            <w:rStyle w:val="Hyperlink"/>
            <w:rFonts w:cs="Calibri"/>
            <w:sz w:val="24"/>
            <w:szCs w:val="24"/>
          </w:rPr>
          <w:t>https://doi.org/10.1108/CEMJ-09-2021-0110</w:t>
        </w:r>
      </w:hyperlink>
    </w:p>
    <w:p w14:paraId="4944839B" w14:textId="6DC5D91E" w:rsidR="00316C12" w:rsidRPr="00126773" w:rsidRDefault="00316C12" w:rsidP="00316C12">
      <w:pPr>
        <w:rPr>
          <w:rFonts w:cs="Calibri"/>
          <w:sz w:val="24"/>
          <w:szCs w:val="24"/>
        </w:rPr>
      </w:pPr>
      <w:r w:rsidRPr="00126773">
        <w:rPr>
          <w:rFonts w:cs="Calibri"/>
          <w:sz w:val="24"/>
          <w:szCs w:val="24"/>
        </w:rPr>
        <w:t xml:space="preserve">Smith, J., &amp; Noble, H. (2024). </w:t>
      </w:r>
      <w:r w:rsidRPr="00126773">
        <w:rPr>
          <w:rFonts w:cs="Calibri"/>
          <w:i/>
          <w:iCs/>
          <w:sz w:val="24"/>
          <w:szCs w:val="24"/>
        </w:rPr>
        <w:t>Understanding sources of bias in research</w:t>
      </w:r>
      <w:r w:rsidRPr="00126773">
        <w:rPr>
          <w:rFonts w:cs="Calibri"/>
          <w:sz w:val="24"/>
          <w:szCs w:val="24"/>
        </w:rPr>
        <w:t>. Evidence-Based Nursing. https://doi.org/10.1136/ebnurs-2024-104231</w:t>
      </w:r>
    </w:p>
    <w:p w14:paraId="047FBAA1" w14:textId="04945E5D" w:rsidR="00F74D35" w:rsidRPr="00126773" w:rsidRDefault="00F74D35">
      <w:pPr>
        <w:rPr>
          <w:sz w:val="24"/>
          <w:szCs w:val="24"/>
        </w:rPr>
      </w:pPr>
    </w:p>
    <w:sectPr w:rsidR="00F74D35" w:rsidRPr="00126773" w:rsidSect="00034616">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37AB4" w14:textId="77777777" w:rsidR="005D7D84" w:rsidRDefault="005D7D84" w:rsidP="00461C8D">
      <w:pPr>
        <w:spacing w:after="0" w:line="240" w:lineRule="auto"/>
      </w:pPr>
      <w:r>
        <w:separator/>
      </w:r>
    </w:p>
  </w:endnote>
  <w:endnote w:type="continuationSeparator" w:id="0">
    <w:p w14:paraId="77626CED" w14:textId="77777777" w:rsidR="005D7D84" w:rsidRDefault="005D7D84" w:rsidP="00461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733061"/>
      <w:docPartObj>
        <w:docPartGallery w:val="Page Numbers (Bottom of Page)"/>
        <w:docPartUnique/>
      </w:docPartObj>
    </w:sdtPr>
    <w:sdtContent>
      <w:p w14:paraId="32298DB8" w14:textId="325EE8E6" w:rsidR="00F333F2" w:rsidRDefault="00F333F2">
        <w:pPr>
          <w:pStyle w:val="Footer"/>
          <w:jc w:val="right"/>
        </w:pPr>
        <w:r>
          <w:fldChar w:fldCharType="begin"/>
        </w:r>
        <w:r>
          <w:instrText>PAGE   \* MERGEFORMAT</w:instrText>
        </w:r>
        <w:r>
          <w:fldChar w:fldCharType="separate"/>
        </w:r>
        <w:r>
          <w:rPr>
            <w:lang w:val="en-GB"/>
          </w:rPr>
          <w:t>2</w:t>
        </w:r>
        <w:r>
          <w:fldChar w:fldCharType="end"/>
        </w:r>
      </w:p>
    </w:sdtContent>
  </w:sdt>
  <w:p w14:paraId="39E81613" w14:textId="77777777" w:rsidR="00F333F2" w:rsidRDefault="00F33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37345" w14:textId="77777777" w:rsidR="005D7D84" w:rsidRDefault="005D7D84" w:rsidP="00461C8D">
      <w:pPr>
        <w:spacing w:after="0" w:line="240" w:lineRule="auto"/>
      </w:pPr>
      <w:r>
        <w:separator/>
      </w:r>
    </w:p>
  </w:footnote>
  <w:footnote w:type="continuationSeparator" w:id="0">
    <w:p w14:paraId="20885548" w14:textId="77777777" w:rsidR="005D7D84" w:rsidRDefault="005D7D84" w:rsidP="00461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797C96"/>
    <w:multiLevelType w:val="multilevel"/>
    <w:tmpl w:val="AC4A11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BB748D"/>
    <w:multiLevelType w:val="multilevel"/>
    <w:tmpl w:val="3D52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51A59"/>
    <w:multiLevelType w:val="hybridMultilevel"/>
    <w:tmpl w:val="D67E2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85330B"/>
    <w:multiLevelType w:val="hybridMultilevel"/>
    <w:tmpl w:val="C5282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517A2A"/>
    <w:multiLevelType w:val="hybridMultilevel"/>
    <w:tmpl w:val="B1861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5E0395"/>
    <w:multiLevelType w:val="hybridMultilevel"/>
    <w:tmpl w:val="365A6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8A5161"/>
    <w:multiLevelType w:val="multilevel"/>
    <w:tmpl w:val="671C04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F32DEE"/>
    <w:multiLevelType w:val="multilevel"/>
    <w:tmpl w:val="7B06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6C66B0"/>
    <w:multiLevelType w:val="multilevel"/>
    <w:tmpl w:val="865A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49100A"/>
    <w:multiLevelType w:val="hybridMultilevel"/>
    <w:tmpl w:val="0E947E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6015188">
    <w:abstractNumId w:val="8"/>
  </w:num>
  <w:num w:numId="2" w16cid:durableId="1356031297">
    <w:abstractNumId w:val="6"/>
  </w:num>
  <w:num w:numId="3" w16cid:durableId="1860118125">
    <w:abstractNumId w:val="5"/>
  </w:num>
  <w:num w:numId="4" w16cid:durableId="1821269492">
    <w:abstractNumId w:val="4"/>
  </w:num>
  <w:num w:numId="5" w16cid:durableId="1882815355">
    <w:abstractNumId w:val="7"/>
  </w:num>
  <w:num w:numId="6" w16cid:durableId="1750078664">
    <w:abstractNumId w:val="3"/>
  </w:num>
  <w:num w:numId="7" w16cid:durableId="251595467">
    <w:abstractNumId w:val="2"/>
  </w:num>
  <w:num w:numId="8" w16cid:durableId="1230312638">
    <w:abstractNumId w:val="1"/>
  </w:num>
  <w:num w:numId="9" w16cid:durableId="24137714">
    <w:abstractNumId w:val="0"/>
  </w:num>
  <w:num w:numId="10" w16cid:durableId="602959975">
    <w:abstractNumId w:val="18"/>
  </w:num>
  <w:num w:numId="11" w16cid:durableId="1763794667">
    <w:abstractNumId w:val="14"/>
  </w:num>
  <w:num w:numId="12" w16cid:durableId="871502118">
    <w:abstractNumId w:val="12"/>
  </w:num>
  <w:num w:numId="13" w16cid:durableId="1437867835">
    <w:abstractNumId w:val="16"/>
  </w:num>
  <w:num w:numId="14" w16cid:durableId="1716152157">
    <w:abstractNumId w:val="15"/>
  </w:num>
  <w:num w:numId="15" w16cid:durableId="383870374">
    <w:abstractNumId w:val="9"/>
  </w:num>
  <w:num w:numId="16" w16cid:durableId="1459910279">
    <w:abstractNumId w:val="11"/>
  </w:num>
  <w:num w:numId="17" w16cid:durableId="238759040">
    <w:abstractNumId w:val="13"/>
  </w:num>
  <w:num w:numId="18" w16cid:durableId="24916958">
    <w:abstractNumId w:val="10"/>
  </w:num>
  <w:num w:numId="19" w16cid:durableId="6688688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DE9"/>
    <w:rsid w:val="00034616"/>
    <w:rsid w:val="0006063C"/>
    <w:rsid w:val="00060B0A"/>
    <w:rsid w:val="000625A2"/>
    <w:rsid w:val="000652AA"/>
    <w:rsid w:val="00085596"/>
    <w:rsid w:val="000954A2"/>
    <w:rsid w:val="000D786A"/>
    <w:rsid w:val="000E5CCF"/>
    <w:rsid w:val="000F3AA2"/>
    <w:rsid w:val="000F6828"/>
    <w:rsid w:val="00105E75"/>
    <w:rsid w:val="00126773"/>
    <w:rsid w:val="0015074B"/>
    <w:rsid w:val="001623D1"/>
    <w:rsid w:val="001A1428"/>
    <w:rsid w:val="001D3A31"/>
    <w:rsid w:val="00202A99"/>
    <w:rsid w:val="002559B9"/>
    <w:rsid w:val="00291ED8"/>
    <w:rsid w:val="0029639D"/>
    <w:rsid w:val="002B3380"/>
    <w:rsid w:val="00316C12"/>
    <w:rsid w:val="00326F90"/>
    <w:rsid w:val="00420F08"/>
    <w:rsid w:val="00445AFA"/>
    <w:rsid w:val="00461C8D"/>
    <w:rsid w:val="004C2FC9"/>
    <w:rsid w:val="005542FB"/>
    <w:rsid w:val="005D7D84"/>
    <w:rsid w:val="00621AD1"/>
    <w:rsid w:val="006566AE"/>
    <w:rsid w:val="00671656"/>
    <w:rsid w:val="006853EC"/>
    <w:rsid w:val="006908EC"/>
    <w:rsid w:val="006B5A7B"/>
    <w:rsid w:val="006B71D7"/>
    <w:rsid w:val="006F1E39"/>
    <w:rsid w:val="007333FA"/>
    <w:rsid w:val="00760768"/>
    <w:rsid w:val="007C5943"/>
    <w:rsid w:val="00863E90"/>
    <w:rsid w:val="0087595A"/>
    <w:rsid w:val="008D0706"/>
    <w:rsid w:val="0097121A"/>
    <w:rsid w:val="00985AEC"/>
    <w:rsid w:val="00A0010A"/>
    <w:rsid w:val="00A35FF1"/>
    <w:rsid w:val="00A737D3"/>
    <w:rsid w:val="00AA1D8D"/>
    <w:rsid w:val="00B257C4"/>
    <w:rsid w:val="00B47730"/>
    <w:rsid w:val="00B91306"/>
    <w:rsid w:val="00BD206D"/>
    <w:rsid w:val="00BE1088"/>
    <w:rsid w:val="00C41574"/>
    <w:rsid w:val="00C54876"/>
    <w:rsid w:val="00C574E3"/>
    <w:rsid w:val="00CA25E3"/>
    <w:rsid w:val="00CB0664"/>
    <w:rsid w:val="00CD2661"/>
    <w:rsid w:val="00D54BD2"/>
    <w:rsid w:val="00D60CB4"/>
    <w:rsid w:val="00D63B3A"/>
    <w:rsid w:val="00D91F8A"/>
    <w:rsid w:val="00D950B4"/>
    <w:rsid w:val="00DA3FF3"/>
    <w:rsid w:val="00DB372B"/>
    <w:rsid w:val="00DC3584"/>
    <w:rsid w:val="00E32971"/>
    <w:rsid w:val="00E37362"/>
    <w:rsid w:val="00E61DAC"/>
    <w:rsid w:val="00E76E97"/>
    <w:rsid w:val="00E854BD"/>
    <w:rsid w:val="00EF322D"/>
    <w:rsid w:val="00F12856"/>
    <w:rsid w:val="00F13DF8"/>
    <w:rsid w:val="00F20A95"/>
    <w:rsid w:val="00F333F2"/>
    <w:rsid w:val="00F74D35"/>
    <w:rsid w:val="00FB334B"/>
    <w:rsid w:val="00FC693F"/>
    <w:rsid w:val="00FD1B62"/>
    <w:rsid w:val="00FE71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C5EE95"/>
  <w14:defaultImageDpi w14:val="300"/>
  <w15:docId w15:val="{A822DB54-8695-4FAD-9E4D-A09B2A482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625A2"/>
    <w:pPr>
      <w:spacing w:after="100"/>
    </w:pPr>
  </w:style>
  <w:style w:type="paragraph" w:styleId="TOC2">
    <w:name w:val="toc 2"/>
    <w:basedOn w:val="Normal"/>
    <w:next w:val="Normal"/>
    <w:autoRedefine/>
    <w:uiPriority w:val="39"/>
    <w:unhideWhenUsed/>
    <w:rsid w:val="000625A2"/>
    <w:pPr>
      <w:spacing w:after="100"/>
      <w:ind w:left="220"/>
    </w:pPr>
  </w:style>
  <w:style w:type="character" w:styleId="Hyperlink">
    <w:name w:val="Hyperlink"/>
    <w:basedOn w:val="DefaultParagraphFont"/>
    <w:uiPriority w:val="99"/>
    <w:unhideWhenUsed/>
    <w:rsid w:val="000625A2"/>
    <w:rPr>
      <w:color w:val="0000FF" w:themeColor="hyperlink"/>
      <w:u w:val="single"/>
    </w:rPr>
  </w:style>
  <w:style w:type="character" w:styleId="UnresolvedMention">
    <w:name w:val="Unresolved Mention"/>
    <w:basedOn w:val="DefaultParagraphFont"/>
    <w:uiPriority w:val="99"/>
    <w:semiHidden/>
    <w:unhideWhenUsed/>
    <w:rsid w:val="00C574E3"/>
    <w:rPr>
      <w:color w:val="605E5C"/>
      <w:shd w:val="clear" w:color="auto" w:fill="E1DFDD"/>
    </w:rPr>
  </w:style>
  <w:style w:type="paragraph" w:styleId="TOC3">
    <w:name w:val="toc 3"/>
    <w:basedOn w:val="Normal"/>
    <w:next w:val="Normal"/>
    <w:autoRedefine/>
    <w:uiPriority w:val="39"/>
    <w:unhideWhenUsed/>
    <w:rsid w:val="00B9130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089">
      <w:bodyDiv w:val="1"/>
      <w:marLeft w:val="0"/>
      <w:marRight w:val="0"/>
      <w:marTop w:val="0"/>
      <w:marBottom w:val="0"/>
      <w:divBdr>
        <w:top w:val="none" w:sz="0" w:space="0" w:color="auto"/>
        <w:left w:val="none" w:sz="0" w:space="0" w:color="auto"/>
        <w:bottom w:val="none" w:sz="0" w:space="0" w:color="auto"/>
        <w:right w:val="none" w:sz="0" w:space="0" w:color="auto"/>
      </w:divBdr>
    </w:div>
    <w:div w:id="22051839">
      <w:bodyDiv w:val="1"/>
      <w:marLeft w:val="0"/>
      <w:marRight w:val="0"/>
      <w:marTop w:val="0"/>
      <w:marBottom w:val="0"/>
      <w:divBdr>
        <w:top w:val="none" w:sz="0" w:space="0" w:color="auto"/>
        <w:left w:val="none" w:sz="0" w:space="0" w:color="auto"/>
        <w:bottom w:val="none" w:sz="0" w:space="0" w:color="auto"/>
        <w:right w:val="none" w:sz="0" w:space="0" w:color="auto"/>
      </w:divBdr>
    </w:div>
    <w:div w:id="50344855">
      <w:bodyDiv w:val="1"/>
      <w:marLeft w:val="0"/>
      <w:marRight w:val="0"/>
      <w:marTop w:val="0"/>
      <w:marBottom w:val="0"/>
      <w:divBdr>
        <w:top w:val="none" w:sz="0" w:space="0" w:color="auto"/>
        <w:left w:val="none" w:sz="0" w:space="0" w:color="auto"/>
        <w:bottom w:val="none" w:sz="0" w:space="0" w:color="auto"/>
        <w:right w:val="none" w:sz="0" w:space="0" w:color="auto"/>
      </w:divBdr>
    </w:div>
    <w:div w:id="57096734">
      <w:bodyDiv w:val="1"/>
      <w:marLeft w:val="0"/>
      <w:marRight w:val="0"/>
      <w:marTop w:val="0"/>
      <w:marBottom w:val="0"/>
      <w:divBdr>
        <w:top w:val="none" w:sz="0" w:space="0" w:color="auto"/>
        <w:left w:val="none" w:sz="0" w:space="0" w:color="auto"/>
        <w:bottom w:val="none" w:sz="0" w:space="0" w:color="auto"/>
        <w:right w:val="none" w:sz="0" w:space="0" w:color="auto"/>
      </w:divBdr>
    </w:div>
    <w:div w:id="102654729">
      <w:bodyDiv w:val="1"/>
      <w:marLeft w:val="0"/>
      <w:marRight w:val="0"/>
      <w:marTop w:val="0"/>
      <w:marBottom w:val="0"/>
      <w:divBdr>
        <w:top w:val="none" w:sz="0" w:space="0" w:color="auto"/>
        <w:left w:val="none" w:sz="0" w:space="0" w:color="auto"/>
        <w:bottom w:val="none" w:sz="0" w:space="0" w:color="auto"/>
        <w:right w:val="none" w:sz="0" w:space="0" w:color="auto"/>
      </w:divBdr>
    </w:div>
    <w:div w:id="108739417">
      <w:bodyDiv w:val="1"/>
      <w:marLeft w:val="0"/>
      <w:marRight w:val="0"/>
      <w:marTop w:val="0"/>
      <w:marBottom w:val="0"/>
      <w:divBdr>
        <w:top w:val="none" w:sz="0" w:space="0" w:color="auto"/>
        <w:left w:val="none" w:sz="0" w:space="0" w:color="auto"/>
        <w:bottom w:val="none" w:sz="0" w:space="0" w:color="auto"/>
        <w:right w:val="none" w:sz="0" w:space="0" w:color="auto"/>
      </w:divBdr>
    </w:div>
    <w:div w:id="134876671">
      <w:bodyDiv w:val="1"/>
      <w:marLeft w:val="0"/>
      <w:marRight w:val="0"/>
      <w:marTop w:val="0"/>
      <w:marBottom w:val="0"/>
      <w:divBdr>
        <w:top w:val="none" w:sz="0" w:space="0" w:color="auto"/>
        <w:left w:val="none" w:sz="0" w:space="0" w:color="auto"/>
        <w:bottom w:val="none" w:sz="0" w:space="0" w:color="auto"/>
        <w:right w:val="none" w:sz="0" w:space="0" w:color="auto"/>
      </w:divBdr>
    </w:div>
    <w:div w:id="147132030">
      <w:bodyDiv w:val="1"/>
      <w:marLeft w:val="0"/>
      <w:marRight w:val="0"/>
      <w:marTop w:val="0"/>
      <w:marBottom w:val="0"/>
      <w:divBdr>
        <w:top w:val="none" w:sz="0" w:space="0" w:color="auto"/>
        <w:left w:val="none" w:sz="0" w:space="0" w:color="auto"/>
        <w:bottom w:val="none" w:sz="0" w:space="0" w:color="auto"/>
        <w:right w:val="none" w:sz="0" w:space="0" w:color="auto"/>
      </w:divBdr>
    </w:div>
    <w:div w:id="150096687">
      <w:bodyDiv w:val="1"/>
      <w:marLeft w:val="0"/>
      <w:marRight w:val="0"/>
      <w:marTop w:val="0"/>
      <w:marBottom w:val="0"/>
      <w:divBdr>
        <w:top w:val="none" w:sz="0" w:space="0" w:color="auto"/>
        <w:left w:val="none" w:sz="0" w:space="0" w:color="auto"/>
        <w:bottom w:val="none" w:sz="0" w:space="0" w:color="auto"/>
        <w:right w:val="none" w:sz="0" w:space="0" w:color="auto"/>
      </w:divBdr>
    </w:div>
    <w:div w:id="153035543">
      <w:bodyDiv w:val="1"/>
      <w:marLeft w:val="0"/>
      <w:marRight w:val="0"/>
      <w:marTop w:val="0"/>
      <w:marBottom w:val="0"/>
      <w:divBdr>
        <w:top w:val="none" w:sz="0" w:space="0" w:color="auto"/>
        <w:left w:val="none" w:sz="0" w:space="0" w:color="auto"/>
        <w:bottom w:val="none" w:sz="0" w:space="0" w:color="auto"/>
        <w:right w:val="none" w:sz="0" w:space="0" w:color="auto"/>
      </w:divBdr>
    </w:div>
    <w:div w:id="155073970">
      <w:bodyDiv w:val="1"/>
      <w:marLeft w:val="0"/>
      <w:marRight w:val="0"/>
      <w:marTop w:val="0"/>
      <w:marBottom w:val="0"/>
      <w:divBdr>
        <w:top w:val="none" w:sz="0" w:space="0" w:color="auto"/>
        <w:left w:val="none" w:sz="0" w:space="0" w:color="auto"/>
        <w:bottom w:val="none" w:sz="0" w:space="0" w:color="auto"/>
        <w:right w:val="none" w:sz="0" w:space="0" w:color="auto"/>
      </w:divBdr>
    </w:div>
    <w:div w:id="179590688">
      <w:bodyDiv w:val="1"/>
      <w:marLeft w:val="0"/>
      <w:marRight w:val="0"/>
      <w:marTop w:val="0"/>
      <w:marBottom w:val="0"/>
      <w:divBdr>
        <w:top w:val="none" w:sz="0" w:space="0" w:color="auto"/>
        <w:left w:val="none" w:sz="0" w:space="0" w:color="auto"/>
        <w:bottom w:val="none" w:sz="0" w:space="0" w:color="auto"/>
        <w:right w:val="none" w:sz="0" w:space="0" w:color="auto"/>
      </w:divBdr>
    </w:div>
    <w:div w:id="180366218">
      <w:bodyDiv w:val="1"/>
      <w:marLeft w:val="0"/>
      <w:marRight w:val="0"/>
      <w:marTop w:val="0"/>
      <w:marBottom w:val="0"/>
      <w:divBdr>
        <w:top w:val="none" w:sz="0" w:space="0" w:color="auto"/>
        <w:left w:val="none" w:sz="0" w:space="0" w:color="auto"/>
        <w:bottom w:val="none" w:sz="0" w:space="0" w:color="auto"/>
        <w:right w:val="none" w:sz="0" w:space="0" w:color="auto"/>
      </w:divBdr>
    </w:div>
    <w:div w:id="183830578">
      <w:bodyDiv w:val="1"/>
      <w:marLeft w:val="0"/>
      <w:marRight w:val="0"/>
      <w:marTop w:val="0"/>
      <w:marBottom w:val="0"/>
      <w:divBdr>
        <w:top w:val="none" w:sz="0" w:space="0" w:color="auto"/>
        <w:left w:val="none" w:sz="0" w:space="0" w:color="auto"/>
        <w:bottom w:val="none" w:sz="0" w:space="0" w:color="auto"/>
        <w:right w:val="none" w:sz="0" w:space="0" w:color="auto"/>
      </w:divBdr>
    </w:div>
    <w:div w:id="201023623">
      <w:bodyDiv w:val="1"/>
      <w:marLeft w:val="0"/>
      <w:marRight w:val="0"/>
      <w:marTop w:val="0"/>
      <w:marBottom w:val="0"/>
      <w:divBdr>
        <w:top w:val="none" w:sz="0" w:space="0" w:color="auto"/>
        <w:left w:val="none" w:sz="0" w:space="0" w:color="auto"/>
        <w:bottom w:val="none" w:sz="0" w:space="0" w:color="auto"/>
        <w:right w:val="none" w:sz="0" w:space="0" w:color="auto"/>
      </w:divBdr>
    </w:div>
    <w:div w:id="202325591">
      <w:bodyDiv w:val="1"/>
      <w:marLeft w:val="0"/>
      <w:marRight w:val="0"/>
      <w:marTop w:val="0"/>
      <w:marBottom w:val="0"/>
      <w:divBdr>
        <w:top w:val="none" w:sz="0" w:space="0" w:color="auto"/>
        <w:left w:val="none" w:sz="0" w:space="0" w:color="auto"/>
        <w:bottom w:val="none" w:sz="0" w:space="0" w:color="auto"/>
        <w:right w:val="none" w:sz="0" w:space="0" w:color="auto"/>
      </w:divBdr>
    </w:div>
    <w:div w:id="203442484">
      <w:bodyDiv w:val="1"/>
      <w:marLeft w:val="0"/>
      <w:marRight w:val="0"/>
      <w:marTop w:val="0"/>
      <w:marBottom w:val="0"/>
      <w:divBdr>
        <w:top w:val="none" w:sz="0" w:space="0" w:color="auto"/>
        <w:left w:val="none" w:sz="0" w:space="0" w:color="auto"/>
        <w:bottom w:val="none" w:sz="0" w:space="0" w:color="auto"/>
        <w:right w:val="none" w:sz="0" w:space="0" w:color="auto"/>
      </w:divBdr>
    </w:div>
    <w:div w:id="210268355">
      <w:bodyDiv w:val="1"/>
      <w:marLeft w:val="0"/>
      <w:marRight w:val="0"/>
      <w:marTop w:val="0"/>
      <w:marBottom w:val="0"/>
      <w:divBdr>
        <w:top w:val="none" w:sz="0" w:space="0" w:color="auto"/>
        <w:left w:val="none" w:sz="0" w:space="0" w:color="auto"/>
        <w:bottom w:val="none" w:sz="0" w:space="0" w:color="auto"/>
        <w:right w:val="none" w:sz="0" w:space="0" w:color="auto"/>
      </w:divBdr>
    </w:div>
    <w:div w:id="222258819">
      <w:bodyDiv w:val="1"/>
      <w:marLeft w:val="0"/>
      <w:marRight w:val="0"/>
      <w:marTop w:val="0"/>
      <w:marBottom w:val="0"/>
      <w:divBdr>
        <w:top w:val="none" w:sz="0" w:space="0" w:color="auto"/>
        <w:left w:val="none" w:sz="0" w:space="0" w:color="auto"/>
        <w:bottom w:val="none" w:sz="0" w:space="0" w:color="auto"/>
        <w:right w:val="none" w:sz="0" w:space="0" w:color="auto"/>
      </w:divBdr>
    </w:div>
    <w:div w:id="250050879">
      <w:bodyDiv w:val="1"/>
      <w:marLeft w:val="0"/>
      <w:marRight w:val="0"/>
      <w:marTop w:val="0"/>
      <w:marBottom w:val="0"/>
      <w:divBdr>
        <w:top w:val="none" w:sz="0" w:space="0" w:color="auto"/>
        <w:left w:val="none" w:sz="0" w:space="0" w:color="auto"/>
        <w:bottom w:val="none" w:sz="0" w:space="0" w:color="auto"/>
        <w:right w:val="none" w:sz="0" w:space="0" w:color="auto"/>
      </w:divBdr>
    </w:div>
    <w:div w:id="269242595">
      <w:bodyDiv w:val="1"/>
      <w:marLeft w:val="0"/>
      <w:marRight w:val="0"/>
      <w:marTop w:val="0"/>
      <w:marBottom w:val="0"/>
      <w:divBdr>
        <w:top w:val="none" w:sz="0" w:space="0" w:color="auto"/>
        <w:left w:val="none" w:sz="0" w:space="0" w:color="auto"/>
        <w:bottom w:val="none" w:sz="0" w:space="0" w:color="auto"/>
        <w:right w:val="none" w:sz="0" w:space="0" w:color="auto"/>
      </w:divBdr>
    </w:div>
    <w:div w:id="271985189">
      <w:bodyDiv w:val="1"/>
      <w:marLeft w:val="0"/>
      <w:marRight w:val="0"/>
      <w:marTop w:val="0"/>
      <w:marBottom w:val="0"/>
      <w:divBdr>
        <w:top w:val="none" w:sz="0" w:space="0" w:color="auto"/>
        <w:left w:val="none" w:sz="0" w:space="0" w:color="auto"/>
        <w:bottom w:val="none" w:sz="0" w:space="0" w:color="auto"/>
        <w:right w:val="none" w:sz="0" w:space="0" w:color="auto"/>
      </w:divBdr>
    </w:div>
    <w:div w:id="317224724">
      <w:bodyDiv w:val="1"/>
      <w:marLeft w:val="0"/>
      <w:marRight w:val="0"/>
      <w:marTop w:val="0"/>
      <w:marBottom w:val="0"/>
      <w:divBdr>
        <w:top w:val="none" w:sz="0" w:space="0" w:color="auto"/>
        <w:left w:val="none" w:sz="0" w:space="0" w:color="auto"/>
        <w:bottom w:val="none" w:sz="0" w:space="0" w:color="auto"/>
        <w:right w:val="none" w:sz="0" w:space="0" w:color="auto"/>
      </w:divBdr>
    </w:div>
    <w:div w:id="318392184">
      <w:bodyDiv w:val="1"/>
      <w:marLeft w:val="0"/>
      <w:marRight w:val="0"/>
      <w:marTop w:val="0"/>
      <w:marBottom w:val="0"/>
      <w:divBdr>
        <w:top w:val="none" w:sz="0" w:space="0" w:color="auto"/>
        <w:left w:val="none" w:sz="0" w:space="0" w:color="auto"/>
        <w:bottom w:val="none" w:sz="0" w:space="0" w:color="auto"/>
        <w:right w:val="none" w:sz="0" w:space="0" w:color="auto"/>
      </w:divBdr>
    </w:div>
    <w:div w:id="324944983">
      <w:bodyDiv w:val="1"/>
      <w:marLeft w:val="0"/>
      <w:marRight w:val="0"/>
      <w:marTop w:val="0"/>
      <w:marBottom w:val="0"/>
      <w:divBdr>
        <w:top w:val="none" w:sz="0" w:space="0" w:color="auto"/>
        <w:left w:val="none" w:sz="0" w:space="0" w:color="auto"/>
        <w:bottom w:val="none" w:sz="0" w:space="0" w:color="auto"/>
        <w:right w:val="none" w:sz="0" w:space="0" w:color="auto"/>
      </w:divBdr>
    </w:div>
    <w:div w:id="337269764">
      <w:bodyDiv w:val="1"/>
      <w:marLeft w:val="0"/>
      <w:marRight w:val="0"/>
      <w:marTop w:val="0"/>
      <w:marBottom w:val="0"/>
      <w:divBdr>
        <w:top w:val="none" w:sz="0" w:space="0" w:color="auto"/>
        <w:left w:val="none" w:sz="0" w:space="0" w:color="auto"/>
        <w:bottom w:val="none" w:sz="0" w:space="0" w:color="auto"/>
        <w:right w:val="none" w:sz="0" w:space="0" w:color="auto"/>
      </w:divBdr>
    </w:div>
    <w:div w:id="340668464">
      <w:bodyDiv w:val="1"/>
      <w:marLeft w:val="0"/>
      <w:marRight w:val="0"/>
      <w:marTop w:val="0"/>
      <w:marBottom w:val="0"/>
      <w:divBdr>
        <w:top w:val="none" w:sz="0" w:space="0" w:color="auto"/>
        <w:left w:val="none" w:sz="0" w:space="0" w:color="auto"/>
        <w:bottom w:val="none" w:sz="0" w:space="0" w:color="auto"/>
        <w:right w:val="none" w:sz="0" w:space="0" w:color="auto"/>
      </w:divBdr>
    </w:div>
    <w:div w:id="351615038">
      <w:bodyDiv w:val="1"/>
      <w:marLeft w:val="0"/>
      <w:marRight w:val="0"/>
      <w:marTop w:val="0"/>
      <w:marBottom w:val="0"/>
      <w:divBdr>
        <w:top w:val="none" w:sz="0" w:space="0" w:color="auto"/>
        <w:left w:val="none" w:sz="0" w:space="0" w:color="auto"/>
        <w:bottom w:val="none" w:sz="0" w:space="0" w:color="auto"/>
        <w:right w:val="none" w:sz="0" w:space="0" w:color="auto"/>
      </w:divBdr>
    </w:div>
    <w:div w:id="357707296">
      <w:bodyDiv w:val="1"/>
      <w:marLeft w:val="0"/>
      <w:marRight w:val="0"/>
      <w:marTop w:val="0"/>
      <w:marBottom w:val="0"/>
      <w:divBdr>
        <w:top w:val="none" w:sz="0" w:space="0" w:color="auto"/>
        <w:left w:val="none" w:sz="0" w:space="0" w:color="auto"/>
        <w:bottom w:val="none" w:sz="0" w:space="0" w:color="auto"/>
        <w:right w:val="none" w:sz="0" w:space="0" w:color="auto"/>
      </w:divBdr>
    </w:div>
    <w:div w:id="365639635">
      <w:bodyDiv w:val="1"/>
      <w:marLeft w:val="0"/>
      <w:marRight w:val="0"/>
      <w:marTop w:val="0"/>
      <w:marBottom w:val="0"/>
      <w:divBdr>
        <w:top w:val="none" w:sz="0" w:space="0" w:color="auto"/>
        <w:left w:val="none" w:sz="0" w:space="0" w:color="auto"/>
        <w:bottom w:val="none" w:sz="0" w:space="0" w:color="auto"/>
        <w:right w:val="none" w:sz="0" w:space="0" w:color="auto"/>
      </w:divBdr>
    </w:div>
    <w:div w:id="382292503">
      <w:bodyDiv w:val="1"/>
      <w:marLeft w:val="0"/>
      <w:marRight w:val="0"/>
      <w:marTop w:val="0"/>
      <w:marBottom w:val="0"/>
      <w:divBdr>
        <w:top w:val="none" w:sz="0" w:space="0" w:color="auto"/>
        <w:left w:val="none" w:sz="0" w:space="0" w:color="auto"/>
        <w:bottom w:val="none" w:sz="0" w:space="0" w:color="auto"/>
        <w:right w:val="none" w:sz="0" w:space="0" w:color="auto"/>
      </w:divBdr>
    </w:div>
    <w:div w:id="384835128">
      <w:bodyDiv w:val="1"/>
      <w:marLeft w:val="0"/>
      <w:marRight w:val="0"/>
      <w:marTop w:val="0"/>
      <w:marBottom w:val="0"/>
      <w:divBdr>
        <w:top w:val="none" w:sz="0" w:space="0" w:color="auto"/>
        <w:left w:val="none" w:sz="0" w:space="0" w:color="auto"/>
        <w:bottom w:val="none" w:sz="0" w:space="0" w:color="auto"/>
        <w:right w:val="none" w:sz="0" w:space="0" w:color="auto"/>
      </w:divBdr>
    </w:div>
    <w:div w:id="396241888">
      <w:bodyDiv w:val="1"/>
      <w:marLeft w:val="0"/>
      <w:marRight w:val="0"/>
      <w:marTop w:val="0"/>
      <w:marBottom w:val="0"/>
      <w:divBdr>
        <w:top w:val="none" w:sz="0" w:space="0" w:color="auto"/>
        <w:left w:val="none" w:sz="0" w:space="0" w:color="auto"/>
        <w:bottom w:val="none" w:sz="0" w:space="0" w:color="auto"/>
        <w:right w:val="none" w:sz="0" w:space="0" w:color="auto"/>
      </w:divBdr>
    </w:div>
    <w:div w:id="398138595">
      <w:bodyDiv w:val="1"/>
      <w:marLeft w:val="0"/>
      <w:marRight w:val="0"/>
      <w:marTop w:val="0"/>
      <w:marBottom w:val="0"/>
      <w:divBdr>
        <w:top w:val="none" w:sz="0" w:space="0" w:color="auto"/>
        <w:left w:val="none" w:sz="0" w:space="0" w:color="auto"/>
        <w:bottom w:val="none" w:sz="0" w:space="0" w:color="auto"/>
        <w:right w:val="none" w:sz="0" w:space="0" w:color="auto"/>
      </w:divBdr>
    </w:div>
    <w:div w:id="401955301">
      <w:bodyDiv w:val="1"/>
      <w:marLeft w:val="0"/>
      <w:marRight w:val="0"/>
      <w:marTop w:val="0"/>
      <w:marBottom w:val="0"/>
      <w:divBdr>
        <w:top w:val="none" w:sz="0" w:space="0" w:color="auto"/>
        <w:left w:val="none" w:sz="0" w:space="0" w:color="auto"/>
        <w:bottom w:val="none" w:sz="0" w:space="0" w:color="auto"/>
        <w:right w:val="none" w:sz="0" w:space="0" w:color="auto"/>
      </w:divBdr>
    </w:div>
    <w:div w:id="412549181">
      <w:bodyDiv w:val="1"/>
      <w:marLeft w:val="0"/>
      <w:marRight w:val="0"/>
      <w:marTop w:val="0"/>
      <w:marBottom w:val="0"/>
      <w:divBdr>
        <w:top w:val="none" w:sz="0" w:space="0" w:color="auto"/>
        <w:left w:val="none" w:sz="0" w:space="0" w:color="auto"/>
        <w:bottom w:val="none" w:sz="0" w:space="0" w:color="auto"/>
        <w:right w:val="none" w:sz="0" w:space="0" w:color="auto"/>
      </w:divBdr>
    </w:div>
    <w:div w:id="430249706">
      <w:bodyDiv w:val="1"/>
      <w:marLeft w:val="0"/>
      <w:marRight w:val="0"/>
      <w:marTop w:val="0"/>
      <w:marBottom w:val="0"/>
      <w:divBdr>
        <w:top w:val="none" w:sz="0" w:space="0" w:color="auto"/>
        <w:left w:val="none" w:sz="0" w:space="0" w:color="auto"/>
        <w:bottom w:val="none" w:sz="0" w:space="0" w:color="auto"/>
        <w:right w:val="none" w:sz="0" w:space="0" w:color="auto"/>
      </w:divBdr>
    </w:div>
    <w:div w:id="465708015">
      <w:bodyDiv w:val="1"/>
      <w:marLeft w:val="0"/>
      <w:marRight w:val="0"/>
      <w:marTop w:val="0"/>
      <w:marBottom w:val="0"/>
      <w:divBdr>
        <w:top w:val="none" w:sz="0" w:space="0" w:color="auto"/>
        <w:left w:val="none" w:sz="0" w:space="0" w:color="auto"/>
        <w:bottom w:val="none" w:sz="0" w:space="0" w:color="auto"/>
        <w:right w:val="none" w:sz="0" w:space="0" w:color="auto"/>
      </w:divBdr>
    </w:div>
    <w:div w:id="480006162">
      <w:bodyDiv w:val="1"/>
      <w:marLeft w:val="0"/>
      <w:marRight w:val="0"/>
      <w:marTop w:val="0"/>
      <w:marBottom w:val="0"/>
      <w:divBdr>
        <w:top w:val="none" w:sz="0" w:space="0" w:color="auto"/>
        <w:left w:val="none" w:sz="0" w:space="0" w:color="auto"/>
        <w:bottom w:val="none" w:sz="0" w:space="0" w:color="auto"/>
        <w:right w:val="none" w:sz="0" w:space="0" w:color="auto"/>
      </w:divBdr>
    </w:div>
    <w:div w:id="502160249">
      <w:bodyDiv w:val="1"/>
      <w:marLeft w:val="0"/>
      <w:marRight w:val="0"/>
      <w:marTop w:val="0"/>
      <w:marBottom w:val="0"/>
      <w:divBdr>
        <w:top w:val="none" w:sz="0" w:space="0" w:color="auto"/>
        <w:left w:val="none" w:sz="0" w:space="0" w:color="auto"/>
        <w:bottom w:val="none" w:sz="0" w:space="0" w:color="auto"/>
        <w:right w:val="none" w:sz="0" w:space="0" w:color="auto"/>
      </w:divBdr>
    </w:div>
    <w:div w:id="539561158">
      <w:bodyDiv w:val="1"/>
      <w:marLeft w:val="0"/>
      <w:marRight w:val="0"/>
      <w:marTop w:val="0"/>
      <w:marBottom w:val="0"/>
      <w:divBdr>
        <w:top w:val="none" w:sz="0" w:space="0" w:color="auto"/>
        <w:left w:val="none" w:sz="0" w:space="0" w:color="auto"/>
        <w:bottom w:val="none" w:sz="0" w:space="0" w:color="auto"/>
        <w:right w:val="none" w:sz="0" w:space="0" w:color="auto"/>
      </w:divBdr>
    </w:div>
    <w:div w:id="570624923">
      <w:bodyDiv w:val="1"/>
      <w:marLeft w:val="0"/>
      <w:marRight w:val="0"/>
      <w:marTop w:val="0"/>
      <w:marBottom w:val="0"/>
      <w:divBdr>
        <w:top w:val="none" w:sz="0" w:space="0" w:color="auto"/>
        <w:left w:val="none" w:sz="0" w:space="0" w:color="auto"/>
        <w:bottom w:val="none" w:sz="0" w:space="0" w:color="auto"/>
        <w:right w:val="none" w:sz="0" w:space="0" w:color="auto"/>
      </w:divBdr>
    </w:div>
    <w:div w:id="574172360">
      <w:bodyDiv w:val="1"/>
      <w:marLeft w:val="0"/>
      <w:marRight w:val="0"/>
      <w:marTop w:val="0"/>
      <w:marBottom w:val="0"/>
      <w:divBdr>
        <w:top w:val="none" w:sz="0" w:space="0" w:color="auto"/>
        <w:left w:val="none" w:sz="0" w:space="0" w:color="auto"/>
        <w:bottom w:val="none" w:sz="0" w:space="0" w:color="auto"/>
        <w:right w:val="none" w:sz="0" w:space="0" w:color="auto"/>
      </w:divBdr>
    </w:div>
    <w:div w:id="576405063">
      <w:bodyDiv w:val="1"/>
      <w:marLeft w:val="0"/>
      <w:marRight w:val="0"/>
      <w:marTop w:val="0"/>
      <w:marBottom w:val="0"/>
      <w:divBdr>
        <w:top w:val="none" w:sz="0" w:space="0" w:color="auto"/>
        <w:left w:val="none" w:sz="0" w:space="0" w:color="auto"/>
        <w:bottom w:val="none" w:sz="0" w:space="0" w:color="auto"/>
        <w:right w:val="none" w:sz="0" w:space="0" w:color="auto"/>
      </w:divBdr>
    </w:div>
    <w:div w:id="588737825">
      <w:bodyDiv w:val="1"/>
      <w:marLeft w:val="0"/>
      <w:marRight w:val="0"/>
      <w:marTop w:val="0"/>
      <w:marBottom w:val="0"/>
      <w:divBdr>
        <w:top w:val="none" w:sz="0" w:space="0" w:color="auto"/>
        <w:left w:val="none" w:sz="0" w:space="0" w:color="auto"/>
        <w:bottom w:val="none" w:sz="0" w:space="0" w:color="auto"/>
        <w:right w:val="none" w:sz="0" w:space="0" w:color="auto"/>
      </w:divBdr>
    </w:div>
    <w:div w:id="597178942">
      <w:bodyDiv w:val="1"/>
      <w:marLeft w:val="0"/>
      <w:marRight w:val="0"/>
      <w:marTop w:val="0"/>
      <w:marBottom w:val="0"/>
      <w:divBdr>
        <w:top w:val="none" w:sz="0" w:space="0" w:color="auto"/>
        <w:left w:val="none" w:sz="0" w:space="0" w:color="auto"/>
        <w:bottom w:val="none" w:sz="0" w:space="0" w:color="auto"/>
        <w:right w:val="none" w:sz="0" w:space="0" w:color="auto"/>
      </w:divBdr>
    </w:div>
    <w:div w:id="605816323">
      <w:bodyDiv w:val="1"/>
      <w:marLeft w:val="0"/>
      <w:marRight w:val="0"/>
      <w:marTop w:val="0"/>
      <w:marBottom w:val="0"/>
      <w:divBdr>
        <w:top w:val="none" w:sz="0" w:space="0" w:color="auto"/>
        <w:left w:val="none" w:sz="0" w:space="0" w:color="auto"/>
        <w:bottom w:val="none" w:sz="0" w:space="0" w:color="auto"/>
        <w:right w:val="none" w:sz="0" w:space="0" w:color="auto"/>
      </w:divBdr>
    </w:div>
    <w:div w:id="620919863">
      <w:bodyDiv w:val="1"/>
      <w:marLeft w:val="0"/>
      <w:marRight w:val="0"/>
      <w:marTop w:val="0"/>
      <w:marBottom w:val="0"/>
      <w:divBdr>
        <w:top w:val="none" w:sz="0" w:space="0" w:color="auto"/>
        <w:left w:val="none" w:sz="0" w:space="0" w:color="auto"/>
        <w:bottom w:val="none" w:sz="0" w:space="0" w:color="auto"/>
        <w:right w:val="none" w:sz="0" w:space="0" w:color="auto"/>
      </w:divBdr>
    </w:div>
    <w:div w:id="646712025">
      <w:bodyDiv w:val="1"/>
      <w:marLeft w:val="0"/>
      <w:marRight w:val="0"/>
      <w:marTop w:val="0"/>
      <w:marBottom w:val="0"/>
      <w:divBdr>
        <w:top w:val="none" w:sz="0" w:space="0" w:color="auto"/>
        <w:left w:val="none" w:sz="0" w:space="0" w:color="auto"/>
        <w:bottom w:val="none" w:sz="0" w:space="0" w:color="auto"/>
        <w:right w:val="none" w:sz="0" w:space="0" w:color="auto"/>
      </w:divBdr>
    </w:div>
    <w:div w:id="652831465">
      <w:bodyDiv w:val="1"/>
      <w:marLeft w:val="0"/>
      <w:marRight w:val="0"/>
      <w:marTop w:val="0"/>
      <w:marBottom w:val="0"/>
      <w:divBdr>
        <w:top w:val="none" w:sz="0" w:space="0" w:color="auto"/>
        <w:left w:val="none" w:sz="0" w:space="0" w:color="auto"/>
        <w:bottom w:val="none" w:sz="0" w:space="0" w:color="auto"/>
        <w:right w:val="none" w:sz="0" w:space="0" w:color="auto"/>
      </w:divBdr>
    </w:div>
    <w:div w:id="678389706">
      <w:bodyDiv w:val="1"/>
      <w:marLeft w:val="0"/>
      <w:marRight w:val="0"/>
      <w:marTop w:val="0"/>
      <w:marBottom w:val="0"/>
      <w:divBdr>
        <w:top w:val="none" w:sz="0" w:space="0" w:color="auto"/>
        <w:left w:val="none" w:sz="0" w:space="0" w:color="auto"/>
        <w:bottom w:val="none" w:sz="0" w:space="0" w:color="auto"/>
        <w:right w:val="none" w:sz="0" w:space="0" w:color="auto"/>
      </w:divBdr>
    </w:div>
    <w:div w:id="707148300">
      <w:bodyDiv w:val="1"/>
      <w:marLeft w:val="0"/>
      <w:marRight w:val="0"/>
      <w:marTop w:val="0"/>
      <w:marBottom w:val="0"/>
      <w:divBdr>
        <w:top w:val="none" w:sz="0" w:space="0" w:color="auto"/>
        <w:left w:val="none" w:sz="0" w:space="0" w:color="auto"/>
        <w:bottom w:val="none" w:sz="0" w:space="0" w:color="auto"/>
        <w:right w:val="none" w:sz="0" w:space="0" w:color="auto"/>
      </w:divBdr>
    </w:div>
    <w:div w:id="712998615">
      <w:bodyDiv w:val="1"/>
      <w:marLeft w:val="0"/>
      <w:marRight w:val="0"/>
      <w:marTop w:val="0"/>
      <w:marBottom w:val="0"/>
      <w:divBdr>
        <w:top w:val="none" w:sz="0" w:space="0" w:color="auto"/>
        <w:left w:val="none" w:sz="0" w:space="0" w:color="auto"/>
        <w:bottom w:val="none" w:sz="0" w:space="0" w:color="auto"/>
        <w:right w:val="none" w:sz="0" w:space="0" w:color="auto"/>
      </w:divBdr>
    </w:div>
    <w:div w:id="744572989">
      <w:bodyDiv w:val="1"/>
      <w:marLeft w:val="0"/>
      <w:marRight w:val="0"/>
      <w:marTop w:val="0"/>
      <w:marBottom w:val="0"/>
      <w:divBdr>
        <w:top w:val="none" w:sz="0" w:space="0" w:color="auto"/>
        <w:left w:val="none" w:sz="0" w:space="0" w:color="auto"/>
        <w:bottom w:val="none" w:sz="0" w:space="0" w:color="auto"/>
        <w:right w:val="none" w:sz="0" w:space="0" w:color="auto"/>
      </w:divBdr>
    </w:div>
    <w:div w:id="745105590">
      <w:bodyDiv w:val="1"/>
      <w:marLeft w:val="0"/>
      <w:marRight w:val="0"/>
      <w:marTop w:val="0"/>
      <w:marBottom w:val="0"/>
      <w:divBdr>
        <w:top w:val="none" w:sz="0" w:space="0" w:color="auto"/>
        <w:left w:val="none" w:sz="0" w:space="0" w:color="auto"/>
        <w:bottom w:val="none" w:sz="0" w:space="0" w:color="auto"/>
        <w:right w:val="none" w:sz="0" w:space="0" w:color="auto"/>
      </w:divBdr>
    </w:div>
    <w:div w:id="778334797">
      <w:bodyDiv w:val="1"/>
      <w:marLeft w:val="0"/>
      <w:marRight w:val="0"/>
      <w:marTop w:val="0"/>
      <w:marBottom w:val="0"/>
      <w:divBdr>
        <w:top w:val="none" w:sz="0" w:space="0" w:color="auto"/>
        <w:left w:val="none" w:sz="0" w:space="0" w:color="auto"/>
        <w:bottom w:val="none" w:sz="0" w:space="0" w:color="auto"/>
        <w:right w:val="none" w:sz="0" w:space="0" w:color="auto"/>
      </w:divBdr>
    </w:div>
    <w:div w:id="799228934">
      <w:bodyDiv w:val="1"/>
      <w:marLeft w:val="0"/>
      <w:marRight w:val="0"/>
      <w:marTop w:val="0"/>
      <w:marBottom w:val="0"/>
      <w:divBdr>
        <w:top w:val="none" w:sz="0" w:space="0" w:color="auto"/>
        <w:left w:val="none" w:sz="0" w:space="0" w:color="auto"/>
        <w:bottom w:val="none" w:sz="0" w:space="0" w:color="auto"/>
        <w:right w:val="none" w:sz="0" w:space="0" w:color="auto"/>
      </w:divBdr>
    </w:div>
    <w:div w:id="812218936">
      <w:bodyDiv w:val="1"/>
      <w:marLeft w:val="0"/>
      <w:marRight w:val="0"/>
      <w:marTop w:val="0"/>
      <w:marBottom w:val="0"/>
      <w:divBdr>
        <w:top w:val="none" w:sz="0" w:space="0" w:color="auto"/>
        <w:left w:val="none" w:sz="0" w:space="0" w:color="auto"/>
        <w:bottom w:val="none" w:sz="0" w:space="0" w:color="auto"/>
        <w:right w:val="none" w:sz="0" w:space="0" w:color="auto"/>
      </w:divBdr>
    </w:div>
    <w:div w:id="824709333">
      <w:bodyDiv w:val="1"/>
      <w:marLeft w:val="0"/>
      <w:marRight w:val="0"/>
      <w:marTop w:val="0"/>
      <w:marBottom w:val="0"/>
      <w:divBdr>
        <w:top w:val="none" w:sz="0" w:space="0" w:color="auto"/>
        <w:left w:val="none" w:sz="0" w:space="0" w:color="auto"/>
        <w:bottom w:val="none" w:sz="0" w:space="0" w:color="auto"/>
        <w:right w:val="none" w:sz="0" w:space="0" w:color="auto"/>
      </w:divBdr>
    </w:div>
    <w:div w:id="827402893">
      <w:bodyDiv w:val="1"/>
      <w:marLeft w:val="0"/>
      <w:marRight w:val="0"/>
      <w:marTop w:val="0"/>
      <w:marBottom w:val="0"/>
      <w:divBdr>
        <w:top w:val="none" w:sz="0" w:space="0" w:color="auto"/>
        <w:left w:val="none" w:sz="0" w:space="0" w:color="auto"/>
        <w:bottom w:val="none" w:sz="0" w:space="0" w:color="auto"/>
        <w:right w:val="none" w:sz="0" w:space="0" w:color="auto"/>
      </w:divBdr>
    </w:div>
    <w:div w:id="848064600">
      <w:bodyDiv w:val="1"/>
      <w:marLeft w:val="0"/>
      <w:marRight w:val="0"/>
      <w:marTop w:val="0"/>
      <w:marBottom w:val="0"/>
      <w:divBdr>
        <w:top w:val="none" w:sz="0" w:space="0" w:color="auto"/>
        <w:left w:val="none" w:sz="0" w:space="0" w:color="auto"/>
        <w:bottom w:val="none" w:sz="0" w:space="0" w:color="auto"/>
        <w:right w:val="none" w:sz="0" w:space="0" w:color="auto"/>
      </w:divBdr>
    </w:div>
    <w:div w:id="885916772">
      <w:bodyDiv w:val="1"/>
      <w:marLeft w:val="0"/>
      <w:marRight w:val="0"/>
      <w:marTop w:val="0"/>
      <w:marBottom w:val="0"/>
      <w:divBdr>
        <w:top w:val="none" w:sz="0" w:space="0" w:color="auto"/>
        <w:left w:val="none" w:sz="0" w:space="0" w:color="auto"/>
        <w:bottom w:val="none" w:sz="0" w:space="0" w:color="auto"/>
        <w:right w:val="none" w:sz="0" w:space="0" w:color="auto"/>
      </w:divBdr>
    </w:div>
    <w:div w:id="920868042">
      <w:bodyDiv w:val="1"/>
      <w:marLeft w:val="0"/>
      <w:marRight w:val="0"/>
      <w:marTop w:val="0"/>
      <w:marBottom w:val="0"/>
      <w:divBdr>
        <w:top w:val="none" w:sz="0" w:space="0" w:color="auto"/>
        <w:left w:val="none" w:sz="0" w:space="0" w:color="auto"/>
        <w:bottom w:val="none" w:sz="0" w:space="0" w:color="auto"/>
        <w:right w:val="none" w:sz="0" w:space="0" w:color="auto"/>
      </w:divBdr>
    </w:div>
    <w:div w:id="944195842">
      <w:bodyDiv w:val="1"/>
      <w:marLeft w:val="0"/>
      <w:marRight w:val="0"/>
      <w:marTop w:val="0"/>
      <w:marBottom w:val="0"/>
      <w:divBdr>
        <w:top w:val="none" w:sz="0" w:space="0" w:color="auto"/>
        <w:left w:val="none" w:sz="0" w:space="0" w:color="auto"/>
        <w:bottom w:val="none" w:sz="0" w:space="0" w:color="auto"/>
        <w:right w:val="none" w:sz="0" w:space="0" w:color="auto"/>
      </w:divBdr>
    </w:div>
    <w:div w:id="1031340966">
      <w:bodyDiv w:val="1"/>
      <w:marLeft w:val="0"/>
      <w:marRight w:val="0"/>
      <w:marTop w:val="0"/>
      <w:marBottom w:val="0"/>
      <w:divBdr>
        <w:top w:val="none" w:sz="0" w:space="0" w:color="auto"/>
        <w:left w:val="none" w:sz="0" w:space="0" w:color="auto"/>
        <w:bottom w:val="none" w:sz="0" w:space="0" w:color="auto"/>
        <w:right w:val="none" w:sz="0" w:space="0" w:color="auto"/>
      </w:divBdr>
    </w:div>
    <w:div w:id="1034119414">
      <w:bodyDiv w:val="1"/>
      <w:marLeft w:val="0"/>
      <w:marRight w:val="0"/>
      <w:marTop w:val="0"/>
      <w:marBottom w:val="0"/>
      <w:divBdr>
        <w:top w:val="none" w:sz="0" w:space="0" w:color="auto"/>
        <w:left w:val="none" w:sz="0" w:space="0" w:color="auto"/>
        <w:bottom w:val="none" w:sz="0" w:space="0" w:color="auto"/>
        <w:right w:val="none" w:sz="0" w:space="0" w:color="auto"/>
      </w:divBdr>
    </w:div>
    <w:div w:id="1046880272">
      <w:bodyDiv w:val="1"/>
      <w:marLeft w:val="0"/>
      <w:marRight w:val="0"/>
      <w:marTop w:val="0"/>
      <w:marBottom w:val="0"/>
      <w:divBdr>
        <w:top w:val="none" w:sz="0" w:space="0" w:color="auto"/>
        <w:left w:val="none" w:sz="0" w:space="0" w:color="auto"/>
        <w:bottom w:val="none" w:sz="0" w:space="0" w:color="auto"/>
        <w:right w:val="none" w:sz="0" w:space="0" w:color="auto"/>
      </w:divBdr>
    </w:div>
    <w:div w:id="1050421391">
      <w:bodyDiv w:val="1"/>
      <w:marLeft w:val="0"/>
      <w:marRight w:val="0"/>
      <w:marTop w:val="0"/>
      <w:marBottom w:val="0"/>
      <w:divBdr>
        <w:top w:val="none" w:sz="0" w:space="0" w:color="auto"/>
        <w:left w:val="none" w:sz="0" w:space="0" w:color="auto"/>
        <w:bottom w:val="none" w:sz="0" w:space="0" w:color="auto"/>
        <w:right w:val="none" w:sz="0" w:space="0" w:color="auto"/>
      </w:divBdr>
    </w:div>
    <w:div w:id="1052844488">
      <w:bodyDiv w:val="1"/>
      <w:marLeft w:val="0"/>
      <w:marRight w:val="0"/>
      <w:marTop w:val="0"/>
      <w:marBottom w:val="0"/>
      <w:divBdr>
        <w:top w:val="none" w:sz="0" w:space="0" w:color="auto"/>
        <w:left w:val="none" w:sz="0" w:space="0" w:color="auto"/>
        <w:bottom w:val="none" w:sz="0" w:space="0" w:color="auto"/>
        <w:right w:val="none" w:sz="0" w:space="0" w:color="auto"/>
      </w:divBdr>
    </w:div>
    <w:div w:id="1105073282">
      <w:bodyDiv w:val="1"/>
      <w:marLeft w:val="0"/>
      <w:marRight w:val="0"/>
      <w:marTop w:val="0"/>
      <w:marBottom w:val="0"/>
      <w:divBdr>
        <w:top w:val="none" w:sz="0" w:space="0" w:color="auto"/>
        <w:left w:val="none" w:sz="0" w:space="0" w:color="auto"/>
        <w:bottom w:val="none" w:sz="0" w:space="0" w:color="auto"/>
        <w:right w:val="none" w:sz="0" w:space="0" w:color="auto"/>
      </w:divBdr>
    </w:div>
    <w:div w:id="1113866160">
      <w:bodyDiv w:val="1"/>
      <w:marLeft w:val="0"/>
      <w:marRight w:val="0"/>
      <w:marTop w:val="0"/>
      <w:marBottom w:val="0"/>
      <w:divBdr>
        <w:top w:val="none" w:sz="0" w:space="0" w:color="auto"/>
        <w:left w:val="none" w:sz="0" w:space="0" w:color="auto"/>
        <w:bottom w:val="none" w:sz="0" w:space="0" w:color="auto"/>
        <w:right w:val="none" w:sz="0" w:space="0" w:color="auto"/>
      </w:divBdr>
    </w:div>
    <w:div w:id="1116213017">
      <w:bodyDiv w:val="1"/>
      <w:marLeft w:val="0"/>
      <w:marRight w:val="0"/>
      <w:marTop w:val="0"/>
      <w:marBottom w:val="0"/>
      <w:divBdr>
        <w:top w:val="none" w:sz="0" w:space="0" w:color="auto"/>
        <w:left w:val="none" w:sz="0" w:space="0" w:color="auto"/>
        <w:bottom w:val="none" w:sz="0" w:space="0" w:color="auto"/>
        <w:right w:val="none" w:sz="0" w:space="0" w:color="auto"/>
      </w:divBdr>
    </w:div>
    <w:div w:id="1124234631">
      <w:bodyDiv w:val="1"/>
      <w:marLeft w:val="0"/>
      <w:marRight w:val="0"/>
      <w:marTop w:val="0"/>
      <w:marBottom w:val="0"/>
      <w:divBdr>
        <w:top w:val="none" w:sz="0" w:space="0" w:color="auto"/>
        <w:left w:val="none" w:sz="0" w:space="0" w:color="auto"/>
        <w:bottom w:val="none" w:sz="0" w:space="0" w:color="auto"/>
        <w:right w:val="none" w:sz="0" w:space="0" w:color="auto"/>
      </w:divBdr>
    </w:div>
    <w:div w:id="1157261354">
      <w:bodyDiv w:val="1"/>
      <w:marLeft w:val="0"/>
      <w:marRight w:val="0"/>
      <w:marTop w:val="0"/>
      <w:marBottom w:val="0"/>
      <w:divBdr>
        <w:top w:val="none" w:sz="0" w:space="0" w:color="auto"/>
        <w:left w:val="none" w:sz="0" w:space="0" w:color="auto"/>
        <w:bottom w:val="none" w:sz="0" w:space="0" w:color="auto"/>
        <w:right w:val="none" w:sz="0" w:space="0" w:color="auto"/>
      </w:divBdr>
    </w:div>
    <w:div w:id="1164975980">
      <w:bodyDiv w:val="1"/>
      <w:marLeft w:val="0"/>
      <w:marRight w:val="0"/>
      <w:marTop w:val="0"/>
      <w:marBottom w:val="0"/>
      <w:divBdr>
        <w:top w:val="none" w:sz="0" w:space="0" w:color="auto"/>
        <w:left w:val="none" w:sz="0" w:space="0" w:color="auto"/>
        <w:bottom w:val="none" w:sz="0" w:space="0" w:color="auto"/>
        <w:right w:val="none" w:sz="0" w:space="0" w:color="auto"/>
      </w:divBdr>
    </w:div>
    <w:div w:id="1214200255">
      <w:bodyDiv w:val="1"/>
      <w:marLeft w:val="0"/>
      <w:marRight w:val="0"/>
      <w:marTop w:val="0"/>
      <w:marBottom w:val="0"/>
      <w:divBdr>
        <w:top w:val="none" w:sz="0" w:space="0" w:color="auto"/>
        <w:left w:val="none" w:sz="0" w:space="0" w:color="auto"/>
        <w:bottom w:val="none" w:sz="0" w:space="0" w:color="auto"/>
        <w:right w:val="none" w:sz="0" w:space="0" w:color="auto"/>
      </w:divBdr>
    </w:div>
    <w:div w:id="1217620034">
      <w:bodyDiv w:val="1"/>
      <w:marLeft w:val="0"/>
      <w:marRight w:val="0"/>
      <w:marTop w:val="0"/>
      <w:marBottom w:val="0"/>
      <w:divBdr>
        <w:top w:val="none" w:sz="0" w:space="0" w:color="auto"/>
        <w:left w:val="none" w:sz="0" w:space="0" w:color="auto"/>
        <w:bottom w:val="none" w:sz="0" w:space="0" w:color="auto"/>
        <w:right w:val="none" w:sz="0" w:space="0" w:color="auto"/>
      </w:divBdr>
    </w:div>
    <w:div w:id="1218592555">
      <w:bodyDiv w:val="1"/>
      <w:marLeft w:val="0"/>
      <w:marRight w:val="0"/>
      <w:marTop w:val="0"/>
      <w:marBottom w:val="0"/>
      <w:divBdr>
        <w:top w:val="none" w:sz="0" w:space="0" w:color="auto"/>
        <w:left w:val="none" w:sz="0" w:space="0" w:color="auto"/>
        <w:bottom w:val="none" w:sz="0" w:space="0" w:color="auto"/>
        <w:right w:val="none" w:sz="0" w:space="0" w:color="auto"/>
      </w:divBdr>
    </w:div>
    <w:div w:id="1229147412">
      <w:bodyDiv w:val="1"/>
      <w:marLeft w:val="0"/>
      <w:marRight w:val="0"/>
      <w:marTop w:val="0"/>
      <w:marBottom w:val="0"/>
      <w:divBdr>
        <w:top w:val="none" w:sz="0" w:space="0" w:color="auto"/>
        <w:left w:val="none" w:sz="0" w:space="0" w:color="auto"/>
        <w:bottom w:val="none" w:sz="0" w:space="0" w:color="auto"/>
        <w:right w:val="none" w:sz="0" w:space="0" w:color="auto"/>
      </w:divBdr>
    </w:div>
    <w:div w:id="1231380486">
      <w:bodyDiv w:val="1"/>
      <w:marLeft w:val="0"/>
      <w:marRight w:val="0"/>
      <w:marTop w:val="0"/>
      <w:marBottom w:val="0"/>
      <w:divBdr>
        <w:top w:val="none" w:sz="0" w:space="0" w:color="auto"/>
        <w:left w:val="none" w:sz="0" w:space="0" w:color="auto"/>
        <w:bottom w:val="none" w:sz="0" w:space="0" w:color="auto"/>
        <w:right w:val="none" w:sz="0" w:space="0" w:color="auto"/>
      </w:divBdr>
    </w:div>
    <w:div w:id="1237208563">
      <w:bodyDiv w:val="1"/>
      <w:marLeft w:val="0"/>
      <w:marRight w:val="0"/>
      <w:marTop w:val="0"/>
      <w:marBottom w:val="0"/>
      <w:divBdr>
        <w:top w:val="none" w:sz="0" w:space="0" w:color="auto"/>
        <w:left w:val="none" w:sz="0" w:space="0" w:color="auto"/>
        <w:bottom w:val="none" w:sz="0" w:space="0" w:color="auto"/>
        <w:right w:val="none" w:sz="0" w:space="0" w:color="auto"/>
      </w:divBdr>
    </w:div>
    <w:div w:id="1242715226">
      <w:bodyDiv w:val="1"/>
      <w:marLeft w:val="0"/>
      <w:marRight w:val="0"/>
      <w:marTop w:val="0"/>
      <w:marBottom w:val="0"/>
      <w:divBdr>
        <w:top w:val="none" w:sz="0" w:space="0" w:color="auto"/>
        <w:left w:val="none" w:sz="0" w:space="0" w:color="auto"/>
        <w:bottom w:val="none" w:sz="0" w:space="0" w:color="auto"/>
        <w:right w:val="none" w:sz="0" w:space="0" w:color="auto"/>
      </w:divBdr>
    </w:div>
    <w:div w:id="1252542466">
      <w:bodyDiv w:val="1"/>
      <w:marLeft w:val="0"/>
      <w:marRight w:val="0"/>
      <w:marTop w:val="0"/>
      <w:marBottom w:val="0"/>
      <w:divBdr>
        <w:top w:val="none" w:sz="0" w:space="0" w:color="auto"/>
        <w:left w:val="none" w:sz="0" w:space="0" w:color="auto"/>
        <w:bottom w:val="none" w:sz="0" w:space="0" w:color="auto"/>
        <w:right w:val="none" w:sz="0" w:space="0" w:color="auto"/>
      </w:divBdr>
    </w:div>
    <w:div w:id="1265303793">
      <w:bodyDiv w:val="1"/>
      <w:marLeft w:val="0"/>
      <w:marRight w:val="0"/>
      <w:marTop w:val="0"/>
      <w:marBottom w:val="0"/>
      <w:divBdr>
        <w:top w:val="none" w:sz="0" w:space="0" w:color="auto"/>
        <w:left w:val="none" w:sz="0" w:space="0" w:color="auto"/>
        <w:bottom w:val="none" w:sz="0" w:space="0" w:color="auto"/>
        <w:right w:val="none" w:sz="0" w:space="0" w:color="auto"/>
      </w:divBdr>
    </w:div>
    <w:div w:id="1343241238">
      <w:bodyDiv w:val="1"/>
      <w:marLeft w:val="0"/>
      <w:marRight w:val="0"/>
      <w:marTop w:val="0"/>
      <w:marBottom w:val="0"/>
      <w:divBdr>
        <w:top w:val="none" w:sz="0" w:space="0" w:color="auto"/>
        <w:left w:val="none" w:sz="0" w:space="0" w:color="auto"/>
        <w:bottom w:val="none" w:sz="0" w:space="0" w:color="auto"/>
        <w:right w:val="none" w:sz="0" w:space="0" w:color="auto"/>
      </w:divBdr>
    </w:div>
    <w:div w:id="1349408430">
      <w:bodyDiv w:val="1"/>
      <w:marLeft w:val="0"/>
      <w:marRight w:val="0"/>
      <w:marTop w:val="0"/>
      <w:marBottom w:val="0"/>
      <w:divBdr>
        <w:top w:val="none" w:sz="0" w:space="0" w:color="auto"/>
        <w:left w:val="none" w:sz="0" w:space="0" w:color="auto"/>
        <w:bottom w:val="none" w:sz="0" w:space="0" w:color="auto"/>
        <w:right w:val="none" w:sz="0" w:space="0" w:color="auto"/>
      </w:divBdr>
    </w:div>
    <w:div w:id="1391920597">
      <w:bodyDiv w:val="1"/>
      <w:marLeft w:val="0"/>
      <w:marRight w:val="0"/>
      <w:marTop w:val="0"/>
      <w:marBottom w:val="0"/>
      <w:divBdr>
        <w:top w:val="none" w:sz="0" w:space="0" w:color="auto"/>
        <w:left w:val="none" w:sz="0" w:space="0" w:color="auto"/>
        <w:bottom w:val="none" w:sz="0" w:space="0" w:color="auto"/>
        <w:right w:val="none" w:sz="0" w:space="0" w:color="auto"/>
      </w:divBdr>
    </w:div>
    <w:div w:id="1407418163">
      <w:bodyDiv w:val="1"/>
      <w:marLeft w:val="0"/>
      <w:marRight w:val="0"/>
      <w:marTop w:val="0"/>
      <w:marBottom w:val="0"/>
      <w:divBdr>
        <w:top w:val="none" w:sz="0" w:space="0" w:color="auto"/>
        <w:left w:val="none" w:sz="0" w:space="0" w:color="auto"/>
        <w:bottom w:val="none" w:sz="0" w:space="0" w:color="auto"/>
        <w:right w:val="none" w:sz="0" w:space="0" w:color="auto"/>
      </w:divBdr>
    </w:div>
    <w:div w:id="1415779642">
      <w:bodyDiv w:val="1"/>
      <w:marLeft w:val="0"/>
      <w:marRight w:val="0"/>
      <w:marTop w:val="0"/>
      <w:marBottom w:val="0"/>
      <w:divBdr>
        <w:top w:val="none" w:sz="0" w:space="0" w:color="auto"/>
        <w:left w:val="none" w:sz="0" w:space="0" w:color="auto"/>
        <w:bottom w:val="none" w:sz="0" w:space="0" w:color="auto"/>
        <w:right w:val="none" w:sz="0" w:space="0" w:color="auto"/>
      </w:divBdr>
    </w:div>
    <w:div w:id="1438672075">
      <w:bodyDiv w:val="1"/>
      <w:marLeft w:val="0"/>
      <w:marRight w:val="0"/>
      <w:marTop w:val="0"/>
      <w:marBottom w:val="0"/>
      <w:divBdr>
        <w:top w:val="none" w:sz="0" w:space="0" w:color="auto"/>
        <w:left w:val="none" w:sz="0" w:space="0" w:color="auto"/>
        <w:bottom w:val="none" w:sz="0" w:space="0" w:color="auto"/>
        <w:right w:val="none" w:sz="0" w:space="0" w:color="auto"/>
      </w:divBdr>
    </w:div>
    <w:div w:id="1446776276">
      <w:bodyDiv w:val="1"/>
      <w:marLeft w:val="0"/>
      <w:marRight w:val="0"/>
      <w:marTop w:val="0"/>
      <w:marBottom w:val="0"/>
      <w:divBdr>
        <w:top w:val="none" w:sz="0" w:space="0" w:color="auto"/>
        <w:left w:val="none" w:sz="0" w:space="0" w:color="auto"/>
        <w:bottom w:val="none" w:sz="0" w:space="0" w:color="auto"/>
        <w:right w:val="none" w:sz="0" w:space="0" w:color="auto"/>
      </w:divBdr>
    </w:div>
    <w:div w:id="1454865659">
      <w:bodyDiv w:val="1"/>
      <w:marLeft w:val="0"/>
      <w:marRight w:val="0"/>
      <w:marTop w:val="0"/>
      <w:marBottom w:val="0"/>
      <w:divBdr>
        <w:top w:val="none" w:sz="0" w:space="0" w:color="auto"/>
        <w:left w:val="none" w:sz="0" w:space="0" w:color="auto"/>
        <w:bottom w:val="none" w:sz="0" w:space="0" w:color="auto"/>
        <w:right w:val="none" w:sz="0" w:space="0" w:color="auto"/>
      </w:divBdr>
    </w:div>
    <w:div w:id="1501313854">
      <w:bodyDiv w:val="1"/>
      <w:marLeft w:val="0"/>
      <w:marRight w:val="0"/>
      <w:marTop w:val="0"/>
      <w:marBottom w:val="0"/>
      <w:divBdr>
        <w:top w:val="none" w:sz="0" w:space="0" w:color="auto"/>
        <w:left w:val="none" w:sz="0" w:space="0" w:color="auto"/>
        <w:bottom w:val="none" w:sz="0" w:space="0" w:color="auto"/>
        <w:right w:val="none" w:sz="0" w:space="0" w:color="auto"/>
      </w:divBdr>
    </w:div>
    <w:div w:id="1506675352">
      <w:bodyDiv w:val="1"/>
      <w:marLeft w:val="0"/>
      <w:marRight w:val="0"/>
      <w:marTop w:val="0"/>
      <w:marBottom w:val="0"/>
      <w:divBdr>
        <w:top w:val="none" w:sz="0" w:space="0" w:color="auto"/>
        <w:left w:val="none" w:sz="0" w:space="0" w:color="auto"/>
        <w:bottom w:val="none" w:sz="0" w:space="0" w:color="auto"/>
        <w:right w:val="none" w:sz="0" w:space="0" w:color="auto"/>
      </w:divBdr>
    </w:div>
    <w:div w:id="1511750711">
      <w:bodyDiv w:val="1"/>
      <w:marLeft w:val="0"/>
      <w:marRight w:val="0"/>
      <w:marTop w:val="0"/>
      <w:marBottom w:val="0"/>
      <w:divBdr>
        <w:top w:val="none" w:sz="0" w:space="0" w:color="auto"/>
        <w:left w:val="none" w:sz="0" w:space="0" w:color="auto"/>
        <w:bottom w:val="none" w:sz="0" w:space="0" w:color="auto"/>
        <w:right w:val="none" w:sz="0" w:space="0" w:color="auto"/>
      </w:divBdr>
    </w:div>
    <w:div w:id="1515606755">
      <w:bodyDiv w:val="1"/>
      <w:marLeft w:val="0"/>
      <w:marRight w:val="0"/>
      <w:marTop w:val="0"/>
      <w:marBottom w:val="0"/>
      <w:divBdr>
        <w:top w:val="none" w:sz="0" w:space="0" w:color="auto"/>
        <w:left w:val="none" w:sz="0" w:space="0" w:color="auto"/>
        <w:bottom w:val="none" w:sz="0" w:space="0" w:color="auto"/>
        <w:right w:val="none" w:sz="0" w:space="0" w:color="auto"/>
      </w:divBdr>
    </w:div>
    <w:div w:id="1516729888">
      <w:bodyDiv w:val="1"/>
      <w:marLeft w:val="0"/>
      <w:marRight w:val="0"/>
      <w:marTop w:val="0"/>
      <w:marBottom w:val="0"/>
      <w:divBdr>
        <w:top w:val="none" w:sz="0" w:space="0" w:color="auto"/>
        <w:left w:val="none" w:sz="0" w:space="0" w:color="auto"/>
        <w:bottom w:val="none" w:sz="0" w:space="0" w:color="auto"/>
        <w:right w:val="none" w:sz="0" w:space="0" w:color="auto"/>
      </w:divBdr>
    </w:div>
    <w:div w:id="1523201700">
      <w:bodyDiv w:val="1"/>
      <w:marLeft w:val="0"/>
      <w:marRight w:val="0"/>
      <w:marTop w:val="0"/>
      <w:marBottom w:val="0"/>
      <w:divBdr>
        <w:top w:val="none" w:sz="0" w:space="0" w:color="auto"/>
        <w:left w:val="none" w:sz="0" w:space="0" w:color="auto"/>
        <w:bottom w:val="none" w:sz="0" w:space="0" w:color="auto"/>
        <w:right w:val="none" w:sz="0" w:space="0" w:color="auto"/>
      </w:divBdr>
    </w:div>
    <w:div w:id="1530996647">
      <w:bodyDiv w:val="1"/>
      <w:marLeft w:val="0"/>
      <w:marRight w:val="0"/>
      <w:marTop w:val="0"/>
      <w:marBottom w:val="0"/>
      <w:divBdr>
        <w:top w:val="none" w:sz="0" w:space="0" w:color="auto"/>
        <w:left w:val="none" w:sz="0" w:space="0" w:color="auto"/>
        <w:bottom w:val="none" w:sz="0" w:space="0" w:color="auto"/>
        <w:right w:val="none" w:sz="0" w:space="0" w:color="auto"/>
      </w:divBdr>
    </w:div>
    <w:div w:id="1532650942">
      <w:bodyDiv w:val="1"/>
      <w:marLeft w:val="0"/>
      <w:marRight w:val="0"/>
      <w:marTop w:val="0"/>
      <w:marBottom w:val="0"/>
      <w:divBdr>
        <w:top w:val="none" w:sz="0" w:space="0" w:color="auto"/>
        <w:left w:val="none" w:sz="0" w:space="0" w:color="auto"/>
        <w:bottom w:val="none" w:sz="0" w:space="0" w:color="auto"/>
        <w:right w:val="none" w:sz="0" w:space="0" w:color="auto"/>
      </w:divBdr>
    </w:div>
    <w:div w:id="1532769531">
      <w:bodyDiv w:val="1"/>
      <w:marLeft w:val="0"/>
      <w:marRight w:val="0"/>
      <w:marTop w:val="0"/>
      <w:marBottom w:val="0"/>
      <w:divBdr>
        <w:top w:val="none" w:sz="0" w:space="0" w:color="auto"/>
        <w:left w:val="none" w:sz="0" w:space="0" w:color="auto"/>
        <w:bottom w:val="none" w:sz="0" w:space="0" w:color="auto"/>
        <w:right w:val="none" w:sz="0" w:space="0" w:color="auto"/>
      </w:divBdr>
    </w:div>
    <w:div w:id="1539320576">
      <w:bodyDiv w:val="1"/>
      <w:marLeft w:val="0"/>
      <w:marRight w:val="0"/>
      <w:marTop w:val="0"/>
      <w:marBottom w:val="0"/>
      <w:divBdr>
        <w:top w:val="none" w:sz="0" w:space="0" w:color="auto"/>
        <w:left w:val="none" w:sz="0" w:space="0" w:color="auto"/>
        <w:bottom w:val="none" w:sz="0" w:space="0" w:color="auto"/>
        <w:right w:val="none" w:sz="0" w:space="0" w:color="auto"/>
      </w:divBdr>
    </w:div>
    <w:div w:id="1544709253">
      <w:bodyDiv w:val="1"/>
      <w:marLeft w:val="0"/>
      <w:marRight w:val="0"/>
      <w:marTop w:val="0"/>
      <w:marBottom w:val="0"/>
      <w:divBdr>
        <w:top w:val="none" w:sz="0" w:space="0" w:color="auto"/>
        <w:left w:val="none" w:sz="0" w:space="0" w:color="auto"/>
        <w:bottom w:val="none" w:sz="0" w:space="0" w:color="auto"/>
        <w:right w:val="none" w:sz="0" w:space="0" w:color="auto"/>
      </w:divBdr>
    </w:div>
    <w:div w:id="1551309629">
      <w:bodyDiv w:val="1"/>
      <w:marLeft w:val="0"/>
      <w:marRight w:val="0"/>
      <w:marTop w:val="0"/>
      <w:marBottom w:val="0"/>
      <w:divBdr>
        <w:top w:val="none" w:sz="0" w:space="0" w:color="auto"/>
        <w:left w:val="none" w:sz="0" w:space="0" w:color="auto"/>
        <w:bottom w:val="none" w:sz="0" w:space="0" w:color="auto"/>
        <w:right w:val="none" w:sz="0" w:space="0" w:color="auto"/>
      </w:divBdr>
    </w:div>
    <w:div w:id="1559897202">
      <w:bodyDiv w:val="1"/>
      <w:marLeft w:val="0"/>
      <w:marRight w:val="0"/>
      <w:marTop w:val="0"/>
      <w:marBottom w:val="0"/>
      <w:divBdr>
        <w:top w:val="none" w:sz="0" w:space="0" w:color="auto"/>
        <w:left w:val="none" w:sz="0" w:space="0" w:color="auto"/>
        <w:bottom w:val="none" w:sz="0" w:space="0" w:color="auto"/>
        <w:right w:val="none" w:sz="0" w:space="0" w:color="auto"/>
      </w:divBdr>
    </w:div>
    <w:div w:id="1559976466">
      <w:bodyDiv w:val="1"/>
      <w:marLeft w:val="0"/>
      <w:marRight w:val="0"/>
      <w:marTop w:val="0"/>
      <w:marBottom w:val="0"/>
      <w:divBdr>
        <w:top w:val="none" w:sz="0" w:space="0" w:color="auto"/>
        <w:left w:val="none" w:sz="0" w:space="0" w:color="auto"/>
        <w:bottom w:val="none" w:sz="0" w:space="0" w:color="auto"/>
        <w:right w:val="none" w:sz="0" w:space="0" w:color="auto"/>
      </w:divBdr>
    </w:div>
    <w:div w:id="1569729020">
      <w:bodyDiv w:val="1"/>
      <w:marLeft w:val="0"/>
      <w:marRight w:val="0"/>
      <w:marTop w:val="0"/>
      <w:marBottom w:val="0"/>
      <w:divBdr>
        <w:top w:val="none" w:sz="0" w:space="0" w:color="auto"/>
        <w:left w:val="none" w:sz="0" w:space="0" w:color="auto"/>
        <w:bottom w:val="none" w:sz="0" w:space="0" w:color="auto"/>
        <w:right w:val="none" w:sz="0" w:space="0" w:color="auto"/>
      </w:divBdr>
    </w:div>
    <w:div w:id="1574656009">
      <w:bodyDiv w:val="1"/>
      <w:marLeft w:val="0"/>
      <w:marRight w:val="0"/>
      <w:marTop w:val="0"/>
      <w:marBottom w:val="0"/>
      <w:divBdr>
        <w:top w:val="none" w:sz="0" w:space="0" w:color="auto"/>
        <w:left w:val="none" w:sz="0" w:space="0" w:color="auto"/>
        <w:bottom w:val="none" w:sz="0" w:space="0" w:color="auto"/>
        <w:right w:val="none" w:sz="0" w:space="0" w:color="auto"/>
      </w:divBdr>
    </w:div>
    <w:div w:id="1578323962">
      <w:bodyDiv w:val="1"/>
      <w:marLeft w:val="0"/>
      <w:marRight w:val="0"/>
      <w:marTop w:val="0"/>
      <w:marBottom w:val="0"/>
      <w:divBdr>
        <w:top w:val="none" w:sz="0" w:space="0" w:color="auto"/>
        <w:left w:val="none" w:sz="0" w:space="0" w:color="auto"/>
        <w:bottom w:val="none" w:sz="0" w:space="0" w:color="auto"/>
        <w:right w:val="none" w:sz="0" w:space="0" w:color="auto"/>
      </w:divBdr>
    </w:div>
    <w:div w:id="1599098926">
      <w:bodyDiv w:val="1"/>
      <w:marLeft w:val="0"/>
      <w:marRight w:val="0"/>
      <w:marTop w:val="0"/>
      <w:marBottom w:val="0"/>
      <w:divBdr>
        <w:top w:val="none" w:sz="0" w:space="0" w:color="auto"/>
        <w:left w:val="none" w:sz="0" w:space="0" w:color="auto"/>
        <w:bottom w:val="none" w:sz="0" w:space="0" w:color="auto"/>
        <w:right w:val="none" w:sz="0" w:space="0" w:color="auto"/>
      </w:divBdr>
    </w:div>
    <w:div w:id="1599362792">
      <w:bodyDiv w:val="1"/>
      <w:marLeft w:val="0"/>
      <w:marRight w:val="0"/>
      <w:marTop w:val="0"/>
      <w:marBottom w:val="0"/>
      <w:divBdr>
        <w:top w:val="none" w:sz="0" w:space="0" w:color="auto"/>
        <w:left w:val="none" w:sz="0" w:space="0" w:color="auto"/>
        <w:bottom w:val="none" w:sz="0" w:space="0" w:color="auto"/>
        <w:right w:val="none" w:sz="0" w:space="0" w:color="auto"/>
      </w:divBdr>
    </w:div>
    <w:div w:id="1605769389">
      <w:bodyDiv w:val="1"/>
      <w:marLeft w:val="0"/>
      <w:marRight w:val="0"/>
      <w:marTop w:val="0"/>
      <w:marBottom w:val="0"/>
      <w:divBdr>
        <w:top w:val="none" w:sz="0" w:space="0" w:color="auto"/>
        <w:left w:val="none" w:sz="0" w:space="0" w:color="auto"/>
        <w:bottom w:val="none" w:sz="0" w:space="0" w:color="auto"/>
        <w:right w:val="none" w:sz="0" w:space="0" w:color="auto"/>
      </w:divBdr>
    </w:div>
    <w:div w:id="1608125014">
      <w:bodyDiv w:val="1"/>
      <w:marLeft w:val="0"/>
      <w:marRight w:val="0"/>
      <w:marTop w:val="0"/>
      <w:marBottom w:val="0"/>
      <w:divBdr>
        <w:top w:val="none" w:sz="0" w:space="0" w:color="auto"/>
        <w:left w:val="none" w:sz="0" w:space="0" w:color="auto"/>
        <w:bottom w:val="none" w:sz="0" w:space="0" w:color="auto"/>
        <w:right w:val="none" w:sz="0" w:space="0" w:color="auto"/>
      </w:divBdr>
    </w:div>
    <w:div w:id="1631092368">
      <w:bodyDiv w:val="1"/>
      <w:marLeft w:val="0"/>
      <w:marRight w:val="0"/>
      <w:marTop w:val="0"/>
      <w:marBottom w:val="0"/>
      <w:divBdr>
        <w:top w:val="none" w:sz="0" w:space="0" w:color="auto"/>
        <w:left w:val="none" w:sz="0" w:space="0" w:color="auto"/>
        <w:bottom w:val="none" w:sz="0" w:space="0" w:color="auto"/>
        <w:right w:val="none" w:sz="0" w:space="0" w:color="auto"/>
      </w:divBdr>
    </w:div>
    <w:div w:id="1632705419">
      <w:bodyDiv w:val="1"/>
      <w:marLeft w:val="0"/>
      <w:marRight w:val="0"/>
      <w:marTop w:val="0"/>
      <w:marBottom w:val="0"/>
      <w:divBdr>
        <w:top w:val="none" w:sz="0" w:space="0" w:color="auto"/>
        <w:left w:val="none" w:sz="0" w:space="0" w:color="auto"/>
        <w:bottom w:val="none" w:sz="0" w:space="0" w:color="auto"/>
        <w:right w:val="none" w:sz="0" w:space="0" w:color="auto"/>
      </w:divBdr>
    </w:div>
    <w:div w:id="1693923042">
      <w:bodyDiv w:val="1"/>
      <w:marLeft w:val="0"/>
      <w:marRight w:val="0"/>
      <w:marTop w:val="0"/>
      <w:marBottom w:val="0"/>
      <w:divBdr>
        <w:top w:val="none" w:sz="0" w:space="0" w:color="auto"/>
        <w:left w:val="none" w:sz="0" w:space="0" w:color="auto"/>
        <w:bottom w:val="none" w:sz="0" w:space="0" w:color="auto"/>
        <w:right w:val="none" w:sz="0" w:space="0" w:color="auto"/>
      </w:divBdr>
    </w:div>
    <w:div w:id="1703166010">
      <w:bodyDiv w:val="1"/>
      <w:marLeft w:val="0"/>
      <w:marRight w:val="0"/>
      <w:marTop w:val="0"/>
      <w:marBottom w:val="0"/>
      <w:divBdr>
        <w:top w:val="none" w:sz="0" w:space="0" w:color="auto"/>
        <w:left w:val="none" w:sz="0" w:space="0" w:color="auto"/>
        <w:bottom w:val="none" w:sz="0" w:space="0" w:color="auto"/>
        <w:right w:val="none" w:sz="0" w:space="0" w:color="auto"/>
      </w:divBdr>
    </w:div>
    <w:div w:id="1745255653">
      <w:bodyDiv w:val="1"/>
      <w:marLeft w:val="0"/>
      <w:marRight w:val="0"/>
      <w:marTop w:val="0"/>
      <w:marBottom w:val="0"/>
      <w:divBdr>
        <w:top w:val="none" w:sz="0" w:space="0" w:color="auto"/>
        <w:left w:val="none" w:sz="0" w:space="0" w:color="auto"/>
        <w:bottom w:val="none" w:sz="0" w:space="0" w:color="auto"/>
        <w:right w:val="none" w:sz="0" w:space="0" w:color="auto"/>
      </w:divBdr>
    </w:div>
    <w:div w:id="1760906215">
      <w:bodyDiv w:val="1"/>
      <w:marLeft w:val="0"/>
      <w:marRight w:val="0"/>
      <w:marTop w:val="0"/>
      <w:marBottom w:val="0"/>
      <w:divBdr>
        <w:top w:val="none" w:sz="0" w:space="0" w:color="auto"/>
        <w:left w:val="none" w:sz="0" w:space="0" w:color="auto"/>
        <w:bottom w:val="none" w:sz="0" w:space="0" w:color="auto"/>
        <w:right w:val="none" w:sz="0" w:space="0" w:color="auto"/>
      </w:divBdr>
    </w:div>
    <w:div w:id="1770664094">
      <w:bodyDiv w:val="1"/>
      <w:marLeft w:val="0"/>
      <w:marRight w:val="0"/>
      <w:marTop w:val="0"/>
      <w:marBottom w:val="0"/>
      <w:divBdr>
        <w:top w:val="none" w:sz="0" w:space="0" w:color="auto"/>
        <w:left w:val="none" w:sz="0" w:space="0" w:color="auto"/>
        <w:bottom w:val="none" w:sz="0" w:space="0" w:color="auto"/>
        <w:right w:val="none" w:sz="0" w:space="0" w:color="auto"/>
      </w:divBdr>
    </w:div>
    <w:div w:id="1774477811">
      <w:bodyDiv w:val="1"/>
      <w:marLeft w:val="0"/>
      <w:marRight w:val="0"/>
      <w:marTop w:val="0"/>
      <w:marBottom w:val="0"/>
      <w:divBdr>
        <w:top w:val="none" w:sz="0" w:space="0" w:color="auto"/>
        <w:left w:val="none" w:sz="0" w:space="0" w:color="auto"/>
        <w:bottom w:val="none" w:sz="0" w:space="0" w:color="auto"/>
        <w:right w:val="none" w:sz="0" w:space="0" w:color="auto"/>
      </w:divBdr>
    </w:div>
    <w:div w:id="1774859733">
      <w:bodyDiv w:val="1"/>
      <w:marLeft w:val="0"/>
      <w:marRight w:val="0"/>
      <w:marTop w:val="0"/>
      <w:marBottom w:val="0"/>
      <w:divBdr>
        <w:top w:val="none" w:sz="0" w:space="0" w:color="auto"/>
        <w:left w:val="none" w:sz="0" w:space="0" w:color="auto"/>
        <w:bottom w:val="none" w:sz="0" w:space="0" w:color="auto"/>
        <w:right w:val="none" w:sz="0" w:space="0" w:color="auto"/>
      </w:divBdr>
    </w:div>
    <w:div w:id="1777478680">
      <w:bodyDiv w:val="1"/>
      <w:marLeft w:val="0"/>
      <w:marRight w:val="0"/>
      <w:marTop w:val="0"/>
      <w:marBottom w:val="0"/>
      <w:divBdr>
        <w:top w:val="none" w:sz="0" w:space="0" w:color="auto"/>
        <w:left w:val="none" w:sz="0" w:space="0" w:color="auto"/>
        <w:bottom w:val="none" w:sz="0" w:space="0" w:color="auto"/>
        <w:right w:val="none" w:sz="0" w:space="0" w:color="auto"/>
      </w:divBdr>
    </w:div>
    <w:div w:id="1849057219">
      <w:bodyDiv w:val="1"/>
      <w:marLeft w:val="0"/>
      <w:marRight w:val="0"/>
      <w:marTop w:val="0"/>
      <w:marBottom w:val="0"/>
      <w:divBdr>
        <w:top w:val="none" w:sz="0" w:space="0" w:color="auto"/>
        <w:left w:val="none" w:sz="0" w:space="0" w:color="auto"/>
        <w:bottom w:val="none" w:sz="0" w:space="0" w:color="auto"/>
        <w:right w:val="none" w:sz="0" w:space="0" w:color="auto"/>
      </w:divBdr>
    </w:div>
    <w:div w:id="1867329810">
      <w:bodyDiv w:val="1"/>
      <w:marLeft w:val="0"/>
      <w:marRight w:val="0"/>
      <w:marTop w:val="0"/>
      <w:marBottom w:val="0"/>
      <w:divBdr>
        <w:top w:val="none" w:sz="0" w:space="0" w:color="auto"/>
        <w:left w:val="none" w:sz="0" w:space="0" w:color="auto"/>
        <w:bottom w:val="none" w:sz="0" w:space="0" w:color="auto"/>
        <w:right w:val="none" w:sz="0" w:space="0" w:color="auto"/>
      </w:divBdr>
    </w:div>
    <w:div w:id="1877112398">
      <w:bodyDiv w:val="1"/>
      <w:marLeft w:val="0"/>
      <w:marRight w:val="0"/>
      <w:marTop w:val="0"/>
      <w:marBottom w:val="0"/>
      <w:divBdr>
        <w:top w:val="none" w:sz="0" w:space="0" w:color="auto"/>
        <w:left w:val="none" w:sz="0" w:space="0" w:color="auto"/>
        <w:bottom w:val="none" w:sz="0" w:space="0" w:color="auto"/>
        <w:right w:val="none" w:sz="0" w:space="0" w:color="auto"/>
      </w:divBdr>
    </w:div>
    <w:div w:id="1877152986">
      <w:bodyDiv w:val="1"/>
      <w:marLeft w:val="0"/>
      <w:marRight w:val="0"/>
      <w:marTop w:val="0"/>
      <w:marBottom w:val="0"/>
      <w:divBdr>
        <w:top w:val="none" w:sz="0" w:space="0" w:color="auto"/>
        <w:left w:val="none" w:sz="0" w:space="0" w:color="auto"/>
        <w:bottom w:val="none" w:sz="0" w:space="0" w:color="auto"/>
        <w:right w:val="none" w:sz="0" w:space="0" w:color="auto"/>
      </w:divBdr>
    </w:div>
    <w:div w:id="1879395444">
      <w:bodyDiv w:val="1"/>
      <w:marLeft w:val="0"/>
      <w:marRight w:val="0"/>
      <w:marTop w:val="0"/>
      <w:marBottom w:val="0"/>
      <w:divBdr>
        <w:top w:val="none" w:sz="0" w:space="0" w:color="auto"/>
        <w:left w:val="none" w:sz="0" w:space="0" w:color="auto"/>
        <w:bottom w:val="none" w:sz="0" w:space="0" w:color="auto"/>
        <w:right w:val="none" w:sz="0" w:space="0" w:color="auto"/>
      </w:divBdr>
    </w:div>
    <w:div w:id="1932859929">
      <w:bodyDiv w:val="1"/>
      <w:marLeft w:val="0"/>
      <w:marRight w:val="0"/>
      <w:marTop w:val="0"/>
      <w:marBottom w:val="0"/>
      <w:divBdr>
        <w:top w:val="none" w:sz="0" w:space="0" w:color="auto"/>
        <w:left w:val="none" w:sz="0" w:space="0" w:color="auto"/>
        <w:bottom w:val="none" w:sz="0" w:space="0" w:color="auto"/>
        <w:right w:val="none" w:sz="0" w:space="0" w:color="auto"/>
      </w:divBdr>
    </w:div>
    <w:div w:id="1961762804">
      <w:bodyDiv w:val="1"/>
      <w:marLeft w:val="0"/>
      <w:marRight w:val="0"/>
      <w:marTop w:val="0"/>
      <w:marBottom w:val="0"/>
      <w:divBdr>
        <w:top w:val="none" w:sz="0" w:space="0" w:color="auto"/>
        <w:left w:val="none" w:sz="0" w:space="0" w:color="auto"/>
        <w:bottom w:val="none" w:sz="0" w:space="0" w:color="auto"/>
        <w:right w:val="none" w:sz="0" w:space="0" w:color="auto"/>
      </w:divBdr>
    </w:div>
    <w:div w:id="2025355961">
      <w:bodyDiv w:val="1"/>
      <w:marLeft w:val="0"/>
      <w:marRight w:val="0"/>
      <w:marTop w:val="0"/>
      <w:marBottom w:val="0"/>
      <w:divBdr>
        <w:top w:val="none" w:sz="0" w:space="0" w:color="auto"/>
        <w:left w:val="none" w:sz="0" w:space="0" w:color="auto"/>
        <w:bottom w:val="none" w:sz="0" w:space="0" w:color="auto"/>
        <w:right w:val="none" w:sz="0" w:space="0" w:color="auto"/>
      </w:divBdr>
    </w:div>
    <w:div w:id="2027630146">
      <w:bodyDiv w:val="1"/>
      <w:marLeft w:val="0"/>
      <w:marRight w:val="0"/>
      <w:marTop w:val="0"/>
      <w:marBottom w:val="0"/>
      <w:divBdr>
        <w:top w:val="none" w:sz="0" w:space="0" w:color="auto"/>
        <w:left w:val="none" w:sz="0" w:space="0" w:color="auto"/>
        <w:bottom w:val="none" w:sz="0" w:space="0" w:color="auto"/>
        <w:right w:val="none" w:sz="0" w:space="0" w:color="auto"/>
      </w:divBdr>
    </w:div>
    <w:div w:id="2028024525">
      <w:bodyDiv w:val="1"/>
      <w:marLeft w:val="0"/>
      <w:marRight w:val="0"/>
      <w:marTop w:val="0"/>
      <w:marBottom w:val="0"/>
      <w:divBdr>
        <w:top w:val="none" w:sz="0" w:space="0" w:color="auto"/>
        <w:left w:val="none" w:sz="0" w:space="0" w:color="auto"/>
        <w:bottom w:val="none" w:sz="0" w:space="0" w:color="auto"/>
        <w:right w:val="none" w:sz="0" w:space="0" w:color="auto"/>
      </w:divBdr>
    </w:div>
    <w:div w:id="2041473205">
      <w:bodyDiv w:val="1"/>
      <w:marLeft w:val="0"/>
      <w:marRight w:val="0"/>
      <w:marTop w:val="0"/>
      <w:marBottom w:val="0"/>
      <w:divBdr>
        <w:top w:val="none" w:sz="0" w:space="0" w:color="auto"/>
        <w:left w:val="none" w:sz="0" w:space="0" w:color="auto"/>
        <w:bottom w:val="none" w:sz="0" w:space="0" w:color="auto"/>
        <w:right w:val="none" w:sz="0" w:space="0" w:color="auto"/>
      </w:divBdr>
    </w:div>
    <w:div w:id="2052142528">
      <w:bodyDiv w:val="1"/>
      <w:marLeft w:val="0"/>
      <w:marRight w:val="0"/>
      <w:marTop w:val="0"/>
      <w:marBottom w:val="0"/>
      <w:divBdr>
        <w:top w:val="none" w:sz="0" w:space="0" w:color="auto"/>
        <w:left w:val="none" w:sz="0" w:space="0" w:color="auto"/>
        <w:bottom w:val="none" w:sz="0" w:space="0" w:color="auto"/>
        <w:right w:val="none" w:sz="0" w:space="0" w:color="auto"/>
      </w:divBdr>
    </w:div>
    <w:div w:id="2057002347">
      <w:bodyDiv w:val="1"/>
      <w:marLeft w:val="0"/>
      <w:marRight w:val="0"/>
      <w:marTop w:val="0"/>
      <w:marBottom w:val="0"/>
      <w:divBdr>
        <w:top w:val="none" w:sz="0" w:space="0" w:color="auto"/>
        <w:left w:val="none" w:sz="0" w:space="0" w:color="auto"/>
        <w:bottom w:val="none" w:sz="0" w:space="0" w:color="auto"/>
        <w:right w:val="none" w:sz="0" w:space="0" w:color="auto"/>
      </w:divBdr>
    </w:div>
    <w:div w:id="2065712215">
      <w:bodyDiv w:val="1"/>
      <w:marLeft w:val="0"/>
      <w:marRight w:val="0"/>
      <w:marTop w:val="0"/>
      <w:marBottom w:val="0"/>
      <w:divBdr>
        <w:top w:val="none" w:sz="0" w:space="0" w:color="auto"/>
        <w:left w:val="none" w:sz="0" w:space="0" w:color="auto"/>
        <w:bottom w:val="none" w:sz="0" w:space="0" w:color="auto"/>
        <w:right w:val="none" w:sz="0" w:space="0" w:color="auto"/>
      </w:divBdr>
    </w:div>
    <w:div w:id="2067800129">
      <w:bodyDiv w:val="1"/>
      <w:marLeft w:val="0"/>
      <w:marRight w:val="0"/>
      <w:marTop w:val="0"/>
      <w:marBottom w:val="0"/>
      <w:divBdr>
        <w:top w:val="none" w:sz="0" w:space="0" w:color="auto"/>
        <w:left w:val="none" w:sz="0" w:space="0" w:color="auto"/>
        <w:bottom w:val="none" w:sz="0" w:space="0" w:color="auto"/>
        <w:right w:val="none" w:sz="0" w:space="0" w:color="auto"/>
      </w:divBdr>
    </w:div>
    <w:div w:id="2075854091">
      <w:bodyDiv w:val="1"/>
      <w:marLeft w:val="0"/>
      <w:marRight w:val="0"/>
      <w:marTop w:val="0"/>
      <w:marBottom w:val="0"/>
      <w:divBdr>
        <w:top w:val="none" w:sz="0" w:space="0" w:color="auto"/>
        <w:left w:val="none" w:sz="0" w:space="0" w:color="auto"/>
        <w:bottom w:val="none" w:sz="0" w:space="0" w:color="auto"/>
        <w:right w:val="none" w:sz="0" w:space="0" w:color="auto"/>
      </w:divBdr>
    </w:div>
    <w:div w:id="2126193159">
      <w:bodyDiv w:val="1"/>
      <w:marLeft w:val="0"/>
      <w:marRight w:val="0"/>
      <w:marTop w:val="0"/>
      <w:marBottom w:val="0"/>
      <w:divBdr>
        <w:top w:val="none" w:sz="0" w:space="0" w:color="auto"/>
        <w:left w:val="none" w:sz="0" w:space="0" w:color="auto"/>
        <w:bottom w:val="none" w:sz="0" w:space="0" w:color="auto"/>
        <w:right w:val="none" w:sz="0" w:space="0" w:color="auto"/>
      </w:divBdr>
    </w:div>
    <w:div w:id="21431901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EDI-10-2023-0340" TargetMode="External"/><Relationship Id="rId18" Type="http://schemas.openxmlformats.org/officeDocument/2006/relationships/hyperlink" Target="https://doi.org/10.1007/978-981-33-6804-0_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37/1089-2680.2.2.175" TargetMode="External"/><Relationship Id="rId2" Type="http://schemas.openxmlformats.org/officeDocument/2006/relationships/numbering" Target="numbering.xml"/><Relationship Id="rId16" Type="http://schemas.openxmlformats.org/officeDocument/2006/relationships/hyperlink" Target="https://doi.org/10.1108/jwam-10-2015-00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doi.org/10.5751/ES-03610-150420" TargetMode="External"/><Relationship Id="rId10" Type="http://schemas.openxmlformats.org/officeDocument/2006/relationships/image" Target="media/image3.jpeg"/><Relationship Id="rId19" Type="http://schemas.openxmlformats.org/officeDocument/2006/relationships/hyperlink" Target="https://doi.org/10.1108/CEMJ-09-2021-011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4135/97814462009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28</Pages>
  <Words>5023</Words>
  <Characters>32908</Characters>
  <Application>Microsoft Office Word</Application>
  <DocSecurity>0</DocSecurity>
  <Lines>914</Lines>
  <Paragraphs>291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Natalie O'Sullivan (2328789)</cp:lastModifiedBy>
  <cp:revision>31</cp:revision>
  <dcterms:created xsi:type="dcterms:W3CDTF">2025-03-11T20:51:00Z</dcterms:created>
  <dcterms:modified xsi:type="dcterms:W3CDTF">2025-03-14T23:01:00Z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f79c677dd4af9d4fe30206cd52c83ef43b815e1e6eadc1de6d1864f4dd3e565a</vt:lpwstr>
  </property>
</Properties>
</file>