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charts/chart/colors1.xml" ContentType="application/vnd.ms-office.chartcolorstyle+xml"/>
  <Override PartName="/word/charts/chart/colors2.xml" ContentType="application/vnd.ms-office.chartcolorstyle+xml"/>
  <Override PartName="/word/charts/chart/colors3.xml" ContentType="application/vnd.ms-office.chartcolorstyle+xml"/>
  <Override PartName="/word/charts/chart/colors4.xml" ContentType="application/vnd.ms-office.chartcolorstyle+xml"/>
  <Override PartName="/word/charts/chart/colors5.xml" ContentType="application/vnd.ms-office.chartcolorstyle+xml"/>
  <Override PartName="/word/charts/chart/colors6.xml" ContentType="application/vnd.ms-office.chartcolorstyle+xml"/>
  <Override PartName="/word/charts/chart/colors7.xml" ContentType="application/vnd.ms-office.chartcolorstyle+xml"/>
  <Override PartName="/word/charts/chart/colors8.xml" ContentType="application/vnd.ms-office.chartcolorstyle+xml"/>
  <Override PartName="/word/charts/chart/style1.xml" ContentType="application/vnd.ms-office.chartstyle+xml"/>
  <Override PartName="/word/charts/chart/style2.xml" ContentType="application/vnd.ms-office.chartstyle+xml"/>
  <Override PartName="/word/charts/chart/style3.xml" ContentType="application/vnd.ms-office.chartstyle+xml"/>
  <Override PartName="/word/charts/chart/style4.xml" ContentType="application/vnd.ms-office.chartstyle+xml"/>
  <Override PartName="/word/charts/chart/style5.xml" ContentType="application/vnd.ms-office.chartstyle+xml"/>
  <Override PartName="/word/charts/chart/style6.xml" ContentType="application/vnd.ms-office.chartstyle+xml"/>
  <Override PartName="/word/charts/chart/style7.xml" ContentType="application/vnd.ms-office.chartstyle+xml"/>
  <Override PartName="/word/charts/chart/style8.xml" ContentType="application/vnd.ms-office.chartstyle+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6503B4" w:rsidP="006503B4" w14:paraId="352EB44A" w14:textId="77777777">
      <w:r>
        <w:t xml:space="preserve">Chapter 4: Data Analysis </w:t>
      </w:r>
    </w:p>
    <w:p w:rsidR="006503B4" w:rsidP="006503B4" w14:paraId="5BC752C6" w14:textId="77777777"/>
    <w:p w:rsidR="006503B4" w:rsidP="006503B4" w14:paraId="08BF523F" w14:textId="77777777"/>
    <w:p w:rsidR="006503B4" w:rsidP="006503B4" w14:paraId="2EC2E5F9" w14:textId="77777777">
      <w:pPr>
        <w:rPr>
          <w:color w:val="4472C4" w:themeColor="accent1"/>
        </w:rPr>
      </w:pPr>
      <w:r>
        <w:rPr>
          <w:color w:val="4472C4" w:themeColor="accent1"/>
        </w:rPr>
        <w:t xml:space="preserve">4.1 Introduction </w:t>
      </w:r>
    </w:p>
    <w:p w:rsidR="006503B4" w:rsidP="006503B4" w14:paraId="05FD45F2" w14:textId="77777777">
      <w:pPr>
        <w:spacing w:line="600" w:lineRule="auto"/>
      </w:pPr>
    </w:p>
    <w:p w:rsidR="006503B4" w:rsidP="006503B4" w14:paraId="60710923" w14:textId="77777777">
      <w:pPr>
        <w:spacing w:line="600" w:lineRule="auto"/>
      </w:pPr>
      <w:r>
        <w:t xml:space="preserve">The previous chapter identified the researcher’s methods and methodology of the research. This chapter aims to achieve the third objective: </w:t>
      </w:r>
    </w:p>
    <w:p w:rsidR="006503B4" w:rsidP="006503B4" w14:paraId="6B7874B4" w14:textId="77777777">
      <w:pPr>
        <w:spacing w:line="600" w:lineRule="auto"/>
        <w:jc w:val="both"/>
      </w:pPr>
      <w:r>
        <w:tab/>
      </w:r>
    </w:p>
    <w:p w:rsidR="006503B4" w:rsidP="006503B4" w14:paraId="07221A4D" w14:textId="77777777">
      <w:pPr>
        <w:spacing w:line="600" w:lineRule="auto"/>
        <w:jc w:val="both"/>
      </w:pPr>
      <w:r>
        <w:tab/>
        <w:t>“To analyse the data collected to explore public views on how popular fast fashion is becoming, with particular focus on how social media influencers, influence individuals purchase fast fashion by using social media as a tool for marketing”.</w:t>
      </w:r>
    </w:p>
    <w:p w:rsidR="006503B4" w:rsidP="006503B4" w14:paraId="4257A7A8" w14:textId="77777777">
      <w:pPr>
        <w:spacing w:line="600" w:lineRule="auto"/>
      </w:pPr>
    </w:p>
    <w:p w:rsidR="006503B4" w:rsidP="006503B4" w14:paraId="37C7ADE6" w14:textId="77777777">
      <w:pPr>
        <w:spacing w:line="600" w:lineRule="auto"/>
      </w:pPr>
      <w:r>
        <w:t xml:space="preserve">The following chapter will compare and contrast the data gathered by the researcher in Chapter 3 with the literature study conducted in Chapter 2. </w:t>
      </w:r>
    </w:p>
    <w:p w:rsidR="006503B4" w:rsidP="006503B4" w14:paraId="0267308B" w14:textId="77777777">
      <w:pPr>
        <w:spacing w:line="600" w:lineRule="auto"/>
      </w:pPr>
    </w:p>
    <w:p w:rsidR="006503B4" w:rsidP="006503B4" w14:paraId="4BBDEBC2" w14:textId="77777777">
      <w:pPr>
        <w:spacing w:line="600" w:lineRule="auto"/>
      </w:pPr>
    </w:p>
    <w:p w:rsidR="006503B4" w:rsidP="006503B4" w14:paraId="500A5236" w14:textId="77777777">
      <w:pPr>
        <w:spacing w:line="600" w:lineRule="auto"/>
      </w:pPr>
    </w:p>
    <w:p w:rsidR="006503B4" w:rsidP="006503B4" w14:paraId="3700BF34" w14:textId="77777777">
      <w:pPr>
        <w:spacing w:line="600" w:lineRule="auto"/>
      </w:pPr>
    </w:p>
    <w:p w:rsidR="006503B4" w:rsidP="006503B4" w14:paraId="32B402B6" w14:textId="77777777">
      <w:pPr>
        <w:spacing w:line="600" w:lineRule="auto"/>
      </w:pPr>
    </w:p>
    <w:p w:rsidR="006503B4" w:rsidP="006503B4" w14:paraId="3ED8CB45" w14:textId="77777777">
      <w:pPr>
        <w:spacing w:line="600" w:lineRule="auto"/>
      </w:pPr>
    </w:p>
    <w:p w:rsidR="006503B4" w:rsidP="006503B4" w14:paraId="1DFAF707" w14:textId="77777777">
      <w:pPr>
        <w:spacing w:line="600" w:lineRule="auto"/>
      </w:pPr>
    </w:p>
    <w:p w:rsidR="006503B4" w:rsidP="006503B4" w14:paraId="3FE37CAB" w14:textId="77777777">
      <w:pPr>
        <w:spacing w:line="600" w:lineRule="auto"/>
      </w:pPr>
    </w:p>
    <w:p w:rsidR="006503B4" w:rsidP="006503B4" w14:paraId="15327DA5" w14:textId="77777777">
      <w:pPr>
        <w:spacing w:line="600" w:lineRule="auto"/>
      </w:pPr>
    </w:p>
    <w:p w:rsidR="006503B4" w:rsidP="006503B4" w14:paraId="4D0AEE65" w14:textId="1EE923FD">
      <w:pPr>
        <w:pStyle w:val="ListParagraph"/>
        <w:numPr>
          <w:ilvl w:val="1"/>
          <w:numId w:val="3"/>
        </w:numPr>
        <w:spacing w:after="200" w:line="600" w:lineRule="auto"/>
        <w:rPr>
          <w:color w:val="4472C4" w:themeColor="accent1"/>
        </w:rPr>
      </w:pPr>
      <w:r>
        <w:rPr>
          <w:color w:val="4472C4" w:themeColor="accent1"/>
        </w:rPr>
        <w:t xml:space="preserve">Data Analysis </w:t>
      </w:r>
    </w:p>
    <w:p w:rsidR="009B0294" w:rsidRPr="009B0294" w:rsidP="009B0294" w14:paraId="2EBC216B" w14:textId="025AC736">
      <w:pPr>
        <w:spacing w:after="200" w:line="600" w:lineRule="auto"/>
        <w:rPr>
          <w:color w:val="000000" w:themeColor="text1"/>
        </w:rPr>
      </w:pPr>
      <w:r>
        <w:rPr>
          <w:color w:val="000000" w:themeColor="text1"/>
        </w:rPr>
        <w:t>Data</w:t>
      </w:r>
      <w:r w:rsidRPr="00B07A82" w:rsidR="00B07A82">
        <w:rPr>
          <w:color w:val="000000" w:themeColor="text1"/>
        </w:rPr>
        <w:t xml:space="preserve"> was collected from one </w:t>
      </w:r>
      <w:r w:rsidRPr="00B07A82" w:rsidR="002D50DF">
        <w:rPr>
          <w:color w:val="000000" w:themeColor="text1"/>
        </w:rPr>
        <w:t>sample;</w:t>
      </w:r>
      <w:r w:rsidR="00AC7072">
        <w:rPr>
          <w:color w:val="000000" w:themeColor="text1"/>
        </w:rPr>
        <w:t xml:space="preserve"> </w:t>
      </w:r>
      <w:r w:rsidRPr="00B07A82" w:rsidR="00AC7072">
        <w:rPr>
          <w:color w:val="000000" w:themeColor="text1"/>
        </w:rPr>
        <w:t>this</w:t>
      </w:r>
      <w:r w:rsidRPr="00B07A82" w:rsidR="00B07A82">
        <w:rPr>
          <w:color w:val="000000" w:themeColor="text1"/>
        </w:rPr>
        <w:t xml:space="preserve"> was online interviews and had </w:t>
      </w:r>
      <w:r w:rsidR="002C1D90">
        <w:rPr>
          <w:color w:val="000000" w:themeColor="text1"/>
        </w:rPr>
        <w:t xml:space="preserve">an overall of </w:t>
      </w:r>
      <w:r w:rsidRPr="00B07A82" w:rsidR="00B07A82">
        <w:rPr>
          <w:color w:val="000000" w:themeColor="text1"/>
        </w:rPr>
        <w:t xml:space="preserve">10 participants. </w:t>
      </w:r>
      <w:r w:rsidR="00B07A82">
        <w:rPr>
          <w:color w:val="000000" w:themeColor="text1"/>
        </w:rPr>
        <w:t>Huberman</w:t>
      </w:r>
      <w:r w:rsidR="001214BE">
        <w:rPr>
          <w:color w:val="000000" w:themeColor="text1"/>
        </w:rPr>
        <w:t xml:space="preserve">, Miles &amp; Saldana, </w:t>
      </w:r>
      <w:r w:rsidR="001A5101">
        <w:rPr>
          <w:color w:val="000000" w:themeColor="text1"/>
        </w:rPr>
        <w:t>(</w:t>
      </w:r>
      <w:r w:rsidR="001214BE">
        <w:rPr>
          <w:color w:val="000000" w:themeColor="text1"/>
        </w:rPr>
        <w:t>2018</w:t>
      </w:r>
      <w:r w:rsidRPr="00AC7072" w:rsidR="00B07A82">
        <w:rPr>
          <w:color w:val="000000" w:themeColor="text1"/>
        </w:rPr>
        <w:t>) described qualitative data as "a little bit of this and a little bit of that" and used it on an "as-needed basis".</w:t>
      </w:r>
      <w:r w:rsidR="002D50DF">
        <w:rPr>
          <w:color w:val="000000" w:themeColor="text1"/>
        </w:rPr>
        <w:t xml:space="preserve"> This identifies the breakdown of the analysis, taking key information from each interview and deciding what is relevant to tell others.</w:t>
      </w:r>
    </w:p>
    <w:p w:rsidR="006503B4" w:rsidP="006503B4" w14:paraId="03A01A20" w14:textId="77777777">
      <w:pPr>
        <w:spacing w:line="600" w:lineRule="auto"/>
        <w:rPr>
          <w:rFonts w:ascii="Arial" w:hAnsi="Arial" w:cs="Arial"/>
          <w:color w:val="4472C4" w:themeColor="accent1"/>
        </w:rPr>
      </w:pPr>
      <w:r>
        <w:rPr>
          <w:rFonts w:ascii="Arial" w:hAnsi="Arial" w:cs="Arial"/>
          <w:color w:val="4472C4" w:themeColor="accent1"/>
        </w:rPr>
        <w:t xml:space="preserve">4.3 Methods </w:t>
      </w:r>
    </w:p>
    <w:p w:rsidR="006503B4" w:rsidRPr="00B07A82" w:rsidP="006503B4" w14:paraId="3016F094" w14:textId="062B958C">
      <w:pPr>
        <w:spacing w:line="600" w:lineRule="auto"/>
        <w:rPr>
          <w:rFonts w:ascii="Arial" w:hAnsi="Arial" w:cs="Arial"/>
        </w:rPr>
      </w:pPr>
      <w:r w:rsidRPr="00B07A82">
        <w:rPr>
          <w:rFonts w:ascii="Arial" w:hAnsi="Arial" w:cs="Arial"/>
        </w:rPr>
        <w:t>Within this chapter, a range of software has been used to analyse findings within the online interviews held. The software includes NVivo to utilise and explore qualitative data to open-ended questions which were allowed (N</w:t>
      </w:r>
      <w:r w:rsidR="009B0294">
        <w:rPr>
          <w:rFonts w:ascii="Arial" w:hAnsi="Arial" w:cs="Arial"/>
        </w:rPr>
        <w:t>Vivo, 2020</w:t>
      </w:r>
      <w:r w:rsidRPr="00B07A82">
        <w:rPr>
          <w:rFonts w:ascii="Arial" w:hAnsi="Arial" w:cs="Arial"/>
        </w:rPr>
        <w:t xml:space="preserve">). As well as Microsoft Excel for questions that didn't provide in-depth numerical data such as demographics. Within the interviews, a small number of participants did not provide in-depth information. All interview sheets are kept anonymous and can be found in the appendix …, of this dissertation. All of the participants gave their consent to participate in the interview, and confidentiality and anonymity were consented prior interview. </w:t>
      </w:r>
    </w:p>
    <w:p w:rsidR="006503B4" w:rsidP="006503B4" w14:paraId="17154184" w14:textId="230FD326">
      <w:pPr>
        <w:spacing w:line="600" w:lineRule="auto"/>
      </w:pPr>
    </w:p>
    <w:p w:rsidR="00BD2E5F" w:rsidP="006503B4" w14:paraId="31242981" w14:textId="77777777">
      <w:pPr>
        <w:spacing w:line="600" w:lineRule="auto"/>
      </w:pPr>
    </w:p>
    <w:p w:rsidR="006503B4" w:rsidP="006503B4" w14:paraId="257F131C" w14:textId="77777777">
      <w:pPr>
        <w:spacing w:line="600" w:lineRule="auto"/>
        <w:rPr>
          <w:color w:val="4472C4" w:themeColor="accent1"/>
        </w:rPr>
      </w:pPr>
      <w:r>
        <w:rPr>
          <w:color w:val="4472C4" w:themeColor="accent1"/>
        </w:rPr>
        <w:t xml:space="preserve">4.4 Demographics </w:t>
      </w:r>
    </w:p>
    <w:p w:rsidR="006503B4" w:rsidP="006503B4" w14:paraId="170CEED1" w14:textId="6D22D79D">
      <w:pPr>
        <w:spacing w:line="600" w:lineRule="auto"/>
        <w:rPr>
          <w:rFonts w:ascii="Arial" w:hAnsi="Arial" w:cs="Arial"/>
          <w:color w:val="000000" w:themeColor="text1"/>
        </w:rPr>
      </w:pPr>
      <w:r>
        <w:rPr>
          <w:rFonts w:ascii="Arial" w:hAnsi="Arial" w:cs="Arial"/>
          <w:color w:val="000000" w:themeColor="text1"/>
        </w:rPr>
        <w:t>In total there were two demographic questions that provided limited information because it was the intention of the purposive sample of fast fashion shoppers. Gender cross-tabulation was conducted to see if it had any effect on responses whether one gender is typically more inclined to purchase more.</w:t>
      </w:r>
      <w:r w:rsidR="00466C16">
        <w:rPr>
          <w:rFonts w:ascii="Arial" w:hAnsi="Arial" w:cs="Arial"/>
          <w:color w:val="000000" w:themeColor="text1"/>
        </w:rPr>
        <w:t xml:space="preserve"> </w:t>
      </w:r>
    </w:p>
    <w:p w:rsidR="006503B4" w:rsidP="006503B4" w14:paraId="3D3E675A" w14:textId="0284938C">
      <w:pPr>
        <w:spacing w:line="600" w:lineRule="auto"/>
        <w:rPr>
          <w:rFonts w:ascii="Arial" w:hAnsi="Arial" w:cs="Arial"/>
          <w:color w:val="000000" w:themeColor="text1"/>
        </w:rPr>
      </w:pPr>
      <w:r>
        <w:rPr>
          <w:rFonts w:ascii="Arial" w:hAnsi="Arial" w:cs="Arial"/>
          <w:color w:val="000000" w:themeColor="text1"/>
        </w:rPr>
        <w:t xml:space="preserve">The second question asked for participants ages, within this research there was a set category of 18–25-year-olds. All ten were between 18-25 with the most common age being 22. </w:t>
      </w:r>
      <w:r w:rsidR="002B1B5D">
        <w:rPr>
          <w:rFonts w:ascii="Arial" w:hAnsi="Arial" w:cs="Arial"/>
          <w:color w:val="000000" w:themeColor="text1"/>
        </w:rPr>
        <w:t>Since the phenomenon of fast fashion is especially common among young women, there were more female than male participants (</w:t>
      </w:r>
      <w:r w:rsidR="002B1B5D">
        <w:rPr>
          <w:rFonts w:ascii="Arial" w:hAnsi="Arial" w:cs="Arial"/>
          <w:color w:val="000000" w:themeColor="text1"/>
        </w:rPr>
        <w:t xml:space="preserve">Cohen, </w:t>
      </w:r>
      <w:r w:rsidR="002B1B5D">
        <w:rPr>
          <w:rFonts w:ascii="Arial" w:hAnsi="Arial" w:cs="Arial"/>
          <w:color w:val="000000" w:themeColor="text1"/>
        </w:rPr>
        <w:t>n.d</w:t>
      </w:r>
      <w:r w:rsidR="002B1B5D">
        <w:rPr>
          <w:rFonts w:ascii="Arial" w:hAnsi="Arial" w:cs="Arial"/>
          <w:color w:val="000000" w:themeColor="text1"/>
        </w:rPr>
        <w:t>;</w:t>
      </w:r>
      <w:r w:rsidR="0056752F">
        <w:rPr>
          <w:rFonts w:ascii="Arial" w:hAnsi="Arial" w:cs="Arial"/>
          <w:color w:val="000000" w:themeColor="text1"/>
        </w:rPr>
        <w:t xml:space="preserve"> Simpson, 2019).</w:t>
      </w:r>
      <w:r w:rsidR="005705C4">
        <w:rPr>
          <w:rFonts w:ascii="Arial" w:hAnsi="Arial" w:cs="Arial"/>
          <w:color w:val="000000" w:themeColor="text1"/>
        </w:rPr>
        <w:t xml:space="preserve"> </w:t>
      </w:r>
      <w:r w:rsidR="0056752F">
        <w:rPr>
          <w:rFonts w:ascii="Arial" w:hAnsi="Arial" w:cs="Arial"/>
          <w:color w:val="000000" w:themeColor="text1"/>
        </w:rPr>
        <w:t>Women between the ages of 18-25 are fashion and consumption-driven, and their influence on the future of fast fashion is expected to be significant (Simpson, 2019)</w:t>
      </w:r>
    </w:p>
    <w:p w:rsidR="006503B4" w:rsidP="006503B4" w14:paraId="1E0FC74E" w14:textId="77777777">
      <w:pPr>
        <w:spacing w:line="600" w:lineRule="auto"/>
        <w:rPr>
          <w:rFonts w:ascii="Arial" w:hAnsi="Arial" w:cs="Arial"/>
          <w:color w:val="000000" w:themeColor="text1"/>
        </w:rPr>
      </w:pPr>
    </w:p>
    <w:p w:rsidR="009353A2" w:rsidP="006503B4" w14:paraId="123BF4D2" w14:textId="212BCEA5">
      <w:pPr>
        <w:spacing w:line="600" w:lineRule="auto"/>
        <w:rPr>
          <w:rFonts w:ascii="Arial" w:hAnsi="Arial" w:cs="Arial"/>
          <w:color w:val="000000" w:themeColor="text1"/>
        </w:rPr>
      </w:pPr>
    </w:p>
    <w:p w:rsidR="009353A2" w:rsidP="006503B4" w14:paraId="28A345D1" w14:textId="1ABA2D68">
      <w:pPr>
        <w:spacing w:line="600" w:lineRule="auto"/>
        <w:rPr>
          <w:rFonts w:ascii="Arial" w:hAnsi="Arial" w:cs="Arial"/>
          <w:color w:val="000000" w:themeColor="text1"/>
        </w:rPr>
      </w:pPr>
    </w:p>
    <w:p w:rsidR="009353A2" w:rsidP="006503B4" w14:paraId="736CB762" w14:textId="2CC42B2E">
      <w:pPr>
        <w:spacing w:line="600" w:lineRule="auto"/>
        <w:rPr>
          <w:rFonts w:ascii="Arial" w:hAnsi="Arial" w:cs="Arial"/>
          <w:color w:val="000000" w:themeColor="text1"/>
        </w:rPr>
      </w:pPr>
    </w:p>
    <w:p w:rsidR="009353A2" w:rsidP="006503B4" w14:paraId="7CB951DC" w14:textId="6C865011">
      <w:pPr>
        <w:spacing w:line="600" w:lineRule="auto"/>
        <w:rPr>
          <w:rFonts w:ascii="Arial" w:hAnsi="Arial" w:cs="Arial"/>
          <w:color w:val="000000" w:themeColor="text1"/>
        </w:rPr>
      </w:pPr>
    </w:p>
    <w:p w:rsidR="009353A2" w:rsidP="00F62D19" w14:paraId="1211983F" w14:textId="75F68CA6">
      <w:pPr>
        <w:pStyle w:val="Subtitle"/>
      </w:pPr>
      <w:r>
        <w:rPr>
          <w:rFonts w:ascii="Times New Roman" w:hAnsi="Times New Roman"/>
          <w:noProof/>
        </w:rPr>
        <w:drawing>
          <wp:anchor distT="0" distB="0" distL="114300" distR="114300" simplePos="0" relativeHeight="251658240" behindDoc="0" locked="0" layoutInCell="1" allowOverlap="1">
            <wp:simplePos x="0" y="0"/>
            <wp:positionH relativeFrom="column">
              <wp:posOffset>492760</wp:posOffset>
            </wp:positionH>
            <wp:positionV relativeFrom="paragraph">
              <wp:posOffset>434340</wp:posOffset>
            </wp:positionV>
            <wp:extent cx="4584700" cy="3667760"/>
            <wp:effectExtent l="0" t="0" r="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4584700" cy="3667760"/>
                    </a:xfrm>
                    <a:prstGeom prst="rect">
                      <a:avLst/>
                    </a:prstGeom>
                    <a:noFill/>
                  </pic:spPr>
                </pic:pic>
              </a:graphicData>
            </a:graphic>
            <wp14:sizeRelH relativeFrom="page">
              <wp14:pctWidth>0</wp14:pctWidth>
            </wp14:sizeRelH>
            <wp14:sizeRelV relativeFrom="page">
              <wp14:pctHeight>0</wp14:pctHeight>
            </wp14:sizeRelV>
          </wp:anchor>
        </w:drawing>
      </w:r>
      <w:r w:rsidR="005262DA">
        <w:t xml:space="preserve">4.5 </w:t>
      </w:r>
      <w:r>
        <w:t xml:space="preserve">Fast fashion impacts </w:t>
      </w:r>
    </w:p>
    <w:p w:rsidR="009353A2" w:rsidP="009353A2" w14:paraId="480A57CB" w14:textId="77777777">
      <w:pPr>
        <w:spacing w:line="600" w:lineRule="auto"/>
        <w:rPr>
          <w:rFonts w:ascii="Arial" w:hAnsi="Arial" w:cs="Arial"/>
          <w:color w:val="000000" w:themeColor="text1"/>
        </w:rPr>
      </w:pPr>
    </w:p>
    <w:p w:rsidR="009353A2" w:rsidP="009353A2" w14:paraId="4FD6D558" w14:textId="77777777">
      <w:pPr>
        <w:spacing w:line="600" w:lineRule="auto"/>
        <w:rPr>
          <w:rFonts w:ascii="Arial" w:hAnsi="Arial" w:cs="Arial"/>
          <w:color w:val="000000" w:themeColor="text1"/>
        </w:rPr>
      </w:pPr>
    </w:p>
    <w:p w:rsidR="009353A2" w:rsidP="009353A2" w14:paraId="7FC37F8F" w14:textId="77777777">
      <w:pPr>
        <w:spacing w:line="600" w:lineRule="auto"/>
        <w:rPr>
          <w:rFonts w:ascii="Arial" w:hAnsi="Arial" w:cs="Arial"/>
          <w:color w:val="000000" w:themeColor="text1"/>
        </w:rPr>
      </w:pPr>
    </w:p>
    <w:p w:rsidR="009353A2" w:rsidP="009353A2" w14:paraId="0A01950D" w14:textId="77777777">
      <w:pPr>
        <w:spacing w:line="600" w:lineRule="auto"/>
        <w:rPr>
          <w:rFonts w:ascii="Arial" w:hAnsi="Arial" w:cs="Arial"/>
          <w:color w:val="000000" w:themeColor="text1"/>
        </w:rPr>
      </w:pPr>
    </w:p>
    <w:p w:rsidR="009353A2" w:rsidP="009353A2" w14:paraId="79BFD030" w14:textId="77777777">
      <w:pPr>
        <w:spacing w:line="600" w:lineRule="auto"/>
        <w:rPr>
          <w:rFonts w:ascii="Arial" w:hAnsi="Arial" w:cs="Arial"/>
          <w:color w:val="000000" w:themeColor="text1"/>
        </w:rPr>
      </w:pPr>
    </w:p>
    <w:p w:rsidR="009353A2" w:rsidP="009353A2" w14:paraId="4EA2B1AE" w14:textId="77777777">
      <w:pPr>
        <w:spacing w:line="600" w:lineRule="auto"/>
        <w:rPr>
          <w:rFonts w:ascii="Arial" w:hAnsi="Arial" w:cs="Arial"/>
          <w:color w:val="000000" w:themeColor="text1"/>
        </w:rPr>
      </w:pPr>
    </w:p>
    <w:p w:rsidR="009353A2" w:rsidP="009353A2" w14:paraId="52873DF2" w14:textId="77777777">
      <w:pPr>
        <w:spacing w:line="600" w:lineRule="auto"/>
        <w:rPr>
          <w:rFonts w:ascii="Arial" w:hAnsi="Arial" w:cs="Arial"/>
          <w:color w:val="000000" w:themeColor="text1"/>
        </w:rPr>
      </w:pPr>
    </w:p>
    <w:p w:rsidR="009353A2" w:rsidP="009353A2" w14:paraId="29604FAC" w14:textId="77777777">
      <w:pPr>
        <w:spacing w:line="600" w:lineRule="auto"/>
        <w:rPr>
          <w:rFonts w:ascii="Arial" w:hAnsi="Arial" w:cs="Arial"/>
          <w:color w:val="000000" w:themeColor="text1"/>
        </w:rPr>
      </w:pPr>
    </w:p>
    <w:p w:rsidR="009353A2" w:rsidP="009353A2" w14:paraId="6EDD3C65" w14:textId="77777777">
      <w:pPr>
        <w:spacing w:line="600" w:lineRule="auto"/>
        <w:rPr>
          <w:rFonts w:ascii="Arial" w:hAnsi="Arial" w:cs="Arial"/>
          <w:color w:val="000000" w:themeColor="text1"/>
        </w:rPr>
      </w:pPr>
    </w:p>
    <w:p w:rsidR="009353A2" w:rsidP="009353A2" w14:paraId="3862D066" w14:textId="1994AD57">
      <w:pPr>
        <w:spacing w:line="600" w:lineRule="auto"/>
        <w:ind w:left="720" w:firstLine="720"/>
        <w:rPr>
          <w:rFonts w:ascii="Arial" w:hAnsi="Arial" w:cs="Arial"/>
          <w:color w:val="000000" w:themeColor="text1"/>
        </w:rPr>
      </w:pPr>
      <w:r>
        <w:rPr>
          <w:rFonts w:ascii="Arial" w:hAnsi="Arial" w:cs="Arial"/>
          <w:color w:val="000000" w:themeColor="text1"/>
        </w:rPr>
        <w:t xml:space="preserve">Figure </w:t>
      </w:r>
      <w:r w:rsidR="00F62D19">
        <w:rPr>
          <w:rFonts w:ascii="Arial" w:hAnsi="Arial" w:cs="Arial"/>
          <w:color w:val="000000" w:themeColor="text1"/>
        </w:rPr>
        <w:t>4.1</w:t>
      </w:r>
      <w:r w:rsidR="005262DA">
        <w:rPr>
          <w:rFonts w:ascii="Arial" w:hAnsi="Arial" w:cs="Arial"/>
          <w:color w:val="000000" w:themeColor="text1"/>
        </w:rPr>
        <w:t xml:space="preserve"> </w:t>
      </w:r>
      <w:r>
        <w:rPr>
          <w:rFonts w:ascii="Arial" w:hAnsi="Arial" w:cs="Arial"/>
          <w:color w:val="000000" w:themeColor="text1"/>
        </w:rPr>
        <w:t xml:space="preserve">Participant’s knowledge on fast fashion impacts. </w:t>
      </w:r>
    </w:p>
    <w:p w:rsidR="009353A2" w:rsidP="009353A2" w14:paraId="34A1137A" w14:textId="55CD2339">
      <w:pPr>
        <w:spacing w:line="600" w:lineRule="auto"/>
        <w:rPr>
          <w:rFonts w:ascii="Arial" w:hAnsi="Arial" w:cs="Arial"/>
          <w:color w:val="000000" w:themeColor="text1"/>
        </w:rPr>
      </w:pPr>
      <w:r>
        <w:rPr>
          <w:rFonts w:ascii="Arial" w:hAnsi="Arial" w:cs="Arial"/>
          <w:color w:val="000000" w:themeColor="text1"/>
        </w:rPr>
        <w:t xml:space="preserve">Figure </w:t>
      </w:r>
      <w:r w:rsidR="00F62D19">
        <w:rPr>
          <w:rFonts w:ascii="Arial" w:hAnsi="Arial" w:cs="Arial"/>
          <w:color w:val="000000" w:themeColor="text1"/>
        </w:rPr>
        <w:t>4.1</w:t>
      </w:r>
      <w:r>
        <w:rPr>
          <w:rFonts w:ascii="Arial" w:hAnsi="Arial" w:cs="Arial"/>
          <w:color w:val="000000" w:themeColor="text1"/>
        </w:rPr>
        <w:t xml:space="preserve"> was created </w:t>
      </w:r>
      <w:r w:rsidR="00C10BE4">
        <w:rPr>
          <w:rFonts w:ascii="Arial" w:hAnsi="Arial" w:cs="Arial"/>
          <w:color w:val="000000" w:themeColor="text1"/>
        </w:rPr>
        <w:t>using</w:t>
      </w:r>
      <w:r>
        <w:rPr>
          <w:rFonts w:ascii="Arial" w:hAnsi="Arial" w:cs="Arial"/>
          <w:color w:val="000000" w:themeColor="text1"/>
        </w:rPr>
        <w:t xml:space="preserve"> NVivo, which </w:t>
      </w:r>
      <w:r w:rsidR="00C10BE4">
        <w:rPr>
          <w:rFonts w:ascii="Arial" w:hAnsi="Arial" w:cs="Arial"/>
          <w:color w:val="000000" w:themeColor="text1"/>
        </w:rPr>
        <w:t xml:space="preserve">allowed to input interviewee answers and </w:t>
      </w:r>
      <w:r w:rsidR="000374A7">
        <w:rPr>
          <w:rFonts w:ascii="Arial" w:hAnsi="Arial" w:cs="Arial"/>
          <w:color w:val="000000" w:themeColor="text1"/>
        </w:rPr>
        <w:t xml:space="preserve">find matches, </w:t>
      </w:r>
      <w:r>
        <w:rPr>
          <w:rFonts w:ascii="Arial" w:hAnsi="Arial" w:cs="Arial"/>
          <w:color w:val="000000" w:themeColor="text1"/>
        </w:rPr>
        <w:t>display</w:t>
      </w:r>
      <w:r w:rsidR="000374A7">
        <w:rPr>
          <w:rFonts w:ascii="Arial" w:hAnsi="Arial" w:cs="Arial"/>
          <w:color w:val="000000" w:themeColor="text1"/>
        </w:rPr>
        <w:t>ing</w:t>
      </w:r>
      <w:r>
        <w:rPr>
          <w:rFonts w:ascii="Arial" w:hAnsi="Arial" w:cs="Arial"/>
          <w:color w:val="000000" w:themeColor="text1"/>
        </w:rPr>
        <w:t xml:space="preserve"> a word cloud of relevant words related to what participants see fast fashion as.</w:t>
      </w:r>
      <w:r w:rsidR="000374A7">
        <w:rPr>
          <w:rFonts w:ascii="Arial" w:hAnsi="Arial" w:cs="Arial"/>
          <w:color w:val="000000" w:themeColor="text1"/>
        </w:rPr>
        <w:t xml:space="preserve"> </w:t>
      </w:r>
      <w:r>
        <w:rPr>
          <w:rFonts w:ascii="Arial" w:hAnsi="Arial" w:cs="Arial"/>
          <w:color w:val="000000" w:themeColor="text1"/>
        </w:rPr>
        <w:t xml:space="preserve">Within the interview, participants showed clear knowledge of </w:t>
      </w:r>
      <w:r w:rsidR="000374A7">
        <w:rPr>
          <w:rFonts w:ascii="Arial" w:hAnsi="Arial" w:cs="Arial"/>
          <w:color w:val="000000" w:themeColor="text1"/>
        </w:rPr>
        <w:t xml:space="preserve">what a </w:t>
      </w:r>
      <w:r>
        <w:rPr>
          <w:rFonts w:ascii="Arial" w:hAnsi="Arial" w:cs="Arial"/>
          <w:color w:val="000000" w:themeColor="text1"/>
        </w:rPr>
        <w:t>social media influencer</w:t>
      </w:r>
      <w:r w:rsidR="000374A7">
        <w:rPr>
          <w:rFonts w:ascii="Arial" w:hAnsi="Arial" w:cs="Arial"/>
          <w:color w:val="000000" w:themeColor="text1"/>
        </w:rPr>
        <w:t xml:space="preserve"> is but not clear on exactly what fast fashion is</w:t>
      </w:r>
      <w:r>
        <w:rPr>
          <w:rFonts w:ascii="Arial" w:hAnsi="Arial" w:cs="Arial"/>
          <w:color w:val="000000" w:themeColor="text1"/>
        </w:rPr>
        <w:t xml:space="preserve">. Question 6, was intended to get knowledge on what they think a social media influencer is defined as, following on to question 7, on describing a social media influencer. </w:t>
      </w:r>
    </w:p>
    <w:p w:rsidR="009353A2" w:rsidP="006503B4" w14:paraId="77BA92C9" w14:textId="39CD1D58">
      <w:pPr>
        <w:spacing w:line="600" w:lineRule="auto"/>
        <w:rPr>
          <w:rFonts w:ascii="Arial" w:hAnsi="Arial" w:cs="Arial"/>
          <w:color w:val="000000" w:themeColor="text1"/>
        </w:rPr>
      </w:pPr>
    </w:p>
    <w:p w:rsidR="000374A7" w:rsidP="006503B4" w14:paraId="0CEB986E" w14:textId="4543772C">
      <w:pPr>
        <w:spacing w:line="600" w:lineRule="auto"/>
        <w:rPr>
          <w:rFonts w:ascii="Arial" w:hAnsi="Arial" w:cs="Arial"/>
          <w:color w:val="000000" w:themeColor="text1"/>
        </w:rPr>
      </w:pPr>
    </w:p>
    <w:p w:rsidR="000374A7" w:rsidP="006503B4" w14:paraId="0F378B5F" w14:textId="77777777">
      <w:pPr>
        <w:spacing w:line="600" w:lineRule="auto"/>
        <w:rPr>
          <w:rFonts w:ascii="Arial" w:hAnsi="Arial" w:cs="Arial"/>
          <w:color w:val="000000" w:themeColor="text1"/>
        </w:rPr>
      </w:pPr>
    </w:p>
    <w:p w:rsidR="005262DA" w:rsidP="005262DA" w14:paraId="733D6C35" w14:textId="2C9475AF">
      <w:pPr>
        <w:spacing w:line="600" w:lineRule="auto"/>
        <w:rPr>
          <w:rFonts w:ascii="Arial" w:hAnsi="Arial" w:cs="Arial"/>
          <w:color w:val="4472C4" w:themeColor="accent1"/>
        </w:rPr>
      </w:pPr>
      <w:r>
        <w:rPr>
          <w:rFonts w:ascii="Arial" w:hAnsi="Arial" w:cs="Arial"/>
          <w:color w:val="4472C4" w:themeColor="accent1"/>
        </w:rPr>
        <w:t>4.</w:t>
      </w:r>
      <w:r>
        <w:rPr>
          <w:rFonts w:ascii="Arial" w:hAnsi="Arial" w:cs="Arial"/>
          <w:color w:val="4472C4" w:themeColor="accent1"/>
        </w:rPr>
        <w:t>6</w:t>
      </w:r>
      <w:r>
        <w:rPr>
          <w:rFonts w:ascii="Arial" w:hAnsi="Arial" w:cs="Arial"/>
          <w:color w:val="4472C4" w:themeColor="accent1"/>
        </w:rPr>
        <w:t xml:space="preserve"> Fast Fashion Knowledge and consumer behaviour </w:t>
      </w:r>
    </w:p>
    <w:p w:rsidR="009353A2" w:rsidP="006503B4" w14:paraId="554D5062" w14:textId="38F15256">
      <w:pPr>
        <w:spacing w:line="600" w:lineRule="auto"/>
        <w:rPr>
          <w:rFonts w:ascii="Arial" w:hAnsi="Arial" w:cs="Arial"/>
          <w:color w:val="000000" w:themeColor="text1"/>
        </w:rPr>
      </w:pPr>
      <w:r>
        <w:rPr>
          <w:rFonts w:ascii="Arial" w:hAnsi="Arial" w:cs="Arial"/>
          <w:color w:val="000000" w:themeColor="text1"/>
        </w:rPr>
        <w:t xml:space="preserve">The purposeful sample ensured that interviewees were not only the right age and gender but also required to have social media and demonstrate their knowledge on fast fashion knowledge and their experience. </w:t>
      </w:r>
    </w:p>
    <w:p w:rsidR="006503B4" w:rsidP="006503B4" w14:paraId="298E2AE4" w14:textId="50276ABD">
      <w:pPr>
        <w:spacing w:line="600" w:lineRule="auto"/>
        <w:rPr>
          <w:rFonts w:ascii="Arial" w:hAnsi="Arial" w:cs="Arial"/>
          <w:color w:val="4472C4" w:themeColor="accent1"/>
        </w:rPr>
      </w:pPr>
      <w:r>
        <w:rPr>
          <w:noProof/>
        </w:rPr>
        <w:drawing>
          <wp:inline distT="0" distB="0" distL="0" distR="0">
            <wp:extent cx="5664835" cy="3363595"/>
            <wp:effectExtent l="0" t="0" r="12065" b="14605"/>
            <wp:docPr id="14" name="Chart 14">
              <a:extLst xmlns:a="http://schemas.openxmlformats.org/drawingml/2006/main">
                <a:ext xmlns:a="http://schemas.openxmlformats.org/drawingml/2006/main" uri="{FF2B5EF4-FFF2-40B4-BE49-F238E27FC236}">
                  <a16:creationId xmlns:a16="http://schemas.microsoft.com/office/drawing/2014/main" id="{73A97791-45DB-5A42-ADB9-B82110E00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503B4" w:rsidP="006503B4" w14:paraId="4E1035F5" w14:textId="13E29928">
      <w:pPr>
        <w:spacing w:line="600" w:lineRule="auto"/>
        <w:ind w:left="1440" w:firstLine="720"/>
        <w:rPr>
          <w:rFonts w:ascii="Arial" w:hAnsi="Arial" w:cs="Arial"/>
          <w:color w:val="000000" w:themeColor="text1"/>
        </w:rPr>
      </w:pPr>
      <w:r>
        <w:rPr>
          <w:rFonts w:ascii="Arial" w:hAnsi="Arial" w:cs="Arial"/>
          <w:color w:val="000000" w:themeColor="text1"/>
        </w:rPr>
        <w:t xml:space="preserve">Figure </w:t>
      </w:r>
      <w:r w:rsidR="001C0C31">
        <w:rPr>
          <w:rFonts w:ascii="Arial" w:hAnsi="Arial" w:cs="Arial"/>
          <w:color w:val="000000" w:themeColor="text1"/>
        </w:rPr>
        <w:t>4.2</w:t>
      </w:r>
      <w:r>
        <w:rPr>
          <w:rFonts w:ascii="Arial" w:hAnsi="Arial" w:cs="Arial"/>
          <w:color w:val="000000" w:themeColor="text1"/>
        </w:rPr>
        <w:t xml:space="preserve"> Interviewees fast fashion knowledge.</w:t>
      </w:r>
    </w:p>
    <w:p w:rsidR="006503B4" w:rsidP="006503B4" w14:paraId="5EF2DCA2" w14:textId="23C82B19">
      <w:pPr>
        <w:spacing w:line="600" w:lineRule="auto"/>
        <w:rPr>
          <w:rFonts w:ascii="Arial" w:hAnsi="Arial" w:cs="Arial"/>
          <w:color w:val="000000" w:themeColor="text1"/>
        </w:rPr>
      </w:pPr>
      <w:r>
        <w:rPr>
          <w:rFonts w:ascii="Arial" w:hAnsi="Arial" w:cs="Arial"/>
          <w:color w:val="000000" w:themeColor="text1"/>
        </w:rPr>
        <w:t xml:space="preserve">Figure </w:t>
      </w:r>
      <w:r w:rsidR="001C0C31">
        <w:rPr>
          <w:rFonts w:ascii="Arial" w:hAnsi="Arial" w:cs="Arial"/>
          <w:color w:val="000000" w:themeColor="text1"/>
        </w:rPr>
        <w:t>4.2</w:t>
      </w:r>
      <w:r>
        <w:rPr>
          <w:rFonts w:ascii="Arial" w:hAnsi="Arial" w:cs="Arial"/>
          <w:color w:val="000000" w:themeColor="text1"/>
        </w:rPr>
        <w:t xml:space="preserve"> highlights one problem that participants aren’t fully aware of the fast fashion industry (chapter 2) identifies what the fast fashion industry is. </w:t>
      </w:r>
      <w:r w:rsidR="001C0C31">
        <w:rPr>
          <w:rFonts w:ascii="Arial" w:hAnsi="Arial" w:cs="Arial"/>
          <w:color w:val="000000" w:themeColor="text1"/>
        </w:rPr>
        <w:t>Although participants</w:t>
      </w:r>
      <w:r>
        <w:rPr>
          <w:rFonts w:ascii="Arial" w:hAnsi="Arial" w:cs="Arial"/>
          <w:color w:val="000000" w:themeColor="text1"/>
        </w:rPr>
        <w:t xml:space="preserve"> </w:t>
      </w:r>
      <w:r w:rsidR="001C0C31">
        <w:rPr>
          <w:rFonts w:ascii="Arial" w:hAnsi="Arial" w:cs="Arial"/>
          <w:color w:val="000000" w:themeColor="text1"/>
        </w:rPr>
        <w:t>do</w:t>
      </w:r>
      <w:r>
        <w:rPr>
          <w:rFonts w:ascii="Arial" w:hAnsi="Arial" w:cs="Arial"/>
          <w:color w:val="000000" w:themeColor="text1"/>
        </w:rPr>
        <w:t xml:space="preserve"> highlight </w:t>
      </w:r>
      <w:r w:rsidR="001C0C31">
        <w:rPr>
          <w:rFonts w:ascii="Arial" w:hAnsi="Arial" w:cs="Arial"/>
          <w:color w:val="000000" w:themeColor="text1"/>
        </w:rPr>
        <w:t xml:space="preserve">that fast fashion is </w:t>
      </w:r>
      <w:r>
        <w:rPr>
          <w:rFonts w:ascii="Arial" w:hAnsi="Arial" w:cs="Arial"/>
          <w:color w:val="000000" w:themeColor="text1"/>
        </w:rPr>
        <w:t xml:space="preserve">“quickly produced” and “poor pay/working conditions” which also have been mentioned in (chapter 2). Participants purchase fast fashion reasons shown in figure </w:t>
      </w:r>
      <w:r w:rsidR="001C0C31">
        <w:rPr>
          <w:rFonts w:ascii="Arial" w:hAnsi="Arial" w:cs="Arial"/>
          <w:color w:val="000000" w:themeColor="text1"/>
        </w:rPr>
        <w:t>4.4</w:t>
      </w:r>
      <w:r>
        <w:rPr>
          <w:rFonts w:ascii="Arial" w:hAnsi="Arial" w:cs="Arial"/>
          <w:color w:val="000000" w:themeColor="text1"/>
        </w:rPr>
        <w:t xml:space="preserve"> but this result shows that individuals are not clear on what exactly fast fashion is (chapter 2) outlines exactly what fast fashion is. </w:t>
      </w:r>
    </w:p>
    <w:p w:rsidR="006503B4" w:rsidP="006503B4" w14:paraId="26070A85" w14:textId="77777777">
      <w:pPr>
        <w:spacing w:line="600" w:lineRule="auto"/>
        <w:rPr>
          <w:rFonts w:ascii="Arial" w:hAnsi="Arial" w:cs="Arial"/>
          <w:color w:val="000000" w:themeColor="text1"/>
        </w:rPr>
      </w:pPr>
    </w:p>
    <w:p w:rsidR="006503B4" w:rsidP="006503B4" w14:paraId="48987C80" w14:textId="7C812F29">
      <w:pPr>
        <w:spacing w:line="600" w:lineRule="auto"/>
        <w:rPr>
          <w:rFonts w:ascii="Arial" w:hAnsi="Arial" w:cs="Arial"/>
          <w:color w:val="000000" w:themeColor="text1"/>
        </w:rPr>
      </w:pPr>
      <w:r>
        <w:rPr>
          <w:noProof/>
        </w:rPr>
        <w:drawing>
          <wp:anchor distT="0" distB="0" distL="114300" distR="114300" simplePos="0" relativeHeight="251659264" behindDoc="0" locked="0" layoutInCell="1" allowOverlap="1">
            <wp:simplePos x="0" y="0"/>
            <wp:positionH relativeFrom="column">
              <wp:posOffset>557048</wp:posOffset>
            </wp:positionH>
            <wp:positionV relativeFrom="paragraph">
              <wp:posOffset>153</wp:posOffset>
            </wp:positionV>
            <wp:extent cx="4592955" cy="2764155"/>
            <wp:effectExtent l="0" t="0" r="17145" b="17145"/>
            <wp:wrapSquare wrapText="bothSides"/>
            <wp:docPr id="13" name="Chart 13">
              <a:extLst xmlns:a="http://schemas.openxmlformats.org/drawingml/2006/main">
                <a:ext xmlns:a="http://schemas.openxmlformats.org/drawingml/2006/main" uri="{FF2B5EF4-FFF2-40B4-BE49-F238E27FC236}">
                  <a16:creationId xmlns:a16="http://schemas.microsoft.com/office/drawing/2014/main" id="{5F167C20-6E9E-934B-A0DB-5F09AEC3ED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6503B4" w:rsidP="006503B4" w14:paraId="1CED1CBC" w14:textId="51180A60">
      <w:pPr>
        <w:spacing w:line="600" w:lineRule="auto"/>
        <w:rPr>
          <w:rFonts w:ascii="Arial" w:hAnsi="Arial" w:cs="Arial"/>
          <w:color w:val="000000" w:themeColor="text1"/>
        </w:rPr>
      </w:pPr>
    </w:p>
    <w:p w:rsidR="006503B4" w:rsidP="006503B4" w14:paraId="4F7410CB" w14:textId="77777777">
      <w:pPr>
        <w:spacing w:line="600" w:lineRule="auto"/>
        <w:rPr>
          <w:rFonts w:ascii="Arial" w:hAnsi="Arial" w:cs="Arial"/>
          <w:color w:val="000000" w:themeColor="text1"/>
        </w:rPr>
      </w:pPr>
    </w:p>
    <w:p w:rsidR="006503B4" w:rsidP="006503B4" w14:paraId="32B513F0" w14:textId="77777777">
      <w:pPr>
        <w:spacing w:line="600" w:lineRule="auto"/>
        <w:rPr>
          <w:rFonts w:ascii="Arial" w:hAnsi="Arial" w:cs="Arial"/>
          <w:color w:val="000000" w:themeColor="text1"/>
        </w:rPr>
      </w:pPr>
    </w:p>
    <w:p w:rsidR="006503B4" w:rsidP="006503B4" w14:paraId="67CAB002" w14:textId="77777777">
      <w:pPr>
        <w:spacing w:line="600" w:lineRule="auto"/>
        <w:rPr>
          <w:rFonts w:ascii="Arial" w:hAnsi="Arial" w:cs="Arial"/>
          <w:color w:val="000000" w:themeColor="text1"/>
        </w:rPr>
      </w:pPr>
    </w:p>
    <w:p w:rsidR="006503B4" w:rsidP="006503B4" w14:paraId="65CF240D" w14:textId="77777777">
      <w:pPr>
        <w:spacing w:line="600" w:lineRule="auto"/>
        <w:rPr>
          <w:rFonts w:ascii="Arial" w:hAnsi="Arial" w:cs="Arial"/>
          <w:color w:val="000000" w:themeColor="text1"/>
        </w:rPr>
      </w:pPr>
    </w:p>
    <w:p w:rsidR="006503B4" w:rsidP="006503B4" w14:paraId="56A6F311" w14:textId="73BE7A35">
      <w:pPr>
        <w:spacing w:line="600" w:lineRule="auto"/>
        <w:rPr>
          <w:rFonts w:ascii="Arial" w:hAnsi="Arial" w:cs="Arial"/>
          <w:color w:val="000000" w:themeColor="text1"/>
        </w:rPr>
      </w:pPr>
    </w:p>
    <w:p w:rsidR="00F36972" w:rsidP="006503B4" w14:paraId="6D6330B9" w14:textId="1681E5E8">
      <w:pPr>
        <w:spacing w:line="600" w:lineRule="auto"/>
        <w:rPr>
          <w:rFonts w:ascii="Arial" w:hAnsi="Arial" w:cs="Arial"/>
          <w:color w:val="000000" w:themeColor="text1"/>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 xml:space="preserve">Figure 4.3 Go too fast fashion websites </w:t>
      </w:r>
    </w:p>
    <w:p w:rsidR="00BE2A86" w:rsidP="006503B4" w14:paraId="4F55AA97" w14:textId="77777777">
      <w:pPr>
        <w:spacing w:line="600" w:lineRule="auto"/>
        <w:rPr>
          <w:rFonts w:ascii="Arial" w:hAnsi="Arial" w:cs="Arial"/>
          <w:color w:val="000000" w:themeColor="text1"/>
        </w:rPr>
      </w:pPr>
      <w:r>
        <w:rPr>
          <w:rFonts w:ascii="Arial" w:hAnsi="Arial" w:cs="Arial"/>
          <w:color w:val="000000" w:themeColor="text1"/>
        </w:rPr>
        <w:t xml:space="preserve">Question 17 aims to identify popular fast fashion websites most shopped at, participants were asked to name more than one. Nearly all participants mentioned Asos for their variety and inexpensive clothing. Asos, Pretty Little Thing and Zara all have influencer engagement to promote and advertise their clothing, it doesn’t matter if the influencer is paid or not with the development of technology anyone can promote clothing (Chapter 2). </w:t>
      </w:r>
    </w:p>
    <w:p w:rsidR="00BE2A86" w:rsidP="006503B4" w14:paraId="1BF672CD" w14:textId="77777777">
      <w:pPr>
        <w:spacing w:line="600" w:lineRule="auto"/>
        <w:rPr>
          <w:rFonts w:ascii="Arial" w:hAnsi="Arial" w:cs="Arial"/>
          <w:color w:val="000000" w:themeColor="text1"/>
        </w:rPr>
      </w:pPr>
    </w:p>
    <w:p w:rsidR="00BE2A86" w:rsidP="006503B4" w14:paraId="63067FFA" w14:textId="77777777">
      <w:pPr>
        <w:spacing w:line="600" w:lineRule="auto"/>
        <w:rPr>
          <w:rFonts w:ascii="Arial" w:hAnsi="Arial" w:cs="Arial"/>
          <w:color w:val="000000" w:themeColor="text1"/>
        </w:rPr>
      </w:pPr>
    </w:p>
    <w:p w:rsidR="00BE2A86" w:rsidP="006503B4" w14:paraId="467C6EC4" w14:textId="77777777">
      <w:pPr>
        <w:spacing w:line="600" w:lineRule="auto"/>
        <w:rPr>
          <w:rFonts w:ascii="Arial" w:hAnsi="Arial" w:cs="Arial"/>
          <w:color w:val="000000" w:themeColor="text1"/>
        </w:rPr>
      </w:pPr>
    </w:p>
    <w:p w:rsidR="00BE2A86" w:rsidP="006503B4" w14:paraId="052B0604" w14:textId="77777777">
      <w:pPr>
        <w:spacing w:line="600" w:lineRule="auto"/>
        <w:rPr>
          <w:rFonts w:ascii="Arial" w:hAnsi="Arial" w:cs="Arial"/>
          <w:color w:val="000000" w:themeColor="text1"/>
        </w:rPr>
      </w:pPr>
    </w:p>
    <w:p w:rsidR="00BE2A86" w:rsidP="006503B4" w14:paraId="3535061E" w14:textId="77777777">
      <w:pPr>
        <w:spacing w:line="600" w:lineRule="auto"/>
        <w:rPr>
          <w:rFonts w:ascii="Arial" w:hAnsi="Arial" w:cs="Arial"/>
          <w:color w:val="000000" w:themeColor="text1"/>
        </w:rPr>
      </w:pPr>
    </w:p>
    <w:p w:rsidR="00BE2A86" w:rsidP="006503B4" w14:paraId="65B8FED1" w14:textId="43F8B316">
      <w:pPr>
        <w:spacing w:line="600" w:lineRule="auto"/>
        <w:rPr>
          <w:rFonts w:ascii="Arial" w:hAnsi="Arial" w:cs="Arial"/>
          <w:color w:val="000000" w:themeColor="text1"/>
        </w:rPr>
      </w:pPr>
      <w:r>
        <w:rPr>
          <w:noProof/>
        </w:rPr>
        <w:drawing>
          <wp:anchor distT="0" distB="0" distL="114300" distR="114300" simplePos="0" relativeHeight="251660288" behindDoc="0" locked="0" layoutInCell="1" allowOverlap="1">
            <wp:simplePos x="0" y="0"/>
            <wp:positionH relativeFrom="column">
              <wp:posOffset>487680</wp:posOffset>
            </wp:positionH>
            <wp:positionV relativeFrom="paragraph">
              <wp:posOffset>254</wp:posOffset>
            </wp:positionV>
            <wp:extent cx="4592955" cy="2764155"/>
            <wp:effectExtent l="0" t="0" r="17145" b="17145"/>
            <wp:wrapSquare wrapText="bothSides"/>
            <wp:docPr id="10" name="Chart 10">
              <a:extLst xmlns:a="http://schemas.openxmlformats.org/drawingml/2006/main">
                <a:ext xmlns:a="http://schemas.openxmlformats.org/drawingml/2006/main" uri="{FF2B5EF4-FFF2-40B4-BE49-F238E27FC236}">
                  <a16:creationId xmlns:a16="http://schemas.microsoft.com/office/drawing/2014/main" id="{4C6AD9B1-C945-2544-B41F-F64B839A59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BE2A86" w:rsidP="006503B4" w14:paraId="7DBC7F06" w14:textId="38AEC913">
      <w:pPr>
        <w:spacing w:line="600" w:lineRule="auto"/>
        <w:rPr>
          <w:rFonts w:ascii="Arial" w:hAnsi="Arial" w:cs="Arial"/>
          <w:color w:val="000000" w:themeColor="text1"/>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 xml:space="preserve">Figure 4.4 Popular fast fashion influencers </w:t>
      </w:r>
    </w:p>
    <w:p w:rsidR="00BE2A86" w:rsidP="006503B4" w14:paraId="694906CF" w14:textId="19200DC2">
      <w:pPr>
        <w:spacing w:line="600" w:lineRule="auto"/>
        <w:rPr>
          <w:rFonts w:ascii="Arial" w:hAnsi="Arial" w:cs="Arial"/>
          <w:color w:val="000000" w:themeColor="text1"/>
        </w:rPr>
      </w:pPr>
      <w:r>
        <w:rPr>
          <w:rFonts w:ascii="Arial" w:hAnsi="Arial" w:cs="Arial"/>
          <w:color w:val="000000" w:themeColor="text1"/>
        </w:rPr>
        <w:t xml:space="preserve">Interestingly, one of Pretty Little Things paid influencer is Molly-Mae Hauge, question 18 asks participants to name a social media influencer they follow on Instagram. Research shows that 70% of participants named Molly Mae, </w:t>
      </w:r>
      <w:r w:rsidR="007A5311">
        <w:rPr>
          <w:rFonts w:ascii="Arial" w:hAnsi="Arial" w:cs="Arial"/>
          <w:color w:val="000000" w:themeColor="text1"/>
        </w:rPr>
        <w:t xml:space="preserve">this is shown in the figure </w:t>
      </w:r>
      <w:r>
        <w:rPr>
          <w:rFonts w:ascii="Arial" w:hAnsi="Arial" w:cs="Arial"/>
          <w:color w:val="000000" w:themeColor="text1"/>
        </w:rPr>
        <w:t xml:space="preserve">below in figure </w:t>
      </w:r>
    </w:p>
    <w:p w:rsidR="00BE2A86" w:rsidP="006503B4" w14:paraId="4C8FC228" w14:textId="6BF25DAA">
      <w:pPr>
        <w:spacing w:line="600" w:lineRule="auto"/>
        <w:rPr>
          <w:rFonts w:ascii="Arial" w:hAnsi="Arial" w:cs="Arial"/>
          <w:color w:val="000000" w:themeColor="text1"/>
        </w:rPr>
      </w:pPr>
    </w:p>
    <w:p w:rsidR="006503B4" w:rsidP="006503B4" w14:paraId="5DC7C60A" w14:textId="77777777">
      <w:pPr>
        <w:spacing w:line="600" w:lineRule="auto"/>
        <w:rPr>
          <w:rFonts w:ascii="Arial" w:hAnsi="Arial" w:cs="Arial"/>
          <w:color w:val="000000" w:themeColor="text1"/>
        </w:rPr>
      </w:pPr>
    </w:p>
    <w:p w:rsidR="006503B4" w:rsidP="006503B4" w14:paraId="540558EE" w14:textId="77777777">
      <w:pPr>
        <w:spacing w:line="600" w:lineRule="auto"/>
        <w:rPr>
          <w:rFonts w:ascii="Arial" w:hAnsi="Arial" w:cs="Arial"/>
          <w:color w:val="000000" w:themeColor="text1"/>
        </w:rPr>
      </w:pPr>
    </w:p>
    <w:p w:rsidR="006503B4" w:rsidP="00BE2A86" w14:paraId="0E4BADD7" w14:textId="5AC06EB7">
      <w:pPr>
        <w:tabs>
          <w:tab w:val="left" w:pos="1556"/>
        </w:tabs>
        <w:spacing w:line="600" w:lineRule="auto"/>
        <w:rPr>
          <w:rFonts w:ascii="Arial" w:hAnsi="Arial" w:cs="Arial"/>
          <w:color w:val="000000" w:themeColor="text1"/>
        </w:rPr>
      </w:pPr>
    </w:p>
    <w:p w:rsidR="006503B4" w:rsidP="006503B4" w14:paraId="0858D2D2" w14:textId="6B6DAE8B">
      <w:pPr>
        <w:spacing w:line="600" w:lineRule="auto"/>
        <w:rPr>
          <w:rFonts w:ascii="Arial" w:hAnsi="Arial" w:cs="Arial"/>
          <w:color w:val="000000" w:themeColor="text1"/>
        </w:rPr>
      </w:pPr>
      <w:r>
        <w:rPr>
          <w:noProof/>
        </w:rPr>
        <w:drawing>
          <wp:inline distT="0" distB="0" distL="0" distR="0">
            <wp:extent cx="5749290" cy="2732405"/>
            <wp:effectExtent l="0" t="0" r="16510" b="10795"/>
            <wp:docPr id="12" name="Chart 12">
              <a:extLst xmlns:a="http://schemas.openxmlformats.org/drawingml/2006/main">
                <a:ext xmlns:a="http://schemas.openxmlformats.org/drawingml/2006/main" uri="{FF2B5EF4-FFF2-40B4-BE49-F238E27FC236}">
                  <a16:creationId xmlns:a16="http://schemas.microsoft.com/office/drawing/2014/main" id="{33DAB135-48F3-9E45-B354-4310730C51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503B4" w:rsidP="006503B4" w14:paraId="529C813A" w14:textId="0C6F92EA">
      <w:pPr>
        <w:spacing w:line="600" w:lineRule="auto"/>
        <w:ind w:left="1440" w:firstLine="720"/>
        <w:rPr>
          <w:rFonts w:ascii="Arial" w:hAnsi="Arial" w:cs="Arial"/>
          <w:color w:val="000000" w:themeColor="text1"/>
        </w:rPr>
      </w:pPr>
      <w:r>
        <w:rPr>
          <w:rFonts w:ascii="Arial" w:hAnsi="Arial" w:cs="Arial"/>
          <w:color w:val="000000" w:themeColor="text1"/>
        </w:rPr>
        <w:t xml:space="preserve">Figure </w:t>
      </w:r>
      <w:r w:rsidR="00036F9D">
        <w:rPr>
          <w:rFonts w:ascii="Arial" w:hAnsi="Arial" w:cs="Arial"/>
          <w:color w:val="000000" w:themeColor="text1"/>
        </w:rPr>
        <w:t>4.4</w:t>
      </w:r>
      <w:r>
        <w:rPr>
          <w:rFonts w:ascii="Arial" w:hAnsi="Arial" w:cs="Arial"/>
          <w:color w:val="000000" w:themeColor="text1"/>
        </w:rPr>
        <w:t xml:space="preserve"> Why fast fashion websites </w:t>
      </w:r>
    </w:p>
    <w:p w:rsidR="006503B4" w:rsidP="006503B4" w14:paraId="59167E16" w14:textId="5D750D63">
      <w:pPr>
        <w:spacing w:line="600" w:lineRule="auto"/>
        <w:jc w:val="both"/>
        <w:rPr>
          <w:rFonts w:ascii="Arial" w:hAnsi="Arial" w:cs="Arial"/>
          <w:color w:val="000000" w:themeColor="text1"/>
        </w:rPr>
      </w:pPr>
      <w:r>
        <w:rPr>
          <w:rFonts w:ascii="Arial" w:hAnsi="Arial" w:cs="Arial"/>
          <w:color w:val="000000" w:themeColor="text1"/>
        </w:rPr>
        <w:t xml:space="preserve">Question 10 aimed to understand why participants choose websites such as Asos, Pretty Little Thing and Zara. Figure </w:t>
      </w:r>
      <w:r w:rsidR="00036F9D">
        <w:rPr>
          <w:rFonts w:ascii="Arial" w:hAnsi="Arial" w:cs="Arial"/>
          <w:color w:val="000000" w:themeColor="text1"/>
        </w:rPr>
        <w:t>4.4</w:t>
      </w:r>
      <w:r>
        <w:rPr>
          <w:rFonts w:ascii="Arial" w:hAnsi="Arial" w:cs="Arial"/>
          <w:color w:val="000000" w:themeColor="text1"/>
        </w:rPr>
        <w:t xml:space="preserve"> helps understand why these websites are commonly used, mostly due to the price of the clothing. This identifies as stated in (chapter 2) an understanding of the harm it has on the environment on how fast ‘cheap” clothing is produced. </w:t>
      </w:r>
    </w:p>
    <w:p w:rsidR="006503B4" w:rsidP="006503B4" w14:paraId="4EF00109" w14:textId="77777777">
      <w:pPr>
        <w:spacing w:line="600" w:lineRule="auto"/>
        <w:rPr>
          <w:rFonts w:ascii="Arial" w:hAnsi="Arial" w:cs="Arial"/>
          <w:color w:val="000000" w:themeColor="text1"/>
        </w:rPr>
      </w:pPr>
    </w:p>
    <w:p w:rsidR="006503B4" w:rsidP="006503B4" w14:paraId="68649773" w14:textId="77777777">
      <w:pPr>
        <w:spacing w:line="600" w:lineRule="auto"/>
        <w:rPr>
          <w:rFonts w:ascii="Arial" w:hAnsi="Arial" w:cs="Arial"/>
          <w:color w:val="000000" w:themeColor="text1"/>
        </w:rPr>
      </w:pPr>
    </w:p>
    <w:p w:rsidR="006503B4" w:rsidP="006503B4" w14:paraId="7613072B" w14:textId="77777777">
      <w:pPr>
        <w:spacing w:line="600" w:lineRule="auto"/>
        <w:rPr>
          <w:rFonts w:ascii="Arial" w:hAnsi="Arial" w:cs="Arial"/>
          <w:color w:val="000000" w:themeColor="text1"/>
        </w:rPr>
      </w:pPr>
    </w:p>
    <w:p w:rsidR="006503B4" w:rsidP="006503B4" w14:paraId="5306E824" w14:textId="77777777">
      <w:pPr>
        <w:spacing w:line="600" w:lineRule="auto"/>
        <w:rPr>
          <w:rFonts w:ascii="Arial" w:hAnsi="Arial" w:cs="Arial"/>
          <w:color w:val="000000" w:themeColor="text1"/>
        </w:rPr>
      </w:pPr>
    </w:p>
    <w:p w:rsidR="006503B4" w:rsidP="006503B4" w14:paraId="4B04A018" w14:textId="77777777">
      <w:pPr>
        <w:spacing w:line="600" w:lineRule="auto"/>
        <w:rPr>
          <w:rFonts w:ascii="Arial" w:hAnsi="Arial" w:cs="Arial"/>
          <w:color w:val="000000" w:themeColor="text1"/>
        </w:rPr>
      </w:pPr>
    </w:p>
    <w:p w:rsidR="006503B4" w:rsidP="006503B4" w14:paraId="0B7E8B98" w14:textId="77777777">
      <w:pPr>
        <w:spacing w:line="600" w:lineRule="auto"/>
        <w:rPr>
          <w:rFonts w:ascii="Arial" w:hAnsi="Arial" w:cs="Arial"/>
          <w:color w:val="000000" w:themeColor="text1"/>
        </w:rPr>
      </w:pPr>
    </w:p>
    <w:p w:rsidR="006503B4" w:rsidP="006503B4" w14:paraId="10BDF5A7" w14:textId="52871019">
      <w:pPr>
        <w:spacing w:line="600" w:lineRule="auto"/>
        <w:rPr>
          <w:rFonts w:ascii="Times New Roman" w:hAnsi="Times New Roman"/>
          <w:noProof/>
        </w:rPr>
      </w:pPr>
      <w:r>
        <w:rPr>
          <w:noProof/>
        </w:rPr>
        <w:drawing>
          <wp:inline distT="0" distB="0" distL="0" distR="0">
            <wp:extent cx="5307965" cy="2858770"/>
            <wp:effectExtent l="0" t="0" r="13335" b="11430"/>
            <wp:docPr id="11" name="Chart 11">
              <a:extLst xmlns:a="http://schemas.openxmlformats.org/drawingml/2006/main">
                <a:ext xmlns:a="http://schemas.openxmlformats.org/drawingml/2006/main" uri="{FF2B5EF4-FFF2-40B4-BE49-F238E27FC236}">
                  <a16:creationId xmlns:a16="http://schemas.microsoft.com/office/drawing/2014/main" id="{C3C2AE0C-D1BD-064D-94AD-69CF75B3BE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503B4" w:rsidP="006503B4" w14:paraId="6285BA51" w14:textId="4CF9E2B2">
      <w:pPr>
        <w:tabs>
          <w:tab w:val="left" w:pos="1901"/>
        </w:tabs>
        <w:rPr>
          <w:rFonts w:ascii="Arial" w:hAnsi="Arial" w:cs="Arial"/>
        </w:rPr>
      </w:pPr>
      <w:r>
        <w:rPr>
          <w:rFonts w:ascii="Arial" w:hAnsi="Arial" w:cs="Arial"/>
        </w:rPr>
        <w:tab/>
      </w:r>
      <w:r>
        <w:rPr>
          <w:rFonts w:ascii="Arial" w:hAnsi="Arial" w:cs="Arial"/>
        </w:rPr>
        <w:tab/>
        <w:t xml:space="preserve">Figure </w:t>
      </w:r>
      <w:r w:rsidR="000A36EE">
        <w:rPr>
          <w:rFonts w:ascii="Arial" w:hAnsi="Arial" w:cs="Arial"/>
        </w:rPr>
        <w:t>4.5</w:t>
      </w:r>
      <w:r>
        <w:rPr>
          <w:rFonts w:ascii="Arial" w:hAnsi="Arial" w:cs="Arial"/>
        </w:rPr>
        <w:t xml:space="preserve"> Consumer buying behaviour </w:t>
      </w:r>
    </w:p>
    <w:p w:rsidR="006503B4" w:rsidP="006503B4" w14:paraId="3F49AD89" w14:textId="77777777">
      <w:pPr>
        <w:tabs>
          <w:tab w:val="left" w:pos="1901"/>
        </w:tabs>
        <w:rPr>
          <w:rFonts w:ascii="Arial" w:hAnsi="Arial" w:cs="Arial"/>
        </w:rPr>
      </w:pPr>
    </w:p>
    <w:p w:rsidR="006503B4" w:rsidP="006503B4" w14:paraId="08934122" w14:textId="77777777">
      <w:pPr>
        <w:tabs>
          <w:tab w:val="left" w:pos="1901"/>
        </w:tabs>
        <w:spacing w:line="600" w:lineRule="auto"/>
        <w:rPr>
          <w:rFonts w:ascii="Arial" w:hAnsi="Arial" w:cs="Arial"/>
        </w:rPr>
      </w:pPr>
      <w:r>
        <w:rPr>
          <w:rFonts w:ascii="Arial" w:hAnsi="Arial" w:cs="Arial"/>
        </w:rPr>
        <w:t xml:space="preserve">Question 19 asked participants if they could describe their buying behaviour as either complex, variety, dissonance or habitual and a reason why. As shown above, habitual buying was most popular, the majority of participants described their habitual buying out of boredom. </w:t>
      </w:r>
    </w:p>
    <w:p w:rsidR="006503B4" w:rsidP="006503B4" w14:paraId="17E458F3" w14:textId="77777777">
      <w:pPr>
        <w:spacing w:line="600" w:lineRule="auto"/>
        <w:rPr>
          <w:rFonts w:ascii="Arial" w:hAnsi="Arial" w:cs="Arial"/>
          <w:color w:val="000000" w:themeColor="text1"/>
        </w:rPr>
      </w:pPr>
    </w:p>
    <w:p w:rsidR="006503B4" w:rsidP="006503B4" w14:paraId="2E351036" w14:textId="77777777">
      <w:pPr>
        <w:spacing w:line="600" w:lineRule="auto"/>
        <w:rPr>
          <w:rFonts w:ascii="Arial" w:hAnsi="Arial" w:cs="Arial"/>
          <w:color w:val="000000" w:themeColor="text1"/>
        </w:rPr>
      </w:pPr>
    </w:p>
    <w:p w:rsidR="006503B4" w:rsidP="006503B4" w14:paraId="44BBA85B" w14:textId="24D400F1">
      <w:pPr>
        <w:spacing w:line="600" w:lineRule="auto"/>
        <w:jc w:val="center"/>
        <w:rPr>
          <w:rFonts w:ascii="Arial" w:hAnsi="Arial" w:cs="Arial"/>
          <w:color w:val="4472C4" w:themeColor="accent1"/>
        </w:rPr>
      </w:pPr>
      <w:r>
        <w:rPr>
          <w:noProof/>
        </w:rPr>
        <w:drawing>
          <wp:inline distT="0" distB="0" distL="0" distR="0">
            <wp:extent cx="5749290" cy="2921635"/>
            <wp:effectExtent l="0" t="0" r="16510" b="12065"/>
            <wp:docPr id="6" name="Chart 6">
              <a:extLst xmlns:a="http://schemas.openxmlformats.org/drawingml/2006/main">
                <a:ext xmlns:a="http://schemas.openxmlformats.org/drawingml/2006/main" uri="{FF2B5EF4-FFF2-40B4-BE49-F238E27FC236}">
                  <a16:creationId xmlns:a16="http://schemas.microsoft.com/office/drawing/2014/main" id="{B1BBE211-718F-6F46-83AF-B072B8997C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503B4" w:rsidP="006503B4" w14:paraId="6E36827F" w14:textId="32D42C9C">
      <w:pPr>
        <w:spacing w:line="600" w:lineRule="auto"/>
        <w:ind w:left="2160" w:firstLine="720"/>
        <w:rPr>
          <w:rFonts w:ascii="Arial" w:hAnsi="Arial" w:cs="Arial"/>
          <w:color w:val="000000" w:themeColor="text1"/>
        </w:rPr>
      </w:pPr>
      <w:r>
        <w:rPr>
          <w:rFonts w:ascii="Arial" w:hAnsi="Arial" w:cs="Arial"/>
          <w:color w:val="000000" w:themeColor="text1"/>
        </w:rPr>
        <w:t xml:space="preserve">Figure </w:t>
      </w:r>
      <w:r w:rsidR="000A36EE">
        <w:rPr>
          <w:rFonts w:ascii="Arial" w:hAnsi="Arial" w:cs="Arial"/>
          <w:color w:val="000000" w:themeColor="text1"/>
        </w:rPr>
        <w:t>4.6</w:t>
      </w:r>
      <w:r>
        <w:rPr>
          <w:rFonts w:ascii="Arial" w:hAnsi="Arial" w:cs="Arial"/>
          <w:color w:val="000000" w:themeColor="text1"/>
        </w:rPr>
        <w:t xml:space="preserve"> Klarna usage </w:t>
      </w:r>
    </w:p>
    <w:p w:rsidR="006503B4" w:rsidP="006503B4" w14:paraId="3C39415E" w14:textId="77777777">
      <w:pPr>
        <w:spacing w:line="600" w:lineRule="auto"/>
        <w:rPr>
          <w:rFonts w:ascii="Arial" w:hAnsi="Arial" w:cs="Arial"/>
          <w:color w:val="000000" w:themeColor="text1"/>
        </w:rPr>
      </w:pPr>
      <w:r>
        <w:rPr>
          <w:rFonts w:ascii="Arial" w:hAnsi="Arial" w:cs="Arial"/>
          <w:color w:val="000000" w:themeColor="text1"/>
        </w:rPr>
        <w:t xml:space="preserve">Question 12 was seeking to achieve that if the price was an important factor of post-purchase, does Klarna encourage you to purchase then pay later. The above shows that 80% of participants use Klarna. Furthermore, question 14 goes on to ask why Klarna in which the majority said due to "ordering variety and trying before buying" as well as 100% of participants state that Klarna encourages unnecessary buying. </w:t>
      </w:r>
    </w:p>
    <w:p w:rsidR="006503B4" w:rsidP="006503B4" w14:paraId="7B8D771B" w14:textId="77777777">
      <w:pPr>
        <w:spacing w:line="600" w:lineRule="auto"/>
        <w:rPr>
          <w:rFonts w:ascii="Arial" w:hAnsi="Arial" w:cs="Arial"/>
          <w:color w:val="000000" w:themeColor="text1"/>
        </w:rPr>
      </w:pPr>
    </w:p>
    <w:p w:rsidR="006503B4" w:rsidP="006503B4" w14:paraId="7D1F3D57" w14:textId="77777777">
      <w:pPr>
        <w:spacing w:line="600" w:lineRule="auto"/>
        <w:rPr>
          <w:rFonts w:ascii="Arial" w:hAnsi="Arial" w:cs="Arial"/>
          <w:color w:val="000000" w:themeColor="text1"/>
        </w:rPr>
      </w:pPr>
    </w:p>
    <w:p w:rsidR="006503B4" w:rsidP="006503B4" w14:paraId="32814099" w14:textId="77777777">
      <w:pPr>
        <w:spacing w:line="600" w:lineRule="auto"/>
        <w:rPr>
          <w:rFonts w:ascii="Arial" w:hAnsi="Arial" w:cs="Arial"/>
          <w:color w:val="000000" w:themeColor="text1"/>
        </w:rPr>
      </w:pPr>
    </w:p>
    <w:p w:rsidR="006503B4" w:rsidP="006503B4" w14:paraId="2397E927" w14:textId="77777777">
      <w:pPr>
        <w:pStyle w:val="Subtitle"/>
      </w:pPr>
    </w:p>
    <w:p w:rsidR="006503B4" w:rsidP="006503B4" w14:paraId="15D84028" w14:textId="5B682FA3">
      <w:pPr>
        <w:rPr>
          <w:lang w:val="en-US" w:eastAsia="ja-JP"/>
        </w:rPr>
      </w:pPr>
    </w:p>
    <w:p w:rsidR="005262DA" w:rsidP="006503B4" w14:paraId="46F877E0" w14:textId="451BA949">
      <w:pPr>
        <w:rPr>
          <w:lang w:val="en-US" w:eastAsia="ja-JP"/>
        </w:rPr>
      </w:pPr>
    </w:p>
    <w:p w:rsidR="005262DA" w:rsidP="006503B4" w14:paraId="513A3859" w14:textId="41909E93">
      <w:pPr>
        <w:rPr>
          <w:lang w:val="en-US" w:eastAsia="ja-JP"/>
        </w:rPr>
      </w:pPr>
    </w:p>
    <w:p w:rsidR="005262DA" w:rsidP="006503B4" w14:paraId="64204AFC" w14:textId="45E9A0BB">
      <w:pPr>
        <w:rPr>
          <w:lang w:val="en-US" w:eastAsia="ja-JP"/>
        </w:rPr>
      </w:pPr>
    </w:p>
    <w:p w:rsidR="005262DA" w:rsidP="006503B4" w14:paraId="2EC7F117" w14:textId="77777777">
      <w:pPr>
        <w:rPr>
          <w:lang w:val="en-US" w:eastAsia="ja-JP"/>
        </w:rPr>
      </w:pPr>
    </w:p>
    <w:p w:rsidR="006503B4" w:rsidP="006503B4" w14:paraId="242200D8" w14:textId="77777777">
      <w:pPr>
        <w:pStyle w:val="Subtitle"/>
      </w:pPr>
    </w:p>
    <w:p w:rsidR="006503B4" w:rsidP="006503B4" w14:paraId="47872ECB" w14:textId="7B830223">
      <w:pPr>
        <w:pStyle w:val="Subtitle"/>
      </w:pPr>
      <w:r>
        <w:t xml:space="preserve">4.6 </w:t>
      </w:r>
      <w:r>
        <w:t xml:space="preserve">Social media influencer knowledge </w:t>
      </w:r>
    </w:p>
    <w:p w:rsidR="006503B4" w:rsidP="006503B4" w14:paraId="281AF0CC" w14:textId="737AC8B8">
      <w:pPr>
        <w:spacing w:line="600" w:lineRule="auto"/>
        <w:rPr>
          <w:rFonts w:ascii="Arial" w:hAnsi="Arial" w:cs="Arial"/>
          <w:color w:val="000000" w:themeColor="text1"/>
        </w:rPr>
      </w:pPr>
      <w:r>
        <w:rPr>
          <w:noProof/>
        </w:rPr>
        <w:drawing>
          <wp:inline distT="0" distB="0" distL="0" distR="0">
            <wp:extent cx="5749290" cy="2985135"/>
            <wp:effectExtent l="0" t="0" r="16510" b="12065"/>
            <wp:docPr id="5" name="Chart 5">
              <a:extLst xmlns:a="http://schemas.openxmlformats.org/drawingml/2006/main">
                <a:ext xmlns:a="http://schemas.openxmlformats.org/drawingml/2006/main" uri="{FF2B5EF4-FFF2-40B4-BE49-F238E27FC236}">
                  <a16:creationId xmlns:a16="http://schemas.microsoft.com/office/drawing/2014/main" id="{70C226AF-7063-E644-A171-CC23403EC3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503B4" w:rsidP="006503B4" w14:paraId="2C948DCA" w14:textId="63FCC486">
      <w:pPr>
        <w:spacing w:line="600" w:lineRule="auto"/>
        <w:ind w:left="1440" w:firstLine="720"/>
        <w:rPr>
          <w:rFonts w:ascii="Arial" w:hAnsi="Arial" w:cs="Arial"/>
          <w:color w:val="000000" w:themeColor="text1"/>
        </w:rPr>
      </w:pPr>
      <w:r>
        <w:rPr>
          <w:rFonts w:ascii="Arial" w:hAnsi="Arial" w:cs="Arial"/>
          <w:color w:val="000000" w:themeColor="text1"/>
        </w:rPr>
        <w:t xml:space="preserve">Figure </w:t>
      </w:r>
      <w:r w:rsidR="000A36EE">
        <w:rPr>
          <w:rFonts w:ascii="Arial" w:hAnsi="Arial" w:cs="Arial"/>
          <w:color w:val="000000" w:themeColor="text1"/>
        </w:rPr>
        <w:t>4.7</w:t>
      </w:r>
      <w:r>
        <w:rPr>
          <w:rFonts w:ascii="Arial" w:hAnsi="Arial" w:cs="Arial"/>
          <w:color w:val="000000" w:themeColor="text1"/>
        </w:rPr>
        <w:t xml:space="preserve"> Popularity of a social media influencer </w:t>
      </w:r>
    </w:p>
    <w:p w:rsidR="006503B4" w:rsidP="006503B4" w14:paraId="5A104364" w14:textId="77777777">
      <w:pPr>
        <w:spacing w:line="600" w:lineRule="auto"/>
        <w:rPr>
          <w:rFonts w:ascii="Arial" w:hAnsi="Arial" w:cs="Arial"/>
          <w:color w:val="000000" w:themeColor="text1"/>
        </w:rPr>
      </w:pPr>
      <w:r>
        <w:rPr>
          <w:rFonts w:ascii="Arial" w:hAnsi="Arial" w:cs="Arial"/>
          <w:color w:val="000000" w:themeColor="text1"/>
        </w:rPr>
        <w:t xml:space="preserve">Question 6 shows how popular a social media influencer is, 100% of interviewees said they are familiar with the term influencer. Within the interview, participants showed clear knowledge of social media influencers. Question 6 shows how popular a social media influencer is, 100% of interviewees said they are familiar with the term influencer. Furthermore, this was intended to get knowledge on what they think a social media influencer is defined as, following on to question 7, on describing a social media influencer. </w:t>
      </w:r>
    </w:p>
    <w:p w:rsidR="006503B4" w:rsidP="006503B4" w14:paraId="3CF63855" w14:textId="77777777">
      <w:pPr>
        <w:spacing w:line="600" w:lineRule="auto"/>
        <w:rPr>
          <w:rFonts w:ascii="Arial" w:hAnsi="Arial" w:cs="Arial"/>
          <w:color w:val="000000" w:themeColor="text1"/>
        </w:rPr>
      </w:pPr>
    </w:p>
    <w:p w:rsidR="006503B4" w:rsidP="006503B4" w14:paraId="4CDBE906" w14:textId="77777777">
      <w:pPr>
        <w:spacing w:line="600" w:lineRule="auto"/>
        <w:rPr>
          <w:rFonts w:ascii="Arial" w:hAnsi="Arial" w:cs="Arial"/>
          <w:color w:val="000000" w:themeColor="text1"/>
        </w:rPr>
      </w:pPr>
    </w:p>
    <w:p w:rsidR="006503B4" w:rsidP="006503B4" w14:paraId="2B876459" w14:textId="77777777">
      <w:pPr>
        <w:spacing w:line="600" w:lineRule="auto"/>
        <w:rPr>
          <w:rFonts w:ascii="Arial" w:hAnsi="Arial" w:cs="Arial"/>
          <w:color w:val="000000" w:themeColor="text1"/>
        </w:rPr>
      </w:pPr>
    </w:p>
    <w:p w:rsidR="006503B4" w:rsidP="006503B4" w14:paraId="11FE3459" w14:textId="77777777">
      <w:pPr>
        <w:spacing w:line="600" w:lineRule="auto"/>
        <w:rPr>
          <w:rFonts w:ascii="Arial" w:hAnsi="Arial" w:cs="Arial"/>
          <w:color w:val="000000" w:themeColor="text1"/>
        </w:rPr>
      </w:pPr>
    </w:p>
    <w:p w:rsidR="006503B4" w:rsidP="006503B4" w14:paraId="602B0496" w14:textId="55F32102">
      <w:pPr>
        <w:spacing w:line="600" w:lineRule="auto"/>
        <w:rPr>
          <w:rFonts w:ascii="Arial" w:hAnsi="Arial" w:cs="Arial"/>
          <w:color w:val="4472C4" w:themeColor="accent1"/>
        </w:rPr>
      </w:pPr>
      <w:r>
        <w:rPr>
          <w:noProof/>
        </w:rPr>
        <w:drawing>
          <wp:inline distT="0" distB="0" distL="0" distR="0">
            <wp:extent cx="5749290" cy="2995295"/>
            <wp:effectExtent l="0" t="0" r="16510" b="14605"/>
            <wp:docPr id="4" name="Chart 4">
              <a:extLst xmlns:a="http://schemas.openxmlformats.org/drawingml/2006/main">
                <a:ext xmlns:a="http://schemas.openxmlformats.org/drawingml/2006/main" uri="{FF2B5EF4-FFF2-40B4-BE49-F238E27FC236}">
                  <a16:creationId xmlns:a16="http://schemas.microsoft.com/office/drawing/2014/main" id="{668D7596-3382-5843-980D-F255E986F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503B4" w:rsidP="000A36EE" w14:paraId="6D5BC88E" w14:textId="50C0ED05">
      <w:pPr>
        <w:spacing w:line="600" w:lineRule="auto"/>
        <w:ind w:left="2160"/>
        <w:rPr>
          <w:rFonts w:ascii="Arial" w:hAnsi="Arial" w:cs="Arial"/>
          <w:color w:val="000000" w:themeColor="text1"/>
        </w:rPr>
      </w:pPr>
      <w:r>
        <w:rPr>
          <w:rFonts w:ascii="Arial" w:hAnsi="Arial" w:cs="Arial"/>
          <w:color w:val="000000" w:themeColor="text1"/>
        </w:rPr>
        <w:t xml:space="preserve">Figure </w:t>
      </w:r>
      <w:r w:rsidR="000A36EE">
        <w:rPr>
          <w:rFonts w:ascii="Arial" w:hAnsi="Arial" w:cs="Arial"/>
          <w:color w:val="000000" w:themeColor="text1"/>
        </w:rPr>
        <w:t xml:space="preserve">4.8 Bought due to influencer engagement </w:t>
      </w:r>
      <w:r>
        <w:rPr>
          <w:rFonts w:ascii="Arial" w:hAnsi="Arial" w:cs="Arial"/>
          <w:color w:val="000000" w:themeColor="text1"/>
        </w:rPr>
        <w:t xml:space="preserve">  </w:t>
      </w:r>
    </w:p>
    <w:p w:rsidR="006503B4" w:rsidP="006503B4" w14:paraId="7529D629" w14:textId="6C5F7859">
      <w:pPr>
        <w:spacing w:line="600" w:lineRule="auto"/>
        <w:rPr>
          <w:rFonts w:ascii="Arial" w:hAnsi="Arial" w:cs="Arial"/>
          <w:color w:val="000000" w:themeColor="text1"/>
        </w:rPr>
      </w:pPr>
      <w:r>
        <w:rPr>
          <w:rFonts w:ascii="Arial" w:hAnsi="Arial" w:cs="Arial"/>
          <w:color w:val="000000" w:themeColor="text1"/>
        </w:rPr>
        <w:t xml:space="preserve">Question 15 and 16 seeks to achieve if influencer engagement encourages and makes participants more inclined to purchase fast fashion. Figure </w:t>
      </w:r>
      <w:r w:rsidR="009353A2">
        <w:rPr>
          <w:rFonts w:ascii="Arial" w:hAnsi="Arial" w:cs="Arial"/>
          <w:color w:val="000000" w:themeColor="text1"/>
        </w:rPr>
        <w:t>4.6</w:t>
      </w:r>
      <w:r>
        <w:rPr>
          <w:rFonts w:ascii="Arial" w:hAnsi="Arial" w:cs="Arial"/>
          <w:color w:val="000000" w:themeColor="text1"/>
        </w:rPr>
        <w:t xml:space="preserve"> shows that 70% of interviewees have bought a piece of clothing due to an influencer promoting or wearing the item. However, 20% of interviewees stated that they haven't bought due to an influencer promoting, as they can be seen as "untrustworthy".   </w:t>
      </w:r>
    </w:p>
    <w:p w:rsidR="006503B4" w:rsidP="006503B4" w14:paraId="6109D65B" w14:textId="77777777">
      <w:pPr>
        <w:spacing w:line="600" w:lineRule="auto"/>
        <w:rPr>
          <w:rFonts w:ascii="Arial" w:hAnsi="Arial" w:cs="Arial"/>
          <w:color w:val="000000" w:themeColor="text1"/>
        </w:rPr>
      </w:pPr>
    </w:p>
    <w:p w:rsidR="006503B4" w:rsidP="006503B4" w14:paraId="51715DD0" w14:textId="77777777">
      <w:pPr>
        <w:spacing w:line="600" w:lineRule="auto"/>
        <w:rPr>
          <w:rFonts w:ascii="Arial" w:hAnsi="Arial" w:cs="Arial"/>
          <w:color w:val="000000" w:themeColor="text1"/>
        </w:rPr>
      </w:pPr>
    </w:p>
    <w:p w:rsidR="006503B4" w:rsidP="006503B4" w14:paraId="0528DEF7" w14:textId="77777777">
      <w:pPr>
        <w:spacing w:line="600" w:lineRule="auto"/>
        <w:rPr>
          <w:rFonts w:ascii="Arial" w:hAnsi="Arial" w:cs="Arial"/>
          <w:color w:val="000000" w:themeColor="text1"/>
        </w:rPr>
      </w:pPr>
    </w:p>
    <w:p w:rsidR="006503B4" w:rsidP="006503B4" w14:paraId="0BFE5A83" w14:textId="77777777">
      <w:pPr>
        <w:spacing w:line="600" w:lineRule="auto"/>
        <w:rPr>
          <w:rFonts w:ascii="Arial" w:hAnsi="Arial" w:cs="Arial"/>
          <w:color w:val="000000" w:themeColor="text1"/>
        </w:rPr>
      </w:pPr>
    </w:p>
    <w:p w:rsidR="006503B4" w:rsidP="006503B4" w14:paraId="37E31095" w14:textId="77777777">
      <w:pPr>
        <w:spacing w:line="600" w:lineRule="auto"/>
        <w:rPr>
          <w:rFonts w:ascii="Arial" w:hAnsi="Arial" w:cs="Arial"/>
          <w:color w:val="000000" w:themeColor="text1"/>
        </w:rPr>
      </w:pPr>
    </w:p>
    <w:p w:rsidR="006503B4" w:rsidP="006503B4" w14:paraId="1CFFF86D" w14:textId="77777777">
      <w:pPr>
        <w:spacing w:line="600" w:lineRule="auto"/>
        <w:rPr>
          <w:rFonts w:ascii="Arial" w:hAnsi="Arial" w:cs="Arial"/>
          <w:color w:val="000000" w:themeColor="text1"/>
        </w:rPr>
      </w:pPr>
    </w:p>
    <w:p w:rsidR="006503B4" w:rsidP="00BE2A86" w14:paraId="64EFC270" w14:textId="5E77FCFC">
      <w:pPr>
        <w:spacing w:line="600" w:lineRule="auto"/>
        <w:rPr>
          <w:rFonts w:ascii="Arial" w:hAnsi="Arial" w:cs="Arial"/>
          <w:color w:val="000000" w:themeColor="text1"/>
        </w:rPr>
      </w:pPr>
    </w:p>
    <w:p w:rsidR="006503B4" w:rsidP="006503B4" w14:paraId="5D032CDC" w14:textId="77777777">
      <w:pPr>
        <w:spacing w:line="600" w:lineRule="auto"/>
        <w:rPr>
          <w:rFonts w:ascii="Arial" w:hAnsi="Arial" w:cs="Arial"/>
          <w:color w:val="000000" w:themeColor="text1"/>
        </w:rPr>
      </w:pPr>
    </w:p>
    <w:p w:rsidR="006503B4" w:rsidP="006503B4" w14:paraId="5DDCDC85" w14:textId="77777777">
      <w:pPr>
        <w:spacing w:line="600" w:lineRule="auto"/>
        <w:rPr>
          <w:rFonts w:ascii="Arial" w:hAnsi="Arial" w:cs="Arial"/>
          <w:color w:val="000000" w:themeColor="text1"/>
        </w:rPr>
      </w:pPr>
    </w:p>
    <w:p w:rsidR="006503B4" w:rsidP="006503B4" w14:paraId="7D04CA08" w14:textId="77777777">
      <w:pPr>
        <w:spacing w:line="600" w:lineRule="auto"/>
        <w:rPr>
          <w:rFonts w:ascii="Arial" w:hAnsi="Arial" w:cs="Arial"/>
          <w:color w:val="000000" w:themeColor="text1"/>
        </w:rPr>
      </w:pPr>
    </w:p>
    <w:p w:rsidR="006503B4" w:rsidP="006503B4" w14:paraId="3BC78E71" w14:textId="77777777">
      <w:pPr>
        <w:spacing w:line="600" w:lineRule="auto"/>
        <w:rPr>
          <w:rFonts w:ascii="Arial" w:hAnsi="Arial" w:cs="Arial"/>
          <w:color w:val="000000" w:themeColor="text1"/>
        </w:rPr>
      </w:pPr>
    </w:p>
    <w:p w:rsidR="006503B4" w:rsidP="006503B4" w14:paraId="4D4B1D98" w14:textId="77777777">
      <w:pPr>
        <w:spacing w:line="600" w:lineRule="auto"/>
        <w:rPr>
          <w:rFonts w:ascii="Arial" w:hAnsi="Arial" w:cs="Arial"/>
          <w:color w:val="000000" w:themeColor="text1"/>
        </w:rPr>
      </w:pPr>
    </w:p>
    <w:p w:rsidR="006503B4" w:rsidP="006503B4" w14:paraId="5941DE77" w14:textId="77777777">
      <w:pPr>
        <w:spacing w:line="600" w:lineRule="auto"/>
        <w:rPr>
          <w:rFonts w:ascii="Arial" w:hAnsi="Arial" w:cs="Arial"/>
          <w:color w:val="000000" w:themeColor="text1"/>
        </w:rPr>
      </w:pPr>
    </w:p>
    <w:p w:rsidR="001214BE" w:rsidRPr="001214BE" w:rsidP="001214BE" w14:paraId="35C61677" w14:textId="77777777">
      <w:pPr>
        <w:rPr>
          <w:rFonts w:ascii="Times New Roman" w:eastAsia="Times New Roman" w:hAnsi="Times New Roman" w:cs="Times New Roman"/>
          <w:lang w:eastAsia="en-GB"/>
        </w:rPr>
      </w:pPr>
      <w:r w:rsidRPr="001214BE">
        <w:rPr>
          <w:rFonts w:ascii="Arial" w:eastAsia="Times New Roman" w:hAnsi="Arial" w:cs="Arial"/>
          <w:color w:val="222222"/>
          <w:sz w:val="20"/>
          <w:szCs w:val="20"/>
          <w:shd w:val="clear" w:color="auto" w:fill="FFFFFF"/>
          <w:lang w:eastAsia="en-GB"/>
        </w:rPr>
        <w:t xml:space="preserve">Miles, M.B., Huberman, A.M. and </w:t>
      </w:r>
      <w:r w:rsidRPr="001214BE">
        <w:rPr>
          <w:rFonts w:ascii="Arial" w:eastAsia="Times New Roman" w:hAnsi="Arial" w:cs="Arial"/>
          <w:color w:val="222222"/>
          <w:sz w:val="20"/>
          <w:szCs w:val="20"/>
          <w:shd w:val="clear" w:color="auto" w:fill="FFFFFF"/>
          <w:lang w:eastAsia="en-GB"/>
        </w:rPr>
        <w:t>Saldaña</w:t>
      </w:r>
      <w:r w:rsidRPr="001214BE">
        <w:rPr>
          <w:rFonts w:ascii="Arial" w:eastAsia="Times New Roman" w:hAnsi="Arial" w:cs="Arial"/>
          <w:color w:val="222222"/>
          <w:sz w:val="20"/>
          <w:szCs w:val="20"/>
          <w:shd w:val="clear" w:color="auto" w:fill="FFFFFF"/>
          <w:lang w:eastAsia="en-GB"/>
        </w:rPr>
        <w:t>, J., 2018. </w:t>
      </w:r>
      <w:r w:rsidRPr="001214BE">
        <w:rPr>
          <w:rFonts w:ascii="Arial" w:eastAsia="Times New Roman" w:hAnsi="Arial" w:cs="Arial"/>
          <w:i/>
          <w:iCs/>
          <w:color w:val="222222"/>
          <w:sz w:val="20"/>
          <w:szCs w:val="20"/>
          <w:lang w:eastAsia="en-GB"/>
        </w:rPr>
        <w:t>Qualitative data analysis: A methods sourcebook</w:t>
      </w:r>
      <w:r w:rsidRPr="001214BE">
        <w:rPr>
          <w:rFonts w:ascii="Arial" w:eastAsia="Times New Roman" w:hAnsi="Arial" w:cs="Arial"/>
          <w:color w:val="222222"/>
          <w:sz w:val="20"/>
          <w:szCs w:val="20"/>
          <w:shd w:val="clear" w:color="auto" w:fill="FFFFFF"/>
          <w:lang w:eastAsia="en-GB"/>
        </w:rPr>
        <w:t>. Sage publications.</w:t>
      </w:r>
    </w:p>
    <w:p w:rsidR="006D58DA" w:rsidP="006503B4" w14:paraId="53D18BFC" w14:textId="26770703"/>
    <w:p w:rsidR="009B0294" w:rsidRPr="00FC3342" w:rsidP="009B0294" w14:paraId="3088A9B3" w14:textId="77777777">
      <w:pPr>
        <w:rPr>
          <w:rFonts w:ascii="Arial" w:hAnsi="Arial" w:cs="Arial"/>
        </w:rPr>
      </w:pPr>
      <w:r w:rsidRPr="00FC3342">
        <w:rPr>
          <w:rFonts w:ascii="Arial" w:hAnsi="Arial" w:cs="Arial"/>
        </w:rPr>
        <w:t xml:space="preserve">NVivo (2020). 'Unlock insights in your data with powerful analysis. Available from: https://www.qsrinternational.com/nvivo-qualitative-data-analysis-software/home </w:t>
      </w:r>
    </w:p>
    <w:p w:rsidR="009B0294" w:rsidP="006503B4" w14:paraId="3F54BAA2" w14:textId="59B8D080"/>
    <w:p w:rsidR="00C01A30" w:rsidRPr="00C01A30" w:rsidP="00C01A30" w14:paraId="0EB3BFAB" w14:textId="77777777">
      <w:pPr>
        <w:rPr>
          <w:rFonts w:ascii="Times New Roman" w:eastAsia="Times New Roman" w:hAnsi="Times New Roman" w:cs="Times New Roman"/>
          <w:lang w:eastAsia="en-GB"/>
        </w:rPr>
      </w:pPr>
      <w:r w:rsidRPr="00C01A30">
        <w:rPr>
          <w:rFonts w:ascii="Arial" w:eastAsia="Times New Roman" w:hAnsi="Arial" w:cs="Arial"/>
          <w:color w:val="222222"/>
          <w:sz w:val="20"/>
          <w:szCs w:val="20"/>
          <w:shd w:val="clear" w:color="auto" w:fill="FFFFFF"/>
          <w:lang w:eastAsia="en-GB"/>
        </w:rPr>
        <w:t>Simpson, L.H., 2019. Exploration of the perpetuating fast fashion consumption cycle: Young women's experiences in pursuit of an ideal self-image.</w:t>
      </w:r>
    </w:p>
    <w:p w:rsidR="00C01A30" w:rsidRPr="006503B4" w:rsidP="006503B4" w14:paraId="2223AB39" w14:textId="77777777"/>
    <w:sectPr w:rsidSect="00845F2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12726B3"/>
    <w:multiLevelType w:val="hybridMultilevel"/>
    <w:tmpl w:val="C10430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C68017D"/>
    <w:multiLevelType w:val="hybridMultilevel"/>
    <w:tmpl w:val="73FC05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50B749C6"/>
    <w:multiLevelType w:val="multilevel"/>
    <w:tmpl w:val="E2AECEB8"/>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num>
  <w:num w:numId="2">
    <w:abstractNumId w:val="0"/>
  </w:num>
  <w:num w:numId="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ADC"/>
    <w:rsid w:val="00036F9D"/>
    <w:rsid w:val="000374A7"/>
    <w:rsid w:val="00046CCF"/>
    <w:rsid w:val="00077286"/>
    <w:rsid w:val="000A36EE"/>
    <w:rsid w:val="000C536C"/>
    <w:rsid w:val="000E6636"/>
    <w:rsid w:val="000F39F9"/>
    <w:rsid w:val="001214BE"/>
    <w:rsid w:val="00137FDB"/>
    <w:rsid w:val="0019725C"/>
    <w:rsid w:val="001A5101"/>
    <w:rsid w:val="001C0C31"/>
    <w:rsid w:val="001F3011"/>
    <w:rsid w:val="001F7A74"/>
    <w:rsid w:val="00205DA8"/>
    <w:rsid w:val="002A41A8"/>
    <w:rsid w:val="002B1B5D"/>
    <w:rsid w:val="002B2AF0"/>
    <w:rsid w:val="002C1D90"/>
    <w:rsid w:val="002D50DF"/>
    <w:rsid w:val="00305563"/>
    <w:rsid w:val="00344FF6"/>
    <w:rsid w:val="003A44B6"/>
    <w:rsid w:val="0042775E"/>
    <w:rsid w:val="00456001"/>
    <w:rsid w:val="00466C16"/>
    <w:rsid w:val="00496F75"/>
    <w:rsid w:val="004A67A3"/>
    <w:rsid w:val="005057C6"/>
    <w:rsid w:val="005262DA"/>
    <w:rsid w:val="0056752F"/>
    <w:rsid w:val="005705C4"/>
    <w:rsid w:val="005C505B"/>
    <w:rsid w:val="005C58AF"/>
    <w:rsid w:val="006122D2"/>
    <w:rsid w:val="006503B4"/>
    <w:rsid w:val="006D58DA"/>
    <w:rsid w:val="006E0D77"/>
    <w:rsid w:val="006E2A0F"/>
    <w:rsid w:val="00762D8E"/>
    <w:rsid w:val="007A5311"/>
    <w:rsid w:val="007A7CB2"/>
    <w:rsid w:val="008007AF"/>
    <w:rsid w:val="00844E2C"/>
    <w:rsid w:val="00845F27"/>
    <w:rsid w:val="0084746D"/>
    <w:rsid w:val="008524D0"/>
    <w:rsid w:val="008552E0"/>
    <w:rsid w:val="008565A7"/>
    <w:rsid w:val="00861C68"/>
    <w:rsid w:val="00863CFE"/>
    <w:rsid w:val="00893FD5"/>
    <w:rsid w:val="00925FA7"/>
    <w:rsid w:val="009353A2"/>
    <w:rsid w:val="009418C1"/>
    <w:rsid w:val="009B0294"/>
    <w:rsid w:val="009F4223"/>
    <w:rsid w:val="00A136FA"/>
    <w:rsid w:val="00A509BB"/>
    <w:rsid w:val="00AC7072"/>
    <w:rsid w:val="00B04766"/>
    <w:rsid w:val="00B07A82"/>
    <w:rsid w:val="00B17681"/>
    <w:rsid w:val="00B233FE"/>
    <w:rsid w:val="00B375BD"/>
    <w:rsid w:val="00BD2E5F"/>
    <w:rsid w:val="00BE2A86"/>
    <w:rsid w:val="00C01A30"/>
    <w:rsid w:val="00C10BE4"/>
    <w:rsid w:val="00C63ADC"/>
    <w:rsid w:val="00C7257D"/>
    <w:rsid w:val="00CD16CB"/>
    <w:rsid w:val="00CF2878"/>
    <w:rsid w:val="00D50B72"/>
    <w:rsid w:val="00E1594B"/>
    <w:rsid w:val="00E27AC8"/>
    <w:rsid w:val="00E67B35"/>
    <w:rsid w:val="00E96EDE"/>
    <w:rsid w:val="00EA67EA"/>
    <w:rsid w:val="00EE3A7F"/>
    <w:rsid w:val="00F241DD"/>
    <w:rsid w:val="00F36972"/>
    <w:rsid w:val="00F47285"/>
    <w:rsid w:val="00F62D19"/>
    <w:rsid w:val="00F97E7F"/>
    <w:rsid w:val="00FB2566"/>
    <w:rsid w:val="00FC3342"/>
    <w:rsid w:val="00FF0510"/>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efaultImageDpi w14:val="32767"/>
  <w14:docId w14:val="69AD9E8A"/>
  <w15:chartTrackingRefBased/>
  <w15:docId w15:val="{D11F55B1-3BF2-BE49-9054-F6CE70C63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F0510"/>
    <w:pPr>
      <w:ind w:left="720"/>
      <w:contextualSpacing/>
    </w:pPr>
  </w:style>
  <w:style w:type="paragraph" w:styleId="Subtitle">
    <w:name w:val="Subtitle"/>
    <w:basedOn w:val="Normal"/>
    <w:next w:val="Normal"/>
    <w:link w:val="SubtitleChar"/>
    <w:uiPriority w:val="11"/>
    <w:qFormat/>
    <w:rsid w:val="006503B4"/>
    <w:pPr>
      <w:spacing w:after="200" w:line="276" w:lineRule="auto"/>
    </w:pPr>
    <w:rPr>
      <w:rFonts w:asciiTheme="majorHAnsi" w:eastAsiaTheme="majorEastAsia" w:hAnsiTheme="majorHAnsi" w:cstheme="majorBidi"/>
      <w:i/>
      <w:iCs/>
      <w:color w:val="4472C4" w:themeColor="accent1"/>
      <w:spacing w:val="15"/>
      <w:lang w:val="en-US" w:eastAsia="ja-JP"/>
    </w:rPr>
  </w:style>
  <w:style w:type="character" w:customStyle="1" w:styleId="SubtitleChar">
    <w:name w:val="Subtitle Char"/>
    <w:basedOn w:val="DefaultParagraphFont"/>
    <w:link w:val="Subtitle"/>
    <w:uiPriority w:val="11"/>
    <w:rsid w:val="006503B4"/>
    <w:rPr>
      <w:rFonts w:asciiTheme="majorHAnsi" w:eastAsiaTheme="majorEastAsia" w:hAnsiTheme="majorHAnsi" w:cstheme="majorBidi"/>
      <w:i/>
      <w:iCs/>
      <w:color w:val="4472C4" w:themeColor="accent1"/>
      <w:spacing w:val="15"/>
      <w:lang w:val="en-US" w:eastAsia="ja-JP"/>
    </w:rPr>
  </w:style>
  <w:style w:type="character" w:customStyle="1" w:styleId="ListParagraphChar">
    <w:name w:val="List Paragraph Char"/>
    <w:link w:val="ListParagraph"/>
    <w:uiPriority w:val="34"/>
    <w:locked/>
    <w:rsid w:val="006503B4"/>
  </w:style>
  <w:style w:type="paragraph" w:styleId="Header">
    <w:name w:val="header"/>
    <w:basedOn w:val="Normal"/>
    <w:link w:val="HeaderChar"/>
    <w:uiPriority w:val="99"/>
    <w:unhideWhenUsed/>
    <w:rsid w:val="005262DA"/>
    <w:pPr>
      <w:tabs>
        <w:tab w:val="center" w:pos="4513"/>
        <w:tab w:val="right" w:pos="9026"/>
      </w:tabs>
    </w:pPr>
  </w:style>
  <w:style w:type="character" w:customStyle="1" w:styleId="HeaderChar">
    <w:name w:val="Header Char"/>
    <w:basedOn w:val="DefaultParagraphFont"/>
    <w:link w:val="Header"/>
    <w:uiPriority w:val="99"/>
    <w:rsid w:val="005262DA"/>
  </w:style>
  <w:style w:type="paragraph" w:styleId="Footer">
    <w:name w:val="footer"/>
    <w:basedOn w:val="Normal"/>
    <w:link w:val="FooterChar"/>
    <w:uiPriority w:val="99"/>
    <w:unhideWhenUsed/>
    <w:rsid w:val="005262DA"/>
    <w:pPr>
      <w:tabs>
        <w:tab w:val="center" w:pos="4513"/>
        <w:tab w:val="right" w:pos="9026"/>
      </w:tabs>
    </w:pPr>
  </w:style>
  <w:style w:type="character" w:customStyle="1" w:styleId="FooterChar">
    <w:name w:val="Footer Char"/>
    <w:basedOn w:val="DefaultParagraphFont"/>
    <w:link w:val="Footer"/>
    <w:uiPriority w:val="99"/>
    <w:rsid w:val="005262DA"/>
  </w:style>
  <w:style w:type="character" w:customStyle="1" w:styleId="apple-converted-space">
    <w:name w:val="apple-converted-space"/>
    <w:basedOn w:val="DefaultParagraphFont"/>
    <w:rsid w:val="00121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hart" Target="charts/chart6.xml" /><Relationship Id="rId11" Type="http://schemas.openxmlformats.org/officeDocument/2006/relationships/chart" Target="charts/chart7.xml" /><Relationship Id="rId12" Type="http://schemas.openxmlformats.org/officeDocument/2006/relationships/chart" Target="charts/chart8.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chart" Target="charts/chart1.xml" /><Relationship Id="rId6" Type="http://schemas.openxmlformats.org/officeDocument/2006/relationships/chart" Target="charts/chart2.xml" /><Relationship Id="rId7" Type="http://schemas.openxmlformats.org/officeDocument/2006/relationships/chart" Target="charts/chart3.xml" /><Relationship Id="rId8" Type="http://schemas.openxmlformats.org/officeDocument/2006/relationships/chart" Target="charts/chart4.xml" /><Relationship Id="rId9" Type="http://schemas.openxmlformats.org/officeDocument/2006/relationships/chart" Target="charts/chart5.xml" /></Relationships>
</file>

<file path=word/charts/_rels/chart1.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1.xml" /><Relationship Id="rId3" Type="http://schemas.microsoft.com/office/2011/relationships/chartStyle" Target="chart/style1.xml" /></Relationships>
</file>

<file path=word/charts/_rels/chart2.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2.xml" /><Relationship Id="rId3" Type="http://schemas.microsoft.com/office/2011/relationships/chartStyle" Target="chart/style2.xml" /></Relationships>
</file>

<file path=word/charts/_rels/chart3.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3.xml" /><Relationship Id="rId3" Type="http://schemas.microsoft.com/office/2011/relationships/chartStyle" Target="chart/style3.xml" /></Relationships>
</file>

<file path=word/charts/_rels/chart4.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4.xml" /><Relationship Id="rId3" Type="http://schemas.microsoft.com/office/2011/relationships/chartStyle" Target="chart/style4.xml" /></Relationships>
</file>

<file path=word/charts/_rels/chart5.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5.xml" /><Relationship Id="rId3" Type="http://schemas.microsoft.com/office/2011/relationships/chartStyle" Target="chart/style5.xml" /></Relationships>
</file>

<file path=word/charts/_rels/chart6.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6.xml" /><Relationship Id="rId3" Type="http://schemas.microsoft.com/office/2011/relationships/chartStyle" Target="chart/style6.xml" /></Relationships>
</file>

<file path=word/charts/_rels/chart7.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7.xml" /><Relationship Id="rId3" Type="http://schemas.microsoft.com/office/2011/relationships/chartStyle" Target="chart/style7.xml" /></Relationships>
</file>

<file path=word/charts/_rels/chart8.xml.rels>&#65279;<?xml version="1.0" encoding="utf-8" standalone="yes"?><Relationships xmlns="http://schemas.openxmlformats.org/package/2006/relationships"><Relationship Id="rId1" Type="http://schemas.openxmlformats.org/officeDocument/2006/relationships/oleObject" Target="file:////Users/glesniloveridge/Desktop/graphs%20for%20disitations%20.xlsx" TargetMode="External" /><Relationship Id="rId2" Type="http://schemas.microsoft.com/office/2011/relationships/chartColorStyle" Target="chart/colors8.xml" /><Relationship Id="rId3" Type="http://schemas.microsoft.com/office/2011/relationships/chartStyle" Target="chart/style8.xml" /></Relationships>
</file>

<file path=word/charts/chart/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hart/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Interviewees </a:t>
            </a:r>
            <a:r>
              <a:rPr lang="en-US" sz="1400" b="0" i="0" u="none" strike="noStrike" baseline="0">
                <a:effectLst/>
              </a:rPr>
              <a:t>knowledge</a:t>
            </a:r>
            <a:r>
              <a:rPr lang="en-US" sz="1400" b="0" i="0" u="none" strike="noStrike" baseline="0"/>
              <a:t> on</a:t>
            </a:r>
            <a:r>
              <a:rPr lang="en-US" baseline="0"/>
              <a:t> fast fashion</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Sheet1!$B$23</c:f>
              <c:strCache>
                <c:ptCount val="1"/>
                <c:pt idx="0">
                  <c:v>What do you know about the fast fashion industry? </c:v>
                </c:pt>
              </c:strCache>
            </c:strRef>
          </c:tx>
          <c:spPr>
            <a:solidFill>
              <a:schemeClr val="accent1"/>
            </a:solidFill>
            <a:ln>
              <a:noFill/>
            </a:ln>
            <a:effectLst/>
          </c:spPr>
          <c:invertIfNegative val="0"/>
          <c:cat>
            <c:strRef>
              <c:f>Sheet1!$A$24:$A$30</c:f>
              <c:strCache>
                <c:ptCount val="7"/>
                <c:pt idx="2">
                  <c:v>Not a lot </c:v>
                </c:pt>
                <c:pt idx="3">
                  <c:v>Effects the environment </c:v>
                </c:pt>
                <c:pt idx="4">
                  <c:v>Poor pay/working conditions </c:v>
                </c:pt>
                <c:pt idx="5">
                  <c:v>Quickly produced </c:v>
                </c:pt>
                <c:pt idx="6">
                  <c:v>Dominating market </c:v>
                </c:pt>
              </c:strCache>
            </c:strRef>
          </c:cat>
          <c:val>
            <c:numRef>
              <c:f>Sheet1!$B$24:$B$30</c:f>
              <c:numCache>
                <c:formatCode>General</c:formatCode>
                <c:ptCount val="7"/>
                <c:pt idx="2">
                  <c:v>4</c:v>
                </c:pt>
                <c:pt idx="3">
                  <c:v>1</c:v>
                </c:pt>
                <c:pt idx="4">
                  <c:v>3</c:v>
                </c:pt>
                <c:pt idx="5">
                  <c:v>1</c:v>
                </c:pt>
                <c:pt idx="6">
                  <c:v>1</c:v>
                </c:pt>
              </c:numCache>
            </c:numRef>
          </c:val>
          <c:extLst>
            <c:ext xmlns:c16="http://schemas.microsoft.com/office/drawing/2014/chart" uri="{C3380CC4-5D6E-409C-BE32-E72D297353CC}">
              <c16:uniqueId val="{00000000-6C88-894B-8CB9-47C9B865CE42}"/>
            </c:ext>
          </c:extLst>
        </c:ser>
        <c:dLbls>
          <c:showLegendKey val="0"/>
          <c:showVal val="0"/>
          <c:showCatName val="0"/>
          <c:showSerName val="0"/>
          <c:showPercent val="0"/>
          <c:showBubbleSize val="0"/>
        </c:dLbls>
        <c:gapWidth val="182"/>
        <c:axId val="1439532063"/>
        <c:axId val="1544746015"/>
        <c:extLst>
          <c:ext xmlns:c="http://schemas.openxmlformats.org/drawingml/2006/chart" xmlns:c15="http://schemas.microsoft.com/office/drawing/2012/chart" uri="{02D57815-91ED-43cb-92C2-25804820EDAC}">
            <c15:filteredBarSeries>
              <c15:ser>
                <c:idx val="1"/>
                <c:order val="1"/>
                <c:tx>
                  <c:strRef>
                    <c:extLst>
                      <c:ext uri="{02D57815-91ED-43cb-92C2-25804820EDAC}">
                        <c15:formulaRef>
                          <c15:sqref>Sheet1!$C$23</c15:sqref>
                        </c15:formulaRef>
                      </c:ext>
                    </c:extLst>
                    <c:strCache>
                      <c:ptCount val="1"/>
                    </c:strCache>
                  </c:strRef>
                </c:tx>
                <c:spPr>
                  <a:solidFill xmlns:a="http://schemas.openxmlformats.org/drawingml/2006/main">
                    <a:schemeClr val="accent2"/>
                  </a:solidFill>
                  <a:ln xmlns:a="http://schemas.openxmlformats.org/drawingml/2006/main">
                    <a:noFill/>
                  </a:ln>
                  <a:effectLst xmlns:a="http://schemas.openxmlformats.org/drawingml/2006/main"/>
                </c:spPr>
                <c:invertIfNegative val="0"/>
                <c:cat>
                  <c:strRef>
                    <c:extLst>
                      <c:ext uri="{02D57815-91ED-43cb-92C2-25804820EDAC}">
                        <c15:formulaRef>
                          <c15:sqref>Sheet1!$A$24:$A$30</c15:sqref>
                        </c15:formulaRef>
                      </c:ext>
                    </c:extLst>
                    <c:strCache>
                      <c:ptCount val="7"/>
                      <c:pt idx="2">
                        <c:v>Not a lot </c:v>
                      </c:pt>
                      <c:pt idx="3">
                        <c:v>Effects the environment </c:v>
                      </c:pt>
                      <c:pt idx="4">
                        <c:v>Poor pay/working conditions </c:v>
                      </c:pt>
                      <c:pt idx="5">
                        <c:v>Quickly produced </c:v>
                      </c:pt>
                      <c:pt idx="6">
                        <c:v>Dominating market </c:v>
                      </c:pt>
                    </c:strCache>
                  </c:strRef>
                </c:cat>
                <c:val>
                  <c:numRef>
                    <c:extLst>
                      <c:ext uri="{02D57815-91ED-43cb-92C2-25804820EDAC}">
                        <c15:formulaRef>
                          <c15:sqref>Sheet1!$C$24:$C$30</c15:sqref>
                        </c15:formulaRef>
                      </c:ext>
                    </c:extLst>
                    <c:numCache>
                      <c:formatCode>General</c:formatCode>
                      <c:ptCount val="7"/>
                    </c:numCache>
                  </c:numRef>
                </c:val>
                <c:extLst>
                  <c:ext xmlns:c16="http://schemas.microsoft.com/office/drawing/2014/chart" uri="{C3380CC4-5D6E-409C-BE32-E72D297353CC}">
                    <c16:uniqueId val="{00000001-6C88-894B-8CB9-47C9B865CE42}"/>
                  </c:ext>
                </c:extLst>
              </c15:ser>
            </c15:filteredBarSeries>
            <c15:filteredBarSeries>
              <c15:ser>
                <c:idx val="2"/>
                <c:order val="2"/>
                <c:tx>
                  <c:strRef>
                    <c:extLst>
                      <c:ext uri="{02D57815-91ED-43cb-92C2-25804820EDAC}">
                        <c15:formulaRef>
                          <c15:sqref>Sheet1!$D$23</c15:sqref>
                        </c15:formulaRef>
                      </c:ext>
                    </c:extLst>
                    <c:strCache>
                      <c:ptCount val="1"/>
                    </c:strCache>
                  </c:strRef>
                </c:tx>
                <c:spPr>
                  <a:solidFill xmlns:a="http://schemas.openxmlformats.org/drawingml/2006/main">
                    <a:schemeClr val="accent3"/>
                  </a:solidFill>
                  <a:ln xmlns:a="http://schemas.openxmlformats.org/drawingml/2006/main">
                    <a:noFill/>
                  </a:ln>
                  <a:effectLst xmlns:a="http://schemas.openxmlformats.org/drawingml/2006/main"/>
                </c:spPr>
                <c:invertIfNegative val="0"/>
                <c:cat>
                  <c:strRef>
                    <c:extLst>
                      <c:ext uri="{02D57815-91ED-43cb-92C2-25804820EDAC}">
                        <c15:formulaRef>
                          <c15:sqref>Sheet1!$A$24:$A$30</c15:sqref>
                        </c15:formulaRef>
                      </c:ext>
                    </c:extLst>
                    <c:strCache>
                      <c:ptCount val="7"/>
                      <c:pt idx="2">
                        <c:v>Not a lot </c:v>
                      </c:pt>
                      <c:pt idx="3">
                        <c:v>Effects the environment </c:v>
                      </c:pt>
                      <c:pt idx="4">
                        <c:v>Poor pay/working conditions </c:v>
                      </c:pt>
                      <c:pt idx="5">
                        <c:v>Quickly produced </c:v>
                      </c:pt>
                      <c:pt idx="6">
                        <c:v>Dominating market </c:v>
                      </c:pt>
                    </c:strCache>
                  </c:strRef>
                </c:cat>
                <c:val>
                  <c:numRef>
                    <c:extLst>
                      <c:ext uri="{02D57815-91ED-43cb-92C2-25804820EDAC}">
                        <c15:formulaRef>
                          <c15:sqref>Sheet1!$D$24:$D$30</c15:sqref>
                        </c15:formulaRef>
                      </c:ext>
                    </c:extLst>
                    <c:numCache>
                      <c:formatCode>General</c:formatCode>
                      <c:ptCount val="7"/>
                    </c:numCache>
                  </c:numRef>
                </c:val>
                <c:extLst>
                  <c:ext xmlns:c16="http://schemas.microsoft.com/office/drawing/2014/chart" uri="{C3380CC4-5D6E-409C-BE32-E72D297353CC}">
                    <c16:uniqueId val="{00000002-6C88-894B-8CB9-47C9B865CE42}"/>
                  </c:ext>
                </c:extLst>
              </c15:ser>
            </c15:filteredBarSeries>
            <c15:filteredBarSeries>
              <c15:ser>
                <c:idx val="3"/>
                <c:order val="3"/>
                <c:tx>
                  <c:strRef>
                    <c:extLst>
                      <c:ext uri="{02D57815-91ED-43cb-92C2-25804820EDAC}">
                        <c15:formulaRef>
                          <c15:sqref>Sheet1!$E$23</c15:sqref>
                        </c15:formulaRef>
                      </c:ext>
                    </c:extLst>
                    <c:strCache>
                      <c:ptCount val="1"/>
                    </c:strCache>
                  </c:strRef>
                </c:tx>
                <c:spPr>
                  <a:solidFill xmlns:a="http://schemas.openxmlformats.org/drawingml/2006/main">
                    <a:schemeClr val="accent4"/>
                  </a:solidFill>
                  <a:ln xmlns:a="http://schemas.openxmlformats.org/drawingml/2006/main">
                    <a:noFill/>
                  </a:ln>
                  <a:effectLst xmlns:a="http://schemas.openxmlformats.org/drawingml/2006/main"/>
                </c:spPr>
                <c:invertIfNegative val="0"/>
                <c:cat>
                  <c:strRef>
                    <c:extLst>
                      <c:ext uri="{02D57815-91ED-43cb-92C2-25804820EDAC}">
                        <c15:formulaRef>
                          <c15:sqref>Sheet1!$A$24:$A$30</c15:sqref>
                        </c15:formulaRef>
                      </c:ext>
                    </c:extLst>
                    <c:strCache>
                      <c:ptCount val="7"/>
                      <c:pt idx="2">
                        <c:v>Not a lot </c:v>
                      </c:pt>
                      <c:pt idx="3">
                        <c:v>Effects the environment </c:v>
                      </c:pt>
                      <c:pt idx="4">
                        <c:v>Poor pay/working conditions </c:v>
                      </c:pt>
                      <c:pt idx="5">
                        <c:v>Quickly produced </c:v>
                      </c:pt>
                      <c:pt idx="6">
                        <c:v>Dominating market </c:v>
                      </c:pt>
                    </c:strCache>
                  </c:strRef>
                </c:cat>
                <c:val>
                  <c:numRef>
                    <c:extLst>
                      <c:ext uri="{02D57815-91ED-43cb-92C2-25804820EDAC}">
                        <c15:formulaRef>
                          <c15:sqref>Sheet1!$E$24:$E$30</c15:sqref>
                        </c15:formulaRef>
                      </c:ext>
                    </c:extLst>
                    <c:numCache>
                      <c:formatCode>General</c:formatCode>
                      <c:ptCount val="7"/>
                    </c:numCache>
                  </c:numRef>
                </c:val>
                <c:extLst>
                  <c:ext xmlns:c16="http://schemas.microsoft.com/office/drawing/2014/chart" uri="{C3380CC4-5D6E-409C-BE32-E72D297353CC}">
                    <c16:uniqueId val="{00000003-6C88-894B-8CB9-47C9B865CE42}"/>
                  </c:ext>
                </c:extLst>
              </c15:ser>
            </c15:filteredBarSeries>
          </c:ext>
        </c:extLst>
      </c:barChart>
      <c:catAx>
        <c:axId val="1439532063"/>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746015"/>
        <c:crosses val="autoZero"/>
        <c:auto val="1"/>
        <c:lblAlgn val="ctr"/>
        <c:lblOffset val="100"/>
        <c:noMultiLvlLbl val="0"/>
      </c:catAx>
      <c:valAx>
        <c:axId val="1544746015"/>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532063"/>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 to fast fashion websites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Sheet1!$B$170</c:f>
              <c:strCache>
                <c:ptCount val="1"/>
                <c:pt idx="0">
                  <c:v>Go  to fast fashion websites </c:v>
                </c:pt>
              </c:strCache>
            </c:strRef>
          </c:tx>
          <c:spPr>
            <a:solidFill>
              <a:schemeClr val="accent1"/>
            </a:solidFill>
            <a:ln>
              <a:noFill/>
            </a:ln>
            <a:effectLst/>
          </c:spPr>
          <c:invertIfNegative val="0"/>
          <c:cat>
            <c:strRef>
              <c:f>Sheet1!$A$171:$A$174</c:f>
              <c:strCache>
                <c:ptCount val="4"/>
                <c:pt idx="1">
                  <c:v>Asos </c:v>
                </c:pt>
                <c:pt idx="2">
                  <c:v>Pretty Little Thing </c:v>
                </c:pt>
                <c:pt idx="3">
                  <c:v>Zara</c:v>
                </c:pt>
              </c:strCache>
            </c:strRef>
          </c:cat>
          <c:val>
            <c:numRef>
              <c:f>Sheet1!$B$171:$B$174</c:f>
              <c:numCache>
                <c:formatCode>General</c:formatCode>
                <c:ptCount val="4"/>
                <c:pt idx="1">
                  <c:v>5</c:v>
                </c:pt>
                <c:pt idx="2">
                  <c:v>3</c:v>
                </c:pt>
                <c:pt idx="3">
                  <c:v>2</c:v>
                </c:pt>
              </c:numCache>
            </c:numRef>
          </c:val>
          <c:extLst>
            <c:ext xmlns:c16="http://schemas.microsoft.com/office/drawing/2014/chart" uri="{C3380CC4-5D6E-409C-BE32-E72D297353CC}">
              <c16:uniqueId val="{00000000-5BEA-AE47-B2B2-1A5C0A150359}"/>
            </c:ext>
          </c:extLst>
        </c:ser>
        <c:dLbls>
          <c:showLegendKey val="0"/>
          <c:showVal val="0"/>
          <c:showCatName val="0"/>
          <c:showSerName val="0"/>
          <c:showPercent val="0"/>
          <c:showBubbleSize val="0"/>
        </c:dLbls>
        <c:gapWidth val="182"/>
        <c:axId val="1548716655"/>
        <c:axId val="1548720111"/>
      </c:barChart>
      <c:catAx>
        <c:axId val="1548716655"/>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8720111"/>
        <c:crosses val="autoZero"/>
        <c:auto val="1"/>
        <c:lblAlgn val="ctr"/>
        <c:lblOffset val="100"/>
        <c:noMultiLvlLbl val="0"/>
      </c:catAx>
      <c:valAx>
        <c:axId val="1548720111"/>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8716655"/>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Sheet1!$B$186</c:f>
              <c:strCache>
                <c:ptCount val="1"/>
                <c:pt idx="0">
                  <c:v>Fast fashion influencer you follow on Instagram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A82-3B4C-81E1-B47007C7F2F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A82-3B4C-81E1-B47007C7F2F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A82-3B4C-81E1-B47007C7F2FB}"/>
              </c:ext>
            </c:extLst>
          </c:dPt>
          <c:cat>
            <c:strRef>
              <c:f>Sheet1!$A$187:$A$189</c:f>
              <c:strCache>
                <c:ptCount val="3"/>
                <c:pt idx="1">
                  <c:v>Molly Mae </c:v>
                </c:pt>
                <c:pt idx="2">
                  <c:v>Other </c:v>
                </c:pt>
              </c:strCache>
            </c:strRef>
          </c:cat>
          <c:val>
            <c:numRef>
              <c:f>Sheet1!$B$187:$B$189</c:f>
              <c:numCache>
                <c:formatCode>General</c:formatCode>
                <c:ptCount val="3"/>
                <c:pt idx="1">
                  <c:v>7</c:v>
                </c:pt>
                <c:pt idx="2">
                  <c:v>3</c:v>
                </c:pt>
              </c:numCache>
            </c:numRef>
          </c:val>
          <c:extLst>
            <c:ext xmlns:c16="http://schemas.microsoft.com/office/drawing/2014/chart" uri="{C3380CC4-5D6E-409C-BE32-E72D297353CC}">
              <c16:uniqueId val="{00000006-5A82-3B4C-81E1-B47007C7F2F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makes you want to spend money on fast fashion sites?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Sheet1!$B$96</c:f>
              <c:strCache>
                <c:ptCount val="1"/>
                <c:pt idx="0">
                  <c:v>what makes you want to spend money on fast fashion sites?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809-744D-8216-EC126092C08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809-744D-8216-EC126092C08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809-744D-8216-EC126092C08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809-744D-8216-EC126092C08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809-744D-8216-EC126092C08F}"/>
              </c:ext>
            </c:extLst>
          </c:dPt>
          <c:cat>
            <c:strRef>
              <c:f>Sheet1!$A$97:$A$101</c:f>
              <c:strCache>
                <c:ptCount val="5"/>
                <c:pt idx="1">
                  <c:v>Cheap </c:v>
                </c:pt>
                <c:pt idx="2">
                  <c:v>Convenient </c:v>
                </c:pt>
                <c:pt idx="3">
                  <c:v>Variety </c:v>
                </c:pt>
                <c:pt idx="4">
                  <c:v>Discount </c:v>
                </c:pt>
              </c:strCache>
            </c:strRef>
          </c:cat>
          <c:val>
            <c:numRef>
              <c:f>Sheet1!$B$97:$B$101</c:f>
              <c:numCache>
                <c:formatCode>General</c:formatCode>
                <c:ptCount val="5"/>
                <c:pt idx="1">
                  <c:v>5</c:v>
                </c:pt>
                <c:pt idx="2">
                  <c:v>1</c:v>
                </c:pt>
                <c:pt idx="3">
                  <c:v>2</c:v>
                </c:pt>
                <c:pt idx="4">
                  <c:v>2</c:v>
                </c:pt>
              </c:numCache>
            </c:numRef>
          </c:val>
          <c:extLst>
            <c:ext xmlns:c16="http://schemas.microsoft.com/office/drawing/2014/chart" uri="{C3380CC4-5D6E-409C-BE32-E72D297353CC}">
              <c16:uniqueId val="{0000000A-7809-744D-8216-EC126092C08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63910761154859"/>
          <c:y val="0.13002333041703121"/>
          <c:w val="0.82758311461067369"/>
          <c:h val="0.72094889180519106"/>
        </c:manualLayout>
      </c:layout>
      <c:barChart>
        <c:barDir val="bar"/>
        <c:grouping val="clustered"/>
        <c:varyColors val="0"/>
        <c:ser>
          <c:idx val="0"/>
          <c:order val="0"/>
          <c:tx>
            <c:strRef>
              <c:f>Sheet1!$B$201</c:f>
              <c:strCache>
                <c:ptCount val="1"/>
                <c:pt idx="0">
                  <c:v>Buying behaviour </c:v>
                </c:pt>
              </c:strCache>
            </c:strRef>
          </c:tx>
          <c:spPr>
            <a:solidFill>
              <a:schemeClr val="accent1"/>
            </a:solidFill>
            <a:ln>
              <a:noFill/>
            </a:ln>
            <a:effectLst/>
          </c:spPr>
          <c:invertIfNegative val="0"/>
          <c:cat>
            <c:strRef>
              <c:f>Sheet1!$A$202:$A$205</c:f>
              <c:strCache>
                <c:ptCount val="4"/>
                <c:pt idx="1">
                  <c:v>Habitual </c:v>
                </c:pt>
                <c:pt idx="2">
                  <c:v>Complex </c:v>
                </c:pt>
                <c:pt idx="3">
                  <c:v>Other </c:v>
                </c:pt>
              </c:strCache>
            </c:strRef>
          </c:cat>
          <c:val>
            <c:numRef>
              <c:f>Sheet1!$B$202:$B$205</c:f>
              <c:numCache>
                <c:formatCode>General</c:formatCode>
                <c:ptCount val="4"/>
                <c:pt idx="1">
                  <c:v>6</c:v>
                </c:pt>
                <c:pt idx="2">
                  <c:v>1</c:v>
                </c:pt>
                <c:pt idx="3">
                  <c:v>3</c:v>
                </c:pt>
              </c:numCache>
            </c:numRef>
          </c:val>
          <c:extLst>
            <c:ext xmlns:c16="http://schemas.microsoft.com/office/drawing/2014/chart" uri="{C3380CC4-5D6E-409C-BE32-E72D297353CC}">
              <c16:uniqueId val="{00000000-859E-E247-8BC7-628C6F91ABDB}"/>
            </c:ext>
          </c:extLst>
        </c:ser>
        <c:dLbls>
          <c:showLegendKey val="0"/>
          <c:showVal val="0"/>
          <c:showCatName val="0"/>
          <c:showSerName val="0"/>
          <c:showPercent val="0"/>
          <c:showBubbleSize val="0"/>
        </c:dLbls>
        <c:gapWidth val="182"/>
        <c:axId val="1550962687"/>
        <c:axId val="1551117871"/>
      </c:barChart>
      <c:catAx>
        <c:axId val="1550962687"/>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1117871"/>
        <c:crosses val="autoZero"/>
        <c:auto val="1"/>
        <c:lblAlgn val="ctr"/>
        <c:lblOffset val="100"/>
        <c:noMultiLvlLbl val="0"/>
      </c:catAx>
      <c:valAx>
        <c:axId val="1551117871"/>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962687"/>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 Klarna?</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82-2A40-A9FA-25364756FF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82-2A40-A9FA-25364756FF84}"/>
              </c:ext>
            </c:extLst>
          </c:dPt>
          <c:cat>
            <c:strRef>
              <c:f>Sheet1!$A$134:$A$135</c:f>
              <c:strCache>
                <c:ptCount val="2"/>
                <c:pt idx="0">
                  <c:v>Yes</c:v>
                </c:pt>
                <c:pt idx="1">
                  <c:v>No</c:v>
                </c:pt>
              </c:strCache>
            </c:strRef>
          </c:cat>
          <c:val>
            <c:numRef>
              <c:f>Sheet1!$B$134:$B$135</c:f>
              <c:numCache>
                <c:formatCode>General</c:formatCode>
                <c:ptCount val="2"/>
                <c:pt idx="0">
                  <c:v>8</c:v>
                </c:pt>
                <c:pt idx="1">
                  <c:v>2</c:v>
                </c:pt>
              </c:numCache>
            </c:numRef>
          </c:val>
          <c:extLst>
            <c:ext xmlns:c16="http://schemas.microsoft.com/office/drawing/2014/chart" uri="{C3380CC4-5D6E-409C-BE32-E72D297353CC}">
              <c16:uniqueId val="{00000004-7782-2A40-A9FA-25364756FF8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Sheet1!$B$58</c:f>
              <c:strCache>
                <c:ptCount val="1"/>
                <c:pt idx="0">
                  <c:v>Are you familiar with the term social media influencer?</c:v>
                </c:pt>
              </c:strCache>
            </c:strRef>
          </c:tx>
          <c:spPr>
            <a:solidFill>
              <a:schemeClr val="accent1"/>
            </a:solidFill>
            <a:ln>
              <a:noFill/>
            </a:ln>
            <a:effectLst/>
          </c:spPr>
          <c:invertIfNegative val="0"/>
          <c:cat>
            <c:strRef>
              <c:f>Sheet1!$A$59:$A$61</c:f>
              <c:strCache>
                <c:ptCount val="3"/>
                <c:pt idx="1">
                  <c:v>Yes</c:v>
                </c:pt>
                <c:pt idx="2">
                  <c:v>No</c:v>
                </c:pt>
              </c:strCache>
            </c:strRef>
          </c:cat>
          <c:val>
            <c:numRef>
              <c:f>Sheet1!$B$59:$B$61</c:f>
              <c:numCache>
                <c:formatCode>General</c:formatCode>
                <c:ptCount val="3"/>
                <c:pt idx="1">
                  <c:v>10</c:v>
                </c:pt>
                <c:pt idx="2">
                  <c:v>0</c:v>
                </c:pt>
              </c:numCache>
            </c:numRef>
          </c:val>
          <c:extLst>
            <c:ext xmlns:c16="http://schemas.microsoft.com/office/drawing/2014/chart" uri="{C3380CC4-5D6E-409C-BE32-E72D297353CC}">
              <c16:uniqueId val="{00000000-87EF-A240-BA06-CEC690911E76}"/>
            </c:ext>
          </c:extLst>
        </c:ser>
        <c:dLbls>
          <c:showLegendKey val="0"/>
          <c:showVal val="0"/>
          <c:showCatName val="0"/>
          <c:showSerName val="0"/>
          <c:showPercent val="0"/>
          <c:showBubbleSize val="0"/>
        </c:dLbls>
        <c:gapWidth val="219"/>
        <c:overlap val="-27"/>
        <c:axId val="1494035487"/>
        <c:axId val="1547833791"/>
        <c:extLst>
          <c:ext xmlns:c="http://schemas.openxmlformats.org/drawingml/2006/chart" xmlns:c15="http://schemas.microsoft.com/office/drawing/2012/chart" uri="{02D57815-91ED-43cb-92C2-25804820EDAC}">
            <c15:filteredBarSeries>
              <c15:ser>
                <c:idx val="1"/>
                <c:order val="1"/>
                <c:tx>
                  <c:strRef>
                    <c:extLst>
                      <c:ext uri="{02D57815-91ED-43cb-92C2-25804820EDAC}">
                        <c15:formulaRef>
                          <c15:sqref>Sheet1!$C$58</c15:sqref>
                        </c15:formulaRef>
                      </c:ext>
                    </c:extLst>
                    <c:strCache>
                      <c:ptCount val="1"/>
                    </c:strCache>
                  </c:strRef>
                </c:tx>
                <c:spPr>
                  <a:solidFill xmlns:a="http://schemas.openxmlformats.org/drawingml/2006/main">
                    <a:schemeClr val="accent2"/>
                  </a:solidFill>
                  <a:ln xmlns:a="http://schemas.openxmlformats.org/drawingml/2006/main">
                    <a:noFill/>
                  </a:ln>
                  <a:effectLst xmlns:a="http://schemas.openxmlformats.org/drawingml/2006/main"/>
                </c:spPr>
                <c:invertIfNegative val="0"/>
                <c:cat>
                  <c:strRef>
                    <c:extLst>
                      <c:ext uri="{02D57815-91ED-43cb-92C2-25804820EDAC}">
                        <c15:formulaRef>
                          <c15:sqref>Sheet1!$A$59:$A$61</c15:sqref>
                        </c15:formulaRef>
                      </c:ext>
                    </c:extLst>
                    <c:strCache>
                      <c:ptCount val="3"/>
                      <c:pt idx="1">
                        <c:v>Yes</c:v>
                      </c:pt>
                      <c:pt idx="2">
                        <c:v>No</c:v>
                      </c:pt>
                    </c:strCache>
                  </c:strRef>
                </c:cat>
                <c:val>
                  <c:numRef>
                    <c:extLst>
                      <c:ext uri="{02D57815-91ED-43cb-92C2-25804820EDAC}">
                        <c15:formulaRef>
                          <c15:sqref>Sheet1!$C$59:$C$61</c15:sqref>
                        </c15:formulaRef>
                      </c:ext>
                    </c:extLst>
                    <c:numCache>
                      <c:formatCode>General</c:formatCode>
                      <c:ptCount val="3"/>
                    </c:numCache>
                  </c:numRef>
                </c:val>
                <c:extLst>
                  <c:ext xmlns:c16="http://schemas.microsoft.com/office/drawing/2014/chart" uri="{C3380CC4-5D6E-409C-BE32-E72D297353CC}">
                    <c16:uniqueId val="{00000001-87EF-A240-BA06-CEC690911E76}"/>
                  </c:ext>
                </c:extLst>
              </c15:ser>
            </c15:filteredBarSeries>
            <c15:filteredBarSeries>
              <c15:ser>
                <c:idx val="2"/>
                <c:order val="2"/>
                <c:tx>
                  <c:strRef>
                    <c:extLst>
                      <c:ext uri="{02D57815-91ED-43cb-92C2-25804820EDAC}">
                        <c15:formulaRef>
                          <c15:sqref>Sheet1!$D$58</c15:sqref>
                        </c15:formulaRef>
                      </c:ext>
                    </c:extLst>
                    <c:strCache>
                      <c:ptCount val="1"/>
                    </c:strCache>
                  </c:strRef>
                </c:tx>
                <c:spPr>
                  <a:solidFill xmlns:a="http://schemas.openxmlformats.org/drawingml/2006/main">
                    <a:schemeClr val="accent3"/>
                  </a:solidFill>
                  <a:ln xmlns:a="http://schemas.openxmlformats.org/drawingml/2006/main">
                    <a:noFill/>
                  </a:ln>
                  <a:effectLst xmlns:a="http://schemas.openxmlformats.org/drawingml/2006/main"/>
                </c:spPr>
                <c:invertIfNegative val="0"/>
                <c:cat>
                  <c:strRef>
                    <c:extLst>
                      <c:ext uri="{02D57815-91ED-43cb-92C2-25804820EDAC}">
                        <c15:formulaRef>
                          <c15:sqref>Sheet1!$A$59:$A$61</c15:sqref>
                        </c15:formulaRef>
                      </c:ext>
                    </c:extLst>
                    <c:strCache>
                      <c:ptCount val="3"/>
                      <c:pt idx="1">
                        <c:v>Yes</c:v>
                      </c:pt>
                      <c:pt idx="2">
                        <c:v>No</c:v>
                      </c:pt>
                    </c:strCache>
                  </c:strRef>
                </c:cat>
                <c:val>
                  <c:numRef>
                    <c:extLst>
                      <c:ext uri="{02D57815-91ED-43cb-92C2-25804820EDAC}">
                        <c15:formulaRef>
                          <c15:sqref>Sheet1!$D$59:$D$61</c15:sqref>
                        </c15:formulaRef>
                      </c:ext>
                    </c:extLst>
                    <c:numCache>
                      <c:formatCode>General</c:formatCode>
                      <c:ptCount val="3"/>
                    </c:numCache>
                  </c:numRef>
                </c:val>
                <c:extLst>
                  <c:ext xmlns:c16="http://schemas.microsoft.com/office/drawing/2014/chart" uri="{C3380CC4-5D6E-409C-BE32-E72D297353CC}">
                    <c16:uniqueId val="{00000002-87EF-A240-BA06-CEC690911E76}"/>
                  </c:ext>
                </c:extLst>
              </c15:ser>
            </c15:filteredBarSeries>
            <c15:filteredBarSeries>
              <c15:ser>
                <c:idx val="3"/>
                <c:order val="3"/>
                <c:tx>
                  <c:strRef>
                    <c:extLst>
                      <c:ext uri="{02D57815-91ED-43cb-92C2-25804820EDAC}">
                        <c15:formulaRef>
                          <c15:sqref>Sheet1!$E$58</c15:sqref>
                        </c15:formulaRef>
                      </c:ext>
                    </c:extLst>
                    <c:strCache>
                      <c:ptCount val="1"/>
                    </c:strCache>
                  </c:strRef>
                </c:tx>
                <c:spPr>
                  <a:solidFill xmlns:a="http://schemas.openxmlformats.org/drawingml/2006/main">
                    <a:schemeClr val="accent4"/>
                  </a:solidFill>
                  <a:ln xmlns:a="http://schemas.openxmlformats.org/drawingml/2006/main">
                    <a:noFill/>
                  </a:ln>
                  <a:effectLst xmlns:a="http://schemas.openxmlformats.org/drawingml/2006/main"/>
                </c:spPr>
                <c:invertIfNegative val="0"/>
                <c:cat>
                  <c:strRef>
                    <c:extLst>
                      <c:ext uri="{02D57815-91ED-43cb-92C2-25804820EDAC}">
                        <c15:formulaRef>
                          <c15:sqref>Sheet1!$A$59:$A$61</c15:sqref>
                        </c15:formulaRef>
                      </c:ext>
                    </c:extLst>
                    <c:strCache>
                      <c:ptCount val="3"/>
                      <c:pt idx="1">
                        <c:v>Yes</c:v>
                      </c:pt>
                      <c:pt idx="2">
                        <c:v>No</c:v>
                      </c:pt>
                    </c:strCache>
                  </c:strRef>
                </c:cat>
                <c:val>
                  <c:numRef>
                    <c:extLst>
                      <c:ext uri="{02D57815-91ED-43cb-92C2-25804820EDAC}">
                        <c15:formulaRef>
                          <c15:sqref>Sheet1!$E$59:$E$61</c15:sqref>
                        </c15:formulaRef>
                      </c:ext>
                    </c:extLst>
                    <c:numCache>
                      <c:formatCode>General</c:formatCode>
                      <c:ptCount val="3"/>
                    </c:numCache>
                  </c:numRef>
                </c:val>
                <c:extLst>
                  <c:ext xmlns:c16="http://schemas.microsoft.com/office/drawing/2014/chart" uri="{C3380CC4-5D6E-409C-BE32-E72D297353CC}">
                    <c16:uniqueId val="{00000003-87EF-A240-BA06-CEC690911E76}"/>
                  </c:ext>
                </c:extLst>
              </c15:ser>
            </c15:filteredBarSeries>
          </c:ext>
        </c:extLst>
      </c:barChart>
      <c:catAx>
        <c:axId val="1494035487"/>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833791"/>
        <c:crosses val="autoZero"/>
        <c:auto val="1"/>
        <c:lblAlgn val="ctr"/>
        <c:lblOffset val="100"/>
        <c:noMultiLvlLbl val="0"/>
      </c:catAx>
      <c:valAx>
        <c:axId val="154783379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4035487"/>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Sheet1!$B$151</c:f>
              <c:strCache>
                <c:ptCount val="1"/>
                <c:pt idx="0">
                  <c:v>Bought due to an influencer has promoted an item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89A-8347-A403-FA3F393C5E9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9A-8347-A403-FA3F393C5E9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89A-8347-A403-FA3F393C5E96}"/>
              </c:ext>
            </c:extLst>
          </c:dPt>
          <c:cat>
            <c:strRef>
              <c:f>Sheet1!$A$152:$A$154</c:f>
              <c:strCache>
                <c:ptCount val="3"/>
                <c:pt idx="1">
                  <c:v>Yes</c:v>
                </c:pt>
                <c:pt idx="2">
                  <c:v>No</c:v>
                </c:pt>
              </c:strCache>
            </c:strRef>
          </c:cat>
          <c:val>
            <c:numRef>
              <c:f>Sheet1!$B$152:$B$154</c:f>
              <c:numCache>
                <c:formatCode>General</c:formatCode>
                <c:ptCount val="3"/>
                <c:pt idx="1">
                  <c:v>7</c:v>
                </c:pt>
                <c:pt idx="2">
                  <c:v>3</c:v>
                </c:pt>
              </c:numCache>
            </c:numRef>
          </c:val>
          <c:extLst>
            <c:ext xmlns:c16="http://schemas.microsoft.com/office/drawing/2014/chart" uri="{C3380CC4-5D6E-409C-BE32-E72D297353CC}">
              <c16:uniqueId val="{00000006-389A-8347-A403-FA3F393C5E9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13</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Glesni Olivia Loveridge (1804647)</dc:creator>
  <cp:lastModifiedBy>Glesni Olivia Loveridge (1804647)</cp:lastModifiedBy>
  <cp:revision>82</cp:revision>
  <dcterms:created xsi:type="dcterms:W3CDTF">2021-04-13T13:12:00Z</dcterms:created>
  <dcterms:modified xsi:type="dcterms:W3CDTF">2021-05-10T16:44:00Z</dcterms:modified>
</cp:coreProperties>
</file>