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D9A" w:rsidRPr="000D6D16" w:rsidRDefault="00943D9A" w:rsidP="000D6D16">
      <w:pPr>
        <w:pStyle w:val="IntenseQuote"/>
        <w:jc w:val="center"/>
        <w:rPr>
          <w:sz w:val="72"/>
        </w:rPr>
      </w:pPr>
      <w:r w:rsidRPr="000D6D16">
        <w:rPr>
          <w:sz w:val="72"/>
        </w:rPr>
        <w:t>BREEAM Principles</w:t>
      </w: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hyperlink r:id="rId7" w:history="1">
        <w:r w:rsidRPr="00080081">
          <w:rPr>
            <w:noProof/>
            <w:color w:val="0000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alt="Image result for breeam logo" href="http://www.google.co.uk/url?sa=i&amp;rct=j&amp;q=&amp;esrc=s&amp;source=images&amp;cd=&amp;cad=rja&amp;uact=8&amp;ved=0ahUKEwjs_7_Kl6DXAhUR-6QKHSmSCvgQjRwIBw&amp;url=http://breeaminuse.breeam.org/&amp;psig=AOvVaw0QhQfzbm434OHWSPCrUqY7&amp;ust=15097221676359" style="width:450pt;height:105pt;visibility:visible" o:button="t">
              <v:fill o:detectmouseclick="t"/>
              <v:imagedata r:id="rId8" o:title=""/>
            </v:shape>
          </w:pict>
        </w:r>
      </w:hyperlink>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r>
        <w:rPr>
          <w:noProof/>
        </w:rPr>
        <w:pict>
          <v:shapetype id="_x0000_t202" coordsize="21600,21600" o:spt="202" path="m,l,21600r21600,l21600,xe">
            <v:stroke joinstyle="miter"/>
            <v:path gradientshapeok="t" o:connecttype="rect"/>
          </v:shapetype>
          <v:shape id="_x0000_s1026" type="#_x0000_t202" style="position:absolute;left:0;text-align:left;margin-left:415pt;margin-top:5.4pt;width:51.75pt;height:18.75pt;z-index:251658240">
            <v:textbox>
              <w:txbxContent>
                <w:p w:rsidR="00943D9A" w:rsidRDefault="00943D9A">
                  <w:r>
                    <w:t>Image 1</w:t>
                  </w:r>
                </w:p>
              </w:txbxContent>
            </v:textbox>
          </v:shape>
        </w:pict>
      </w: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r w:rsidRPr="00F21FE9">
        <w:rPr>
          <w:noProof/>
        </w:rPr>
        <w:pict>
          <v:shape id="Picture 4" o:spid="_x0000_i1026" type="#_x0000_t75" alt="https://upload.wikimedia.org/wikipedia/de/thumb/2/29/Passivhausinstitut_logo.svg/2000px-Passivhausinstitut_logo.svg.png" style="width:450pt;height:196.5pt;visibility:visible">
            <v:imagedata r:id="rId9" o:title=""/>
          </v:shape>
        </w:pict>
      </w: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r>
        <w:rPr>
          <w:noProof/>
        </w:rPr>
        <w:pict>
          <v:shape id="_x0000_s1027" type="#_x0000_t202" style="position:absolute;left:0;text-align:left;margin-left:415pt;margin-top:4.25pt;width:51.75pt;height:18.75pt;z-index:251659264">
            <v:textbox>
              <w:txbxContent>
                <w:p w:rsidR="00943D9A" w:rsidRDefault="00943D9A" w:rsidP="0030293C">
                  <w:r>
                    <w:t>Image 2</w:t>
                  </w:r>
                </w:p>
              </w:txbxContent>
            </v:textbox>
          </v:shape>
        </w:pict>
      </w: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Default="00943D9A" w:rsidP="000D6D16">
      <w:pPr>
        <w:jc w:val="both"/>
        <w:rPr>
          <w:rFonts w:ascii="Arial" w:hAnsi="Arial" w:cs="Arial"/>
          <w:sz w:val="22"/>
          <w:szCs w:val="22"/>
        </w:rPr>
      </w:pPr>
    </w:p>
    <w:p w:rsidR="00943D9A" w:rsidRPr="000D6D16" w:rsidRDefault="00943D9A" w:rsidP="000D6D16">
      <w:pPr>
        <w:jc w:val="both"/>
        <w:rPr>
          <w:rFonts w:ascii="Arial" w:hAnsi="Arial" w:cs="Arial"/>
          <w:sz w:val="22"/>
          <w:szCs w:val="22"/>
        </w:rPr>
      </w:pPr>
    </w:p>
    <w:p w:rsidR="00943D9A" w:rsidRPr="000D6D16" w:rsidRDefault="00943D9A" w:rsidP="00FB15ED">
      <w:pPr>
        <w:pStyle w:val="Heading1"/>
      </w:pPr>
      <w:r w:rsidRPr="000D6D16">
        <w:t>Contents</w:t>
      </w: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r>
        <w:rPr>
          <w:rFonts w:ascii="Arial" w:hAnsi="Arial" w:cs="Arial"/>
          <w:sz w:val="22"/>
          <w:szCs w:val="22"/>
        </w:rPr>
        <w:t>Cover Page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1</w:t>
      </w: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r>
        <w:rPr>
          <w:rFonts w:ascii="Arial" w:hAnsi="Arial" w:cs="Arial"/>
          <w:sz w:val="22"/>
          <w:szCs w:val="22"/>
        </w:rPr>
        <w:t>Contents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2</w:t>
      </w: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r>
        <w:rPr>
          <w:rFonts w:ascii="Arial" w:hAnsi="Arial" w:cs="Arial"/>
          <w:sz w:val="22"/>
          <w:szCs w:val="22"/>
        </w:rPr>
        <w:t>Introduction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3</w:t>
      </w: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r>
        <w:rPr>
          <w:rFonts w:ascii="Arial" w:hAnsi="Arial" w:cs="Arial"/>
          <w:sz w:val="22"/>
          <w:szCs w:val="22"/>
        </w:rPr>
        <w:t>What is BREEAM?</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Pages 3, 4</w:t>
      </w: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r>
        <w:rPr>
          <w:rFonts w:ascii="Arial" w:hAnsi="Arial" w:cs="Arial"/>
          <w:sz w:val="22"/>
          <w:szCs w:val="22"/>
        </w:rPr>
        <w:t>What is Passivhaus?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4</w:t>
      </w: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r>
        <w:rPr>
          <w:rFonts w:ascii="Arial" w:hAnsi="Arial" w:cs="Arial"/>
          <w:sz w:val="22"/>
          <w:szCs w:val="22"/>
        </w:rPr>
        <w:t>BREEAM vs. Passivhaus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5</w:t>
      </w: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r>
        <w:rPr>
          <w:rFonts w:ascii="Arial" w:hAnsi="Arial" w:cs="Arial"/>
          <w:sz w:val="22"/>
          <w:szCs w:val="22"/>
        </w:rPr>
        <w:t>Bibliography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Page 6</w:t>
      </w: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E94D9E">
      <w:pPr>
        <w:pStyle w:val="Heading1"/>
      </w:pPr>
      <w:r>
        <w:t>Introduction</w:t>
      </w:r>
    </w:p>
    <w:p w:rsidR="00943D9A" w:rsidRDefault="00943D9A" w:rsidP="00E94D9E">
      <w:pPr>
        <w:rPr>
          <w:lang w:val="en-US" w:eastAsia="en-US"/>
        </w:rPr>
      </w:pPr>
    </w:p>
    <w:p w:rsidR="00943D9A" w:rsidRPr="00E94D9E" w:rsidRDefault="00943D9A" w:rsidP="00E94D9E">
      <w:pPr>
        <w:rPr>
          <w:rFonts w:ascii="Arial" w:hAnsi="Arial" w:cs="Arial"/>
          <w:sz w:val="22"/>
          <w:lang w:val="en-US" w:eastAsia="en-US"/>
        </w:rPr>
      </w:pPr>
      <w:r>
        <w:rPr>
          <w:rFonts w:ascii="Arial" w:hAnsi="Arial" w:cs="Arial"/>
          <w:sz w:val="22"/>
          <w:lang w:val="en-US" w:eastAsia="en-US"/>
        </w:rPr>
        <w:t xml:space="preserve">The following is a report on both BREEAM and Passivhaus assessments and applications in the built environment, as these are two of the leading construction sustainability assessments applied worldwide. The aim of this report is; to outline how they were formed, what their principles are, how they work and what they do for modern construction. I will also be comparing the two methods to see how, where and when they would apply to a project and what benefits they would bring.  </w:t>
      </w:r>
    </w:p>
    <w:p w:rsidR="00943D9A" w:rsidRPr="000D6D16" w:rsidRDefault="00943D9A" w:rsidP="00FB15ED">
      <w:pPr>
        <w:pStyle w:val="Heading1"/>
      </w:pPr>
      <w:r>
        <w:t xml:space="preserve">What is </w:t>
      </w:r>
      <w:r w:rsidRPr="000D6D16">
        <w:t>BREEAM</w:t>
      </w:r>
      <w:r>
        <w:t>?</w:t>
      </w:r>
    </w:p>
    <w:p w:rsidR="00943D9A" w:rsidRDefault="00943D9A" w:rsidP="00E94D9E">
      <w:pPr>
        <w:jc w:val="both"/>
        <w:rPr>
          <w:rFonts w:ascii="Arial" w:hAnsi="Arial" w:cs="Arial"/>
          <w:sz w:val="22"/>
          <w:szCs w:val="22"/>
        </w:rPr>
      </w:pPr>
    </w:p>
    <w:p w:rsidR="00943D9A" w:rsidRDefault="00943D9A" w:rsidP="00E94D9E">
      <w:pPr>
        <w:jc w:val="both"/>
        <w:rPr>
          <w:rFonts w:ascii="Arial" w:hAnsi="Arial" w:cs="Arial"/>
          <w:sz w:val="22"/>
          <w:szCs w:val="22"/>
        </w:rPr>
      </w:pPr>
      <w:r>
        <w:rPr>
          <w:rFonts w:ascii="Arial" w:hAnsi="Arial" w:cs="Arial"/>
          <w:sz w:val="22"/>
          <w:szCs w:val="22"/>
        </w:rPr>
        <w:t xml:space="preserve">BREEAM </w:t>
      </w:r>
      <w:r w:rsidRPr="001E4505">
        <w:rPr>
          <w:rFonts w:ascii="Arial" w:hAnsi="Arial" w:cs="Arial"/>
          <w:i/>
          <w:color w:val="000000"/>
          <w:sz w:val="22"/>
          <w:szCs w:val="22"/>
        </w:rPr>
        <w:t>‘</w:t>
      </w:r>
      <w:r w:rsidRPr="001E4505">
        <w:rPr>
          <w:rStyle w:val="Strong"/>
          <w:b w:val="0"/>
          <w:bCs w:val="0"/>
          <w:i/>
          <w:color w:val="000000"/>
          <w:sz w:val="22"/>
          <w:szCs w:val="22"/>
        </w:rPr>
        <w:t>is the world's leading sustainability assessment method for masterplanning projects, infrastructure and buildings’ (BREEAM, 2017).</w:t>
      </w:r>
      <w:r>
        <w:rPr>
          <w:rStyle w:val="Strong"/>
          <w:b w:val="0"/>
          <w:bCs w:val="0"/>
          <w:color w:val="000000"/>
          <w:sz w:val="22"/>
          <w:szCs w:val="22"/>
        </w:rPr>
        <w:t xml:space="preserve"> The acronym</w:t>
      </w:r>
      <w:r>
        <w:rPr>
          <w:rFonts w:ascii="Arial" w:hAnsi="Arial" w:cs="Arial"/>
          <w:sz w:val="22"/>
          <w:szCs w:val="22"/>
        </w:rPr>
        <w:t xml:space="preserve"> stands for ‘Building Research Establishment Environmental Assessment’. Originating in the UK and launching in the 1990’s, BREEM was the world’s first sustainability assessment method for buildings and is now currently being used across 76 different countries with over 2.2 million registered buildings. The assessment evaluates the key areas of a project, including pre-construction, design, construction phase, function and maintenance. These focus areas are to reach their own set of performance targets.</w:t>
      </w:r>
    </w:p>
    <w:p w:rsidR="00943D9A" w:rsidRDefault="00943D9A" w:rsidP="004A4A7C">
      <w:pPr>
        <w:jc w:val="both"/>
        <w:rPr>
          <w:rFonts w:ascii="Arial" w:hAnsi="Arial" w:cs="Arial"/>
          <w:sz w:val="22"/>
          <w:szCs w:val="22"/>
        </w:rPr>
      </w:pPr>
    </w:p>
    <w:p w:rsidR="00943D9A" w:rsidRDefault="00943D9A" w:rsidP="004A4A7C">
      <w:pPr>
        <w:jc w:val="both"/>
        <w:rPr>
          <w:rStyle w:val="Emphasis"/>
          <w:rFonts w:ascii="Arial" w:hAnsi="Arial" w:cs="Arial"/>
          <w:i w:val="0"/>
          <w:color w:val="000000"/>
          <w:sz w:val="22"/>
          <w:szCs w:val="22"/>
        </w:rPr>
      </w:pPr>
      <w:r>
        <w:rPr>
          <w:rFonts w:ascii="Arial" w:hAnsi="Arial" w:cs="Arial"/>
          <w:sz w:val="22"/>
          <w:szCs w:val="22"/>
        </w:rPr>
        <w:t xml:space="preserve">The aims of BREEAM are to ensure that all buildings that undergo the assessment will have considered the best possible environmental concerns going beyond the standard regulations. BREEAM also aims to ensure that the quality of the building is up to standard when enforcing the best possible practice on environmental concerns. These aims make sure that the buildings impact on the environment is limited and develops a higher demand for building to be more sustainable in the future. </w:t>
      </w:r>
      <w:r w:rsidRPr="00ED0ABA">
        <w:rPr>
          <w:rFonts w:ascii="Arial" w:hAnsi="Arial" w:cs="Arial"/>
          <w:color w:val="000000"/>
          <w:sz w:val="22"/>
          <w:szCs w:val="22"/>
        </w:rPr>
        <w:t>‘</w:t>
      </w:r>
      <w:r w:rsidRPr="00ED0ABA">
        <w:rPr>
          <w:rStyle w:val="Emphasis"/>
          <w:rFonts w:ascii="Arial" w:hAnsi="Arial" w:cs="Arial"/>
          <w:color w:val="000000"/>
          <w:sz w:val="22"/>
          <w:szCs w:val="22"/>
        </w:rPr>
        <w:t>“Using BREEAM means we focus not only on the buildings’ initial design and construction phase, but we also keep in mind the best, most efficient maintenance and upkeep</w:t>
      </w:r>
      <w:r>
        <w:rPr>
          <w:rStyle w:val="Emphasis"/>
          <w:rFonts w:ascii="Arial" w:hAnsi="Arial" w:cs="Arial"/>
          <w:color w:val="000000"/>
          <w:sz w:val="22"/>
          <w:szCs w:val="22"/>
        </w:rPr>
        <w:t xml:space="preserve"> once the facilities are in use</w:t>
      </w:r>
      <w:r w:rsidRPr="00ED0ABA">
        <w:rPr>
          <w:rStyle w:val="Emphasis"/>
          <w:rFonts w:ascii="Arial" w:hAnsi="Arial" w:cs="Arial"/>
          <w:color w:val="000000"/>
          <w:sz w:val="22"/>
          <w:szCs w:val="22"/>
        </w:rPr>
        <w:t xml:space="preserve">” (BREEAM, 2017), </w:t>
      </w:r>
      <w:r w:rsidRPr="00ED0ABA">
        <w:rPr>
          <w:rStyle w:val="Emphasis"/>
          <w:rFonts w:ascii="Arial" w:hAnsi="Arial" w:cs="Arial"/>
          <w:i w:val="0"/>
          <w:color w:val="000000"/>
          <w:sz w:val="22"/>
          <w:szCs w:val="22"/>
        </w:rPr>
        <w:t>this is a quote extracted from the BREEAM site given by a client named Rosa Lopez</w:t>
      </w:r>
      <w:r>
        <w:rPr>
          <w:rStyle w:val="Emphasis"/>
          <w:rFonts w:ascii="Arial" w:hAnsi="Arial" w:cs="Arial"/>
          <w:i w:val="0"/>
          <w:color w:val="000000"/>
          <w:sz w:val="22"/>
          <w:szCs w:val="22"/>
        </w:rPr>
        <w:t xml:space="preserve"> (Environmental Sustainability M</w:t>
      </w:r>
      <w:r w:rsidRPr="00ED0ABA">
        <w:rPr>
          <w:rStyle w:val="Emphasis"/>
          <w:rFonts w:ascii="Arial" w:hAnsi="Arial" w:cs="Arial"/>
          <w:i w:val="0"/>
          <w:color w:val="000000"/>
          <w:sz w:val="22"/>
          <w:szCs w:val="22"/>
        </w:rPr>
        <w:t>anager)</w:t>
      </w:r>
      <w:r>
        <w:rPr>
          <w:rStyle w:val="Emphasis"/>
          <w:rFonts w:ascii="Arial" w:hAnsi="Arial" w:cs="Arial"/>
          <w:i w:val="0"/>
          <w:color w:val="000000"/>
          <w:sz w:val="22"/>
          <w:szCs w:val="22"/>
        </w:rPr>
        <w:t>. She recognises that BREEAM has more than just the contractor’s profit margins in mind, as many clients of any project would want to ensure that their dwelling can perform well in the long term, keep their costs low and become more self-sustaining.</w:t>
      </w:r>
    </w:p>
    <w:p w:rsidR="00943D9A" w:rsidRPr="00ED0ABA" w:rsidRDefault="00943D9A" w:rsidP="00AB654F">
      <w:pPr>
        <w:ind w:firstLine="720"/>
        <w:jc w:val="both"/>
        <w:rPr>
          <w:rFonts w:ascii="Arial" w:hAnsi="Arial" w:cs="Arial"/>
          <w:sz w:val="22"/>
          <w:szCs w:val="22"/>
        </w:rPr>
      </w:pPr>
    </w:p>
    <w:p w:rsidR="00943D9A" w:rsidRDefault="00943D9A" w:rsidP="00FB15ED">
      <w:pPr>
        <w:jc w:val="both"/>
        <w:rPr>
          <w:rFonts w:ascii="Arial" w:hAnsi="Arial" w:cs="Arial"/>
          <w:sz w:val="22"/>
          <w:szCs w:val="22"/>
        </w:rPr>
      </w:pPr>
      <w:r>
        <w:rPr>
          <w:rFonts w:ascii="Arial" w:hAnsi="Arial" w:cs="Arial"/>
          <w:sz w:val="22"/>
          <w:szCs w:val="22"/>
        </w:rPr>
        <w:t xml:space="preserve"> Each assessment of a building which is carried out by an independent, licensed assessor is divided into 9 different categories which have their own weighting and number of credits available. Each category has its own sub-categories where the achievable credits can be found; when these credits are achieved it creates a final score for that category. The main categories within the assessment (including their weighting on the final percentage) are; Management (12%), Health and Wellbeing (15%), Energy (15%), Transport (9%), Water (7%), Materials (13.5%), Waste (8.5%), Land Use and Ecology (10%) and Pollution (10%). Once the assessment has been carried out the score achieved will fall into one of the following categories; Fail (0-29%), Pass (30-44%), Good (45-54%), Very Good (55-69%), Excellent (70-84%) and Outstanding (85-100%).</w:t>
      </w:r>
    </w:p>
    <w:p w:rsidR="00943D9A" w:rsidRDefault="00943D9A" w:rsidP="00FB15ED">
      <w:pPr>
        <w:jc w:val="both"/>
        <w:rPr>
          <w:rFonts w:ascii="Arial" w:hAnsi="Arial" w:cs="Arial"/>
          <w:sz w:val="22"/>
          <w:szCs w:val="22"/>
        </w:rPr>
      </w:pPr>
    </w:p>
    <w:p w:rsidR="00943D9A" w:rsidRPr="000D6D16" w:rsidRDefault="00943D9A" w:rsidP="004304FB">
      <w:pPr>
        <w:jc w:val="both"/>
        <w:rPr>
          <w:rFonts w:ascii="Arial" w:hAnsi="Arial" w:cs="Arial"/>
          <w:sz w:val="22"/>
          <w:szCs w:val="22"/>
        </w:rPr>
      </w:pPr>
      <w:r>
        <w:rPr>
          <w:rFonts w:ascii="Arial" w:hAnsi="Arial" w:cs="Arial"/>
          <w:sz w:val="22"/>
          <w:szCs w:val="22"/>
        </w:rPr>
        <w:t>I think that this system is very effective as you could excel in one category worth a higher weighting but perform poorly in another category worth a lower weighting and still achieve a good final score. If all categories were evenly weighted, it wouldn’t show a fair reflection on the aims of BREEM and what is identified as being the more important areas. I feel that it is an excellent assessment to have on any construction job because it takes into consideration every stage of the construction process ensuring planning, design and construction of the project is sustainable. The licensed BREEAM assessor would be involved from the design stage (Though they can start when construction phase has begun) and will stay to see the job right through to the end and hand over the assessment rating. I also think this is a preferable option for determining a balanced relationship between cost and value as it doesn’t state to be as sustainable as possible, no matter the cost. Instead, it aims to create a sort of relationship between the two that can sometimes cost more in the construction process but also significantly reduce operational costs by saving on energy and water bills (making it more sustainable and desirable in the long term), as well increasing the building market value.</w:t>
      </w:r>
    </w:p>
    <w:p w:rsidR="00943D9A" w:rsidRPr="000D6D16" w:rsidRDefault="00943D9A" w:rsidP="00FB15ED">
      <w:pPr>
        <w:pStyle w:val="Heading1"/>
      </w:pPr>
      <w:r>
        <w:t xml:space="preserve">What is </w:t>
      </w:r>
      <w:r w:rsidRPr="000D6D16">
        <w:t>Passivhaus</w:t>
      </w:r>
      <w:r>
        <w:t>?</w:t>
      </w:r>
    </w:p>
    <w:p w:rsidR="00943D9A" w:rsidRDefault="00943D9A" w:rsidP="004304FB">
      <w:pPr>
        <w:jc w:val="both"/>
        <w:rPr>
          <w:rFonts w:ascii="Arial" w:hAnsi="Arial" w:cs="Arial"/>
          <w:sz w:val="22"/>
          <w:szCs w:val="22"/>
        </w:rPr>
      </w:pPr>
    </w:p>
    <w:p w:rsidR="00943D9A" w:rsidRDefault="00943D9A" w:rsidP="004304FB">
      <w:pPr>
        <w:jc w:val="both"/>
        <w:rPr>
          <w:rStyle w:val="Emphasis"/>
          <w:rFonts w:ascii="Arial" w:hAnsi="Arial" w:cs="Arial"/>
          <w:i w:val="0"/>
          <w:color w:val="000000"/>
          <w:sz w:val="22"/>
          <w:szCs w:val="22"/>
        </w:rPr>
      </w:pPr>
      <w:r>
        <w:rPr>
          <w:rFonts w:ascii="Arial" w:hAnsi="Arial" w:cs="Arial"/>
          <w:sz w:val="22"/>
          <w:szCs w:val="22"/>
        </w:rPr>
        <w:t xml:space="preserve">Passivhaus also referred to as ‘Passive House’, first originated in 1988 in Germany and Sweden. It is used worldwide as a building energy performance standard for commercial, industrial, residential and public buildings with the aim to reduce impact on the environment as </w:t>
      </w:r>
      <w:r w:rsidRPr="00AE7F0E">
        <w:rPr>
          <w:rFonts w:ascii="Arial" w:hAnsi="Arial" w:cs="Arial"/>
          <w:color w:val="000000"/>
          <w:sz w:val="22"/>
          <w:szCs w:val="22"/>
        </w:rPr>
        <w:t xml:space="preserve">well as reducing building running costs. </w:t>
      </w:r>
      <w:r>
        <w:rPr>
          <w:rFonts w:ascii="Arial" w:hAnsi="Arial" w:cs="Arial"/>
          <w:color w:val="000000"/>
          <w:sz w:val="22"/>
          <w:szCs w:val="22"/>
        </w:rPr>
        <w:t xml:space="preserve">Although intended for new-build projects, Passivhaus can also be applied on projects where a building may require refurbishing, though this would prove to be more costly. </w:t>
      </w:r>
      <w:r w:rsidRPr="00AE7F0E">
        <w:rPr>
          <w:rFonts w:ascii="Arial" w:hAnsi="Arial" w:cs="Arial"/>
          <w:color w:val="000000"/>
          <w:sz w:val="22"/>
          <w:szCs w:val="22"/>
        </w:rPr>
        <w:t>A quote taken from the Passivhaus website states</w:t>
      </w:r>
      <w:r w:rsidRPr="00AE7F0E">
        <w:rPr>
          <w:rStyle w:val="Emphasis"/>
          <w:rFonts w:ascii="Arial" w:hAnsi="Arial" w:cs="Arial"/>
          <w:color w:val="000000"/>
          <w:sz w:val="22"/>
          <w:szCs w:val="22"/>
        </w:rPr>
        <w:t> “A Passivhaus is a building, for which thermal comfort can be achieved solely by post-heating or post-cooling of the fresh air mass, which is required to achieve sufficient indoor air quality conditions – without the need for additional recirculation of a</w:t>
      </w:r>
      <w:r>
        <w:rPr>
          <w:rStyle w:val="Emphasis"/>
          <w:rFonts w:ascii="Arial" w:hAnsi="Arial" w:cs="Arial"/>
          <w:color w:val="000000"/>
          <w:sz w:val="22"/>
          <w:szCs w:val="22"/>
        </w:rPr>
        <w:t>ir</w:t>
      </w:r>
      <w:r w:rsidRPr="00AE7F0E">
        <w:rPr>
          <w:rStyle w:val="Emphasis"/>
          <w:rFonts w:ascii="Arial" w:hAnsi="Arial" w:cs="Arial"/>
          <w:color w:val="000000"/>
          <w:sz w:val="22"/>
          <w:szCs w:val="22"/>
        </w:rPr>
        <w:t>”</w:t>
      </w:r>
      <w:r>
        <w:rPr>
          <w:rStyle w:val="Emphasis"/>
          <w:rFonts w:ascii="Arial" w:hAnsi="Arial" w:cs="Arial"/>
          <w:color w:val="000000"/>
          <w:sz w:val="22"/>
          <w:szCs w:val="22"/>
        </w:rPr>
        <w:t xml:space="preserve"> </w:t>
      </w:r>
      <w:r w:rsidRPr="001E4505">
        <w:rPr>
          <w:rStyle w:val="Emphasis"/>
          <w:rFonts w:ascii="Arial" w:hAnsi="Arial" w:cs="Arial"/>
          <w:color w:val="000000"/>
          <w:sz w:val="22"/>
          <w:szCs w:val="22"/>
        </w:rPr>
        <w:t>(Passivhaus, 2017).</w:t>
      </w:r>
      <w:r>
        <w:rPr>
          <w:rStyle w:val="Emphasis"/>
          <w:rFonts w:ascii="Arial" w:hAnsi="Arial" w:cs="Arial"/>
          <w:color w:val="000000"/>
          <w:sz w:val="22"/>
          <w:szCs w:val="22"/>
        </w:rPr>
        <w:t xml:space="preserve"> </w:t>
      </w:r>
      <w:r>
        <w:rPr>
          <w:rStyle w:val="Emphasis"/>
          <w:rFonts w:ascii="Arial" w:hAnsi="Arial" w:cs="Arial"/>
          <w:i w:val="0"/>
          <w:color w:val="000000"/>
          <w:sz w:val="22"/>
          <w:szCs w:val="22"/>
        </w:rPr>
        <w:t>This means that Passivhaus aims to reduce the requirement for a traditional heating system and instead aims to ensure that the buildings qualities allow it to remain warm during the colder seasons and can also cool down through the warmer seasons, it integrates the natural environment to help achieve this. The first building recorded to have successfully completed the Passivhaus standard was in Germany, 1991, now it is being applied to over 30,000 buildings in over 50 countries globally.</w:t>
      </w:r>
    </w:p>
    <w:p w:rsidR="00943D9A" w:rsidRDefault="00943D9A" w:rsidP="004304FB">
      <w:pPr>
        <w:jc w:val="both"/>
        <w:rPr>
          <w:rStyle w:val="Emphasis"/>
          <w:rFonts w:ascii="Arial" w:hAnsi="Arial" w:cs="Arial"/>
          <w:i w:val="0"/>
          <w:color w:val="000000"/>
          <w:sz w:val="22"/>
          <w:szCs w:val="22"/>
        </w:rPr>
      </w:pPr>
    </w:p>
    <w:p w:rsidR="00943D9A" w:rsidRDefault="00943D9A" w:rsidP="004304FB">
      <w:pPr>
        <w:jc w:val="both"/>
        <w:rPr>
          <w:rStyle w:val="Emphasis"/>
          <w:rFonts w:ascii="Arial" w:hAnsi="Arial" w:cs="Arial"/>
          <w:i w:val="0"/>
          <w:color w:val="000000"/>
          <w:sz w:val="22"/>
          <w:szCs w:val="22"/>
        </w:rPr>
      </w:pPr>
      <w:r>
        <w:rPr>
          <w:rStyle w:val="Emphasis"/>
          <w:rFonts w:ascii="Arial" w:hAnsi="Arial" w:cs="Arial"/>
          <w:i w:val="0"/>
          <w:color w:val="000000"/>
          <w:sz w:val="22"/>
          <w:szCs w:val="22"/>
        </w:rPr>
        <w:t xml:space="preserve">Some of the basic principles that Passivhaus requires to meet its aim of eliminating the requirement for traditional heating systems are; excellent levels of air tightness, good indoor air quality, solar gains and internal heat sources and good levels of insulation. Some methods in which these can be achieved are; continuous insulation which reduces heat loss/gains, appropriate shading to enjoy/avoid free solar gains, continuous air tightness to prevent air leakage and moisture problems and lastly, no thermal bridges which will limit weak points in the building envelope. These factors allow for a good quality end-product that the building will perform as expected, they outline this in a statement from their website </w:t>
      </w:r>
      <w:r w:rsidRPr="001E4505">
        <w:rPr>
          <w:rStyle w:val="Emphasis"/>
          <w:rFonts w:ascii="Arial" w:hAnsi="Arial" w:cs="Arial"/>
          <w:i w:val="0"/>
          <w:color w:val="000000"/>
          <w:sz w:val="22"/>
          <w:szCs w:val="22"/>
        </w:rPr>
        <w:t>‘</w:t>
      </w:r>
      <w:r w:rsidRPr="001E4505">
        <w:rPr>
          <w:rFonts w:ascii="Arial" w:hAnsi="Arial" w:cs="Arial"/>
          <w:i/>
          <w:color w:val="000000"/>
          <w:sz w:val="22"/>
          <w:szCs w:val="22"/>
        </w:rPr>
        <w:t>Essentially Passivhaus certification is a quality control process that ensures that your building will perform as designed as the Passivhaus standard is a comfort based ‘energy’ assessment’ (Passivhaus, 2017).</w:t>
      </w:r>
      <w:r w:rsidRPr="001E4505">
        <w:rPr>
          <w:rStyle w:val="Emphasis"/>
          <w:rFonts w:ascii="Arial" w:hAnsi="Arial" w:cs="Arial"/>
          <w:i w:val="0"/>
          <w:color w:val="000000"/>
          <w:sz w:val="22"/>
          <w:szCs w:val="22"/>
        </w:rPr>
        <w:t xml:space="preserve"> </w:t>
      </w:r>
      <w:r>
        <w:rPr>
          <w:rStyle w:val="Emphasis"/>
          <w:rFonts w:ascii="Arial" w:hAnsi="Arial" w:cs="Arial"/>
          <w:i w:val="0"/>
          <w:color w:val="000000"/>
          <w:sz w:val="22"/>
          <w:szCs w:val="22"/>
        </w:rPr>
        <w:t>Each project is specific to three key points; Location (Climate &amp; Altitude), Orientation (Solar gains &amp; Shading) and Form Factor.</w:t>
      </w:r>
    </w:p>
    <w:p w:rsidR="00943D9A" w:rsidRDefault="00943D9A" w:rsidP="004304FB">
      <w:pPr>
        <w:jc w:val="both"/>
        <w:rPr>
          <w:rStyle w:val="Emphasis"/>
          <w:rFonts w:ascii="Arial" w:hAnsi="Arial" w:cs="Arial"/>
          <w:i w:val="0"/>
          <w:color w:val="000000"/>
          <w:sz w:val="22"/>
          <w:szCs w:val="22"/>
        </w:rPr>
      </w:pPr>
      <w:r>
        <w:rPr>
          <w:rStyle w:val="Emphasis"/>
          <w:rFonts w:ascii="Arial" w:hAnsi="Arial" w:cs="Arial"/>
          <w:i w:val="0"/>
          <w:color w:val="000000"/>
          <w:sz w:val="22"/>
          <w:szCs w:val="22"/>
        </w:rPr>
        <w:t xml:space="preserve"> </w:t>
      </w:r>
    </w:p>
    <w:p w:rsidR="00943D9A" w:rsidRPr="000D6D16" w:rsidRDefault="00943D9A" w:rsidP="004304FB">
      <w:pPr>
        <w:jc w:val="both"/>
        <w:rPr>
          <w:rFonts w:ascii="Arial" w:hAnsi="Arial" w:cs="Arial"/>
          <w:sz w:val="22"/>
          <w:szCs w:val="22"/>
        </w:rPr>
      </w:pPr>
      <w:r>
        <w:rPr>
          <w:rStyle w:val="Emphasis"/>
          <w:rFonts w:ascii="Arial" w:hAnsi="Arial" w:cs="Arial"/>
          <w:i w:val="0"/>
          <w:color w:val="000000"/>
          <w:sz w:val="22"/>
          <w:szCs w:val="22"/>
        </w:rPr>
        <w:t xml:space="preserve">Passivhaus testing and monitoring ensures that quality control is thorough in order to achieve certification. Monitoring and testing is carried out from construction </w:t>
      </w:r>
      <w:r w:rsidRPr="002B0B21">
        <w:rPr>
          <w:rStyle w:val="Emphasis"/>
          <w:rFonts w:ascii="Arial" w:hAnsi="Arial" w:cs="Arial"/>
          <w:i w:val="0"/>
          <w:color w:val="000000"/>
          <w:sz w:val="22"/>
          <w:szCs w:val="22"/>
        </w:rPr>
        <w:t xml:space="preserve">phase, through to maintenance and operation, ensuring that the development services are fully commissioned. Tests that may be carried out in the assessment include; air tightness test,  whole-house ventilation rate, infrared thermographic surveying, fuel consumption monitoring, co-heating testing, spot temperature, CO and </w:t>
      </w:r>
      <w:r w:rsidRPr="002B0B21">
        <w:rPr>
          <w:rStyle w:val="Emphasis"/>
          <w:rFonts w:ascii="Arial" w:hAnsi="Arial" w:cs="Arial"/>
          <w:i w:val="0"/>
          <w:color w:val="000000"/>
          <w:sz w:val="22"/>
          <w:szCs w:val="22"/>
          <w:u w:val="single"/>
        </w:rPr>
        <w:t>CO2</w:t>
      </w:r>
      <w:r w:rsidRPr="002B0B21">
        <w:rPr>
          <w:rStyle w:val="Emphasis"/>
          <w:rFonts w:ascii="Arial" w:hAnsi="Arial" w:cs="Arial"/>
          <w:i w:val="0"/>
          <w:color w:val="000000"/>
          <w:sz w:val="22"/>
          <w:szCs w:val="22"/>
        </w:rPr>
        <w:t xml:space="preserve"> testing and continuous temperature and humidity monitoring, though in some cases, not all of these tests would be required.</w:t>
      </w:r>
      <w:r w:rsidRPr="00E5171F">
        <w:rPr>
          <w:rStyle w:val="Emphasis"/>
          <w:rFonts w:ascii="Arial" w:hAnsi="Arial" w:cs="Arial"/>
          <w:i w:val="0"/>
          <w:color w:val="000000"/>
          <w:sz w:val="22"/>
          <w:szCs w:val="22"/>
        </w:rPr>
        <w:t xml:space="preserve"> ‘</w:t>
      </w:r>
      <w:r w:rsidRPr="00E5171F">
        <w:rPr>
          <w:rFonts w:ascii="Arial" w:hAnsi="Arial" w:cs="Arial"/>
          <w:i/>
          <w:color w:val="000000"/>
          <w:sz w:val="22"/>
          <w:szCs w:val="22"/>
        </w:rPr>
        <w:t>Backed by an extraordinary range of facilities our experts are able to test both on and off-site and test individual materials and products, building systems, engineering structures and whole buildings, using both well established methods and bespoke research tests and simulations’ (Passivhaus, 2017).</w:t>
      </w:r>
    </w:p>
    <w:p w:rsidR="00943D9A" w:rsidRPr="000D6D16" w:rsidRDefault="00943D9A" w:rsidP="00FB15ED">
      <w:pPr>
        <w:pStyle w:val="Heading1"/>
      </w:pPr>
      <w:r>
        <w:t>BREEAM vs. Passivhaus</w:t>
      </w:r>
    </w:p>
    <w:p w:rsidR="00943D9A" w:rsidRDefault="00943D9A" w:rsidP="004A4A7C">
      <w:pPr>
        <w:jc w:val="both"/>
        <w:rPr>
          <w:rFonts w:ascii="Arial" w:hAnsi="Arial" w:cs="Arial"/>
          <w:sz w:val="22"/>
          <w:szCs w:val="22"/>
        </w:rPr>
      </w:pPr>
    </w:p>
    <w:p w:rsidR="00943D9A" w:rsidRDefault="00943D9A" w:rsidP="004A4A7C">
      <w:pPr>
        <w:jc w:val="both"/>
        <w:rPr>
          <w:rFonts w:ascii="Arial" w:hAnsi="Arial" w:cs="Arial"/>
          <w:sz w:val="22"/>
          <w:szCs w:val="22"/>
        </w:rPr>
      </w:pPr>
      <w:r>
        <w:rPr>
          <w:rFonts w:ascii="Arial" w:hAnsi="Arial" w:cs="Arial"/>
          <w:sz w:val="22"/>
          <w:szCs w:val="22"/>
        </w:rPr>
        <w:t xml:space="preserve">Both BREEAM and Passivhaus aim to produce a more sustainable future for the construction industry as well as reducing operational costs of the buildings life span. However, they both go about this in different ways. BREEAM seems to have more of an input in the overall process of design, planning, construction and maintenance of a structure but bases its assessment on all phases up until the building is handed over. This is where Passivhaus is different, it will continue to monitor the building after it has been handed over to the client for an extended period of time (usually a year or so) to ensure that the building is actually performing to the standards it set out to achieve and not just theoretically hoping that it does based on the initial design of the structure. </w:t>
      </w:r>
    </w:p>
    <w:p w:rsidR="00943D9A" w:rsidRDefault="00943D9A" w:rsidP="004A4A7C">
      <w:pPr>
        <w:jc w:val="both"/>
        <w:rPr>
          <w:rFonts w:ascii="Arial" w:hAnsi="Arial" w:cs="Arial"/>
          <w:sz w:val="22"/>
          <w:szCs w:val="22"/>
        </w:rPr>
      </w:pPr>
    </w:p>
    <w:p w:rsidR="00943D9A" w:rsidRDefault="00943D9A" w:rsidP="004A4A7C">
      <w:pPr>
        <w:jc w:val="both"/>
        <w:rPr>
          <w:rFonts w:ascii="Arial" w:hAnsi="Arial" w:cs="Arial"/>
          <w:sz w:val="22"/>
          <w:szCs w:val="22"/>
        </w:rPr>
      </w:pPr>
      <w:r>
        <w:rPr>
          <w:rFonts w:ascii="Arial" w:hAnsi="Arial" w:cs="Arial"/>
          <w:sz w:val="22"/>
          <w:szCs w:val="22"/>
        </w:rPr>
        <w:t>Passivhaus also seems a lot harder to achieve, as it requires that all of its primary energy demand targets are met under any circumstance, whereas BREEAM simply requires you to hit a number a credits for an overall score, regardless of where these credits are picked up. In my opinion, Passivhaus is better for achieving a more sustainable future; it has much higher standards in that the core principles must be met. BREEAM, on the other hand, picks up its points in different categories, so you could perform poorly in the majority of sustainable and environmental categories yet still achieve a pass.</w:t>
      </w:r>
      <w:r w:rsidRPr="00F02816">
        <w:rPr>
          <w:rFonts w:ascii="Arial" w:hAnsi="Arial" w:cs="Arial"/>
          <w:sz w:val="22"/>
          <w:szCs w:val="22"/>
        </w:rPr>
        <w:t xml:space="preserve"> </w:t>
      </w:r>
      <w:r>
        <w:rPr>
          <w:rFonts w:ascii="Arial" w:hAnsi="Arial" w:cs="Arial"/>
          <w:sz w:val="22"/>
          <w:szCs w:val="22"/>
        </w:rPr>
        <w:t>This may be because the aims of Passivhaus are specific to reach very high levels of energy efficiency, whereas BREEAM addresses a much wider range of environmental and sustainability issues meaning it can only touch briefly on different focus areas.</w:t>
      </w:r>
    </w:p>
    <w:p w:rsidR="00943D9A" w:rsidRDefault="00943D9A" w:rsidP="001E4505">
      <w:pPr>
        <w:ind w:firstLine="720"/>
        <w:jc w:val="both"/>
        <w:rPr>
          <w:rFonts w:ascii="Arial" w:hAnsi="Arial" w:cs="Arial"/>
          <w:sz w:val="22"/>
          <w:szCs w:val="22"/>
        </w:rPr>
      </w:pPr>
    </w:p>
    <w:p w:rsidR="00943D9A" w:rsidRDefault="00943D9A" w:rsidP="004A4A7C">
      <w:pPr>
        <w:jc w:val="both"/>
        <w:rPr>
          <w:rFonts w:ascii="Arial" w:hAnsi="Arial" w:cs="Arial"/>
          <w:color w:val="000000"/>
          <w:sz w:val="22"/>
          <w:szCs w:val="22"/>
        </w:rPr>
      </w:pPr>
      <w:r>
        <w:rPr>
          <w:rFonts w:ascii="Arial" w:hAnsi="Arial" w:cs="Arial"/>
          <w:sz w:val="22"/>
          <w:szCs w:val="22"/>
        </w:rPr>
        <w:t xml:space="preserve">Alex Carroll-Adams, a team leader in Building &amp; Energy Services said </w:t>
      </w:r>
      <w:r w:rsidRPr="00055839">
        <w:rPr>
          <w:rFonts w:ascii="Arial" w:hAnsi="Arial" w:cs="Arial"/>
          <w:i/>
          <w:color w:val="000000"/>
          <w:sz w:val="22"/>
          <w:szCs w:val="22"/>
        </w:rPr>
        <w:t>“We are still seeing plenty of BREEAM roles with the energy management recruitment sector, however if I were looking into the future, I would predict that we will see a significant increase the Passivhaus approach, and with that an increase in sus</w:t>
      </w:r>
      <w:r>
        <w:rPr>
          <w:rFonts w:ascii="Arial" w:hAnsi="Arial" w:cs="Arial"/>
          <w:i/>
          <w:color w:val="000000"/>
          <w:sz w:val="22"/>
          <w:szCs w:val="22"/>
        </w:rPr>
        <w:t>tainable building design skills</w:t>
      </w:r>
      <w:r w:rsidRPr="00055839">
        <w:rPr>
          <w:rFonts w:ascii="Arial" w:hAnsi="Arial" w:cs="Arial"/>
          <w:i/>
          <w:color w:val="000000"/>
          <w:sz w:val="22"/>
          <w:szCs w:val="22"/>
        </w:rPr>
        <w:t>”</w:t>
      </w:r>
      <w:r>
        <w:rPr>
          <w:rFonts w:ascii="Arial" w:hAnsi="Arial" w:cs="Arial"/>
          <w:i/>
          <w:color w:val="000000"/>
          <w:sz w:val="22"/>
          <w:szCs w:val="22"/>
        </w:rPr>
        <w:t xml:space="preserve"> (2degrees, 2016). </w:t>
      </w:r>
      <w:r>
        <w:rPr>
          <w:rFonts w:ascii="Arial" w:hAnsi="Arial" w:cs="Arial"/>
          <w:color w:val="000000"/>
          <w:sz w:val="22"/>
          <w:szCs w:val="22"/>
        </w:rPr>
        <w:t>I agree with this statement because Passivhaus has a more direct approach towards the sustainability of the building ensuring that the building is correctly designed to allow energy efficiency and renewable sources ensuring the building performs as predicted. BREEAM has no particular priority on energy efficiency or renewable energy sources, but instead just allows them to fall into sub-categories that are not enforced within the assessment.</w:t>
      </w:r>
    </w:p>
    <w:p w:rsidR="00943D9A" w:rsidRPr="00055839" w:rsidRDefault="00943D9A" w:rsidP="00055839">
      <w:pPr>
        <w:ind w:firstLine="720"/>
        <w:jc w:val="both"/>
        <w:rPr>
          <w:rFonts w:ascii="Arial" w:hAnsi="Arial" w:cs="Arial"/>
          <w:color w:val="000000"/>
          <w:sz w:val="22"/>
          <w:szCs w:val="22"/>
        </w:rPr>
      </w:pPr>
    </w:p>
    <w:p w:rsidR="00943D9A" w:rsidRDefault="00943D9A" w:rsidP="004304FB">
      <w:pPr>
        <w:jc w:val="both"/>
        <w:rPr>
          <w:rFonts w:ascii="Arial" w:hAnsi="Arial" w:cs="Arial"/>
          <w:sz w:val="22"/>
          <w:szCs w:val="22"/>
        </w:rPr>
      </w:pPr>
      <w:r>
        <w:rPr>
          <w:rFonts w:ascii="Arial" w:hAnsi="Arial" w:cs="Arial"/>
          <w:sz w:val="22"/>
          <w:szCs w:val="22"/>
        </w:rPr>
        <w:t>When it comes to selecting the right assessment to use, it would boil down to what core values are required for that particular project. For example, if the development was expected to be particularly excellent at being able to self-sustain through methods of renewable energy and excellent thermal insulation design, then the assessment i would suggest appropriate would be the Passivhaus Standard. If a project was required to meet a number of ranging goals including energy consumption, health and wellbeing, the natural environment and material usage, I would suggest the BREEAM assessment as this covers these topics as well as many others.</w:t>
      </w:r>
    </w:p>
    <w:p w:rsidR="00943D9A" w:rsidRDefault="00943D9A" w:rsidP="004304FB">
      <w:pPr>
        <w:jc w:val="both"/>
        <w:rPr>
          <w:rFonts w:ascii="Arial" w:hAnsi="Arial" w:cs="Arial"/>
          <w:sz w:val="22"/>
          <w:szCs w:val="22"/>
        </w:rPr>
      </w:pPr>
      <w:r>
        <w:rPr>
          <w:rFonts w:ascii="Arial" w:hAnsi="Arial" w:cs="Arial"/>
          <w:sz w:val="22"/>
          <w:szCs w:val="22"/>
        </w:rPr>
        <w:tab/>
      </w: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Default="00943D9A" w:rsidP="004304FB">
      <w:pPr>
        <w:jc w:val="both"/>
        <w:rPr>
          <w:rFonts w:ascii="Arial" w:hAnsi="Arial" w:cs="Arial"/>
          <w:sz w:val="22"/>
          <w:szCs w:val="22"/>
        </w:rPr>
      </w:pPr>
    </w:p>
    <w:p w:rsidR="00943D9A" w:rsidRPr="000D6D16" w:rsidRDefault="00943D9A" w:rsidP="004304FB">
      <w:pPr>
        <w:jc w:val="both"/>
        <w:rPr>
          <w:rFonts w:ascii="Arial" w:hAnsi="Arial" w:cs="Arial"/>
          <w:sz w:val="22"/>
          <w:szCs w:val="22"/>
        </w:rPr>
      </w:pPr>
    </w:p>
    <w:p w:rsidR="00943D9A" w:rsidRDefault="00943D9A">
      <w:pPr>
        <w:pStyle w:val="Heading1"/>
      </w:pPr>
      <w:r>
        <w:t>Bibliography</w:t>
      </w:r>
    </w:p>
    <w:p w:rsidR="00943D9A" w:rsidRPr="00170A0D" w:rsidRDefault="00943D9A" w:rsidP="00170A0D">
      <w:pPr>
        <w:rPr>
          <w:lang w:val="en-US" w:eastAsia="en-US"/>
        </w:rPr>
      </w:pPr>
    </w:p>
    <w:p w:rsidR="00943D9A" w:rsidRDefault="00943D9A" w:rsidP="00170A0D">
      <w:pPr>
        <w:pStyle w:val="Bibliography"/>
        <w:rPr>
          <w:noProof/>
          <w:lang w:val="en-US"/>
        </w:rPr>
      </w:pPr>
      <w:r>
        <w:t xml:space="preserve">BREEAM (2017) </w:t>
      </w:r>
      <w:r>
        <w:rPr>
          <w:i/>
          <w:iCs/>
          <w:noProof/>
          <w:lang w:val="en-US"/>
        </w:rPr>
        <w:t>What is BREEAM?</w:t>
      </w:r>
      <w:r>
        <w:rPr>
          <w:iCs/>
          <w:noProof/>
          <w:lang w:val="en-US"/>
        </w:rPr>
        <w:t>[Online]</w:t>
      </w:r>
    </w:p>
    <w:p w:rsidR="00943D9A" w:rsidRDefault="00943D9A" w:rsidP="00170A0D">
      <w:pPr>
        <w:pStyle w:val="Bibliography"/>
        <w:rPr>
          <w:noProof/>
          <w:lang w:val="en-US"/>
        </w:rPr>
      </w:pPr>
      <w:r>
        <w:rPr>
          <w:noProof/>
          <w:lang w:val="en-US"/>
        </w:rPr>
        <w:t>Available From: https://www.breeam.com/</w:t>
      </w:r>
    </w:p>
    <w:p w:rsidR="00943D9A" w:rsidRDefault="00943D9A" w:rsidP="00170A0D">
      <w:pPr>
        <w:pStyle w:val="Bibliography"/>
        <w:rPr>
          <w:noProof/>
          <w:lang w:val="en-US"/>
        </w:rPr>
      </w:pPr>
      <w:r>
        <w:rPr>
          <w:noProof/>
          <w:lang w:val="en-US"/>
        </w:rPr>
        <w:t>Accessed From: 02/11/2017</w:t>
      </w:r>
    </w:p>
    <w:p w:rsidR="00943D9A" w:rsidRDefault="00943D9A" w:rsidP="00170A0D"/>
    <w:p w:rsidR="00943D9A" w:rsidRDefault="00943D9A" w:rsidP="00170A0D">
      <w:r>
        <w:t xml:space="preserve">BREEAM (2017) </w:t>
      </w:r>
      <w:r>
        <w:rPr>
          <w:i/>
        </w:rPr>
        <w:t>Why BREEAM?</w:t>
      </w:r>
      <w:r>
        <w:t xml:space="preserve"> [Online]</w:t>
      </w:r>
    </w:p>
    <w:p w:rsidR="00943D9A" w:rsidRDefault="00943D9A" w:rsidP="00170A0D">
      <w:r>
        <w:t xml:space="preserve">Available From: </w:t>
      </w:r>
      <w:r w:rsidRPr="00E5171F">
        <w:t>https://www.breeam.com/why-breeam</w:t>
      </w:r>
    </w:p>
    <w:p w:rsidR="00943D9A" w:rsidRDefault="00943D9A" w:rsidP="00170A0D">
      <w:r>
        <w:t>Accessed From: 02/11/2017</w:t>
      </w:r>
    </w:p>
    <w:p w:rsidR="00943D9A" w:rsidRDefault="00943D9A" w:rsidP="00170A0D"/>
    <w:p w:rsidR="00943D9A" w:rsidRDefault="00943D9A" w:rsidP="00170A0D">
      <w:r>
        <w:t xml:space="preserve">PASSIVHAUS (2017) </w:t>
      </w:r>
      <w:r>
        <w:rPr>
          <w:i/>
        </w:rPr>
        <w:t xml:space="preserve">The Passivhaus Standard </w:t>
      </w:r>
      <w:r>
        <w:t>[Online]</w:t>
      </w:r>
    </w:p>
    <w:p w:rsidR="00943D9A" w:rsidRDefault="00943D9A" w:rsidP="00170A0D">
      <w:r>
        <w:t xml:space="preserve">Available From: </w:t>
      </w:r>
      <w:r w:rsidRPr="00E5171F">
        <w:t>http://www.passivhaus.org.uk/standard.jsp?id=122</w:t>
      </w:r>
    </w:p>
    <w:p w:rsidR="00943D9A" w:rsidRPr="0065140C" w:rsidRDefault="00943D9A" w:rsidP="00170A0D">
      <w:r>
        <w:t>Accessed From: 09/11/2017</w:t>
      </w:r>
    </w:p>
    <w:p w:rsidR="00943D9A" w:rsidRDefault="00943D9A" w:rsidP="00170A0D"/>
    <w:p w:rsidR="00943D9A" w:rsidRDefault="00943D9A" w:rsidP="00170A0D">
      <w:r>
        <w:t xml:space="preserve">PASSIVHAUS (2017) </w:t>
      </w:r>
      <w:r>
        <w:rPr>
          <w:i/>
        </w:rPr>
        <w:t xml:space="preserve">Basic Principles </w:t>
      </w:r>
      <w:r>
        <w:t>[Online]</w:t>
      </w:r>
    </w:p>
    <w:p w:rsidR="00943D9A" w:rsidRDefault="00943D9A" w:rsidP="00170A0D">
      <w:r>
        <w:t xml:space="preserve">Available From: </w:t>
      </w:r>
      <w:r w:rsidRPr="00E5171F">
        <w:t>http://www.passivhaus.org.uk/page.jsp?id=17</w:t>
      </w:r>
    </w:p>
    <w:p w:rsidR="00943D9A" w:rsidRDefault="00943D9A" w:rsidP="00170A0D">
      <w:r>
        <w:t>Accessed From: 09/11/2017</w:t>
      </w:r>
    </w:p>
    <w:p w:rsidR="00943D9A" w:rsidRDefault="00943D9A" w:rsidP="00170A0D"/>
    <w:p w:rsidR="00943D9A" w:rsidRDefault="00943D9A" w:rsidP="00170A0D">
      <w:r>
        <w:t xml:space="preserve">PASSIVHAUS (2017) </w:t>
      </w:r>
      <w:r>
        <w:rPr>
          <w:i/>
        </w:rPr>
        <w:t xml:space="preserve">Passivhaus Building Certification </w:t>
      </w:r>
      <w:r>
        <w:t>[Online]</w:t>
      </w:r>
    </w:p>
    <w:p w:rsidR="00943D9A" w:rsidRDefault="00943D9A" w:rsidP="00170A0D">
      <w:r>
        <w:t xml:space="preserve">Available From: </w:t>
      </w:r>
      <w:r w:rsidRPr="001E4505">
        <w:t>http://www.passivhaus.org.uk/page.jsp?id=8</w:t>
      </w:r>
    </w:p>
    <w:p w:rsidR="00943D9A" w:rsidRDefault="00943D9A" w:rsidP="00170A0D">
      <w:r>
        <w:t>Accessed From: 10/11/2017</w:t>
      </w:r>
    </w:p>
    <w:p w:rsidR="00943D9A" w:rsidRDefault="00943D9A" w:rsidP="00170A0D"/>
    <w:p w:rsidR="00943D9A" w:rsidRDefault="00943D9A" w:rsidP="00170A0D">
      <w:r>
        <w:t>PASSIVHAUS (2017) Passivhaus</w:t>
      </w:r>
      <w:r>
        <w:rPr>
          <w:i/>
        </w:rPr>
        <w:t xml:space="preserve"> Testing and Monitoring </w:t>
      </w:r>
      <w:r>
        <w:t>[Online]</w:t>
      </w:r>
    </w:p>
    <w:p w:rsidR="00943D9A" w:rsidRDefault="00943D9A" w:rsidP="00170A0D">
      <w:r>
        <w:t xml:space="preserve">Available From: </w:t>
      </w:r>
      <w:r w:rsidRPr="00E5171F">
        <w:t>http://www.passivhaus.org.uk/page.jsp?id=10</w:t>
      </w:r>
    </w:p>
    <w:p w:rsidR="00943D9A" w:rsidRDefault="00943D9A" w:rsidP="00170A0D">
      <w:r>
        <w:t>Accessed From: 10/11/2017</w:t>
      </w:r>
    </w:p>
    <w:p w:rsidR="00943D9A" w:rsidRDefault="00943D9A" w:rsidP="00170A0D"/>
    <w:p w:rsidR="00943D9A" w:rsidRDefault="00943D9A" w:rsidP="00170A0D">
      <w:r>
        <w:t xml:space="preserve">2degrees (2016) </w:t>
      </w:r>
      <w:r>
        <w:rPr>
          <w:i/>
        </w:rPr>
        <w:t xml:space="preserve">Passivhaus Versus BREEAM </w:t>
      </w:r>
      <w:r>
        <w:t>[Online]</w:t>
      </w:r>
    </w:p>
    <w:p w:rsidR="00943D9A" w:rsidRDefault="00943D9A" w:rsidP="00170A0D">
      <w:r>
        <w:t xml:space="preserve">Available From: </w:t>
      </w:r>
      <w:r w:rsidRPr="00055839">
        <w:t>https://www.2degreesnetwork.com/groups/2degrees-community/resources/passivhaus-versus-breeam/</w:t>
      </w:r>
    </w:p>
    <w:p w:rsidR="00943D9A" w:rsidRPr="00055839" w:rsidRDefault="00943D9A" w:rsidP="00170A0D">
      <w:r>
        <w:t>Accessed From: 13/11/2017</w:t>
      </w:r>
    </w:p>
    <w:p w:rsidR="00943D9A" w:rsidRDefault="00943D9A" w:rsidP="00170A0D"/>
    <w:p w:rsidR="00943D9A" w:rsidRDefault="00943D9A" w:rsidP="00170A0D">
      <w:r>
        <w:t xml:space="preserve">PASSIVHAUS TALK (2017) </w:t>
      </w:r>
      <w:r>
        <w:rPr>
          <w:i/>
        </w:rPr>
        <w:t xml:space="preserve">Passivhaus Certification on Residential Projects </w:t>
      </w:r>
      <w:r>
        <w:t xml:space="preserve">[Online PDF] </w:t>
      </w:r>
    </w:p>
    <w:p w:rsidR="00943D9A" w:rsidRDefault="00943D9A" w:rsidP="00170A0D">
      <w:r>
        <w:t>Author: Francisco Cerezuela</w:t>
      </w:r>
    </w:p>
    <w:p w:rsidR="00943D9A" w:rsidRDefault="00943D9A" w:rsidP="00170A0D">
      <w:r>
        <w:t xml:space="preserve">Available From: </w:t>
      </w:r>
      <w:r w:rsidRPr="00E5171F">
        <w:t>http://moodle.uwtsd.ac.uk/pluginfile.php/115121/mod_resource/content/1/UWTSD%20Presentation%20-%20PH%20Presentation%20FINAL.pdf</w:t>
      </w:r>
    </w:p>
    <w:p w:rsidR="00943D9A" w:rsidRDefault="00943D9A" w:rsidP="00170A0D">
      <w:r>
        <w:t>Accessed From: 13/11/2017</w:t>
      </w:r>
    </w:p>
    <w:p w:rsidR="00943D9A" w:rsidRDefault="00943D9A" w:rsidP="009502CA">
      <w:pPr>
        <w:tabs>
          <w:tab w:val="left" w:pos="2370"/>
        </w:tabs>
      </w:pPr>
      <w:r>
        <w:tab/>
      </w:r>
    </w:p>
    <w:p w:rsidR="00943D9A" w:rsidRDefault="00943D9A" w:rsidP="009502CA">
      <w:pPr>
        <w:tabs>
          <w:tab w:val="left" w:pos="2370"/>
        </w:tabs>
      </w:pPr>
    </w:p>
    <w:p w:rsidR="00943D9A" w:rsidRDefault="00943D9A" w:rsidP="009502CA">
      <w:pPr>
        <w:tabs>
          <w:tab w:val="left" w:pos="2370"/>
        </w:tabs>
      </w:pPr>
    </w:p>
    <w:p w:rsidR="00943D9A" w:rsidRDefault="00943D9A" w:rsidP="00170A0D">
      <w:r>
        <w:t>Image 1:</w:t>
      </w:r>
    </w:p>
    <w:p w:rsidR="00943D9A" w:rsidRPr="009502CA" w:rsidRDefault="00943D9A" w:rsidP="00170A0D">
      <w:r>
        <w:t xml:space="preserve">BREEAM In-Use (Year Unknown) </w:t>
      </w:r>
      <w:r>
        <w:rPr>
          <w:i/>
        </w:rPr>
        <w:t xml:space="preserve">Home Page </w:t>
      </w:r>
      <w:r>
        <w:t>[Online]</w:t>
      </w:r>
    </w:p>
    <w:p w:rsidR="00943D9A" w:rsidRDefault="00943D9A" w:rsidP="00170A0D">
      <w:r>
        <w:t xml:space="preserve">Available From: </w:t>
      </w:r>
      <w:r w:rsidRPr="00E94D9E">
        <w:t>http://breeaminuse.breeam.org/Home/Welcome</w:t>
      </w:r>
    </w:p>
    <w:p w:rsidR="00943D9A" w:rsidRDefault="00943D9A" w:rsidP="00170A0D">
      <w:r>
        <w:t>Accessed From: 13/11/2017</w:t>
      </w:r>
    </w:p>
    <w:p w:rsidR="00943D9A" w:rsidRDefault="00943D9A" w:rsidP="00170A0D"/>
    <w:p w:rsidR="00943D9A" w:rsidRDefault="00943D9A" w:rsidP="00170A0D">
      <w:r>
        <w:t>Image 2:</w:t>
      </w:r>
    </w:p>
    <w:p w:rsidR="00943D9A" w:rsidRPr="0088539B" w:rsidRDefault="00943D9A" w:rsidP="009502CA">
      <w:r>
        <w:t xml:space="preserve">Wikipedia (2017) </w:t>
      </w:r>
      <w:r w:rsidRPr="0088539B">
        <w:rPr>
          <w:i/>
        </w:rPr>
        <w:t>Datei:Passivhausinstitut logo.svg</w:t>
      </w:r>
      <w:r w:rsidRPr="0088539B">
        <w:t xml:space="preserve"> </w:t>
      </w:r>
      <w:r>
        <w:t>[Online]</w:t>
      </w:r>
    </w:p>
    <w:p w:rsidR="00943D9A" w:rsidRDefault="00943D9A" w:rsidP="009502CA">
      <w:pPr>
        <w:rPr>
          <w:szCs w:val="22"/>
        </w:rPr>
      </w:pPr>
      <w:r>
        <w:rPr>
          <w:szCs w:val="22"/>
        </w:rPr>
        <w:t xml:space="preserve">Available From: </w:t>
      </w:r>
      <w:r w:rsidRPr="009502CA">
        <w:rPr>
          <w:szCs w:val="22"/>
        </w:rPr>
        <w:t>https://upload.wikimedia.org/wikipedia/de/thumb/2/29/Passivhausinstitut_logo.svg/2000px-</w:t>
      </w:r>
      <w:r>
        <w:rPr>
          <w:szCs w:val="22"/>
        </w:rPr>
        <w:t>P</w:t>
      </w:r>
      <w:r w:rsidRPr="009502CA">
        <w:rPr>
          <w:szCs w:val="22"/>
        </w:rPr>
        <w:t>assivhausinstitut_logo.svg.png</w:t>
      </w:r>
    </w:p>
    <w:p w:rsidR="00943D9A" w:rsidRPr="009502CA" w:rsidRDefault="00943D9A" w:rsidP="009502CA">
      <w:pPr>
        <w:rPr>
          <w:szCs w:val="22"/>
        </w:rPr>
      </w:pPr>
      <w:r>
        <w:rPr>
          <w:szCs w:val="22"/>
        </w:rPr>
        <w:t>Accessed From: 13/112017</w:t>
      </w:r>
    </w:p>
    <w:p w:rsidR="00943D9A" w:rsidRPr="00044702" w:rsidRDefault="00943D9A" w:rsidP="00170A0D"/>
    <w:p w:rsidR="00943D9A" w:rsidRDefault="00943D9A" w:rsidP="0097454A">
      <w:pPr>
        <w:jc w:val="both"/>
      </w:pPr>
    </w:p>
    <w:sectPr w:rsidR="00943D9A" w:rsidSect="00D037A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D9A" w:rsidRDefault="00943D9A" w:rsidP="000D6D16">
      <w:r>
        <w:separator/>
      </w:r>
    </w:p>
  </w:endnote>
  <w:endnote w:type="continuationSeparator" w:id="0">
    <w:p w:rsidR="00943D9A" w:rsidRDefault="00943D9A" w:rsidP="000D6D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insideV w:val="single" w:sz="18" w:space="0" w:color="808080"/>
      </w:tblBorders>
      <w:tblLook w:val="00A0"/>
    </w:tblPr>
    <w:tblGrid>
      <w:gridCol w:w="850"/>
      <w:gridCol w:w="8284"/>
    </w:tblGrid>
    <w:tr w:rsidR="00943D9A">
      <w:tc>
        <w:tcPr>
          <w:tcW w:w="918" w:type="dxa"/>
          <w:tcBorders>
            <w:top w:val="single" w:sz="18" w:space="0" w:color="808080"/>
          </w:tcBorders>
        </w:tcPr>
        <w:p w:rsidR="00943D9A" w:rsidRDefault="00943D9A">
          <w:pPr>
            <w:pStyle w:val="Footer"/>
            <w:jc w:val="right"/>
            <w:rPr>
              <w:b/>
              <w:color w:val="4F81BD"/>
              <w:sz w:val="32"/>
              <w:szCs w:val="32"/>
            </w:rPr>
          </w:pPr>
          <w:r w:rsidRPr="00FC47B6">
            <w:rPr>
              <w:color w:val="548DD4"/>
            </w:rPr>
            <w:t>PAGE</w:t>
          </w:r>
          <w:r>
            <w:t xml:space="preserve"> </w:t>
          </w:r>
          <w:fldSimple w:instr=" PAGE   \* MERGEFORMAT ">
            <w:r w:rsidRPr="00AE54E7">
              <w:rPr>
                <w:b/>
                <w:noProof/>
                <w:color w:val="4F81BD"/>
                <w:sz w:val="32"/>
                <w:szCs w:val="32"/>
              </w:rPr>
              <w:t>2</w:t>
            </w:r>
          </w:fldSimple>
        </w:p>
      </w:tc>
      <w:tc>
        <w:tcPr>
          <w:tcW w:w="7938" w:type="dxa"/>
          <w:tcBorders>
            <w:top w:val="single" w:sz="18" w:space="0" w:color="808080"/>
          </w:tcBorders>
        </w:tcPr>
        <w:p w:rsidR="00943D9A" w:rsidRPr="00FC47B6" w:rsidRDefault="00943D9A" w:rsidP="00FC47B6">
          <w:pPr>
            <w:pStyle w:val="Footer"/>
            <w:jc w:val="right"/>
            <w:rPr>
              <w:rFonts w:ascii="Arial" w:hAnsi="Arial" w:cs="Arial"/>
            </w:rPr>
          </w:pPr>
          <w:r w:rsidRPr="00FC47B6">
            <w:rPr>
              <w:rFonts w:ascii="Arial" w:hAnsi="Arial" w:cs="Arial"/>
              <w:sz w:val="22"/>
            </w:rPr>
            <w:t xml:space="preserve">Matthew </w:t>
          </w:r>
          <w:r>
            <w:rPr>
              <w:rFonts w:ascii="Arial" w:hAnsi="Arial" w:cs="Arial"/>
              <w:sz w:val="22"/>
            </w:rPr>
            <w:t xml:space="preserve">Lee </w:t>
          </w:r>
          <w:r w:rsidRPr="00FC47B6">
            <w:rPr>
              <w:rFonts w:ascii="Arial" w:hAnsi="Arial" w:cs="Arial"/>
              <w:sz w:val="22"/>
            </w:rPr>
            <w:t>Read</w:t>
          </w:r>
        </w:p>
      </w:tc>
    </w:tr>
  </w:tbl>
  <w:p w:rsidR="00943D9A" w:rsidRDefault="00943D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D9A" w:rsidRDefault="00943D9A" w:rsidP="000D6D16">
      <w:r>
        <w:separator/>
      </w:r>
    </w:p>
  </w:footnote>
  <w:footnote w:type="continuationSeparator" w:id="0">
    <w:p w:rsidR="00943D9A" w:rsidRDefault="00943D9A" w:rsidP="000D6D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insideV w:val="single" w:sz="18" w:space="0" w:color="808080"/>
      </w:tblBorders>
      <w:tblCellMar>
        <w:top w:w="72" w:type="dxa"/>
        <w:left w:w="115" w:type="dxa"/>
        <w:bottom w:w="72" w:type="dxa"/>
        <w:right w:w="115" w:type="dxa"/>
      </w:tblCellMar>
      <w:tblLook w:val="00A0"/>
    </w:tblPr>
    <w:tblGrid>
      <w:gridCol w:w="7989"/>
      <w:gridCol w:w="1267"/>
    </w:tblGrid>
    <w:tr w:rsidR="00943D9A" w:rsidRPr="00FC47B6">
      <w:trPr>
        <w:trHeight w:val="288"/>
      </w:trPr>
      <w:tc>
        <w:tcPr>
          <w:tcW w:w="7765" w:type="dxa"/>
        </w:tcPr>
        <w:p w:rsidR="00943D9A" w:rsidRPr="00FC47B6" w:rsidRDefault="00943D9A" w:rsidP="00FC47B6">
          <w:pPr>
            <w:pStyle w:val="Header"/>
            <w:jc w:val="right"/>
            <w:rPr>
              <w:rFonts w:ascii="Cambria" w:hAnsi="Cambria"/>
              <w:sz w:val="24"/>
              <w:szCs w:val="36"/>
            </w:rPr>
          </w:pPr>
          <w:r w:rsidRPr="00FC47B6">
            <w:rPr>
              <w:rFonts w:ascii="Calibri" w:hAnsi="Calibri" w:cs="Arial"/>
              <w:sz w:val="24"/>
              <w:szCs w:val="22"/>
            </w:rPr>
            <w:t>BREEAM New Construction Assessment/Energy Assessment</w:t>
          </w:r>
        </w:p>
      </w:tc>
      <w:tc>
        <w:tcPr>
          <w:tcW w:w="1105" w:type="dxa"/>
        </w:tcPr>
        <w:p w:rsidR="00943D9A" w:rsidRPr="00FC47B6" w:rsidRDefault="00943D9A" w:rsidP="00FC47B6">
          <w:pPr>
            <w:pStyle w:val="Header"/>
            <w:rPr>
              <w:rFonts w:ascii="Cambria" w:hAnsi="Cambria"/>
              <w:b/>
              <w:bCs/>
              <w:color w:val="4F81BD"/>
              <w:sz w:val="24"/>
              <w:szCs w:val="36"/>
            </w:rPr>
          </w:pPr>
          <w:r w:rsidRPr="00FC47B6">
            <w:rPr>
              <w:rFonts w:ascii="Cambria" w:hAnsi="Cambria"/>
              <w:b/>
              <w:bCs/>
              <w:color w:val="4F81BD"/>
              <w:sz w:val="24"/>
              <w:szCs w:val="36"/>
            </w:rPr>
            <w:t>2017</w:t>
          </w:r>
        </w:p>
      </w:tc>
    </w:tr>
    <w:tr w:rsidR="00943D9A" w:rsidRPr="00FC47B6">
      <w:trPr>
        <w:trHeight w:val="288"/>
      </w:trPr>
      <w:tc>
        <w:tcPr>
          <w:tcW w:w="7765" w:type="dxa"/>
          <w:tcBorders>
            <w:bottom w:val="single" w:sz="18" w:space="0" w:color="808080"/>
          </w:tcBorders>
        </w:tcPr>
        <w:p w:rsidR="00943D9A" w:rsidRPr="00FC47B6" w:rsidRDefault="00943D9A" w:rsidP="00FC47B6">
          <w:pPr>
            <w:pStyle w:val="Header"/>
            <w:jc w:val="right"/>
            <w:rPr>
              <w:rFonts w:ascii="Calibri" w:hAnsi="Calibri" w:cs="Arial"/>
              <w:sz w:val="24"/>
              <w:szCs w:val="22"/>
            </w:rPr>
          </w:pPr>
          <w:r w:rsidRPr="00FC47B6">
            <w:rPr>
              <w:rFonts w:ascii="Calibri" w:hAnsi="Calibri" w:cs="Arial"/>
              <w:sz w:val="24"/>
              <w:szCs w:val="22"/>
            </w:rPr>
            <w:t>BSc Project and Construction Management</w:t>
          </w:r>
        </w:p>
      </w:tc>
      <w:tc>
        <w:tcPr>
          <w:tcW w:w="1105" w:type="dxa"/>
          <w:tcBorders>
            <w:bottom w:val="single" w:sz="18" w:space="0" w:color="808080"/>
          </w:tcBorders>
        </w:tcPr>
        <w:p w:rsidR="00943D9A" w:rsidRPr="00FC47B6" w:rsidRDefault="00943D9A" w:rsidP="00FC47B6">
          <w:pPr>
            <w:pStyle w:val="Header"/>
            <w:rPr>
              <w:rFonts w:ascii="Cambria" w:hAnsi="Cambria"/>
              <w:b/>
              <w:bCs/>
              <w:color w:val="4F81BD"/>
              <w:sz w:val="24"/>
              <w:szCs w:val="36"/>
            </w:rPr>
          </w:pPr>
          <w:r w:rsidRPr="00FC47B6">
            <w:rPr>
              <w:rFonts w:ascii="Cambria" w:hAnsi="Cambria"/>
              <w:b/>
              <w:bCs/>
              <w:color w:val="4F81BD"/>
              <w:sz w:val="24"/>
              <w:szCs w:val="36"/>
            </w:rPr>
            <w:t>P148180</w:t>
          </w:r>
        </w:p>
      </w:tc>
    </w:tr>
  </w:tbl>
  <w:p w:rsidR="00943D9A" w:rsidRDefault="00943D9A" w:rsidP="000D6D16">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D6D16"/>
    <w:rsid w:val="00044702"/>
    <w:rsid w:val="00055839"/>
    <w:rsid w:val="00080081"/>
    <w:rsid w:val="000A25A4"/>
    <w:rsid w:val="000D6D16"/>
    <w:rsid w:val="000E595A"/>
    <w:rsid w:val="00170A0D"/>
    <w:rsid w:val="001B7C39"/>
    <w:rsid w:val="001E4505"/>
    <w:rsid w:val="002B0B21"/>
    <w:rsid w:val="002C00D1"/>
    <w:rsid w:val="0030293C"/>
    <w:rsid w:val="00313094"/>
    <w:rsid w:val="00314351"/>
    <w:rsid w:val="004304FB"/>
    <w:rsid w:val="004462AE"/>
    <w:rsid w:val="0047635A"/>
    <w:rsid w:val="00480135"/>
    <w:rsid w:val="004A4A7C"/>
    <w:rsid w:val="00557560"/>
    <w:rsid w:val="0057287C"/>
    <w:rsid w:val="006072B1"/>
    <w:rsid w:val="0065140C"/>
    <w:rsid w:val="006858DA"/>
    <w:rsid w:val="007060A6"/>
    <w:rsid w:val="00710ED0"/>
    <w:rsid w:val="00725601"/>
    <w:rsid w:val="00853DB3"/>
    <w:rsid w:val="0088539B"/>
    <w:rsid w:val="00892B97"/>
    <w:rsid w:val="008F04A0"/>
    <w:rsid w:val="00943D9A"/>
    <w:rsid w:val="009502CA"/>
    <w:rsid w:val="0097454A"/>
    <w:rsid w:val="00A35E50"/>
    <w:rsid w:val="00A82B1A"/>
    <w:rsid w:val="00A855CA"/>
    <w:rsid w:val="00AB654F"/>
    <w:rsid w:val="00AE54E7"/>
    <w:rsid w:val="00AE7F0E"/>
    <w:rsid w:val="00C01A33"/>
    <w:rsid w:val="00C34F76"/>
    <w:rsid w:val="00C83FEC"/>
    <w:rsid w:val="00D037AF"/>
    <w:rsid w:val="00D40420"/>
    <w:rsid w:val="00D56082"/>
    <w:rsid w:val="00DD5A88"/>
    <w:rsid w:val="00E5171F"/>
    <w:rsid w:val="00E831D3"/>
    <w:rsid w:val="00E94D9E"/>
    <w:rsid w:val="00EC2C72"/>
    <w:rsid w:val="00ED0ABA"/>
    <w:rsid w:val="00F02816"/>
    <w:rsid w:val="00F21FE9"/>
    <w:rsid w:val="00F404E8"/>
    <w:rsid w:val="00FB15ED"/>
    <w:rsid w:val="00FC47B6"/>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D16"/>
    <w:rPr>
      <w:rFonts w:ascii="Times New Roman" w:eastAsia="Times New Roman" w:hAnsi="Times New Roman"/>
      <w:sz w:val="20"/>
      <w:szCs w:val="20"/>
    </w:rPr>
  </w:style>
  <w:style w:type="paragraph" w:styleId="Heading1">
    <w:name w:val="heading 1"/>
    <w:basedOn w:val="Normal"/>
    <w:next w:val="Normal"/>
    <w:link w:val="Heading1Char"/>
    <w:uiPriority w:val="99"/>
    <w:qFormat/>
    <w:rsid w:val="00170A0D"/>
    <w:pPr>
      <w:keepNext/>
      <w:keepLines/>
      <w:spacing w:before="480" w:line="276" w:lineRule="auto"/>
      <w:outlineLvl w:val="0"/>
    </w:pPr>
    <w:rPr>
      <w:rFonts w:ascii="Cambria" w:hAnsi="Cambria"/>
      <w:b/>
      <w:bCs/>
      <w:color w:val="365F91"/>
      <w:sz w:val="28"/>
      <w:szCs w:val="28"/>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70A0D"/>
    <w:rPr>
      <w:rFonts w:ascii="Cambria" w:hAnsi="Cambria" w:cs="Times New Roman"/>
      <w:b/>
      <w:bCs/>
      <w:color w:val="365F91"/>
      <w:sz w:val="28"/>
      <w:szCs w:val="28"/>
      <w:lang w:val="en-US"/>
    </w:rPr>
  </w:style>
  <w:style w:type="paragraph" w:styleId="IntenseQuote">
    <w:name w:val="Intense Quote"/>
    <w:basedOn w:val="Normal"/>
    <w:next w:val="Normal"/>
    <w:link w:val="IntenseQuoteChar"/>
    <w:uiPriority w:val="99"/>
    <w:qFormat/>
    <w:rsid w:val="000D6D1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99"/>
    <w:locked/>
    <w:rsid w:val="000D6D16"/>
    <w:rPr>
      <w:rFonts w:ascii="Times New Roman" w:hAnsi="Times New Roman" w:cs="Times New Roman"/>
      <w:b/>
      <w:bCs/>
      <w:i/>
      <w:iCs/>
      <w:color w:val="4F81BD"/>
      <w:sz w:val="20"/>
      <w:szCs w:val="20"/>
      <w:lang w:eastAsia="en-GB"/>
    </w:rPr>
  </w:style>
  <w:style w:type="paragraph" w:styleId="Header">
    <w:name w:val="header"/>
    <w:basedOn w:val="Normal"/>
    <w:link w:val="HeaderChar"/>
    <w:uiPriority w:val="99"/>
    <w:rsid w:val="000D6D16"/>
    <w:pPr>
      <w:tabs>
        <w:tab w:val="center" w:pos="4513"/>
        <w:tab w:val="right" w:pos="9026"/>
      </w:tabs>
    </w:pPr>
  </w:style>
  <w:style w:type="character" w:customStyle="1" w:styleId="HeaderChar">
    <w:name w:val="Header Char"/>
    <w:basedOn w:val="DefaultParagraphFont"/>
    <w:link w:val="Header"/>
    <w:uiPriority w:val="99"/>
    <w:locked/>
    <w:rsid w:val="000D6D16"/>
    <w:rPr>
      <w:rFonts w:ascii="Times New Roman" w:hAnsi="Times New Roman" w:cs="Times New Roman"/>
      <w:sz w:val="20"/>
      <w:szCs w:val="20"/>
      <w:lang w:eastAsia="en-GB"/>
    </w:rPr>
  </w:style>
  <w:style w:type="paragraph" w:styleId="Footer">
    <w:name w:val="footer"/>
    <w:basedOn w:val="Normal"/>
    <w:link w:val="FooterChar"/>
    <w:uiPriority w:val="99"/>
    <w:rsid w:val="000D6D16"/>
    <w:pPr>
      <w:tabs>
        <w:tab w:val="center" w:pos="4513"/>
        <w:tab w:val="right" w:pos="9026"/>
      </w:tabs>
    </w:pPr>
  </w:style>
  <w:style w:type="character" w:customStyle="1" w:styleId="FooterChar">
    <w:name w:val="Footer Char"/>
    <w:basedOn w:val="DefaultParagraphFont"/>
    <w:link w:val="Footer"/>
    <w:uiPriority w:val="99"/>
    <w:locked/>
    <w:rsid w:val="000D6D16"/>
    <w:rPr>
      <w:rFonts w:ascii="Times New Roman" w:hAnsi="Times New Roman" w:cs="Times New Roman"/>
      <w:sz w:val="20"/>
      <w:szCs w:val="20"/>
      <w:lang w:eastAsia="en-GB"/>
    </w:rPr>
  </w:style>
  <w:style w:type="paragraph" w:styleId="BalloonText">
    <w:name w:val="Balloon Text"/>
    <w:basedOn w:val="Normal"/>
    <w:link w:val="BalloonTextChar"/>
    <w:uiPriority w:val="99"/>
    <w:semiHidden/>
    <w:rsid w:val="000D6D1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D6D16"/>
    <w:rPr>
      <w:rFonts w:ascii="Tahoma" w:hAnsi="Tahoma" w:cs="Tahoma"/>
      <w:sz w:val="16"/>
      <w:szCs w:val="16"/>
      <w:lang w:eastAsia="en-GB"/>
    </w:rPr>
  </w:style>
  <w:style w:type="character" w:styleId="Strong">
    <w:name w:val="Strong"/>
    <w:basedOn w:val="DefaultParagraphFont"/>
    <w:uiPriority w:val="99"/>
    <w:qFormat/>
    <w:rsid w:val="004304FB"/>
    <w:rPr>
      <w:rFonts w:ascii="Arial" w:hAnsi="Arial" w:cs="Arial"/>
      <w:b/>
      <w:bCs/>
    </w:rPr>
  </w:style>
  <w:style w:type="paragraph" w:styleId="Bibliography">
    <w:name w:val="Bibliography"/>
    <w:basedOn w:val="Normal"/>
    <w:next w:val="Normal"/>
    <w:uiPriority w:val="99"/>
    <w:rsid w:val="00170A0D"/>
  </w:style>
  <w:style w:type="character" w:styleId="Hyperlink">
    <w:name w:val="Hyperlink"/>
    <w:basedOn w:val="DefaultParagraphFont"/>
    <w:uiPriority w:val="99"/>
    <w:rsid w:val="00A82B1A"/>
    <w:rPr>
      <w:rFonts w:cs="Times New Roman"/>
      <w:color w:val="0000FF"/>
      <w:u w:val="single"/>
    </w:rPr>
  </w:style>
  <w:style w:type="character" w:styleId="Emphasis">
    <w:name w:val="Emphasis"/>
    <w:basedOn w:val="DefaultParagraphFont"/>
    <w:uiPriority w:val="99"/>
    <w:qFormat/>
    <w:rsid w:val="00AE7F0E"/>
    <w:rPr>
      <w:rFonts w:cs="Times New Roman"/>
      <w:i/>
      <w:iCs/>
    </w:rPr>
  </w:style>
  <w:style w:type="character" w:styleId="FollowedHyperlink">
    <w:name w:val="FollowedHyperlink"/>
    <w:basedOn w:val="DefaultParagraphFont"/>
    <w:uiPriority w:val="99"/>
    <w:rsid w:val="00AE54E7"/>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965546570">
      <w:marLeft w:val="0"/>
      <w:marRight w:val="0"/>
      <w:marTop w:val="0"/>
      <w:marBottom w:val="0"/>
      <w:divBdr>
        <w:top w:val="none" w:sz="0" w:space="0" w:color="auto"/>
        <w:left w:val="none" w:sz="0" w:space="0" w:color="auto"/>
        <w:bottom w:val="none" w:sz="0" w:space="0" w:color="auto"/>
        <w:right w:val="none" w:sz="0" w:space="0" w:color="auto"/>
      </w:divBdr>
      <w:divsChild>
        <w:div w:id="965546571">
          <w:marLeft w:val="0"/>
          <w:marRight w:val="0"/>
          <w:marTop w:val="0"/>
          <w:marBottom w:val="0"/>
          <w:divBdr>
            <w:top w:val="none" w:sz="0" w:space="0" w:color="auto"/>
            <w:left w:val="none" w:sz="0" w:space="0" w:color="auto"/>
            <w:bottom w:val="none" w:sz="0" w:space="0" w:color="auto"/>
            <w:right w:val="none" w:sz="0" w:space="0" w:color="auto"/>
          </w:divBdr>
          <w:divsChild>
            <w:div w:id="965546573">
              <w:marLeft w:val="0"/>
              <w:marRight w:val="0"/>
              <w:marTop w:val="0"/>
              <w:marBottom w:val="0"/>
              <w:divBdr>
                <w:top w:val="none" w:sz="0" w:space="0" w:color="auto"/>
                <w:left w:val="none" w:sz="0" w:space="0" w:color="auto"/>
                <w:bottom w:val="none" w:sz="0" w:space="0" w:color="auto"/>
                <w:right w:val="none" w:sz="0" w:space="0" w:color="auto"/>
              </w:divBdr>
              <w:divsChild>
                <w:div w:id="965546569">
                  <w:marLeft w:val="0"/>
                  <w:marRight w:val="0"/>
                  <w:marTop w:val="0"/>
                  <w:marBottom w:val="0"/>
                  <w:divBdr>
                    <w:top w:val="none" w:sz="0" w:space="0" w:color="auto"/>
                    <w:left w:val="none" w:sz="0" w:space="0" w:color="auto"/>
                    <w:bottom w:val="none" w:sz="0" w:space="0" w:color="auto"/>
                    <w:right w:val="none" w:sz="0" w:space="0" w:color="auto"/>
                  </w:divBdr>
                </w:div>
                <w:div w:id="9655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ogle.co.uk/url?sa=i&amp;rct=j&amp;q=&amp;esrc=s&amp;source=images&amp;cd=&amp;cad=rja&amp;uact=8&amp;ved=0ahUKEwjs_7_Kl6DXAhUR-6QKHSmSCvgQjRwIBw&amp;url=http://breeaminuse.breeam.org/&amp;psig=AOvVaw0QhQfzbm434OHWSPCrUqY7&amp;ust=150972216763594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410</TotalTime>
  <Pages>6</Pages>
  <Words>1943</Words>
  <Characters>11076</Characters>
  <Application>Microsoft Office Outlook</Application>
  <DocSecurity>0</DocSecurity>
  <Lines>0</Lines>
  <Paragraphs>0</Paragraphs>
  <ScaleCrop>false</ScaleCrop>
  <Company>Interserve Construction Limited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BREEAM New Construction Assessment/Energy Assessment</dc:title>
  <dc:subject/>
  <dc:creator/>
  <cp:keywords/>
  <dc:description/>
  <cp:lastModifiedBy>mread</cp:lastModifiedBy>
  <cp:revision>21</cp:revision>
  <cp:lastPrinted>2017-11-13T15:40:00Z</cp:lastPrinted>
  <dcterms:created xsi:type="dcterms:W3CDTF">2017-11-02T14:58:00Z</dcterms:created>
  <dcterms:modified xsi:type="dcterms:W3CDTF">2017-11-13T15:42:00Z</dcterms:modified>
</cp:coreProperties>
</file>