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In my assignment I will produce a plan of a small scale participatory research project. I will include critical consideration of the theory of research with young people, the role of ethics, and participatory approaches. I will also look into the potential benefits for young people in their involvement in participatory research.</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While trying to decide what kind of research I wanted to do for this assignment, I looked into my local town, Tregaron, to see what the feelings were about young people in general, and the young people residing in Tregaron.</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Tregaron Age distribution statistics (www.ilivehere.co.uk,2016) states that the population of Tregaron as a whole, is older than the national average. The population of Tregaron is also older than the average, making Tregaron an elderly person location to live, but over the last couple of years I have seen a rise in the population of young people in Tregaron, and a decrease in transport and organisations for the young people.</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My plan: Get a group of young people ranging from the age of 11 to 25 into a focus group, so that we can research the feelings of the 65+ and see if we can change the stigma surrounding the feelings towards young people.</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The group would originally be running for sixteen weeks, and during that time my plan would be to encourage an event, that will combine young people and older people getting to know each other, and running workshops and encouraging further generation events.</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 xml:space="preserve">The main organising of the event would be the responsibility of the young people in the focus group. The main focus should be to get the generations all talking, and </w:t>
      </w:r>
      <w:r w:rsidRPr="002037CE">
        <w:rPr>
          <w:rFonts w:ascii="Arial" w:hAnsi="Arial" w:cs="Arial"/>
          <w:color w:val="000000"/>
        </w:rPr>
        <w:lastRenderedPageBreak/>
        <w:t>getting to know each other, and getting to know the young people much in the same way as speed dating, just chatting for designated times with all the older and</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younger generations, so that everybody gets to chat and learn from each other. Other good activities that could be done, are ball room dancing, bowling or bingo. There are many activities that both generations can enjoy.</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Statistics have shown that the older generation are the loneliest, with the 25 to 35 year olds coming in second, more than 200,000 elderly people haven’t spoken to friends and family in over a month, and over half of older people state that their main source of company is their television. (Campaign to end loneliness,2017)</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First emphasis would be getting a group together. Developing a focus group would be the way I would want to go, a focus group is a group of people coming together with discussion and methods to do with a particular aim or focus. To gauge interest in the group, I would devise a poster or a pamphlet detailing the aims and outcomes of the group, and what the research project is. I would also state that the project is participatory and to be led by young people. I would also add that there will be a warm and cosy atmosphere, with tea cakes and biscuits. When this is complete I would launch a page on a social media platform, with the poster informing young people how to get involved, to attract people who have not got internet access I would also put posters up in the places in Tregaron were young people are. A venue for this group could be easily found, and for free, as the use of the family centre and the hall is open to committee members, and public for town meeting and events. Running the group would be a Thursday evening between six and nine o clock, giving young people time to finish education and also work commitments. The best place for this group would be the family centre as it has a warm and inviting atmosphere.</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lastRenderedPageBreak/>
        <w:t>Researching into Tuckerman’s (1965) theory will help me focus on the different stages the group will go through during the sixteen week sessions.</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Firstly, I will be “Forming” a group with the help of the young people themselves. In the beginning stages I would run plenty of ice breakers, learn names and personalities. During the early sessions I will follow young people’s lead for setting the scene. During this time, I would encourage young people to think of potential names for the group, and decide on rules, group boundaries, risk, health and safety and group roles.</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Understanding group roles helps with efficiency in group work, research has mostly been driven by a business context, where more concern is put upon promoting effective working environments. For youth work this needs adapting to fit the working context routed in social values and principles. (Buchroth&amp;</w:t>
      </w:r>
      <w:proofErr w:type="gramStart"/>
      <w:r w:rsidRPr="002037CE">
        <w:rPr>
          <w:rFonts w:ascii="Arial" w:hAnsi="Arial" w:cs="Arial"/>
          <w:color w:val="000000"/>
        </w:rPr>
        <w:t>Parkin,2010.p</w:t>
      </w:r>
      <w:proofErr w:type="gramEnd"/>
      <w:r w:rsidRPr="002037CE">
        <w:rPr>
          <w:rFonts w:ascii="Arial" w:hAnsi="Arial" w:cs="Arial"/>
          <w:color w:val="000000"/>
        </w:rPr>
        <w:t>95) This practice is central within youth work, as group roles cover all the five pillars of youth work that are Expressive, Educative, participative inclusive and empowering as stated in the youth work in wales: principle and purposes(YWWRG,2013 p.6)</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By spending a few sessions really watching and forming bonds with the young people, I will be able to observe and help the young people choose which role they would be best suited. Once again I will be letting the young people lead, and only offering encouragement and help where asked or needed.</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 xml:space="preserve">When trying to come up with a project that would serve purpose and gain me the research that I needed, I looked into the </w:t>
      </w:r>
      <w:proofErr w:type="spellStart"/>
      <w:r w:rsidRPr="002037CE">
        <w:rPr>
          <w:rFonts w:ascii="Arial" w:hAnsi="Arial" w:cs="Arial"/>
          <w:color w:val="000000"/>
        </w:rPr>
        <w:t>naomie</w:t>
      </w:r>
      <w:proofErr w:type="spellEnd"/>
      <w:r w:rsidRPr="002037CE">
        <w:rPr>
          <w:rFonts w:ascii="Arial" w:hAnsi="Arial" w:cs="Arial"/>
          <w:color w:val="000000"/>
        </w:rPr>
        <w:t xml:space="preserve"> planning model. Using this model, I felt that this would show clear evidence that I have taken all things into consideration.</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 xml:space="preserve">The needs: Straight away there were two clear needs, one was to get young people together, secondly to help reduce loneliness in both the younger generation and the </w:t>
      </w:r>
      <w:r w:rsidRPr="002037CE">
        <w:rPr>
          <w:rFonts w:ascii="Arial" w:hAnsi="Arial" w:cs="Arial"/>
          <w:color w:val="000000"/>
        </w:rPr>
        <w:lastRenderedPageBreak/>
        <w:t>older generation 65+. Looking in, I could also see that there was a need for the young people to show compassion, get their point across, and show they could be responsible.</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The most important aim was to get different generations to see each other in a better light, for young people to not see the older generation as weak boring and stuffy, but interesting and approachable and also for the older generation to see young people as the future, as kind, caring and empathetic, instead of rude, lazy, and a threat. The aims for young people are to integrate with the older members of the community, and the younger members of the group. It is important to give young people in the community a voice, and status, and to remove the stigma surrounding young people, thus helping with both their self-esteem and well-being.</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Another aim is to complete research to find out what overall feelings are for the older generation regarding young people. I will also Show young people how to plan, organise, and hold an event.</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The possible outcomes are that the young people will feel a sense of determination while working on changing the opinions of the older generation, and showing what they can do in forms of workshops, planning, and organising and running events. Young people will form friendships with other young people in the community, and with the older generation. I would hope that this project would also make them feel that they are part of the community, and earn the respect of others in the community.</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This type of research project will help young people have better awareness in their lives, and learn coping strategies that will help build resilience for future development.</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lastRenderedPageBreak/>
        <w:t>The methods I will be using are participatory research methods, getting young people involved in organising surveys, and data management. We will use qualitative research methods.</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Youth participatory research is when young people choose to be involved and contribute to the research, and all other things involved in that research. Defining participatory research can sometimes be difficult since the range in the participation can vary. When young people contribute in research it can be in many different forms, it can be them participating in research to the young people being researched themselves. It can be them asking questions on behalf of themselves, or other people.</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Some people believe that participatory and participative have two different meanings, I disagree with that, and I believe that participatory research is a joint process of enquiry that is lead not only within a group of young people, but also a group of young people.</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Participatory is research that is led and piloted by the young people themselves, while being supported and resourced by young people, and although youth research projects are often instigated by adults for a particular need or purpose the work is in the hands of the young people involved. (Banks,1999 pg.181-2)</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Within the project along with participatory research methods, I will be using qualitative research methods, as I believe this to be the best method to use in the project. Just like participatory research qualitative research is not easy to totally</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 xml:space="preserve">define although the wording seems quite simple, qualitative research is using quality methods over quantity, meaning that the research will use a small amount of people </w:t>
      </w:r>
      <w:r w:rsidRPr="002037CE">
        <w:rPr>
          <w:rFonts w:ascii="Arial" w:hAnsi="Arial" w:cs="Arial"/>
          <w:color w:val="000000"/>
        </w:rPr>
        <w:lastRenderedPageBreak/>
        <w:t>as it is not nationwide, it is a little town in west wales Ceredigion called Tregaron where the population is very small.</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“Qualitative research is an umbrella term for an array of attitudes towards and strategies for conducting inquiry that are aimed at discovering how human beings understand, experience and interpret and produce the social world” (sandelowski,2004:893)</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Qualitative research began to be widely used in the 1960 s to identify deviation from the quantitive forms of researching, that were then used more frequently. These methods began to be used as some specific quantitive methods were, more motivated by a commitment to replace types of non quantitive methods that were judged to be scientifically unacceptable. (Hammersley,2013.pg 2)</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Implementation will be putting my plan into action, to get young people to understand and empathise with the loneliness that the older generation feel. To research how lonely the older generation of Tregaron feel, and how they feel they can interact with the young people of the community. We will also research in how, and if we can change the older generations mind-set on the stigma they give to the young people.</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Within the project we will be using surveys to gain data and knowledge on the feelings of the older generations on the young people in the local area. But before any of this can get put into action there are certain ethical issues that need to be addressed. Every survey a participant participates in there must be informed consent, a main feature of research ethics is that people participating in the research must be fully informed in all aspects of the research project before they consent in</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lastRenderedPageBreak/>
        <w:t>taking part. The core principles of informed consent, come from a number of commonly held ethical principles, it holds ideas of fairness, to expect participants to make decisions when they are not in possession of all the relevant information. As within youth work principles, participants have a right to information. The principle of informed consent also applies to research on social groups, organisation, and businesses, ranging from government departments to schools, small companies and multinational companies(Oliver,</w:t>
      </w:r>
      <w:proofErr w:type="gramStart"/>
      <w:r w:rsidRPr="002037CE">
        <w:rPr>
          <w:rFonts w:ascii="Arial" w:hAnsi="Arial" w:cs="Arial"/>
          <w:color w:val="000000"/>
        </w:rPr>
        <w:t>2003:p</w:t>
      </w:r>
      <w:proofErr w:type="gramEnd"/>
      <w:r w:rsidRPr="002037CE">
        <w:rPr>
          <w:rFonts w:ascii="Arial" w:hAnsi="Arial" w:cs="Arial"/>
          <w:color w:val="000000"/>
        </w:rPr>
        <w:t>28-29)</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Another ethical issue that will need to be fully considered in my project is the researching of vulnerable groups of people, some of the 65+ may fall into this category. There will be a need to access their level of understanding, so within the research project we will need to provide a letter sent out with every survey, written in clear and simple terms detailing the project, its reasoning, and the research that is involved. Detailing the event that is planned between the older generation and the young people, and its meaning, may help some of the older generation to feel a sense of involvement. We would pre-notify participants of when surveys will be distributed, and collected, so as they are fully aware, and do not become frightened by strangers at the door. As the stigma surrounding young people in Tregaron is that the older generation should be afraid of the young people, I would telephone, or call with potential participants prior to the research project, commencing to see if they would be willing to participate in the project, to explain the project, what it is about, and what it aims to achieve. The people in this age range like to be informed about everything.</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One of the reasons for choosing questionnaires /surveys in my research project, is that these research methodologies have essential means of allowing participants to select themselves, if they want to be involved. We know that it is said, in many</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lastRenderedPageBreak/>
        <w:t>theories that if you use self-completion questionnaires in survey research you are unlikely to get a 100 percent response rate, the norms are that some will reply and some will choose not to be involved, but I hope that with our door to door approach that we will be able to convince the majority to participate. People that are sent surveys are able to sit in their own homes, and make calm and decisive decisions on whether to participate or not. It is much better to have people that are willing to take part in the research project. From a procedural view point my key issue is that people should be given time to make up their minds (</w:t>
      </w:r>
      <w:proofErr w:type="gramStart"/>
      <w:r w:rsidRPr="002037CE">
        <w:rPr>
          <w:rFonts w:ascii="Arial" w:hAnsi="Arial" w:cs="Arial"/>
          <w:color w:val="000000"/>
        </w:rPr>
        <w:t>Oliver,2003.p</w:t>
      </w:r>
      <w:proofErr w:type="gramEnd"/>
      <w:r w:rsidRPr="002037CE">
        <w:rPr>
          <w:rFonts w:ascii="Arial" w:hAnsi="Arial" w:cs="Arial"/>
          <w:color w:val="000000"/>
        </w:rPr>
        <w:t xml:space="preserve"> 27)</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At the end of the project I would like to evaluate the research, and evaluate with the young people on their experiences throughout the project, and how they felt that the project had developed.</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Evaluation Is very important in youth work projects, we are able to evaluate in many ways, sometimes without noticing there are a certain amount of ice breaker type evaluations, like post it storms where each member is given a few pieces of post it notes, and they can write how they felt then everyone sticks them to the board at the same time. You can have boxes like a vote, or even a washing line where you hang up pants for the not so good stuff, and shirt for the good stuff, there are plenty of fun ways that will interest young people in evaluation methods.</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In evaluation we must identify the outcomes, quality and effectiveness of the research project and identify in ways in which we could improve it for further research.</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Both during the project, and after it is important to be constantly evaluating and asking ourselves these questions. How could we improve the research project and what was the impact of this work? And who did it have an impact on? We must also</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lastRenderedPageBreak/>
        <w:t>look at how the results of the research compere to what the original aims and objectives were. (saplin,</w:t>
      </w:r>
      <w:proofErr w:type="gramStart"/>
      <w:r w:rsidRPr="002037CE">
        <w:rPr>
          <w:rFonts w:ascii="Arial" w:hAnsi="Arial" w:cs="Arial"/>
          <w:color w:val="000000"/>
        </w:rPr>
        <w:t>2013:p</w:t>
      </w:r>
      <w:proofErr w:type="gramEnd"/>
      <w:r w:rsidRPr="002037CE">
        <w:rPr>
          <w:rFonts w:ascii="Arial" w:hAnsi="Arial" w:cs="Arial"/>
          <w:color w:val="000000"/>
        </w:rPr>
        <w:t>169)</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For my planned project to work I will need the participation of young people. The main issue will be getting the young people in through the door the first time and then keep their interests high to keep the young people coming back to the project, as in my opinion with all parts of good youth work is voluntary participation. To attract the young people to the group will be the poster that will be around the town, and on social media platforms. In my view of Tregaron young people I know that I would get them in just be the offer of somewhere warm, dry, and safe to socialise with their friends, as this seems to be the young people’s main priority at this stage, plus they would have the added bonus of tea and coffee and cake and biscuits.</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Young people recognise that adults, and their social structures, for example schools and colleges tend to treat young people differently from mature adults. This mutual mistrust between young people and adults is all too often a result of common ageism, and negative assumptions about the different ages. In my opinion this is mutual in all age groups with people thinking that certain ages should, and will behave in certain ways. These misconceptions can make young people suffer with confidence issues, and low self-esteem, which can then affect them later in life, so the involvement of young people in a research project like the one that I have planned, can have effective change in relation to ageist attitudes and misconceptions. Also if young people are made to feel listen to, appreciated, and empowered in this age then it will help them in future years. In communities like Tregaron young people are often seen as a problem, and youth work being the solution to it, meanwhile the young people are left feeling misunderstood, and unclear how to address the negative stigma that surround them.</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lastRenderedPageBreak/>
        <w:t>Within the research project I would push young people to achieve success and work to their ability. I would encourage young people to decide on possible project options, and carry out work that is required to full fill those options. As a youth worker on the project I would be present in a purely supportive role, offering advice, access to resources as well as encouraging the project to develop.</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Although I will be providing a programme of activities in the form of a session plan, I would leave room for adjustments, if the young people needed that. I would encourage them to be vocal and honest in their feelings regarding the project at the start, during, and at the end as in my opinion nobody knows youth work like young people.</w:t>
      </w:r>
    </w:p>
    <w:p w:rsidR="002037CE" w:rsidRPr="002037CE" w:rsidRDefault="002037CE" w:rsidP="002037CE">
      <w:pPr>
        <w:pStyle w:val="NormalWeb"/>
        <w:spacing w:line="480" w:lineRule="auto"/>
        <w:jc w:val="both"/>
        <w:rPr>
          <w:rFonts w:ascii="Arial" w:hAnsi="Arial" w:cs="Arial"/>
          <w:color w:val="000000"/>
        </w:rPr>
      </w:pPr>
      <w:r w:rsidRPr="002037CE">
        <w:rPr>
          <w:rFonts w:ascii="Arial" w:hAnsi="Arial" w:cs="Arial"/>
          <w:color w:val="000000"/>
        </w:rPr>
        <w:t xml:space="preserve">The conclusion: I feel that I have produced a good plan of a research project, that has a critical consideration of the theory of research around young people, I feel that this project would benefit young people in lots of ways, and I am excited about putting the plan into </w:t>
      </w:r>
      <w:r w:rsidRPr="002037CE">
        <w:rPr>
          <w:rFonts w:ascii="Arial" w:hAnsi="Arial" w:cs="Arial"/>
          <w:color w:val="000000"/>
        </w:rPr>
        <w:t>action.</w:t>
      </w:r>
    </w:p>
    <w:p w:rsidR="009E1398" w:rsidRDefault="002037CE"/>
    <w:p w:rsidR="002037CE" w:rsidRDefault="002037CE"/>
    <w:p w:rsidR="002037CE" w:rsidRDefault="002037CE"/>
    <w:p w:rsidR="002037CE" w:rsidRDefault="002037CE"/>
    <w:p w:rsidR="002037CE" w:rsidRDefault="002037CE"/>
    <w:p w:rsidR="002037CE" w:rsidRDefault="002037CE"/>
    <w:p w:rsidR="002037CE" w:rsidRDefault="002037CE"/>
    <w:p w:rsidR="002037CE" w:rsidRDefault="002037CE"/>
    <w:p w:rsidR="002037CE" w:rsidRDefault="002037CE"/>
    <w:p w:rsidR="002037CE" w:rsidRDefault="002037CE"/>
    <w:p w:rsidR="002037CE" w:rsidRDefault="002037CE"/>
    <w:p w:rsidR="002037CE" w:rsidRDefault="002037CE"/>
    <w:p w:rsidR="002037CE" w:rsidRDefault="002037CE"/>
    <w:p w:rsidR="002037CE" w:rsidRDefault="002037CE" w:rsidP="002037CE">
      <w:pPr>
        <w:spacing w:line="480" w:lineRule="auto"/>
        <w:jc w:val="both"/>
        <w:rPr>
          <w:rFonts w:ascii="Arial" w:hAnsi="Arial" w:cs="Arial"/>
          <w:sz w:val="24"/>
          <w:szCs w:val="24"/>
          <w:lang w:val="en-GB"/>
        </w:rPr>
      </w:pPr>
      <w:r>
        <w:rPr>
          <w:rFonts w:ascii="Arial" w:hAnsi="Arial" w:cs="Arial"/>
          <w:sz w:val="24"/>
          <w:szCs w:val="24"/>
          <w:lang w:val="en-GB"/>
        </w:rPr>
        <w:lastRenderedPageBreak/>
        <w:t>References.</w:t>
      </w:r>
    </w:p>
    <w:p w:rsidR="002037CE" w:rsidRDefault="002037CE" w:rsidP="002037CE">
      <w:pPr>
        <w:spacing w:line="480" w:lineRule="auto"/>
        <w:jc w:val="both"/>
        <w:rPr>
          <w:rFonts w:ascii="Arial" w:hAnsi="Arial" w:cs="Arial"/>
          <w:sz w:val="24"/>
          <w:szCs w:val="24"/>
          <w:lang w:val="en-GB"/>
        </w:rPr>
      </w:pPr>
      <w:r>
        <w:rPr>
          <w:rFonts w:ascii="Arial" w:hAnsi="Arial" w:cs="Arial"/>
          <w:sz w:val="24"/>
          <w:szCs w:val="24"/>
          <w:lang w:val="en-GB"/>
        </w:rPr>
        <w:t>Banks,S(1999)</w:t>
      </w:r>
      <w:r>
        <w:rPr>
          <w:rFonts w:ascii="Arial" w:hAnsi="Arial" w:cs="Arial"/>
          <w:i/>
          <w:sz w:val="24"/>
          <w:szCs w:val="24"/>
          <w:lang w:val="en-GB"/>
        </w:rPr>
        <w:t>ethical issues in youthwork</w:t>
      </w:r>
      <w:r>
        <w:rPr>
          <w:rFonts w:ascii="Arial" w:hAnsi="Arial" w:cs="Arial"/>
          <w:sz w:val="24"/>
          <w:szCs w:val="24"/>
          <w:lang w:val="en-GB"/>
        </w:rPr>
        <w:t>.Oxen:Routledge</w:t>
      </w:r>
    </w:p>
    <w:p w:rsidR="002037CE" w:rsidRDefault="002037CE" w:rsidP="002037CE">
      <w:pPr>
        <w:spacing w:line="480" w:lineRule="auto"/>
        <w:rPr>
          <w:rFonts w:ascii="Arial" w:hAnsi="Arial" w:cs="Arial"/>
          <w:sz w:val="24"/>
          <w:szCs w:val="24"/>
          <w:lang w:val="en-GB"/>
        </w:rPr>
      </w:pPr>
      <w:r>
        <w:rPr>
          <w:rFonts w:ascii="Arial" w:hAnsi="Arial" w:cs="Arial"/>
          <w:sz w:val="24"/>
          <w:szCs w:val="24"/>
          <w:lang w:val="en-GB"/>
        </w:rPr>
        <w:t>Buchroth.L,&amp;Parkin,C(2010)</w:t>
      </w:r>
      <w:r>
        <w:rPr>
          <w:rFonts w:ascii="Arial" w:hAnsi="Arial" w:cs="Arial"/>
          <w:i/>
          <w:sz w:val="24"/>
          <w:szCs w:val="24"/>
          <w:lang w:val="en-GB"/>
        </w:rPr>
        <w:t>Using theory in youth and community practice</w:t>
      </w:r>
      <w:r>
        <w:rPr>
          <w:rFonts w:ascii="Arial" w:hAnsi="Arial" w:cs="Arial"/>
          <w:sz w:val="24"/>
          <w:szCs w:val="24"/>
          <w:lang w:val="en-GB"/>
        </w:rPr>
        <w:t>.Exeter:Learning matters ltd.</w:t>
      </w:r>
    </w:p>
    <w:p w:rsidR="002037CE" w:rsidRDefault="002037CE" w:rsidP="002037CE">
      <w:pPr>
        <w:spacing w:line="480" w:lineRule="auto"/>
        <w:rPr>
          <w:rFonts w:ascii="Arial" w:hAnsi="Arial" w:cs="Arial"/>
          <w:sz w:val="24"/>
          <w:szCs w:val="24"/>
          <w:lang w:val="en-GB"/>
        </w:rPr>
      </w:pPr>
      <w:r>
        <w:rPr>
          <w:rFonts w:ascii="Arial" w:hAnsi="Arial" w:cs="Arial"/>
          <w:sz w:val="24"/>
          <w:szCs w:val="24"/>
          <w:lang w:val="en-GB"/>
        </w:rPr>
        <w:t>Campaign to end loneliness(2017)connections in older age[online]Available at http://campaigntoendloneliness.org/loneliness-research/ [accessed on 2/1/2018]</w:t>
      </w:r>
    </w:p>
    <w:p w:rsidR="002037CE" w:rsidRDefault="002037CE" w:rsidP="002037CE">
      <w:pPr>
        <w:spacing w:line="480" w:lineRule="auto"/>
        <w:rPr>
          <w:rFonts w:ascii="Arial" w:hAnsi="Arial" w:cs="Arial"/>
          <w:sz w:val="24"/>
          <w:szCs w:val="24"/>
          <w:lang w:val="en-GB"/>
        </w:rPr>
      </w:pPr>
      <w:r>
        <w:rPr>
          <w:rFonts w:ascii="Arial" w:hAnsi="Arial" w:cs="Arial"/>
          <w:sz w:val="24"/>
          <w:szCs w:val="24"/>
          <w:lang w:val="en-GB"/>
        </w:rPr>
        <w:t>Hammersley,M.(2013)</w:t>
      </w:r>
      <w:r>
        <w:rPr>
          <w:rFonts w:ascii="Arial" w:hAnsi="Arial" w:cs="Arial"/>
          <w:i/>
          <w:sz w:val="24"/>
          <w:szCs w:val="24"/>
          <w:lang w:val="en-GB"/>
        </w:rPr>
        <w:t>What is qualitative research</w:t>
      </w:r>
      <w:r>
        <w:rPr>
          <w:rFonts w:ascii="Arial" w:hAnsi="Arial" w:cs="Arial"/>
          <w:sz w:val="24"/>
          <w:szCs w:val="24"/>
          <w:lang w:val="en-GB"/>
        </w:rPr>
        <w:t>.London:Bloomsbury academic.</w:t>
      </w:r>
    </w:p>
    <w:p w:rsidR="002037CE" w:rsidRDefault="002037CE" w:rsidP="002037CE">
      <w:pPr>
        <w:spacing w:line="480" w:lineRule="auto"/>
        <w:rPr>
          <w:rFonts w:ascii="Arial" w:hAnsi="Arial" w:cs="Arial"/>
          <w:sz w:val="24"/>
          <w:szCs w:val="24"/>
          <w:lang w:val="en-GB"/>
        </w:rPr>
      </w:pPr>
      <w:r>
        <w:rPr>
          <w:rFonts w:ascii="Arial" w:hAnsi="Arial" w:cs="Arial"/>
          <w:sz w:val="24"/>
          <w:szCs w:val="24"/>
          <w:lang w:val="en-GB"/>
        </w:rPr>
        <w:t>Oliver,P(2003)</w:t>
      </w:r>
      <w:r>
        <w:rPr>
          <w:rFonts w:ascii="Arial" w:hAnsi="Arial" w:cs="Arial"/>
          <w:i/>
          <w:sz w:val="24"/>
          <w:szCs w:val="24"/>
          <w:lang w:val="en-GB"/>
        </w:rPr>
        <w:t>The student guide to research ethics</w:t>
      </w:r>
      <w:r>
        <w:rPr>
          <w:rFonts w:ascii="Arial" w:hAnsi="Arial" w:cs="Arial"/>
          <w:sz w:val="24"/>
          <w:szCs w:val="24"/>
          <w:lang w:val="en-GB"/>
        </w:rPr>
        <w:t>.Maidenhead:Open university press.</w:t>
      </w:r>
    </w:p>
    <w:p w:rsidR="002037CE" w:rsidRDefault="002037CE" w:rsidP="002037CE">
      <w:pPr>
        <w:spacing w:line="480" w:lineRule="auto"/>
        <w:rPr>
          <w:rFonts w:ascii="Arial" w:hAnsi="Arial" w:cs="Arial"/>
          <w:sz w:val="24"/>
          <w:szCs w:val="24"/>
          <w:lang w:val="en-GB"/>
        </w:rPr>
      </w:pPr>
      <w:r>
        <w:rPr>
          <w:rFonts w:ascii="Arial" w:hAnsi="Arial" w:cs="Arial"/>
          <w:sz w:val="24"/>
          <w:szCs w:val="24"/>
          <w:lang w:val="en-GB"/>
        </w:rPr>
        <w:t>Sandelowski,M(2004)’Qualative research’ in lewis-beck,M,Bryman,A,and liao,T(eds)</w:t>
      </w:r>
      <w:r>
        <w:rPr>
          <w:rFonts w:ascii="Arial" w:hAnsi="Arial" w:cs="Arial"/>
          <w:i/>
          <w:sz w:val="24"/>
          <w:szCs w:val="24"/>
          <w:lang w:val="en-GB"/>
        </w:rPr>
        <w:t xml:space="preserve">The sage encyclopedia of social research </w:t>
      </w:r>
      <w:r>
        <w:rPr>
          <w:rFonts w:ascii="Arial" w:hAnsi="Arial" w:cs="Arial"/>
          <w:i/>
          <w:sz w:val="24"/>
          <w:szCs w:val="24"/>
          <w:lang w:val="en-GB"/>
        </w:rPr>
        <w:t>methods</w:t>
      </w:r>
      <w:r>
        <w:rPr>
          <w:rFonts w:ascii="Arial" w:hAnsi="Arial" w:cs="Arial"/>
          <w:sz w:val="24"/>
          <w:szCs w:val="24"/>
          <w:lang w:val="en-GB"/>
        </w:rPr>
        <w:t>. Thosand</w:t>
      </w:r>
      <w:r>
        <w:rPr>
          <w:rFonts w:ascii="Arial" w:hAnsi="Arial" w:cs="Arial"/>
          <w:sz w:val="24"/>
          <w:szCs w:val="24"/>
          <w:lang w:val="en-GB"/>
        </w:rPr>
        <w:t xml:space="preserve"> oaks CA:Sage</w:t>
      </w:r>
    </w:p>
    <w:p w:rsidR="002037CE" w:rsidRDefault="002037CE" w:rsidP="002037CE">
      <w:pPr>
        <w:spacing w:line="480" w:lineRule="auto"/>
        <w:rPr>
          <w:rFonts w:ascii="Arial" w:hAnsi="Arial" w:cs="Arial"/>
          <w:sz w:val="24"/>
          <w:szCs w:val="24"/>
          <w:lang w:val="en-GB"/>
        </w:rPr>
      </w:pPr>
      <w:r>
        <w:rPr>
          <w:rFonts w:ascii="Arial" w:hAnsi="Arial" w:cs="Arial"/>
          <w:sz w:val="24"/>
          <w:szCs w:val="24"/>
          <w:lang w:val="en-GB"/>
        </w:rPr>
        <w:t>Saplin,K(2013)</w:t>
      </w:r>
      <w:r>
        <w:rPr>
          <w:rFonts w:ascii="Arial" w:hAnsi="Arial" w:cs="Arial"/>
          <w:i/>
          <w:sz w:val="24"/>
          <w:szCs w:val="24"/>
          <w:lang w:val="en-GB"/>
        </w:rPr>
        <w:t>Essential skills in youthwork practice</w:t>
      </w:r>
      <w:r>
        <w:rPr>
          <w:rFonts w:ascii="Arial" w:hAnsi="Arial" w:cs="Arial"/>
          <w:sz w:val="24"/>
          <w:szCs w:val="24"/>
          <w:lang w:val="en-GB"/>
        </w:rPr>
        <w:t>.(2ed).London:Sage publishing limited ltd.</w:t>
      </w:r>
    </w:p>
    <w:p w:rsidR="002037CE" w:rsidRDefault="002037CE" w:rsidP="002037CE">
      <w:pPr>
        <w:spacing w:line="480" w:lineRule="auto"/>
        <w:rPr>
          <w:rFonts w:ascii="Arial" w:hAnsi="Arial" w:cs="Arial"/>
          <w:i/>
          <w:sz w:val="24"/>
          <w:szCs w:val="24"/>
          <w:lang w:val="en-GB"/>
        </w:rPr>
      </w:pPr>
      <w:r>
        <w:rPr>
          <w:rFonts w:ascii="Arial" w:hAnsi="Arial" w:cs="Arial"/>
          <w:sz w:val="24"/>
          <w:szCs w:val="24"/>
          <w:lang w:val="en-GB"/>
        </w:rPr>
        <w:t>YWWRG,(2013)</w:t>
      </w:r>
      <w:r>
        <w:rPr>
          <w:rFonts w:ascii="Arial" w:hAnsi="Arial" w:cs="Arial"/>
          <w:i/>
          <w:sz w:val="24"/>
          <w:szCs w:val="24"/>
          <w:lang w:val="en-GB"/>
        </w:rPr>
        <w:t>Yo</w:t>
      </w:r>
      <w:bookmarkStart w:id="0" w:name="_GoBack"/>
      <w:bookmarkEnd w:id="0"/>
      <w:r>
        <w:rPr>
          <w:rFonts w:ascii="Arial" w:hAnsi="Arial" w:cs="Arial"/>
          <w:i/>
          <w:sz w:val="24"/>
          <w:szCs w:val="24"/>
          <w:lang w:val="en-GB"/>
        </w:rPr>
        <w:t>uthwork in wales principles and purposes</w:t>
      </w:r>
    </w:p>
    <w:p w:rsidR="002037CE" w:rsidRDefault="002037CE" w:rsidP="002037CE">
      <w:pPr>
        <w:spacing w:line="480" w:lineRule="auto"/>
        <w:rPr>
          <w:rFonts w:ascii="Arial" w:hAnsi="Arial" w:cs="Arial"/>
          <w:sz w:val="24"/>
          <w:szCs w:val="24"/>
          <w:lang w:val="en-GB"/>
        </w:rPr>
      </w:pPr>
      <w:r>
        <w:rPr>
          <w:rFonts w:ascii="Arial" w:hAnsi="Arial" w:cs="Arial"/>
          <w:sz w:val="24"/>
          <w:szCs w:val="24"/>
          <w:lang w:val="en-GB"/>
        </w:rPr>
        <w:t>www.ilivehere.co.uk(2016)tregaron[online] Available at http//https://www.ilivehere.co.uk/statistics-tregaron-ceredigion-39303.html [Acsessed on 2/1/2018]</w:t>
      </w:r>
    </w:p>
    <w:p w:rsidR="002037CE" w:rsidRDefault="002037CE"/>
    <w:p w:rsidR="002037CE" w:rsidRDefault="002037CE"/>
    <w:sectPr w:rsidR="002037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37CE"/>
    <w:rsid w:val="002037CE"/>
    <w:rsid w:val="006171AA"/>
    <w:rsid w:val="009E63E4"/>
    <w:rsid w:val="00CC7D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B8E3E"/>
  <w15:chartTrackingRefBased/>
  <w15:docId w15:val="{3895A478-23A5-4C30-9756-0CF5974AF7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037CE"/>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2828064">
      <w:bodyDiv w:val="1"/>
      <w:marLeft w:val="0"/>
      <w:marRight w:val="0"/>
      <w:marTop w:val="0"/>
      <w:marBottom w:val="0"/>
      <w:divBdr>
        <w:top w:val="none" w:sz="0" w:space="0" w:color="auto"/>
        <w:left w:val="none" w:sz="0" w:space="0" w:color="auto"/>
        <w:bottom w:val="none" w:sz="0" w:space="0" w:color="auto"/>
        <w:right w:val="none" w:sz="0" w:space="0" w:color="auto"/>
      </w:divBdr>
    </w:div>
    <w:div w:id="1337877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11</Pages>
  <Words>2717</Words>
  <Characters>15488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simpson</dc:creator>
  <cp:keywords/>
  <dc:description/>
  <cp:lastModifiedBy>julie simpson</cp:lastModifiedBy>
  <cp:revision>1</cp:revision>
  <dcterms:created xsi:type="dcterms:W3CDTF">2018-01-04T16:32:00Z</dcterms:created>
  <dcterms:modified xsi:type="dcterms:W3CDTF">2018-01-04T16:40:00Z</dcterms:modified>
</cp:coreProperties>
</file>