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CC1715" w14:textId="48DFEB5D" w:rsidR="00BD2AA2" w:rsidRDefault="006E7DE9" w:rsidP="00DF5581">
      <w:pPr>
        <w:spacing w:line="360" w:lineRule="auto"/>
        <w:rPr>
          <w:rFonts w:ascii="Times New Roman" w:eastAsia="Times New Roman" w:hAnsi="Times New Roman" w:cs="Times New Roman"/>
          <w:b/>
          <w:sz w:val="32"/>
          <w:szCs w:val="32"/>
        </w:rPr>
      </w:pPr>
      <w:r w:rsidRPr="006E7DE9">
        <w:rPr>
          <w:rFonts w:ascii="Times New Roman" w:eastAsia="Times New Roman" w:hAnsi="Times New Roman" w:cs="Times New Roman"/>
          <w:b/>
          <w:noProof/>
          <w:sz w:val="32"/>
          <w:szCs w:val="32"/>
        </w:rPr>
        <w:drawing>
          <wp:anchor distT="0" distB="0" distL="114300" distR="114300" simplePos="0" relativeHeight="251659264" behindDoc="0" locked="0" layoutInCell="1" allowOverlap="1" wp14:anchorId="0DB5E5B7" wp14:editId="4AB6CD17">
            <wp:simplePos x="0" y="0"/>
            <wp:positionH relativeFrom="column">
              <wp:posOffset>495300</wp:posOffset>
            </wp:positionH>
            <wp:positionV relativeFrom="paragraph">
              <wp:posOffset>22860</wp:posOffset>
            </wp:positionV>
            <wp:extent cx="4815205" cy="2311845"/>
            <wp:effectExtent l="0" t="0" r="0" b="0"/>
            <wp:wrapSquare wrapText="bothSides"/>
            <wp:docPr id="2050" name="Picture 2" descr="35 Tips for Planning Business Events">
              <a:extLst xmlns:a="http://schemas.openxmlformats.org/drawingml/2006/main">
                <a:ext uri="{FF2B5EF4-FFF2-40B4-BE49-F238E27FC236}">
                  <a16:creationId xmlns:a16="http://schemas.microsoft.com/office/drawing/2014/main" id="{561BB2D6-C500-4829-BA02-8B24B6AE21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35 Tips for Planning Business Events">
                      <a:extLst>
                        <a:ext uri="{FF2B5EF4-FFF2-40B4-BE49-F238E27FC236}">
                          <a16:creationId xmlns:a16="http://schemas.microsoft.com/office/drawing/2014/main" id="{561BB2D6-C500-4829-BA02-8B24B6AE21A3}"/>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5205" cy="2311845"/>
                    </a:xfrm>
                    <a:prstGeom prst="rect">
                      <a:avLst/>
                    </a:prstGeom>
                    <a:noFill/>
                  </pic:spPr>
                </pic:pic>
              </a:graphicData>
            </a:graphic>
          </wp:anchor>
        </w:drawing>
      </w:r>
      <w:r w:rsidR="00DF5581">
        <w:rPr>
          <w:rFonts w:ascii="Times New Roman" w:eastAsia="Times New Roman" w:hAnsi="Times New Roman" w:cs="Times New Roman"/>
          <w:b/>
          <w:sz w:val="32"/>
          <w:szCs w:val="32"/>
        </w:rPr>
        <w:br w:type="textWrapping" w:clear="all"/>
      </w:r>
    </w:p>
    <w:p w14:paraId="01A716C2" w14:textId="51EB1F7E" w:rsidR="006E7DE9" w:rsidRDefault="006E7DE9">
      <w:pPr>
        <w:rPr>
          <w:rFonts w:ascii="Times New Roman" w:eastAsia="Times New Roman" w:hAnsi="Times New Roman" w:cs="Times New Roman"/>
          <w:b/>
          <w:sz w:val="32"/>
          <w:szCs w:val="32"/>
        </w:rPr>
      </w:pPr>
    </w:p>
    <w:p w14:paraId="6DA2C6DA" w14:textId="77777777" w:rsidR="006E7DE9" w:rsidRDefault="006E7DE9">
      <w:pPr>
        <w:rPr>
          <w:rFonts w:ascii="Times New Roman" w:eastAsia="Times New Roman" w:hAnsi="Times New Roman" w:cs="Times New Roman"/>
          <w:b/>
          <w:sz w:val="32"/>
          <w:szCs w:val="32"/>
        </w:rPr>
      </w:pPr>
    </w:p>
    <w:p w14:paraId="3B6FE2A1" w14:textId="1F97FCA4" w:rsidR="006E7DE9" w:rsidRDefault="001E45E1">
      <w:pPr>
        <w:rPr>
          <w:rFonts w:ascii="Times New Roman" w:eastAsia="Times New Roman" w:hAnsi="Times New Roman" w:cs="Times New Roman"/>
          <w:b/>
          <w:sz w:val="32"/>
          <w:szCs w:val="32"/>
        </w:rPr>
      </w:pPr>
      <w:r w:rsidRPr="001E45E1">
        <w:rPr>
          <w:rFonts w:ascii="Times New Roman" w:eastAsia="Times New Roman" w:hAnsi="Times New Roman" w:cs="Times New Roman"/>
          <w:b/>
          <w:noProof/>
          <w:sz w:val="32"/>
          <w:szCs w:val="32"/>
        </w:rPr>
        <w:drawing>
          <wp:inline distT="0" distB="0" distL="0" distR="0" wp14:anchorId="24C3EBEF" wp14:editId="2EB0671A">
            <wp:extent cx="4762500" cy="1900555"/>
            <wp:effectExtent l="38100" t="38100" r="19050" b="23495"/>
            <wp:docPr id="99" name="Google Shape;99;p18" descr="A stage with re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99" name="Google Shape;99;p18" descr="A stage with red chairs&#10;&#10;Description automatically generated"/>
                    <pic:cNvPicPr preferRelativeResize="0"/>
                  </pic:nvPicPr>
                  <pic:blipFill>
                    <a:blip r:embed="rId9">
                      <a:alphaModFix/>
                    </a:blip>
                    <a:stretch>
                      <a:fillRect/>
                    </a:stretch>
                  </pic:blipFill>
                  <pic:spPr>
                    <a:xfrm>
                      <a:off x="0" y="0"/>
                      <a:ext cx="4763490" cy="1900950"/>
                    </a:xfrm>
                    <a:prstGeom prst="rect">
                      <a:avLst/>
                    </a:prstGeom>
                    <a:noFill/>
                    <a:ln w="25400" cap="flat" cmpd="sng">
                      <a:solidFill>
                        <a:srgbClr val="000000"/>
                      </a:solidFill>
                      <a:prstDash val="solid"/>
                      <a:miter lim="8000"/>
                      <a:headEnd type="none" w="sm" len="sm"/>
                      <a:tailEnd type="none" w="sm" len="sm"/>
                    </a:ln>
                  </pic:spPr>
                </pic:pic>
              </a:graphicData>
            </a:graphic>
          </wp:inline>
        </w:drawing>
      </w:r>
    </w:p>
    <w:p w14:paraId="56EC50F9" w14:textId="21EFBD8C" w:rsidR="006E7DE9" w:rsidRDefault="006E7DE9" w:rsidP="006E7DE9">
      <w:pPr>
        <w:tabs>
          <w:tab w:val="left" w:pos="2184"/>
        </w:tabs>
        <w:rPr>
          <w:rFonts w:ascii="Times New Roman" w:eastAsia="Times New Roman" w:hAnsi="Times New Roman" w:cs="Times New Roman"/>
          <w:b/>
          <w:sz w:val="32"/>
          <w:szCs w:val="32"/>
        </w:rPr>
      </w:pPr>
      <w:r>
        <w:rPr>
          <w:rFonts w:ascii="Times New Roman" w:eastAsia="Times New Roman" w:hAnsi="Times New Roman" w:cs="Times New Roman"/>
          <w:b/>
          <w:sz w:val="32"/>
          <w:szCs w:val="32"/>
        </w:rPr>
        <w:tab/>
      </w:r>
    </w:p>
    <w:p w14:paraId="114C5443" w14:textId="77777777" w:rsidR="000B5388" w:rsidRDefault="000B5388">
      <w:pPr>
        <w:rPr>
          <w:rFonts w:ascii="Times New Roman" w:eastAsia="Times New Roman" w:hAnsi="Times New Roman" w:cs="Times New Roman"/>
          <w:sz w:val="32"/>
          <w:szCs w:val="32"/>
        </w:rPr>
      </w:pPr>
    </w:p>
    <w:p w14:paraId="33A0D94F" w14:textId="77777777" w:rsidR="000B5388" w:rsidRDefault="000B5388">
      <w:pPr>
        <w:rPr>
          <w:rFonts w:ascii="Times New Roman" w:eastAsia="Times New Roman" w:hAnsi="Times New Roman" w:cs="Times New Roman"/>
          <w:sz w:val="32"/>
          <w:szCs w:val="32"/>
        </w:rPr>
      </w:pPr>
    </w:p>
    <w:p w14:paraId="4ABC3334" w14:textId="39FE029A" w:rsidR="000B5388" w:rsidRDefault="000B5388" w:rsidP="000B5388">
      <w:pPr>
        <w:tabs>
          <w:tab w:val="left" w:pos="2148"/>
        </w:tabs>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sidRPr="000B5388">
        <w:rPr>
          <w:rFonts w:ascii="Times New Roman" w:eastAsia="Times New Roman" w:hAnsi="Times New Roman" w:cs="Times New Roman"/>
          <w:noProof/>
          <w:sz w:val="32"/>
          <w:szCs w:val="32"/>
        </w:rPr>
        <w:drawing>
          <wp:inline distT="0" distB="0" distL="0" distR="0" wp14:anchorId="60B692CE" wp14:editId="61E6CCD6">
            <wp:extent cx="2392456" cy="2392456"/>
            <wp:effectExtent l="0" t="0" r="8255" b="8255"/>
            <wp:docPr id="3074" name="Picture 2" descr="Zeroin Management Pvt Ltd on X: &quot;An Event Planning Cycle is a basic yet key  tool used by the most experienced event planners for a smooth event  planning process! Comment below your">
              <a:extLst xmlns:a="http://schemas.openxmlformats.org/drawingml/2006/main">
                <a:ext uri="{FF2B5EF4-FFF2-40B4-BE49-F238E27FC236}">
                  <a16:creationId xmlns:a16="http://schemas.microsoft.com/office/drawing/2014/main" id="{35E47D41-E390-424B-BDCC-69F0370F93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Zeroin Management Pvt Ltd on X: &quot;An Event Planning Cycle is a basic yet key  tool used by the most experienced event planners for a smooth event  planning process! Comment below your">
                      <a:extLst>
                        <a:ext uri="{FF2B5EF4-FFF2-40B4-BE49-F238E27FC236}">
                          <a16:creationId xmlns:a16="http://schemas.microsoft.com/office/drawing/2014/main" id="{35E47D41-E390-424B-BDCC-69F0370F93E1}"/>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2456" cy="239245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812F9FC" w14:textId="77777777" w:rsidR="001B5A1C" w:rsidRDefault="00BD2AA2">
      <w:pPr>
        <w:rPr>
          <w:rFonts w:ascii="Times New Roman" w:eastAsia="Times New Roman" w:hAnsi="Times New Roman" w:cs="Times New Roman"/>
          <w:sz w:val="32"/>
          <w:szCs w:val="32"/>
        </w:rPr>
      </w:pPr>
      <w:r w:rsidRPr="000B5388">
        <w:rPr>
          <w:rFonts w:ascii="Times New Roman" w:eastAsia="Times New Roman" w:hAnsi="Times New Roman" w:cs="Times New Roman"/>
          <w:sz w:val="32"/>
          <w:szCs w:val="32"/>
        </w:rPr>
        <w:br w:type="page"/>
      </w:r>
      <w:r w:rsidR="00C61ADB" w:rsidRPr="00C61ADB">
        <w:rPr>
          <w:rFonts w:ascii="Times New Roman" w:eastAsia="Times New Roman" w:hAnsi="Times New Roman" w:cs="Times New Roman"/>
          <w:b/>
          <w:noProof/>
          <w:sz w:val="32"/>
          <w:szCs w:val="32"/>
        </w:rPr>
        <w:lastRenderedPageBreak/>
        <w:drawing>
          <wp:inline distT="0" distB="0" distL="0" distR="0" wp14:anchorId="717A4AE8" wp14:editId="7B988BA8">
            <wp:extent cx="3351488" cy="2250634"/>
            <wp:effectExtent l="0" t="0" r="1905" b="0"/>
            <wp:docPr id="1026" name="Picture 2" descr="Business Summit">
              <a:extLst xmlns:a="http://schemas.openxmlformats.org/drawingml/2006/main">
                <a:ext uri="{FF2B5EF4-FFF2-40B4-BE49-F238E27FC236}">
                  <a16:creationId xmlns:a16="http://schemas.microsoft.com/office/drawing/2014/main" id="{832F7984-F970-4443-954F-87D00B5207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Business Summit">
                      <a:extLst>
                        <a:ext uri="{FF2B5EF4-FFF2-40B4-BE49-F238E27FC236}">
                          <a16:creationId xmlns:a16="http://schemas.microsoft.com/office/drawing/2014/main" id="{832F7984-F970-4443-954F-87D00B520758}"/>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1488" cy="225063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E2BE8A9" w14:textId="77777777" w:rsidR="001B5A1C" w:rsidRDefault="006E3AA2">
      <w:pPr>
        <w:rPr>
          <w:rFonts w:ascii="Times New Roman" w:eastAsia="Times New Roman" w:hAnsi="Times New Roman" w:cs="Times New Roman"/>
          <w:sz w:val="32"/>
          <w:szCs w:val="32"/>
        </w:rPr>
      </w:pPr>
      <w:r w:rsidRPr="006E3AA2">
        <w:rPr>
          <w:rFonts w:ascii="Times New Roman" w:eastAsia="Times New Roman" w:hAnsi="Times New Roman" w:cs="Times New Roman"/>
          <w:noProof/>
          <w:sz w:val="32"/>
          <w:szCs w:val="32"/>
        </w:rPr>
        <w:drawing>
          <wp:anchor distT="0" distB="0" distL="114300" distR="114300" simplePos="0" relativeHeight="251658240" behindDoc="0" locked="0" layoutInCell="1" allowOverlap="1" wp14:anchorId="3252E684" wp14:editId="0F0435FA">
            <wp:simplePos x="914400" y="3200400"/>
            <wp:positionH relativeFrom="column">
              <wp:align>left</wp:align>
            </wp:positionH>
            <wp:positionV relativeFrom="paragraph">
              <wp:align>top</wp:align>
            </wp:positionV>
            <wp:extent cx="2209800" cy="2066925"/>
            <wp:effectExtent l="0" t="0" r="0" b="0"/>
            <wp:wrapSquare wrapText="bothSides"/>
            <wp:docPr id="6146" name="Picture 2" descr="Our Crew – Incognitus">
              <a:extLst xmlns:a="http://schemas.openxmlformats.org/drawingml/2006/main">
                <a:ext uri="{FF2B5EF4-FFF2-40B4-BE49-F238E27FC236}">
                  <a16:creationId xmlns:a16="http://schemas.microsoft.com/office/drawing/2014/main" id="{B8095C68-07F9-4163-AC1F-C71574CF11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Our Crew – Incognitus">
                      <a:extLst>
                        <a:ext uri="{FF2B5EF4-FFF2-40B4-BE49-F238E27FC236}">
                          <a16:creationId xmlns:a16="http://schemas.microsoft.com/office/drawing/2014/main" id="{B8095C68-07F9-4163-AC1F-C71574CF117E}"/>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9800" cy="2066925"/>
                    </a:xfrm>
                    <a:prstGeom prst="rect">
                      <a:avLst/>
                    </a:prstGeom>
                    <a:noFill/>
                  </pic:spPr>
                </pic:pic>
              </a:graphicData>
            </a:graphic>
          </wp:anchor>
        </w:drawing>
      </w:r>
    </w:p>
    <w:p w14:paraId="27A1CA0F" w14:textId="534D4312" w:rsidR="00BD2AA2" w:rsidRDefault="001B5A1C" w:rsidP="001B5A1C">
      <w:pPr>
        <w:tabs>
          <w:tab w:val="left" w:pos="1140"/>
        </w:tabs>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sidRPr="001B5A1C">
        <w:rPr>
          <w:rFonts w:ascii="Times New Roman" w:eastAsia="Times New Roman" w:hAnsi="Times New Roman" w:cs="Times New Roman"/>
          <w:noProof/>
          <w:sz w:val="32"/>
          <w:szCs w:val="32"/>
        </w:rPr>
        <w:drawing>
          <wp:inline distT="0" distB="0" distL="0" distR="0" wp14:anchorId="5612F523" wp14:editId="30531343">
            <wp:extent cx="3209925" cy="1419225"/>
            <wp:effectExtent l="0" t="0" r="9525" b="9525"/>
            <wp:docPr id="7170" name="Picture 2" descr="What is Budgeting?">
              <a:extLst xmlns:a="http://schemas.openxmlformats.org/drawingml/2006/main">
                <a:ext uri="{FF2B5EF4-FFF2-40B4-BE49-F238E27FC236}">
                  <a16:creationId xmlns:a16="http://schemas.microsoft.com/office/drawing/2014/main" id="{6D98B53D-012B-467C-9FB7-DD2F14534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descr="What is Budgeting?">
                      <a:extLst>
                        <a:ext uri="{FF2B5EF4-FFF2-40B4-BE49-F238E27FC236}">
                          <a16:creationId xmlns:a16="http://schemas.microsoft.com/office/drawing/2014/main" id="{6D98B53D-012B-467C-9FB7-DD2F14534D86}"/>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9925" cy="14192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Pr>
          <w:rFonts w:ascii="Times New Roman" w:eastAsia="Times New Roman" w:hAnsi="Times New Roman" w:cs="Times New Roman"/>
          <w:sz w:val="32"/>
          <w:szCs w:val="32"/>
        </w:rPr>
        <w:br w:type="textWrapping" w:clear="all"/>
      </w:r>
    </w:p>
    <w:p w14:paraId="6A1B89D7" w14:textId="77777777" w:rsidR="001B5A1C" w:rsidRDefault="001B5A1C">
      <w:pPr>
        <w:rPr>
          <w:rFonts w:ascii="Times New Roman" w:eastAsia="Times New Roman" w:hAnsi="Times New Roman" w:cs="Times New Roman"/>
          <w:sz w:val="32"/>
          <w:szCs w:val="32"/>
        </w:rPr>
      </w:pPr>
    </w:p>
    <w:p w14:paraId="2FF84A44" w14:textId="77777777" w:rsidR="006E3AA2" w:rsidRDefault="006E3AA2">
      <w:pPr>
        <w:rPr>
          <w:rFonts w:ascii="Times New Roman" w:eastAsia="Times New Roman" w:hAnsi="Times New Roman" w:cs="Times New Roman"/>
          <w:b/>
          <w:sz w:val="32"/>
          <w:szCs w:val="32"/>
        </w:rPr>
      </w:pPr>
    </w:p>
    <w:p w14:paraId="72F23D5F" w14:textId="77777777" w:rsidR="00BD2AA2" w:rsidRDefault="00BD2AA2" w:rsidP="0090236F">
      <w:pPr>
        <w:spacing w:line="360" w:lineRule="auto"/>
        <w:jc w:val="center"/>
        <w:rPr>
          <w:rFonts w:ascii="Times New Roman" w:eastAsia="Times New Roman" w:hAnsi="Times New Roman" w:cs="Times New Roman"/>
          <w:b/>
          <w:sz w:val="32"/>
          <w:szCs w:val="32"/>
        </w:rPr>
      </w:pPr>
    </w:p>
    <w:p w14:paraId="7E08DB3E" w14:textId="02EEBF28" w:rsidR="006E75D9" w:rsidRDefault="00D52D75">
      <w:pPr>
        <w:rPr>
          <w:rFonts w:ascii="Times New Roman" w:eastAsia="Times New Roman" w:hAnsi="Times New Roman" w:cs="Times New Roman"/>
          <w:b/>
          <w:sz w:val="32"/>
          <w:szCs w:val="32"/>
        </w:rPr>
      </w:pPr>
      <w:r w:rsidRPr="00D52D75">
        <w:rPr>
          <w:rFonts w:ascii="Times New Roman" w:eastAsia="Times New Roman" w:hAnsi="Times New Roman" w:cs="Times New Roman"/>
          <w:b/>
          <w:noProof/>
          <w:sz w:val="32"/>
          <w:szCs w:val="32"/>
        </w:rPr>
        <w:drawing>
          <wp:inline distT="0" distB="0" distL="0" distR="0" wp14:anchorId="15FC1537" wp14:editId="09E3D7D7">
            <wp:extent cx="3314700" cy="1381125"/>
            <wp:effectExtent l="0" t="0" r="0" b="9525"/>
            <wp:docPr id="5122" name="Picture 2" descr="How Modern Concept Designs Are Developed?">
              <a:extLst xmlns:a="http://schemas.openxmlformats.org/drawingml/2006/main">
                <a:ext uri="{FF2B5EF4-FFF2-40B4-BE49-F238E27FC236}">
                  <a16:creationId xmlns:a16="http://schemas.microsoft.com/office/drawing/2014/main" id="{2A037848-5F8B-484D-B16E-88CFA90072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How Modern Concept Designs Are Developed?">
                      <a:extLst>
                        <a:ext uri="{FF2B5EF4-FFF2-40B4-BE49-F238E27FC236}">
                          <a16:creationId xmlns:a16="http://schemas.microsoft.com/office/drawing/2014/main" id="{2A037848-5F8B-484D-B16E-88CFA9007205}"/>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pic:spPr>
                </pic:pic>
              </a:graphicData>
            </a:graphic>
          </wp:inline>
        </w:drawing>
      </w:r>
      <w:r w:rsidR="00BD2AA2">
        <w:rPr>
          <w:rFonts w:ascii="Times New Roman" w:eastAsia="Times New Roman" w:hAnsi="Times New Roman" w:cs="Times New Roman"/>
          <w:b/>
          <w:sz w:val="32"/>
          <w:szCs w:val="32"/>
        </w:rPr>
        <w:br w:type="page"/>
      </w:r>
    </w:p>
    <w:p w14:paraId="7F630D27" w14:textId="77777777" w:rsidR="006148DC" w:rsidRDefault="006148DC">
      <w:pPr>
        <w:rPr>
          <w:rFonts w:ascii="Times New Roman" w:eastAsia="Times New Roman" w:hAnsi="Times New Roman" w:cs="Times New Roman"/>
          <w:b/>
          <w:sz w:val="32"/>
          <w:szCs w:val="32"/>
        </w:rPr>
      </w:pPr>
    </w:p>
    <w:p w14:paraId="476453B1" w14:textId="52295EE5"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International Meetings Management for the Hotel Industry</w:t>
      </w:r>
    </w:p>
    <w:p w14:paraId="6EEB8770" w14:textId="77777777"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Module Code: BMIH6007</w:t>
      </w:r>
    </w:p>
    <w:p w14:paraId="5CB7C13B" w14:textId="77777777"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Assignment 1</w:t>
      </w:r>
    </w:p>
    <w:p w14:paraId="107CE3DB" w14:textId="255B28B5"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 xml:space="preserve">Student </w:t>
      </w:r>
      <w:proofErr w:type="spellStart"/>
      <w:proofErr w:type="gramStart"/>
      <w:r w:rsidRPr="005804E1">
        <w:rPr>
          <w:rFonts w:ascii="Times New Roman" w:eastAsia="Times New Roman" w:hAnsi="Times New Roman" w:cs="Times New Roman"/>
          <w:b/>
          <w:sz w:val="32"/>
          <w:szCs w:val="32"/>
        </w:rPr>
        <w:t>Name:</w:t>
      </w:r>
      <w:r w:rsidR="00DE68C2">
        <w:rPr>
          <w:rFonts w:ascii="Times New Roman" w:eastAsia="Times New Roman" w:hAnsi="Times New Roman" w:cs="Times New Roman"/>
          <w:b/>
          <w:sz w:val="32"/>
          <w:szCs w:val="32"/>
        </w:rPr>
        <w:t>Iulian</w:t>
      </w:r>
      <w:proofErr w:type="spellEnd"/>
      <w:proofErr w:type="gramEnd"/>
      <w:r w:rsidR="00DE68C2">
        <w:rPr>
          <w:rFonts w:ascii="Times New Roman" w:eastAsia="Times New Roman" w:hAnsi="Times New Roman" w:cs="Times New Roman"/>
          <w:b/>
          <w:sz w:val="32"/>
          <w:szCs w:val="32"/>
        </w:rPr>
        <w:t xml:space="preserve"> Scarlat</w:t>
      </w:r>
    </w:p>
    <w:p w14:paraId="223DFFDC" w14:textId="7F612216"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Student ID:</w:t>
      </w:r>
      <w:r w:rsidR="00DE68C2">
        <w:rPr>
          <w:rFonts w:ascii="Times New Roman" w:eastAsia="Times New Roman" w:hAnsi="Times New Roman" w:cs="Times New Roman"/>
          <w:b/>
          <w:sz w:val="32"/>
          <w:szCs w:val="32"/>
        </w:rPr>
        <w:t>2128802</w:t>
      </w:r>
    </w:p>
    <w:p w14:paraId="3F8D5059" w14:textId="6E9998F2"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rPr>
          <w:rFonts w:ascii="Times New Roman" w:eastAsia="Times New Roman" w:hAnsi="Times New Roman" w:cs="Times New Roman"/>
          <w:b/>
          <w:sz w:val="32"/>
          <w:szCs w:val="32"/>
        </w:rPr>
        <w:t xml:space="preserve">Tutor </w:t>
      </w:r>
      <w:proofErr w:type="spellStart"/>
      <w:proofErr w:type="gramStart"/>
      <w:r w:rsidRPr="005804E1">
        <w:rPr>
          <w:rFonts w:ascii="Times New Roman" w:eastAsia="Times New Roman" w:hAnsi="Times New Roman" w:cs="Times New Roman"/>
          <w:b/>
          <w:sz w:val="32"/>
          <w:szCs w:val="32"/>
        </w:rPr>
        <w:t>Name:</w:t>
      </w:r>
      <w:r w:rsidR="00DE68C2">
        <w:rPr>
          <w:rFonts w:ascii="Times New Roman" w:eastAsia="Times New Roman" w:hAnsi="Times New Roman" w:cs="Times New Roman"/>
          <w:b/>
          <w:sz w:val="32"/>
          <w:szCs w:val="32"/>
        </w:rPr>
        <w:t>Kathryn</w:t>
      </w:r>
      <w:proofErr w:type="spellEnd"/>
      <w:proofErr w:type="gramEnd"/>
      <w:r w:rsidR="00DE68C2">
        <w:rPr>
          <w:rFonts w:ascii="Times New Roman" w:eastAsia="Times New Roman" w:hAnsi="Times New Roman" w:cs="Times New Roman"/>
          <w:b/>
          <w:sz w:val="32"/>
          <w:szCs w:val="32"/>
        </w:rPr>
        <w:t xml:space="preserve"> Flynn</w:t>
      </w:r>
    </w:p>
    <w:p w14:paraId="2B502D5E" w14:textId="4AF142A6" w:rsidR="002E6CD4" w:rsidRPr="005804E1" w:rsidRDefault="00C74E3F" w:rsidP="0090236F">
      <w:pPr>
        <w:spacing w:line="360" w:lineRule="auto"/>
        <w:jc w:val="center"/>
        <w:rPr>
          <w:rFonts w:ascii="Times New Roman" w:eastAsia="Times New Roman" w:hAnsi="Times New Roman" w:cs="Times New Roman"/>
          <w:b/>
          <w:sz w:val="32"/>
          <w:szCs w:val="32"/>
        </w:rPr>
      </w:pPr>
      <w:r w:rsidRPr="005804E1">
        <w:br w:type="page"/>
      </w:r>
    </w:p>
    <w:sdt>
      <w:sdtPr>
        <w:rPr>
          <w:rFonts w:ascii="Arial" w:eastAsia="Arial" w:hAnsi="Arial" w:cs="Arial"/>
          <w:color w:val="auto"/>
          <w:sz w:val="22"/>
          <w:szCs w:val="22"/>
          <w:lang w:val="en-GB" w:eastAsia="en-IN" w:bidi="bn-IN"/>
        </w:rPr>
        <w:id w:val="1106081698"/>
        <w:docPartObj>
          <w:docPartGallery w:val="Table of Contents"/>
          <w:docPartUnique/>
        </w:docPartObj>
      </w:sdtPr>
      <w:sdtEndPr>
        <w:rPr>
          <w:b/>
          <w:bCs/>
          <w:noProof/>
        </w:rPr>
      </w:sdtEndPr>
      <w:sdtContent>
        <w:p w14:paraId="3DE92A1E" w14:textId="77777777" w:rsidR="00B43D2A" w:rsidRPr="005804E1" w:rsidRDefault="00B43D2A" w:rsidP="005804E1">
          <w:pPr>
            <w:pStyle w:val="TOCHeading"/>
            <w:spacing w:line="360" w:lineRule="auto"/>
            <w:jc w:val="both"/>
            <w:rPr>
              <w:rFonts w:ascii="Times New Roman" w:hAnsi="Times New Roman" w:cs="Times New Roman"/>
              <w:b/>
              <w:bCs/>
              <w:color w:val="auto"/>
              <w:sz w:val="24"/>
              <w:szCs w:val="24"/>
            </w:rPr>
          </w:pPr>
          <w:r w:rsidRPr="005804E1">
            <w:rPr>
              <w:rFonts w:ascii="Times New Roman" w:hAnsi="Times New Roman" w:cs="Times New Roman"/>
              <w:b/>
              <w:bCs/>
              <w:color w:val="auto"/>
              <w:sz w:val="24"/>
              <w:szCs w:val="24"/>
            </w:rPr>
            <w:t>Table of Contents</w:t>
          </w:r>
        </w:p>
        <w:p w14:paraId="350198DE" w14:textId="77777777" w:rsidR="00B43D2A" w:rsidRPr="005804E1" w:rsidRDefault="00482EAF" w:rsidP="005804E1">
          <w:pPr>
            <w:pStyle w:val="TOC1"/>
            <w:tabs>
              <w:tab w:val="right" w:leader="dot" w:pos="9019"/>
            </w:tabs>
            <w:spacing w:line="360" w:lineRule="auto"/>
            <w:jc w:val="both"/>
            <w:rPr>
              <w:rFonts w:ascii="Times New Roman" w:hAnsi="Times New Roman" w:cs="Times New Roman"/>
              <w:noProof/>
              <w:sz w:val="24"/>
              <w:szCs w:val="24"/>
            </w:rPr>
          </w:pPr>
          <w:r w:rsidRPr="005804E1">
            <w:rPr>
              <w:rFonts w:ascii="Times New Roman" w:hAnsi="Times New Roman" w:cs="Times New Roman"/>
              <w:sz w:val="24"/>
              <w:szCs w:val="24"/>
            </w:rPr>
            <w:fldChar w:fldCharType="begin"/>
          </w:r>
          <w:r w:rsidR="00B43D2A" w:rsidRPr="005804E1">
            <w:rPr>
              <w:rFonts w:ascii="Times New Roman" w:hAnsi="Times New Roman" w:cs="Times New Roman"/>
              <w:sz w:val="24"/>
              <w:szCs w:val="24"/>
            </w:rPr>
            <w:instrText xml:space="preserve"> TOC \o "1-3" \h \z \u </w:instrText>
          </w:r>
          <w:r w:rsidRPr="005804E1">
            <w:rPr>
              <w:rFonts w:ascii="Times New Roman" w:hAnsi="Times New Roman" w:cs="Times New Roman"/>
              <w:sz w:val="24"/>
              <w:szCs w:val="24"/>
            </w:rPr>
            <w:fldChar w:fldCharType="separate"/>
          </w:r>
          <w:hyperlink w:anchor="_Toc164609401" w:history="1">
            <w:r w:rsidR="00B43D2A" w:rsidRPr="005804E1">
              <w:rPr>
                <w:rStyle w:val="Hyperlink"/>
                <w:rFonts w:ascii="Times New Roman" w:hAnsi="Times New Roman" w:cs="Times New Roman"/>
                <w:noProof/>
                <w:color w:val="auto"/>
                <w:sz w:val="24"/>
                <w:szCs w:val="24"/>
              </w:rPr>
              <w:t>Slide 1: Introduction</w:t>
            </w:r>
            <w:r w:rsidR="00B43D2A" w:rsidRPr="005804E1">
              <w:rPr>
                <w:rFonts w:ascii="Times New Roman" w:hAnsi="Times New Roman" w:cs="Times New Roman"/>
                <w:noProof/>
                <w:webHidden/>
                <w:sz w:val="24"/>
                <w:szCs w:val="24"/>
              </w:rPr>
              <w:tab/>
            </w:r>
            <w:r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_Toc164609401 \h </w:instrText>
            </w:r>
            <w:r w:rsidRPr="005804E1">
              <w:rPr>
                <w:rFonts w:ascii="Times New Roman" w:hAnsi="Times New Roman" w:cs="Times New Roman"/>
                <w:noProof/>
                <w:webHidden/>
                <w:sz w:val="24"/>
                <w:szCs w:val="24"/>
              </w:rPr>
            </w:r>
            <w:r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3</w:t>
            </w:r>
            <w:r w:rsidRPr="005804E1">
              <w:rPr>
                <w:rFonts w:ascii="Times New Roman" w:hAnsi="Times New Roman" w:cs="Times New Roman"/>
                <w:noProof/>
                <w:webHidden/>
                <w:sz w:val="24"/>
                <w:szCs w:val="24"/>
              </w:rPr>
              <w:fldChar w:fldCharType="end"/>
            </w:r>
          </w:hyperlink>
        </w:p>
        <w:p w14:paraId="19523991"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2" w:history="1">
            <w:r w:rsidR="00B43D2A" w:rsidRPr="005804E1">
              <w:rPr>
                <w:rStyle w:val="Hyperlink"/>
                <w:rFonts w:ascii="Times New Roman" w:hAnsi="Times New Roman" w:cs="Times New Roman"/>
                <w:noProof/>
                <w:color w:val="auto"/>
                <w:sz w:val="24"/>
                <w:szCs w:val="24"/>
              </w:rPr>
              <w:t>Slide 2: Description of Event</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_Toc164609402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3</w:t>
            </w:r>
            <w:r w:rsidR="00482EAF" w:rsidRPr="005804E1">
              <w:rPr>
                <w:rFonts w:ascii="Times New Roman" w:hAnsi="Times New Roman" w:cs="Times New Roman"/>
                <w:noProof/>
                <w:webHidden/>
                <w:sz w:val="24"/>
                <w:szCs w:val="24"/>
              </w:rPr>
              <w:fldChar w:fldCharType="end"/>
            </w:r>
          </w:hyperlink>
        </w:p>
        <w:p w14:paraId="02773D02"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3" w:history="1">
            <w:r w:rsidR="00B43D2A" w:rsidRPr="005804E1">
              <w:rPr>
                <w:rStyle w:val="Hyperlink"/>
                <w:rFonts w:ascii="Times New Roman" w:hAnsi="Times New Roman" w:cs="Times New Roman"/>
                <w:noProof/>
                <w:color w:val="auto"/>
                <w:sz w:val="24"/>
                <w:szCs w:val="24"/>
              </w:rPr>
              <w:t>Slide 3: Justification for Choosing the Business Summits</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_Toc164609403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3</w:t>
            </w:r>
            <w:r w:rsidR="00482EAF" w:rsidRPr="005804E1">
              <w:rPr>
                <w:rFonts w:ascii="Times New Roman" w:hAnsi="Times New Roman" w:cs="Times New Roman"/>
                <w:noProof/>
                <w:webHidden/>
                <w:sz w:val="24"/>
                <w:szCs w:val="24"/>
              </w:rPr>
              <w:fldChar w:fldCharType="end"/>
            </w:r>
          </w:hyperlink>
        </w:p>
        <w:p w14:paraId="336C1439"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4" w:history="1">
            <w:r w:rsidR="00B43D2A" w:rsidRPr="005804E1">
              <w:rPr>
                <w:rStyle w:val="Hyperlink"/>
                <w:rFonts w:ascii="Times New Roman" w:hAnsi="Times New Roman" w:cs="Times New Roman"/>
                <w:noProof/>
                <w:color w:val="auto"/>
                <w:sz w:val="24"/>
                <w:szCs w:val="24"/>
              </w:rPr>
              <w:t>Slide 4: Location of the Business Event</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_Toc164609404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4</w:t>
            </w:r>
            <w:r w:rsidR="00482EAF" w:rsidRPr="005804E1">
              <w:rPr>
                <w:rFonts w:ascii="Times New Roman" w:hAnsi="Times New Roman" w:cs="Times New Roman"/>
                <w:noProof/>
                <w:webHidden/>
                <w:sz w:val="24"/>
                <w:szCs w:val="24"/>
              </w:rPr>
              <w:fldChar w:fldCharType="end"/>
            </w:r>
          </w:hyperlink>
        </w:p>
        <w:p w14:paraId="5450A5C6"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5" w:history="1">
            <w:r w:rsidR="00B43D2A" w:rsidRPr="005804E1">
              <w:rPr>
                <w:rStyle w:val="Hyperlink"/>
                <w:rFonts w:ascii="Times New Roman" w:hAnsi="Times New Roman" w:cs="Times New Roman"/>
                <w:noProof/>
                <w:color w:val="auto"/>
                <w:sz w:val="24"/>
                <w:szCs w:val="24"/>
              </w:rPr>
              <w:t>Slide 5: The Event Cycle</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_Toc164609405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4</w:t>
            </w:r>
            <w:r w:rsidR="00482EAF" w:rsidRPr="005804E1">
              <w:rPr>
                <w:rFonts w:ascii="Times New Roman" w:hAnsi="Times New Roman" w:cs="Times New Roman"/>
                <w:noProof/>
                <w:webHidden/>
                <w:sz w:val="24"/>
                <w:szCs w:val="24"/>
              </w:rPr>
              <w:fldChar w:fldCharType="end"/>
            </w:r>
          </w:hyperlink>
        </w:p>
        <w:p w14:paraId="34F49052"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6" w:history="1">
            <w:r w:rsidR="00B43D2A" w:rsidRPr="005804E1">
              <w:rPr>
                <w:rStyle w:val="Hyperlink"/>
                <w:rFonts w:ascii="Times New Roman" w:hAnsi="Times New Roman" w:cs="Times New Roman"/>
                <w:noProof/>
                <w:color w:val="auto"/>
                <w:sz w:val="24"/>
                <w:szCs w:val="24"/>
              </w:rPr>
              <w:t>Slide 6: Event Cycle for UBE</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_Toc164609406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5</w:t>
            </w:r>
            <w:r w:rsidR="00482EAF" w:rsidRPr="005804E1">
              <w:rPr>
                <w:rFonts w:ascii="Times New Roman" w:hAnsi="Times New Roman" w:cs="Times New Roman"/>
                <w:noProof/>
                <w:webHidden/>
                <w:sz w:val="24"/>
                <w:szCs w:val="24"/>
              </w:rPr>
              <w:fldChar w:fldCharType="end"/>
            </w:r>
          </w:hyperlink>
        </w:p>
        <w:p w14:paraId="25516924"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7" w:history="1">
            <w:r w:rsidR="00B43D2A" w:rsidRPr="005804E1">
              <w:rPr>
                <w:rStyle w:val="Hyperlink"/>
                <w:rFonts w:ascii="Times New Roman" w:hAnsi="Times New Roman" w:cs="Times New Roman"/>
                <w:noProof/>
                <w:color w:val="auto"/>
                <w:sz w:val="24"/>
                <w:szCs w:val="24"/>
              </w:rPr>
              <w:t>Slide 7: Concept of the Event</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_Toc164609407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5</w:t>
            </w:r>
            <w:r w:rsidR="00482EAF" w:rsidRPr="005804E1">
              <w:rPr>
                <w:rFonts w:ascii="Times New Roman" w:hAnsi="Times New Roman" w:cs="Times New Roman"/>
                <w:noProof/>
                <w:webHidden/>
                <w:sz w:val="24"/>
                <w:szCs w:val="24"/>
              </w:rPr>
              <w:fldChar w:fldCharType="end"/>
            </w:r>
          </w:hyperlink>
        </w:p>
        <w:p w14:paraId="3F3B4B44"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8" w:history="1">
            <w:r w:rsidR="00B43D2A" w:rsidRPr="005804E1">
              <w:rPr>
                <w:rStyle w:val="Hyperlink"/>
                <w:rFonts w:ascii="Times New Roman" w:hAnsi="Times New Roman" w:cs="Times New Roman"/>
                <w:noProof/>
                <w:color w:val="auto"/>
                <w:sz w:val="24"/>
                <w:szCs w:val="24"/>
              </w:rPr>
              <w:t>Slide 8: Aims and Objectives of the Business Summit</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_Toc164609408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5</w:t>
            </w:r>
            <w:r w:rsidR="00482EAF" w:rsidRPr="005804E1">
              <w:rPr>
                <w:rFonts w:ascii="Times New Roman" w:hAnsi="Times New Roman" w:cs="Times New Roman"/>
                <w:noProof/>
                <w:webHidden/>
                <w:sz w:val="24"/>
                <w:szCs w:val="24"/>
              </w:rPr>
              <w:fldChar w:fldCharType="end"/>
            </w:r>
          </w:hyperlink>
        </w:p>
        <w:p w14:paraId="60C34A97"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09" w:history="1">
            <w:r w:rsidR="00B43D2A" w:rsidRPr="005804E1">
              <w:rPr>
                <w:rStyle w:val="Hyperlink"/>
                <w:rFonts w:ascii="Times New Roman" w:hAnsi="Times New Roman" w:cs="Times New Roman"/>
                <w:noProof/>
                <w:color w:val="auto"/>
                <w:sz w:val="24"/>
                <w:szCs w:val="24"/>
              </w:rPr>
              <w:t>Slide 9: Event Operations</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_Toc164609409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6</w:t>
            </w:r>
            <w:r w:rsidR="00482EAF" w:rsidRPr="005804E1">
              <w:rPr>
                <w:rFonts w:ascii="Times New Roman" w:hAnsi="Times New Roman" w:cs="Times New Roman"/>
                <w:noProof/>
                <w:webHidden/>
                <w:sz w:val="24"/>
                <w:szCs w:val="24"/>
              </w:rPr>
              <w:fldChar w:fldCharType="end"/>
            </w:r>
          </w:hyperlink>
        </w:p>
        <w:p w14:paraId="3F11695C"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10" w:history="1">
            <w:r w:rsidR="00B43D2A" w:rsidRPr="005804E1">
              <w:rPr>
                <w:rStyle w:val="Hyperlink"/>
                <w:rFonts w:ascii="Times New Roman" w:hAnsi="Times New Roman" w:cs="Times New Roman"/>
                <w:noProof/>
                <w:color w:val="auto"/>
                <w:sz w:val="24"/>
                <w:szCs w:val="24"/>
              </w:rPr>
              <w:t>Slide 10: Budget of the Business Summit</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_Toc164609410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6</w:t>
            </w:r>
            <w:r w:rsidR="00482EAF" w:rsidRPr="005804E1">
              <w:rPr>
                <w:rFonts w:ascii="Times New Roman" w:hAnsi="Times New Roman" w:cs="Times New Roman"/>
                <w:noProof/>
                <w:webHidden/>
                <w:sz w:val="24"/>
                <w:szCs w:val="24"/>
              </w:rPr>
              <w:fldChar w:fldCharType="end"/>
            </w:r>
          </w:hyperlink>
        </w:p>
        <w:p w14:paraId="1A03B47C" w14:textId="77777777" w:rsidR="00B43D2A" w:rsidRPr="005804E1" w:rsidRDefault="00000000" w:rsidP="005804E1">
          <w:pPr>
            <w:pStyle w:val="TOC1"/>
            <w:tabs>
              <w:tab w:val="right" w:leader="dot" w:pos="9019"/>
            </w:tabs>
            <w:spacing w:line="360" w:lineRule="auto"/>
            <w:jc w:val="both"/>
            <w:rPr>
              <w:rFonts w:ascii="Times New Roman" w:hAnsi="Times New Roman" w:cs="Times New Roman"/>
              <w:noProof/>
              <w:sz w:val="24"/>
              <w:szCs w:val="24"/>
            </w:rPr>
          </w:pPr>
          <w:hyperlink w:anchor="_Toc164609411" w:history="1">
            <w:r w:rsidR="00B43D2A" w:rsidRPr="005804E1">
              <w:rPr>
                <w:rStyle w:val="Hyperlink"/>
                <w:rFonts w:ascii="Times New Roman" w:hAnsi="Times New Roman" w:cs="Times New Roman"/>
                <w:noProof/>
                <w:color w:val="auto"/>
                <w:sz w:val="24"/>
                <w:szCs w:val="24"/>
              </w:rPr>
              <w:t>Slide 11: References</w:t>
            </w:r>
            <w:r w:rsidR="00B43D2A" w:rsidRPr="005804E1">
              <w:rPr>
                <w:rFonts w:ascii="Times New Roman" w:hAnsi="Times New Roman" w:cs="Times New Roman"/>
                <w:noProof/>
                <w:webHidden/>
                <w:sz w:val="24"/>
                <w:szCs w:val="24"/>
              </w:rPr>
              <w:tab/>
            </w:r>
            <w:r w:rsidR="00482EAF" w:rsidRPr="005804E1">
              <w:rPr>
                <w:rFonts w:ascii="Times New Roman" w:hAnsi="Times New Roman" w:cs="Times New Roman"/>
                <w:noProof/>
                <w:webHidden/>
                <w:sz w:val="24"/>
                <w:szCs w:val="24"/>
              </w:rPr>
              <w:fldChar w:fldCharType="begin"/>
            </w:r>
            <w:r w:rsidR="00B43D2A" w:rsidRPr="005804E1">
              <w:rPr>
                <w:rFonts w:ascii="Times New Roman" w:hAnsi="Times New Roman" w:cs="Times New Roman"/>
                <w:noProof/>
                <w:webHidden/>
                <w:sz w:val="24"/>
                <w:szCs w:val="24"/>
              </w:rPr>
              <w:instrText xml:space="preserve"> PAGEREF _Toc164609411 \h </w:instrText>
            </w:r>
            <w:r w:rsidR="00482EAF" w:rsidRPr="005804E1">
              <w:rPr>
                <w:rFonts w:ascii="Times New Roman" w:hAnsi="Times New Roman" w:cs="Times New Roman"/>
                <w:noProof/>
                <w:webHidden/>
                <w:sz w:val="24"/>
                <w:szCs w:val="24"/>
              </w:rPr>
            </w:r>
            <w:r w:rsidR="00482EAF" w:rsidRPr="005804E1">
              <w:rPr>
                <w:rFonts w:ascii="Times New Roman" w:hAnsi="Times New Roman" w:cs="Times New Roman"/>
                <w:noProof/>
                <w:webHidden/>
                <w:sz w:val="24"/>
                <w:szCs w:val="24"/>
              </w:rPr>
              <w:fldChar w:fldCharType="separate"/>
            </w:r>
            <w:r w:rsidR="00B43D2A" w:rsidRPr="005804E1">
              <w:rPr>
                <w:rFonts w:ascii="Times New Roman" w:hAnsi="Times New Roman" w:cs="Times New Roman"/>
                <w:noProof/>
                <w:webHidden/>
                <w:sz w:val="24"/>
                <w:szCs w:val="24"/>
              </w:rPr>
              <w:t>7</w:t>
            </w:r>
            <w:r w:rsidR="00482EAF" w:rsidRPr="005804E1">
              <w:rPr>
                <w:rFonts w:ascii="Times New Roman" w:hAnsi="Times New Roman" w:cs="Times New Roman"/>
                <w:noProof/>
                <w:webHidden/>
                <w:sz w:val="24"/>
                <w:szCs w:val="24"/>
              </w:rPr>
              <w:fldChar w:fldCharType="end"/>
            </w:r>
          </w:hyperlink>
        </w:p>
        <w:p w14:paraId="1B2FA628" w14:textId="77777777" w:rsidR="00B43D2A" w:rsidRPr="005804E1" w:rsidRDefault="00482EAF" w:rsidP="005804E1">
          <w:pPr>
            <w:spacing w:line="360" w:lineRule="auto"/>
            <w:jc w:val="both"/>
          </w:pPr>
          <w:r w:rsidRPr="005804E1">
            <w:rPr>
              <w:rFonts w:ascii="Times New Roman" w:hAnsi="Times New Roman" w:cs="Times New Roman"/>
              <w:b/>
              <w:bCs/>
              <w:noProof/>
              <w:sz w:val="24"/>
              <w:szCs w:val="24"/>
            </w:rPr>
            <w:fldChar w:fldCharType="end"/>
          </w:r>
        </w:p>
      </w:sdtContent>
    </w:sdt>
    <w:p w14:paraId="0E060D59" w14:textId="77777777" w:rsidR="002E6CD4" w:rsidRPr="005804E1" w:rsidRDefault="00C74E3F" w:rsidP="005804E1">
      <w:pPr>
        <w:spacing w:line="360" w:lineRule="auto"/>
        <w:jc w:val="both"/>
        <w:rPr>
          <w:rFonts w:ascii="Times New Roman" w:eastAsia="Times New Roman" w:hAnsi="Times New Roman" w:cs="Times New Roman"/>
          <w:b/>
          <w:sz w:val="32"/>
          <w:szCs w:val="32"/>
        </w:rPr>
      </w:pPr>
      <w:r w:rsidRPr="005804E1">
        <w:br w:type="page"/>
      </w:r>
    </w:p>
    <w:p w14:paraId="193AC762" w14:textId="77777777" w:rsidR="002E6CD4" w:rsidRPr="005804E1" w:rsidRDefault="00C74E3F" w:rsidP="005804E1">
      <w:pPr>
        <w:spacing w:line="360" w:lineRule="auto"/>
        <w:jc w:val="both"/>
        <w:rPr>
          <w:rFonts w:ascii="Times New Roman" w:eastAsia="Times New Roman" w:hAnsi="Times New Roman" w:cs="Times New Roman"/>
          <w:b/>
          <w:sz w:val="28"/>
          <w:szCs w:val="28"/>
        </w:rPr>
      </w:pPr>
      <w:r w:rsidRPr="005804E1">
        <w:rPr>
          <w:rFonts w:ascii="Times New Roman" w:eastAsia="Times New Roman" w:hAnsi="Times New Roman" w:cs="Times New Roman"/>
          <w:b/>
          <w:sz w:val="28"/>
          <w:szCs w:val="28"/>
        </w:rPr>
        <w:lastRenderedPageBreak/>
        <w:t>Assignment 1</w:t>
      </w:r>
    </w:p>
    <w:p w14:paraId="7EFFA8FB" w14:textId="77777777" w:rsidR="002E6CD4" w:rsidRPr="005804E1" w:rsidRDefault="00C74E3F" w:rsidP="005804E1">
      <w:pPr>
        <w:pStyle w:val="Heading1"/>
        <w:rPr>
          <w:b w:val="0"/>
        </w:rPr>
      </w:pPr>
      <w:bookmarkStart w:id="0" w:name="_Toc164609401"/>
      <w:r w:rsidRPr="005804E1">
        <w:t>Slide 1: Introduction</w:t>
      </w:r>
      <w:bookmarkEnd w:id="0"/>
    </w:p>
    <w:p w14:paraId="31028FBC" w14:textId="00F8B42E" w:rsidR="002E6CD4" w:rsidRPr="005804E1" w:rsidRDefault="00B43D2A"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Entrepreneurs and seasoned business professionals get together in London for the United</w:t>
      </w:r>
      <w:r w:rsidR="002811E1" w:rsidRPr="005804E1">
        <w:rPr>
          <w:rFonts w:ascii="Times New Roman" w:eastAsia="Times New Roman" w:hAnsi="Times New Roman" w:cs="Times New Roman"/>
          <w:sz w:val="24"/>
          <w:szCs w:val="24"/>
        </w:rPr>
        <w:t xml:space="preserve"> Hospitality</w:t>
      </w:r>
      <w:r w:rsidRPr="005804E1">
        <w:rPr>
          <w:rFonts w:ascii="Times New Roman" w:eastAsia="Times New Roman" w:hAnsi="Times New Roman" w:cs="Times New Roman"/>
          <w:sz w:val="24"/>
          <w:szCs w:val="24"/>
        </w:rPr>
        <w:t xml:space="preserve"> Business Exchange (U</w:t>
      </w:r>
      <w:r w:rsidR="002811E1" w:rsidRPr="005804E1">
        <w:rPr>
          <w:rFonts w:ascii="Times New Roman" w:eastAsia="Times New Roman" w:hAnsi="Times New Roman" w:cs="Times New Roman"/>
          <w:sz w:val="24"/>
          <w:szCs w:val="24"/>
        </w:rPr>
        <w:t>H</w:t>
      </w:r>
      <w:r w:rsidRPr="005804E1">
        <w:rPr>
          <w:rFonts w:ascii="Times New Roman" w:eastAsia="Times New Roman" w:hAnsi="Times New Roman" w:cs="Times New Roman"/>
          <w:sz w:val="24"/>
          <w:szCs w:val="24"/>
        </w:rPr>
        <w:t xml:space="preserve">BE) commercial Summit to examine the growth of commercial </w:t>
      </w:r>
      <w:r w:rsidR="005804E1" w:rsidRPr="005804E1">
        <w:rPr>
          <w:rFonts w:ascii="Times New Roman" w:eastAsia="Times New Roman" w:hAnsi="Times New Roman" w:cs="Times New Roman"/>
          <w:sz w:val="24"/>
          <w:szCs w:val="24"/>
        </w:rPr>
        <w:t>activities. The</w:t>
      </w:r>
      <w:r w:rsidR="00C74E3F" w:rsidRPr="005804E1">
        <w:rPr>
          <w:rFonts w:ascii="Times New Roman" w:eastAsia="Times New Roman" w:hAnsi="Times New Roman" w:cs="Times New Roman"/>
          <w:sz w:val="24"/>
          <w:szCs w:val="24"/>
        </w:rPr>
        <w:t xml:space="preserve"> business summits are </w:t>
      </w:r>
      <w:proofErr w:type="gramStart"/>
      <w:r w:rsidR="00C74E3F" w:rsidRPr="005804E1">
        <w:rPr>
          <w:rFonts w:ascii="Times New Roman" w:eastAsia="Times New Roman" w:hAnsi="Times New Roman" w:cs="Times New Roman"/>
          <w:sz w:val="24"/>
          <w:szCs w:val="24"/>
        </w:rPr>
        <w:t>a large number of</w:t>
      </w:r>
      <w:proofErr w:type="gramEnd"/>
      <w:r w:rsidR="00C74E3F" w:rsidRPr="005804E1">
        <w:rPr>
          <w:rFonts w:ascii="Times New Roman" w:eastAsia="Times New Roman" w:hAnsi="Times New Roman" w:cs="Times New Roman"/>
          <w:sz w:val="24"/>
          <w:szCs w:val="24"/>
        </w:rPr>
        <w:t xml:space="preserve"> professional gatherings and sharing their experiences to carry their business innovatively</w:t>
      </w:r>
      <w:r w:rsidR="002811E1" w:rsidRPr="005804E1">
        <w:rPr>
          <w:rFonts w:ascii="Times New Roman" w:eastAsia="Times New Roman" w:hAnsi="Times New Roman" w:cs="Times New Roman"/>
          <w:sz w:val="24"/>
          <w:szCs w:val="24"/>
        </w:rPr>
        <w:t xml:space="preserve"> on hospitality sectors</w:t>
      </w:r>
      <w:r w:rsidR="00C74E3F" w:rsidRPr="005804E1">
        <w:rPr>
          <w:rFonts w:ascii="Times New Roman" w:eastAsia="Times New Roman" w:hAnsi="Times New Roman" w:cs="Times New Roman"/>
          <w:sz w:val="24"/>
          <w:szCs w:val="24"/>
        </w:rPr>
        <w:t xml:space="preserve"> and it will help the students and toppers to understand the </w:t>
      </w:r>
      <w:r w:rsidRPr="005804E1">
        <w:rPr>
          <w:rFonts w:ascii="Times New Roman" w:eastAsia="Times New Roman" w:hAnsi="Times New Roman" w:cs="Times New Roman"/>
          <w:sz w:val="24"/>
          <w:szCs w:val="24"/>
        </w:rPr>
        <w:t>situations (</w:t>
      </w:r>
      <w:r w:rsidR="00C74E3F" w:rsidRPr="005804E1">
        <w:rPr>
          <w:rFonts w:ascii="Times New Roman" w:eastAsia="Times New Roman" w:hAnsi="Times New Roman" w:cs="Times New Roman"/>
          <w:sz w:val="24"/>
          <w:szCs w:val="24"/>
          <w:highlight w:val="white"/>
        </w:rPr>
        <w:t>Alkhani, 2020)</w:t>
      </w:r>
      <w:r w:rsidR="00C74E3F" w:rsidRPr="005804E1">
        <w:rPr>
          <w:rFonts w:ascii="Times New Roman" w:eastAsia="Times New Roman" w:hAnsi="Times New Roman" w:cs="Times New Roman"/>
          <w:sz w:val="24"/>
          <w:szCs w:val="24"/>
        </w:rPr>
        <w:t xml:space="preserve">. Their experience in the research conducting criteria, selling services, and clients meeting criteria will be shared at this event. This event will be the key factor in the professional </w:t>
      </w:r>
      <w:r w:rsidRPr="005804E1">
        <w:rPr>
          <w:rFonts w:ascii="Times New Roman" w:eastAsia="Times New Roman" w:hAnsi="Times New Roman" w:cs="Times New Roman"/>
          <w:sz w:val="24"/>
          <w:szCs w:val="24"/>
        </w:rPr>
        <w:t>activities’</w:t>
      </w:r>
      <w:r w:rsidR="00C74E3F" w:rsidRPr="005804E1">
        <w:rPr>
          <w:rFonts w:ascii="Times New Roman" w:eastAsia="Times New Roman" w:hAnsi="Times New Roman" w:cs="Times New Roman"/>
          <w:sz w:val="24"/>
          <w:szCs w:val="24"/>
        </w:rPr>
        <w:t xml:space="preserve"> recognition by the toppers and students. It will provide a mechanism for the business's external and internal functional systems from the operational process and financial stabilities (</w:t>
      </w:r>
      <w:r w:rsidR="00C74E3F" w:rsidRPr="005804E1">
        <w:rPr>
          <w:rFonts w:ascii="Times New Roman" w:eastAsia="Times New Roman" w:hAnsi="Times New Roman" w:cs="Times New Roman"/>
          <w:sz w:val="24"/>
          <w:szCs w:val="24"/>
          <w:highlight w:val="white"/>
        </w:rPr>
        <w:t>Özkan and Orakçı, 2024)</w:t>
      </w:r>
      <w:r w:rsidR="00C74E3F" w:rsidRPr="005804E1">
        <w:rPr>
          <w:rFonts w:ascii="Times New Roman" w:eastAsia="Times New Roman" w:hAnsi="Times New Roman" w:cs="Times New Roman"/>
          <w:sz w:val="24"/>
          <w:szCs w:val="24"/>
        </w:rPr>
        <w:t xml:space="preserve">. </w:t>
      </w:r>
    </w:p>
    <w:p w14:paraId="4A50DE29" w14:textId="77777777" w:rsidR="002E6CD4" w:rsidRPr="005804E1" w:rsidRDefault="00C74E3F" w:rsidP="005804E1">
      <w:pPr>
        <w:pStyle w:val="Heading1"/>
        <w:rPr>
          <w:sz w:val="24"/>
          <w:szCs w:val="24"/>
        </w:rPr>
      </w:pPr>
      <w:bookmarkStart w:id="1" w:name="_Toc164609402"/>
      <w:r w:rsidRPr="005804E1">
        <w:t>Slide 2: Description of Event</w:t>
      </w:r>
      <w:bookmarkEnd w:id="1"/>
    </w:p>
    <w:p w14:paraId="1B67B3F2" w14:textId="77777777" w:rsidR="002E6CD4" w:rsidRPr="005804E1" w:rsidRDefault="00D92197" w:rsidP="005804E1">
      <w:pPr>
        <w:spacing w:line="360" w:lineRule="auto"/>
        <w:jc w:val="both"/>
        <w:rPr>
          <w:rFonts w:ascii="Times New Roman" w:eastAsia="Times New Roman" w:hAnsi="Times New Roman" w:cs="Times New Roman"/>
          <w:sz w:val="24"/>
          <w:szCs w:val="24"/>
          <w:lang w:val="en-IN"/>
        </w:rPr>
      </w:pPr>
      <w:r w:rsidRPr="005804E1">
        <w:rPr>
          <w:rFonts w:ascii="Times New Roman" w:eastAsia="Times New Roman" w:hAnsi="Times New Roman" w:cs="Times New Roman"/>
          <w:sz w:val="24"/>
          <w:szCs w:val="24"/>
          <w:lang w:val="en-IN"/>
        </w:rPr>
        <w:t>A business summit in London will host 300 entrepreneurs and business sectors from Northern Ireland, England, Scotland, and Wales, as well as college toppers and students, to help them develop future professional ideas in business areas</w:t>
      </w:r>
      <w:r w:rsidR="002811E1" w:rsidRPr="005804E1">
        <w:rPr>
          <w:rFonts w:ascii="Times New Roman" w:eastAsia="Times New Roman" w:hAnsi="Times New Roman" w:cs="Times New Roman"/>
          <w:sz w:val="24"/>
          <w:szCs w:val="24"/>
          <w:lang w:val="en-IN"/>
        </w:rPr>
        <w:t xml:space="preserve"> on hospitality sectors</w:t>
      </w:r>
      <w:r w:rsidRPr="005804E1">
        <w:rPr>
          <w:rFonts w:ascii="Times New Roman" w:eastAsia="Times New Roman" w:hAnsi="Times New Roman" w:cs="Times New Roman"/>
          <w:sz w:val="24"/>
          <w:szCs w:val="24"/>
          <w:lang w:val="en-IN"/>
        </w:rPr>
        <w:t xml:space="preserve">. The event will provide a comprehensive business </w:t>
      </w:r>
      <w:proofErr w:type="gramStart"/>
      <w:r w:rsidRPr="005804E1">
        <w:rPr>
          <w:rFonts w:ascii="Times New Roman" w:eastAsia="Times New Roman" w:hAnsi="Times New Roman" w:cs="Times New Roman"/>
          <w:sz w:val="24"/>
          <w:szCs w:val="24"/>
          <w:lang w:val="en-IN"/>
        </w:rPr>
        <w:t>perspective.</w:t>
      </w:r>
      <w:r w:rsidR="00C74E3F" w:rsidRPr="005804E1">
        <w:rPr>
          <w:rFonts w:ascii="Times New Roman" w:eastAsia="Times New Roman" w:hAnsi="Times New Roman" w:cs="Times New Roman"/>
          <w:sz w:val="24"/>
          <w:szCs w:val="24"/>
        </w:rPr>
        <w:t>The</w:t>
      </w:r>
      <w:proofErr w:type="gramEnd"/>
      <w:r w:rsidR="00C74E3F" w:rsidRPr="005804E1">
        <w:rPr>
          <w:rFonts w:ascii="Times New Roman" w:eastAsia="Times New Roman" w:hAnsi="Times New Roman" w:cs="Times New Roman"/>
          <w:sz w:val="24"/>
          <w:szCs w:val="24"/>
        </w:rPr>
        <w:t xml:space="preserve"> business summit will be organised in London to share the experiences of the business with the students from the experiences of many business industries and entrepreneurs (</w:t>
      </w:r>
      <w:r w:rsidR="00C74E3F" w:rsidRPr="005804E1">
        <w:rPr>
          <w:rFonts w:ascii="Times New Roman" w:eastAsia="Times New Roman" w:hAnsi="Times New Roman" w:cs="Times New Roman"/>
          <w:sz w:val="24"/>
          <w:szCs w:val="24"/>
          <w:highlight w:val="white"/>
        </w:rPr>
        <w:t>Shava, 2023)</w:t>
      </w:r>
      <w:r w:rsidR="00C74E3F" w:rsidRPr="005804E1">
        <w:rPr>
          <w:rFonts w:ascii="Times New Roman" w:eastAsia="Times New Roman" w:hAnsi="Times New Roman" w:cs="Times New Roman"/>
          <w:sz w:val="24"/>
          <w:szCs w:val="24"/>
        </w:rPr>
        <w:t>. The professional link-up will help them understand the entrepreneurship</w:t>
      </w:r>
      <w:r w:rsidR="002811E1" w:rsidRPr="005804E1">
        <w:rPr>
          <w:rFonts w:ascii="Times New Roman" w:eastAsia="Times New Roman" w:hAnsi="Times New Roman" w:cs="Times New Roman"/>
          <w:sz w:val="24"/>
          <w:szCs w:val="24"/>
        </w:rPr>
        <w:t xml:space="preserve"> from travel agencies</w:t>
      </w:r>
      <w:r w:rsidR="00C74E3F" w:rsidRPr="005804E1">
        <w:rPr>
          <w:rFonts w:ascii="Times New Roman" w:eastAsia="Times New Roman" w:hAnsi="Times New Roman" w:cs="Times New Roman"/>
          <w:sz w:val="24"/>
          <w:szCs w:val="24"/>
        </w:rPr>
        <w:t xml:space="preserve"> journey in a new business venture</w:t>
      </w:r>
      <w:r w:rsidR="002811E1" w:rsidRPr="005804E1">
        <w:rPr>
          <w:rFonts w:ascii="Times New Roman" w:eastAsia="Times New Roman" w:hAnsi="Times New Roman" w:cs="Times New Roman"/>
          <w:sz w:val="24"/>
          <w:szCs w:val="24"/>
        </w:rPr>
        <w:t xml:space="preserve">. </w:t>
      </w:r>
      <w:r w:rsidR="00C74E3F" w:rsidRPr="005804E1">
        <w:rPr>
          <w:rFonts w:ascii="Times New Roman" w:eastAsia="Times New Roman" w:hAnsi="Times New Roman" w:cs="Times New Roman"/>
          <w:sz w:val="24"/>
          <w:szCs w:val="24"/>
        </w:rPr>
        <w:t>There will be a few activities on the expert's speeches, deal-making process, maintaining the working culture, and Policy discussions from the business perspectives (</w:t>
      </w:r>
      <w:r w:rsidR="00C74E3F" w:rsidRPr="005804E1">
        <w:rPr>
          <w:rFonts w:ascii="Times New Roman" w:eastAsia="Times New Roman" w:hAnsi="Times New Roman" w:cs="Times New Roman"/>
          <w:sz w:val="24"/>
          <w:szCs w:val="24"/>
          <w:highlight w:val="white"/>
        </w:rPr>
        <w:t xml:space="preserve">Clinton </w:t>
      </w:r>
      <w:r w:rsidR="00C74E3F" w:rsidRPr="005804E1">
        <w:rPr>
          <w:rFonts w:ascii="Times New Roman" w:eastAsia="Times New Roman" w:hAnsi="Times New Roman" w:cs="Times New Roman"/>
          <w:i/>
          <w:sz w:val="24"/>
          <w:szCs w:val="24"/>
          <w:highlight w:val="white"/>
        </w:rPr>
        <w:t xml:space="preserve">et al. </w:t>
      </w:r>
      <w:r w:rsidR="00C74E3F" w:rsidRPr="005804E1">
        <w:rPr>
          <w:rFonts w:ascii="Times New Roman" w:eastAsia="Times New Roman" w:hAnsi="Times New Roman" w:cs="Times New Roman"/>
          <w:sz w:val="24"/>
          <w:szCs w:val="24"/>
          <w:highlight w:val="white"/>
        </w:rPr>
        <w:t>2023)</w:t>
      </w:r>
      <w:r w:rsidR="00C74E3F" w:rsidRPr="005804E1">
        <w:rPr>
          <w:rFonts w:ascii="Times New Roman" w:eastAsia="Times New Roman" w:hAnsi="Times New Roman" w:cs="Times New Roman"/>
          <w:sz w:val="24"/>
          <w:szCs w:val="24"/>
        </w:rPr>
        <w:t xml:space="preserve">. </w:t>
      </w:r>
    </w:p>
    <w:p w14:paraId="746F17B6" w14:textId="77777777" w:rsidR="002E6CD4" w:rsidRPr="005804E1" w:rsidRDefault="00C74E3F" w:rsidP="005804E1">
      <w:pPr>
        <w:pStyle w:val="Heading1"/>
      </w:pPr>
      <w:bookmarkStart w:id="2" w:name="_Toc164609403"/>
      <w:r w:rsidRPr="005804E1">
        <w:t>Slide 3: Justification for Choosing the Business Summits</w:t>
      </w:r>
      <w:bookmarkEnd w:id="2"/>
    </w:p>
    <w:p w14:paraId="64EDA849" w14:textId="77777777"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The business-focused events aim to foster innovation and collaboration through business experiences, fostering an entrepreneurial mindset that highlights the significance of the entrepreneurship journey</w:t>
      </w:r>
      <w:r w:rsidR="002811E1" w:rsidRPr="005804E1">
        <w:rPr>
          <w:rFonts w:ascii="Times New Roman" w:eastAsia="Times New Roman" w:hAnsi="Times New Roman" w:cs="Times New Roman"/>
          <w:sz w:val="24"/>
          <w:szCs w:val="24"/>
        </w:rPr>
        <w:t xml:space="preserve"> on Hospitality sector. F</w:t>
      </w:r>
      <w:r w:rsidRPr="005804E1">
        <w:rPr>
          <w:rFonts w:ascii="Times New Roman" w:eastAsia="Times New Roman" w:hAnsi="Times New Roman" w:cs="Times New Roman"/>
          <w:sz w:val="24"/>
          <w:szCs w:val="24"/>
        </w:rPr>
        <w:t>ocus on securing collaborative and trade deals from Wales, England, Northern Ireland, and Scotland.</w:t>
      </w:r>
      <w:r w:rsidR="00C74E3F" w:rsidRPr="005804E1">
        <w:rPr>
          <w:rFonts w:ascii="Times New Roman" w:eastAsia="Times New Roman" w:hAnsi="Times New Roman" w:cs="Times New Roman"/>
          <w:sz w:val="24"/>
          <w:szCs w:val="24"/>
        </w:rPr>
        <w:t xml:space="preserve">The business summit will be crucial for experiencing the innovation and collaboration process in the business ventures. The entrepreneurial mindset understanding will help the college toppers and other students in </w:t>
      </w:r>
      <w:r w:rsidR="00C74E3F" w:rsidRPr="005804E1">
        <w:rPr>
          <w:rFonts w:ascii="Times New Roman" w:eastAsia="Times New Roman" w:hAnsi="Times New Roman" w:cs="Times New Roman"/>
          <w:sz w:val="24"/>
          <w:szCs w:val="24"/>
        </w:rPr>
        <w:lastRenderedPageBreak/>
        <w:t>their professional aspirations (</w:t>
      </w:r>
      <w:r w:rsidR="00C74E3F" w:rsidRPr="005804E1">
        <w:rPr>
          <w:rFonts w:ascii="Times New Roman" w:eastAsia="Times New Roman" w:hAnsi="Times New Roman" w:cs="Times New Roman"/>
          <w:sz w:val="24"/>
          <w:szCs w:val="24"/>
          <w:highlight w:val="white"/>
        </w:rPr>
        <w:t>Trzcińska, 2024)</w:t>
      </w:r>
      <w:r w:rsidR="00C74E3F" w:rsidRPr="005804E1">
        <w:rPr>
          <w:rFonts w:ascii="Times New Roman" w:eastAsia="Times New Roman" w:hAnsi="Times New Roman" w:cs="Times New Roman"/>
          <w:sz w:val="24"/>
          <w:szCs w:val="24"/>
        </w:rPr>
        <w:t xml:space="preserve">. The business event programme will increase business interest among those </w:t>
      </w:r>
      <w:proofErr w:type="gramStart"/>
      <w:r w:rsidR="00C74E3F" w:rsidRPr="005804E1">
        <w:rPr>
          <w:rFonts w:ascii="Times New Roman" w:eastAsia="Times New Roman" w:hAnsi="Times New Roman" w:cs="Times New Roman"/>
          <w:sz w:val="24"/>
          <w:szCs w:val="24"/>
        </w:rPr>
        <w:t>students</w:t>
      </w:r>
      <w:proofErr w:type="gramEnd"/>
      <w:r w:rsidR="00C74E3F" w:rsidRPr="005804E1">
        <w:rPr>
          <w:rFonts w:ascii="Times New Roman" w:eastAsia="Times New Roman" w:hAnsi="Times New Roman" w:cs="Times New Roman"/>
          <w:sz w:val="24"/>
          <w:szCs w:val="24"/>
        </w:rPr>
        <w:t xml:space="preserve"> and it also help the stakeholders in the business relations discussion in the UK (</w:t>
      </w:r>
      <w:r w:rsidR="00C74E3F" w:rsidRPr="005804E1">
        <w:rPr>
          <w:rFonts w:ascii="Times New Roman" w:eastAsia="Times New Roman" w:hAnsi="Times New Roman" w:cs="Times New Roman"/>
          <w:sz w:val="24"/>
          <w:szCs w:val="24"/>
          <w:highlight w:val="white"/>
        </w:rPr>
        <w:t>Tan, 2024)</w:t>
      </w:r>
      <w:r w:rsidR="00C74E3F" w:rsidRPr="005804E1">
        <w:rPr>
          <w:rFonts w:ascii="Times New Roman" w:eastAsia="Times New Roman" w:hAnsi="Times New Roman" w:cs="Times New Roman"/>
          <w:sz w:val="24"/>
          <w:szCs w:val="24"/>
        </w:rPr>
        <w:t xml:space="preserve">. </w:t>
      </w:r>
    </w:p>
    <w:p w14:paraId="0C5DEC70" w14:textId="77777777" w:rsidR="002E6CD4" w:rsidRPr="005804E1" w:rsidRDefault="00C74E3F" w:rsidP="005804E1">
      <w:pPr>
        <w:pStyle w:val="Heading1"/>
      </w:pPr>
      <w:bookmarkStart w:id="3" w:name="_Toc164609404"/>
      <w:r w:rsidRPr="005804E1">
        <w:t>Slide 4: Location of the Business Event</w:t>
      </w:r>
      <w:bookmarkEnd w:id="3"/>
    </w:p>
    <w:p w14:paraId="0A443818" w14:textId="63734F7A"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The Leicester Square Theatre in Central London will host a business summit due to its professional environment and versatile facilities, attracting many attendees with business interests to attend the </w:t>
      </w:r>
      <w:r w:rsidR="005804E1" w:rsidRPr="005804E1">
        <w:rPr>
          <w:rFonts w:ascii="Times New Roman" w:eastAsia="Times New Roman" w:hAnsi="Times New Roman" w:cs="Times New Roman"/>
          <w:sz w:val="24"/>
          <w:szCs w:val="24"/>
        </w:rPr>
        <w:t>event. The</w:t>
      </w:r>
      <w:r w:rsidR="00C74E3F" w:rsidRPr="005804E1">
        <w:rPr>
          <w:rFonts w:ascii="Times New Roman" w:eastAsia="Times New Roman" w:hAnsi="Times New Roman" w:cs="Times New Roman"/>
          <w:sz w:val="24"/>
          <w:szCs w:val="24"/>
        </w:rPr>
        <w:t xml:space="preserve"> business summit will be organised in Leicester Square Theatre in Central </w:t>
      </w:r>
      <w:proofErr w:type="gramStart"/>
      <w:r w:rsidR="00C74E3F" w:rsidRPr="005804E1">
        <w:rPr>
          <w:rFonts w:ascii="Times New Roman" w:eastAsia="Times New Roman" w:hAnsi="Times New Roman" w:cs="Times New Roman"/>
          <w:sz w:val="24"/>
          <w:szCs w:val="24"/>
        </w:rPr>
        <w:t>London</w:t>
      </w:r>
      <w:proofErr w:type="gramEnd"/>
      <w:r w:rsidR="00C74E3F" w:rsidRPr="005804E1">
        <w:rPr>
          <w:rFonts w:ascii="Times New Roman" w:eastAsia="Times New Roman" w:hAnsi="Times New Roman" w:cs="Times New Roman"/>
          <w:sz w:val="24"/>
          <w:szCs w:val="24"/>
        </w:rPr>
        <w:t xml:space="preserve"> and it will be a hotspot for the successful event (</w:t>
      </w:r>
      <w:r w:rsidR="00C74E3F" w:rsidRPr="005804E1">
        <w:rPr>
          <w:rFonts w:ascii="Times New Roman" w:eastAsia="Times New Roman" w:hAnsi="Times New Roman" w:cs="Times New Roman"/>
          <w:sz w:val="24"/>
          <w:szCs w:val="24"/>
          <w:highlight w:val="white"/>
        </w:rPr>
        <w:t>Wang and Wang, 2023)</w:t>
      </w:r>
      <w:r w:rsidR="00C74E3F" w:rsidRPr="005804E1">
        <w:rPr>
          <w:rFonts w:ascii="Times New Roman" w:eastAsia="Times New Roman" w:hAnsi="Times New Roman" w:cs="Times New Roman"/>
          <w:sz w:val="24"/>
          <w:szCs w:val="24"/>
        </w:rPr>
        <w:t xml:space="preserve">. The location will be chosen due to its professional environment, different types of transport facilities, and for its iconic surroundings. It will attract </w:t>
      </w:r>
      <w:proofErr w:type="gramStart"/>
      <w:r w:rsidR="00C74E3F" w:rsidRPr="005804E1">
        <w:rPr>
          <w:rFonts w:ascii="Times New Roman" w:eastAsia="Times New Roman" w:hAnsi="Times New Roman" w:cs="Times New Roman"/>
          <w:sz w:val="24"/>
          <w:szCs w:val="24"/>
        </w:rPr>
        <w:t>a large number of</w:t>
      </w:r>
      <w:proofErr w:type="gramEnd"/>
      <w:r w:rsidR="00C74E3F" w:rsidRPr="005804E1">
        <w:rPr>
          <w:rFonts w:ascii="Times New Roman" w:eastAsia="Times New Roman" w:hAnsi="Times New Roman" w:cs="Times New Roman"/>
          <w:sz w:val="24"/>
          <w:szCs w:val="24"/>
        </w:rPr>
        <w:t xml:space="preserve"> business-interested people to attend this business summit (</w:t>
      </w:r>
      <w:r w:rsidR="00C74E3F" w:rsidRPr="005804E1">
        <w:rPr>
          <w:rFonts w:ascii="Times New Roman" w:eastAsia="Times New Roman" w:hAnsi="Times New Roman" w:cs="Times New Roman"/>
          <w:sz w:val="24"/>
          <w:szCs w:val="24"/>
          <w:highlight w:val="white"/>
        </w:rPr>
        <w:t>Sandford, 2020a)</w:t>
      </w:r>
      <w:r w:rsidR="00C74E3F" w:rsidRPr="005804E1">
        <w:rPr>
          <w:rFonts w:ascii="Times New Roman" w:eastAsia="Times New Roman" w:hAnsi="Times New Roman" w:cs="Times New Roman"/>
          <w:sz w:val="24"/>
          <w:szCs w:val="24"/>
        </w:rPr>
        <w:t xml:space="preserve">. </w:t>
      </w:r>
    </w:p>
    <w:p w14:paraId="7628950E" w14:textId="77777777" w:rsidR="002E6CD4" w:rsidRPr="005804E1" w:rsidRDefault="00C74E3F" w:rsidP="005804E1">
      <w:pPr>
        <w:pStyle w:val="Heading1"/>
      </w:pPr>
      <w:bookmarkStart w:id="4" w:name="_Toc164609405"/>
      <w:r w:rsidRPr="005804E1">
        <w:t>Slide 5: The Event Cycle</w:t>
      </w:r>
      <w:bookmarkEnd w:id="4"/>
    </w:p>
    <w:p w14:paraId="0DEB3DF7" w14:textId="77777777"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Chronological document collection from various sources aids in enhancing the business summit, automatically identifying related documents for tracking and detecting progress, and identifying temporal linkages among relevant documents. This method also helps classify business summit approaches, as suggested by Braun and Grever (2020</w:t>
      </w:r>
      <w:proofErr w:type="gramStart"/>
      <w:r w:rsidRPr="005804E1">
        <w:rPr>
          <w:rFonts w:ascii="Times New Roman" w:eastAsia="Times New Roman" w:hAnsi="Times New Roman" w:cs="Times New Roman"/>
          <w:sz w:val="24"/>
          <w:szCs w:val="24"/>
        </w:rPr>
        <w:t>).</w:t>
      </w:r>
      <w:r w:rsidR="00C74E3F" w:rsidRPr="005804E1">
        <w:rPr>
          <w:rFonts w:ascii="Times New Roman" w:eastAsia="Times New Roman" w:hAnsi="Times New Roman" w:cs="Times New Roman"/>
          <w:sz w:val="24"/>
          <w:szCs w:val="24"/>
        </w:rPr>
        <w:t>The</w:t>
      </w:r>
      <w:proofErr w:type="gramEnd"/>
      <w:r w:rsidR="00C74E3F" w:rsidRPr="005804E1">
        <w:rPr>
          <w:rFonts w:ascii="Times New Roman" w:eastAsia="Times New Roman" w:hAnsi="Times New Roman" w:cs="Times New Roman"/>
          <w:sz w:val="24"/>
          <w:szCs w:val="24"/>
        </w:rPr>
        <w:t xml:space="preserve"> Chronological document collection from different types of information sources will be critical for organising a successful business summit (</w:t>
      </w:r>
      <w:r w:rsidR="00C74E3F" w:rsidRPr="005804E1">
        <w:rPr>
          <w:rFonts w:ascii="Times New Roman" w:eastAsia="Times New Roman" w:hAnsi="Times New Roman" w:cs="Times New Roman"/>
          <w:sz w:val="24"/>
          <w:szCs w:val="24"/>
          <w:highlight w:val="white"/>
        </w:rPr>
        <w:t>Hanney</w:t>
      </w:r>
      <w:r w:rsidR="00C74E3F" w:rsidRPr="005804E1">
        <w:rPr>
          <w:rFonts w:ascii="Times New Roman" w:eastAsia="Times New Roman" w:hAnsi="Times New Roman" w:cs="Times New Roman"/>
          <w:i/>
          <w:sz w:val="24"/>
          <w:szCs w:val="24"/>
          <w:highlight w:val="white"/>
        </w:rPr>
        <w:t xml:space="preserve">et al. </w:t>
      </w:r>
      <w:r w:rsidR="00C74E3F" w:rsidRPr="005804E1">
        <w:rPr>
          <w:rFonts w:ascii="Times New Roman" w:eastAsia="Times New Roman" w:hAnsi="Times New Roman" w:cs="Times New Roman"/>
          <w:sz w:val="24"/>
          <w:szCs w:val="24"/>
          <w:highlight w:val="white"/>
        </w:rPr>
        <w:t>2020)</w:t>
      </w:r>
      <w:r w:rsidR="00C74E3F" w:rsidRPr="005804E1">
        <w:rPr>
          <w:rFonts w:ascii="Times New Roman" w:eastAsia="Times New Roman" w:hAnsi="Times New Roman" w:cs="Times New Roman"/>
          <w:sz w:val="24"/>
          <w:szCs w:val="24"/>
        </w:rPr>
        <w:t>. Automatic identification to track and detect the business summit progress is important for conducting classified events life (</w:t>
      </w:r>
      <w:r w:rsidR="00C74E3F" w:rsidRPr="005804E1">
        <w:rPr>
          <w:rFonts w:ascii="Times New Roman" w:eastAsia="Times New Roman" w:hAnsi="Times New Roman" w:cs="Times New Roman"/>
          <w:sz w:val="24"/>
          <w:szCs w:val="24"/>
          <w:highlight w:val="white"/>
        </w:rPr>
        <w:t>Dobson, 2024)</w:t>
      </w:r>
      <w:r w:rsidR="00C74E3F" w:rsidRPr="005804E1">
        <w:rPr>
          <w:rFonts w:ascii="Times New Roman" w:eastAsia="Times New Roman" w:hAnsi="Times New Roman" w:cs="Times New Roman"/>
          <w:sz w:val="24"/>
          <w:szCs w:val="24"/>
        </w:rPr>
        <w:t xml:space="preserve">. </w:t>
      </w:r>
    </w:p>
    <w:p w14:paraId="14B4D438" w14:textId="77777777" w:rsidR="002E6CD4" w:rsidRPr="005804E1" w:rsidRDefault="00C74E3F" w:rsidP="005804E1">
      <w:pPr>
        <w:pStyle w:val="Heading1"/>
      </w:pPr>
      <w:bookmarkStart w:id="5" w:name="_Toc164609406"/>
      <w:r w:rsidRPr="005804E1">
        <w:t>Slide 6: Event Cycle for UB</w:t>
      </w:r>
      <w:r w:rsidR="002811E1" w:rsidRPr="005804E1">
        <w:t>H</w:t>
      </w:r>
      <w:r w:rsidRPr="005804E1">
        <w:t>E</w:t>
      </w:r>
      <w:bookmarkEnd w:id="5"/>
    </w:p>
    <w:p w14:paraId="783E379D" w14:textId="3FA5D0E6"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Pre-event planning is crucial for determining objectives and opportunities, while budget identification helps divide marketing spending and venue rentals. Social media promotion will create awareness for business-interested individuals, dividing the budget between marketing spending and venue </w:t>
      </w:r>
      <w:proofErr w:type="gramStart"/>
      <w:r w:rsidRPr="005804E1">
        <w:rPr>
          <w:rFonts w:ascii="Times New Roman" w:eastAsia="Times New Roman" w:hAnsi="Times New Roman" w:cs="Times New Roman"/>
          <w:sz w:val="24"/>
          <w:szCs w:val="24"/>
        </w:rPr>
        <w:t>rentals.</w:t>
      </w:r>
      <w:r w:rsidR="00C74E3F" w:rsidRPr="005804E1">
        <w:rPr>
          <w:rFonts w:ascii="Times New Roman" w:eastAsia="Times New Roman" w:hAnsi="Times New Roman" w:cs="Times New Roman"/>
          <w:sz w:val="24"/>
          <w:szCs w:val="24"/>
        </w:rPr>
        <w:t>The</w:t>
      </w:r>
      <w:proofErr w:type="gramEnd"/>
      <w:r w:rsidR="00C74E3F" w:rsidRPr="005804E1">
        <w:rPr>
          <w:rFonts w:ascii="Times New Roman" w:eastAsia="Times New Roman" w:hAnsi="Times New Roman" w:cs="Times New Roman"/>
          <w:sz w:val="24"/>
          <w:szCs w:val="24"/>
        </w:rPr>
        <w:t xml:space="preserve"> pre-event planning will help to understand the main objectives of the business summit</w:t>
      </w:r>
      <w:r w:rsidR="002811E1" w:rsidRPr="005804E1">
        <w:rPr>
          <w:rFonts w:ascii="Times New Roman" w:eastAsia="Times New Roman" w:hAnsi="Times New Roman" w:cs="Times New Roman"/>
          <w:sz w:val="24"/>
          <w:szCs w:val="24"/>
        </w:rPr>
        <w:t xml:space="preserve"> on hospitality and travel </w:t>
      </w:r>
      <w:r w:rsidR="005804E1" w:rsidRPr="005804E1">
        <w:rPr>
          <w:rFonts w:ascii="Times New Roman" w:eastAsia="Times New Roman" w:hAnsi="Times New Roman" w:cs="Times New Roman"/>
          <w:sz w:val="24"/>
          <w:szCs w:val="24"/>
        </w:rPr>
        <w:t>agencies</w:t>
      </w:r>
      <w:r w:rsidR="00C74E3F" w:rsidRPr="005804E1">
        <w:rPr>
          <w:rFonts w:ascii="Times New Roman" w:eastAsia="Times New Roman" w:hAnsi="Times New Roman" w:cs="Times New Roman"/>
          <w:sz w:val="24"/>
          <w:szCs w:val="24"/>
        </w:rPr>
        <w:t xml:space="preserve"> and identify the main opportunities from this event (</w:t>
      </w:r>
      <w:r w:rsidR="00C74E3F" w:rsidRPr="005804E1">
        <w:rPr>
          <w:rFonts w:ascii="Times New Roman" w:eastAsia="Times New Roman" w:hAnsi="Times New Roman" w:cs="Times New Roman"/>
          <w:sz w:val="24"/>
          <w:szCs w:val="24"/>
          <w:highlight w:val="white"/>
        </w:rPr>
        <w:t>Day and Wedderburn, 2022)</w:t>
      </w:r>
      <w:r w:rsidR="00C74E3F" w:rsidRPr="005804E1">
        <w:rPr>
          <w:rFonts w:ascii="Times New Roman" w:eastAsia="Times New Roman" w:hAnsi="Times New Roman" w:cs="Times New Roman"/>
          <w:sz w:val="24"/>
          <w:szCs w:val="24"/>
        </w:rPr>
        <w:t xml:space="preserve">. The estimation budget area can be identified in this </w:t>
      </w:r>
      <w:proofErr w:type="gramStart"/>
      <w:r w:rsidR="00C74E3F" w:rsidRPr="005804E1">
        <w:rPr>
          <w:rFonts w:ascii="Times New Roman" w:eastAsia="Times New Roman" w:hAnsi="Times New Roman" w:cs="Times New Roman"/>
          <w:sz w:val="24"/>
          <w:szCs w:val="24"/>
        </w:rPr>
        <w:t>process</w:t>
      </w:r>
      <w:proofErr w:type="gramEnd"/>
      <w:r w:rsidR="00C74E3F" w:rsidRPr="005804E1">
        <w:rPr>
          <w:rFonts w:ascii="Times New Roman" w:eastAsia="Times New Roman" w:hAnsi="Times New Roman" w:cs="Times New Roman"/>
          <w:sz w:val="24"/>
          <w:szCs w:val="24"/>
        </w:rPr>
        <w:t xml:space="preserve"> and it will help to determine the cost of marketing and venue operational processes with rental costs (</w:t>
      </w:r>
      <w:r w:rsidR="00C74E3F" w:rsidRPr="005804E1">
        <w:rPr>
          <w:rFonts w:ascii="Times New Roman" w:eastAsia="Times New Roman" w:hAnsi="Times New Roman" w:cs="Times New Roman"/>
          <w:sz w:val="24"/>
          <w:szCs w:val="24"/>
          <w:highlight w:val="white"/>
        </w:rPr>
        <w:t>Anderl and Hißen, 2024)</w:t>
      </w:r>
      <w:r w:rsidR="00C74E3F" w:rsidRPr="005804E1">
        <w:rPr>
          <w:rFonts w:ascii="Times New Roman" w:eastAsia="Times New Roman" w:hAnsi="Times New Roman" w:cs="Times New Roman"/>
          <w:sz w:val="24"/>
          <w:szCs w:val="24"/>
        </w:rPr>
        <w:t xml:space="preserve">. </w:t>
      </w:r>
    </w:p>
    <w:p w14:paraId="05E888FC" w14:textId="77777777" w:rsidR="002E6CD4" w:rsidRPr="005804E1" w:rsidRDefault="00C74E3F" w:rsidP="005804E1">
      <w:pPr>
        <w:pStyle w:val="Heading1"/>
      </w:pPr>
      <w:bookmarkStart w:id="6" w:name="_Toc164609407"/>
      <w:r w:rsidRPr="005804E1">
        <w:lastRenderedPageBreak/>
        <w:t>Slide 7: Concept of the Event</w:t>
      </w:r>
      <w:bookmarkEnd w:id="6"/>
    </w:p>
    <w:p w14:paraId="44DBE445" w14:textId="77777777"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Business summits in the corporate environment provide professionals with a platform to share their experiences and ideas on business ideas. These gatherings attract leaders, entrepreneurs</w:t>
      </w:r>
      <w:r w:rsidR="002811E1" w:rsidRPr="005804E1">
        <w:rPr>
          <w:rFonts w:ascii="Times New Roman" w:eastAsia="Times New Roman" w:hAnsi="Times New Roman" w:cs="Times New Roman"/>
          <w:sz w:val="24"/>
          <w:szCs w:val="24"/>
        </w:rPr>
        <w:t xml:space="preserve"> from travel agencies, and innovators </w:t>
      </w:r>
      <w:r w:rsidRPr="005804E1">
        <w:rPr>
          <w:rFonts w:ascii="Times New Roman" w:eastAsia="Times New Roman" w:hAnsi="Times New Roman" w:cs="Times New Roman"/>
          <w:sz w:val="24"/>
          <w:szCs w:val="24"/>
        </w:rPr>
        <w:t xml:space="preserve">offering valuable insights into business areas and policies. The learning experiences can help others understand effective business development </w:t>
      </w:r>
      <w:proofErr w:type="gramStart"/>
      <w:r w:rsidRPr="005804E1">
        <w:rPr>
          <w:rFonts w:ascii="Times New Roman" w:eastAsia="Times New Roman" w:hAnsi="Times New Roman" w:cs="Times New Roman"/>
          <w:sz w:val="24"/>
          <w:szCs w:val="24"/>
        </w:rPr>
        <w:t>strategies.</w:t>
      </w:r>
      <w:r w:rsidR="00C74E3F" w:rsidRPr="005804E1">
        <w:rPr>
          <w:rFonts w:ascii="Times New Roman" w:eastAsia="Times New Roman" w:hAnsi="Times New Roman" w:cs="Times New Roman"/>
          <w:sz w:val="24"/>
          <w:szCs w:val="24"/>
        </w:rPr>
        <w:t>Nowadays</w:t>
      </w:r>
      <w:proofErr w:type="gramEnd"/>
      <w:r w:rsidR="00C74E3F" w:rsidRPr="005804E1">
        <w:rPr>
          <w:rFonts w:ascii="Times New Roman" w:eastAsia="Times New Roman" w:hAnsi="Times New Roman" w:cs="Times New Roman"/>
          <w:sz w:val="24"/>
          <w:szCs w:val="24"/>
        </w:rPr>
        <w:t>, the corporate business environments</w:t>
      </w:r>
      <w:r w:rsidR="002811E1" w:rsidRPr="005804E1">
        <w:rPr>
          <w:rFonts w:ascii="Times New Roman" w:eastAsia="Times New Roman" w:hAnsi="Times New Roman" w:cs="Times New Roman"/>
          <w:sz w:val="24"/>
          <w:szCs w:val="24"/>
        </w:rPr>
        <w:t xml:space="preserve"> on hospitaity and travel agency</w:t>
      </w:r>
      <w:r w:rsidR="00C74E3F" w:rsidRPr="005804E1">
        <w:rPr>
          <w:rFonts w:ascii="Times New Roman" w:eastAsia="Times New Roman" w:hAnsi="Times New Roman" w:cs="Times New Roman"/>
          <w:sz w:val="24"/>
          <w:szCs w:val="24"/>
        </w:rPr>
        <w:t xml:space="preserve"> will create an opportunity for professional business sectors and entrepreneurs</w:t>
      </w:r>
      <w:r w:rsidR="002811E1" w:rsidRPr="005804E1">
        <w:rPr>
          <w:rFonts w:ascii="Times New Roman" w:eastAsia="Times New Roman" w:hAnsi="Times New Roman" w:cs="Times New Roman"/>
          <w:sz w:val="24"/>
          <w:szCs w:val="24"/>
        </w:rPr>
        <w:t xml:space="preserve"> on this area are</w:t>
      </w:r>
      <w:r w:rsidR="00C74E3F" w:rsidRPr="005804E1">
        <w:rPr>
          <w:rFonts w:ascii="Times New Roman" w:eastAsia="Times New Roman" w:hAnsi="Times New Roman" w:cs="Times New Roman"/>
          <w:sz w:val="24"/>
          <w:szCs w:val="24"/>
        </w:rPr>
        <w:t xml:space="preserve"> gather</w:t>
      </w:r>
      <w:r w:rsidR="002811E1" w:rsidRPr="005804E1">
        <w:rPr>
          <w:rFonts w:ascii="Times New Roman" w:eastAsia="Times New Roman" w:hAnsi="Times New Roman" w:cs="Times New Roman"/>
          <w:sz w:val="24"/>
          <w:szCs w:val="24"/>
        </w:rPr>
        <w:t>s</w:t>
      </w:r>
      <w:r w:rsidR="00C74E3F" w:rsidRPr="005804E1">
        <w:rPr>
          <w:rFonts w:ascii="Times New Roman" w:eastAsia="Times New Roman" w:hAnsi="Times New Roman" w:cs="Times New Roman"/>
          <w:sz w:val="24"/>
          <w:szCs w:val="24"/>
        </w:rPr>
        <w:t xml:space="preserve"> in a specific place and share their experiences on their business venture journeys (</w:t>
      </w:r>
      <w:r w:rsidR="00C74E3F" w:rsidRPr="005804E1">
        <w:rPr>
          <w:rFonts w:ascii="Times New Roman" w:eastAsia="Times New Roman" w:hAnsi="Times New Roman" w:cs="Times New Roman"/>
          <w:sz w:val="24"/>
          <w:szCs w:val="24"/>
          <w:highlight w:val="white"/>
        </w:rPr>
        <w:t>Hanney</w:t>
      </w:r>
      <w:r w:rsidR="00C74E3F" w:rsidRPr="005804E1">
        <w:rPr>
          <w:rFonts w:ascii="Times New Roman" w:eastAsia="Times New Roman" w:hAnsi="Times New Roman" w:cs="Times New Roman"/>
          <w:i/>
          <w:sz w:val="24"/>
          <w:szCs w:val="24"/>
          <w:highlight w:val="white"/>
        </w:rPr>
        <w:t xml:space="preserve">et al. </w:t>
      </w:r>
      <w:r w:rsidR="00C74E3F" w:rsidRPr="005804E1">
        <w:rPr>
          <w:rFonts w:ascii="Times New Roman" w:eastAsia="Times New Roman" w:hAnsi="Times New Roman" w:cs="Times New Roman"/>
          <w:sz w:val="24"/>
          <w:szCs w:val="24"/>
          <w:highlight w:val="white"/>
        </w:rPr>
        <w:t>2024)</w:t>
      </w:r>
      <w:r w:rsidR="00C74E3F" w:rsidRPr="005804E1">
        <w:rPr>
          <w:rFonts w:ascii="Times New Roman" w:eastAsia="Times New Roman" w:hAnsi="Times New Roman" w:cs="Times New Roman"/>
          <w:sz w:val="24"/>
          <w:szCs w:val="24"/>
        </w:rPr>
        <w:t xml:space="preserve">. </w:t>
      </w:r>
    </w:p>
    <w:p w14:paraId="42D0F1CD" w14:textId="77777777" w:rsidR="002E6CD4" w:rsidRPr="005804E1" w:rsidRDefault="00C74E3F" w:rsidP="005804E1">
      <w:pPr>
        <w:pStyle w:val="Heading1"/>
      </w:pPr>
      <w:bookmarkStart w:id="7" w:name="_Toc164609408"/>
      <w:r w:rsidRPr="005804E1">
        <w:t>Slide 8: Aims and Objectives of the Business Summit</w:t>
      </w:r>
      <w:bookmarkEnd w:id="7"/>
    </w:p>
    <w:p w14:paraId="64D90AEE" w14:textId="77777777"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The goal is to promote innovation, collaboration, and knowledge exchange between college toppers, students, and expert entrepreneurs. It provides a platform for networking and establishing connections with industry professionals. The platform improves idea exchange through keynote speeches and panel discussions. It inspires and empowers students by exposing them to real-world experiences and industry trends</w:t>
      </w:r>
      <w:r w:rsidR="002811E1" w:rsidRPr="005804E1">
        <w:rPr>
          <w:rFonts w:ascii="Times New Roman" w:eastAsia="Times New Roman" w:hAnsi="Times New Roman" w:cs="Times New Roman"/>
          <w:sz w:val="24"/>
          <w:szCs w:val="24"/>
        </w:rPr>
        <w:t xml:space="preserve"> on the hospitality and travel agencies</w:t>
      </w:r>
      <w:r w:rsidRPr="005804E1">
        <w:rPr>
          <w:rFonts w:ascii="Times New Roman" w:eastAsia="Times New Roman" w:hAnsi="Times New Roman" w:cs="Times New Roman"/>
          <w:sz w:val="24"/>
          <w:szCs w:val="24"/>
        </w:rPr>
        <w:t xml:space="preserve">. It promotes innovation through different entrepreneurial mindsets and knowledge </w:t>
      </w:r>
      <w:proofErr w:type="gramStart"/>
      <w:r w:rsidRPr="005804E1">
        <w:rPr>
          <w:rFonts w:ascii="Times New Roman" w:eastAsia="Times New Roman" w:hAnsi="Times New Roman" w:cs="Times New Roman"/>
          <w:sz w:val="24"/>
          <w:szCs w:val="24"/>
        </w:rPr>
        <w:t>sharing.</w:t>
      </w:r>
      <w:r w:rsidR="00C74E3F" w:rsidRPr="005804E1">
        <w:rPr>
          <w:rFonts w:ascii="Times New Roman" w:eastAsia="Times New Roman" w:hAnsi="Times New Roman" w:cs="Times New Roman"/>
          <w:sz w:val="24"/>
          <w:szCs w:val="24"/>
        </w:rPr>
        <w:t>The</w:t>
      </w:r>
      <w:proofErr w:type="gramEnd"/>
      <w:r w:rsidR="00C74E3F" w:rsidRPr="005804E1">
        <w:rPr>
          <w:rFonts w:ascii="Times New Roman" w:eastAsia="Times New Roman" w:hAnsi="Times New Roman" w:cs="Times New Roman"/>
          <w:sz w:val="24"/>
          <w:szCs w:val="24"/>
        </w:rPr>
        <w:t xml:space="preserve"> main aim of this business summit will be the knowledge exchange criteria between college student</w:t>
      </w:r>
      <w:r w:rsidR="002811E1" w:rsidRPr="005804E1">
        <w:rPr>
          <w:rFonts w:ascii="Times New Roman" w:eastAsia="Times New Roman" w:hAnsi="Times New Roman" w:cs="Times New Roman"/>
          <w:sz w:val="24"/>
          <w:szCs w:val="24"/>
        </w:rPr>
        <w:t xml:space="preserve">s and experienced entrepreneurs from the travel agency and hospitality business areas </w:t>
      </w:r>
      <w:r w:rsidR="00C74E3F" w:rsidRPr="005804E1">
        <w:rPr>
          <w:rFonts w:ascii="Times New Roman" w:eastAsia="Times New Roman" w:hAnsi="Times New Roman" w:cs="Times New Roman"/>
          <w:sz w:val="24"/>
          <w:szCs w:val="24"/>
        </w:rPr>
        <w:t>(</w:t>
      </w:r>
      <w:r w:rsidR="00C74E3F" w:rsidRPr="005804E1">
        <w:rPr>
          <w:rFonts w:ascii="Times New Roman" w:eastAsia="Times New Roman" w:hAnsi="Times New Roman" w:cs="Times New Roman"/>
          <w:sz w:val="24"/>
          <w:szCs w:val="24"/>
          <w:highlight w:val="white"/>
        </w:rPr>
        <w:t>Anderl and Hißen, 2024)</w:t>
      </w:r>
      <w:r w:rsidR="00C74E3F" w:rsidRPr="005804E1">
        <w:rPr>
          <w:rFonts w:ascii="Times New Roman" w:eastAsia="Times New Roman" w:hAnsi="Times New Roman" w:cs="Times New Roman"/>
          <w:sz w:val="24"/>
          <w:szCs w:val="24"/>
        </w:rPr>
        <w:t>. The objectives are improvements on the business insights</w:t>
      </w:r>
      <w:r w:rsidR="002811E1" w:rsidRPr="005804E1">
        <w:rPr>
          <w:rFonts w:ascii="Times New Roman" w:eastAsia="Times New Roman" w:hAnsi="Times New Roman" w:cs="Times New Roman"/>
          <w:sz w:val="24"/>
          <w:szCs w:val="24"/>
        </w:rPr>
        <w:t xml:space="preserve"> on th hosipitality and travl agency business areas</w:t>
      </w:r>
      <w:r w:rsidR="00C74E3F" w:rsidRPr="005804E1">
        <w:rPr>
          <w:rFonts w:ascii="Times New Roman" w:eastAsia="Times New Roman" w:hAnsi="Times New Roman" w:cs="Times New Roman"/>
          <w:sz w:val="24"/>
          <w:szCs w:val="24"/>
        </w:rPr>
        <w:t xml:space="preserve"> with discussion and speeches and experiencing the latest business trends (</w:t>
      </w:r>
      <w:r w:rsidR="00C74E3F" w:rsidRPr="005804E1">
        <w:rPr>
          <w:rFonts w:ascii="Times New Roman" w:eastAsia="Times New Roman" w:hAnsi="Times New Roman" w:cs="Times New Roman"/>
          <w:sz w:val="24"/>
          <w:szCs w:val="24"/>
          <w:highlight w:val="white"/>
        </w:rPr>
        <w:t>Sandford, 2020b)</w:t>
      </w:r>
      <w:r w:rsidR="00C74E3F" w:rsidRPr="005804E1">
        <w:rPr>
          <w:rFonts w:ascii="Times New Roman" w:eastAsia="Times New Roman" w:hAnsi="Times New Roman" w:cs="Times New Roman"/>
          <w:sz w:val="24"/>
          <w:szCs w:val="24"/>
        </w:rPr>
        <w:t xml:space="preserve">. </w:t>
      </w:r>
    </w:p>
    <w:p w14:paraId="758534E8" w14:textId="77777777" w:rsidR="002E6CD4" w:rsidRPr="005804E1" w:rsidRDefault="00C74E3F" w:rsidP="005804E1">
      <w:pPr>
        <w:pStyle w:val="Heading1"/>
      </w:pPr>
      <w:bookmarkStart w:id="8" w:name="_Toc164609409"/>
      <w:r w:rsidRPr="005804E1">
        <w:t>Slide 9: Event Operations</w:t>
      </w:r>
      <w:bookmarkEnd w:id="8"/>
    </w:p>
    <w:p w14:paraId="124BB06E" w14:textId="77777777" w:rsidR="002E6CD4" w:rsidRPr="005804E1" w:rsidRDefault="001177AB"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The event featured an efficient registration and check-in process, expert panel discussions, and logistics management, including audiovisual support, room transitions, emergency services, and catering </w:t>
      </w:r>
      <w:proofErr w:type="gramStart"/>
      <w:r w:rsidRPr="005804E1">
        <w:rPr>
          <w:rFonts w:ascii="Times New Roman" w:eastAsia="Times New Roman" w:hAnsi="Times New Roman" w:cs="Times New Roman"/>
          <w:sz w:val="24"/>
          <w:szCs w:val="24"/>
        </w:rPr>
        <w:t>services.</w:t>
      </w:r>
      <w:r w:rsidR="00C74E3F" w:rsidRPr="005804E1">
        <w:rPr>
          <w:rFonts w:ascii="Times New Roman" w:eastAsia="Times New Roman" w:hAnsi="Times New Roman" w:cs="Times New Roman"/>
          <w:sz w:val="24"/>
          <w:szCs w:val="24"/>
        </w:rPr>
        <w:t>The</w:t>
      </w:r>
      <w:proofErr w:type="gramEnd"/>
      <w:r w:rsidR="00C74E3F" w:rsidRPr="005804E1">
        <w:rPr>
          <w:rFonts w:ascii="Times New Roman" w:eastAsia="Times New Roman" w:hAnsi="Times New Roman" w:cs="Times New Roman"/>
          <w:sz w:val="24"/>
          <w:szCs w:val="24"/>
        </w:rPr>
        <w:t xml:space="preserve"> registration and the check-in process will be conducted professionally. The execution process needs to be accurate with the perfect utilisations of panel discussions (</w:t>
      </w:r>
      <w:r w:rsidR="00C74E3F" w:rsidRPr="005804E1">
        <w:rPr>
          <w:rFonts w:ascii="Times New Roman" w:eastAsia="Times New Roman" w:hAnsi="Times New Roman" w:cs="Times New Roman"/>
          <w:sz w:val="24"/>
          <w:szCs w:val="24"/>
          <w:highlight w:val="white"/>
        </w:rPr>
        <w:t xml:space="preserve">Canfield </w:t>
      </w:r>
      <w:r w:rsidR="00C74E3F" w:rsidRPr="005804E1">
        <w:rPr>
          <w:rFonts w:ascii="Times New Roman" w:eastAsia="Times New Roman" w:hAnsi="Times New Roman" w:cs="Times New Roman"/>
          <w:i/>
          <w:sz w:val="24"/>
          <w:szCs w:val="24"/>
          <w:highlight w:val="white"/>
        </w:rPr>
        <w:t xml:space="preserve">et al. </w:t>
      </w:r>
      <w:r w:rsidR="00C74E3F" w:rsidRPr="005804E1">
        <w:rPr>
          <w:rFonts w:ascii="Times New Roman" w:eastAsia="Times New Roman" w:hAnsi="Times New Roman" w:cs="Times New Roman"/>
          <w:sz w:val="24"/>
          <w:szCs w:val="24"/>
          <w:highlight w:val="white"/>
        </w:rPr>
        <w:t>2021)</w:t>
      </w:r>
      <w:r w:rsidR="00C74E3F" w:rsidRPr="005804E1">
        <w:rPr>
          <w:rFonts w:ascii="Times New Roman" w:eastAsia="Times New Roman" w:hAnsi="Times New Roman" w:cs="Times New Roman"/>
          <w:sz w:val="24"/>
          <w:szCs w:val="24"/>
        </w:rPr>
        <w:t xml:space="preserve">. The management in logistics and audiovisual support, emergency services, room transitions, and catering services need to be managed perfectly. </w:t>
      </w:r>
    </w:p>
    <w:p w14:paraId="7CBC2115" w14:textId="77777777" w:rsidR="002E6CD4" w:rsidRPr="005804E1" w:rsidRDefault="00C74E3F" w:rsidP="005804E1">
      <w:pPr>
        <w:pStyle w:val="Heading1"/>
      </w:pPr>
      <w:bookmarkStart w:id="9" w:name="_Toc164609410"/>
      <w:r w:rsidRPr="005804E1">
        <w:lastRenderedPageBreak/>
        <w:t>Slide 10: Budget of the Business Summit</w:t>
      </w:r>
      <w:bookmarkEnd w:id="9"/>
    </w:p>
    <w:p w14:paraId="584E1A83" w14:textId="77777777" w:rsidR="002E6CD4" w:rsidRPr="005804E1" w:rsidRDefault="00C74E3F" w:rsidP="005804E1">
      <w:pPr>
        <w:numPr>
          <w:ilvl w:val="0"/>
          <w:numId w:val="2"/>
        </w:num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Total material cost of the business summit: </w:t>
      </w:r>
      <w:r w:rsidRPr="005804E1">
        <w:rPr>
          <w:rFonts w:ascii="Times New Roman" w:eastAsia="Times New Roman" w:hAnsi="Times New Roman" w:cs="Times New Roman"/>
          <w:b/>
          <w:sz w:val="24"/>
          <w:szCs w:val="24"/>
        </w:rPr>
        <w:t xml:space="preserve"> £ 6950</w:t>
      </w:r>
    </w:p>
    <w:p w14:paraId="475C0568" w14:textId="77777777" w:rsidR="002E6CD4" w:rsidRPr="005804E1" w:rsidRDefault="00C74E3F" w:rsidP="005804E1">
      <w:pPr>
        <w:numPr>
          <w:ilvl w:val="0"/>
          <w:numId w:val="2"/>
        </w:num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Total labour cost: </w:t>
      </w:r>
      <w:r w:rsidRPr="005804E1">
        <w:rPr>
          <w:rFonts w:ascii="Times New Roman" w:eastAsia="Times New Roman" w:hAnsi="Times New Roman" w:cs="Times New Roman"/>
          <w:b/>
          <w:sz w:val="24"/>
          <w:szCs w:val="24"/>
        </w:rPr>
        <w:t xml:space="preserve">£22,700 </w:t>
      </w:r>
    </w:p>
    <w:p w14:paraId="30483D40" w14:textId="77777777" w:rsidR="002E6CD4" w:rsidRPr="005804E1" w:rsidRDefault="00C74E3F" w:rsidP="005804E1">
      <w:pPr>
        <w:numPr>
          <w:ilvl w:val="0"/>
          <w:numId w:val="2"/>
        </w:num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Total cost of the business summit: </w:t>
      </w:r>
      <w:r w:rsidRPr="005804E1">
        <w:rPr>
          <w:rFonts w:ascii="Times New Roman" w:eastAsia="Times New Roman" w:hAnsi="Times New Roman" w:cs="Times New Roman"/>
          <w:b/>
          <w:sz w:val="24"/>
          <w:szCs w:val="24"/>
        </w:rPr>
        <w:t xml:space="preserve">£29650 </w:t>
      </w:r>
    </w:p>
    <w:p w14:paraId="5E628B40" w14:textId="77777777" w:rsidR="002E6CD4" w:rsidRPr="005804E1" w:rsidRDefault="00C74E3F" w:rsidP="005804E1">
      <w:pPr>
        <w:spacing w:line="360" w:lineRule="auto"/>
        <w:jc w:val="both"/>
        <w:rPr>
          <w:rFonts w:ascii="Times New Roman" w:eastAsia="Times New Roman" w:hAnsi="Times New Roman" w:cs="Times New Roman"/>
          <w:sz w:val="24"/>
          <w:szCs w:val="24"/>
        </w:rPr>
      </w:pPr>
      <w:r w:rsidRPr="005804E1">
        <w:rPr>
          <w:rFonts w:ascii="Times New Roman" w:eastAsia="Times New Roman" w:hAnsi="Times New Roman" w:cs="Times New Roman"/>
          <w:sz w:val="24"/>
          <w:szCs w:val="24"/>
        </w:rPr>
        <w:t xml:space="preserve">The total budget of this business summit will be estimated at £ 29650. The predicted material cost will be </w:t>
      </w:r>
      <w:proofErr w:type="gramStart"/>
      <w:r w:rsidRPr="005804E1">
        <w:rPr>
          <w:rFonts w:ascii="Times New Roman" w:eastAsia="Times New Roman" w:hAnsi="Times New Roman" w:cs="Times New Roman"/>
          <w:sz w:val="24"/>
          <w:szCs w:val="24"/>
        </w:rPr>
        <w:t>£6950</w:t>
      </w:r>
      <w:proofErr w:type="gramEnd"/>
      <w:r w:rsidRPr="005804E1">
        <w:rPr>
          <w:rFonts w:ascii="Times New Roman" w:eastAsia="Times New Roman" w:hAnsi="Times New Roman" w:cs="Times New Roman"/>
          <w:sz w:val="24"/>
          <w:szCs w:val="24"/>
        </w:rPr>
        <w:t xml:space="preserve"> and the predicted cost of the labour cost will </w:t>
      </w:r>
      <w:r w:rsidR="001177AB" w:rsidRPr="005804E1">
        <w:rPr>
          <w:rFonts w:ascii="Times New Roman" w:eastAsia="Times New Roman" w:hAnsi="Times New Roman" w:cs="Times New Roman"/>
          <w:sz w:val="24"/>
          <w:szCs w:val="24"/>
        </w:rPr>
        <w:t xml:space="preserve">be </w:t>
      </w:r>
      <w:r w:rsidR="001177AB" w:rsidRPr="005804E1">
        <w:rPr>
          <w:rFonts w:ascii="Times New Roman" w:eastAsia="Times New Roman" w:hAnsi="Times New Roman" w:cs="Times New Roman"/>
          <w:b/>
          <w:i/>
          <w:sz w:val="24"/>
          <w:szCs w:val="24"/>
        </w:rPr>
        <w:t>£</w:t>
      </w:r>
      <w:r w:rsidRPr="005804E1">
        <w:rPr>
          <w:rFonts w:ascii="Times New Roman" w:eastAsia="Times New Roman" w:hAnsi="Times New Roman" w:cs="Times New Roman"/>
          <w:sz w:val="24"/>
          <w:szCs w:val="24"/>
        </w:rPr>
        <w:t xml:space="preserve">22,700. </w:t>
      </w:r>
    </w:p>
    <w:p w14:paraId="05850FA3" w14:textId="77777777" w:rsidR="002E6CD4" w:rsidRPr="005804E1" w:rsidRDefault="00C74E3F" w:rsidP="005804E1">
      <w:pPr>
        <w:spacing w:line="360" w:lineRule="auto"/>
        <w:jc w:val="both"/>
        <w:rPr>
          <w:rFonts w:ascii="Times New Roman" w:eastAsia="Times New Roman" w:hAnsi="Times New Roman" w:cs="Times New Roman"/>
          <w:b/>
          <w:sz w:val="28"/>
          <w:szCs w:val="28"/>
        </w:rPr>
      </w:pPr>
      <w:r w:rsidRPr="005804E1">
        <w:br w:type="page"/>
      </w:r>
    </w:p>
    <w:p w14:paraId="5CB59D94" w14:textId="77777777" w:rsidR="002E6CD4" w:rsidRPr="005804E1" w:rsidRDefault="00C74E3F" w:rsidP="005804E1">
      <w:pPr>
        <w:pStyle w:val="Heading1"/>
      </w:pPr>
      <w:bookmarkStart w:id="10" w:name="_Toc164609411"/>
      <w:r w:rsidRPr="005804E1">
        <w:lastRenderedPageBreak/>
        <w:t>Slide 11: References</w:t>
      </w:r>
      <w:bookmarkEnd w:id="10"/>
    </w:p>
    <w:p w14:paraId="3E6B2DE7"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Alkhani, R., 2020. Understanding private-sector engagement in sustainable urban development and delivering the climate agenda in northwestern Europe—A case study of London and Copenhagen. </w:t>
      </w:r>
      <w:r w:rsidRPr="005804E1">
        <w:rPr>
          <w:rFonts w:ascii="Times New Roman" w:eastAsia="Times New Roman" w:hAnsi="Times New Roman" w:cs="Times New Roman"/>
          <w:i/>
          <w:sz w:val="24"/>
          <w:szCs w:val="24"/>
          <w:highlight w:val="white"/>
        </w:rPr>
        <w:t>Sustainability</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12</w:t>
      </w:r>
      <w:r w:rsidRPr="005804E1">
        <w:rPr>
          <w:rFonts w:ascii="Times New Roman" w:eastAsia="Times New Roman" w:hAnsi="Times New Roman" w:cs="Times New Roman"/>
          <w:sz w:val="24"/>
          <w:szCs w:val="24"/>
          <w:highlight w:val="white"/>
        </w:rPr>
        <w:t>(20), p.8431.</w:t>
      </w:r>
    </w:p>
    <w:p w14:paraId="30CCC96A"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Özkan, M. andOrakçı, S., 2024. Summitry Diplomacy in Turkey–Africa Relations: </w:t>
      </w:r>
      <w:proofErr w:type="gramStart"/>
      <w:r w:rsidRPr="005804E1">
        <w:rPr>
          <w:rFonts w:ascii="Times New Roman" w:eastAsia="Times New Roman" w:hAnsi="Times New Roman" w:cs="Times New Roman"/>
          <w:sz w:val="24"/>
          <w:szCs w:val="24"/>
          <w:highlight w:val="white"/>
        </w:rPr>
        <w:t>Statements,(</w:t>
      </w:r>
      <w:proofErr w:type="gramEnd"/>
      <w:r w:rsidRPr="005804E1">
        <w:rPr>
          <w:rFonts w:ascii="Times New Roman" w:eastAsia="Times New Roman" w:hAnsi="Times New Roman" w:cs="Times New Roman"/>
          <w:sz w:val="24"/>
          <w:szCs w:val="24"/>
          <w:highlight w:val="white"/>
        </w:rPr>
        <w:t xml:space="preserve">Non-) Accomplishments and Effectiveness. </w:t>
      </w:r>
      <w:r w:rsidRPr="005804E1">
        <w:rPr>
          <w:rFonts w:ascii="Times New Roman" w:eastAsia="Times New Roman" w:hAnsi="Times New Roman" w:cs="Times New Roman"/>
          <w:i/>
          <w:sz w:val="24"/>
          <w:szCs w:val="24"/>
          <w:highlight w:val="white"/>
        </w:rPr>
        <w:t>Journal of Balkan and Near Eastern Studies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26</w:t>
      </w:r>
      <w:r w:rsidRPr="005804E1">
        <w:rPr>
          <w:rFonts w:ascii="Times New Roman" w:eastAsia="Times New Roman" w:hAnsi="Times New Roman" w:cs="Times New Roman"/>
          <w:sz w:val="24"/>
          <w:szCs w:val="24"/>
          <w:highlight w:val="white"/>
        </w:rPr>
        <w:t>(3), pp.396-410.</w:t>
      </w:r>
    </w:p>
    <w:p w14:paraId="3B57C0D3"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Shava, E., 2023. Network and collaborative governance in Africa. In </w:t>
      </w:r>
      <w:r w:rsidRPr="005804E1">
        <w:rPr>
          <w:rFonts w:ascii="Times New Roman" w:eastAsia="Times New Roman" w:hAnsi="Times New Roman" w:cs="Times New Roman"/>
          <w:i/>
          <w:sz w:val="24"/>
          <w:szCs w:val="24"/>
          <w:highlight w:val="white"/>
        </w:rPr>
        <w:t>Handbook of Public Management in Africa</w:t>
      </w:r>
      <w:r w:rsidRPr="005804E1">
        <w:rPr>
          <w:rFonts w:ascii="Times New Roman" w:eastAsia="Times New Roman" w:hAnsi="Times New Roman" w:cs="Times New Roman"/>
          <w:sz w:val="24"/>
          <w:szCs w:val="24"/>
          <w:highlight w:val="white"/>
        </w:rPr>
        <w:t xml:space="preserve"> (pp. 300-315). Edward Elgar Publishing.</w:t>
      </w:r>
    </w:p>
    <w:p w14:paraId="308D25E9"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Clinton, E., Faherty, C., Cowley-Cunningham, M., Burke, M. and O'Shea, S., 2023. The National Centre for Family Business: 10 Years at the forefront of family business research in Ireland.</w:t>
      </w:r>
    </w:p>
    <w:p w14:paraId="31F42B85"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Trzcińska, S., 2024. TOKYO SUMMIT-VIII.</w:t>
      </w:r>
    </w:p>
    <w:p w14:paraId="7F3658EA"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Tan, J., 2024. Assessing Homelessness Risk and Service Deprivation in London, Ontario.</w:t>
      </w:r>
    </w:p>
    <w:p w14:paraId="62FE13C6"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Wang, R. and Wang, F., 2023. Research and Experience Reference on London’s Response to Climate Change in the Twenty-first Century. </w:t>
      </w:r>
      <w:r w:rsidRPr="005804E1">
        <w:rPr>
          <w:rFonts w:ascii="Times New Roman" w:eastAsia="Times New Roman" w:hAnsi="Times New Roman" w:cs="Times New Roman"/>
          <w:i/>
          <w:sz w:val="24"/>
          <w:szCs w:val="24"/>
          <w:highlight w:val="white"/>
        </w:rPr>
        <w:t>Journal of Geographical Research</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6</w:t>
      </w:r>
      <w:r w:rsidRPr="005804E1">
        <w:rPr>
          <w:rFonts w:ascii="Times New Roman" w:eastAsia="Times New Roman" w:hAnsi="Times New Roman" w:cs="Times New Roman"/>
          <w:sz w:val="24"/>
          <w:szCs w:val="24"/>
          <w:highlight w:val="white"/>
        </w:rPr>
        <w:t>(1), pp.54-68.</w:t>
      </w:r>
    </w:p>
    <w:p w14:paraId="48497C0E"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Sandford, M., 2020a. Conceptualising ‘generative power’: Evidence from the city-regions of England. </w:t>
      </w:r>
      <w:r w:rsidRPr="005804E1">
        <w:rPr>
          <w:rFonts w:ascii="Times New Roman" w:eastAsia="Times New Roman" w:hAnsi="Times New Roman" w:cs="Times New Roman"/>
          <w:i/>
          <w:sz w:val="24"/>
          <w:szCs w:val="24"/>
          <w:highlight w:val="white"/>
        </w:rPr>
        <w:t>Urban Studies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57</w:t>
      </w:r>
      <w:r w:rsidRPr="005804E1">
        <w:rPr>
          <w:rFonts w:ascii="Times New Roman" w:eastAsia="Times New Roman" w:hAnsi="Times New Roman" w:cs="Times New Roman"/>
          <w:sz w:val="24"/>
          <w:szCs w:val="24"/>
          <w:highlight w:val="white"/>
        </w:rPr>
        <w:t>(10), pp.2098-2114.</w:t>
      </w:r>
    </w:p>
    <w:p w14:paraId="4628F8DB"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Hanney, S.R., Ovseiko, P.V., Graham, K.E., Chorzempa, H. and Miciak, M., 2020, July. A systems approach for optimizing implementation to impact: meeting report and proceedings of the 2019 In the Trenches: Implementation to Impact International Summit. In </w:t>
      </w:r>
      <w:r w:rsidRPr="005804E1">
        <w:rPr>
          <w:rFonts w:ascii="Times New Roman" w:eastAsia="Times New Roman" w:hAnsi="Times New Roman" w:cs="Times New Roman"/>
          <w:i/>
          <w:sz w:val="24"/>
          <w:szCs w:val="24"/>
          <w:highlight w:val="white"/>
        </w:rPr>
        <w:t>BMC proceedings</w:t>
      </w:r>
      <w:r w:rsidRPr="005804E1">
        <w:rPr>
          <w:rFonts w:ascii="Times New Roman" w:eastAsia="Times New Roman" w:hAnsi="Times New Roman" w:cs="Times New Roman"/>
          <w:sz w:val="24"/>
          <w:szCs w:val="24"/>
          <w:highlight w:val="white"/>
        </w:rPr>
        <w:t xml:space="preserve"> (Vol. 14, No. Suppl 6, p. 10). London: BioMed Central.</w:t>
      </w:r>
    </w:p>
    <w:p w14:paraId="2CDFC63F"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Dobson, H., 2024. Managing the global economy. In </w:t>
      </w:r>
      <w:r w:rsidRPr="005804E1">
        <w:rPr>
          <w:rFonts w:ascii="Times New Roman" w:eastAsia="Times New Roman" w:hAnsi="Times New Roman" w:cs="Times New Roman"/>
          <w:i/>
          <w:sz w:val="24"/>
          <w:szCs w:val="24"/>
          <w:highlight w:val="white"/>
        </w:rPr>
        <w:t>Unpacking the G20</w:t>
      </w:r>
      <w:r w:rsidRPr="005804E1">
        <w:rPr>
          <w:rFonts w:ascii="Times New Roman" w:eastAsia="Times New Roman" w:hAnsi="Times New Roman" w:cs="Times New Roman"/>
          <w:sz w:val="24"/>
          <w:szCs w:val="24"/>
          <w:highlight w:val="white"/>
        </w:rPr>
        <w:t xml:space="preserve"> (pp. 35-58). Edward Elgar Publishing.</w:t>
      </w:r>
    </w:p>
    <w:p w14:paraId="1FC52CD0"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Day, B.S. and Wedderburn, A., 2022. Wrestlemania! Summit diplomacy and foreign policy performance after Trump. </w:t>
      </w:r>
      <w:r w:rsidRPr="005804E1">
        <w:rPr>
          <w:rFonts w:ascii="Times New Roman" w:eastAsia="Times New Roman" w:hAnsi="Times New Roman" w:cs="Times New Roman"/>
          <w:i/>
          <w:sz w:val="24"/>
          <w:szCs w:val="24"/>
          <w:highlight w:val="white"/>
        </w:rPr>
        <w:t>International Studies Quarterly</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66</w:t>
      </w:r>
      <w:r w:rsidRPr="005804E1">
        <w:rPr>
          <w:rFonts w:ascii="Times New Roman" w:eastAsia="Times New Roman" w:hAnsi="Times New Roman" w:cs="Times New Roman"/>
          <w:sz w:val="24"/>
          <w:szCs w:val="24"/>
          <w:highlight w:val="white"/>
        </w:rPr>
        <w:t xml:space="preserve">(2), </w:t>
      </w:r>
      <w:proofErr w:type="gramStart"/>
      <w:r w:rsidRPr="005804E1">
        <w:rPr>
          <w:rFonts w:ascii="Times New Roman" w:eastAsia="Times New Roman" w:hAnsi="Times New Roman" w:cs="Times New Roman"/>
          <w:sz w:val="24"/>
          <w:szCs w:val="24"/>
          <w:highlight w:val="white"/>
        </w:rPr>
        <w:t>p.sqac</w:t>
      </w:r>
      <w:proofErr w:type="gramEnd"/>
      <w:r w:rsidRPr="005804E1">
        <w:rPr>
          <w:rFonts w:ascii="Times New Roman" w:eastAsia="Times New Roman" w:hAnsi="Times New Roman" w:cs="Times New Roman"/>
          <w:sz w:val="24"/>
          <w:szCs w:val="24"/>
          <w:highlight w:val="white"/>
        </w:rPr>
        <w:t>019.</w:t>
      </w:r>
    </w:p>
    <w:p w14:paraId="6A54FDCD"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lastRenderedPageBreak/>
        <w:t xml:space="preserve">Anderl, F. and Hißen, M., 2024. How trust is lost: the Food Systems Summit 2021 and the delegitimation of UN food governance. </w:t>
      </w:r>
      <w:r w:rsidRPr="005804E1">
        <w:rPr>
          <w:rFonts w:ascii="Times New Roman" w:eastAsia="Times New Roman" w:hAnsi="Times New Roman" w:cs="Times New Roman"/>
          <w:i/>
          <w:sz w:val="24"/>
          <w:szCs w:val="24"/>
          <w:highlight w:val="white"/>
        </w:rPr>
        <w:t>European Journal of International Relations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30</w:t>
      </w:r>
      <w:r w:rsidRPr="005804E1">
        <w:rPr>
          <w:rFonts w:ascii="Times New Roman" w:eastAsia="Times New Roman" w:hAnsi="Times New Roman" w:cs="Times New Roman"/>
          <w:sz w:val="24"/>
          <w:szCs w:val="24"/>
          <w:highlight w:val="white"/>
        </w:rPr>
        <w:t>(1), pp.151-175.</w:t>
      </w:r>
    </w:p>
    <w:p w14:paraId="5999A44C"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Canfield, M., Anderson, M.D. and McMichael, P., 2021. UN Food Systems Summit 2021: Dismantling democracy and resetting corporate control of food systems. </w:t>
      </w:r>
      <w:r w:rsidRPr="005804E1">
        <w:rPr>
          <w:rFonts w:ascii="Times New Roman" w:eastAsia="Times New Roman" w:hAnsi="Times New Roman" w:cs="Times New Roman"/>
          <w:i/>
          <w:sz w:val="24"/>
          <w:szCs w:val="24"/>
          <w:highlight w:val="white"/>
        </w:rPr>
        <w:t>Frontiers in Sustainable Food Systems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5</w:t>
      </w:r>
      <w:r w:rsidRPr="005804E1">
        <w:rPr>
          <w:rFonts w:ascii="Times New Roman" w:eastAsia="Times New Roman" w:hAnsi="Times New Roman" w:cs="Times New Roman"/>
          <w:sz w:val="24"/>
          <w:szCs w:val="24"/>
          <w:highlight w:val="white"/>
        </w:rPr>
        <w:t>, p.661552.</w:t>
      </w:r>
    </w:p>
    <w:p w14:paraId="7640D6FD"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Sandford, M., 2020b. Conceptualising ‘generative power’: Evidence from the city-regions of England. </w:t>
      </w:r>
      <w:r w:rsidRPr="005804E1">
        <w:rPr>
          <w:rFonts w:ascii="Times New Roman" w:eastAsia="Times New Roman" w:hAnsi="Times New Roman" w:cs="Times New Roman"/>
          <w:i/>
          <w:sz w:val="24"/>
          <w:szCs w:val="24"/>
          <w:highlight w:val="white"/>
        </w:rPr>
        <w:t>Urban Studies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57</w:t>
      </w:r>
      <w:r w:rsidRPr="005804E1">
        <w:rPr>
          <w:rFonts w:ascii="Times New Roman" w:eastAsia="Times New Roman" w:hAnsi="Times New Roman" w:cs="Times New Roman"/>
          <w:sz w:val="24"/>
          <w:szCs w:val="24"/>
          <w:highlight w:val="white"/>
        </w:rPr>
        <w:t>(10), pp.2098-2114.</w:t>
      </w:r>
    </w:p>
    <w:p w14:paraId="3084B0E1"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Hanney, S.R., Ovseiko, P.V., Graham, K.E., Chorzempa, H. and Miciak, M., 2020, July. A systems approach for optimizing implementation to impact: meeting report and proceedings of the 2019 In the Trenches: Implementation to Impact International Summit. In </w:t>
      </w:r>
      <w:r w:rsidRPr="005804E1">
        <w:rPr>
          <w:rFonts w:ascii="Times New Roman" w:eastAsia="Times New Roman" w:hAnsi="Times New Roman" w:cs="Times New Roman"/>
          <w:i/>
          <w:sz w:val="24"/>
          <w:szCs w:val="24"/>
          <w:highlight w:val="white"/>
        </w:rPr>
        <w:t>BMC proceedings</w:t>
      </w:r>
      <w:r w:rsidRPr="005804E1">
        <w:rPr>
          <w:rFonts w:ascii="Times New Roman" w:eastAsia="Times New Roman" w:hAnsi="Times New Roman" w:cs="Times New Roman"/>
          <w:sz w:val="24"/>
          <w:szCs w:val="24"/>
          <w:highlight w:val="white"/>
        </w:rPr>
        <w:t xml:space="preserve"> (Vol. 14, No. Suppl 6, p. 10). London: BioMed Central. </w:t>
      </w:r>
    </w:p>
    <w:p w14:paraId="6D828313"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Yates, J., Gillespie, S., Savona, N., Deeney, M. and Kadiyala, S., 2021. Trust and responsibility in food systems transformation. Engaging with Big Food: marriage or mirage</w:t>
      </w:r>
      <w:proofErr w:type="gramStart"/>
      <w:r w:rsidRPr="005804E1">
        <w:rPr>
          <w:rFonts w:ascii="Times New Roman" w:eastAsia="Times New Roman" w:hAnsi="Times New Roman" w:cs="Times New Roman"/>
          <w:sz w:val="24"/>
          <w:szCs w:val="24"/>
          <w:highlight w:val="white"/>
        </w:rPr>
        <w:t>?.</w:t>
      </w:r>
      <w:r w:rsidRPr="005804E1">
        <w:rPr>
          <w:rFonts w:ascii="Times New Roman" w:eastAsia="Times New Roman" w:hAnsi="Times New Roman" w:cs="Times New Roman"/>
          <w:i/>
          <w:sz w:val="24"/>
          <w:szCs w:val="24"/>
          <w:highlight w:val="white"/>
        </w:rPr>
        <w:t>BMJ</w:t>
      </w:r>
      <w:proofErr w:type="gramEnd"/>
      <w:r w:rsidRPr="005804E1">
        <w:rPr>
          <w:rFonts w:ascii="Times New Roman" w:eastAsia="Times New Roman" w:hAnsi="Times New Roman" w:cs="Times New Roman"/>
          <w:i/>
          <w:sz w:val="24"/>
          <w:szCs w:val="24"/>
          <w:highlight w:val="white"/>
        </w:rPr>
        <w:t xml:space="preserve"> Global Health</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6</w:t>
      </w:r>
      <w:r w:rsidRPr="005804E1">
        <w:rPr>
          <w:rFonts w:ascii="Times New Roman" w:eastAsia="Times New Roman" w:hAnsi="Times New Roman" w:cs="Times New Roman"/>
          <w:sz w:val="24"/>
          <w:szCs w:val="24"/>
          <w:highlight w:val="white"/>
        </w:rPr>
        <w:t>(11), p.e007350.</w:t>
      </w:r>
    </w:p>
    <w:p w14:paraId="42EB59DA"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Anderl, F. and Hißen, M., 2024. How trust is lost: the Food Systems Summit 2021 and the delegitimation of UN food governance. </w:t>
      </w:r>
      <w:r w:rsidRPr="005804E1">
        <w:rPr>
          <w:rFonts w:ascii="Times New Roman" w:eastAsia="Times New Roman" w:hAnsi="Times New Roman" w:cs="Times New Roman"/>
          <w:i/>
          <w:sz w:val="24"/>
          <w:szCs w:val="24"/>
          <w:highlight w:val="white"/>
        </w:rPr>
        <w:t>European Journal of International Relations</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30</w:t>
      </w:r>
      <w:r w:rsidRPr="005804E1">
        <w:rPr>
          <w:rFonts w:ascii="Times New Roman" w:eastAsia="Times New Roman" w:hAnsi="Times New Roman" w:cs="Times New Roman"/>
          <w:sz w:val="24"/>
          <w:szCs w:val="24"/>
          <w:highlight w:val="white"/>
        </w:rPr>
        <w:t>(1), pp.151-175.</w:t>
      </w:r>
    </w:p>
    <w:p w14:paraId="59E2D40A"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Canfield, M., Anderson, M.D. and McMichael, P., 2021. UN Food Systems Summit 2021: Dismantling democracy and resetting corporate control of food systems. </w:t>
      </w:r>
      <w:r w:rsidRPr="005804E1">
        <w:rPr>
          <w:rFonts w:ascii="Times New Roman" w:eastAsia="Times New Roman" w:hAnsi="Times New Roman" w:cs="Times New Roman"/>
          <w:i/>
          <w:sz w:val="24"/>
          <w:szCs w:val="24"/>
          <w:highlight w:val="white"/>
        </w:rPr>
        <w:t>Frontiers in Sustainable Food Systems</w:t>
      </w:r>
      <w:r w:rsidRPr="005804E1">
        <w:rPr>
          <w:rFonts w:ascii="Times New Roman" w:eastAsia="Times New Roman" w:hAnsi="Times New Roman" w:cs="Times New Roman"/>
          <w:sz w:val="24"/>
          <w:szCs w:val="24"/>
          <w:highlight w:val="white"/>
        </w:rPr>
        <w:t>,</w:t>
      </w:r>
      <w:r w:rsidRPr="005804E1">
        <w:rPr>
          <w:rFonts w:ascii="Times New Roman" w:eastAsia="Times New Roman" w:hAnsi="Times New Roman" w:cs="Times New Roman"/>
          <w:i/>
          <w:sz w:val="24"/>
          <w:szCs w:val="24"/>
          <w:highlight w:val="white"/>
        </w:rPr>
        <w:t>5</w:t>
      </w:r>
      <w:r w:rsidRPr="005804E1">
        <w:rPr>
          <w:rFonts w:ascii="Times New Roman" w:eastAsia="Times New Roman" w:hAnsi="Times New Roman" w:cs="Times New Roman"/>
          <w:sz w:val="24"/>
          <w:szCs w:val="24"/>
          <w:highlight w:val="white"/>
        </w:rPr>
        <w:t>, p.661552.</w:t>
      </w:r>
    </w:p>
    <w:p w14:paraId="6DED6749" w14:textId="77777777" w:rsidR="002E6CD4" w:rsidRPr="005804E1" w:rsidRDefault="00C74E3F" w:rsidP="005804E1">
      <w:pPr>
        <w:spacing w:before="200" w:line="360" w:lineRule="auto"/>
        <w:jc w:val="both"/>
        <w:rPr>
          <w:rFonts w:ascii="Times New Roman" w:eastAsia="Times New Roman" w:hAnsi="Times New Roman" w:cs="Times New Roman"/>
          <w:sz w:val="24"/>
          <w:szCs w:val="24"/>
          <w:highlight w:val="white"/>
        </w:rPr>
      </w:pPr>
      <w:r w:rsidRPr="005804E1">
        <w:rPr>
          <w:rFonts w:ascii="Times New Roman" w:eastAsia="Times New Roman" w:hAnsi="Times New Roman" w:cs="Times New Roman"/>
          <w:sz w:val="24"/>
          <w:szCs w:val="24"/>
          <w:highlight w:val="white"/>
        </w:rPr>
        <w:t xml:space="preserve">Wellesley, L., Eis, J., Marijs, C., Vexler, C., Waites, F. and Benton, T.G., 2020. The business case for investment in nutrition. </w:t>
      </w:r>
      <w:r w:rsidRPr="005804E1">
        <w:rPr>
          <w:rFonts w:ascii="Times New Roman" w:eastAsia="Times New Roman" w:hAnsi="Times New Roman" w:cs="Times New Roman"/>
          <w:i/>
          <w:sz w:val="24"/>
          <w:szCs w:val="24"/>
          <w:highlight w:val="white"/>
        </w:rPr>
        <w:t>Chatham House, The Royal Institute of International Affairs</w:t>
      </w:r>
      <w:r w:rsidRPr="005804E1">
        <w:rPr>
          <w:rFonts w:ascii="Times New Roman" w:eastAsia="Times New Roman" w:hAnsi="Times New Roman" w:cs="Times New Roman"/>
          <w:sz w:val="24"/>
          <w:szCs w:val="24"/>
          <w:highlight w:val="white"/>
        </w:rPr>
        <w:t>.</w:t>
      </w:r>
    </w:p>
    <w:p w14:paraId="47A04BB0" w14:textId="77777777" w:rsidR="002E6CD4" w:rsidRPr="005804E1" w:rsidRDefault="00C74E3F" w:rsidP="005804E1">
      <w:pPr>
        <w:spacing w:before="200" w:line="360" w:lineRule="auto"/>
        <w:jc w:val="both"/>
        <w:rPr>
          <w:rFonts w:ascii="Times New Roman" w:eastAsia="Times New Roman" w:hAnsi="Times New Roman" w:cs="Times New Roman"/>
          <w:sz w:val="28"/>
          <w:szCs w:val="28"/>
          <w:highlight w:val="white"/>
        </w:rPr>
      </w:pPr>
      <w:r w:rsidRPr="005804E1">
        <w:rPr>
          <w:rFonts w:ascii="Times New Roman" w:eastAsia="Times New Roman" w:hAnsi="Times New Roman" w:cs="Times New Roman"/>
          <w:sz w:val="24"/>
          <w:szCs w:val="24"/>
          <w:highlight w:val="white"/>
        </w:rPr>
        <w:t xml:space="preserve">Braun, R. and Grever, A., 2020. Scaling up access to implants: a summative evaluation of the Implants Access Program. </w:t>
      </w:r>
      <w:r w:rsidRPr="005804E1">
        <w:rPr>
          <w:rFonts w:ascii="Times New Roman" w:eastAsia="Times New Roman" w:hAnsi="Times New Roman" w:cs="Times New Roman"/>
          <w:i/>
          <w:sz w:val="24"/>
          <w:szCs w:val="24"/>
          <w:highlight w:val="white"/>
        </w:rPr>
        <w:t>Global Health: Science and Practice</w:t>
      </w:r>
      <w:r w:rsidRPr="005804E1">
        <w:rPr>
          <w:rFonts w:ascii="Times New Roman" w:eastAsia="Times New Roman" w:hAnsi="Times New Roman" w:cs="Times New Roman"/>
          <w:sz w:val="24"/>
          <w:szCs w:val="24"/>
          <w:highlight w:val="white"/>
        </w:rPr>
        <w:t xml:space="preserve">, </w:t>
      </w:r>
      <w:r w:rsidRPr="005804E1">
        <w:rPr>
          <w:rFonts w:ascii="Times New Roman" w:eastAsia="Times New Roman" w:hAnsi="Times New Roman" w:cs="Times New Roman"/>
          <w:i/>
          <w:sz w:val="24"/>
          <w:szCs w:val="24"/>
          <w:highlight w:val="white"/>
        </w:rPr>
        <w:t>8</w:t>
      </w:r>
      <w:r w:rsidRPr="005804E1">
        <w:rPr>
          <w:rFonts w:ascii="Times New Roman" w:eastAsia="Times New Roman" w:hAnsi="Times New Roman" w:cs="Times New Roman"/>
          <w:sz w:val="24"/>
          <w:szCs w:val="24"/>
          <w:highlight w:val="white"/>
        </w:rPr>
        <w:t>(2), pp.205-219.</w:t>
      </w:r>
    </w:p>
    <w:p w14:paraId="6B8475A1" w14:textId="77777777" w:rsidR="002E6CD4" w:rsidRPr="005804E1" w:rsidRDefault="002E6CD4" w:rsidP="005804E1">
      <w:pPr>
        <w:spacing w:line="360" w:lineRule="auto"/>
        <w:jc w:val="both"/>
        <w:rPr>
          <w:rFonts w:ascii="Times New Roman" w:eastAsia="Times New Roman" w:hAnsi="Times New Roman" w:cs="Times New Roman"/>
          <w:sz w:val="24"/>
          <w:szCs w:val="24"/>
          <w:highlight w:val="white"/>
        </w:rPr>
      </w:pPr>
    </w:p>
    <w:p w14:paraId="53A18165" w14:textId="77777777" w:rsidR="002E6CD4" w:rsidRPr="005804E1" w:rsidRDefault="002E6CD4" w:rsidP="005804E1">
      <w:pPr>
        <w:spacing w:line="360" w:lineRule="auto"/>
        <w:jc w:val="both"/>
        <w:rPr>
          <w:rFonts w:ascii="Times New Roman" w:eastAsia="Times New Roman" w:hAnsi="Times New Roman" w:cs="Times New Roman"/>
          <w:sz w:val="24"/>
          <w:szCs w:val="24"/>
          <w:highlight w:val="white"/>
        </w:rPr>
      </w:pPr>
    </w:p>
    <w:sectPr w:rsidR="002E6CD4" w:rsidRPr="005804E1" w:rsidSect="005E47A0">
      <w:headerReference w:type="default" r:id="rId15"/>
      <w:footerReference w:type="default" r:id="rId16"/>
      <w:headerReference w:type="first" r:id="rId17"/>
      <w:footerReference w:type="first" r:id="rId1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1FBAA2" w14:textId="77777777" w:rsidR="0085517A" w:rsidRDefault="0085517A" w:rsidP="00B43D2A">
      <w:pPr>
        <w:spacing w:line="240" w:lineRule="auto"/>
      </w:pPr>
      <w:r>
        <w:separator/>
      </w:r>
    </w:p>
  </w:endnote>
  <w:endnote w:type="continuationSeparator" w:id="0">
    <w:p w14:paraId="5176EF4B" w14:textId="77777777" w:rsidR="0085517A" w:rsidRDefault="0085517A" w:rsidP="00B43D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1D6E0" w14:textId="7ED7430A" w:rsidR="00B43D2A" w:rsidRDefault="00B43D2A">
    <w:pPr>
      <w:pStyle w:val="Footer"/>
      <w:jc w:val="right"/>
    </w:pPr>
  </w:p>
  <w:p w14:paraId="7C2D1594" w14:textId="77777777" w:rsidR="00B43D2A" w:rsidRDefault="00B43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1B8F67" w14:textId="21CCBF82" w:rsidR="00605DB5" w:rsidRDefault="00DD0DCC" w:rsidP="00FC6468">
    <w:pPr>
      <w:pStyle w:val="Footer"/>
      <w:pBdr>
        <w:top w:val="single" w:sz="4" w:space="1" w:color="D9D9D9" w:themeColor="background1" w:themeShade="D9"/>
      </w:pBdr>
      <w:tabs>
        <w:tab w:val="clear" w:pos="4513"/>
        <w:tab w:val="clear" w:pos="9026"/>
        <w:tab w:val="right" w:pos="9029"/>
      </w:tabs>
      <w:rPr>
        <w:b/>
        <w:bCs/>
      </w:rPr>
    </w:pPr>
    <w:r>
      <w:t xml:space="preserve">                                                                                                                                                                           </w:t>
    </w:r>
  </w:p>
  <w:p w14:paraId="64BFE6EA" w14:textId="13A1D5C9" w:rsidR="002E246D" w:rsidRDefault="002E2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B8EDE1" w14:textId="77777777" w:rsidR="0085517A" w:rsidRDefault="0085517A" w:rsidP="00B43D2A">
      <w:pPr>
        <w:spacing w:line="240" w:lineRule="auto"/>
      </w:pPr>
      <w:r>
        <w:separator/>
      </w:r>
    </w:p>
  </w:footnote>
  <w:footnote w:type="continuationSeparator" w:id="0">
    <w:p w14:paraId="30A434B6" w14:textId="77777777" w:rsidR="0085517A" w:rsidRDefault="0085517A" w:rsidP="00B43D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3924340"/>
      <w:docPartObj>
        <w:docPartGallery w:val="Page Numbers (Top of Page)"/>
        <w:docPartUnique/>
      </w:docPartObj>
    </w:sdtPr>
    <w:sdtContent>
      <w:p w14:paraId="6455AA48" w14:textId="77777777" w:rsidR="00481404" w:rsidRDefault="00481404">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6C63344A" w14:textId="77777777" w:rsidR="00B547A8" w:rsidRDefault="00B547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1352"/>
      <w:docPartObj>
        <w:docPartGallery w:val="Page Numbers (Top of Page)"/>
        <w:docPartUnique/>
      </w:docPartObj>
    </w:sdtPr>
    <w:sdtContent>
      <w:p w14:paraId="7D512E27" w14:textId="77777777" w:rsidR="00481404" w:rsidRDefault="00481404">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0F541B6" w14:textId="77777777" w:rsidR="00B547A8" w:rsidRDefault="00B547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311E"/>
    <w:multiLevelType w:val="multilevel"/>
    <w:tmpl w:val="1E644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C45976"/>
    <w:multiLevelType w:val="multilevel"/>
    <w:tmpl w:val="7B143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2DC5421"/>
    <w:multiLevelType w:val="multilevel"/>
    <w:tmpl w:val="85545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425B89"/>
    <w:multiLevelType w:val="multilevel"/>
    <w:tmpl w:val="C024A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C62BBD"/>
    <w:multiLevelType w:val="multilevel"/>
    <w:tmpl w:val="365A7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7BB0A2C"/>
    <w:multiLevelType w:val="multilevel"/>
    <w:tmpl w:val="DF16E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7FC4A80"/>
    <w:multiLevelType w:val="multilevel"/>
    <w:tmpl w:val="CA409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8544DE"/>
    <w:multiLevelType w:val="multilevel"/>
    <w:tmpl w:val="84A8C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085A46"/>
    <w:multiLevelType w:val="multilevel"/>
    <w:tmpl w:val="D4A43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CBA57E5"/>
    <w:multiLevelType w:val="multilevel"/>
    <w:tmpl w:val="8F505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2945585">
    <w:abstractNumId w:val="8"/>
  </w:num>
  <w:num w:numId="2" w16cid:durableId="1002775782">
    <w:abstractNumId w:val="6"/>
  </w:num>
  <w:num w:numId="3" w16cid:durableId="137772092">
    <w:abstractNumId w:val="3"/>
  </w:num>
  <w:num w:numId="4" w16cid:durableId="1918008896">
    <w:abstractNumId w:val="5"/>
  </w:num>
  <w:num w:numId="5" w16cid:durableId="1871064246">
    <w:abstractNumId w:val="9"/>
  </w:num>
  <w:num w:numId="6" w16cid:durableId="1130511194">
    <w:abstractNumId w:val="7"/>
  </w:num>
  <w:num w:numId="7" w16cid:durableId="882860883">
    <w:abstractNumId w:val="2"/>
  </w:num>
  <w:num w:numId="8" w16cid:durableId="2075659008">
    <w:abstractNumId w:val="4"/>
  </w:num>
  <w:num w:numId="9" w16cid:durableId="391973356">
    <w:abstractNumId w:val="1"/>
  </w:num>
  <w:num w:numId="10" w16cid:durableId="1135870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6CD4"/>
    <w:rsid w:val="000B5388"/>
    <w:rsid w:val="000F134C"/>
    <w:rsid w:val="001177AB"/>
    <w:rsid w:val="00126C2E"/>
    <w:rsid w:val="001620A6"/>
    <w:rsid w:val="001B5A1C"/>
    <w:rsid w:val="001E45E1"/>
    <w:rsid w:val="002811E1"/>
    <w:rsid w:val="002E246D"/>
    <w:rsid w:val="002E6CD4"/>
    <w:rsid w:val="00384E9B"/>
    <w:rsid w:val="004103FA"/>
    <w:rsid w:val="00481404"/>
    <w:rsid w:val="00482EAF"/>
    <w:rsid w:val="005804E1"/>
    <w:rsid w:val="005E47A0"/>
    <w:rsid w:val="00605DB5"/>
    <w:rsid w:val="006148DC"/>
    <w:rsid w:val="006E3AA2"/>
    <w:rsid w:val="006E75D9"/>
    <w:rsid w:val="006E7DE9"/>
    <w:rsid w:val="0085517A"/>
    <w:rsid w:val="0090236F"/>
    <w:rsid w:val="00922353"/>
    <w:rsid w:val="00A1536F"/>
    <w:rsid w:val="00B43D2A"/>
    <w:rsid w:val="00B547A8"/>
    <w:rsid w:val="00B752A1"/>
    <w:rsid w:val="00BD2AA2"/>
    <w:rsid w:val="00C61ADB"/>
    <w:rsid w:val="00C73DD2"/>
    <w:rsid w:val="00C74E3F"/>
    <w:rsid w:val="00CD71C0"/>
    <w:rsid w:val="00D52D75"/>
    <w:rsid w:val="00D92197"/>
    <w:rsid w:val="00DA24C3"/>
    <w:rsid w:val="00DD0DCC"/>
    <w:rsid w:val="00DD12E2"/>
    <w:rsid w:val="00DE68C2"/>
    <w:rsid w:val="00DF5581"/>
    <w:rsid w:val="00EF5822"/>
    <w:rsid w:val="00F070CA"/>
    <w:rsid w:val="00FC646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8BAAEC"/>
  <w15:docId w15:val="{707F0B64-E83F-43DA-8BE3-B3E1075A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EAF"/>
  </w:style>
  <w:style w:type="paragraph" w:styleId="Heading1">
    <w:name w:val="heading 1"/>
    <w:basedOn w:val="Normal"/>
    <w:next w:val="Normal"/>
    <w:uiPriority w:val="9"/>
    <w:qFormat/>
    <w:rsid w:val="00B43D2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482EA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482EA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82EA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82EAF"/>
    <w:pPr>
      <w:keepNext/>
      <w:keepLines/>
      <w:spacing w:before="240" w:after="80"/>
      <w:outlineLvl w:val="4"/>
    </w:pPr>
    <w:rPr>
      <w:color w:val="666666"/>
    </w:rPr>
  </w:style>
  <w:style w:type="paragraph" w:styleId="Heading6">
    <w:name w:val="heading 6"/>
    <w:basedOn w:val="Normal"/>
    <w:next w:val="Normal"/>
    <w:uiPriority w:val="9"/>
    <w:semiHidden/>
    <w:unhideWhenUsed/>
    <w:qFormat/>
    <w:rsid w:val="00482EA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82EAF"/>
    <w:pPr>
      <w:keepNext/>
      <w:keepLines/>
      <w:spacing w:after="60"/>
    </w:pPr>
    <w:rPr>
      <w:sz w:val="52"/>
      <w:szCs w:val="52"/>
    </w:rPr>
  </w:style>
  <w:style w:type="paragraph" w:styleId="Subtitle">
    <w:name w:val="Subtitle"/>
    <w:basedOn w:val="Normal"/>
    <w:next w:val="Normal"/>
    <w:uiPriority w:val="11"/>
    <w:qFormat/>
    <w:rsid w:val="00482EAF"/>
    <w:pPr>
      <w:keepNext/>
      <w:keepLines/>
      <w:spacing w:after="320"/>
    </w:pPr>
    <w:rPr>
      <w:color w:val="666666"/>
      <w:sz w:val="30"/>
      <w:szCs w:val="30"/>
    </w:rPr>
  </w:style>
  <w:style w:type="paragraph" w:styleId="Header">
    <w:name w:val="header"/>
    <w:basedOn w:val="Normal"/>
    <w:link w:val="HeaderChar"/>
    <w:uiPriority w:val="99"/>
    <w:unhideWhenUsed/>
    <w:rsid w:val="00B43D2A"/>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B43D2A"/>
    <w:rPr>
      <w:szCs w:val="28"/>
    </w:rPr>
  </w:style>
  <w:style w:type="paragraph" w:styleId="Footer">
    <w:name w:val="footer"/>
    <w:basedOn w:val="Normal"/>
    <w:link w:val="FooterChar"/>
    <w:uiPriority w:val="99"/>
    <w:unhideWhenUsed/>
    <w:rsid w:val="00B43D2A"/>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B43D2A"/>
    <w:rPr>
      <w:szCs w:val="28"/>
    </w:rPr>
  </w:style>
  <w:style w:type="paragraph" w:styleId="TOCHeading">
    <w:name w:val="TOC Heading"/>
    <w:basedOn w:val="Heading1"/>
    <w:next w:val="Normal"/>
    <w:uiPriority w:val="39"/>
    <w:unhideWhenUsed/>
    <w:qFormat/>
    <w:rsid w:val="00B43D2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B43D2A"/>
    <w:pPr>
      <w:spacing w:after="100"/>
    </w:pPr>
    <w:rPr>
      <w:szCs w:val="28"/>
    </w:rPr>
  </w:style>
  <w:style w:type="character" w:styleId="Hyperlink">
    <w:name w:val="Hyperlink"/>
    <w:basedOn w:val="DefaultParagraphFont"/>
    <w:uiPriority w:val="99"/>
    <w:unhideWhenUsed/>
    <w:rsid w:val="00B43D2A"/>
    <w:rPr>
      <w:color w:val="0000FF" w:themeColor="hyperlink"/>
      <w:u w:val="single"/>
    </w:rPr>
  </w:style>
  <w:style w:type="paragraph" w:styleId="BalloonText">
    <w:name w:val="Balloon Text"/>
    <w:basedOn w:val="Normal"/>
    <w:link w:val="BalloonTextChar"/>
    <w:uiPriority w:val="99"/>
    <w:semiHidden/>
    <w:unhideWhenUsed/>
    <w:rsid w:val="002811E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811E1"/>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3472419">
      <w:bodyDiv w:val="1"/>
      <w:marLeft w:val="0"/>
      <w:marRight w:val="0"/>
      <w:marTop w:val="0"/>
      <w:marBottom w:val="0"/>
      <w:divBdr>
        <w:top w:val="none" w:sz="0" w:space="0" w:color="auto"/>
        <w:left w:val="none" w:sz="0" w:space="0" w:color="auto"/>
        <w:bottom w:val="none" w:sz="0" w:space="0" w:color="auto"/>
        <w:right w:val="none" w:sz="0" w:space="0" w:color="auto"/>
      </w:divBdr>
    </w:div>
    <w:div w:id="860360651">
      <w:bodyDiv w:val="1"/>
      <w:marLeft w:val="0"/>
      <w:marRight w:val="0"/>
      <w:marTop w:val="0"/>
      <w:marBottom w:val="0"/>
      <w:divBdr>
        <w:top w:val="none" w:sz="0" w:space="0" w:color="auto"/>
        <w:left w:val="none" w:sz="0" w:space="0" w:color="auto"/>
        <w:bottom w:val="none" w:sz="0" w:space="0" w:color="auto"/>
        <w:right w:val="none" w:sz="0" w:space="0" w:color="auto"/>
      </w:divBdr>
    </w:div>
    <w:div w:id="950211166">
      <w:bodyDiv w:val="1"/>
      <w:marLeft w:val="0"/>
      <w:marRight w:val="0"/>
      <w:marTop w:val="0"/>
      <w:marBottom w:val="0"/>
      <w:divBdr>
        <w:top w:val="none" w:sz="0" w:space="0" w:color="auto"/>
        <w:left w:val="none" w:sz="0" w:space="0" w:color="auto"/>
        <w:bottom w:val="none" w:sz="0" w:space="0" w:color="auto"/>
        <w:right w:val="none" w:sz="0" w:space="0" w:color="auto"/>
      </w:divBdr>
    </w:div>
    <w:div w:id="1051810384">
      <w:bodyDiv w:val="1"/>
      <w:marLeft w:val="0"/>
      <w:marRight w:val="0"/>
      <w:marTop w:val="0"/>
      <w:marBottom w:val="0"/>
      <w:divBdr>
        <w:top w:val="none" w:sz="0" w:space="0" w:color="auto"/>
        <w:left w:val="none" w:sz="0" w:space="0" w:color="auto"/>
        <w:bottom w:val="none" w:sz="0" w:space="0" w:color="auto"/>
        <w:right w:val="none" w:sz="0" w:space="0" w:color="auto"/>
      </w:divBdr>
    </w:div>
    <w:div w:id="1733383918">
      <w:bodyDiv w:val="1"/>
      <w:marLeft w:val="0"/>
      <w:marRight w:val="0"/>
      <w:marTop w:val="0"/>
      <w:marBottom w:val="0"/>
      <w:divBdr>
        <w:top w:val="none" w:sz="0" w:space="0" w:color="auto"/>
        <w:left w:val="none" w:sz="0" w:space="0" w:color="auto"/>
        <w:bottom w:val="none" w:sz="0" w:space="0" w:color="auto"/>
        <w:right w:val="none" w:sz="0" w:space="0" w:color="auto"/>
      </w:divBdr>
    </w:div>
    <w:div w:id="1749696057">
      <w:bodyDiv w:val="1"/>
      <w:marLeft w:val="0"/>
      <w:marRight w:val="0"/>
      <w:marTop w:val="0"/>
      <w:marBottom w:val="0"/>
      <w:divBdr>
        <w:top w:val="none" w:sz="0" w:space="0" w:color="auto"/>
        <w:left w:val="none" w:sz="0" w:space="0" w:color="auto"/>
        <w:bottom w:val="none" w:sz="0" w:space="0" w:color="auto"/>
        <w:right w:val="none" w:sz="0" w:space="0" w:color="auto"/>
      </w:divBdr>
    </w:div>
    <w:div w:id="1781489260">
      <w:bodyDiv w:val="1"/>
      <w:marLeft w:val="0"/>
      <w:marRight w:val="0"/>
      <w:marTop w:val="0"/>
      <w:marBottom w:val="0"/>
      <w:divBdr>
        <w:top w:val="none" w:sz="0" w:space="0" w:color="auto"/>
        <w:left w:val="none" w:sz="0" w:space="0" w:color="auto"/>
        <w:bottom w:val="none" w:sz="0" w:space="0" w:color="auto"/>
        <w:right w:val="none" w:sz="0" w:space="0" w:color="auto"/>
      </w:divBdr>
    </w:div>
    <w:div w:id="2034382465">
      <w:bodyDiv w:val="1"/>
      <w:marLeft w:val="0"/>
      <w:marRight w:val="0"/>
      <w:marTop w:val="0"/>
      <w:marBottom w:val="0"/>
      <w:divBdr>
        <w:top w:val="none" w:sz="0" w:space="0" w:color="auto"/>
        <w:left w:val="none" w:sz="0" w:space="0" w:color="auto"/>
        <w:bottom w:val="none" w:sz="0" w:space="0" w:color="auto"/>
        <w:right w:val="none" w:sz="0" w:space="0" w:color="auto"/>
      </w:divBdr>
    </w:div>
    <w:div w:id="2056615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F985F-7A85-42AC-A60C-48721703D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scarlat</cp:lastModifiedBy>
  <cp:revision>24</cp:revision>
  <dcterms:created xsi:type="dcterms:W3CDTF">2024-05-01T09:24:00Z</dcterms:created>
  <dcterms:modified xsi:type="dcterms:W3CDTF">2024-05-10T14:10:00Z</dcterms:modified>
</cp:coreProperties>
</file>