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BA0B31" w14:textId="77777777" w:rsidR="002B6EE0" w:rsidRDefault="002B6EE0" w:rsidP="002B6EE0">
      <w:pPr>
        <w:pStyle w:val="NormalWeb"/>
        <w:rPr>
          <w:noProof/>
        </w:rPr>
      </w:pPr>
    </w:p>
    <w:p w14:paraId="28AFD578" w14:textId="52430449" w:rsidR="002B6EE0" w:rsidRDefault="002B6EE0" w:rsidP="002B6EE0">
      <w:pPr>
        <w:pStyle w:val="NormalWeb"/>
      </w:pPr>
      <w:r>
        <w:t xml:space="preserve">                   </w:t>
      </w:r>
      <w:r>
        <w:rPr>
          <w:noProof/>
        </w:rPr>
        <w:drawing>
          <wp:inline distT="0" distB="0" distL="0" distR="0" wp14:anchorId="7C9D2366" wp14:editId="06A6CAFB">
            <wp:extent cx="4514850" cy="1714500"/>
            <wp:effectExtent l="0" t="0" r="0" b="0"/>
            <wp:docPr id="4" name="Picture 3"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a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14:paraId="7D6F6C62" w14:textId="77777777" w:rsidR="002B6EE0" w:rsidRDefault="002B6EE0">
      <w:pPr>
        <w:rPr>
          <w:lang w:val="en-GB"/>
        </w:rPr>
      </w:pPr>
    </w:p>
    <w:p w14:paraId="0ADF78E0" w14:textId="77777777" w:rsidR="002B6EE0" w:rsidRDefault="002B6EE0">
      <w:pPr>
        <w:rPr>
          <w:lang w:val="en-GB"/>
        </w:rPr>
      </w:pPr>
    </w:p>
    <w:p w14:paraId="724F5B01" w14:textId="77777777" w:rsidR="002B6EE0" w:rsidRDefault="00243B9F">
      <w:pPr>
        <w:rPr>
          <w:rFonts w:ascii="Times New Roman" w:hAnsi="Times New Roman" w:cs="Times New Roman"/>
          <w:sz w:val="24"/>
          <w:szCs w:val="24"/>
          <w:lang w:val="en-GB"/>
        </w:rPr>
      </w:pPr>
      <w:r w:rsidRPr="00243B9F">
        <w:rPr>
          <w:rFonts w:ascii="Times New Roman" w:hAnsi="Times New Roman" w:cs="Times New Roman"/>
          <w:sz w:val="24"/>
          <w:szCs w:val="24"/>
          <w:lang w:val="en-GB"/>
        </w:rPr>
        <w:t xml:space="preserve">          </w:t>
      </w:r>
      <w:r w:rsidR="002B6EE0">
        <w:rPr>
          <w:rFonts w:ascii="Times New Roman" w:hAnsi="Times New Roman" w:cs="Times New Roman"/>
          <w:sz w:val="24"/>
          <w:szCs w:val="24"/>
          <w:lang w:val="en-GB"/>
        </w:rPr>
        <w:t xml:space="preserve">                          </w:t>
      </w:r>
    </w:p>
    <w:p w14:paraId="1BC067CF" w14:textId="77777777" w:rsidR="002B6EE0" w:rsidRDefault="002B6EE0">
      <w:pPr>
        <w:rPr>
          <w:rFonts w:ascii="Times New Roman" w:hAnsi="Times New Roman" w:cs="Times New Roman"/>
          <w:sz w:val="24"/>
          <w:szCs w:val="24"/>
          <w:lang w:val="en-GB"/>
        </w:rPr>
      </w:pPr>
    </w:p>
    <w:p w14:paraId="5448AF30" w14:textId="77777777" w:rsidR="002B6EE0" w:rsidRDefault="002B6EE0">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554B18AD" w14:textId="77777777" w:rsidR="002B6EE0" w:rsidRDefault="002B6EE0">
      <w:pPr>
        <w:rPr>
          <w:rFonts w:ascii="Times New Roman" w:hAnsi="Times New Roman" w:cs="Times New Roman"/>
          <w:sz w:val="24"/>
          <w:szCs w:val="24"/>
          <w:lang w:val="en-GB"/>
        </w:rPr>
      </w:pPr>
    </w:p>
    <w:p w14:paraId="4901E58C" w14:textId="56BF6ED7" w:rsidR="00243B9F" w:rsidRPr="00243B9F" w:rsidRDefault="002B6EE0">
      <w:pPr>
        <w:rPr>
          <w:rFonts w:ascii="Times New Roman" w:hAnsi="Times New Roman" w:cs="Times New Roman"/>
          <w:b/>
          <w:bCs/>
          <w:sz w:val="24"/>
          <w:szCs w:val="24"/>
          <w:lang w:val="en-GB"/>
        </w:rPr>
      </w:pPr>
      <w:r>
        <w:rPr>
          <w:rFonts w:ascii="Times New Roman" w:hAnsi="Times New Roman" w:cs="Times New Roman"/>
          <w:sz w:val="24"/>
          <w:szCs w:val="24"/>
          <w:lang w:val="en-GB"/>
        </w:rPr>
        <w:t xml:space="preserve">                                        </w:t>
      </w:r>
      <w:r w:rsidR="00243B9F" w:rsidRPr="00243B9F">
        <w:rPr>
          <w:rFonts w:ascii="Times New Roman" w:hAnsi="Times New Roman" w:cs="Times New Roman"/>
          <w:sz w:val="24"/>
          <w:szCs w:val="24"/>
          <w:lang w:val="en-GB"/>
        </w:rPr>
        <w:t xml:space="preserve">   </w:t>
      </w:r>
      <w:r w:rsidR="00243B9F" w:rsidRPr="00243B9F">
        <w:rPr>
          <w:rFonts w:ascii="Times New Roman" w:hAnsi="Times New Roman" w:cs="Times New Roman"/>
          <w:b/>
          <w:bCs/>
          <w:sz w:val="24"/>
          <w:szCs w:val="24"/>
          <w:lang w:val="en-GB"/>
        </w:rPr>
        <w:t xml:space="preserve">BA BUSINESS MANAGEMENT   </w:t>
      </w:r>
    </w:p>
    <w:p w14:paraId="0FB3D2FD" w14:textId="77777777" w:rsidR="00243B9F" w:rsidRPr="00243B9F" w:rsidRDefault="00243B9F">
      <w:pPr>
        <w:rPr>
          <w:rFonts w:ascii="Times New Roman" w:hAnsi="Times New Roman" w:cs="Times New Roman"/>
          <w:sz w:val="24"/>
          <w:szCs w:val="24"/>
          <w:lang w:val="en-GB"/>
        </w:rPr>
      </w:pPr>
    </w:p>
    <w:p w14:paraId="08A13173" w14:textId="0655BA9C" w:rsidR="00243B9F" w:rsidRPr="00243B9F" w:rsidRDefault="00243B9F">
      <w:pPr>
        <w:rPr>
          <w:rFonts w:ascii="Times New Roman" w:hAnsi="Times New Roman" w:cs="Times New Roman"/>
          <w:b/>
          <w:bCs/>
          <w:sz w:val="24"/>
          <w:szCs w:val="24"/>
          <w:lang w:val="en-GB"/>
        </w:rPr>
      </w:pPr>
      <w:r w:rsidRPr="00243B9F">
        <w:rPr>
          <w:rFonts w:ascii="Times New Roman" w:hAnsi="Times New Roman" w:cs="Times New Roman"/>
          <w:b/>
          <w:bCs/>
          <w:sz w:val="24"/>
          <w:szCs w:val="24"/>
          <w:lang w:val="en-GB"/>
        </w:rPr>
        <w:t xml:space="preserve">    </w:t>
      </w:r>
      <w:r w:rsidR="002B6EE0">
        <w:rPr>
          <w:rFonts w:ascii="Times New Roman" w:hAnsi="Times New Roman" w:cs="Times New Roman"/>
          <w:b/>
          <w:bCs/>
          <w:sz w:val="24"/>
          <w:szCs w:val="24"/>
          <w:lang w:val="en-GB"/>
        </w:rPr>
        <w:t xml:space="preserve">                                </w:t>
      </w:r>
      <w:r w:rsidRPr="00243B9F">
        <w:rPr>
          <w:rFonts w:ascii="Times New Roman" w:hAnsi="Times New Roman" w:cs="Times New Roman"/>
          <w:b/>
          <w:bCs/>
          <w:sz w:val="24"/>
          <w:szCs w:val="24"/>
          <w:lang w:val="en-GB"/>
        </w:rPr>
        <w:t xml:space="preserve">  ASSIGNMENT 1 – Coursework: Essay </w:t>
      </w:r>
    </w:p>
    <w:p w14:paraId="63D803C8" w14:textId="77777777" w:rsidR="00243B9F" w:rsidRPr="00243B9F" w:rsidRDefault="00243B9F">
      <w:pPr>
        <w:rPr>
          <w:rFonts w:ascii="Times New Roman" w:hAnsi="Times New Roman" w:cs="Times New Roman"/>
          <w:b/>
          <w:bCs/>
          <w:sz w:val="24"/>
          <w:szCs w:val="24"/>
          <w:lang w:val="en-GB"/>
        </w:rPr>
      </w:pPr>
    </w:p>
    <w:p w14:paraId="75D2E372" w14:textId="77777777" w:rsidR="00243B9F" w:rsidRDefault="00243B9F">
      <w:pPr>
        <w:rPr>
          <w:lang w:val="en-GB"/>
        </w:rPr>
      </w:pPr>
    </w:p>
    <w:p w14:paraId="5E6F8BAC" w14:textId="4318E034" w:rsidR="00243B9F" w:rsidRPr="00243B9F" w:rsidRDefault="00243B9F">
      <w:pPr>
        <w:rPr>
          <w:rFonts w:ascii="Times New Roman" w:hAnsi="Times New Roman" w:cs="Times New Roman"/>
          <w:sz w:val="24"/>
          <w:szCs w:val="24"/>
          <w:lang w:val="en-GB"/>
        </w:rPr>
      </w:pPr>
      <w:r w:rsidRPr="00243B9F">
        <w:rPr>
          <w:rFonts w:ascii="Times New Roman" w:hAnsi="Times New Roman" w:cs="Times New Roman"/>
          <w:sz w:val="24"/>
          <w:szCs w:val="24"/>
          <w:lang w:val="en-GB"/>
        </w:rPr>
        <w:t xml:space="preserve">Module: </w:t>
      </w:r>
      <w:r w:rsidRPr="00243B9F">
        <w:rPr>
          <w:rFonts w:ascii="Times New Roman" w:hAnsi="Times New Roman" w:cs="Times New Roman"/>
          <w:b/>
          <w:bCs/>
          <w:sz w:val="24"/>
          <w:szCs w:val="24"/>
          <w:u w:val="single"/>
          <w:lang w:val="en-GB"/>
        </w:rPr>
        <w:t>International Business Communication</w:t>
      </w:r>
      <w:r w:rsidRPr="00243B9F">
        <w:rPr>
          <w:rFonts w:ascii="Times New Roman" w:hAnsi="Times New Roman" w:cs="Times New Roman"/>
          <w:sz w:val="24"/>
          <w:szCs w:val="24"/>
          <w:lang w:val="en-GB"/>
        </w:rPr>
        <w:t xml:space="preserve"> </w:t>
      </w:r>
    </w:p>
    <w:p w14:paraId="5253A6C3" w14:textId="40667625" w:rsidR="00243B9F" w:rsidRPr="00243B9F" w:rsidRDefault="00243B9F">
      <w:pPr>
        <w:rPr>
          <w:rFonts w:ascii="Times New Roman" w:hAnsi="Times New Roman" w:cs="Times New Roman"/>
          <w:sz w:val="24"/>
          <w:szCs w:val="24"/>
          <w:lang w:val="en-GB"/>
        </w:rPr>
      </w:pPr>
      <w:r w:rsidRPr="00243B9F">
        <w:rPr>
          <w:rFonts w:ascii="Times New Roman" w:hAnsi="Times New Roman" w:cs="Times New Roman"/>
          <w:sz w:val="24"/>
          <w:szCs w:val="24"/>
          <w:lang w:val="en-GB"/>
        </w:rPr>
        <w:t xml:space="preserve">Module code: </w:t>
      </w:r>
      <w:r w:rsidRPr="00243B9F">
        <w:rPr>
          <w:rFonts w:ascii="Times New Roman" w:hAnsi="Times New Roman" w:cs="Times New Roman"/>
          <w:b/>
          <w:bCs/>
          <w:sz w:val="24"/>
          <w:szCs w:val="24"/>
          <w:lang w:val="en-GB"/>
        </w:rPr>
        <w:t>LCBB6001</w:t>
      </w:r>
      <w:r w:rsidRPr="00243B9F">
        <w:rPr>
          <w:rFonts w:ascii="Times New Roman" w:hAnsi="Times New Roman" w:cs="Times New Roman"/>
          <w:sz w:val="24"/>
          <w:szCs w:val="24"/>
          <w:lang w:val="en-GB"/>
        </w:rPr>
        <w:t xml:space="preserve"> </w:t>
      </w:r>
    </w:p>
    <w:p w14:paraId="1A9FD336" w14:textId="210CD73F" w:rsidR="00243B9F" w:rsidRPr="00243B9F" w:rsidRDefault="00243B9F">
      <w:pPr>
        <w:rPr>
          <w:rFonts w:ascii="Times New Roman" w:hAnsi="Times New Roman" w:cs="Times New Roman"/>
          <w:b/>
          <w:bCs/>
          <w:sz w:val="24"/>
          <w:szCs w:val="24"/>
          <w:lang w:val="en-GB"/>
        </w:rPr>
      </w:pPr>
      <w:r w:rsidRPr="00243B9F">
        <w:rPr>
          <w:rFonts w:ascii="Times New Roman" w:hAnsi="Times New Roman" w:cs="Times New Roman"/>
          <w:sz w:val="24"/>
          <w:szCs w:val="24"/>
          <w:lang w:val="en-GB"/>
        </w:rPr>
        <w:t xml:space="preserve">Lecturer: </w:t>
      </w:r>
      <w:r w:rsidRPr="00243B9F">
        <w:rPr>
          <w:rFonts w:ascii="Times New Roman" w:hAnsi="Times New Roman" w:cs="Times New Roman"/>
          <w:b/>
          <w:bCs/>
          <w:sz w:val="24"/>
          <w:szCs w:val="24"/>
          <w:lang w:val="en-GB"/>
        </w:rPr>
        <w:t xml:space="preserve">DR. Laila </w:t>
      </w:r>
      <w:proofErr w:type="spellStart"/>
      <w:r w:rsidRPr="00243B9F">
        <w:rPr>
          <w:rFonts w:ascii="Times New Roman" w:hAnsi="Times New Roman" w:cs="Times New Roman"/>
          <w:b/>
          <w:bCs/>
          <w:sz w:val="24"/>
          <w:szCs w:val="24"/>
          <w:lang w:val="en-GB"/>
        </w:rPr>
        <w:t>Maazous</w:t>
      </w:r>
      <w:proofErr w:type="spellEnd"/>
    </w:p>
    <w:p w14:paraId="4DFDFB08" w14:textId="7F8C46F8" w:rsidR="00243B9F" w:rsidRPr="00243B9F" w:rsidRDefault="00243B9F">
      <w:pPr>
        <w:rPr>
          <w:rFonts w:ascii="Times New Roman" w:hAnsi="Times New Roman" w:cs="Times New Roman"/>
          <w:sz w:val="24"/>
          <w:szCs w:val="24"/>
          <w:lang w:val="en-GB"/>
        </w:rPr>
      </w:pPr>
      <w:r w:rsidRPr="00243B9F">
        <w:rPr>
          <w:rFonts w:ascii="Times New Roman" w:hAnsi="Times New Roman" w:cs="Times New Roman"/>
          <w:sz w:val="24"/>
          <w:szCs w:val="24"/>
          <w:lang w:val="en-GB"/>
        </w:rPr>
        <w:t xml:space="preserve">Student name: </w:t>
      </w:r>
      <w:r w:rsidRPr="00243B9F">
        <w:rPr>
          <w:rFonts w:ascii="Times New Roman" w:hAnsi="Times New Roman" w:cs="Times New Roman"/>
          <w:b/>
          <w:bCs/>
          <w:sz w:val="24"/>
          <w:szCs w:val="24"/>
          <w:lang w:val="en-GB"/>
        </w:rPr>
        <w:t>D</w:t>
      </w:r>
      <w:r>
        <w:rPr>
          <w:rFonts w:ascii="Times New Roman" w:hAnsi="Times New Roman" w:cs="Times New Roman"/>
          <w:b/>
          <w:bCs/>
          <w:sz w:val="24"/>
          <w:szCs w:val="24"/>
          <w:lang w:val="en-GB"/>
        </w:rPr>
        <w:t xml:space="preserve">esislava Nikolova </w:t>
      </w:r>
    </w:p>
    <w:p w14:paraId="546FE6A4" w14:textId="2BFB701E" w:rsidR="00243B9F" w:rsidRPr="00243B9F" w:rsidRDefault="00243B9F">
      <w:pPr>
        <w:rPr>
          <w:rFonts w:ascii="Times New Roman" w:hAnsi="Times New Roman" w:cs="Times New Roman"/>
          <w:sz w:val="24"/>
          <w:szCs w:val="24"/>
          <w:lang w:val="en-GB"/>
        </w:rPr>
      </w:pPr>
      <w:r w:rsidRPr="00243B9F">
        <w:rPr>
          <w:rFonts w:ascii="Times New Roman" w:hAnsi="Times New Roman" w:cs="Times New Roman"/>
          <w:sz w:val="24"/>
          <w:szCs w:val="24"/>
          <w:lang w:val="en-GB"/>
        </w:rPr>
        <w:t>Student</w:t>
      </w:r>
      <w:r>
        <w:rPr>
          <w:rFonts w:ascii="Times New Roman" w:hAnsi="Times New Roman" w:cs="Times New Roman"/>
          <w:sz w:val="24"/>
          <w:szCs w:val="24"/>
          <w:lang w:val="en-GB"/>
        </w:rPr>
        <w:t>:</w:t>
      </w:r>
      <w:r w:rsidRPr="00243B9F">
        <w:rPr>
          <w:rFonts w:ascii="Times New Roman" w:hAnsi="Times New Roman" w:cs="Times New Roman"/>
          <w:sz w:val="24"/>
          <w:szCs w:val="24"/>
          <w:lang w:val="en-GB"/>
        </w:rPr>
        <w:t xml:space="preserve"> </w:t>
      </w:r>
      <w:r w:rsidRPr="00243B9F">
        <w:rPr>
          <w:rFonts w:ascii="Times New Roman" w:hAnsi="Times New Roman" w:cs="Times New Roman"/>
          <w:b/>
          <w:bCs/>
          <w:sz w:val="24"/>
          <w:szCs w:val="24"/>
          <w:lang w:val="en-GB"/>
        </w:rPr>
        <w:t>ID 2120861</w:t>
      </w:r>
      <w:r w:rsidRPr="00243B9F">
        <w:rPr>
          <w:rFonts w:ascii="Times New Roman" w:hAnsi="Times New Roman" w:cs="Times New Roman"/>
          <w:sz w:val="24"/>
          <w:szCs w:val="24"/>
          <w:lang w:val="en-GB"/>
        </w:rPr>
        <w:t xml:space="preserve"> </w:t>
      </w:r>
    </w:p>
    <w:p w14:paraId="39F9E6D2" w14:textId="77777777" w:rsidR="00243B9F" w:rsidRDefault="00243B9F">
      <w:pPr>
        <w:rPr>
          <w:lang w:val="en-GB"/>
        </w:rPr>
      </w:pPr>
    </w:p>
    <w:p w14:paraId="2F2C520E" w14:textId="1D9E4802" w:rsidR="00243B9F" w:rsidRDefault="00243B9F">
      <w:pPr>
        <w:rPr>
          <w:lang w:val="en-GB"/>
        </w:rPr>
      </w:pPr>
      <w:r>
        <w:rPr>
          <w:lang w:val="en-GB"/>
        </w:rPr>
        <w:t xml:space="preserve">               </w:t>
      </w:r>
    </w:p>
    <w:p w14:paraId="31AF1F64" w14:textId="3816BA96" w:rsidR="00243B9F" w:rsidRDefault="00243B9F">
      <w:pPr>
        <w:rPr>
          <w:lang w:val="en-GB"/>
        </w:rPr>
      </w:pPr>
      <w:r>
        <w:rPr>
          <w:lang w:val="en-GB"/>
        </w:rPr>
        <w:t xml:space="preserve">              </w:t>
      </w:r>
    </w:p>
    <w:p w14:paraId="190EF6A4" w14:textId="3494366D" w:rsidR="00457EBF" w:rsidRPr="006212F1" w:rsidRDefault="00243B9F">
      <w:pPr>
        <w:rPr>
          <w:lang w:val="en-GB"/>
        </w:rPr>
      </w:pPr>
      <w:r>
        <w:rPr>
          <w:lang w:val="en-GB"/>
        </w:rPr>
        <w:t xml:space="preserve">               </w:t>
      </w:r>
      <w:r w:rsidR="00457EBF" w:rsidRPr="006212F1">
        <w:rPr>
          <w:lang w:val="en-GB"/>
        </w:rPr>
        <w:br w:type="page"/>
      </w:r>
    </w:p>
    <w:sdt>
      <w:sdtPr>
        <w:rPr>
          <w:rFonts w:ascii="Times New Roman" w:eastAsiaTheme="minorHAnsi" w:hAnsi="Times New Roman" w:cs="Times New Roman"/>
          <w:color w:val="auto"/>
          <w:kern w:val="2"/>
          <w:sz w:val="22"/>
          <w:szCs w:val="22"/>
          <w:lang w:val="en-GB" w:eastAsia="en-US"/>
          <w14:ligatures w14:val="standardContextual"/>
        </w:rPr>
        <w:id w:val="-2043740709"/>
        <w:docPartObj>
          <w:docPartGallery w:val="Table of Contents"/>
          <w:docPartUnique/>
        </w:docPartObj>
      </w:sdtPr>
      <w:sdtEndPr>
        <w:rPr>
          <w:b/>
          <w:bCs/>
        </w:rPr>
      </w:sdtEndPr>
      <w:sdtContent>
        <w:p w14:paraId="512C11C5" w14:textId="23183312" w:rsidR="00457EBF" w:rsidRPr="00567F79" w:rsidRDefault="00457EBF" w:rsidP="00457EBF">
          <w:pPr>
            <w:pStyle w:val="TOCHeading"/>
            <w:jc w:val="center"/>
            <w:rPr>
              <w:rFonts w:ascii="Times New Roman" w:hAnsi="Times New Roman" w:cs="Times New Roman"/>
              <w:b/>
              <w:bCs/>
              <w:color w:val="auto"/>
              <w:sz w:val="24"/>
              <w:szCs w:val="24"/>
              <w:lang w:val="en-GB"/>
            </w:rPr>
          </w:pPr>
          <w:r w:rsidRPr="00567F79">
            <w:rPr>
              <w:rFonts w:ascii="Times New Roman" w:hAnsi="Times New Roman" w:cs="Times New Roman"/>
              <w:b/>
              <w:bCs/>
              <w:color w:val="auto"/>
              <w:sz w:val="24"/>
              <w:szCs w:val="24"/>
              <w:lang w:val="en-GB"/>
            </w:rPr>
            <w:t>Table of Contents</w:t>
          </w:r>
        </w:p>
        <w:p w14:paraId="34379C4F" w14:textId="0E773235" w:rsidR="006212F1" w:rsidRPr="00567F79" w:rsidRDefault="00457EBF">
          <w:pPr>
            <w:pStyle w:val="TOC1"/>
            <w:tabs>
              <w:tab w:val="right" w:leader="dot" w:pos="9016"/>
            </w:tabs>
            <w:rPr>
              <w:rFonts w:ascii="Times New Roman" w:eastAsiaTheme="minorEastAsia" w:hAnsi="Times New Roman" w:cs="Times New Roman"/>
              <w:noProof/>
              <w:lang w:eastAsia="bg-BG"/>
            </w:rPr>
          </w:pPr>
          <w:r w:rsidRPr="00567F79">
            <w:rPr>
              <w:rFonts w:ascii="Times New Roman" w:hAnsi="Times New Roman" w:cs="Times New Roman"/>
              <w:lang w:val="en-GB"/>
            </w:rPr>
            <w:fldChar w:fldCharType="begin"/>
          </w:r>
          <w:r w:rsidRPr="00567F79">
            <w:rPr>
              <w:rFonts w:ascii="Times New Roman" w:hAnsi="Times New Roman" w:cs="Times New Roman"/>
              <w:lang w:val="en-GB"/>
            </w:rPr>
            <w:instrText xml:space="preserve"> TOC \o "1-3" \h \z \u </w:instrText>
          </w:r>
          <w:r w:rsidRPr="00567F79">
            <w:rPr>
              <w:rFonts w:ascii="Times New Roman" w:hAnsi="Times New Roman" w:cs="Times New Roman"/>
              <w:lang w:val="en-GB"/>
            </w:rPr>
            <w:fldChar w:fldCharType="separate"/>
          </w:r>
          <w:hyperlink w:anchor="_Toc174548110" w:history="1">
            <w:r w:rsidR="006212F1" w:rsidRPr="00567F79">
              <w:rPr>
                <w:rStyle w:val="Hyperlink"/>
                <w:rFonts w:ascii="Times New Roman" w:hAnsi="Times New Roman" w:cs="Times New Roman"/>
                <w:b/>
                <w:bCs/>
                <w:noProof/>
                <w:lang w:val="en-GB"/>
              </w:rPr>
              <w:t>Introduction to British Business Communications</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_Toc174548110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3</w:t>
            </w:r>
            <w:r w:rsidR="006212F1" w:rsidRPr="00567F79">
              <w:rPr>
                <w:rFonts w:ascii="Times New Roman" w:hAnsi="Times New Roman" w:cs="Times New Roman"/>
                <w:noProof/>
                <w:webHidden/>
              </w:rPr>
              <w:fldChar w:fldCharType="end"/>
            </w:r>
          </w:hyperlink>
        </w:p>
        <w:p w14:paraId="54745D5D" w14:textId="2C1626E2" w:rsidR="006212F1" w:rsidRPr="00567F79" w:rsidRDefault="00000000">
          <w:pPr>
            <w:pStyle w:val="TOC1"/>
            <w:tabs>
              <w:tab w:val="right" w:leader="dot" w:pos="9016"/>
            </w:tabs>
            <w:rPr>
              <w:rFonts w:ascii="Times New Roman" w:eastAsiaTheme="minorEastAsia" w:hAnsi="Times New Roman" w:cs="Times New Roman"/>
              <w:noProof/>
              <w:lang w:eastAsia="bg-BG"/>
            </w:rPr>
          </w:pPr>
          <w:hyperlink w:anchor="_Toc174548111" w:history="1">
            <w:r w:rsidR="006212F1" w:rsidRPr="00567F79">
              <w:rPr>
                <w:rStyle w:val="Hyperlink"/>
                <w:rFonts w:ascii="Times New Roman" w:hAnsi="Times New Roman" w:cs="Times New Roman"/>
                <w:b/>
                <w:bCs/>
                <w:noProof/>
                <w:lang w:val="en-GB"/>
              </w:rPr>
              <w:t>Overview of Soap Smith</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_Toc174548111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3</w:t>
            </w:r>
            <w:r w:rsidR="006212F1" w:rsidRPr="00567F79">
              <w:rPr>
                <w:rFonts w:ascii="Times New Roman" w:hAnsi="Times New Roman" w:cs="Times New Roman"/>
                <w:noProof/>
                <w:webHidden/>
              </w:rPr>
              <w:fldChar w:fldCharType="end"/>
            </w:r>
          </w:hyperlink>
        </w:p>
        <w:p w14:paraId="0F2E8A63" w14:textId="3855A7CC" w:rsidR="006212F1" w:rsidRPr="00567F79" w:rsidRDefault="00000000">
          <w:pPr>
            <w:pStyle w:val="TOC1"/>
            <w:tabs>
              <w:tab w:val="right" w:leader="dot" w:pos="9016"/>
            </w:tabs>
            <w:rPr>
              <w:rFonts w:ascii="Times New Roman" w:eastAsiaTheme="minorEastAsia" w:hAnsi="Times New Roman" w:cs="Times New Roman"/>
              <w:noProof/>
              <w:lang w:eastAsia="bg-BG"/>
            </w:rPr>
          </w:pPr>
          <w:hyperlink w:anchor="_Toc174548112" w:history="1">
            <w:r w:rsidR="006212F1" w:rsidRPr="00567F79">
              <w:rPr>
                <w:rStyle w:val="Hyperlink"/>
                <w:rFonts w:ascii="Times New Roman" w:hAnsi="Times New Roman" w:cs="Times New Roman"/>
                <w:b/>
                <w:bCs/>
                <w:noProof/>
                <w:lang w:val="en-GB"/>
              </w:rPr>
              <w:t>Evaluation of two EU Countries</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_Toc174548112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4</w:t>
            </w:r>
            <w:r w:rsidR="006212F1" w:rsidRPr="00567F79">
              <w:rPr>
                <w:rFonts w:ascii="Times New Roman" w:hAnsi="Times New Roman" w:cs="Times New Roman"/>
                <w:noProof/>
                <w:webHidden/>
              </w:rPr>
              <w:fldChar w:fldCharType="end"/>
            </w:r>
          </w:hyperlink>
        </w:p>
        <w:p w14:paraId="077FA407" w14:textId="7B954342" w:rsidR="006212F1" w:rsidRPr="00567F79" w:rsidRDefault="00000000">
          <w:pPr>
            <w:pStyle w:val="TOC2"/>
            <w:tabs>
              <w:tab w:val="right" w:leader="dot" w:pos="9016"/>
            </w:tabs>
            <w:rPr>
              <w:rFonts w:ascii="Times New Roman" w:eastAsiaTheme="minorEastAsia" w:hAnsi="Times New Roman" w:cs="Times New Roman"/>
              <w:noProof/>
              <w:lang w:eastAsia="bg-BG"/>
            </w:rPr>
          </w:pPr>
          <w:hyperlink w:anchor="_Toc174548113" w:history="1">
            <w:r w:rsidR="006212F1" w:rsidRPr="00567F79">
              <w:rPr>
                <w:rStyle w:val="Hyperlink"/>
                <w:rFonts w:ascii="Times New Roman" w:hAnsi="Times New Roman" w:cs="Times New Roman"/>
                <w:b/>
                <w:bCs/>
                <w:noProof/>
                <w:lang w:val="en-GB"/>
              </w:rPr>
              <w:t>Comparative analysis: UK with Italy</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_Toc174548113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4</w:t>
            </w:r>
            <w:r w:rsidR="006212F1" w:rsidRPr="00567F79">
              <w:rPr>
                <w:rFonts w:ascii="Times New Roman" w:hAnsi="Times New Roman" w:cs="Times New Roman"/>
                <w:noProof/>
                <w:webHidden/>
              </w:rPr>
              <w:fldChar w:fldCharType="end"/>
            </w:r>
          </w:hyperlink>
        </w:p>
        <w:p w14:paraId="46C44C87" w14:textId="0E4CF7D3"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14" w:history="1">
            <w:r w:rsidR="006212F1" w:rsidRPr="00567F79">
              <w:rPr>
                <w:rStyle w:val="Hyperlink"/>
                <w:rFonts w:ascii="Times New Roman" w:hAnsi="Times New Roman" w:cs="Times New Roman"/>
                <w:noProof/>
                <w:lang w:val="en-GB"/>
              </w:rPr>
              <w:t>Social context and profile</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_Toc174548114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4</w:t>
            </w:r>
            <w:r w:rsidR="006212F1" w:rsidRPr="00567F79">
              <w:rPr>
                <w:rFonts w:ascii="Times New Roman" w:hAnsi="Times New Roman" w:cs="Times New Roman"/>
                <w:noProof/>
                <w:webHidden/>
              </w:rPr>
              <w:fldChar w:fldCharType="end"/>
            </w:r>
          </w:hyperlink>
        </w:p>
        <w:p w14:paraId="73B8A26B" w14:textId="66904098"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15" w:history="1">
            <w:r w:rsidR="006212F1" w:rsidRPr="00567F79">
              <w:rPr>
                <w:rStyle w:val="Hyperlink"/>
                <w:rFonts w:ascii="Times New Roman" w:hAnsi="Times New Roman" w:cs="Times New Roman"/>
                <w:noProof/>
                <w:lang w:val="en-GB"/>
              </w:rPr>
              <w:t>Language</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_Toc174548115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4</w:t>
            </w:r>
            <w:r w:rsidR="006212F1" w:rsidRPr="00567F79">
              <w:rPr>
                <w:rFonts w:ascii="Times New Roman" w:hAnsi="Times New Roman" w:cs="Times New Roman"/>
                <w:noProof/>
                <w:webHidden/>
              </w:rPr>
              <w:fldChar w:fldCharType="end"/>
            </w:r>
          </w:hyperlink>
        </w:p>
        <w:p w14:paraId="0D3BD8BD" w14:textId="0B4E4140"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16" w:history="1">
            <w:r w:rsidR="006212F1" w:rsidRPr="00567F79">
              <w:rPr>
                <w:rStyle w:val="Hyperlink"/>
                <w:rFonts w:ascii="Times New Roman" w:hAnsi="Times New Roman" w:cs="Times New Roman"/>
                <w:noProof/>
                <w:lang w:val="en-GB"/>
              </w:rPr>
              <w:t>Possible Risk</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_Toc174548116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4</w:t>
            </w:r>
            <w:r w:rsidR="006212F1" w:rsidRPr="00567F79">
              <w:rPr>
                <w:rFonts w:ascii="Times New Roman" w:hAnsi="Times New Roman" w:cs="Times New Roman"/>
                <w:noProof/>
                <w:webHidden/>
              </w:rPr>
              <w:fldChar w:fldCharType="end"/>
            </w:r>
          </w:hyperlink>
        </w:p>
        <w:p w14:paraId="4BF6737F" w14:textId="65050F40"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17" w:history="1">
            <w:r w:rsidR="006212F1" w:rsidRPr="00567F79">
              <w:rPr>
                <w:rStyle w:val="Hyperlink"/>
                <w:rFonts w:ascii="Times New Roman" w:hAnsi="Times New Roman" w:cs="Times New Roman"/>
                <w:noProof/>
                <w:lang w:val="en-GB"/>
              </w:rPr>
              <w:t>Labor outlook such as diversity of backgrounds within the workforce</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_Toc174548117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5</w:t>
            </w:r>
            <w:r w:rsidR="006212F1" w:rsidRPr="00567F79">
              <w:rPr>
                <w:rFonts w:ascii="Times New Roman" w:hAnsi="Times New Roman" w:cs="Times New Roman"/>
                <w:noProof/>
                <w:webHidden/>
              </w:rPr>
              <w:fldChar w:fldCharType="end"/>
            </w:r>
          </w:hyperlink>
        </w:p>
        <w:p w14:paraId="48B9A8C0" w14:textId="0984046E"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18" w:history="1">
            <w:r w:rsidR="006212F1" w:rsidRPr="00567F79">
              <w:rPr>
                <w:rStyle w:val="Hyperlink"/>
                <w:rFonts w:ascii="Times New Roman" w:hAnsi="Times New Roman" w:cs="Times New Roman"/>
                <w:noProof/>
                <w:lang w:val="en-GB"/>
              </w:rPr>
              <w:t>Theory of Hofstede</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_Toc174548118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5</w:t>
            </w:r>
            <w:r w:rsidR="006212F1" w:rsidRPr="00567F79">
              <w:rPr>
                <w:rFonts w:ascii="Times New Roman" w:hAnsi="Times New Roman" w:cs="Times New Roman"/>
                <w:noProof/>
                <w:webHidden/>
              </w:rPr>
              <w:fldChar w:fldCharType="end"/>
            </w:r>
          </w:hyperlink>
        </w:p>
        <w:p w14:paraId="158BB0E2" w14:textId="3607A8F4"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19" w:history="1">
            <w:r w:rsidR="006212F1" w:rsidRPr="00567F79">
              <w:rPr>
                <w:rStyle w:val="Hyperlink"/>
                <w:rFonts w:ascii="Times New Roman" w:hAnsi="Times New Roman" w:cs="Times New Roman"/>
                <w:noProof/>
                <w:lang w:val="en-GB"/>
              </w:rPr>
              <w:t>The communication barriers the chosen business</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_Toc174548119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5</w:t>
            </w:r>
            <w:r w:rsidR="006212F1" w:rsidRPr="00567F79">
              <w:rPr>
                <w:rFonts w:ascii="Times New Roman" w:hAnsi="Times New Roman" w:cs="Times New Roman"/>
                <w:noProof/>
                <w:webHidden/>
              </w:rPr>
              <w:fldChar w:fldCharType="end"/>
            </w:r>
          </w:hyperlink>
        </w:p>
        <w:p w14:paraId="2B0D8D7E" w14:textId="3CE249F8" w:rsidR="006212F1" w:rsidRPr="00567F79" w:rsidRDefault="00000000">
          <w:pPr>
            <w:pStyle w:val="TOC2"/>
            <w:tabs>
              <w:tab w:val="right" w:leader="dot" w:pos="9016"/>
            </w:tabs>
            <w:rPr>
              <w:rFonts w:ascii="Times New Roman" w:eastAsiaTheme="minorEastAsia" w:hAnsi="Times New Roman" w:cs="Times New Roman"/>
              <w:noProof/>
              <w:lang w:eastAsia="bg-BG"/>
            </w:rPr>
          </w:pPr>
          <w:hyperlink w:anchor="_Toc174548120" w:history="1">
            <w:r w:rsidR="006212F1" w:rsidRPr="00567F79">
              <w:rPr>
                <w:rStyle w:val="Hyperlink"/>
                <w:rFonts w:ascii="Times New Roman" w:hAnsi="Times New Roman" w:cs="Times New Roman"/>
                <w:b/>
                <w:bCs/>
                <w:noProof/>
                <w:lang w:val="en-GB"/>
              </w:rPr>
              <w:t>Comparative analysis: UK with Germany</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_Toc174548120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6</w:t>
            </w:r>
            <w:r w:rsidR="006212F1" w:rsidRPr="00567F79">
              <w:rPr>
                <w:rFonts w:ascii="Times New Roman" w:hAnsi="Times New Roman" w:cs="Times New Roman"/>
                <w:noProof/>
                <w:webHidden/>
              </w:rPr>
              <w:fldChar w:fldCharType="end"/>
            </w:r>
          </w:hyperlink>
        </w:p>
        <w:p w14:paraId="41F9E7E0" w14:textId="3B72809D"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21" w:history="1">
            <w:r w:rsidR="006212F1" w:rsidRPr="00567F79">
              <w:rPr>
                <w:rStyle w:val="Hyperlink"/>
                <w:rFonts w:ascii="Times New Roman" w:hAnsi="Times New Roman" w:cs="Times New Roman"/>
                <w:noProof/>
                <w:lang w:val="en-GB"/>
              </w:rPr>
              <w:t>Social context and profile</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_Toc174548121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6</w:t>
            </w:r>
            <w:r w:rsidR="006212F1" w:rsidRPr="00567F79">
              <w:rPr>
                <w:rFonts w:ascii="Times New Roman" w:hAnsi="Times New Roman" w:cs="Times New Roman"/>
                <w:noProof/>
                <w:webHidden/>
              </w:rPr>
              <w:fldChar w:fldCharType="end"/>
            </w:r>
          </w:hyperlink>
        </w:p>
        <w:p w14:paraId="2B4152B2" w14:textId="0F5A0D99"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22" w:history="1">
            <w:r w:rsidR="006212F1" w:rsidRPr="00567F79">
              <w:rPr>
                <w:rStyle w:val="Hyperlink"/>
                <w:rFonts w:ascii="Times New Roman" w:hAnsi="Times New Roman" w:cs="Times New Roman"/>
                <w:noProof/>
                <w:lang w:val="en-GB"/>
              </w:rPr>
              <w:t>Language</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_Toc174548122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6</w:t>
            </w:r>
            <w:r w:rsidR="006212F1" w:rsidRPr="00567F79">
              <w:rPr>
                <w:rFonts w:ascii="Times New Roman" w:hAnsi="Times New Roman" w:cs="Times New Roman"/>
                <w:noProof/>
                <w:webHidden/>
              </w:rPr>
              <w:fldChar w:fldCharType="end"/>
            </w:r>
          </w:hyperlink>
        </w:p>
        <w:p w14:paraId="040E33BC" w14:textId="7F198D43"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23" w:history="1">
            <w:r w:rsidR="006212F1" w:rsidRPr="00567F79">
              <w:rPr>
                <w:rStyle w:val="Hyperlink"/>
                <w:rFonts w:ascii="Times New Roman" w:hAnsi="Times New Roman" w:cs="Times New Roman"/>
                <w:noProof/>
                <w:lang w:val="en-GB"/>
              </w:rPr>
              <w:t>Possible Risk</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_Toc174548123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7</w:t>
            </w:r>
            <w:r w:rsidR="006212F1" w:rsidRPr="00567F79">
              <w:rPr>
                <w:rFonts w:ascii="Times New Roman" w:hAnsi="Times New Roman" w:cs="Times New Roman"/>
                <w:noProof/>
                <w:webHidden/>
              </w:rPr>
              <w:fldChar w:fldCharType="end"/>
            </w:r>
          </w:hyperlink>
        </w:p>
        <w:p w14:paraId="2FE36833" w14:textId="3830A850"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24" w:history="1">
            <w:r w:rsidR="006212F1" w:rsidRPr="00567F79">
              <w:rPr>
                <w:rStyle w:val="Hyperlink"/>
                <w:rFonts w:ascii="Times New Roman" w:hAnsi="Times New Roman" w:cs="Times New Roman"/>
                <w:noProof/>
                <w:lang w:val="en-GB"/>
              </w:rPr>
              <w:t>Labor outlook such as diversity of backgrounds within the workforce</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_Toc174548124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7</w:t>
            </w:r>
            <w:r w:rsidR="006212F1" w:rsidRPr="00567F79">
              <w:rPr>
                <w:rFonts w:ascii="Times New Roman" w:hAnsi="Times New Roman" w:cs="Times New Roman"/>
                <w:noProof/>
                <w:webHidden/>
              </w:rPr>
              <w:fldChar w:fldCharType="end"/>
            </w:r>
          </w:hyperlink>
        </w:p>
        <w:p w14:paraId="42212925" w14:textId="023B57DE"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25" w:history="1">
            <w:r w:rsidR="006212F1" w:rsidRPr="00567F79">
              <w:rPr>
                <w:rStyle w:val="Hyperlink"/>
                <w:rFonts w:ascii="Times New Roman" w:hAnsi="Times New Roman" w:cs="Times New Roman"/>
                <w:noProof/>
                <w:lang w:val="en-GB"/>
              </w:rPr>
              <w:t>Theory of Hofstede 3-4</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_Toc174548125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7</w:t>
            </w:r>
            <w:r w:rsidR="006212F1" w:rsidRPr="00567F79">
              <w:rPr>
                <w:rFonts w:ascii="Times New Roman" w:hAnsi="Times New Roman" w:cs="Times New Roman"/>
                <w:noProof/>
                <w:webHidden/>
              </w:rPr>
              <w:fldChar w:fldCharType="end"/>
            </w:r>
          </w:hyperlink>
        </w:p>
        <w:p w14:paraId="0D344843" w14:textId="43450862" w:rsidR="006212F1" w:rsidRPr="00567F79" w:rsidRDefault="00000000">
          <w:pPr>
            <w:pStyle w:val="TOC3"/>
            <w:tabs>
              <w:tab w:val="right" w:leader="dot" w:pos="9016"/>
            </w:tabs>
            <w:rPr>
              <w:rFonts w:ascii="Times New Roman" w:eastAsiaTheme="minorEastAsia" w:hAnsi="Times New Roman" w:cs="Times New Roman"/>
              <w:noProof/>
              <w:lang w:eastAsia="bg-BG"/>
            </w:rPr>
          </w:pPr>
          <w:hyperlink w:anchor="_Toc174548126" w:history="1">
            <w:r w:rsidR="006212F1" w:rsidRPr="00567F79">
              <w:rPr>
                <w:rStyle w:val="Hyperlink"/>
                <w:rFonts w:ascii="Times New Roman" w:hAnsi="Times New Roman" w:cs="Times New Roman"/>
                <w:noProof/>
                <w:lang w:val="en-GB"/>
              </w:rPr>
              <w:t>The communication barriers the chosen business</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_Toc174548126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8</w:t>
            </w:r>
            <w:r w:rsidR="006212F1" w:rsidRPr="00567F79">
              <w:rPr>
                <w:rFonts w:ascii="Times New Roman" w:hAnsi="Times New Roman" w:cs="Times New Roman"/>
                <w:noProof/>
                <w:webHidden/>
              </w:rPr>
              <w:fldChar w:fldCharType="end"/>
            </w:r>
          </w:hyperlink>
        </w:p>
        <w:p w14:paraId="29C4E152" w14:textId="48062AF3" w:rsidR="006212F1" w:rsidRPr="00567F79" w:rsidRDefault="00000000">
          <w:pPr>
            <w:pStyle w:val="TOC1"/>
            <w:tabs>
              <w:tab w:val="right" w:leader="dot" w:pos="9016"/>
            </w:tabs>
            <w:rPr>
              <w:rFonts w:ascii="Times New Roman" w:eastAsiaTheme="minorEastAsia" w:hAnsi="Times New Roman" w:cs="Times New Roman"/>
              <w:noProof/>
              <w:lang w:eastAsia="bg-BG"/>
            </w:rPr>
          </w:pPr>
          <w:hyperlink w:anchor="_Toc174548127" w:history="1">
            <w:r w:rsidR="006212F1" w:rsidRPr="00567F79">
              <w:rPr>
                <w:rStyle w:val="Hyperlink"/>
                <w:rFonts w:ascii="Times New Roman" w:hAnsi="Times New Roman" w:cs="Times New Roman"/>
                <w:b/>
                <w:bCs/>
                <w:noProof/>
                <w:lang w:val="en-GB"/>
              </w:rPr>
              <w:t>Recommendations</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_Toc174548127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8</w:t>
            </w:r>
            <w:r w:rsidR="006212F1" w:rsidRPr="00567F79">
              <w:rPr>
                <w:rFonts w:ascii="Times New Roman" w:hAnsi="Times New Roman" w:cs="Times New Roman"/>
                <w:noProof/>
                <w:webHidden/>
              </w:rPr>
              <w:fldChar w:fldCharType="end"/>
            </w:r>
          </w:hyperlink>
        </w:p>
        <w:p w14:paraId="0104DC5D" w14:textId="3D6EECFC" w:rsidR="006212F1" w:rsidRPr="00567F79" w:rsidRDefault="00000000">
          <w:pPr>
            <w:pStyle w:val="TOC1"/>
            <w:tabs>
              <w:tab w:val="right" w:leader="dot" w:pos="9016"/>
            </w:tabs>
            <w:rPr>
              <w:rFonts w:ascii="Times New Roman" w:eastAsiaTheme="minorEastAsia" w:hAnsi="Times New Roman" w:cs="Times New Roman"/>
              <w:noProof/>
              <w:lang w:eastAsia="bg-BG"/>
            </w:rPr>
          </w:pPr>
          <w:hyperlink w:anchor="_Toc174548128" w:history="1">
            <w:r w:rsidR="006212F1" w:rsidRPr="00567F79">
              <w:rPr>
                <w:rStyle w:val="Hyperlink"/>
                <w:rFonts w:ascii="Times New Roman" w:hAnsi="Times New Roman" w:cs="Times New Roman"/>
                <w:b/>
                <w:bCs/>
                <w:noProof/>
                <w:lang w:val="en-GB"/>
              </w:rPr>
              <w:t>Conclusion</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_Toc174548128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10</w:t>
            </w:r>
            <w:r w:rsidR="006212F1" w:rsidRPr="00567F79">
              <w:rPr>
                <w:rFonts w:ascii="Times New Roman" w:hAnsi="Times New Roman" w:cs="Times New Roman"/>
                <w:noProof/>
                <w:webHidden/>
              </w:rPr>
              <w:fldChar w:fldCharType="end"/>
            </w:r>
          </w:hyperlink>
        </w:p>
        <w:p w14:paraId="32867988" w14:textId="308DE5C3" w:rsidR="006212F1" w:rsidRPr="00567F79" w:rsidRDefault="00000000">
          <w:pPr>
            <w:pStyle w:val="TOC1"/>
            <w:tabs>
              <w:tab w:val="right" w:leader="dot" w:pos="9016"/>
            </w:tabs>
            <w:rPr>
              <w:rFonts w:ascii="Times New Roman" w:eastAsiaTheme="minorEastAsia" w:hAnsi="Times New Roman" w:cs="Times New Roman"/>
              <w:noProof/>
              <w:lang w:eastAsia="bg-BG"/>
            </w:rPr>
          </w:pPr>
          <w:hyperlink w:anchor="_Toc174548129" w:history="1">
            <w:r w:rsidR="006212F1" w:rsidRPr="00567F79">
              <w:rPr>
                <w:rStyle w:val="Hyperlink"/>
                <w:rFonts w:ascii="Times New Roman" w:hAnsi="Times New Roman" w:cs="Times New Roman"/>
                <w:b/>
                <w:bCs/>
                <w:noProof/>
                <w:lang w:val="en-GB"/>
              </w:rPr>
              <w:t>References</w:t>
            </w:r>
            <w:r w:rsidR="006212F1" w:rsidRPr="00567F79">
              <w:rPr>
                <w:rFonts w:ascii="Times New Roman" w:hAnsi="Times New Roman" w:cs="Times New Roman"/>
                <w:noProof/>
                <w:webHidden/>
              </w:rPr>
              <w:tab/>
            </w:r>
            <w:r w:rsidR="006212F1" w:rsidRPr="00567F79">
              <w:rPr>
                <w:rFonts w:ascii="Times New Roman" w:hAnsi="Times New Roman" w:cs="Times New Roman"/>
                <w:noProof/>
                <w:webHidden/>
              </w:rPr>
              <w:fldChar w:fldCharType="begin"/>
            </w:r>
            <w:r w:rsidR="006212F1" w:rsidRPr="00567F79">
              <w:rPr>
                <w:rFonts w:ascii="Times New Roman" w:hAnsi="Times New Roman" w:cs="Times New Roman"/>
                <w:noProof/>
                <w:webHidden/>
              </w:rPr>
              <w:instrText xml:space="preserve"> PAGEREF _Toc174548129 \h </w:instrText>
            </w:r>
            <w:r w:rsidR="006212F1" w:rsidRPr="00567F79">
              <w:rPr>
                <w:rFonts w:ascii="Times New Roman" w:hAnsi="Times New Roman" w:cs="Times New Roman"/>
                <w:noProof/>
                <w:webHidden/>
              </w:rPr>
            </w:r>
            <w:r w:rsidR="006212F1" w:rsidRPr="00567F79">
              <w:rPr>
                <w:rFonts w:ascii="Times New Roman" w:hAnsi="Times New Roman" w:cs="Times New Roman"/>
                <w:noProof/>
                <w:webHidden/>
              </w:rPr>
              <w:fldChar w:fldCharType="separate"/>
            </w:r>
            <w:r w:rsidR="00567F79">
              <w:rPr>
                <w:rFonts w:ascii="Times New Roman" w:hAnsi="Times New Roman" w:cs="Times New Roman"/>
                <w:noProof/>
                <w:webHidden/>
              </w:rPr>
              <w:t>10</w:t>
            </w:r>
            <w:r w:rsidR="006212F1" w:rsidRPr="00567F79">
              <w:rPr>
                <w:rFonts w:ascii="Times New Roman" w:hAnsi="Times New Roman" w:cs="Times New Roman"/>
                <w:noProof/>
                <w:webHidden/>
              </w:rPr>
              <w:fldChar w:fldCharType="end"/>
            </w:r>
          </w:hyperlink>
        </w:p>
        <w:p w14:paraId="22B2866A" w14:textId="6BF13484" w:rsidR="00457EBF" w:rsidRPr="00567F79" w:rsidRDefault="00457EBF">
          <w:pPr>
            <w:rPr>
              <w:rFonts w:ascii="Times New Roman" w:hAnsi="Times New Roman" w:cs="Times New Roman"/>
              <w:lang w:val="en-GB"/>
            </w:rPr>
          </w:pPr>
          <w:r w:rsidRPr="00567F79">
            <w:rPr>
              <w:rFonts w:ascii="Times New Roman" w:hAnsi="Times New Roman" w:cs="Times New Roman"/>
              <w:b/>
              <w:bCs/>
              <w:lang w:val="en-GB"/>
            </w:rPr>
            <w:fldChar w:fldCharType="end"/>
          </w:r>
        </w:p>
      </w:sdtContent>
    </w:sdt>
    <w:p w14:paraId="15D9DC33" w14:textId="77777777" w:rsidR="00730130" w:rsidRPr="00567F79" w:rsidRDefault="00730130">
      <w:pPr>
        <w:rPr>
          <w:rFonts w:ascii="Times New Roman" w:hAnsi="Times New Roman" w:cs="Times New Roman"/>
          <w:lang w:val="en-GB"/>
        </w:rPr>
      </w:pPr>
    </w:p>
    <w:p w14:paraId="6EDB0B34" w14:textId="77777777" w:rsidR="0048614B" w:rsidRPr="00567F79" w:rsidRDefault="0048614B">
      <w:pPr>
        <w:rPr>
          <w:rFonts w:ascii="Times New Roman" w:hAnsi="Times New Roman" w:cs="Times New Roman"/>
          <w:lang w:val="en-GB"/>
        </w:rPr>
      </w:pPr>
    </w:p>
    <w:p w14:paraId="79E41A30" w14:textId="77777777" w:rsidR="0048614B" w:rsidRPr="00567F79" w:rsidRDefault="0048614B">
      <w:pPr>
        <w:rPr>
          <w:rFonts w:ascii="Times New Roman" w:hAnsi="Times New Roman" w:cs="Times New Roman"/>
          <w:lang w:val="en-GB"/>
        </w:rPr>
      </w:pPr>
    </w:p>
    <w:p w14:paraId="739B2A6C" w14:textId="22B75B2F" w:rsidR="0048614B" w:rsidRPr="00567F79" w:rsidRDefault="0048614B">
      <w:pPr>
        <w:rPr>
          <w:rFonts w:ascii="Times New Roman" w:hAnsi="Times New Roman" w:cs="Times New Roman"/>
          <w:lang w:val="en-GB"/>
        </w:rPr>
      </w:pPr>
      <w:r w:rsidRPr="00567F79">
        <w:rPr>
          <w:rFonts w:ascii="Times New Roman" w:hAnsi="Times New Roman" w:cs="Times New Roman"/>
          <w:lang w:val="en-GB"/>
        </w:rPr>
        <w:br w:type="page"/>
      </w:r>
    </w:p>
    <w:p w14:paraId="6F31EDEB" w14:textId="216003A6" w:rsidR="0048614B" w:rsidRPr="00567F79" w:rsidRDefault="0048614B" w:rsidP="002F5CE9">
      <w:pPr>
        <w:pStyle w:val="Heading1"/>
        <w:spacing w:line="360" w:lineRule="auto"/>
        <w:jc w:val="center"/>
        <w:rPr>
          <w:rFonts w:ascii="Times New Roman" w:hAnsi="Times New Roman" w:cs="Times New Roman"/>
          <w:b/>
          <w:bCs/>
          <w:color w:val="auto"/>
          <w:sz w:val="24"/>
          <w:szCs w:val="24"/>
          <w:lang w:val="en-GB"/>
        </w:rPr>
      </w:pPr>
      <w:bookmarkStart w:id="0" w:name="_Toc174548110"/>
      <w:r w:rsidRPr="00567F79">
        <w:rPr>
          <w:rFonts w:ascii="Times New Roman" w:hAnsi="Times New Roman" w:cs="Times New Roman"/>
          <w:b/>
          <w:bCs/>
          <w:color w:val="auto"/>
          <w:sz w:val="24"/>
          <w:szCs w:val="24"/>
          <w:lang w:val="en-GB"/>
        </w:rPr>
        <w:lastRenderedPageBreak/>
        <w:t>Introduction to British Business Communications</w:t>
      </w:r>
      <w:bookmarkEnd w:id="0"/>
    </w:p>
    <w:p w14:paraId="3178E5B7" w14:textId="13DF0F91" w:rsidR="0048614B" w:rsidRPr="00567F79" w:rsidRDefault="002F5CE9" w:rsidP="002F5CE9">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Effective international company activities in the modern globalised economy depend on effective business communication. Success in </w:t>
      </w:r>
      <w:r w:rsidR="00BE73E4">
        <w:rPr>
          <w:rFonts w:ascii="Times New Roman" w:hAnsi="Times New Roman" w:cs="Times New Roman"/>
          <w:sz w:val="24"/>
          <w:szCs w:val="24"/>
          <w:lang w:val="en-GB"/>
        </w:rPr>
        <w:t>global</w:t>
      </w:r>
      <w:r w:rsidRPr="00567F79">
        <w:rPr>
          <w:rFonts w:ascii="Times New Roman" w:hAnsi="Times New Roman" w:cs="Times New Roman"/>
          <w:sz w:val="24"/>
          <w:szCs w:val="24"/>
          <w:lang w:val="en-GB"/>
        </w:rPr>
        <w:t xml:space="preserve"> markets largely relies on </w:t>
      </w:r>
      <w:r w:rsidR="00BE73E4">
        <w:rPr>
          <w:rFonts w:ascii="Times New Roman" w:hAnsi="Times New Roman" w:cs="Times New Roman"/>
          <w:sz w:val="24"/>
          <w:szCs w:val="24"/>
          <w:lang w:val="en-GB"/>
        </w:rPr>
        <w:t xml:space="preserve">the </w:t>
      </w:r>
      <w:r w:rsidRPr="00567F79">
        <w:rPr>
          <w:rFonts w:ascii="Times New Roman" w:hAnsi="Times New Roman" w:cs="Times New Roman"/>
          <w:sz w:val="24"/>
          <w:szCs w:val="24"/>
          <w:lang w:val="en-GB"/>
        </w:rPr>
        <w:t xml:space="preserve">ability to navigate cross-cultural interactions. Thus, corporate communication is </w:t>
      </w:r>
      <w:r w:rsidR="00BE73E4" w:rsidRPr="00567F79">
        <w:rPr>
          <w:rFonts w:ascii="Times New Roman" w:hAnsi="Times New Roman" w:cs="Times New Roman"/>
          <w:sz w:val="24"/>
          <w:szCs w:val="24"/>
          <w:lang w:val="en-GB"/>
        </w:rPr>
        <w:t>crucial</w:t>
      </w:r>
      <w:r w:rsidRPr="00567F79">
        <w:rPr>
          <w:rFonts w:ascii="Times New Roman" w:hAnsi="Times New Roman" w:cs="Times New Roman"/>
          <w:sz w:val="24"/>
          <w:szCs w:val="24"/>
          <w:lang w:val="en-GB"/>
        </w:rPr>
        <w:t xml:space="preserve"> as it determines the way how connections are made (Varner 2000). Particularly British corporate communications </w:t>
      </w:r>
      <w:r w:rsidR="00BE73E4" w:rsidRPr="00567F79">
        <w:rPr>
          <w:rFonts w:ascii="Times New Roman" w:hAnsi="Times New Roman" w:cs="Times New Roman"/>
          <w:sz w:val="24"/>
          <w:szCs w:val="24"/>
          <w:lang w:val="en-GB"/>
        </w:rPr>
        <w:t>must</w:t>
      </w:r>
      <w:r w:rsidRPr="00567F79">
        <w:rPr>
          <w:rFonts w:ascii="Times New Roman" w:hAnsi="Times New Roman" w:cs="Times New Roman"/>
          <w:sz w:val="24"/>
          <w:szCs w:val="24"/>
          <w:lang w:val="en-GB"/>
        </w:rPr>
        <w:t xml:space="preserve"> adapt to meet numerous cultural environments and demand understanding of the several communication techniques and business etiquette applied worldwide (</w:t>
      </w:r>
      <w:proofErr w:type="spellStart"/>
      <w:r w:rsidRPr="00567F79">
        <w:rPr>
          <w:rFonts w:ascii="Times New Roman" w:hAnsi="Times New Roman" w:cs="Times New Roman"/>
          <w:sz w:val="24"/>
          <w:szCs w:val="24"/>
          <w:lang w:val="en-GB"/>
        </w:rPr>
        <w:t>Bargiela</w:t>
      </w:r>
      <w:proofErr w:type="spellEnd"/>
      <w:r w:rsidRPr="00567F79">
        <w:rPr>
          <w:rFonts w:ascii="Times New Roman" w:hAnsi="Times New Roman" w:cs="Times New Roman"/>
          <w:sz w:val="24"/>
          <w:szCs w:val="24"/>
          <w:lang w:val="en-GB"/>
        </w:rPr>
        <w:t>-Chiappini &amp; Nickerson, 2003). Looking at the British company "Soap Smith," which is attempting to expand its operations into two European Union (EU) countries: Italy and Germany, this article will discuss the importance of corporate communication inside the context of international trade. Apart from using Hofstede's cultural dimensions theory to identify potential communication barriers, the research will assess the social environments, language differences, and labour market diversity in these countries. At last, the paper will offer recommendations on how to eliminate these challenges thereby ensuring effective and speedy corporate communications in the target markets.</w:t>
      </w:r>
      <w:r w:rsidR="0048614B" w:rsidRPr="00567F79">
        <w:rPr>
          <w:rFonts w:ascii="Times New Roman" w:hAnsi="Times New Roman" w:cs="Times New Roman"/>
          <w:sz w:val="24"/>
          <w:szCs w:val="24"/>
          <w:lang w:val="en-GB"/>
        </w:rPr>
        <w:t xml:space="preserve"> </w:t>
      </w:r>
    </w:p>
    <w:p w14:paraId="415A6E77" w14:textId="3AFDD185" w:rsidR="0048614B" w:rsidRPr="00567F79" w:rsidRDefault="0048614B" w:rsidP="007B4C43">
      <w:pPr>
        <w:pStyle w:val="Heading1"/>
        <w:spacing w:line="360" w:lineRule="auto"/>
        <w:jc w:val="center"/>
        <w:rPr>
          <w:rFonts w:ascii="Times New Roman" w:hAnsi="Times New Roman" w:cs="Times New Roman"/>
          <w:b/>
          <w:bCs/>
          <w:color w:val="auto"/>
          <w:sz w:val="24"/>
          <w:szCs w:val="24"/>
          <w:lang w:val="en-GB"/>
        </w:rPr>
      </w:pPr>
      <w:bookmarkStart w:id="1" w:name="_Toc174548111"/>
      <w:r w:rsidRPr="00567F79">
        <w:rPr>
          <w:rFonts w:ascii="Times New Roman" w:hAnsi="Times New Roman" w:cs="Times New Roman"/>
          <w:b/>
          <w:bCs/>
          <w:color w:val="auto"/>
          <w:sz w:val="24"/>
          <w:szCs w:val="24"/>
          <w:lang w:val="en-GB"/>
        </w:rPr>
        <w:t xml:space="preserve">Overview of </w:t>
      </w:r>
      <w:r w:rsidR="00096587" w:rsidRPr="00567F79">
        <w:rPr>
          <w:rFonts w:ascii="Times New Roman" w:hAnsi="Times New Roman" w:cs="Times New Roman"/>
          <w:b/>
          <w:bCs/>
          <w:color w:val="auto"/>
          <w:sz w:val="24"/>
          <w:szCs w:val="24"/>
          <w:lang w:val="en-GB"/>
        </w:rPr>
        <w:t>Soap Smith</w:t>
      </w:r>
      <w:bookmarkEnd w:id="1"/>
    </w:p>
    <w:p w14:paraId="6A582E78" w14:textId="06A2B0B8" w:rsidR="007B4C43" w:rsidRPr="00567F79" w:rsidRDefault="007B4C43" w:rsidP="007B4C4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Starting the luxury bath and body company </w:t>
      </w:r>
      <w:r w:rsidR="00BE73E4" w:rsidRPr="00567F79">
        <w:rPr>
          <w:rFonts w:ascii="Times New Roman" w:hAnsi="Times New Roman" w:cs="Times New Roman"/>
          <w:sz w:val="24"/>
          <w:szCs w:val="24"/>
          <w:lang w:val="en-GB"/>
        </w:rPr>
        <w:t xml:space="preserve">Soap </w:t>
      </w:r>
      <w:r w:rsidR="00BE73E4">
        <w:rPr>
          <w:rFonts w:ascii="Times New Roman" w:hAnsi="Times New Roman" w:cs="Times New Roman"/>
          <w:sz w:val="24"/>
          <w:szCs w:val="24"/>
          <w:lang w:val="en-GB"/>
        </w:rPr>
        <w:t>Smith</w:t>
      </w:r>
      <w:r w:rsidRPr="00567F79">
        <w:rPr>
          <w:rFonts w:ascii="Times New Roman" w:hAnsi="Times New Roman" w:cs="Times New Roman"/>
          <w:sz w:val="24"/>
          <w:szCs w:val="24"/>
          <w:lang w:val="en-GB"/>
        </w:rPr>
        <w:t xml:space="preserve"> in 2012 in London, UK, Samantha Jameson. The company is well-known for its luxury handcrafted products influenced by the diverse and vibrant London districts. Every product is painstakingly made combining unique fragrances with natural ingredients to express the individual character and </w:t>
      </w:r>
      <w:r w:rsidR="00BE73E4">
        <w:rPr>
          <w:rFonts w:ascii="Times New Roman" w:hAnsi="Times New Roman" w:cs="Times New Roman"/>
          <w:sz w:val="24"/>
          <w:szCs w:val="24"/>
          <w:lang w:val="en-GB"/>
        </w:rPr>
        <w:t>ambience</w:t>
      </w:r>
      <w:r w:rsidRPr="00567F79">
        <w:rPr>
          <w:rFonts w:ascii="Times New Roman" w:hAnsi="Times New Roman" w:cs="Times New Roman"/>
          <w:sz w:val="24"/>
          <w:szCs w:val="24"/>
          <w:lang w:val="en-GB"/>
        </w:rPr>
        <w:t xml:space="preserve"> of many different parts of the city (</w:t>
      </w:r>
      <w:r w:rsidR="00BE73E4" w:rsidRPr="00567F79">
        <w:rPr>
          <w:rFonts w:ascii="Times New Roman" w:hAnsi="Times New Roman" w:cs="Times New Roman"/>
          <w:sz w:val="24"/>
          <w:szCs w:val="24"/>
          <w:lang w:val="en-GB"/>
        </w:rPr>
        <w:t>Soap Smith</w:t>
      </w:r>
      <w:r w:rsidRPr="00567F79">
        <w:rPr>
          <w:rFonts w:ascii="Times New Roman" w:hAnsi="Times New Roman" w:cs="Times New Roman"/>
          <w:sz w:val="24"/>
          <w:szCs w:val="24"/>
          <w:lang w:val="en-GB"/>
        </w:rPr>
        <w:t>, 2024).</w:t>
      </w:r>
    </w:p>
    <w:p w14:paraId="53FBAEA6" w14:textId="2FCB5862" w:rsidR="007B4C43" w:rsidRPr="00567F79" w:rsidRDefault="00BE73E4" w:rsidP="007B4C4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Soap </w:t>
      </w:r>
      <w:r>
        <w:rPr>
          <w:rFonts w:ascii="Times New Roman" w:hAnsi="Times New Roman" w:cs="Times New Roman"/>
          <w:sz w:val="24"/>
          <w:szCs w:val="24"/>
          <w:lang w:val="en-GB"/>
        </w:rPr>
        <w:t>Smith</w:t>
      </w:r>
      <w:r w:rsidR="007B4C43" w:rsidRPr="00567F79">
        <w:rPr>
          <w:rFonts w:ascii="Times New Roman" w:hAnsi="Times New Roman" w:cs="Times New Roman"/>
          <w:sz w:val="24"/>
          <w:szCs w:val="24"/>
          <w:lang w:val="en-GB"/>
        </w:rPr>
        <w:t xml:space="preserve"> provides hand washes, body lotions, bath soaks, and soaps under consideration for sustainability and workmanship. The firm offers ethical production major relevance so that all ingredients are acquired suitably and that the products are free from harmful chemicals (</w:t>
      </w:r>
      <w:proofErr w:type="spellStart"/>
      <w:r w:rsidR="007B4C43" w:rsidRPr="00567F79">
        <w:rPr>
          <w:rFonts w:ascii="Times New Roman" w:hAnsi="Times New Roman" w:cs="Times New Roman"/>
          <w:sz w:val="24"/>
          <w:szCs w:val="24"/>
          <w:lang w:val="en-GB"/>
        </w:rPr>
        <w:t>SoapSmith</w:t>
      </w:r>
      <w:proofErr w:type="spellEnd"/>
      <w:r w:rsidR="007B4C43" w:rsidRPr="00567F79">
        <w:rPr>
          <w:rFonts w:ascii="Times New Roman" w:hAnsi="Times New Roman" w:cs="Times New Roman"/>
          <w:sz w:val="24"/>
          <w:szCs w:val="24"/>
          <w:lang w:val="en-GB"/>
        </w:rPr>
        <w:t>, 2024)</w:t>
      </w:r>
      <w:r>
        <w:rPr>
          <w:rFonts w:ascii="Times New Roman" w:hAnsi="Times New Roman" w:cs="Times New Roman"/>
          <w:sz w:val="24"/>
          <w:szCs w:val="24"/>
          <w:lang w:val="en-GB"/>
        </w:rPr>
        <w:t>.</w:t>
      </w:r>
      <w:r w:rsidR="007B4C43" w:rsidRPr="00567F79">
        <w:rPr>
          <w:rFonts w:ascii="Times New Roman" w:hAnsi="Times New Roman" w:cs="Times New Roman"/>
          <w:sz w:val="24"/>
          <w:szCs w:val="24"/>
          <w:lang w:val="en-GB"/>
        </w:rPr>
        <w:t xml:space="preserve"> Apart from respect in the market of premium cosmetics, the brand's commitment to authenticity and quality has drawn a loyal following.</w:t>
      </w:r>
    </w:p>
    <w:p w14:paraId="08A2EC40" w14:textId="406F18B6" w:rsidR="007B4C43" w:rsidRPr="00567F79" w:rsidRDefault="007B4C43" w:rsidP="007B4C4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Apart </w:t>
      </w:r>
      <w:r w:rsidR="00BE73E4">
        <w:rPr>
          <w:rFonts w:ascii="Times New Roman" w:hAnsi="Times New Roman" w:cs="Times New Roman"/>
          <w:sz w:val="24"/>
          <w:szCs w:val="24"/>
          <w:lang w:val="en-GB"/>
        </w:rPr>
        <w:t>from</w:t>
      </w:r>
      <w:r w:rsidRPr="00567F79">
        <w:rPr>
          <w:rFonts w:ascii="Times New Roman" w:hAnsi="Times New Roman" w:cs="Times New Roman"/>
          <w:sz w:val="24"/>
          <w:szCs w:val="24"/>
          <w:lang w:val="en-GB"/>
        </w:rPr>
        <w:t xml:space="preserve"> underlining luxurious, sensuous experiences with its products,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is dedicated to social and community responsibility. The firm actively supports local projects and collaborations, therefore entwining itself into the fabric of the locations that inspire its products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2024). Rising in popularity both in the UK and outside,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is a distinctive brand in the competitive bath and body industry because of its special combination of quality, creativity, and social conscience.</w:t>
      </w:r>
    </w:p>
    <w:p w14:paraId="6CB68D6C" w14:textId="77777777" w:rsidR="0048614B" w:rsidRPr="00567F79" w:rsidRDefault="0048614B" w:rsidP="00255991">
      <w:pPr>
        <w:pStyle w:val="Heading1"/>
        <w:spacing w:line="360" w:lineRule="auto"/>
        <w:jc w:val="center"/>
        <w:rPr>
          <w:rFonts w:ascii="Times New Roman" w:hAnsi="Times New Roman" w:cs="Times New Roman"/>
          <w:b/>
          <w:bCs/>
          <w:color w:val="auto"/>
          <w:sz w:val="24"/>
          <w:szCs w:val="24"/>
          <w:lang w:val="en-GB"/>
        </w:rPr>
      </w:pPr>
      <w:bookmarkStart w:id="2" w:name="_Toc174548112"/>
      <w:r w:rsidRPr="00567F79">
        <w:rPr>
          <w:rFonts w:ascii="Times New Roman" w:hAnsi="Times New Roman" w:cs="Times New Roman"/>
          <w:b/>
          <w:bCs/>
          <w:color w:val="auto"/>
          <w:sz w:val="24"/>
          <w:szCs w:val="24"/>
          <w:lang w:val="en-GB"/>
        </w:rPr>
        <w:lastRenderedPageBreak/>
        <w:t>Evaluation of two EU Countries</w:t>
      </w:r>
      <w:bookmarkEnd w:id="2"/>
    </w:p>
    <w:p w14:paraId="26827318" w14:textId="0238F953" w:rsidR="00255991" w:rsidRPr="00567F79" w:rsidRDefault="00255991" w:rsidP="00255991">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Companies who wish to enter overseas markets must first be acquainted with the social and cultural milieu of their target nation. Two large European Union economies like Germany and Italy might present various opportunities for businesses like </w:t>
      </w:r>
      <w:r w:rsidR="00BE73E4" w:rsidRPr="00567F79">
        <w:rPr>
          <w:rFonts w:ascii="Times New Roman" w:hAnsi="Times New Roman" w:cs="Times New Roman"/>
          <w:sz w:val="24"/>
          <w:szCs w:val="24"/>
          <w:lang w:val="en-GB"/>
        </w:rPr>
        <w:t>Soap smith</w:t>
      </w:r>
      <w:r w:rsidRPr="00567F79">
        <w:rPr>
          <w:rFonts w:ascii="Times New Roman" w:hAnsi="Times New Roman" w:cs="Times New Roman"/>
          <w:sz w:val="24"/>
          <w:szCs w:val="24"/>
          <w:lang w:val="en-GB"/>
        </w:rPr>
        <w:t>. Examining these countries in perspective of social backdrop and economic dynamics will enable one to grasp prospective communication issues and business strategies.</w:t>
      </w:r>
    </w:p>
    <w:p w14:paraId="68ACB649" w14:textId="68596C78" w:rsidR="0048614B" w:rsidRPr="00567F79" w:rsidRDefault="00457EBF" w:rsidP="00457EBF">
      <w:pPr>
        <w:pStyle w:val="Heading2"/>
        <w:spacing w:line="360" w:lineRule="auto"/>
        <w:jc w:val="center"/>
        <w:rPr>
          <w:rFonts w:ascii="Times New Roman" w:hAnsi="Times New Roman" w:cs="Times New Roman"/>
          <w:b/>
          <w:bCs/>
          <w:color w:val="auto"/>
          <w:sz w:val="24"/>
          <w:szCs w:val="24"/>
          <w:lang w:val="en-GB"/>
        </w:rPr>
      </w:pPr>
      <w:bookmarkStart w:id="3" w:name="_Toc174548113"/>
      <w:r w:rsidRPr="00567F79">
        <w:rPr>
          <w:rFonts w:ascii="Times New Roman" w:hAnsi="Times New Roman" w:cs="Times New Roman"/>
          <w:b/>
          <w:bCs/>
          <w:color w:val="auto"/>
          <w:sz w:val="24"/>
          <w:szCs w:val="24"/>
          <w:lang w:val="en-GB"/>
        </w:rPr>
        <w:t xml:space="preserve">Comparative analysis: </w:t>
      </w:r>
      <w:r w:rsidR="0048614B" w:rsidRPr="00567F79">
        <w:rPr>
          <w:rFonts w:ascii="Times New Roman" w:hAnsi="Times New Roman" w:cs="Times New Roman"/>
          <w:b/>
          <w:bCs/>
          <w:color w:val="auto"/>
          <w:sz w:val="24"/>
          <w:szCs w:val="24"/>
          <w:lang w:val="en-GB"/>
        </w:rPr>
        <w:t>UK with Italy</w:t>
      </w:r>
      <w:bookmarkEnd w:id="3"/>
    </w:p>
    <w:p w14:paraId="377D5AC1" w14:textId="28F6A967" w:rsidR="0048614B" w:rsidRPr="00567F79" w:rsidRDefault="0048614B" w:rsidP="00457EBF">
      <w:pPr>
        <w:pStyle w:val="Heading3"/>
        <w:spacing w:line="360" w:lineRule="auto"/>
        <w:jc w:val="center"/>
        <w:rPr>
          <w:rFonts w:ascii="Times New Roman" w:hAnsi="Times New Roman" w:cs="Times New Roman"/>
          <w:color w:val="auto"/>
          <w:lang w:val="en-GB"/>
        </w:rPr>
      </w:pPr>
      <w:bookmarkStart w:id="4" w:name="_Toc174548114"/>
      <w:r w:rsidRPr="00567F79">
        <w:rPr>
          <w:rFonts w:ascii="Times New Roman" w:hAnsi="Times New Roman" w:cs="Times New Roman"/>
          <w:color w:val="auto"/>
          <w:lang w:val="en-GB"/>
        </w:rPr>
        <w:t xml:space="preserve">Social </w:t>
      </w:r>
      <w:r w:rsidR="00096587" w:rsidRPr="00567F79">
        <w:rPr>
          <w:rFonts w:ascii="Times New Roman" w:hAnsi="Times New Roman" w:cs="Times New Roman"/>
          <w:color w:val="auto"/>
          <w:lang w:val="en-GB"/>
        </w:rPr>
        <w:t>context</w:t>
      </w:r>
      <w:r w:rsidRPr="00567F79">
        <w:rPr>
          <w:rFonts w:ascii="Times New Roman" w:hAnsi="Times New Roman" w:cs="Times New Roman"/>
          <w:color w:val="auto"/>
          <w:lang w:val="en-GB"/>
        </w:rPr>
        <w:t xml:space="preserve"> and profile</w:t>
      </w:r>
      <w:bookmarkEnd w:id="4"/>
    </w:p>
    <w:p w14:paraId="5E0AEC60" w14:textId="30219AF3" w:rsidR="0061106F" w:rsidRPr="00567F79" w:rsidRDefault="0061106F" w:rsidP="000F418A">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Reflecting the socioeconomic context of Italy, the rich cultural history of the nation greatly promotes family, tradition, and personal relationships. </w:t>
      </w:r>
      <w:r w:rsidR="00BE73E4" w:rsidRPr="00567F79">
        <w:rPr>
          <w:rFonts w:ascii="Times New Roman" w:hAnsi="Times New Roman" w:cs="Times New Roman"/>
          <w:sz w:val="24"/>
          <w:szCs w:val="24"/>
          <w:lang w:val="en-GB"/>
        </w:rPr>
        <w:t>Generally,</w:t>
      </w:r>
      <w:r w:rsidRPr="00567F79">
        <w:rPr>
          <w:rFonts w:ascii="Times New Roman" w:hAnsi="Times New Roman" w:cs="Times New Roman"/>
          <w:sz w:val="24"/>
          <w:szCs w:val="24"/>
          <w:lang w:val="en-GB"/>
        </w:rPr>
        <w:t xml:space="preserve"> collectivist, Italian society highly values close-knit family and community ties in both personal and business dealings (Gannon &amp; Pillai, 2015). Sometimes the UK's emphasis on personal achievements results in increased individualism. For them are also highly valued autonomy and more muted attitude to social events (Hofstede, 2001). These differences might influence company policies. Italians would give corporate interactions trust and relationship-building great importance. British for instance, may, however, concentrate more on formal agreements and efficiency.</w:t>
      </w:r>
    </w:p>
    <w:p w14:paraId="50AC16FA" w14:textId="16535ABB" w:rsidR="0048614B" w:rsidRPr="00567F79" w:rsidRDefault="0048614B" w:rsidP="000F418A">
      <w:pPr>
        <w:pStyle w:val="Heading3"/>
        <w:spacing w:line="360" w:lineRule="auto"/>
        <w:jc w:val="center"/>
        <w:rPr>
          <w:rFonts w:ascii="Times New Roman" w:hAnsi="Times New Roman" w:cs="Times New Roman"/>
          <w:color w:val="auto"/>
          <w:lang w:val="en-GB"/>
        </w:rPr>
      </w:pPr>
      <w:bookmarkStart w:id="5" w:name="_Toc174548115"/>
      <w:r w:rsidRPr="00567F79">
        <w:rPr>
          <w:rFonts w:ascii="Times New Roman" w:hAnsi="Times New Roman" w:cs="Times New Roman"/>
          <w:color w:val="auto"/>
          <w:lang w:val="en-GB"/>
        </w:rPr>
        <w:t>Language</w:t>
      </w:r>
      <w:bookmarkEnd w:id="5"/>
    </w:p>
    <w:p w14:paraId="5D6E8134" w14:textId="07831A8D" w:rsidR="000F418A" w:rsidRPr="00567F79" w:rsidRDefault="000F418A" w:rsidP="000F418A">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Mostly, cross-cultural corporate communication depends on language. Although English is increasingly utilised in Italian corporate environments—especially in metropolitan areas—while Italian is still the most often used language for most business and daily communication (Zanin, 2017). English is, of course, the most utilised language in the UK. Overseas partners are expected to speak English. For British companies like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which would have to pay local employees or spend in language education to properly oversee communication in Italy, this difference in language standards might create issues.</w:t>
      </w:r>
    </w:p>
    <w:p w14:paraId="3AF6B02E" w14:textId="5209E37F" w:rsidR="0048614B" w:rsidRPr="00567F79" w:rsidRDefault="0048614B" w:rsidP="000F418A">
      <w:pPr>
        <w:pStyle w:val="Heading3"/>
        <w:spacing w:line="360" w:lineRule="auto"/>
        <w:jc w:val="center"/>
        <w:rPr>
          <w:rFonts w:ascii="Times New Roman" w:hAnsi="Times New Roman" w:cs="Times New Roman"/>
          <w:color w:val="auto"/>
          <w:lang w:val="en-GB"/>
        </w:rPr>
      </w:pPr>
      <w:bookmarkStart w:id="6" w:name="_Toc174548116"/>
      <w:r w:rsidRPr="00567F79">
        <w:rPr>
          <w:rFonts w:ascii="Times New Roman" w:hAnsi="Times New Roman" w:cs="Times New Roman"/>
          <w:color w:val="auto"/>
          <w:lang w:val="en-GB"/>
        </w:rPr>
        <w:t>Possible Risk</w:t>
      </w:r>
      <w:bookmarkEnd w:id="6"/>
    </w:p>
    <w:p w14:paraId="41024487" w14:textId="7587025A" w:rsidR="000F418A" w:rsidRPr="00567F79" w:rsidRDefault="000F418A" w:rsidP="000F418A">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One of the primary risks British companies doing business in Italy run is the possibility of misinterpretation. It is brought on by language and cultural differences. Italians </w:t>
      </w:r>
      <w:r w:rsidR="00E241FA">
        <w:rPr>
          <w:rFonts w:ascii="Times New Roman" w:hAnsi="Times New Roman" w:cs="Times New Roman"/>
          <w:sz w:val="24"/>
          <w:szCs w:val="24"/>
          <w:lang w:val="en-GB"/>
        </w:rPr>
        <w:t>have</w:t>
      </w:r>
      <w:r w:rsidRPr="00567F79">
        <w:rPr>
          <w:rFonts w:ascii="Times New Roman" w:hAnsi="Times New Roman" w:cs="Times New Roman"/>
          <w:sz w:val="24"/>
          <w:szCs w:val="24"/>
          <w:lang w:val="en-GB"/>
        </w:rPr>
        <w:t xml:space="preserve"> </w:t>
      </w:r>
      <w:r w:rsidR="00E241FA">
        <w:rPr>
          <w:rFonts w:ascii="Times New Roman" w:hAnsi="Times New Roman" w:cs="Times New Roman"/>
          <w:sz w:val="24"/>
          <w:szCs w:val="24"/>
          <w:lang w:val="en-GB"/>
        </w:rPr>
        <w:t xml:space="preserve">a </w:t>
      </w:r>
      <w:r w:rsidRPr="00567F79">
        <w:rPr>
          <w:rFonts w:ascii="Times New Roman" w:hAnsi="Times New Roman" w:cs="Times New Roman"/>
          <w:sz w:val="24"/>
          <w:szCs w:val="24"/>
          <w:lang w:val="en-GB"/>
        </w:rPr>
        <w:t>high-context communication style. Where much is stated through nonverbal gestures and the context of the conversation. Misinterpretation with British business colleagues adapted to a more straightforward</w:t>
      </w:r>
      <w:r w:rsidR="00E241FA">
        <w:rPr>
          <w:rFonts w:ascii="Times New Roman" w:hAnsi="Times New Roman" w:cs="Times New Roman"/>
          <w:sz w:val="24"/>
          <w:szCs w:val="24"/>
          <w:lang w:val="en-GB"/>
        </w:rPr>
        <w:t xml:space="preserve"> one</w:t>
      </w:r>
      <w:r w:rsidRPr="00567F79">
        <w:rPr>
          <w:rFonts w:ascii="Times New Roman" w:hAnsi="Times New Roman" w:cs="Times New Roman"/>
          <w:sz w:val="24"/>
          <w:szCs w:val="24"/>
          <w:lang w:val="en-GB"/>
        </w:rPr>
        <w:t xml:space="preserve">. Furthermore, Italy's great focus </w:t>
      </w:r>
      <w:r w:rsidR="00E241FA">
        <w:rPr>
          <w:rFonts w:ascii="Times New Roman" w:hAnsi="Times New Roman" w:cs="Times New Roman"/>
          <w:sz w:val="24"/>
          <w:szCs w:val="24"/>
          <w:lang w:val="en-GB"/>
        </w:rPr>
        <w:t xml:space="preserve">is </w:t>
      </w:r>
      <w:r w:rsidRPr="00567F79">
        <w:rPr>
          <w:rFonts w:ascii="Times New Roman" w:hAnsi="Times New Roman" w:cs="Times New Roman"/>
          <w:sz w:val="24"/>
          <w:szCs w:val="24"/>
          <w:lang w:val="en-GB"/>
        </w:rPr>
        <w:t xml:space="preserve">on human connections. It </w:t>
      </w:r>
      <w:r w:rsidR="00E241FA">
        <w:rPr>
          <w:rFonts w:ascii="Times New Roman" w:hAnsi="Times New Roman" w:cs="Times New Roman"/>
          <w:sz w:val="24"/>
          <w:szCs w:val="24"/>
          <w:lang w:val="en-GB"/>
        </w:rPr>
        <w:t>is suggested</w:t>
      </w:r>
      <w:r w:rsidRPr="00567F79">
        <w:rPr>
          <w:rFonts w:ascii="Times New Roman" w:hAnsi="Times New Roman" w:cs="Times New Roman"/>
          <w:sz w:val="24"/>
          <w:szCs w:val="24"/>
          <w:lang w:val="en-GB"/>
        </w:rPr>
        <w:t xml:space="preserve"> that skipping time to nurture these ties might cause problems in trust-building and negotiations (Ferraro, 2021).</w:t>
      </w:r>
    </w:p>
    <w:p w14:paraId="15B80B53" w14:textId="12C52662" w:rsidR="0048614B" w:rsidRPr="00567F79" w:rsidRDefault="00096587" w:rsidP="000F418A">
      <w:pPr>
        <w:pStyle w:val="Heading3"/>
        <w:spacing w:line="360" w:lineRule="auto"/>
        <w:jc w:val="center"/>
        <w:rPr>
          <w:rFonts w:ascii="Times New Roman" w:hAnsi="Times New Roman" w:cs="Times New Roman"/>
          <w:color w:val="auto"/>
          <w:lang w:val="en-GB"/>
        </w:rPr>
      </w:pPr>
      <w:bookmarkStart w:id="7" w:name="_Toc174548117"/>
      <w:r w:rsidRPr="00567F79">
        <w:rPr>
          <w:rFonts w:ascii="Times New Roman" w:hAnsi="Times New Roman" w:cs="Times New Roman"/>
          <w:color w:val="auto"/>
          <w:lang w:val="en-GB"/>
        </w:rPr>
        <w:lastRenderedPageBreak/>
        <w:t>Labor</w:t>
      </w:r>
      <w:r w:rsidR="0048614B" w:rsidRPr="00567F79">
        <w:rPr>
          <w:rFonts w:ascii="Times New Roman" w:hAnsi="Times New Roman" w:cs="Times New Roman"/>
          <w:color w:val="auto"/>
          <w:lang w:val="en-GB"/>
        </w:rPr>
        <w:t xml:space="preserve"> outlook such as </w:t>
      </w:r>
      <w:r w:rsidRPr="00567F79">
        <w:rPr>
          <w:rFonts w:ascii="Times New Roman" w:hAnsi="Times New Roman" w:cs="Times New Roman"/>
          <w:color w:val="auto"/>
          <w:lang w:val="en-GB"/>
        </w:rPr>
        <w:t>diversity</w:t>
      </w:r>
      <w:r w:rsidR="0048614B" w:rsidRPr="00567F79">
        <w:rPr>
          <w:rFonts w:ascii="Times New Roman" w:hAnsi="Times New Roman" w:cs="Times New Roman"/>
          <w:color w:val="auto"/>
          <w:lang w:val="en-GB"/>
        </w:rPr>
        <w:t xml:space="preserve"> of backgrounds within the workforce</w:t>
      </w:r>
      <w:bookmarkEnd w:id="7"/>
    </w:p>
    <w:p w14:paraId="55609A27" w14:textId="01F51913" w:rsidR="000F418A" w:rsidRPr="00567F79" w:rsidRDefault="000F418A" w:rsidP="000F418A">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There are clear geographical differences. They are defining the Italian labour market. The industrialised North exhibits lower unemployment rates and more economic development than the South (Caroleo &amp; Pastore, 2018). Especially in the more developed areas. Italian employees are especially remarkable for their great variety in terms of educational background and professional experience. Still, young unemployment and a strict job market system provide difficulties (Boeri &amp; Jimeno, 2016). Comparatively, the UK labour market is more flexible. Higher mobility and a strong emphasis on equal opportunities and worker diversity define it (</w:t>
      </w:r>
      <w:proofErr w:type="spellStart"/>
      <w:r w:rsidRPr="00567F79">
        <w:rPr>
          <w:rFonts w:ascii="Times New Roman" w:hAnsi="Times New Roman" w:cs="Times New Roman"/>
          <w:sz w:val="24"/>
          <w:szCs w:val="24"/>
          <w:lang w:val="en-GB"/>
        </w:rPr>
        <w:t>Dustmann</w:t>
      </w:r>
      <w:proofErr w:type="spellEnd"/>
      <w:r w:rsidRPr="00567F79">
        <w:rPr>
          <w:rFonts w:ascii="Times New Roman" w:hAnsi="Times New Roman" w:cs="Times New Roman"/>
          <w:sz w:val="24"/>
          <w:szCs w:val="24"/>
          <w:lang w:val="en-GB"/>
        </w:rPr>
        <w:t xml:space="preserve">, </w:t>
      </w:r>
      <w:proofErr w:type="spellStart"/>
      <w:r w:rsidRPr="00567F79">
        <w:rPr>
          <w:rFonts w:ascii="Times New Roman" w:hAnsi="Times New Roman" w:cs="Times New Roman"/>
          <w:sz w:val="24"/>
          <w:szCs w:val="24"/>
          <w:lang w:val="en-GB"/>
        </w:rPr>
        <w:t>Fitzenberger</w:t>
      </w:r>
      <w:proofErr w:type="spellEnd"/>
      <w:r w:rsidRPr="00567F79">
        <w:rPr>
          <w:rFonts w:ascii="Times New Roman" w:hAnsi="Times New Roman" w:cs="Times New Roman"/>
          <w:sz w:val="24"/>
          <w:szCs w:val="24"/>
          <w:lang w:val="en-GB"/>
        </w:rPr>
        <w:t>, &amp; Zimmermann, 2018).</w:t>
      </w:r>
    </w:p>
    <w:p w14:paraId="41A870BA" w14:textId="0ECD2F69" w:rsidR="0048614B" w:rsidRPr="00567F79" w:rsidRDefault="0048614B" w:rsidP="000F418A">
      <w:pPr>
        <w:pStyle w:val="Heading3"/>
        <w:spacing w:line="360" w:lineRule="auto"/>
        <w:jc w:val="center"/>
        <w:rPr>
          <w:rFonts w:ascii="Times New Roman" w:hAnsi="Times New Roman" w:cs="Times New Roman"/>
          <w:color w:val="auto"/>
          <w:lang w:val="en-GB"/>
        </w:rPr>
      </w:pPr>
      <w:bookmarkStart w:id="8" w:name="_Toc174548118"/>
      <w:r w:rsidRPr="00567F79">
        <w:rPr>
          <w:rFonts w:ascii="Times New Roman" w:hAnsi="Times New Roman" w:cs="Times New Roman"/>
          <w:color w:val="auto"/>
          <w:lang w:val="en-GB"/>
        </w:rPr>
        <w:t xml:space="preserve">Theory of </w:t>
      </w:r>
      <w:r w:rsidR="00096587" w:rsidRPr="00567F79">
        <w:rPr>
          <w:rFonts w:ascii="Times New Roman" w:hAnsi="Times New Roman" w:cs="Times New Roman"/>
          <w:color w:val="auto"/>
          <w:lang w:val="en-GB"/>
        </w:rPr>
        <w:t>Hofstede</w:t>
      </w:r>
      <w:bookmarkEnd w:id="8"/>
      <w:r w:rsidR="00096587" w:rsidRPr="00567F79">
        <w:rPr>
          <w:rFonts w:ascii="Times New Roman" w:hAnsi="Times New Roman" w:cs="Times New Roman"/>
          <w:color w:val="auto"/>
          <w:lang w:val="en-GB"/>
        </w:rPr>
        <w:t xml:space="preserve"> </w:t>
      </w:r>
    </w:p>
    <w:p w14:paraId="73ACDB86" w14:textId="77777777" w:rsidR="000F418A" w:rsidRPr="00567F79" w:rsidRDefault="000F418A" w:rsidP="000F418A">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Three primary elements are individualism vs. collectivism, power distance and uncertainty avoidance. It is suggested by Hofstede's cultural dimensions theory. They are especially relevant when comparing the UK with Italy. </w:t>
      </w:r>
    </w:p>
    <w:p w14:paraId="496EA920" w14:textId="77777777" w:rsidR="000F418A" w:rsidRPr="00567F79" w:rsidRDefault="000F418A" w:rsidP="000F418A">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Reflecting a nation that emphasises personal liberty and self-reliance. The UK performs strongly on individualism vs collectivism. Though it is nevertheless somewhat individualistic. Italy tends more towards collectivism. In this family ties and group loyalty take front stage (Hofstede, 2001).</w:t>
      </w:r>
    </w:p>
    <w:p w14:paraId="355B1DCC" w14:textId="77777777" w:rsidR="000F418A" w:rsidRPr="00567F79" w:rsidRDefault="000F418A" w:rsidP="000F418A">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Italy's larger power gap than the UK indicates a wider tolerance of hierarchical structures and unequal power distribution inside organisations (Hofstede, 2001). This suggests that, in Italy, company decisions are occasionally made by higher-level people less interaction with lower-level employees than in the UK.</w:t>
      </w:r>
    </w:p>
    <w:p w14:paraId="0662A458" w14:textId="0392E78A" w:rsidR="000F418A" w:rsidRPr="00567F79" w:rsidRDefault="000F418A" w:rsidP="00457EBF">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Italy comes quite highly on uncertainty avoidance, suggesting a preference for strict rules, stability, and a lowered tolerance of ambiguity (Hofstede, 2001). With a lower score, the UK is more comfortable with uncertainty and more likely to accept business practice innovation and risk.</w:t>
      </w:r>
    </w:p>
    <w:p w14:paraId="23457BC8" w14:textId="44B10184" w:rsidR="0048614B" w:rsidRPr="00567F79" w:rsidRDefault="0048614B" w:rsidP="0061106F">
      <w:pPr>
        <w:pStyle w:val="Heading3"/>
        <w:spacing w:line="360" w:lineRule="auto"/>
        <w:jc w:val="center"/>
        <w:rPr>
          <w:rFonts w:ascii="Times New Roman" w:hAnsi="Times New Roman" w:cs="Times New Roman"/>
          <w:color w:val="auto"/>
          <w:lang w:val="en-GB"/>
        </w:rPr>
      </w:pPr>
      <w:bookmarkStart w:id="9" w:name="_Toc174548119"/>
      <w:r w:rsidRPr="00567F79">
        <w:rPr>
          <w:rFonts w:ascii="Times New Roman" w:hAnsi="Times New Roman" w:cs="Times New Roman"/>
          <w:color w:val="auto"/>
          <w:lang w:val="en-GB"/>
        </w:rPr>
        <w:t xml:space="preserve">The communication barriers the </w:t>
      </w:r>
      <w:r w:rsidR="00096587" w:rsidRPr="00567F79">
        <w:rPr>
          <w:rFonts w:ascii="Times New Roman" w:hAnsi="Times New Roman" w:cs="Times New Roman"/>
          <w:color w:val="auto"/>
          <w:lang w:val="en-GB"/>
        </w:rPr>
        <w:t>chosen</w:t>
      </w:r>
      <w:r w:rsidRPr="00567F79">
        <w:rPr>
          <w:rFonts w:ascii="Times New Roman" w:hAnsi="Times New Roman" w:cs="Times New Roman"/>
          <w:color w:val="auto"/>
          <w:lang w:val="en-GB"/>
        </w:rPr>
        <w:t xml:space="preserve"> business</w:t>
      </w:r>
      <w:bookmarkEnd w:id="9"/>
    </w:p>
    <w:p w14:paraId="49C48A83" w14:textId="77777777" w:rsidR="0061106F" w:rsidRPr="00567F79" w:rsidRDefault="0061106F" w:rsidP="0061106F">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Cultural norms and communication style might be the reasons of Italian communication problems. It can be in this way for British company like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The high-context feature of Italian communication suggests that signals could be implied. This depends on how one normally understands social signals. That can lead misunderstanding for those used to the more straightforward, low-context communication of the UK (Hall &amp; Hall, 1990). Furthermore, the </w:t>
      </w:r>
      <w:r w:rsidRPr="00567F79">
        <w:rPr>
          <w:rFonts w:ascii="Times New Roman" w:hAnsi="Times New Roman" w:cs="Times New Roman"/>
          <w:sz w:val="24"/>
          <w:szCs w:val="24"/>
          <w:lang w:val="en-GB"/>
        </w:rPr>
        <w:lastRenderedPageBreak/>
        <w:t>more egalitarian and transactional approach usually followed in British corporate culture. It might be contradicted by the Italian focus on hierarchy and personal ties.</w:t>
      </w:r>
    </w:p>
    <w:p w14:paraId="514A9D87" w14:textId="14029078" w:rsidR="0061106F" w:rsidRPr="00567F79" w:rsidRDefault="0061106F" w:rsidP="0061106F">
      <w:pPr>
        <w:spacing w:line="360" w:lineRule="auto"/>
        <w:ind w:firstLine="708"/>
        <w:jc w:val="both"/>
        <w:rPr>
          <w:rFonts w:ascii="Times New Roman" w:hAnsi="Times New Roman" w:cs="Times New Roman"/>
          <w:sz w:val="24"/>
          <w:szCs w:val="24"/>
          <w:lang w:val="en-GB"/>
        </w:rPr>
      </w:pP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also </w:t>
      </w:r>
      <w:proofErr w:type="gramStart"/>
      <w:r w:rsidRPr="00567F79">
        <w:rPr>
          <w:rFonts w:ascii="Times New Roman" w:hAnsi="Times New Roman" w:cs="Times New Roman"/>
          <w:sz w:val="24"/>
          <w:szCs w:val="24"/>
          <w:lang w:val="en-GB"/>
        </w:rPr>
        <w:t>has to</w:t>
      </w:r>
      <w:proofErr w:type="gramEnd"/>
      <w:r w:rsidRPr="00567F79">
        <w:rPr>
          <w:rFonts w:ascii="Times New Roman" w:hAnsi="Times New Roman" w:cs="Times New Roman"/>
          <w:sz w:val="24"/>
          <w:szCs w:val="24"/>
          <w:lang w:val="en-GB"/>
        </w:rPr>
        <w:t xml:space="preserve"> be aware of the possibilities for language restrictions. As depending just on English might disturb possible Italian customers and partners. If one is to properly negotiate the subtleties of Italian business etiquette. The good communication in Italy may involve both cultural awareness and Italian language skills.</w:t>
      </w:r>
    </w:p>
    <w:p w14:paraId="06D05CA1" w14:textId="48085F1E" w:rsidR="0054567A" w:rsidRPr="00567F79" w:rsidRDefault="00457EBF" w:rsidP="00A23529">
      <w:pPr>
        <w:pStyle w:val="Heading2"/>
        <w:spacing w:line="360" w:lineRule="auto"/>
        <w:jc w:val="center"/>
        <w:rPr>
          <w:rFonts w:ascii="Times New Roman" w:hAnsi="Times New Roman" w:cs="Times New Roman"/>
          <w:b/>
          <w:bCs/>
          <w:color w:val="auto"/>
          <w:sz w:val="24"/>
          <w:szCs w:val="24"/>
          <w:lang w:val="en-GB"/>
        </w:rPr>
      </w:pPr>
      <w:bookmarkStart w:id="10" w:name="_Toc174548120"/>
      <w:r w:rsidRPr="00567F79">
        <w:rPr>
          <w:rFonts w:ascii="Times New Roman" w:hAnsi="Times New Roman" w:cs="Times New Roman"/>
          <w:b/>
          <w:bCs/>
          <w:color w:val="auto"/>
          <w:sz w:val="24"/>
          <w:szCs w:val="24"/>
          <w:lang w:val="en-GB"/>
        </w:rPr>
        <w:t xml:space="preserve">Comparative analysis: </w:t>
      </w:r>
      <w:r w:rsidR="00096587" w:rsidRPr="00567F79">
        <w:rPr>
          <w:rFonts w:ascii="Times New Roman" w:hAnsi="Times New Roman" w:cs="Times New Roman"/>
          <w:b/>
          <w:bCs/>
          <w:color w:val="auto"/>
          <w:sz w:val="24"/>
          <w:szCs w:val="24"/>
          <w:lang w:val="en-GB"/>
        </w:rPr>
        <w:t>UK with Germany</w:t>
      </w:r>
      <w:bookmarkEnd w:id="10"/>
    </w:p>
    <w:p w14:paraId="4C85ADD7" w14:textId="7F802A4C" w:rsidR="00096587" w:rsidRPr="00567F79" w:rsidRDefault="00096587" w:rsidP="0054567A">
      <w:pPr>
        <w:pStyle w:val="Heading3"/>
        <w:spacing w:line="360" w:lineRule="auto"/>
        <w:jc w:val="center"/>
        <w:rPr>
          <w:rFonts w:ascii="Times New Roman" w:hAnsi="Times New Roman" w:cs="Times New Roman"/>
          <w:color w:val="auto"/>
          <w:lang w:val="en-GB"/>
        </w:rPr>
      </w:pPr>
      <w:bookmarkStart w:id="11" w:name="_Toc174548121"/>
      <w:r w:rsidRPr="00567F79">
        <w:rPr>
          <w:rFonts w:ascii="Times New Roman" w:hAnsi="Times New Roman" w:cs="Times New Roman"/>
          <w:color w:val="auto"/>
          <w:lang w:val="en-GB"/>
        </w:rPr>
        <w:t>Social context and profile</w:t>
      </w:r>
      <w:bookmarkEnd w:id="11"/>
    </w:p>
    <w:p w14:paraId="78ABFED4" w14:textId="77777777" w:rsidR="0054567A" w:rsidRPr="00567F79" w:rsidRDefault="0054567A" w:rsidP="0054567A">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Although both Germany and the UK have created economies with solid industrial foundations. Their social and corporate cultures are somewhat different. In the social as well as the professional spheres. Germany is well-known for its disciplined, orderly, rule-oriented attitude. German corporate culture defines duties and responsibility. This is done by giving high emphasis accuracy, completeness, and a clear hierarchical structure (House et al., 2004). Usually formal, German negotiations and conversations stress rigorous preparation and evidence-based decision-making.</w:t>
      </w:r>
    </w:p>
    <w:p w14:paraId="306DCE4A" w14:textId="23355EB1" w:rsidR="0054567A" w:rsidRPr="00567F79" w:rsidRDefault="0054567A" w:rsidP="0054567A">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In contrast, the UK blends in business interactions professionalism with a degree of informality and flexibility. Usually seeming more muted and pragmatic.  British corporate culture encourages subtlety and delicacy in communication (Gannon &amp; Pillai, 2015). The UK also has a more flexible attitude. This is related </w:t>
      </w:r>
      <w:r w:rsidR="00BE73E4">
        <w:rPr>
          <w:rFonts w:ascii="Times New Roman" w:hAnsi="Times New Roman" w:cs="Times New Roman"/>
          <w:sz w:val="24"/>
          <w:szCs w:val="24"/>
          <w:lang w:val="en-GB"/>
        </w:rPr>
        <w:t>to</w:t>
      </w:r>
      <w:r w:rsidRPr="00567F79">
        <w:rPr>
          <w:rFonts w:ascii="Times New Roman" w:hAnsi="Times New Roman" w:cs="Times New Roman"/>
          <w:sz w:val="24"/>
          <w:szCs w:val="24"/>
          <w:lang w:val="en-GB"/>
        </w:rPr>
        <w:t xml:space="preserve"> hierarchy with flatter organisational structures. That </w:t>
      </w:r>
      <w:r w:rsidR="00BE73E4">
        <w:rPr>
          <w:rFonts w:ascii="Times New Roman" w:hAnsi="Times New Roman" w:cs="Times New Roman"/>
          <w:sz w:val="24"/>
          <w:szCs w:val="24"/>
          <w:lang w:val="en-GB"/>
        </w:rPr>
        <w:t>supports</w:t>
      </w:r>
      <w:r w:rsidRPr="00567F79">
        <w:rPr>
          <w:rFonts w:ascii="Times New Roman" w:hAnsi="Times New Roman" w:cs="Times New Roman"/>
          <w:sz w:val="24"/>
          <w:szCs w:val="24"/>
          <w:lang w:val="en-GB"/>
        </w:rPr>
        <w:t xml:space="preserve"> honest communication and cooperation across many tiers of the company.</w:t>
      </w:r>
    </w:p>
    <w:p w14:paraId="3F6AEDB8" w14:textId="77777777" w:rsidR="00096587" w:rsidRPr="00567F79" w:rsidRDefault="00096587" w:rsidP="002E68A5">
      <w:pPr>
        <w:pStyle w:val="Heading3"/>
        <w:spacing w:line="360" w:lineRule="auto"/>
        <w:jc w:val="center"/>
        <w:rPr>
          <w:rFonts w:ascii="Times New Roman" w:hAnsi="Times New Roman" w:cs="Times New Roman"/>
          <w:color w:val="auto"/>
          <w:lang w:val="en-GB"/>
        </w:rPr>
      </w:pPr>
      <w:bookmarkStart w:id="12" w:name="_Toc174548122"/>
      <w:r w:rsidRPr="00567F79">
        <w:rPr>
          <w:rFonts w:ascii="Times New Roman" w:hAnsi="Times New Roman" w:cs="Times New Roman"/>
          <w:color w:val="auto"/>
          <w:lang w:val="en-GB"/>
        </w:rPr>
        <w:t>Language</w:t>
      </w:r>
      <w:bookmarkEnd w:id="12"/>
    </w:p>
    <w:p w14:paraId="7B25C958" w14:textId="0C003834" w:rsidR="002E68A5" w:rsidRPr="00567F79" w:rsidRDefault="002E68A5" w:rsidP="002E68A5">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Language is </w:t>
      </w:r>
      <w:r w:rsidR="00BE73E4" w:rsidRPr="00567F79">
        <w:rPr>
          <w:rFonts w:ascii="Times New Roman" w:hAnsi="Times New Roman" w:cs="Times New Roman"/>
          <w:sz w:val="24"/>
          <w:szCs w:val="24"/>
          <w:lang w:val="en-GB"/>
        </w:rPr>
        <w:t>important</w:t>
      </w:r>
      <w:r w:rsidRPr="00567F79">
        <w:rPr>
          <w:rFonts w:ascii="Times New Roman" w:hAnsi="Times New Roman" w:cs="Times New Roman"/>
          <w:sz w:val="24"/>
          <w:szCs w:val="24"/>
          <w:lang w:val="en-GB"/>
        </w:rPr>
        <w:t xml:space="preserve"> in international business communication. English is somewhat rare in Germany even yet. especially in terms of corporate environments. German is still the primary language used in most house calls. Establishing closer ties and understanding of cultural subtleties rely mostly on it. Even if it is not clearly expressed with great regularity </w:t>
      </w:r>
      <w:proofErr w:type="gramStart"/>
      <w:r w:rsidRPr="00567F79">
        <w:rPr>
          <w:rFonts w:ascii="Times New Roman" w:hAnsi="Times New Roman" w:cs="Times New Roman"/>
          <w:sz w:val="24"/>
          <w:szCs w:val="24"/>
          <w:lang w:val="en-GB"/>
        </w:rPr>
        <w:t xml:space="preserve">( </w:t>
      </w:r>
      <w:proofErr w:type="spellStart"/>
      <w:r w:rsidRPr="00567F79">
        <w:rPr>
          <w:rFonts w:ascii="Times New Roman" w:hAnsi="Times New Roman" w:cs="Times New Roman"/>
          <w:sz w:val="24"/>
          <w:szCs w:val="24"/>
          <w:lang w:val="en-GB"/>
        </w:rPr>
        <w:t>Piekkari</w:t>
      </w:r>
      <w:proofErr w:type="spellEnd"/>
      <w:proofErr w:type="gramEnd"/>
      <w:r w:rsidRPr="00567F79">
        <w:rPr>
          <w:rFonts w:ascii="Times New Roman" w:hAnsi="Times New Roman" w:cs="Times New Roman"/>
          <w:sz w:val="24"/>
          <w:szCs w:val="24"/>
          <w:lang w:val="en-GB"/>
        </w:rPr>
        <w:t xml:space="preserve">, Welch, &amp; Welch, 2014 ). </w:t>
      </w:r>
    </w:p>
    <w:p w14:paraId="73AA29DB" w14:textId="7ACFCF41" w:rsidR="002E68A5" w:rsidRPr="00567F79" w:rsidRDefault="002E68A5" w:rsidP="002E68A5">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English is not the official language in Germany, but it is very widespread. This usually leads </w:t>
      </w:r>
      <w:r w:rsidR="00BE73E4">
        <w:rPr>
          <w:rFonts w:ascii="Times New Roman" w:hAnsi="Times New Roman" w:cs="Times New Roman"/>
          <w:sz w:val="24"/>
          <w:szCs w:val="24"/>
          <w:lang w:val="en-GB"/>
        </w:rPr>
        <w:t>to</w:t>
      </w:r>
      <w:r w:rsidRPr="00567F79">
        <w:rPr>
          <w:rFonts w:ascii="Times New Roman" w:hAnsi="Times New Roman" w:cs="Times New Roman"/>
          <w:sz w:val="24"/>
          <w:szCs w:val="24"/>
          <w:lang w:val="en-GB"/>
        </w:rPr>
        <w:t xml:space="preserve"> British companies largely depending on English. Particularly in foreign trade. In places like Germany, this might sometimes cause trouble. Where one may benefit from using the native language. It </w:t>
      </w:r>
      <w:r w:rsidR="00BE73E4">
        <w:rPr>
          <w:rFonts w:ascii="Times New Roman" w:hAnsi="Times New Roman" w:cs="Times New Roman"/>
          <w:sz w:val="24"/>
          <w:szCs w:val="24"/>
          <w:lang w:val="en-GB"/>
        </w:rPr>
        <w:t>shows</w:t>
      </w:r>
      <w:r w:rsidRPr="00567F79">
        <w:rPr>
          <w:rFonts w:ascii="Times New Roman" w:hAnsi="Times New Roman" w:cs="Times New Roman"/>
          <w:sz w:val="24"/>
          <w:szCs w:val="24"/>
          <w:lang w:val="en-GB"/>
        </w:rPr>
        <w:t xml:space="preserve"> cultural awareness and dedication.</w:t>
      </w:r>
    </w:p>
    <w:p w14:paraId="10B19AE3" w14:textId="364144C1" w:rsidR="002E68A5" w:rsidRPr="00567F79" w:rsidRDefault="002E68A5" w:rsidP="002E68A5">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lastRenderedPageBreak/>
        <w:t xml:space="preserve">Engaging German coworkers in their native tongue benefits British businesses like </w:t>
      </w:r>
      <w:r w:rsidR="00BE73E4" w:rsidRPr="00567F79">
        <w:rPr>
          <w:rFonts w:ascii="Times New Roman" w:hAnsi="Times New Roman" w:cs="Times New Roman"/>
          <w:sz w:val="24"/>
          <w:szCs w:val="24"/>
          <w:lang w:val="en-GB"/>
        </w:rPr>
        <w:t xml:space="preserve">Soap </w:t>
      </w:r>
      <w:r w:rsidR="00BE73E4">
        <w:rPr>
          <w:rFonts w:ascii="Times New Roman" w:hAnsi="Times New Roman" w:cs="Times New Roman"/>
          <w:sz w:val="24"/>
          <w:szCs w:val="24"/>
          <w:lang w:val="en-GB"/>
        </w:rPr>
        <w:t>Smith</w:t>
      </w:r>
      <w:r w:rsidRPr="00567F79">
        <w:rPr>
          <w:rFonts w:ascii="Times New Roman" w:hAnsi="Times New Roman" w:cs="Times New Roman"/>
          <w:sz w:val="24"/>
          <w:szCs w:val="24"/>
          <w:lang w:val="en-GB"/>
        </w:rPr>
        <w:t xml:space="preserve"> even at the most basic level. They can establish connection and confidence. So, reducing the likely danger of misinterpretation.</w:t>
      </w:r>
    </w:p>
    <w:p w14:paraId="042E72CE" w14:textId="0EA72107" w:rsidR="00096587" w:rsidRPr="00567F79" w:rsidRDefault="00096587" w:rsidP="00C928B4">
      <w:pPr>
        <w:pStyle w:val="Heading3"/>
        <w:spacing w:line="360" w:lineRule="auto"/>
        <w:jc w:val="center"/>
        <w:rPr>
          <w:rFonts w:ascii="Times New Roman" w:hAnsi="Times New Roman" w:cs="Times New Roman"/>
          <w:color w:val="auto"/>
          <w:lang w:val="en-GB"/>
        </w:rPr>
      </w:pPr>
      <w:bookmarkStart w:id="13" w:name="_Toc174548123"/>
      <w:r w:rsidRPr="00567F79">
        <w:rPr>
          <w:rFonts w:ascii="Times New Roman" w:hAnsi="Times New Roman" w:cs="Times New Roman"/>
          <w:color w:val="auto"/>
          <w:lang w:val="en-GB"/>
        </w:rPr>
        <w:t>Possible Risk</w:t>
      </w:r>
      <w:bookmarkEnd w:id="13"/>
    </w:p>
    <w:p w14:paraId="612C0D49" w14:textId="56E1ACC0" w:rsidR="00C928B4" w:rsidRPr="00567F79" w:rsidRDefault="00C928B4" w:rsidP="00C928B4">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Running </w:t>
      </w:r>
      <w:r w:rsidR="00BE73E4">
        <w:rPr>
          <w:rFonts w:ascii="Times New Roman" w:hAnsi="Times New Roman" w:cs="Times New Roman"/>
          <w:sz w:val="24"/>
          <w:szCs w:val="24"/>
          <w:lang w:val="en-GB"/>
        </w:rPr>
        <w:t xml:space="preserve">a </w:t>
      </w:r>
      <w:r w:rsidRPr="00567F79">
        <w:rPr>
          <w:rFonts w:ascii="Times New Roman" w:hAnsi="Times New Roman" w:cs="Times New Roman"/>
          <w:sz w:val="24"/>
          <w:szCs w:val="24"/>
          <w:lang w:val="en-GB"/>
        </w:rPr>
        <w:t xml:space="preserve">business for a British company like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in Germany comes with certain hazards. One main issue is the likelihood of cultural misunderstanding. It is brought on by different communication strategies. Unlike the British predisposition towards indirectness, understatement, and complexity. Germans often want clear, simple, unambiguous communication (Hall &amp; Hall, 1990). This disparity may lead to misinterpretation. Germans might see British communication as non-committal or imprecise. While the British would see German communication </w:t>
      </w:r>
      <w:r w:rsidR="00BE73E4">
        <w:rPr>
          <w:rFonts w:ascii="Times New Roman" w:hAnsi="Times New Roman" w:cs="Times New Roman"/>
          <w:sz w:val="24"/>
          <w:szCs w:val="24"/>
          <w:lang w:val="en-GB"/>
        </w:rPr>
        <w:t xml:space="preserve">as </w:t>
      </w:r>
      <w:r w:rsidRPr="00567F79">
        <w:rPr>
          <w:rFonts w:ascii="Times New Roman" w:hAnsi="Times New Roman" w:cs="Times New Roman"/>
          <w:sz w:val="24"/>
          <w:szCs w:val="24"/>
          <w:lang w:val="en-GB"/>
        </w:rPr>
        <w:t>overly forthright or austere.</w:t>
      </w:r>
    </w:p>
    <w:p w14:paraId="0B4E61AE" w14:textId="72069676" w:rsidR="00C928B4" w:rsidRPr="00567F79" w:rsidRDefault="00C928B4" w:rsidP="00C928B4">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Managing Germany's heavily regulated business environment presents even another risk. German businesses and regulatory authorities require strict adherence to rules and standards, which might create challenges for British companies used to a more flexible regulatory environment (Trompenaars &amp; Hampden-Turner, 2012). Ignoring these guidelines could lead to serious legal disputes or operational difficulties.</w:t>
      </w:r>
    </w:p>
    <w:p w14:paraId="04F6FCD7" w14:textId="62715CCD" w:rsidR="00096587" w:rsidRPr="00567F79" w:rsidRDefault="00096587" w:rsidP="008E40C5">
      <w:pPr>
        <w:pStyle w:val="Heading3"/>
        <w:spacing w:line="360" w:lineRule="auto"/>
        <w:jc w:val="center"/>
        <w:rPr>
          <w:rFonts w:ascii="Times New Roman" w:hAnsi="Times New Roman" w:cs="Times New Roman"/>
          <w:color w:val="auto"/>
          <w:lang w:val="en-GB"/>
        </w:rPr>
      </w:pPr>
      <w:bookmarkStart w:id="14" w:name="_Toc174548124"/>
      <w:r w:rsidRPr="00567F79">
        <w:rPr>
          <w:rFonts w:ascii="Times New Roman" w:hAnsi="Times New Roman" w:cs="Times New Roman"/>
          <w:color w:val="auto"/>
          <w:lang w:val="en-GB"/>
        </w:rPr>
        <w:t>Labor outlook such as diversity of backgrounds within the workforce</w:t>
      </w:r>
      <w:bookmarkEnd w:id="14"/>
    </w:p>
    <w:p w14:paraId="33FDEC5C" w14:textId="60E52C34" w:rsidR="008E40C5" w:rsidRPr="00567F79" w:rsidRDefault="008E40C5" w:rsidP="008E40C5">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Strong vocational training initiatives in Germany serve to create a highly skilled and specialised workforce. Therefore, defining the job market there. While professional credentials vary among German workers. Also, technical and engineering skills are quite important. Germany is also facing demographic challenges. They are including an ageing population that might affect the employment supply in numerous sectors (Bertelsmann Stiftung, 2019).</w:t>
      </w:r>
    </w:p>
    <w:p w14:paraId="64A75629" w14:textId="2F6161A9" w:rsidR="008E40C5" w:rsidRPr="00567F79" w:rsidRDefault="008E40C5" w:rsidP="008E40C5">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Comparatively, the UK has a more flexible labour market and a diversified workforce with a good proportion of immigrants and expatriates. With appropriate management, the UK workforce is well-known for its adaptability and strong service sector, which might balance Germany's industrial capacity (</w:t>
      </w:r>
      <w:proofErr w:type="spellStart"/>
      <w:r w:rsidRPr="00567F79">
        <w:rPr>
          <w:rFonts w:ascii="Times New Roman" w:hAnsi="Times New Roman" w:cs="Times New Roman"/>
          <w:sz w:val="24"/>
          <w:szCs w:val="24"/>
          <w:lang w:val="en-GB"/>
        </w:rPr>
        <w:t>Dustmann</w:t>
      </w:r>
      <w:proofErr w:type="spellEnd"/>
      <w:r w:rsidRPr="00567F79">
        <w:rPr>
          <w:rFonts w:ascii="Times New Roman" w:hAnsi="Times New Roman" w:cs="Times New Roman"/>
          <w:sz w:val="24"/>
          <w:szCs w:val="24"/>
          <w:lang w:val="en-GB"/>
        </w:rPr>
        <w:t xml:space="preserve">, </w:t>
      </w:r>
      <w:proofErr w:type="spellStart"/>
      <w:r w:rsidRPr="00567F79">
        <w:rPr>
          <w:rFonts w:ascii="Times New Roman" w:hAnsi="Times New Roman" w:cs="Times New Roman"/>
          <w:sz w:val="24"/>
          <w:szCs w:val="24"/>
          <w:lang w:val="en-GB"/>
        </w:rPr>
        <w:t>Fitzenberger</w:t>
      </w:r>
      <w:proofErr w:type="spellEnd"/>
      <w:r w:rsidRPr="00567F79">
        <w:rPr>
          <w:rFonts w:ascii="Times New Roman" w:hAnsi="Times New Roman" w:cs="Times New Roman"/>
          <w:sz w:val="24"/>
          <w:szCs w:val="24"/>
          <w:lang w:val="en-GB"/>
        </w:rPr>
        <w:t>, &amp; Zimmermann, 2018).</w:t>
      </w:r>
    </w:p>
    <w:p w14:paraId="124E79D5" w14:textId="169231E6" w:rsidR="00096587" w:rsidRPr="00567F79" w:rsidRDefault="00096587" w:rsidP="00A23529">
      <w:pPr>
        <w:pStyle w:val="Heading3"/>
        <w:spacing w:line="360" w:lineRule="auto"/>
        <w:jc w:val="center"/>
        <w:rPr>
          <w:rFonts w:ascii="Times New Roman" w:hAnsi="Times New Roman" w:cs="Times New Roman"/>
          <w:color w:val="auto"/>
          <w:lang w:val="en-GB"/>
        </w:rPr>
      </w:pPr>
      <w:bookmarkStart w:id="15" w:name="_Toc174548125"/>
      <w:r w:rsidRPr="00567F79">
        <w:rPr>
          <w:rFonts w:ascii="Times New Roman" w:hAnsi="Times New Roman" w:cs="Times New Roman"/>
          <w:color w:val="auto"/>
          <w:lang w:val="en-GB"/>
        </w:rPr>
        <w:t>Theory of Hofstede 3-4</w:t>
      </w:r>
      <w:bookmarkEnd w:id="15"/>
    </w:p>
    <w:p w14:paraId="50385746" w14:textId="0325661F" w:rsidR="00A23529" w:rsidRPr="00567F79" w:rsidRDefault="00A23529" w:rsidP="00A23529">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According to Hofstede's cultural dimensions theory, Germany and the United Kingdom should be compared from </w:t>
      </w:r>
      <w:r w:rsidR="00BE73E4">
        <w:rPr>
          <w:rFonts w:ascii="Times New Roman" w:hAnsi="Times New Roman" w:cs="Times New Roman"/>
          <w:sz w:val="24"/>
          <w:szCs w:val="24"/>
          <w:lang w:val="en-GB"/>
        </w:rPr>
        <w:t xml:space="preserve">a </w:t>
      </w:r>
      <w:r w:rsidRPr="00567F79">
        <w:rPr>
          <w:rFonts w:ascii="Times New Roman" w:hAnsi="Times New Roman" w:cs="Times New Roman"/>
          <w:sz w:val="24"/>
          <w:szCs w:val="24"/>
          <w:lang w:val="en-GB"/>
        </w:rPr>
        <w:t>cultural standpoint. Both Germany and the United Kingdom get high. Assuming a cultural preference for personal liberty and prosperity instead of collectivism. Still, the UK is somewhat more individualistic. Clearly</w:t>
      </w:r>
      <w:r w:rsidR="00BE73E4">
        <w:rPr>
          <w:rFonts w:ascii="Times New Roman" w:hAnsi="Times New Roman" w:cs="Times New Roman"/>
          <w:sz w:val="24"/>
          <w:szCs w:val="24"/>
          <w:lang w:val="en-GB"/>
        </w:rPr>
        <w:t>,</w:t>
      </w:r>
      <w:r w:rsidRPr="00567F79">
        <w:rPr>
          <w:rFonts w:ascii="Times New Roman" w:hAnsi="Times New Roman" w:cs="Times New Roman"/>
          <w:sz w:val="24"/>
          <w:szCs w:val="24"/>
          <w:lang w:val="en-GB"/>
        </w:rPr>
        <w:t xml:space="preserve"> this is shown by its greater emphasis on personal initiative and less hierarchical organisational structures (Hofstede, 2001).</w:t>
      </w:r>
    </w:p>
    <w:p w14:paraId="1C78E72F" w14:textId="77777777" w:rsidR="00A23529" w:rsidRPr="00567F79" w:rsidRDefault="00A23529" w:rsidP="00A23529">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lastRenderedPageBreak/>
        <w:t xml:space="preserve">Reflecting a cultural propensity for carefully defined guidelines. Germany scores far better on avoidance of uncertainty (Hofstede, 2001). </w:t>
      </w:r>
    </w:p>
    <w:p w14:paraId="6549A5E0" w14:textId="77777777" w:rsidR="00A23529" w:rsidRPr="00567F79" w:rsidRDefault="00A23529" w:rsidP="00A23529">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The UK is more likely, by comparison, to embrace innovation and change as well as to be comfortable with ambiguity.</w:t>
      </w:r>
    </w:p>
    <w:p w14:paraId="556D7E3B" w14:textId="5BE18CF7" w:rsidR="00A23529" w:rsidRPr="00567F79" w:rsidRDefault="00A23529" w:rsidP="00A23529">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Germany has a small to high power distance, hence authority is usually </w:t>
      </w:r>
      <w:r w:rsidR="00BE73E4" w:rsidRPr="00567F79">
        <w:rPr>
          <w:rFonts w:ascii="Times New Roman" w:hAnsi="Times New Roman" w:cs="Times New Roman"/>
          <w:sz w:val="24"/>
          <w:szCs w:val="24"/>
          <w:lang w:val="en-GB"/>
        </w:rPr>
        <w:t>centralised,</w:t>
      </w:r>
      <w:r w:rsidRPr="00567F79">
        <w:rPr>
          <w:rFonts w:ascii="Times New Roman" w:hAnsi="Times New Roman" w:cs="Times New Roman"/>
          <w:sz w:val="24"/>
          <w:szCs w:val="24"/>
          <w:lang w:val="en-GB"/>
        </w:rPr>
        <w:t xml:space="preserve"> and hierarchical systems are embraced (Hofstede, 2001). Reduced power distance </w:t>
      </w:r>
      <w:r w:rsidR="00BE73E4">
        <w:rPr>
          <w:rFonts w:ascii="Times New Roman" w:hAnsi="Times New Roman" w:cs="Times New Roman"/>
          <w:sz w:val="24"/>
          <w:szCs w:val="24"/>
          <w:lang w:val="en-GB"/>
        </w:rPr>
        <w:t>in</w:t>
      </w:r>
      <w:r w:rsidRPr="00567F79">
        <w:rPr>
          <w:rFonts w:ascii="Times New Roman" w:hAnsi="Times New Roman" w:cs="Times New Roman"/>
          <w:sz w:val="24"/>
          <w:szCs w:val="24"/>
          <w:lang w:val="en-GB"/>
        </w:rPr>
        <w:t xml:space="preserve"> the UK shows a </w:t>
      </w:r>
      <w:r w:rsidR="00BE73E4">
        <w:rPr>
          <w:rFonts w:ascii="Times New Roman" w:hAnsi="Times New Roman" w:cs="Times New Roman"/>
          <w:sz w:val="24"/>
          <w:szCs w:val="24"/>
          <w:lang w:val="en-GB"/>
        </w:rPr>
        <w:t>fairer</w:t>
      </w:r>
      <w:r w:rsidRPr="00567F79">
        <w:rPr>
          <w:rFonts w:ascii="Times New Roman" w:hAnsi="Times New Roman" w:cs="Times New Roman"/>
          <w:sz w:val="24"/>
          <w:szCs w:val="24"/>
          <w:lang w:val="en-GB"/>
        </w:rPr>
        <w:t xml:space="preserve"> attitude in business with flatter organisational structures and more participative management approaches.</w:t>
      </w:r>
    </w:p>
    <w:p w14:paraId="289EB124" w14:textId="649080F0" w:rsidR="00A23529" w:rsidRPr="00567F79" w:rsidRDefault="00A23529" w:rsidP="00A23529">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Germany is also well-known for its long-term view, which stresses on future planning, persistence, and pragmatic problem-solving (Hofstede, 2001). Though the UK is future-oriented, it usually finds a compromise between long-term planning and short-term flexibility that allows it to react quickly to changing market conditions.</w:t>
      </w:r>
    </w:p>
    <w:p w14:paraId="67A49CEB" w14:textId="6549E622" w:rsidR="00096587" w:rsidRPr="00567F79" w:rsidRDefault="00096587" w:rsidP="00C876CE">
      <w:pPr>
        <w:pStyle w:val="Heading3"/>
        <w:spacing w:line="360" w:lineRule="auto"/>
        <w:jc w:val="center"/>
        <w:rPr>
          <w:rFonts w:ascii="Times New Roman" w:hAnsi="Times New Roman" w:cs="Times New Roman"/>
          <w:color w:val="auto"/>
          <w:lang w:val="en-GB"/>
        </w:rPr>
      </w:pPr>
      <w:bookmarkStart w:id="16" w:name="_Toc174548126"/>
      <w:r w:rsidRPr="00567F79">
        <w:rPr>
          <w:rFonts w:ascii="Times New Roman" w:hAnsi="Times New Roman" w:cs="Times New Roman"/>
          <w:color w:val="auto"/>
          <w:lang w:val="en-GB"/>
        </w:rPr>
        <w:t xml:space="preserve">The communication barriers </w:t>
      </w:r>
      <w:r w:rsidR="00BE73E4">
        <w:rPr>
          <w:rFonts w:ascii="Times New Roman" w:hAnsi="Times New Roman" w:cs="Times New Roman"/>
          <w:color w:val="auto"/>
          <w:lang w:val="en-GB"/>
        </w:rPr>
        <w:t xml:space="preserve">to </w:t>
      </w:r>
      <w:r w:rsidRPr="00567F79">
        <w:rPr>
          <w:rFonts w:ascii="Times New Roman" w:hAnsi="Times New Roman" w:cs="Times New Roman"/>
          <w:color w:val="auto"/>
          <w:lang w:val="en-GB"/>
        </w:rPr>
        <w:t>the chosen business</w:t>
      </w:r>
      <w:bookmarkEnd w:id="16"/>
    </w:p>
    <w:p w14:paraId="45481A20" w14:textId="77777777" w:rsidR="00C876CE" w:rsidRPr="00567F79" w:rsidRDefault="00C876CE" w:rsidP="00C876CE">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For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variations in communication strategies and expectations might be the main sources. They can help to resolve the communication issues in Germany. There might be certain misinterpretation. If Germany's official and clear stance runs counter to the more subtle and muted British approach. A German people can clearly read British politeness and reluctance to say "no" as indecision or lack of will. </w:t>
      </w:r>
    </w:p>
    <w:p w14:paraId="7A1F0CE5" w14:textId="77777777" w:rsidR="00C876CE" w:rsidRPr="00567F79" w:rsidRDefault="00C876CE" w:rsidP="00C876CE">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Furthermore, Germany's strong inclination for thorough and orderly communication could force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to modify.  Its corporate communication plans to provide more specific information. So different from the more flexible and less official communication usually used in the UK.</w:t>
      </w:r>
    </w:p>
    <w:p w14:paraId="1A35781E" w14:textId="143EB424" w:rsidR="00C876CE" w:rsidRPr="00567F79" w:rsidRDefault="00C876CE" w:rsidP="00C876CE">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The linguistic variance remains still another potential obstacle. English is </w:t>
      </w:r>
      <w:proofErr w:type="gramStart"/>
      <w:r w:rsidRPr="00567F79">
        <w:rPr>
          <w:rFonts w:ascii="Times New Roman" w:hAnsi="Times New Roman" w:cs="Times New Roman"/>
          <w:sz w:val="24"/>
          <w:szCs w:val="24"/>
          <w:lang w:val="en-GB"/>
        </w:rPr>
        <w:t>fairly widespread</w:t>
      </w:r>
      <w:proofErr w:type="gramEnd"/>
      <w:r w:rsidRPr="00567F79">
        <w:rPr>
          <w:rFonts w:ascii="Times New Roman" w:hAnsi="Times New Roman" w:cs="Times New Roman"/>
          <w:sz w:val="24"/>
          <w:szCs w:val="24"/>
          <w:lang w:val="en-GB"/>
        </w:rPr>
        <w:t>, but doing business in German or translating things into German would greatly improve communication and respect local culture, thereby strengthening the economic relationships even if English is rather frequent.</w:t>
      </w:r>
    </w:p>
    <w:p w14:paraId="04398005" w14:textId="4603997F" w:rsidR="0048614B" w:rsidRPr="00567F79" w:rsidRDefault="0048614B" w:rsidP="00FD1233">
      <w:pPr>
        <w:pStyle w:val="Heading1"/>
        <w:spacing w:line="360" w:lineRule="auto"/>
        <w:jc w:val="center"/>
        <w:rPr>
          <w:rFonts w:ascii="Times New Roman" w:hAnsi="Times New Roman" w:cs="Times New Roman"/>
          <w:b/>
          <w:bCs/>
          <w:color w:val="auto"/>
          <w:sz w:val="24"/>
          <w:szCs w:val="24"/>
          <w:lang w:val="en-GB"/>
        </w:rPr>
      </w:pPr>
      <w:bookmarkStart w:id="17" w:name="_Toc174548127"/>
      <w:r w:rsidRPr="00567F79">
        <w:rPr>
          <w:rFonts w:ascii="Times New Roman" w:hAnsi="Times New Roman" w:cs="Times New Roman"/>
          <w:b/>
          <w:bCs/>
          <w:color w:val="auto"/>
          <w:sz w:val="24"/>
          <w:szCs w:val="24"/>
          <w:lang w:val="en-GB"/>
        </w:rPr>
        <w:t>Recommendations</w:t>
      </w:r>
      <w:bookmarkEnd w:id="17"/>
    </w:p>
    <w:p w14:paraId="2264F778" w14:textId="77777777" w:rsidR="00FD1233" w:rsidRPr="00567F79" w:rsidRDefault="00FD1233" w:rsidP="00FD1233">
      <w:pPr>
        <w:spacing w:line="360" w:lineRule="auto"/>
        <w:ind w:firstLine="708"/>
        <w:jc w:val="both"/>
        <w:rPr>
          <w:rFonts w:ascii="Times New Roman" w:hAnsi="Times New Roman" w:cs="Times New Roman"/>
          <w:sz w:val="24"/>
          <w:szCs w:val="24"/>
          <w:lang w:val="en-GB"/>
        </w:rPr>
      </w:pP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should make investments in cultural training for its staff members. They may grasp the social and commercial practices of the target market. This implies in Germany emphasising the need of accuracy, direct communication, and formal procedure adherence (Lewis, 2006). The training should stress for Italy the high-context character of Italian </w:t>
      </w:r>
      <w:r w:rsidRPr="00567F79">
        <w:rPr>
          <w:rFonts w:ascii="Times New Roman" w:hAnsi="Times New Roman" w:cs="Times New Roman"/>
          <w:sz w:val="24"/>
          <w:szCs w:val="24"/>
          <w:lang w:val="en-GB"/>
        </w:rPr>
        <w:lastRenderedPageBreak/>
        <w:t xml:space="preserve">communication. They need to </w:t>
      </w:r>
      <w:proofErr w:type="spellStart"/>
      <w:proofErr w:type="gramStart"/>
      <w:r w:rsidRPr="00567F79">
        <w:rPr>
          <w:rFonts w:ascii="Times New Roman" w:hAnsi="Times New Roman" w:cs="Times New Roman"/>
          <w:sz w:val="24"/>
          <w:szCs w:val="24"/>
          <w:lang w:val="en-GB"/>
        </w:rPr>
        <w:t>based</w:t>
      </w:r>
      <w:proofErr w:type="spellEnd"/>
      <w:proofErr w:type="gramEnd"/>
      <w:r w:rsidRPr="00567F79">
        <w:rPr>
          <w:rFonts w:ascii="Times New Roman" w:hAnsi="Times New Roman" w:cs="Times New Roman"/>
          <w:sz w:val="24"/>
          <w:szCs w:val="24"/>
          <w:lang w:val="en-GB"/>
        </w:rPr>
        <w:t xml:space="preserve"> on relationship-building and the need of nonverbal signals (Gannon &amp; Pillai, 2015).</w:t>
      </w:r>
    </w:p>
    <w:p w14:paraId="16767BC1" w14:textId="6A215635" w:rsidR="00FD1233" w:rsidRPr="00567F79" w:rsidRDefault="00FD1233" w:rsidP="00FD123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Although English is used extensively in both nations. Business interactions may be much improved by displaying a readiness to speak the native tongue. To close the language gap,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should </w:t>
      </w:r>
      <w:proofErr w:type="gramStart"/>
      <w:r w:rsidRPr="00567F79">
        <w:rPr>
          <w:rFonts w:ascii="Times New Roman" w:hAnsi="Times New Roman" w:cs="Times New Roman"/>
          <w:sz w:val="24"/>
          <w:szCs w:val="24"/>
          <w:lang w:val="en-GB"/>
        </w:rPr>
        <w:t>take into account</w:t>
      </w:r>
      <w:proofErr w:type="gramEnd"/>
      <w:r w:rsidRPr="00567F79">
        <w:rPr>
          <w:rFonts w:ascii="Times New Roman" w:hAnsi="Times New Roman" w:cs="Times New Roman"/>
          <w:sz w:val="24"/>
          <w:szCs w:val="24"/>
          <w:lang w:val="en-GB"/>
        </w:rPr>
        <w:t xml:space="preserve"> </w:t>
      </w:r>
      <w:r w:rsidR="00BE73E4" w:rsidRPr="00567F79">
        <w:rPr>
          <w:rFonts w:ascii="Times New Roman" w:hAnsi="Times New Roman" w:cs="Times New Roman"/>
          <w:sz w:val="24"/>
          <w:szCs w:val="24"/>
          <w:lang w:val="en-GB"/>
        </w:rPr>
        <w:t>employing</w:t>
      </w:r>
      <w:r w:rsidRPr="00567F79">
        <w:rPr>
          <w:rFonts w:ascii="Times New Roman" w:hAnsi="Times New Roman" w:cs="Times New Roman"/>
          <w:sz w:val="24"/>
          <w:szCs w:val="24"/>
          <w:lang w:val="en-GB"/>
        </w:rPr>
        <w:t xml:space="preserve"> local staff members (</w:t>
      </w:r>
      <w:proofErr w:type="spellStart"/>
      <w:r w:rsidRPr="00567F79">
        <w:rPr>
          <w:rFonts w:ascii="Times New Roman" w:hAnsi="Times New Roman" w:cs="Times New Roman"/>
          <w:sz w:val="24"/>
          <w:szCs w:val="24"/>
          <w:lang w:val="en-GB"/>
        </w:rPr>
        <w:t>Piekkari</w:t>
      </w:r>
      <w:proofErr w:type="spellEnd"/>
      <w:r w:rsidRPr="00567F79">
        <w:rPr>
          <w:rFonts w:ascii="Times New Roman" w:hAnsi="Times New Roman" w:cs="Times New Roman"/>
          <w:sz w:val="24"/>
          <w:szCs w:val="24"/>
          <w:lang w:val="en-GB"/>
        </w:rPr>
        <w:t xml:space="preserve">, Welch, &amp; Welch, 2014). This will show respect </w:t>
      </w:r>
      <w:r w:rsidR="00BE73E4">
        <w:rPr>
          <w:rFonts w:ascii="Times New Roman" w:hAnsi="Times New Roman" w:cs="Times New Roman"/>
          <w:sz w:val="24"/>
          <w:szCs w:val="24"/>
          <w:lang w:val="en-GB"/>
        </w:rPr>
        <w:t>for</w:t>
      </w:r>
      <w:r w:rsidRPr="00567F79">
        <w:rPr>
          <w:rFonts w:ascii="Times New Roman" w:hAnsi="Times New Roman" w:cs="Times New Roman"/>
          <w:sz w:val="24"/>
          <w:szCs w:val="24"/>
          <w:lang w:val="en-GB"/>
        </w:rPr>
        <w:t xml:space="preserve"> the local culture in addition to </w:t>
      </w:r>
      <w:r w:rsidR="00BE73E4">
        <w:rPr>
          <w:rFonts w:ascii="Times New Roman" w:hAnsi="Times New Roman" w:cs="Times New Roman"/>
          <w:sz w:val="24"/>
          <w:szCs w:val="24"/>
          <w:lang w:val="en-GB"/>
        </w:rPr>
        <w:t>improving</w:t>
      </w:r>
      <w:r w:rsidRPr="00567F79">
        <w:rPr>
          <w:rFonts w:ascii="Times New Roman" w:hAnsi="Times New Roman" w:cs="Times New Roman"/>
          <w:sz w:val="24"/>
          <w:szCs w:val="24"/>
          <w:lang w:val="en-GB"/>
        </w:rPr>
        <w:t xml:space="preserve"> communication.</w:t>
      </w:r>
    </w:p>
    <w:p w14:paraId="46230DFC" w14:textId="5A7667B0" w:rsidR="00FD1233" w:rsidRPr="00567F79" w:rsidRDefault="00FD1233" w:rsidP="00FD123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In Germany,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should follow a communication approach stressing organisation, clarity, and thorough knowledge.</w:t>
      </w:r>
    </w:p>
    <w:p w14:paraId="40503101" w14:textId="77777777" w:rsidR="00FD1233" w:rsidRPr="00567F79" w:rsidRDefault="00FD1233" w:rsidP="00FD123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This reflects the low-context German taste (Hall &amp; Hall, 1990). In Italy, a more flexible approach is needed one that takes human ties into account. Development of tailored marketing tools and communication techniques appropriate for the local culture is </w:t>
      </w:r>
      <w:proofErr w:type="gramStart"/>
      <w:r w:rsidRPr="00567F79">
        <w:rPr>
          <w:rFonts w:ascii="Times New Roman" w:hAnsi="Times New Roman" w:cs="Times New Roman"/>
          <w:sz w:val="24"/>
          <w:szCs w:val="24"/>
          <w:lang w:val="en-GB"/>
        </w:rPr>
        <w:t>absolutely essential</w:t>
      </w:r>
      <w:proofErr w:type="gramEnd"/>
      <w:r w:rsidRPr="00567F79">
        <w:rPr>
          <w:rFonts w:ascii="Times New Roman" w:hAnsi="Times New Roman" w:cs="Times New Roman"/>
          <w:sz w:val="24"/>
          <w:szCs w:val="24"/>
          <w:lang w:val="en-GB"/>
        </w:rPr>
        <w:t xml:space="preserve"> (Ferraro, 2021).</w:t>
      </w:r>
    </w:p>
    <w:p w14:paraId="79DB3325" w14:textId="5F74C868" w:rsidR="00FD1233" w:rsidRPr="00567F79" w:rsidRDefault="00FD1233" w:rsidP="00FD1233">
      <w:pPr>
        <w:spacing w:line="360" w:lineRule="auto"/>
        <w:ind w:firstLine="708"/>
        <w:jc w:val="both"/>
        <w:rPr>
          <w:rFonts w:ascii="Times New Roman" w:hAnsi="Times New Roman" w:cs="Times New Roman"/>
          <w:sz w:val="24"/>
          <w:szCs w:val="24"/>
          <w:lang w:val="en-GB"/>
        </w:rPr>
      </w:pP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should thus change its processes to match the local norms of hierarchy and approaches of decision-making. This might imply more formal, regulated dialogues and adherence to German approved policies (Hofstede, 2001).  In Italy, it is crucial to commit time to build personal relationships and trust (Gannon &amp; Pillai, 2015).</w:t>
      </w:r>
    </w:p>
    <w:p w14:paraId="0FF02428" w14:textId="6E1AB4B3" w:rsidR="00FD1233" w:rsidRPr="00567F79" w:rsidRDefault="00FD1233" w:rsidP="00FD123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Germany and Italy offer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intriguing prospects for growth. Still, Germany might provide a more perfect environment for </w:t>
      </w:r>
      <w:r w:rsidR="00BE73E4" w:rsidRPr="00567F79">
        <w:rPr>
          <w:rFonts w:ascii="Times New Roman" w:hAnsi="Times New Roman" w:cs="Times New Roman"/>
          <w:sz w:val="24"/>
          <w:szCs w:val="24"/>
          <w:lang w:val="en-GB"/>
        </w:rPr>
        <w:t>several</w:t>
      </w:r>
      <w:r w:rsidRPr="00567F79">
        <w:rPr>
          <w:rFonts w:ascii="Times New Roman" w:hAnsi="Times New Roman" w:cs="Times New Roman"/>
          <w:sz w:val="24"/>
          <w:szCs w:val="24"/>
          <w:lang w:val="en-GB"/>
        </w:rPr>
        <w:t xml:space="preserve"> reasons. It shows the framework of the bath and body care sector together with the company's capacity. Germany boasts among European countries the highest degrees of consumer purchasing power, thereby reflecting their economy. Especially in the market for luxury goods</w:t>
      </w:r>
      <w:r w:rsidR="00BE73E4">
        <w:rPr>
          <w:rFonts w:ascii="Times New Roman" w:hAnsi="Times New Roman" w:cs="Times New Roman"/>
          <w:sz w:val="24"/>
          <w:szCs w:val="24"/>
          <w:lang w:val="en-GB"/>
        </w:rPr>
        <w:t>,</w:t>
      </w:r>
      <w:r w:rsidRPr="00567F79">
        <w:rPr>
          <w:rFonts w:ascii="Times New Roman" w:hAnsi="Times New Roman" w:cs="Times New Roman"/>
          <w:sz w:val="24"/>
          <w:szCs w:val="24"/>
          <w:lang w:val="en-GB"/>
        </w:rPr>
        <w:t xml:space="preserve">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works (Bertelsmann Stiftung 2019). In line with the company's emphasis on quality as well. Germany's orderly and predictable economic climate fits nicely.</w:t>
      </w:r>
    </w:p>
    <w:p w14:paraId="0AA7D239" w14:textId="29A2810F" w:rsidR="00FD1233" w:rsidRPr="00567F79" w:rsidRDefault="00FD1233" w:rsidP="00FD123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Clear policies, strong rule of law, and efficient business processes in Germany contribute to </w:t>
      </w:r>
      <w:r w:rsidR="00BE73E4">
        <w:rPr>
          <w:rFonts w:ascii="Times New Roman" w:hAnsi="Times New Roman" w:cs="Times New Roman"/>
          <w:sz w:val="24"/>
          <w:szCs w:val="24"/>
          <w:lang w:val="en-GB"/>
        </w:rPr>
        <w:t>simplifying</w:t>
      </w:r>
      <w:r w:rsidRPr="00567F79">
        <w:rPr>
          <w:rFonts w:ascii="Times New Roman" w:hAnsi="Times New Roman" w:cs="Times New Roman"/>
          <w:sz w:val="24"/>
          <w:szCs w:val="24"/>
          <w:lang w:val="en-GB"/>
        </w:rPr>
        <w:t xml:space="preserve"> the surroundings for international company operations (Trompenaars &amp; Hampden-Turner, 2012). Still, these qualities also need adherence to rigorous standards. The commitment of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to sustainability and excellence will most likely appeal to German consumers.</w:t>
      </w:r>
    </w:p>
    <w:p w14:paraId="63389751" w14:textId="455A3E78" w:rsidR="00FD1233" w:rsidRPr="00567F79" w:rsidRDefault="00FD1233" w:rsidP="00FD123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Hofstede's cultural features suggest that the long-term focus and predisposition for </w:t>
      </w:r>
      <w:r w:rsidR="00BE73E4">
        <w:rPr>
          <w:rFonts w:ascii="Times New Roman" w:hAnsi="Times New Roman" w:cs="Times New Roman"/>
          <w:sz w:val="24"/>
          <w:szCs w:val="24"/>
          <w:lang w:val="en-GB"/>
        </w:rPr>
        <w:t xml:space="preserve">the </w:t>
      </w:r>
      <w:r w:rsidRPr="00567F79">
        <w:rPr>
          <w:rFonts w:ascii="Times New Roman" w:hAnsi="Times New Roman" w:cs="Times New Roman"/>
          <w:sz w:val="24"/>
          <w:szCs w:val="24"/>
          <w:lang w:val="en-GB"/>
        </w:rPr>
        <w:t xml:space="preserve">stability of Germany suit the brand ideals of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This underlines sustainability and </w:t>
      </w:r>
      <w:r w:rsidRPr="00567F79">
        <w:rPr>
          <w:rFonts w:ascii="Times New Roman" w:hAnsi="Times New Roman" w:cs="Times New Roman"/>
          <w:sz w:val="24"/>
          <w:szCs w:val="24"/>
          <w:lang w:val="en-GB"/>
        </w:rPr>
        <w:lastRenderedPageBreak/>
        <w:t>craftsmanship (Hofstede, 2001). Goods under the trademark. These are supposed to provide lifetime luxurious experiences. It suits the German market as consumers value durability and quality.</w:t>
      </w:r>
    </w:p>
    <w:p w14:paraId="16F76423" w14:textId="0D11EAA0" w:rsidR="00FD1233" w:rsidRPr="00567F79" w:rsidRDefault="00FD1233" w:rsidP="00FD123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Though Italy has excellent opportunities, particularly in terms of cultural compatibility with </w:t>
      </w:r>
      <w:proofErr w:type="spellStart"/>
      <w:r w:rsidRPr="00567F79">
        <w:rPr>
          <w:rFonts w:ascii="Times New Roman" w:hAnsi="Times New Roman" w:cs="Times New Roman"/>
          <w:sz w:val="24"/>
          <w:szCs w:val="24"/>
          <w:lang w:val="en-GB"/>
        </w:rPr>
        <w:t>Soapsmith's</w:t>
      </w:r>
      <w:proofErr w:type="spellEnd"/>
      <w:r w:rsidRPr="00567F79">
        <w:rPr>
          <w:rFonts w:ascii="Times New Roman" w:hAnsi="Times New Roman" w:cs="Times New Roman"/>
          <w:sz w:val="24"/>
          <w:szCs w:val="24"/>
          <w:lang w:val="en-GB"/>
        </w:rPr>
        <w:t xml:space="preserve"> creative philosophy, the less stable economic situation and some communication challenges compared to Germany suggest that Germany would be the better starting location for development.</w:t>
      </w:r>
    </w:p>
    <w:p w14:paraId="2CC5A93C" w14:textId="1203F7E2" w:rsidR="0048614B" w:rsidRPr="00567F79" w:rsidRDefault="0048614B" w:rsidP="00337A03">
      <w:pPr>
        <w:pStyle w:val="Heading1"/>
        <w:spacing w:line="360" w:lineRule="auto"/>
        <w:jc w:val="center"/>
        <w:rPr>
          <w:rFonts w:ascii="Times New Roman" w:hAnsi="Times New Roman" w:cs="Times New Roman"/>
          <w:b/>
          <w:bCs/>
          <w:color w:val="auto"/>
          <w:sz w:val="24"/>
          <w:szCs w:val="24"/>
          <w:lang w:val="en-GB"/>
        </w:rPr>
      </w:pPr>
      <w:bookmarkStart w:id="18" w:name="_Toc174548128"/>
      <w:r w:rsidRPr="00567F79">
        <w:rPr>
          <w:rFonts w:ascii="Times New Roman" w:hAnsi="Times New Roman" w:cs="Times New Roman"/>
          <w:b/>
          <w:bCs/>
          <w:color w:val="auto"/>
          <w:sz w:val="24"/>
          <w:szCs w:val="24"/>
          <w:lang w:val="en-GB"/>
        </w:rPr>
        <w:t>Conclusion</w:t>
      </w:r>
      <w:bookmarkEnd w:id="18"/>
    </w:p>
    <w:p w14:paraId="73DA1256" w14:textId="77777777" w:rsidR="00337A03" w:rsidRPr="00567F79" w:rsidRDefault="00337A03" w:rsidP="00337A0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Germany and Italy present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with amazing opportunities.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may thus manage these difficulties very successfully. The company can do that by using focused strategies. It can be done by lower communication obstacles like language competency and cultural training. </w:t>
      </w:r>
    </w:p>
    <w:p w14:paraId="7098D785" w14:textId="0FFE5A1E" w:rsidR="00337A03" w:rsidRPr="00567F79" w:rsidRDefault="00337A03" w:rsidP="00337A03">
      <w:pPr>
        <w:spacing w:line="360" w:lineRule="auto"/>
        <w:ind w:firstLine="708"/>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With its stable economy, Germany at last offers a more fit market for </w:t>
      </w:r>
      <w:proofErr w:type="spellStart"/>
      <w:r w:rsidRPr="00567F79">
        <w:rPr>
          <w:rFonts w:ascii="Times New Roman" w:hAnsi="Times New Roman" w:cs="Times New Roman"/>
          <w:sz w:val="24"/>
          <w:szCs w:val="24"/>
          <w:lang w:val="en-GB"/>
        </w:rPr>
        <w:t>Soapsmith's</w:t>
      </w:r>
      <w:proofErr w:type="spellEnd"/>
      <w:r w:rsidRPr="00567F79">
        <w:rPr>
          <w:rFonts w:ascii="Times New Roman" w:hAnsi="Times New Roman" w:cs="Times New Roman"/>
          <w:sz w:val="24"/>
          <w:szCs w:val="24"/>
          <w:lang w:val="en-GB"/>
        </w:rPr>
        <w:t xml:space="preserve"> development. by giving the German market's unique demands great attention. </w:t>
      </w:r>
      <w:proofErr w:type="spellStart"/>
      <w:r w:rsidRPr="00567F79">
        <w:rPr>
          <w:rFonts w:ascii="Times New Roman" w:hAnsi="Times New Roman" w:cs="Times New Roman"/>
          <w:sz w:val="24"/>
          <w:szCs w:val="24"/>
          <w:lang w:val="en-GB"/>
        </w:rPr>
        <w:t>Soapsmith</w:t>
      </w:r>
      <w:proofErr w:type="spellEnd"/>
      <w:r w:rsidRPr="00567F79">
        <w:rPr>
          <w:rFonts w:ascii="Times New Roman" w:hAnsi="Times New Roman" w:cs="Times New Roman"/>
          <w:sz w:val="24"/>
          <w:szCs w:val="24"/>
          <w:lang w:val="en-GB"/>
        </w:rPr>
        <w:t xml:space="preserve"> is positioned to be very influential and successful long-term in this important European market.</w:t>
      </w:r>
    </w:p>
    <w:p w14:paraId="737B39DF" w14:textId="1E11BCDD" w:rsidR="0048614B" w:rsidRPr="00567F79" w:rsidRDefault="0048614B" w:rsidP="00337A03">
      <w:pPr>
        <w:pStyle w:val="Heading1"/>
        <w:spacing w:line="360" w:lineRule="auto"/>
        <w:jc w:val="center"/>
        <w:rPr>
          <w:rFonts w:ascii="Times New Roman" w:hAnsi="Times New Roman" w:cs="Times New Roman"/>
          <w:b/>
          <w:bCs/>
          <w:color w:val="auto"/>
          <w:sz w:val="24"/>
          <w:szCs w:val="24"/>
          <w:lang w:val="en-GB"/>
        </w:rPr>
      </w:pPr>
      <w:bookmarkStart w:id="19" w:name="_Toc174548129"/>
      <w:r w:rsidRPr="00567F79">
        <w:rPr>
          <w:rFonts w:ascii="Times New Roman" w:hAnsi="Times New Roman" w:cs="Times New Roman"/>
          <w:b/>
          <w:bCs/>
          <w:color w:val="auto"/>
          <w:sz w:val="24"/>
          <w:szCs w:val="24"/>
          <w:lang w:val="en-GB"/>
        </w:rPr>
        <w:t>References</w:t>
      </w:r>
      <w:bookmarkEnd w:id="19"/>
    </w:p>
    <w:p w14:paraId="7290FC4B" w14:textId="4308E683"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Bertelsmann Stiftung. (2019). The future of work in Germany. </w:t>
      </w:r>
      <w:r w:rsidRPr="00567F79">
        <w:rPr>
          <w:rFonts w:ascii="Times New Roman" w:hAnsi="Times New Roman" w:cs="Times New Roman"/>
          <w:i/>
          <w:iCs/>
          <w:sz w:val="24"/>
          <w:szCs w:val="24"/>
          <w:lang w:val="en-GB"/>
        </w:rPr>
        <w:t>Bertelsmann Stiftung Report</w:t>
      </w:r>
      <w:r w:rsidRPr="00567F79">
        <w:rPr>
          <w:rFonts w:ascii="Times New Roman" w:hAnsi="Times New Roman" w:cs="Times New Roman"/>
          <w:sz w:val="24"/>
          <w:szCs w:val="24"/>
          <w:lang w:val="en-GB"/>
        </w:rPr>
        <w:t>. https://doi.org/10.11586/2019b_345</w:t>
      </w:r>
    </w:p>
    <w:p w14:paraId="6F58821A" w14:textId="4D633910"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Boeri, T., &amp; Jimeno, J. F. (2016). The unbearable divergence of unemployment in Europe. IZA Journal of European Labor Studies, 5(1), 1-23. https://doi.org/10.1186/s40174-016-0055-y</w:t>
      </w:r>
    </w:p>
    <w:p w14:paraId="332107AD" w14:textId="77777777"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Caroleo, F. E., &amp; Pastore, F. (2018). The youth experience gap: Explaining differences across the EU. Social Indicators Research, 137, 1147–1185. https://doi.org/10.1007/s11205-017-1637-9</w:t>
      </w:r>
    </w:p>
    <w:p w14:paraId="77A6D688" w14:textId="77777777"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567F79">
        <w:rPr>
          <w:rFonts w:ascii="Times New Roman" w:hAnsi="Times New Roman" w:cs="Times New Roman"/>
          <w:sz w:val="24"/>
          <w:szCs w:val="24"/>
          <w:lang w:val="en-GB"/>
        </w:rPr>
        <w:t>Dustmann</w:t>
      </w:r>
      <w:proofErr w:type="spellEnd"/>
      <w:r w:rsidRPr="00567F79">
        <w:rPr>
          <w:rFonts w:ascii="Times New Roman" w:hAnsi="Times New Roman" w:cs="Times New Roman"/>
          <w:sz w:val="24"/>
          <w:szCs w:val="24"/>
          <w:lang w:val="en-GB"/>
        </w:rPr>
        <w:t xml:space="preserve">, C., </w:t>
      </w:r>
      <w:proofErr w:type="spellStart"/>
      <w:r w:rsidRPr="00567F79">
        <w:rPr>
          <w:rFonts w:ascii="Times New Roman" w:hAnsi="Times New Roman" w:cs="Times New Roman"/>
          <w:sz w:val="24"/>
          <w:szCs w:val="24"/>
          <w:lang w:val="en-GB"/>
        </w:rPr>
        <w:t>Fitzenberger</w:t>
      </w:r>
      <w:proofErr w:type="spellEnd"/>
      <w:r w:rsidRPr="00567F79">
        <w:rPr>
          <w:rFonts w:ascii="Times New Roman" w:hAnsi="Times New Roman" w:cs="Times New Roman"/>
          <w:sz w:val="24"/>
          <w:szCs w:val="24"/>
          <w:lang w:val="en-GB"/>
        </w:rPr>
        <w:t>, B., &amp; Zimmermann, M. (2018). Education and wage inequality in Germany: A review. IZA World of Labor. https://doi.org/10.15185/izawol.369</w:t>
      </w:r>
    </w:p>
    <w:p w14:paraId="31DA5E87" w14:textId="77777777"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Ferraro, G. P. (2021). The cultural dimension of international business. Routledge. https://doi.org/10.4324/9781003145836</w:t>
      </w:r>
    </w:p>
    <w:p w14:paraId="5ACE7B40" w14:textId="77777777"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Gannon, M. J., &amp; Pillai, R. (2015). Understanding global cultures: Metaphorical journeys through 34 nations, clusters of nations, continents, and diversity. SAGE Publications. https://doi.org/10.4135/9781483398297</w:t>
      </w:r>
    </w:p>
    <w:p w14:paraId="49C83A12" w14:textId="77777777"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lastRenderedPageBreak/>
        <w:t>Hall, E. T., &amp; Hall, M. R. (1990). Understanding cultural differences: Germans, French and Americans. Intercultural Press.</w:t>
      </w:r>
    </w:p>
    <w:p w14:paraId="43EFF3AA" w14:textId="77777777"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Hofstede, G. (2001). Culture's consequences: Comparing values, </w:t>
      </w:r>
      <w:proofErr w:type="spellStart"/>
      <w:r w:rsidRPr="00567F79">
        <w:rPr>
          <w:rFonts w:ascii="Times New Roman" w:hAnsi="Times New Roman" w:cs="Times New Roman"/>
          <w:sz w:val="24"/>
          <w:szCs w:val="24"/>
          <w:lang w:val="en-GB"/>
        </w:rPr>
        <w:t>behaviors</w:t>
      </w:r>
      <w:proofErr w:type="spellEnd"/>
      <w:r w:rsidRPr="00567F79">
        <w:rPr>
          <w:rFonts w:ascii="Times New Roman" w:hAnsi="Times New Roman" w:cs="Times New Roman"/>
          <w:sz w:val="24"/>
          <w:szCs w:val="24"/>
          <w:lang w:val="en-GB"/>
        </w:rPr>
        <w:t>, institutions, and organizations across nations. SAGE Publications.</w:t>
      </w:r>
    </w:p>
    <w:p w14:paraId="676389E3" w14:textId="15C2216A"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House, R. J., Hanges, P. J., Javidan, M., Dorfman, P. W., &amp; Gupta, V. (Eds.). (2004). </w:t>
      </w:r>
      <w:r w:rsidRPr="00567F79">
        <w:rPr>
          <w:rFonts w:ascii="Times New Roman" w:hAnsi="Times New Roman" w:cs="Times New Roman"/>
          <w:i/>
          <w:iCs/>
          <w:sz w:val="24"/>
          <w:szCs w:val="24"/>
          <w:lang w:val="en-GB"/>
        </w:rPr>
        <w:t>Culture, leadership, and organizations: The GLOBE study of 62 societies</w:t>
      </w:r>
      <w:r w:rsidRPr="00567F79">
        <w:rPr>
          <w:rFonts w:ascii="Times New Roman" w:hAnsi="Times New Roman" w:cs="Times New Roman"/>
          <w:sz w:val="24"/>
          <w:szCs w:val="24"/>
          <w:lang w:val="en-GB"/>
        </w:rPr>
        <w:t>. SAGE Publications.</w:t>
      </w:r>
    </w:p>
    <w:p w14:paraId="4F10CE36" w14:textId="7D46DB91"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Lewis, R. D. (2006). </w:t>
      </w:r>
      <w:r w:rsidRPr="00567F79">
        <w:rPr>
          <w:rFonts w:ascii="Times New Roman" w:hAnsi="Times New Roman" w:cs="Times New Roman"/>
          <w:i/>
          <w:iCs/>
          <w:sz w:val="24"/>
          <w:szCs w:val="24"/>
          <w:lang w:val="en-GB"/>
        </w:rPr>
        <w:t>When cultures collide: Leading across cultures</w:t>
      </w:r>
      <w:r w:rsidRPr="00567F79">
        <w:rPr>
          <w:rFonts w:ascii="Times New Roman" w:hAnsi="Times New Roman" w:cs="Times New Roman"/>
          <w:sz w:val="24"/>
          <w:szCs w:val="24"/>
          <w:lang w:val="en-GB"/>
        </w:rPr>
        <w:t>. Nicholas Brealey International.</w:t>
      </w:r>
    </w:p>
    <w:p w14:paraId="1EC4AEDC" w14:textId="50506417"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567F79">
        <w:rPr>
          <w:rFonts w:ascii="Times New Roman" w:hAnsi="Times New Roman" w:cs="Times New Roman"/>
          <w:sz w:val="24"/>
          <w:szCs w:val="24"/>
          <w:lang w:val="en-GB"/>
        </w:rPr>
        <w:t>Piekkari</w:t>
      </w:r>
      <w:proofErr w:type="spellEnd"/>
      <w:r w:rsidRPr="00567F79">
        <w:rPr>
          <w:rFonts w:ascii="Times New Roman" w:hAnsi="Times New Roman" w:cs="Times New Roman"/>
          <w:sz w:val="24"/>
          <w:szCs w:val="24"/>
          <w:lang w:val="en-GB"/>
        </w:rPr>
        <w:t xml:space="preserve">, R., Welch, D., &amp; Welch, L. (2014). Language in international business: The multilingual reality of global business expansion. </w:t>
      </w:r>
      <w:r w:rsidRPr="00567F79">
        <w:rPr>
          <w:rFonts w:ascii="Times New Roman" w:hAnsi="Times New Roman" w:cs="Times New Roman"/>
          <w:i/>
          <w:iCs/>
          <w:sz w:val="24"/>
          <w:szCs w:val="24"/>
          <w:lang w:val="en-GB"/>
        </w:rPr>
        <w:t>Edward Elgar Publishing</w:t>
      </w:r>
      <w:r w:rsidRPr="00567F79">
        <w:rPr>
          <w:rFonts w:ascii="Times New Roman" w:hAnsi="Times New Roman" w:cs="Times New Roman"/>
          <w:sz w:val="24"/>
          <w:szCs w:val="24"/>
          <w:lang w:val="en-GB"/>
        </w:rPr>
        <w:t xml:space="preserve">. </w:t>
      </w:r>
      <w:hyperlink r:id="rId9" w:history="1">
        <w:r w:rsidRPr="00567F79">
          <w:rPr>
            <w:rStyle w:val="Hyperlink"/>
            <w:rFonts w:ascii="Times New Roman" w:hAnsi="Times New Roman" w:cs="Times New Roman"/>
            <w:sz w:val="24"/>
            <w:szCs w:val="24"/>
            <w:lang w:val="en-GB"/>
          </w:rPr>
          <w:t>https://doi.org/10.4337/9781784710996</w:t>
        </w:r>
      </w:hyperlink>
    </w:p>
    <w:p w14:paraId="28633BCD" w14:textId="3C30583B" w:rsidR="00E6794C" w:rsidRPr="00567F79" w:rsidRDefault="00E6794C" w:rsidP="00F87579">
      <w:pPr>
        <w:pStyle w:val="ListParagraph"/>
        <w:numPr>
          <w:ilvl w:val="0"/>
          <w:numId w:val="1"/>
        </w:numPr>
        <w:spacing w:line="360" w:lineRule="auto"/>
        <w:jc w:val="both"/>
        <w:rPr>
          <w:rFonts w:ascii="Times New Roman" w:hAnsi="Times New Roman" w:cs="Times New Roman"/>
          <w:sz w:val="24"/>
          <w:szCs w:val="24"/>
          <w:lang w:val="en-GB"/>
        </w:rPr>
      </w:pPr>
      <w:proofErr w:type="spellStart"/>
      <w:r w:rsidRPr="00567F79">
        <w:rPr>
          <w:rFonts w:ascii="Times New Roman" w:hAnsi="Times New Roman" w:cs="Times New Roman"/>
          <w:sz w:val="24"/>
          <w:szCs w:val="24"/>
          <w:lang w:val="en-US"/>
        </w:rPr>
        <w:t>SoapSmith</w:t>
      </w:r>
      <w:proofErr w:type="spellEnd"/>
      <w:r w:rsidRPr="00567F79">
        <w:rPr>
          <w:rFonts w:ascii="Times New Roman" w:hAnsi="Times New Roman" w:cs="Times New Roman"/>
          <w:sz w:val="24"/>
          <w:szCs w:val="24"/>
          <w:lang w:val="en-US"/>
        </w:rPr>
        <w:t xml:space="preserve">, (2024). Official website Accessed on </w:t>
      </w:r>
      <w:hyperlink r:id="rId10" w:history="1">
        <w:r w:rsidRPr="00567F79">
          <w:rPr>
            <w:rStyle w:val="Hyperlink"/>
            <w:rFonts w:ascii="Times New Roman" w:hAnsi="Times New Roman" w:cs="Times New Roman"/>
            <w:sz w:val="24"/>
            <w:szCs w:val="24"/>
            <w:lang w:val="en-US"/>
          </w:rPr>
          <w:t>https://soapsmith.com</w:t>
        </w:r>
      </w:hyperlink>
      <w:r w:rsidRPr="00567F79">
        <w:rPr>
          <w:rFonts w:ascii="Times New Roman" w:hAnsi="Times New Roman" w:cs="Times New Roman"/>
          <w:sz w:val="24"/>
          <w:szCs w:val="24"/>
          <w:lang w:val="en-US"/>
        </w:rPr>
        <w:t xml:space="preserve"> on 14 August 2024 </w:t>
      </w:r>
    </w:p>
    <w:p w14:paraId="10A589D3" w14:textId="725B01DC" w:rsidR="00F87579"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 xml:space="preserve">Trompenaars, F., &amp; Hampden-Turner, C. (2012). </w:t>
      </w:r>
      <w:r w:rsidRPr="00567F79">
        <w:rPr>
          <w:rFonts w:ascii="Times New Roman" w:hAnsi="Times New Roman" w:cs="Times New Roman"/>
          <w:i/>
          <w:iCs/>
          <w:sz w:val="24"/>
          <w:szCs w:val="24"/>
          <w:lang w:val="en-GB"/>
        </w:rPr>
        <w:t>Riding the waves of culture: Understanding diversity in global business</w:t>
      </w:r>
      <w:r w:rsidRPr="00567F79">
        <w:rPr>
          <w:rFonts w:ascii="Times New Roman" w:hAnsi="Times New Roman" w:cs="Times New Roman"/>
          <w:sz w:val="24"/>
          <w:szCs w:val="24"/>
          <w:lang w:val="en-GB"/>
        </w:rPr>
        <w:t>. McGraw-Hill.</w:t>
      </w:r>
    </w:p>
    <w:p w14:paraId="6E5A2C5B" w14:textId="70ADAE17" w:rsidR="0048614B" w:rsidRPr="00567F79" w:rsidRDefault="00F87579" w:rsidP="00F87579">
      <w:pPr>
        <w:pStyle w:val="ListParagraph"/>
        <w:numPr>
          <w:ilvl w:val="0"/>
          <w:numId w:val="1"/>
        </w:numPr>
        <w:spacing w:line="360" w:lineRule="auto"/>
        <w:jc w:val="both"/>
        <w:rPr>
          <w:rFonts w:ascii="Times New Roman" w:hAnsi="Times New Roman" w:cs="Times New Roman"/>
          <w:sz w:val="24"/>
          <w:szCs w:val="24"/>
          <w:lang w:val="en-GB"/>
        </w:rPr>
      </w:pPr>
      <w:r w:rsidRPr="00567F79">
        <w:rPr>
          <w:rFonts w:ascii="Times New Roman" w:hAnsi="Times New Roman" w:cs="Times New Roman"/>
          <w:sz w:val="24"/>
          <w:szCs w:val="24"/>
          <w:lang w:val="en-GB"/>
        </w:rPr>
        <w:t>Zanin, F. (2017). English in Italian business contexts: An empirical investigation. International Journal of Business Communication, 54(3), 294-311. https://doi.org/10.1177/2329488417697516</w:t>
      </w:r>
    </w:p>
    <w:sectPr w:rsidR="0048614B" w:rsidRPr="00567F7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B3C7FF" w14:textId="77777777" w:rsidR="00067F58" w:rsidRDefault="00067F58" w:rsidP="0048614B">
      <w:pPr>
        <w:spacing w:after="0" w:line="240" w:lineRule="auto"/>
      </w:pPr>
      <w:r>
        <w:separator/>
      </w:r>
    </w:p>
  </w:endnote>
  <w:endnote w:type="continuationSeparator" w:id="0">
    <w:p w14:paraId="564EDB48" w14:textId="77777777" w:rsidR="00067F58" w:rsidRDefault="00067F58" w:rsidP="00486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3522289"/>
      <w:docPartObj>
        <w:docPartGallery w:val="Page Numbers (Bottom of Page)"/>
        <w:docPartUnique/>
      </w:docPartObj>
    </w:sdtPr>
    <w:sdtContent>
      <w:p w14:paraId="2F185563" w14:textId="6883A95F" w:rsidR="0048614B" w:rsidRDefault="0048614B">
        <w:pPr>
          <w:pStyle w:val="Footer"/>
          <w:jc w:val="center"/>
        </w:pPr>
        <w:r>
          <w:fldChar w:fldCharType="begin"/>
        </w:r>
        <w:r>
          <w:instrText>PAGE   \* MERGEFORMAT</w:instrText>
        </w:r>
        <w:r>
          <w:fldChar w:fldCharType="separate"/>
        </w:r>
        <w:r>
          <w:rPr>
            <w:lang w:val="en-GB"/>
          </w:rPr>
          <w:t>2</w:t>
        </w:r>
        <w:r>
          <w:fldChar w:fldCharType="end"/>
        </w:r>
      </w:p>
    </w:sdtContent>
  </w:sdt>
  <w:p w14:paraId="78C425F2" w14:textId="77777777" w:rsidR="0048614B" w:rsidRDefault="00486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D78B45" w14:textId="77777777" w:rsidR="00067F58" w:rsidRDefault="00067F58" w:rsidP="0048614B">
      <w:pPr>
        <w:spacing w:after="0" w:line="240" w:lineRule="auto"/>
      </w:pPr>
      <w:r>
        <w:separator/>
      </w:r>
    </w:p>
  </w:footnote>
  <w:footnote w:type="continuationSeparator" w:id="0">
    <w:p w14:paraId="49A8BF32" w14:textId="77777777" w:rsidR="00067F58" w:rsidRDefault="00067F58" w:rsidP="004861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846619"/>
    <w:multiLevelType w:val="hybridMultilevel"/>
    <w:tmpl w:val="49EAF51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199511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DBD"/>
    <w:rsid w:val="00067F58"/>
    <w:rsid w:val="0007734C"/>
    <w:rsid w:val="00096587"/>
    <w:rsid w:val="000F418A"/>
    <w:rsid w:val="000F5A8D"/>
    <w:rsid w:val="00185768"/>
    <w:rsid w:val="00243B9F"/>
    <w:rsid w:val="00255991"/>
    <w:rsid w:val="002663F9"/>
    <w:rsid w:val="00275DBD"/>
    <w:rsid w:val="002B6EE0"/>
    <w:rsid w:val="002E68A5"/>
    <w:rsid w:val="002F5CE9"/>
    <w:rsid w:val="00336A85"/>
    <w:rsid w:val="00337A03"/>
    <w:rsid w:val="00457EBF"/>
    <w:rsid w:val="0048614B"/>
    <w:rsid w:val="004C0B80"/>
    <w:rsid w:val="004D0D2C"/>
    <w:rsid w:val="0054567A"/>
    <w:rsid w:val="00567F79"/>
    <w:rsid w:val="00570D04"/>
    <w:rsid w:val="005A7395"/>
    <w:rsid w:val="005F478E"/>
    <w:rsid w:val="0061106F"/>
    <w:rsid w:val="006212F1"/>
    <w:rsid w:val="006815E3"/>
    <w:rsid w:val="006D5C7D"/>
    <w:rsid w:val="00730130"/>
    <w:rsid w:val="007B4C43"/>
    <w:rsid w:val="0086079E"/>
    <w:rsid w:val="00883158"/>
    <w:rsid w:val="00897625"/>
    <w:rsid w:val="008B426B"/>
    <w:rsid w:val="008C3E90"/>
    <w:rsid w:val="008E40C5"/>
    <w:rsid w:val="009F75C5"/>
    <w:rsid w:val="00A103CF"/>
    <w:rsid w:val="00A23529"/>
    <w:rsid w:val="00AE1CCC"/>
    <w:rsid w:val="00BE73E4"/>
    <w:rsid w:val="00C876CE"/>
    <w:rsid w:val="00C928B4"/>
    <w:rsid w:val="00C94AC9"/>
    <w:rsid w:val="00CB6FA0"/>
    <w:rsid w:val="00D551B4"/>
    <w:rsid w:val="00D76374"/>
    <w:rsid w:val="00DA7539"/>
    <w:rsid w:val="00DB2CDD"/>
    <w:rsid w:val="00DF1D65"/>
    <w:rsid w:val="00E241FA"/>
    <w:rsid w:val="00E6794C"/>
    <w:rsid w:val="00EE7BEB"/>
    <w:rsid w:val="00F87579"/>
    <w:rsid w:val="00FD123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CC801B"/>
  <w15:chartTrackingRefBased/>
  <w15:docId w15:val="{3ED1C6C1-0730-4D24-BD7D-2F41E7BC7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587"/>
  </w:style>
  <w:style w:type="paragraph" w:styleId="Heading1">
    <w:name w:val="heading 1"/>
    <w:basedOn w:val="Normal"/>
    <w:next w:val="Normal"/>
    <w:link w:val="Heading1Char"/>
    <w:uiPriority w:val="9"/>
    <w:qFormat/>
    <w:rsid w:val="000965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65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965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6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14B"/>
  </w:style>
  <w:style w:type="paragraph" w:styleId="Footer">
    <w:name w:val="footer"/>
    <w:basedOn w:val="Normal"/>
    <w:link w:val="FooterChar"/>
    <w:uiPriority w:val="99"/>
    <w:unhideWhenUsed/>
    <w:rsid w:val="00486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14B"/>
  </w:style>
  <w:style w:type="character" w:customStyle="1" w:styleId="Heading1Char">
    <w:name w:val="Heading 1 Char"/>
    <w:basedOn w:val="DefaultParagraphFont"/>
    <w:link w:val="Heading1"/>
    <w:uiPriority w:val="9"/>
    <w:rsid w:val="000965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658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9658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57EBF"/>
    <w:pPr>
      <w:outlineLvl w:val="9"/>
    </w:pPr>
    <w:rPr>
      <w:kern w:val="0"/>
      <w:lang w:eastAsia="bg-BG"/>
      <w14:ligatures w14:val="none"/>
    </w:rPr>
  </w:style>
  <w:style w:type="paragraph" w:styleId="TOC1">
    <w:name w:val="toc 1"/>
    <w:basedOn w:val="Normal"/>
    <w:next w:val="Normal"/>
    <w:autoRedefine/>
    <w:uiPriority w:val="39"/>
    <w:unhideWhenUsed/>
    <w:rsid w:val="00457EBF"/>
    <w:pPr>
      <w:spacing w:after="100"/>
    </w:pPr>
  </w:style>
  <w:style w:type="paragraph" w:styleId="TOC2">
    <w:name w:val="toc 2"/>
    <w:basedOn w:val="Normal"/>
    <w:next w:val="Normal"/>
    <w:autoRedefine/>
    <w:uiPriority w:val="39"/>
    <w:unhideWhenUsed/>
    <w:rsid w:val="00457EBF"/>
    <w:pPr>
      <w:spacing w:after="100"/>
      <w:ind w:left="220"/>
    </w:pPr>
  </w:style>
  <w:style w:type="paragraph" w:styleId="TOC3">
    <w:name w:val="toc 3"/>
    <w:basedOn w:val="Normal"/>
    <w:next w:val="Normal"/>
    <w:autoRedefine/>
    <w:uiPriority w:val="39"/>
    <w:unhideWhenUsed/>
    <w:rsid w:val="00457EBF"/>
    <w:pPr>
      <w:spacing w:after="100"/>
      <w:ind w:left="440"/>
    </w:pPr>
  </w:style>
  <w:style w:type="character" w:styleId="Hyperlink">
    <w:name w:val="Hyperlink"/>
    <w:basedOn w:val="DefaultParagraphFont"/>
    <w:uiPriority w:val="99"/>
    <w:unhideWhenUsed/>
    <w:rsid w:val="00457EBF"/>
    <w:rPr>
      <w:color w:val="0563C1" w:themeColor="hyperlink"/>
      <w:u w:val="single"/>
    </w:rPr>
  </w:style>
  <w:style w:type="character" w:styleId="UnresolvedMention">
    <w:name w:val="Unresolved Mention"/>
    <w:basedOn w:val="DefaultParagraphFont"/>
    <w:uiPriority w:val="99"/>
    <w:semiHidden/>
    <w:unhideWhenUsed/>
    <w:rsid w:val="00F87579"/>
    <w:rPr>
      <w:color w:val="605E5C"/>
      <w:shd w:val="clear" w:color="auto" w:fill="E1DFDD"/>
    </w:rPr>
  </w:style>
  <w:style w:type="paragraph" w:styleId="ListParagraph">
    <w:name w:val="List Paragraph"/>
    <w:basedOn w:val="Normal"/>
    <w:uiPriority w:val="34"/>
    <w:qFormat/>
    <w:rsid w:val="00F87579"/>
    <w:pPr>
      <w:ind w:left="720"/>
      <w:contextualSpacing/>
    </w:pPr>
  </w:style>
  <w:style w:type="paragraph" w:styleId="NormalWeb">
    <w:name w:val="Normal (Web)"/>
    <w:basedOn w:val="Normal"/>
    <w:uiPriority w:val="99"/>
    <w:semiHidden/>
    <w:unhideWhenUsed/>
    <w:rsid w:val="00BE73E4"/>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712565">
      <w:bodyDiv w:val="1"/>
      <w:marLeft w:val="0"/>
      <w:marRight w:val="0"/>
      <w:marTop w:val="0"/>
      <w:marBottom w:val="0"/>
      <w:divBdr>
        <w:top w:val="none" w:sz="0" w:space="0" w:color="auto"/>
        <w:left w:val="none" w:sz="0" w:space="0" w:color="auto"/>
        <w:bottom w:val="none" w:sz="0" w:space="0" w:color="auto"/>
        <w:right w:val="none" w:sz="0" w:space="0" w:color="auto"/>
      </w:divBdr>
    </w:div>
    <w:div w:id="438570289">
      <w:bodyDiv w:val="1"/>
      <w:marLeft w:val="0"/>
      <w:marRight w:val="0"/>
      <w:marTop w:val="0"/>
      <w:marBottom w:val="0"/>
      <w:divBdr>
        <w:top w:val="none" w:sz="0" w:space="0" w:color="auto"/>
        <w:left w:val="none" w:sz="0" w:space="0" w:color="auto"/>
        <w:bottom w:val="none" w:sz="0" w:space="0" w:color="auto"/>
        <w:right w:val="none" w:sz="0" w:space="0" w:color="auto"/>
      </w:divBdr>
    </w:div>
    <w:div w:id="529952578">
      <w:bodyDiv w:val="1"/>
      <w:marLeft w:val="0"/>
      <w:marRight w:val="0"/>
      <w:marTop w:val="0"/>
      <w:marBottom w:val="0"/>
      <w:divBdr>
        <w:top w:val="none" w:sz="0" w:space="0" w:color="auto"/>
        <w:left w:val="none" w:sz="0" w:space="0" w:color="auto"/>
        <w:bottom w:val="none" w:sz="0" w:space="0" w:color="auto"/>
        <w:right w:val="none" w:sz="0" w:space="0" w:color="auto"/>
      </w:divBdr>
    </w:div>
    <w:div w:id="1201356545">
      <w:bodyDiv w:val="1"/>
      <w:marLeft w:val="0"/>
      <w:marRight w:val="0"/>
      <w:marTop w:val="0"/>
      <w:marBottom w:val="0"/>
      <w:divBdr>
        <w:top w:val="none" w:sz="0" w:space="0" w:color="auto"/>
        <w:left w:val="none" w:sz="0" w:space="0" w:color="auto"/>
        <w:bottom w:val="none" w:sz="0" w:space="0" w:color="auto"/>
        <w:right w:val="none" w:sz="0" w:space="0" w:color="auto"/>
      </w:divBdr>
    </w:div>
    <w:div w:id="1243678668">
      <w:bodyDiv w:val="1"/>
      <w:marLeft w:val="0"/>
      <w:marRight w:val="0"/>
      <w:marTop w:val="0"/>
      <w:marBottom w:val="0"/>
      <w:divBdr>
        <w:top w:val="none" w:sz="0" w:space="0" w:color="auto"/>
        <w:left w:val="none" w:sz="0" w:space="0" w:color="auto"/>
        <w:bottom w:val="none" w:sz="0" w:space="0" w:color="auto"/>
        <w:right w:val="none" w:sz="0" w:space="0" w:color="auto"/>
      </w:divBdr>
    </w:div>
    <w:div w:id="192206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oapsmith.com" TargetMode="External"/><Relationship Id="rId4" Type="http://schemas.openxmlformats.org/officeDocument/2006/relationships/settings" Target="settings.xml"/><Relationship Id="rId9" Type="http://schemas.openxmlformats.org/officeDocument/2006/relationships/hyperlink" Target="https://doi.org/10.4337/97817847109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D8DB2-92FE-4AA0-8CDF-F709878BC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374</TotalTime>
  <Pages>11</Pages>
  <Words>2937</Words>
  <Characters>18171</Characters>
  <Application>Microsoft Office Word</Application>
  <DocSecurity>0</DocSecurity>
  <Lines>319</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Desislava Nikolova</cp:lastModifiedBy>
  <cp:revision>21</cp:revision>
  <dcterms:created xsi:type="dcterms:W3CDTF">2024-08-13T12:58:00Z</dcterms:created>
  <dcterms:modified xsi:type="dcterms:W3CDTF">2024-08-14T17:31:00Z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9654dbf77a0ff013239a4a723780c45fd24f3444776fc07aee90e3050d32244b</vt:lpwstr>
  </property>
</Properties>
</file>