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A80A4" w14:textId="0ACB0564" w:rsidR="005A0CC6" w:rsidRDefault="005A0CC6">
      <w:pPr>
        <w:rPr>
          <w:rFonts w:ascii="Arial" w:hAnsi="Arial" w:cs="Arial"/>
          <w:b/>
          <w:bCs/>
          <w:sz w:val="24"/>
          <w:szCs w:val="24"/>
        </w:rPr>
      </w:pPr>
      <w:r w:rsidRPr="0038469F">
        <w:rPr>
          <w:rFonts w:ascii="Arial" w:hAnsi="Arial" w:cs="Arial"/>
          <w:b/>
          <w:bCs/>
          <w:sz w:val="24"/>
          <w:szCs w:val="24"/>
        </w:rPr>
        <w:t xml:space="preserve">A Report into the benefits of team goal setting to yield performance in </w:t>
      </w:r>
      <w:proofErr w:type="gramStart"/>
      <w:r w:rsidRPr="0038469F">
        <w:rPr>
          <w:rFonts w:ascii="Arial" w:hAnsi="Arial" w:cs="Arial"/>
          <w:b/>
          <w:bCs/>
          <w:sz w:val="24"/>
          <w:szCs w:val="24"/>
        </w:rPr>
        <w:t>HDUHB</w:t>
      </w:r>
      <w:proofErr w:type="gramEnd"/>
    </w:p>
    <w:p w14:paraId="09CCC569" w14:textId="42E75498" w:rsidR="00492902" w:rsidRDefault="00492902">
      <w:pPr>
        <w:rPr>
          <w:rFonts w:ascii="Arial" w:hAnsi="Arial" w:cs="Arial"/>
          <w:b/>
          <w:bCs/>
          <w:sz w:val="24"/>
          <w:szCs w:val="24"/>
        </w:rPr>
      </w:pPr>
      <w:r>
        <w:rPr>
          <w:rFonts w:ascii="Arial" w:hAnsi="Arial" w:cs="Arial"/>
          <w:b/>
          <w:bCs/>
          <w:sz w:val="24"/>
          <w:szCs w:val="24"/>
        </w:rPr>
        <w:t>Wordcount – 1553</w:t>
      </w:r>
    </w:p>
    <w:p w14:paraId="4EC9DB1C" w14:textId="728EE5DA" w:rsidR="00492902" w:rsidRPr="0038469F" w:rsidRDefault="00492902">
      <w:pPr>
        <w:rPr>
          <w:rFonts w:ascii="Arial" w:hAnsi="Arial" w:cs="Arial"/>
          <w:b/>
          <w:bCs/>
          <w:sz w:val="24"/>
          <w:szCs w:val="24"/>
        </w:rPr>
      </w:pPr>
      <w:r>
        <w:rPr>
          <w:rFonts w:ascii="Arial" w:hAnsi="Arial" w:cs="Arial"/>
          <w:b/>
          <w:bCs/>
          <w:sz w:val="24"/>
          <w:szCs w:val="24"/>
        </w:rPr>
        <w:t>Laura Palmer - 1551025</w:t>
      </w:r>
    </w:p>
    <w:p w14:paraId="7D20A17E" w14:textId="504E2B26" w:rsidR="00862171" w:rsidRPr="0038469F" w:rsidRDefault="00862171">
      <w:pPr>
        <w:rPr>
          <w:rFonts w:ascii="Arial" w:hAnsi="Arial" w:cs="Arial"/>
          <w:sz w:val="24"/>
          <w:szCs w:val="24"/>
        </w:rPr>
      </w:pPr>
      <w:r w:rsidRPr="0038469F">
        <w:rPr>
          <w:rFonts w:ascii="Arial" w:hAnsi="Arial" w:cs="Arial"/>
          <w:sz w:val="24"/>
          <w:szCs w:val="24"/>
        </w:rPr>
        <w:t>Executive Summary</w:t>
      </w:r>
    </w:p>
    <w:p w14:paraId="47D7A550" w14:textId="12402BDB" w:rsidR="00862171" w:rsidRPr="0038469F" w:rsidRDefault="00862171">
      <w:pPr>
        <w:rPr>
          <w:rFonts w:ascii="Arial" w:hAnsi="Arial" w:cs="Arial"/>
          <w:sz w:val="24"/>
          <w:szCs w:val="24"/>
        </w:rPr>
      </w:pPr>
      <w:r w:rsidRPr="0038469F">
        <w:rPr>
          <w:rFonts w:ascii="Arial" w:hAnsi="Arial" w:cs="Arial"/>
          <w:sz w:val="24"/>
          <w:szCs w:val="24"/>
        </w:rPr>
        <w:t xml:space="preserve">This report delves into the advantages of setting team goals over individual goals in the NHS, highlighting how teamwork can foster organisational performance. </w:t>
      </w:r>
      <w:r w:rsidR="001F4B78" w:rsidRPr="0038469F">
        <w:rPr>
          <w:rFonts w:ascii="Arial" w:hAnsi="Arial" w:cs="Arial"/>
          <w:sz w:val="24"/>
          <w:szCs w:val="24"/>
        </w:rPr>
        <w:t xml:space="preserve"> </w:t>
      </w:r>
      <w:r w:rsidR="001B0491" w:rsidRPr="0038469F">
        <w:rPr>
          <w:rFonts w:ascii="Arial" w:hAnsi="Arial" w:cs="Arial"/>
          <w:sz w:val="24"/>
          <w:szCs w:val="24"/>
        </w:rPr>
        <w:t xml:space="preserve">By analysing existing literature and case studies the report provides insight into the benefits of setting team goals and the impact this has on performance in the NHS. </w:t>
      </w:r>
      <w:r w:rsidR="001F4B78" w:rsidRPr="0038469F">
        <w:rPr>
          <w:rFonts w:ascii="Arial" w:hAnsi="Arial" w:cs="Arial"/>
          <w:sz w:val="24"/>
          <w:szCs w:val="24"/>
        </w:rPr>
        <w:t xml:space="preserve"> Whilst setting individual goals continues to benefit organisations,</w:t>
      </w:r>
      <w:r w:rsidR="001B0491" w:rsidRPr="0038469F">
        <w:rPr>
          <w:rFonts w:ascii="Arial" w:hAnsi="Arial" w:cs="Arial"/>
          <w:sz w:val="24"/>
          <w:szCs w:val="24"/>
        </w:rPr>
        <w:t xml:space="preserve"> over recent years</w:t>
      </w:r>
      <w:r w:rsidR="001F4B78" w:rsidRPr="0038469F">
        <w:rPr>
          <w:rFonts w:ascii="Arial" w:hAnsi="Arial" w:cs="Arial"/>
          <w:sz w:val="24"/>
          <w:szCs w:val="24"/>
        </w:rPr>
        <w:t xml:space="preserve"> this approach </w:t>
      </w:r>
      <w:r w:rsidR="001B0491" w:rsidRPr="0038469F">
        <w:rPr>
          <w:rFonts w:ascii="Arial" w:hAnsi="Arial" w:cs="Arial"/>
          <w:sz w:val="24"/>
          <w:szCs w:val="24"/>
        </w:rPr>
        <w:t>h</w:t>
      </w:r>
      <w:r w:rsidR="001F4B78" w:rsidRPr="0038469F">
        <w:rPr>
          <w:rFonts w:ascii="Arial" w:hAnsi="Arial" w:cs="Arial"/>
          <w:sz w:val="24"/>
          <w:szCs w:val="24"/>
        </w:rPr>
        <w:t>as</w:t>
      </w:r>
      <w:r w:rsidR="005A0CC6" w:rsidRPr="0038469F">
        <w:rPr>
          <w:rFonts w:ascii="Arial" w:hAnsi="Arial" w:cs="Arial"/>
          <w:sz w:val="24"/>
          <w:szCs w:val="24"/>
        </w:rPr>
        <w:t xml:space="preserve"> been viewed as </w:t>
      </w:r>
      <w:r w:rsidR="001F4B78" w:rsidRPr="0038469F">
        <w:rPr>
          <w:rFonts w:ascii="Arial" w:hAnsi="Arial" w:cs="Arial"/>
          <w:sz w:val="24"/>
          <w:szCs w:val="24"/>
        </w:rPr>
        <w:t>outdated seeing a rise in team goal setting.</w:t>
      </w:r>
      <w:r w:rsidR="001B0491" w:rsidRPr="0038469F">
        <w:rPr>
          <w:rFonts w:ascii="Arial" w:hAnsi="Arial" w:cs="Arial"/>
          <w:sz w:val="24"/>
          <w:szCs w:val="24"/>
        </w:rPr>
        <w:t xml:space="preserve"> Research indicates setting team goals is the way forward as it not only yields performance but improves accountability, employee engagement and in turn benefits patient </w:t>
      </w:r>
      <w:r w:rsidR="005A0CC6" w:rsidRPr="0038469F">
        <w:rPr>
          <w:rFonts w:ascii="Arial" w:hAnsi="Arial" w:cs="Arial"/>
          <w:sz w:val="24"/>
          <w:szCs w:val="24"/>
        </w:rPr>
        <w:t>care</w:t>
      </w:r>
      <w:r w:rsidR="001B0491" w:rsidRPr="0038469F">
        <w:rPr>
          <w:rFonts w:ascii="Arial" w:hAnsi="Arial" w:cs="Arial"/>
          <w:sz w:val="24"/>
          <w:szCs w:val="24"/>
        </w:rPr>
        <w:t>.</w:t>
      </w:r>
      <w:r w:rsidR="001F4B78" w:rsidRPr="0038469F">
        <w:rPr>
          <w:rFonts w:ascii="Arial" w:hAnsi="Arial" w:cs="Arial"/>
          <w:sz w:val="24"/>
          <w:szCs w:val="24"/>
        </w:rPr>
        <w:t xml:space="preserve"> Based on this </w:t>
      </w:r>
      <w:r w:rsidR="001B0491" w:rsidRPr="0038469F">
        <w:rPr>
          <w:rFonts w:ascii="Arial" w:hAnsi="Arial" w:cs="Arial"/>
          <w:sz w:val="24"/>
          <w:szCs w:val="24"/>
        </w:rPr>
        <w:t>it has been recommended that HDUHB  take steps to improve manager</w:t>
      </w:r>
      <w:r w:rsidR="005A0CC6" w:rsidRPr="0038469F">
        <w:rPr>
          <w:rFonts w:ascii="Arial" w:hAnsi="Arial" w:cs="Arial"/>
          <w:sz w:val="24"/>
          <w:szCs w:val="24"/>
        </w:rPr>
        <w:t>’s confidence in setting goals, develop training  to support this and invest a performance management system.</w:t>
      </w:r>
    </w:p>
    <w:p w14:paraId="71420A53" w14:textId="0F9FA181" w:rsidR="00862171" w:rsidRPr="0038469F" w:rsidRDefault="00862171">
      <w:pPr>
        <w:rPr>
          <w:rFonts w:ascii="Arial" w:hAnsi="Arial" w:cs="Arial"/>
          <w:sz w:val="24"/>
          <w:szCs w:val="24"/>
          <w:u w:val="single"/>
        </w:rPr>
      </w:pPr>
      <w:r w:rsidRPr="0038469F">
        <w:rPr>
          <w:rFonts w:ascii="Arial" w:hAnsi="Arial" w:cs="Arial"/>
          <w:sz w:val="24"/>
          <w:szCs w:val="24"/>
          <w:u w:val="single"/>
        </w:rPr>
        <w:t>Introduction</w:t>
      </w:r>
    </w:p>
    <w:p w14:paraId="325DD8DB" w14:textId="1CD1DED5" w:rsidR="00FF2BE4" w:rsidRPr="0038469F" w:rsidRDefault="00862171">
      <w:pPr>
        <w:rPr>
          <w:rFonts w:ascii="Arial" w:hAnsi="Arial" w:cs="Arial"/>
          <w:sz w:val="24"/>
          <w:szCs w:val="24"/>
        </w:rPr>
      </w:pPr>
      <w:r w:rsidRPr="0038469F">
        <w:rPr>
          <w:rFonts w:ascii="Arial" w:hAnsi="Arial" w:cs="Arial"/>
          <w:sz w:val="24"/>
          <w:szCs w:val="24"/>
        </w:rPr>
        <w:t xml:space="preserve">In the </w:t>
      </w:r>
      <w:r w:rsidR="00935C27" w:rsidRPr="0038469F">
        <w:rPr>
          <w:rFonts w:ascii="Arial" w:hAnsi="Arial" w:cs="Arial"/>
          <w:sz w:val="24"/>
          <w:szCs w:val="24"/>
        </w:rPr>
        <w:t>ever-evolving</w:t>
      </w:r>
      <w:r w:rsidRPr="0038469F">
        <w:rPr>
          <w:rFonts w:ascii="Arial" w:hAnsi="Arial" w:cs="Arial"/>
          <w:sz w:val="24"/>
          <w:szCs w:val="24"/>
        </w:rPr>
        <w:t xml:space="preserve"> landscape of healthcare, achieving organisational goals effectively and efficiently is critical for the NHS</w:t>
      </w:r>
      <w:r w:rsidR="00D973B4" w:rsidRPr="0038469F">
        <w:rPr>
          <w:rFonts w:ascii="Arial" w:hAnsi="Arial" w:cs="Arial"/>
          <w:sz w:val="24"/>
          <w:szCs w:val="24"/>
        </w:rPr>
        <w:t xml:space="preserve"> (The Health Foundation, 2022). </w:t>
      </w:r>
      <w:r w:rsidRPr="0038469F">
        <w:rPr>
          <w:rFonts w:ascii="Arial" w:hAnsi="Arial" w:cs="Arial"/>
          <w:sz w:val="24"/>
          <w:szCs w:val="24"/>
        </w:rPr>
        <w:t xml:space="preserve"> </w:t>
      </w:r>
      <w:r w:rsidR="005F445E" w:rsidRPr="0038469F">
        <w:rPr>
          <w:rFonts w:ascii="Arial" w:hAnsi="Arial" w:cs="Arial"/>
          <w:sz w:val="24"/>
          <w:szCs w:val="24"/>
        </w:rPr>
        <w:t xml:space="preserve"> HDUHB</w:t>
      </w:r>
      <w:r w:rsidR="007C79BA" w:rsidRPr="0038469F">
        <w:rPr>
          <w:rFonts w:ascii="Arial" w:hAnsi="Arial" w:cs="Arial"/>
          <w:sz w:val="24"/>
          <w:szCs w:val="24"/>
        </w:rPr>
        <w:t xml:space="preserve"> (2024)</w:t>
      </w:r>
      <w:r w:rsidR="005F445E" w:rsidRPr="0038469F">
        <w:rPr>
          <w:rFonts w:ascii="Arial" w:hAnsi="Arial" w:cs="Arial"/>
          <w:sz w:val="24"/>
          <w:szCs w:val="24"/>
        </w:rPr>
        <w:t xml:space="preserve"> believe  having an </w:t>
      </w:r>
      <w:r w:rsidR="005F445E" w:rsidRPr="0038469F">
        <w:rPr>
          <w:rFonts w:ascii="Arial" w:hAnsi="Arial" w:cs="Arial"/>
          <w:sz w:val="24"/>
          <w:szCs w:val="24"/>
        </w:rPr>
        <w:t xml:space="preserve">effective performance management system is key in supporting the delivery of the Health Board’s strategic vision, purpose and objectives. All staff must be clear of what is expected of them in their roles and how this contributes to the success of their teams and the organisation. </w:t>
      </w:r>
      <w:r w:rsidR="005F445E" w:rsidRPr="0038469F">
        <w:rPr>
          <w:rFonts w:ascii="Arial" w:hAnsi="Arial" w:cs="Arial"/>
          <w:sz w:val="24"/>
          <w:szCs w:val="24"/>
        </w:rPr>
        <w:t xml:space="preserve"> The Performance </w:t>
      </w:r>
      <w:r w:rsidR="005F445E" w:rsidRPr="0038469F">
        <w:rPr>
          <w:rFonts w:ascii="Arial" w:hAnsi="Arial" w:cs="Arial"/>
          <w:sz w:val="24"/>
          <w:szCs w:val="24"/>
        </w:rPr>
        <w:t>Management Policy management is centred on agreeing clear objectives, discussing behavioural expectations and having regular feedback to review progress and agree any development or resources required.</w:t>
      </w:r>
    </w:p>
    <w:p w14:paraId="6806C31F" w14:textId="6A9F2687" w:rsidR="00862171" w:rsidRPr="0038469F" w:rsidRDefault="00862171">
      <w:pPr>
        <w:rPr>
          <w:rFonts w:ascii="Arial" w:hAnsi="Arial" w:cs="Arial"/>
          <w:sz w:val="24"/>
          <w:szCs w:val="24"/>
        </w:rPr>
      </w:pPr>
      <w:r w:rsidRPr="0038469F">
        <w:rPr>
          <w:rFonts w:ascii="Arial" w:hAnsi="Arial" w:cs="Arial"/>
          <w:sz w:val="24"/>
          <w:szCs w:val="24"/>
        </w:rPr>
        <w:t xml:space="preserve">Whilst individual goal setting is the traditional </w:t>
      </w:r>
      <w:r w:rsidR="00935C27" w:rsidRPr="0038469F">
        <w:rPr>
          <w:rFonts w:ascii="Arial" w:hAnsi="Arial" w:cs="Arial"/>
          <w:sz w:val="24"/>
          <w:szCs w:val="24"/>
        </w:rPr>
        <w:t>approach</w:t>
      </w:r>
      <w:r w:rsidRPr="0038469F">
        <w:rPr>
          <w:rFonts w:ascii="Arial" w:hAnsi="Arial" w:cs="Arial"/>
          <w:sz w:val="24"/>
          <w:szCs w:val="24"/>
        </w:rPr>
        <w:t xml:space="preserve"> in many organisations and HRM practices, the NHS is increasingly </w:t>
      </w:r>
      <w:r w:rsidR="00935C27" w:rsidRPr="0038469F">
        <w:rPr>
          <w:rFonts w:ascii="Arial" w:hAnsi="Arial" w:cs="Arial"/>
          <w:sz w:val="24"/>
          <w:szCs w:val="24"/>
        </w:rPr>
        <w:t>recognising</w:t>
      </w:r>
      <w:r w:rsidRPr="0038469F">
        <w:rPr>
          <w:rFonts w:ascii="Arial" w:hAnsi="Arial" w:cs="Arial"/>
          <w:sz w:val="24"/>
          <w:szCs w:val="24"/>
        </w:rPr>
        <w:t xml:space="preserve"> th</w:t>
      </w:r>
      <w:r w:rsidR="00935C27" w:rsidRPr="0038469F">
        <w:rPr>
          <w:rFonts w:ascii="Arial" w:hAnsi="Arial" w:cs="Arial"/>
          <w:sz w:val="24"/>
          <w:szCs w:val="24"/>
        </w:rPr>
        <w:t>e</w:t>
      </w:r>
      <w:r w:rsidRPr="0038469F">
        <w:rPr>
          <w:rFonts w:ascii="Arial" w:hAnsi="Arial" w:cs="Arial"/>
          <w:sz w:val="24"/>
          <w:szCs w:val="24"/>
        </w:rPr>
        <w:t xml:space="preserve"> importance of team goals in enhancing overall performance in the organisation</w:t>
      </w:r>
      <w:r w:rsidR="00FF2BE4" w:rsidRPr="0038469F">
        <w:rPr>
          <w:rFonts w:ascii="Arial" w:hAnsi="Arial" w:cs="Arial"/>
          <w:sz w:val="24"/>
          <w:szCs w:val="24"/>
        </w:rPr>
        <w:t xml:space="preserve"> (Patrick, 2023)</w:t>
      </w:r>
      <w:r w:rsidRPr="0038469F">
        <w:rPr>
          <w:rFonts w:ascii="Arial" w:hAnsi="Arial" w:cs="Arial"/>
          <w:sz w:val="24"/>
          <w:szCs w:val="24"/>
        </w:rPr>
        <w:t xml:space="preserve">. </w:t>
      </w:r>
      <w:r w:rsidR="00935C27" w:rsidRPr="0038469F">
        <w:rPr>
          <w:rFonts w:ascii="Arial" w:hAnsi="Arial" w:cs="Arial"/>
          <w:sz w:val="24"/>
          <w:szCs w:val="24"/>
        </w:rPr>
        <w:t xml:space="preserve"> This report explores the advantages of team goal setting in comparison to individual goals within the NHS.</w:t>
      </w:r>
    </w:p>
    <w:p w14:paraId="543F66BE" w14:textId="5CB9D8D4" w:rsidR="00D226A0" w:rsidRPr="0038469F" w:rsidRDefault="00935C27">
      <w:pPr>
        <w:rPr>
          <w:rFonts w:ascii="Arial" w:hAnsi="Arial" w:cs="Arial"/>
          <w:sz w:val="24"/>
          <w:szCs w:val="24"/>
          <w:u w:val="single"/>
        </w:rPr>
      </w:pPr>
      <w:r w:rsidRPr="0038469F">
        <w:rPr>
          <w:rFonts w:ascii="Arial" w:hAnsi="Arial" w:cs="Arial"/>
          <w:sz w:val="24"/>
          <w:szCs w:val="24"/>
          <w:u w:val="single"/>
        </w:rPr>
        <w:t>Findings</w:t>
      </w:r>
    </w:p>
    <w:p w14:paraId="7829DCA7" w14:textId="2F89E36B" w:rsidR="002A032F" w:rsidRPr="0038469F" w:rsidRDefault="005E4E67">
      <w:pPr>
        <w:rPr>
          <w:rFonts w:ascii="Arial" w:hAnsi="Arial" w:cs="Arial"/>
          <w:sz w:val="24"/>
          <w:szCs w:val="24"/>
        </w:rPr>
      </w:pPr>
      <w:r w:rsidRPr="0038469F">
        <w:rPr>
          <w:rFonts w:ascii="Arial" w:hAnsi="Arial" w:cs="Arial"/>
          <w:sz w:val="24"/>
          <w:szCs w:val="24"/>
        </w:rPr>
        <w:t>Goal setting is a fundamental aspect of performance management in healthcare</w:t>
      </w:r>
      <w:r w:rsidR="00A1120B" w:rsidRPr="0038469F">
        <w:rPr>
          <w:rFonts w:ascii="Arial" w:hAnsi="Arial" w:cs="Arial"/>
          <w:sz w:val="24"/>
          <w:szCs w:val="24"/>
        </w:rPr>
        <w:t xml:space="preserve"> and research has seen it have a positive impact on both individual and team performance</w:t>
      </w:r>
      <w:r w:rsidR="007235DF" w:rsidRPr="0038469F">
        <w:rPr>
          <w:rFonts w:ascii="Arial" w:hAnsi="Arial" w:cs="Arial"/>
          <w:sz w:val="24"/>
          <w:szCs w:val="24"/>
        </w:rPr>
        <w:t xml:space="preserve">. </w:t>
      </w:r>
      <w:r w:rsidR="007235DF" w:rsidRPr="0038469F">
        <w:rPr>
          <w:rFonts w:ascii="Arial" w:hAnsi="Arial" w:cs="Arial"/>
          <w:sz w:val="24"/>
          <w:szCs w:val="24"/>
        </w:rPr>
        <w:t>It provides direction, motivation and a framework for evaluating progress</w:t>
      </w:r>
      <w:r w:rsidR="00A1120B" w:rsidRPr="0038469F">
        <w:rPr>
          <w:rFonts w:ascii="Arial" w:hAnsi="Arial" w:cs="Arial"/>
          <w:sz w:val="24"/>
          <w:szCs w:val="24"/>
        </w:rPr>
        <w:t xml:space="preserve"> </w:t>
      </w:r>
      <w:r w:rsidR="00A1120B" w:rsidRPr="0038469F">
        <w:rPr>
          <w:rFonts w:ascii="Arial" w:hAnsi="Arial" w:cs="Arial"/>
          <w:sz w:val="24"/>
          <w:szCs w:val="24"/>
        </w:rPr>
        <w:t>(Locke &amp; Latham, 1990)</w:t>
      </w:r>
      <w:r w:rsidR="007235DF" w:rsidRPr="0038469F">
        <w:rPr>
          <w:rFonts w:ascii="Arial" w:hAnsi="Arial" w:cs="Arial"/>
          <w:sz w:val="24"/>
          <w:szCs w:val="24"/>
        </w:rPr>
        <w:t>.</w:t>
      </w:r>
      <w:r w:rsidR="00A65683">
        <w:rPr>
          <w:rFonts w:ascii="Arial" w:hAnsi="Arial" w:cs="Arial"/>
          <w:sz w:val="24"/>
          <w:szCs w:val="24"/>
        </w:rPr>
        <w:t xml:space="preserve"> Drucker (1954) firstly introduced the term ‘management by objectives’ the process in which management and employees would set and agree objectives.</w:t>
      </w:r>
    </w:p>
    <w:p w14:paraId="6E456C18" w14:textId="49F0C39A" w:rsidR="005E4E67" w:rsidRPr="0038469F" w:rsidRDefault="00DB5A3C">
      <w:pPr>
        <w:rPr>
          <w:rFonts w:ascii="Arial" w:hAnsi="Arial" w:cs="Arial"/>
          <w:sz w:val="24"/>
          <w:szCs w:val="24"/>
        </w:rPr>
      </w:pPr>
      <w:r w:rsidRPr="0038469F">
        <w:rPr>
          <w:rFonts w:ascii="Arial" w:hAnsi="Arial" w:cs="Arial"/>
          <w:sz w:val="24"/>
          <w:szCs w:val="24"/>
        </w:rPr>
        <w:t xml:space="preserve">Supporting employees set and achieve goals is a </w:t>
      </w:r>
      <w:r w:rsidR="00B82F43" w:rsidRPr="0038469F">
        <w:rPr>
          <w:rFonts w:ascii="Arial" w:hAnsi="Arial" w:cs="Arial"/>
          <w:sz w:val="24"/>
          <w:szCs w:val="24"/>
        </w:rPr>
        <w:t>fundamental</w:t>
      </w:r>
      <w:r w:rsidRPr="0038469F">
        <w:rPr>
          <w:rFonts w:ascii="Arial" w:hAnsi="Arial" w:cs="Arial"/>
          <w:sz w:val="24"/>
          <w:szCs w:val="24"/>
        </w:rPr>
        <w:t xml:space="preserve"> role in line management</w:t>
      </w:r>
      <w:r w:rsidR="00BD1AB2" w:rsidRPr="0038469F">
        <w:rPr>
          <w:rFonts w:ascii="Arial" w:hAnsi="Arial" w:cs="Arial"/>
          <w:sz w:val="24"/>
          <w:szCs w:val="24"/>
        </w:rPr>
        <w:t>,</w:t>
      </w:r>
      <w:r w:rsidRPr="0038469F">
        <w:rPr>
          <w:rFonts w:ascii="Arial" w:hAnsi="Arial" w:cs="Arial"/>
          <w:sz w:val="24"/>
          <w:szCs w:val="24"/>
        </w:rPr>
        <w:t xml:space="preserve"> </w:t>
      </w:r>
      <w:r w:rsidR="00BD1AB2" w:rsidRPr="0038469F">
        <w:rPr>
          <w:rFonts w:ascii="Arial" w:hAnsi="Arial" w:cs="Arial"/>
          <w:sz w:val="24"/>
          <w:szCs w:val="24"/>
        </w:rPr>
        <w:t>e</w:t>
      </w:r>
      <w:r w:rsidRPr="0038469F">
        <w:rPr>
          <w:rFonts w:ascii="Arial" w:hAnsi="Arial" w:cs="Arial"/>
          <w:sz w:val="24"/>
          <w:szCs w:val="24"/>
        </w:rPr>
        <w:t>mployees want to know how their developing and how they are contributing to the organisation’s objectives</w:t>
      </w:r>
      <w:r w:rsidR="00BD1AB2" w:rsidRPr="0038469F">
        <w:rPr>
          <w:rFonts w:ascii="Arial" w:hAnsi="Arial" w:cs="Arial"/>
          <w:sz w:val="24"/>
          <w:szCs w:val="24"/>
        </w:rPr>
        <w:t xml:space="preserve"> (Roepe, 2022).</w:t>
      </w:r>
      <w:r w:rsidR="002F40DD" w:rsidRPr="0038469F">
        <w:rPr>
          <w:rFonts w:ascii="Arial" w:hAnsi="Arial" w:cs="Arial"/>
          <w:sz w:val="24"/>
          <w:szCs w:val="24"/>
        </w:rPr>
        <w:t xml:space="preserve"> Objectives are usually </w:t>
      </w:r>
      <w:r w:rsidR="002F40DD" w:rsidRPr="0038469F">
        <w:rPr>
          <w:rFonts w:ascii="Arial" w:hAnsi="Arial" w:cs="Arial"/>
          <w:sz w:val="24"/>
          <w:szCs w:val="24"/>
        </w:rPr>
        <w:lastRenderedPageBreak/>
        <w:t>most effective if they are SMART, however this is not always the case particularly when setting team objectives (CIPD, 2024)</w:t>
      </w:r>
      <w:r w:rsidR="008132EA">
        <w:rPr>
          <w:rFonts w:ascii="Arial" w:hAnsi="Arial" w:cs="Arial"/>
          <w:sz w:val="24"/>
          <w:szCs w:val="24"/>
        </w:rPr>
        <w:t>.</w:t>
      </w:r>
    </w:p>
    <w:p w14:paraId="2CBE4C96" w14:textId="3FFB3574" w:rsidR="00935C27" w:rsidRPr="0038469F" w:rsidRDefault="00850FC7">
      <w:pPr>
        <w:rPr>
          <w:rFonts w:ascii="Arial" w:hAnsi="Arial" w:cs="Arial"/>
          <w:sz w:val="24"/>
          <w:szCs w:val="24"/>
        </w:rPr>
      </w:pPr>
      <w:r w:rsidRPr="0038469F">
        <w:rPr>
          <w:rFonts w:ascii="Arial" w:hAnsi="Arial" w:cs="Arial"/>
          <w:sz w:val="24"/>
          <w:szCs w:val="24"/>
        </w:rPr>
        <w:t>Individual goals are centred on personal development and tend to be tailored to specific roles within the organisation. Whilst individual goals can enhance continuous personal development and can improve accountability they may not always align with the organisational strategy or objectives (</w:t>
      </w:r>
      <w:r w:rsidR="00BD1AB2" w:rsidRPr="0038469F">
        <w:rPr>
          <w:rFonts w:ascii="Arial" w:hAnsi="Arial" w:cs="Arial"/>
          <w:sz w:val="24"/>
          <w:szCs w:val="24"/>
        </w:rPr>
        <w:t>Steinman</w:t>
      </w:r>
      <w:r w:rsidRPr="0038469F">
        <w:rPr>
          <w:rFonts w:ascii="Arial" w:hAnsi="Arial" w:cs="Arial"/>
          <w:sz w:val="24"/>
          <w:szCs w:val="24"/>
        </w:rPr>
        <w:t xml:space="preserve"> et al, 2018)</w:t>
      </w:r>
      <w:r w:rsidR="008B71A4" w:rsidRPr="0038469F">
        <w:rPr>
          <w:rFonts w:ascii="Arial" w:hAnsi="Arial" w:cs="Arial"/>
          <w:sz w:val="24"/>
          <w:szCs w:val="24"/>
        </w:rPr>
        <w:t>.</w:t>
      </w:r>
      <w:r w:rsidR="00BD1AB2" w:rsidRPr="0038469F">
        <w:rPr>
          <w:rFonts w:ascii="Arial" w:hAnsi="Arial" w:cs="Arial"/>
          <w:sz w:val="24"/>
          <w:szCs w:val="24"/>
        </w:rPr>
        <w:t xml:space="preserve"> </w:t>
      </w:r>
      <w:r w:rsidR="00BD1AB2" w:rsidRPr="0038469F">
        <w:rPr>
          <w:rFonts w:ascii="Arial" w:hAnsi="Arial" w:cs="Arial"/>
          <w:sz w:val="24"/>
          <w:szCs w:val="24"/>
        </w:rPr>
        <w:t>Goal setting is often used to provide ongoing feedback and helps realigns individuals and motivates them to improve (Gallo, 2011).</w:t>
      </w:r>
    </w:p>
    <w:p w14:paraId="22DB140E" w14:textId="54756FC0" w:rsidR="002C3EBA" w:rsidRPr="0038469F" w:rsidRDefault="00850FC7">
      <w:pPr>
        <w:rPr>
          <w:rFonts w:ascii="Arial" w:hAnsi="Arial" w:cs="Arial"/>
          <w:sz w:val="24"/>
          <w:szCs w:val="24"/>
        </w:rPr>
      </w:pPr>
      <w:r w:rsidRPr="0038469F">
        <w:rPr>
          <w:rFonts w:ascii="Arial" w:hAnsi="Arial" w:cs="Arial"/>
          <w:sz w:val="24"/>
          <w:szCs w:val="24"/>
        </w:rPr>
        <w:t xml:space="preserve">Team </w:t>
      </w:r>
      <w:r w:rsidR="004963B7">
        <w:rPr>
          <w:rFonts w:ascii="Arial" w:hAnsi="Arial" w:cs="Arial"/>
          <w:sz w:val="24"/>
          <w:szCs w:val="24"/>
        </w:rPr>
        <w:t>g</w:t>
      </w:r>
      <w:r w:rsidRPr="0038469F">
        <w:rPr>
          <w:rFonts w:ascii="Arial" w:hAnsi="Arial" w:cs="Arial"/>
          <w:sz w:val="24"/>
          <w:szCs w:val="24"/>
        </w:rPr>
        <w:t>oals put an emphasis on collective achievements and promote collaboration among individuals within a tea</w:t>
      </w:r>
      <w:r w:rsidR="004963B7">
        <w:rPr>
          <w:rFonts w:ascii="Arial" w:hAnsi="Arial" w:cs="Arial"/>
          <w:sz w:val="24"/>
          <w:szCs w:val="24"/>
        </w:rPr>
        <w:t>m</w:t>
      </w:r>
      <w:r w:rsidR="00BA2C84" w:rsidRPr="0038469F">
        <w:rPr>
          <w:rFonts w:ascii="Arial" w:hAnsi="Arial" w:cs="Arial"/>
          <w:sz w:val="24"/>
          <w:szCs w:val="24"/>
        </w:rPr>
        <w:t xml:space="preserve"> (Kirkman and Rosen, 2000)</w:t>
      </w:r>
      <w:r w:rsidRPr="0038469F">
        <w:rPr>
          <w:rFonts w:ascii="Arial" w:hAnsi="Arial" w:cs="Arial"/>
          <w:sz w:val="24"/>
          <w:szCs w:val="24"/>
        </w:rPr>
        <w:t>.</w:t>
      </w:r>
      <w:r w:rsidR="00BA2C84" w:rsidRPr="0038469F">
        <w:rPr>
          <w:rFonts w:ascii="Arial" w:hAnsi="Arial" w:cs="Arial"/>
          <w:sz w:val="24"/>
          <w:szCs w:val="24"/>
        </w:rPr>
        <w:t xml:space="preserve"> Employees that feel empowered in a team are more likely to take the initiative to seek out creative ideas</w:t>
      </w:r>
      <w:r w:rsidR="004963B7">
        <w:rPr>
          <w:rFonts w:ascii="Arial" w:hAnsi="Arial" w:cs="Arial"/>
          <w:sz w:val="24"/>
          <w:szCs w:val="24"/>
        </w:rPr>
        <w:t xml:space="preserve">, </w:t>
      </w:r>
      <w:r w:rsidR="00BA2C84" w:rsidRPr="0038469F">
        <w:rPr>
          <w:rFonts w:ascii="Arial" w:hAnsi="Arial" w:cs="Arial"/>
          <w:sz w:val="24"/>
          <w:szCs w:val="24"/>
        </w:rPr>
        <w:t>benefit</w:t>
      </w:r>
      <w:r w:rsidR="004963B7">
        <w:rPr>
          <w:rFonts w:ascii="Arial" w:hAnsi="Arial" w:cs="Arial"/>
          <w:sz w:val="24"/>
          <w:szCs w:val="24"/>
        </w:rPr>
        <w:t>ting</w:t>
      </w:r>
      <w:r w:rsidR="00BA2C84" w:rsidRPr="0038469F">
        <w:rPr>
          <w:rFonts w:ascii="Arial" w:hAnsi="Arial" w:cs="Arial"/>
          <w:sz w:val="24"/>
          <w:szCs w:val="24"/>
        </w:rPr>
        <w:t xml:space="preserve"> the performance and attitudes of other team members</w:t>
      </w:r>
      <w:r w:rsidRPr="0038469F">
        <w:rPr>
          <w:rFonts w:ascii="Arial" w:hAnsi="Arial" w:cs="Arial"/>
          <w:sz w:val="24"/>
          <w:szCs w:val="24"/>
        </w:rPr>
        <w:t xml:space="preserve"> </w:t>
      </w:r>
      <w:r w:rsidR="002C3EBA" w:rsidRPr="0038469F">
        <w:rPr>
          <w:rFonts w:ascii="Arial" w:hAnsi="Arial" w:cs="Arial"/>
          <w:sz w:val="24"/>
          <w:szCs w:val="24"/>
        </w:rPr>
        <w:t xml:space="preserve">. </w:t>
      </w:r>
      <w:r w:rsidR="00D226A0" w:rsidRPr="0038469F">
        <w:rPr>
          <w:rFonts w:ascii="Arial" w:hAnsi="Arial" w:cs="Arial"/>
          <w:sz w:val="24"/>
          <w:szCs w:val="24"/>
        </w:rPr>
        <w:t xml:space="preserve">When </w:t>
      </w:r>
      <w:r w:rsidR="004963B7">
        <w:rPr>
          <w:rFonts w:ascii="Arial" w:hAnsi="Arial" w:cs="Arial"/>
          <w:sz w:val="24"/>
          <w:szCs w:val="24"/>
        </w:rPr>
        <w:t>e</w:t>
      </w:r>
      <w:r w:rsidR="00D226A0" w:rsidRPr="0038469F">
        <w:rPr>
          <w:rFonts w:ascii="Arial" w:hAnsi="Arial" w:cs="Arial"/>
          <w:sz w:val="24"/>
          <w:szCs w:val="24"/>
        </w:rPr>
        <w:t xml:space="preserve">mployees are surrounded by capable </w:t>
      </w:r>
      <w:r w:rsidR="00404E2F" w:rsidRPr="0038469F">
        <w:rPr>
          <w:rFonts w:ascii="Arial" w:hAnsi="Arial" w:cs="Arial"/>
          <w:sz w:val="24"/>
          <w:szCs w:val="24"/>
        </w:rPr>
        <w:t>teammates</w:t>
      </w:r>
      <w:r w:rsidR="00D226A0" w:rsidRPr="0038469F">
        <w:rPr>
          <w:rFonts w:ascii="Arial" w:hAnsi="Arial" w:cs="Arial"/>
          <w:sz w:val="24"/>
          <w:szCs w:val="24"/>
        </w:rPr>
        <w:t xml:space="preserve"> in a highly effective </w:t>
      </w:r>
      <w:r w:rsidR="004963B7" w:rsidRPr="0038469F">
        <w:rPr>
          <w:rFonts w:ascii="Arial" w:hAnsi="Arial" w:cs="Arial"/>
          <w:sz w:val="24"/>
          <w:szCs w:val="24"/>
        </w:rPr>
        <w:t>team,</w:t>
      </w:r>
      <w:r w:rsidR="00D226A0" w:rsidRPr="0038469F">
        <w:rPr>
          <w:rFonts w:ascii="Arial" w:hAnsi="Arial" w:cs="Arial"/>
          <w:sz w:val="24"/>
          <w:szCs w:val="24"/>
        </w:rPr>
        <w:t xml:space="preserve">  they feel safe taking chances and experimenting  with new ideas under the accountability of the team fostering knowledge sharing, innovation and creativity</w:t>
      </w:r>
      <w:r w:rsidR="00404E2F" w:rsidRPr="0038469F">
        <w:rPr>
          <w:rFonts w:ascii="Arial" w:hAnsi="Arial" w:cs="Arial"/>
          <w:sz w:val="24"/>
          <w:szCs w:val="24"/>
        </w:rPr>
        <w:t xml:space="preserve"> (Liu et al, 2019)</w:t>
      </w:r>
      <w:r w:rsidR="005E4E67" w:rsidRPr="0038469F">
        <w:rPr>
          <w:rFonts w:ascii="Arial" w:hAnsi="Arial" w:cs="Arial"/>
          <w:sz w:val="24"/>
          <w:szCs w:val="24"/>
        </w:rPr>
        <w:t>.</w:t>
      </w:r>
    </w:p>
    <w:p w14:paraId="07EB5A3F" w14:textId="538A6FED" w:rsidR="00784B28" w:rsidRPr="0038469F" w:rsidRDefault="002A032F">
      <w:pPr>
        <w:rPr>
          <w:rFonts w:ascii="Arial" w:hAnsi="Arial" w:cs="Arial"/>
          <w:sz w:val="24"/>
          <w:szCs w:val="24"/>
        </w:rPr>
      </w:pPr>
      <w:r w:rsidRPr="0038469F">
        <w:rPr>
          <w:rFonts w:ascii="Arial" w:hAnsi="Arial" w:cs="Arial"/>
          <w:sz w:val="24"/>
          <w:szCs w:val="24"/>
        </w:rPr>
        <w:t xml:space="preserve">Cappelli and Tavis (2016) </w:t>
      </w:r>
      <w:r w:rsidR="009B2B19" w:rsidRPr="0038469F">
        <w:rPr>
          <w:rFonts w:ascii="Arial" w:hAnsi="Arial" w:cs="Arial"/>
          <w:sz w:val="24"/>
          <w:szCs w:val="24"/>
        </w:rPr>
        <w:t>argue that changes in strategic priorities</w:t>
      </w:r>
      <w:r w:rsidR="00532078" w:rsidRPr="0038469F">
        <w:rPr>
          <w:rFonts w:ascii="Arial" w:hAnsi="Arial" w:cs="Arial"/>
          <w:sz w:val="24"/>
          <w:szCs w:val="24"/>
        </w:rPr>
        <w:t xml:space="preserve"> in the workplace </w:t>
      </w:r>
      <w:r w:rsidR="009B2B19" w:rsidRPr="0038469F">
        <w:rPr>
          <w:rFonts w:ascii="Arial" w:hAnsi="Arial" w:cs="Arial"/>
          <w:sz w:val="24"/>
          <w:szCs w:val="24"/>
        </w:rPr>
        <w:t>mean</w:t>
      </w:r>
      <w:r w:rsidR="00532078" w:rsidRPr="0038469F">
        <w:rPr>
          <w:rFonts w:ascii="Arial" w:hAnsi="Arial" w:cs="Arial"/>
          <w:sz w:val="24"/>
          <w:szCs w:val="24"/>
        </w:rPr>
        <w:t>s</w:t>
      </w:r>
      <w:r w:rsidR="009B2B19" w:rsidRPr="0038469F">
        <w:rPr>
          <w:rFonts w:ascii="Arial" w:hAnsi="Arial" w:cs="Arial"/>
          <w:sz w:val="24"/>
          <w:szCs w:val="24"/>
        </w:rPr>
        <w:t xml:space="preserve"> there is less need for individual accountability and goal setting and more need for teamwork and </w:t>
      </w:r>
      <w:r w:rsidR="004963B7" w:rsidRPr="0038469F">
        <w:rPr>
          <w:rFonts w:ascii="Arial" w:hAnsi="Arial" w:cs="Arial"/>
          <w:sz w:val="24"/>
          <w:szCs w:val="24"/>
        </w:rPr>
        <w:t>short-term</w:t>
      </w:r>
      <w:r w:rsidR="009B2B19" w:rsidRPr="0038469F">
        <w:rPr>
          <w:rFonts w:ascii="Arial" w:hAnsi="Arial" w:cs="Arial"/>
          <w:sz w:val="24"/>
          <w:szCs w:val="24"/>
        </w:rPr>
        <w:t xml:space="preserve"> performance objectives. They suggested that over recent years strategic priorities have altered and therefore approaches to performance management have shifted.</w:t>
      </w:r>
      <w:r w:rsidR="00784B28" w:rsidRPr="0038469F">
        <w:rPr>
          <w:rFonts w:ascii="Arial" w:hAnsi="Arial" w:cs="Arial"/>
          <w:sz w:val="24"/>
          <w:szCs w:val="24"/>
        </w:rPr>
        <w:t xml:space="preserve"> HDUHB</w:t>
      </w:r>
      <w:r w:rsidR="004963B7">
        <w:rPr>
          <w:rFonts w:ascii="Arial" w:hAnsi="Arial" w:cs="Arial"/>
          <w:sz w:val="24"/>
          <w:szCs w:val="24"/>
        </w:rPr>
        <w:t xml:space="preserve"> (2024)</w:t>
      </w:r>
      <w:r w:rsidR="00784B28" w:rsidRPr="0038469F">
        <w:rPr>
          <w:rFonts w:ascii="Arial" w:hAnsi="Arial" w:cs="Arial"/>
          <w:sz w:val="24"/>
          <w:szCs w:val="24"/>
        </w:rPr>
        <w:t xml:space="preserve"> recognise the shift in priorities and believe that how we develop team working and objectives is crucial to the organisational culture, accountability and improving patient care</w:t>
      </w:r>
      <w:r w:rsidR="002A4167" w:rsidRPr="0038469F">
        <w:rPr>
          <w:rFonts w:ascii="Arial" w:hAnsi="Arial" w:cs="Arial"/>
          <w:sz w:val="24"/>
          <w:szCs w:val="24"/>
        </w:rPr>
        <w:t xml:space="preserve">. This </w:t>
      </w:r>
      <w:r w:rsidR="004963B7" w:rsidRPr="0038469F">
        <w:rPr>
          <w:rFonts w:ascii="Arial" w:hAnsi="Arial" w:cs="Arial"/>
          <w:sz w:val="24"/>
          <w:szCs w:val="24"/>
        </w:rPr>
        <w:t>suggests</w:t>
      </w:r>
      <w:r w:rsidR="002A4167" w:rsidRPr="0038469F">
        <w:rPr>
          <w:rFonts w:ascii="Arial" w:hAnsi="Arial" w:cs="Arial"/>
          <w:sz w:val="24"/>
          <w:szCs w:val="24"/>
        </w:rPr>
        <w:t xml:space="preserve"> development of team goals can move it from being functional to high performing</w:t>
      </w:r>
      <w:r w:rsidR="00784B28" w:rsidRPr="0038469F">
        <w:rPr>
          <w:rFonts w:ascii="Arial" w:hAnsi="Arial" w:cs="Arial"/>
          <w:sz w:val="24"/>
          <w:szCs w:val="24"/>
        </w:rPr>
        <w:t xml:space="preserve"> (Lynas, No date).</w:t>
      </w:r>
    </w:p>
    <w:p w14:paraId="6856FAC9" w14:textId="27294B6E" w:rsidR="002A4167" w:rsidRDefault="008D3389" w:rsidP="008D3389">
      <w:pPr>
        <w:rPr>
          <w:rFonts w:ascii="Arial" w:hAnsi="Arial" w:cs="Arial"/>
          <w:spacing w:val="8"/>
          <w:sz w:val="24"/>
          <w:szCs w:val="24"/>
          <w:shd w:val="clear" w:color="auto" w:fill="FFFFFF"/>
        </w:rPr>
      </w:pPr>
      <w:r w:rsidRPr="0038469F">
        <w:rPr>
          <w:rFonts w:ascii="Arial" w:hAnsi="Arial" w:cs="Arial"/>
          <w:sz w:val="24"/>
          <w:szCs w:val="24"/>
        </w:rPr>
        <w:t>Teams are better equipped to solve complex problems collectively, drawing on a range of diverse perspectives and expertise to devise innovative solutions compared to working individually</w:t>
      </w:r>
      <w:r w:rsidR="00E12B28" w:rsidRPr="0038469F">
        <w:rPr>
          <w:rFonts w:ascii="Arial" w:hAnsi="Arial" w:cs="Arial"/>
          <w:sz w:val="24"/>
          <w:szCs w:val="24"/>
        </w:rPr>
        <w:t xml:space="preserve"> (Edmundson and Harvey, 2018)</w:t>
      </w:r>
      <w:r w:rsidR="002A4167" w:rsidRPr="0038469F">
        <w:rPr>
          <w:rFonts w:ascii="Arial" w:hAnsi="Arial" w:cs="Arial"/>
          <w:sz w:val="24"/>
          <w:szCs w:val="24"/>
        </w:rPr>
        <w:t xml:space="preserve">. </w:t>
      </w:r>
      <w:r w:rsidR="004963B7" w:rsidRPr="0038469F">
        <w:rPr>
          <w:rFonts w:ascii="Arial" w:hAnsi="Arial" w:cs="Arial"/>
          <w:sz w:val="24"/>
          <w:szCs w:val="24"/>
        </w:rPr>
        <w:t>However,</w:t>
      </w:r>
      <w:r w:rsidR="002A4167" w:rsidRPr="0038469F">
        <w:rPr>
          <w:rFonts w:ascii="Arial" w:hAnsi="Arial" w:cs="Arial"/>
          <w:sz w:val="24"/>
          <w:szCs w:val="24"/>
        </w:rPr>
        <w:t xml:space="preserve"> </w:t>
      </w:r>
      <w:r w:rsidR="002A4167" w:rsidRPr="0038469F">
        <w:rPr>
          <w:rFonts w:ascii="Arial" w:hAnsi="Arial" w:cs="Arial"/>
          <w:spacing w:val="8"/>
          <w:sz w:val="24"/>
          <w:szCs w:val="24"/>
          <w:shd w:val="clear" w:color="auto" w:fill="FFFFFF"/>
        </w:rPr>
        <w:t>Lencioni</w:t>
      </w:r>
      <w:r w:rsidR="002A4167" w:rsidRPr="0038469F">
        <w:rPr>
          <w:rFonts w:ascii="Arial" w:hAnsi="Arial" w:cs="Arial"/>
          <w:spacing w:val="8"/>
          <w:sz w:val="24"/>
          <w:szCs w:val="24"/>
          <w:shd w:val="clear" w:color="auto" w:fill="FFFFFF"/>
        </w:rPr>
        <w:t xml:space="preserve"> (2002) found that </w:t>
      </w:r>
      <w:proofErr w:type="gramStart"/>
      <w:r w:rsidR="002A4167" w:rsidRPr="0038469F">
        <w:rPr>
          <w:rFonts w:ascii="Arial" w:hAnsi="Arial" w:cs="Arial"/>
          <w:spacing w:val="8"/>
          <w:sz w:val="24"/>
          <w:szCs w:val="24"/>
          <w:shd w:val="clear" w:color="auto" w:fill="FFFFFF"/>
        </w:rPr>
        <w:t>in order for</w:t>
      </w:r>
      <w:proofErr w:type="gramEnd"/>
      <w:r w:rsidR="002A4167" w:rsidRPr="0038469F">
        <w:rPr>
          <w:rFonts w:ascii="Arial" w:hAnsi="Arial" w:cs="Arial"/>
          <w:spacing w:val="8"/>
          <w:sz w:val="24"/>
          <w:szCs w:val="24"/>
          <w:shd w:val="clear" w:color="auto" w:fill="FFFFFF"/>
        </w:rPr>
        <w:t xml:space="preserve"> an organisation to see the benefits of team goal setting, the team must steer away from the ‘five dysfunctions of a team’. The five dysfunctions are absence of trust, fear of conflict, lack of commitment, avoidance of accountability and</w:t>
      </w:r>
      <w:r w:rsidR="0038469F" w:rsidRPr="0038469F">
        <w:rPr>
          <w:rFonts w:ascii="Arial" w:hAnsi="Arial" w:cs="Arial"/>
          <w:spacing w:val="8"/>
          <w:sz w:val="24"/>
          <w:szCs w:val="24"/>
          <w:shd w:val="clear" w:color="auto" w:fill="FFFFFF"/>
        </w:rPr>
        <w:t xml:space="preserve"> inattention to team objectives. Lencioni believed that if any of the dysfunctions became present in team working this could have a significant impact on the performance, engagement and trust  within the group. It is therefore key to ensure efforts are made to enhance communication and collaboration.</w:t>
      </w:r>
    </w:p>
    <w:p w14:paraId="6AA868A7" w14:textId="39DA5BEB" w:rsidR="006F2056" w:rsidRPr="008132EA" w:rsidRDefault="006F2056" w:rsidP="008D3389">
      <w:pPr>
        <w:rPr>
          <w:rFonts w:ascii="Arial" w:hAnsi="Arial" w:cs="Arial"/>
          <w:spacing w:val="8"/>
          <w:sz w:val="24"/>
          <w:szCs w:val="24"/>
          <w:shd w:val="clear" w:color="auto" w:fill="FFFFFF"/>
        </w:rPr>
      </w:pPr>
      <w:r w:rsidRPr="008132EA">
        <w:rPr>
          <w:rFonts w:ascii="Arial" w:hAnsi="Arial" w:cs="Arial"/>
          <w:color w:val="000000" w:themeColor="text1"/>
          <w:sz w:val="24"/>
          <w:szCs w:val="24"/>
          <w:shd w:val="clear" w:color="auto" w:fill="FFFFFF"/>
        </w:rPr>
        <w:t>Kozlowski</w:t>
      </w:r>
      <w:r w:rsidRPr="008132EA">
        <w:rPr>
          <w:rFonts w:ascii="Arial" w:hAnsi="Arial" w:cs="Arial"/>
          <w:color w:val="000000" w:themeColor="text1"/>
          <w:sz w:val="24"/>
          <w:szCs w:val="24"/>
          <w:shd w:val="clear" w:color="auto" w:fill="FFFFFF"/>
        </w:rPr>
        <w:t xml:space="preserve"> et al (2006) </w:t>
      </w:r>
      <w:r w:rsidRPr="008132EA">
        <w:rPr>
          <w:rFonts w:ascii="Arial" w:hAnsi="Arial" w:cs="Arial"/>
          <w:color w:val="000000" w:themeColor="text1"/>
          <w:spacing w:val="8"/>
          <w:sz w:val="24"/>
          <w:szCs w:val="24"/>
          <w:shd w:val="clear" w:color="auto" w:fill="FFFFFF"/>
        </w:rPr>
        <w:t xml:space="preserve">agrees </w:t>
      </w:r>
      <w:r w:rsidRPr="008132EA">
        <w:rPr>
          <w:rFonts w:ascii="Arial" w:hAnsi="Arial" w:cs="Arial"/>
          <w:spacing w:val="8"/>
          <w:sz w:val="24"/>
          <w:szCs w:val="24"/>
          <w:shd w:val="clear" w:color="auto" w:fill="FFFFFF"/>
        </w:rPr>
        <w:t>with this view and suggests for team goal setting to be effective all team members must allocate attention to both individual and team objectives, which some members may do more effectively than others.</w:t>
      </w:r>
    </w:p>
    <w:p w14:paraId="1E88773D" w14:textId="019459A6" w:rsidR="008D3389" w:rsidRDefault="00DA56A8" w:rsidP="008D3389">
      <w:pPr>
        <w:rPr>
          <w:rFonts w:ascii="Arial" w:hAnsi="Arial" w:cs="Arial"/>
          <w:sz w:val="24"/>
          <w:szCs w:val="24"/>
        </w:rPr>
      </w:pPr>
      <w:r w:rsidRPr="0038469F">
        <w:rPr>
          <w:rFonts w:ascii="Arial" w:hAnsi="Arial" w:cs="Arial"/>
          <w:sz w:val="24"/>
          <w:szCs w:val="24"/>
        </w:rPr>
        <w:t xml:space="preserve">The CIPD (2023)  found that individuals are more likely to work harder in achieving collective goals compared to individual responsibility. </w:t>
      </w:r>
      <w:r w:rsidRPr="0038469F">
        <w:rPr>
          <w:rFonts w:ascii="Arial" w:hAnsi="Arial" w:cs="Arial"/>
          <w:sz w:val="24"/>
          <w:szCs w:val="24"/>
        </w:rPr>
        <w:t>Team goals promote a sense of shared responsibility, where each member feels accountable for the overall success of the team, increasing performance</w:t>
      </w:r>
      <w:r w:rsidRPr="0038469F">
        <w:rPr>
          <w:rFonts w:ascii="Arial" w:hAnsi="Arial" w:cs="Arial"/>
          <w:sz w:val="24"/>
          <w:szCs w:val="24"/>
        </w:rPr>
        <w:t>.</w:t>
      </w:r>
      <w:r w:rsidR="0038469F">
        <w:rPr>
          <w:rFonts w:ascii="Arial" w:hAnsi="Arial" w:cs="Arial"/>
          <w:sz w:val="24"/>
          <w:szCs w:val="24"/>
        </w:rPr>
        <w:t xml:space="preserve"> </w:t>
      </w:r>
      <w:r w:rsidR="008D3389" w:rsidRPr="0038469F">
        <w:rPr>
          <w:rFonts w:ascii="Arial" w:hAnsi="Arial" w:cs="Arial"/>
          <w:sz w:val="24"/>
          <w:szCs w:val="24"/>
        </w:rPr>
        <w:t>Team goals encourage open communication</w:t>
      </w:r>
      <w:r w:rsidR="00395F8B" w:rsidRPr="0038469F">
        <w:rPr>
          <w:rFonts w:ascii="Arial" w:hAnsi="Arial" w:cs="Arial"/>
          <w:sz w:val="24"/>
          <w:szCs w:val="24"/>
        </w:rPr>
        <w:t xml:space="preserve">, </w:t>
      </w:r>
      <w:r w:rsidR="008D3389" w:rsidRPr="0038469F">
        <w:rPr>
          <w:rFonts w:ascii="Arial" w:hAnsi="Arial" w:cs="Arial"/>
          <w:sz w:val="24"/>
          <w:szCs w:val="24"/>
        </w:rPr>
        <w:lastRenderedPageBreak/>
        <w:t>collaboration</w:t>
      </w:r>
      <w:r w:rsidR="00395F8B" w:rsidRPr="0038469F">
        <w:rPr>
          <w:rFonts w:ascii="Arial" w:hAnsi="Arial" w:cs="Arial"/>
          <w:sz w:val="24"/>
          <w:szCs w:val="24"/>
        </w:rPr>
        <w:t xml:space="preserve"> and cooperation </w:t>
      </w:r>
      <w:r w:rsidR="008D3389" w:rsidRPr="0038469F">
        <w:rPr>
          <w:rFonts w:ascii="Arial" w:hAnsi="Arial" w:cs="Arial"/>
          <w:sz w:val="24"/>
          <w:szCs w:val="24"/>
        </w:rPr>
        <w:t>amongst healthcare professionals leading to enhance coordination of care and improved patient outcomes</w:t>
      </w:r>
      <w:r w:rsidR="00E47DF0">
        <w:rPr>
          <w:rFonts w:ascii="Arial" w:hAnsi="Arial" w:cs="Arial"/>
          <w:sz w:val="24"/>
          <w:szCs w:val="24"/>
        </w:rPr>
        <w:t xml:space="preserve"> (Baek et al, 2023).</w:t>
      </w:r>
    </w:p>
    <w:p w14:paraId="48C050ED" w14:textId="22F44028" w:rsidR="008132EA" w:rsidRPr="0038469F" w:rsidRDefault="008132EA" w:rsidP="008D3389">
      <w:pPr>
        <w:rPr>
          <w:rFonts w:ascii="Arial" w:hAnsi="Arial" w:cs="Arial"/>
          <w:sz w:val="24"/>
          <w:szCs w:val="24"/>
        </w:rPr>
      </w:pPr>
      <w:r>
        <w:rPr>
          <w:rFonts w:ascii="Arial" w:hAnsi="Arial" w:cs="Arial"/>
          <w:sz w:val="24"/>
          <w:szCs w:val="24"/>
        </w:rPr>
        <w:t xml:space="preserve">Recent years has seen the introduction of OKRs to set goals for team members. This is when the broader organisational objectives are used to set team goals. This approach sets an accurate path and shorter timelines than the overall company </w:t>
      </w:r>
      <w:r w:rsidR="005F5A9A">
        <w:rPr>
          <w:rFonts w:ascii="Arial" w:hAnsi="Arial" w:cs="Arial"/>
          <w:sz w:val="24"/>
          <w:szCs w:val="24"/>
        </w:rPr>
        <w:t>objectives</w:t>
      </w:r>
      <w:r>
        <w:rPr>
          <w:rFonts w:ascii="Arial" w:hAnsi="Arial" w:cs="Arial"/>
          <w:sz w:val="24"/>
          <w:szCs w:val="24"/>
        </w:rPr>
        <w:t>. Although Laker</w:t>
      </w:r>
      <w:r w:rsidR="005F5A9A">
        <w:rPr>
          <w:rFonts w:ascii="Arial" w:hAnsi="Arial" w:cs="Arial"/>
          <w:sz w:val="24"/>
          <w:szCs w:val="24"/>
        </w:rPr>
        <w:t xml:space="preserve"> (2024)</w:t>
      </w:r>
      <w:r>
        <w:rPr>
          <w:rFonts w:ascii="Arial" w:hAnsi="Arial" w:cs="Arial"/>
          <w:sz w:val="24"/>
          <w:szCs w:val="24"/>
        </w:rPr>
        <w:t xml:space="preserve"> argues that individual goals must mirror team goals </w:t>
      </w:r>
      <w:r w:rsidR="005F5A9A">
        <w:rPr>
          <w:rFonts w:ascii="Arial" w:hAnsi="Arial" w:cs="Arial"/>
          <w:sz w:val="24"/>
          <w:szCs w:val="24"/>
        </w:rPr>
        <w:t>to</w:t>
      </w:r>
      <w:r>
        <w:rPr>
          <w:rFonts w:ascii="Arial" w:hAnsi="Arial" w:cs="Arial"/>
          <w:sz w:val="24"/>
          <w:szCs w:val="24"/>
        </w:rPr>
        <w:t xml:space="preserve"> </w:t>
      </w:r>
      <w:r w:rsidR="005F5A9A">
        <w:rPr>
          <w:rFonts w:ascii="Arial" w:hAnsi="Arial" w:cs="Arial"/>
          <w:sz w:val="24"/>
          <w:szCs w:val="24"/>
        </w:rPr>
        <w:t>achieve</w:t>
      </w:r>
      <w:r>
        <w:rPr>
          <w:rFonts w:ascii="Arial" w:hAnsi="Arial" w:cs="Arial"/>
          <w:sz w:val="24"/>
          <w:szCs w:val="24"/>
        </w:rPr>
        <w:t xml:space="preserve"> successful outcomes</w:t>
      </w:r>
      <w:r w:rsidR="005F5A9A">
        <w:rPr>
          <w:rFonts w:ascii="Arial" w:hAnsi="Arial" w:cs="Arial"/>
          <w:sz w:val="24"/>
          <w:szCs w:val="24"/>
        </w:rPr>
        <w:t>.</w:t>
      </w:r>
    </w:p>
    <w:p w14:paraId="0B4765A5" w14:textId="45002706" w:rsidR="00EA05AE" w:rsidRPr="0038469F" w:rsidRDefault="00A955A0">
      <w:pPr>
        <w:rPr>
          <w:rFonts w:ascii="Arial" w:hAnsi="Arial" w:cs="Arial"/>
          <w:sz w:val="24"/>
          <w:szCs w:val="24"/>
        </w:rPr>
      </w:pPr>
      <w:r>
        <w:rPr>
          <w:rFonts w:ascii="Arial" w:hAnsi="Arial" w:cs="Arial"/>
          <w:sz w:val="24"/>
          <w:szCs w:val="24"/>
        </w:rPr>
        <w:t>Teamwork is essential in healthcare for performance as research has found that</w:t>
      </w:r>
      <w:r w:rsidR="00CD0B83">
        <w:rPr>
          <w:rFonts w:ascii="Arial" w:hAnsi="Arial" w:cs="Arial"/>
          <w:sz w:val="24"/>
          <w:szCs w:val="24"/>
        </w:rPr>
        <w:t xml:space="preserve"> </w:t>
      </w:r>
      <w:r w:rsidR="008D3389" w:rsidRPr="0038469F">
        <w:rPr>
          <w:rFonts w:ascii="Arial" w:hAnsi="Arial" w:cs="Arial"/>
          <w:sz w:val="24"/>
          <w:szCs w:val="24"/>
        </w:rPr>
        <w:t xml:space="preserve"> dynamic healthcare environment teams can respond more effectively to changes and challenges , as they can efficiently reallocate resources and adjust strategies to meet evolving needs of the Health Board</w:t>
      </w:r>
      <w:r w:rsidR="00E47DF0">
        <w:rPr>
          <w:rFonts w:ascii="Arial" w:hAnsi="Arial" w:cs="Arial"/>
          <w:sz w:val="24"/>
          <w:szCs w:val="24"/>
        </w:rPr>
        <w:t xml:space="preserve">. </w:t>
      </w:r>
      <w:r w:rsidR="00CD0B83" w:rsidRPr="0038469F">
        <w:rPr>
          <w:rFonts w:ascii="Arial" w:hAnsi="Arial" w:cs="Arial"/>
          <w:sz w:val="24"/>
          <w:szCs w:val="24"/>
        </w:rPr>
        <w:t>By aligning individual efforts with team objectives, team goals can promote  partnership working, communication, shared responsibility and encourage ‘employee voice</w:t>
      </w:r>
      <w:r w:rsidR="00E47DF0">
        <w:rPr>
          <w:rFonts w:ascii="Arial" w:hAnsi="Arial" w:cs="Arial"/>
          <w:sz w:val="24"/>
          <w:szCs w:val="24"/>
        </w:rPr>
        <w:t xml:space="preserve"> (Silva et al, 2022; </w:t>
      </w:r>
      <w:proofErr w:type="spellStart"/>
      <w:r w:rsidR="00E47DF0">
        <w:rPr>
          <w:rFonts w:ascii="Arial" w:hAnsi="Arial" w:cs="Arial"/>
          <w:sz w:val="24"/>
          <w:szCs w:val="24"/>
        </w:rPr>
        <w:t>Omura</w:t>
      </w:r>
      <w:proofErr w:type="spellEnd"/>
      <w:r w:rsidR="00E47DF0">
        <w:rPr>
          <w:rFonts w:ascii="Arial" w:hAnsi="Arial" w:cs="Arial"/>
          <w:sz w:val="24"/>
          <w:szCs w:val="24"/>
        </w:rPr>
        <w:t xml:space="preserve"> et al, 2017)</w:t>
      </w:r>
    </w:p>
    <w:p w14:paraId="70B7C369" w14:textId="5A81C6FD" w:rsidR="008E63A0" w:rsidRPr="0038469F" w:rsidRDefault="008E63A0">
      <w:pPr>
        <w:rPr>
          <w:rFonts w:ascii="Arial" w:hAnsi="Arial" w:cs="Arial"/>
          <w:sz w:val="24"/>
          <w:szCs w:val="24"/>
        </w:rPr>
      </w:pPr>
      <w:r w:rsidRPr="0038469F">
        <w:rPr>
          <w:rFonts w:ascii="Arial" w:hAnsi="Arial" w:cs="Arial"/>
          <w:sz w:val="24"/>
          <w:szCs w:val="24"/>
        </w:rPr>
        <w:t>Whilst research indicates that team goals enhance performance</w:t>
      </w:r>
      <w:r w:rsidR="00E47DF0">
        <w:rPr>
          <w:rFonts w:ascii="Arial" w:hAnsi="Arial" w:cs="Arial"/>
          <w:sz w:val="24"/>
          <w:szCs w:val="24"/>
        </w:rPr>
        <w:t>,</w:t>
      </w:r>
      <w:r w:rsidRPr="0038469F">
        <w:rPr>
          <w:rFonts w:ascii="Arial" w:hAnsi="Arial" w:cs="Arial"/>
          <w:sz w:val="24"/>
          <w:szCs w:val="24"/>
        </w:rPr>
        <w:t xml:space="preserve"> Wolf </w:t>
      </w:r>
      <w:r w:rsidR="00DD2041" w:rsidRPr="0038469F">
        <w:rPr>
          <w:rFonts w:ascii="Arial" w:hAnsi="Arial" w:cs="Arial"/>
          <w:sz w:val="24"/>
          <w:szCs w:val="24"/>
        </w:rPr>
        <w:t>(2022)</w:t>
      </w:r>
      <w:r w:rsidR="00E47DF0">
        <w:rPr>
          <w:rFonts w:ascii="Arial" w:hAnsi="Arial" w:cs="Arial"/>
          <w:sz w:val="24"/>
          <w:szCs w:val="24"/>
        </w:rPr>
        <w:t xml:space="preserve"> </w:t>
      </w:r>
      <w:r w:rsidRPr="0038469F">
        <w:rPr>
          <w:rFonts w:ascii="Arial" w:hAnsi="Arial" w:cs="Arial"/>
          <w:sz w:val="24"/>
          <w:szCs w:val="24"/>
        </w:rPr>
        <w:t>argues that individual goal setting is still important, particularly when it comes to wellbeing. He highlights that if employees do not set goals that addresses the five elements of wellbeing</w:t>
      </w:r>
      <w:r w:rsidR="00DD2041" w:rsidRPr="0038469F">
        <w:rPr>
          <w:rFonts w:ascii="Arial" w:hAnsi="Arial" w:cs="Arial"/>
          <w:sz w:val="24"/>
          <w:szCs w:val="24"/>
        </w:rPr>
        <w:t xml:space="preserve"> their career development will suffer causing lower levels of employee engagement and performance.</w:t>
      </w:r>
    </w:p>
    <w:p w14:paraId="3276208B" w14:textId="66A45C22" w:rsidR="00EA05AE" w:rsidRDefault="00EA05AE">
      <w:pPr>
        <w:rPr>
          <w:rFonts w:ascii="Arial" w:hAnsi="Arial" w:cs="Arial"/>
          <w:sz w:val="24"/>
          <w:szCs w:val="24"/>
        </w:rPr>
      </w:pPr>
      <w:r w:rsidRPr="0038469F">
        <w:rPr>
          <w:rFonts w:ascii="Arial" w:hAnsi="Arial" w:cs="Arial"/>
          <w:sz w:val="24"/>
          <w:szCs w:val="24"/>
        </w:rPr>
        <w:t>Hirst</w:t>
      </w:r>
      <w:r w:rsidR="00E25B23">
        <w:rPr>
          <w:rFonts w:ascii="Arial" w:hAnsi="Arial" w:cs="Arial"/>
          <w:sz w:val="24"/>
          <w:szCs w:val="24"/>
        </w:rPr>
        <w:t xml:space="preserve"> et al</w:t>
      </w:r>
      <w:r w:rsidRPr="0038469F">
        <w:rPr>
          <w:rFonts w:ascii="Arial" w:hAnsi="Arial" w:cs="Arial"/>
          <w:sz w:val="24"/>
          <w:szCs w:val="24"/>
        </w:rPr>
        <w:t xml:space="preserve"> (2009) suggests that it does not matter if a goal is individual or team based, he argues that the individual must be goal </w:t>
      </w:r>
      <w:r w:rsidR="00CD0B83" w:rsidRPr="0038469F">
        <w:rPr>
          <w:rFonts w:ascii="Arial" w:hAnsi="Arial" w:cs="Arial"/>
          <w:sz w:val="24"/>
          <w:szCs w:val="24"/>
        </w:rPr>
        <w:t>orientated</w:t>
      </w:r>
      <w:r w:rsidR="00E47DF0">
        <w:rPr>
          <w:rFonts w:ascii="Arial" w:hAnsi="Arial" w:cs="Arial"/>
          <w:sz w:val="24"/>
          <w:szCs w:val="24"/>
        </w:rPr>
        <w:t xml:space="preserve"> or this can have a significant impact on their own and team development.</w:t>
      </w:r>
    </w:p>
    <w:p w14:paraId="2F98E2A5" w14:textId="51AA7E9A" w:rsidR="00CD0B83" w:rsidRPr="001D73DD" w:rsidRDefault="001D73DD">
      <w:pPr>
        <w:rPr>
          <w:rFonts w:ascii="Arial" w:hAnsi="Arial" w:cs="Arial"/>
          <w:spacing w:val="8"/>
          <w:sz w:val="24"/>
          <w:szCs w:val="24"/>
          <w:shd w:val="clear" w:color="auto" w:fill="FFFFFF"/>
        </w:rPr>
      </w:pPr>
      <w:r>
        <w:rPr>
          <w:rFonts w:ascii="Arial" w:hAnsi="Arial" w:cs="Arial"/>
          <w:spacing w:val="8"/>
          <w:sz w:val="24"/>
          <w:szCs w:val="24"/>
          <w:shd w:val="clear" w:color="auto" w:fill="FFFFFF"/>
        </w:rPr>
        <w:t xml:space="preserve">Google utilised team goal setting to succeed on huge strategic objectives such as the introduction of google search and </w:t>
      </w:r>
      <w:r w:rsidR="004963B7">
        <w:rPr>
          <w:rFonts w:ascii="Arial" w:hAnsi="Arial" w:cs="Arial"/>
          <w:spacing w:val="8"/>
          <w:sz w:val="24"/>
          <w:szCs w:val="24"/>
          <w:shd w:val="clear" w:color="auto" w:fill="FFFFFF"/>
        </w:rPr>
        <w:t>Gmail</w:t>
      </w:r>
      <w:r>
        <w:rPr>
          <w:rFonts w:ascii="Arial" w:hAnsi="Arial" w:cs="Arial"/>
          <w:spacing w:val="8"/>
          <w:sz w:val="24"/>
          <w:szCs w:val="24"/>
          <w:shd w:val="clear" w:color="auto" w:fill="FFFFFF"/>
        </w:rPr>
        <w:t>. Each team member worked collaboratively to align each product they were working on to enhance user interaction. The approach Google took led to enhanced teamwork, innovation and customer satisfaction (Morris, 2023)</w:t>
      </w:r>
    </w:p>
    <w:p w14:paraId="77F0B7B7" w14:textId="389156F8" w:rsidR="00D226A0" w:rsidRDefault="009753CE">
      <w:pPr>
        <w:rPr>
          <w:rFonts w:ascii="Arial" w:hAnsi="Arial" w:cs="Arial"/>
          <w:sz w:val="24"/>
          <w:szCs w:val="24"/>
        </w:rPr>
      </w:pPr>
      <w:r>
        <w:rPr>
          <w:rFonts w:ascii="Arial" w:hAnsi="Arial" w:cs="Arial"/>
          <w:sz w:val="24"/>
          <w:szCs w:val="24"/>
        </w:rPr>
        <w:t>NHS Chelsea and West Minister hospital used team goal setting and digital solutions to bring disparate information together on a single platform for patients which reduced waiting lists. The technology was also used to optimise the space in the hospital to reduce the burden on staff. The implantation ha</w:t>
      </w:r>
      <w:r w:rsidR="004963B7">
        <w:rPr>
          <w:rFonts w:ascii="Arial" w:hAnsi="Arial" w:cs="Arial"/>
          <w:sz w:val="24"/>
          <w:szCs w:val="24"/>
        </w:rPr>
        <w:t>d</w:t>
      </w:r>
      <w:r>
        <w:rPr>
          <w:rFonts w:ascii="Arial" w:hAnsi="Arial" w:cs="Arial"/>
          <w:sz w:val="24"/>
          <w:szCs w:val="24"/>
        </w:rPr>
        <w:t xml:space="preserve"> seen a 28% reduction on waiting lists. </w:t>
      </w:r>
      <w:r>
        <w:rPr>
          <w:rFonts w:ascii="Arial" w:hAnsi="Arial" w:cs="Arial"/>
          <w:sz w:val="24"/>
          <w:szCs w:val="24"/>
        </w:rPr>
        <w:t xml:space="preserve">Goal setting and collaborative working was also used when Thames valley cancer alliance partnered with the local </w:t>
      </w:r>
      <w:r w:rsidR="004963B7">
        <w:rPr>
          <w:rFonts w:ascii="Arial" w:hAnsi="Arial" w:cs="Arial"/>
          <w:sz w:val="24"/>
          <w:szCs w:val="24"/>
        </w:rPr>
        <w:t>authority</w:t>
      </w:r>
      <w:r>
        <w:rPr>
          <w:rFonts w:ascii="Arial" w:hAnsi="Arial" w:cs="Arial"/>
          <w:sz w:val="24"/>
          <w:szCs w:val="24"/>
        </w:rPr>
        <w:t xml:space="preserve"> for the help us help you campaign, increasing the </w:t>
      </w:r>
      <w:r w:rsidR="004963B7">
        <w:rPr>
          <w:rFonts w:ascii="Arial" w:hAnsi="Arial" w:cs="Arial"/>
          <w:sz w:val="24"/>
          <w:szCs w:val="24"/>
        </w:rPr>
        <w:t>public’s</w:t>
      </w:r>
      <w:r>
        <w:rPr>
          <w:rFonts w:ascii="Arial" w:hAnsi="Arial" w:cs="Arial"/>
          <w:sz w:val="24"/>
          <w:szCs w:val="24"/>
        </w:rPr>
        <w:t xml:space="preserve"> awareness by 14%</w:t>
      </w:r>
      <w:r w:rsidR="004963B7">
        <w:rPr>
          <w:rFonts w:ascii="Arial" w:hAnsi="Arial" w:cs="Arial"/>
          <w:sz w:val="24"/>
          <w:szCs w:val="24"/>
        </w:rPr>
        <w:t>. (NHS England, 2022).</w:t>
      </w:r>
    </w:p>
    <w:p w14:paraId="2D3C4965" w14:textId="77777777" w:rsidR="00850FC7" w:rsidRPr="0038469F" w:rsidRDefault="00850FC7">
      <w:pPr>
        <w:rPr>
          <w:rFonts w:ascii="Arial" w:hAnsi="Arial" w:cs="Arial"/>
          <w:sz w:val="24"/>
          <w:szCs w:val="24"/>
        </w:rPr>
      </w:pPr>
    </w:p>
    <w:p w14:paraId="6E24AA99" w14:textId="75F8FC0A" w:rsidR="00935C27" w:rsidRPr="0038469F" w:rsidRDefault="00F25E40">
      <w:pPr>
        <w:rPr>
          <w:rFonts w:ascii="Arial" w:hAnsi="Arial" w:cs="Arial"/>
          <w:sz w:val="24"/>
          <w:szCs w:val="24"/>
          <w:u w:val="single"/>
        </w:rPr>
      </w:pPr>
      <w:r w:rsidRPr="0038469F">
        <w:rPr>
          <w:rFonts w:ascii="Arial" w:hAnsi="Arial" w:cs="Arial"/>
          <w:sz w:val="24"/>
          <w:szCs w:val="24"/>
          <w:u w:val="single"/>
        </w:rPr>
        <w:t>Conclusion</w:t>
      </w:r>
      <w:r w:rsidR="00D973B4" w:rsidRPr="0038469F">
        <w:rPr>
          <w:rFonts w:ascii="Arial" w:hAnsi="Arial" w:cs="Arial"/>
          <w:sz w:val="24"/>
          <w:szCs w:val="24"/>
          <w:u w:val="single"/>
        </w:rPr>
        <w:t xml:space="preserve"> and </w:t>
      </w:r>
      <w:r w:rsidR="00935C27" w:rsidRPr="0038469F">
        <w:rPr>
          <w:rFonts w:ascii="Arial" w:hAnsi="Arial" w:cs="Arial"/>
          <w:sz w:val="24"/>
          <w:szCs w:val="24"/>
          <w:u w:val="single"/>
        </w:rPr>
        <w:t>Recommendations</w:t>
      </w:r>
      <w:r w:rsidR="00D226A0" w:rsidRPr="0038469F">
        <w:rPr>
          <w:rFonts w:ascii="Arial" w:hAnsi="Arial" w:cs="Arial"/>
          <w:sz w:val="24"/>
          <w:szCs w:val="24"/>
          <w:u w:val="single"/>
        </w:rPr>
        <w:t xml:space="preserve"> </w:t>
      </w:r>
    </w:p>
    <w:p w14:paraId="5F20C3EF" w14:textId="4441B622" w:rsidR="00D973B4" w:rsidRPr="0038469F" w:rsidRDefault="00F25E40">
      <w:pPr>
        <w:rPr>
          <w:rFonts w:ascii="Arial" w:hAnsi="Arial" w:cs="Arial"/>
          <w:sz w:val="24"/>
          <w:szCs w:val="24"/>
        </w:rPr>
      </w:pPr>
      <w:r w:rsidRPr="0038469F">
        <w:rPr>
          <w:rFonts w:ascii="Arial" w:hAnsi="Arial" w:cs="Arial"/>
          <w:sz w:val="24"/>
          <w:szCs w:val="24"/>
        </w:rPr>
        <w:t>Whilst HDUHB continue to carry out formal individual annual performance reviews and this can enhance engagement</w:t>
      </w:r>
      <w:r w:rsidR="00ED1445">
        <w:rPr>
          <w:rFonts w:ascii="Arial" w:hAnsi="Arial" w:cs="Arial"/>
          <w:sz w:val="24"/>
          <w:szCs w:val="24"/>
        </w:rPr>
        <w:t xml:space="preserve"> and personal accountability </w:t>
      </w:r>
      <w:r w:rsidR="00ED1445">
        <w:rPr>
          <w:rFonts w:ascii="Arial" w:hAnsi="Arial" w:cs="Arial"/>
          <w:sz w:val="24"/>
          <w:szCs w:val="24"/>
        </w:rPr>
        <w:t>(HDUHB, 2024)</w:t>
      </w:r>
      <w:r w:rsidR="00ED1445">
        <w:rPr>
          <w:rFonts w:ascii="Arial" w:hAnsi="Arial" w:cs="Arial"/>
          <w:sz w:val="24"/>
          <w:szCs w:val="24"/>
        </w:rPr>
        <w:t xml:space="preserve">, </w:t>
      </w:r>
      <w:r w:rsidRPr="0038469F">
        <w:rPr>
          <w:rFonts w:ascii="Arial" w:hAnsi="Arial" w:cs="Arial"/>
          <w:sz w:val="24"/>
          <w:szCs w:val="24"/>
        </w:rPr>
        <w:t>s</w:t>
      </w:r>
      <w:r w:rsidR="00D973B4" w:rsidRPr="0038469F">
        <w:rPr>
          <w:rFonts w:ascii="Arial" w:hAnsi="Arial" w:cs="Arial"/>
          <w:sz w:val="24"/>
          <w:szCs w:val="24"/>
        </w:rPr>
        <w:t>etting team goals offers numerous advantages over individual goals</w:t>
      </w:r>
      <w:r w:rsidR="00ED1445">
        <w:rPr>
          <w:rFonts w:ascii="Arial" w:hAnsi="Arial" w:cs="Arial"/>
          <w:sz w:val="24"/>
          <w:szCs w:val="24"/>
        </w:rPr>
        <w:t xml:space="preserve"> setting. Research has shown  team goal setting can have several benefits </w:t>
      </w:r>
      <w:r w:rsidR="00D973B4" w:rsidRPr="0038469F">
        <w:rPr>
          <w:rFonts w:ascii="Arial" w:hAnsi="Arial" w:cs="Arial"/>
          <w:sz w:val="24"/>
          <w:szCs w:val="24"/>
        </w:rPr>
        <w:t>including improved communication, enhanced problem solving and increased accountability</w:t>
      </w:r>
      <w:r w:rsidR="00ED1445">
        <w:rPr>
          <w:rFonts w:ascii="Arial" w:hAnsi="Arial" w:cs="Arial"/>
          <w:sz w:val="24"/>
          <w:szCs w:val="24"/>
        </w:rPr>
        <w:t xml:space="preserve"> </w:t>
      </w:r>
      <w:r w:rsidR="00ED1445">
        <w:rPr>
          <w:rFonts w:ascii="Arial" w:hAnsi="Arial" w:cs="Arial"/>
          <w:sz w:val="24"/>
          <w:szCs w:val="24"/>
        </w:rPr>
        <w:t>(Liu et al, 2019)</w:t>
      </w:r>
      <w:r w:rsidR="00D973B4" w:rsidRPr="0038469F">
        <w:rPr>
          <w:rFonts w:ascii="Arial" w:hAnsi="Arial" w:cs="Arial"/>
          <w:sz w:val="24"/>
          <w:szCs w:val="24"/>
        </w:rPr>
        <w:t xml:space="preserve">. By promoting collaboration and shared responsibility amongst teams, </w:t>
      </w:r>
      <w:r w:rsidR="00ED1445">
        <w:rPr>
          <w:rFonts w:ascii="Arial" w:hAnsi="Arial" w:cs="Arial"/>
          <w:sz w:val="24"/>
          <w:szCs w:val="24"/>
        </w:rPr>
        <w:t>HDUHB</w:t>
      </w:r>
      <w:r w:rsidR="00D973B4" w:rsidRPr="0038469F">
        <w:rPr>
          <w:rFonts w:ascii="Arial" w:hAnsi="Arial" w:cs="Arial"/>
          <w:sz w:val="24"/>
          <w:szCs w:val="24"/>
        </w:rPr>
        <w:t xml:space="preserve"> will see an impact on patient care and an achievement of </w:t>
      </w:r>
      <w:r w:rsidR="00D973B4" w:rsidRPr="0038469F">
        <w:rPr>
          <w:rFonts w:ascii="Arial" w:hAnsi="Arial" w:cs="Arial"/>
          <w:sz w:val="24"/>
          <w:szCs w:val="24"/>
        </w:rPr>
        <w:lastRenderedPageBreak/>
        <w:t xml:space="preserve">organisational </w:t>
      </w:r>
      <w:r w:rsidR="00ED1445" w:rsidRPr="0038469F">
        <w:rPr>
          <w:rFonts w:ascii="Arial" w:hAnsi="Arial" w:cs="Arial"/>
          <w:sz w:val="24"/>
          <w:szCs w:val="24"/>
        </w:rPr>
        <w:t>objectives</w:t>
      </w:r>
      <w:r w:rsidR="00ED1445">
        <w:rPr>
          <w:rFonts w:ascii="Arial" w:hAnsi="Arial" w:cs="Arial"/>
          <w:sz w:val="24"/>
          <w:szCs w:val="24"/>
        </w:rPr>
        <w:t xml:space="preserve"> (Lynas no date). Whilst it is evident team goal setting has significant value, research identifies that it is key to ensure that the teams work together collaboratively and steer away from </w:t>
      </w:r>
      <w:r w:rsidR="00ED1445" w:rsidRPr="0038469F">
        <w:rPr>
          <w:rFonts w:ascii="Arial" w:hAnsi="Arial" w:cs="Arial"/>
          <w:spacing w:val="8"/>
          <w:sz w:val="24"/>
          <w:szCs w:val="24"/>
          <w:shd w:val="clear" w:color="auto" w:fill="FFFFFF"/>
        </w:rPr>
        <w:t>‘five dysfunctions of a team’</w:t>
      </w:r>
      <w:r w:rsidR="00ED1445">
        <w:rPr>
          <w:rFonts w:ascii="Arial" w:hAnsi="Arial" w:cs="Arial"/>
          <w:spacing w:val="8"/>
          <w:sz w:val="24"/>
          <w:szCs w:val="24"/>
          <w:shd w:val="clear" w:color="auto" w:fill="FFFFFF"/>
        </w:rPr>
        <w:t xml:space="preserve"> as this could see an impact on performance and employee engagement (</w:t>
      </w:r>
      <w:r w:rsidR="00ED1445" w:rsidRPr="0038469F">
        <w:rPr>
          <w:rFonts w:ascii="Arial" w:hAnsi="Arial" w:cs="Arial"/>
          <w:spacing w:val="8"/>
          <w:sz w:val="24"/>
          <w:szCs w:val="24"/>
          <w:shd w:val="clear" w:color="auto" w:fill="FFFFFF"/>
        </w:rPr>
        <w:t>Lencioni</w:t>
      </w:r>
      <w:r w:rsidR="00ED1445">
        <w:rPr>
          <w:rFonts w:ascii="Arial" w:hAnsi="Arial" w:cs="Arial"/>
          <w:spacing w:val="8"/>
          <w:sz w:val="24"/>
          <w:szCs w:val="24"/>
          <w:shd w:val="clear" w:color="auto" w:fill="FFFFFF"/>
        </w:rPr>
        <w:t xml:space="preserve">, </w:t>
      </w:r>
      <w:r w:rsidR="00ED1445" w:rsidRPr="0038469F">
        <w:rPr>
          <w:rFonts w:ascii="Arial" w:hAnsi="Arial" w:cs="Arial"/>
          <w:spacing w:val="8"/>
          <w:sz w:val="24"/>
          <w:szCs w:val="24"/>
          <w:shd w:val="clear" w:color="auto" w:fill="FFFFFF"/>
        </w:rPr>
        <w:t>2002)</w:t>
      </w:r>
      <w:r w:rsidR="00ED1445">
        <w:rPr>
          <w:rFonts w:ascii="Arial" w:hAnsi="Arial" w:cs="Arial"/>
          <w:spacing w:val="8"/>
          <w:sz w:val="24"/>
          <w:szCs w:val="24"/>
          <w:shd w:val="clear" w:color="auto" w:fill="FFFFFF"/>
        </w:rPr>
        <w:t>.</w:t>
      </w:r>
    </w:p>
    <w:p w14:paraId="0E8F5CD5" w14:textId="4C8ACF70" w:rsidR="00D973B4" w:rsidRPr="0038469F" w:rsidRDefault="00D973B4">
      <w:pPr>
        <w:rPr>
          <w:rFonts w:ascii="Arial" w:hAnsi="Arial" w:cs="Arial"/>
          <w:sz w:val="24"/>
          <w:szCs w:val="24"/>
          <w:u w:val="single"/>
        </w:rPr>
      </w:pPr>
      <w:r w:rsidRPr="0038469F">
        <w:rPr>
          <w:rFonts w:ascii="Arial" w:hAnsi="Arial" w:cs="Arial"/>
          <w:sz w:val="24"/>
          <w:szCs w:val="24"/>
          <w:u w:val="single"/>
        </w:rPr>
        <w:t>Recommendation 1</w:t>
      </w:r>
    </w:p>
    <w:p w14:paraId="5A52D6AD" w14:textId="657386C4" w:rsidR="00576EB3" w:rsidRPr="0038469F" w:rsidRDefault="00576EB3">
      <w:pPr>
        <w:rPr>
          <w:rFonts w:ascii="Arial" w:hAnsi="Arial" w:cs="Arial"/>
          <w:sz w:val="24"/>
          <w:szCs w:val="24"/>
        </w:rPr>
      </w:pPr>
      <w:r w:rsidRPr="0038469F">
        <w:rPr>
          <w:rFonts w:ascii="Arial" w:hAnsi="Arial" w:cs="Arial"/>
          <w:sz w:val="24"/>
          <w:szCs w:val="24"/>
        </w:rPr>
        <w:t>Performance Management Systems aim to maintain and enhance employee performance in line with the organisational strategy (</w:t>
      </w:r>
      <w:r w:rsidR="00492902" w:rsidRPr="00B528E0">
        <w:rPr>
          <w:rFonts w:ascii="Arial" w:hAnsi="Arial" w:cs="Arial"/>
          <w:color w:val="222222"/>
          <w:sz w:val="24"/>
          <w:szCs w:val="24"/>
          <w:shd w:val="clear" w:color="auto" w:fill="FFFFFF"/>
        </w:rPr>
        <w:t>Bellisario and Pavlov</w:t>
      </w:r>
      <w:r w:rsidRPr="0038469F">
        <w:rPr>
          <w:rFonts w:ascii="Arial" w:hAnsi="Arial" w:cs="Arial"/>
          <w:sz w:val="24"/>
          <w:szCs w:val="24"/>
        </w:rPr>
        <w:t>, 201</w:t>
      </w:r>
      <w:r w:rsidR="00492902">
        <w:rPr>
          <w:rFonts w:ascii="Arial" w:hAnsi="Arial" w:cs="Arial"/>
          <w:sz w:val="24"/>
          <w:szCs w:val="24"/>
        </w:rPr>
        <w:t>8</w:t>
      </w:r>
      <w:r w:rsidRPr="0038469F">
        <w:rPr>
          <w:rFonts w:ascii="Arial" w:hAnsi="Arial" w:cs="Arial"/>
          <w:sz w:val="24"/>
          <w:szCs w:val="24"/>
        </w:rPr>
        <w:t xml:space="preserve">) </w:t>
      </w:r>
    </w:p>
    <w:p w14:paraId="7EC9F5C5" w14:textId="1809F564" w:rsidR="00554647" w:rsidRPr="0038469F" w:rsidRDefault="00576EB3">
      <w:pPr>
        <w:rPr>
          <w:rFonts w:ascii="Arial" w:hAnsi="Arial" w:cs="Arial"/>
          <w:sz w:val="24"/>
          <w:szCs w:val="24"/>
        </w:rPr>
      </w:pPr>
      <w:r w:rsidRPr="0038469F">
        <w:rPr>
          <w:rFonts w:ascii="Arial" w:hAnsi="Arial" w:cs="Arial"/>
          <w:sz w:val="24"/>
          <w:szCs w:val="24"/>
        </w:rPr>
        <w:t xml:space="preserve"> A recommendation would be to </w:t>
      </w:r>
      <w:r w:rsidR="00554647" w:rsidRPr="0038469F">
        <w:rPr>
          <w:rFonts w:ascii="Arial" w:hAnsi="Arial" w:cs="Arial"/>
          <w:sz w:val="24"/>
          <w:szCs w:val="24"/>
        </w:rPr>
        <w:t xml:space="preserve">Implement a formal performance management system to support managers in planning, executing, reviewing and </w:t>
      </w:r>
      <w:r w:rsidR="00D973B4" w:rsidRPr="0038469F">
        <w:rPr>
          <w:rFonts w:ascii="Arial" w:hAnsi="Arial" w:cs="Arial"/>
          <w:sz w:val="24"/>
          <w:szCs w:val="24"/>
        </w:rPr>
        <w:t>acting</w:t>
      </w:r>
      <w:r w:rsidR="00554647" w:rsidRPr="0038469F">
        <w:rPr>
          <w:rFonts w:ascii="Arial" w:hAnsi="Arial" w:cs="Arial"/>
          <w:sz w:val="24"/>
          <w:szCs w:val="24"/>
        </w:rPr>
        <w:t xml:space="preserve"> o</w:t>
      </w:r>
      <w:r w:rsidR="00D973B4" w:rsidRPr="0038469F">
        <w:rPr>
          <w:rFonts w:ascii="Arial" w:hAnsi="Arial" w:cs="Arial"/>
          <w:sz w:val="24"/>
          <w:szCs w:val="24"/>
        </w:rPr>
        <w:t>n</w:t>
      </w:r>
      <w:r w:rsidR="00554647" w:rsidRPr="0038469F">
        <w:rPr>
          <w:rFonts w:ascii="Arial" w:hAnsi="Arial" w:cs="Arial"/>
          <w:sz w:val="24"/>
          <w:szCs w:val="24"/>
        </w:rPr>
        <w:t xml:space="preserve"> goals.</w:t>
      </w:r>
      <w:r w:rsidR="008300B4" w:rsidRPr="0038469F">
        <w:rPr>
          <w:rFonts w:ascii="Arial" w:hAnsi="Arial" w:cs="Arial"/>
          <w:sz w:val="24"/>
          <w:szCs w:val="24"/>
        </w:rPr>
        <w:t xml:space="preserve"> A </w:t>
      </w:r>
      <w:r w:rsidR="006F1982" w:rsidRPr="0038469F">
        <w:rPr>
          <w:rFonts w:ascii="Arial" w:hAnsi="Arial" w:cs="Arial"/>
          <w:sz w:val="24"/>
          <w:szCs w:val="24"/>
        </w:rPr>
        <w:t>Performance</w:t>
      </w:r>
      <w:r w:rsidR="008300B4" w:rsidRPr="0038469F">
        <w:rPr>
          <w:rFonts w:ascii="Arial" w:hAnsi="Arial" w:cs="Arial"/>
          <w:sz w:val="24"/>
          <w:szCs w:val="24"/>
        </w:rPr>
        <w:t xml:space="preserve"> Management System can support managers with </w:t>
      </w:r>
      <w:r w:rsidR="006F1982" w:rsidRPr="0038469F">
        <w:rPr>
          <w:rFonts w:ascii="Arial" w:hAnsi="Arial" w:cs="Arial"/>
          <w:sz w:val="24"/>
          <w:szCs w:val="24"/>
        </w:rPr>
        <w:t xml:space="preserve">the management of goals, use HDUHB’s objectives to align employee goals and assign tasks that are engaging and relatable to the </w:t>
      </w:r>
      <w:r w:rsidR="004963B7" w:rsidRPr="0038469F">
        <w:rPr>
          <w:rFonts w:ascii="Arial" w:hAnsi="Arial" w:cs="Arial"/>
          <w:sz w:val="24"/>
          <w:szCs w:val="24"/>
        </w:rPr>
        <w:t>employee’s</w:t>
      </w:r>
      <w:r w:rsidR="006F1982" w:rsidRPr="0038469F">
        <w:rPr>
          <w:rFonts w:ascii="Arial" w:hAnsi="Arial" w:cs="Arial"/>
          <w:sz w:val="24"/>
          <w:szCs w:val="24"/>
        </w:rPr>
        <w:t xml:space="preserve"> role.</w:t>
      </w:r>
    </w:p>
    <w:p w14:paraId="47FCBC5B" w14:textId="02B80E48" w:rsidR="006F1982" w:rsidRPr="0038469F" w:rsidRDefault="006F1982">
      <w:pPr>
        <w:rPr>
          <w:rFonts w:ascii="Arial" w:hAnsi="Arial" w:cs="Arial"/>
          <w:sz w:val="24"/>
          <w:szCs w:val="24"/>
        </w:rPr>
      </w:pPr>
      <w:r w:rsidRPr="0038469F">
        <w:rPr>
          <w:rFonts w:ascii="Arial" w:hAnsi="Arial" w:cs="Arial"/>
          <w:sz w:val="24"/>
          <w:szCs w:val="24"/>
        </w:rPr>
        <w:t>The recommendation would be to use SAP performance management system. SAP success factors goal management would ensure all employees work on the objectives that are most important to HDUHB. The system can join the gap between strategy and success and has over 500 SMART objectives integrated</w:t>
      </w:r>
      <w:r w:rsidR="007C79BA" w:rsidRPr="0038469F">
        <w:rPr>
          <w:rFonts w:ascii="Arial" w:hAnsi="Arial" w:cs="Arial"/>
          <w:sz w:val="24"/>
          <w:szCs w:val="24"/>
        </w:rPr>
        <w:t xml:space="preserve"> (SAP, No date)</w:t>
      </w:r>
    </w:p>
    <w:p w14:paraId="7EC31FFA" w14:textId="61444EC0" w:rsidR="006F1982" w:rsidRPr="0038469F" w:rsidRDefault="006F1982">
      <w:pPr>
        <w:rPr>
          <w:rFonts w:ascii="Arial" w:hAnsi="Arial" w:cs="Arial"/>
          <w:sz w:val="24"/>
          <w:szCs w:val="24"/>
        </w:rPr>
      </w:pPr>
      <w:r w:rsidRPr="0038469F">
        <w:rPr>
          <w:rFonts w:ascii="Arial" w:hAnsi="Arial" w:cs="Arial"/>
          <w:sz w:val="24"/>
          <w:szCs w:val="24"/>
        </w:rPr>
        <w:t>T</w:t>
      </w:r>
      <w:r w:rsidR="00EC13ED" w:rsidRPr="0038469F">
        <w:rPr>
          <w:rFonts w:ascii="Arial" w:hAnsi="Arial" w:cs="Arial"/>
          <w:sz w:val="24"/>
          <w:szCs w:val="24"/>
        </w:rPr>
        <w:t>he product is £44.67 per user per month and would be used initially on a cross section of 50 managers across the health board for a year.</w:t>
      </w:r>
    </w:p>
    <w:p w14:paraId="7CDDF297" w14:textId="5911C547" w:rsidR="00EC13ED" w:rsidRPr="0038469F" w:rsidRDefault="00EC13ED">
      <w:pPr>
        <w:rPr>
          <w:rFonts w:ascii="Arial" w:hAnsi="Arial" w:cs="Arial"/>
          <w:sz w:val="24"/>
          <w:szCs w:val="24"/>
        </w:rPr>
      </w:pPr>
      <w:r w:rsidRPr="0038469F">
        <w:rPr>
          <w:rFonts w:ascii="Arial" w:hAnsi="Arial" w:cs="Arial"/>
          <w:sz w:val="24"/>
          <w:szCs w:val="24"/>
        </w:rPr>
        <w:t>Cost - 44.67 x 50  x 12 = £26,802.</w:t>
      </w:r>
    </w:p>
    <w:p w14:paraId="7BD8FDE5" w14:textId="56759270" w:rsidR="00EC13ED" w:rsidRPr="0038469F" w:rsidRDefault="00EC13ED">
      <w:pPr>
        <w:rPr>
          <w:rFonts w:ascii="Arial" w:hAnsi="Arial" w:cs="Arial"/>
          <w:sz w:val="24"/>
          <w:szCs w:val="24"/>
          <w:u w:val="single"/>
        </w:rPr>
      </w:pPr>
      <w:r w:rsidRPr="0038469F">
        <w:rPr>
          <w:rFonts w:ascii="Arial" w:hAnsi="Arial" w:cs="Arial"/>
          <w:sz w:val="24"/>
          <w:szCs w:val="24"/>
          <w:u w:val="single"/>
        </w:rPr>
        <w:t xml:space="preserve">Recommendation 2 </w:t>
      </w:r>
    </w:p>
    <w:p w14:paraId="792FBB85" w14:textId="282F74CB" w:rsidR="00EC13ED" w:rsidRPr="0038469F" w:rsidRDefault="00EC13ED">
      <w:pPr>
        <w:rPr>
          <w:rFonts w:ascii="Arial" w:hAnsi="Arial" w:cs="Arial"/>
          <w:sz w:val="24"/>
          <w:szCs w:val="24"/>
        </w:rPr>
      </w:pPr>
      <w:r w:rsidRPr="0038469F">
        <w:rPr>
          <w:rFonts w:ascii="Arial" w:hAnsi="Arial" w:cs="Arial"/>
          <w:sz w:val="24"/>
          <w:szCs w:val="24"/>
        </w:rPr>
        <w:t>Create a training session for managers on how to set</w:t>
      </w:r>
      <w:r w:rsidR="007F3C5A" w:rsidRPr="0038469F">
        <w:rPr>
          <w:rFonts w:ascii="Arial" w:hAnsi="Arial" w:cs="Arial"/>
          <w:sz w:val="24"/>
          <w:szCs w:val="24"/>
        </w:rPr>
        <w:t xml:space="preserve"> </w:t>
      </w:r>
      <w:r w:rsidRPr="0038469F">
        <w:rPr>
          <w:rFonts w:ascii="Arial" w:hAnsi="Arial" w:cs="Arial"/>
          <w:sz w:val="24"/>
          <w:szCs w:val="24"/>
        </w:rPr>
        <w:t xml:space="preserve"> SMART objectives to enhance performance.</w:t>
      </w:r>
    </w:p>
    <w:p w14:paraId="5F0E35BB" w14:textId="786951E2" w:rsidR="00D973B4" w:rsidRPr="0038469F" w:rsidRDefault="00D973B4">
      <w:pPr>
        <w:rPr>
          <w:rFonts w:ascii="Arial" w:hAnsi="Arial" w:cs="Arial"/>
          <w:sz w:val="24"/>
          <w:szCs w:val="24"/>
        </w:rPr>
      </w:pPr>
      <w:r w:rsidRPr="0038469F">
        <w:rPr>
          <w:rFonts w:ascii="Arial" w:hAnsi="Arial" w:cs="Arial"/>
          <w:sz w:val="24"/>
          <w:szCs w:val="24"/>
        </w:rPr>
        <w:t>SMART objective</w:t>
      </w:r>
      <w:r w:rsidR="00125442" w:rsidRPr="0038469F">
        <w:rPr>
          <w:rFonts w:ascii="Arial" w:hAnsi="Arial" w:cs="Arial"/>
          <w:sz w:val="24"/>
          <w:szCs w:val="24"/>
        </w:rPr>
        <w:t>s are ideal for managing performance and setting goals for individuals or for teams. The framework consists of five key elements which can be reevaluated if needed (Leonard &amp; Watts, 2022)</w:t>
      </w:r>
      <w:r w:rsidR="00B63281" w:rsidRPr="0038469F">
        <w:rPr>
          <w:rFonts w:ascii="Arial" w:hAnsi="Arial" w:cs="Arial"/>
          <w:sz w:val="24"/>
          <w:szCs w:val="24"/>
        </w:rPr>
        <w:t xml:space="preserve">. </w:t>
      </w:r>
    </w:p>
    <w:p w14:paraId="73637241" w14:textId="369AB7EC" w:rsidR="00B63281" w:rsidRPr="0038469F" w:rsidRDefault="00B63281">
      <w:pPr>
        <w:rPr>
          <w:rFonts w:ascii="Arial" w:hAnsi="Arial" w:cs="Arial"/>
          <w:sz w:val="24"/>
          <w:szCs w:val="24"/>
        </w:rPr>
      </w:pPr>
      <w:r w:rsidRPr="0038469F">
        <w:rPr>
          <w:rFonts w:ascii="Arial" w:hAnsi="Arial" w:cs="Arial"/>
          <w:sz w:val="24"/>
          <w:szCs w:val="24"/>
        </w:rPr>
        <w:t xml:space="preserve">The training session can be developed and rolled out in house by the Learning and Development team at HDUHB. </w:t>
      </w:r>
    </w:p>
    <w:p w14:paraId="46E3D1E0" w14:textId="1CC2F54D" w:rsidR="00B63281" w:rsidRPr="0038469F" w:rsidRDefault="007F3C5A">
      <w:pPr>
        <w:rPr>
          <w:rFonts w:ascii="Arial" w:hAnsi="Arial" w:cs="Arial"/>
          <w:sz w:val="24"/>
          <w:szCs w:val="24"/>
        </w:rPr>
      </w:pPr>
      <w:r w:rsidRPr="0038469F">
        <w:rPr>
          <w:rFonts w:ascii="Arial" w:hAnsi="Arial" w:cs="Arial"/>
          <w:sz w:val="24"/>
          <w:szCs w:val="24"/>
        </w:rPr>
        <w:t xml:space="preserve">Cost - </w:t>
      </w:r>
      <w:r w:rsidR="00B63281" w:rsidRPr="0038469F">
        <w:rPr>
          <w:rFonts w:ascii="Arial" w:hAnsi="Arial" w:cs="Arial"/>
          <w:sz w:val="24"/>
          <w:szCs w:val="24"/>
        </w:rPr>
        <w:t>1 x Band 8 Salary over 2 hours = £46.16. This would be delivered once a month. Annual cost £553.84.</w:t>
      </w:r>
    </w:p>
    <w:p w14:paraId="5DECC93C" w14:textId="5E36E54D" w:rsidR="009A0870" w:rsidRPr="0038469F" w:rsidRDefault="009A0870">
      <w:pPr>
        <w:rPr>
          <w:rFonts w:ascii="Arial" w:hAnsi="Arial" w:cs="Arial"/>
          <w:sz w:val="24"/>
          <w:szCs w:val="24"/>
          <w:u w:val="single"/>
        </w:rPr>
      </w:pPr>
      <w:r w:rsidRPr="0038469F">
        <w:rPr>
          <w:rFonts w:ascii="Arial" w:hAnsi="Arial" w:cs="Arial"/>
          <w:sz w:val="24"/>
          <w:szCs w:val="24"/>
          <w:u w:val="single"/>
        </w:rPr>
        <w:t>Recommendation 3</w:t>
      </w:r>
    </w:p>
    <w:p w14:paraId="4C983828" w14:textId="41E1882D" w:rsidR="00935C27" w:rsidRPr="0038469F" w:rsidRDefault="007F3C5A">
      <w:pPr>
        <w:rPr>
          <w:rFonts w:ascii="Arial" w:hAnsi="Arial" w:cs="Arial"/>
          <w:sz w:val="24"/>
          <w:szCs w:val="24"/>
        </w:rPr>
      </w:pPr>
      <w:r w:rsidRPr="0038469F">
        <w:rPr>
          <w:rFonts w:ascii="Arial" w:hAnsi="Arial" w:cs="Arial"/>
          <w:sz w:val="24"/>
          <w:szCs w:val="24"/>
        </w:rPr>
        <w:t xml:space="preserve">Conduct a </w:t>
      </w:r>
      <w:r w:rsidR="00492902">
        <w:rPr>
          <w:rFonts w:ascii="Arial" w:hAnsi="Arial" w:cs="Arial"/>
          <w:sz w:val="24"/>
          <w:szCs w:val="24"/>
        </w:rPr>
        <w:t>s</w:t>
      </w:r>
      <w:r w:rsidRPr="0038469F">
        <w:rPr>
          <w:rFonts w:ascii="Arial" w:hAnsi="Arial" w:cs="Arial"/>
          <w:sz w:val="24"/>
          <w:szCs w:val="24"/>
        </w:rPr>
        <w:t xml:space="preserve">takeholder analysis and set up an informal task and finish group consisting of employees and line managers. The aim of the task and finish group will be to establish the best way to start implementing team goals compared to individual goals at HDUHB.  The group will review the performance management policy and </w:t>
      </w:r>
      <w:r w:rsidR="004963B7" w:rsidRPr="0038469F">
        <w:rPr>
          <w:rFonts w:ascii="Arial" w:hAnsi="Arial" w:cs="Arial"/>
          <w:sz w:val="24"/>
          <w:szCs w:val="24"/>
        </w:rPr>
        <w:t>incorporate</w:t>
      </w:r>
      <w:r w:rsidRPr="0038469F">
        <w:rPr>
          <w:rFonts w:ascii="Arial" w:hAnsi="Arial" w:cs="Arial"/>
          <w:sz w:val="24"/>
          <w:szCs w:val="24"/>
        </w:rPr>
        <w:t xml:space="preserve"> this into the policy. </w:t>
      </w:r>
    </w:p>
    <w:p w14:paraId="07E51D5B" w14:textId="2F81E763" w:rsidR="007F3C5A" w:rsidRDefault="007F3C5A">
      <w:pPr>
        <w:rPr>
          <w:rFonts w:ascii="Arial" w:hAnsi="Arial" w:cs="Arial"/>
          <w:sz w:val="24"/>
          <w:szCs w:val="24"/>
        </w:rPr>
      </w:pPr>
      <w:r w:rsidRPr="0038469F">
        <w:rPr>
          <w:rFonts w:ascii="Arial" w:hAnsi="Arial" w:cs="Arial"/>
          <w:sz w:val="24"/>
          <w:szCs w:val="24"/>
        </w:rPr>
        <w:t xml:space="preserve">Cost – Variety of key stakeholders x 4 </w:t>
      </w:r>
      <w:proofErr w:type="gramStart"/>
      <w:r w:rsidRPr="0038469F">
        <w:rPr>
          <w:rFonts w:ascii="Arial" w:hAnsi="Arial" w:cs="Arial"/>
          <w:sz w:val="24"/>
          <w:szCs w:val="24"/>
        </w:rPr>
        <w:t>1 hour</w:t>
      </w:r>
      <w:proofErr w:type="gramEnd"/>
      <w:r w:rsidRPr="0038469F">
        <w:rPr>
          <w:rFonts w:ascii="Arial" w:hAnsi="Arial" w:cs="Arial"/>
          <w:sz w:val="24"/>
          <w:szCs w:val="24"/>
        </w:rPr>
        <w:t xml:space="preserve"> sessions = £492.307</w:t>
      </w:r>
      <w:r w:rsidR="00E25B23">
        <w:rPr>
          <w:rFonts w:ascii="Arial" w:hAnsi="Arial" w:cs="Arial"/>
          <w:sz w:val="24"/>
          <w:szCs w:val="24"/>
        </w:rPr>
        <w:t>.</w:t>
      </w:r>
    </w:p>
    <w:p w14:paraId="1D984431" w14:textId="77777777" w:rsidR="00E25B23" w:rsidRDefault="00E25B23">
      <w:pPr>
        <w:rPr>
          <w:rFonts w:ascii="Arial" w:hAnsi="Arial" w:cs="Arial"/>
          <w:sz w:val="24"/>
          <w:szCs w:val="24"/>
        </w:rPr>
      </w:pPr>
    </w:p>
    <w:p w14:paraId="4FF91EFD" w14:textId="4B0F9E38" w:rsidR="00E25B23" w:rsidRDefault="00E25B23">
      <w:pPr>
        <w:rPr>
          <w:rFonts w:ascii="Arial" w:hAnsi="Arial" w:cs="Arial"/>
          <w:sz w:val="24"/>
          <w:szCs w:val="24"/>
        </w:rPr>
      </w:pPr>
      <w:r>
        <w:rPr>
          <w:rFonts w:ascii="Arial" w:hAnsi="Arial" w:cs="Arial"/>
          <w:sz w:val="24"/>
          <w:szCs w:val="24"/>
        </w:rPr>
        <w:lastRenderedPageBreak/>
        <w:t>References</w:t>
      </w:r>
    </w:p>
    <w:p w14:paraId="4C1968CA" w14:textId="77777777" w:rsidR="00E25B23" w:rsidRDefault="00E25B23" w:rsidP="00E25B23">
      <w:pPr>
        <w:rPr>
          <w:rFonts w:ascii="Arial" w:hAnsi="Arial" w:cs="Arial"/>
          <w:color w:val="3A3A3A"/>
          <w:sz w:val="24"/>
          <w:szCs w:val="24"/>
          <w:shd w:val="clear" w:color="auto" w:fill="FFFFFF"/>
        </w:rPr>
      </w:pPr>
      <w:r w:rsidRPr="00B528E0">
        <w:rPr>
          <w:rFonts w:ascii="Arial" w:hAnsi="Arial" w:cs="Arial"/>
          <w:color w:val="3A3A3A"/>
          <w:sz w:val="24"/>
          <w:szCs w:val="24"/>
          <w:shd w:val="clear" w:color="auto" w:fill="FFFFFF"/>
        </w:rPr>
        <w:t>Gallo</w:t>
      </w:r>
      <w:r>
        <w:rPr>
          <w:rFonts w:ascii="Arial" w:hAnsi="Arial" w:cs="Arial"/>
          <w:color w:val="3A3A3A"/>
          <w:sz w:val="24"/>
          <w:szCs w:val="24"/>
          <w:shd w:val="clear" w:color="auto" w:fill="FFFFFF"/>
        </w:rPr>
        <w:t>, A</w:t>
      </w:r>
      <w:r w:rsidRPr="00B528E0">
        <w:rPr>
          <w:rFonts w:ascii="Arial" w:hAnsi="Arial" w:cs="Arial"/>
          <w:color w:val="3A3A3A"/>
          <w:sz w:val="24"/>
          <w:szCs w:val="24"/>
          <w:shd w:val="clear" w:color="auto" w:fill="FFFFFF"/>
        </w:rPr>
        <w:t xml:space="preserve"> (2011) </w:t>
      </w:r>
      <w:r w:rsidRPr="00B528E0">
        <w:rPr>
          <w:rFonts w:ascii="Arial" w:hAnsi="Arial" w:cs="Arial"/>
          <w:i/>
          <w:iCs/>
          <w:color w:val="3A3A3A"/>
          <w:sz w:val="24"/>
          <w:szCs w:val="24"/>
          <w:shd w:val="clear" w:color="auto" w:fill="FFFFFF"/>
        </w:rPr>
        <w:t>Make Sure your employees succeed</w:t>
      </w:r>
      <w:r w:rsidRPr="00B528E0">
        <w:rPr>
          <w:rFonts w:ascii="Arial" w:hAnsi="Arial" w:cs="Arial"/>
          <w:color w:val="3A3A3A"/>
          <w:sz w:val="24"/>
          <w:szCs w:val="24"/>
          <w:shd w:val="clear" w:color="auto" w:fill="FFFFFF"/>
        </w:rPr>
        <w:t xml:space="preserve">. Available at:  </w:t>
      </w:r>
      <w:hyperlink r:id="rId4" w:history="1">
        <w:r w:rsidRPr="00B528E0">
          <w:rPr>
            <w:rStyle w:val="Hyperlink"/>
            <w:rFonts w:ascii="Arial" w:hAnsi="Arial" w:cs="Arial"/>
            <w:sz w:val="24"/>
            <w:szCs w:val="24"/>
            <w:shd w:val="clear" w:color="auto" w:fill="FFFFFF"/>
          </w:rPr>
          <w:t>https://hbr.org/2011/02/making-sure-your-employees-suc</w:t>
        </w:r>
      </w:hyperlink>
      <w:r w:rsidRPr="00B528E0">
        <w:rPr>
          <w:rFonts w:ascii="Arial" w:hAnsi="Arial" w:cs="Arial"/>
          <w:color w:val="3A3A3A"/>
          <w:sz w:val="24"/>
          <w:szCs w:val="24"/>
          <w:shd w:val="clear" w:color="auto" w:fill="FFFFFF"/>
        </w:rPr>
        <w:t>. ( Accessed 3 May 2024)</w:t>
      </w:r>
    </w:p>
    <w:p w14:paraId="05D5ED85" w14:textId="77777777" w:rsidR="00E25B23" w:rsidRPr="00B528E0" w:rsidRDefault="00E25B23" w:rsidP="00E25B23">
      <w:pPr>
        <w:rPr>
          <w:rFonts w:ascii="Arial" w:hAnsi="Arial" w:cs="Arial"/>
          <w:color w:val="3A3A3A"/>
          <w:sz w:val="24"/>
          <w:szCs w:val="24"/>
          <w:shd w:val="clear" w:color="auto" w:fill="FFFFFF"/>
        </w:rPr>
      </w:pPr>
      <w:r w:rsidRPr="00B528E0">
        <w:rPr>
          <w:rFonts w:ascii="Arial" w:hAnsi="Arial" w:cs="Arial"/>
          <w:color w:val="222222"/>
          <w:sz w:val="24"/>
          <w:szCs w:val="24"/>
          <w:shd w:val="clear" w:color="auto" w:fill="FFFFFF"/>
        </w:rPr>
        <w:t>Bellisario, A. and Pavlov, A. (2018) ‘Performance management practices in lean manufacturing organizations: a systematic review of research evidence.’ </w:t>
      </w:r>
      <w:r w:rsidRPr="00B528E0">
        <w:rPr>
          <w:rFonts w:ascii="Arial" w:hAnsi="Arial" w:cs="Arial"/>
          <w:i/>
          <w:iCs/>
          <w:color w:val="222222"/>
          <w:sz w:val="24"/>
          <w:szCs w:val="24"/>
          <w:shd w:val="clear" w:color="auto" w:fill="FFFFFF"/>
        </w:rPr>
        <w:t>Production Planning &amp; Control</w:t>
      </w:r>
      <w:r w:rsidRPr="00B528E0">
        <w:rPr>
          <w:rFonts w:ascii="Arial" w:hAnsi="Arial" w:cs="Arial"/>
          <w:color w:val="222222"/>
          <w:sz w:val="24"/>
          <w:szCs w:val="24"/>
          <w:shd w:val="clear" w:color="auto" w:fill="FFFFFF"/>
        </w:rPr>
        <w:t>, </w:t>
      </w:r>
      <w:r w:rsidRPr="00B528E0">
        <w:rPr>
          <w:rFonts w:ascii="Arial" w:hAnsi="Arial" w:cs="Arial"/>
          <w:i/>
          <w:iCs/>
          <w:color w:val="222222"/>
          <w:sz w:val="24"/>
          <w:szCs w:val="24"/>
          <w:shd w:val="clear" w:color="auto" w:fill="FFFFFF"/>
        </w:rPr>
        <w:t>29</w:t>
      </w:r>
      <w:r w:rsidRPr="00B528E0">
        <w:rPr>
          <w:rFonts w:ascii="Arial" w:hAnsi="Arial" w:cs="Arial"/>
          <w:color w:val="222222"/>
          <w:sz w:val="24"/>
          <w:szCs w:val="24"/>
          <w:shd w:val="clear" w:color="auto" w:fill="FFFFFF"/>
        </w:rPr>
        <w:t>(5), pp.367-385.</w:t>
      </w:r>
    </w:p>
    <w:p w14:paraId="7B05BC83" w14:textId="77777777" w:rsidR="00E25B23" w:rsidRDefault="00E25B23" w:rsidP="00E25B23">
      <w:pPr>
        <w:rPr>
          <w:rFonts w:ascii="Arial" w:hAnsi="Arial" w:cs="Arial"/>
          <w:color w:val="333333"/>
          <w:sz w:val="24"/>
          <w:szCs w:val="24"/>
          <w:shd w:val="clear" w:color="auto" w:fill="FFFFFF"/>
        </w:rPr>
      </w:pPr>
      <w:r w:rsidRPr="00B528E0">
        <w:rPr>
          <w:rFonts w:ascii="Arial" w:hAnsi="Arial" w:cs="Arial"/>
          <w:color w:val="333333"/>
          <w:sz w:val="24"/>
          <w:szCs w:val="24"/>
          <w:shd w:val="clear" w:color="auto" w:fill="FFFFFF"/>
        </w:rPr>
        <w:t>Baek, H., Han, K., and Cho, H. (2023)  ‘Nursing teamwork is essential in promoting patient-</w:t>
      </w:r>
      <w:proofErr w:type="spellStart"/>
      <w:r w:rsidRPr="00B528E0">
        <w:rPr>
          <w:rFonts w:ascii="Arial" w:hAnsi="Arial" w:cs="Arial"/>
          <w:color w:val="333333"/>
          <w:sz w:val="24"/>
          <w:szCs w:val="24"/>
          <w:shd w:val="clear" w:color="auto" w:fill="FFFFFF"/>
        </w:rPr>
        <w:t>centered</w:t>
      </w:r>
      <w:proofErr w:type="spellEnd"/>
      <w:r w:rsidRPr="00B528E0">
        <w:rPr>
          <w:rFonts w:ascii="Arial" w:hAnsi="Arial" w:cs="Arial"/>
          <w:color w:val="333333"/>
          <w:sz w:val="24"/>
          <w:szCs w:val="24"/>
          <w:shd w:val="clear" w:color="auto" w:fill="FFFFFF"/>
        </w:rPr>
        <w:t xml:space="preserve"> care: a cross-sectional study.’ </w:t>
      </w:r>
      <w:r w:rsidRPr="00B528E0">
        <w:rPr>
          <w:rFonts w:ascii="Arial" w:hAnsi="Arial" w:cs="Arial"/>
          <w:i/>
          <w:iCs/>
          <w:color w:val="333333"/>
          <w:sz w:val="24"/>
          <w:szCs w:val="24"/>
          <w:shd w:val="clear" w:color="auto" w:fill="FFFFFF"/>
        </w:rPr>
        <w:t>BMC Nurse</w:t>
      </w:r>
      <w:r w:rsidRPr="00B528E0">
        <w:rPr>
          <w:rFonts w:ascii="Arial" w:hAnsi="Arial" w:cs="Arial"/>
          <w:color w:val="333333"/>
          <w:sz w:val="24"/>
          <w:szCs w:val="24"/>
          <w:shd w:val="clear" w:color="auto" w:fill="FFFFFF"/>
        </w:rPr>
        <w:t> 22, pp. 433.</w:t>
      </w:r>
    </w:p>
    <w:p w14:paraId="261DEC72" w14:textId="77777777" w:rsidR="00E25B23" w:rsidRPr="001E5C66" w:rsidRDefault="00E25B23" w:rsidP="00E25B23">
      <w:pPr>
        <w:rPr>
          <w:rFonts w:ascii="Arial" w:hAnsi="Arial" w:cs="Arial"/>
          <w:color w:val="333333"/>
          <w:sz w:val="24"/>
          <w:szCs w:val="24"/>
          <w:shd w:val="clear" w:color="auto" w:fill="FFFFFF"/>
        </w:rPr>
      </w:pPr>
      <w:r w:rsidRPr="001E5C66">
        <w:rPr>
          <w:rFonts w:ascii="Arial" w:hAnsi="Arial" w:cs="Arial"/>
          <w:color w:val="232323"/>
          <w:sz w:val="24"/>
          <w:szCs w:val="24"/>
          <w:shd w:val="clear" w:color="auto" w:fill="FFFFFF"/>
        </w:rPr>
        <w:t>Cappelli, P. and Tavis, A. (2016) ‘The Performance Management Revolution.</w:t>
      </w:r>
      <w:r w:rsidRPr="001E5C66">
        <w:rPr>
          <w:rFonts w:ascii="Arial" w:hAnsi="Arial" w:cs="Arial"/>
          <w:i/>
          <w:iCs/>
          <w:color w:val="232323"/>
          <w:sz w:val="24"/>
          <w:szCs w:val="24"/>
          <w:shd w:val="clear" w:color="auto" w:fill="FFFFFF"/>
        </w:rPr>
        <w:t>’ Harvard Business Review,</w:t>
      </w:r>
      <w:r w:rsidRPr="001E5C66">
        <w:rPr>
          <w:rFonts w:ascii="Arial" w:hAnsi="Arial" w:cs="Arial"/>
          <w:color w:val="232323"/>
          <w:sz w:val="24"/>
          <w:szCs w:val="24"/>
          <w:shd w:val="clear" w:color="auto" w:fill="FFFFFF"/>
        </w:rPr>
        <w:t xml:space="preserve"> </w:t>
      </w:r>
      <w:r>
        <w:rPr>
          <w:rFonts w:ascii="Arial" w:hAnsi="Arial" w:cs="Arial"/>
          <w:color w:val="232323"/>
          <w:sz w:val="24"/>
          <w:szCs w:val="24"/>
          <w:shd w:val="clear" w:color="auto" w:fill="FFFFFF"/>
        </w:rPr>
        <w:t>94(</w:t>
      </w:r>
      <w:r w:rsidRPr="001E5C66">
        <w:rPr>
          <w:rFonts w:ascii="Arial" w:hAnsi="Arial" w:cs="Arial"/>
          <w:color w:val="232323"/>
          <w:sz w:val="24"/>
          <w:szCs w:val="24"/>
          <w:shd w:val="clear" w:color="auto" w:fill="FFFFFF"/>
        </w:rPr>
        <w:t>10</w:t>
      </w:r>
      <w:r>
        <w:rPr>
          <w:rFonts w:ascii="Arial" w:hAnsi="Arial" w:cs="Arial"/>
          <w:color w:val="232323"/>
          <w:sz w:val="24"/>
          <w:szCs w:val="24"/>
          <w:shd w:val="clear" w:color="auto" w:fill="FFFFFF"/>
        </w:rPr>
        <w:t>)</w:t>
      </w:r>
      <w:r w:rsidRPr="001E5C66">
        <w:rPr>
          <w:rFonts w:ascii="Arial" w:hAnsi="Arial" w:cs="Arial"/>
          <w:color w:val="232323"/>
          <w:sz w:val="24"/>
          <w:szCs w:val="24"/>
          <w:shd w:val="clear" w:color="auto" w:fill="FFFFFF"/>
        </w:rPr>
        <w:t>,  pp.58-67</w:t>
      </w:r>
      <w:r>
        <w:rPr>
          <w:rFonts w:ascii="Arial" w:hAnsi="Arial" w:cs="Arial"/>
          <w:color w:val="232323"/>
          <w:sz w:val="24"/>
          <w:szCs w:val="24"/>
          <w:shd w:val="clear" w:color="auto" w:fill="FFFFFF"/>
        </w:rPr>
        <w:t>.</w:t>
      </w:r>
    </w:p>
    <w:p w14:paraId="650498D2"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CIPD (2023) </w:t>
      </w:r>
      <w:r w:rsidRPr="00B528E0">
        <w:rPr>
          <w:rFonts w:ascii="Arial" w:hAnsi="Arial" w:cs="Arial"/>
          <w:i/>
          <w:iCs/>
          <w:sz w:val="24"/>
          <w:szCs w:val="24"/>
        </w:rPr>
        <w:t>High performing teams.</w:t>
      </w:r>
      <w:r w:rsidRPr="00B528E0">
        <w:rPr>
          <w:rFonts w:ascii="Arial" w:hAnsi="Arial" w:cs="Arial"/>
          <w:sz w:val="24"/>
          <w:szCs w:val="24"/>
        </w:rPr>
        <w:t xml:space="preserve"> Available at: </w:t>
      </w:r>
      <w:hyperlink r:id="rId5" w:history="1">
        <w:r w:rsidRPr="00B528E0">
          <w:rPr>
            <w:rStyle w:val="Hyperlink"/>
            <w:rFonts w:ascii="Arial" w:hAnsi="Arial" w:cs="Arial"/>
            <w:sz w:val="24"/>
            <w:szCs w:val="24"/>
          </w:rPr>
          <w:t>https://www.cipd.org/uk/knowledge/evidence-reviews/high-performing-teams/</w:t>
        </w:r>
      </w:hyperlink>
      <w:r w:rsidRPr="00B528E0">
        <w:rPr>
          <w:rFonts w:ascii="Arial" w:hAnsi="Arial" w:cs="Arial"/>
          <w:sz w:val="24"/>
          <w:szCs w:val="24"/>
        </w:rPr>
        <w:t>.</w:t>
      </w:r>
      <w:r>
        <w:rPr>
          <w:rFonts w:ascii="Arial" w:hAnsi="Arial" w:cs="Arial"/>
          <w:sz w:val="24"/>
          <w:szCs w:val="24"/>
        </w:rPr>
        <w:t xml:space="preserve"> </w:t>
      </w:r>
      <w:r w:rsidRPr="00B528E0">
        <w:rPr>
          <w:rFonts w:ascii="Arial" w:hAnsi="Arial" w:cs="Arial"/>
          <w:sz w:val="24"/>
          <w:szCs w:val="24"/>
        </w:rPr>
        <w:t>(Accessed 4 May 2024).</w:t>
      </w:r>
    </w:p>
    <w:p w14:paraId="7C678E19"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CIPD (2024) </w:t>
      </w:r>
      <w:r w:rsidRPr="00B528E0">
        <w:rPr>
          <w:rFonts w:ascii="Arial" w:hAnsi="Arial" w:cs="Arial"/>
          <w:i/>
          <w:iCs/>
          <w:sz w:val="24"/>
          <w:szCs w:val="24"/>
        </w:rPr>
        <w:t>Performance Factsheet. Available at:</w:t>
      </w:r>
      <w:r w:rsidRPr="00B528E0">
        <w:rPr>
          <w:rFonts w:ascii="Arial" w:hAnsi="Arial" w:cs="Arial"/>
          <w:sz w:val="24"/>
          <w:szCs w:val="24"/>
        </w:rPr>
        <w:t xml:space="preserve"> </w:t>
      </w:r>
      <w:hyperlink r:id="rId6" w:history="1">
        <w:r w:rsidRPr="00B528E0">
          <w:rPr>
            <w:rStyle w:val="Hyperlink"/>
            <w:rFonts w:ascii="Arial" w:hAnsi="Arial" w:cs="Arial"/>
            <w:sz w:val="24"/>
            <w:szCs w:val="24"/>
          </w:rPr>
          <w:t>https://www.cipd.org/uk/knowledge/factsheets/performance-factsheet/</w:t>
        </w:r>
      </w:hyperlink>
      <w:r w:rsidRPr="00B528E0">
        <w:rPr>
          <w:rFonts w:ascii="Arial" w:hAnsi="Arial" w:cs="Arial"/>
          <w:sz w:val="24"/>
          <w:szCs w:val="24"/>
        </w:rPr>
        <w:t xml:space="preserve"> (Accessed 5 May 2024). </w:t>
      </w:r>
    </w:p>
    <w:p w14:paraId="2BC33ECF" w14:textId="77777777" w:rsidR="00E25B23" w:rsidRPr="00B528E0" w:rsidRDefault="00E25B23" w:rsidP="00E25B23">
      <w:pPr>
        <w:rPr>
          <w:rFonts w:ascii="Arial" w:hAnsi="Arial" w:cs="Arial"/>
          <w:color w:val="232323"/>
          <w:sz w:val="24"/>
          <w:szCs w:val="24"/>
          <w:shd w:val="clear" w:color="auto" w:fill="FFFFFF"/>
        </w:rPr>
      </w:pPr>
      <w:r w:rsidRPr="00B528E0">
        <w:rPr>
          <w:rFonts w:ascii="Arial" w:hAnsi="Arial" w:cs="Arial"/>
          <w:color w:val="232323"/>
          <w:sz w:val="24"/>
          <w:szCs w:val="24"/>
          <w:shd w:val="clear" w:color="auto" w:fill="FFFFFF"/>
        </w:rPr>
        <w:t>Drucker, P.F. (1954) The Practice of Management. Harper &amp; Row, New York.</w:t>
      </w:r>
    </w:p>
    <w:p w14:paraId="7C4D4A10"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Edmundson, A &amp; Harvey, J. (2018) ‘Cross-boundary teaming for innovation: Integrating research on teams and knowledge in organization.’ </w:t>
      </w:r>
      <w:r w:rsidRPr="00B528E0">
        <w:rPr>
          <w:rFonts w:ascii="Arial" w:hAnsi="Arial" w:cs="Arial"/>
          <w:i/>
          <w:iCs/>
          <w:sz w:val="24"/>
          <w:szCs w:val="24"/>
        </w:rPr>
        <w:t xml:space="preserve">Human Resource Management review. </w:t>
      </w:r>
      <w:r w:rsidRPr="00B528E0">
        <w:rPr>
          <w:rFonts w:ascii="Arial" w:hAnsi="Arial" w:cs="Arial"/>
          <w:sz w:val="24"/>
          <w:szCs w:val="24"/>
        </w:rPr>
        <w:t>28(4) pp.347-360.</w:t>
      </w:r>
    </w:p>
    <w:p w14:paraId="3C1F30DD"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Gothelf, J (2024)  </w:t>
      </w:r>
      <w:r w:rsidRPr="00B528E0">
        <w:rPr>
          <w:rFonts w:ascii="Arial" w:hAnsi="Arial" w:cs="Arial"/>
          <w:i/>
          <w:iCs/>
          <w:sz w:val="24"/>
          <w:szCs w:val="24"/>
        </w:rPr>
        <w:t>Use OKRS to set goals for teams not individuals.</w:t>
      </w:r>
      <w:r w:rsidRPr="00B528E0">
        <w:rPr>
          <w:rFonts w:ascii="Arial" w:hAnsi="Arial" w:cs="Arial"/>
          <w:sz w:val="24"/>
          <w:szCs w:val="24"/>
        </w:rPr>
        <w:t xml:space="preserve"> Available at: </w:t>
      </w:r>
      <w:hyperlink r:id="rId7" w:history="1">
        <w:r w:rsidRPr="00B528E0">
          <w:rPr>
            <w:rStyle w:val="Hyperlink"/>
            <w:rFonts w:ascii="Arial" w:hAnsi="Arial" w:cs="Arial"/>
            <w:sz w:val="24"/>
            <w:szCs w:val="24"/>
          </w:rPr>
          <w:t>https://hbr.org/2020/12/use-okrs-to-set-goals-for-teams-not-individuals</w:t>
        </w:r>
      </w:hyperlink>
      <w:r w:rsidRPr="00B528E0">
        <w:rPr>
          <w:rFonts w:ascii="Arial" w:hAnsi="Arial" w:cs="Arial"/>
          <w:sz w:val="24"/>
          <w:szCs w:val="24"/>
        </w:rPr>
        <w:t>. ( Accessed 4 May 2024).</w:t>
      </w:r>
    </w:p>
    <w:p w14:paraId="13A25B3D" w14:textId="77777777" w:rsidR="00E25B23" w:rsidRPr="001E5C66" w:rsidRDefault="00E25B23" w:rsidP="00E25B23">
      <w:pPr>
        <w:rPr>
          <w:rFonts w:ascii="Arial" w:hAnsi="Arial" w:cs="Arial"/>
          <w:sz w:val="24"/>
          <w:szCs w:val="24"/>
        </w:rPr>
      </w:pPr>
      <w:r w:rsidRPr="001E5C66">
        <w:rPr>
          <w:rFonts w:ascii="Arial" w:hAnsi="Arial" w:cs="Arial"/>
          <w:sz w:val="24"/>
          <w:szCs w:val="24"/>
        </w:rPr>
        <w:t xml:space="preserve">HDUHB (2024) </w:t>
      </w:r>
      <w:r w:rsidRPr="001E5C66">
        <w:rPr>
          <w:rFonts w:ascii="Arial" w:hAnsi="Arial" w:cs="Arial"/>
          <w:i/>
          <w:iCs/>
          <w:sz w:val="24"/>
          <w:szCs w:val="24"/>
        </w:rPr>
        <w:t>Performance Management</w:t>
      </w:r>
      <w:r w:rsidRPr="001E5C66">
        <w:rPr>
          <w:rFonts w:ascii="Arial" w:hAnsi="Arial" w:cs="Arial"/>
          <w:sz w:val="24"/>
          <w:szCs w:val="24"/>
        </w:rPr>
        <w:t>. HDUHB. Unpublished.</w:t>
      </w:r>
    </w:p>
    <w:p w14:paraId="5692FB8A" w14:textId="77777777" w:rsidR="00E25B23" w:rsidRPr="001E5C66" w:rsidRDefault="00E25B23" w:rsidP="00E25B23">
      <w:pPr>
        <w:rPr>
          <w:rFonts w:ascii="Arial" w:hAnsi="Arial" w:cs="Arial"/>
          <w:sz w:val="24"/>
          <w:szCs w:val="24"/>
        </w:rPr>
      </w:pPr>
      <w:r w:rsidRPr="001E5C66">
        <w:rPr>
          <w:rFonts w:ascii="Arial" w:hAnsi="Arial" w:cs="Arial"/>
          <w:sz w:val="24"/>
          <w:szCs w:val="24"/>
        </w:rPr>
        <w:t xml:space="preserve">Hirst, Giles &amp; Knippenberg, </w:t>
      </w:r>
      <w:proofErr w:type="spellStart"/>
      <w:r w:rsidRPr="001E5C66">
        <w:rPr>
          <w:rFonts w:ascii="Arial" w:hAnsi="Arial" w:cs="Arial"/>
          <w:sz w:val="24"/>
          <w:szCs w:val="24"/>
        </w:rPr>
        <w:t>Daan</w:t>
      </w:r>
      <w:proofErr w:type="spellEnd"/>
      <w:r w:rsidRPr="001E5C66">
        <w:rPr>
          <w:rFonts w:ascii="Arial" w:hAnsi="Arial" w:cs="Arial"/>
          <w:sz w:val="24"/>
          <w:szCs w:val="24"/>
        </w:rPr>
        <w:t xml:space="preserve"> &amp; Zhou, Jing. (2009) ‘A Cross-Level Perspective on Employee Creativity: Goal Orientation, Team Learning Behaviour, and Individual Creativity. ’ </w:t>
      </w:r>
      <w:r w:rsidRPr="001E5C66">
        <w:rPr>
          <w:rFonts w:ascii="Arial" w:hAnsi="Arial" w:cs="Arial"/>
          <w:i/>
          <w:iCs/>
          <w:sz w:val="24"/>
          <w:szCs w:val="24"/>
        </w:rPr>
        <w:t>Academy of Management Journal</w:t>
      </w:r>
      <w:r w:rsidRPr="001E5C66">
        <w:rPr>
          <w:rFonts w:ascii="Arial" w:hAnsi="Arial" w:cs="Arial"/>
          <w:sz w:val="24"/>
          <w:szCs w:val="24"/>
        </w:rPr>
        <w:t>. 52 (2) 280-293. 10.5465/AMJ.2009.37308035.</w:t>
      </w:r>
    </w:p>
    <w:p w14:paraId="5FC8C8CE" w14:textId="77777777" w:rsidR="00E25B23" w:rsidRPr="00B528E0" w:rsidRDefault="00E25B23" w:rsidP="00E25B23">
      <w:pPr>
        <w:rPr>
          <w:rFonts w:ascii="Arial" w:hAnsi="Arial" w:cs="Arial"/>
          <w:sz w:val="24"/>
          <w:szCs w:val="24"/>
        </w:rPr>
      </w:pPr>
      <w:r w:rsidRPr="00B528E0">
        <w:rPr>
          <w:rFonts w:ascii="Arial" w:hAnsi="Arial" w:cs="Arial"/>
          <w:sz w:val="24"/>
          <w:szCs w:val="24"/>
        </w:rPr>
        <w:t>Kirkman, B.L., &amp; Rosen, B. (2000) Powering up teams. Organizational Dynamics, 28, 48–66</w:t>
      </w:r>
    </w:p>
    <w:p w14:paraId="34CC615A" w14:textId="77777777" w:rsidR="00E25B23" w:rsidRPr="00B528E0" w:rsidRDefault="00E25B23" w:rsidP="00E25B23">
      <w:pPr>
        <w:rPr>
          <w:rFonts w:ascii="Arial" w:hAnsi="Arial" w:cs="Arial"/>
          <w:sz w:val="24"/>
          <w:szCs w:val="24"/>
        </w:rPr>
      </w:pPr>
      <w:bookmarkStart w:id="0" w:name="_Hlk165788813"/>
      <w:r w:rsidRPr="00B528E0">
        <w:rPr>
          <w:rFonts w:ascii="Arial" w:hAnsi="Arial" w:cs="Arial"/>
          <w:color w:val="333333"/>
          <w:sz w:val="24"/>
          <w:szCs w:val="24"/>
          <w:shd w:val="clear" w:color="auto" w:fill="FFFFFF"/>
        </w:rPr>
        <w:t>Kozlowski,</w:t>
      </w:r>
      <w:bookmarkEnd w:id="0"/>
      <w:r w:rsidRPr="00B528E0">
        <w:rPr>
          <w:rFonts w:ascii="Arial" w:hAnsi="Arial" w:cs="Arial"/>
          <w:color w:val="333333"/>
          <w:sz w:val="24"/>
          <w:szCs w:val="24"/>
          <w:shd w:val="clear" w:color="auto" w:fill="FFFFFF"/>
        </w:rPr>
        <w:t xml:space="preserve"> S. W. J., &amp; </w:t>
      </w:r>
      <w:proofErr w:type="spellStart"/>
      <w:r w:rsidRPr="00B528E0">
        <w:rPr>
          <w:rFonts w:ascii="Arial" w:hAnsi="Arial" w:cs="Arial"/>
          <w:color w:val="333333"/>
          <w:sz w:val="24"/>
          <w:szCs w:val="24"/>
          <w:shd w:val="clear" w:color="auto" w:fill="FFFFFF"/>
        </w:rPr>
        <w:t>Ilgen</w:t>
      </w:r>
      <w:proofErr w:type="spellEnd"/>
      <w:r w:rsidRPr="00B528E0">
        <w:rPr>
          <w:rFonts w:ascii="Arial" w:hAnsi="Arial" w:cs="Arial"/>
          <w:color w:val="333333"/>
          <w:sz w:val="24"/>
          <w:szCs w:val="24"/>
          <w:shd w:val="clear" w:color="auto" w:fill="FFFFFF"/>
        </w:rPr>
        <w:t xml:space="preserve">, D. R. (2006) </w:t>
      </w:r>
      <w:r>
        <w:rPr>
          <w:rFonts w:ascii="Arial" w:hAnsi="Arial" w:cs="Arial"/>
          <w:color w:val="333333"/>
          <w:sz w:val="24"/>
          <w:szCs w:val="24"/>
          <w:shd w:val="clear" w:color="auto" w:fill="FFFFFF"/>
        </w:rPr>
        <w:t>‘</w:t>
      </w:r>
      <w:r w:rsidRPr="00B528E0">
        <w:rPr>
          <w:rFonts w:ascii="Arial" w:hAnsi="Arial" w:cs="Arial"/>
          <w:color w:val="333333"/>
          <w:sz w:val="24"/>
          <w:szCs w:val="24"/>
          <w:shd w:val="clear" w:color="auto" w:fill="FFFFFF"/>
        </w:rPr>
        <w:t>Enhancing the Effectiveness of Work Groups and Teams.</w:t>
      </w:r>
      <w:r>
        <w:rPr>
          <w:rFonts w:ascii="Arial" w:hAnsi="Arial" w:cs="Arial"/>
          <w:color w:val="333333"/>
          <w:sz w:val="24"/>
          <w:szCs w:val="24"/>
          <w:shd w:val="clear" w:color="auto" w:fill="FFFFFF"/>
        </w:rPr>
        <w:t>’</w:t>
      </w:r>
      <w:r w:rsidRPr="00B528E0">
        <w:rPr>
          <w:rFonts w:ascii="Arial" w:hAnsi="Arial" w:cs="Arial"/>
          <w:color w:val="333333"/>
          <w:sz w:val="24"/>
          <w:szCs w:val="24"/>
          <w:shd w:val="clear" w:color="auto" w:fill="FFFFFF"/>
        </w:rPr>
        <w:t> </w:t>
      </w:r>
      <w:r w:rsidRPr="00B528E0">
        <w:rPr>
          <w:rFonts w:ascii="Arial" w:hAnsi="Arial" w:cs="Arial"/>
          <w:i/>
          <w:iCs/>
          <w:color w:val="333333"/>
          <w:sz w:val="24"/>
          <w:szCs w:val="24"/>
          <w:shd w:val="clear" w:color="auto" w:fill="FFFFFF"/>
        </w:rPr>
        <w:t>Psychological Science in the Public Interest</w:t>
      </w:r>
      <w:r w:rsidRPr="00B528E0">
        <w:rPr>
          <w:rFonts w:ascii="Arial" w:hAnsi="Arial" w:cs="Arial"/>
          <w:color w:val="333333"/>
          <w:sz w:val="24"/>
          <w:szCs w:val="24"/>
          <w:shd w:val="clear" w:color="auto" w:fill="FFFFFF"/>
        </w:rPr>
        <w:t>, </w:t>
      </w:r>
      <w:r w:rsidRPr="00B528E0">
        <w:rPr>
          <w:rFonts w:ascii="Arial" w:hAnsi="Arial" w:cs="Arial"/>
          <w:i/>
          <w:iCs/>
          <w:color w:val="333333"/>
          <w:sz w:val="24"/>
          <w:szCs w:val="24"/>
          <w:shd w:val="clear" w:color="auto" w:fill="FFFFFF"/>
        </w:rPr>
        <w:t>7</w:t>
      </w:r>
      <w:r w:rsidRPr="00B528E0">
        <w:rPr>
          <w:rFonts w:ascii="Arial" w:hAnsi="Arial" w:cs="Arial"/>
          <w:color w:val="333333"/>
          <w:sz w:val="24"/>
          <w:szCs w:val="24"/>
          <w:shd w:val="clear" w:color="auto" w:fill="FFFFFF"/>
        </w:rPr>
        <w:t>(3), 77-124. </w:t>
      </w:r>
      <w:hyperlink r:id="rId8" w:history="1">
        <w:r w:rsidRPr="00B528E0">
          <w:rPr>
            <w:rStyle w:val="Hyperlink"/>
            <w:rFonts w:ascii="Arial" w:hAnsi="Arial" w:cs="Arial"/>
            <w:color w:val="006ACC"/>
            <w:sz w:val="24"/>
            <w:szCs w:val="24"/>
            <w:shd w:val="clear" w:color="auto" w:fill="FFFFFF"/>
          </w:rPr>
          <w:t>https://doi.org/10.1111/j.1529-1006.2006.00030.x</w:t>
        </w:r>
      </w:hyperlink>
    </w:p>
    <w:p w14:paraId="1FBF7D5C"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Laker, B (2024) </w:t>
      </w:r>
      <w:r w:rsidRPr="00B528E0">
        <w:rPr>
          <w:rFonts w:ascii="Arial" w:hAnsi="Arial" w:cs="Arial"/>
          <w:i/>
          <w:iCs/>
          <w:sz w:val="24"/>
          <w:szCs w:val="24"/>
        </w:rPr>
        <w:t>How OKRS are reshaping team goals in 2024</w:t>
      </w:r>
      <w:r w:rsidRPr="00B528E0">
        <w:rPr>
          <w:rFonts w:ascii="Arial" w:hAnsi="Arial" w:cs="Arial"/>
          <w:sz w:val="24"/>
          <w:szCs w:val="24"/>
        </w:rPr>
        <w:t xml:space="preserve">. Available at:  </w:t>
      </w:r>
      <w:hyperlink r:id="rId9" w:history="1">
        <w:r w:rsidRPr="00B528E0">
          <w:rPr>
            <w:rStyle w:val="Hyperlink"/>
            <w:rFonts w:ascii="Arial" w:hAnsi="Arial" w:cs="Arial"/>
            <w:sz w:val="24"/>
            <w:szCs w:val="24"/>
          </w:rPr>
          <w:t>https://sloanreview.mit.edu/article/from-vision-to-reality-how-okrs-are-reshaping-team-goals-in-2024/</w:t>
        </w:r>
      </w:hyperlink>
      <w:r w:rsidRPr="00B528E0">
        <w:rPr>
          <w:rFonts w:ascii="Arial" w:hAnsi="Arial" w:cs="Arial"/>
          <w:sz w:val="24"/>
          <w:szCs w:val="24"/>
        </w:rPr>
        <w:t>. (Accessed 4 May 2024)</w:t>
      </w:r>
    </w:p>
    <w:p w14:paraId="1038E6BA" w14:textId="77777777" w:rsidR="00E25B23" w:rsidRPr="00B528E0" w:rsidRDefault="00E25B23" w:rsidP="00E25B23">
      <w:pPr>
        <w:rPr>
          <w:rFonts w:ascii="Arial" w:hAnsi="Arial" w:cs="Arial"/>
          <w:color w:val="000000" w:themeColor="text1"/>
          <w:sz w:val="24"/>
          <w:szCs w:val="24"/>
          <w:shd w:val="clear" w:color="auto" w:fill="FFFFFF"/>
        </w:rPr>
      </w:pPr>
      <w:r w:rsidRPr="00B528E0">
        <w:rPr>
          <w:rFonts w:ascii="Arial" w:hAnsi="Arial" w:cs="Arial"/>
          <w:color w:val="000000" w:themeColor="text1"/>
          <w:sz w:val="24"/>
          <w:szCs w:val="24"/>
          <w:shd w:val="clear" w:color="auto" w:fill="FFFFFF"/>
        </w:rPr>
        <w:t>Lencioni, P. (2002) </w:t>
      </w:r>
      <w:r w:rsidRPr="00B528E0">
        <w:rPr>
          <w:rStyle w:val="Emphasis"/>
          <w:rFonts w:ascii="Arial" w:hAnsi="Arial" w:cs="Arial"/>
          <w:color w:val="000000" w:themeColor="text1"/>
          <w:sz w:val="24"/>
          <w:szCs w:val="24"/>
          <w:bdr w:val="none" w:sz="0" w:space="0" w:color="auto" w:frame="1"/>
          <w:shd w:val="clear" w:color="auto" w:fill="FFFFFF"/>
        </w:rPr>
        <w:t>The five dysfunctions of a team</w:t>
      </w:r>
      <w:r w:rsidRPr="00B528E0">
        <w:rPr>
          <w:rFonts w:ascii="Arial" w:hAnsi="Arial" w:cs="Arial"/>
          <w:color w:val="000000" w:themeColor="text1"/>
          <w:sz w:val="24"/>
          <w:szCs w:val="24"/>
          <w:shd w:val="clear" w:color="auto" w:fill="FFFFFF"/>
        </w:rPr>
        <w:t>, New York, NY: Jossey-Bass.</w:t>
      </w:r>
    </w:p>
    <w:p w14:paraId="71F818CD" w14:textId="77777777" w:rsidR="00E25B23" w:rsidRPr="00B528E0" w:rsidRDefault="00E25B23" w:rsidP="00E25B23">
      <w:pPr>
        <w:rPr>
          <w:rFonts w:ascii="Arial" w:hAnsi="Arial" w:cs="Arial"/>
          <w:sz w:val="24"/>
          <w:szCs w:val="24"/>
        </w:rPr>
      </w:pPr>
      <w:proofErr w:type="spellStart"/>
      <w:r w:rsidRPr="00B528E0">
        <w:rPr>
          <w:rFonts w:ascii="Arial" w:hAnsi="Arial" w:cs="Arial"/>
          <w:sz w:val="24"/>
          <w:szCs w:val="24"/>
        </w:rPr>
        <w:lastRenderedPageBreak/>
        <w:t>Leondard</w:t>
      </w:r>
      <w:proofErr w:type="spellEnd"/>
      <w:r w:rsidRPr="00B528E0">
        <w:rPr>
          <w:rFonts w:ascii="Arial" w:hAnsi="Arial" w:cs="Arial"/>
          <w:sz w:val="24"/>
          <w:szCs w:val="24"/>
        </w:rPr>
        <w:t xml:space="preserve">, K  and Watts, R (2022) </w:t>
      </w:r>
      <w:r w:rsidRPr="00B528E0">
        <w:rPr>
          <w:rFonts w:ascii="Arial" w:hAnsi="Arial" w:cs="Arial"/>
          <w:i/>
          <w:iCs/>
          <w:sz w:val="24"/>
          <w:szCs w:val="24"/>
        </w:rPr>
        <w:t xml:space="preserve">The Ultimate Guide </w:t>
      </w:r>
      <w:proofErr w:type="gramStart"/>
      <w:r w:rsidRPr="00B528E0">
        <w:rPr>
          <w:rFonts w:ascii="Arial" w:hAnsi="Arial" w:cs="Arial"/>
          <w:i/>
          <w:iCs/>
          <w:sz w:val="24"/>
          <w:szCs w:val="24"/>
        </w:rPr>
        <w:t>To</w:t>
      </w:r>
      <w:proofErr w:type="gramEnd"/>
      <w:r w:rsidRPr="00B528E0">
        <w:rPr>
          <w:rFonts w:ascii="Arial" w:hAnsi="Arial" w:cs="Arial"/>
          <w:i/>
          <w:iCs/>
          <w:sz w:val="24"/>
          <w:szCs w:val="24"/>
        </w:rPr>
        <w:t xml:space="preserve"> S.M.A.R.T. Goals.</w:t>
      </w:r>
      <w:r w:rsidRPr="00B528E0">
        <w:rPr>
          <w:rFonts w:ascii="Arial" w:hAnsi="Arial" w:cs="Arial"/>
          <w:sz w:val="24"/>
          <w:szCs w:val="24"/>
        </w:rPr>
        <w:t xml:space="preserve"> Available at: </w:t>
      </w:r>
      <w:hyperlink r:id="rId10" w:history="1">
        <w:r w:rsidRPr="00B528E0">
          <w:rPr>
            <w:rStyle w:val="Hyperlink"/>
            <w:rFonts w:ascii="Arial" w:hAnsi="Arial" w:cs="Arial"/>
            <w:sz w:val="24"/>
            <w:szCs w:val="24"/>
          </w:rPr>
          <w:t>https://www.forbes.com/advisor/business/smart-goals/</w:t>
        </w:r>
      </w:hyperlink>
      <w:r w:rsidRPr="00B528E0">
        <w:rPr>
          <w:rFonts w:ascii="Arial" w:hAnsi="Arial" w:cs="Arial"/>
          <w:sz w:val="24"/>
          <w:szCs w:val="24"/>
        </w:rPr>
        <w:t>. (Accessed 4 May 2024)</w:t>
      </w:r>
    </w:p>
    <w:p w14:paraId="55DC6942" w14:textId="77777777" w:rsidR="00E25B23" w:rsidRPr="00B528E0" w:rsidRDefault="00E25B23" w:rsidP="00E25B23">
      <w:pPr>
        <w:rPr>
          <w:rFonts w:ascii="Arial" w:hAnsi="Arial" w:cs="Arial"/>
          <w:color w:val="3A3A3A"/>
          <w:sz w:val="24"/>
          <w:szCs w:val="24"/>
          <w:shd w:val="clear" w:color="auto" w:fill="FFFFFF"/>
        </w:rPr>
      </w:pPr>
      <w:r w:rsidRPr="00B528E0">
        <w:rPr>
          <w:rFonts w:ascii="Arial" w:hAnsi="Arial" w:cs="Arial"/>
          <w:color w:val="3A3A3A"/>
          <w:sz w:val="24"/>
          <w:szCs w:val="24"/>
          <w:shd w:val="clear" w:color="auto" w:fill="FFFFFF"/>
        </w:rPr>
        <w:t xml:space="preserve">Liu, Y., Wang, S. and Yao, X. (2019) </w:t>
      </w:r>
      <w:r>
        <w:rPr>
          <w:rFonts w:ascii="Arial" w:hAnsi="Arial" w:cs="Arial"/>
          <w:color w:val="3A3A3A"/>
          <w:sz w:val="24"/>
          <w:szCs w:val="24"/>
          <w:shd w:val="clear" w:color="auto" w:fill="FFFFFF"/>
        </w:rPr>
        <w:t>‘</w:t>
      </w:r>
      <w:r w:rsidRPr="00B528E0">
        <w:rPr>
          <w:rFonts w:ascii="Arial" w:hAnsi="Arial" w:cs="Arial"/>
          <w:color w:val="3A3A3A"/>
          <w:sz w:val="24"/>
          <w:szCs w:val="24"/>
          <w:shd w:val="clear" w:color="auto" w:fill="FFFFFF"/>
        </w:rPr>
        <w:t>Individual Goal Orientations, Team Empowerment, and Employee Creative Performance: A Case of Cross</w:t>
      </w:r>
      <w:r w:rsidRPr="00B528E0">
        <w:rPr>
          <w:rFonts w:ascii="Cambria Math" w:hAnsi="Cambria Math" w:cs="Cambria Math"/>
          <w:color w:val="3A3A3A"/>
          <w:sz w:val="24"/>
          <w:szCs w:val="24"/>
          <w:shd w:val="clear" w:color="auto" w:fill="FFFFFF"/>
        </w:rPr>
        <w:t>‐</w:t>
      </w:r>
      <w:r w:rsidRPr="00B528E0">
        <w:rPr>
          <w:rFonts w:ascii="Arial" w:hAnsi="Arial" w:cs="Arial"/>
          <w:color w:val="3A3A3A"/>
          <w:sz w:val="24"/>
          <w:szCs w:val="24"/>
          <w:shd w:val="clear" w:color="auto" w:fill="FFFFFF"/>
        </w:rPr>
        <w:t>level Interactions,</w:t>
      </w:r>
      <w:r>
        <w:rPr>
          <w:rFonts w:ascii="Arial" w:hAnsi="Arial" w:cs="Arial"/>
          <w:color w:val="3A3A3A"/>
          <w:sz w:val="24"/>
          <w:szCs w:val="24"/>
          <w:shd w:val="clear" w:color="auto" w:fill="FFFFFF"/>
        </w:rPr>
        <w:t>’</w:t>
      </w:r>
      <w:r w:rsidRPr="00B528E0">
        <w:rPr>
          <w:rFonts w:ascii="Arial" w:hAnsi="Arial" w:cs="Arial"/>
          <w:color w:val="3A3A3A"/>
          <w:sz w:val="24"/>
          <w:szCs w:val="24"/>
          <w:shd w:val="clear" w:color="auto" w:fill="FFFFFF"/>
        </w:rPr>
        <w:t> </w:t>
      </w:r>
      <w:r w:rsidRPr="00B528E0">
        <w:rPr>
          <w:rFonts w:ascii="Arial" w:hAnsi="Arial" w:cs="Arial"/>
          <w:i/>
          <w:iCs/>
          <w:color w:val="3A3A3A"/>
          <w:sz w:val="24"/>
          <w:szCs w:val="24"/>
          <w:shd w:val="clear" w:color="auto" w:fill="FFFFFF"/>
        </w:rPr>
        <w:t>The Journal of creative behaviour</w:t>
      </w:r>
      <w:r w:rsidRPr="00B528E0">
        <w:rPr>
          <w:rFonts w:ascii="Arial" w:hAnsi="Arial" w:cs="Arial"/>
          <w:color w:val="3A3A3A"/>
          <w:sz w:val="24"/>
          <w:szCs w:val="24"/>
          <w:shd w:val="clear" w:color="auto" w:fill="FFFFFF"/>
        </w:rPr>
        <w:t xml:space="preserve">, 53(4), pp. 443–456. Available at: </w:t>
      </w:r>
      <w:hyperlink r:id="rId11" w:history="1">
        <w:r w:rsidRPr="00B528E0">
          <w:rPr>
            <w:rStyle w:val="Hyperlink"/>
            <w:rFonts w:ascii="Arial" w:hAnsi="Arial" w:cs="Arial"/>
            <w:sz w:val="24"/>
            <w:szCs w:val="24"/>
            <w:shd w:val="clear" w:color="auto" w:fill="FFFFFF"/>
          </w:rPr>
          <w:t>https://doi.org/10.1002/jocb.220</w:t>
        </w:r>
      </w:hyperlink>
      <w:r w:rsidRPr="00B528E0">
        <w:rPr>
          <w:rFonts w:ascii="Arial" w:hAnsi="Arial" w:cs="Arial"/>
          <w:color w:val="3A3A3A"/>
          <w:sz w:val="24"/>
          <w:szCs w:val="24"/>
          <w:shd w:val="clear" w:color="auto" w:fill="FFFFFF"/>
        </w:rPr>
        <w:t>.</w:t>
      </w:r>
    </w:p>
    <w:p w14:paraId="03BEDB54" w14:textId="77777777" w:rsidR="00E25B23" w:rsidRPr="00B528E0" w:rsidRDefault="00E25B23" w:rsidP="00E25B23">
      <w:pPr>
        <w:rPr>
          <w:rFonts w:ascii="Arial" w:hAnsi="Arial" w:cs="Arial"/>
          <w:sz w:val="24"/>
          <w:szCs w:val="24"/>
        </w:rPr>
      </w:pPr>
      <w:r w:rsidRPr="00B528E0">
        <w:rPr>
          <w:rFonts w:ascii="Arial" w:hAnsi="Arial" w:cs="Arial"/>
          <w:sz w:val="24"/>
          <w:szCs w:val="24"/>
        </w:rPr>
        <w:t>Locke, E.A. and Latham, G.P., 1990. A theory of goal setting &amp; task performance. Prentice-Hall, Inc.</w:t>
      </w:r>
    </w:p>
    <w:p w14:paraId="4BF0CA88"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Lynas, K. (No date) </w:t>
      </w:r>
      <w:r w:rsidRPr="00B528E0">
        <w:rPr>
          <w:rFonts w:ascii="Arial" w:hAnsi="Arial" w:cs="Arial"/>
          <w:i/>
          <w:iCs/>
          <w:sz w:val="24"/>
          <w:szCs w:val="24"/>
        </w:rPr>
        <w:t>Introduction to team development</w:t>
      </w:r>
      <w:r w:rsidRPr="00B528E0">
        <w:rPr>
          <w:rFonts w:ascii="Arial" w:hAnsi="Arial" w:cs="Arial"/>
          <w:sz w:val="24"/>
          <w:szCs w:val="24"/>
        </w:rPr>
        <w:t xml:space="preserve">. Available at: </w:t>
      </w:r>
      <w:hyperlink r:id="rId12" w:history="1">
        <w:r w:rsidRPr="00B528E0">
          <w:rPr>
            <w:rStyle w:val="Hyperlink"/>
            <w:rFonts w:ascii="Arial" w:hAnsi="Arial" w:cs="Arial"/>
            <w:sz w:val="24"/>
            <w:szCs w:val="24"/>
          </w:rPr>
          <w:t>https://www.leadershipacademy.nhs.uk/wp-content/uploads/2013/04/7428f23d7207f39da1eda97adbd7bf34.pdf</w:t>
        </w:r>
      </w:hyperlink>
      <w:r w:rsidRPr="00B528E0">
        <w:rPr>
          <w:rFonts w:ascii="Arial" w:hAnsi="Arial" w:cs="Arial"/>
          <w:sz w:val="24"/>
          <w:szCs w:val="24"/>
        </w:rPr>
        <w:t>. ( Accessed 4 May 2024).</w:t>
      </w:r>
    </w:p>
    <w:p w14:paraId="6F9692E7"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Morris, S (2023) </w:t>
      </w:r>
      <w:r w:rsidRPr="00B528E0">
        <w:rPr>
          <w:rFonts w:ascii="Arial" w:hAnsi="Arial" w:cs="Arial"/>
          <w:i/>
          <w:iCs/>
          <w:sz w:val="24"/>
          <w:szCs w:val="24"/>
        </w:rPr>
        <w:t>CASE STUDY: Integrating Patrick Lencioni’s Thematic Goal Setting with Team Building for Collective Mastery</w:t>
      </w:r>
      <w:r w:rsidRPr="00B528E0">
        <w:rPr>
          <w:rFonts w:ascii="Arial" w:hAnsi="Arial" w:cs="Arial"/>
          <w:sz w:val="24"/>
          <w:szCs w:val="24"/>
        </w:rPr>
        <w:t xml:space="preserve">. Available at:  </w:t>
      </w:r>
      <w:hyperlink r:id="rId13" w:history="1">
        <w:r w:rsidRPr="00B528E0">
          <w:rPr>
            <w:rStyle w:val="Hyperlink"/>
            <w:rFonts w:ascii="Arial" w:hAnsi="Arial" w:cs="Arial"/>
            <w:sz w:val="24"/>
            <w:szCs w:val="24"/>
          </w:rPr>
          <w:t>https://www.linkedin.com/pulse/case-study-integrating-patrick-lencionis-thematic-morris-ed-d-mba-58wje</w:t>
        </w:r>
      </w:hyperlink>
      <w:r w:rsidRPr="00B528E0">
        <w:rPr>
          <w:rFonts w:ascii="Arial" w:hAnsi="Arial" w:cs="Arial"/>
          <w:sz w:val="24"/>
          <w:szCs w:val="24"/>
        </w:rPr>
        <w:t>. ( Accessed 4 May 2024).</w:t>
      </w:r>
    </w:p>
    <w:p w14:paraId="7E8E9D67"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NHS England (2022) </w:t>
      </w:r>
      <w:r w:rsidRPr="00B528E0">
        <w:rPr>
          <w:rFonts w:ascii="Arial" w:hAnsi="Arial" w:cs="Arial"/>
          <w:i/>
          <w:iCs/>
          <w:sz w:val="24"/>
          <w:szCs w:val="24"/>
        </w:rPr>
        <w:t xml:space="preserve">Delivering plan for tackling the COVID-19 backlog of elective care. </w:t>
      </w:r>
      <w:r w:rsidRPr="00B528E0">
        <w:rPr>
          <w:rFonts w:ascii="Arial" w:hAnsi="Arial" w:cs="Arial"/>
          <w:sz w:val="24"/>
          <w:szCs w:val="24"/>
        </w:rPr>
        <w:t xml:space="preserve">Available at </w:t>
      </w:r>
      <w:hyperlink r:id="rId14" w:history="1">
        <w:r w:rsidRPr="00B528E0">
          <w:rPr>
            <w:rStyle w:val="Hyperlink"/>
            <w:rFonts w:ascii="Arial" w:hAnsi="Arial" w:cs="Arial"/>
            <w:sz w:val="24"/>
            <w:szCs w:val="24"/>
          </w:rPr>
          <w:t>https://www.england.nhs.uk/coronavirus/delivering-plan-for-tackling-the-covid-19-backlog-of-elective-care/</w:t>
        </w:r>
      </w:hyperlink>
      <w:r w:rsidRPr="00B528E0">
        <w:rPr>
          <w:rFonts w:ascii="Arial" w:hAnsi="Arial" w:cs="Arial"/>
          <w:sz w:val="24"/>
          <w:szCs w:val="24"/>
        </w:rPr>
        <w:t>. ( Accessed 5 May 2024).</w:t>
      </w:r>
    </w:p>
    <w:p w14:paraId="4039716D" w14:textId="77777777" w:rsidR="00E25B23" w:rsidRPr="00B528E0" w:rsidRDefault="00E25B23" w:rsidP="00E25B23">
      <w:pPr>
        <w:rPr>
          <w:rFonts w:ascii="Arial" w:hAnsi="Arial" w:cs="Arial"/>
          <w:i/>
          <w:iCs/>
          <w:color w:val="000000" w:themeColor="text1"/>
          <w:sz w:val="24"/>
          <w:szCs w:val="24"/>
        </w:rPr>
      </w:pPr>
      <w:proofErr w:type="spellStart"/>
      <w:r w:rsidRPr="00B528E0">
        <w:rPr>
          <w:rFonts w:ascii="Arial" w:hAnsi="Arial" w:cs="Arial"/>
          <w:color w:val="3A3A3A"/>
          <w:sz w:val="24"/>
          <w:szCs w:val="24"/>
          <w:shd w:val="clear" w:color="auto" w:fill="FFFFFF"/>
        </w:rPr>
        <w:t>Omura</w:t>
      </w:r>
      <w:proofErr w:type="spellEnd"/>
      <w:r w:rsidRPr="00B528E0">
        <w:rPr>
          <w:rFonts w:ascii="Arial" w:hAnsi="Arial" w:cs="Arial"/>
          <w:color w:val="3A3A3A"/>
          <w:sz w:val="24"/>
          <w:szCs w:val="24"/>
          <w:shd w:val="clear" w:color="auto" w:fill="FFFFFF"/>
        </w:rPr>
        <w:t>, M. </w:t>
      </w:r>
      <w:r w:rsidRPr="00B528E0">
        <w:rPr>
          <w:rFonts w:ascii="Arial" w:hAnsi="Arial" w:cs="Arial"/>
          <w:i/>
          <w:iCs/>
          <w:color w:val="3A3A3A"/>
          <w:sz w:val="24"/>
          <w:szCs w:val="24"/>
          <w:shd w:val="clear" w:color="auto" w:fill="FFFFFF"/>
        </w:rPr>
        <w:t>et al.</w:t>
      </w:r>
      <w:r w:rsidRPr="00B528E0">
        <w:rPr>
          <w:rFonts w:ascii="Arial" w:hAnsi="Arial" w:cs="Arial"/>
          <w:color w:val="3A3A3A"/>
          <w:sz w:val="24"/>
          <w:szCs w:val="24"/>
          <w:shd w:val="clear" w:color="auto" w:fill="FFFFFF"/>
        </w:rPr>
        <w:t xml:space="preserve"> (2017) </w:t>
      </w:r>
      <w:r>
        <w:rPr>
          <w:rFonts w:ascii="Arial" w:hAnsi="Arial" w:cs="Arial"/>
          <w:color w:val="3A3A3A"/>
          <w:sz w:val="24"/>
          <w:szCs w:val="24"/>
          <w:shd w:val="clear" w:color="auto" w:fill="FFFFFF"/>
        </w:rPr>
        <w:t>‘</w:t>
      </w:r>
      <w:r w:rsidRPr="00B528E0">
        <w:rPr>
          <w:rFonts w:ascii="Arial" w:hAnsi="Arial" w:cs="Arial"/>
          <w:color w:val="3A3A3A"/>
          <w:sz w:val="24"/>
          <w:szCs w:val="24"/>
          <w:shd w:val="clear" w:color="auto" w:fill="FFFFFF"/>
        </w:rPr>
        <w:t>The effectiveness of assertiveness communication training programs for healthcare professionals and students: A systematic review,</w:t>
      </w:r>
      <w:r>
        <w:rPr>
          <w:rFonts w:ascii="Arial" w:hAnsi="Arial" w:cs="Arial"/>
          <w:color w:val="3A3A3A"/>
          <w:sz w:val="24"/>
          <w:szCs w:val="24"/>
          <w:shd w:val="clear" w:color="auto" w:fill="FFFFFF"/>
        </w:rPr>
        <w:t xml:space="preserve">’ </w:t>
      </w:r>
      <w:r w:rsidRPr="00B528E0">
        <w:rPr>
          <w:rFonts w:ascii="Arial" w:hAnsi="Arial" w:cs="Arial"/>
          <w:i/>
          <w:iCs/>
          <w:color w:val="3A3A3A"/>
          <w:sz w:val="24"/>
          <w:szCs w:val="24"/>
          <w:shd w:val="clear" w:color="auto" w:fill="FFFFFF"/>
        </w:rPr>
        <w:t>International journal of nursing studies</w:t>
      </w:r>
      <w:r w:rsidRPr="00B528E0">
        <w:rPr>
          <w:rFonts w:ascii="Arial" w:hAnsi="Arial" w:cs="Arial"/>
          <w:color w:val="3A3A3A"/>
          <w:sz w:val="24"/>
          <w:szCs w:val="24"/>
          <w:shd w:val="clear" w:color="auto" w:fill="FFFFFF"/>
        </w:rPr>
        <w:t>, 76, pp. 120–128. Available at: https://doi.org/10.1016/j.ijnurstu.2017.09.001</w:t>
      </w:r>
    </w:p>
    <w:p w14:paraId="76C149EC"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Patrick, (2023) </w:t>
      </w:r>
      <w:r w:rsidRPr="00B528E0">
        <w:rPr>
          <w:rFonts w:ascii="Arial" w:hAnsi="Arial" w:cs="Arial"/>
          <w:i/>
          <w:iCs/>
          <w:sz w:val="24"/>
          <w:szCs w:val="24"/>
        </w:rPr>
        <w:t>Is traditional goal setting in the workplace seen as outdated</w:t>
      </w:r>
      <w:r w:rsidRPr="00B528E0">
        <w:rPr>
          <w:rFonts w:ascii="Arial" w:hAnsi="Arial" w:cs="Arial"/>
          <w:sz w:val="24"/>
          <w:szCs w:val="24"/>
        </w:rPr>
        <w:t xml:space="preserve">. Available at: </w:t>
      </w:r>
      <w:hyperlink r:id="rId15" w:history="1">
        <w:r w:rsidRPr="00B528E0">
          <w:rPr>
            <w:rStyle w:val="Hyperlink"/>
            <w:rFonts w:ascii="Arial" w:hAnsi="Arial" w:cs="Arial"/>
            <w:sz w:val="24"/>
            <w:szCs w:val="24"/>
          </w:rPr>
          <w:t>https://www.linkedin.com/pulse/evolution-goal-setting-traditional-workplace-outdated-patrick</w:t>
        </w:r>
      </w:hyperlink>
      <w:r w:rsidRPr="00B528E0">
        <w:rPr>
          <w:rFonts w:ascii="Arial" w:hAnsi="Arial" w:cs="Arial"/>
          <w:sz w:val="24"/>
          <w:szCs w:val="24"/>
        </w:rPr>
        <w:t>. ( Accessed 4 May 2024)</w:t>
      </w:r>
    </w:p>
    <w:p w14:paraId="703DCF14" w14:textId="77777777" w:rsidR="00E25B23" w:rsidRPr="00B528E0" w:rsidRDefault="00E25B23" w:rsidP="00E25B23">
      <w:pPr>
        <w:rPr>
          <w:rFonts w:ascii="Arial" w:hAnsi="Arial" w:cs="Arial"/>
          <w:sz w:val="24"/>
          <w:szCs w:val="24"/>
        </w:rPr>
      </w:pPr>
      <w:proofErr w:type="spellStart"/>
      <w:r w:rsidRPr="00B528E0">
        <w:rPr>
          <w:rFonts w:ascii="Arial" w:hAnsi="Arial" w:cs="Arial"/>
          <w:sz w:val="24"/>
          <w:szCs w:val="24"/>
        </w:rPr>
        <w:t>Roepe,L</w:t>
      </w:r>
      <w:proofErr w:type="spellEnd"/>
      <w:r w:rsidRPr="00B528E0">
        <w:rPr>
          <w:rFonts w:ascii="Arial" w:hAnsi="Arial" w:cs="Arial"/>
          <w:sz w:val="24"/>
          <w:szCs w:val="24"/>
        </w:rPr>
        <w:t xml:space="preserve"> (2022) </w:t>
      </w:r>
      <w:r w:rsidRPr="00B528E0">
        <w:rPr>
          <w:rFonts w:ascii="Arial" w:hAnsi="Arial" w:cs="Arial"/>
          <w:i/>
          <w:iCs/>
          <w:sz w:val="24"/>
          <w:szCs w:val="24"/>
        </w:rPr>
        <w:t>6 ways managers can help employees achieve performance goals.</w:t>
      </w:r>
      <w:r w:rsidRPr="00B528E0">
        <w:rPr>
          <w:rFonts w:ascii="Arial" w:hAnsi="Arial" w:cs="Arial"/>
          <w:sz w:val="24"/>
          <w:szCs w:val="24"/>
        </w:rPr>
        <w:t xml:space="preserve"> Available at: </w:t>
      </w:r>
      <w:hyperlink r:id="rId16" w:history="1">
        <w:r w:rsidRPr="00B528E0">
          <w:rPr>
            <w:rStyle w:val="Hyperlink"/>
            <w:rFonts w:ascii="Arial" w:hAnsi="Arial" w:cs="Arial"/>
            <w:sz w:val="24"/>
            <w:szCs w:val="24"/>
          </w:rPr>
          <w:t>https://www.shrm.org/topics-tools/news/hr-magazine/6-ways-managers-can-help-employees-achieve-performance-goals</w:t>
        </w:r>
      </w:hyperlink>
      <w:r w:rsidRPr="00B528E0">
        <w:rPr>
          <w:rFonts w:ascii="Arial" w:hAnsi="Arial" w:cs="Arial"/>
          <w:sz w:val="24"/>
          <w:szCs w:val="24"/>
        </w:rPr>
        <w:t>. (Accessed 3 May 2024).</w:t>
      </w:r>
    </w:p>
    <w:p w14:paraId="0E3E2549"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SAP (No date)  </w:t>
      </w:r>
      <w:r w:rsidRPr="00B528E0">
        <w:rPr>
          <w:rFonts w:ascii="Arial" w:hAnsi="Arial" w:cs="Arial"/>
          <w:i/>
          <w:iCs/>
          <w:sz w:val="24"/>
          <w:szCs w:val="24"/>
        </w:rPr>
        <w:t>Implementing and performance management</w:t>
      </w:r>
      <w:r w:rsidRPr="00B528E0">
        <w:rPr>
          <w:rFonts w:ascii="Arial" w:hAnsi="Arial" w:cs="Arial"/>
          <w:sz w:val="24"/>
          <w:szCs w:val="24"/>
        </w:rPr>
        <w:t xml:space="preserve">. Available at: </w:t>
      </w:r>
      <w:hyperlink r:id="rId17" w:history="1">
        <w:r w:rsidRPr="00B528E0">
          <w:rPr>
            <w:rStyle w:val="Hyperlink"/>
            <w:rFonts w:ascii="Arial" w:hAnsi="Arial" w:cs="Arial"/>
            <w:sz w:val="24"/>
            <w:szCs w:val="24"/>
          </w:rPr>
          <w:t>https://help.sap.com/docs/SAP_SUCCESSFACTORS_PERFORMANCE_AND_GOALS/8aaa9ac9177d482e8e6597e509237656/eadb212c6ceb4ea0b2dad6e9de2beac3.html?locale=en-US</w:t>
        </w:r>
      </w:hyperlink>
      <w:r w:rsidRPr="00B528E0">
        <w:rPr>
          <w:rFonts w:ascii="Arial" w:hAnsi="Arial" w:cs="Arial"/>
          <w:sz w:val="24"/>
          <w:szCs w:val="24"/>
        </w:rPr>
        <w:t>. ( Accessed 4 May 2024).</w:t>
      </w:r>
    </w:p>
    <w:p w14:paraId="01290E1B" w14:textId="77777777" w:rsidR="00E25B23" w:rsidRPr="00B528E0" w:rsidRDefault="00E25B23" w:rsidP="00E25B23">
      <w:pPr>
        <w:rPr>
          <w:rFonts w:ascii="Arial" w:hAnsi="Arial" w:cs="Arial"/>
          <w:color w:val="3A3A3A"/>
          <w:sz w:val="24"/>
          <w:szCs w:val="24"/>
          <w:shd w:val="clear" w:color="auto" w:fill="FFFFFF"/>
        </w:rPr>
      </w:pPr>
      <w:r w:rsidRPr="00B528E0">
        <w:rPr>
          <w:rFonts w:ascii="Arial" w:hAnsi="Arial" w:cs="Arial"/>
          <w:color w:val="3A3A3A"/>
          <w:sz w:val="24"/>
          <w:szCs w:val="24"/>
          <w:shd w:val="clear" w:color="auto" w:fill="FFFFFF"/>
        </w:rPr>
        <w:t>Silva, J.A.M. </w:t>
      </w:r>
      <w:r w:rsidRPr="00B528E0">
        <w:rPr>
          <w:rFonts w:ascii="Arial" w:hAnsi="Arial" w:cs="Arial"/>
          <w:i/>
          <w:iCs/>
          <w:color w:val="3A3A3A"/>
          <w:sz w:val="24"/>
          <w:szCs w:val="24"/>
          <w:shd w:val="clear" w:color="auto" w:fill="FFFFFF"/>
        </w:rPr>
        <w:t>et al.</w:t>
      </w:r>
      <w:r w:rsidRPr="00B528E0">
        <w:rPr>
          <w:rFonts w:ascii="Arial" w:hAnsi="Arial" w:cs="Arial"/>
          <w:color w:val="3A3A3A"/>
          <w:sz w:val="24"/>
          <w:szCs w:val="24"/>
          <w:shd w:val="clear" w:color="auto" w:fill="FFFFFF"/>
        </w:rPr>
        <w:t> (2022) ‘Collective leadership to improve professional practice, healthcare outcomes and staff well</w:t>
      </w:r>
      <w:r w:rsidRPr="00B528E0">
        <w:rPr>
          <w:rFonts w:ascii="Cambria Math" w:hAnsi="Cambria Math" w:cs="Cambria Math"/>
          <w:color w:val="3A3A3A"/>
          <w:sz w:val="24"/>
          <w:szCs w:val="24"/>
          <w:shd w:val="clear" w:color="auto" w:fill="FFFFFF"/>
        </w:rPr>
        <w:t>‐</w:t>
      </w:r>
      <w:r w:rsidRPr="00B528E0">
        <w:rPr>
          <w:rFonts w:ascii="Arial" w:hAnsi="Arial" w:cs="Arial"/>
          <w:color w:val="3A3A3A"/>
          <w:sz w:val="24"/>
          <w:szCs w:val="24"/>
          <w:shd w:val="clear" w:color="auto" w:fill="FFFFFF"/>
        </w:rPr>
        <w:t xml:space="preserve">being,’ </w:t>
      </w:r>
      <w:r w:rsidRPr="00B528E0">
        <w:rPr>
          <w:rFonts w:ascii="Arial" w:hAnsi="Arial" w:cs="Arial"/>
          <w:i/>
          <w:iCs/>
          <w:color w:val="3A3A3A"/>
          <w:sz w:val="24"/>
          <w:szCs w:val="24"/>
          <w:shd w:val="clear" w:color="auto" w:fill="FFFFFF"/>
        </w:rPr>
        <w:t>Cochrane database of systematic reviews</w:t>
      </w:r>
      <w:r w:rsidRPr="00B528E0">
        <w:rPr>
          <w:rFonts w:ascii="Arial" w:hAnsi="Arial" w:cs="Arial"/>
          <w:color w:val="3A3A3A"/>
          <w:sz w:val="24"/>
          <w:szCs w:val="24"/>
          <w:shd w:val="clear" w:color="auto" w:fill="FFFFFF"/>
        </w:rPr>
        <w:t xml:space="preserve">, 2022(10), pp. CD013850-. Available at: </w:t>
      </w:r>
      <w:hyperlink r:id="rId18" w:history="1">
        <w:r w:rsidRPr="00B528E0">
          <w:rPr>
            <w:rStyle w:val="Hyperlink"/>
            <w:rFonts w:ascii="Arial" w:hAnsi="Arial" w:cs="Arial"/>
            <w:sz w:val="24"/>
            <w:szCs w:val="24"/>
            <w:shd w:val="clear" w:color="auto" w:fill="FFFFFF"/>
          </w:rPr>
          <w:t>https://doi.org/10.1002/14651858.CD013850.pub2</w:t>
        </w:r>
      </w:hyperlink>
      <w:r w:rsidRPr="00B528E0">
        <w:rPr>
          <w:rFonts w:ascii="Arial" w:hAnsi="Arial" w:cs="Arial"/>
          <w:color w:val="3A3A3A"/>
          <w:sz w:val="24"/>
          <w:szCs w:val="24"/>
          <w:shd w:val="clear" w:color="auto" w:fill="FFFFFF"/>
        </w:rPr>
        <w:t>.</w:t>
      </w:r>
    </w:p>
    <w:p w14:paraId="1F0ED835" w14:textId="77777777" w:rsidR="00E25B23" w:rsidRPr="00B528E0" w:rsidRDefault="00E25B23" w:rsidP="00E25B23">
      <w:pPr>
        <w:rPr>
          <w:rFonts w:ascii="Arial" w:hAnsi="Arial" w:cs="Arial"/>
          <w:color w:val="212121"/>
          <w:sz w:val="24"/>
          <w:szCs w:val="24"/>
          <w:shd w:val="clear" w:color="auto" w:fill="FFFFFF"/>
        </w:rPr>
      </w:pPr>
      <w:r w:rsidRPr="00B528E0">
        <w:rPr>
          <w:rFonts w:ascii="Arial" w:hAnsi="Arial" w:cs="Arial"/>
          <w:color w:val="212121"/>
          <w:sz w:val="24"/>
          <w:szCs w:val="24"/>
          <w:shd w:val="clear" w:color="auto" w:fill="FFFFFF"/>
        </w:rPr>
        <w:t>Steinmann, B., Klug, H. J. P., &amp; Maier, G. W. (2018)</w:t>
      </w:r>
      <w:r>
        <w:rPr>
          <w:rFonts w:ascii="Arial" w:hAnsi="Arial" w:cs="Arial"/>
          <w:color w:val="212121"/>
          <w:sz w:val="24"/>
          <w:szCs w:val="24"/>
          <w:shd w:val="clear" w:color="auto" w:fill="FFFFFF"/>
        </w:rPr>
        <w:t xml:space="preserve"> ‘</w:t>
      </w:r>
      <w:r w:rsidRPr="00B528E0">
        <w:rPr>
          <w:rFonts w:ascii="Arial" w:hAnsi="Arial" w:cs="Arial"/>
          <w:color w:val="212121"/>
          <w:sz w:val="24"/>
          <w:szCs w:val="24"/>
          <w:shd w:val="clear" w:color="auto" w:fill="FFFFFF"/>
        </w:rPr>
        <w:t xml:space="preserve">The Path Is the Goal: How Transformational Leaders Enhance Followers Job Attitudes and Proactive </w:t>
      </w:r>
      <w:r w:rsidRPr="00B528E0">
        <w:rPr>
          <w:rFonts w:ascii="Arial" w:hAnsi="Arial" w:cs="Arial"/>
          <w:color w:val="212121"/>
          <w:sz w:val="24"/>
          <w:szCs w:val="24"/>
          <w:shd w:val="clear" w:color="auto" w:fill="FFFFFF"/>
        </w:rPr>
        <w:lastRenderedPageBreak/>
        <w:t>Behaviour.</w:t>
      </w:r>
      <w:r>
        <w:rPr>
          <w:rFonts w:ascii="Arial" w:hAnsi="Arial" w:cs="Arial"/>
          <w:color w:val="212121"/>
          <w:sz w:val="24"/>
          <w:szCs w:val="24"/>
          <w:shd w:val="clear" w:color="auto" w:fill="FFFFFF"/>
        </w:rPr>
        <w:t>’</w:t>
      </w:r>
      <w:r w:rsidRPr="00B528E0">
        <w:rPr>
          <w:rFonts w:ascii="Arial" w:hAnsi="Arial" w:cs="Arial"/>
          <w:color w:val="212121"/>
          <w:sz w:val="24"/>
          <w:szCs w:val="24"/>
          <w:shd w:val="clear" w:color="auto" w:fill="FFFFFF"/>
        </w:rPr>
        <w:t> </w:t>
      </w:r>
      <w:r w:rsidRPr="00B528E0">
        <w:rPr>
          <w:rFonts w:ascii="Arial" w:hAnsi="Arial" w:cs="Arial"/>
          <w:i/>
          <w:iCs/>
          <w:color w:val="212121"/>
          <w:sz w:val="24"/>
          <w:szCs w:val="24"/>
          <w:shd w:val="clear" w:color="auto" w:fill="FFFFFF"/>
        </w:rPr>
        <w:t>Frontiers in psychology</w:t>
      </w:r>
      <w:r w:rsidRPr="00B528E0">
        <w:rPr>
          <w:rFonts w:ascii="Arial" w:hAnsi="Arial" w:cs="Arial"/>
          <w:color w:val="212121"/>
          <w:sz w:val="24"/>
          <w:szCs w:val="24"/>
          <w:shd w:val="clear" w:color="auto" w:fill="FFFFFF"/>
        </w:rPr>
        <w:t>, </w:t>
      </w:r>
      <w:r w:rsidRPr="00B528E0">
        <w:rPr>
          <w:rFonts w:ascii="Arial" w:hAnsi="Arial" w:cs="Arial"/>
          <w:i/>
          <w:iCs/>
          <w:color w:val="212121"/>
          <w:sz w:val="24"/>
          <w:szCs w:val="24"/>
          <w:shd w:val="clear" w:color="auto" w:fill="FFFFFF"/>
        </w:rPr>
        <w:t>9</w:t>
      </w:r>
      <w:r w:rsidRPr="00B528E0">
        <w:rPr>
          <w:rFonts w:ascii="Arial" w:hAnsi="Arial" w:cs="Arial"/>
          <w:color w:val="212121"/>
          <w:sz w:val="24"/>
          <w:szCs w:val="24"/>
          <w:shd w:val="clear" w:color="auto" w:fill="FFFFFF"/>
        </w:rPr>
        <w:t xml:space="preserve">, 2338. </w:t>
      </w:r>
      <w:hyperlink r:id="rId19" w:history="1">
        <w:r w:rsidRPr="00B528E0">
          <w:rPr>
            <w:rStyle w:val="Hyperlink"/>
            <w:rFonts w:ascii="Arial" w:hAnsi="Arial" w:cs="Arial"/>
            <w:sz w:val="24"/>
            <w:szCs w:val="24"/>
            <w:shd w:val="clear" w:color="auto" w:fill="FFFFFF"/>
          </w:rPr>
          <w:t>https://doi.org/10.3389/fpsyg.2018.02338</w:t>
        </w:r>
      </w:hyperlink>
    </w:p>
    <w:p w14:paraId="17893E27" w14:textId="77777777" w:rsidR="00E25B23" w:rsidRPr="00B528E0" w:rsidRDefault="00E25B23" w:rsidP="00E25B23">
      <w:pPr>
        <w:rPr>
          <w:rFonts w:ascii="Arial" w:hAnsi="Arial" w:cs="Arial"/>
          <w:sz w:val="24"/>
          <w:szCs w:val="24"/>
        </w:rPr>
      </w:pPr>
      <w:r w:rsidRPr="00B528E0">
        <w:rPr>
          <w:rFonts w:ascii="Arial" w:hAnsi="Arial" w:cs="Arial"/>
          <w:sz w:val="24"/>
          <w:szCs w:val="24"/>
        </w:rPr>
        <w:t xml:space="preserve">The Health Foundation (2022) </w:t>
      </w:r>
      <w:r w:rsidRPr="00B528E0">
        <w:rPr>
          <w:rFonts w:ascii="Arial" w:hAnsi="Arial" w:cs="Arial"/>
          <w:i/>
          <w:iCs/>
          <w:sz w:val="24"/>
          <w:szCs w:val="24"/>
        </w:rPr>
        <w:t>Strengthening NHS Management and Leadership</w:t>
      </w:r>
      <w:r w:rsidRPr="00B528E0">
        <w:rPr>
          <w:rFonts w:ascii="Arial" w:hAnsi="Arial" w:cs="Arial"/>
          <w:sz w:val="24"/>
          <w:szCs w:val="24"/>
        </w:rPr>
        <w:t xml:space="preserve">. Available at:  </w:t>
      </w:r>
      <w:hyperlink r:id="rId20" w:history="1">
        <w:r w:rsidRPr="00B528E0">
          <w:rPr>
            <w:rStyle w:val="Hyperlink"/>
            <w:rFonts w:ascii="Arial" w:hAnsi="Arial" w:cs="Arial"/>
            <w:sz w:val="24"/>
            <w:szCs w:val="24"/>
          </w:rPr>
          <w:t>https://www.health.org.uk/publications/long-reads/strengthening-nhs-management-and-leadership</w:t>
        </w:r>
      </w:hyperlink>
      <w:r w:rsidRPr="00B528E0">
        <w:rPr>
          <w:rFonts w:ascii="Arial" w:hAnsi="Arial" w:cs="Arial"/>
          <w:sz w:val="24"/>
          <w:szCs w:val="24"/>
        </w:rPr>
        <w:t>. (Accessed 4 May 2024)</w:t>
      </w:r>
    </w:p>
    <w:p w14:paraId="0722156E" w14:textId="77777777" w:rsidR="00E25B23" w:rsidRPr="00B528E0" w:rsidRDefault="00E25B23" w:rsidP="00E25B23">
      <w:pPr>
        <w:rPr>
          <w:rFonts w:ascii="Arial" w:hAnsi="Arial" w:cs="Arial"/>
          <w:color w:val="3A3A3A"/>
          <w:sz w:val="24"/>
          <w:szCs w:val="24"/>
          <w:shd w:val="clear" w:color="auto" w:fill="FFFFFF"/>
        </w:rPr>
      </w:pPr>
      <w:r w:rsidRPr="00B528E0">
        <w:rPr>
          <w:rFonts w:ascii="Arial" w:hAnsi="Arial" w:cs="Arial"/>
          <w:color w:val="3A3A3A"/>
          <w:sz w:val="24"/>
          <w:szCs w:val="24"/>
          <w:shd w:val="clear" w:color="auto" w:fill="FFFFFF"/>
        </w:rPr>
        <w:t>Wolf (2022)</w:t>
      </w:r>
      <w:r w:rsidRPr="00B528E0">
        <w:rPr>
          <w:rFonts w:ascii="Arial" w:hAnsi="Arial" w:cs="Arial"/>
          <w:sz w:val="24"/>
          <w:szCs w:val="24"/>
        </w:rPr>
        <w:t xml:space="preserve"> </w:t>
      </w:r>
      <w:r w:rsidRPr="00B528E0">
        <w:rPr>
          <w:rFonts w:ascii="Arial" w:hAnsi="Arial" w:cs="Arial"/>
          <w:i/>
          <w:iCs/>
          <w:color w:val="3A3A3A"/>
          <w:sz w:val="24"/>
          <w:szCs w:val="24"/>
          <w:shd w:val="clear" w:color="auto" w:fill="FFFFFF"/>
        </w:rPr>
        <w:t>How to Set Goals at Work That Lead to Higher Performance</w:t>
      </w:r>
      <w:r w:rsidRPr="00B528E0">
        <w:rPr>
          <w:rFonts w:ascii="Arial" w:hAnsi="Arial" w:cs="Arial"/>
          <w:color w:val="3A3A3A"/>
          <w:sz w:val="24"/>
          <w:szCs w:val="24"/>
          <w:shd w:val="clear" w:color="auto" w:fill="FFFFFF"/>
        </w:rPr>
        <w:t xml:space="preserve">. Available at:   </w:t>
      </w:r>
      <w:hyperlink r:id="rId21" w:history="1">
        <w:r w:rsidRPr="00B528E0">
          <w:rPr>
            <w:rStyle w:val="Hyperlink"/>
            <w:rFonts w:ascii="Arial" w:hAnsi="Arial" w:cs="Arial"/>
            <w:sz w:val="24"/>
            <w:szCs w:val="24"/>
            <w:shd w:val="clear" w:color="auto" w:fill="FFFFFF"/>
          </w:rPr>
          <w:t>https://www.gallup.com/cliftonstrengths/en/388850/set-goals-work-lead-higher-performance.aspx</w:t>
        </w:r>
      </w:hyperlink>
      <w:r w:rsidRPr="00B528E0">
        <w:rPr>
          <w:rFonts w:ascii="Arial" w:hAnsi="Arial" w:cs="Arial"/>
          <w:color w:val="3A3A3A"/>
          <w:sz w:val="24"/>
          <w:szCs w:val="24"/>
          <w:shd w:val="clear" w:color="auto" w:fill="FFFFFF"/>
        </w:rPr>
        <w:t>. ( Accessed 3 May 2024).</w:t>
      </w:r>
    </w:p>
    <w:p w14:paraId="714A57DB" w14:textId="77777777" w:rsidR="00E25B23" w:rsidRPr="0038469F" w:rsidRDefault="00E25B23">
      <w:pPr>
        <w:rPr>
          <w:rFonts w:ascii="Arial" w:hAnsi="Arial" w:cs="Arial"/>
          <w:sz w:val="24"/>
          <w:szCs w:val="24"/>
        </w:rPr>
      </w:pPr>
    </w:p>
    <w:sectPr w:rsidR="00E25B23" w:rsidRPr="00384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171"/>
    <w:rsid w:val="000B5BEF"/>
    <w:rsid w:val="00125442"/>
    <w:rsid w:val="001B0491"/>
    <w:rsid w:val="001D73DD"/>
    <w:rsid w:val="001F4B78"/>
    <w:rsid w:val="002A032F"/>
    <w:rsid w:val="002A4167"/>
    <w:rsid w:val="002C3EBA"/>
    <w:rsid w:val="002F40DD"/>
    <w:rsid w:val="0038469F"/>
    <w:rsid w:val="00395F8B"/>
    <w:rsid w:val="00404E2F"/>
    <w:rsid w:val="00492902"/>
    <w:rsid w:val="004963B7"/>
    <w:rsid w:val="00532078"/>
    <w:rsid w:val="00554647"/>
    <w:rsid w:val="00576EB3"/>
    <w:rsid w:val="005A0CC6"/>
    <w:rsid w:val="005E4E67"/>
    <w:rsid w:val="005F445E"/>
    <w:rsid w:val="005F5A9A"/>
    <w:rsid w:val="00637259"/>
    <w:rsid w:val="006F1982"/>
    <w:rsid w:val="006F2056"/>
    <w:rsid w:val="007235DF"/>
    <w:rsid w:val="00783E62"/>
    <w:rsid w:val="00784B28"/>
    <w:rsid w:val="007B7712"/>
    <w:rsid w:val="007C79BA"/>
    <w:rsid w:val="007F3C5A"/>
    <w:rsid w:val="008132EA"/>
    <w:rsid w:val="008300B4"/>
    <w:rsid w:val="00850FC7"/>
    <w:rsid w:val="00862171"/>
    <w:rsid w:val="008B71A4"/>
    <w:rsid w:val="008D3389"/>
    <w:rsid w:val="008E63A0"/>
    <w:rsid w:val="00935C27"/>
    <w:rsid w:val="009753CE"/>
    <w:rsid w:val="009A0870"/>
    <w:rsid w:val="009B2B19"/>
    <w:rsid w:val="00A1120B"/>
    <w:rsid w:val="00A635FB"/>
    <w:rsid w:val="00A65683"/>
    <w:rsid w:val="00A955A0"/>
    <w:rsid w:val="00B63281"/>
    <w:rsid w:val="00B82F43"/>
    <w:rsid w:val="00BA1B10"/>
    <w:rsid w:val="00BA2C84"/>
    <w:rsid w:val="00BD1AB2"/>
    <w:rsid w:val="00CD0B83"/>
    <w:rsid w:val="00D226A0"/>
    <w:rsid w:val="00D973B4"/>
    <w:rsid w:val="00DA56A8"/>
    <w:rsid w:val="00DB5A3C"/>
    <w:rsid w:val="00DD2041"/>
    <w:rsid w:val="00E12B28"/>
    <w:rsid w:val="00E25B23"/>
    <w:rsid w:val="00E47DF0"/>
    <w:rsid w:val="00EA05AE"/>
    <w:rsid w:val="00EC13ED"/>
    <w:rsid w:val="00ED1445"/>
    <w:rsid w:val="00ED4D76"/>
    <w:rsid w:val="00F25E40"/>
    <w:rsid w:val="00FF2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D012"/>
  <w15:chartTrackingRefBased/>
  <w15:docId w15:val="{CE4507D0-DDE0-4E7E-81A0-195B6DE2E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B23"/>
    <w:rPr>
      <w:color w:val="0563C1" w:themeColor="hyperlink"/>
      <w:u w:val="single"/>
    </w:rPr>
  </w:style>
  <w:style w:type="character" w:styleId="Emphasis">
    <w:name w:val="Emphasis"/>
    <w:basedOn w:val="DefaultParagraphFont"/>
    <w:uiPriority w:val="20"/>
    <w:qFormat/>
    <w:rsid w:val="00E25B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910910">
      <w:bodyDiv w:val="1"/>
      <w:marLeft w:val="0"/>
      <w:marRight w:val="0"/>
      <w:marTop w:val="0"/>
      <w:marBottom w:val="0"/>
      <w:divBdr>
        <w:top w:val="none" w:sz="0" w:space="0" w:color="auto"/>
        <w:left w:val="none" w:sz="0" w:space="0" w:color="auto"/>
        <w:bottom w:val="none" w:sz="0" w:space="0" w:color="auto"/>
        <w:right w:val="none" w:sz="0" w:space="0" w:color="auto"/>
      </w:divBdr>
      <w:divsChild>
        <w:div w:id="492574801">
          <w:marLeft w:val="0"/>
          <w:marRight w:val="0"/>
          <w:marTop w:val="0"/>
          <w:marBottom w:val="0"/>
          <w:divBdr>
            <w:top w:val="none" w:sz="0" w:space="0" w:color="auto"/>
            <w:left w:val="none" w:sz="0" w:space="0" w:color="auto"/>
            <w:bottom w:val="none" w:sz="0" w:space="0" w:color="auto"/>
            <w:right w:val="none" w:sz="0" w:space="0" w:color="auto"/>
          </w:divBdr>
          <w:divsChild>
            <w:div w:id="929391990">
              <w:marLeft w:val="0"/>
              <w:marRight w:val="0"/>
              <w:marTop w:val="360"/>
              <w:marBottom w:val="0"/>
              <w:divBdr>
                <w:top w:val="none" w:sz="0" w:space="0" w:color="auto"/>
                <w:left w:val="none" w:sz="0" w:space="0" w:color="auto"/>
                <w:bottom w:val="none" w:sz="0" w:space="0" w:color="auto"/>
                <w:right w:val="none" w:sz="0" w:space="0" w:color="auto"/>
              </w:divBdr>
              <w:divsChild>
                <w:div w:id="1952785168">
                  <w:marLeft w:val="0"/>
                  <w:marRight w:val="0"/>
                  <w:marTop w:val="100"/>
                  <w:marBottom w:val="100"/>
                  <w:divBdr>
                    <w:top w:val="none" w:sz="0" w:space="0" w:color="auto"/>
                    <w:left w:val="none" w:sz="0" w:space="0" w:color="auto"/>
                    <w:bottom w:val="none" w:sz="0" w:space="0" w:color="auto"/>
                    <w:right w:val="none" w:sz="0" w:space="0" w:color="auto"/>
                  </w:divBdr>
                </w:div>
              </w:divsChild>
            </w:div>
            <w:div w:id="1483547608">
              <w:marLeft w:val="0"/>
              <w:marRight w:val="0"/>
              <w:marTop w:val="0"/>
              <w:marBottom w:val="0"/>
              <w:divBdr>
                <w:top w:val="none" w:sz="0" w:space="0" w:color="auto"/>
                <w:left w:val="none" w:sz="0" w:space="0" w:color="auto"/>
                <w:bottom w:val="none" w:sz="0" w:space="0" w:color="auto"/>
                <w:right w:val="none" w:sz="0" w:space="0" w:color="auto"/>
              </w:divBdr>
              <w:divsChild>
                <w:div w:id="683551319">
                  <w:marLeft w:val="0"/>
                  <w:marRight w:val="0"/>
                  <w:marTop w:val="240"/>
                  <w:marBottom w:val="0"/>
                  <w:divBdr>
                    <w:top w:val="none" w:sz="0" w:space="0" w:color="auto"/>
                    <w:left w:val="none" w:sz="0" w:space="0" w:color="auto"/>
                    <w:bottom w:val="none" w:sz="0" w:space="0" w:color="auto"/>
                    <w:right w:val="none" w:sz="0" w:space="0" w:color="auto"/>
                  </w:divBdr>
                  <w:divsChild>
                    <w:div w:id="2020039734">
                      <w:marLeft w:val="0"/>
                      <w:marRight w:val="0"/>
                      <w:marTop w:val="0"/>
                      <w:marBottom w:val="0"/>
                      <w:divBdr>
                        <w:top w:val="none" w:sz="0" w:space="0" w:color="auto"/>
                        <w:left w:val="none" w:sz="0" w:space="0" w:color="auto"/>
                        <w:bottom w:val="none" w:sz="0" w:space="0" w:color="auto"/>
                        <w:right w:val="none" w:sz="0" w:space="0" w:color="auto"/>
                      </w:divBdr>
                      <w:divsChild>
                        <w:div w:id="427232599">
                          <w:marLeft w:val="0"/>
                          <w:marRight w:val="0"/>
                          <w:marTop w:val="0"/>
                          <w:marBottom w:val="0"/>
                          <w:divBdr>
                            <w:top w:val="none" w:sz="0" w:space="0" w:color="auto"/>
                            <w:left w:val="none" w:sz="0" w:space="0" w:color="auto"/>
                            <w:bottom w:val="none" w:sz="0" w:space="0" w:color="auto"/>
                            <w:right w:val="none" w:sz="0" w:space="0" w:color="auto"/>
                          </w:divBdr>
                          <w:divsChild>
                            <w:div w:id="1267814283">
                              <w:marLeft w:val="0"/>
                              <w:marRight w:val="0"/>
                              <w:marTop w:val="0"/>
                              <w:marBottom w:val="0"/>
                              <w:divBdr>
                                <w:top w:val="none" w:sz="0" w:space="0" w:color="auto"/>
                                <w:left w:val="none" w:sz="0" w:space="0" w:color="auto"/>
                                <w:bottom w:val="none" w:sz="0" w:space="0" w:color="auto"/>
                                <w:right w:val="none" w:sz="0" w:space="0" w:color="auto"/>
                              </w:divBdr>
                              <w:divsChild>
                                <w:div w:id="565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144233">
                          <w:marLeft w:val="-360"/>
                          <w:marRight w:val="0"/>
                          <w:marTop w:val="0"/>
                          <w:marBottom w:val="120"/>
                          <w:divBdr>
                            <w:top w:val="none" w:sz="0" w:space="0" w:color="auto"/>
                            <w:left w:val="none" w:sz="0" w:space="0" w:color="auto"/>
                            <w:bottom w:val="none" w:sz="0" w:space="0" w:color="auto"/>
                            <w:right w:val="none" w:sz="0" w:space="0" w:color="auto"/>
                          </w:divBdr>
                          <w:divsChild>
                            <w:div w:id="702441824">
                              <w:marLeft w:val="0"/>
                              <w:marRight w:val="0"/>
                              <w:marTop w:val="0"/>
                              <w:marBottom w:val="0"/>
                              <w:divBdr>
                                <w:top w:val="none" w:sz="0" w:space="0" w:color="auto"/>
                                <w:left w:val="none" w:sz="0" w:space="0" w:color="auto"/>
                                <w:bottom w:val="none" w:sz="0" w:space="0" w:color="auto"/>
                                <w:right w:val="none" w:sz="0" w:space="0" w:color="auto"/>
                              </w:divBdr>
                              <w:divsChild>
                                <w:div w:id="2051297840">
                                  <w:marLeft w:val="-240"/>
                                  <w:marRight w:val="0"/>
                                  <w:marTop w:val="0"/>
                                  <w:marBottom w:val="0"/>
                                  <w:divBdr>
                                    <w:top w:val="none" w:sz="0" w:space="0" w:color="auto"/>
                                    <w:left w:val="none" w:sz="0" w:space="0" w:color="auto"/>
                                    <w:bottom w:val="none" w:sz="0" w:space="0" w:color="auto"/>
                                    <w:right w:val="none" w:sz="0" w:space="0" w:color="auto"/>
                                  </w:divBdr>
                                  <w:divsChild>
                                    <w:div w:id="539051478">
                                      <w:marLeft w:val="0"/>
                                      <w:marRight w:val="0"/>
                                      <w:marTop w:val="0"/>
                                      <w:marBottom w:val="0"/>
                                      <w:divBdr>
                                        <w:top w:val="none" w:sz="0" w:space="0" w:color="auto"/>
                                        <w:left w:val="none" w:sz="0" w:space="0" w:color="auto"/>
                                        <w:bottom w:val="none" w:sz="0" w:space="0" w:color="auto"/>
                                        <w:right w:val="none" w:sz="0" w:space="0" w:color="auto"/>
                                      </w:divBdr>
                                      <w:divsChild>
                                        <w:div w:id="1130055592">
                                          <w:marLeft w:val="0"/>
                                          <w:marRight w:val="0"/>
                                          <w:marTop w:val="0"/>
                                          <w:marBottom w:val="0"/>
                                          <w:divBdr>
                                            <w:top w:val="none" w:sz="0" w:space="0" w:color="auto"/>
                                            <w:left w:val="none" w:sz="0" w:space="0" w:color="auto"/>
                                            <w:bottom w:val="none" w:sz="0" w:space="0" w:color="auto"/>
                                            <w:right w:val="none" w:sz="0" w:space="0" w:color="auto"/>
                                          </w:divBdr>
                                        </w:div>
                                      </w:divsChild>
                                    </w:div>
                                    <w:div w:id="122834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4327803">
          <w:marLeft w:val="0"/>
          <w:marRight w:val="0"/>
          <w:marTop w:val="0"/>
          <w:marBottom w:val="0"/>
          <w:divBdr>
            <w:top w:val="none" w:sz="0" w:space="0" w:color="auto"/>
            <w:left w:val="none" w:sz="0" w:space="0" w:color="auto"/>
            <w:bottom w:val="none" w:sz="0" w:space="0" w:color="auto"/>
            <w:right w:val="none" w:sz="0" w:space="0" w:color="auto"/>
          </w:divBdr>
          <w:divsChild>
            <w:div w:id="1203904687">
              <w:marLeft w:val="0"/>
              <w:marRight w:val="0"/>
              <w:marTop w:val="360"/>
              <w:marBottom w:val="0"/>
              <w:divBdr>
                <w:top w:val="none" w:sz="0" w:space="0" w:color="auto"/>
                <w:left w:val="none" w:sz="0" w:space="0" w:color="auto"/>
                <w:bottom w:val="none" w:sz="0" w:space="0" w:color="auto"/>
                <w:right w:val="none" w:sz="0" w:space="0" w:color="auto"/>
              </w:divBdr>
              <w:divsChild>
                <w:div w:id="1813517362">
                  <w:marLeft w:val="0"/>
                  <w:marRight w:val="0"/>
                  <w:marTop w:val="100"/>
                  <w:marBottom w:val="100"/>
                  <w:divBdr>
                    <w:top w:val="none" w:sz="0" w:space="0" w:color="auto"/>
                    <w:left w:val="none" w:sz="0" w:space="0" w:color="auto"/>
                    <w:bottom w:val="none" w:sz="0" w:space="0" w:color="auto"/>
                    <w:right w:val="none" w:sz="0" w:space="0" w:color="auto"/>
                  </w:divBdr>
                  <w:divsChild>
                    <w:div w:id="1350838434">
                      <w:marLeft w:val="0"/>
                      <w:marRight w:val="0"/>
                      <w:marTop w:val="0"/>
                      <w:marBottom w:val="0"/>
                      <w:divBdr>
                        <w:top w:val="none" w:sz="0" w:space="0" w:color="auto"/>
                        <w:left w:val="none" w:sz="0" w:space="0" w:color="auto"/>
                        <w:bottom w:val="none" w:sz="0" w:space="0" w:color="auto"/>
                        <w:right w:val="none" w:sz="0" w:space="0" w:color="auto"/>
                      </w:divBdr>
                      <w:divsChild>
                        <w:div w:id="361125983">
                          <w:marLeft w:val="0"/>
                          <w:marRight w:val="0"/>
                          <w:marTop w:val="0"/>
                          <w:marBottom w:val="0"/>
                          <w:divBdr>
                            <w:top w:val="none" w:sz="0" w:space="0" w:color="auto"/>
                            <w:left w:val="none" w:sz="0" w:space="0" w:color="auto"/>
                            <w:bottom w:val="none" w:sz="0" w:space="0" w:color="auto"/>
                            <w:right w:val="none" w:sz="0" w:space="0" w:color="auto"/>
                          </w:divBdr>
                          <w:divsChild>
                            <w:div w:id="171562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529-1006.2006.00030.x" TargetMode="External"/><Relationship Id="rId13" Type="http://schemas.openxmlformats.org/officeDocument/2006/relationships/hyperlink" Target="https://www.linkedin.com/pulse/case-study-integrating-patrick-lencionis-thematic-morris-ed-d-mba-58wje" TargetMode="External"/><Relationship Id="rId18" Type="http://schemas.openxmlformats.org/officeDocument/2006/relationships/hyperlink" Target="https://doi.org/10.1002/14651858.CD013850.pub2" TargetMode="External"/><Relationship Id="rId3" Type="http://schemas.openxmlformats.org/officeDocument/2006/relationships/webSettings" Target="webSettings.xml"/><Relationship Id="rId21" Type="http://schemas.openxmlformats.org/officeDocument/2006/relationships/hyperlink" Target="https://www.gallup.com/cliftonstrengths/en/388850/set-goals-work-lead-higher-performance.aspx" TargetMode="External"/><Relationship Id="rId7" Type="http://schemas.openxmlformats.org/officeDocument/2006/relationships/hyperlink" Target="https://hbr.org/2020/12/use-okrs-to-set-goals-for-teams-not-individuals" TargetMode="External"/><Relationship Id="rId12" Type="http://schemas.openxmlformats.org/officeDocument/2006/relationships/hyperlink" Target="https://www.leadershipacademy.nhs.uk/wp-content/uploads/2013/04/7428f23d7207f39da1eda97adbd7bf34.pdf" TargetMode="External"/><Relationship Id="rId17" Type="http://schemas.openxmlformats.org/officeDocument/2006/relationships/hyperlink" Target="https://help.sap.com/docs/SAP_SUCCESSFACTORS_PERFORMANCE_AND_GOALS/8aaa9ac9177d482e8e6597e509237656/eadb212c6ceb4ea0b2dad6e9de2beac3.html?locale=en-US" TargetMode="External"/><Relationship Id="rId2" Type="http://schemas.openxmlformats.org/officeDocument/2006/relationships/settings" Target="settings.xml"/><Relationship Id="rId16" Type="http://schemas.openxmlformats.org/officeDocument/2006/relationships/hyperlink" Target="https://www.shrm.org/topics-tools/news/hr-magazine/6-ways-managers-can-help-employees-achieve-performance-goals" TargetMode="External"/><Relationship Id="rId20" Type="http://schemas.openxmlformats.org/officeDocument/2006/relationships/hyperlink" Target="https://www.health.org.uk/publications/long-reads/strengthening-nhs-management-and-leadership" TargetMode="External"/><Relationship Id="rId1" Type="http://schemas.openxmlformats.org/officeDocument/2006/relationships/styles" Target="styles.xml"/><Relationship Id="rId6" Type="http://schemas.openxmlformats.org/officeDocument/2006/relationships/hyperlink" Target="https://www.cipd.org/uk/knowledge/factsheets/performance-factsheet/" TargetMode="External"/><Relationship Id="rId11" Type="http://schemas.openxmlformats.org/officeDocument/2006/relationships/hyperlink" Target="https://doi.org/10.1002/jocb.220" TargetMode="External"/><Relationship Id="rId5" Type="http://schemas.openxmlformats.org/officeDocument/2006/relationships/hyperlink" Target="https://www.cipd.org/uk/knowledge/evidence-reviews/high-performing-teams/" TargetMode="External"/><Relationship Id="rId15" Type="http://schemas.openxmlformats.org/officeDocument/2006/relationships/hyperlink" Target="https://www.linkedin.com/pulse/evolution-goal-setting-traditional-workplace-outdated-patrick" TargetMode="External"/><Relationship Id="rId23" Type="http://schemas.openxmlformats.org/officeDocument/2006/relationships/theme" Target="theme/theme1.xml"/><Relationship Id="rId10" Type="http://schemas.openxmlformats.org/officeDocument/2006/relationships/hyperlink" Target="https://www.forbes.com/advisor/business/smart-goals/" TargetMode="External"/><Relationship Id="rId19" Type="http://schemas.openxmlformats.org/officeDocument/2006/relationships/hyperlink" Target="https://doi.org/10.3389/fpsyg.2018.02338" TargetMode="External"/><Relationship Id="rId4" Type="http://schemas.openxmlformats.org/officeDocument/2006/relationships/hyperlink" Target="https://hbr.org/2011/02/making-sure-your-employees-suc" TargetMode="External"/><Relationship Id="rId9" Type="http://schemas.openxmlformats.org/officeDocument/2006/relationships/hyperlink" Target="https://sloanreview.mit.edu/article/from-vision-to-reality-how-okrs-are-reshaping-team-goals-in-2024/" TargetMode="External"/><Relationship Id="rId14" Type="http://schemas.openxmlformats.org/officeDocument/2006/relationships/hyperlink" Target="https://www.england.nhs.uk/coronavirus/delivering-plan-for-tackling-the-covid-19-backlog-of-elective-ca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TotalTime>
  <Pages>7</Pages>
  <Words>2726</Words>
  <Characters>15543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7</cp:revision>
  <dcterms:created xsi:type="dcterms:W3CDTF">2024-05-04T13:15:00Z</dcterms:created>
  <dcterms:modified xsi:type="dcterms:W3CDTF">2024-05-05T09:30:00Z</dcterms:modified>
</cp:coreProperties>
</file>