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1A438F" w14:textId="4514FFBB" w:rsidR="00297A28" w:rsidRDefault="006742CE" w:rsidP="00297A28">
      <w:pPr>
        <w:pStyle w:val="Heading1"/>
        <w:rPr>
          <w:lang w:val="en-GB"/>
        </w:rPr>
      </w:pPr>
      <w:r>
        <w:rPr>
          <w:lang w:val="en-GB"/>
        </w:rPr>
        <w:t xml:space="preserve">Name: </w:t>
      </w:r>
      <w:r w:rsidRPr="006742CE">
        <w:rPr>
          <w:b w:val="0"/>
          <w:bCs w:val="0"/>
          <w:lang w:val="en-GB"/>
        </w:rPr>
        <w:t>Cristian Ioan Spridon</w:t>
      </w:r>
    </w:p>
    <w:p w14:paraId="3CE93352" w14:textId="2CA715F8" w:rsidR="006742CE" w:rsidRDefault="006742CE" w:rsidP="00297A28">
      <w:pPr>
        <w:pStyle w:val="Heading1"/>
        <w:rPr>
          <w:lang w:val="en-GB"/>
        </w:rPr>
      </w:pPr>
      <w:r>
        <w:rPr>
          <w:lang w:val="en-GB"/>
        </w:rPr>
        <w:t xml:space="preserve">Student number: </w:t>
      </w:r>
      <w:r w:rsidRPr="006742CE">
        <w:rPr>
          <w:b w:val="0"/>
          <w:bCs w:val="0"/>
          <w:lang w:val="en-GB"/>
        </w:rPr>
        <w:t>2118625</w:t>
      </w:r>
    </w:p>
    <w:p w14:paraId="74FD85C6" w14:textId="10976AF6" w:rsidR="006742CE" w:rsidRDefault="006742CE" w:rsidP="00297A28">
      <w:pPr>
        <w:pStyle w:val="Heading1"/>
        <w:rPr>
          <w:lang w:val="en-GB"/>
        </w:rPr>
      </w:pPr>
      <w:r>
        <w:rPr>
          <w:lang w:val="en-GB"/>
        </w:rPr>
        <w:t xml:space="preserve">Module: </w:t>
      </w:r>
      <w:r w:rsidRPr="006742CE">
        <w:rPr>
          <w:b w:val="0"/>
          <w:bCs w:val="0"/>
          <w:lang w:val="en-GB"/>
        </w:rPr>
        <w:t>Strategic Management for SMEs(BMSW6104)</w:t>
      </w:r>
    </w:p>
    <w:p w14:paraId="2523E922" w14:textId="521C4BB3" w:rsidR="006742CE" w:rsidRDefault="006742CE" w:rsidP="00297A28">
      <w:pPr>
        <w:pStyle w:val="Heading1"/>
        <w:rPr>
          <w:lang w:val="en-GB"/>
        </w:rPr>
      </w:pPr>
      <w:r>
        <w:rPr>
          <w:lang w:val="en-GB"/>
        </w:rPr>
        <w:t>Lecturer</w:t>
      </w:r>
      <w:r w:rsidRPr="006742CE">
        <w:rPr>
          <w:b w:val="0"/>
          <w:bCs w:val="0"/>
          <w:lang w:val="en-GB"/>
        </w:rPr>
        <w:t>: Abdallah Naser</w:t>
      </w:r>
    </w:p>
    <w:p w14:paraId="0036A2ED" w14:textId="52820B2B" w:rsidR="006742CE" w:rsidRPr="006742CE" w:rsidRDefault="006742CE" w:rsidP="00297A28">
      <w:pPr>
        <w:pStyle w:val="Heading1"/>
        <w:rPr>
          <w:b w:val="0"/>
          <w:bCs w:val="0"/>
          <w:lang w:val="en-GB"/>
        </w:rPr>
      </w:pPr>
      <w:r>
        <w:rPr>
          <w:lang w:val="en-GB"/>
        </w:rPr>
        <w:t>Assignment</w:t>
      </w:r>
      <w:r w:rsidRPr="006742CE">
        <w:rPr>
          <w:b w:val="0"/>
          <w:bCs w:val="0"/>
          <w:lang w:val="en-GB"/>
        </w:rPr>
        <w:t>: Strategic Plan Task 1</w:t>
      </w:r>
    </w:p>
    <w:p w14:paraId="2E868555" w14:textId="77777777" w:rsidR="00297A28" w:rsidRDefault="00297A28" w:rsidP="00297A28">
      <w:pPr>
        <w:pStyle w:val="Heading1"/>
        <w:rPr>
          <w:lang w:val="en-GB"/>
        </w:rPr>
      </w:pPr>
    </w:p>
    <w:p w14:paraId="51BE1891" w14:textId="77777777" w:rsidR="00297A28" w:rsidRDefault="00297A28" w:rsidP="00297A28">
      <w:pPr>
        <w:pStyle w:val="Heading1"/>
        <w:rPr>
          <w:lang w:val="en-GB"/>
        </w:rPr>
      </w:pPr>
    </w:p>
    <w:p w14:paraId="098C9401" w14:textId="77777777" w:rsidR="00297A28" w:rsidRDefault="00297A28" w:rsidP="00297A28">
      <w:pPr>
        <w:pStyle w:val="Heading1"/>
        <w:rPr>
          <w:lang w:val="en-GB"/>
        </w:rPr>
      </w:pPr>
    </w:p>
    <w:p w14:paraId="0C084EE7" w14:textId="77777777" w:rsidR="00297A28" w:rsidRDefault="00297A28" w:rsidP="00297A28">
      <w:pPr>
        <w:pStyle w:val="Heading1"/>
        <w:rPr>
          <w:lang w:val="en-GB"/>
        </w:rPr>
      </w:pPr>
    </w:p>
    <w:p w14:paraId="4614AEE2" w14:textId="77777777" w:rsidR="00297A28" w:rsidRDefault="00297A28" w:rsidP="00297A28">
      <w:pPr>
        <w:pStyle w:val="Heading1"/>
        <w:rPr>
          <w:lang w:val="en-GB"/>
        </w:rPr>
      </w:pPr>
    </w:p>
    <w:p w14:paraId="0653D03F" w14:textId="77777777" w:rsidR="00297A28" w:rsidRDefault="00297A28" w:rsidP="00297A28">
      <w:pPr>
        <w:pStyle w:val="Heading1"/>
        <w:rPr>
          <w:lang w:val="en-GB"/>
        </w:rPr>
      </w:pPr>
    </w:p>
    <w:sdt>
      <w:sdtPr>
        <w:rPr>
          <w:rFonts w:ascii="Times New Roman" w:eastAsia="Times New Roman" w:hAnsi="Times New Roman" w:cs="Times New Roman"/>
          <w:b w:val="0"/>
          <w:bCs w:val="0"/>
          <w:color w:val="auto"/>
          <w:sz w:val="24"/>
          <w:szCs w:val="24"/>
          <w:lang w:eastAsia="en-GB"/>
        </w:rPr>
        <w:id w:val="363484946"/>
        <w:docPartObj>
          <w:docPartGallery w:val="Table of Contents"/>
          <w:docPartUnique/>
        </w:docPartObj>
      </w:sdtPr>
      <w:sdtEndPr>
        <w:rPr>
          <w:noProof/>
        </w:rPr>
      </w:sdtEndPr>
      <w:sdtContent>
        <w:p w14:paraId="79C51E31" w14:textId="2DEB01F3" w:rsidR="00297A28" w:rsidRDefault="00297A28">
          <w:pPr>
            <w:pStyle w:val="TOCHeading"/>
          </w:pPr>
          <w:r>
            <w:t>Table of Contents</w:t>
          </w:r>
        </w:p>
        <w:p w14:paraId="1C22FD13" w14:textId="6EFCF310" w:rsidR="00297A28" w:rsidRDefault="00297A28">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70286170" w:history="1">
            <w:r w:rsidRPr="001511CF">
              <w:rPr>
                <w:rStyle w:val="Hyperlink"/>
                <w:noProof/>
                <w:lang w:val="en-GB"/>
              </w:rPr>
              <w:t>Introduction</w:t>
            </w:r>
            <w:r>
              <w:rPr>
                <w:noProof/>
                <w:webHidden/>
              </w:rPr>
              <w:tab/>
            </w:r>
            <w:r>
              <w:rPr>
                <w:noProof/>
                <w:webHidden/>
              </w:rPr>
              <w:fldChar w:fldCharType="begin"/>
            </w:r>
            <w:r>
              <w:rPr>
                <w:noProof/>
                <w:webHidden/>
              </w:rPr>
              <w:instrText xml:space="preserve"> PAGEREF _Toc170286170 \h </w:instrText>
            </w:r>
            <w:r>
              <w:rPr>
                <w:noProof/>
                <w:webHidden/>
              </w:rPr>
            </w:r>
            <w:r>
              <w:rPr>
                <w:noProof/>
                <w:webHidden/>
              </w:rPr>
              <w:fldChar w:fldCharType="separate"/>
            </w:r>
            <w:r>
              <w:rPr>
                <w:noProof/>
                <w:webHidden/>
              </w:rPr>
              <w:t>2</w:t>
            </w:r>
            <w:r>
              <w:rPr>
                <w:noProof/>
                <w:webHidden/>
              </w:rPr>
              <w:fldChar w:fldCharType="end"/>
            </w:r>
          </w:hyperlink>
        </w:p>
        <w:p w14:paraId="0553711C" w14:textId="682A7706" w:rsidR="00297A28" w:rsidRDefault="00000000">
          <w:pPr>
            <w:pStyle w:val="TOC1"/>
            <w:tabs>
              <w:tab w:val="right" w:leader="dot" w:pos="9016"/>
            </w:tabs>
            <w:rPr>
              <w:noProof/>
            </w:rPr>
          </w:pPr>
          <w:hyperlink w:anchor="_Toc170286171" w:history="1">
            <w:r w:rsidR="00297A28" w:rsidRPr="001511CF">
              <w:rPr>
                <w:rStyle w:val="Hyperlink"/>
                <w:noProof/>
                <w:lang w:val="en-GB"/>
              </w:rPr>
              <w:t>Critical Appraisal of Hook Norton Brewery’s Current Strategic Direction</w:t>
            </w:r>
            <w:r w:rsidR="00297A28">
              <w:rPr>
                <w:noProof/>
                <w:webHidden/>
              </w:rPr>
              <w:tab/>
            </w:r>
            <w:r w:rsidR="00297A28">
              <w:rPr>
                <w:noProof/>
                <w:webHidden/>
              </w:rPr>
              <w:fldChar w:fldCharType="begin"/>
            </w:r>
            <w:r w:rsidR="00297A28">
              <w:rPr>
                <w:noProof/>
                <w:webHidden/>
              </w:rPr>
              <w:instrText xml:space="preserve"> PAGEREF _Toc170286171 \h </w:instrText>
            </w:r>
            <w:r w:rsidR="00297A28">
              <w:rPr>
                <w:noProof/>
                <w:webHidden/>
              </w:rPr>
            </w:r>
            <w:r w:rsidR="00297A28">
              <w:rPr>
                <w:noProof/>
                <w:webHidden/>
              </w:rPr>
              <w:fldChar w:fldCharType="separate"/>
            </w:r>
            <w:r w:rsidR="00297A28">
              <w:rPr>
                <w:noProof/>
                <w:webHidden/>
              </w:rPr>
              <w:t>3</w:t>
            </w:r>
            <w:r w:rsidR="00297A28">
              <w:rPr>
                <w:noProof/>
                <w:webHidden/>
              </w:rPr>
              <w:fldChar w:fldCharType="end"/>
            </w:r>
          </w:hyperlink>
        </w:p>
        <w:p w14:paraId="6D270347" w14:textId="6B1702ED" w:rsidR="00297A28" w:rsidRDefault="00000000">
          <w:pPr>
            <w:pStyle w:val="TOC2"/>
            <w:tabs>
              <w:tab w:val="right" w:leader="dot" w:pos="9016"/>
            </w:tabs>
            <w:rPr>
              <w:noProof/>
            </w:rPr>
          </w:pPr>
          <w:hyperlink w:anchor="_Toc170286172" w:history="1">
            <w:r w:rsidR="00297A28" w:rsidRPr="001511CF">
              <w:rPr>
                <w:rStyle w:val="Hyperlink"/>
                <w:noProof/>
                <w:lang w:val="en-GB"/>
              </w:rPr>
              <w:t>Market Positioning</w:t>
            </w:r>
            <w:r w:rsidR="00297A28">
              <w:rPr>
                <w:noProof/>
                <w:webHidden/>
              </w:rPr>
              <w:tab/>
            </w:r>
            <w:r w:rsidR="00297A28">
              <w:rPr>
                <w:noProof/>
                <w:webHidden/>
              </w:rPr>
              <w:fldChar w:fldCharType="begin"/>
            </w:r>
            <w:r w:rsidR="00297A28">
              <w:rPr>
                <w:noProof/>
                <w:webHidden/>
              </w:rPr>
              <w:instrText xml:space="preserve"> PAGEREF _Toc170286172 \h </w:instrText>
            </w:r>
            <w:r w:rsidR="00297A28">
              <w:rPr>
                <w:noProof/>
                <w:webHidden/>
              </w:rPr>
            </w:r>
            <w:r w:rsidR="00297A28">
              <w:rPr>
                <w:noProof/>
                <w:webHidden/>
              </w:rPr>
              <w:fldChar w:fldCharType="separate"/>
            </w:r>
            <w:r w:rsidR="00297A28">
              <w:rPr>
                <w:noProof/>
                <w:webHidden/>
              </w:rPr>
              <w:t>3</w:t>
            </w:r>
            <w:r w:rsidR="00297A28">
              <w:rPr>
                <w:noProof/>
                <w:webHidden/>
              </w:rPr>
              <w:fldChar w:fldCharType="end"/>
            </w:r>
          </w:hyperlink>
        </w:p>
        <w:p w14:paraId="0CB5BF45" w14:textId="3E062B4A" w:rsidR="00297A28" w:rsidRDefault="00000000">
          <w:pPr>
            <w:pStyle w:val="TOC2"/>
            <w:tabs>
              <w:tab w:val="right" w:leader="dot" w:pos="9016"/>
            </w:tabs>
            <w:rPr>
              <w:noProof/>
            </w:rPr>
          </w:pPr>
          <w:hyperlink w:anchor="_Toc170286173" w:history="1">
            <w:r w:rsidR="00297A28" w:rsidRPr="001511CF">
              <w:rPr>
                <w:rStyle w:val="Hyperlink"/>
                <w:noProof/>
                <w:lang w:val="en-GB"/>
              </w:rPr>
              <w:t>Sustainability Efforts</w:t>
            </w:r>
            <w:r w:rsidR="00297A28">
              <w:rPr>
                <w:noProof/>
                <w:webHidden/>
              </w:rPr>
              <w:tab/>
            </w:r>
            <w:r w:rsidR="00297A28">
              <w:rPr>
                <w:noProof/>
                <w:webHidden/>
              </w:rPr>
              <w:fldChar w:fldCharType="begin"/>
            </w:r>
            <w:r w:rsidR="00297A28">
              <w:rPr>
                <w:noProof/>
                <w:webHidden/>
              </w:rPr>
              <w:instrText xml:space="preserve"> PAGEREF _Toc170286173 \h </w:instrText>
            </w:r>
            <w:r w:rsidR="00297A28">
              <w:rPr>
                <w:noProof/>
                <w:webHidden/>
              </w:rPr>
            </w:r>
            <w:r w:rsidR="00297A28">
              <w:rPr>
                <w:noProof/>
                <w:webHidden/>
              </w:rPr>
              <w:fldChar w:fldCharType="separate"/>
            </w:r>
            <w:r w:rsidR="00297A28">
              <w:rPr>
                <w:noProof/>
                <w:webHidden/>
              </w:rPr>
              <w:t>3</w:t>
            </w:r>
            <w:r w:rsidR="00297A28">
              <w:rPr>
                <w:noProof/>
                <w:webHidden/>
              </w:rPr>
              <w:fldChar w:fldCharType="end"/>
            </w:r>
          </w:hyperlink>
        </w:p>
        <w:p w14:paraId="337772F0" w14:textId="56C3B5DC" w:rsidR="00297A28" w:rsidRDefault="00000000">
          <w:pPr>
            <w:pStyle w:val="TOC2"/>
            <w:tabs>
              <w:tab w:val="right" w:leader="dot" w:pos="9016"/>
            </w:tabs>
            <w:rPr>
              <w:noProof/>
            </w:rPr>
          </w:pPr>
          <w:hyperlink w:anchor="_Toc170286174" w:history="1">
            <w:r w:rsidR="00297A28" w:rsidRPr="001511CF">
              <w:rPr>
                <w:rStyle w:val="Hyperlink"/>
                <w:noProof/>
                <w:lang w:val="en-GB"/>
              </w:rPr>
              <w:t>Innovation in Brewing Techniques</w:t>
            </w:r>
            <w:r w:rsidR="00297A28">
              <w:rPr>
                <w:noProof/>
                <w:webHidden/>
              </w:rPr>
              <w:tab/>
            </w:r>
            <w:r w:rsidR="00297A28">
              <w:rPr>
                <w:noProof/>
                <w:webHidden/>
              </w:rPr>
              <w:fldChar w:fldCharType="begin"/>
            </w:r>
            <w:r w:rsidR="00297A28">
              <w:rPr>
                <w:noProof/>
                <w:webHidden/>
              </w:rPr>
              <w:instrText xml:space="preserve"> PAGEREF _Toc170286174 \h </w:instrText>
            </w:r>
            <w:r w:rsidR="00297A28">
              <w:rPr>
                <w:noProof/>
                <w:webHidden/>
              </w:rPr>
            </w:r>
            <w:r w:rsidR="00297A28">
              <w:rPr>
                <w:noProof/>
                <w:webHidden/>
              </w:rPr>
              <w:fldChar w:fldCharType="separate"/>
            </w:r>
            <w:r w:rsidR="00297A28">
              <w:rPr>
                <w:noProof/>
                <w:webHidden/>
              </w:rPr>
              <w:t>4</w:t>
            </w:r>
            <w:r w:rsidR="00297A28">
              <w:rPr>
                <w:noProof/>
                <w:webHidden/>
              </w:rPr>
              <w:fldChar w:fldCharType="end"/>
            </w:r>
          </w:hyperlink>
        </w:p>
        <w:p w14:paraId="088135DC" w14:textId="7101FEC8" w:rsidR="00297A28" w:rsidRDefault="00000000">
          <w:pPr>
            <w:pStyle w:val="TOC2"/>
            <w:tabs>
              <w:tab w:val="right" w:leader="dot" w:pos="9016"/>
            </w:tabs>
            <w:rPr>
              <w:noProof/>
            </w:rPr>
          </w:pPr>
          <w:hyperlink w:anchor="_Toc170286175" w:history="1">
            <w:r w:rsidR="00297A28" w:rsidRPr="001511CF">
              <w:rPr>
                <w:rStyle w:val="Hyperlink"/>
                <w:noProof/>
                <w:lang w:val="en-GB"/>
              </w:rPr>
              <w:t>Community Engagement</w:t>
            </w:r>
            <w:r w:rsidR="00297A28">
              <w:rPr>
                <w:noProof/>
                <w:webHidden/>
              </w:rPr>
              <w:tab/>
            </w:r>
            <w:r w:rsidR="00297A28">
              <w:rPr>
                <w:noProof/>
                <w:webHidden/>
              </w:rPr>
              <w:fldChar w:fldCharType="begin"/>
            </w:r>
            <w:r w:rsidR="00297A28">
              <w:rPr>
                <w:noProof/>
                <w:webHidden/>
              </w:rPr>
              <w:instrText xml:space="preserve"> PAGEREF _Toc170286175 \h </w:instrText>
            </w:r>
            <w:r w:rsidR="00297A28">
              <w:rPr>
                <w:noProof/>
                <w:webHidden/>
              </w:rPr>
            </w:r>
            <w:r w:rsidR="00297A28">
              <w:rPr>
                <w:noProof/>
                <w:webHidden/>
              </w:rPr>
              <w:fldChar w:fldCharType="separate"/>
            </w:r>
            <w:r w:rsidR="00297A28">
              <w:rPr>
                <w:noProof/>
                <w:webHidden/>
              </w:rPr>
              <w:t>4</w:t>
            </w:r>
            <w:r w:rsidR="00297A28">
              <w:rPr>
                <w:noProof/>
                <w:webHidden/>
              </w:rPr>
              <w:fldChar w:fldCharType="end"/>
            </w:r>
          </w:hyperlink>
        </w:p>
        <w:p w14:paraId="5FFBF623" w14:textId="0F5A138D" w:rsidR="00297A28" w:rsidRDefault="00000000">
          <w:pPr>
            <w:pStyle w:val="TOC1"/>
            <w:tabs>
              <w:tab w:val="right" w:leader="dot" w:pos="9016"/>
            </w:tabs>
            <w:rPr>
              <w:noProof/>
            </w:rPr>
          </w:pPr>
          <w:hyperlink w:anchor="_Toc170286176" w:history="1">
            <w:r w:rsidR="00297A28" w:rsidRPr="001511CF">
              <w:rPr>
                <w:rStyle w:val="Hyperlink"/>
                <w:noProof/>
                <w:lang w:val="en-GB"/>
              </w:rPr>
              <w:t>Strategic Models and Theories</w:t>
            </w:r>
            <w:r w:rsidR="00297A28">
              <w:rPr>
                <w:noProof/>
                <w:webHidden/>
              </w:rPr>
              <w:tab/>
            </w:r>
            <w:r w:rsidR="00297A28">
              <w:rPr>
                <w:noProof/>
                <w:webHidden/>
              </w:rPr>
              <w:fldChar w:fldCharType="begin"/>
            </w:r>
            <w:r w:rsidR="00297A28">
              <w:rPr>
                <w:noProof/>
                <w:webHidden/>
              </w:rPr>
              <w:instrText xml:space="preserve"> PAGEREF _Toc170286176 \h </w:instrText>
            </w:r>
            <w:r w:rsidR="00297A28">
              <w:rPr>
                <w:noProof/>
                <w:webHidden/>
              </w:rPr>
            </w:r>
            <w:r w:rsidR="00297A28">
              <w:rPr>
                <w:noProof/>
                <w:webHidden/>
              </w:rPr>
              <w:fldChar w:fldCharType="separate"/>
            </w:r>
            <w:r w:rsidR="00297A28">
              <w:rPr>
                <w:noProof/>
                <w:webHidden/>
              </w:rPr>
              <w:t>5</w:t>
            </w:r>
            <w:r w:rsidR="00297A28">
              <w:rPr>
                <w:noProof/>
                <w:webHidden/>
              </w:rPr>
              <w:fldChar w:fldCharType="end"/>
            </w:r>
          </w:hyperlink>
        </w:p>
        <w:p w14:paraId="601E85EA" w14:textId="38EE3993" w:rsidR="00297A28" w:rsidRDefault="00000000">
          <w:pPr>
            <w:pStyle w:val="TOC2"/>
            <w:tabs>
              <w:tab w:val="right" w:leader="dot" w:pos="9016"/>
            </w:tabs>
            <w:rPr>
              <w:noProof/>
            </w:rPr>
          </w:pPr>
          <w:hyperlink w:anchor="_Toc170286177" w:history="1">
            <w:r w:rsidR="00297A28" w:rsidRPr="001511CF">
              <w:rPr>
                <w:rStyle w:val="Hyperlink"/>
                <w:noProof/>
                <w:lang w:val="en-GB"/>
              </w:rPr>
              <w:t>PESTLE Analysis of Hook Norton Brewery</w:t>
            </w:r>
            <w:r w:rsidR="00297A28">
              <w:rPr>
                <w:noProof/>
                <w:webHidden/>
              </w:rPr>
              <w:tab/>
            </w:r>
            <w:r w:rsidR="00297A28">
              <w:rPr>
                <w:noProof/>
                <w:webHidden/>
              </w:rPr>
              <w:fldChar w:fldCharType="begin"/>
            </w:r>
            <w:r w:rsidR="00297A28">
              <w:rPr>
                <w:noProof/>
                <w:webHidden/>
              </w:rPr>
              <w:instrText xml:space="preserve"> PAGEREF _Toc170286177 \h </w:instrText>
            </w:r>
            <w:r w:rsidR="00297A28">
              <w:rPr>
                <w:noProof/>
                <w:webHidden/>
              </w:rPr>
            </w:r>
            <w:r w:rsidR="00297A28">
              <w:rPr>
                <w:noProof/>
                <w:webHidden/>
              </w:rPr>
              <w:fldChar w:fldCharType="separate"/>
            </w:r>
            <w:r w:rsidR="00297A28">
              <w:rPr>
                <w:noProof/>
                <w:webHidden/>
              </w:rPr>
              <w:t>5</w:t>
            </w:r>
            <w:r w:rsidR="00297A28">
              <w:rPr>
                <w:noProof/>
                <w:webHidden/>
              </w:rPr>
              <w:fldChar w:fldCharType="end"/>
            </w:r>
          </w:hyperlink>
        </w:p>
        <w:p w14:paraId="0E043CC0" w14:textId="3FF1070E" w:rsidR="00297A28" w:rsidRDefault="00000000">
          <w:pPr>
            <w:pStyle w:val="TOC2"/>
            <w:tabs>
              <w:tab w:val="right" w:leader="dot" w:pos="9016"/>
            </w:tabs>
            <w:rPr>
              <w:noProof/>
            </w:rPr>
          </w:pPr>
          <w:hyperlink w:anchor="_Toc170286178" w:history="1">
            <w:r w:rsidR="00297A28" w:rsidRPr="001511CF">
              <w:rPr>
                <w:rStyle w:val="Hyperlink"/>
                <w:noProof/>
                <w:lang w:val="en-GB"/>
              </w:rPr>
              <w:t>SWOT Analysis of Hook Norton Brewery</w:t>
            </w:r>
            <w:r w:rsidR="00297A28">
              <w:rPr>
                <w:noProof/>
                <w:webHidden/>
              </w:rPr>
              <w:tab/>
            </w:r>
            <w:r w:rsidR="00297A28">
              <w:rPr>
                <w:noProof/>
                <w:webHidden/>
              </w:rPr>
              <w:fldChar w:fldCharType="begin"/>
            </w:r>
            <w:r w:rsidR="00297A28">
              <w:rPr>
                <w:noProof/>
                <w:webHidden/>
              </w:rPr>
              <w:instrText xml:space="preserve"> PAGEREF _Toc170286178 \h </w:instrText>
            </w:r>
            <w:r w:rsidR="00297A28">
              <w:rPr>
                <w:noProof/>
                <w:webHidden/>
              </w:rPr>
            </w:r>
            <w:r w:rsidR="00297A28">
              <w:rPr>
                <w:noProof/>
                <w:webHidden/>
              </w:rPr>
              <w:fldChar w:fldCharType="separate"/>
            </w:r>
            <w:r w:rsidR="00297A28">
              <w:rPr>
                <w:noProof/>
                <w:webHidden/>
              </w:rPr>
              <w:t>6</w:t>
            </w:r>
            <w:r w:rsidR="00297A28">
              <w:rPr>
                <w:noProof/>
                <w:webHidden/>
              </w:rPr>
              <w:fldChar w:fldCharType="end"/>
            </w:r>
          </w:hyperlink>
        </w:p>
        <w:p w14:paraId="539B43F3" w14:textId="0777F8D3" w:rsidR="00297A28" w:rsidRDefault="00000000">
          <w:pPr>
            <w:pStyle w:val="TOC2"/>
            <w:tabs>
              <w:tab w:val="right" w:leader="dot" w:pos="9016"/>
            </w:tabs>
            <w:rPr>
              <w:noProof/>
            </w:rPr>
          </w:pPr>
          <w:hyperlink w:anchor="_Toc170286179" w:history="1">
            <w:r w:rsidR="00297A28" w:rsidRPr="001511CF">
              <w:rPr>
                <w:rStyle w:val="Hyperlink"/>
                <w:noProof/>
                <w:lang w:val="en-GB"/>
              </w:rPr>
              <w:t>Triple Bottom Line Approach</w:t>
            </w:r>
            <w:r w:rsidR="00297A28">
              <w:rPr>
                <w:noProof/>
                <w:webHidden/>
              </w:rPr>
              <w:tab/>
            </w:r>
            <w:r w:rsidR="00297A28">
              <w:rPr>
                <w:noProof/>
                <w:webHidden/>
              </w:rPr>
              <w:fldChar w:fldCharType="begin"/>
            </w:r>
            <w:r w:rsidR="00297A28">
              <w:rPr>
                <w:noProof/>
                <w:webHidden/>
              </w:rPr>
              <w:instrText xml:space="preserve"> PAGEREF _Toc170286179 \h </w:instrText>
            </w:r>
            <w:r w:rsidR="00297A28">
              <w:rPr>
                <w:noProof/>
                <w:webHidden/>
              </w:rPr>
            </w:r>
            <w:r w:rsidR="00297A28">
              <w:rPr>
                <w:noProof/>
                <w:webHidden/>
              </w:rPr>
              <w:fldChar w:fldCharType="separate"/>
            </w:r>
            <w:r w:rsidR="00297A28">
              <w:rPr>
                <w:noProof/>
                <w:webHidden/>
              </w:rPr>
              <w:t>7</w:t>
            </w:r>
            <w:r w:rsidR="00297A28">
              <w:rPr>
                <w:noProof/>
                <w:webHidden/>
              </w:rPr>
              <w:fldChar w:fldCharType="end"/>
            </w:r>
          </w:hyperlink>
        </w:p>
        <w:p w14:paraId="068AB5F2" w14:textId="05E6428F" w:rsidR="00297A28" w:rsidRDefault="00000000">
          <w:pPr>
            <w:pStyle w:val="TOC1"/>
            <w:tabs>
              <w:tab w:val="right" w:leader="dot" w:pos="9016"/>
            </w:tabs>
            <w:rPr>
              <w:noProof/>
            </w:rPr>
          </w:pPr>
          <w:hyperlink w:anchor="_Toc170286180" w:history="1">
            <w:r w:rsidR="00297A28" w:rsidRPr="001511CF">
              <w:rPr>
                <w:rStyle w:val="Hyperlink"/>
                <w:noProof/>
                <w:lang w:val="en-GB"/>
              </w:rPr>
              <w:t>Stakeholder Analysis of Hook Norton Brewery</w:t>
            </w:r>
            <w:r w:rsidR="00297A28">
              <w:rPr>
                <w:noProof/>
                <w:webHidden/>
              </w:rPr>
              <w:tab/>
            </w:r>
            <w:r w:rsidR="00297A28">
              <w:rPr>
                <w:noProof/>
                <w:webHidden/>
              </w:rPr>
              <w:fldChar w:fldCharType="begin"/>
            </w:r>
            <w:r w:rsidR="00297A28">
              <w:rPr>
                <w:noProof/>
                <w:webHidden/>
              </w:rPr>
              <w:instrText xml:space="preserve"> PAGEREF _Toc170286180 \h </w:instrText>
            </w:r>
            <w:r w:rsidR="00297A28">
              <w:rPr>
                <w:noProof/>
                <w:webHidden/>
              </w:rPr>
            </w:r>
            <w:r w:rsidR="00297A28">
              <w:rPr>
                <w:noProof/>
                <w:webHidden/>
              </w:rPr>
              <w:fldChar w:fldCharType="separate"/>
            </w:r>
            <w:r w:rsidR="00297A28">
              <w:rPr>
                <w:noProof/>
                <w:webHidden/>
              </w:rPr>
              <w:t>8</w:t>
            </w:r>
            <w:r w:rsidR="00297A28">
              <w:rPr>
                <w:noProof/>
                <w:webHidden/>
              </w:rPr>
              <w:fldChar w:fldCharType="end"/>
            </w:r>
          </w:hyperlink>
        </w:p>
        <w:p w14:paraId="1272B146" w14:textId="68489B1C" w:rsidR="00297A28" w:rsidRDefault="00000000">
          <w:pPr>
            <w:pStyle w:val="TOC1"/>
            <w:tabs>
              <w:tab w:val="right" w:leader="dot" w:pos="9016"/>
            </w:tabs>
            <w:rPr>
              <w:noProof/>
            </w:rPr>
          </w:pPr>
          <w:hyperlink w:anchor="_Toc170286181" w:history="1">
            <w:r w:rsidR="00297A28" w:rsidRPr="001511CF">
              <w:rPr>
                <w:rStyle w:val="Hyperlink"/>
                <w:noProof/>
                <w:lang w:val="en-GB"/>
              </w:rPr>
              <w:t>Critical Evaluation of Stakeholder Expectations and Power</w:t>
            </w:r>
            <w:r w:rsidR="00297A28">
              <w:rPr>
                <w:noProof/>
                <w:webHidden/>
              </w:rPr>
              <w:tab/>
            </w:r>
            <w:r w:rsidR="00297A28">
              <w:rPr>
                <w:noProof/>
                <w:webHidden/>
              </w:rPr>
              <w:fldChar w:fldCharType="begin"/>
            </w:r>
            <w:r w:rsidR="00297A28">
              <w:rPr>
                <w:noProof/>
                <w:webHidden/>
              </w:rPr>
              <w:instrText xml:space="preserve"> PAGEREF _Toc170286181 \h </w:instrText>
            </w:r>
            <w:r w:rsidR="00297A28">
              <w:rPr>
                <w:noProof/>
                <w:webHidden/>
              </w:rPr>
            </w:r>
            <w:r w:rsidR="00297A28">
              <w:rPr>
                <w:noProof/>
                <w:webHidden/>
              </w:rPr>
              <w:fldChar w:fldCharType="separate"/>
            </w:r>
            <w:r w:rsidR="00297A28">
              <w:rPr>
                <w:noProof/>
                <w:webHidden/>
              </w:rPr>
              <w:t>10</w:t>
            </w:r>
            <w:r w:rsidR="00297A28">
              <w:rPr>
                <w:noProof/>
                <w:webHidden/>
              </w:rPr>
              <w:fldChar w:fldCharType="end"/>
            </w:r>
          </w:hyperlink>
        </w:p>
        <w:p w14:paraId="55079249" w14:textId="1AEFB750" w:rsidR="00297A28" w:rsidRDefault="00000000">
          <w:pPr>
            <w:pStyle w:val="TOC1"/>
            <w:tabs>
              <w:tab w:val="right" w:leader="dot" w:pos="9016"/>
            </w:tabs>
            <w:rPr>
              <w:noProof/>
            </w:rPr>
          </w:pPr>
          <w:hyperlink w:anchor="_Toc170286182" w:history="1">
            <w:r w:rsidR="00297A28" w:rsidRPr="001511CF">
              <w:rPr>
                <w:rStyle w:val="Hyperlink"/>
                <w:noProof/>
                <w:lang w:val="en-GB"/>
              </w:rPr>
              <w:t>Strategic Growth Choices for SMEs</w:t>
            </w:r>
            <w:r w:rsidR="00297A28">
              <w:rPr>
                <w:noProof/>
                <w:webHidden/>
              </w:rPr>
              <w:tab/>
            </w:r>
            <w:r w:rsidR="00297A28">
              <w:rPr>
                <w:noProof/>
                <w:webHidden/>
              </w:rPr>
              <w:fldChar w:fldCharType="begin"/>
            </w:r>
            <w:r w:rsidR="00297A28">
              <w:rPr>
                <w:noProof/>
                <w:webHidden/>
              </w:rPr>
              <w:instrText xml:space="preserve"> PAGEREF _Toc170286182 \h </w:instrText>
            </w:r>
            <w:r w:rsidR="00297A28">
              <w:rPr>
                <w:noProof/>
                <w:webHidden/>
              </w:rPr>
            </w:r>
            <w:r w:rsidR="00297A28">
              <w:rPr>
                <w:noProof/>
                <w:webHidden/>
              </w:rPr>
              <w:fldChar w:fldCharType="separate"/>
            </w:r>
            <w:r w:rsidR="00297A28">
              <w:rPr>
                <w:noProof/>
                <w:webHidden/>
              </w:rPr>
              <w:t>11</w:t>
            </w:r>
            <w:r w:rsidR="00297A28">
              <w:rPr>
                <w:noProof/>
                <w:webHidden/>
              </w:rPr>
              <w:fldChar w:fldCharType="end"/>
            </w:r>
          </w:hyperlink>
        </w:p>
        <w:p w14:paraId="1E83DBC7" w14:textId="48964744" w:rsidR="00297A28" w:rsidRDefault="00000000">
          <w:pPr>
            <w:pStyle w:val="TOC2"/>
            <w:tabs>
              <w:tab w:val="right" w:leader="dot" w:pos="9016"/>
            </w:tabs>
            <w:rPr>
              <w:noProof/>
            </w:rPr>
          </w:pPr>
          <w:hyperlink w:anchor="_Toc170286183" w:history="1">
            <w:r w:rsidR="00297A28" w:rsidRPr="001511CF">
              <w:rPr>
                <w:rStyle w:val="Hyperlink"/>
                <w:noProof/>
                <w:lang w:val="en-GB"/>
              </w:rPr>
              <w:t>Ansoff Matrix Analysis</w:t>
            </w:r>
            <w:r w:rsidR="00297A28">
              <w:rPr>
                <w:noProof/>
                <w:webHidden/>
              </w:rPr>
              <w:tab/>
            </w:r>
            <w:r w:rsidR="00297A28">
              <w:rPr>
                <w:noProof/>
                <w:webHidden/>
              </w:rPr>
              <w:fldChar w:fldCharType="begin"/>
            </w:r>
            <w:r w:rsidR="00297A28">
              <w:rPr>
                <w:noProof/>
                <w:webHidden/>
              </w:rPr>
              <w:instrText xml:space="preserve"> PAGEREF _Toc170286183 \h </w:instrText>
            </w:r>
            <w:r w:rsidR="00297A28">
              <w:rPr>
                <w:noProof/>
                <w:webHidden/>
              </w:rPr>
            </w:r>
            <w:r w:rsidR="00297A28">
              <w:rPr>
                <w:noProof/>
                <w:webHidden/>
              </w:rPr>
              <w:fldChar w:fldCharType="separate"/>
            </w:r>
            <w:r w:rsidR="00297A28">
              <w:rPr>
                <w:noProof/>
                <w:webHidden/>
              </w:rPr>
              <w:t>11</w:t>
            </w:r>
            <w:r w:rsidR="00297A28">
              <w:rPr>
                <w:noProof/>
                <w:webHidden/>
              </w:rPr>
              <w:fldChar w:fldCharType="end"/>
            </w:r>
          </w:hyperlink>
        </w:p>
        <w:p w14:paraId="4393324A" w14:textId="49E8EA33" w:rsidR="00297A28" w:rsidRDefault="00000000">
          <w:pPr>
            <w:pStyle w:val="TOC2"/>
            <w:tabs>
              <w:tab w:val="right" w:leader="dot" w:pos="9016"/>
            </w:tabs>
            <w:rPr>
              <w:noProof/>
            </w:rPr>
          </w:pPr>
          <w:hyperlink w:anchor="_Toc170286184" w:history="1">
            <w:r w:rsidR="00297A28" w:rsidRPr="001511CF">
              <w:rPr>
                <w:rStyle w:val="Hyperlink"/>
                <w:noProof/>
                <w:lang w:val="en-GB"/>
              </w:rPr>
              <w:t>Porter’s Generic Strategies</w:t>
            </w:r>
            <w:r w:rsidR="00297A28">
              <w:rPr>
                <w:noProof/>
                <w:webHidden/>
              </w:rPr>
              <w:tab/>
            </w:r>
            <w:r w:rsidR="00297A28">
              <w:rPr>
                <w:noProof/>
                <w:webHidden/>
              </w:rPr>
              <w:fldChar w:fldCharType="begin"/>
            </w:r>
            <w:r w:rsidR="00297A28">
              <w:rPr>
                <w:noProof/>
                <w:webHidden/>
              </w:rPr>
              <w:instrText xml:space="preserve"> PAGEREF _Toc170286184 \h </w:instrText>
            </w:r>
            <w:r w:rsidR="00297A28">
              <w:rPr>
                <w:noProof/>
                <w:webHidden/>
              </w:rPr>
            </w:r>
            <w:r w:rsidR="00297A28">
              <w:rPr>
                <w:noProof/>
                <w:webHidden/>
              </w:rPr>
              <w:fldChar w:fldCharType="separate"/>
            </w:r>
            <w:r w:rsidR="00297A28">
              <w:rPr>
                <w:noProof/>
                <w:webHidden/>
              </w:rPr>
              <w:t>12</w:t>
            </w:r>
            <w:r w:rsidR="00297A28">
              <w:rPr>
                <w:noProof/>
                <w:webHidden/>
              </w:rPr>
              <w:fldChar w:fldCharType="end"/>
            </w:r>
          </w:hyperlink>
        </w:p>
        <w:p w14:paraId="00FD284A" w14:textId="0E752CBD" w:rsidR="00297A28" w:rsidRDefault="00000000">
          <w:pPr>
            <w:pStyle w:val="TOC2"/>
            <w:tabs>
              <w:tab w:val="right" w:leader="dot" w:pos="9016"/>
            </w:tabs>
            <w:rPr>
              <w:noProof/>
            </w:rPr>
          </w:pPr>
          <w:hyperlink w:anchor="_Toc170286185" w:history="1">
            <w:r w:rsidR="00297A28" w:rsidRPr="001511CF">
              <w:rPr>
                <w:rStyle w:val="Hyperlink"/>
                <w:noProof/>
                <w:lang w:val="en-GB"/>
              </w:rPr>
              <w:t>Proposed Strategy: Differentiation with Product Development</w:t>
            </w:r>
            <w:r w:rsidR="00297A28">
              <w:rPr>
                <w:noProof/>
                <w:webHidden/>
              </w:rPr>
              <w:tab/>
            </w:r>
            <w:r w:rsidR="00297A28">
              <w:rPr>
                <w:noProof/>
                <w:webHidden/>
              </w:rPr>
              <w:fldChar w:fldCharType="begin"/>
            </w:r>
            <w:r w:rsidR="00297A28">
              <w:rPr>
                <w:noProof/>
                <w:webHidden/>
              </w:rPr>
              <w:instrText xml:space="preserve"> PAGEREF _Toc170286185 \h </w:instrText>
            </w:r>
            <w:r w:rsidR="00297A28">
              <w:rPr>
                <w:noProof/>
                <w:webHidden/>
              </w:rPr>
            </w:r>
            <w:r w:rsidR="00297A28">
              <w:rPr>
                <w:noProof/>
                <w:webHidden/>
              </w:rPr>
              <w:fldChar w:fldCharType="separate"/>
            </w:r>
            <w:r w:rsidR="00297A28">
              <w:rPr>
                <w:noProof/>
                <w:webHidden/>
              </w:rPr>
              <w:t>12</w:t>
            </w:r>
            <w:r w:rsidR="00297A28">
              <w:rPr>
                <w:noProof/>
                <w:webHidden/>
              </w:rPr>
              <w:fldChar w:fldCharType="end"/>
            </w:r>
          </w:hyperlink>
        </w:p>
        <w:p w14:paraId="0AFF4579" w14:textId="3FC045BB" w:rsidR="00297A28" w:rsidRDefault="00000000">
          <w:pPr>
            <w:pStyle w:val="TOC1"/>
            <w:tabs>
              <w:tab w:val="right" w:leader="dot" w:pos="9016"/>
            </w:tabs>
            <w:rPr>
              <w:noProof/>
            </w:rPr>
          </w:pPr>
          <w:hyperlink w:anchor="_Toc170286186" w:history="1">
            <w:r w:rsidR="00297A28" w:rsidRPr="001511CF">
              <w:rPr>
                <w:rStyle w:val="Hyperlink"/>
                <w:noProof/>
                <w:lang w:val="en-GB"/>
              </w:rPr>
              <w:t>Strategic Recommendations for Hook Norton Brewery</w:t>
            </w:r>
            <w:r w:rsidR="00297A28">
              <w:rPr>
                <w:noProof/>
                <w:webHidden/>
              </w:rPr>
              <w:tab/>
            </w:r>
            <w:r w:rsidR="00297A28">
              <w:rPr>
                <w:noProof/>
                <w:webHidden/>
              </w:rPr>
              <w:fldChar w:fldCharType="begin"/>
            </w:r>
            <w:r w:rsidR="00297A28">
              <w:rPr>
                <w:noProof/>
                <w:webHidden/>
              </w:rPr>
              <w:instrText xml:space="preserve"> PAGEREF _Toc170286186 \h </w:instrText>
            </w:r>
            <w:r w:rsidR="00297A28">
              <w:rPr>
                <w:noProof/>
                <w:webHidden/>
              </w:rPr>
            </w:r>
            <w:r w:rsidR="00297A28">
              <w:rPr>
                <w:noProof/>
                <w:webHidden/>
              </w:rPr>
              <w:fldChar w:fldCharType="separate"/>
            </w:r>
            <w:r w:rsidR="00297A28">
              <w:rPr>
                <w:noProof/>
                <w:webHidden/>
              </w:rPr>
              <w:t>14</w:t>
            </w:r>
            <w:r w:rsidR="00297A28">
              <w:rPr>
                <w:noProof/>
                <w:webHidden/>
              </w:rPr>
              <w:fldChar w:fldCharType="end"/>
            </w:r>
          </w:hyperlink>
        </w:p>
        <w:p w14:paraId="7E18FB56" w14:textId="06B6E596" w:rsidR="00297A28" w:rsidRDefault="00000000">
          <w:pPr>
            <w:pStyle w:val="TOC1"/>
            <w:tabs>
              <w:tab w:val="right" w:leader="dot" w:pos="9016"/>
            </w:tabs>
            <w:rPr>
              <w:noProof/>
            </w:rPr>
          </w:pPr>
          <w:hyperlink w:anchor="_Toc170286187" w:history="1">
            <w:r w:rsidR="00297A28" w:rsidRPr="001511CF">
              <w:rPr>
                <w:rStyle w:val="Hyperlink"/>
                <w:noProof/>
                <w:lang w:val="en-GB"/>
              </w:rPr>
              <w:t>Conclusion</w:t>
            </w:r>
            <w:r w:rsidR="00297A28">
              <w:rPr>
                <w:noProof/>
                <w:webHidden/>
              </w:rPr>
              <w:tab/>
            </w:r>
            <w:r w:rsidR="00297A28">
              <w:rPr>
                <w:noProof/>
                <w:webHidden/>
              </w:rPr>
              <w:fldChar w:fldCharType="begin"/>
            </w:r>
            <w:r w:rsidR="00297A28">
              <w:rPr>
                <w:noProof/>
                <w:webHidden/>
              </w:rPr>
              <w:instrText xml:space="preserve"> PAGEREF _Toc170286187 \h </w:instrText>
            </w:r>
            <w:r w:rsidR="00297A28">
              <w:rPr>
                <w:noProof/>
                <w:webHidden/>
              </w:rPr>
            </w:r>
            <w:r w:rsidR="00297A28">
              <w:rPr>
                <w:noProof/>
                <w:webHidden/>
              </w:rPr>
              <w:fldChar w:fldCharType="separate"/>
            </w:r>
            <w:r w:rsidR="00297A28">
              <w:rPr>
                <w:noProof/>
                <w:webHidden/>
              </w:rPr>
              <w:t>16</w:t>
            </w:r>
            <w:r w:rsidR="00297A28">
              <w:rPr>
                <w:noProof/>
                <w:webHidden/>
              </w:rPr>
              <w:fldChar w:fldCharType="end"/>
            </w:r>
          </w:hyperlink>
        </w:p>
        <w:p w14:paraId="1F6F096B" w14:textId="59350C0A" w:rsidR="00297A28" w:rsidRDefault="00000000">
          <w:pPr>
            <w:pStyle w:val="TOC1"/>
            <w:tabs>
              <w:tab w:val="right" w:leader="dot" w:pos="9016"/>
            </w:tabs>
            <w:rPr>
              <w:noProof/>
            </w:rPr>
          </w:pPr>
          <w:hyperlink w:anchor="_Toc170286188" w:history="1">
            <w:r w:rsidR="00297A28" w:rsidRPr="001511CF">
              <w:rPr>
                <w:rStyle w:val="Hyperlink"/>
                <w:noProof/>
                <w:lang w:val="en-GB"/>
              </w:rPr>
              <w:t>References:</w:t>
            </w:r>
            <w:r w:rsidR="00297A28">
              <w:rPr>
                <w:noProof/>
                <w:webHidden/>
              </w:rPr>
              <w:tab/>
            </w:r>
            <w:r w:rsidR="00297A28">
              <w:rPr>
                <w:noProof/>
                <w:webHidden/>
              </w:rPr>
              <w:fldChar w:fldCharType="begin"/>
            </w:r>
            <w:r w:rsidR="00297A28">
              <w:rPr>
                <w:noProof/>
                <w:webHidden/>
              </w:rPr>
              <w:instrText xml:space="preserve"> PAGEREF _Toc170286188 \h </w:instrText>
            </w:r>
            <w:r w:rsidR="00297A28">
              <w:rPr>
                <w:noProof/>
                <w:webHidden/>
              </w:rPr>
            </w:r>
            <w:r w:rsidR="00297A28">
              <w:rPr>
                <w:noProof/>
                <w:webHidden/>
              </w:rPr>
              <w:fldChar w:fldCharType="separate"/>
            </w:r>
            <w:r w:rsidR="00297A28">
              <w:rPr>
                <w:noProof/>
                <w:webHidden/>
              </w:rPr>
              <w:t>17</w:t>
            </w:r>
            <w:r w:rsidR="00297A28">
              <w:rPr>
                <w:noProof/>
                <w:webHidden/>
              </w:rPr>
              <w:fldChar w:fldCharType="end"/>
            </w:r>
          </w:hyperlink>
        </w:p>
        <w:p w14:paraId="1A243457" w14:textId="0782545C" w:rsidR="00297A28" w:rsidRDefault="00297A28">
          <w:r>
            <w:rPr>
              <w:b/>
              <w:bCs/>
              <w:noProof/>
            </w:rPr>
            <w:fldChar w:fldCharType="end"/>
          </w:r>
        </w:p>
      </w:sdtContent>
    </w:sdt>
    <w:p w14:paraId="41D6BCBC" w14:textId="77777777" w:rsidR="00297A28" w:rsidRDefault="00297A28" w:rsidP="00297A28">
      <w:pPr>
        <w:pStyle w:val="Heading1"/>
        <w:rPr>
          <w:lang w:val="en-GB"/>
        </w:rPr>
      </w:pPr>
    </w:p>
    <w:p w14:paraId="102004EC" w14:textId="77777777" w:rsidR="00297A28" w:rsidRDefault="00297A28" w:rsidP="00297A28">
      <w:pPr>
        <w:pStyle w:val="Heading1"/>
        <w:rPr>
          <w:lang w:val="en-GB"/>
        </w:rPr>
      </w:pPr>
    </w:p>
    <w:p w14:paraId="670E2FF1" w14:textId="77777777" w:rsidR="00297A28" w:rsidRDefault="00297A28" w:rsidP="00297A28">
      <w:pPr>
        <w:pStyle w:val="Heading1"/>
        <w:rPr>
          <w:lang w:val="en-GB"/>
        </w:rPr>
      </w:pPr>
    </w:p>
    <w:p w14:paraId="36AA15E1" w14:textId="77777777" w:rsidR="00297A28" w:rsidRDefault="00297A28" w:rsidP="00297A28">
      <w:pPr>
        <w:pStyle w:val="Heading1"/>
        <w:rPr>
          <w:lang w:val="en-GB"/>
        </w:rPr>
      </w:pPr>
    </w:p>
    <w:p w14:paraId="0888D884" w14:textId="77777777" w:rsidR="00297A28" w:rsidRDefault="00297A28" w:rsidP="00297A28">
      <w:pPr>
        <w:pStyle w:val="Heading1"/>
        <w:rPr>
          <w:lang w:val="en-GB"/>
        </w:rPr>
      </w:pPr>
    </w:p>
    <w:p w14:paraId="02BC53B4" w14:textId="77777777" w:rsidR="00297A28" w:rsidRDefault="00297A28" w:rsidP="00297A28">
      <w:pPr>
        <w:pStyle w:val="Heading1"/>
        <w:rPr>
          <w:lang w:val="en-GB"/>
        </w:rPr>
      </w:pPr>
    </w:p>
    <w:p w14:paraId="6B010ED8" w14:textId="77777777" w:rsidR="00297A28" w:rsidRDefault="00297A28" w:rsidP="00297A28">
      <w:pPr>
        <w:pStyle w:val="Heading1"/>
        <w:rPr>
          <w:lang w:val="en-GB"/>
        </w:rPr>
      </w:pPr>
    </w:p>
    <w:p w14:paraId="77FBE08D" w14:textId="77777777" w:rsidR="00297A28" w:rsidRDefault="00297A28" w:rsidP="00297A28">
      <w:pPr>
        <w:pStyle w:val="Heading1"/>
        <w:rPr>
          <w:lang w:val="en-GB"/>
        </w:rPr>
      </w:pPr>
    </w:p>
    <w:p w14:paraId="521E723D" w14:textId="77777777" w:rsidR="00297A28" w:rsidRDefault="00297A28" w:rsidP="00297A28">
      <w:pPr>
        <w:pStyle w:val="Heading1"/>
        <w:rPr>
          <w:lang w:val="en-GB"/>
        </w:rPr>
      </w:pPr>
    </w:p>
    <w:p w14:paraId="38903102" w14:textId="77777777" w:rsidR="00297A28" w:rsidRDefault="00297A28" w:rsidP="00297A28">
      <w:pPr>
        <w:pStyle w:val="Heading1"/>
        <w:rPr>
          <w:lang w:val="en-GB"/>
        </w:rPr>
      </w:pPr>
    </w:p>
    <w:p w14:paraId="4DC0210E" w14:textId="77777777" w:rsidR="00297A28" w:rsidRDefault="00297A28" w:rsidP="00297A28">
      <w:pPr>
        <w:pStyle w:val="Heading1"/>
        <w:rPr>
          <w:lang w:val="en-GB"/>
        </w:rPr>
      </w:pPr>
    </w:p>
    <w:p w14:paraId="69818AAC" w14:textId="0EB4EBA0" w:rsidR="00162766" w:rsidRPr="000B0C4A" w:rsidRDefault="000B0C4A" w:rsidP="00297A28">
      <w:pPr>
        <w:pStyle w:val="Heading1"/>
        <w:rPr>
          <w:lang w:val="en-GB"/>
        </w:rPr>
      </w:pPr>
      <w:bookmarkStart w:id="0" w:name="_Toc170286170"/>
      <w:r w:rsidRPr="000B0C4A">
        <w:rPr>
          <w:lang w:val="en-GB"/>
        </w:rPr>
        <w:t>Introduction</w:t>
      </w:r>
      <w:bookmarkEnd w:id="0"/>
    </w:p>
    <w:p w14:paraId="0F409D42" w14:textId="77777777" w:rsidR="000B0C4A" w:rsidRPr="000B0C4A" w:rsidRDefault="000B0C4A" w:rsidP="000B0C4A">
      <w:pPr>
        <w:spacing w:line="360" w:lineRule="auto"/>
        <w:rPr>
          <w:rFonts w:ascii="Arial" w:hAnsi="Arial" w:cs="Arial"/>
          <w:lang w:val="en-GB"/>
        </w:rPr>
      </w:pPr>
    </w:p>
    <w:p w14:paraId="25AA9F6B" w14:textId="77777777" w:rsidR="00162766" w:rsidRPr="000B0C4A" w:rsidRDefault="00162766" w:rsidP="000B0C4A">
      <w:pPr>
        <w:spacing w:line="360" w:lineRule="auto"/>
        <w:ind w:firstLine="720"/>
        <w:rPr>
          <w:rFonts w:ascii="Arial" w:hAnsi="Arial" w:cs="Arial"/>
          <w:lang w:val="en-GB"/>
        </w:rPr>
      </w:pPr>
      <w:r w:rsidRPr="000B0C4A">
        <w:rPr>
          <w:rFonts w:ascii="Arial" w:hAnsi="Arial" w:cs="Arial"/>
          <w:lang w:val="en-GB"/>
        </w:rPr>
        <w:t>Hook Norton Brewery, a family-owned independent brewery located in Oxfordshire, England, serves as an exemplary model for exploring sustainable business strategies within the context of a Small and Medium Enterprise (SME). Established in 1849, Hook Norton Brewery has a rich heritage of brewing traditional ales using a combination of modern techniques and traditional methods. The brewery is renowned for its commitment to quality, community engagement, and environmental sustainability, producing a range of award-winning ales that are distributed regionally and nationally.</w:t>
      </w:r>
    </w:p>
    <w:p w14:paraId="1DB2A4F7" w14:textId="77777777" w:rsidR="00162766" w:rsidRPr="000B0C4A" w:rsidRDefault="00162766" w:rsidP="000B0C4A">
      <w:pPr>
        <w:spacing w:line="360" w:lineRule="auto"/>
        <w:ind w:firstLine="720"/>
        <w:rPr>
          <w:rFonts w:ascii="Arial" w:hAnsi="Arial" w:cs="Arial"/>
          <w:lang w:val="en-GB"/>
        </w:rPr>
      </w:pPr>
      <w:r w:rsidRPr="000B0C4A">
        <w:rPr>
          <w:rFonts w:ascii="Arial" w:hAnsi="Arial" w:cs="Arial"/>
          <w:lang w:val="en-GB"/>
        </w:rPr>
        <w:t>As an SME, Hook Norton Brewery faces the dual challenge of maintaining its traditional brewing methods while adapting to contemporary market demands and sustainability standards. The brewery operates in a highly competitive industry, characterized by the presence of numerous small and large players, each vying for market share in the craft beer segment. The brewery's strategic approach encompasses not only product differentiation through unique brewing techniques but also a strong emphasis on sustainability practices, including energy efficiency, waste reduction, and local sourcing.</w:t>
      </w:r>
    </w:p>
    <w:p w14:paraId="696F4A15" w14:textId="77777777" w:rsidR="00162766" w:rsidRPr="000B0C4A" w:rsidRDefault="00162766" w:rsidP="000B0C4A">
      <w:pPr>
        <w:spacing w:line="360" w:lineRule="auto"/>
        <w:ind w:firstLine="720"/>
        <w:rPr>
          <w:rFonts w:ascii="Arial" w:hAnsi="Arial" w:cs="Arial"/>
          <w:lang w:val="en-GB"/>
        </w:rPr>
      </w:pPr>
      <w:r w:rsidRPr="000B0C4A">
        <w:rPr>
          <w:rFonts w:ascii="Arial" w:hAnsi="Arial" w:cs="Arial"/>
          <w:lang w:val="en-GB"/>
        </w:rPr>
        <w:t>In the context of strategic management, Hook Norton Brewery's ability to navigate these challenges and leverage its historical brand identity provides a compelling case study. This report will delve into various strategic management theories and models, such as SWOT analysis, PESTLE analysis, and the Triple Bottom Line approach, to develop a comprehensive sustainable business strategy for Hook Norton Brewery. By examining these frameworks, the report aims to offer actionable insights that can help the brewery enhance its competitive position while fostering long-term environmental, social, and economic sustainability.</w:t>
      </w:r>
    </w:p>
    <w:p w14:paraId="274CEFBA" w14:textId="77777777" w:rsidR="00162766" w:rsidRPr="000B0C4A" w:rsidRDefault="00162766" w:rsidP="000B0C4A">
      <w:pPr>
        <w:spacing w:line="360" w:lineRule="auto"/>
        <w:rPr>
          <w:rFonts w:ascii="Arial" w:hAnsi="Arial" w:cs="Arial"/>
          <w:lang w:val="en-GB"/>
        </w:rPr>
      </w:pPr>
    </w:p>
    <w:p w14:paraId="7986B45D" w14:textId="77777777" w:rsidR="00162766" w:rsidRPr="000B0C4A" w:rsidRDefault="00162766" w:rsidP="000B0C4A">
      <w:pPr>
        <w:spacing w:line="360" w:lineRule="auto"/>
        <w:rPr>
          <w:rFonts w:ascii="Arial" w:hAnsi="Arial" w:cs="Arial"/>
          <w:lang w:val="en-GB"/>
        </w:rPr>
      </w:pPr>
    </w:p>
    <w:p w14:paraId="1942EEF2" w14:textId="77777777" w:rsidR="00162766" w:rsidRPr="000B0C4A" w:rsidRDefault="00162766" w:rsidP="000B0C4A">
      <w:pPr>
        <w:spacing w:line="360" w:lineRule="auto"/>
        <w:rPr>
          <w:rFonts w:ascii="Arial" w:hAnsi="Arial" w:cs="Arial"/>
          <w:lang w:val="en-GB"/>
        </w:rPr>
      </w:pPr>
    </w:p>
    <w:p w14:paraId="10DE11FF" w14:textId="77777777" w:rsidR="00162766" w:rsidRPr="000B0C4A" w:rsidRDefault="00162766" w:rsidP="000B0C4A">
      <w:pPr>
        <w:spacing w:line="360" w:lineRule="auto"/>
        <w:rPr>
          <w:rFonts w:ascii="Arial" w:hAnsi="Arial" w:cs="Arial"/>
          <w:lang w:val="en-GB"/>
        </w:rPr>
      </w:pPr>
    </w:p>
    <w:p w14:paraId="6BE3DD51" w14:textId="77777777" w:rsidR="00162766" w:rsidRPr="000B0C4A" w:rsidRDefault="00162766" w:rsidP="000B0C4A">
      <w:pPr>
        <w:spacing w:line="360" w:lineRule="auto"/>
        <w:rPr>
          <w:rFonts w:ascii="Arial" w:hAnsi="Arial" w:cs="Arial"/>
          <w:lang w:val="en-GB"/>
        </w:rPr>
      </w:pPr>
    </w:p>
    <w:p w14:paraId="7E4B73AF" w14:textId="77777777" w:rsidR="00162766" w:rsidRPr="000B0C4A" w:rsidRDefault="00162766" w:rsidP="000B0C4A">
      <w:pPr>
        <w:spacing w:line="360" w:lineRule="auto"/>
        <w:rPr>
          <w:rFonts w:ascii="Arial" w:hAnsi="Arial" w:cs="Arial"/>
          <w:lang w:val="en-GB"/>
        </w:rPr>
      </w:pPr>
    </w:p>
    <w:p w14:paraId="718C6C13" w14:textId="77777777" w:rsidR="00162766" w:rsidRPr="000B0C4A" w:rsidRDefault="00162766" w:rsidP="000B0C4A">
      <w:pPr>
        <w:spacing w:line="360" w:lineRule="auto"/>
        <w:rPr>
          <w:rFonts w:ascii="Arial" w:hAnsi="Arial" w:cs="Arial"/>
          <w:lang w:val="en-GB"/>
        </w:rPr>
      </w:pPr>
    </w:p>
    <w:p w14:paraId="2E67BCC4" w14:textId="77777777" w:rsidR="00162766" w:rsidRPr="000B0C4A" w:rsidRDefault="00162766" w:rsidP="000B0C4A">
      <w:pPr>
        <w:spacing w:line="360" w:lineRule="auto"/>
        <w:rPr>
          <w:rFonts w:ascii="Arial" w:hAnsi="Arial" w:cs="Arial"/>
          <w:lang w:val="en-GB"/>
        </w:rPr>
      </w:pPr>
    </w:p>
    <w:p w14:paraId="356F21DE" w14:textId="77777777" w:rsidR="000B0C4A" w:rsidRPr="000B0C4A" w:rsidRDefault="000B0C4A" w:rsidP="00297A28">
      <w:pPr>
        <w:pStyle w:val="Heading1"/>
        <w:rPr>
          <w:lang w:val="en-GB"/>
        </w:rPr>
      </w:pPr>
      <w:bookmarkStart w:id="1" w:name="_Toc170286171"/>
      <w:r w:rsidRPr="000B0C4A">
        <w:rPr>
          <w:lang w:val="en-GB"/>
        </w:rPr>
        <w:t>Critical Appraisal of Hook Norton Brewery’s Current Strategic Direction</w:t>
      </w:r>
      <w:bookmarkEnd w:id="1"/>
    </w:p>
    <w:p w14:paraId="44CE05A8" w14:textId="77777777" w:rsidR="000B0C4A" w:rsidRPr="000B0C4A" w:rsidRDefault="000B0C4A" w:rsidP="000B0C4A">
      <w:pPr>
        <w:spacing w:line="360" w:lineRule="auto"/>
        <w:rPr>
          <w:rFonts w:ascii="Arial" w:hAnsi="Arial" w:cs="Arial"/>
          <w:lang w:val="en-GB"/>
        </w:rPr>
      </w:pPr>
    </w:p>
    <w:p w14:paraId="03731EB7" w14:textId="44CE98F0"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t>Hook Norton Brewery’s strategic direction can be critically appraised through several key dimensions: market positioning, sustainability efforts, innovation in brewing techniques, and community engagement.</w:t>
      </w:r>
    </w:p>
    <w:p w14:paraId="751C314A" w14:textId="77777777" w:rsidR="000B0C4A" w:rsidRPr="000B0C4A" w:rsidRDefault="000B0C4A" w:rsidP="000B0C4A">
      <w:pPr>
        <w:spacing w:line="360" w:lineRule="auto"/>
        <w:rPr>
          <w:rFonts w:ascii="Arial" w:hAnsi="Arial" w:cs="Arial"/>
          <w:lang w:val="en-GB"/>
        </w:rPr>
      </w:pPr>
    </w:p>
    <w:p w14:paraId="726DF685" w14:textId="2EBBC909" w:rsidR="000B0C4A" w:rsidRPr="000B0C4A" w:rsidRDefault="000B0C4A" w:rsidP="00297A28">
      <w:pPr>
        <w:pStyle w:val="Heading2"/>
        <w:rPr>
          <w:lang w:val="en-GB"/>
        </w:rPr>
      </w:pPr>
      <w:bookmarkStart w:id="2" w:name="_Toc170286172"/>
      <w:r w:rsidRPr="000B0C4A">
        <w:rPr>
          <w:lang w:val="en-GB"/>
        </w:rPr>
        <w:t>Market Positioning</w:t>
      </w:r>
      <w:bookmarkEnd w:id="2"/>
    </w:p>
    <w:p w14:paraId="5445A2E2" w14:textId="77777777" w:rsidR="000B0C4A" w:rsidRPr="000B0C4A" w:rsidRDefault="000B0C4A" w:rsidP="000B0C4A">
      <w:pPr>
        <w:spacing w:line="360" w:lineRule="auto"/>
        <w:rPr>
          <w:rFonts w:ascii="Arial" w:hAnsi="Arial" w:cs="Arial"/>
          <w:lang w:val="en-GB"/>
        </w:rPr>
      </w:pPr>
    </w:p>
    <w:p w14:paraId="7F973450" w14:textId="559BC79D"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t>Hook Norton Brewery has established a strong market position within the craft beer segment, capitalizing on its long-standing heritage and reputation for high-quality traditional ales. The brewery’s strategic focus on maintaining the authenticity of its brewing process while appealing to contemporary tastes has allowed it to retain a loyal customer base and attract new consumers who appreciate artisanal products (Hook Norton Brewery, 2023). This dual focus is crucial in a market where consumers are increasingly seeking unique, high-quality beverages.</w:t>
      </w:r>
    </w:p>
    <w:p w14:paraId="66BEE5C2" w14:textId="77777777"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t>However, the brewery faces intense competition from both local microbreweries and larger national brands that have entered the craft beer market. Competitors often have greater resources for marketing and distribution, which can limit Hook Norton Brewery’s market share expansion. To sustain its competitive edge, Hook Norton Brewery must continually emphasize its unique selling propositions, such as traditional brewing methods and local heritage.</w:t>
      </w:r>
    </w:p>
    <w:p w14:paraId="5B8B3CDE" w14:textId="77777777" w:rsidR="000B0C4A" w:rsidRPr="000B0C4A" w:rsidRDefault="000B0C4A" w:rsidP="000B0C4A">
      <w:pPr>
        <w:spacing w:line="360" w:lineRule="auto"/>
        <w:rPr>
          <w:rFonts w:ascii="Arial" w:hAnsi="Arial" w:cs="Arial"/>
          <w:lang w:val="en-GB"/>
        </w:rPr>
      </w:pPr>
    </w:p>
    <w:p w14:paraId="448137B1" w14:textId="0E869192" w:rsidR="000B0C4A" w:rsidRPr="000B0C4A" w:rsidRDefault="000B0C4A" w:rsidP="00297A28">
      <w:pPr>
        <w:pStyle w:val="Heading2"/>
        <w:rPr>
          <w:lang w:val="en-GB"/>
        </w:rPr>
      </w:pPr>
      <w:bookmarkStart w:id="3" w:name="_Toc170286173"/>
      <w:r w:rsidRPr="000B0C4A">
        <w:rPr>
          <w:lang w:val="en-GB"/>
        </w:rPr>
        <w:t>Sustainability Efforts</w:t>
      </w:r>
      <w:bookmarkEnd w:id="3"/>
    </w:p>
    <w:p w14:paraId="45F7CC4B" w14:textId="77777777" w:rsidR="000B0C4A" w:rsidRPr="000B0C4A" w:rsidRDefault="000B0C4A" w:rsidP="000B0C4A">
      <w:pPr>
        <w:spacing w:line="360" w:lineRule="auto"/>
        <w:rPr>
          <w:rFonts w:ascii="Arial" w:hAnsi="Arial" w:cs="Arial"/>
          <w:lang w:val="en-GB"/>
        </w:rPr>
      </w:pPr>
    </w:p>
    <w:p w14:paraId="2C425094" w14:textId="07AAFEA6"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t>Sustainability is a cornerstone of Hook Norton Brewery’s strategic direction. The brewery has implemented various initiatives aimed at reducing its environmental impact, including energy-efficient brewing processes, waste recycling programs, and the use of locally sourced ingredients (Hook Norton Brewery, 2023). These efforts align with broader industry trends and consumer expectations, as there is growing demand for sustainable practices within the beverage industry (Porter &amp; Kramer, 2011).</w:t>
      </w:r>
    </w:p>
    <w:p w14:paraId="0719F7FD" w14:textId="77777777"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lastRenderedPageBreak/>
        <w:t>Despite these efforts, there is potential for further enhancement. For instance, the brewery could invest in renewable energy sources, such as solar panels or biomass energy, to further reduce its carbon footprint. Additionally, engaging in sustainability certifications, like B Corp, could provide external validation of the brewery’s efforts and enhance its brand image.</w:t>
      </w:r>
    </w:p>
    <w:p w14:paraId="1BECBE97" w14:textId="77777777" w:rsidR="000B0C4A" w:rsidRDefault="000B0C4A" w:rsidP="000B0C4A">
      <w:pPr>
        <w:spacing w:line="360" w:lineRule="auto"/>
        <w:rPr>
          <w:rFonts w:ascii="Arial" w:hAnsi="Arial" w:cs="Arial"/>
          <w:lang w:val="en-GB"/>
        </w:rPr>
      </w:pPr>
    </w:p>
    <w:p w14:paraId="0A4B5D8F" w14:textId="4E65369B" w:rsidR="000B0C4A" w:rsidRPr="000B0C4A" w:rsidRDefault="000B0C4A" w:rsidP="00297A28">
      <w:pPr>
        <w:pStyle w:val="Heading2"/>
        <w:rPr>
          <w:lang w:val="en-GB"/>
        </w:rPr>
      </w:pPr>
      <w:bookmarkStart w:id="4" w:name="_Toc170286174"/>
      <w:r w:rsidRPr="000B0C4A">
        <w:rPr>
          <w:lang w:val="en-GB"/>
        </w:rPr>
        <w:t>Innovation in Brewing Techniques</w:t>
      </w:r>
      <w:bookmarkEnd w:id="4"/>
    </w:p>
    <w:p w14:paraId="2C352490" w14:textId="77777777" w:rsidR="000B0C4A" w:rsidRDefault="000B0C4A" w:rsidP="000B0C4A">
      <w:pPr>
        <w:spacing w:line="360" w:lineRule="auto"/>
        <w:rPr>
          <w:rFonts w:ascii="Arial" w:hAnsi="Arial" w:cs="Arial"/>
          <w:lang w:val="en-GB"/>
        </w:rPr>
      </w:pPr>
    </w:p>
    <w:p w14:paraId="0850F6B8" w14:textId="64585802"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t>Innovation is another key aspect of Hook Norton Brewery’s strategy. While the brewery prides itself on traditional brewing techniques, it has also shown a willingness to innovate by experimenting with new recipes and brewing methods. This balance between tradition and innovation is critical for staying relevant in the ever-evolving craft beer market (Rasmussen, 2008).</w:t>
      </w:r>
    </w:p>
    <w:p w14:paraId="25159410" w14:textId="77777777"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t>However, there is a risk that an overemphasis on tradition might hinder the adoption of new technologies that could improve efficiency or product quality. To mitigate this risk, Hook Norton Brewery should adopt a more structured approach to innovation, perhaps by establishing an R&amp;D team dedicated to exploring new brewing techniques and ingredients. This could lead to the development of unique products that appeal to a broader audience without compromising the brewery’s traditional values.</w:t>
      </w:r>
    </w:p>
    <w:p w14:paraId="5C4AB0F9" w14:textId="77777777" w:rsidR="000B0C4A" w:rsidRDefault="000B0C4A" w:rsidP="000B0C4A">
      <w:pPr>
        <w:spacing w:line="360" w:lineRule="auto"/>
        <w:rPr>
          <w:rFonts w:ascii="Arial" w:hAnsi="Arial" w:cs="Arial"/>
          <w:lang w:val="en-GB"/>
        </w:rPr>
      </w:pPr>
    </w:p>
    <w:p w14:paraId="47DDEB86" w14:textId="0DC86801" w:rsidR="000B0C4A" w:rsidRPr="000B0C4A" w:rsidRDefault="000B0C4A" w:rsidP="00297A28">
      <w:pPr>
        <w:pStyle w:val="Heading2"/>
        <w:rPr>
          <w:lang w:val="en-GB"/>
        </w:rPr>
      </w:pPr>
      <w:bookmarkStart w:id="5" w:name="_Toc170286175"/>
      <w:r w:rsidRPr="000B0C4A">
        <w:rPr>
          <w:lang w:val="en-GB"/>
        </w:rPr>
        <w:t>Community Engagement</w:t>
      </w:r>
      <w:bookmarkEnd w:id="5"/>
    </w:p>
    <w:p w14:paraId="5BE1E798" w14:textId="77777777" w:rsidR="000B0C4A" w:rsidRDefault="000B0C4A" w:rsidP="000B0C4A">
      <w:pPr>
        <w:spacing w:line="360" w:lineRule="auto"/>
        <w:rPr>
          <w:rFonts w:ascii="Arial" w:hAnsi="Arial" w:cs="Arial"/>
          <w:lang w:val="en-GB"/>
        </w:rPr>
      </w:pPr>
    </w:p>
    <w:p w14:paraId="27A158FC" w14:textId="38742CA7"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t>Hook Norton Brewery’s strong ties to the local community are a significant asset. The brewery actively engages with the local population through events, tours, and collaborations with local businesses. This community-centric approach not only strengthens brand loyalty but also enhances the brewery’s reputation as a socially responsible enterprise (Carroll, 1991).</w:t>
      </w:r>
    </w:p>
    <w:p w14:paraId="73DF8533" w14:textId="77777777"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t>Nevertheless, there is scope for expanding these efforts beyond the local community. By building partnerships with regional and national organizations, Hook Norton Brewery could increase its visibility and influence. Additionally, leveraging digital platforms to engage with a broader audience could further enhance its community impact and brand presence.</w:t>
      </w:r>
    </w:p>
    <w:p w14:paraId="09A9E0C4" w14:textId="77777777" w:rsidR="000B0C4A" w:rsidRDefault="000B0C4A" w:rsidP="000B0C4A">
      <w:pPr>
        <w:spacing w:line="360" w:lineRule="auto"/>
        <w:rPr>
          <w:rFonts w:ascii="Arial" w:hAnsi="Arial" w:cs="Arial"/>
          <w:lang w:val="en-GB"/>
        </w:rPr>
      </w:pPr>
    </w:p>
    <w:p w14:paraId="779447CC" w14:textId="77777777" w:rsidR="000B0C4A" w:rsidRDefault="000B0C4A" w:rsidP="000B0C4A">
      <w:pPr>
        <w:spacing w:line="360" w:lineRule="auto"/>
        <w:rPr>
          <w:rFonts w:ascii="Arial" w:hAnsi="Arial" w:cs="Arial"/>
          <w:lang w:val="en-GB"/>
        </w:rPr>
      </w:pPr>
    </w:p>
    <w:p w14:paraId="460AFC43" w14:textId="77777777" w:rsidR="000B0C4A" w:rsidRDefault="000B0C4A" w:rsidP="000B0C4A">
      <w:pPr>
        <w:spacing w:line="360" w:lineRule="auto"/>
        <w:rPr>
          <w:rFonts w:ascii="Arial" w:hAnsi="Arial" w:cs="Arial"/>
          <w:lang w:val="en-GB"/>
        </w:rPr>
      </w:pPr>
    </w:p>
    <w:p w14:paraId="75759710" w14:textId="77777777" w:rsidR="000B0C4A" w:rsidRDefault="000B0C4A" w:rsidP="000B0C4A">
      <w:pPr>
        <w:spacing w:line="360" w:lineRule="auto"/>
        <w:rPr>
          <w:rFonts w:ascii="Arial" w:hAnsi="Arial" w:cs="Arial"/>
          <w:lang w:val="en-GB"/>
        </w:rPr>
      </w:pPr>
    </w:p>
    <w:p w14:paraId="59AE2571" w14:textId="3B313B19" w:rsidR="000B0C4A" w:rsidRDefault="000B0C4A" w:rsidP="00297A28">
      <w:pPr>
        <w:pStyle w:val="Heading1"/>
        <w:rPr>
          <w:lang w:val="en-GB"/>
        </w:rPr>
      </w:pPr>
      <w:bookmarkStart w:id="6" w:name="_Toc170286176"/>
      <w:r w:rsidRPr="000B0C4A">
        <w:rPr>
          <w:lang w:val="en-GB"/>
        </w:rPr>
        <w:t>Strategic Models and Theories</w:t>
      </w:r>
      <w:bookmarkEnd w:id="6"/>
    </w:p>
    <w:p w14:paraId="65529A97" w14:textId="77777777" w:rsidR="000B0C4A" w:rsidRPr="000B0C4A" w:rsidRDefault="000B0C4A" w:rsidP="000B0C4A">
      <w:pPr>
        <w:spacing w:line="360" w:lineRule="auto"/>
        <w:rPr>
          <w:rFonts w:ascii="Arial" w:hAnsi="Arial" w:cs="Arial"/>
          <w:lang w:val="en-GB"/>
        </w:rPr>
      </w:pPr>
    </w:p>
    <w:p w14:paraId="51B03789" w14:textId="77777777" w:rsidR="000B0C4A" w:rsidRPr="000B0C4A" w:rsidRDefault="000B0C4A" w:rsidP="00297A28">
      <w:pPr>
        <w:pStyle w:val="Heading2"/>
        <w:rPr>
          <w:lang w:val="en-GB"/>
        </w:rPr>
      </w:pPr>
      <w:bookmarkStart w:id="7" w:name="_Toc170286177"/>
      <w:r w:rsidRPr="000B0C4A">
        <w:rPr>
          <w:lang w:val="en-GB"/>
        </w:rPr>
        <w:t>PESTLE Analysis of Hook Norton Brewery</w:t>
      </w:r>
      <w:bookmarkEnd w:id="7"/>
    </w:p>
    <w:p w14:paraId="3AC1DFA7" w14:textId="77777777" w:rsidR="000B0C4A" w:rsidRDefault="000B0C4A" w:rsidP="000B0C4A">
      <w:pPr>
        <w:spacing w:line="360" w:lineRule="auto"/>
        <w:rPr>
          <w:rFonts w:ascii="Arial" w:hAnsi="Arial" w:cs="Arial"/>
          <w:lang w:val="en-GB"/>
        </w:rPr>
      </w:pPr>
    </w:p>
    <w:p w14:paraId="704F6A3E" w14:textId="6AB4F257" w:rsidR="000B0C4A" w:rsidRPr="000B0C4A" w:rsidRDefault="000B0C4A" w:rsidP="000B0C4A">
      <w:pPr>
        <w:pStyle w:val="ListParagraph"/>
        <w:numPr>
          <w:ilvl w:val="0"/>
          <w:numId w:val="14"/>
        </w:numPr>
        <w:spacing w:line="360" w:lineRule="auto"/>
        <w:rPr>
          <w:rFonts w:ascii="Arial" w:hAnsi="Arial" w:cs="Arial"/>
          <w:lang w:val="en-GB"/>
        </w:rPr>
      </w:pPr>
      <w:r w:rsidRPr="000B0C4A">
        <w:rPr>
          <w:rFonts w:ascii="Arial" w:hAnsi="Arial" w:cs="Arial"/>
          <w:lang w:val="en-GB"/>
        </w:rPr>
        <w:t>Political: Hook Norton Brewery operates within the UK, where the regulatory environment for alcohol production and sales is stringent. Changes in government policies, such as increased taxation on alcohol, minimum pricing laws, or new health regulations, can directly impact operational costs and pricing strategies (Johnson et al., 2008). Brexit has also introduced uncertainties regarding tariffs and supply chain disruptions, affecting the cost and availability of raw materials imported from the EU.</w:t>
      </w:r>
    </w:p>
    <w:p w14:paraId="31ABC6CF" w14:textId="77777777" w:rsidR="000B0C4A" w:rsidRPr="000B0C4A" w:rsidRDefault="000B0C4A" w:rsidP="000B0C4A">
      <w:pPr>
        <w:pStyle w:val="ListParagraph"/>
        <w:numPr>
          <w:ilvl w:val="0"/>
          <w:numId w:val="14"/>
        </w:numPr>
        <w:spacing w:line="360" w:lineRule="auto"/>
        <w:rPr>
          <w:rFonts w:ascii="Arial" w:hAnsi="Arial" w:cs="Arial"/>
          <w:lang w:val="en-GB"/>
        </w:rPr>
      </w:pPr>
      <w:r w:rsidRPr="000B0C4A">
        <w:rPr>
          <w:rFonts w:ascii="Arial" w:hAnsi="Arial" w:cs="Arial"/>
          <w:lang w:val="en-GB"/>
        </w:rPr>
        <w:t>Economic: The economic landscape presents both challenges and opportunities for Hook Norton Brewery. Economic fluctuations, such as inflation or recessions, can affect consumer spending on discretionary items like craft beer (Humphrey, 2005). Conversely, the growing popularity of premium and artisanal products offers a lucrative market segment. Economic recovery post-COVID-19 may boost consumer confidence and spending in the hospitality sector, benefiting the brewery’s sales.</w:t>
      </w:r>
    </w:p>
    <w:p w14:paraId="25F6B776" w14:textId="33011FF5" w:rsidR="000B0C4A" w:rsidRPr="000B0C4A" w:rsidRDefault="000B0C4A" w:rsidP="000B0C4A">
      <w:pPr>
        <w:pStyle w:val="ListParagraph"/>
        <w:numPr>
          <w:ilvl w:val="0"/>
          <w:numId w:val="14"/>
        </w:numPr>
        <w:spacing w:line="360" w:lineRule="auto"/>
        <w:rPr>
          <w:rFonts w:ascii="Arial" w:hAnsi="Arial" w:cs="Arial"/>
          <w:lang w:val="en-GB"/>
        </w:rPr>
      </w:pPr>
      <w:r w:rsidRPr="000B0C4A">
        <w:rPr>
          <w:rFonts w:ascii="Arial" w:hAnsi="Arial" w:cs="Arial"/>
          <w:lang w:val="en-GB"/>
        </w:rPr>
        <w:t>Social: Social trends significantly influence the brewery's market. There is a rising consumer preference for locally produced sustainable, and high-quality products (Porter &amp; Kramer, 2011). Additionally, the trend towards social responsibility and ethical consumption aligns well with the brewery’s sustainability initiatives and community engagement. However, changing social habits, such as reduced alcohol consumption for health reasons, could pose a threat.</w:t>
      </w:r>
    </w:p>
    <w:p w14:paraId="04E8EF8E" w14:textId="77777777" w:rsidR="000B0C4A" w:rsidRPr="000B0C4A" w:rsidRDefault="000B0C4A" w:rsidP="000B0C4A">
      <w:pPr>
        <w:pStyle w:val="ListParagraph"/>
        <w:numPr>
          <w:ilvl w:val="0"/>
          <w:numId w:val="14"/>
        </w:numPr>
        <w:spacing w:line="360" w:lineRule="auto"/>
        <w:rPr>
          <w:rFonts w:ascii="Arial" w:hAnsi="Arial" w:cs="Arial"/>
          <w:lang w:val="en-GB"/>
        </w:rPr>
      </w:pPr>
      <w:r w:rsidRPr="000B0C4A">
        <w:rPr>
          <w:rFonts w:ascii="Arial" w:hAnsi="Arial" w:cs="Arial"/>
          <w:lang w:val="en-GB"/>
        </w:rPr>
        <w:t>Technological: Technological advancements provide opportunities for Hook Norton Brewery to improve efficiency and product quality. Innovations in brewing technology, such as automation and advanced quality control systems, can enhance production processes (Rasmussen, 2008). Additionally, leveraging digital marketing and e-commerce platforms can expand the brewery’s reach and customer engagement.</w:t>
      </w:r>
    </w:p>
    <w:p w14:paraId="773ACB36" w14:textId="78BEB51C" w:rsidR="000B0C4A" w:rsidRPr="000B0C4A" w:rsidRDefault="000B0C4A" w:rsidP="000B0C4A">
      <w:pPr>
        <w:pStyle w:val="ListParagraph"/>
        <w:numPr>
          <w:ilvl w:val="0"/>
          <w:numId w:val="14"/>
        </w:numPr>
        <w:spacing w:line="360" w:lineRule="auto"/>
        <w:rPr>
          <w:rFonts w:ascii="Arial" w:hAnsi="Arial" w:cs="Arial"/>
          <w:lang w:val="en-GB"/>
        </w:rPr>
      </w:pPr>
      <w:r w:rsidRPr="000B0C4A">
        <w:rPr>
          <w:rFonts w:ascii="Arial" w:hAnsi="Arial" w:cs="Arial"/>
          <w:lang w:val="en-GB"/>
        </w:rPr>
        <w:lastRenderedPageBreak/>
        <w:t>Legal: The legal environment is a critical factor for the brewery. Compliance with health and safety regulations, environmental laws, and industry standards is mandatory. Changes in legislation related to alcohol advertising, labelling, and distribution could impact the brewery’s operations (Johnson et al., 2008). Ensuring compliance while adapting to new regulations is essential for mitigating legal risks.</w:t>
      </w:r>
    </w:p>
    <w:p w14:paraId="2592D267" w14:textId="77777777" w:rsidR="000B0C4A" w:rsidRPr="000B0C4A" w:rsidRDefault="000B0C4A" w:rsidP="000B0C4A">
      <w:pPr>
        <w:pStyle w:val="ListParagraph"/>
        <w:numPr>
          <w:ilvl w:val="0"/>
          <w:numId w:val="14"/>
        </w:numPr>
        <w:spacing w:line="360" w:lineRule="auto"/>
        <w:rPr>
          <w:rFonts w:ascii="Arial" w:hAnsi="Arial" w:cs="Arial"/>
          <w:lang w:val="en-GB"/>
        </w:rPr>
      </w:pPr>
      <w:r w:rsidRPr="000B0C4A">
        <w:rPr>
          <w:rFonts w:ascii="Arial" w:hAnsi="Arial" w:cs="Arial"/>
          <w:lang w:val="en-GB"/>
        </w:rPr>
        <w:t>Environmental: Environmental factors play a significant role in the brewery’s operations. There is increasing pressure to adopt sustainable practices due to climate change and resource scarcity. Hook Norton Brewery’s initiatives in energy efficiency, waste reduction, and local sourcing are positive steps. However, further investments in renewable energy and sustainable packaging could enhance the brewery’s environmental credentials (Elkington, 1998).</w:t>
      </w:r>
    </w:p>
    <w:p w14:paraId="2D17FECA" w14:textId="77777777" w:rsidR="000B0C4A" w:rsidRPr="000B0C4A" w:rsidRDefault="000B0C4A" w:rsidP="000B0C4A">
      <w:pPr>
        <w:spacing w:line="360" w:lineRule="auto"/>
        <w:rPr>
          <w:rFonts w:ascii="Arial" w:hAnsi="Arial" w:cs="Arial"/>
          <w:lang w:val="en-GB"/>
        </w:rPr>
      </w:pPr>
    </w:p>
    <w:p w14:paraId="14544DB0" w14:textId="77777777" w:rsidR="000B0C4A" w:rsidRPr="000B0C4A" w:rsidRDefault="000B0C4A" w:rsidP="00297A28">
      <w:pPr>
        <w:pStyle w:val="Heading2"/>
        <w:rPr>
          <w:lang w:val="en-GB"/>
        </w:rPr>
      </w:pPr>
      <w:bookmarkStart w:id="8" w:name="_Toc170286178"/>
      <w:r w:rsidRPr="000B0C4A">
        <w:rPr>
          <w:lang w:val="en-GB"/>
        </w:rPr>
        <w:t>SWOT Analysis of Hook Norton Brewery</w:t>
      </w:r>
      <w:bookmarkEnd w:id="8"/>
    </w:p>
    <w:p w14:paraId="7CAB19EA" w14:textId="77777777" w:rsidR="000B0C4A" w:rsidRDefault="000B0C4A" w:rsidP="000B0C4A">
      <w:pPr>
        <w:spacing w:line="360" w:lineRule="auto"/>
        <w:rPr>
          <w:rFonts w:ascii="Arial" w:hAnsi="Arial" w:cs="Arial"/>
          <w:lang w:val="en-GB"/>
        </w:rPr>
      </w:pPr>
    </w:p>
    <w:p w14:paraId="01352106" w14:textId="36E4A56D" w:rsidR="000B0C4A" w:rsidRPr="000B0C4A" w:rsidRDefault="000B0C4A" w:rsidP="000B0C4A">
      <w:pPr>
        <w:pStyle w:val="ListParagraph"/>
        <w:numPr>
          <w:ilvl w:val="0"/>
          <w:numId w:val="15"/>
        </w:numPr>
        <w:spacing w:line="360" w:lineRule="auto"/>
        <w:rPr>
          <w:rFonts w:ascii="Arial" w:hAnsi="Arial" w:cs="Arial"/>
          <w:lang w:val="en-GB"/>
        </w:rPr>
      </w:pPr>
      <w:r w:rsidRPr="000B0C4A">
        <w:rPr>
          <w:rFonts w:ascii="Arial" w:hAnsi="Arial" w:cs="Arial"/>
          <w:lang w:val="en-GB"/>
        </w:rPr>
        <w:t>Strengths: Hook Norton Brewery’s primary strength lies in its heritage and reputation for high-quality traditional ales. The brewery’s longstanding history and commitment to traditional brewing methods differentiate it from competitors. Additionally, the brewery’s strong community ties and sustainable practices enhance its brand image and customer loyalty (Hook Norton Brewery, 2023).</w:t>
      </w:r>
    </w:p>
    <w:p w14:paraId="6E408C9D" w14:textId="77777777" w:rsidR="000B0C4A" w:rsidRPr="000B0C4A" w:rsidRDefault="000B0C4A" w:rsidP="000B0C4A">
      <w:pPr>
        <w:pStyle w:val="ListParagraph"/>
        <w:numPr>
          <w:ilvl w:val="0"/>
          <w:numId w:val="15"/>
        </w:numPr>
        <w:spacing w:line="360" w:lineRule="auto"/>
        <w:rPr>
          <w:rFonts w:ascii="Arial" w:hAnsi="Arial" w:cs="Arial"/>
          <w:lang w:val="en-GB"/>
        </w:rPr>
      </w:pPr>
      <w:r w:rsidRPr="000B0C4A">
        <w:rPr>
          <w:rFonts w:ascii="Arial" w:hAnsi="Arial" w:cs="Arial"/>
          <w:lang w:val="en-GB"/>
        </w:rPr>
        <w:t>Weaknesses: A key weakness for Hook Norton Brewery is its limited resources compared to larger competitors. This limitation affects its ability to scale operations, invest in new technologies, and expand market reach. The brewery’s heavy reliance on traditional methods, while a strength, can also be a weakness if it hinders the adoption of more efficient or innovative processes (Humphrey, 2005).</w:t>
      </w:r>
    </w:p>
    <w:p w14:paraId="3D5F4E09" w14:textId="77777777" w:rsidR="000B0C4A" w:rsidRPr="000B0C4A" w:rsidRDefault="000B0C4A" w:rsidP="000B0C4A">
      <w:pPr>
        <w:pStyle w:val="ListParagraph"/>
        <w:numPr>
          <w:ilvl w:val="0"/>
          <w:numId w:val="15"/>
        </w:numPr>
        <w:spacing w:line="360" w:lineRule="auto"/>
        <w:rPr>
          <w:rFonts w:ascii="Arial" w:hAnsi="Arial" w:cs="Arial"/>
          <w:lang w:val="en-GB"/>
        </w:rPr>
      </w:pPr>
      <w:r w:rsidRPr="000B0C4A">
        <w:rPr>
          <w:rFonts w:ascii="Arial" w:hAnsi="Arial" w:cs="Arial"/>
          <w:lang w:val="en-GB"/>
        </w:rPr>
        <w:t xml:space="preserve">Opportunities: There are several growth opportunities for Hook Norton Brewery. The increasing demand for craft and artisanal products presents a lucrative market. Expanding sustainability initiatives, such as adopting renewable energy sources or achieving sustainability certifications, can attract environmentally conscious consumers (Porter &amp; Kramer, 2011). Additionally, </w:t>
      </w:r>
      <w:r w:rsidRPr="000B0C4A">
        <w:rPr>
          <w:rFonts w:ascii="Arial" w:hAnsi="Arial" w:cs="Arial"/>
          <w:lang w:val="en-GB"/>
        </w:rPr>
        <w:lastRenderedPageBreak/>
        <w:t>leveraging digital platforms for marketing and sales can broaden the brewery’s customer base and enhance brand engagement.</w:t>
      </w:r>
    </w:p>
    <w:p w14:paraId="0C417CF9" w14:textId="3EA71153" w:rsidR="000B0C4A" w:rsidRPr="000B0C4A" w:rsidRDefault="000B0C4A" w:rsidP="000B0C4A">
      <w:pPr>
        <w:pStyle w:val="ListParagraph"/>
        <w:numPr>
          <w:ilvl w:val="0"/>
          <w:numId w:val="15"/>
        </w:numPr>
        <w:spacing w:line="360" w:lineRule="auto"/>
        <w:rPr>
          <w:rFonts w:ascii="Arial" w:hAnsi="Arial" w:cs="Arial"/>
          <w:lang w:val="en-GB"/>
        </w:rPr>
      </w:pPr>
      <w:r w:rsidRPr="000B0C4A">
        <w:rPr>
          <w:rFonts w:ascii="Arial" w:hAnsi="Arial" w:cs="Arial"/>
          <w:lang w:val="en-GB"/>
        </w:rPr>
        <w:t>Threats: The brewery faces threats from intense competition in the craft beer market, both from local microbreweries and larger national brands with greater resources. Economic fluctuations and changes in consumer behaviour, such as a shift towards lower alcohol consumption, pose risks to sales. Regulatory changes and supply chain disruptions, particularly post-Brexit, could also impact operations and profitability (Johnson et al., 2008).</w:t>
      </w:r>
    </w:p>
    <w:p w14:paraId="01542645" w14:textId="77777777" w:rsidR="000B0C4A" w:rsidRPr="000B0C4A" w:rsidRDefault="000B0C4A" w:rsidP="000B0C4A">
      <w:pPr>
        <w:spacing w:line="360" w:lineRule="auto"/>
        <w:rPr>
          <w:rFonts w:ascii="Arial" w:hAnsi="Arial" w:cs="Arial"/>
          <w:lang w:val="en-GB"/>
        </w:rPr>
      </w:pPr>
    </w:p>
    <w:p w14:paraId="6391F8DD" w14:textId="77777777" w:rsidR="000B0C4A" w:rsidRPr="000B0C4A" w:rsidRDefault="000B0C4A" w:rsidP="000B0C4A">
      <w:pPr>
        <w:spacing w:line="360" w:lineRule="auto"/>
        <w:rPr>
          <w:rFonts w:ascii="Arial" w:hAnsi="Arial" w:cs="Arial"/>
          <w:lang w:val="en-GB"/>
        </w:rPr>
      </w:pPr>
    </w:p>
    <w:p w14:paraId="22739A07" w14:textId="144CDB9E" w:rsidR="000B0C4A" w:rsidRPr="000B0C4A" w:rsidRDefault="000B0C4A" w:rsidP="00297A28">
      <w:pPr>
        <w:pStyle w:val="Heading2"/>
        <w:rPr>
          <w:lang w:val="en-GB"/>
        </w:rPr>
      </w:pPr>
      <w:bookmarkStart w:id="9" w:name="_Toc170286179"/>
      <w:r w:rsidRPr="000B0C4A">
        <w:rPr>
          <w:lang w:val="en-GB"/>
        </w:rPr>
        <w:t>Triple Bottom Line Approach</w:t>
      </w:r>
      <w:bookmarkEnd w:id="9"/>
    </w:p>
    <w:p w14:paraId="69961B1A" w14:textId="77777777" w:rsidR="000B0C4A" w:rsidRDefault="000B0C4A" w:rsidP="000B0C4A">
      <w:pPr>
        <w:spacing w:line="360" w:lineRule="auto"/>
        <w:rPr>
          <w:rFonts w:ascii="Arial" w:hAnsi="Arial" w:cs="Arial"/>
          <w:lang w:val="en-GB"/>
        </w:rPr>
      </w:pPr>
    </w:p>
    <w:p w14:paraId="47E8BB89" w14:textId="2A506742"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t>Using the Triple Bottom Line approach, Hook Norton Brewery’s strategy can be evaluated based on its social, environmental, and economic impacts. Socially, the brewery’s community engagement and local employment are positive indicators. Environmentally, while current efforts are commendable, there is room for improvement through renewable energy and sustainable sourcing. Economically, the brewery’s ability to maintain profitability while investing in sustainability and innovation will be crucial for long-term success (Elkington, 1998).</w:t>
      </w:r>
    </w:p>
    <w:p w14:paraId="7A4A6509" w14:textId="77777777" w:rsidR="000B0C4A" w:rsidRPr="000B0C4A" w:rsidRDefault="000B0C4A" w:rsidP="000B0C4A">
      <w:pPr>
        <w:spacing w:line="360" w:lineRule="auto"/>
        <w:rPr>
          <w:rFonts w:ascii="Arial" w:hAnsi="Arial" w:cs="Arial"/>
          <w:lang w:val="en-GB"/>
        </w:rPr>
      </w:pPr>
    </w:p>
    <w:p w14:paraId="1115CC05" w14:textId="77777777" w:rsidR="000B0C4A" w:rsidRDefault="000B0C4A" w:rsidP="000B0C4A">
      <w:pPr>
        <w:spacing w:line="360" w:lineRule="auto"/>
        <w:rPr>
          <w:rFonts w:ascii="Arial" w:hAnsi="Arial" w:cs="Arial"/>
          <w:lang w:val="en-GB"/>
        </w:rPr>
      </w:pPr>
    </w:p>
    <w:p w14:paraId="1D6F83B2" w14:textId="77777777" w:rsidR="000B0C4A" w:rsidRDefault="000B0C4A" w:rsidP="000B0C4A">
      <w:pPr>
        <w:spacing w:line="360" w:lineRule="auto"/>
        <w:rPr>
          <w:rFonts w:ascii="Arial" w:hAnsi="Arial" w:cs="Arial"/>
          <w:lang w:val="en-GB"/>
        </w:rPr>
      </w:pPr>
    </w:p>
    <w:p w14:paraId="7FB0DD0E" w14:textId="77777777" w:rsidR="000B0C4A" w:rsidRDefault="000B0C4A" w:rsidP="000B0C4A">
      <w:pPr>
        <w:spacing w:line="360" w:lineRule="auto"/>
        <w:rPr>
          <w:rFonts w:ascii="Arial" w:hAnsi="Arial" w:cs="Arial"/>
          <w:lang w:val="en-GB"/>
        </w:rPr>
      </w:pPr>
    </w:p>
    <w:p w14:paraId="642B4FD2" w14:textId="77777777" w:rsidR="000B0C4A" w:rsidRDefault="000B0C4A" w:rsidP="000B0C4A">
      <w:pPr>
        <w:spacing w:line="360" w:lineRule="auto"/>
        <w:rPr>
          <w:rFonts w:ascii="Arial" w:hAnsi="Arial" w:cs="Arial"/>
          <w:lang w:val="en-GB"/>
        </w:rPr>
      </w:pPr>
    </w:p>
    <w:p w14:paraId="1F666C42" w14:textId="77777777" w:rsidR="000B0C4A" w:rsidRDefault="000B0C4A" w:rsidP="000B0C4A">
      <w:pPr>
        <w:spacing w:line="360" w:lineRule="auto"/>
        <w:rPr>
          <w:rFonts w:ascii="Arial" w:hAnsi="Arial" w:cs="Arial"/>
          <w:lang w:val="en-GB"/>
        </w:rPr>
      </w:pPr>
    </w:p>
    <w:p w14:paraId="25EF5A4C" w14:textId="77777777" w:rsidR="000B0C4A" w:rsidRDefault="000B0C4A" w:rsidP="000B0C4A">
      <w:pPr>
        <w:spacing w:line="360" w:lineRule="auto"/>
        <w:rPr>
          <w:rFonts w:ascii="Arial" w:hAnsi="Arial" w:cs="Arial"/>
          <w:lang w:val="en-GB"/>
        </w:rPr>
      </w:pPr>
    </w:p>
    <w:p w14:paraId="2DD03DAE" w14:textId="77777777" w:rsidR="000B0C4A" w:rsidRDefault="000B0C4A" w:rsidP="000B0C4A">
      <w:pPr>
        <w:spacing w:line="360" w:lineRule="auto"/>
        <w:rPr>
          <w:rFonts w:ascii="Arial" w:hAnsi="Arial" w:cs="Arial"/>
          <w:lang w:val="en-GB"/>
        </w:rPr>
      </w:pPr>
    </w:p>
    <w:p w14:paraId="73B0F305" w14:textId="77777777" w:rsidR="000B0C4A" w:rsidRDefault="000B0C4A" w:rsidP="000B0C4A">
      <w:pPr>
        <w:spacing w:line="360" w:lineRule="auto"/>
        <w:rPr>
          <w:rFonts w:ascii="Arial" w:hAnsi="Arial" w:cs="Arial"/>
          <w:lang w:val="en-GB"/>
        </w:rPr>
      </w:pPr>
    </w:p>
    <w:p w14:paraId="3C5005B0" w14:textId="77777777" w:rsidR="000B0C4A" w:rsidRDefault="000B0C4A" w:rsidP="000B0C4A">
      <w:pPr>
        <w:spacing w:line="360" w:lineRule="auto"/>
        <w:rPr>
          <w:rFonts w:ascii="Arial" w:hAnsi="Arial" w:cs="Arial"/>
          <w:lang w:val="en-GB"/>
        </w:rPr>
      </w:pPr>
    </w:p>
    <w:p w14:paraId="764B101B" w14:textId="77777777" w:rsidR="000B0C4A" w:rsidRDefault="000B0C4A" w:rsidP="000B0C4A">
      <w:pPr>
        <w:spacing w:line="360" w:lineRule="auto"/>
        <w:rPr>
          <w:rFonts w:ascii="Arial" w:hAnsi="Arial" w:cs="Arial"/>
          <w:lang w:val="en-GB"/>
        </w:rPr>
      </w:pPr>
    </w:p>
    <w:p w14:paraId="32D1DBE8" w14:textId="77777777" w:rsidR="000B0C4A" w:rsidRDefault="000B0C4A" w:rsidP="000B0C4A">
      <w:pPr>
        <w:spacing w:line="360" w:lineRule="auto"/>
        <w:rPr>
          <w:rFonts w:ascii="Arial" w:hAnsi="Arial" w:cs="Arial"/>
          <w:lang w:val="en-GB"/>
        </w:rPr>
      </w:pPr>
    </w:p>
    <w:p w14:paraId="444C1234" w14:textId="77777777" w:rsidR="000B0C4A" w:rsidRDefault="000B0C4A" w:rsidP="000B0C4A">
      <w:pPr>
        <w:spacing w:line="360" w:lineRule="auto"/>
        <w:rPr>
          <w:rFonts w:ascii="Arial" w:hAnsi="Arial" w:cs="Arial"/>
          <w:lang w:val="en-GB"/>
        </w:rPr>
      </w:pPr>
    </w:p>
    <w:p w14:paraId="3BA24F79" w14:textId="77777777" w:rsidR="000B0C4A" w:rsidRDefault="000B0C4A" w:rsidP="000B0C4A">
      <w:pPr>
        <w:spacing w:line="360" w:lineRule="auto"/>
        <w:rPr>
          <w:rFonts w:ascii="Arial" w:hAnsi="Arial" w:cs="Arial"/>
          <w:lang w:val="en-GB"/>
        </w:rPr>
      </w:pPr>
    </w:p>
    <w:p w14:paraId="26353C80" w14:textId="77777777" w:rsidR="000B0C4A" w:rsidRDefault="000B0C4A" w:rsidP="000B0C4A">
      <w:pPr>
        <w:spacing w:line="360" w:lineRule="auto"/>
        <w:rPr>
          <w:rFonts w:ascii="Arial" w:hAnsi="Arial" w:cs="Arial"/>
          <w:lang w:val="en-GB"/>
        </w:rPr>
      </w:pPr>
    </w:p>
    <w:p w14:paraId="58BB5172" w14:textId="77777777" w:rsidR="00297A28" w:rsidRDefault="00297A28" w:rsidP="000B0C4A">
      <w:pPr>
        <w:spacing w:line="360" w:lineRule="auto"/>
        <w:rPr>
          <w:rFonts w:ascii="Arial" w:hAnsi="Arial" w:cs="Arial"/>
          <w:lang w:val="en-GB"/>
        </w:rPr>
      </w:pPr>
    </w:p>
    <w:p w14:paraId="4C3E908D" w14:textId="77777777" w:rsidR="00297A28" w:rsidRDefault="00297A28" w:rsidP="000B0C4A">
      <w:pPr>
        <w:spacing w:line="360" w:lineRule="auto"/>
        <w:rPr>
          <w:rFonts w:ascii="Arial" w:hAnsi="Arial" w:cs="Arial"/>
          <w:lang w:val="en-GB"/>
        </w:rPr>
      </w:pPr>
    </w:p>
    <w:p w14:paraId="43AC7154" w14:textId="77777777" w:rsidR="000B0C4A" w:rsidRDefault="000B0C4A" w:rsidP="000B0C4A">
      <w:pPr>
        <w:spacing w:line="360" w:lineRule="auto"/>
        <w:rPr>
          <w:rFonts w:ascii="Arial" w:hAnsi="Arial" w:cs="Arial"/>
          <w:lang w:val="en-GB"/>
        </w:rPr>
      </w:pPr>
    </w:p>
    <w:p w14:paraId="78431AD3" w14:textId="77777777" w:rsidR="000B0C4A" w:rsidRPr="000B0C4A" w:rsidRDefault="000B0C4A" w:rsidP="000B0C4A">
      <w:pPr>
        <w:spacing w:line="360" w:lineRule="auto"/>
        <w:rPr>
          <w:rFonts w:ascii="Arial" w:hAnsi="Arial" w:cs="Arial"/>
          <w:lang w:val="en-GB"/>
        </w:rPr>
      </w:pPr>
    </w:p>
    <w:p w14:paraId="0B395230" w14:textId="77777777" w:rsidR="000B0C4A" w:rsidRPr="000B0C4A" w:rsidRDefault="000B0C4A" w:rsidP="00297A28">
      <w:pPr>
        <w:pStyle w:val="Heading1"/>
        <w:rPr>
          <w:lang w:val="en-GB"/>
        </w:rPr>
      </w:pPr>
      <w:bookmarkStart w:id="10" w:name="_Toc170286180"/>
      <w:r w:rsidRPr="000B0C4A">
        <w:rPr>
          <w:lang w:val="en-GB"/>
        </w:rPr>
        <w:t>Stakeholder Analysis of Hook Norton Brewery</w:t>
      </w:r>
      <w:bookmarkEnd w:id="10"/>
    </w:p>
    <w:p w14:paraId="3E806545" w14:textId="77777777" w:rsidR="000B0C4A" w:rsidRDefault="000B0C4A" w:rsidP="000B0C4A">
      <w:pPr>
        <w:spacing w:line="360" w:lineRule="auto"/>
        <w:rPr>
          <w:rFonts w:ascii="Arial" w:hAnsi="Arial" w:cs="Arial"/>
          <w:lang w:val="en-GB"/>
        </w:rPr>
      </w:pPr>
    </w:p>
    <w:p w14:paraId="3112AD91" w14:textId="6DA7193F"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t>Stakeholder analysis is a crucial element in strategic management as it helps to identify the expectations and influence of various groups that interact with the organization. For Hook Norton Brewery, stakeholders include owners, employees, customers, suppliers, the local community, and regulatory bodies.</w:t>
      </w:r>
    </w:p>
    <w:p w14:paraId="77A148C1" w14:textId="77777777" w:rsidR="000B0C4A" w:rsidRDefault="000B0C4A" w:rsidP="000B0C4A">
      <w:pPr>
        <w:spacing w:line="360" w:lineRule="auto"/>
        <w:rPr>
          <w:rFonts w:ascii="Arial" w:hAnsi="Arial" w:cs="Arial"/>
          <w:lang w:val="en-GB"/>
        </w:rPr>
      </w:pPr>
    </w:p>
    <w:p w14:paraId="34995B02" w14:textId="416916ED" w:rsidR="000B0C4A" w:rsidRPr="000B0C4A" w:rsidRDefault="000B0C4A" w:rsidP="000B0C4A">
      <w:pPr>
        <w:spacing w:line="360" w:lineRule="auto"/>
        <w:rPr>
          <w:rFonts w:ascii="Arial" w:hAnsi="Arial" w:cs="Arial"/>
          <w:lang w:val="en-GB"/>
        </w:rPr>
      </w:pPr>
      <w:r w:rsidRPr="000B0C4A">
        <w:rPr>
          <w:rFonts w:ascii="Arial" w:hAnsi="Arial" w:cs="Arial"/>
          <w:lang w:val="en-GB"/>
        </w:rPr>
        <w:t>Owners and Shareholders</w:t>
      </w:r>
    </w:p>
    <w:p w14:paraId="660C0873" w14:textId="77777777" w:rsidR="000B0C4A" w:rsidRDefault="000B0C4A" w:rsidP="000B0C4A">
      <w:pPr>
        <w:spacing w:line="360" w:lineRule="auto"/>
        <w:rPr>
          <w:rFonts w:ascii="Arial" w:hAnsi="Arial" w:cs="Arial"/>
          <w:lang w:val="en-GB"/>
        </w:rPr>
      </w:pPr>
    </w:p>
    <w:p w14:paraId="7A453291" w14:textId="0170F8F9"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t>As a family-owned business, the primary stakeholders are the owners and shareholders. Their expectations are focused on profitability, business sustainability, and preserving the brewery’s heritage and reputation (Freeman, 1984). Given their ownership stake, they have significant power over strategic decisions, resource allocation, and long-term planning. Ensuring that the brewery remains profitable while staying true to its traditional values and community ties is paramount to meeting their expectations.</w:t>
      </w:r>
    </w:p>
    <w:p w14:paraId="68C36E6A" w14:textId="77777777" w:rsidR="000B0C4A" w:rsidRDefault="000B0C4A" w:rsidP="000B0C4A">
      <w:pPr>
        <w:spacing w:line="360" w:lineRule="auto"/>
        <w:rPr>
          <w:rFonts w:ascii="Arial" w:hAnsi="Arial" w:cs="Arial"/>
          <w:lang w:val="en-GB"/>
        </w:rPr>
      </w:pPr>
    </w:p>
    <w:p w14:paraId="4BB1D285" w14:textId="76AD131E" w:rsidR="000B0C4A" w:rsidRPr="000B0C4A" w:rsidRDefault="000B0C4A" w:rsidP="000B0C4A">
      <w:pPr>
        <w:spacing w:line="360" w:lineRule="auto"/>
        <w:rPr>
          <w:rFonts w:ascii="Arial" w:hAnsi="Arial" w:cs="Arial"/>
          <w:lang w:val="en-GB"/>
        </w:rPr>
      </w:pPr>
      <w:r w:rsidRPr="000B0C4A">
        <w:rPr>
          <w:rFonts w:ascii="Arial" w:hAnsi="Arial" w:cs="Arial"/>
          <w:lang w:val="en-GB"/>
        </w:rPr>
        <w:t>Employees</w:t>
      </w:r>
    </w:p>
    <w:p w14:paraId="599492E4" w14:textId="77777777" w:rsidR="000B0C4A" w:rsidRDefault="000B0C4A" w:rsidP="000B0C4A">
      <w:pPr>
        <w:spacing w:line="360" w:lineRule="auto"/>
        <w:rPr>
          <w:rFonts w:ascii="Arial" w:hAnsi="Arial" w:cs="Arial"/>
          <w:lang w:val="en-GB"/>
        </w:rPr>
      </w:pPr>
    </w:p>
    <w:p w14:paraId="7FE61D3E" w14:textId="2C6FD6EA"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t>Employees at Hook Norton Brewery are vital stakeholders who expect fair wages, job security, a safe working environment, and opportunities for professional development (Carroll &amp; Buchholtz, 2014). Their power is moderate; while they do not directly influence high-level strategic decisions, their performance and satisfaction are crucial for operational efficiency and product quality. Engaging employees through inclusive policies and recognizing their contributions can enhance morale and productivity, which is essential for maintaining the brewery’s high standards.</w:t>
      </w:r>
    </w:p>
    <w:p w14:paraId="6C852249" w14:textId="77777777" w:rsidR="000B0C4A" w:rsidRDefault="000B0C4A" w:rsidP="000B0C4A">
      <w:pPr>
        <w:spacing w:line="360" w:lineRule="auto"/>
        <w:rPr>
          <w:rFonts w:ascii="Arial" w:hAnsi="Arial" w:cs="Arial"/>
          <w:lang w:val="en-GB"/>
        </w:rPr>
      </w:pPr>
    </w:p>
    <w:p w14:paraId="39FCC710" w14:textId="33D42466" w:rsidR="000B0C4A" w:rsidRPr="000B0C4A" w:rsidRDefault="000B0C4A" w:rsidP="000B0C4A">
      <w:pPr>
        <w:spacing w:line="360" w:lineRule="auto"/>
        <w:rPr>
          <w:rFonts w:ascii="Arial" w:hAnsi="Arial" w:cs="Arial"/>
          <w:lang w:val="en-GB"/>
        </w:rPr>
      </w:pPr>
      <w:r w:rsidRPr="000B0C4A">
        <w:rPr>
          <w:rFonts w:ascii="Arial" w:hAnsi="Arial" w:cs="Arial"/>
          <w:lang w:val="en-GB"/>
        </w:rPr>
        <w:t>Customers</w:t>
      </w:r>
    </w:p>
    <w:p w14:paraId="5C2AF7D1" w14:textId="77777777" w:rsidR="000B0C4A" w:rsidRDefault="000B0C4A" w:rsidP="000B0C4A">
      <w:pPr>
        <w:spacing w:line="360" w:lineRule="auto"/>
        <w:rPr>
          <w:rFonts w:ascii="Arial" w:hAnsi="Arial" w:cs="Arial"/>
          <w:lang w:val="en-GB"/>
        </w:rPr>
      </w:pPr>
    </w:p>
    <w:p w14:paraId="316D8E40" w14:textId="4A81446D"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lastRenderedPageBreak/>
        <w:t>Customers, including individual consumers and business clients such as pubs and restaurants, expect high-quality, unique, and sustainably produced beers. They are increasingly inclined towards products that are locally sourced and environmentally friendly (Porter &amp; Kramer, 2011). Customers wield significant power through their purchasing decisions; their preferences directly impact sales and brand reputation. The brewery must continuously innovate and ensure quality to meet customer expectations and maintain loyalty.</w:t>
      </w:r>
    </w:p>
    <w:p w14:paraId="68CB5212" w14:textId="77777777" w:rsidR="000B0C4A" w:rsidRDefault="000B0C4A" w:rsidP="000B0C4A">
      <w:pPr>
        <w:spacing w:line="360" w:lineRule="auto"/>
        <w:rPr>
          <w:rFonts w:ascii="Arial" w:hAnsi="Arial" w:cs="Arial"/>
          <w:lang w:val="en-GB"/>
        </w:rPr>
      </w:pPr>
    </w:p>
    <w:p w14:paraId="52F6F422" w14:textId="7771EE2E" w:rsidR="000B0C4A" w:rsidRPr="000B0C4A" w:rsidRDefault="000B0C4A" w:rsidP="000B0C4A">
      <w:pPr>
        <w:spacing w:line="360" w:lineRule="auto"/>
        <w:rPr>
          <w:rFonts w:ascii="Arial" w:hAnsi="Arial" w:cs="Arial"/>
          <w:lang w:val="en-GB"/>
        </w:rPr>
      </w:pPr>
      <w:r w:rsidRPr="000B0C4A">
        <w:rPr>
          <w:rFonts w:ascii="Arial" w:hAnsi="Arial" w:cs="Arial"/>
          <w:lang w:val="en-GB"/>
        </w:rPr>
        <w:t>Suppliers</w:t>
      </w:r>
    </w:p>
    <w:p w14:paraId="51C1C15F" w14:textId="77777777" w:rsidR="000B0C4A" w:rsidRDefault="000B0C4A" w:rsidP="000B0C4A">
      <w:pPr>
        <w:spacing w:line="360" w:lineRule="auto"/>
        <w:rPr>
          <w:rFonts w:ascii="Arial" w:hAnsi="Arial" w:cs="Arial"/>
          <w:lang w:val="en-GB"/>
        </w:rPr>
      </w:pPr>
    </w:p>
    <w:p w14:paraId="67008FBF" w14:textId="5B186404"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t>Suppliers provide the necessary raw materials, such as hops, malt, and packaging, critical for the brewing process. They expect reliable business relationships and fair pricing (Johnson et al., 2008). Suppliers hold moderate power; while they are essential for production, the brewery can negotiate terms or seek alternative suppliers if needed. Building strong, mutually beneficial relationships with suppliers can ensure a stable supply chain and potentially better terms.</w:t>
      </w:r>
    </w:p>
    <w:p w14:paraId="3756B866" w14:textId="77777777" w:rsidR="000B0C4A" w:rsidRDefault="000B0C4A" w:rsidP="000B0C4A">
      <w:pPr>
        <w:spacing w:line="360" w:lineRule="auto"/>
        <w:rPr>
          <w:rFonts w:ascii="Arial" w:hAnsi="Arial" w:cs="Arial"/>
          <w:lang w:val="en-GB"/>
        </w:rPr>
      </w:pPr>
    </w:p>
    <w:p w14:paraId="1B977299" w14:textId="11244423" w:rsidR="000B0C4A" w:rsidRPr="000B0C4A" w:rsidRDefault="000B0C4A" w:rsidP="000B0C4A">
      <w:pPr>
        <w:spacing w:line="360" w:lineRule="auto"/>
        <w:rPr>
          <w:rFonts w:ascii="Arial" w:hAnsi="Arial" w:cs="Arial"/>
          <w:lang w:val="en-GB"/>
        </w:rPr>
      </w:pPr>
      <w:r w:rsidRPr="000B0C4A">
        <w:rPr>
          <w:rFonts w:ascii="Arial" w:hAnsi="Arial" w:cs="Arial"/>
          <w:lang w:val="en-GB"/>
        </w:rPr>
        <w:t>Local Community</w:t>
      </w:r>
    </w:p>
    <w:p w14:paraId="61F4B9C7" w14:textId="77777777" w:rsidR="000B0C4A" w:rsidRDefault="000B0C4A" w:rsidP="000B0C4A">
      <w:pPr>
        <w:spacing w:line="360" w:lineRule="auto"/>
        <w:rPr>
          <w:rFonts w:ascii="Arial" w:hAnsi="Arial" w:cs="Arial"/>
          <w:lang w:val="en-GB"/>
        </w:rPr>
      </w:pPr>
    </w:p>
    <w:p w14:paraId="1C1413C1" w14:textId="14ECF80D"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t>The local community around Hook Norton Brewery is a significant stakeholder group, given the brewery’s commitment to local engagement and its role as a local employer. The community expects the brewery to contribute positively through job creation, economic support, and environmental stewardship (Carroll, 1991). The power of the local community lies in its ability to support or oppose the brewery’s operations through social and political means. Maintaining strong community relations through active engagement and support initiatives is crucial for social license to operate.</w:t>
      </w:r>
    </w:p>
    <w:p w14:paraId="6C3C225E" w14:textId="77777777" w:rsidR="000B0C4A" w:rsidRDefault="000B0C4A" w:rsidP="000B0C4A">
      <w:pPr>
        <w:spacing w:line="360" w:lineRule="auto"/>
        <w:rPr>
          <w:rFonts w:ascii="Arial" w:hAnsi="Arial" w:cs="Arial"/>
          <w:lang w:val="en-GB"/>
        </w:rPr>
      </w:pPr>
    </w:p>
    <w:p w14:paraId="4946811E" w14:textId="0487E3D5" w:rsidR="000B0C4A" w:rsidRPr="000B0C4A" w:rsidRDefault="000B0C4A" w:rsidP="000B0C4A">
      <w:pPr>
        <w:spacing w:line="360" w:lineRule="auto"/>
        <w:rPr>
          <w:rFonts w:ascii="Arial" w:hAnsi="Arial" w:cs="Arial"/>
          <w:lang w:val="en-GB"/>
        </w:rPr>
      </w:pPr>
      <w:r w:rsidRPr="000B0C4A">
        <w:rPr>
          <w:rFonts w:ascii="Arial" w:hAnsi="Arial" w:cs="Arial"/>
          <w:lang w:val="en-GB"/>
        </w:rPr>
        <w:t>Regulatory Bodies</w:t>
      </w:r>
    </w:p>
    <w:p w14:paraId="327878A4" w14:textId="77777777" w:rsidR="000B0C4A" w:rsidRDefault="000B0C4A" w:rsidP="000B0C4A">
      <w:pPr>
        <w:spacing w:line="360" w:lineRule="auto"/>
        <w:rPr>
          <w:rFonts w:ascii="Arial" w:hAnsi="Arial" w:cs="Arial"/>
          <w:lang w:val="en-GB"/>
        </w:rPr>
      </w:pPr>
    </w:p>
    <w:p w14:paraId="30D449F8" w14:textId="59FF4EA2"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t xml:space="preserve">Regulatory bodies at the local, national, and EU levels have significant influence over the brewery’s operations. These stakeholders expect compliance with regulations related to health and safety, environmental standards, and alcohol production and sales (Johnson et al., 2008). Regulatory bodies hold substantial </w:t>
      </w:r>
      <w:r w:rsidRPr="000B0C4A">
        <w:rPr>
          <w:rFonts w:ascii="Arial" w:hAnsi="Arial" w:cs="Arial"/>
          <w:lang w:val="en-GB"/>
        </w:rPr>
        <w:lastRenderedPageBreak/>
        <w:t>power as they can impose sanctions, fines, or operational restrictions for non-compliance. Ensuring adherence to all relevant regulations and proactively engaging with regulators can help mitigate risks and foster a compliant operational environment.</w:t>
      </w:r>
    </w:p>
    <w:p w14:paraId="1C402C02" w14:textId="77777777" w:rsidR="000B0C4A" w:rsidRDefault="000B0C4A" w:rsidP="000B0C4A">
      <w:pPr>
        <w:spacing w:line="360" w:lineRule="auto"/>
        <w:rPr>
          <w:rFonts w:ascii="Arial" w:hAnsi="Arial" w:cs="Arial"/>
          <w:lang w:val="en-GB"/>
        </w:rPr>
      </w:pPr>
    </w:p>
    <w:p w14:paraId="5B26826A" w14:textId="52B8F29C" w:rsidR="000B0C4A" w:rsidRPr="000B0C4A" w:rsidRDefault="000B0C4A" w:rsidP="00297A28">
      <w:pPr>
        <w:pStyle w:val="Heading1"/>
        <w:rPr>
          <w:lang w:val="en-GB"/>
        </w:rPr>
      </w:pPr>
      <w:bookmarkStart w:id="11" w:name="_Toc170286181"/>
      <w:r w:rsidRPr="000B0C4A">
        <w:rPr>
          <w:lang w:val="en-GB"/>
        </w:rPr>
        <w:t>Critical Evaluation of Stakeholder Expectations and Power</w:t>
      </w:r>
      <w:bookmarkEnd w:id="11"/>
    </w:p>
    <w:p w14:paraId="3F644BCC" w14:textId="77777777" w:rsidR="000B0C4A" w:rsidRDefault="000B0C4A" w:rsidP="000B0C4A">
      <w:pPr>
        <w:spacing w:line="360" w:lineRule="auto"/>
        <w:rPr>
          <w:rFonts w:ascii="Arial" w:hAnsi="Arial" w:cs="Arial"/>
          <w:lang w:val="en-GB"/>
        </w:rPr>
      </w:pPr>
    </w:p>
    <w:p w14:paraId="6F65F5BF" w14:textId="64E4FA54"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t>The interplay of expectations and power among these stakeholders creates a complex environment for strategic decision-making at Hook Norton Brewery. Owners and shareholders, with their high power and direct influence on strategic direction, prioritize profitability and heritage preservation. Balancing these priorities with the need to innovate and adapt to market trends is crucial.</w:t>
      </w:r>
    </w:p>
    <w:p w14:paraId="3591870A" w14:textId="77777777"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t>Employees, while holding less power, are fundamental to the brewery’s operational success. Ensuring their engagement and satisfaction can lead to better performance and retention, supporting the overall strategic goals.</w:t>
      </w:r>
    </w:p>
    <w:p w14:paraId="2AF65EC7" w14:textId="7B8A18EC" w:rsidR="000B0C4A" w:rsidRPr="000B0C4A" w:rsidRDefault="000B0C4A" w:rsidP="000B0C4A">
      <w:pPr>
        <w:spacing w:line="360" w:lineRule="auto"/>
        <w:rPr>
          <w:rFonts w:ascii="Arial" w:hAnsi="Arial" w:cs="Arial"/>
          <w:lang w:val="en-GB"/>
        </w:rPr>
      </w:pPr>
      <w:r w:rsidRPr="000B0C4A">
        <w:rPr>
          <w:rFonts w:ascii="Arial" w:hAnsi="Arial" w:cs="Arial"/>
          <w:lang w:val="en-GB"/>
        </w:rPr>
        <w:t>Customers have high power through their purchasing behaviour. Their growing preference for sustainability and quality requires the brewery to continuously innovate and uphold high standards, aligning product offerings with market expectations.</w:t>
      </w:r>
    </w:p>
    <w:p w14:paraId="489ED175" w14:textId="77777777"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t>Suppliers, with moderate power, are essential for maintaining a steady flow of quality raw materials. Building strong relationships with suppliers ensures reliability and can provide strategic advantages such as cost stability and supply chain resilience.</w:t>
      </w:r>
    </w:p>
    <w:p w14:paraId="0FD65531" w14:textId="77777777"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t>The local community’s support is vital for maintaining the brewery’s social license to operate. Engaging in community activities and sustainable practices meets community expectations and fosters goodwill, which is crucial for long-term success.</w:t>
      </w:r>
    </w:p>
    <w:p w14:paraId="2C8EEA8E" w14:textId="77777777" w:rsidR="000B0C4A" w:rsidRPr="000B0C4A" w:rsidRDefault="000B0C4A" w:rsidP="000B0C4A">
      <w:pPr>
        <w:spacing w:line="360" w:lineRule="auto"/>
        <w:rPr>
          <w:rFonts w:ascii="Arial" w:hAnsi="Arial" w:cs="Arial"/>
          <w:lang w:val="en-GB"/>
        </w:rPr>
      </w:pPr>
      <w:r w:rsidRPr="000B0C4A">
        <w:rPr>
          <w:rFonts w:ascii="Arial" w:hAnsi="Arial" w:cs="Arial"/>
          <w:lang w:val="en-GB"/>
        </w:rPr>
        <w:t>Regulatory bodies, with substantial power, impose compliance requirements that the brewery must meet to avoid operational disruptions. Proactive compliance and engagement with regulators help ensure smooth operations and reduce legal risks.</w:t>
      </w:r>
    </w:p>
    <w:p w14:paraId="01C91472" w14:textId="77777777" w:rsidR="000B0C4A" w:rsidRPr="000B0C4A" w:rsidRDefault="000B0C4A" w:rsidP="000B0C4A">
      <w:pPr>
        <w:spacing w:line="360" w:lineRule="auto"/>
        <w:rPr>
          <w:rFonts w:ascii="Arial" w:hAnsi="Arial" w:cs="Arial"/>
          <w:lang w:val="en-GB"/>
        </w:rPr>
      </w:pPr>
      <w:r w:rsidRPr="000B0C4A">
        <w:rPr>
          <w:rFonts w:ascii="Arial" w:hAnsi="Arial" w:cs="Arial"/>
          <w:lang w:val="en-GB"/>
        </w:rPr>
        <w:t>In conclusion, Hook Norton Brewery must navigate the varied expectations and power dynamics of its stakeholders to develop a cohesive and sustainable business strategy. By balancing these interests, the brewery can enhance its operational efficiency, market position, and long-term sustainability.</w:t>
      </w:r>
    </w:p>
    <w:p w14:paraId="753394D7" w14:textId="77777777" w:rsidR="000B0C4A" w:rsidRPr="000B0C4A" w:rsidRDefault="000B0C4A" w:rsidP="000B0C4A">
      <w:pPr>
        <w:spacing w:line="360" w:lineRule="auto"/>
        <w:rPr>
          <w:rFonts w:ascii="Arial" w:hAnsi="Arial" w:cs="Arial"/>
          <w:lang w:val="en-GB"/>
        </w:rPr>
      </w:pPr>
    </w:p>
    <w:p w14:paraId="59ED6178" w14:textId="77777777" w:rsidR="000B0C4A" w:rsidRDefault="000B0C4A" w:rsidP="000B0C4A">
      <w:pPr>
        <w:spacing w:line="360" w:lineRule="auto"/>
        <w:rPr>
          <w:rFonts w:ascii="Arial" w:hAnsi="Arial" w:cs="Arial"/>
          <w:lang w:val="en-GB"/>
        </w:rPr>
      </w:pPr>
    </w:p>
    <w:p w14:paraId="22C5164B" w14:textId="77777777" w:rsidR="000B0C4A" w:rsidRDefault="000B0C4A" w:rsidP="000B0C4A">
      <w:pPr>
        <w:spacing w:line="360" w:lineRule="auto"/>
        <w:rPr>
          <w:rFonts w:ascii="Arial" w:hAnsi="Arial" w:cs="Arial"/>
          <w:lang w:val="en-GB"/>
        </w:rPr>
      </w:pPr>
    </w:p>
    <w:p w14:paraId="3B3A2111" w14:textId="77777777" w:rsidR="000B0C4A" w:rsidRDefault="000B0C4A" w:rsidP="000B0C4A">
      <w:pPr>
        <w:spacing w:line="360" w:lineRule="auto"/>
        <w:rPr>
          <w:rFonts w:ascii="Arial" w:hAnsi="Arial" w:cs="Arial"/>
          <w:lang w:val="en-GB"/>
        </w:rPr>
      </w:pPr>
    </w:p>
    <w:p w14:paraId="40467F18" w14:textId="77777777" w:rsidR="000B0C4A" w:rsidRPr="000B0C4A" w:rsidRDefault="000B0C4A" w:rsidP="000B0C4A">
      <w:pPr>
        <w:spacing w:line="360" w:lineRule="auto"/>
        <w:rPr>
          <w:rFonts w:ascii="Arial" w:hAnsi="Arial" w:cs="Arial"/>
          <w:lang w:val="en-GB"/>
        </w:rPr>
      </w:pPr>
    </w:p>
    <w:p w14:paraId="11E35D5A" w14:textId="77777777" w:rsidR="000B0C4A" w:rsidRPr="000B0C4A" w:rsidRDefault="000B0C4A" w:rsidP="000B0C4A">
      <w:pPr>
        <w:spacing w:line="360" w:lineRule="auto"/>
        <w:rPr>
          <w:rFonts w:ascii="Arial" w:hAnsi="Arial" w:cs="Arial"/>
          <w:lang w:val="en-GB"/>
        </w:rPr>
      </w:pPr>
    </w:p>
    <w:p w14:paraId="543F5A74" w14:textId="77777777" w:rsidR="000B0C4A" w:rsidRPr="000B0C4A" w:rsidRDefault="000B0C4A" w:rsidP="00297A28">
      <w:pPr>
        <w:pStyle w:val="Heading1"/>
        <w:rPr>
          <w:lang w:val="en-GB"/>
        </w:rPr>
      </w:pPr>
      <w:bookmarkStart w:id="12" w:name="_Toc170286182"/>
      <w:r w:rsidRPr="000B0C4A">
        <w:rPr>
          <w:lang w:val="en-GB"/>
        </w:rPr>
        <w:t>Strategic Growth Choices for SMEs</w:t>
      </w:r>
      <w:bookmarkEnd w:id="12"/>
    </w:p>
    <w:p w14:paraId="256F1D43" w14:textId="77777777" w:rsidR="000B0C4A" w:rsidRDefault="000B0C4A" w:rsidP="000B0C4A">
      <w:pPr>
        <w:spacing w:line="360" w:lineRule="auto"/>
        <w:rPr>
          <w:rFonts w:ascii="Arial" w:hAnsi="Arial" w:cs="Arial"/>
          <w:lang w:val="en-GB"/>
        </w:rPr>
      </w:pPr>
    </w:p>
    <w:p w14:paraId="1D7E085B" w14:textId="6B869781"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t>SMEs like Hook Norton Brewery have several strategic growth options to consider in competitive markets. Utilizing frameworks such as the Ansoff Matrix and Porter’s Generic Strategies, we can explore various pathways for growth and sustainability.</w:t>
      </w:r>
    </w:p>
    <w:p w14:paraId="634304AA" w14:textId="77777777" w:rsidR="000B0C4A" w:rsidRDefault="000B0C4A" w:rsidP="000B0C4A">
      <w:pPr>
        <w:spacing w:line="360" w:lineRule="auto"/>
        <w:rPr>
          <w:rFonts w:ascii="Arial" w:hAnsi="Arial" w:cs="Arial"/>
          <w:lang w:val="en-GB"/>
        </w:rPr>
      </w:pPr>
    </w:p>
    <w:p w14:paraId="07135A56" w14:textId="32C24E4F" w:rsidR="000B0C4A" w:rsidRPr="000B0C4A" w:rsidRDefault="000B0C4A" w:rsidP="00297A28">
      <w:pPr>
        <w:pStyle w:val="Heading2"/>
        <w:rPr>
          <w:lang w:val="en-GB"/>
        </w:rPr>
      </w:pPr>
      <w:bookmarkStart w:id="13" w:name="_Toc170286183"/>
      <w:r w:rsidRPr="000B0C4A">
        <w:rPr>
          <w:lang w:val="en-GB"/>
        </w:rPr>
        <w:t>Ansoff Matrix Analysis</w:t>
      </w:r>
      <w:bookmarkEnd w:id="13"/>
    </w:p>
    <w:p w14:paraId="0F5E39F6" w14:textId="77777777" w:rsidR="000B0C4A" w:rsidRDefault="000B0C4A" w:rsidP="000B0C4A">
      <w:pPr>
        <w:spacing w:line="360" w:lineRule="auto"/>
        <w:rPr>
          <w:rFonts w:ascii="Arial" w:hAnsi="Arial" w:cs="Arial"/>
          <w:lang w:val="en-GB"/>
        </w:rPr>
      </w:pPr>
    </w:p>
    <w:p w14:paraId="0C7D4F77" w14:textId="1D16D10A"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t>The Ansoff Matrix presents four strategic options for growth: Market Penetration, Market Development, Product Development, and Diversification (Ansoff, 1957).</w:t>
      </w:r>
    </w:p>
    <w:p w14:paraId="3E5E40E0" w14:textId="77777777" w:rsidR="000B0C4A" w:rsidRPr="000B0C4A" w:rsidRDefault="000B0C4A" w:rsidP="000B0C4A">
      <w:pPr>
        <w:pStyle w:val="ListParagraph"/>
        <w:numPr>
          <w:ilvl w:val="0"/>
          <w:numId w:val="16"/>
        </w:numPr>
        <w:spacing w:line="360" w:lineRule="auto"/>
        <w:rPr>
          <w:rFonts w:ascii="Arial" w:hAnsi="Arial" w:cs="Arial"/>
          <w:lang w:val="en-GB"/>
        </w:rPr>
      </w:pPr>
      <w:r w:rsidRPr="000B0C4A">
        <w:rPr>
          <w:rFonts w:ascii="Arial" w:hAnsi="Arial" w:cs="Arial"/>
          <w:lang w:val="en-GB"/>
        </w:rPr>
        <w:t>Market Penetration: This strategy focuses on increasing market share within existing markets using existing products. For Hook Norton Brewery, this could involve intensified marketing efforts, promotions, and loyalty programs to attract more local customers and increase sales volume. However, the saturated nature of the craft beer market may limit the potential for significant growth through this strategy alone.</w:t>
      </w:r>
    </w:p>
    <w:p w14:paraId="40EBB781" w14:textId="77777777" w:rsidR="000B0C4A" w:rsidRPr="000B0C4A" w:rsidRDefault="000B0C4A" w:rsidP="000B0C4A">
      <w:pPr>
        <w:pStyle w:val="ListParagraph"/>
        <w:numPr>
          <w:ilvl w:val="0"/>
          <w:numId w:val="16"/>
        </w:numPr>
        <w:spacing w:line="360" w:lineRule="auto"/>
        <w:rPr>
          <w:rFonts w:ascii="Arial" w:hAnsi="Arial" w:cs="Arial"/>
          <w:lang w:val="en-GB"/>
        </w:rPr>
      </w:pPr>
      <w:r w:rsidRPr="000B0C4A">
        <w:rPr>
          <w:rFonts w:ascii="Arial" w:hAnsi="Arial" w:cs="Arial"/>
          <w:lang w:val="en-GB"/>
        </w:rPr>
        <w:t>Market Development: Market development involves expanding into new geographical markets. Hook Norton Brewery could explore regional or national distribution channels, targeting areas where their brand presence is minimal. This could involve partnerships with distributors, opening new retail outlets, or expanding online sales to reach a broader audience. The growing popularity of craft beer in various regions presents an opportunity for this strategy.</w:t>
      </w:r>
    </w:p>
    <w:p w14:paraId="2DEB9972" w14:textId="7F1DF80B" w:rsidR="000B0C4A" w:rsidRPr="000B0C4A" w:rsidRDefault="000B0C4A" w:rsidP="000B0C4A">
      <w:pPr>
        <w:pStyle w:val="ListParagraph"/>
        <w:numPr>
          <w:ilvl w:val="0"/>
          <w:numId w:val="16"/>
        </w:numPr>
        <w:spacing w:line="360" w:lineRule="auto"/>
        <w:rPr>
          <w:rFonts w:ascii="Arial" w:hAnsi="Arial" w:cs="Arial"/>
          <w:lang w:val="en-GB"/>
        </w:rPr>
      </w:pPr>
      <w:r w:rsidRPr="000B0C4A">
        <w:rPr>
          <w:rFonts w:ascii="Arial" w:hAnsi="Arial" w:cs="Arial"/>
          <w:lang w:val="en-GB"/>
        </w:rPr>
        <w:t xml:space="preserve">Product Development: This strategy entails developing new products for existing markets. Hook Norton Brewery could innovate by introducing new beer varieties, such as seasonal brews, low-alcohol options, or flavoured ales, catering to evolving consumer preferences. Additionally, expanding the </w:t>
      </w:r>
      <w:r w:rsidRPr="000B0C4A">
        <w:rPr>
          <w:rFonts w:ascii="Arial" w:hAnsi="Arial" w:cs="Arial"/>
          <w:lang w:val="en-GB"/>
        </w:rPr>
        <w:lastRenderedPageBreak/>
        <w:t>product line to include complementary items like branded merchandise or brewery tours can enhance customer engagement and revenue streams.</w:t>
      </w:r>
    </w:p>
    <w:p w14:paraId="426A6C20" w14:textId="22A296F4" w:rsidR="000B0C4A" w:rsidRPr="000B0C4A" w:rsidRDefault="000B0C4A" w:rsidP="000B0C4A">
      <w:pPr>
        <w:pStyle w:val="ListParagraph"/>
        <w:numPr>
          <w:ilvl w:val="0"/>
          <w:numId w:val="16"/>
        </w:numPr>
        <w:spacing w:line="360" w:lineRule="auto"/>
        <w:rPr>
          <w:rFonts w:ascii="Arial" w:hAnsi="Arial" w:cs="Arial"/>
          <w:lang w:val="en-GB"/>
        </w:rPr>
      </w:pPr>
      <w:r w:rsidRPr="000B0C4A">
        <w:rPr>
          <w:rFonts w:ascii="Arial" w:hAnsi="Arial" w:cs="Arial"/>
          <w:lang w:val="en-GB"/>
        </w:rPr>
        <w:t>Diversification: Diversification involves entering new markets with new products. This could be riskier but offers significant growth potential. Hook Norton Brewery might consider entering the non-alcoholic beverage market, such as craft sodas or non-alcoholic beers, to cater to health-conscious consumers. This strategy can mitigate risks associated with reliance on a single product category and tap into new customer segments.</w:t>
      </w:r>
    </w:p>
    <w:p w14:paraId="72AB1117" w14:textId="77777777" w:rsidR="000B0C4A" w:rsidRDefault="000B0C4A" w:rsidP="000B0C4A">
      <w:pPr>
        <w:spacing w:line="360" w:lineRule="auto"/>
        <w:rPr>
          <w:rFonts w:ascii="Arial" w:hAnsi="Arial" w:cs="Arial"/>
          <w:lang w:val="en-GB"/>
        </w:rPr>
      </w:pPr>
    </w:p>
    <w:p w14:paraId="07C2ECEF" w14:textId="5285D0E0" w:rsidR="000B0C4A" w:rsidRPr="000B0C4A" w:rsidRDefault="000B0C4A" w:rsidP="00297A28">
      <w:pPr>
        <w:pStyle w:val="Heading2"/>
        <w:rPr>
          <w:lang w:val="en-GB"/>
        </w:rPr>
      </w:pPr>
      <w:bookmarkStart w:id="14" w:name="_Toc170286184"/>
      <w:r w:rsidRPr="000B0C4A">
        <w:rPr>
          <w:lang w:val="en-GB"/>
        </w:rPr>
        <w:t>Porter’s Generic Strategies</w:t>
      </w:r>
      <w:bookmarkEnd w:id="14"/>
    </w:p>
    <w:p w14:paraId="62E52E47" w14:textId="77777777" w:rsidR="000B0C4A" w:rsidRDefault="000B0C4A" w:rsidP="000B0C4A">
      <w:pPr>
        <w:spacing w:line="360" w:lineRule="auto"/>
        <w:rPr>
          <w:rFonts w:ascii="Arial" w:hAnsi="Arial" w:cs="Arial"/>
          <w:lang w:val="en-GB"/>
        </w:rPr>
      </w:pPr>
    </w:p>
    <w:p w14:paraId="5C08301D" w14:textId="27BB98E4" w:rsidR="000B0C4A" w:rsidRPr="000B0C4A" w:rsidRDefault="000B0C4A" w:rsidP="000B0C4A">
      <w:pPr>
        <w:spacing w:line="360" w:lineRule="auto"/>
        <w:ind w:firstLine="720"/>
        <w:rPr>
          <w:rFonts w:ascii="Arial" w:hAnsi="Arial" w:cs="Arial"/>
          <w:lang w:val="en-GB"/>
        </w:rPr>
      </w:pPr>
      <w:r w:rsidRPr="000B0C4A">
        <w:rPr>
          <w:rFonts w:ascii="Arial" w:hAnsi="Arial" w:cs="Arial"/>
          <w:lang w:val="en-GB"/>
        </w:rPr>
        <w:t>Porter’s Generic Strategies include Cost Leadership, Differentiation, and Focus (Porter, 1980).</w:t>
      </w:r>
    </w:p>
    <w:p w14:paraId="412AB794" w14:textId="77777777" w:rsidR="000B0C4A" w:rsidRPr="000B0C4A" w:rsidRDefault="000B0C4A" w:rsidP="000B0C4A">
      <w:pPr>
        <w:pStyle w:val="ListParagraph"/>
        <w:numPr>
          <w:ilvl w:val="0"/>
          <w:numId w:val="17"/>
        </w:numPr>
        <w:spacing w:line="360" w:lineRule="auto"/>
        <w:rPr>
          <w:rFonts w:ascii="Arial" w:hAnsi="Arial" w:cs="Arial"/>
          <w:lang w:val="en-GB"/>
        </w:rPr>
      </w:pPr>
      <w:r w:rsidRPr="000B0C4A">
        <w:rPr>
          <w:rFonts w:ascii="Arial" w:hAnsi="Arial" w:cs="Arial"/>
          <w:lang w:val="en-GB"/>
        </w:rPr>
        <w:t>Cost Leadership: Cost leadership focuses on becoming the lowest-cost producer in the industry. For Hook Norton Brewery, achieving cost leadership could be challenging due to the inherent costs of maintaining quality and traditional brewing methods. However, operational efficiencies and economies of scale can be pursued to manage costs effectively.</w:t>
      </w:r>
    </w:p>
    <w:p w14:paraId="1ED189F3" w14:textId="77777777" w:rsidR="000B0C4A" w:rsidRPr="000B0C4A" w:rsidRDefault="000B0C4A" w:rsidP="000B0C4A">
      <w:pPr>
        <w:pStyle w:val="ListParagraph"/>
        <w:numPr>
          <w:ilvl w:val="0"/>
          <w:numId w:val="17"/>
        </w:numPr>
        <w:spacing w:line="360" w:lineRule="auto"/>
        <w:rPr>
          <w:rFonts w:ascii="Arial" w:hAnsi="Arial" w:cs="Arial"/>
          <w:lang w:val="en-GB"/>
        </w:rPr>
      </w:pPr>
      <w:r w:rsidRPr="000B0C4A">
        <w:rPr>
          <w:rFonts w:ascii="Arial" w:hAnsi="Arial" w:cs="Arial"/>
          <w:lang w:val="en-GB"/>
        </w:rPr>
        <w:t>Differentiation: Differentiation involves offering unique products that command a premium price. Hook Norton Brewery’s commitment to traditional brewing methods, high-quality ingredients, and sustainability aligns well with a differentiation strategy. By emphasizing the unique heritage, craft quality, and environmental sustainability of its products, the brewery can attract discerning customers willing to pay a premium.</w:t>
      </w:r>
    </w:p>
    <w:p w14:paraId="67A5F94E" w14:textId="1369CDB9" w:rsidR="000B0C4A" w:rsidRPr="000B0C4A" w:rsidRDefault="000B0C4A" w:rsidP="000B0C4A">
      <w:pPr>
        <w:pStyle w:val="ListParagraph"/>
        <w:numPr>
          <w:ilvl w:val="0"/>
          <w:numId w:val="17"/>
        </w:numPr>
        <w:spacing w:line="360" w:lineRule="auto"/>
        <w:rPr>
          <w:rFonts w:ascii="Arial" w:hAnsi="Arial" w:cs="Arial"/>
          <w:lang w:val="en-GB"/>
        </w:rPr>
      </w:pPr>
      <w:r w:rsidRPr="000B0C4A">
        <w:rPr>
          <w:rFonts w:ascii="Arial" w:hAnsi="Arial" w:cs="Arial"/>
          <w:lang w:val="en-GB"/>
        </w:rPr>
        <w:t>Focus Strategy: The focus strategy targets a specific market niche. Hook Norton Brewery could continue to focus on the local market and niche consumer segments that value artisanal and locally produced beverages. This strategy allows the brewery to build strong customer loyalty and brand identity within a concentrated market.</w:t>
      </w:r>
    </w:p>
    <w:p w14:paraId="72B669DC" w14:textId="77777777" w:rsidR="00297A28" w:rsidRDefault="00297A28" w:rsidP="000B0C4A">
      <w:pPr>
        <w:spacing w:line="360" w:lineRule="auto"/>
        <w:rPr>
          <w:rFonts w:ascii="Arial" w:hAnsi="Arial" w:cs="Arial"/>
          <w:lang w:val="en-GB"/>
        </w:rPr>
      </w:pPr>
    </w:p>
    <w:p w14:paraId="655A10DB" w14:textId="361C31FC" w:rsidR="000B0C4A" w:rsidRPr="000B0C4A" w:rsidRDefault="000B0C4A" w:rsidP="00297A28">
      <w:pPr>
        <w:pStyle w:val="Heading2"/>
        <w:rPr>
          <w:lang w:val="en-GB"/>
        </w:rPr>
      </w:pPr>
      <w:bookmarkStart w:id="15" w:name="_Toc170286185"/>
      <w:r w:rsidRPr="000B0C4A">
        <w:rPr>
          <w:lang w:val="en-GB"/>
        </w:rPr>
        <w:t>Proposed Strategy: Differentiation with Product Development</w:t>
      </w:r>
      <w:bookmarkEnd w:id="15"/>
    </w:p>
    <w:p w14:paraId="5E894671" w14:textId="77777777" w:rsidR="00297A28" w:rsidRDefault="00297A28" w:rsidP="000B0C4A">
      <w:pPr>
        <w:spacing w:line="360" w:lineRule="auto"/>
        <w:rPr>
          <w:rFonts w:ascii="Arial" w:hAnsi="Arial" w:cs="Arial"/>
          <w:lang w:val="en-GB"/>
        </w:rPr>
      </w:pPr>
    </w:p>
    <w:p w14:paraId="4B459480" w14:textId="5B080A8A" w:rsidR="000B0C4A" w:rsidRPr="000B0C4A" w:rsidRDefault="000B0C4A" w:rsidP="00297A28">
      <w:pPr>
        <w:spacing w:line="360" w:lineRule="auto"/>
        <w:ind w:firstLine="720"/>
        <w:rPr>
          <w:rFonts w:ascii="Arial" w:hAnsi="Arial" w:cs="Arial"/>
          <w:lang w:val="en-GB"/>
        </w:rPr>
      </w:pPr>
      <w:r w:rsidRPr="000B0C4A">
        <w:rPr>
          <w:rFonts w:ascii="Arial" w:hAnsi="Arial" w:cs="Arial"/>
          <w:lang w:val="en-GB"/>
        </w:rPr>
        <w:lastRenderedPageBreak/>
        <w:t>Combining the insights from the Ansoff Matrix and Porter’s Generic Strategies, a sustainable and competitive strategy for Hook Norton Brewery would be Differentiation through Product Development.</w:t>
      </w:r>
    </w:p>
    <w:p w14:paraId="551D108D" w14:textId="77777777" w:rsidR="00297A28" w:rsidRDefault="00297A28" w:rsidP="000B0C4A">
      <w:pPr>
        <w:spacing w:line="360" w:lineRule="auto"/>
        <w:rPr>
          <w:rFonts w:ascii="Arial" w:hAnsi="Arial" w:cs="Arial"/>
          <w:lang w:val="en-GB"/>
        </w:rPr>
      </w:pPr>
    </w:p>
    <w:p w14:paraId="475EBE67" w14:textId="37B5D0EE" w:rsidR="000B0C4A" w:rsidRPr="000B0C4A" w:rsidRDefault="000B0C4A" w:rsidP="000B0C4A">
      <w:pPr>
        <w:spacing w:line="360" w:lineRule="auto"/>
        <w:rPr>
          <w:rFonts w:ascii="Arial" w:hAnsi="Arial" w:cs="Arial"/>
          <w:lang w:val="en-GB"/>
        </w:rPr>
      </w:pPr>
      <w:r w:rsidRPr="000B0C4A">
        <w:rPr>
          <w:rFonts w:ascii="Arial" w:hAnsi="Arial" w:cs="Arial"/>
          <w:lang w:val="en-GB"/>
        </w:rPr>
        <w:t>Rationale for Differentiation and Product Development:</w:t>
      </w:r>
    </w:p>
    <w:p w14:paraId="18BB4F56" w14:textId="77777777" w:rsidR="000B0C4A" w:rsidRPr="00297A28" w:rsidRDefault="000B0C4A" w:rsidP="00297A28">
      <w:pPr>
        <w:pStyle w:val="ListParagraph"/>
        <w:numPr>
          <w:ilvl w:val="0"/>
          <w:numId w:val="18"/>
        </w:numPr>
        <w:spacing w:line="360" w:lineRule="auto"/>
        <w:rPr>
          <w:rFonts w:ascii="Arial" w:hAnsi="Arial" w:cs="Arial"/>
          <w:lang w:val="en-GB"/>
        </w:rPr>
      </w:pPr>
      <w:r w:rsidRPr="00297A28">
        <w:rPr>
          <w:rFonts w:ascii="Arial" w:hAnsi="Arial" w:cs="Arial"/>
          <w:lang w:val="en-GB"/>
        </w:rPr>
        <w:t>Brand Heritage and Quality: Hook Norton Brewery’s rich heritage and commitment to traditional brewing methods provide a solid foundation for a differentiation strategy. By highlighting these unique aspects, the brewery can stand out in the crowded craft beer market (Porter, 1980).</w:t>
      </w:r>
    </w:p>
    <w:p w14:paraId="64DF4884" w14:textId="77777777" w:rsidR="000B0C4A" w:rsidRPr="00297A28" w:rsidRDefault="000B0C4A" w:rsidP="00297A28">
      <w:pPr>
        <w:pStyle w:val="ListParagraph"/>
        <w:numPr>
          <w:ilvl w:val="0"/>
          <w:numId w:val="18"/>
        </w:numPr>
        <w:spacing w:line="360" w:lineRule="auto"/>
        <w:rPr>
          <w:rFonts w:ascii="Arial" w:hAnsi="Arial" w:cs="Arial"/>
          <w:lang w:val="en-GB"/>
        </w:rPr>
      </w:pPr>
      <w:r w:rsidRPr="00297A28">
        <w:rPr>
          <w:rFonts w:ascii="Arial" w:hAnsi="Arial" w:cs="Arial"/>
          <w:lang w:val="en-GB"/>
        </w:rPr>
        <w:t>Innovative Product Offerings: Developing new and innovative beer varieties and complementary products can cater to diverse consumer preferences. Seasonal and limited-edition brews can create excitement and demand, while non-alcoholic options can attract health-conscious customers (Ansoff, 1957).</w:t>
      </w:r>
    </w:p>
    <w:p w14:paraId="64EDEB95" w14:textId="680E6A65" w:rsidR="000B0C4A" w:rsidRPr="00297A28" w:rsidRDefault="000B0C4A" w:rsidP="00297A28">
      <w:pPr>
        <w:pStyle w:val="ListParagraph"/>
        <w:numPr>
          <w:ilvl w:val="0"/>
          <w:numId w:val="18"/>
        </w:numPr>
        <w:spacing w:line="360" w:lineRule="auto"/>
        <w:rPr>
          <w:rFonts w:ascii="Arial" w:hAnsi="Arial" w:cs="Arial"/>
          <w:lang w:val="en-GB"/>
        </w:rPr>
      </w:pPr>
      <w:r w:rsidRPr="00297A28">
        <w:rPr>
          <w:rFonts w:ascii="Arial" w:hAnsi="Arial" w:cs="Arial"/>
          <w:lang w:val="en-GB"/>
        </w:rPr>
        <w:t xml:space="preserve">Sustainability Initiatives: Emphasizing sustainability through </w:t>
      </w:r>
      <w:r w:rsidR="00297A28" w:rsidRPr="00297A28">
        <w:rPr>
          <w:rFonts w:ascii="Arial" w:hAnsi="Arial" w:cs="Arial"/>
          <w:lang w:val="en-GB"/>
        </w:rPr>
        <w:t>environmentally friendly</w:t>
      </w:r>
      <w:r w:rsidRPr="00297A28">
        <w:rPr>
          <w:rFonts w:ascii="Arial" w:hAnsi="Arial" w:cs="Arial"/>
          <w:lang w:val="en-GB"/>
        </w:rPr>
        <w:t xml:space="preserve"> practices and certifications can appeal to the growing segment of eco-conscious consumers. This aligns with current market trends and strengthens the brand’s reputation (Porter &amp; Kramer, 2011).</w:t>
      </w:r>
    </w:p>
    <w:p w14:paraId="1673A818" w14:textId="77777777" w:rsidR="000B0C4A" w:rsidRPr="00297A28" w:rsidRDefault="000B0C4A" w:rsidP="00297A28">
      <w:pPr>
        <w:pStyle w:val="ListParagraph"/>
        <w:numPr>
          <w:ilvl w:val="0"/>
          <w:numId w:val="18"/>
        </w:numPr>
        <w:spacing w:line="360" w:lineRule="auto"/>
        <w:rPr>
          <w:rFonts w:ascii="Arial" w:hAnsi="Arial" w:cs="Arial"/>
          <w:lang w:val="en-GB"/>
        </w:rPr>
      </w:pPr>
      <w:r w:rsidRPr="00297A28">
        <w:rPr>
          <w:rFonts w:ascii="Arial" w:hAnsi="Arial" w:cs="Arial"/>
          <w:lang w:val="en-GB"/>
        </w:rPr>
        <w:t>Enhanced Customer Engagement: Offering brewery tours, tasting events, and branded merchandise can enhance customer engagement and loyalty. These initiatives not only generate additional revenue but also create memorable experiences that reinforce brand identity.</w:t>
      </w:r>
    </w:p>
    <w:p w14:paraId="6E0468F2" w14:textId="77777777" w:rsidR="000B0C4A" w:rsidRPr="00297A28" w:rsidRDefault="000B0C4A" w:rsidP="00297A28">
      <w:pPr>
        <w:pStyle w:val="ListParagraph"/>
        <w:numPr>
          <w:ilvl w:val="0"/>
          <w:numId w:val="18"/>
        </w:numPr>
        <w:spacing w:line="360" w:lineRule="auto"/>
        <w:rPr>
          <w:rFonts w:ascii="Arial" w:hAnsi="Arial" w:cs="Arial"/>
          <w:lang w:val="en-GB"/>
        </w:rPr>
      </w:pPr>
      <w:r w:rsidRPr="00297A28">
        <w:rPr>
          <w:rFonts w:ascii="Arial" w:hAnsi="Arial" w:cs="Arial"/>
          <w:lang w:val="en-GB"/>
        </w:rPr>
        <w:t>Geographical Expansion: Carefully targeted geographical expansion, supported by strategic partnerships with distributors, can extend the brand’s reach without compromising its artisanal image. This balanced approach mitigates risks associated with overexpansion while exploring new growth avenues.</w:t>
      </w:r>
    </w:p>
    <w:p w14:paraId="17C9AAFD" w14:textId="77777777" w:rsidR="000B0C4A" w:rsidRDefault="000B0C4A" w:rsidP="000B0C4A">
      <w:pPr>
        <w:spacing w:line="360" w:lineRule="auto"/>
        <w:rPr>
          <w:rFonts w:ascii="Arial" w:hAnsi="Arial" w:cs="Arial"/>
          <w:lang w:val="en-GB"/>
        </w:rPr>
      </w:pPr>
    </w:p>
    <w:p w14:paraId="5DF695EF" w14:textId="77777777" w:rsidR="00297A28" w:rsidRDefault="00297A28" w:rsidP="000B0C4A">
      <w:pPr>
        <w:spacing w:line="360" w:lineRule="auto"/>
        <w:rPr>
          <w:rFonts w:ascii="Arial" w:hAnsi="Arial" w:cs="Arial"/>
          <w:lang w:val="en-GB"/>
        </w:rPr>
      </w:pPr>
    </w:p>
    <w:p w14:paraId="33446394" w14:textId="77777777" w:rsidR="00297A28" w:rsidRDefault="00297A28" w:rsidP="000B0C4A">
      <w:pPr>
        <w:spacing w:line="360" w:lineRule="auto"/>
        <w:rPr>
          <w:rFonts w:ascii="Arial" w:hAnsi="Arial" w:cs="Arial"/>
          <w:lang w:val="en-GB"/>
        </w:rPr>
      </w:pPr>
    </w:p>
    <w:p w14:paraId="40A2A0AB" w14:textId="77777777" w:rsidR="00297A28" w:rsidRDefault="00297A28" w:rsidP="000B0C4A">
      <w:pPr>
        <w:spacing w:line="360" w:lineRule="auto"/>
        <w:rPr>
          <w:rFonts w:ascii="Arial" w:hAnsi="Arial" w:cs="Arial"/>
          <w:lang w:val="en-GB"/>
        </w:rPr>
      </w:pPr>
    </w:p>
    <w:p w14:paraId="5C9B336D" w14:textId="77777777" w:rsidR="00297A28" w:rsidRDefault="00297A28" w:rsidP="000B0C4A">
      <w:pPr>
        <w:spacing w:line="360" w:lineRule="auto"/>
        <w:rPr>
          <w:rFonts w:ascii="Arial" w:hAnsi="Arial" w:cs="Arial"/>
          <w:lang w:val="en-GB"/>
        </w:rPr>
      </w:pPr>
    </w:p>
    <w:p w14:paraId="25A32547" w14:textId="77777777" w:rsidR="00297A28" w:rsidRDefault="00297A28" w:rsidP="000B0C4A">
      <w:pPr>
        <w:spacing w:line="360" w:lineRule="auto"/>
        <w:rPr>
          <w:rFonts w:ascii="Arial" w:hAnsi="Arial" w:cs="Arial"/>
          <w:lang w:val="en-GB"/>
        </w:rPr>
      </w:pPr>
    </w:p>
    <w:p w14:paraId="07180BE2" w14:textId="77777777" w:rsidR="00297A28" w:rsidRDefault="00297A28" w:rsidP="000B0C4A">
      <w:pPr>
        <w:spacing w:line="360" w:lineRule="auto"/>
        <w:rPr>
          <w:rFonts w:ascii="Arial" w:hAnsi="Arial" w:cs="Arial"/>
          <w:lang w:val="en-GB"/>
        </w:rPr>
      </w:pPr>
    </w:p>
    <w:p w14:paraId="6DBB369B" w14:textId="77777777" w:rsidR="00297A28" w:rsidRDefault="00297A28" w:rsidP="000B0C4A">
      <w:pPr>
        <w:spacing w:line="360" w:lineRule="auto"/>
        <w:rPr>
          <w:rFonts w:ascii="Arial" w:hAnsi="Arial" w:cs="Arial"/>
          <w:lang w:val="en-GB"/>
        </w:rPr>
      </w:pPr>
    </w:p>
    <w:p w14:paraId="7D17D57E" w14:textId="77777777" w:rsidR="00297A28" w:rsidRDefault="00297A28" w:rsidP="000B0C4A">
      <w:pPr>
        <w:spacing w:line="360" w:lineRule="auto"/>
        <w:rPr>
          <w:rFonts w:ascii="Arial" w:hAnsi="Arial" w:cs="Arial"/>
          <w:lang w:val="en-GB"/>
        </w:rPr>
      </w:pPr>
    </w:p>
    <w:p w14:paraId="4B535453" w14:textId="77777777" w:rsidR="00297A28" w:rsidRDefault="00297A28" w:rsidP="000B0C4A">
      <w:pPr>
        <w:spacing w:line="360" w:lineRule="auto"/>
        <w:rPr>
          <w:rFonts w:ascii="Arial" w:hAnsi="Arial" w:cs="Arial"/>
          <w:lang w:val="en-GB"/>
        </w:rPr>
      </w:pPr>
    </w:p>
    <w:p w14:paraId="079872BF" w14:textId="77777777" w:rsidR="00297A28" w:rsidRDefault="00297A28" w:rsidP="000B0C4A">
      <w:pPr>
        <w:spacing w:line="360" w:lineRule="auto"/>
        <w:rPr>
          <w:rFonts w:ascii="Arial" w:hAnsi="Arial" w:cs="Arial"/>
          <w:lang w:val="en-GB"/>
        </w:rPr>
      </w:pPr>
    </w:p>
    <w:p w14:paraId="6D3B15F2" w14:textId="77777777" w:rsidR="00297A28" w:rsidRPr="000B0C4A" w:rsidRDefault="00297A28" w:rsidP="000B0C4A">
      <w:pPr>
        <w:spacing w:line="360" w:lineRule="auto"/>
        <w:rPr>
          <w:rFonts w:ascii="Arial" w:hAnsi="Arial" w:cs="Arial"/>
          <w:lang w:val="en-GB"/>
        </w:rPr>
      </w:pPr>
    </w:p>
    <w:p w14:paraId="5CF2B7F9" w14:textId="77777777" w:rsidR="000B0C4A" w:rsidRPr="000B0C4A" w:rsidRDefault="000B0C4A" w:rsidP="00297A28">
      <w:pPr>
        <w:pStyle w:val="Heading1"/>
        <w:rPr>
          <w:lang w:val="en-GB"/>
        </w:rPr>
      </w:pPr>
      <w:bookmarkStart w:id="16" w:name="_Toc170286186"/>
      <w:r w:rsidRPr="000B0C4A">
        <w:rPr>
          <w:lang w:val="en-GB"/>
        </w:rPr>
        <w:t>Strategic Recommendations for Hook Norton Brewery</w:t>
      </w:r>
      <w:bookmarkEnd w:id="16"/>
    </w:p>
    <w:p w14:paraId="56783E4D" w14:textId="77777777" w:rsidR="00297A28" w:rsidRDefault="00297A28" w:rsidP="000B0C4A">
      <w:pPr>
        <w:spacing w:line="360" w:lineRule="auto"/>
        <w:rPr>
          <w:rFonts w:ascii="Arial" w:hAnsi="Arial" w:cs="Arial"/>
          <w:lang w:val="en-GB"/>
        </w:rPr>
      </w:pPr>
    </w:p>
    <w:p w14:paraId="6688B029" w14:textId="0EC5D490" w:rsidR="000B0C4A" w:rsidRPr="000B0C4A" w:rsidRDefault="000B0C4A" w:rsidP="00297A28">
      <w:pPr>
        <w:spacing w:line="360" w:lineRule="auto"/>
        <w:ind w:firstLine="720"/>
        <w:rPr>
          <w:rFonts w:ascii="Arial" w:hAnsi="Arial" w:cs="Arial"/>
          <w:lang w:val="en-GB"/>
        </w:rPr>
      </w:pPr>
      <w:r w:rsidRPr="000B0C4A">
        <w:rPr>
          <w:rFonts w:ascii="Arial" w:hAnsi="Arial" w:cs="Arial"/>
          <w:lang w:val="en-GB"/>
        </w:rPr>
        <w:t>To ensure future growth and sustainability, Hook Norton Brewery should consider the following strategic recommendations, recognizing the unique challenges SMEs face in implementing strategic directions.</w:t>
      </w:r>
    </w:p>
    <w:p w14:paraId="7E6FBC27" w14:textId="77777777" w:rsidR="00297A28" w:rsidRDefault="00297A28" w:rsidP="000B0C4A">
      <w:pPr>
        <w:spacing w:line="360" w:lineRule="auto"/>
        <w:rPr>
          <w:rFonts w:ascii="Arial" w:hAnsi="Arial" w:cs="Arial"/>
          <w:lang w:val="en-GB"/>
        </w:rPr>
      </w:pPr>
    </w:p>
    <w:p w14:paraId="24DAF388" w14:textId="5DFAED55" w:rsidR="000B0C4A" w:rsidRPr="000B0C4A" w:rsidRDefault="000B0C4A" w:rsidP="000B0C4A">
      <w:pPr>
        <w:spacing w:line="360" w:lineRule="auto"/>
        <w:rPr>
          <w:rFonts w:ascii="Arial" w:hAnsi="Arial" w:cs="Arial"/>
          <w:lang w:val="en-GB"/>
        </w:rPr>
      </w:pPr>
      <w:r w:rsidRPr="000B0C4A">
        <w:rPr>
          <w:rFonts w:ascii="Arial" w:hAnsi="Arial" w:cs="Arial"/>
          <w:lang w:val="en-GB"/>
        </w:rPr>
        <w:t>Enhance Innovation and Product Development</w:t>
      </w:r>
    </w:p>
    <w:p w14:paraId="7EBD6BB0" w14:textId="1F92220D" w:rsidR="000B0C4A" w:rsidRPr="00297A28" w:rsidRDefault="000B0C4A" w:rsidP="00297A28">
      <w:pPr>
        <w:pStyle w:val="ListParagraph"/>
        <w:numPr>
          <w:ilvl w:val="0"/>
          <w:numId w:val="19"/>
        </w:numPr>
        <w:spacing w:line="360" w:lineRule="auto"/>
        <w:rPr>
          <w:rFonts w:ascii="Arial" w:hAnsi="Arial" w:cs="Arial"/>
          <w:lang w:val="en-GB"/>
        </w:rPr>
      </w:pPr>
      <w:r w:rsidRPr="00297A28">
        <w:rPr>
          <w:rFonts w:ascii="Arial" w:hAnsi="Arial" w:cs="Arial"/>
          <w:lang w:val="en-GB"/>
        </w:rPr>
        <w:t>Recommendation: Invest in a dedicated research and development (R&amp;D) team focused on innovating new beer varieties, including seasonal brews and non-alcoholic options, to cater to diverse consumer preferences.</w:t>
      </w:r>
    </w:p>
    <w:p w14:paraId="4AFC2CF5" w14:textId="6ADFFD2E" w:rsidR="000B0C4A" w:rsidRPr="00297A28" w:rsidRDefault="000B0C4A" w:rsidP="000B0C4A">
      <w:pPr>
        <w:pStyle w:val="ListParagraph"/>
        <w:numPr>
          <w:ilvl w:val="0"/>
          <w:numId w:val="19"/>
        </w:numPr>
        <w:spacing w:line="360" w:lineRule="auto"/>
        <w:rPr>
          <w:rFonts w:ascii="Arial" w:hAnsi="Arial" w:cs="Arial"/>
          <w:lang w:val="en-GB"/>
        </w:rPr>
      </w:pPr>
      <w:r w:rsidRPr="00297A28">
        <w:rPr>
          <w:rFonts w:ascii="Arial" w:hAnsi="Arial" w:cs="Arial"/>
          <w:lang w:val="en-GB"/>
        </w:rPr>
        <w:t>Implementation:</w:t>
      </w:r>
      <w:r w:rsidR="00297A28">
        <w:rPr>
          <w:rFonts w:ascii="Arial" w:hAnsi="Arial" w:cs="Arial"/>
          <w:lang w:val="en-GB"/>
        </w:rPr>
        <w:t xml:space="preserve"> </w:t>
      </w:r>
      <w:r w:rsidRPr="00297A28">
        <w:rPr>
          <w:rFonts w:ascii="Arial" w:hAnsi="Arial" w:cs="Arial"/>
          <w:lang w:val="en-GB"/>
        </w:rPr>
        <w:t>Allocate budget for R&amp;D and incentivize creativity among brewers.</w:t>
      </w:r>
      <w:r w:rsidR="00297A28">
        <w:rPr>
          <w:rFonts w:ascii="Arial" w:hAnsi="Arial" w:cs="Arial"/>
          <w:lang w:val="en-GB"/>
        </w:rPr>
        <w:t xml:space="preserve"> </w:t>
      </w:r>
      <w:r w:rsidRPr="00297A28">
        <w:rPr>
          <w:rFonts w:ascii="Arial" w:hAnsi="Arial" w:cs="Arial"/>
          <w:lang w:val="en-GB"/>
        </w:rPr>
        <w:t>Conduct market research to identify emerging trends and consumer demands.</w:t>
      </w:r>
      <w:r w:rsidR="00297A28">
        <w:rPr>
          <w:rFonts w:ascii="Arial" w:hAnsi="Arial" w:cs="Arial"/>
          <w:lang w:val="en-GB"/>
        </w:rPr>
        <w:t xml:space="preserve"> </w:t>
      </w:r>
      <w:r w:rsidRPr="00297A28">
        <w:rPr>
          <w:rFonts w:ascii="Arial" w:hAnsi="Arial" w:cs="Arial"/>
          <w:lang w:val="en-GB"/>
        </w:rPr>
        <w:t>Pilot new products in limited releases to gauge market response before full-scale production.</w:t>
      </w:r>
    </w:p>
    <w:p w14:paraId="47557E28" w14:textId="77777777" w:rsidR="000B0C4A" w:rsidRPr="00297A28" w:rsidRDefault="000B0C4A" w:rsidP="00297A28">
      <w:pPr>
        <w:pStyle w:val="ListParagraph"/>
        <w:numPr>
          <w:ilvl w:val="0"/>
          <w:numId w:val="20"/>
        </w:numPr>
        <w:spacing w:line="360" w:lineRule="auto"/>
        <w:rPr>
          <w:rFonts w:ascii="Arial" w:hAnsi="Arial" w:cs="Arial"/>
          <w:lang w:val="en-GB"/>
        </w:rPr>
      </w:pPr>
      <w:r w:rsidRPr="00297A28">
        <w:rPr>
          <w:rFonts w:ascii="Arial" w:hAnsi="Arial" w:cs="Arial"/>
          <w:lang w:val="en-GB"/>
        </w:rPr>
        <w:t>Challenges: SMEs often face financial constraints and limited resources (Beaver, 2002). To overcome this, Hook Norton Brewery could seek government grants, industry partnerships, or crowdfunding to support innovation initiatives.</w:t>
      </w:r>
    </w:p>
    <w:p w14:paraId="35D5A57D" w14:textId="77777777" w:rsidR="000B0C4A" w:rsidRPr="00297A28" w:rsidRDefault="000B0C4A" w:rsidP="00297A28">
      <w:pPr>
        <w:pStyle w:val="ListParagraph"/>
        <w:numPr>
          <w:ilvl w:val="0"/>
          <w:numId w:val="20"/>
        </w:numPr>
        <w:spacing w:line="360" w:lineRule="auto"/>
        <w:rPr>
          <w:rFonts w:ascii="Arial" w:hAnsi="Arial" w:cs="Arial"/>
          <w:lang w:val="en-GB"/>
        </w:rPr>
      </w:pPr>
      <w:r w:rsidRPr="00297A28">
        <w:rPr>
          <w:rFonts w:ascii="Arial" w:hAnsi="Arial" w:cs="Arial"/>
          <w:lang w:val="en-GB"/>
        </w:rPr>
        <w:t>Strengthen Digital Presence and E-commerce</w:t>
      </w:r>
    </w:p>
    <w:p w14:paraId="603A87E5" w14:textId="77777777" w:rsidR="000B0C4A" w:rsidRPr="00297A28" w:rsidRDefault="000B0C4A" w:rsidP="00297A28">
      <w:pPr>
        <w:pStyle w:val="ListParagraph"/>
        <w:numPr>
          <w:ilvl w:val="0"/>
          <w:numId w:val="20"/>
        </w:numPr>
        <w:spacing w:line="360" w:lineRule="auto"/>
        <w:rPr>
          <w:rFonts w:ascii="Arial" w:hAnsi="Arial" w:cs="Arial"/>
          <w:lang w:val="en-GB"/>
        </w:rPr>
      </w:pPr>
      <w:r w:rsidRPr="00297A28">
        <w:rPr>
          <w:rFonts w:ascii="Arial" w:hAnsi="Arial" w:cs="Arial"/>
          <w:lang w:val="en-GB"/>
        </w:rPr>
        <w:t>Recommendation: Develop a robust digital marketing strategy and enhance e-commerce capabilities to reach a broader audience and increase direct-to-consumer sales.</w:t>
      </w:r>
    </w:p>
    <w:p w14:paraId="35F22B37" w14:textId="5EE6E8DE" w:rsidR="000B0C4A" w:rsidRPr="00297A28" w:rsidRDefault="000B0C4A" w:rsidP="000B0C4A">
      <w:pPr>
        <w:pStyle w:val="ListParagraph"/>
        <w:numPr>
          <w:ilvl w:val="0"/>
          <w:numId w:val="20"/>
        </w:numPr>
        <w:spacing w:line="360" w:lineRule="auto"/>
        <w:rPr>
          <w:rFonts w:ascii="Arial" w:hAnsi="Arial" w:cs="Arial"/>
          <w:lang w:val="en-GB"/>
        </w:rPr>
      </w:pPr>
      <w:r w:rsidRPr="00297A28">
        <w:rPr>
          <w:rFonts w:ascii="Arial" w:hAnsi="Arial" w:cs="Arial"/>
          <w:lang w:val="en-GB"/>
        </w:rPr>
        <w:t>Implementation:</w:t>
      </w:r>
      <w:r w:rsidR="00297A28">
        <w:rPr>
          <w:rFonts w:ascii="Arial" w:hAnsi="Arial" w:cs="Arial"/>
          <w:lang w:val="en-GB"/>
        </w:rPr>
        <w:t xml:space="preserve"> </w:t>
      </w:r>
      <w:r w:rsidRPr="00297A28">
        <w:rPr>
          <w:rFonts w:ascii="Arial" w:hAnsi="Arial" w:cs="Arial"/>
          <w:lang w:val="en-GB"/>
        </w:rPr>
        <w:t>Optimize the brewery’s website for user experience and mobile compatibility.</w:t>
      </w:r>
      <w:r w:rsidR="00297A28">
        <w:rPr>
          <w:rFonts w:ascii="Arial" w:hAnsi="Arial" w:cs="Arial"/>
          <w:lang w:val="en-GB"/>
        </w:rPr>
        <w:t xml:space="preserve"> </w:t>
      </w:r>
      <w:r w:rsidRPr="00297A28">
        <w:rPr>
          <w:rFonts w:ascii="Arial" w:hAnsi="Arial" w:cs="Arial"/>
          <w:lang w:val="en-GB"/>
        </w:rPr>
        <w:t>Utilize social media platforms to engage with customers and promote new products.</w:t>
      </w:r>
      <w:r w:rsidR="00297A28">
        <w:rPr>
          <w:rFonts w:ascii="Arial" w:hAnsi="Arial" w:cs="Arial"/>
          <w:lang w:val="en-GB"/>
        </w:rPr>
        <w:t xml:space="preserve"> </w:t>
      </w:r>
      <w:r w:rsidRPr="00297A28">
        <w:rPr>
          <w:rFonts w:ascii="Arial" w:hAnsi="Arial" w:cs="Arial"/>
          <w:lang w:val="en-GB"/>
        </w:rPr>
        <w:t>Implement an e-commerce platform with secure payment options and efficient logistics for delivery.</w:t>
      </w:r>
    </w:p>
    <w:p w14:paraId="2670BDF1" w14:textId="77777777" w:rsidR="000B0C4A" w:rsidRPr="00297A28" w:rsidRDefault="000B0C4A" w:rsidP="00297A28">
      <w:pPr>
        <w:pStyle w:val="ListParagraph"/>
        <w:numPr>
          <w:ilvl w:val="0"/>
          <w:numId w:val="20"/>
        </w:numPr>
        <w:spacing w:line="360" w:lineRule="auto"/>
        <w:rPr>
          <w:rFonts w:ascii="Arial" w:hAnsi="Arial" w:cs="Arial"/>
          <w:lang w:val="en-GB"/>
        </w:rPr>
      </w:pPr>
      <w:r w:rsidRPr="00297A28">
        <w:rPr>
          <w:rFonts w:ascii="Arial" w:hAnsi="Arial" w:cs="Arial"/>
          <w:lang w:val="en-GB"/>
        </w:rPr>
        <w:lastRenderedPageBreak/>
        <w:t>Challenges: SMEs may lack expertise in digital marketing and technology implementation (Chong, 2008). Hook Norton Brewery could address this by hiring digital marketing professionals or partnering with digital agencies to build and manage their online presence.</w:t>
      </w:r>
    </w:p>
    <w:p w14:paraId="6DB7FCF3" w14:textId="77777777" w:rsidR="00297A28" w:rsidRDefault="00297A28" w:rsidP="000B0C4A">
      <w:pPr>
        <w:spacing w:line="360" w:lineRule="auto"/>
        <w:rPr>
          <w:rFonts w:ascii="Arial" w:hAnsi="Arial" w:cs="Arial"/>
          <w:lang w:val="en-GB"/>
        </w:rPr>
      </w:pPr>
    </w:p>
    <w:p w14:paraId="4E337BAD" w14:textId="37FC8646" w:rsidR="000B0C4A" w:rsidRPr="000B0C4A" w:rsidRDefault="000B0C4A" w:rsidP="000B0C4A">
      <w:pPr>
        <w:spacing w:line="360" w:lineRule="auto"/>
        <w:rPr>
          <w:rFonts w:ascii="Arial" w:hAnsi="Arial" w:cs="Arial"/>
          <w:lang w:val="en-GB"/>
        </w:rPr>
      </w:pPr>
      <w:r w:rsidRPr="000B0C4A">
        <w:rPr>
          <w:rFonts w:ascii="Arial" w:hAnsi="Arial" w:cs="Arial"/>
          <w:lang w:val="en-GB"/>
        </w:rPr>
        <w:t>Expand Sustainability Initiatives</w:t>
      </w:r>
    </w:p>
    <w:p w14:paraId="281C6D5F" w14:textId="77777777" w:rsidR="000B0C4A" w:rsidRPr="00297A28" w:rsidRDefault="000B0C4A" w:rsidP="00297A28">
      <w:pPr>
        <w:pStyle w:val="ListParagraph"/>
        <w:numPr>
          <w:ilvl w:val="0"/>
          <w:numId w:val="21"/>
        </w:numPr>
        <w:spacing w:line="360" w:lineRule="auto"/>
        <w:rPr>
          <w:rFonts w:ascii="Arial" w:hAnsi="Arial" w:cs="Arial"/>
          <w:lang w:val="en-GB"/>
        </w:rPr>
      </w:pPr>
      <w:r w:rsidRPr="00297A28">
        <w:rPr>
          <w:rFonts w:ascii="Arial" w:hAnsi="Arial" w:cs="Arial"/>
          <w:lang w:val="en-GB"/>
        </w:rPr>
        <w:t>Recommendation: Intensify sustainability efforts by adopting renewable energy sources, reducing waste, and obtaining sustainability certifications such as B Corp.</w:t>
      </w:r>
    </w:p>
    <w:p w14:paraId="012CD16E" w14:textId="4216B5D8" w:rsidR="000B0C4A" w:rsidRPr="00297A28" w:rsidRDefault="000B0C4A" w:rsidP="000B0C4A">
      <w:pPr>
        <w:pStyle w:val="ListParagraph"/>
        <w:numPr>
          <w:ilvl w:val="0"/>
          <w:numId w:val="21"/>
        </w:numPr>
        <w:spacing w:line="360" w:lineRule="auto"/>
        <w:rPr>
          <w:rFonts w:ascii="Arial" w:hAnsi="Arial" w:cs="Arial"/>
          <w:lang w:val="en-GB"/>
        </w:rPr>
      </w:pPr>
      <w:r w:rsidRPr="00297A28">
        <w:rPr>
          <w:rFonts w:ascii="Arial" w:hAnsi="Arial" w:cs="Arial"/>
          <w:lang w:val="en-GB"/>
        </w:rPr>
        <w:t>Implementation:</w:t>
      </w:r>
      <w:r w:rsidR="00297A28">
        <w:rPr>
          <w:rFonts w:ascii="Arial" w:hAnsi="Arial" w:cs="Arial"/>
          <w:lang w:val="en-GB"/>
        </w:rPr>
        <w:t xml:space="preserve"> </w:t>
      </w:r>
      <w:r w:rsidRPr="00297A28">
        <w:rPr>
          <w:rFonts w:ascii="Arial" w:hAnsi="Arial" w:cs="Arial"/>
          <w:lang w:val="en-GB"/>
        </w:rPr>
        <w:t>Install solar panels or explore biomass energy options for brewing operations.</w:t>
      </w:r>
      <w:r w:rsidR="00297A28">
        <w:rPr>
          <w:rFonts w:ascii="Arial" w:hAnsi="Arial" w:cs="Arial"/>
          <w:lang w:val="en-GB"/>
        </w:rPr>
        <w:t xml:space="preserve"> </w:t>
      </w:r>
      <w:r w:rsidRPr="00297A28">
        <w:rPr>
          <w:rFonts w:ascii="Arial" w:hAnsi="Arial" w:cs="Arial"/>
          <w:lang w:val="en-GB"/>
        </w:rPr>
        <w:t>Enhance waste management practices by recycling and composting brewery waste.</w:t>
      </w:r>
      <w:r w:rsidR="00297A28">
        <w:rPr>
          <w:rFonts w:ascii="Arial" w:hAnsi="Arial" w:cs="Arial"/>
          <w:lang w:val="en-GB"/>
        </w:rPr>
        <w:t xml:space="preserve"> </w:t>
      </w:r>
      <w:r w:rsidRPr="00297A28">
        <w:rPr>
          <w:rFonts w:ascii="Arial" w:hAnsi="Arial" w:cs="Arial"/>
          <w:lang w:val="en-GB"/>
        </w:rPr>
        <w:t>Pursue sustainability certifications to validate and communicate efforts to consumers.</w:t>
      </w:r>
    </w:p>
    <w:p w14:paraId="2F6B2654" w14:textId="77777777" w:rsidR="000B0C4A" w:rsidRPr="00297A28" w:rsidRDefault="000B0C4A" w:rsidP="00297A28">
      <w:pPr>
        <w:pStyle w:val="ListParagraph"/>
        <w:numPr>
          <w:ilvl w:val="0"/>
          <w:numId w:val="21"/>
        </w:numPr>
        <w:spacing w:line="360" w:lineRule="auto"/>
        <w:rPr>
          <w:rFonts w:ascii="Arial" w:hAnsi="Arial" w:cs="Arial"/>
          <w:lang w:val="en-GB"/>
        </w:rPr>
      </w:pPr>
      <w:r w:rsidRPr="00297A28">
        <w:rPr>
          <w:rFonts w:ascii="Arial" w:hAnsi="Arial" w:cs="Arial"/>
          <w:lang w:val="en-GB"/>
        </w:rPr>
        <w:t>Challenges: Sustainability initiatives can be capital-intensive and require substantial upfront investment (Porter &amp; Kramer, 2011). To mitigate this, Hook Norton Brewery could explore government subsidies, green loans, or partnerships with sustainability-focused organizations.</w:t>
      </w:r>
    </w:p>
    <w:p w14:paraId="792AC9A0" w14:textId="77777777" w:rsidR="00297A28" w:rsidRDefault="00297A28" w:rsidP="000B0C4A">
      <w:pPr>
        <w:spacing w:line="360" w:lineRule="auto"/>
        <w:rPr>
          <w:rFonts w:ascii="Arial" w:hAnsi="Arial" w:cs="Arial"/>
          <w:lang w:val="en-GB"/>
        </w:rPr>
      </w:pPr>
    </w:p>
    <w:p w14:paraId="3CAA354A" w14:textId="70B209B1" w:rsidR="000B0C4A" w:rsidRPr="000B0C4A" w:rsidRDefault="000B0C4A" w:rsidP="000B0C4A">
      <w:pPr>
        <w:spacing w:line="360" w:lineRule="auto"/>
        <w:rPr>
          <w:rFonts w:ascii="Arial" w:hAnsi="Arial" w:cs="Arial"/>
          <w:lang w:val="en-GB"/>
        </w:rPr>
      </w:pPr>
      <w:r w:rsidRPr="000B0C4A">
        <w:rPr>
          <w:rFonts w:ascii="Arial" w:hAnsi="Arial" w:cs="Arial"/>
          <w:lang w:val="en-GB"/>
        </w:rPr>
        <w:t>Foster Community Engagement and Corporate Social Responsibility (CSR)</w:t>
      </w:r>
    </w:p>
    <w:p w14:paraId="68CB35E1" w14:textId="77777777" w:rsidR="000B0C4A" w:rsidRPr="00297A28" w:rsidRDefault="000B0C4A" w:rsidP="00297A28">
      <w:pPr>
        <w:pStyle w:val="ListParagraph"/>
        <w:numPr>
          <w:ilvl w:val="0"/>
          <w:numId w:val="22"/>
        </w:numPr>
        <w:spacing w:line="360" w:lineRule="auto"/>
        <w:rPr>
          <w:rFonts w:ascii="Arial" w:hAnsi="Arial" w:cs="Arial"/>
          <w:lang w:val="en-GB"/>
        </w:rPr>
      </w:pPr>
      <w:r w:rsidRPr="00297A28">
        <w:rPr>
          <w:rFonts w:ascii="Arial" w:hAnsi="Arial" w:cs="Arial"/>
          <w:lang w:val="en-GB"/>
        </w:rPr>
        <w:t>Recommendation: Deepen community engagement and CSR efforts to strengthen local ties and enhance brand reputation.</w:t>
      </w:r>
    </w:p>
    <w:p w14:paraId="0C5E2ED1" w14:textId="15E7F317" w:rsidR="000B0C4A" w:rsidRPr="00297A28" w:rsidRDefault="000B0C4A" w:rsidP="000B0C4A">
      <w:pPr>
        <w:pStyle w:val="ListParagraph"/>
        <w:numPr>
          <w:ilvl w:val="0"/>
          <w:numId w:val="22"/>
        </w:numPr>
        <w:spacing w:line="360" w:lineRule="auto"/>
        <w:rPr>
          <w:rFonts w:ascii="Arial" w:hAnsi="Arial" w:cs="Arial"/>
          <w:lang w:val="en-GB"/>
        </w:rPr>
      </w:pPr>
      <w:r w:rsidRPr="00297A28">
        <w:rPr>
          <w:rFonts w:ascii="Arial" w:hAnsi="Arial" w:cs="Arial"/>
          <w:lang w:val="en-GB"/>
        </w:rPr>
        <w:t>Implementation:</w:t>
      </w:r>
      <w:r w:rsidR="00297A28">
        <w:rPr>
          <w:rFonts w:ascii="Arial" w:hAnsi="Arial" w:cs="Arial"/>
          <w:lang w:val="en-GB"/>
        </w:rPr>
        <w:t xml:space="preserve"> </w:t>
      </w:r>
      <w:r w:rsidRPr="00297A28">
        <w:rPr>
          <w:rFonts w:ascii="Arial" w:hAnsi="Arial" w:cs="Arial"/>
          <w:lang w:val="en-GB"/>
        </w:rPr>
        <w:t>Organize community events, such as brewery tours, festivals, and charity fundraisers.</w:t>
      </w:r>
      <w:r w:rsidR="00297A28">
        <w:rPr>
          <w:rFonts w:ascii="Arial" w:hAnsi="Arial" w:cs="Arial"/>
          <w:lang w:val="en-GB"/>
        </w:rPr>
        <w:t xml:space="preserve"> </w:t>
      </w:r>
      <w:r w:rsidRPr="00297A28">
        <w:rPr>
          <w:rFonts w:ascii="Arial" w:hAnsi="Arial" w:cs="Arial"/>
          <w:lang w:val="en-GB"/>
        </w:rPr>
        <w:t>Collaborate with local businesses and farmers to source ingredients and support the local economy.</w:t>
      </w:r>
      <w:r w:rsidR="00297A28">
        <w:rPr>
          <w:rFonts w:ascii="Arial" w:hAnsi="Arial" w:cs="Arial"/>
          <w:lang w:val="en-GB"/>
        </w:rPr>
        <w:t xml:space="preserve"> </w:t>
      </w:r>
      <w:r w:rsidRPr="00297A28">
        <w:rPr>
          <w:rFonts w:ascii="Arial" w:hAnsi="Arial" w:cs="Arial"/>
          <w:lang w:val="en-GB"/>
        </w:rPr>
        <w:t>Implement employee volunteer programs and support local causes.</w:t>
      </w:r>
    </w:p>
    <w:p w14:paraId="1436C658" w14:textId="77777777" w:rsidR="000B0C4A" w:rsidRPr="00297A28" w:rsidRDefault="000B0C4A" w:rsidP="00297A28">
      <w:pPr>
        <w:pStyle w:val="ListParagraph"/>
        <w:numPr>
          <w:ilvl w:val="0"/>
          <w:numId w:val="22"/>
        </w:numPr>
        <w:spacing w:line="360" w:lineRule="auto"/>
        <w:rPr>
          <w:rFonts w:ascii="Arial" w:hAnsi="Arial" w:cs="Arial"/>
          <w:lang w:val="en-GB"/>
        </w:rPr>
      </w:pPr>
      <w:r w:rsidRPr="00297A28">
        <w:rPr>
          <w:rFonts w:ascii="Arial" w:hAnsi="Arial" w:cs="Arial"/>
          <w:lang w:val="en-GB"/>
        </w:rPr>
        <w:t>Challenges: Balancing community engagement with business operations can be challenging for SMEs (Carroll &amp; Buchholtz, 2014). Effective planning and integration of CSR into the overall business strategy can ensure that these initiatives are sustainable and impactful.</w:t>
      </w:r>
    </w:p>
    <w:p w14:paraId="286501B6" w14:textId="77777777" w:rsidR="00297A28" w:rsidRDefault="00297A28" w:rsidP="000B0C4A">
      <w:pPr>
        <w:spacing w:line="360" w:lineRule="auto"/>
        <w:rPr>
          <w:rFonts w:ascii="Arial" w:hAnsi="Arial" w:cs="Arial"/>
          <w:lang w:val="en-GB"/>
        </w:rPr>
      </w:pPr>
    </w:p>
    <w:p w14:paraId="1463DD36" w14:textId="68F55FB1" w:rsidR="000B0C4A" w:rsidRPr="000B0C4A" w:rsidRDefault="000B0C4A" w:rsidP="000B0C4A">
      <w:pPr>
        <w:spacing w:line="360" w:lineRule="auto"/>
        <w:rPr>
          <w:rFonts w:ascii="Arial" w:hAnsi="Arial" w:cs="Arial"/>
          <w:lang w:val="en-GB"/>
        </w:rPr>
      </w:pPr>
      <w:r w:rsidRPr="000B0C4A">
        <w:rPr>
          <w:rFonts w:ascii="Arial" w:hAnsi="Arial" w:cs="Arial"/>
          <w:lang w:val="en-GB"/>
        </w:rPr>
        <w:t>Strategic Partnerships and Alliances</w:t>
      </w:r>
    </w:p>
    <w:p w14:paraId="562A1FC8" w14:textId="77777777" w:rsidR="000B0C4A" w:rsidRPr="00297A28" w:rsidRDefault="000B0C4A" w:rsidP="00297A28">
      <w:pPr>
        <w:pStyle w:val="ListParagraph"/>
        <w:numPr>
          <w:ilvl w:val="0"/>
          <w:numId w:val="23"/>
        </w:numPr>
        <w:spacing w:line="360" w:lineRule="auto"/>
        <w:rPr>
          <w:rFonts w:ascii="Arial" w:hAnsi="Arial" w:cs="Arial"/>
          <w:lang w:val="en-GB"/>
        </w:rPr>
      </w:pPr>
      <w:r w:rsidRPr="00297A28">
        <w:rPr>
          <w:rFonts w:ascii="Arial" w:hAnsi="Arial" w:cs="Arial"/>
          <w:lang w:val="en-GB"/>
        </w:rPr>
        <w:lastRenderedPageBreak/>
        <w:t>Recommendation: Form strategic partnerships with other breweries, distributors, and retail chains to expand market reach and leverage shared resources.</w:t>
      </w:r>
    </w:p>
    <w:p w14:paraId="3FC79BDB" w14:textId="736A9907" w:rsidR="000B0C4A" w:rsidRPr="00297A28" w:rsidRDefault="000B0C4A" w:rsidP="000B0C4A">
      <w:pPr>
        <w:pStyle w:val="ListParagraph"/>
        <w:numPr>
          <w:ilvl w:val="0"/>
          <w:numId w:val="23"/>
        </w:numPr>
        <w:spacing w:line="360" w:lineRule="auto"/>
        <w:rPr>
          <w:rFonts w:ascii="Arial" w:hAnsi="Arial" w:cs="Arial"/>
          <w:lang w:val="en-GB"/>
        </w:rPr>
      </w:pPr>
      <w:r w:rsidRPr="00297A28">
        <w:rPr>
          <w:rFonts w:ascii="Arial" w:hAnsi="Arial" w:cs="Arial"/>
          <w:lang w:val="en-GB"/>
        </w:rPr>
        <w:t>Implementation:</w:t>
      </w:r>
      <w:r w:rsidR="00297A28">
        <w:rPr>
          <w:rFonts w:ascii="Arial" w:hAnsi="Arial" w:cs="Arial"/>
          <w:lang w:val="en-GB"/>
        </w:rPr>
        <w:t xml:space="preserve"> </w:t>
      </w:r>
      <w:r w:rsidRPr="00297A28">
        <w:rPr>
          <w:rFonts w:ascii="Arial" w:hAnsi="Arial" w:cs="Arial"/>
          <w:lang w:val="en-GB"/>
        </w:rPr>
        <w:t>Establish distribution agreements with regional and national partners to access new markets.</w:t>
      </w:r>
      <w:r w:rsidR="00297A28">
        <w:rPr>
          <w:rFonts w:ascii="Arial" w:hAnsi="Arial" w:cs="Arial"/>
          <w:lang w:val="en-GB"/>
        </w:rPr>
        <w:t xml:space="preserve"> </w:t>
      </w:r>
      <w:r w:rsidRPr="00297A28">
        <w:rPr>
          <w:rFonts w:ascii="Arial" w:hAnsi="Arial" w:cs="Arial"/>
          <w:lang w:val="en-GB"/>
        </w:rPr>
        <w:t>Collaborate with other craft breweries for co-branded products and shared events.</w:t>
      </w:r>
      <w:r w:rsidR="00297A28">
        <w:rPr>
          <w:rFonts w:ascii="Arial" w:hAnsi="Arial" w:cs="Arial"/>
          <w:lang w:val="en-GB"/>
        </w:rPr>
        <w:t xml:space="preserve"> </w:t>
      </w:r>
      <w:r w:rsidRPr="00297A28">
        <w:rPr>
          <w:rFonts w:ascii="Arial" w:hAnsi="Arial" w:cs="Arial"/>
          <w:lang w:val="en-GB"/>
        </w:rPr>
        <w:t>Engage with retail chains for exclusive placements and promotions.</w:t>
      </w:r>
    </w:p>
    <w:p w14:paraId="67B2F4A0" w14:textId="77777777" w:rsidR="000B0C4A" w:rsidRPr="00297A28" w:rsidRDefault="000B0C4A" w:rsidP="00297A28">
      <w:pPr>
        <w:pStyle w:val="ListParagraph"/>
        <w:numPr>
          <w:ilvl w:val="0"/>
          <w:numId w:val="23"/>
        </w:numPr>
        <w:spacing w:line="360" w:lineRule="auto"/>
        <w:rPr>
          <w:rFonts w:ascii="Arial" w:hAnsi="Arial" w:cs="Arial"/>
          <w:lang w:val="en-GB"/>
        </w:rPr>
      </w:pPr>
      <w:r w:rsidRPr="00297A28">
        <w:rPr>
          <w:rFonts w:ascii="Arial" w:hAnsi="Arial" w:cs="Arial"/>
          <w:lang w:val="en-GB"/>
        </w:rPr>
        <w:t>Challenges: Negotiating and managing partnerships requires time and expertise, which can strain SME resources (Johnson et al., 2008). Hook Norton Brewery could appoint a dedicated partnership manager to oversee these initiatives and ensure they align with strategic goals.</w:t>
      </w:r>
    </w:p>
    <w:p w14:paraId="7A83E2B2" w14:textId="77777777" w:rsidR="00297A28" w:rsidRDefault="00297A28" w:rsidP="000B0C4A">
      <w:pPr>
        <w:spacing w:line="360" w:lineRule="auto"/>
        <w:rPr>
          <w:rFonts w:ascii="Arial" w:hAnsi="Arial" w:cs="Arial"/>
          <w:lang w:val="en-GB"/>
        </w:rPr>
      </w:pPr>
    </w:p>
    <w:p w14:paraId="4727A754" w14:textId="77777777" w:rsidR="00FB1823" w:rsidRPr="000B0C4A" w:rsidRDefault="00FB1823" w:rsidP="000B0C4A">
      <w:pPr>
        <w:spacing w:line="360" w:lineRule="auto"/>
        <w:rPr>
          <w:rFonts w:ascii="Arial" w:hAnsi="Arial" w:cs="Arial"/>
          <w:lang w:val="en-GB"/>
        </w:rPr>
      </w:pPr>
    </w:p>
    <w:p w14:paraId="59597739" w14:textId="77777777" w:rsidR="000B0C4A" w:rsidRPr="000B0C4A" w:rsidRDefault="000B0C4A" w:rsidP="00297A28">
      <w:pPr>
        <w:pStyle w:val="Heading1"/>
        <w:rPr>
          <w:lang w:val="en-GB"/>
        </w:rPr>
      </w:pPr>
      <w:bookmarkStart w:id="17" w:name="_Toc170286187"/>
      <w:r w:rsidRPr="000B0C4A">
        <w:rPr>
          <w:lang w:val="en-GB"/>
        </w:rPr>
        <w:t>Conclusion</w:t>
      </w:r>
      <w:bookmarkEnd w:id="17"/>
    </w:p>
    <w:p w14:paraId="6AFAB5BB" w14:textId="77777777" w:rsidR="00297A28" w:rsidRDefault="00297A28" w:rsidP="000B0C4A">
      <w:pPr>
        <w:spacing w:line="360" w:lineRule="auto"/>
        <w:rPr>
          <w:rFonts w:ascii="Arial" w:hAnsi="Arial" w:cs="Arial"/>
          <w:lang w:val="en-GB"/>
        </w:rPr>
      </w:pPr>
    </w:p>
    <w:p w14:paraId="583FB127" w14:textId="6E2A61E6" w:rsidR="000B0C4A" w:rsidRPr="000B0C4A" w:rsidRDefault="000B0C4A" w:rsidP="00297A28">
      <w:pPr>
        <w:spacing w:line="360" w:lineRule="auto"/>
        <w:ind w:firstLine="720"/>
        <w:rPr>
          <w:rFonts w:ascii="Arial" w:hAnsi="Arial" w:cs="Arial"/>
          <w:lang w:val="en-GB"/>
        </w:rPr>
      </w:pPr>
      <w:r w:rsidRPr="000B0C4A">
        <w:rPr>
          <w:rFonts w:ascii="Arial" w:hAnsi="Arial" w:cs="Arial"/>
          <w:lang w:val="en-GB"/>
        </w:rPr>
        <w:t xml:space="preserve">This report has comprehensively </w:t>
      </w:r>
      <w:r w:rsidR="00297A28" w:rsidRPr="000B0C4A">
        <w:rPr>
          <w:rFonts w:ascii="Arial" w:hAnsi="Arial" w:cs="Arial"/>
          <w:lang w:val="en-GB"/>
        </w:rPr>
        <w:t>analysed</w:t>
      </w:r>
      <w:r w:rsidRPr="000B0C4A">
        <w:rPr>
          <w:rFonts w:ascii="Arial" w:hAnsi="Arial" w:cs="Arial"/>
          <w:lang w:val="en-GB"/>
        </w:rPr>
        <w:t xml:space="preserve"> Hook Norton Brewery’s strategic direction and provided actionable recommendations for sustainable growth. By utilizing strategic management tools such as PESTLE and SWOT analyses, we identified the brewery's external and internal factors, highlighting opportunities in expanding market reach and threats from regulatory changes and intense competition (Johnson et al., 2008).</w:t>
      </w:r>
    </w:p>
    <w:p w14:paraId="1E7C1124" w14:textId="77777777" w:rsidR="000B0C4A" w:rsidRPr="000B0C4A" w:rsidRDefault="000B0C4A" w:rsidP="00297A28">
      <w:pPr>
        <w:spacing w:line="360" w:lineRule="auto"/>
        <w:ind w:firstLine="720"/>
        <w:rPr>
          <w:rFonts w:ascii="Arial" w:hAnsi="Arial" w:cs="Arial"/>
          <w:lang w:val="en-GB"/>
        </w:rPr>
      </w:pPr>
      <w:r w:rsidRPr="000B0C4A">
        <w:rPr>
          <w:rFonts w:ascii="Arial" w:hAnsi="Arial" w:cs="Arial"/>
          <w:lang w:val="en-GB"/>
        </w:rPr>
        <w:t>The stakeholder analysis emphasized the importance of balancing the needs of owners, employees, customers, suppliers, the local community, and regulatory bodies, underscoring the brewery's strong community ties and sustainability commitments (Freeman, 1984).</w:t>
      </w:r>
    </w:p>
    <w:p w14:paraId="18AA621B" w14:textId="77777777" w:rsidR="000B0C4A" w:rsidRPr="000B0C4A" w:rsidRDefault="000B0C4A" w:rsidP="00297A28">
      <w:pPr>
        <w:spacing w:line="360" w:lineRule="auto"/>
        <w:ind w:firstLine="720"/>
        <w:rPr>
          <w:rFonts w:ascii="Arial" w:hAnsi="Arial" w:cs="Arial"/>
          <w:lang w:val="en-GB"/>
        </w:rPr>
      </w:pPr>
      <w:r w:rsidRPr="000B0C4A">
        <w:rPr>
          <w:rFonts w:ascii="Arial" w:hAnsi="Arial" w:cs="Arial"/>
          <w:lang w:val="en-GB"/>
        </w:rPr>
        <w:t>The recommended strategic growth option, combining product development with a differentiation strategy, leverages Hook Norton Brewery's unique heritage and quality while catering to evolving consumer preferences (Ansoff, 1957; Porter, 1980).</w:t>
      </w:r>
    </w:p>
    <w:p w14:paraId="5B8258FC" w14:textId="77777777" w:rsidR="000B0C4A" w:rsidRPr="000B0C4A" w:rsidRDefault="000B0C4A" w:rsidP="00297A28">
      <w:pPr>
        <w:spacing w:line="360" w:lineRule="auto"/>
        <w:ind w:firstLine="720"/>
        <w:rPr>
          <w:rFonts w:ascii="Arial" w:hAnsi="Arial" w:cs="Arial"/>
          <w:lang w:val="en-GB"/>
        </w:rPr>
      </w:pPr>
      <w:r w:rsidRPr="000B0C4A">
        <w:rPr>
          <w:rFonts w:ascii="Arial" w:hAnsi="Arial" w:cs="Arial"/>
          <w:lang w:val="en-GB"/>
        </w:rPr>
        <w:t>Key recommendations include investing in innovation, enhancing digital presence, expanding sustainability initiatives, fostering community engagement, and forming strategic partnerships. These initiatives are designed to address common SME challenges such as limited resources and market competition, ensuring long-term sustainability and competitive advantage for Hook Norton Brewery (Beaver, 2002; Porter &amp; Kramer, 2011).</w:t>
      </w:r>
    </w:p>
    <w:p w14:paraId="329C97B6" w14:textId="77777777" w:rsidR="000B0C4A" w:rsidRPr="000B0C4A" w:rsidRDefault="000B0C4A" w:rsidP="00297A28">
      <w:pPr>
        <w:spacing w:line="360" w:lineRule="auto"/>
        <w:ind w:firstLine="720"/>
        <w:rPr>
          <w:rFonts w:ascii="Arial" w:hAnsi="Arial" w:cs="Arial"/>
          <w:lang w:val="en-GB"/>
        </w:rPr>
      </w:pPr>
      <w:r w:rsidRPr="000B0C4A">
        <w:rPr>
          <w:rFonts w:ascii="Arial" w:hAnsi="Arial" w:cs="Arial"/>
          <w:lang w:val="en-GB"/>
        </w:rPr>
        <w:lastRenderedPageBreak/>
        <w:t>In conclusion, by implementing these strategies, Hook Norton Brewery can solidify its market position, drive sustainable growth, and continue its tradition of excellence in the brewing industry.</w:t>
      </w:r>
    </w:p>
    <w:p w14:paraId="3A8EFBE9" w14:textId="77777777" w:rsidR="00FB1823" w:rsidRPr="000B0C4A" w:rsidRDefault="00FB1823" w:rsidP="000B0C4A">
      <w:pPr>
        <w:spacing w:line="360" w:lineRule="auto"/>
        <w:rPr>
          <w:rFonts w:ascii="Arial" w:hAnsi="Arial" w:cs="Arial"/>
          <w:lang w:val="en-GB"/>
        </w:rPr>
      </w:pPr>
    </w:p>
    <w:p w14:paraId="449A1F92" w14:textId="77777777" w:rsidR="00162766" w:rsidRPr="000B0C4A" w:rsidRDefault="00162766" w:rsidP="000B0C4A">
      <w:pPr>
        <w:spacing w:line="360" w:lineRule="auto"/>
        <w:rPr>
          <w:rFonts w:ascii="Arial" w:hAnsi="Arial" w:cs="Arial"/>
          <w:lang w:val="en-GB"/>
        </w:rPr>
      </w:pPr>
    </w:p>
    <w:p w14:paraId="66336810" w14:textId="77777777" w:rsidR="00162766" w:rsidRPr="000B0C4A" w:rsidRDefault="00162766" w:rsidP="000B0C4A">
      <w:pPr>
        <w:spacing w:line="360" w:lineRule="auto"/>
        <w:rPr>
          <w:rFonts w:ascii="Arial" w:hAnsi="Arial" w:cs="Arial"/>
          <w:lang w:val="en-GB"/>
        </w:rPr>
      </w:pPr>
    </w:p>
    <w:p w14:paraId="7F730936" w14:textId="77777777" w:rsidR="00162766" w:rsidRPr="000B0C4A" w:rsidRDefault="00162766" w:rsidP="000B0C4A">
      <w:pPr>
        <w:spacing w:line="360" w:lineRule="auto"/>
        <w:rPr>
          <w:rFonts w:ascii="Arial" w:hAnsi="Arial" w:cs="Arial"/>
          <w:lang w:val="en-GB"/>
        </w:rPr>
      </w:pPr>
    </w:p>
    <w:p w14:paraId="6F948A2F" w14:textId="77777777" w:rsidR="00162766" w:rsidRPr="000B0C4A" w:rsidRDefault="00162766" w:rsidP="000B0C4A">
      <w:pPr>
        <w:spacing w:line="360" w:lineRule="auto"/>
        <w:rPr>
          <w:rFonts w:ascii="Arial" w:hAnsi="Arial" w:cs="Arial"/>
          <w:lang w:val="en-GB"/>
        </w:rPr>
      </w:pPr>
    </w:p>
    <w:p w14:paraId="1587F456" w14:textId="77777777" w:rsidR="000B0C4A" w:rsidRPr="000B0C4A" w:rsidRDefault="000B0C4A" w:rsidP="00297A28">
      <w:pPr>
        <w:pStyle w:val="Heading1"/>
        <w:rPr>
          <w:lang w:val="en-GB"/>
        </w:rPr>
      </w:pPr>
      <w:bookmarkStart w:id="18" w:name="_Toc170286188"/>
      <w:r w:rsidRPr="000B0C4A">
        <w:rPr>
          <w:lang w:val="en-GB"/>
        </w:rPr>
        <w:t>References:</w:t>
      </w:r>
      <w:bookmarkEnd w:id="18"/>
    </w:p>
    <w:p w14:paraId="2C7113D9" w14:textId="77777777" w:rsidR="00297A28" w:rsidRDefault="00297A28" w:rsidP="000B0C4A">
      <w:pPr>
        <w:spacing w:line="360" w:lineRule="auto"/>
        <w:rPr>
          <w:rFonts w:ascii="Arial" w:hAnsi="Arial" w:cs="Arial"/>
          <w:lang w:val="en-GB"/>
        </w:rPr>
      </w:pPr>
    </w:p>
    <w:p w14:paraId="01B2E106" w14:textId="77777777" w:rsidR="00297A28" w:rsidRDefault="00297A28" w:rsidP="00297A28">
      <w:pPr>
        <w:spacing w:line="360" w:lineRule="auto"/>
        <w:rPr>
          <w:rFonts w:ascii="Arial" w:hAnsi="Arial" w:cs="Arial"/>
          <w:lang w:val="en-GB"/>
        </w:rPr>
      </w:pPr>
      <w:r w:rsidRPr="000B0C4A">
        <w:rPr>
          <w:rFonts w:ascii="Arial" w:hAnsi="Arial" w:cs="Arial"/>
          <w:lang w:val="en-GB"/>
        </w:rPr>
        <w:t>Ansoff, H. I. (1957). Strategies for Diversification. Harvard Business Review, 35(5), 113-124.</w:t>
      </w:r>
    </w:p>
    <w:p w14:paraId="61ABE24C" w14:textId="77777777" w:rsidR="00297A28" w:rsidRDefault="00297A28" w:rsidP="00297A28">
      <w:pPr>
        <w:spacing w:line="360" w:lineRule="auto"/>
        <w:rPr>
          <w:rFonts w:ascii="Arial" w:hAnsi="Arial" w:cs="Arial"/>
          <w:lang w:val="en-GB"/>
        </w:rPr>
      </w:pPr>
    </w:p>
    <w:p w14:paraId="38EFC3D8" w14:textId="77777777" w:rsidR="00297A28" w:rsidRPr="000B0C4A" w:rsidRDefault="00297A28" w:rsidP="00297A28">
      <w:pPr>
        <w:spacing w:line="360" w:lineRule="auto"/>
        <w:rPr>
          <w:rFonts w:ascii="Arial" w:hAnsi="Arial" w:cs="Arial"/>
          <w:lang w:val="en-GB"/>
        </w:rPr>
      </w:pPr>
      <w:r w:rsidRPr="000B0C4A">
        <w:rPr>
          <w:rFonts w:ascii="Arial" w:hAnsi="Arial" w:cs="Arial"/>
          <w:lang w:val="en-GB"/>
        </w:rPr>
        <w:t>Beaver, G. (2002). Small Business, Entrepreneurship and Enterprise Development. Pearson Education.</w:t>
      </w:r>
    </w:p>
    <w:p w14:paraId="38C0D82E" w14:textId="77777777" w:rsidR="00297A28" w:rsidRPr="000B0C4A" w:rsidRDefault="00297A28" w:rsidP="00297A28">
      <w:pPr>
        <w:spacing w:line="360" w:lineRule="auto"/>
        <w:rPr>
          <w:rFonts w:ascii="Arial" w:hAnsi="Arial" w:cs="Arial"/>
          <w:lang w:val="en-GB"/>
        </w:rPr>
      </w:pPr>
    </w:p>
    <w:p w14:paraId="64D69CDF" w14:textId="77777777" w:rsidR="00297A28" w:rsidRDefault="00297A28" w:rsidP="00297A28">
      <w:pPr>
        <w:spacing w:line="360" w:lineRule="auto"/>
        <w:rPr>
          <w:rFonts w:ascii="Arial" w:hAnsi="Arial" w:cs="Arial"/>
          <w:lang w:val="en-GB"/>
        </w:rPr>
      </w:pPr>
      <w:r w:rsidRPr="000B0C4A">
        <w:rPr>
          <w:rFonts w:ascii="Arial" w:hAnsi="Arial" w:cs="Arial"/>
          <w:lang w:val="en-GB"/>
        </w:rPr>
        <w:t>Carroll, A. B. (1991). The pyramid of corporate social responsibility: Toward the moral management of organizational stakeholders. Business Horizons, 34(4), 39-48.</w:t>
      </w:r>
    </w:p>
    <w:p w14:paraId="5AC0ACDE" w14:textId="77777777" w:rsidR="00297A28" w:rsidRPr="000B0C4A" w:rsidRDefault="00297A28" w:rsidP="00297A28">
      <w:pPr>
        <w:spacing w:line="360" w:lineRule="auto"/>
        <w:rPr>
          <w:rFonts w:ascii="Arial" w:hAnsi="Arial" w:cs="Arial"/>
          <w:lang w:val="en-GB"/>
        </w:rPr>
      </w:pPr>
    </w:p>
    <w:p w14:paraId="2CA2F61D" w14:textId="77777777" w:rsidR="00297A28" w:rsidRDefault="00297A28" w:rsidP="00297A28">
      <w:pPr>
        <w:spacing w:line="360" w:lineRule="auto"/>
        <w:rPr>
          <w:rFonts w:ascii="Arial" w:hAnsi="Arial" w:cs="Arial"/>
          <w:lang w:val="en-GB"/>
        </w:rPr>
      </w:pPr>
      <w:r w:rsidRPr="000B0C4A">
        <w:rPr>
          <w:rFonts w:ascii="Arial" w:hAnsi="Arial" w:cs="Arial"/>
          <w:lang w:val="en-GB"/>
        </w:rPr>
        <w:t>Chong, A. Y. L. (2008). Success in electronic commerce implementation: A cross-country study of small and medium-sized enterprises. Journal of Enterprise Information Management, 21(5), 468-492.</w:t>
      </w:r>
    </w:p>
    <w:p w14:paraId="624390F6" w14:textId="77777777" w:rsidR="00297A28" w:rsidRPr="000B0C4A" w:rsidRDefault="00297A28" w:rsidP="00297A28">
      <w:pPr>
        <w:spacing w:line="360" w:lineRule="auto"/>
        <w:rPr>
          <w:rFonts w:ascii="Arial" w:hAnsi="Arial" w:cs="Arial"/>
          <w:lang w:val="en-GB"/>
        </w:rPr>
      </w:pPr>
    </w:p>
    <w:p w14:paraId="3EDFF066" w14:textId="77777777" w:rsidR="00297A28" w:rsidRDefault="00297A28" w:rsidP="00297A28">
      <w:pPr>
        <w:spacing w:line="360" w:lineRule="auto"/>
        <w:rPr>
          <w:rFonts w:ascii="Arial" w:hAnsi="Arial" w:cs="Arial"/>
          <w:lang w:val="en-GB"/>
        </w:rPr>
      </w:pPr>
      <w:r w:rsidRPr="000B0C4A">
        <w:rPr>
          <w:rFonts w:ascii="Arial" w:hAnsi="Arial" w:cs="Arial"/>
          <w:lang w:val="en-GB"/>
        </w:rPr>
        <w:t>Elkington, J. (1998). Cannibals with forks: The triple bottom line of 21st century business. New Society Publishers.</w:t>
      </w:r>
    </w:p>
    <w:p w14:paraId="64F25BCA" w14:textId="77777777" w:rsidR="00297A28" w:rsidRPr="000B0C4A" w:rsidRDefault="00297A28" w:rsidP="00297A28">
      <w:pPr>
        <w:spacing w:line="360" w:lineRule="auto"/>
        <w:rPr>
          <w:rFonts w:ascii="Arial" w:hAnsi="Arial" w:cs="Arial"/>
          <w:lang w:val="en-GB"/>
        </w:rPr>
      </w:pPr>
    </w:p>
    <w:p w14:paraId="171B67C8" w14:textId="77777777" w:rsidR="00297A28" w:rsidRDefault="00297A28" w:rsidP="00297A28">
      <w:pPr>
        <w:spacing w:line="360" w:lineRule="auto"/>
        <w:rPr>
          <w:rFonts w:ascii="Arial" w:hAnsi="Arial" w:cs="Arial"/>
          <w:lang w:val="en-GB"/>
        </w:rPr>
      </w:pPr>
      <w:r w:rsidRPr="000B0C4A">
        <w:rPr>
          <w:rFonts w:ascii="Arial" w:hAnsi="Arial" w:cs="Arial"/>
          <w:lang w:val="en-GB"/>
        </w:rPr>
        <w:t>Freeman, R. E. (1984). Strategic Management: A Stakeholder Approach. Cambridge University Press.</w:t>
      </w:r>
    </w:p>
    <w:p w14:paraId="074A694C" w14:textId="77777777" w:rsidR="00297A28" w:rsidRPr="000B0C4A" w:rsidRDefault="00297A28" w:rsidP="00297A28">
      <w:pPr>
        <w:spacing w:line="360" w:lineRule="auto"/>
        <w:rPr>
          <w:rFonts w:ascii="Arial" w:hAnsi="Arial" w:cs="Arial"/>
          <w:lang w:val="en-GB"/>
        </w:rPr>
      </w:pPr>
    </w:p>
    <w:p w14:paraId="1BB53C5E" w14:textId="2F1AA678" w:rsidR="000B0C4A" w:rsidRDefault="000B0C4A" w:rsidP="000B0C4A">
      <w:pPr>
        <w:spacing w:line="360" w:lineRule="auto"/>
        <w:rPr>
          <w:rFonts w:ascii="Arial" w:hAnsi="Arial" w:cs="Arial"/>
          <w:lang w:val="en-GB"/>
        </w:rPr>
      </w:pPr>
      <w:r w:rsidRPr="000B0C4A">
        <w:rPr>
          <w:rFonts w:ascii="Arial" w:hAnsi="Arial" w:cs="Arial"/>
          <w:lang w:val="en-GB"/>
        </w:rPr>
        <w:t>Hook Norton Brewery. (2023). Our History. Retrieved from</w:t>
      </w:r>
      <w:r w:rsidRPr="000B0C4A">
        <w:rPr>
          <w:rFonts w:ascii="Arial" w:eastAsia="Arial MT" w:hAnsi="Arial" w:cs="Arial"/>
          <w:lang w:val="en-GB"/>
        </w:rPr>
        <w:t> </w:t>
      </w:r>
      <w:r w:rsidRPr="000B0C4A">
        <w:rPr>
          <w:rFonts w:ascii="Arial" w:hAnsi="Arial" w:cs="Arial"/>
          <w:lang w:val="en-GB"/>
        </w:rPr>
        <w:t>Hook Norton Brewery website</w:t>
      </w:r>
    </w:p>
    <w:p w14:paraId="278148B8" w14:textId="77777777" w:rsidR="00297A28" w:rsidRPr="000B0C4A" w:rsidRDefault="00297A28" w:rsidP="000B0C4A">
      <w:pPr>
        <w:spacing w:line="360" w:lineRule="auto"/>
        <w:rPr>
          <w:rFonts w:ascii="Arial" w:hAnsi="Arial" w:cs="Arial"/>
          <w:lang w:val="en-GB"/>
        </w:rPr>
      </w:pPr>
    </w:p>
    <w:p w14:paraId="273E1265" w14:textId="77777777" w:rsidR="00297A28" w:rsidRDefault="00297A28" w:rsidP="00297A28">
      <w:pPr>
        <w:spacing w:line="360" w:lineRule="auto"/>
        <w:rPr>
          <w:rFonts w:ascii="Arial" w:hAnsi="Arial" w:cs="Arial"/>
          <w:lang w:val="en-GB"/>
        </w:rPr>
      </w:pPr>
      <w:r w:rsidRPr="000B0C4A">
        <w:rPr>
          <w:rFonts w:ascii="Arial" w:hAnsi="Arial" w:cs="Arial"/>
          <w:lang w:val="en-GB"/>
        </w:rPr>
        <w:t>Humphrey, A. S. (2005). SWOT analysis for management consulting. SRI Alumni Newsletter, SRI International.</w:t>
      </w:r>
    </w:p>
    <w:p w14:paraId="4E78CFC9" w14:textId="77777777" w:rsidR="00297A28" w:rsidRPr="000B0C4A" w:rsidRDefault="00297A28" w:rsidP="00297A28">
      <w:pPr>
        <w:spacing w:line="360" w:lineRule="auto"/>
        <w:rPr>
          <w:rFonts w:ascii="Arial" w:hAnsi="Arial" w:cs="Arial"/>
          <w:lang w:val="en-GB"/>
        </w:rPr>
      </w:pPr>
    </w:p>
    <w:p w14:paraId="71D26D81" w14:textId="77777777" w:rsidR="00297A28" w:rsidRPr="000B0C4A" w:rsidRDefault="00297A28" w:rsidP="00297A28">
      <w:pPr>
        <w:spacing w:line="360" w:lineRule="auto"/>
        <w:rPr>
          <w:rFonts w:ascii="Arial" w:hAnsi="Arial" w:cs="Arial"/>
          <w:lang w:val="en-GB"/>
        </w:rPr>
      </w:pPr>
      <w:r w:rsidRPr="000B0C4A">
        <w:rPr>
          <w:rFonts w:ascii="Arial" w:hAnsi="Arial" w:cs="Arial"/>
          <w:lang w:val="en-GB"/>
        </w:rPr>
        <w:t>Johnson, G., Scholes, K., &amp; Whittington, R. (2008). Exploring Corporate Strategy: Text and Cases. Pearson Education.</w:t>
      </w:r>
    </w:p>
    <w:p w14:paraId="436D48C5" w14:textId="77777777" w:rsidR="00297A28" w:rsidRDefault="00297A28" w:rsidP="000B0C4A">
      <w:pPr>
        <w:spacing w:line="360" w:lineRule="auto"/>
        <w:rPr>
          <w:rFonts w:ascii="Arial" w:hAnsi="Arial" w:cs="Arial"/>
          <w:lang w:val="en-GB"/>
        </w:rPr>
      </w:pPr>
    </w:p>
    <w:p w14:paraId="12D9B3AC" w14:textId="091345E6" w:rsidR="000B0C4A" w:rsidRPr="000B0C4A" w:rsidRDefault="000B0C4A" w:rsidP="000B0C4A">
      <w:pPr>
        <w:spacing w:line="360" w:lineRule="auto"/>
        <w:rPr>
          <w:rFonts w:ascii="Arial" w:hAnsi="Arial" w:cs="Arial"/>
          <w:lang w:val="en-GB"/>
        </w:rPr>
      </w:pPr>
      <w:r w:rsidRPr="000B0C4A">
        <w:rPr>
          <w:rFonts w:ascii="Arial" w:hAnsi="Arial" w:cs="Arial"/>
          <w:lang w:val="en-GB"/>
        </w:rPr>
        <w:t>Oxfordshire Local Enterprise Partnership. (2023). Supporting SMEs in Oxfordshire. Retrieved from</w:t>
      </w:r>
      <w:r w:rsidRPr="000B0C4A">
        <w:rPr>
          <w:rFonts w:ascii="Arial" w:eastAsia="Arial MT" w:hAnsi="Arial" w:cs="Arial"/>
          <w:lang w:val="en-GB"/>
        </w:rPr>
        <w:t> </w:t>
      </w:r>
      <w:proofErr w:type="spellStart"/>
      <w:r w:rsidRPr="000B0C4A">
        <w:rPr>
          <w:rFonts w:ascii="Arial" w:hAnsi="Arial" w:cs="Arial"/>
          <w:lang w:val="en-GB"/>
        </w:rPr>
        <w:t>OxLEP</w:t>
      </w:r>
      <w:proofErr w:type="spellEnd"/>
      <w:r w:rsidRPr="000B0C4A">
        <w:rPr>
          <w:rFonts w:ascii="Arial" w:hAnsi="Arial" w:cs="Arial"/>
          <w:lang w:val="en-GB"/>
        </w:rPr>
        <w:t xml:space="preserve"> website</w:t>
      </w:r>
    </w:p>
    <w:p w14:paraId="1A62E1F4" w14:textId="77777777" w:rsidR="00FB1823" w:rsidRPr="000B0C4A" w:rsidRDefault="00FB1823" w:rsidP="000B0C4A">
      <w:pPr>
        <w:spacing w:line="360" w:lineRule="auto"/>
        <w:rPr>
          <w:rFonts w:ascii="Arial" w:hAnsi="Arial" w:cs="Arial"/>
          <w:lang w:val="en-GB"/>
        </w:rPr>
      </w:pPr>
    </w:p>
    <w:p w14:paraId="137C745F" w14:textId="77777777" w:rsidR="00297A28" w:rsidRDefault="00297A28" w:rsidP="00297A28">
      <w:pPr>
        <w:spacing w:line="360" w:lineRule="auto"/>
        <w:rPr>
          <w:rFonts w:ascii="Arial" w:hAnsi="Arial" w:cs="Arial"/>
          <w:lang w:val="en-GB"/>
        </w:rPr>
      </w:pPr>
      <w:r w:rsidRPr="000B0C4A">
        <w:rPr>
          <w:rFonts w:ascii="Arial" w:hAnsi="Arial" w:cs="Arial"/>
          <w:lang w:val="en-GB"/>
        </w:rPr>
        <w:t xml:space="preserve">Porter, M. E. (1980). Competitive Strategy: Techniques for </w:t>
      </w:r>
      <w:proofErr w:type="spellStart"/>
      <w:r w:rsidRPr="000B0C4A">
        <w:rPr>
          <w:rFonts w:ascii="Arial" w:hAnsi="Arial" w:cs="Arial"/>
          <w:lang w:val="en-GB"/>
        </w:rPr>
        <w:t>Analyzing</w:t>
      </w:r>
      <w:proofErr w:type="spellEnd"/>
      <w:r w:rsidRPr="000B0C4A">
        <w:rPr>
          <w:rFonts w:ascii="Arial" w:hAnsi="Arial" w:cs="Arial"/>
          <w:lang w:val="en-GB"/>
        </w:rPr>
        <w:t xml:space="preserve"> Industries and Competitors. Free Press.</w:t>
      </w:r>
    </w:p>
    <w:p w14:paraId="2F3DB229" w14:textId="77777777" w:rsidR="00297A28" w:rsidRPr="000B0C4A" w:rsidRDefault="00297A28" w:rsidP="00297A28">
      <w:pPr>
        <w:spacing w:line="360" w:lineRule="auto"/>
        <w:rPr>
          <w:rFonts w:ascii="Arial" w:hAnsi="Arial" w:cs="Arial"/>
          <w:lang w:val="en-GB"/>
        </w:rPr>
      </w:pPr>
    </w:p>
    <w:p w14:paraId="51C361B9" w14:textId="77777777" w:rsidR="000B0C4A" w:rsidRPr="000B0C4A" w:rsidRDefault="000B0C4A" w:rsidP="000B0C4A">
      <w:pPr>
        <w:spacing w:line="360" w:lineRule="auto"/>
        <w:rPr>
          <w:rFonts w:ascii="Arial" w:hAnsi="Arial" w:cs="Arial"/>
          <w:lang w:val="en-GB"/>
        </w:rPr>
      </w:pPr>
      <w:r w:rsidRPr="000B0C4A">
        <w:rPr>
          <w:rFonts w:ascii="Arial" w:hAnsi="Arial" w:cs="Arial"/>
          <w:lang w:val="en-GB"/>
        </w:rPr>
        <w:t>Porter, M. E., &amp; Kramer, M. R. (2011). Creating shared value. Harvard Business Review, 89(1/2), 62-77.</w:t>
      </w:r>
    </w:p>
    <w:p w14:paraId="18A4E892" w14:textId="77777777" w:rsidR="00297A28" w:rsidRDefault="00297A28" w:rsidP="000B0C4A">
      <w:pPr>
        <w:spacing w:line="360" w:lineRule="auto"/>
        <w:rPr>
          <w:rFonts w:ascii="Arial" w:hAnsi="Arial" w:cs="Arial"/>
          <w:lang w:val="en-GB"/>
        </w:rPr>
      </w:pPr>
    </w:p>
    <w:p w14:paraId="4B788DF5" w14:textId="2CB49A0A" w:rsidR="00297A28" w:rsidRDefault="000B0C4A" w:rsidP="000B0C4A">
      <w:pPr>
        <w:spacing w:line="360" w:lineRule="auto"/>
        <w:rPr>
          <w:rFonts w:ascii="Arial" w:hAnsi="Arial" w:cs="Arial"/>
          <w:lang w:val="en-GB"/>
        </w:rPr>
      </w:pPr>
      <w:r w:rsidRPr="000B0C4A">
        <w:rPr>
          <w:rFonts w:ascii="Arial" w:hAnsi="Arial" w:cs="Arial"/>
          <w:lang w:val="en-GB"/>
        </w:rPr>
        <w:t>Rasmussen, B. (2008). Innovation and the Brewery Industry. Journal of Business Strategy, 29(2), 19-24.</w:t>
      </w:r>
    </w:p>
    <w:p w14:paraId="4E33FF49" w14:textId="77777777" w:rsidR="00297A28" w:rsidRDefault="00297A28" w:rsidP="000B0C4A">
      <w:pPr>
        <w:spacing w:line="360" w:lineRule="auto"/>
        <w:rPr>
          <w:rFonts w:ascii="Arial" w:hAnsi="Arial" w:cs="Arial"/>
          <w:lang w:val="en-GB"/>
        </w:rPr>
      </w:pPr>
    </w:p>
    <w:p w14:paraId="62DF4C26" w14:textId="551D12BF" w:rsidR="00BE0DE3" w:rsidRPr="000B0C4A" w:rsidRDefault="00297A28" w:rsidP="000B0C4A">
      <w:pPr>
        <w:spacing w:line="360" w:lineRule="auto"/>
        <w:rPr>
          <w:rFonts w:ascii="Arial" w:hAnsi="Arial" w:cs="Arial"/>
          <w:lang w:val="en-GB"/>
        </w:rPr>
      </w:pPr>
      <w:r w:rsidRPr="000B0C4A">
        <w:rPr>
          <w:rFonts w:ascii="Arial" w:hAnsi="Arial" w:cs="Arial"/>
          <w:lang w:val="en-GB"/>
        </w:rPr>
        <w:t>Porter, M. E., &amp; Kramer, M. R. (2011). Creating shared value. Harvard Business Review, 89(1/2), 62-77.</w:t>
      </w:r>
    </w:p>
    <w:sectPr w:rsidR="00BE0DE3" w:rsidRPr="000B0C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488"/>
    <w:multiLevelType w:val="multilevel"/>
    <w:tmpl w:val="41688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345AA"/>
    <w:multiLevelType w:val="hybridMultilevel"/>
    <w:tmpl w:val="3BBC1D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99124D7"/>
    <w:multiLevelType w:val="multilevel"/>
    <w:tmpl w:val="05FC1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7F6E19"/>
    <w:multiLevelType w:val="multilevel"/>
    <w:tmpl w:val="2ED86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D06975"/>
    <w:multiLevelType w:val="multilevel"/>
    <w:tmpl w:val="180A8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084C0B"/>
    <w:multiLevelType w:val="multilevel"/>
    <w:tmpl w:val="2CB20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AD6B64"/>
    <w:multiLevelType w:val="multilevel"/>
    <w:tmpl w:val="43E41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9F7389"/>
    <w:multiLevelType w:val="hybridMultilevel"/>
    <w:tmpl w:val="9372F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7B27A0"/>
    <w:multiLevelType w:val="hybridMultilevel"/>
    <w:tmpl w:val="67E2D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2E14F3"/>
    <w:multiLevelType w:val="multilevel"/>
    <w:tmpl w:val="DB0CE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CA76CB"/>
    <w:multiLevelType w:val="hybridMultilevel"/>
    <w:tmpl w:val="0D6A0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D301C3"/>
    <w:multiLevelType w:val="multilevel"/>
    <w:tmpl w:val="72E68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AA2727"/>
    <w:multiLevelType w:val="multilevel"/>
    <w:tmpl w:val="91EA5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C435F4"/>
    <w:multiLevelType w:val="hybridMultilevel"/>
    <w:tmpl w:val="952C3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6043B7"/>
    <w:multiLevelType w:val="hybridMultilevel"/>
    <w:tmpl w:val="C5364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0479C3"/>
    <w:multiLevelType w:val="multilevel"/>
    <w:tmpl w:val="F7840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0BF79F2"/>
    <w:multiLevelType w:val="hybridMultilevel"/>
    <w:tmpl w:val="FCCA72CA"/>
    <w:lvl w:ilvl="0" w:tplc="4A32D3C8">
      <w:start w:val="1"/>
      <w:numFmt w:val="decimal"/>
      <w:lvlText w:val="%1."/>
      <w:lvlJc w:val="left"/>
      <w:pPr>
        <w:ind w:left="940" w:hanging="360"/>
      </w:pPr>
      <w:rPr>
        <w:rFonts w:ascii="Arial MT" w:eastAsia="Arial MT" w:hAnsi="Arial MT" w:cs="Arial MT" w:hint="default"/>
        <w:b w:val="0"/>
        <w:bCs w:val="0"/>
        <w:i w:val="0"/>
        <w:iCs w:val="0"/>
        <w:w w:val="100"/>
        <w:sz w:val="24"/>
        <w:szCs w:val="24"/>
        <w:lang w:val="en-US" w:eastAsia="en-US" w:bidi="ar-SA"/>
      </w:rPr>
    </w:lvl>
    <w:lvl w:ilvl="1" w:tplc="1C985BBC">
      <w:numFmt w:val="bullet"/>
      <w:lvlText w:val="•"/>
      <w:lvlJc w:val="left"/>
      <w:pPr>
        <w:ind w:left="1935" w:hanging="360"/>
      </w:pPr>
      <w:rPr>
        <w:rFonts w:hint="default"/>
        <w:lang w:val="en-US" w:eastAsia="en-US" w:bidi="ar-SA"/>
      </w:rPr>
    </w:lvl>
    <w:lvl w:ilvl="2" w:tplc="C804F950">
      <w:numFmt w:val="bullet"/>
      <w:lvlText w:val="•"/>
      <w:lvlJc w:val="left"/>
      <w:pPr>
        <w:ind w:left="2930" w:hanging="360"/>
      </w:pPr>
      <w:rPr>
        <w:rFonts w:hint="default"/>
        <w:lang w:val="en-US" w:eastAsia="en-US" w:bidi="ar-SA"/>
      </w:rPr>
    </w:lvl>
    <w:lvl w:ilvl="3" w:tplc="21AACF42">
      <w:numFmt w:val="bullet"/>
      <w:lvlText w:val="•"/>
      <w:lvlJc w:val="left"/>
      <w:pPr>
        <w:ind w:left="3926" w:hanging="360"/>
      </w:pPr>
      <w:rPr>
        <w:rFonts w:hint="default"/>
        <w:lang w:val="en-US" w:eastAsia="en-US" w:bidi="ar-SA"/>
      </w:rPr>
    </w:lvl>
    <w:lvl w:ilvl="4" w:tplc="92E6F006">
      <w:numFmt w:val="bullet"/>
      <w:lvlText w:val="•"/>
      <w:lvlJc w:val="left"/>
      <w:pPr>
        <w:ind w:left="4921" w:hanging="360"/>
      </w:pPr>
      <w:rPr>
        <w:rFonts w:hint="default"/>
        <w:lang w:val="en-US" w:eastAsia="en-US" w:bidi="ar-SA"/>
      </w:rPr>
    </w:lvl>
    <w:lvl w:ilvl="5" w:tplc="98F8D7FA">
      <w:numFmt w:val="bullet"/>
      <w:lvlText w:val="•"/>
      <w:lvlJc w:val="left"/>
      <w:pPr>
        <w:ind w:left="5917" w:hanging="360"/>
      </w:pPr>
      <w:rPr>
        <w:rFonts w:hint="default"/>
        <w:lang w:val="en-US" w:eastAsia="en-US" w:bidi="ar-SA"/>
      </w:rPr>
    </w:lvl>
    <w:lvl w:ilvl="6" w:tplc="35E61DB0">
      <w:numFmt w:val="bullet"/>
      <w:lvlText w:val="•"/>
      <w:lvlJc w:val="left"/>
      <w:pPr>
        <w:ind w:left="6912" w:hanging="360"/>
      </w:pPr>
      <w:rPr>
        <w:rFonts w:hint="default"/>
        <w:lang w:val="en-US" w:eastAsia="en-US" w:bidi="ar-SA"/>
      </w:rPr>
    </w:lvl>
    <w:lvl w:ilvl="7" w:tplc="5FD01798">
      <w:numFmt w:val="bullet"/>
      <w:lvlText w:val="•"/>
      <w:lvlJc w:val="left"/>
      <w:pPr>
        <w:ind w:left="7908" w:hanging="360"/>
      </w:pPr>
      <w:rPr>
        <w:rFonts w:hint="default"/>
        <w:lang w:val="en-US" w:eastAsia="en-US" w:bidi="ar-SA"/>
      </w:rPr>
    </w:lvl>
    <w:lvl w:ilvl="8" w:tplc="9AAC437C">
      <w:numFmt w:val="bullet"/>
      <w:lvlText w:val="•"/>
      <w:lvlJc w:val="left"/>
      <w:pPr>
        <w:ind w:left="8903" w:hanging="360"/>
      </w:pPr>
      <w:rPr>
        <w:rFonts w:hint="default"/>
        <w:lang w:val="en-US" w:eastAsia="en-US" w:bidi="ar-SA"/>
      </w:rPr>
    </w:lvl>
  </w:abstractNum>
  <w:abstractNum w:abstractNumId="17" w15:restartNumberingAfterBreak="0">
    <w:nsid w:val="51FE41C5"/>
    <w:multiLevelType w:val="hybridMultilevel"/>
    <w:tmpl w:val="5078A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201FB6"/>
    <w:multiLevelType w:val="hybridMultilevel"/>
    <w:tmpl w:val="7DD03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33B1A2B"/>
    <w:multiLevelType w:val="hybridMultilevel"/>
    <w:tmpl w:val="C10C5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026C76"/>
    <w:multiLevelType w:val="multilevel"/>
    <w:tmpl w:val="611CD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4A46D0"/>
    <w:multiLevelType w:val="multilevel"/>
    <w:tmpl w:val="C8F4D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BEA1426"/>
    <w:multiLevelType w:val="hybridMultilevel"/>
    <w:tmpl w:val="0358C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2830720">
    <w:abstractNumId w:val="16"/>
  </w:num>
  <w:num w:numId="2" w16cid:durableId="1358047154">
    <w:abstractNumId w:val="20"/>
  </w:num>
  <w:num w:numId="3" w16cid:durableId="849761277">
    <w:abstractNumId w:val="9"/>
  </w:num>
  <w:num w:numId="4" w16cid:durableId="622200771">
    <w:abstractNumId w:val="15"/>
  </w:num>
  <w:num w:numId="5" w16cid:durableId="2113358096">
    <w:abstractNumId w:val="11"/>
  </w:num>
  <w:num w:numId="6" w16cid:durableId="1389956844">
    <w:abstractNumId w:val="21"/>
  </w:num>
  <w:num w:numId="7" w16cid:durableId="414016158">
    <w:abstractNumId w:val="3"/>
  </w:num>
  <w:num w:numId="8" w16cid:durableId="392974560">
    <w:abstractNumId w:val="5"/>
  </w:num>
  <w:num w:numId="9" w16cid:durableId="1762602601">
    <w:abstractNumId w:val="2"/>
  </w:num>
  <w:num w:numId="10" w16cid:durableId="803625057">
    <w:abstractNumId w:val="12"/>
  </w:num>
  <w:num w:numId="11" w16cid:durableId="1093088593">
    <w:abstractNumId w:val="6"/>
  </w:num>
  <w:num w:numId="12" w16cid:durableId="538857883">
    <w:abstractNumId w:val="4"/>
  </w:num>
  <w:num w:numId="13" w16cid:durableId="1761099012">
    <w:abstractNumId w:val="0"/>
  </w:num>
  <w:num w:numId="14" w16cid:durableId="934283630">
    <w:abstractNumId w:val="18"/>
  </w:num>
  <w:num w:numId="15" w16cid:durableId="398328192">
    <w:abstractNumId w:val="10"/>
  </w:num>
  <w:num w:numId="16" w16cid:durableId="368772464">
    <w:abstractNumId w:val="14"/>
  </w:num>
  <w:num w:numId="17" w16cid:durableId="1151100599">
    <w:abstractNumId w:val="17"/>
  </w:num>
  <w:num w:numId="18" w16cid:durableId="840855262">
    <w:abstractNumId w:val="1"/>
  </w:num>
  <w:num w:numId="19" w16cid:durableId="1994142853">
    <w:abstractNumId w:val="8"/>
  </w:num>
  <w:num w:numId="20" w16cid:durableId="1383477530">
    <w:abstractNumId w:val="22"/>
  </w:num>
  <w:num w:numId="21" w16cid:durableId="798644822">
    <w:abstractNumId w:val="19"/>
  </w:num>
  <w:num w:numId="22" w16cid:durableId="1637560317">
    <w:abstractNumId w:val="13"/>
  </w:num>
  <w:num w:numId="23" w16cid:durableId="154108560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823"/>
    <w:rsid w:val="000B0C4A"/>
    <w:rsid w:val="00162766"/>
    <w:rsid w:val="00297A28"/>
    <w:rsid w:val="004D623D"/>
    <w:rsid w:val="006742CE"/>
    <w:rsid w:val="00BE0DE3"/>
    <w:rsid w:val="00FB1823"/>
    <w:rsid w:val="00FC703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57FC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2766"/>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FB1823"/>
    <w:pPr>
      <w:ind w:left="220"/>
      <w:outlineLvl w:val="0"/>
    </w:pPr>
    <w:rPr>
      <w:rFonts w:ascii="Arial" w:eastAsia="Arial" w:hAnsi="Arial" w:cs="Arial"/>
      <w:b/>
      <w:bCs/>
    </w:rPr>
  </w:style>
  <w:style w:type="paragraph" w:styleId="Heading2">
    <w:name w:val="heading 2"/>
    <w:basedOn w:val="Normal"/>
    <w:next w:val="Normal"/>
    <w:link w:val="Heading2Char"/>
    <w:uiPriority w:val="9"/>
    <w:unhideWhenUsed/>
    <w:qFormat/>
    <w:rsid w:val="00297A2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B0C4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0B0C4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823"/>
    <w:rPr>
      <w:rFonts w:ascii="Arial" w:eastAsia="Arial" w:hAnsi="Arial" w:cs="Arial"/>
      <w:b/>
      <w:bCs/>
      <w:kern w:val="0"/>
      <w:lang w:val="en-US"/>
      <w14:ligatures w14:val="none"/>
    </w:rPr>
  </w:style>
  <w:style w:type="paragraph" w:styleId="BodyText">
    <w:name w:val="Body Text"/>
    <w:basedOn w:val="Normal"/>
    <w:link w:val="BodyTextChar"/>
    <w:uiPriority w:val="1"/>
    <w:qFormat/>
    <w:rsid w:val="00FB1823"/>
  </w:style>
  <w:style w:type="character" w:customStyle="1" w:styleId="BodyTextChar">
    <w:name w:val="Body Text Char"/>
    <w:basedOn w:val="DefaultParagraphFont"/>
    <w:link w:val="BodyText"/>
    <w:uiPriority w:val="1"/>
    <w:rsid w:val="00FB1823"/>
    <w:rPr>
      <w:rFonts w:ascii="Arial MT" w:eastAsia="Arial MT" w:hAnsi="Arial MT" w:cs="Arial MT"/>
      <w:kern w:val="0"/>
      <w:sz w:val="22"/>
      <w:szCs w:val="22"/>
      <w:lang w:val="en-US"/>
      <w14:ligatures w14:val="none"/>
    </w:rPr>
  </w:style>
  <w:style w:type="paragraph" w:styleId="ListParagraph">
    <w:name w:val="List Paragraph"/>
    <w:basedOn w:val="Normal"/>
    <w:uiPriority w:val="1"/>
    <w:qFormat/>
    <w:rsid w:val="00FB1823"/>
    <w:pPr>
      <w:ind w:left="940" w:hanging="361"/>
    </w:pPr>
  </w:style>
  <w:style w:type="paragraph" w:customStyle="1" w:styleId="TableParagraph">
    <w:name w:val="Table Paragraph"/>
    <w:basedOn w:val="Normal"/>
    <w:uiPriority w:val="1"/>
    <w:qFormat/>
    <w:rsid w:val="00FB1823"/>
    <w:pPr>
      <w:ind w:left="107"/>
    </w:pPr>
  </w:style>
  <w:style w:type="paragraph" w:styleId="NormalWeb">
    <w:name w:val="Normal (Web)"/>
    <w:basedOn w:val="Normal"/>
    <w:uiPriority w:val="99"/>
    <w:semiHidden/>
    <w:unhideWhenUsed/>
    <w:rsid w:val="00162766"/>
    <w:pPr>
      <w:spacing w:before="100" w:beforeAutospacing="1" w:after="100" w:afterAutospacing="1"/>
    </w:pPr>
  </w:style>
  <w:style w:type="character" w:customStyle="1" w:styleId="apple-converted-space">
    <w:name w:val="apple-converted-space"/>
    <w:basedOn w:val="DefaultParagraphFont"/>
    <w:rsid w:val="00162766"/>
  </w:style>
  <w:style w:type="character" w:customStyle="1" w:styleId="Heading3Char">
    <w:name w:val="Heading 3 Char"/>
    <w:basedOn w:val="DefaultParagraphFont"/>
    <w:link w:val="Heading3"/>
    <w:uiPriority w:val="9"/>
    <w:rsid w:val="000B0C4A"/>
    <w:rPr>
      <w:rFonts w:asciiTheme="majorHAnsi" w:eastAsiaTheme="majorEastAsia" w:hAnsiTheme="majorHAnsi" w:cstheme="majorBidi"/>
      <w:color w:val="1F3763" w:themeColor="accent1" w:themeShade="7F"/>
      <w:kern w:val="0"/>
      <w:lang w:eastAsia="en-GB"/>
      <w14:ligatures w14:val="none"/>
    </w:rPr>
  </w:style>
  <w:style w:type="character" w:customStyle="1" w:styleId="Heading4Char">
    <w:name w:val="Heading 4 Char"/>
    <w:basedOn w:val="DefaultParagraphFont"/>
    <w:link w:val="Heading4"/>
    <w:uiPriority w:val="9"/>
    <w:semiHidden/>
    <w:rsid w:val="000B0C4A"/>
    <w:rPr>
      <w:rFonts w:asciiTheme="majorHAnsi" w:eastAsiaTheme="majorEastAsia" w:hAnsiTheme="majorHAnsi" w:cstheme="majorBidi"/>
      <w:i/>
      <w:iCs/>
      <w:color w:val="2F5496" w:themeColor="accent1" w:themeShade="BF"/>
      <w:kern w:val="0"/>
      <w:lang w:eastAsia="en-GB"/>
      <w14:ligatures w14:val="none"/>
    </w:rPr>
  </w:style>
  <w:style w:type="character" w:styleId="Strong">
    <w:name w:val="Strong"/>
    <w:basedOn w:val="DefaultParagraphFont"/>
    <w:uiPriority w:val="22"/>
    <w:qFormat/>
    <w:rsid w:val="000B0C4A"/>
    <w:rPr>
      <w:b/>
      <w:bCs/>
    </w:rPr>
  </w:style>
  <w:style w:type="character" w:customStyle="1" w:styleId="Heading2Char">
    <w:name w:val="Heading 2 Char"/>
    <w:basedOn w:val="DefaultParagraphFont"/>
    <w:link w:val="Heading2"/>
    <w:uiPriority w:val="9"/>
    <w:rsid w:val="00297A28"/>
    <w:rPr>
      <w:rFonts w:asciiTheme="majorHAnsi" w:eastAsiaTheme="majorEastAsia" w:hAnsiTheme="majorHAnsi" w:cstheme="majorBidi"/>
      <w:color w:val="2F5496" w:themeColor="accent1" w:themeShade="BF"/>
      <w:kern w:val="0"/>
      <w:sz w:val="26"/>
      <w:szCs w:val="26"/>
      <w:lang w:eastAsia="en-GB"/>
      <w14:ligatures w14:val="none"/>
    </w:rPr>
  </w:style>
  <w:style w:type="paragraph" w:styleId="TOCHeading">
    <w:name w:val="TOC Heading"/>
    <w:basedOn w:val="Heading1"/>
    <w:next w:val="Normal"/>
    <w:uiPriority w:val="39"/>
    <w:unhideWhenUsed/>
    <w:qFormat/>
    <w:rsid w:val="00297A28"/>
    <w:pPr>
      <w:keepNext/>
      <w:keepLines/>
      <w:spacing w:before="480" w:line="276" w:lineRule="auto"/>
      <w:ind w:left="0"/>
      <w:outlineLvl w:val="9"/>
    </w:pPr>
    <w:rPr>
      <w:rFonts w:asciiTheme="majorHAnsi" w:eastAsiaTheme="majorEastAsia" w:hAnsiTheme="majorHAnsi" w:cstheme="majorBidi"/>
      <w:color w:val="2F5496" w:themeColor="accent1" w:themeShade="BF"/>
      <w:sz w:val="28"/>
      <w:szCs w:val="28"/>
      <w:lang w:val="en-US" w:eastAsia="en-US"/>
    </w:rPr>
  </w:style>
  <w:style w:type="paragraph" w:styleId="TOC1">
    <w:name w:val="toc 1"/>
    <w:basedOn w:val="Normal"/>
    <w:next w:val="Normal"/>
    <w:autoRedefine/>
    <w:uiPriority w:val="39"/>
    <w:unhideWhenUsed/>
    <w:rsid w:val="00297A28"/>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297A28"/>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297A28"/>
    <w:rPr>
      <w:color w:val="0563C1" w:themeColor="hyperlink"/>
      <w:u w:val="single"/>
    </w:rPr>
  </w:style>
  <w:style w:type="paragraph" w:styleId="TOC3">
    <w:name w:val="toc 3"/>
    <w:basedOn w:val="Normal"/>
    <w:next w:val="Normal"/>
    <w:autoRedefine/>
    <w:uiPriority w:val="39"/>
    <w:semiHidden/>
    <w:unhideWhenUsed/>
    <w:rsid w:val="00297A28"/>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97A2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97A2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97A2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97A2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97A2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97A28"/>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57660">
      <w:bodyDiv w:val="1"/>
      <w:marLeft w:val="0"/>
      <w:marRight w:val="0"/>
      <w:marTop w:val="0"/>
      <w:marBottom w:val="0"/>
      <w:divBdr>
        <w:top w:val="none" w:sz="0" w:space="0" w:color="auto"/>
        <w:left w:val="none" w:sz="0" w:space="0" w:color="auto"/>
        <w:bottom w:val="none" w:sz="0" w:space="0" w:color="auto"/>
        <w:right w:val="none" w:sz="0" w:space="0" w:color="auto"/>
      </w:divBdr>
    </w:div>
    <w:div w:id="124857970">
      <w:bodyDiv w:val="1"/>
      <w:marLeft w:val="0"/>
      <w:marRight w:val="0"/>
      <w:marTop w:val="0"/>
      <w:marBottom w:val="0"/>
      <w:divBdr>
        <w:top w:val="none" w:sz="0" w:space="0" w:color="auto"/>
        <w:left w:val="none" w:sz="0" w:space="0" w:color="auto"/>
        <w:bottom w:val="none" w:sz="0" w:space="0" w:color="auto"/>
        <w:right w:val="none" w:sz="0" w:space="0" w:color="auto"/>
      </w:divBdr>
    </w:div>
    <w:div w:id="635914265">
      <w:bodyDiv w:val="1"/>
      <w:marLeft w:val="0"/>
      <w:marRight w:val="0"/>
      <w:marTop w:val="0"/>
      <w:marBottom w:val="0"/>
      <w:divBdr>
        <w:top w:val="none" w:sz="0" w:space="0" w:color="auto"/>
        <w:left w:val="none" w:sz="0" w:space="0" w:color="auto"/>
        <w:bottom w:val="none" w:sz="0" w:space="0" w:color="auto"/>
        <w:right w:val="none" w:sz="0" w:space="0" w:color="auto"/>
      </w:divBdr>
    </w:div>
    <w:div w:id="666831253">
      <w:bodyDiv w:val="1"/>
      <w:marLeft w:val="0"/>
      <w:marRight w:val="0"/>
      <w:marTop w:val="0"/>
      <w:marBottom w:val="0"/>
      <w:divBdr>
        <w:top w:val="none" w:sz="0" w:space="0" w:color="auto"/>
        <w:left w:val="none" w:sz="0" w:space="0" w:color="auto"/>
        <w:bottom w:val="none" w:sz="0" w:space="0" w:color="auto"/>
        <w:right w:val="none" w:sz="0" w:space="0" w:color="auto"/>
      </w:divBdr>
    </w:div>
    <w:div w:id="682826104">
      <w:bodyDiv w:val="1"/>
      <w:marLeft w:val="0"/>
      <w:marRight w:val="0"/>
      <w:marTop w:val="0"/>
      <w:marBottom w:val="0"/>
      <w:divBdr>
        <w:top w:val="none" w:sz="0" w:space="0" w:color="auto"/>
        <w:left w:val="none" w:sz="0" w:space="0" w:color="auto"/>
        <w:bottom w:val="none" w:sz="0" w:space="0" w:color="auto"/>
        <w:right w:val="none" w:sz="0" w:space="0" w:color="auto"/>
      </w:divBdr>
    </w:div>
    <w:div w:id="738864256">
      <w:bodyDiv w:val="1"/>
      <w:marLeft w:val="0"/>
      <w:marRight w:val="0"/>
      <w:marTop w:val="0"/>
      <w:marBottom w:val="0"/>
      <w:divBdr>
        <w:top w:val="none" w:sz="0" w:space="0" w:color="auto"/>
        <w:left w:val="none" w:sz="0" w:space="0" w:color="auto"/>
        <w:bottom w:val="none" w:sz="0" w:space="0" w:color="auto"/>
        <w:right w:val="none" w:sz="0" w:space="0" w:color="auto"/>
      </w:divBdr>
    </w:div>
    <w:div w:id="932709268">
      <w:bodyDiv w:val="1"/>
      <w:marLeft w:val="0"/>
      <w:marRight w:val="0"/>
      <w:marTop w:val="0"/>
      <w:marBottom w:val="0"/>
      <w:divBdr>
        <w:top w:val="none" w:sz="0" w:space="0" w:color="auto"/>
        <w:left w:val="none" w:sz="0" w:space="0" w:color="auto"/>
        <w:bottom w:val="none" w:sz="0" w:space="0" w:color="auto"/>
        <w:right w:val="none" w:sz="0" w:space="0" w:color="auto"/>
      </w:divBdr>
    </w:div>
    <w:div w:id="1583491920">
      <w:bodyDiv w:val="1"/>
      <w:marLeft w:val="0"/>
      <w:marRight w:val="0"/>
      <w:marTop w:val="0"/>
      <w:marBottom w:val="0"/>
      <w:divBdr>
        <w:top w:val="none" w:sz="0" w:space="0" w:color="auto"/>
        <w:left w:val="none" w:sz="0" w:space="0" w:color="auto"/>
        <w:bottom w:val="none" w:sz="0" w:space="0" w:color="auto"/>
        <w:right w:val="none" w:sz="0" w:space="0" w:color="auto"/>
      </w:divBdr>
    </w:div>
    <w:div w:id="1707289368">
      <w:bodyDiv w:val="1"/>
      <w:marLeft w:val="0"/>
      <w:marRight w:val="0"/>
      <w:marTop w:val="0"/>
      <w:marBottom w:val="0"/>
      <w:divBdr>
        <w:top w:val="none" w:sz="0" w:space="0" w:color="auto"/>
        <w:left w:val="none" w:sz="0" w:space="0" w:color="auto"/>
        <w:bottom w:val="none" w:sz="0" w:space="0" w:color="auto"/>
        <w:right w:val="none" w:sz="0" w:space="0" w:color="auto"/>
      </w:divBdr>
      <w:divsChild>
        <w:div w:id="535579709">
          <w:marLeft w:val="0"/>
          <w:marRight w:val="0"/>
          <w:marTop w:val="0"/>
          <w:marBottom w:val="0"/>
          <w:divBdr>
            <w:top w:val="none" w:sz="0" w:space="0" w:color="auto"/>
            <w:left w:val="none" w:sz="0" w:space="0" w:color="auto"/>
            <w:bottom w:val="none" w:sz="0" w:space="0" w:color="auto"/>
            <w:right w:val="none" w:sz="0" w:space="0" w:color="auto"/>
          </w:divBdr>
          <w:divsChild>
            <w:div w:id="1556163604">
              <w:marLeft w:val="0"/>
              <w:marRight w:val="0"/>
              <w:marTop w:val="0"/>
              <w:marBottom w:val="0"/>
              <w:divBdr>
                <w:top w:val="none" w:sz="0" w:space="0" w:color="auto"/>
                <w:left w:val="none" w:sz="0" w:space="0" w:color="auto"/>
                <w:bottom w:val="none" w:sz="0" w:space="0" w:color="auto"/>
                <w:right w:val="none" w:sz="0" w:space="0" w:color="auto"/>
              </w:divBdr>
              <w:divsChild>
                <w:div w:id="1540821272">
                  <w:marLeft w:val="0"/>
                  <w:marRight w:val="0"/>
                  <w:marTop w:val="0"/>
                  <w:marBottom w:val="0"/>
                  <w:divBdr>
                    <w:top w:val="none" w:sz="0" w:space="0" w:color="auto"/>
                    <w:left w:val="none" w:sz="0" w:space="0" w:color="auto"/>
                    <w:bottom w:val="none" w:sz="0" w:space="0" w:color="auto"/>
                    <w:right w:val="none" w:sz="0" w:space="0" w:color="auto"/>
                  </w:divBdr>
                  <w:divsChild>
                    <w:div w:id="796870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9807791">
      <w:bodyDiv w:val="1"/>
      <w:marLeft w:val="0"/>
      <w:marRight w:val="0"/>
      <w:marTop w:val="0"/>
      <w:marBottom w:val="0"/>
      <w:divBdr>
        <w:top w:val="none" w:sz="0" w:space="0" w:color="auto"/>
        <w:left w:val="none" w:sz="0" w:space="0" w:color="auto"/>
        <w:bottom w:val="none" w:sz="0" w:space="0" w:color="auto"/>
        <w:right w:val="none" w:sz="0" w:space="0" w:color="auto"/>
      </w:divBdr>
      <w:divsChild>
        <w:div w:id="426509542">
          <w:marLeft w:val="0"/>
          <w:marRight w:val="0"/>
          <w:marTop w:val="0"/>
          <w:marBottom w:val="0"/>
          <w:divBdr>
            <w:top w:val="none" w:sz="0" w:space="0" w:color="auto"/>
            <w:left w:val="none" w:sz="0" w:space="0" w:color="auto"/>
            <w:bottom w:val="none" w:sz="0" w:space="0" w:color="auto"/>
            <w:right w:val="none" w:sz="0" w:space="0" w:color="auto"/>
          </w:divBdr>
          <w:divsChild>
            <w:div w:id="1821384366">
              <w:marLeft w:val="0"/>
              <w:marRight w:val="0"/>
              <w:marTop w:val="0"/>
              <w:marBottom w:val="0"/>
              <w:divBdr>
                <w:top w:val="none" w:sz="0" w:space="0" w:color="auto"/>
                <w:left w:val="none" w:sz="0" w:space="0" w:color="auto"/>
                <w:bottom w:val="none" w:sz="0" w:space="0" w:color="auto"/>
                <w:right w:val="none" w:sz="0" w:space="0" w:color="auto"/>
              </w:divBdr>
              <w:divsChild>
                <w:div w:id="1277712860">
                  <w:marLeft w:val="0"/>
                  <w:marRight w:val="0"/>
                  <w:marTop w:val="0"/>
                  <w:marBottom w:val="0"/>
                  <w:divBdr>
                    <w:top w:val="none" w:sz="0" w:space="0" w:color="auto"/>
                    <w:left w:val="none" w:sz="0" w:space="0" w:color="auto"/>
                    <w:bottom w:val="none" w:sz="0" w:space="0" w:color="auto"/>
                    <w:right w:val="none" w:sz="0" w:space="0" w:color="auto"/>
                  </w:divBdr>
                  <w:divsChild>
                    <w:div w:id="502474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498BD4-136A-084B-A253-18ECD72C3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18</Pages>
  <Words>4595</Words>
  <Characters>26196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2024-06-25T18:26:00Z</dcterms:created>
  <dcterms:modified xsi:type="dcterms:W3CDTF">2024-07-07T20:45:00Z</dcterms:modified>
</cp:coreProperties>
</file>