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98F80" w14:textId="77777777" w:rsidR="006E2C34" w:rsidRPr="006E2C34" w:rsidRDefault="006E2C34" w:rsidP="00C604B2">
      <w:pPr>
        <w:spacing w:line="360" w:lineRule="auto"/>
        <w:jc w:val="both"/>
        <w:rPr>
          <w:rFonts w:ascii="Arial" w:hAnsi="Arial" w:cs="Arial"/>
          <w:b/>
          <w:sz w:val="24"/>
          <w:szCs w:val="24"/>
          <w:lang w:val="en-GB"/>
        </w:rPr>
      </w:pPr>
      <w:r w:rsidRPr="006E2C34">
        <w:rPr>
          <w:rFonts w:ascii="Arial" w:hAnsi="Arial" w:cs="Arial"/>
          <w:b/>
          <w:sz w:val="24"/>
          <w:szCs w:val="24"/>
          <w:lang w:val="en-GB"/>
        </w:rPr>
        <w:t xml:space="preserve">Alexandra Livia Kondra                                  Personnel </w:t>
      </w:r>
      <w:proofErr w:type="spellStart"/>
      <w:r w:rsidRPr="006E2C34">
        <w:rPr>
          <w:rFonts w:ascii="Arial" w:hAnsi="Arial" w:cs="Arial"/>
          <w:b/>
          <w:sz w:val="24"/>
          <w:szCs w:val="24"/>
          <w:lang w:val="en-GB"/>
        </w:rPr>
        <w:t>Resoursing</w:t>
      </w:r>
      <w:proofErr w:type="spellEnd"/>
      <w:r w:rsidRPr="006E2C34">
        <w:rPr>
          <w:rFonts w:ascii="Arial" w:hAnsi="Arial" w:cs="Arial"/>
          <w:b/>
          <w:sz w:val="24"/>
          <w:szCs w:val="24"/>
          <w:lang w:val="en-GB"/>
        </w:rPr>
        <w:t xml:space="preserve"> and Development</w:t>
      </w:r>
    </w:p>
    <w:p w14:paraId="40A55C4A" w14:textId="735265B1" w:rsidR="006E2C34" w:rsidRDefault="006E2C34" w:rsidP="00C604B2">
      <w:pPr>
        <w:spacing w:line="360" w:lineRule="auto"/>
        <w:jc w:val="both"/>
        <w:rPr>
          <w:rFonts w:ascii="Arial" w:hAnsi="Arial" w:cs="Arial"/>
          <w:b/>
          <w:sz w:val="24"/>
          <w:szCs w:val="24"/>
          <w:lang w:val="en-GB"/>
        </w:rPr>
      </w:pPr>
      <w:r w:rsidRPr="006E2C34">
        <w:rPr>
          <w:rFonts w:ascii="Arial" w:hAnsi="Arial" w:cs="Arial"/>
          <w:b/>
          <w:sz w:val="24"/>
          <w:szCs w:val="24"/>
          <w:lang w:val="en-GB"/>
        </w:rPr>
        <w:t>CRN: 47028843029</w:t>
      </w:r>
      <w:r>
        <w:rPr>
          <w:rFonts w:ascii="Arial" w:hAnsi="Arial" w:cs="Arial"/>
          <w:b/>
          <w:sz w:val="24"/>
          <w:szCs w:val="24"/>
          <w:lang w:val="en-GB"/>
        </w:rPr>
        <w:t xml:space="preserve">                                                        LEVEL 5           BMIH5005</w:t>
      </w:r>
    </w:p>
    <w:p w14:paraId="3B142320" w14:textId="49B81F31" w:rsidR="006E2C34" w:rsidRPr="006E2C34" w:rsidRDefault="006E2C34" w:rsidP="00C604B2">
      <w:pPr>
        <w:spacing w:line="360" w:lineRule="auto"/>
        <w:jc w:val="both"/>
        <w:rPr>
          <w:rFonts w:ascii="Arial" w:hAnsi="Arial" w:cs="Arial"/>
          <w:b/>
          <w:sz w:val="24"/>
          <w:szCs w:val="24"/>
          <w:lang w:val="en-GB"/>
        </w:rPr>
      </w:pPr>
      <w:r>
        <w:rPr>
          <w:rFonts w:ascii="Arial" w:hAnsi="Arial" w:cs="Arial"/>
          <w:b/>
          <w:sz w:val="24"/>
          <w:szCs w:val="24"/>
          <w:lang w:val="en-GB"/>
        </w:rPr>
        <w:t xml:space="preserve">           </w:t>
      </w:r>
    </w:p>
    <w:p w14:paraId="63043777" w14:textId="77777777" w:rsidR="004975FF" w:rsidRPr="006E2C34" w:rsidRDefault="004975FF" w:rsidP="00C604B2">
      <w:pPr>
        <w:spacing w:line="360" w:lineRule="auto"/>
        <w:jc w:val="both"/>
        <w:rPr>
          <w:rFonts w:ascii="Arial" w:hAnsi="Arial" w:cs="Arial"/>
          <w:b/>
          <w:sz w:val="24"/>
          <w:szCs w:val="24"/>
          <w:lang w:val="en-GB"/>
        </w:rPr>
      </w:pPr>
    </w:p>
    <w:p w14:paraId="33D0C5B8" w14:textId="77777777" w:rsidR="004975FF" w:rsidRPr="006E2C34" w:rsidRDefault="004975FF" w:rsidP="00C604B2">
      <w:pPr>
        <w:spacing w:line="360" w:lineRule="auto"/>
        <w:jc w:val="both"/>
        <w:rPr>
          <w:rFonts w:ascii="Arial" w:hAnsi="Arial" w:cs="Arial"/>
          <w:b/>
          <w:sz w:val="24"/>
          <w:szCs w:val="24"/>
          <w:lang w:val="en-GB"/>
        </w:rPr>
      </w:pPr>
    </w:p>
    <w:p w14:paraId="6B3DF67D" w14:textId="77777777" w:rsidR="004975FF" w:rsidRPr="006E2C34" w:rsidRDefault="004975FF" w:rsidP="00C604B2">
      <w:pPr>
        <w:spacing w:line="360" w:lineRule="auto"/>
        <w:jc w:val="both"/>
        <w:rPr>
          <w:rFonts w:ascii="Arial" w:hAnsi="Arial" w:cs="Arial"/>
          <w:b/>
          <w:sz w:val="24"/>
          <w:szCs w:val="24"/>
          <w:lang w:val="en-GB"/>
        </w:rPr>
      </w:pPr>
    </w:p>
    <w:p w14:paraId="432600A9" w14:textId="77777777" w:rsidR="004975FF" w:rsidRPr="006E2C34" w:rsidRDefault="004975FF" w:rsidP="00C604B2">
      <w:pPr>
        <w:spacing w:line="360" w:lineRule="auto"/>
        <w:jc w:val="both"/>
        <w:rPr>
          <w:rFonts w:ascii="Arial" w:hAnsi="Arial" w:cs="Arial"/>
          <w:b/>
          <w:sz w:val="24"/>
          <w:szCs w:val="24"/>
          <w:lang w:val="en-GB"/>
        </w:rPr>
      </w:pPr>
    </w:p>
    <w:p w14:paraId="23F438ED" w14:textId="77777777" w:rsidR="004975FF" w:rsidRPr="006E2C34" w:rsidRDefault="004975FF" w:rsidP="00C604B2">
      <w:pPr>
        <w:spacing w:line="360" w:lineRule="auto"/>
        <w:jc w:val="both"/>
        <w:rPr>
          <w:rFonts w:ascii="Arial" w:hAnsi="Arial" w:cs="Arial"/>
          <w:b/>
          <w:sz w:val="24"/>
          <w:szCs w:val="24"/>
          <w:lang w:val="en-GB"/>
        </w:rPr>
      </w:pPr>
    </w:p>
    <w:p w14:paraId="6B38944B" w14:textId="77777777" w:rsidR="004975FF" w:rsidRPr="006E2C34" w:rsidRDefault="004975FF" w:rsidP="00C604B2">
      <w:pPr>
        <w:spacing w:line="360" w:lineRule="auto"/>
        <w:jc w:val="both"/>
        <w:rPr>
          <w:rFonts w:ascii="Arial" w:hAnsi="Arial" w:cs="Arial"/>
          <w:b/>
          <w:sz w:val="24"/>
          <w:szCs w:val="24"/>
          <w:lang w:val="en-GB"/>
        </w:rPr>
      </w:pPr>
    </w:p>
    <w:p w14:paraId="749DE3EC" w14:textId="77777777" w:rsidR="00C604B2" w:rsidRPr="00D334A3" w:rsidRDefault="00C604B2" w:rsidP="00C604B2">
      <w:pPr>
        <w:spacing w:line="360" w:lineRule="auto"/>
        <w:jc w:val="both"/>
        <w:rPr>
          <w:rFonts w:ascii="Arial" w:hAnsi="Arial" w:cs="Arial"/>
          <w:b/>
          <w:sz w:val="24"/>
          <w:szCs w:val="24"/>
        </w:rPr>
      </w:pPr>
      <w:r w:rsidRPr="00D334A3">
        <w:rPr>
          <w:rFonts w:ascii="Arial" w:hAnsi="Arial" w:cs="Arial"/>
          <w:b/>
          <w:sz w:val="24"/>
          <w:szCs w:val="24"/>
        </w:rPr>
        <w:t>Hotels in Managing Employee Turnover in the UK: Challenges and Their Impacts</w:t>
      </w:r>
    </w:p>
    <w:p w14:paraId="683DDD7A" w14:textId="77777777" w:rsidR="004975FF" w:rsidRDefault="004975FF" w:rsidP="00C604B2">
      <w:pPr>
        <w:spacing w:line="360" w:lineRule="auto"/>
        <w:jc w:val="both"/>
        <w:rPr>
          <w:rFonts w:ascii="Arial" w:hAnsi="Arial" w:cs="Arial"/>
          <w:b/>
          <w:sz w:val="24"/>
          <w:szCs w:val="24"/>
        </w:rPr>
      </w:pPr>
    </w:p>
    <w:p w14:paraId="28667E31" w14:textId="77777777" w:rsidR="004975FF" w:rsidRDefault="004975FF" w:rsidP="00C604B2">
      <w:pPr>
        <w:spacing w:line="360" w:lineRule="auto"/>
        <w:jc w:val="both"/>
        <w:rPr>
          <w:rFonts w:ascii="Arial" w:hAnsi="Arial" w:cs="Arial"/>
          <w:b/>
          <w:sz w:val="24"/>
          <w:szCs w:val="24"/>
        </w:rPr>
      </w:pPr>
    </w:p>
    <w:p w14:paraId="7F03F4B7" w14:textId="77777777" w:rsidR="004975FF" w:rsidRDefault="004975FF" w:rsidP="00C604B2">
      <w:pPr>
        <w:spacing w:line="360" w:lineRule="auto"/>
        <w:jc w:val="both"/>
        <w:rPr>
          <w:rFonts w:ascii="Arial" w:hAnsi="Arial" w:cs="Arial"/>
          <w:b/>
          <w:sz w:val="24"/>
          <w:szCs w:val="24"/>
        </w:rPr>
      </w:pPr>
    </w:p>
    <w:p w14:paraId="55D0054B" w14:textId="77777777" w:rsidR="004975FF" w:rsidRDefault="004975FF" w:rsidP="00C604B2">
      <w:pPr>
        <w:spacing w:line="360" w:lineRule="auto"/>
        <w:jc w:val="both"/>
        <w:rPr>
          <w:rFonts w:ascii="Arial" w:hAnsi="Arial" w:cs="Arial"/>
          <w:b/>
          <w:sz w:val="24"/>
          <w:szCs w:val="24"/>
        </w:rPr>
      </w:pPr>
    </w:p>
    <w:p w14:paraId="2867EEFB" w14:textId="77777777" w:rsidR="004975FF" w:rsidRDefault="004975FF" w:rsidP="00C604B2">
      <w:pPr>
        <w:spacing w:line="360" w:lineRule="auto"/>
        <w:jc w:val="both"/>
        <w:rPr>
          <w:rFonts w:ascii="Arial" w:hAnsi="Arial" w:cs="Arial"/>
          <w:b/>
          <w:sz w:val="24"/>
          <w:szCs w:val="24"/>
        </w:rPr>
      </w:pPr>
    </w:p>
    <w:p w14:paraId="3647D9C4" w14:textId="77777777" w:rsidR="004975FF" w:rsidRDefault="004975FF" w:rsidP="00C604B2">
      <w:pPr>
        <w:spacing w:line="360" w:lineRule="auto"/>
        <w:jc w:val="both"/>
        <w:rPr>
          <w:rFonts w:ascii="Arial" w:hAnsi="Arial" w:cs="Arial"/>
          <w:b/>
          <w:sz w:val="24"/>
          <w:szCs w:val="24"/>
        </w:rPr>
      </w:pPr>
    </w:p>
    <w:p w14:paraId="7D7A1216" w14:textId="77777777" w:rsidR="004975FF" w:rsidRDefault="004975FF" w:rsidP="00C604B2">
      <w:pPr>
        <w:spacing w:line="360" w:lineRule="auto"/>
        <w:jc w:val="both"/>
        <w:rPr>
          <w:rFonts w:ascii="Arial" w:hAnsi="Arial" w:cs="Arial"/>
          <w:b/>
          <w:sz w:val="24"/>
          <w:szCs w:val="24"/>
        </w:rPr>
      </w:pPr>
    </w:p>
    <w:p w14:paraId="4F14C6AF" w14:textId="77777777" w:rsidR="004975FF" w:rsidRDefault="004975FF" w:rsidP="00C604B2">
      <w:pPr>
        <w:spacing w:line="360" w:lineRule="auto"/>
        <w:jc w:val="both"/>
        <w:rPr>
          <w:rFonts w:ascii="Arial" w:hAnsi="Arial" w:cs="Arial"/>
          <w:b/>
          <w:sz w:val="24"/>
          <w:szCs w:val="24"/>
        </w:rPr>
      </w:pPr>
    </w:p>
    <w:p w14:paraId="6B17089B" w14:textId="77777777" w:rsidR="004975FF" w:rsidRDefault="004975FF" w:rsidP="00C604B2">
      <w:pPr>
        <w:spacing w:line="360" w:lineRule="auto"/>
        <w:jc w:val="both"/>
        <w:rPr>
          <w:rFonts w:ascii="Arial" w:hAnsi="Arial" w:cs="Arial"/>
          <w:b/>
          <w:sz w:val="24"/>
          <w:szCs w:val="24"/>
        </w:rPr>
      </w:pPr>
    </w:p>
    <w:p w14:paraId="6DB204C3" w14:textId="77777777" w:rsidR="004975FF" w:rsidRDefault="004975FF" w:rsidP="00C604B2">
      <w:pPr>
        <w:spacing w:line="360" w:lineRule="auto"/>
        <w:jc w:val="both"/>
        <w:rPr>
          <w:rFonts w:ascii="Arial" w:hAnsi="Arial" w:cs="Arial"/>
          <w:b/>
          <w:sz w:val="24"/>
          <w:szCs w:val="24"/>
        </w:rPr>
      </w:pPr>
    </w:p>
    <w:p w14:paraId="616DA0C1" w14:textId="77777777" w:rsidR="004975FF" w:rsidRDefault="004975FF" w:rsidP="00C604B2">
      <w:pPr>
        <w:spacing w:line="360" w:lineRule="auto"/>
        <w:jc w:val="both"/>
        <w:rPr>
          <w:rFonts w:ascii="Arial" w:hAnsi="Arial" w:cs="Arial"/>
          <w:b/>
          <w:sz w:val="24"/>
          <w:szCs w:val="24"/>
        </w:rPr>
      </w:pPr>
    </w:p>
    <w:p w14:paraId="45BCE5F4" w14:textId="77777777" w:rsidR="004975FF" w:rsidRDefault="004975FF" w:rsidP="00C604B2">
      <w:pPr>
        <w:spacing w:line="360" w:lineRule="auto"/>
        <w:jc w:val="both"/>
        <w:rPr>
          <w:rFonts w:ascii="Arial" w:hAnsi="Arial" w:cs="Arial"/>
          <w:b/>
          <w:sz w:val="24"/>
          <w:szCs w:val="24"/>
        </w:rPr>
      </w:pPr>
    </w:p>
    <w:p w14:paraId="7ACE934F" w14:textId="77777777" w:rsidR="004975FF" w:rsidRDefault="004975FF" w:rsidP="00C604B2">
      <w:pPr>
        <w:spacing w:line="360" w:lineRule="auto"/>
        <w:jc w:val="both"/>
        <w:rPr>
          <w:rFonts w:ascii="Arial" w:hAnsi="Arial" w:cs="Arial"/>
          <w:b/>
          <w:sz w:val="24"/>
          <w:szCs w:val="24"/>
        </w:rPr>
      </w:pPr>
    </w:p>
    <w:p w14:paraId="61F63D73" w14:textId="77777777" w:rsidR="004975FF" w:rsidRDefault="004975FF" w:rsidP="00C604B2">
      <w:pPr>
        <w:spacing w:line="360" w:lineRule="auto"/>
        <w:jc w:val="both"/>
        <w:rPr>
          <w:rFonts w:ascii="Arial" w:hAnsi="Arial" w:cs="Arial"/>
          <w:b/>
          <w:sz w:val="24"/>
          <w:szCs w:val="24"/>
        </w:rPr>
      </w:pPr>
    </w:p>
    <w:p w14:paraId="3EA05971" w14:textId="77777777" w:rsidR="004975FF" w:rsidRDefault="004975FF" w:rsidP="00C604B2">
      <w:pPr>
        <w:spacing w:line="360" w:lineRule="auto"/>
        <w:jc w:val="both"/>
        <w:rPr>
          <w:rFonts w:ascii="Arial" w:hAnsi="Arial" w:cs="Arial"/>
          <w:b/>
          <w:sz w:val="24"/>
          <w:szCs w:val="24"/>
        </w:rPr>
      </w:pPr>
    </w:p>
    <w:p w14:paraId="289416C6" w14:textId="77777777" w:rsidR="00C604B2" w:rsidRPr="004975FF" w:rsidRDefault="00C604B2" w:rsidP="00C604B2">
      <w:pPr>
        <w:spacing w:line="360" w:lineRule="auto"/>
        <w:jc w:val="both"/>
        <w:rPr>
          <w:rFonts w:ascii="Arial" w:hAnsi="Arial" w:cs="Arial"/>
          <w:b/>
          <w:sz w:val="24"/>
          <w:szCs w:val="24"/>
        </w:rPr>
      </w:pPr>
      <w:r w:rsidRPr="004975FF">
        <w:rPr>
          <w:rFonts w:ascii="Arial" w:hAnsi="Arial" w:cs="Arial"/>
          <w:b/>
          <w:sz w:val="24"/>
          <w:szCs w:val="24"/>
        </w:rPr>
        <w:t>Introduction</w:t>
      </w:r>
    </w:p>
    <w:p w14:paraId="543A71C9" w14:textId="77777777" w:rsidR="00C604B2" w:rsidRPr="00C604B2" w:rsidRDefault="00C604B2" w:rsidP="00C604B2">
      <w:pPr>
        <w:spacing w:line="360" w:lineRule="auto"/>
        <w:jc w:val="both"/>
        <w:rPr>
          <w:rFonts w:ascii="Arial" w:hAnsi="Arial" w:cs="Arial"/>
          <w:sz w:val="24"/>
          <w:szCs w:val="24"/>
        </w:rPr>
      </w:pPr>
      <w:r w:rsidRPr="00C604B2">
        <w:rPr>
          <w:rFonts w:ascii="Arial" w:hAnsi="Arial" w:cs="Arial"/>
          <w:sz w:val="24"/>
          <w:szCs w:val="24"/>
        </w:rPr>
        <w:t>Sometimes jobs can not satisfy the employee and sometimes an employee is not fit for the job. For both reasons, there is a chance of voluntary or involuntary leaving of the employee, which is called Employee Turnover (Freedman, 2022). Employee turnover is not always bad for the organization as creates chances to employ new people with new ideas. However, attracting new employees that fit the job is difficult (</w:t>
      </w:r>
      <w:proofErr w:type="spellStart"/>
      <w:r w:rsidRPr="00C604B2">
        <w:rPr>
          <w:rFonts w:ascii="Arial" w:hAnsi="Arial" w:cs="Arial"/>
          <w:sz w:val="24"/>
          <w:szCs w:val="24"/>
        </w:rPr>
        <w:t>Ampomah</w:t>
      </w:r>
      <w:proofErr w:type="spellEnd"/>
      <w:r w:rsidRPr="00C604B2">
        <w:rPr>
          <w:rFonts w:ascii="Arial" w:hAnsi="Arial" w:cs="Arial"/>
          <w:sz w:val="24"/>
          <w:szCs w:val="24"/>
        </w:rPr>
        <w:t xml:space="preserve"> and </w:t>
      </w:r>
      <w:proofErr w:type="spellStart"/>
      <w:r w:rsidRPr="00C604B2">
        <w:rPr>
          <w:rFonts w:ascii="Arial" w:hAnsi="Arial" w:cs="Arial"/>
          <w:sz w:val="24"/>
          <w:szCs w:val="24"/>
        </w:rPr>
        <w:t>Cudjor</w:t>
      </w:r>
      <w:proofErr w:type="spellEnd"/>
      <w:r w:rsidRPr="00C604B2">
        <w:rPr>
          <w:rFonts w:ascii="Arial" w:hAnsi="Arial" w:cs="Arial"/>
          <w:sz w:val="24"/>
          <w:szCs w:val="24"/>
        </w:rPr>
        <w:t>, 2015). Finding a new employee that could handle everything left by the former employee is a tough job to do. On top of that new ones take time to adjust to the working environment. In fact, organizations have to spend time, effort, and budget to train them. To avoid such loss, managers try their best to retain employees for a maximum period and put their best effort not to make employees take permanent leave from the company. Job satisfaction is regarded as the most powerful factor that determines the retention period of an employee (Charles-</w:t>
      </w:r>
      <w:proofErr w:type="spellStart"/>
      <w:r w:rsidRPr="00C604B2">
        <w:rPr>
          <w:rFonts w:ascii="Arial" w:hAnsi="Arial" w:cs="Arial"/>
          <w:sz w:val="24"/>
          <w:szCs w:val="24"/>
        </w:rPr>
        <w:t>Pauvers</w:t>
      </w:r>
      <w:proofErr w:type="spellEnd"/>
      <w:r w:rsidRPr="00C604B2">
        <w:rPr>
          <w:rFonts w:ascii="Arial" w:hAnsi="Arial" w:cs="Arial"/>
          <w:sz w:val="24"/>
          <w:szCs w:val="24"/>
        </w:rPr>
        <w:t xml:space="preserve">, 2020). So, satisfying the employees has been the biggest challenge for hotels currently. People’s changing requirements, competition in the labor market, job requirements, and many other challenges are impacting the hotels to manage employee turnover in their favor and increase their profits.  </w:t>
      </w:r>
    </w:p>
    <w:p w14:paraId="612C0D46" w14:textId="77777777" w:rsidR="00C604B2" w:rsidRPr="007E1656" w:rsidRDefault="00C604B2" w:rsidP="00C604B2">
      <w:pPr>
        <w:spacing w:line="360" w:lineRule="auto"/>
        <w:jc w:val="both"/>
        <w:rPr>
          <w:rFonts w:ascii="Arial" w:hAnsi="Arial" w:cs="Arial"/>
          <w:b/>
          <w:sz w:val="24"/>
          <w:szCs w:val="24"/>
        </w:rPr>
      </w:pPr>
      <w:r w:rsidRPr="007E1656">
        <w:rPr>
          <w:rFonts w:ascii="Arial" w:hAnsi="Arial" w:cs="Arial"/>
          <w:b/>
          <w:sz w:val="24"/>
          <w:szCs w:val="24"/>
        </w:rPr>
        <w:t>Current Challenges Affecting Employee Turnover</w:t>
      </w:r>
    </w:p>
    <w:p w14:paraId="72062DCA" w14:textId="77777777" w:rsidR="00C604B2" w:rsidRPr="00C604B2" w:rsidRDefault="00C604B2" w:rsidP="00C604B2">
      <w:pPr>
        <w:spacing w:line="360" w:lineRule="auto"/>
        <w:jc w:val="both"/>
        <w:rPr>
          <w:rFonts w:ascii="Arial" w:hAnsi="Arial" w:cs="Arial"/>
          <w:sz w:val="24"/>
          <w:szCs w:val="24"/>
        </w:rPr>
      </w:pPr>
      <w:r w:rsidRPr="00C604B2">
        <w:rPr>
          <w:rFonts w:ascii="Arial" w:hAnsi="Arial" w:cs="Arial"/>
          <w:sz w:val="24"/>
          <w:szCs w:val="24"/>
        </w:rPr>
        <w:t xml:space="preserve">Managing the recent changes in the hotel industry due to the revolution in transportation is a big challenge for hotel managers as it has caused a rush for the employees of hotels. As written by </w:t>
      </w:r>
      <w:proofErr w:type="spellStart"/>
      <w:r w:rsidRPr="00C604B2">
        <w:rPr>
          <w:rFonts w:ascii="Arial" w:hAnsi="Arial" w:cs="Arial"/>
          <w:sz w:val="24"/>
          <w:szCs w:val="24"/>
        </w:rPr>
        <w:t>Grefe</w:t>
      </w:r>
      <w:proofErr w:type="spellEnd"/>
      <w:r w:rsidRPr="00C604B2">
        <w:rPr>
          <w:rFonts w:ascii="Arial" w:hAnsi="Arial" w:cs="Arial"/>
          <w:sz w:val="24"/>
          <w:szCs w:val="24"/>
        </w:rPr>
        <w:t xml:space="preserve"> and </w:t>
      </w:r>
      <w:proofErr w:type="spellStart"/>
      <w:r w:rsidRPr="00C604B2">
        <w:rPr>
          <w:rFonts w:ascii="Arial" w:hAnsi="Arial" w:cs="Arial"/>
          <w:sz w:val="24"/>
          <w:szCs w:val="24"/>
        </w:rPr>
        <w:t>Peyrat</w:t>
      </w:r>
      <w:proofErr w:type="spellEnd"/>
      <w:r w:rsidRPr="00C604B2">
        <w:rPr>
          <w:rFonts w:ascii="Arial" w:hAnsi="Arial" w:cs="Arial"/>
          <w:sz w:val="24"/>
          <w:szCs w:val="24"/>
        </w:rPr>
        <w:t xml:space="preserve"> </w:t>
      </w:r>
      <w:proofErr w:type="spellStart"/>
      <w:r w:rsidRPr="00C604B2">
        <w:rPr>
          <w:rFonts w:ascii="Arial" w:hAnsi="Arial" w:cs="Arial"/>
          <w:sz w:val="24"/>
          <w:szCs w:val="24"/>
        </w:rPr>
        <w:t>Guillard</w:t>
      </w:r>
      <w:proofErr w:type="spellEnd"/>
      <w:r w:rsidRPr="00C604B2">
        <w:rPr>
          <w:rFonts w:ascii="Arial" w:hAnsi="Arial" w:cs="Arial"/>
          <w:sz w:val="24"/>
          <w:szCs w:val="24"/>
        </w:rPr>
        <w:t xml:space="preserve"> (2020), once hotels used to be destinations but now it has been crossroads where employees have to welcome and farewell flows of customers. This changing scenario has created pressure for the employees resulting in adding to the responsibilities of managers to prepare their workforce accordingly. Hotel employees want satisfaction, engagement, compensation, and environment in their workplace, or else, they look for alternatives (</w:t>
      </w:r>
      <w:proofErr w:type="spellStart"/>
      <w:r w:rsidRPr="00C604B2">
        <w:rPr>
          <w:rFonts w:ascii="Arial" w:hAnsi="Arial" w:cs="Arial"/>
          <w:sz w:val="24"/>
          <w:szCs w:val="24"/>
        </w:rPr>
        <w:t>Okae</w:t>
      </w:r>
      <w:proofErr w:type="spellEnd"/>
      <w:r w:rsidRPr="00C604B2">
        <w:rPr>
          <w:rFonts w:ascii="Arial" w:hAnsi="Arial" w:cs="Arial"/>
          <w:sz w:val="24"/>
          <w:szCs w:val="24"/>
        </w:rPr>
        <w:t xml:space="preserve">, 2018). The hospitality industry runs in human relations so the start should be from employer and employees. Employees are the assets of hotels that stay in connection with customers. So, they should be satisfied </w:t>
      </w:r>
      <w:r w:rsidRPr="00C604B2">
        <w:rPr>
          <w:rFonts w:ascii="Arial" w:hAnsi="Arial" w:cs="Arial"/>
          <w:sz w:val="24"/>
          <w:szCs w:val="24"/>
        </w:rPr>
        <w:lastRenderedPageBreak/>
        <w:t xml:space="preserve">with the strategies of the hotel to make a workable environment and to provide deserving wages to increase their engagement in their work. Otherwise, many similar organizations are waiting for experienced workers to hire. In addition, the labor market does not always offer the same flow of interested candidates to work in this field because the recent pandemic gave the biggest shock for the hospitality industry in all countries of the world including the UK. Millions of people had to lose their job due to the COVID-19 pandemic which has lost the craze of people to be employed in this sector (McAllister (2021). As a result, attracting employees in the hotel business is a challenge before managing their retention. The pandemic has created a perception that job in the hotel or hospitality business is not secure for the long term. That does not mean that there were no issues before the pandemic. Lopez-Andreu, </w:t>
      </w:r>
      <w:proofErr w:type="spellStart"/>
      <w:r w:rsidRPr="00C604B2">
        <w:rPr>
          <w:rFonts w:ascii="Arial" w:hAnsi="Arial" w:cs="Arial"/>
          <w:sz w:val="24"/>
          <w:szCs w:val="24"/>
        </w:rPr>
        <w:t>Papadopolous</w:t>
      </w:r>
      <w:proofErr w:type="spellEnd"/>
      <w:r w:rsidRPr="00C604B2">
        <w:rPr>
          <w:rFonts w:ascii="Arial" w:hAnsi="Arial" w:cs="Arial"/>
          <w:sz w:val="24"/>
          <w:szCs w:val="24"/>
        </w:rPr>
        <w:t xml:space="preserve">, and </w:t>
      </w:r>
      <w:proofErr w:type="spellStart"/>
      <w:r w:rsidRPr="00C604B2">
        <w:rPr>
          <w:rFonts w:ascii="Arial" w:hAnsi="Arial" w:cs="Arial"/>
          <w:sz w:val="24"/>
          <w:szCs w:val="24"/>
        </w:rPr>
        <w:t>Hamedani</w:t>
      </w:r>
      <w:proofErr w:type="spellEnd"/>
      <w:r w:rsidRPr="00C604B2">
        <w:rPr>
          <w:rFonts w:ascii="Arial" w:hAnsi="Arial" w:cs="Arial"/>
          <w:sz w:val="24"/>
          <w:szCs w:val="24"/>
        </w:rPr>
        <w:t xml:space="preserve"> (2019) highlight the growing number of migrant and non-permanent workers in hotels in the UK. Their report shows that most hotels in the UK are dependent on migrant workers causing instability in employee retention. The reliance on migrant workers temporarily has created uncertainty in employee turnover which has further impacted the business strategy of the company. Gong and Wang (2019) find a relationship between employee turnover and customer behavior in the hospitality industry like hotels. According to them, the dysfunctional behavior of customers increases stress on employees resulting in employee turnover. Although they also find that the turnover depends on the engagement level of employees, frequently dealing with bad customers exhaust employees too much that they are compelled to leave their job. Or, employees do not choose jobs in the hotels for the long run. But, it is not always the fault of the company that the employees do not want to work. Sometimes employees themselves are not fit for the job and this fact cannot be known before working with them (Blythe, 2021). Whether a candidate is suitable for the job or not is not easy to figure out until the employer watches him/her working in the company. This is why employee turnover becomes inevitable. This fact applies mostly to the hospitality industry where the business relies on the employee’s capability to handle human relations. Racism and discrimination are other problems that are making it hard for hospitality employer to retain their employees (</w:t>
      </w:r>
      <w:proofErr w:type="spellStart"/>
      <w:r w:rsidRPr="00C604B2">
        <w:rPr>
          <w:rFonts w:ascii="Arial" w:hAnsi="Arial" w:cs="Arial"/>
          <w:sz w:val="24"/>
          <w:szCs w:val="24"/>
        </w:rPr>
        <w:t>Omoigui</w:t>
      </w:r>
      <w:proofErr w:type="spellEnd"/>
      <w:r w:rsidRPr="00C604B2">
        <w:rPr>
          <w:rFonts w:ascii="Arial" w:hAnsi="Arial" w:cs="Arial"/>
          <w:sz w:val="24"/>
          <w:szCs w:val="24"/>
        </w:rPr>
        <w:t xml:space="preserve">, 2022). Ethnicity, black, and Asian workers are racially abused and even not protected by their employers. As a result, they have to leave their jobs. In addition, employees’ perception of their long-term job is </w:t>
      </w:r>
      <w:r w:rsidRPr="00C604B2">
        <w:rPr>
          <w:rFonts w:ascii="Arial" w:hAnsi="Arial" w:cs="Arial"/>
          <w:sz w:val="24"/>
          <w:szCs w:val="24"/>
        </w:rPr>
        <w:lastRenderedPageBreak/>
        <w:t>also a barrier for the hospitality industry to manage work retention. A study shows that employees in this industry do not believe in a long-term career, especially due to Brexit (Muller-</w:t>
      </w:r>
      <w:proofErr w:type="spellStart"/>
      <w:r w:rsidRPr="00C604B2">
        <w:rPr>
          <w:rFonts w:ascii="Arial" w:hAnsi="Arial" w:cs="Arial"/>
          <w:sz w:val="24"/>
          <w:szCs w:val="24"/>
        </w:rPr>
        <w:t>Heyndyk</w:t>
      </w:r>
      <w:proofErr w:type="spellEnd"/>
      <w:r w:rsidRPr="00C604B2">
        <w:rPr>
          <w:rFonts w:ascii="Arial" w:hAnsi="Arial" w:cs="Arial"/>
          <w:sz w:val="24"/>
          <w:szCs w:val="24"/>
        </w:rPr>
        <w:t xml:space="preserve">, 2018). The news of Brexit created fear of uncertainty about their job in employees’ minds. As a result, employees started to look for options. The same scenario is continuing till today. </w:t>
      </w:r>
    </w:p>
    <w:p w14:paraId="721785C8" w14:textId="77777777" w:rsidR="00C604B2" w:rsidRPr="007E1656" w:rsidRDefault="00C604B2" w:rsidP="00C604B2">
      <w:pPr>
        <w:spacing w:line="360" w:lineRule="auto"/>
        <w:jc w:val="both"/>
        <w:rPr>
          <w:rFonts w:ascii="Arial" w:hAnsi="Arial" w:cs="Arial"/>
          <w:b/>
          <w:sz w:val="24"/>
          <w:szCs w:val="24"/>
        </w:rPr>
      </w:pPr>
      <w:r w:rsidRPr="007E1656">
        <w:rPr>
          <w:rFonts w:ascii="Arial" w:hAnsi="Arial" w:cs="Arial"/>
          <w:b/>
          <w:sz w:val="24"/>
          <w:szCs w:val="24"/>
        </w:rPr>
        <w:t>Impact of Employee Turnover</w:t>
      </w:r>
    </w:p>
    <w:p w14:paraId="0B743CF9" w14:textId="77777777" w:rsidR="00C604B2" w:rsidRPr="00C604B2" w:rsidRDefault="00C604B2" w:rsidP="00C604B2">
      <w:pPr>
        <w:spacing w:line="360" w:lineRule="auto"/>
        <w:jc w:val="both"/>
        <w:rPr>
          <w:rFonts w:ascii="Arial" w:hAnsi="Arial" w:cs="Arial"/>
          <w:sz w:val="24"/>
          <w:szCs w:val="24"/>
        </w:rPr>
      </w:pPr>
      <w:r w:rsidRPr="00C604B2">
        <w:rPr>
          <w:rFonts w:ascii="Arial" w:hAnsi="Arial" w:cs="Arial"/>
          <w:sz w:val="24"/>
          <w:szCs w:val="24"/>
        </w:rPr>
        <w:t xml:space="preserve">The UK is facing high employee turnover since its exit from the European Union. The productivity of the hospitality industry is declining due to the shortage of staff (Witts, 2021). Frequent changes in employees create skills gaps in the industry which decreases productivity. The company spends time, effort, and money on an employee to make them fit for the job and responsibilities. After learning all these, employees start to search for better chances that offer them better pay and flexible working hours. In this sense, the hotel industry is trapped in making strategies for the recruitment and retention of employees. Hotels and restaurants have even reached to shut down due to failure in retaining employees (McAllister, 2022). The short lifecycle of employees is creating trouble for the hotel business in the UK. Managing employee turnover costs is high because employees do not leave empty hands and new employees have new demands (Chikwe, 2009). It is more problematic in the hospitality industry because customers create challenges in this industry. The customers’ demands are hard to handle by the non-trained and inexperienced employees. They are non-compromising as they spend for relaxation while receiving service from hospitality employees. A small mistake or a lack of can damage the image of the company forever. It implies that employee turnover impacts customer satisfaction as well as the cost of the company.         </w:t>
      </w:r>
    </w:p>
    <w:p w14:paraId="0553E4EB" w14:textId="77777777" w:rsidR="00C604B2" w:rsidRPr="007E1656" w:rsidRDefault="00C604B2" w:rsidP="00C604B2">
      <w:pPr>
        <w:spacing w:line="360" w:lineRule="auto"/>
        <w:jc w:val="both"/>
        <w:rPr>
          <w:rFonts w:ascii="Arial" w:hAnsi="Arial" w:cs="Arial"/>
          <w:b/>
          <w:sz w:val="24"/>
          <w:szCs w:val="24"/>
        </w:rPr>
      </w:pPr>
      <w:r w:rsidRPr="007E1656">
        <w:rPr>
          <w:rFonts w:ascii="Arial" w:hAnsi="Arial" w:cs="Arial"/>
          <w:b/>
          <w:sz w:val="24"/>
          <w:szCs w:val="24"/>
        </w:rPr>
        <w:t>Importance of Employee Retention</w:t>
      </w:r>
    </w:p>
    <w:p w14:paraId="7E81B148" w14:textId="77777777" w:rsidR="00C604B2" w:rsidRPr="00C604B2" w:rsidRDefault="00C604B2" w:rsidP="00C604B2">
      <w:pPr>
        <w:spacing w:line="360" w:lineRule="auto"/>
        <w:jc w:val="both"/>
        <w:rPr>
          <w:rFonts w:ascii="Arial" w:hAnsi="Arial" w:cs="Arial"/>
          <w:sz w:val="24"/>
          <w:szCs w:val="24"/>
        </w:rPr>
      </w:pPr>
      <w:r w:rsidRPr="00C604B2">
        <w:rPr>
          <w:rFonts w:ascii="Arial" w:hAnsi="Arial" w:cs="Arial"/>
          <w:sz w:val="24"/>
          <w:szCs w:val="24"/>
        </w:rPr>
        <w:t xml:space="preserve">Fisher and McPhail (2011) point out that hotel human resource managers in the UK try their best to satisfy their employees and make them not leave the job. It is because retaining existing employees is better for the business than changing them frequently. Retention of employees or the maintenance of a longer employee lifecycle contributes to the stable economy of the company (Vasquez, 2014). It is easy to make strategies with existing employees and implement them. The same strategies do not work with changed </w:t>
      </w:r>
      <w:r w:rsidRPr="00C604B2">
        <w:rPr>
          <w:rFonts w:ascii="Arial" w:hAnsi="Arial" w:cs="Arial"/>
          <w:sz w:val="24"/>
          <w:szCs w:val="24"/>
        </w:rPr>
        <w:lastRenderedPageBreak/>
        <w:t xml:space="preserve">employees. Either employees should be trained or the strategies should be changed to make a balance. Such necessities hamper the flow of work and business of the company. For a stable business, a long-term strategy with employees who understand and engage with the plan is needed. It is disturbed when there are frequent changes in team members. Companies who spend on employee retention management to reduce operational costs, improve the morale and satisfaction of employees, get experienced, valuable, and competitive workers at hand, and ultimately receive increased revenue with the utilization of those employees (Holliday, 2021). When an employee works a long time in the same company, he/she is better engaged with his/her work for several reasons. First, they have a better relationship with co-workers which eases the working environment. Second, they feel important and valuable that the employer is wanting them for longer. Next, they know their work and responsibility better due to their experience with customers and changing contexts. So, they don’t have to be instructed time and again to manage any kind of situation. All these things contribute to better business outcomes because productivity becomes high with fewer inputs. This also accounts for customer retention as they are well-known about employees and their relationships. It means that employee retention builds a positive image of the hospitality industry among customers that they want to take their service again and again. The efficiency of the company lowers and changes occur in organizational culture when there is a lack of employee retention and high employee turnover (Blake, 2022). Frequent changes in employees welcome different cultures which require different management styles to handle. Because, failure to manage organizational culture can result in conflicts and chaos inside the company, which, ultimately affects the business of the company.      </w:t>
      </w:r>
    </w:p>
    <w:p w14:paraId="507B13E9" w14:textId="77777777" w:rsidR="00C604B2" w:rsidRPr="007E1656" w:rsidRDefault="00C604B2" w:rsidP="00C604B2">
      <w:pPr>
        <w:spacing w:line="360" w:lineRule="auto"/>
        <w:jc w:val="both"/>
        <w:rPr>
          <w:rFonts w:ascii="Arial" w:hAnsi="Arial" w:cs="Arial"/>
          <w:b/>
          <w:sz w:val="24"/>
          <w:szCs w:val="24"/>
        </w:rPr>
      </w:pPr>
      <w:r w:rsidRPr="007E1656">
        <w:rPr>
          <w:rFonts w:ascii="Arial" w:hAnsi="Arial" w:cs="Arial"/>
          <w:b/>
          <w:sz w:val="24"/>
          <w:szCs w:val="24"/>
        </w:rPr>
        <w:t>Future Resiliency</w:t>
      </w:r>
    </w:p>
    <w:p w14:paraId="1CB7BC1F" w14:textId="77777777" w:rsidR="00C604B2" w:rsidRPr="00C604B2" w:rsidRDefault="00C604B2" w:rsidP="00C604B2">
      <w:pPr>
        <w:spacing w:line="360" w:lineRule="auto"/>
        <w:jc w:val="both"/>
        <w:rPr>
          <w:rFonts w:ascii="Arial" w:hAnsi="Arial" w:cs="Arial"/>
          <w:sz w:val="24"/>
          <w:szCs w:val="24"/>
        </w:rPr>
      </w:pPr>
      <w:r w:rsidRPr="00C604B2">
        <w:rPr>
          <w:rFonts w:ascii="Arial" w:hAnsi="Arial" w:cs="Arial"/>
          <w:sz w:val="24"/>
          <w:szCs w:val="24"/>
        </w:rPr>
        <w:t xml:space="preserve">The industry is facing so much trouble in retaining workers but the future can be something else because measures are being taken to increase the lifecycle of employees. The hospitality industry is offering flexible working hours and handsome payments for workers to attract them all over again (Greedy, 2021). After many years of struggles to retain employees, the hospitality industry of the UK is finally implementing some strategies to attract employees and hold them for longer so that their capabilities could </w:t>
      </w:r>
      <w:r w:rsidRPr="00C604B2">
        <w:rPr>
          <w:rFonts w:ascii="Arial" w:hAnsi="Arial" w:cs="Arial"/>
          <w:sz w:val="24"/>
          <w:szCs w:val="24"/>
        </w:rPr>
        <w:lastRenderedPageBreak/>
        <w:t xml:space="preserve">be utilized for the business to the fullest. As found by studies like Singla and Chawla (2022) and Cloutier et al. (2015), maintenance of employer-employee relationship through effective communication, promoting employee engagement, monitory and non-monitory incentives, and motivation, and flexibility in working hours, wage, and leaves contribute in the longevity of employee’s working lifecycle. The hotels of the UK are now applying such strategies to keep their valuable employees with them for a more extended period. The government of the UK is positive towards the recovery and resilience of the industry because of the adaptation to the situation the industry showed during and after the COVID-19 Pandemic. The government is trying to create a new image for the hospitality industry job through improvement in the skills of the workers (Government of the UK, 2021). The image of the hospitality industry in the UK that it is a place for unskilled workers to work is the reason why people do not want to work in this sector for longer. The government is addressing this problem and making strategies to increase the skill required for this job. This way, hotels will be encouraged to train their employees and develop their skills so that they do not feel pressured and unimportant working there.     </w:t>
      </w:r>
    </w:p>
    <w:p w14:paraId="4FB8A902" w14:textId="77777777" w:rsidR="00C604B2" w:rsidRPr="007E1656" w:rsidRDefault="00C604B2" w:rsidP="00C604B2">
      <w:pPr>
        <w:spacing w:line="360" w:lineRule="auto"/>
        <w:jc w:val="both"/>
        <w:rPr>
          <w:rFonts w:ascii="Arial" w:hAnsi="Arial" w:cs="Arial"/>
          <w:b/>
          <w:sz w:val="24"/>
          <w:szCs w:val="24"/>
        </w:rPr>
      </w:pPr>
      <w:r w:rsidRPr="007E1656">
        <w:rPr>
          <w:rFonts w:ascii="Arial" w:hAnsi="Arial" w:cs="Arial"/>
          <w:b/>
          <w:sz w:val="24"/>
          <w:szCs w:val="24"/>
        </w:rPr>
        <w:t>Conclusion</w:t>
      </w:r>
    </w:p>
    <w:p w14:paraId="7A3890F5" w14:textId="77777777" w:rsidR="00536D09" w:rsidRDefault="00C604B2" w:rsidP="00C604B2">
      <w:pPr>
        <w:spacing w:line="360" w:lineRule="auto"/>
        <w:jc w:val="both"/>
        <w:rPr>
          <w:rFonts w:ascii="Arial" w:hAnsi="Arial" w:cs="Arial"/>
          <w:sz w:val="24"/>
          <w:szCs w:val="24"/>
        </w:rPr>
      </w:pPr>
      <w:r w:rsidRPr="00C604B2">
        <w:rPr>
          <w:rFonts w:ascii="Arial" w:hAnsi="Arial" w:cs="Arial"/>
          <w:sz w:val="24"/>
          <w:szCs w:val="24"/>
        </w:rPr>
        <w:t xml:space="preserve">Employee retention in the hospitality business is important because the industry is run with personal and emotional skills rather than technical skills. More than training, such skills are learned only through experience. The hospitality industry of the UK is facing a high rate of employee turnover since its exit from the EU which has been induced more by COVID-19. The image of the industry is drowning with the perception that job in this sector is insecure. Moreover, people think that only unskilled people work in such a sector. This is why people do not want to work in the hospitality sector for a more extended period. As a result, this industry is struggling with employee shortages. Failure to retain valuable, trained, and experienced employees, hotels in the UK are losing their business, failing to satisfy their customers with regular services, and having problems managing the diversity in the workforce. Frequent change in the workforce requires a change in working strategy because the company has to spend again on training and preparing employees with no guarantee of their working lifecycle. The government of the UK is planning the reimage the industry with skilled workers which shows some light on the future of the </w:t>
      </w:r>
      <w:r w:rsidRPr="00C604B2">
        <w:rPr>
          <w:rFonts w:ascii="Arial" w:hAnsi="Arial" w:cs="Arial"/>
          <w:sz w:val="24"/>
          <w:szCs w:val="24"/>
        </w:rPr>
        <w:lastRenderedPageBreak/>
        <w:t>hospitality industry. Whereas, companies are trying to attract employees with deserving wages and flexible working hours.</w:t>
      </w:r>
      <w:r w:rsidR="00536D09">
        <w:rPr>
          <w:rFonts w:ascii="Arial" w:hAnsi="Arial" w:cs="Arial"/>
          <w:sz w:val="24"/>
          <w:szCs w:val="24"/>
        </w:rPr>
        <w:br w:type="page"/>
      </w:r>
    </w:p>
    <w:p w14:paraId="671E0209" w14:textId="77777777" w:rsidR="00C10E93" w:rsidRPr="007E1656" w:rsidRDefault="00536D09" w:rsidP="00BD5DC0">
      <w:pPr>
        <w:spacing w:line="360" w:lineRule="auto"/>
        <w:jc w:val="both"/>
        <w:rPr>
          <w:rFonts w:ascii="Arial" w:hAnsi="Arial" w:cs="Arial"/>
          <w:b/>
          <w:sz w:val="24"/>
          <w:szCs w:val="24"/>
        </w:rPr>
      </w:pPr>
      <w:r w:rsidRPr="007E1656">
        <w:rPr>
          <w:rFonts w:ascii="Arial" w:hAnsi="Arial" w:cs="Arial"/>
          <w:b/>
          <w:sz w:val="24"/>
          <w:szCs w:val="24"/>
        </w:rPr>
        <w:lastRenderedPageBreak/>
        <w:t>References</w:t>
      </w:r>
    </w:p>
    <w:p w14:paraId="0540F701" w14:textId="77777777" w:rsidR="00536D09" w:rsidRDefault="00536D09" w:rsidP="00BD5DC0">
      <w:pPr>
        <w:spacing w:line="360" w:lineRule="auto"/>
        <w:jc w:val="both"/>
        <w:rPr>
          <w:rFonts w:ascii="Arial" w:hAnsi="Arial" w:cs="Arial"/>
          <w:sz w:val="24"/>
          <w:szCs w:val="24"/>
        </w:rPr>
      </w:pPr>
      <w:proofErr w:type="spellStart"/>
      <w:r>
        <w:rPr>
          <w:rFonts w:ascii="Arial" w:hAnsi="Arial" w:cs="Arial"/>
          <w:sz w:val="24"/>
          <w:szCs w:val="24"/>
        </w:rPr>
        <w:t>Ampomah</w:t>
      </w:r>
      <w:proofErr w:type="spellEnd"/>
      <w:r>
        <w:rPr>
          <w:rFonts w:ascii="Arial" w:hAnsi="Arial" w:cs="Arial"/>
          <w:sz w:val="24"/>
          <w:szCs w:val="24"/>
        </w:rPr>
        <w:t xml:space="preserve">, P. and </w:t>
      </w:r>
      <w:proofErr w:type="spellStart"/>
      <w:r>
        <w:rPr>
          <w:rFonts w:ascii="Arial" w:hAnsi="Arial" w:cs="Arial"/>
          <w:sz w:val="24"/>
          <w:szCs w:val="24"/>
        </w:rPr>
        <w:t>Cudjor</w:t>
      </w:r>
      <w:proofErr w:type="spellEnd"/>
      <w:r>
        <w:rPr>
          <w:rFonts w:ascii="Arial" w:hAnsi="Arial" w:cs="Arial"/>
          <w:sz w:val="24"/>
          <w:szCs w:val="24"/>
        </w:rPr>
        <w:t xml:space="preserve">, S.K. (2015). </w:t>
      </w:r>
      <w:r w:rsidRPr="00536D09">
        <w:rPr>
          <w:rFonts w:ascii="Arial" w:hAnsi="Arial" w:cs="Arial"/>
          <w:sz w:val="24"/>
          <w:szCs w:val="24"/>
        </w:rPr>
        <w:t>The Effect of Employee Turnover on Organizations (Case Study of Electricity Company of Ghana, Cape Coast)</w:t>
      </w:r>
      <w:r>
        <w:rPr>
          <w:rFonts w:ascii="Arial" w:hAnsi="Arial" w:cs="Arial"/>
          <w:sz w:val="24"/>
          <w:szCs w:val="24"/>
        </w:rPr>
        <w:t xml:space="preserve">. </w:t>
      </w:r>
      <w:r>
        <w:rPr>
          <w:rFonts w:ascii="Arial" w:hAnsi="Arial" w:cs="Arial"/>
          <w:i/>
          <w:sz w:val="24"/>
          <w:szCs w:val="24"/>
        </w:rPr>
        <w:t>Asian Journal of Social Sciences and Management Studies, 2</w:t>
      </w:r>
      <w:r>
        <w:rPr>
          <w:rFonts w:ascii="Arial" w:hAnsi="Arial" w:cs="Arial"/>
          <w:sz w:val="24"/>
          <w:szCs w:val="24"/>
        </w:rPr>
        <w:t xml:space="preserve">(1), pp. 21-24. </w:t>
      </w:r>
    </w:p>
    <w:p w14:paraId="28508BC6" w14:textId="77777777" w:rsidR="00986231" w:rsidRPr="00986231" w:rsidRDefault="00986231" w:rsidP="00BD5DC0">
      <w:pPr>
        <w:spacing w:line="360" w:lineRule="auto"/>
        <w:jc w:val="both"/>
        <w:rPr>
          <w:rFonts w:ascii="Arial" w:hAnsi="Arial" w:cs="Arial"/>
          <w:sz w:val="24"/>
          <w:szCs w:val="24"/>
        </w:rPr>
      </w:pPr>
      <w:r>
        <w:rPr>
          <w:rFonts w:ascii="Arial" w:hAnsi="Arial" w:cs="Arial"/>
          <w:sz w:val="24"/>
          <w:szCs w:val="24"/>
        </w:rPr>
        <w:t xml:space="preserve">Blake, L.N. (2022). The importance of employee retention: five factors to consider. </w:t>
      </w:r>
      <w:proofErr w:type="spellStart"/>
      <w:r>
        <w:rPr>
          <w:rFonts w:ascii="Arial" w:hAnsi="Arial" w:cs="Arial"/>
          <w:i/>
          <w:sz w:val="24"/>
          <w:szCs w:val="24"/>
        </w:rPr>
        <w:t>perkbox</w:t>
      </w:r>
      <w:proofErr w:type="spellEnd"/>
      <w:r>
        <w:rPr>
          <w:rFonts w:ascii="Arial" w:hAnsi="Arial" w:cs="Arial"/>
          <w:sz w:val="24"/>
          <w:szCs w:val="24"/>
        </w:rPr>
        <w:t xml:space="preserve">. Available at: </w:t>
      </w:r>
      <w:hyperlink r:id="rId4" w:anchor=":~:text=The%20importance%20of%20employee%20retention%20strategies&amp;text=They%20not%20only%20make%20employees,turnover%20as%20low%20as%20possible" w:history="1">
        <w:r w:rsidRPr="0074645D">
          <w:rPr>
            <w:rStyle w:val="Hyperlink"/>
            <w:rFonts w:ascii="Arial" w:hAnsi="Arial" w:cs="Arial"/>
            <w:sz w:val="24"/>
            <w:szCs w:val="24"/>
          </w:rPr>
          <w:t>https://www.perkbox.com/uk/resources/blog/importance-of-employee-retention#:~:text=The%20importance%20of%20employee%20retention%20strategies&amp;text=They%20not%20only%20make%20employees,turnover%20as%20low%20as%20possible</w:t>
        </w:r>
      </w:hyperlink>
      <w:r w:rsidRPr="00986231">
        <w:rPr>
          <w:rFonts w:ascii="Arial" w:hAnsi="Arial" w:cs="Arial"/>
          <w:sz w:val="24"/>
          <w:szCs w:val="24"/>
        </w:rPr>
        <w:t>.</w:t>
      </w:r>
      <w:r>
        <w:rPr>
          <w:rFonts w:ascii="Arial" w:hAnsi="Arial" w:cs="Arial"/>
          <w:sz w:val="24"/>
          <w:szCs w:val="24"/>
        </w:rPr>
        <w:t xml:space="preserve"> [Accessed 4 November 2022]. </w:t>
      </w:r>
    </w:p>
    <w:p w14:paraId="350EFD6D" w14:textId="77777777" w:rsidR="00E1128A" w:rsidRPr="00E1128A" w:rsidRDefault="00E1128A" w:rsidP="00BD5DC0">
      <w:pPr>
        <w:spacing w:line="360" w:lineRule="auto"/>
        <w:jc w:val="both"/>
        <w:rPr>
          <w:rFonts w:ascii="Arial" w:hAnsi="Arial" w:cs="Arial"/>
          <w:sz w:val="24"/>
          <w:szCs w:val="24"/>
        </w:rPr>
      </w:pPr>
      <w:r>
        <w:rPr>
          <w:rFonts w:ascii="Arial" w:hAnsi="Arial" w:cs="Arial"/>
          <w:sz w:val="24"/>
          <w:szCs w:val="24"/>
        </w:rPr>
        <w:t xml:space="preserve">Blythe, T. (2021). Employee Turnover in Hospitality: Causes and Retention Strategies. </w:t>
      </w:r>
      <w:r>
        <w:rPr>
          <w:rFonts w:ascii="Arial" w:hAnsi="Arial" w:cs="Arial"/>
          <w:i/>
          <w:sz w:val="24"/>
          <w:szCs w:val="24"/>
        </w:rPr>
        <w:t>High Speed Training</w:t>
      </w:r>
      <w:r>
        <w:rPr>
          <w:rFonts w:ascii="Arial" w:hAnsi="Arial" w:cs="Arial"/>
          <w:sz w:val="24"/>
          <w:szCs w:val="24"/>
        </w:rPr>
        <w:t xml:space="preserve">. Available at: </w:t>
      </w:r>
      <w:hyperlink r:id="rId5" w:history="1">
        <w:r w:rsidRPr="0074645D">
          <w:rPr>
            <w:rStyle w:val="Hyperlink"/>
            <w:rFonts w:ascii="Arial" w:hAnsi="Arial" w:cs="Arial"/>
            <w:sz w:val="24"/>
            <w:szCs w:val="24"/>
          </w:rPr>
          <w:t>https://www.highspeedtraining.co.uk/hub/employee-retention-in-hospitality/</w:t>
        </w:r>
      </w:hyperlink>
      <w:r>
        <w:rPr>
          <w:rFonts w:ascii="Arial" w:hAnsi="Arial" w:cs="Arial"/>
          <w:sz w:val="24"/>
          <w:szCs w:val="24"/>
        </w:rPr>
        <w:t xml:space="preserve"> [Accessed 4 November 2022]. </w:t>
      </w:r>
    </w:p>
    <w:p w14:paraId="1B1D17EA" w14:textId="77777777" w:rsidR="00A67BF7" w:rsidRDefault="00A67BF7" w:rsidP="00BD5DC0">
      <w:pPr>
        <w:spacing w:line="360" w:lineRule="auto"/>
        <w:jc w:val="both"/>
        <w:rPr>
          <w:rFonts w:ascii="Arial" w:hAnsi="Arial" w:cs="Arial"/>
          <w:sz w:val="24"/>
          <w:szCs w:val="24"/>
        </w:rPr>
      </w:pPr>
      <w:r>
        <w:rPr>
          <w:rFonts w:ascii="Arial" w:hAnsi="Arial" w:cs="Arial"/>
          <w:sz w:val="24"/>
          <w:szCs w:val="24"/>
        </w:rPr>
        <w:t>Charles-</w:t>
      </w:r>
      <w:proofErr w:type="spellStart"/>
      <w:r>
        <w:rPr>
          <w:rFonts w:ascii="Arial" w:hAnsi="Arial" w:cs="Arial"/>
          <w:sz w:val="24"/>
          <w:szCs w:val="24"/>
        </w:rPr>
        <w:t>Pauvers</w:t>
      </w:r>
      <w:proofErr w:type="spellEnd"/>
      <w:r>
        <w:rPr>
          <w:rFonts w:ascii="Arial" w:hAnsi="Arial" w:cs="Arial"/>
          <w:sz w:val="24"/>
          <w:szCs w:val="24"/>
        </w:rPr>
        <w:t xml:space="preserve">, B. (2020). Employee Turnover: HRM Challenges to Develop Commitment and Job Satisfaction. In </w:t>
      </w:r>
      <w:proofErr w:type="spellStart"/>
      <w:r>
        <w:rPr>
          <w:rFonts w:ascii="Arial" w:hAnsi="Arial" w:cs="Arial"/>
          <w:sz w:val="24"/>
          <w:szCs w:val="24"/>
        </w:rPr>
        <w:t>Grefe</w:t>
      </w:r>
      <w:proofErr w:type="spellEnd"/>
      <w:r>
        <w:rPr>
          <w:rFonts w:ascii="Arial" w:hAnsi="Arial" w:cs="Arial"/>
          <w:sz w:val="24"/>
          <w:szCs w:val="24"/>
        </w:rPr>
        <w:t xml:space="preserve">, G. and </w:t>
      </w:r>
      <w:proofErr w:type="spellStart"/>
      <w:r>
        <w:rPr>
          <w:rFonts w:ascii="Arial" w:hAnsi="Arial" w:cs="Arial"/>
          <w:sz w:val="24"/>
          <w:szCs w:val="24"/>
        </w:rPr>
        <w:t>Peyrat-Guillard</w:t>
      </w:r>
      <w:proofErr w:type="spellEnd"/>
      <w:r>
        <w:rPr>
          <w:rFonts w:ascii="Arial" w:hAnsi="Arial" w:cs="Arial"/>
          <w:sz w:val="24"/>
          <w:szCs w:val="24"/>
        </w:rPr>
        <w:t xml:space="preserve">, D. (eds.). </w:t>
      </w:r>
      <w:r>
        <w:rPr>
          <w:rFonts w:ascii="Arial" w:hAnsi="Arial" w:cs="Arial"/>
          <w:i/>
          <w:sz w:val="24"/>
          <w:szCs w:val="24"/>
        </w:rPr>
        <w:t>Shapes of Tourism Employment: HRM in the Worlds of Hotels and Air Transport, 4</w:t>
      </w:r>
      <w:r>
        <w:rPr>
          <w:rFonts w:ascii="Arial" w:hAnsi="Arial" w:cs="Arial"/>
          <w:sz w:val="24"/>
          <w:szCs w:val="24"/>
        </w:rPr>
        <w:t xml:space="preserve">. </w:t>
      </w:r>
      <w:hyperlink r:id="rId6" w:history="1">
        <w:r w:rsidRPr="001526D8">
          <w:rPr>
            <w:rStyle w:val="Hyperlink"/>
            <w:rFonts w:ascii="Arial" w:hAnsi="Arial" w:cs="Arial"/>
            <w:sz w:val="24"/>
            <w:szCs w:val="24"/>
          </w:rPr>
          <w:t>https://doi.org/10.1002/9781119751342.ch4</w:t>
        </w:r>
      </w:hyperlink>
      <w:r>
        <w:rPr>
          <w:rFonts w:ascii="Arial" w:hAnsi="Arial" w:cs="Arial"/>
          <w:sz w:val="24"/>
          <w:szCs w:val="24"/>
        </w:rPr>
        <w:t xml:space="preserve">.   </w:t>
      </w:r>
    </w:p>
    <w:p w14:paraId="462B3344" w14:textId="77777777" w:rsidR="00243C23" w:rsidRPr="00243C23" w:rsidRDefault="00243C23" w:rsidP="00BD5DC0">
      <w:pPr>
        <w:spacing w:line="360" w:lineRule="auto"/>
        <w:jc w:val="both"/>
        <w:rPr>
          <w:rStyle w:val="authors"/>
          <w:rFonts w:ascii="Arial" w:hAnsi="Arial" w:cs="Arial"/>
          <w:i/>
          <w:sz w:val="24"/>
          <w:shd w:val="clear" w:color="auto" w:fill="FFFFFF"/>
        </w:rPr>
      </w:pPr>
      <w:r>
        <w:rPr>
          <w:rStyle w:val="authors"/>
          <w:rFonts w:ascii="Arial" w:hAnsi="Arial" w:cs="Arial"/>
          <w:sz w:val="24"/>
          <w:shd w:val="clear" w:color="auto" w:fill="FFFFFF"/>
        </w:rPr>
        <w:t xml:space="preserve">Chikwe, A.C. (2009). The impact of employee turnover: The case of leisure, tourism, and hospitality industry. </w:t>
      </w:r>
      <w:r w:rsidR="008A5283" w:rsidRPr="008A5283">
        <w:rPr>
          <w:rStyle w:val="authors"/>
          <w:rFonts w:ascii="Arial" w:hAnsi="Arial" w:cs="Arial"/>
          <w:i/>
          <w:sz w:val="24"/>
          <w:shd w:val="clear" w:color="auto" w:fill="FFFFFF"/>
        </w:rPr>
        <w:t>Consortium Journal of Hospitality and Tourism, 14</w:t>
      </w:r>
      <w:r w:rsidR="008A5283">
        <w:rPr>
          <w:rStyle w:val="authors"/>
          <w:rFonts w:ascii="Arial" w:hAnsi="Arial" w:cs="Arial"/>
          <w:sz w:val="24"/>
          <w:shd w:val="clear" w:color="auto" w:fill="FFFFFF"/>
        </w:rPr>
        <w:t xml:space="preserve">(1), pp. 43-56.  </w:t>
      </w:r>
    </w:p>
    <w:p w14:paraId="025A8795" w14:textId="77777777" w:rsidR="006A46DE" w:rsidRPr="006A46DE" w:rsidRDefault="006A46DE" w:rsidP="00BD5DC0">
      <w:pPr>
        <w:spacing w:line="360" w:lineRule="auto"/>
        <w:jc w:val="both"/>
        <w:rPr>
          <w:rStyle w:val="authors"/>
          <w:rFonts w:ascii="Arial" w:hAnsi="Arial" w:cs="Arial"/>
          <w:i/>
          <w:sz w:val="24"/>
          <w:shd w:val="clear" w:color="auto" w:fill="FFFFFF"/>
        </w:rPr>
      </w:pPr>
      <w:r>
        <w:rPr>
          <w:rStyle w:val="authors"/>
          <w:rFonts w:ascii="Arial" w:hAnsi="Arial" w:cs="Arial"/>
          <w:sz w:val="24"/>
          <w:shd w:val="clear" w:color="auto" w:fill="FFFFFF"/>
        </w:rPr>
        <w:t xml:space="preserve">Cloutier, O., </w:t>
      </w:r>
      <w:proofErr w:type="spellStart"/>
      <w:r>
        <w:rPr>
          <w:rStyle w:val="authors"/>
          <w:rFonts w:ascii="Arial" w:hAnsi="Arial" w:cs="Arial"/>
          <w:sz w:val="24"/>
          <w:shd w:val="clear" w:color="auto" w:fill="FFFFFF"/>
        </w:rPr>
        <w:t>Felusiak</w:t>
      </w:r>
      <w:proofErr w:type="spellEnd"/>
      <w:r>
        <w:rPr>
          <w:rStyle w:val="authors"/>
          <w:rFonts w:ascii="Arial" w:hAnsi="Arial" w:cs="Arial"/>
          <w:sz w:val="24"/>
          <w:shd w:val="clear" w:color="auto" w:fill="FFFFFF"/>
        </w:rPr>
        <w:t xml:space="preserve">, L., Hill, C., and Pemberton-Jones, E.J. (2015). </w:t>
      </w:r>
      <w:r w:rsidRPr="006A46DE">
        <w:rPr>
          <w:rStyle w:val="authors"/>
          <w:rFonts w:ascii="Arial" w:hAnsi="Arial" w:cs="Arial"/>
          <w:sz w:val="24"/>
          <w:shd w:val="clear" w:color="auto" w:fill="FFFFFF"/>
        </w:rPr>
        <w:t>The Importance of Developing Strategies for Employee Retention</w:t>
      </w:r>
      <w:r>
        <w:rPr>
          <w:rStyle w:val="authors"/>
          <w:rFonts w:ascii="Arial" w:hAnsi="Arial" w:cs="Arial"/>
          <w:sz w:val="24"/>
          <w:shd w:val="clear" w:color="auto" w:fill="FFFFFF"/>
        </w:rPr>
        <w:t xml:space="preserve">. </w:t>
      </w:r>
      <w:r w:rsidRPr="006A46DE">
        <w:rPr>
          <w:rStyle w:val="authors"/>
          <w:rFonts w:ascii="Arial" w:hAnsi="Arial" w:cs="Arial"/>
          <w:i/>
          <w:sz w:val="24"/>
          <w:shd w:val="clear" w:color="auto" w:fill="FFFFFF"/>
        </w:rPr>
        <w:t>Journal of Leader</w:t>
      </w:r>
      <w:r>
        <w:rPr>
          <w:rStyle w:val="authors"/>
          <w:rFonts w:ascii="Arial" w:hAnsi="Arial" w:cs="Arial"/>
          <w:i/>
          <w:sz w:val="24"/>
          <w:shd w:val="clear" w:color="auto" w:fill="FFFFFF"/>
        </w:rPr>
        <w:t xml:space="preserve">ship, Accountability and Ethics, </w:t>
      </w:r>
      <w:r w:rsidRPr="006A46DE">
        <w:rPr>
          <w:rStyle w:val="authors"/>
          <w:rFonts w:ascii="Arial" w:hAnsi="Arial" w:cs="Arial"/>
          <w:i/>
          <w:sz w:val="24"/>
          <w:shd w:val="clear" w:color="auto" w:fill="FFFFFF"/>
        </w:rPr>
        <w:t>12</w:t>
      </w:r>
      <w:r w:rsidRPr="006A46DE">
        <w:rPr>
          <w:rStyle w:val="authors"/>
          <w:rFonts w:ascii="Arial" w:hAnsi="Arial" w:cs="Arial"/>
          <w:sz w:val="24"/>
          <w:shd w:val="clear" w:color="auto" w:fill="FFFFFF"/>
        </w:rPr>
        <w:t>(2)</w:t>
      </w:r>
      <w:r>
        <w:rPr>
          <w:rStyle w:val="authors"/>
          <w:rFonts w:ascii="Arial" w:hAnsi="Arial" w:cs="Arial"/>
          <w:sz w:val="24"/>
          <w:shd w:val="clear" w:color="auto" w:fill="FFFFFF"/>
        </w:rPr>
        <w:t xml:space="preserve">, pp. 119-129. </w:t>
      </w:r>
    </w:p>
    <w:p w14:paraId="6610045E" w14:textId="77777777" w:rsidR="00994B53" w:rsidRPr="00DF0308" w:rsidRDefault="00994B53" w:rsidP="00BD5DC0">
      <w:pPr>
        <w:spacing w:line="360" w:lineRule="auto"/>
        <w:jc w:val="both"/>
        <w:rPr>
          <w:rFonts w:ascii="Arial" w:hAnsi="Arial" w:cs="Arial"/>
          <w:sz w:val="26"/>
          <w:szCs w:val="24"/>
        </w:rPr>
      </w:pPr>
      <w:r w:rsidRPr="00DF0308">
        <w:rPr>
          <w:rStyle w:val="authors"/>
          <w:rFonts w:ascii="Arial" w:hAnsi="Arial" w:cs="Arial"/>
          <w:sz w:val="24"/>
          <w:shd w:val="clear" w:color="auto" w:fill="FFFFFF"/>
        </w:rPr>
        <w:t>Fisher, R. and McPhail, R.</w:t>
      </w:r>
      <w:r w:rsidRPr="00DF0308">
        <w:rPr>
          <w:rFonts w:ascii="Arial" w:hAnsi="Arial" w:cs="Arial"/>
          <w:sz w:val="24"/>
          <w:shd w:val="clear" w:color="auto" w:fill="FFFFFF"/>
        </w:rPr>
        <w:t> </w:t>
      </w:r>
      <w:r w:rsidRPr="00DF0308">
        <w:rPr>
          <w:rStyle w:val="Date1"/>
          <w:rFonts w:ascii="Arial" w:hAnsi="Arial" w:cs="Arial"/>
          <w:sz w:val="24"/>
          <w:shd w:val="clear" w:color="auto" w:fill="FFFFFF"/>
        </w:rPr>
        <w:t>(2011).</w:t>
      </w:r>
      <w:r w:rsidRPr="00DF0308">
        <w:rPr>
          <w:rFonts w:ascii="Arial" w:hAnsi="Arial" w:cs="Arial"/>
          <w:sz w:val="24"/>
          <w:shd w:val="clear" w:color="auto" w:fill="FFFFFF"/>
        </w:rPr>
        <w:t> </w:t>
      </w:r>
      <w:r w:rsidRPr="00DF0308">
        <w:rPr>
          <w:rStyle w:val="arttitle"/>
          <w:rFonts w:ascii="Arial" w:hAnsi="Arial" w:cs="Arial"/>
          <w:sz w:val="24"/>
          <w:shd w:val="clear" w:color="auto" w:fill="FFFFFF"/>
        </w:rPr>
        <w:t>Internal labour markets as a strategic tool: A comparative study of UK and Chinese hotels.</w:t>
      </w:r>
      <w:r w:rsidRPr="00DF0308">
        <w:rPr>
          <w:rFonts w:ascii="Arial" w:hAnsi="Arial" w:cs="Arial"/>
          <w:sz w:val="24"/>
          <w:shd w:val="clear" w:color="auto" w:fill="FFFFFF"/>
        </w:rPr>
        <w:t> </w:t>
      </w:r>
      <w:r w:rsidRPr="00DF0308">
        <w:rPr>
          <w:rStyle w:val="serialtitle"/>
          <w:rFonts w:ascii="Arial" w:hAnsi="Arial" w:cs="Arial"/>
          <w:i/>
          <w:sz w:val="24"/>
          <w:shd w:val="clear" w:color="auto" w:fill="FFFFFF"/>
        </w:rPr>
        <w:t>The Service Industries Journal,</w:t>
      </w:r>
      <w:r w:rsidRPr="00DF0308">
        <w:rPr>
          <w:rFonts w:ascii="Arial" w:hAnsi="Arial" w:cs="Arial"/>
          <w:i/>
          <w:sz w:val="24"/>
          <w:shd w:val="clear" w:color="auto" w:fill="FFFFFF"/>
        </w:rPr>
        <w:t> </w:t>
      </w:r>
      <w:r w:rsidRPr="00DF0308">
        <w:rPr>
          <w:rStyle w:val="volumeissue"/>
          <w:rFonts w:ascii="Arial" w:hAnsi="Arial" w:cs="Arial"/>
          <w:i/>
          <w:sz w:val="24"/>
          <w:shd w:val="clear" w:color="auto" w:fill="FFFFFF"/>
        </w:rPr>
        <w:t>31</w:t>
      </w:r>
      <w:r w:rsidRPr="00DF0308">
        <w:rPr>
          <w:rStyle w:val="volumeissue"/>
          <w:rFonts w:ascii="Arial" w:hAnsi="Arial" w:cs="Arial"/>
          <w:sz w:val="24"/>
          <w:shd w:val="clear" w:color="auto" w:fill="FFFFFF"/>
        </w:rPr>
        <w:t>(2), pp.</w:t>
      </w:r>
      <w:r w:rsidRPr="00DF0308">
        <w:rPr>
          <w:rFonts w:ascii="Arial" w:hAnsi="Arial" w:cs="Arial"/>
          <w:sz w:val="24"/>
          <w:shd w:val="clear" w:color="auto" w:fill="FFFFFF"/>
        </w:rPr>
        <w:t> </w:t>
      </w:r>
      <w:r w:rsidRPr="00DF0308">
        <w:rPr>
          <w:rStyle w:val="pagerange"/>
          <w:rFonts w:ascii="Arial" w:hAnsi="Arial" w:cs="Arial"/>
          <w:sz w:val="24"/>
          <w:shd w:val="clear" w:color="auto" w:fill="FFFFFF"/>
        </w:rPr>
        <w:t>137-152,</w:t>
      </w:r>
      <w:r w:rsidRPr="00DF0308">
        <w:rPr>
          <w:rFonts w:ascii="Arial" w:hAnsi="Arial" w:cs="Arial"/>
          <w:sz w:val="24"/>
          <w:shd w:val="clear" w:color="auto" w:fill="FFFFFF"/>
        </w:rPr>
        <w:t> </w:t>
      </w:r>
      <w:r w:rsidRPr="00DF0308">
        <w:rPr>
          <w:rStyle w:val="doilink"/>
          <w:rFonts w:ascii="Arial" w:hAnsi="Arial" w:cs="Arial"/>
          <w:sz w:val="24"/>
          <w:shd w:val="clear" w:color="auto" w:fill="FFFFFF"/>
        </w:rPr>
        <w:t xml:space="preserve">DOI: 10.1080/02642060802644942. </w:t>
      </w:r>
    </w:p>
    <w:p w14:paraId="0F846E8F" w14:textId="77777777" w:rsidR="006E7BE6" w:rsidRPr="006E7BE6" w:rsidRDefault="006E7BE6" w:rsidP="00BD5DC0">
      <w:pPr>
        <w:spacing w:line="360" w:lineRule="auto"/>
        <w:jc w:val="both"/>
        <w:rPr>
          <w:rFonts w:ascii="Arial" w:hAnsi="Arial" w:cs="Arial"/>
          <w:sz w:val="24"/>
          <w:szCs w:val="24"/>
        </w:rPr>
      </w:pPr>
      <w:r>
        <w:rPr>
          <w:rFonts w:ascii="Arial" w:hAnsi="Arial" w:cs="Arial"/>
          <w:sz w:val="24"/>
          <w:szCs w:val="24"/>
        </w:rPr>
        <w:t xml:space="preserve">Freedman, M. (2022). How to Calculate and Improve Employee Turnover. </w:t>
      </w:r>
      <w:r>
        <w:rPr>
          <w:rFonts w:ascii="Arial" w:hAnsi="Arial" w:cs="Arial"/>
          <w:i/>
          <w:sz w:val="24"/>
          <w:szCs w:val="24"/>
        </w:rPr>
        <w:t>Business News Daily</w:t>
      </w:r>
      <w:r>
        <w:rPr>
          <w:rFonts w:ascii="Arial" w:hAnsi="Arial" w:cs="Arial"/>
          <w:sz w:val="24"/>
          <w:szCs w:val="24"/>
        </w:rPr>
        <w:t xml:space="preserve">. Available at: </w:t>
      </w:r>
      <w:hyperlink r:id="rId7" w:history="1">
        <w:r w:rsidRPr="001526D8">
          <w:rPr>
            <w:rStyle w:val="Hyperlink"/>
            <w:rFonts w:ascii="Arial" w:hAnsi="Arial" w:cs="Arial"/>
            <w:sz w:val="24"/>
            <w:szCs w:val="24"/>
          </w:rPr>
          <w:t>https://www.businessnewsdaily.com/15898-reduce-employee-turnover.html</w:t>
        </w:r>
      </w:hyperlink>
      <w:r>
        <w:rPr>
          <w:rFonts w:ascii="Arial" w:hAnsi="Arial" w:cs="Arial"/>
          <w:sz w:val="24"/>
          <w:szCs w:val="24"/>
        </w:rPr>
        <w:t xml:space="preserve"> [Accessed 3 November 2022]. </w:t>
      </w:r>
    </w:p>
    <w:p w14:paraId="66921759" w14:textId="77777777" w:rsidR="006E6B99" w:rsidRPr="006E6B99" w:rsidRDefault="006E6B99" w:rsidP="00BD5DC0">
      <w:pPr>
        <w:spacing w:line="360" w:lineRule="auto"/>
        <w:jc w:val="both"/>
        <w:rPr>
          <w:rFonts w:ascii="Arial" w:hAnsi="Arial" w:cs="Arial"/>
          <w:sz w:val="28"/>
          <w:szCs w:val="24"/>
        </w:rPr>
      </w:pPr>
      <w:r w:rsidRPr="006E2C34">
        <w:rPr>
          <w:rFonts w:ascii="Arial" w:hAnsi="Arial" w:cs="Arial"/>
          <w:color w:val="222222"/>
          <w:sz w:val="24"/>
          <w:szCs w:val="20"/>
          <w:shd w:val="clear" w:color="auto" w:fill="FFFFFF"/>
          <w:lang w:val="nl-NL"/>
        </w:rPr>
        <w:lastRenderedPageBreak/>
        <w:t xml:space="preserve">Gong, T., &amp; Wang, C. Y. (2019). </w:t>
      </w:r>
      <w:r w:rsidRPr="006E6B99">
        <w:rPr>
          <w:rFonts w:ascii="Arial" w:hAnsi="Arial" w:cs="Arial"/>
          <w:color w:val="222222"/>
          <w:sz w:val="24"/>
          <w:szCs w:val="20"/>
          <w:shd w:val="clear" w:color="auto" w:fill="FFFFFF"/>
        </w:rPr>
        <w:t>How does dysfunctional customer behavior affect employee turnover. </w:t>
      </w:r>
      <w:r w:rsidRPr="006E6B99">
        <w:rPr>
          <w:rFonts w:ascii="Arial" w:hAnsi="Arial" w:cs="Arial"/>
          <w:i/>
          <w:iCs/>
          <w:color w:val="222222"/>
          <w:sz w:val="24"/>
          <w:szCs w:val="20"/>
          <w:shd w:val="clear" w:color="auto" w:fill="FFFFFF"/>
        </w:rPr>
        <w:t>Journal of Service Theory and Practice</w:t>
      </w:r>
      <w:r>
        <w:rPr>
          <w:rFonts w:ascii="Arial" w:hAnsi="Arial" w:cs="Arial"/>
          <w:i/>
          <w:color w:val="222222"/>
          <w:sz w:val="24"/>
          <w:szCs w:val="20"/>
          <w:shd w:val="clear" w:color="auto" w:fill="FFFFFF"/>
        </w:rPr>
        <w:t>, 29</w:t>
      </w:r>
      <w:r>
        <w:rPr>
          <w:rFonts w:ascii="Arial" w:hAnsi="Arial" w:cs="Arial"/>
          <w:color w:val="222222"/>
          <w:sz w:val="24"/>
          <w:szCs w:val="20"/>
          <w:shd w:val="clear" w:color="auto" w:fill="FFFFFF"/>
        </w:rPr>
        <w:t xml:space="preserve">(3), pp. 229-252. </w:t>
      </w:r>
      <w:hyperlink r:id="rId8" w:history="1">
        <w:r w:rsidRPr="001526D8">
          <w:rPr>
            <w:rStyle w:val="Hyperlink"/>
            <w:rFonts w:ascii="Arial" w:hAnsi="Arial" w:cs="Arial"/>
            <w:sz w:val="24"/>
            <w:szCs w:val="20"/>
            <w:shd w:val="clear" w:color="auto" w:fill="FFFFFF"/>
          </w:rPr>
          <w:t>https://doi.org/10.1108/JSTP-04-2018-0081</w:t>
        </w:r>
      </w:hyperlink>
      <w:r>
        <w:rPr>
          <w:rFonts w:ascii="Arial" w:hAnsi="Arial" w:cs="Arial"/>
          <w:color w:val="222222"/>
          <w:sz w:val="24"/>
          <w:szCs w:val="20"/>
          <w:shd w:val="clear" w:color="auto" w:fill="FFFFFF"/>
        </w:rPr>
        <w:t xml:space="preserve">. </w:t>
      </w:r>
    </w:p>
    <w:p w14:paraId="0D96A267" w14:textId="77777777" w:rsidR="00515408" w:rsidRDefault="00515408" w:rsidP="00BD5DC0">
      <w:pPr>
        <w:spacing w:line="360" w:lineRule="auto"/>
        <w:jc w:val="both"/>
        <w:rPr>
          <w:rFonts w:ascii="Arial" w:hAnsi="Arial" w:cs="Arial"/>
          <w:sz w:val="24"/>
          <w:szCs w:val="24"/>
        </w:rPr>
      </w:pPr>
      <w:r>
        <w:rPr>
          <w:rFonts w:ascii="Arial" w:hAnsi="Arial" w:cs="Arial"/>
          <w:sz w:val="24"/>
          <w:szCs w:val="24"/>
        </w:rPr>
        <w:t xml:space="preserve">Government of the UK, Department for Business, Energy, and Industrial Strategy. (2021). Hospitality Strategy: Reopening, Recovery, Resilience [policy paper]. Available at: </w:t>
      </w:r>
      <w:hyperlink r:id="rId9" w:anchor="resilience-1" w:history="1">
        <w:r w:rsidRPr="0074645D">
          <w:rPr>
            <w:rStyle w:val="Hyperlink"/>
            <w:rFonts w:ascii="Arial" w:hAnsi="Arial" w:cs="Arial"/>
            <w:sz w:val="24"/>
            <w:szCs w:val="24"/>
          </w:rPr>
          <w:t>https://www.gov.uk/government/publications/hospitality-strategy-reopening-recovery-resilience/hospitality-strategy-reopening-recovery-resilience#resilience-1</w:t>
        </w:r>
      </w:hyperlink>
      <w:r>
        <w:rPr>
          <w:rFonts w:ascii="Arial" w:hAnsi="Arial" w:cs="Arial"/>
          <w:sz w:val="24"/>
          <w:szCs w:val="24"/>
        </w:rPr>
        <w:t xml:space="preserve"> [Accessed 4 November 2022]. </w:t>
      </w:r>
    </w:p>
    <w:p w14:paraId="66E10090" w14:textId="77777777" w:rsidR="00DF1992" w:rsidRPr="00DF1992" w:rsidRDefault="00DF1992" w:rsidP="00BD5DC0">
      <w:pPr>
        <w:spacing w:line="360" w:lineRule="auto"/>
        <w:jc w:val="both"/>
        <w:rPr>
          <w:rFonts w:ascii="Arial" w:hAnsi="Arial" w:cs="Arial"/>
          <w:sz w:val="24"/>
          <w:szCs w:val="24"/>
        </w:rPr>
      </w:pPr>
      <w:r>
        <w:rPr>
          <w:rFonts w:ascii="Arial" w:hAnsi="Arial" w:cs="Arial"/>
          <w:sz w:val="24"/>
          <w:szCs w:val="24"/>
        </w:rPr>
        <w:t xml:space="preserve">Greedy, E. (2021). Hospitality sector offering more employee benefits. </w:t>
      </w:r>
      <w:r>
        <w:rPr>
          <w:rFonts w:ascii="Arial" w:hAnsi="Arial" w:cs="Arial"/>
          <w:i/>
          <w:sz w:val="24"/>
          <w:szCs w:val="24"/>
        </w:rPr>
        <w:t>HR</w:t>
      </w:r>
      <w:r>
        <w:rPr>
          <w:rFonts w:ascii="Arial" w:hAnsi="Arial" w:cs="Arial"/>
          <w:sz w:val="24"/>
          <w:szCs w:val="24"/>
        </w:rPr>
        <w:t xml:space="preserve">. Available at: </w:t>
      </w:r>
      <w:hyperlink r:id="rId10" w:history="1">
        <w:r w:rsidRPr="0074645D">
          <w:rPr>
            <w:rStyle w:val="Hyperlink"/>
            <w:rFonts w:ascii="Arial" w:hAnsi="Arial" w:cs="Arial"/>
            <w:sz w:val="24"/>
            <w:szCs w:val="24"/>
          </w:rPr>
          <w:t>https://www.hrmagazine.co.uk/content/news/hospitality-sector-offering-more-employee-benefits</w:t>
        </w:r>
      </w:hyperlink>
      <w:r>
        <w:rPr>
          <w:rFonts w:ascii="Arial" w:hAnsi="Arial" w:cs="Arial"/>
          <w:sz w:val="24"/>
          <w:szCs w:val="24"/>
        </w:rPr>
        <w:t xml:space="preserve"> [Accessed 4 November 2022]. </w:t>
      </w:r>
    </w:p>
    <w:p w14:paraId="60DF8886" w14:textId="77777777" w:rsidR="00BD2B00" w:rsidRDefault="004506CF" w:rsidP="00BD5DC0">
      <w:pPr>
        <w:spacing w:line="360" w:lineRule="auto"/>
        <w:jc w:val="both"/>
        <w:rPr>
          <w:rFonts w:ascii="Arial" w:hAnsi="Arial" w:cs="Arial"/>
          <w:sz w:val="24"/>
          <w:szCs w:val="24"/>
        </w:rPr>
      </w:pPr>
      <w:proofErr w:type="spellStart"/>
      <w:r>
        <w:rPr>
          <w:rFonts w:ascii="Arial" w:hAnsi="Arial" w:cs="Arial"/>
          <w:sz w:val="24"/>
          <w:szCs w:val="24"/>
        </w:rPr>
        <w:t>Grefe</w:t>
      </w:r>
      <w:proofErr w:type="spellEnd"/>
      <w:r>
        <w:rPr>
          <w:rFonts w:ascii="Arial" w:hAnsi="Arial" w:cs="Arial"/>
          <w:sz w:val="24"/>
          <w:szCs w:val="24"/>
        </w:rPr>
        <w:t xml:space="preserve">, G. and </w:t>
      </w:r>
      <w:proofErr w:type="spellStart"/>
      <w:r>
        <w:rPr>
          <w:rFonts w:ascii="Arial" w:hAnsi="Arial" w:cs="Arial"/>
          <w:sz w:val="24"/>
          <w:szCs w:val="24"/>
        </w:rPr>
        <w:t>Peyrat-Guillard</w:t>
      </w:r>
      <w:proofErr w:type="spellEnd"/>
      <w:r>
        <w:rPr>
          <w:rFonts w:ascii="Arial" w:hAnsi="Arial" w:cs="Arial"/>
          <w:sz w:val="24"/>
          <w:szCs w:val="24"/>
        </w:rPr>
        <w:t xml:space="preserve">, D. (2020.). </w:t>
      </w:r>
      <w:r>
        <w:rPr>
          <w:rFonts w:ascii="Arial" w:hAnsi="Arial" w:cs="Arial"/>
          <w:i/>
          <w:sz w:val="24"/>
          <w:szCs w:val="24"/>
        </w:rPr>
        <w:t>Shapes of Tourism Employment: HRM in the Worlds of Hotels and Air Transport, 4</w:t>
      </w:r>
      <w:r>
        <w:rPr>
          <w:rFonts w:ascii="Arial" w:hAnsi="Arial" w:cs="Arial"/>
          <w:sz w:val="24"/>
          <w:szCs w:val="24"/>
        </w:rPr>
        <w:t xml:space="preserve">. </w:t>
      </w:r>
      <w:hyperlink r:id="rId11" w:history="1">
        <w:r w:rsidRPr="001526D8">
          <w:rPr>
            <w:rStyle w:val="Hyperlink"/>
            <w:rFonts w:ascii="Arial" w:hAnsi="Arial" w:cs="Arial"/>
            <w:sz w:val="24"/>
            <w:szCs w:val="24"/>
          </w:rPr>
          <w:t>https://doi.org/10.1002/9781119751342.part1</w:t>
        </w:r>
      </w:hyperlink>
      <w:r>
        <w:rPr>
          <w:rFonts w:ascii="Arial" w:hAnsi="Arial" w:cs="Arial"/>
          <w:sz w:val="24"/>
          <w:szCs w:val="24"/>
        </w:rPr>
        <w:t>.</w:t>
      </w:r>
    </w:p>
    <w:p w14:paraId="7A857250" w14:textId="77777777" w:rsidR="00646D91" w:rsidRDefault="00646D91" w:rsidP="00BD5DC0">
      <w:pPr>
        <w:spacing w:line="360" w:lineRule="auto"/>
        <w:jc w:val="both"/>
        <w:rPr>
          <w:rFonts w:ascii="Arial" w:hAnsi="Arial" w:cs="Arial"/>
          <w:sz w:val="24"/>
          <w:szCs w:val="20"/>
          <w:shd w:val="clear" w:color="auto" w:fill="FFFFFF"/>
        </w:rPr>
      </w:pPr>
      <w:r>
        <w:rPr>
          <w:rFonts w:ascii="Arial" w:hAnsi="Arial" w:cs="Arial"/>
          <w:sz w:val="24"/>
          <w:szCs w:val="20"/>
          <w:shd w:val="clear" w:color="auto" w:fill="FFFFFF"/>
        </w:rPr>
        <w:t>Holliday, M. (2021). 10 Benefits of Employee Retention for Business.</w:t>
      </w:r>
      <w:r w:rsidR="00B521C4">
        <w:rPr>
          <w:rFonts w:ascii="Arial" w:hAnsi="Arial" w:cs="Arial"/>
          <w:sz w:val="24"/>
          <w:szCs w:val="20"/>
          <w:shd w:val="clear" w:color="auto" w:fill="FFFFFF"/>
        </w:rPr>
        <w:t xml:space="preserve"> O</w:t>
      </w:r>
      <w:r w:rsidR="00B521C4">
        <w:rPr>
          <w:rFonts w:ascii="Arial" w:hAnsi="Arial" w:cs="Arial"/>
          <w:i/>
          <w:sz w:val="24"/>
          <w:szCs w:val="20"/>
          <w:shd w:val="clear" w:color="auto" w:fill="FFFFFF"/>
        </w:rPr>
        <w:t xml:space="preserve">racle </w:t>
      </w:r>
      <w:proofErr w:type="spellStart"/>
      <w:r w:rsidR="00B521C4">
        <w:rPr>
          <w:rFonts w:ascii="Arial" w:hAnsi="Arial" w:cs="Arial"/>
          <w:i/>
          <w:sz w:val="24"/>
          <w:szCs w:val="20"/>
          <w:shd w:val="clear" w:color="auto" w:fill="FFFFFF"/>
        </w:rPr>
        <w:t>Netsuit</w:t>
      </w:r>
      <w:proofErr w:type="spellEnd"/>
      <w:r w:rsidR="00B521C4">
        <w:rPr>
          <w:rFonts w:ascii="Arial" w:hAnsi="Arial" w:cs="Arial"/>
          <w:sz w:val="24"/>
          <w:szCs w:val="20"/>
          <w:shd w:val="clear" w:color="auto" w:fill="FFFFFF"/>
        </w:rPr>
        <w:t xml:space="preserve">. Available at: </w:t>
      </w:r>
      <w:hyperlink r:id="rId12" w:history="1">
        <w:r w:rsidR="00B521C4" w:rsidRPr="0074645D">
          <w:rPr>
            <w:rStyle w:val="Hyperlink"/>
            <w:rFonts w:ascii="Arial" w:hAnsi="Arial" w:cs="Arial"/>
            <w:sz w:val="24"/>
            <w:szCs w:val="20"/>
            <w:shd w:val="clear" w:color="auto" w:fill="FFFFFF"/>
          </w:rPr>
          <w:t>https://www.netsuite.com/portal/resource/articles/human-resources/employee-retention-benefits.shtml</w:t>
        </w:r>
      </w:hyperlink>
      <w:r w:rsidR="00B521C4">
        <w:rPr>
          <w:rFonts w:ascii="Arial" w:hAnsi="Arial" w:cs="Arial"/>
          <w:sz w:val="24"/>
          <w:szCs w:val="20"/>
          <w:shd w:val="clear" w:color="auto" w:fill="FFFFFF"/>
        </w:rPr>
        <w:t xml:space="preserve"> [Accessed 4 November 2022]. </w:t>
      </w:r>
      <w:r>
        <w:rPr>
          <w:rFonts w:ascii="Arial" w:hAnsi="Arial" w:cs="Arial"/>
          <w:sz w:val="24"/>
          <w:szCs w:val="20"/>
          <w:shd w:val="clear" w:color="auto" w:fill="FFFFFF"/>
        </w:rPr>
        <w:t xml:space="preserve"> </w:t>
      </w:r>
    </w:p>
    <w:p w14:paraId="6C7F6E02" w14:textId="77777777" w:rsidR="008D2AB4" w:rsidRPr="00646D91" w:rsidRDefault="008D2AB4" w:rsidP="00BD5DC0">
      <w:pPr>
        <w:spacing w:line="360" w:lineRule="auto"/>
        <w:jc w:val="both"/>
        <w:rPr>
          <w:rFonts w:ascii="Arial" w:hAnsi="Arial" w:cs="Arial"/>
          <w:sz w:val="28"/>
          <w:szCs w:val="24"/>
        </w:rPr>
      </w:pPr>
      <w:r w:rsidRPr="00646D91">
        <w:rPr>
          <w:rFonts w:ascii="Arial" w:hAnsi="Arial" w:cs="Arial"/>
          <w:sz w:val="24"/>
          <w:szCs w:val="20"/>
          <w:shd w:val="clear" w:color="auto" w:fill="FFFFFF"/>
        </w:rPr>
        <w:t xml:space="preserve">López-Andreu, M., </w:t>
      </w:r>
      <w:proofErr w:type="spellStart"/>
      <w:r w:rsidRPr="00646D91">
        <w:rPr>
          <w:rFonts w:ascii="Arial" w:hAnsi="Arial" w:cs="Arial"/>
          <w:sz w:val="24"/>
          <w:szCs w:val="20"/>
          <w:shd w:val="clear" w:color="auto" w:fill="FFFFFF"/>
        </w:rPr>
        <w:t>Papadopolous</w:t>
      </w:r>
      <w:proofErr w:type="spellEnd"/>
      <w:r w:rsidRPr="00646D91">
        <w:rPr>
          <w:rFonts w:ascii="Arial" w:hAnsi="Arial" w:cs="Arial"/>
          <w:sz w:val="24"/>
          <w:szCs w:val="20"/>
          <w:shd w:val="clear" w:color="auto" w:fill="FFFFFF"/>
        </w:rPr>
        <w:t xml:space="preserve">, O., and </w:t>
      </w:r>
      <w:proofErr w:type="spellStart"/>
      <w:r w:rsidRPr="00646D91">
        <w:rPr>
          <w:rFonts w:ascii="Arial" w:hAnsi="Arial" w:cs="Arial"/>
          <w:sz w:val="24"/>
          <w:szCs w:val="20"/>
          <w:shd w:val="clear" w:color="auto" w:fill="FFFFFF"/>
        </w:rPr>
        <w:t>Hamedani</w:t>
      </w:r>
      <w:proofErr w:type="spellEnd"/>
      <w:r w:rsidRPr="00646D91">
        <w:rPr>
          <w:rFonts w:ascii="Arial" w:hAnsi="Arial" w:cs="Arial"/>
          <w:sz w:val="24"/>
          <w:szCs w:val="20"/>
          <w:shd w:val="clear" w:color="auto" w:fill="FFFFFF"/>
        </w:rPr>
        <w:t xml:space="preserve">, J. M. (2019). How has the UK hotels sector been affected by the fissuring of the worker–employer relationship in the last 10 years? [report]. University of </w:t>
      </w:r>
      <w:proofErr w:type="spellStart"/>
      <w:r w:rsidRPr="00646D91">
        <w:rPr>
          <w:rFonts w:ascii="Arial" w:hAnsi="Arial" w:cs="Arial"/>
          <w:sz w:val="24"/>
          <w:szCs w:val="20"/>
          <w:shd w:val="clear" w:color="auto" w:fill="FFFFFF"/>
        </w:rPr>
        <w:t>Liecester</w:t>
      </w:r>
      <w:proofErr w:type="spellEnd"/>
      <w:r w:rsidRPr="00646D91">
        <w:rPr>
          <w:rFonts w:ascii="Arial" w:hAnsi="Arial" w:cs="Arial"/>
          <w:sz w:val="24"/>
          <w:szCs w:val="20"/>
          <w:shd w:val="clear" w:color="auto" w:fill="FFFFFF"/>
        </w:rPr>
        <w:t xml:space="preserve"> and </w:t>
      </w:r>
      <w:proofErr w:type="spellStart"/>
      <w:r w:rsidRPr="00646D91">
        <w:rPr>
          <w:rFonts w:ascii="Arial" w:hAnsi="Arial" w:cs="Arial"/>
          <w:sz w:val="24"/>
          <w:szCs w:val="20"/>
          <w:shd w:val="clear" w:color="auto" w:fill="FFFFFF"/>
        </w:rPr>
        <w:t>Keele</w:t>
      </w:r>
      <w:proofErr w:type="spellEnd"/>
      <w:r w:rsidRPr="00646D91">
        <w:rPr>
          <w:rFonts w:ascii="Arial" w:hAnsi="Arial" w:cs="Arial"/>
          <w:sz w:val="24"/>
          <w:szCs w:val="20"/>
          <w:shd w:val="clear" w:color="auto" w:fill="FFFFFF"/>
        </w:rPr>
        <w:t xml:space="preserve"> University.  </w:t>
      </w:r>
    </w:p>
    <w:p w14:paraId="6FAC21CF" w14:textId="77777777" w:rsidR="00326A2D" w:rsidRDefault="00326A2D" w:rsidP="00BD5DC0">
      <w:pPr>
        <w:spacing w:line="360" w:lineRule="auto"/>
        <w:jc w:val="both"/>
        <w:rPr>
          <w:rFonts w:ascii="Arial" w:hAnsi="Arial" w:cs="Arial"/>
          <w:sz w:val="24"/>
          <w:szCs w:val="24"/>
        </w:rPr>
      </w:pPr>
      <w:r>
        <w:rPr>
          <w:rFonts w:ascii="Arial" w:hAnsi="Arial" w:cs="Arial"/>
          <w:sz w:val="24"/>
          <w:szCs w:val="24"/>
        </w:rPr>
        <w:t>McAllister, J.</w:t>
      </w:r>
      <w:r w:rsidRPr="00277C46">
        <w:rPr>
          <w:rFonts w:ascii="Arial" w:hAnsi="Arial" w:cs="Arial"/>
          <w:sz w:val="24"/>
          <w:szCs w:val="24"/>
        </w:rPr>
        <w:t xml:space="preserve"> </w:t>
      </w:r>
      <w:r>
        <w:rPr>
          <w:rFonts w:ascii="Arial" w:hAnsi="Arial" w:cs="Arial"/>
          <w:sz w:val="24"/>
          <w:szCs w:val="24"/>
        </w:rPr>
        <w:t>(</w:t>
      </w:r>
      <w:r w:rsidRPr="00277C46">
        <w:rPr>
          <w:rFonts w:ascii="Arial" w:hAnsi="Arial" w:cs="Arial"/>
          <w:sz w:val="24"/>
          <w:szCs w:val="24"/>
        </w:rPr>
        <w:t>2021</w:t>
      </w:r>
      <w:r>
        <w:rPr>
          <w:rFonts w:ascii="Arial" w:hAnsi="Arial" w:cs="Arial"/>
          <w:sz w:val="24"/>
          <w:szCs w:val="24"/>
        </w:rPr>
        <w:t>).</w:t>
      </w:r>
      <w:r w:rsidRPr="00277C46">
        <w:rPr>
          <w:rFonts w:ascii="Arial" w:hAnsi="Arial" w:cs="Arial"/>
          <w:sz w:val="24"/>
          <w:szCs w:val="24"/>
        </w:rPr>
        <w:t xml:space="preserve"> Hospitality sees 660,</w:t>
      </w:r>
      <w:r>
        <w:rPr>
          <w:rFonts w:ascii="Arial" w:hAnsi="Arial" w:cs="Arial"/>
          <w:sz w:val="24"/>
          <w:szCs w:val="24"/>
        </w:rPr>
        <w:t xml:space="preserve">000 job losses in 2020. </w:t>
      </w:r>
      <w:r>
        <w:rPr>
          <w:rFonts w:ascii="Arial" w:hAnsi="Arial" w:cs="Arial"/>
          <w:i/>
          <w:sz w:val="24"/>
          <w:szCs w:val="24"/>
        </w:rPr>
        <w:t>Big Hospitality</w:t>
      </w:r>
      <w:r>
        <w:rPr>
          <w:rFonts w:ascii="Arial" w:hAnsi="Arial" w:cs="Arial"/>
          <w:sz w:val="24"/>
          <w:szCs w:val="24"/>
        </w:rPr>
        <w:t xml:space="preserve">. Available at: </w:t>
      </w:r>
      <w:r w:rsidRPr="00326A2D">
        <w:rPr>
          <w:rFonts w:ascii="Arial" w:hAnsi="Arial" w:cs="Arial"/>
          <w:sz w:val="24"/>
          <w:szCs w:val="24"/>
        </w:rPr>
        <w:t xml:space="preserve">https://www.bighospitality.co.uk/Article/2021/01/15/Hospitality-sees-660-000-job-losses-in-2020 </w:t>
      </w:r>
      <w:r>
        <w:rPr>
          <w:rFonts w:ascii="Arial" w:hAnsi="Arial" w:cs="Arial"/>
          <w:sz w:val="24"/>
          <w:szCs w:val="24"/>
        </w:rPr>
        <w:t>[Accessed 3 November</w:t>
      </w:r>
      <w:r w:rsidRPr="00277C46">
        <w:rPr>
          <w:rFonts w:ascii="Arial" w:hAnsi="Arial" w:cs="Arial"/>
          <w:sz w:val="24"/>
          <w:szCs w:val="24"/>
        </w:rPr>
        <w:t xml:space="preserve"> 2022]</w:t>
      </w:r>
    </w:p>
    <w:p w14:paraId="3999EF5F" w14:textId="77777777" w:rsidR="00CD3069" w:rsidRPr="00CD3069" w:rsidRDefault="00CD3069" w:rsidP="00BD5DC0">
      <w:pPr>
        <w:spacing w:line="360" w:lineRule="auto"/>
        <w:jc w:val="both"/>
        <w:rPr>
          <w:rFonts w:ascii="Arial" w:hAnsi="Arial" w:cs="Arial"/>
          <w:sz w:val="24"/>
          <w:szCs w:val="24"/>
        </w:rPr>
      </w:pPr>
      <w:r>
        <w:rPr>
          <w:rFonts w:ascii="Arial" w:hAnsi="Arial" w:cs="Arial"/>
          <w:sz w:val="24"/>
          <w:szCs w:val="24"/>
        </w:rPr>
        <w:t>McAllister, J.</w:t>
      </w:r>
      <w:r w:rsidRPr="00277C46">
        <w:rPr>
          <w:rFonts w:ascii="Arial" w:hAnsi="Arial" w:cs="Arial"/>
          <w:sz w:val="24"/>
          <w:szCs w:val="24"/>
        </w:rPr>
        <w:t xml:space="preserve"> </w:t>
      </w:r>
      <w:r>
        <w:rPr>
          <w:rFonts w:ascii="Arial" w:hAnsi="Arial" w:cs="Arial"/>
          <w:sz w:val="24"/>
          <w:szCs w:val="24"/>
        </w:rPr>
        <w:t xml:space="preserve">(2022). Jason Atherton faces restaurant closures as staffing struggles persist. </w:t>
      </w:r>
      <w:r>
        <w:rPr>
          <w:rFonts w:ascii="Arial" w:hAnsi="Arial" w:cs="Arial"/>
          <w:i/>
          <w:sz w:val="24"/>
          <w:szCs w:val="24"/>
        </w:rPr>
        <w:t>Big Hospitality</w:t>
      </w:r>
      <w:r>
        <w:rPr>
          <w:rFonts w:ascii="Arial" w:hAnsi="Arial" w:cs="Arial"/>
          <w:sz w:val="24"/>
          <w:szCs w:val="24"/>
        </w:rPr>
        <w:t xml:space="preserve">. Available at: </w:t>
      </w:r>
      <w:hyperlink r:id="rId13" w:history="1">
        <w:r w:rsidRPr="0074645D">
          <w:rPr>
            <w:rStyle w:val="Hyperlink"/>
            <w:rFonts w:ascii="Arial" w:hAnsi="Arial" w:cs="Arial"/>
            <w:sz w:val="24"/>
            <w:szCs w:val="24"/>
          </w:rPr>
          <w:t>https://www.bighospitality.co.uk/Article/2022/11/01/jason-atherton-faces-restaurant-closures-as-staffing-struggles-persist</w:t>
        </w:r>
      </w:hyperlink>
      <w:r>
        <w:rPr>
          <w:rFonts w:ascii="Arial" w:hAnsi="Arial" w:cs="Arial"/>
          <w:sz w:val="24"/>
          <w:szCs w:val="24"/>
        </w:rPr>
        <w:t xml:space="preserve"> [Accessed 4 November 2022]. </w:t>
      </w:r>
    </w:p>
    <w:p w14:paraId="6180DC03" w14:textId="77777777" w:rsidR="00D474A6" w:rsidRDefault="00D474A6" w:rsidP="00BD5DC0">
      <w:pPr>
        <w:spacing w:line="360" w:lineRule="auto"/>
        <w:jc w:val="both"/>
        <w:rPr>
          <w:rFonts w:ascii="Arial" w:hAnsi="Arial" w:cs="Arial"/>
          <w:sz w:val="24"/>
          <w:szCs w:val="24"/>
        </w:rPr>
      </w:pPr>
      <w:r>
        <w:rPr>
          <w:rFonts w:ascii="Arial" w:hAnsi="Arial" w:cs="Arial"/>
          <w:sz w:val="24"/>
          <w:szCs w:val="24"/>
        </w:rPr>
        <w:lastRenderedPageBreak/>
        <w:t>Muller-</w:t>
      </w:r>
      <w:proofErr w:type="spellStart"/>
      <w:r>
        <w:rPr>
          <w:rFonts w:ascii="Arial" w:hAnsi="Arial" w:cs="Arial"/>
          <w:sz w:val="24"/>
          <w:szCs w:val="24"/>
        </w:rPr>
        <w:t>Heyndyk</w:t>
      </w:r>
      <w:proofErr w:type="spellEnd"/>
      <w:r>
        <w:rPr>
          <w:rFonts w:ascii="Arial" w:hAnsi="Arial" w:cs="Arial"/>
          <w:sz w:val="24"/>
          <w:szCs w:val="24"/>
        </w:rPr>
        <w:t xml:space="preserve">, R. (2018). Hospitality struggling to keep workers. </w:t>
      </w:r>
      <w:r>
        <w:rPr>
          <w:rFonts w:ascii="Arial" w:hAnsi="Arial" w:cs="Arial"/>
          <w:i/>
          <w:sz w:val="24"/>
          <w:szCs w:val="24"/>
        </w:rPr>
        <w:t>HR</w:t>
      </w:r>
      <w:r>
        <w:rPr>
          <w:rFonts w:ascii="Arial" w:hAnsi="Arial" w:cs="Arial"/>
          <w:sz w:val="24"/>
          <w:szCs w:val="24"/>
        </w:rPr>
        <w:t xml:space="preserve">. Available at: </w:t>
      </w:r>
      <w:hyperlink r:id="rId14" w:history="1">
        <w:r w:rsidRPr="0074645D">
          <w:rPr>
            <w:rStyle w:val="Hyperlink"/>
            <w:rFonts w:ascii="Arial" w:hAnsi="Arial" w:cs="Arial"/>
            <w:sz w:val="24"/>
            <w:szCs w:val="24"/>
          </w:rPr>
          <w:t>https://www.hrmagazine.co.uk/content/news/hospitality-struggling-to-keep-workers</w:t>
        </w:r>
      </w:hyperlink>
      <w:r>
        <w:rPr>
          <w:rFonts w:ascii="Arial" w:hAnsi="Arial" w:cs="Arial"/>
          <w:sz w:val="24"/>
          <w:szCs w:val="24"/>
        </w:rPr>
        <w:t xml:space="preserve"> [Accessed 4 November 2022].  </w:t>
      </w:r>
    </w:p>
    <w:p w14:paraId="27854A64" w14:textId="77777777" w:rsidR="001266AD" w:rsidRDefault="00BD2B00" w:rsidP="00BD5DC0">
      <w:pPr>
        <w:spacing w:line="360" w:lineRule="auto"/>
        <w:jc w:val="both"/>
        <w:rPr>
          <w:rFonts w:ascii="Arial" w:hAnsi="Arial" w:cs="Arial"/>
          <w:sz w:val="24"/>
          <w:szCs w:val="24"/>
        </w:rPr>
      </w:pPr>
      <w:proofErr w:type="spellStart"/>
      <w:r>
        <w:rPr>
          <w:rFonts w:ascii="Arial" w:hAnsi="Arial" w:cs="Arial"/>
          <w:sz w:val="24"/>
          <w:szCs w:val="24"/>
        </w:rPr>
        <w:t>Okae</w:t>
      </w:r>
      <w:proofErr w:type="spellEnd"/>
      <w:r>
        <w:rPr>
          <w:rFonts w:ascii="Arial" w:hAnsi="Arial" w:cs="Arial"/>
          <w:sz w:val="24"/>
          <w:szCs w:val="24"/>
        </w:rPr>
        <w:t xml:space="preserve">, B.H. (2018). The Effect of Employee Turnover in the Hospitality Industry: Quantitative Correlational Study. </w:t>
      </w:r>
      <w:r>
        <w:rPr>
          <w:rFonts w:ascii="Arial" w:hAnsi="Arial" w:cs="Arial"/>
          <w:i/>
          <w:sz w:val="24"/>
          <w:szCs w:val="24"/>
        </w:rPr>
        <w:t>International Journal of Learning and Development, 8</w:t>
      </w:r>
      <w:r>
        <w:rPr>
          <w:rFonts w:ascii="Arial" w:hAnsi="Arial" w:cs="Arial"/>
          <w:sz w:val="24"/>
          <w:szCs w:val="24"/>
        </w:rPr>
        <w:t xml:space="preserve">(1), pp. 156-183. </w:t>
      </w:r>
    </w:p>
    <w:p w14:paraId="3F839600" w14:textId="77777777" w:rsidR="00827160" w:rsidRDefault="00827160" w:rsidP="00BD5DC0">
      <w:pPr>
        <w:spacing w:line="360" w:lineRule="auto"/>
        <w:jc w:val="both"/>
        <w:rPr>
          <w:rFonts w:ascii="Arial" w:hAnsi="Arial" w:cs="Arial"/>
          <w:sz w:val="24"/>
          <w:szCs w:val="24"/>
        </w:rPr>
      </w:pPr>
      <w:proofErr w:type="spellStart"/>
      <w:r>
        <w:rPr>
          <w:rFonts w:ascii="Arial" w:hAnsi="Arial" w:cs="Arial"/>
          <w:sz w:val="24"/>
          <w:szCs w:val="24"/>
        </w:rPr>
        <w:t>Omoigui</w:t>
      </w:r>
      <w:proofErr w:type="spellEnd"/>
      <w:r>
        <w:rPr>
          <w:rFonts w:ascii="Arial" w:hAnsi="Arial" w:cs="Arial"/>
          <w:sz w:val="24"/>
          <w:szCs w:val="24"/>
        </w:rPr>
        <w:t xml:space="preserve">, N. (2022). Hospitality workers lack protection from racist abuse. </w:t>
      </w:r>
      <w:r>
        <w:rPr>
          <w:rFonts w:ascii="Arial" w:hAnsi="Arial" w:cs="Arial"/>
          <w:i/>
          <w:sz w:val="24"/>
          <w:szCs w:val="24"/>
        </w:rPr>
        <w:t>HR</w:t>
      </w:r>
      <w:r>
        <w:rPr>
          <w:rFonts w:ascii="Arial" w:hAnsi="Arial" w:cs="Arial"/>
          <w:sz w:val="24"/>
          <w:szCs w:val="24"/>
        </w:rPr>
        <w:t xml:space="preserve">. Available at: </w:t>
      </w:r>
      <w:hyperlink r:id="rId15" w:history="1">
        <w:r w:rsidRPr="0074645D">
          <w:rPr>
            <w:rStyle w:val="Hyperlink"/>
            <w:rFonts w:ascii="Arial" w:hAnsi="Arial" w:cs="Arial"/>
            <w:sz w:val="24"/>
            <w:szCs w:val="24"/>
          </w:rPr>
          <w:t>https://www.hrmagazine.co.uk/content/news/hospitality-workers-lack-protection-from-racist-abuse</w:t>
        </w:r>
      </w:hyperlink>
      <w:r>
        <w:rPr>
          <w:rFonts w:ascii="Arial" w:hAnsi="Arial" w:cs="Arial"/>
          <w:sz w:val="24"/>
          <w:szCs w:val="24"/>
        </w:rPr>
        <w:t xml:space="preserve"> [Accessed 4 November 2022]. </w:t>
      </w:r>
    </w:p>
    <w:p w14:paraId="361E5644" w14:textId="77777777" w:rsidR="00AB7966" w:rsidRPr="00AB7966" w:rsidRDefault="00AB7966" w:rsidP="00BD5DC0">
      <w:pPr>
        <w:spacing w:line="360" w:lineRule="auto"/>
        <w:jc w:val="both"/>
        <w:rPr>
          <w:rFonts w:ascii="Arial" w:hAnsi="Arial" w:cs="Arial"/>
          <w:sz w:val="24"/>
          <w:szCs w:val="24"/>
        </w:rPr>
      </w:pPr>
      <w:r>
        <w:rPr>
          <w:rFonts w:ascii="Arial" w:hAnsi="Arial" w:cs="Arial"/>
          <w:sz w:val="24"/>
          <w:szCs w:val="24"/>
        </w:rPr>
        <w:t xml:space="preserve">Singla, J. and Chawla, S. (2022). Impact of Employee Retention Strategies on Organizational Performance in Hospitality Sector. </w:t>
      </w:r>
      <w:r>
        <w:rPr>
          <w:rFonts w:ascii="Arial" w:hAnsi="Arial" w:cs="Arial"/>
          <w:i/>
          <w:sz w:val="24"/>
          <w:szCs w:val="24"/>
        </w:rPr>
        <w:t>The Journal of Oriental Research Madras, XCII-XV</w:t>
      </w:r>
      <w:r>
        <w:rPr>
          <w:rFonts w:ascii="Arial" w:hAnsi="Arial" w:cs="Arial"/>
          <w:sz w:val="24"/>
          <w:szCs w:val="24"/>
        </w:rPr>
        <w:t xml:space="preserve">, pp. 1-19. </w:t>
      </w:r>
    </w:p>
    <w:p w14:paraId="44E0477E" w14:textId="77777777" w:rsidR="005051CB" w:rsidRPr="005051CB" w:rsidRDefault="005051CB" w:rsidP="00BD5DC0">
      <w:pPr>
        <w:spacing w:line="360" w:lineRule="auto"/>
        <w:jc w:val="both"/>
        <w:rPr>
          <w:rFonts w:ascii="Arial" w:hAnsi="Arial" w:cs="Arial"/>
          <w:sz w:val="28"/>
          <w:szCs w:val="24"/>
        </w:rPr>
      </w:pPr>
      <w:r w:rsidRPr="005051CB">
        <w:rPr>
          <w:rFonts w:ascii="Arial" w:hAnsi="Arial" w:cs="Arial"/>
          <w:sz w:val="24"/>
          <w:szCs w:val="20"/>
          <w:shd w:val="clear" w:color="auto" w:fill="FFFFFF"/>
        </w:rPr>
        <w:t>Vasquez, D. (2014). Employee retention for economic stabilization: A qualitative phenomenological study in the hospitality sector. </w:t>
      </w:r>
      <w:r w:rsidRPr="005051CB">
        <w:rPr>
          <w:rFonts w:ascii="Arial" w:hAnsi="Arial" w:cs="Arial"/>
          <w:i/>
          <w:iCs/>
          <w:sz w:val="24"/>
          <w:szCs w:val="20"/>
          <w:shd w:val="clear" w:color="auto" w:fill="FFFFFF"/>
        </w:rPr>
        <w:t>International Journal of Management, Economics and Social Sciences</w:t>
      </w:r>
      <w:r w:rsidRPr="005051CB">
        <w:rPr>
          <w:rFonts w:ascii="Arial" w:hAnsi="Arial" w:cs="Arial"/>
          <w:sz w:val="24"/>
          <w:szCs w:val="20"/>
          <w:shd w:val="clear" w:color="auto" w:fill="FFFFFF"/>
        </w:rPr>
        <w:t>, </w:t>
      </w:r>
      <w:r w:rsidRPr="005051CB">
        <w:rPr>
          <w:rFonts w:ascii="Arial" w:hAnsi="Arial" w:cs="Arial"/>
          <w:i/>
          <w:iCs/>
          <w:sz w:val="24"/>
          <w:szCs w:val="20"/>
          <w:shd w:val="clear" w:color="auto" w:fill="FFFFFF"/>
        </w:rPr>
        <w:t>3</w:t>
      </w:r>
      <w:r w:rsidRPr="005051CB">
        <w:rPr>
          <w:rFonts w:ascii="Arial" w:hAnsi="Arial" w:cs="Arial"/>
          <w:sz w:val="24"/>
          <w:szCs w:val="20"/>
          <w:shd w:val="clear" w:color="auto" w:fill="FFFFFF"/>
        </w:rPr>
        <w:t xml:space="preserve">(1), </w:t>
      </w:r>
      <w:r>
        <w:rPr>
          <w:rFonts w:ascii="Arial" w:hAnsi="Arial" w:cs="Arial"/>
          <w:sz w:val="24"/>
          <w:szCs w:val="20"/>
          <w:shd w:val="clear" w:color="auto" w:fill="FFFFFF"/>
        </w:rPr>
        <w:t xml:space="preserve">pp. </w:t>
      </w:r>
      <w:r w:rsidRPr="005051CB">
        <w:rPr>
          <w:rFonts w:ascii="Arial" w:hAnsi="Arial" w:cs="Arial"/>
          <w:sz w:val="24"/>
          <w:szCs w:val="20"/>
          <w:shd w:val="clear" w:color="auto" w:fill="FFFFFF"/>
        </w:rPr>
        <w:t>1-17.</w:t>
      </w:r>
    </w:p>
    <w:p w14:paraId="6B238FFA" w14:textId="77777777" w:rsidR="004506CF" w:rsidRPr="00536D09" w:rsidRDefault="001266AD" w:rsidP="00BD5DC0">
      <w:pPr>
        <w:spacing w:line="360" w:lineRule="auto"/>
        <w:jc w:val="both"/>
        <w:rPr>
          <w:rFonts w:ascii="Arial" w:hAnsi="Arial" w:cs="Arial"/>
          <w:sz w:val="24"/>
          <w:szCs w:val="24"/>
        </w:rPr>
      </w:pPr>
      <w:r>
        <w:rPr>
          <w:rFonts w:ascii="Arial" w:hAnsi="Arial" w:cs="Arial"/>
          <w:sz w:val="24"/>
          <w:szCs w:val="24"/>
        </w:rPr>
        <w:t xml:space="preserve">Witts, S. (2021). High staff turnover in hospitality causing a productivity crisis. </w:t>
      </w:r>
      <w:r>
        <w:rPr>
          <w:rFonts w:ascii="Arial" w:hAnsi="Arial" w:cs="Arial"/>
          <w:i/>
          <w:sz w:val="24"/>
          <w:szCs w:val="24"/>
        </w:rPr>
        <w:t>Big Hospitality</w:t>
      </w:r>
      <w:r>
        <w:rPr>
          <w:rFonts w:ascii="Arial" w:hAnsi="Arial" w:cs="Arial"/>
          <w:sz w:val="24"/>
          <w:szCs w:val="24"/>
        </w:rPr>
        <w:t xml:space="preserve">. Available at: </w:t>
      </w:r>
      <w:hyperlink r:id="rId16" w:history="1">
        <w:r w:rsidRPr="0074645D">
          <w:rPr>
            <w:rStyle w:val="Hyperlink"/>
            <w:rFonts w:ascii="Arial" w:hAnsi="Arial" w:cs="Arial"/>
            <w:sz w:val="24"/>
            <w:szCs w:val="24"/>
          </w:rPr>
          <w:t>https://www.bighospitality.co.uk/Article/2015/07/20/High-staff-turnover-in-hospitality-causing-a-productivity-crisis</w:t>
        </w:r>
      </w:hyperlink>
      <w:r>
        <w:rPr>
          <w:rFonts w:ascii="Arial" w:hAnsi="Arial" w:cs="Arial"/>
          <w:sz w:val="24"/>
          <w:szCs w:val="24"/>
        </w:rPr>
        <w:t xml:space="preserve"> [Accessed 4 November 2022].  </w:t>
      </w:r>
      <w:r w:rsidR="004506CF">
        <w:rPr>
          <w:rFonts w:ascii="Arial" w:hAnsi="Arial" w:cs="Arial"/>
          <w:sz w:val="24"/>
          <w:szCs w:val="24"/>
        </w:rPr>
        <w:t xml:space="preserve"> </w:t>
      </w:r>
    </w:p>
    <w:sectPr w:rsidR="004506CF" w:rsidRPr="00536D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821"/>
    <w:rsid w:val="000120BD"/>
    <w:rsid w:val="000653E0"/>
    <w:rsid w:val="001161F5"/>
    <w:rsid w:val="001266AD"/>
    <w:rsid w:val="0018258D"/>
    <w:rsid w:val="00184B89"/>
    <w:rsid w:val="001E5418"/>
    <w:rsid w:val="00205A56"/>
    <w:rsid w:val="00243C23"/>
    <w:rsid w:val="002E1C31"/>
    <w:rsid w:val="00326A2D"/>
    <w:rsid w:val="00331C47"/>
    <w:rsid w:val="00362499"/>
    <w:rsid w:val="0039502D"/>
    <w:rsid w:val="004506CF"/>
    <w:rsid w:val="00472660"/>
    <w:rsid w:val="004975FF"/>
    <w:rsid w:val="005051CB"/>
    <w:rsid w:val="00515408"/>
    <w:rsid w:val="00536D09"/>
    <w:rsid w:val="005635E3"/>
    <w:rsid w:val="00594500"/>
    <w:rsid w:val="005D5951"/>
    <w:rsid w:val="00645E29"/>
    <w:rsid w:val="00646D91"/>
    <w:rsid w:val="00653050"/>
    <w:rsid w:val="00660D69"/>
    <w:rsid w:val="00666395"/>
    <w:rsid w:val="0067442B"/>
    <w:rsid w:val="006A4527"/>
    <w:rsid w:val="006A46DE"/>
    <w:rsid w:val="006B5E2D"/>
    <w:rsid w:val="006E2C34"/>
    <w:rsid w:val="006E58AD"/>
    <w:rsid w:val="006E6B99"/>
    <w:rsid w:val="006E7BE6"/>
    <w:rsid w:val="006F4150"/>
    <w:rsid w:val="00706133"/>
    <w:rsid w:val="0073162A"/>
    <w:rsid w:val="0076622C"/>
    <w:rsid w:val="007A0AAA"/>
    <w:rsid w:val="007E1656"/>
    <w:rsid w:val="00817314"/>
    <w:rsid w:val="00827160"/>
    <w:rsid w:val="008A5283"/>
    <w:rsid w:val="008D2AB4"/>
    <w:rsid w:val="00907215"/>
    <w:rsid w:val="00947C50"/>
    <w:rsid w:val="0095384C"/>
    <w:rsid w:val="00974D46"/>
    <w:rsid w:val="009830C2"/>
    <w:rsid w:val="00986231"/>
    <w:rsid w:val="00994B53"/>
    <w:rsid w:val="009C50B0"/>
    <w:rsid w:val="009D76E3"/>
    <w:rsid w:val="009E7547"/>
    <w:rsid w:val="00A01A08"/>
    <w:rsid w:val="00A43B60"/>
    <w:rsid w:val="00A4542F"/>
    <w:rsid w:val="00A67BF7"/>
    <w:rsid w:val="00A76BBB"/>
    <w:rsid w:val="00A86CDF"/>
    <w:rsid w:val="00A90923"/>
    <w:rsid w:val="00AB7966"/>
    <w:rsid w:val="00AD069D"/>
    <w:rsid w:val="00B521C4"/>
    <w:rsid w:val="00B64CF4"/>
    <w:rsid w:val="00B76BAE"/>
    <w:rsid w:val="00BD2B00"/>
    <w:rsid w:val="00BD5DC0"/>
    <w:rsid w:val="00C01400"/>
    <w:rsid w:val="00C10E93"/>
    <w:rsid w:val="00C51E00"/>
    <w:rsid w:val="00C57A49"/>
    <w:rsid w:val="00C604B2"/>
    <w:rsid w:val="00C6691B"/>
    <w:rsid w:val="00CA5821"/>
    <w:rsid w:val="00CB32EC"/>
    <w:rsid w:val="00CB532D"/>
    <w:rsid w:val="00CB7E01"/>
    <w:rsid w:val="00CD3069"/>
    <w:rsid w:val="00CF6C13"/>
    <w:rsid w:val="00D31CB8"/>
    <w:rsid w:val="00D334A3"/>
    <w:rsid w:val="00D418EB"/>
    <w:rsid w:val="00D474A6"/>
    <w:rsid w:val="00D66DF5"/>
    <w:rsid w:val="00D671B0"/>
    <w:rsid w:val="00DC5840"/>
    <w:rsid w:val="00DC729D"/>
    <w:rsid w:val="00DF0308"/>
    <w:rsid w:val="00DF0BC0"/>
    <w:rsid w:val="00DF1992"/>
    <w:rsid w:val="00E1128A"/>
    <w:rsid w:val="00E46771"/>
    <w:rsid w:val="00E60424"/>
    <w:rsid w:val="00EE2ACE"/>
    <w:rsid w:val="00F05CA4"/>
    <w:rsid w:val="00F116F4"/>
    <w:rsid w:val="00F37662"/>
    <w:rsid w:val="00F83EA3"/>
    <w:rsid w:val="00FF1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FDB8E"/>
  <w15:chartTrackingRefBased/>
  <w15:docId w15:val="{7FBBAA29-13C0-4292-8C56-C13EE20F6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7BF7"/>
    <w:rPr>
      <w:color w:val="0563C1" w:themeColor="hyperlink"/>
      <w:u w:val="single"/>
    </w:rPr>
  </w:style>
  <w:style w:type="character" w:customStyle="1" w:styleId="authors">
    <w:name w:val="authors"/>
    <w:basedOn w:val="DefaultParagraphFont"/>
    <w:rsid w:val="00994B53"/>
  </w:style>
  <w:style w:type="character" w:customStyle="1" w:styleId="Date1">
    <w:name w:val="Date1"/>
    <w:basedOn w:val="DefaultParagraphFont"/>
    <w:rsid w:val="00994B53"/>
  </w:style>
  <w:style w:type="character" w:customStyle="1" w:styleId="arttitle">
    <w:name w:val="art_title"/>
    <w:basedOn w:val="DefaultParagraphFont"/>
    <w:rsid w:val="00994B53"/>
  </w:style>
  <w:style w:type="character" w:customStyle="1" w:styleId="serialtitle">
    <w:name w:val="serial_title"/>
    <w:basedOn w:val="DefaultParagraphFont"/>
    <w:rsid w:val="00994B53"/>
  </w:style>
  <w:style w:type="character" w:customStyle="1" w:styleId="volumeissue">
    <w:name w:val="volume_issue"/>
    <w:basedOn w:val="DefaultParagraphFont"/>
    <w:rsid w:val="00994B53"/>
  </w:style>
  <w:style w:type="character" w:customStyle="1" w:styleId="pagerange">
    <w:name w:val="page_range"/>
    <w:basedOn w:val="DefaultParagraphFont"/>
    <w:rsid w:val="00994B53"/>
  </w:style>
  <w:style w:type="character" w:customStyle="1" w:styleId="doilink">
    <w:name w:val="doi_link"/>
    <w:basedOn w:val="DefaultParagraphFont"/>
    <w:rsid w:val="00994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331769">
      <w:bodyDiv w:val="1"/>
      <w:marLeft w:val="0"/>
      <w:marRight w:val="0"/>
      <w:marTop w:val="0"/>
      <w:marBottom w:val="0"/>
      <w:divBdr>
        <w:top w:val="none" w:sz="0" w:space="0" w:color="auto"/>
        <w:left w:val="none" w:sz="0" w:space="0" w:color="auto"/>
        <w:bottom w:val="none" w:sz="0" w:space="0" w:color="auto"/>
        <w:right w:val="none" w:sz="0" w:space="0" w:color="auto"/>
      </w:divBdr>
    </w:div>
    <w:div w:id="1859007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STP-04-2018-0081" TargetMode="External"/><Relationship Id="rId13" Type="http://schemas.openxmlformats.org/officeDocument/2006/relationships/hyperlink" Target="https://www.bighospitality.co.uk/Article/2022/11/01/jason-atherton-faces-restaurant-closures-as-staffing-struggles-persist"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usinessnewsdaily.com/15898-reduce-employee-turnover.html" TargetMode="External"/><Relationship Id="rId12" Type="http://schemas.openxmlformats.org/officeDocument/2006/relationships/hyperlink" Target="https://www.netsuite.com/portal/resource/articles/human-resources/employee-retention-benefits.shtm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bighospitality.co.uk/Article/2015/07/20/High-staff-turnover-in-hospitality-causing-a-productivity-crisis" TargetMode="External"/><Relationship Id="rId1" Type="http://schemas.openxmlformats.org/officeDocument/2006/relationships/styles" Target="styles.xml"/><Relationship Id="rId6" Type="http://schemas.openxmlformats.org/officeDocument/2006/relationships/hyperlink" Target="https://doi.org/10.1002/9781119751342.ch4" TargetMode="External"/><Relationship Id="rId11" Type="http://schemas.openxmlformats.org/officeDocument/2006/relationships/hyperlink" Target="https://doi.org/10.1002/9781119751342.part1" TargetMode="External"/><Relationship Id="rId5" Type="http://schemas.openxmlformats.org/officeDocument/2006/relationships/hyperlink" Target="https://www.highspeedtraining.co.uk/hub/employee-retention-in-hospitality/" TargetMode="External"/><Relationship Id="rId15" Type="http://schemas.openxmlformats.org/officeDocument/2006/relationships/hyperlink" Target="https://www.hrmagazine.co.uk/content/news/hospitality-workers-lack-protection-from-racist-abuse" TargetMode="External"/><Relationship Id="rId10" Type="http://schemas.openxmlformats.org/officeDocument/2006/relationships/hyperlink" Target="https://www.hrmagazine.co.uk/content/news/hospitality-sector-offering-more-employee-benefits" TargetMode="External"/><Relationship Id="rId4" Type="http://schemas.openxmlformats.org/officeDocument/2006/relationships/hyperlink" Target="https://www.perkbox.com/uk/resources/blog/importance-of-employee-retention" TargetMode="External"/><Relationship Id="rId9" Type="http://schemas.openxmlformats.org/officeDocument/2006/relationships/hyperlink" Target="https://www.gov.uk/government/publications/hospitality-strategy-reopening-recovery-resilience/hospitality-strategy-reopening-recovery-resilience" TargetMode="External"/><Relationship Id="rId14" Type="http://schemas.openxmlformats.org/officeDocument/2006/relationships/hyperlink" Target="https://www.hrmagazine.co.uk/content/news/hospitality-struggling-to-keep-work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2883</Words>
  <Characters>16437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Alexandra Kondra</cp:lastModifiedBy>
  <cp:revision>92</cp:revision>
  <dcterms:created xsi:type="dcterms:W3CDTF">2022-11-03T13:36:00Z</dcterms:created>
  <dcterms:modified xsi:type="dcterms:W3CDTF">2022-10-31T09:14:00Z</dcterms:modified>
</cp:coreProperties>
</file>