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0F6C0E" w14:textId="784A1A91" w:rsidR="005135A4" w:rsidRDefault="000522E2" w:rsidP="000522E2">
      <w:pPr>
        <w:jc w:val="center"/>
        <w:rPr>
          <w:b/>
          <w:bCs/>
          <w:sz w:val="24"/>
          <w:szCs w:val="24"/>
          <w:u w:val="single"/>
        </w:rPr>
      </w:pPr>
      <w:bookmarkStart w:id="0" w:name="_GoBack"/>
      <w:bookmarkEnd w:id="0"/>
      <w:r>
        <w:rPr>
          <w:b/>
          <w:bCs/>
          <w:sz w:val="24"/>
          <w:szCs w:val="24"/>
          <w:u w:val="single"/>
        </w:rPr>
        <w:t>Ethics</w:t>
      </w:r>
    </w:p>
    <w:p w14:paraId="4DEA1533" w14:textId="798F9B93" w:rsidR="000522E2" w:rsidRDefault="000522E2" w:rsidP="72D13134">
      <w:pPr>
        <w:rPr>
          <w:sz w:val="24"/>
          <w:szCs w:val="24"/>
        </w:rPr>
      </w:pPr>
      <w:r w:rsidRPr="72D13134">
        <w:rPr>
          <w:sz w:val="24"/>
          <w:szCs w:val="24"/>
        </w:rPr>
        <w:t xml:space="preserve">TV </w:t>
      </w:r>
      <w:r w:rsidR="00A10111" w:rsidRPr="72D13134">
        <w:rPr>
          <w:sz w:val="24"/>
          <w:szCs w:val="24"/>
        </w:rPr>
        <w:t>is a major influencer in shaping ethics and cultural perceptions.</w:t>
      </w:r>
    </w:p>
    <w:p w14:paraId="40902F8B" w14:textId="73B9D026" w:rsidR="00A10111" w:rsidRDefault="0094764A" w:rsidP="000522E2">
      <w:pPr>
        <w:pStyle w:val="ListParagraph"/>
        <w:numPr>
          <w:ilvl w:val="0"/>
          <w:numId w:val="1"/>
        </w:numPr>
        <w:rPr>
          <w:sz w:val="24"/>
          <w:szCs w:val="24"/>
        </w:rPr>
      </w:pPr>
      <w:r>
        <w:rPr>
          <w:sz w:val="24"/>
          <w:szCs w:val="24"/>
        </w:rPr>
        <w:t>Diversity</w:t>
      </w:r>
    </w:p>
    <w:p w14:paraId="3A733F29" w14:textId="7F421605" w:rsidR="0094764A" w:rsidRDefault="0094764A" w:rsidP="000522E2">
      <w:pPr>
        <w:pStyle w:val="ListParagraph"/>
        <w:numPr>
          <w:ilvl w:val="0"/>
          <w:numId w:val="1"/>
        </w:numPr>
        <w:rPr>
          <w:sz w:val="24"/>
          <w:szCs w:val="24"/>
        </w:rPr>
      </w:pPr>
      <w:r w:rsidRPr="72D13134">
        <w:rPr>
          <w:sz w:val="24"/>
          <w:szCs w:val="24"/>
        </w:rPr>
        <w:t>“Sex sells”</w:t>
      </w:r>
    </w:p>
    <w:p w14:paraId="006F1793" w14:textId="53EB22AC" w:rsidR="0055377F" w:rsidRDefault="0055377F" w:rsidP="000522E2">
      <w:pPr>
        <w:pStyle w:val="ListParagraph"/>
        <w:numPr>
          <w:ilvl w:val="0"/>
          <w:numId w:val="1"/>
        </w:numPr>
        <w:rPr>
          <w:sz w:val="24"/>
          <w:szCs w:val="24"/>
        </w:rPr>
      </w:pPr>
      <w:r>
        <w:rPr>
          <w:sz w:val="24"/>
          <w:szCs w:val="24"/>
        </w:rPr>
        <w:t>Language</w:t>
      </w:r>
    </w:p>
    <w:p w14:paraId="7E9DF034" w14:textId="6592E752" w:rsidR="00D4079B" w:rsidRDefault="00D4079B" w:rsidP="000522E2">
      <w:pPr>
        <w:pStyle w:val="ListParagraph"/>
        <w:numPr>
          <w:ilvl w:val="0"/>
          <w:numId w:val="1"/>
        </w:numPr>
        <w:rPr>
          <w:sz w:val="24"/>
          <w:szCs w:val="24"/>
        </w:rPr>
      </w:pPr>
      <w:r>
        <w:rPr>
          <w:sz w:val="24"/>
          <w:szCs w:val="24"/>
        </w:rPr>
        <w:t>Consent</w:t>
      </w:r>
    </w:p>
    <w:p w14:paraId="4FC1234F" w14:textId="488CB7BA" w:rsidR="005748FC" w:rsidRDefault="005748FC" w:rsidP="000522E2">
      <w:pPr>
        <w:pStyle w:val="ListParagraph"/>
        <w:numPr>
          <w:ilvl w:val="0"/>
          <w:numId w:val="1"/>
        </w:numPr>
        <w:rPr>
          <w:sz w:val="24"/>
          <w:szCs w:val="24"/>
        </w:rPr>
      </w:pPr>
      <w:r>
        <w:rPr>
          <w:sz w:val="24"/>
          <w:szCs w:val="24"/>
        </w:rPr>
        <w:t>Age</w:t>
      </w:r>
    </w:p>
    <w:p w14:paraId="597137B4" w14:textId="14F0C1B5" w:rsidR="005748FC" w:rsidRPr="000522E2" w:rsidRDefault="005748FC" w:rsidP="000522E2">
      <w:pPr>
        <w:pStyle w:val="ListParagraph"/>
        <w:numPr>
          <w:ilvl w:val="0"/>
          <w:numId w:val="1"/>
        </w:numPr>
        <w:rPr>
          <w:sz w:val="24"/>
          <w:szCs w:val="24"/>
        </w:rPr>
      </w:pPr>
      <w:r w:rsidRPr="72D13134">
        <w:rPr>
          <w:sz w:val="24"/>
          <w:szCs w:val="24"/>
        </w:rPr>
        <w:t>Ethics Team</w:t>
      </w:r>
    </w:p>
    <w:p w14:paraId="5B6A7137" w14:textId="170203EC" w:rsidR="71FF6E43" w:rsidRDefault="71FF6E43" w:rsidP="72D13134">
      <w:pPr>
        <w:pStyle w:val="ListParagraph"/>
        <w:numPr>
          <w:ilvl w:val="0"/>
          <w:numId w:val="1"/>
        </w:numPr>
        <w:rPr>
          <w:rFonts w:eastAsiaTheme="minorEastAsia"/>
          <w:sz w:val="24"/>
          <w:szCs w:val="24"/>
        </w:rPr>
      </w:pPr>
      <w:r w:rsidRPr="72D13134">
        <w:rPr>
          <w:sz w:val="24"/>
          <w:szCs w:val="24"/>
        </w:rPr>
        <w:t>The British Psychological Society</w:t>
      </w:r>
    </w:p>
    <w:p w14:paraId="5DDBF927" w14:textId="7DE686C4" w:rsidR="72D13134" w:rsidRDefault="72D13134" w:rsidP="72D13134">
      <w:pPr>
        <w:rPr>
          <w:sz w:val="24"/>
          <w:szCs w:val="24"/>
        </w:rPr>
      </w:pPr>
    </w:p>
    <w:p w14:paraId="29662E87" w14:textId="5013BD8B" w:rsidR="000522E2" w:rsidRDefault="000522E2" w:rsidP="000522E2">
      <w:pPr>
        <w:rPr>
          <w:sz w:val="24"/>
          <w:szCs w:val="24"/>
        </w:rPr>
      </w:pPr>
    </w:p>
    <w:p w14:paraId="758CFE38" w14:textId="7E66D568" w:rsidR="000522E2" w:rsidRDefault="000522E2" w:rsidP="72D13134">
      <w:pPr>
        <w:rPr>
          <w:sz w:val="24"/>
          <w:szCs w:val="24"/>
        </w:rPr>
      </w:pPr>
    </w:p>
    <w:p w14:paraId="005AF841" w14:textId="3CF27FE0" w:rsidR="000522E2" w:rsidRDefault="000522E2" w:rsidP="000522E2">
      <w:pPr>
        <w:rPr>
          <w:sz w:val="24"/>
          <w:szCs w:val="24"/>
        </w:rPr>
      </w:pPr>
    </w:p>
    <w:p w14:paraId="3E2078F0" w14:textId="196FC1DF" w:rsidR="000522E2" w:rsidRDefault="0094764A" w:rsidP="0094764A">
      <w:pPr>
        <w:jc w:val="center"/>
        <w:rPr>
          <w:b/>
          <w:bCs/>
          <w:sz w:val="24"/>
          <w:szCs w:val="24"/>
          <w:u w:val="single"/>
        </w:rPr>
      </w:pPr>
      <w:r>
        <w:rPr>
          <w:b/>
          <w:bCs/>
          <w:sz w:val="24"/>
          <w:szCs w:val="24"/>
          <w:u w:val="single"/>
        </w:rPr>
        <w:t>Possible script</w:t>
      </w:r>
    </w:p>
    <w:p w14:paraId="5610C65E" w14:textId="1805C071" w:rsidR="0094764A" w:rsidRDefault="0094764A" w:rsidP="0094764A">
      <w:pPr>
        <w:rPr>
          <w:sz w:val="24"/>
          <w:szCs w:val="24"/>
        </w:rPr>
      </w:pPr>
      <w:r w:rsidRPr="72D13134">
        <w:rPr>
          <w:sz w:val="24"/>
          <w:szCs w:val="24"/>
        </w:rPr>
        <w:t>Diversity within both participants and hosts is of utmost importance, particularly skin colour, religion, LGBTQ+, gender, and body shape. This diversity will also be applicable to those working behind the scenes and making important decisions</w:t>
      </w:r>
      <w:r w:rsidR="4B5EE541" w:rsidRPr="72D13134">
        <w:rPr>
          <w:sz w:val="24"/>
          <w:szCs w:val="24"/>
        </w:rPr>
        <w:t>, as research has shown that a lack of diversity in these roles leads to racial stereotypes</w:t>
      </w:r>
      <w:r w:rsidRPr="72D13134">
        <w:rPr>
          <w:sz w:val="24"/>
          <w:szCs w:val="24"/>
        </w:rPr>
        <w:t>. This is an important ethical issue as with media being the primary source of cultural perceptions for a large portion of society, representation really matters.</w:t>
      </w:r>
    </w:p>
    <w:p w14:paraId="0E142B3C" w14:textId="2D20F291" w:rsidR="0094764A" w:rsidRDefault="0094764A" w:rsidP="0094764A">
      <w:pPr>
        <w:rPr>
          <w:sz w:val="24"/>
          <w:szCs w:val="24"/>
        </w:rPr>
      </w:pPr>
      <w:r w:rsidRPr="72D13134">
        <w:rPr>
          <w:sz w:val="24"/>
          <w:szCs w:val="24"/>
        </w:rPr>
        <w:t xml:space="preserve">With our production we want to stray away from the typical sexualisation of participants in order to sell the show. Body positivity and diversity will be used in place of the usual unrealistic portrayals of what is “normal”. </w:t>
      </w:r>
      <w:r w:rsidR="71E45701" w:rsidRPr="72D13134">
        <w:rPr>
          <w:sz w:val="24"/>
          <w:szCs w:val="24"/>
        </w:rPr>
        <w:t xml:space="preserve">Media is one way that people learn about the norms and expectations within their society, </w:t>
      </w:r>
      <w:r w:rsidR="65DDBFE1" w:rsidRPr="72D13134">
        <w:rPr>
          <w:sz w:val="24"/>
          <w:szCs w:val="24"/>
        </w:rPr>
        <w:t xml:space="preserve">therefore if sex and body image are portrayed in an unrealistic manner it can be hugely damaging to people’s perceptions. One study mentioned </w:t>
      </w:r>
      <w:r w:rsidR="1247B3DB" w:rsidRPr="72D13134">
        <w:rPr>
          <w:sz w:val="24"/>
          <w:szCs w:val="24"/>
        </w:rPr>
        <w:t xml:space="preserve">by Schmitz suggests that only 15 percent of sexual content on television </w:t>
      </w:r>
      <w:proofErr w:type="gramStart"/>
      <w:r w:rsidR="1247B3DB" w:rsidRPr="72D13134">
        <w:rPr>
          <w:sz w:val="24"/>
          <w:szCs w:val="24"/>
        </w:rPr>
        <w:t>actually shows</w:t>
      </w:r>
      <w:proofErr w:type="gramEnd"/>
      <w:r w:rsidR="1247B3DB" w:rsidRPr="72D13134">
        <w:rPr>
          <w:sz w:val="24"/>
          <w:szCs w:val="24"/>
        </w:rPr>
        <w:t xml:space="preserve"> the risks involved, such as sexually transmitted diseases and pregnancy. </w:t>
      </w:r>
    </w:p>
    <w:p w14:paraId="63D588AB" w14:textId="41ECF40C" w:rsidR="0055377F" w:rsidRPr="005748FC" w:rsidRDefault="0055377F" w:rsidP="0094764A">
      <w:pPr>
        <w:rPr>
          <w:b/>
          <w:bCs/>
          <w:sz w:val="24"/>
          <w:szCs w:val="24"/>
        </w:rPr>
      </w:pPr>
      <w:r>
        <w:rPr>
          <w:sz w:val="24"/>
          <w:szCs w:val="24"/>
        </w:rPr>
        <w:t xml:space="preserve">Language is important, </w:t>
      </w:r>
      <w:r w:rsidR="00D4079B">
        <w:rPr>
          <w:sz w:val="24"/>
          <w:szCs w:val="24"/>
        </w:rPr>
        <w:t xml:space="preserve">and as such our production will be mindful of the language used both on screen and between participants and crew members. A quote from the BPS states that “Labels are for things not people”, as such our production will adhere to this as best as possible unless a specific label is requested by a participant. </w:t>
      </w:r>
      <w:r w:rsidR="005748FC">
        <w:rPr>
          <w:b/>
          <w:bCs/>
          <w:sz w:val="24"/>
          <w:szCs w:val="24"/>
        </w:rPr>
        <w:t>PUT IN A BIT ABOUT SHAMING THOSE WHO USE SHITTY LANGUAGE</w:t>
      </w:r>
    </w:p>
    <w:p w14:paraId="31C7834C" w14:textId="108DCC13" w:rsidR="0055377F" w:rsidRDefault="0055377F" w:rsidP="0094764A">
      <w:pPr>
        <w:rPr>
          <w:sz w:val="24"/>
          <w:szCs w:val="24"/>
        </w:rPr>
      </w:pPr>
      <w:r>
        <w:rPr>
          <w:sz w:val="24"/>
          <w:szCs w:val="24"/>
        </w:rPr>
        <w:t xml:space="preserve">How people are portrayed is important. As Hawkins states, the portrayal of certain traits helps to form opinions of these people in a positive or negative manner. Whilst humiliation </w:t>
      </w:r>
      <w:r>
        <w:rPr>
          <w:sz w:val="24"/>
          <w:szCs w:val="24"/>
        </w:rPr>
        <w:lastRenderedPageBreak/>
        <w:t>and shaming are a huge part of reality TV</w:t>
      </w:r>
      <w:r w:rsidR="00D4079B">
        <w:rPr>
          <w:sz w:val="24"/>
          <w:szCs w:val="24"/>
        </w:rPr>
        <w:t>, with our production we will attempt to keep this as impersonal and least damaging as possible.</w:t>
      </w:r>
    </w:p>
    <w:p w14:paraId="2ADAAFF3" w14:textId="4BDC38FB" w:rsidR="00D4079B" w:rsidRDefault="00D4079B" w:rsidP="0094764A">
      <w:pPr>
        <w:rPr>
          <w:sz w:val="24"/>
          <w:szCs w:val="24"/>
        </w:rPr>
      </w:pPr>
      <w:r>
        <w:rPr>
          <w:sz w:val="24"/>
          <w:szCs w:val="24"/>
        </w:rPr>
        <w:t xml:space="preserve">Valid and informed consent will be gained from each participant in the show. This consent will be maintained throughout filming and broadcasting of the show, and all participants will be kept fully aware of any foreseeable consequences. The option to withdraw from the production </w:t>
      </w:r>
      <w:proofErr w:type="gramStart"/>
      <w:r>
        <w:rPr>
          <w:sz w:val="24"/>
          <w:szCs w:val="24"/>
        </w:rPr>
        <w:t>will be available to all participants at all times</w:t>
      </w:r>
      <w:proofErr w:type="gramEnd"/>
      <w:r>
        <w:rPr>
          <w:sz w:val="24"/>
          <w:szCs w:val="24"/>
        </w:rPr>
        <w:t xml:space="preserve"> with no reason required, however if the participants are happy to provide a reason for their withdrawal it will be acted upon so as to avoid the same situation in future. </w:t>
      </w:r>
      <w:r w:rsidR="005748FC">
        <w:rPr>
          <w:sz w:val="24"/>
          <w:szCs w:val="24"/>
        </w:rPr>
        <w:t>Using the Mental Capacity Act 2005, experiences psychologists will be used to gain fully informed consent and to ensure that each participant has the capacity to consent.</w:t>
      </w:r>
    </w:p>
    <w:p w14:paraId="5A82DE3B" w14:textId="16F69AB7" w:rsidR="005748FC" w:rsidRDefault="005748FC" w:rsidP="0094764A">
      <w:pPr>
        <w:rPr>
          <w:sz w:val="24"/>
          <w:szCs w:val="24"/>
        </w:rPr>
      </w:pPr>
      <w:r>
        <w:rPr>
          <w:sz w:val="24"/>
          <w:szCs w:val="24"/>
        </w:rPr>
        <w:t xml:space="preserve">The show will air after the watershed in order to </w:t>
      </w:r>
      <w:proofErr w:type="spellStart"/>
      <w:r>
        <w:rPr>
          <w:sz w:val="24"/>
          <w:szCs w:val="24"/>
        </w:rPr>
        <w:t>minimalise</w:t>
      </w:r>
      <w:proofErr w:type="spellEnd"/>
      <w:r>
        <w:rPr>
          <w:sz w:val="24"/>
          <w:szCs w:val="24"/>
        </w:rPr>
        <w:t xml:space="preserve"> the number of children and young people viewing the show. All participants will be over the age of 18.</w:t>
      </w:r>
    </w:p>
    <w:p w14:paraId="0D9A09DE" w14:textId="5ED4159C" w:rsidR="005748FC" w:rsidRDefault="005748FC" w:rsidP="0094764A">
      <w:pPr>
        <w:rPr>
          <w:sz w:val="24"/>
          <w:szCs w:val="24"/>
        </w:rPr>
      </w:pPr>
      <w:r w:rsidRPr="72D13134">
        <w:rPr>
          <w:sz w:val="24"/>
          <w:szCs w:val="24"/>
        </w:rPr>
        <w:t>A specific team will be put together in order to continually asses any possible risks or consequences of the show. This ethics team will work throughout the shows filming to ensure that all participants and crew members are safeguarded as well as possible.</w:t>
      </w:r>
    </w:p>
    <w:p w14:paraId="471C5943" w14:textId="601A1647" w:rsidR="6005CE58" w:rsidRDefault="6005CE58" w:rsidP="72D13134">
      <w:pPr>
        <w:rPr>
          <w:sz w:val="24"/>
          <w:szCs w:val="24"/>
        </w:rPr>
      </w:pPr>
      <w:r w:rsidRPr="72D13134">
        <w:rPr>
          <w:sz w:val="24"/>
          <w:szCs w:val="24"/>
        </w:rPr>
        <w:t>This production will stick to the guidelines set out by the British Psychological Society and will use the checklists provided by them in order to be as ethical as possible.</w:t>
      </w:r>
    </w:p>
    <w:p w14:paraId="0BAC4D44" w14:textId="2EC36BC4" w:rsidR="72D13134" w:rsidRDefault="72D13134" w:rsidP="72D13134">
      <w:pPr>
        <w:rPr>
          <w:sz w:val="24"/>
          <w:szCs w:val="24"/>
        </w:rPr>
      </w:pPr>
    </w:p>
    <w:p w14:paraId="52CDB10E" w14:textId="77777777" w:rsidR="0055377F" w:rsidRPr="0094764A" w:rsidRDefault="0055377F" w:rsidP="0094764A">
      <w:pPr>
        <w:rPr>
          <w:sz w:val="24"/>
          <w:szCs w:val="24"/>
        </w:rPr>
      </w:pPr>
    </w:p>
    <w:p w14:paraId="6F6D508A" w14:textId="77777777" w:rsidR="0094764A" w:rsidRPr="0094764A" w:rsidRDefault="0094764A" w:rsidP="0094764A">
      <w:pPr>
        <w:rPr>
          <w:sz w:val="24"/>
          <w:szCs w:val="24"/>
        </w:rPr>
      </w:pPr>
    </w:p>
    <w:p w14:paraId="00763F48" w14:textId="53666C2C" w:rsidR="000522E2" w:rsidRDefault="000522E2" w:rsidP="000522E2">
      <w:pPr>
        <w:rPr>
          <w:sz w:val="24"/>
          <w:szCs w:val="24"/>
        </w:rPr>
      </w:pPr>
    </w:p>
    <w:p w14:paraId="1B50A49C" w14:textId="77777777" w:rsidR="000522E2" w:rsidRDefault="000522E2" w:rsidP="000522E2">
      <w:pPr>
        <w:rPr>
          <w:sz w:val="24"/>
          <w:szCs w:val="24"/>
        </w:rPr>
      </w:pPr>
    </w:p>
    <w:p w14:paraId="27CB10F5" w14:textId="5A7A47BE" w:rsidR="000522E2" w:rsidRDefault="000522E2" w:rsidP="000522E2">
      <w:pPr>
        <w:rPr>
          <w:color w:val="000000"/>
          <w:sz w:val="27"/>
          <w:szCs w:val="27"/>
        </w:rPr>
      </w:pPr>
      <w:r>
        <w:rPr>
          <w:color w:val="000000"/>
          <w:sz w:val="27"/>
          <w:szCs w:val="27"/>
        </w:rPr>
        <w:t>Hawkins, G. (2001) ‘The Ethics of Television’ International Journal of Culture Studies, 4(4), pp. 412-426. Thousand Oaks: SAGE.</w:t>
      </w:r>
    </w:p>
    <w:p w14:paraId="201F3C5C" w14:textId="695B6452" w:rsidR="00223D4D" w:rsidRDefault="00223D4D" w:rsidP="000522E2">
      <w:pPr>
        <w:rPr>
          <w:color w:val="000000"/>
          <w:sz w:val="27"/>
          <w:szCs w:val="27"/>
        </w:rPr>
      </w:pPr>
    </w:p>
    <w:sdt>
      <w:sdtPr>
        <w:rPr>
          <w:rFonts w:asciiTheme="minorHAnsi" w:eastAsiaTheme="minorHAnsi" w:hAnsiTheme="minorHAnsi" w:cstheme="minorBidi"/>
          <w:color w:val="auto"/>
          <w:sz w:val="22"/>
          <w:szCs w:val="22"/>
          <w:lang w:val="en-GB"/>
        </w:rPr>
        <w:id w:val="-1103262392"/>
        <w:docPartObj>
          <w:docPartGallery w:val="Bibliographies"/>
          <w:docPartUnique/>
        </w:docPartObj>
      </w:sdtPr>
      <w:sdtEndPr/>
      <w:sdtContent>
        <w:p w14:paraId="67EC694C" w14:textId="3777EB5E" w:rsidR="00223D4D" w:rsidRDefault="00223D4D">
          <w:pPr>
            <w:pStyle w:val="Heading1"/>
          </w:pPr>
          <w:r>
            <w:t>References</w:t>
          </w:r>
        </w:p>
        <w:sdt>
          <w:sdtPr>
            <w:id w:val="-573587230"/>
            <w:bibliography/>
          </w:sdtPr>
          <w:sdtEndPr/>
          <w:sdtContent>
            <w:p w14:paraId="3DF47B9B" w14:textId="585C965C" w:rsidR="00223D4D" w:rsidRDefault="00223D4D" w:rsidP="00223D4D">
              <w:pPr>
                <w:pStyle w:val="Bibliography"/>
                <w:rPr>
                  <w:noProof/>
                  <w:lang w:val="en-US"/>
                </w:rPr>
              </w:pPr>
              <w:r>
                <w:rPr>
                  <w:noProof/>
                  <w:lang w:val="en-US"/>
                </w:rPr>
                <w:t xml:space="preserve">BPS Media Ethics Advisory Group. (2019) </w:t>
              </w:r>
              <w:r>
                <w:rPr>
                  <w:i/>
                  <w:iCs/>
                  <w:noProof/>
                  <w:lang w:val="en-US"/>
                </w:rPr>
                <w:t xml:space="preserve">Psychology and Media Productions: Guidance for Commissioners and Producers, </w:t>
              </w:r>
              <w:r>
                <w:rPr>
                  <w:noProof/>
                  <w:lang w:val="en-US"/>
                </w:rPr>
                <w:t>Leicester: The British Psychological Society.</w:t>
              </w:r>
            </w:p>
            <w:p w14:paraId="0877AF75" w14:textId="77777777" w:rsidR="00223D4D" w:rsidRDefault="00223D4D" w:rsidP="00223D4D">
              <w:pPr>
                <w:rPr>
                  <w:color w:val="000000"/>
                  <w:sz w:val="27"/>
                  <w:szCs w:val="27"/>
                </w:rPr>
              </w:pPr>
              <w:r>
                <w:rPr>
                  <w:color w:val="000000"/>
                  <w:sz w:val="27"/>
                  <w:szCs w:val="27"/>
                </w:rPr>
                <w:t>Hawkins, G. (2001) ‘The Ethics of Television’ International Journal of Culture Studies, 4(4), pp. 412-426. Thousand Oaks: SAGE.</w:t>
              </w:r>
            </w:p>
            <w:p w14:paraId="3F9F3285" w14:textId="77777777" w:rsidR="00223D4D" w:rsidRPr="00223D4D" w:rsidRDefault="00223D4D" w:rsidP="00223D4D">
              <w:pPr>
                <w:rPr>
                  <w:lang w:val="en-US"/>
                </w:rPr>
              </w:pPr>
            </w:p>
            <w:p w14:paraId="6736CC96" w14:textId="64479EF5" w:rsidR="00223D4D" w:rsidRDefault="00223D4D" w:rsidP="00223D4D">
              <w:pPr>
                <w:pStyle w:val="Bibliography"/>
                <w:rPr>
                  <w:noProof/>
                  <w:lang w:val="en-US"/>
                </w:rPr>
              </w:pPr>
              <w:r>
                <w:rPr>
                  <w:noProof/>
                  <w:lang w:val="en-US"/>
                </w:rPr>
                <w:lastRenderedPageBreak/>
                <w:t xml:space="preserve">Schmitz, A. (2012) </w:t>
              </w:r>
              <w:r>
                <w:rPr>
                  <w:i/>
                  <w:iCs/>
                  <w:noProof/>
                  <w:lang w:val="en-US"/>
                </w:rPr>
                <w:t xml:space="preserve">Ethical Issues in Mass Media. </w:t>
              </w:r>
              <w:r>
                <w:rPr>
                  <w:noProof/>
                  <w:lang w:val="en-US"/>
                </w:rPr>
                <w:t xml:space="preserve">[Online] </w:t>
              </w:r>
              <w:r>
                <w:rPr>
                  <w:noProof/>
                  <w:lang w:val="en-US"/>
                </w:rPr>
                <w:br/>
                <w:t xml:space="preserve">Available at: </w:t>
              </w:r>
              <w:r>
                <w:rPr>
                  <w:noProof/>
                  <w:u w:val="single"/>
                  <w:lang w:val="en-US"/>
                </w:rPr>
                <w:t>https://saylordotorg.github.io/text_understanding-media-and-culture-an-introduction-to-mass-communication/s17-01-ethical-issues-in-mass-media.html</w:t>
              </w:r>
              <w:r>
                <w:rPr>
                  <w:noProof/>
                  <w:lang w:val="en-US"/>
                </w:rPr>
                <w:br/>
                <w:t>[Accessed 15 April 2020].</w:t>
              </w:r>
            </w:p>
            <w:p w14:paraId="739078A0" w14:textId="637E88FA" w:rsidR="00223D4D" w:rsidRDefault="00523427" w:rsidP="00223D4D"/>
          </w:sdtContent>
        </w:sdt>
      </w:sdtContent>
    </w:sdt>
    <w:p w14:paraId="722481E4" w14:textId="77777777" w:rsidR="00223D4D" w:rsidRPr="000522E2" w:rsidRDefault="00223D4D" w:rsidP="000522E2">
      <w:pPr>
        <w:rPr>
          <w:sz w:val="24"/>
          <w:szCs w:val="24"/>
        </w:rPr>
      </w:pPr>
    </w:p>
    <w:sectPr w:rsidR="00223D4D" w:rsidRPr="00052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E01859"/>
    <w:multiLevelType w:val="hybridMultilevel"/>
    <w:tmpl w:val="74C4F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2E2"/>
    <w:rsid w:val="000522E2"/>
    <w:rsid w:val="00223D4D"/>
    <w:rsid w:val="005135A4"/>
    <w:rsid w:val="00523427"/>
    <w:rsid w:val="0055377F"/>
    <w:rsid w:val="005748FC"/>
    <w:rsid w:val="0094764A"/>
    <w:rsid w:val="00A10111"/>
    <w:rsid w:val="00D4079B"/>
    <w:rsid w:val="03022167"/>
    <w:rsid w:val="0B991FE3"/>
    <w:rsid w:val="0E51E31B"/>
    <w:rsid w:val="1247B3DB"/>
    <w:rsid w:val="28A9C619"/>
    <w:rsid w:val="42A41665"/>
    <w:rsid w:val="446299DD"/>
    <w:rsid w:val="462FD8C5"/>
    <w:rsid w:val="4B28E840"/>
    <w:rsid w:val="4B5EE541"/>
    <w:rsid w:val="6005CE58"/>
    <w:rsid w:val="653F293B"/>
    <w:rsid w:val="65DDBFE1"/>
    <w:rsid w:val="71E45701"/>
    <w:rsid w:val="71FF6E43"/>
    <w:rsid w:val="72D13134"/>
    <w:rsid w:val="779AA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BB071"/>
  <w15:chartTrackingRefBased/>
  <w15:docId w15:val="{990EAB92-5BCA-4A44-B91D-C4F051477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D4D"/>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22E2"/>
    <w:pPr>
      <w:ind w:left="720"/>
      <w:contextualSpacing/>
    </w:pPr>
  </w:style>
  <w:style w:type="character" w:customStyle="1" w:styleId="Heading1Char">
    <w:name w:val="Heading 1 Char"/>
    <w:basedOn w:val="DefaultParagraphFont"/>
    <w:link w:val="Heading1"/>
    <w:uiPriority w:val="9"/>
    <w:rsid w:val="00223D4D"/>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223D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582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4D112AF45B71C43B984C93E27F9DF51" ma:contentTypeVersion="4" ma:contentTypeDescription="Create a new document." ma:contentTypeScope="" ma:versionID="c1d99a9be8682314bac23e83d3a24839">
  <xsd:schema xmlns:xsd="http://www.w3.org/2001/XMLSchema" xmlns:xs="http://www.w3.org/2001/XMLSchema" xmlns:p="http://schemas.microsoft.com/office/2006/metadata/properties" xmlns:ns2="c4d540ba-b600-4733-a6d5-dfa4b30115a8" targetNamespace="http://schemas.microsoft.com/office/2006/metadata/properties" ma:root="true" ma:fieldsID="5d4418246d60f2e0a8c2db80e9525f62" ns2:_="">
    <xsd:import namespace="c4d540ba-b600-4733-a6d5-dfa4b30115a8"/>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4d540ba-b600-4733-a6d5-dfa4b30115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Sch12</b:Tag>
    <b:SourceType>DocumentFromInternetSite</b:SourceType>
    <b:Guid>{9464D494-422E-409F-BF3C-508EAB294CDE}</b:Guid>
    <b:Title>Ethical Issues in Mass Media</b:Title>
    <b:Year>2012</b:Year>
    <b:YearAccessed>2020</b:YearAccessed>
    <b:MonthAccessed>April</b:MonthAccessed>
    <b:DayAccessed>15</b:DayAccessed>
    <b:URL>https://saylordotorg.github.io/text_understanding-media-and-culture-an-introduction-to-mass-communication/s17-01-ethical-issues-in-mass-media.html</b:URL>
    <b:Author>
      <b:Author>
        <b:NameList>
          <b:Person>
            <b:Last>Schmitz</b:Last>
            <b:First>A</b:First>
          </b:Person>
        </b:NameList>
      </b:Author>
    </b:Author>
    <b:BookTitle>Understanding Media and Culture: An Introduction to Mass Communication</b:BookTitle>
    <b:Publisher>Saylor Academy</b:Publisher>
    <b:RefOrder>1</b:RefOrder>
  </b:Source>
  <b:Source>
    <b:Tag>BPS19</b:Tag>
    <b:SourceType>Report</b:SourceType>
    <b:Guid>{A8F160CC-755E-4E1C-9BC1-D0839B457F98}</b:Guid>
    <b:Title>Psychology and Media Productions: Guidance for Commissioners and Producers</b:Title>
    <b:Year>2019</b:Year>
    <b:Author>
      <b:Author>
        <b:Corporate>BPS Media Ethics Advisory Group</b:Corporate>
      </b:Author>
    </b:Author>
    <b:Publisher>The British Psychological Society</b:Publisher>
    <b:City>Leicester</b:City>
    <b:RefOrder>2</b:RefOrder>
  </b:Source>
</b:Sources>
</file>

<file path=customXml/itemProps1.xml><?xml version="1.0" encoding="utf-8"?>
<ds:datastoreItem xmlns:ds="http://schemas.openxmlformats.org/officeDocument/2006/customXml" ds:itemID="{00A84A60-6405-46A1-893C-A258A03FFE7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DC23118-69CA-480E-8086-F228E7F324A9}">
  <ds:schemaRefs>
    <ds:schemaRef ds:uri="http://schemas.microsoft.com/sharepoint/v3/contenttype/forms"/>
  </ds:schemaRefs>
</ds:datastoreItem>
</file>

<file path=customXml/itemProps3.xml><?xml version="1.0" encoding="utf-8"?>
<ds:datastoreItem xmlns:ds="http://schemas.openxmlformats.org/officeDocument/2006/customXml" ds:itemID="{83F90311-8F9C-4DFB-B953-87C021BB76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4d540ba-b600-4733-a6d5-dfa4b30115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DD5297-2749-48AF-AD8E-036FC26F78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591</Words>
  <Characters>3374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2</cp:revision>
  <dcterms:created xsi:type="dcterms:W3CDTF">2020-04-27T09:35:00Z</dcterms:created>
  <dcterms:modified xsi:type="dcterms:W3CDTF">2020-04-27T09:35:00Z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0x01010014D112AF45B71C43B984C93E27F9DF51</vt:lpwstr>
  </property>
</Properties>
</file>