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9EFBE2D" w14:textId="77777777" w:rsidR="005D5F11" w:rsidRPr="0002465E" w:rsidRDefault="005D5F11">
      <w:pPr>
        <w:spacing w:before="200" w:after="200" w:line="360" w:lineRule="auto"/>
        <w:jc w:val="center"/>
        <w:rPr>
          <w:rFonts w:ascii="Times New Roman" w:eastAsia="Times New Roman" w:hAnsi="Times New Roman" w:cs="Times New Roman"/>
          <w:b/>
          <w:bCs/>
          <w:sz w:val="32"/>
          <w:szCs w:val="32"/>
        </w:rPr>
      </w:pPr>
    </w:p>
    <w:p w14:paraId="7D5FCEE3" w14:textId="2404B46A" w:rsidR="005D5F11" w:rsidRPr="0002465E" w:rsidRDefault="005D5F11">
      <w:pPr>
        <w:spacing w:before="200" w:after="200" w:line="360" w:lineRule="auto"/>
        <w:jc w:val="center"/>
        <w:rPr>
          <w:rFonts w:ascii="Times New Roman" w:eastAsia="Times New Roman" w:hAnsi="Times New Roman" w:cs="Times New Roman"/>
          <w:b/>
          <w:bCs/>
          <w:sz w:val="32"/>
          <w:szCs w:val="32"/>
        </w:rPr>
      </w:pPr>
    </w:p>
    <w:p w14:paraId="5F90E0A9" w14:textId="77777777" w:rsidR="005D5F11" w:rsidRPr="0002465E" w:rsidRDefault="00D730D7">
      <w:pPr>
        <w:spacing w:before="200" w:after="200" w:line="360" w:lineRule="auto"/>
        <w:jc w:val="center"/>
        <w:rPr>
          <w:rFonts w:ascii="Times New Roman" w:eastAsia="Times New Roman" w:hAnsi="Times New Roman" w:cs="Times New Roman"/>
          <w:b/>
          <w:bCs/>
          <w:sz w:val="32"/>
          <w:szCs w:val="32"/>
        </w:rPr>
      </w:pPr>
      <w:r w:rsidRPr="0002465E">
        <w:rPr>
          <w:rFonts w:ascii="Times New Roman" w:eastAsia="Times New Roman" w:hAnsi="Times New Roman" w:cs="Times New Roman"/>
          <w:b/>
          <w:bCs/>
          <w:sz w:val="32"/>
          <w:szCs w:val="32"/>
        </w:rPr>
        <w:t>Module: Developing Emotional Intelligence Skills</w:t>
      </w:r>
    </w:p>
    <w:p w14:paraId="54079985" w14:textId="77777777" w:rsidR="005D5F11" w:rsidRPr="0002465E" w:rsidRDefault="00D730D7">
      <w:pPr>
        <w:spacing w:before="200" w:after="200" w:line="360" w:lineRule="auto"/>
        <w:jc w:val="center"/>
        <w:rPr>
          <w:rFonts w:ascii="Times New Roman" w:eastAsia="Times New Roman" w:hAnsi="Times New Roman" w:cs="Times New Roman"/>
          <w:b/>
          <w:bCs/>
          <w:sz w:val="32"/>
          <w:szCs w:val="32"/>
        </w:rPr>
      </w:pPr>
      <w:r w:rsidRPr="0002465E">
        <w:rPr>
          <w:rFonts w:ascii="Times New Roman" w:eastAsia="Times New Roman" w:hAnsi="Times New Roman" w:cs="Times New Roman"/>
          <w:b/>
          <w:bCs/>
          <w:sz w:val="32"/>
          <w:szCs w:val="32"/>
        </w:rPr>
        <w:t>Module code: LCLM5006</w:t>
      </w:r>
    </w:p>
    <w:p w14:paraId="42997342" w14:textId="77777777" w:rsidR="005D5F11" w:rsidRPr="0002465E" w:rsidRDefault="005D5F11">
      <w:pPr>
        <w:spacing w:before="200" w:after="200" w:line="360" w:lineRule="auto"/>
        <w:jc w:val="center"/>
        <w:rPr>
          <w:rFonts w:ascii="Times New Roman" w:eastAsia="Times New Roman" w:hAnsi="Times New Roman" w:cs="Times New Roman"/>
          <w:sz w:val="24"/>
          <w:szCs w:val="24"/>
        </w:rPr>
      </w:pPr>
    </w:p>
    <w:p w14:paraId="13E7930E" w14:textId="77777777" w:rsidR="005D5F11" w:rsidRPr="0002465E" w:rsidRDefault="005D5F11">
      <w:pPr>
        <w:spacing w:before="200" w:after="200" w:line="360" w:lineRule="auto"/>
        <w:jc w:val="center"/>
        <w:rPr>
          <w:rFonts w:ascii="Times New Roman" w:eastAsia="Times New Roman" w:hAnsi="Times New Roman" w:cs="Times New Roman"/>
          <w:sz w:val="24"/>
          <w:szCs w:val="24"/>
        </w:rPr>
      </w:pPr>
    </w:p>
    <w:p w14:paraId="36013F07" w14:textId="77777777" w:rsidR="005D5F11" w:rsidRPr="0002465E" w:rsidRDefault="005D5F11">
      <w:pPr>
        <w:spacing w:before="200" w:after="200" w:line="360" w:lineRule="auto"/>
        <w:jc w:val="center"/>
        <w:rPr>
          <w:rFonts w:ascii="Times New Roman" w:eastAsia="Times New Roman" w:hAnsi="Times New Roman" w:cs="Times New Roman"/>
          <w:sz w:val="24"/>
          <w:szCs w:val="24"/>
        </w:rPr>
      </w:pPr>
    </w:p>
    <w:p w14:paraId="68DBB932" w14:textId="77777777" w:rsidR="005D5F11" w:rsidRPr="0002465E" w:rsidRDefault="00455617" w:rsidP="00455617">
      <w:pPr>
        <w:spacing w:before="200" w:after="200" w:line="360" w:lineRule="auto"/>
        <w:jc w:val="center"/>
        <w:rPr>
          <w:rFonts w:ascii="Times New Roman" w:eastAsia="Times New Roman" w:hAnsi="Times New Roman" w:cs="Times New Roman"/>
          <w:b/>
          <w:sz w:val="32"/>
          <w:szCs w:val="32"/>
        </w:rPr>
      </w:pPr>
      <w:r w:rsidRPr="0002465E">
        <w:rPr>
          <w:rFonts w:ascii="Times New Roman" w:eastAsia="Times New Roman" w:hAnsi="Times New Roman" w:cs="Times New Roman"/>
          <w:b/>
          <w:sz w:val="32"/>
          <w:szCs w:val="32"/>
        </w:rPr>
        <w:t>REPORT ON THE DEVELOPMENT OF EMOTIONAL INTELLIGENCE SKILLS</w:t>
      </w:r>
    </w:p>
    <w:p w14:paraId="505CA235" w14:textId="77777777" w:rsidR="005D5F11" w:rsidRPr="0002465E" w:rsidRDefault="005D5F11">
      <w:pPr>
        <w:spacing w:before="200" w:after="200" w:line="360" w:lineRule="auto"/>
        <w:jc w:val="center"/>
        <w:rPr>
          <w:rFonts w:ascii="Times New Roman" w:eastAsia="Times New Roman" w:hAnsi="Times New Roman" w:cs="Times New Roman"/>
          <w:sz w:val="24"/>
          <w:szCs w:val="24"/>
        </w:rPr>
      </w:pPr>
    </w:p>
    <w:p w14:paraId="0CC7AC70" w14:textId="77777777" w:rsidR="005D5F11" w:rsidRPr="0002465E" w:rsidRDefault="005D5F11">
      <w:pPr>
        <w:spacing w:before="200" w:after="200" w:line="360" w:lineRule="auto"/>
        <w:jc w:val="center"/>
        <w:rPr>
          <w:rFonts w:ascii="Times New Roman" w:eastAsia="Times New Roman" w:hAnsi="Times New Roman" w:cs="Times New Roman"/>
          <w:sz w:val="24"/>
          <w:szCs w:val="24"/>
        </w:rPr>
      </w:pPr>
    </w:p>
    <w:p w14:paraId="632F0EB7" w14:textId="77777777" w:rsidR="005D5F11" w:rsidRPr="0002465E" w:rsidRDefault="005D5F11">
      <w:pPr>
        <w:spacing w:before="200" w:after="200" w:line="360" w:lineRule="auto"/>
        <w:jc w:val="center"/>
        <w:rPr>
          <w:rFonts w:ascii="Times New Roman" w:eastAsia="Times New Roman" w:hAnsi="Times New Roman" w:cs="Times New Roman"/>
          <w:sz w:val="24"/>
          <w:szCs w:val="24"/>
        </w:rPr>
      </w:pPr>
    </w:p>
    <w:p w14:paraId="1F546E01" w14:textId="29139F1A" w:rsidR="005D5F11" w:rsidRPr="0002465E" w:rsidRDefault="00D730D7">
      <w:pPr>
        <w:spacing w:before="200" w:after="200" w:line="360" w:lineRule="auto"/>
        <w:jc w:val="center"/>
        <w:rPr>
          <w:rFonts w:ascii="Times New Roman" w:eastAsia="Times New Roman" w:hAnsi="Times New Roman" w:cs="Times New Roman"/>
          <w:sz w:val="24"/>
          <w:szCs w:val="24"/>
        </w:rPr>
      </w:pPr>
      <w:r w:rsidRPr="0002465E">
        <w:rPr>
          <w:rFonts w:ascii="Times New Roman" w:eastAsia="Times New Roman" w:hAnsi="Times New Roman" w:cs="Times New Roman"/>
          <w:sz w:val="24"/>
          <w:szCs w:val="24"/>
        </w:rPr>
        <w:t xml:space="preserve">Student </w:t>
      </w:r>
      <w:proofErr w:type="gramStart"/>
      <w:r w:rsidR="002A24FC">
        <w:rPr>
          <w:rFonts w:ascii="Times New Roman" w:eastAsia="Times New Roman" w:hAnsi="Times New Roman" w:cs="Times New Roman"/>
          <w:sz w:val="24"/>
          <w:szCs w:val="24"/>
        </w:rPr>
        <w:t>Name</w:t>
      </w:r>
      <w:r w:rsidRPr="0002465E">
        <w:rPr>
          <w:rFonts w:ascii="Times New Roman" w:eastAsia="Times New Roman" w:hAnsi="Times New Roman" w:cs="Times New Roman"/>
          <w:sz w:val="24"/>
          <w:szCs w:val="24"/>
        </w:rPr>
        <w:t>:</w:t>
      </w:r>
      <w:r w:rsidR="00CC6465">
        <w:rPr>
          <w:rFonts w:ascii="Times New Roman" w:eastAsia="Times New Roman" w:hAnsi="Times New Roman" w:cs="Times New Roman"/>
          <w:sz w:val="24"/>
          <w:szCs w:val="24"/>
        </w:rPr>
        <w:t>Blerina</w:t>
      </w:r>
      <w:proofErr w:type="gramEnd"/>
      <w:r w:rsidR="00CC6465">
        <w:rPr>
          <w:rFonts w:ascii="Times New Roman" w:eastAsia="Times New Roman" w:hAnsi="Times New Roman" w:cs="Times New Roman"/>
          <w:sz w:val="24"/>
          <w:szCs w:val="24"/>
        </w:rPr>
        <w:t xml:space="preserve"> Barjami</w:t>
      </w:r>
    </w:p>
    <w:p w14:paraId="050CE8F2" w14:textId="43A3BD85" w:rsidR="005D5F11" w:rsidRPr="0002465E" w:rsidRDefault="00D730D7">
      <w:pPr>
        <w:spacing w:before="200" w:after="200" w:line="360" w:lineRule="auto"/>
        <w:jc w:val="center"/>
        <w:rPr>
          <w:rFonts w:ascii="Times New Roman" w:eastAsia="Times New Roman" w:hAnsi="Times New Roman" w:cs="Times New Roman"/>
          <w:sz w:val="24"/>
          <w:szCs w:val="24"/>
        </w:rPr>
      </w:pPr>
      <w:r w:rsidRPr="0002465E">
        <w:rPr>
          <w:rFonts w:ascii="Times New Roman" w:eastAsia="Times New Roman" w:hAnsi="Times New Roman" w:cs="Times New Roman"/>
          <w:sz w:val="24"/>
          <w:szCs w:val="24"/>
        </w:rPr>
        <w:t xml:space="preserve">Student </w:t>
      </w:r>
      <w:r w:rsidR="00CC6465">
        <w:rPr>
          <w:rFonts w:ascii="Times New Roman" w:eastAsia="Times New Roman" w:hAnsi="Times New Roman" w:cs="Times New Roman"/>
          <w:sz w:val="24"/>
          <w:szCs w:val="24"/>
        </w:rPr>
        <w:t>ID:2327249</w:t>
      </w:r>
    </w:p>
    <w:p w14:paraId="5B513174" w14:textId="7CA65964" w:rsidR="005D5F11" w:rsidRPr="0002465E" w:rsidRDefault="002A24FC">
      <w:pPr>
        <w:spacing w:before="200" w:after="20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Module </w:t>
      </w:r>
      <w:proofErr w:type="spellStart"/>
      <w:proofErr w:type="gramStart"/>
      <w:r>
        <w:rPr>
          <w:rFonts w:ascii="Times New Roman" w:eastAsia="Times New Roman" w:hAnsi="Times New Roman" w:cs="Times New Roman"/>
          <w:sz w:val="24"/>
          <w:szCs w:val="24"/>
        </w:rPr>
        <w:t>Lecturer</w:t>
      </w:r>
      <w:r w:rsidR="00CC6465">
        <w:rPr>
          <w:rFonts w:ascii="Times New Roman" w:eastAsia="Times New Roman" w:hAnsi="Times New Roman" w:cs="Times New Roman"/>
          <w:sz w:val="24"/>
          <w:szCs w:val="24"/>
        </w:rPr>
        <w:t>:Kazeem</w:t>
      </w:r>
      <w:proofErr w:type="spellEnd"/>
      <w:proofErr w:type="gramEnd"/>
      <w:r w:rsidR="00CC6465">
        <w:rPr>
          <w:rFonts w:ascii="Times New Roman" w:eastAsia="Times New Roman" w:hAnsi="Times New Roman" w:cs="Times New Roman"/>
          <w:sz w:val="24"/>
          <w:szCs w:val="24"/>
        </w:rPr>
        <w:t xml:space="preserve"> Oseni</w:t>
      </w:r>
    </w:p>
    <w:p w14:paraId="54E3090E" w14:textId="77777777" w:rsidR="005D5F11" w:rsidRPr="0002465E" w:rsidRDefault="00D730D7">
      <w:pPr>
        <w:spacing w:before="200" w:after="200" w:line="360" w:lineRule="auto"/>
        <w:jc w:val="both"/>
        <w:rPr>
          <w:rFonts w:ascii="Times New Roman" w:eastAsia="Times New Roman" w:hAnsi="Times New Roman" w:cs="Times New Roman"/>
          <w:sz w:val="24"/>
          <w:szCs w:val="24"/>
        </w:rPr>
      </w:pPr>
      <w:r w:rsidRPr="0002465E">
        <w:br w:type="page"/>
      </w:r>
    </w:p>
    <w:p w14:paraId="24DF36BA" w14:textId="77777777" w:rsidR="005D5F11" w:rsidRPr="0002465E" w:rsidRDefault="00D730D7">
      <w:pPr>
        <w:keepNext/>
        <w:keepLines/>
        <w:pBdr>
          <w:top w:val="nil"/>
          <w:left w:val="nil"/>
          <w:bottom w:val="nil"/>
          <w:right w:val="nil"/>
          <w:between w:val="nil"/>
        </w:pBdr>
        <w:spacing w:before="240" w:line="259" w:lineRule="auto"/>
        <w:jc w:val="center"/>
        <w:rPr>
          <w:rFonts w:ascii="Times New Roman" w:eastAsia="Times New Roman" w:hAnsi="Times New Roman" w:cs="Times New Roman"/>
          <w:b/>
          <w:bCs/>
          <w:color w:val="000000"/>
          <w:sz w:val="28"/>
          <w:szCs w:val="28"/>
        </w:rPr>
      </w:pPr>
      <w:bookmarkStart w:id="0" w:name="_heading=h.6vii9zplmf4r" w:colFirst="0" w:colLast="0"/>
      <w:bookmarkEnd w:id="0"/>
      <w:r w:rsidRPr="0002465E">
        <w:rPr>
          <w:rFonts w:ascii="Times New Roman" w:eastAsia="Times New Roman" w:hAnsi="Times New Roman" w:cs="Times New Roman"/>
          <w:b/>
          <w:bCs/>
          <w:color w:val="000000"/>
          <w:sz w:val="28"/>
          <w:szCs w:val="28"/>
        </w:rPr>
        <w:lastRenderedPageBreak/>
        <w:t>Table of Contents</w:t>
      </w:r>
    </w:p>
    <w:sdt>
      <w:sdtPr>
        <w:id w:val="65225448"/>
        <w:docPartObj>
          <w:docPartGallery w:val="Table of Contents"/>
          <w:docPartUnique/>
        </w:docPartObj>
      </w:sdtPr>
      <w:sdtEndPr>
        <w:rPr>
          <w:rFonts w:ascii="Times New Roman" w:hAnsi="Times New Roman" w:cs="Times New Roman"/>
          <w:sz w:val="24"/>
        </w:rPr>
      </w:sdtEndPr>
      <w:sdtContent>
        <w:p w14:paraId="224352D7" w14:textId="77777777" w:rsidR="00455617" w:rsidRPr="0002465E" w:rsidRDefault="00D730D7" w:rsidP="00455617">
          <w:pPr>
            <w:pStyle w:val="TOC1"/>
            <w:tabs>
              <w:tab w:val="right" w:leader="dot" w:pos="9019"/>
            </w:tabs>
            <w:spacing w:line="360" w:lineRule="auto"/>
            <w:rPr>
              <w:rFonts w:ascii="Times New Roman" w:eastAsiaTheme="minorEastAsia" w:hAnsi="Times New Roman" w:cs="Times New Roman"/>
              <w:sz w:val="24"/>
            </w:rPr>
          </w:pPr>
          <w:r w:rsidRPr="0002465E">
            <w:rPr>
              <w:rFonts w:ascii="Times New Roman" w:hAnsi="Times New Roman" w:cs="Times New Roman"/>
              <w:sz w:val="24"/>
            </w:rPr>
            <w:fldChar w:fldCharType="begin"/>
          </w:r>
          <w:r w:rsidRPr="0002465E">
            <w:rPr>
              <w:rFonts w:ascii="Times New Roman" w:hAnsi="Times New Roman" w:cs="Times New Roman"/>
              <w:sz w:val="24"/>
            </w:rPr>
            <w:instrText xml:space="preserve"> TOC \h \u \z \t "Heading 1,1,Heading 2,2,Heading 3,3,"</w:instrText>
          </w:r>
          <w:r w:rsidRPr="0002465E">
            <w:rPr>
              <w:rFonts w:ascii="Times New Roman" w:hAnsi="Times New Roman" w:cs="Times New Roman"/>
              <w:sz w:val="24"/>
            </w:rPr>
            <w:fldChar w:fldCharType="separate"/>
          </w:r>
          <w:hyperlink w:anchor="_Toc216978533" w:history="1">
            <w:r w:rsidR="00455617" w:rsidRPr="0002465E">
              <w:rPr>
                <w:rStyle w:val="Hyperlink"/>
                <w:rFonts w:ascii="Times New Roman" w:hAnsi="Times New Roman" w:cs="Times New Roman"/>
                <w:sz w:val="24"/>
              </w:rPr>
              <w:t>1. Introduction</w:t>
            </w:r>
            <w:r w:rsidR="00455617" w:rsidRPr="0002465E">
              <w:rPr>
                <w:rFonts w:ascii="Times New Roman" w:hAnsi="Times New Roman" w:cs="Times New Roman"/>
                <w:webHidden/>
                <w:sz w:val="24"/>
              </w:rPr>
              <w:tab/>
            </w:r>
            <w:r w:rsidR="00455617" w:rsidRPr="0002465E">
              <w:rPr>
                <w:rFonts w:ascii="Times New Roman" w:hAnsi="Times New Roman" w:cs="Times New Roman"/>
                <w:webHidden/>
                <w:sz w:val="24"/>
              </w:rPr>
              <w:fldChar w:fldCharType="begin"/>
            </w:r>
            <w:r w:rsidR="00455617" w:rsidRPr="0002465E">
              <w:rPr>
                <w:rFonts w:ascii="Times New Roman" w:hAnsi="Times New Roman" w:cs="Times New Roman"/>
                <w:webHidden/>
                <w:sz w:val="24"/>
              </w:rPr>
              <w:instrText xml:space="preserve"> PAGEREF _Toc216978533 \h </w:instrText>
            </w:r>
            <w:r w:rsidR="00455617" w:rsidRPr="0002465E">
              <w:rPr>
                <w:rFonts w:ascii="Times New Roman" w:hAnsi="Times New Roman" w:cs="Times New Roman"/>
                <w:webHidden/>
                <w:sz w:val="24"/>
              </w:rPr>
            </w:r>
            <w:r w:rsidR="00455617" w:rsidRPr="0002465E">
              <w:rPr>
                <w:rFonts w:ascii="Times New Roman" w:hAnsi="Times New Roman" w:cs="Times New Roman"/>
                <w:webHidden/>
                <w:sz w:val="24"/>
              </w:rPr>
              <w:fldChar w:fldCharType="separate"/>
            </w:r>
            <w:r w:rsidR="00455617" w:rsidRPr="0002465E">
              <w:rPr>
                <w:rFonts w:ascii="Times New Roman" w:hAnsi="Times New Roman" w:cs="Times New Roman"/>
                <w:webHidden/>
                <w:sz w:val="24"/>
              </w:rPr>
              <w:t>3</w:t>
            </w:r>
            <w:r w:rsidR="00455617" w:rsidRPr="0002465E">
              <w:rPr>
                <w:rFonts w:ascii="Times New Roman" w:hAnsi="Times New Roman" w:cs="Times New Roman"/>
                <w:webHidden/>
                <w:sz w:val="24"/>
              </w:rPr>
              <w:fldChar w:fldCharType="end"/>
            </w:r>
          </w:hyperlink>
        </w:p>
        <w:p w14:paraId="0BCDD0B5" w14:textId="77777777" w:rsidR="00455617" w:rsidRPr="0002465E" w:rsidRDefault="00455617" w:rsidP="00455617">
          <w:pPr>
            <w:pStyle w:val="TOC1"/>
            <w:tabs>
              <w:tab w:val="right" w:leader="dot" w:pos="9019"/>
            </w:tabs>
            <w:spacing w:line="360" w:lineRule="auto"/>
            <w:rPr>
              <w:rFonts w:ascii="Times New Roman" w:eastAsiaTheme="minorEastAsia" w:hAnsi="Times New Roman" w:cs="Times New Roman"/>
              <w:sz w:val="24"/>
            </w:rPr>
          </w:pPr>
          <w:hyperlink w:anchor="_Toc216978534" w:history="1">
            <w:r w:rsidRPr="0002465E">
              <w:rPr>
                <w:rStyle w:val="Hyperlink"/>
                <w:rFonts w:ascii="Times New Roman" w:hAnsi="Times New Roman" w:cs="Times New Roman"/>
                <w:sz w:val="24"/>
              </w:rPr>
              <w:t>2. Interpretation of the use of Emotional Intelligence components within the workplace</w:t>
            </w:r>
            <w:r w:rsidRPr="0002465E">
              <w:rPr>
                <w:rFonts w:ascii="Times New Roman" w:hAnsi="Times New Roman" w:cs="Times New Roman"/>
                <w:webHidden/>
                <w:sz w:val="24"/>
              </w:rPr>
              <w:tab/>
            </w:r>
            <w:r w:rsidRPr="0002465E">
              <w:rPr>
                <w:rFonts w:ascii="Times New Roman" w:hAnsi="Times New Roman" w:cs="Times New Roman"/>
                <w:webHidden/>
                <w:sz w:val="24"/>
              </w:rPr>
              <w:fldChar w:fldCharType="begin"/>
            </w:r>
            <w:r w:rsidRPr="0002465E">
              <w:rPr>
                <w:rFonts w:ascii="Times New Roman" w:hAnsi="Times New Roman" w:cs="Times New Roman"/>
                <w:webHidden/>
                <w:sz w:val="24"/>
              </w:rPr>
              <w:instrText xml:space="preserve"> PAGEREF _Toc216978534 \h </w:instrText>
            </w:r>
            <w:r w:rsidRPr="0002465E">
              <w:rPr>
                <w:rFonts w:ascii="Times New Roman" w:hAnsi="Times New Roman" w:cs="Times New Roman"/>
                <w:webHidden/>
                <w:sz w:val="24"/>
              </w:rPr>
            </w:r>
            <w:r w:rsidRPr="0002465E">
              <w:rPr>
                <w:rFonts w:ascii="Times New Roman" w:hAnsi="Times New Roman" w:cs="Times New Roman"/>
                <w:webHidden/>
                <w:sz w:val="24"/>
              </w:rPr>
              <w:fldChar w:fldCharType="separate"/>
            </w:r>
            <w:r w:rsidRPr="0002465E">
              <w:rPr>
                <w:rFonts w:ascii="Times New Roman" w:hAnsi="Times New Roman" w:cs="Times New Roman"/>
                <w:webHidden/>
                <w:sz w:val="24"/>
              </w:rPr>
              <w:t>3</w:t>
            </w:r>
            <w:r w:rsidRPr="0002465E">
              <w:rPr>
                <w:rFonts w:ascii="Times New Roman" w:hAnsi="Times New Roman" w:cs="Times New Roman"/>
                <w:webHidden/>
                <w:sz w:val="24"/>
              </w:rPr>
              <w:fldChar w:fldCharType="end"/>
            </w:r>
          </w:hyperlink>
        </w:p>
        <w:p w14:paraId="71CC77FB" w14:textId="77777777" w:rsidR="00455617" w:rsidRPr="0002465E" w:rsidRDefault="00455617" w:rsidP="00455617">
          <w:pPr>
            <w:pStyle w:val="TOC2"/>
            <w:tabs>
              <w:tab w:val="right" w:leader="dot" w:pos="9019"/>
            </w:tabs>
            <w:spacing w:line="360" w:lineRule="auto"/>
            <w:rPr>
              <w:rFonts w:ascii="Times New Roman" w:eastAsiaTheme="minorEastAsia" w:hAnsi="Times New Roman" w:cs="Times New Roman"/>
              <w:sz w:val="24"/>
            </w:rPr>
          </w:pPr>
          <w:hyperlink w:anchor="_Toc216978535" w:history="1">
            <w:r w:rsidRPr="0002465E">
              <w:rPr>
                <w:rStyle w:val="Hyperlink"/>
                <w:rFonts w:ascii="Times New Roman" w:hAnsi="Times New Roman" w:cs="Times New Roman"/>
                <w:sz w:val="24"/>
              </w:rPr>
              <w:t>2.1 Overview of the concept of Emotional Intelligence</w:t>
            </w:r>
            <w:r w:rsidRPr="0002465E">
              <w:rPr>
                <w:rFonts w:ascii="Times New Roman" w:hAnsi="Times New Roman" w:cs="Times New Roman"/>
                <w:webHidden/>
                <w:sz w:val="24"/>
              </w:rPr>
              <w:tab/>
            </w:r>
            <w:r w:rsidRPr="0002465E">
              <w:rPr>
                <w:rFonts w:ascii="Times New Roman" w:hAnsi="Times New Roman" w:cs="Times New Roman"/>
                <w:webHidden/>
                <w:sz w:val="24"/>
              </w:rPr>
              <w:fldChar w:fldCharType="begin"/>
            </w:r>
            <w:r w:rsidRPr="0002465E">
              <w:rPr>
                <w:rFonts w:ascii="Times New Roman" w:hAnsi="Times New Roman" w:cs="Times New Roman"/>
                <w:webHidden/>
                <w:sz w:val="24"/>
              </w:rPr>
              <w:instrText xml:space="preserve"> PAGEREF _Toc216978535 \h </w:instrText>
            </w:r>
            <w:r w:rsidRPr="0002465E">
              <w:rPr>
                <w:rFonts w:ascii="Times New Roman" w:hAnsi="Times New Roman" w:cs="Times New Roman"/>
                <w:webHidden/>
                <w:sz w:val="24"/>
              </w:rPr>
            </w:r>
            <w:r w:rsidRPr="0002465E">
              <w:rPr>
                <w:rFonts w:ascii="Times New Roman" w:hAnsi="Times New Roman" w:cs="Times New Roman"/>
                <w:webHidden/>
                <w:sz w:val="24"/>
              </w:rPr>
              <w:fldChar w:fldCharType="separate"/>
            </w:r>
            <w:r w:rsidRPr="0002465E">
              <w:rPr>
                <w:rFonts w:ascii="Times New Roman" w:hAnsi="Times New Roman" w:cs="Times New Roman"/>
                <w:webHidden/>
                <w:sz w:val="24"/>
              </w:rPr>
              <w:t>3</w:t>
            </w:r>
            <w:r w:rsidRPr="0002465E">
              <w:rPr>
                <w:rFonts w:ascii="Times New Roman" w:hAnsi="Times New Roman" w:cs="Times New Roman"/>
                <w:webHidden/>
                <w:sz w:val="24"/>
              </w:rPr>
              <w:fldChar w:fldCharType="end"/>
            </w:r>
          </w:hyperlink>
        </w:p>
        <w:p w14:paraId="4C23DC48" w14:textId="77777777" w:rsidR="00455617" w:rsidRPr="0002465E" w:rsidRDefault="00455617" w:rsidP="00455617">
          <w:pPr>
            <w:pStyle w:val="TOC2"/>
            <w:tabs>
              <w:tab w:val="right" w:leader="dot" w:pos="9019"/>
            </w:tabs>
            <w:spacing w:line="360" w:lineRule="auto"/>
            <w:rPr>
              <w:rFonts w:ascii="Times New Roman" w:eastAsiaTheme="minorEastAsia" w:hAnsi="Times New Roman" w:cs="Times New Roman"/>
              <w:sz w:val="24"/>
            </w:rPr>
          </w:pPr>
          <w:hyperlink w:anchor="_Toc216978536" w:history="1">
            <w:r w:rsidRPr="0002465E">
              <w:rPr>
                <w:rStyle w:val="Hyperlink"/>
                <w:rFonts w:ascii="Times New Roman" w:hAnsi="Times New Roman" w:cs="Times New Roman"/>
                <w:sz w:val="24"/>
              </w:rPr>
              <w:t>2.2. Critical evaluation of Emotional intelligence models</w:t>
            </w:r>
            <w:r w:rsidRPr="0002465E">
              <w:rPr>
                <w:rFonts w:ascii="Times New Roman" w:hAnsi="Times New Roman" w:cs="Times New Roman"/>
                <w:webHidden/>
                <w:sz w:val="24"/>
              </w:rPr>
              <w:tab/>
            </w:r>
            <w:r w:rsidRPr="0002465E">
              <w:rPr>
                <w:rFonts w:ascii="Times New Roman" w:hAnsi="Times New Roman" w:cs="Times New Roman"/>
                <w:webHidden/>
                <w:sz w:val="24"/>
              </w:rPr>
              <w:fldChar w:fldCharType="begin"/>
            </w:r>
            <w:r w:rsidRPr="0002465E">
              <w:rPr>
                <w:rFonts w:ascii="Times New Roman" w:hAnsi="Times New Roman" w:cs="Times New Roman"/>
                <w:webHidden/>
                <w:sz w:val="24"/>
              </w:rPr>
              <w:instrText xml:space="preserve"> PAGEREF _Toc216978536 \h </w:instrText>
            </w:r>
            <w:r w:rsidRPr="0002465E">
              <w:rPr>
                <w:rFonts w:ascii="Times New Roman" w:hAnsi="Times New Roman" w:cs="Times New Roman"/>
                <w:webHidden/>
                <w:sz w:val="24"/>
              </w:rPr>
            </w:r>
            <w:r w:rsidRPr="0002465E">
              <w:rPr>
                <w:rFonts w:ascii="Times New Roman" w:hAnsi="Times New Roman" w:cs="Times New Roman"/>
                <w:webHidden/>
                <w:sz w:val="24"/>
              </w:rPr>
              <w:fldChar w:fldCharType="separate"/>
            </w:r>
            <w:r w:rsidRPr="0002465E">
              <w:rPr>
                <w:rFonts w:ascii="Times New Roman" w:hAnsi="Times New Roman" w:cs="Times New Roman"/>
                <w:webHidden/>
                <w:sz w:val="24"/>
              </w:rPr>
              <w:t>3</w:t>
            </w:r>
            <w:r w:rsidRPr="0002465E">
              <w:rPr>
                <w:rFonts w:ascii="Times New Roman" w:hAnsi="Times New Roman" w:cs="Times New Roman"/>
                <w:webHidden/>
                <w:sz w:val="24"/>
              </w:rPr>
              <w:fldChar w:fldCharType="end"/>
            </w:r>
          </w:hyperlink>
        </w:p>
        <w:p w14:paraId="16C698FD" w14:textId="77777777" w:rsidR="00455617" w:rsidRPr="0002465E" w:rsidRDefault="00455617" w:rsidP="00455617">
          <w:pPr>
            <w:pStyle w:val="TOC2"/>
            <w:tabs>
              <w:tab w:val="right" w:leader="dot" w:pos="9019"/>
            </w:tabs>
            <w:spacing w:line="360" w:lineRule="auto"/>
            <w:rPr>
              <w:rFonts w:ascii="Times New Roman" w:eastAsiaTheme="minorEastAsia" w:hAnsi="Times New Roman" w:cs="Times New Roman"/>
              <w:sz w:val="24"/>
            </w:rPr>
          </w:pPr>
          <w:hyperlink w:anchor="_Toc216978537" w:history="1">
            <w:r w:rsidRPr="0002465E">
              <w:rPr>
                <w:rStyle w:val="Hyperlink"/>
                <w:rFonts w:ascii="Times New Roman" w:hAnsi="Times New Roman" w:cs="Times New Roman"/>
                <w:sz w:val="24"/>
              </w:rPr>
              <w:t>2.3. Application of different types of EI components</w:t>
            </w:r>
            <w:r w:rsidRPr="0002465E">
              <w:rPr>
                <w:rFonts w:ascii="Times New Roman" w:hAnsi="Times New Roman" w:cs="Times New Roman"/>
                <w:webHidden/>
                <w:sz w:val="24"/>
              </w:rPr>
              <w:tab/>
            </w:r>
            <w:r w:rsidRPr="0002465E">
              <w:rPr>
                <w:rFonts w:ascii="Times New Roman" w:hAnsi="Times New Roman" w:cs="Times New Roman"/>
                <w:webHidden/>
                <w:sz w:val="24"/>
              </w:rPr>
              <w:fldChar w:fldCharType="begin"/>
            </w:r>
            <w:r w:rsidRPr="0002465E">
              <w:rPr>
                <w:rFonts w:ascii="Times New Roman" w:hAnsi="Times New Roman" w:cs="Times New Roman"/>
                <w:webHidden/>
                <w:sz w:val="24"/>
              </w:rPr>
              <w:instrText xml:space="preserve"> PAGEREF _Toc216978537 \h </w:instrText>
            </w:r>
            <w:r w:rsidRPr="0002465E">
              <w:rPr>
                <w:rFonts w:ascii="Times New Roman" w:hAnsi="Times New Roman" w:cs="Times New Roman"/>
                <w:webHidden/>
                <w:sz w:val="24"/>
              </w:rPr>
            </w:r>
            <w:r w:rsidRPr="0002465E">
              <w:rPr>
                <w:rFonts w:ascii="Times New Roman" w:hAnsi="Times New Roman" w:cs="Times New Roman"/>
                <w:webHidden/>
                <w:sz w:val="24"/>
              </w:rPr>
              <w:fldChar w:fldCharType="separate"/>
            </w:r>
            <w:r w:rsidRPr="0002465E">
              <w:rPr>
                <w:rFonts w:ascii="Times New Roman" w:hAnsi="Times New Roman" w:cs="Times New Roman"/>
                <w:webHidden/>
                <w:sz w:val="24"/>
              </w:rPr>
              <w:t>5</w:t>
            </w:r>
            <w:r w:rsidRPr="0002465E">
              <w:rPr>
                <w:rFonts w:ascii="Times New Roman" w:hAnsi="Times New Roman" w:cs="Times New Roman"/>
                <w:webHidden/>
                <w:sz w:val="24"/>
              </w:rPr>
              <w:fldChar w:fldCharType="end"/>
            </w:r>
          </w:hyperlink>
        </w:p>
        <w:p w14:paraId="5BE7EBCA" w14:textId="77777777" w:rsidR="00455617" w:rsidRPr="0002465E" w:rsidRDefault="00455617" w:rsidP="00455617">
          <w:pPr>
            <w:pStyle w:val="TOC2"/>
            <w:tabs>
              <w:tab w:val="right" w:leader="dot" w:pos="9019"/>
            </w:tabs>
            <w:spacing w:line="360" w:lineRule="auto"/>
            <w:rPr>
              <w:rFonts w:ascii="Times New Roman" w:eastAsiaTheme="minorEastAsia" w:hAnsi="Times New Roman" w:cs="Times New Roman"/>
              <w:sz w:val="24"/>
            </w:rPr>
          </w:pPr>
          <w:hyperlink w:anchor="_Toc216978538" w:history="1">
            <w:r w:rsidRPr="0002465E">
              <w:rPr>
                <w:rStyle w:val="Hyperlink"/>
                <w:rFonts w:ascii="Times New Roman" w:hAnsi="Times New Roman" w:cs="Times New Roman"/>
                <w:sz w:val="24"/>
              </w:rPr>
              <w:t>2.4. Role of mindfulness in terms of enhancing EI</w:t>
            </w:r>
            <w:r w:rsidRPr="0002465E">
              <w:rPr>
                <w:rFonts w:ascii="Times New Roman" w:hAnsi="Times New Roman" w:cs="Times New Roman"/>
                <w:webHidden/>
                <w:sz w:val="24"/>
              </w:rPr>
              <w:tab/>
            </w:r>
            <w:r w:rsidRPr="0002465E">
              <w:rPr>
                <w:rFonts w:ascii="Times New Roman" w:hAnsi="Times New Roman" w:cs="Times New Roman"/>
                <w:webHidden/>
                <w:sz w:val="24"/>
              </w:rPr>
              <w:fldChar w:fldCharType="begin"/>
            </w:r>
            <w:r w:rsidRPr="0002465E">
              <w:rPr>
                <w:rFonts w:ascii="Times New Roman" w:hAnsi="Times New Roman" w:cs="Times New Roman"/>
                <w:webHidden/>
                <w:sz w:val="24"/>
              </w:rPr>
              <w:instrText xml:space="preserve"> PAGEREF _Toc216978538 \h </w:instrText>
            </w:r>
            <w:r w:rsidRPr="0002465E">
              <w:rPr>
                <w:rFonts w:ascii="Times New Roman" w:hAnsi="Times New Roman" w:cs="Times New Roman"/>
                <w:webHidden/>
                <w:sz w:val="24"/>
              </w:rPr>
            </w:r>
            <w:r w:rsidRPr="0002465E">
              <w:rPr>
                <w:rFonts w:ascii="Times New Roman" w:hAnsi="Times New Roman" w:cs="Times New Roman"/>
                <w:webHidden/>
                <w:sz w:val="24"/>
              </w:rPr>
              <w:fldChar w:fldCharType="separate"/>
            </w:r>
            <w:r w:rsidRPr="0002465E">
              <w:rPr>
                <w:rFonts w:ascii="Times New Roman" w:hAnsi="Times New Roman" w:cs="Times New Roman"/>
                <w:webHidden/>
                <w:sz w:val="24"/>
              </w:rPr>
              <w:t>6</w:t>
            </w:r>
            <w:r w:rsidRPr="0002465E">
              <w:rPr>
                <w:rFonts w:ascii="Times New Roman" w:hAnsi="Times New Roman" w:cs="Times New Roman"/>
                <w:webHidden/>
                <w:sz w:val="24"/>
              </w:rPr>
              <w:fldChar w:fldCharType="end"/>
            </w:r>
          </w:hyperlink>
        </w:p>
        <w:p w14:paraId="6B4D81F7" w14:textId="77777777" w:rsidR="00455617" w:rsidRPr="0002465E" w:rsidRDefault="00455617" w:rsidP="00455617">
          <w:pPr>
            <w:pStyle w:val="TOC2"/>
            <w:tabs>
              <w:tab w:val="right" w:leader="dot" w:pos="9019"/>
            </w:tabs>
            <w:spacing w:line="360" w:lineRule="auto"/>
            <w:rPr>
              <w:rFonts w:ascii="Times New Roman" w:eastAsiaTheme="minorEastAsia" w:hAnsi="Times New Roman" w:cs="Times New Roman"/>
              <w:sz w:val="24"/>
            </w:rPr>
          </w:pPr>
          <w:hyperlink w:anchor="_Toc216978539" w:history="1">
            <w:r w:rsidRPr="0002465E">
              <w:rPr>
                <w:rStyle w:val="Hyperlink"/>
                <w:rFonts w:ascii="Times New Roman" w:hAnsi="Times New Roman" w:cs="Times New Roman"/>
                <w:sz w:val="24"/>
              </w:rPr>
              <w:t>2.5. Discussion</w:t>
            </w:r>
            <w:r w:rsidRPr="0002465E">
              <w:rPr>
                <w:rFonts w:ascii="Times New Roman" w:hAnsi="Times New Roman" w:cs="Times New Roman"/>
                <w:webHidden/>
                <w:sz w:val="24"/>
              </w:rPr>
              <w:tab/>
            </w:r>
            <w:r w:rsidRPr="0002465E">
              <w:rPr>
                <w:rFonts w:ascii="Times New Roman" w:hAnsi="Times New Roman" w:cs="Times New Roman"/>
                <w:webHidden/>
                <w:sz w:val="24"/>
              </w:rPr>
              <w:fldChar w:fldCharType="begin"/>
            </w:r>
            <w:r w:rsidRPr="0002465E">
              <w:rPr>
                <w:rFonts w:ascii="Times New Roman" w:hAnsi="Times New Roman" w:cs="Times New Roman"/>
                <w:webHidden/>
                <w:sz w:val="24"/>
              </w:rPr>
              <w:instrText xml:space="preserve"> PAGEREF _Toc216978539 \h </w:instrText>
            </w:r>
            <w:r w:rsidRPr="0002465E">
              <w:rPr>
                <w:rFonts w:ascii="Times New Roman" w:hAnsi="Times New Roman" w:cs="Times New Roman"/>
                <w:webHidden/>
                <w:sz w:val="24"/>
              </w:rPr>
            </w:r>
            <w:r w:rsidRPr="0002465E">
              <w:rPr>
                <w:rFonts w:ascii="Times New Roman" w:hAnsi="Times New Roman" w:cs="Times New Roman"/>
                <w:webHidden/>
                <w:sz w:val="24"/>
              </w:rPr>
              <w:fldChar w:fldCharType="separate"/>
            </w:r>
            <w:r w:rsidRPr="0002465E">
              <w:rPr>
                <w:rFonts w:ascii="Times New Roman" w:hAnsi="Times New Roman" w:cs="Times New Roman"/>
                <w:webHidden/>
                <w:sz w:val="24"/>
              </w:rPr>
              <w:t>7</w:t>
            </w:r>
            <w:r w:rsidRPr="0002465E">
              <w:rPr>
                <w:rFonts w:ascii="Times New Roman" w:hAnsi="Times New Roman" w:cs="Times New Roman"/>
                <w:webHidden/>
                <w:sz w:val="24"/>
              </w:rPr>
              <w:fldChar w:fldCharType="end"/>
            </w:r>
          </w:hyperlink>
        </w:p>
        <w:p w14:paraId="177FDBEA" w14:textId="77777777" w:rsidR="00455617" w:rsidRPr="0002465E" w:rsidRDefault="00455617" w:rsidP="00455617">
          <w:pPr>
            <w:pStyle w:val="TOC1"/>
            <w:tabs>
              <w:tab w:val="right" w:leader="dot" w:pos="9019"/>
            </w:tabs>
            <w:spacing w:line="360" w:lineRule="auto"/>
            <w:rPr>
              <w:rFonts w:ascii="Times New Roman" w:eastAsiaTheme="minorEastAsia" w:hAnsi="Times New Roman" w:cs="Times New Roman"/>
              <w:sz w:val="24"/>
            </w:rPr>
          </w:pPr>
          <w:hyperlink w:anchor="_Toc216978540" w:history="1">
            <w:r w:rsidRPr="0002465E">
              <w:rPr>
                <w:rStyle w:val="Hyperlink"/>
                <w:rFonts w:ascii="Times New Roman" w:hAnsi="Times New Roman" w:cs="Times New Roman"/>
                <w:sz w:val="24"/>
              </w:rPr>
              <w:t>3.0 Emotional Intelligence and Generational Differences in Recruitment</w:t>
            </w:r>
            <w:r w:rsidRPr="0002465E">
              <w:rPr>
                <w:rFonts w:ascii="Times New Roman" w:hAnsi="Times New Roman" w:cs="Times New Roman"/>
                <w:webHidden/>
                <w:sz w:val="24"/>
              </w:rPr>
              <w:tab/>
            </w:r>
            <w:r w:rsidRPr="0002465E">
              <w:rPr>
                <w:rFonts w:ascii="Times New Roman" w:hAnsi="Times New Roman" w:cs="Times New Roman"/>
                <w:webHidden/>
                <w:sz w:val="24"/>
              </w:rPr>
              <w:fldChar w:fldCharType="begin"/>
            </w:r>
            <w:r w:rsidRPr="0002465E">
              <w:rPr>
                <w:rFonts w:ascii="Times New Roman" w:hAnsi="Times New Roman" w:cs="Times New Roman"/>
                <w:webHidden/>
                <w:sz w:val="24"/>
              </w:rPr>
              <w:instrText xml:space="preserve"> PAGEREF _Toc216978540 \h </w:instrText>
            </w:r>
            <w:r w:rsidRPr="0002465E">
              <w:rPr>
                <w:rFonts w:ascii="Times New Roman" w:hAnsi="Times New Roman" w:cs="Times New Roman"/>
                <w:webHidden/>
                <w:sz w:val="24"/>
              </w:rPr>
            </w:r>
            <w:r w:rsidRPr="0002465E">
              <w:rPr>
                <w:rFonts w:ascii="Times New Roman" w:hAnsi="Times New Roman" w:cs="Times New Roman"/>
                <w:webHidden/>
                <w:sz w:val="24"/>
              </w:rPr>
              <w:fldChar w:fldCharType="separate"/>
            </w:r>
            <w:r w:rsidRPr="0002465E">
              <w:rPr>
                <w:rFonts w:ascii="Times New Roman" w:hAnsi="Times New Roman" w:cs="Times New Roman"/>
                <w:webHidden/>
                <w:sz w:val="24"/>
              </w:rPr>
              <w:t>8</w:t>
            </w:r>
            <w:r w:rsidRPr="0002465E">
              <w:rPr>
                <w:rFonts w:ascii="Times New Roman" w:hAnsi="Times New Roman" w:cs="Times New Roman"/>
                <w:webHidden/>
                <w:sz w:val="24"/>
              </w:rPr>
              <w:fldChar w:fldCharType="end"/>
            </w:r>
          </w:hyperlink>
        </w:p>
        <w:p w14:paraId="1F246B2A" w14:textId="77777777" w:rsidR="00455617" w:rsidRPr="0002465E" w:rsidRDefault="00455617" w:rsidP="00455617">
          <w:pPr>
            <w:pStyle w:val="TOC2"/>
            <w:tabs>
              <w:tab w:val="right" w:leader="dot" w:pos="9019"/>
            </w:tabs>
            <w:spacing w:line="360" w:lineRule="auto"/>
            <w:rPr>
              <w:rFonts w:ascii="Times New Roman" w:eastAsiaTheme="minorEastAsia" w:hAnsi="Times New Roman" w:cs="Times New Roman"/>
              <w:sz w:val="24"/>
            </w:rPr>
          </w:pPr>
          <w:hyperlink w:anchor="_Toc216978541" w:history="1">
            <w:r w:rsidRPr="0002465E">
              <w:rPr>
                <w:rStyle w:val="Hyperlink"/>
                <w:rFonts w:ascii="Times New Roman" w:hAnsi="Times New Roman" w:cs="Times New Roman"/>
                <w:sz w:val="24"/>
              </w:rPr>
              <w:t>3.1 Overview of Generational Groups</w:t>
            </w:r>
            <w:r w:rsidRPr="0002465E">
              <w:rPr>
                <w:rFonts w:ascii="Times New Roman" w:hAnsi="Times New Roman" w:cs="Times New Roman"/>
                <w:webHidden/>
                <w:sz w:val="24"/>
              </w:rPr>
              <w:tab/>
            </w:r>
            <w:r w:rsidRPr="0002465E">
              <w:rPr>
                <w:rFonts w:ascii="Times New Roman" w:hAnsi="Times New Roman" w:cs="Times New Roman"/>
                <w:webHidden/>
                <w:sz w:val="24"/>
              </w:rPr>
              <w:fldChar w:fldCharType="begin"/>
            </w:r>
            <w:r w:rsidRPr="0002465E">
              <w:rPr>
                <w:rFonts w:ascii="Times New Roman" w:hAnsi="Times New Roman" w:cs="Times New Roman"/>
                <w:webHidden/>
                <w:sz w:val="24"/>
              </w:rPr>
              <w:instrText xml:space="preserve"> PAGEREF _Toc216978541 \h </w:instrText>
            </w:r>
            <w:r w:rsidRPr="0002465E">
              <w:rPr>
                <w:rFonts w:ascii="Times New Roman" w:hAnsi="Times New Roman" w:cs="Times New Roman"/>
                <w:webHidden/>
                <w:sz w:val="24"/>
              </w:rPr>
            </w:r>
            <w:r w:rsidRPr="0002465E">
              <w:rPr>
                <w:rFonts w:ascii="Times New Roman" w:hAnsi="Times New Roman" w:cs="Times New Roman"/>
                <w:webHidden/>
                <w:sz w:val="24"/>
              </w:rPr>
              <w:fldChar w:fldCharType="separate"/>
            </w:r>
            <w:r w:rsidRPr="0002465E">
              <w:rPr>
                <w:rFonts w:ascii="Times New Roman" w:hAnsi="Times New Roman" w:cs="Times New Roman"/>
                <w:webHidden/>
                <w:sz w:val="24"/>
              </w:rPr>
              <w:t>8</w:t>
            </w:r>
            <w:r w:rsidRPr="0002465E">
              <w:rPr>
                <w:rFonts w:ascii="Times New Roman" w:hAnsi="Times New Roman" w:cs="Times New Roman"/>
                <w:webHidden/>
                <w:sz w:val="24"/>
              </w:rPr>
              <w:fldChar w:fldCharType="end"/>
            </w:r>
          </w:hyperlink>
        </w:p>
        <w:p w14:paraId="532FE4DA" w14:textId="77777777" w:rsidR="00455617" w:rsidRPr="0002465E" w:rsidRDefault="00455617" w:rsidP="00455617">
          <w:pPr>
            <w:pStyle w:val="TOC2"/>
            <w:tabs>
              <w:tab w:val="right" w:leader="dot" w:pos="9019"/>
            </w:tabs>
            <w:spacing w:line="360" w:lineRule="auto"/>
            <w:rPr>
              <w:rFonts w:ascii="Times New Roman" w:eastAsiaTheme="minorEastAsia" w:hAnsi="Times New Roman" w:cs="Times New Roman"/>
              <w:sz w:val="24"/>
            </w:rPr>
          </w:pPr>
          <w:hyperlink w:anchor="_Toc216978542" w:history="1">
            <w:r w:rsidRPr="0002465E">
              <w:rPr>
                <w:rStyle w:val="Hyperlink"/>
                <w:rFonts w:ascii="Times New Roman" w:hAnsi="Times New Roman" w:cs="Times New Roman"/>
                <w:sz w:val="24"/>
              </w:rPr>
              <w:t>3.2 Emotional Intelligence characteristics by Generations</w:t>
            </w:r>
            <w:r w:rsidRPr="0002465E">
              <w:rPr>
                <w:rFonts w:ascii="Times New Roman" w:hAnsi="Times New Roman" w:cs="Times New Roman"/>
                <w:webHidden/>
                <w:sz w:val="24"/>
              </w:rPr>
              <w:tab/>
            </w:r>
            <w:r w:rsidRPr="0002465E">
              <w:rPr>
                <w:rFonts w:ascii="Times New Roman" w:hAnsi="Times New Roman" w:cs="Times New Roman"/>
                <w:webHidden/>
                <w:sz w:val="24"/>
              </w:rPr>
              <w:fldChar w:fldCharType="begin"/>
            </w:r>
            <w:r w:rsidRPr="0002465E">
              <w:rPr>
                <w:rFonts w:ascii="Times New Roman" w:hAnsi="Times New Roman" w:cs="Times New Roman"/>
                <w:webHidden/>
                <w:sz w:val="24"/>
              </w:rPr>
              <w:instrText xml:space="preserve"> PAGEREF _Toc216978542 \h </w:instrText>
            </w:r>
            <w:r w:rsidRPr="0002465E">
              <w:rPr>
                <w:rFonts w:ascii="Times New Roman" w:hAnsi="Times New Roman" w:cs="Times New Roman"/>
                <w:webHidden/>
                <w:sz w:val="24"/>
              </w:rPr>
            </w:r>
            <w:r w:rsidRPr="0002465E">
              <w:rPr>
                <w:rFonts w:ascii="Times New Roman" w:hAnsi="Times New Roman" w:cs="Times New Roman"/>
                <w:webHidden/>
                <w:sz w:val="24"/>
              </w:rPr>
              <w:fldChar w:fldCharType="separate"/>
            </w:r>
            <w:r w:rsidRPr="0002465E">
              <w:rPr>
                <w:rFonts w:ascii="Times New Roman" w:hAnsi="Times New Roman" w:cs="Times New Roman"/>
                <w:webHidden/>
                <w:sz w:val="24"/>
              </w:rPr>
              <w:t>9</w:t>
            </w:r>
            <w:r w:rsidRPr="0002465E">
              <w:rPr>
                <w:rFonts w:ascii="Times New Roman" w:hAnsi="Times New Roman" w:cs="Times New Roman"/>
                <w:webHidden/>
                <w:sz w:val="24"/>
              </w:rPr>
              <w:fldChar w:fldCharType="end"/>
            </w:r>
          </w:hyperlink>
        </w:p>
        <w:p w14:paraId="6F6B5AAE" w14:textId="77777777" w:rsidR="00455617" w:rsidRPr="0002465E" w:rsidRDefault="00455617" w:rsidP="00455617">
          <w:pPr>
            <w:pStyle w:val="TOC2"/>
            <w:tabs>
              <w:tab w:val="right" w:leader="dot" w:pos="9019"/>
            </w:tabs>
            <w:spacing w:line="360" w:lineRule="auto"/>
            <w:rPr>
              <w:rFonts w:ascii="Times New Roman" w:eastAsiaTheme="minorEastAsia" w:hAnsi="Times New Roman" w:cs="Times New Roman"/>
              <w:sz w:val="24"/>
            </w:rPr>
          </w:pPr>
          <w:hyperlink w:anchor="_Toc216978543" w:history="1">
            <w:r w:rsidRPr="0002465E">
              <w:rPr>
                <w:rStyle w:val="Hyperlink"/>
                <w:rFonts w:ascii="Times New Roman" w:hAnsi="Times New Roman" w:cs="Times New Roman"/>
                <w:sz w:val="24"/>
              </w:rPr>
              <w:t>3.3 Managerial Considerations in Recruitments</w:t>
            </w:r>
            <w:r w:rsidRPr="0002465E">
              <w:rPr>
                <w:rFonts w:ascii="Times New Roman" w:hAnsi="Times New Roman" w:cs="Times New Roman"/>
                <w:webHidden/>
                <w:sz w:val="24"/>
              </w:rPr>
              <w:tab/>
            </w:r>
            <w:r w:rsidRPr="0002465E">
              <w:rPr>
                <w:rFonts w:ascii="Times New Roman" w:hAnsi="Times New Roman" w:cs="Times New Roman"/>
                <w:webHidden/>
                <w:sz w:val="24"/>
              </w:rPr>
              <w:fldChar w:fldCharType="begin"/>
            </w:r>
            <w:r w:rsidRPr="0002465E">
              <w:rPr>
                <w:rFonts w:ascii="Times New Roman" w:hAnsi="Times New Roman" w:cs="Times New Roman"/>
                <w:webHidden/>
                <w:sz w:val="24"/>
              </w:rPr>
              <w:instrText xml:space="preserve"> PAGEREF _Toc216978543 \h </w:instrText>
            </w:r>
            <w:r w:rsidRPr="0002465E">
              <w:rPr>
                <w:rFonts w:ascii="Times New Roman" w:hAnsi="Times New Roman" w:cs="Times New Roman"/>
                <w:webHidden/>
                <w:sz w:val="24"/>
              </w:rPr>
            </w:r>
            <w:r w:rsidRPr="0002465E">
              <w:rPr>
                <w:rFonts w:ascii="Times New Roman" w:hAnsi="Times New Roman" w:cs="Times New Roman"/>
                <w:webHidden/>
                <w:sz w:val="24"/>
              </w:rPr>
              <w:fldChar w:fldCharType="separate"/>
            </w:r>
            <w:r w:rsidRPr="0002465E">
              <w:rPr>
                <w:rFonts w:ascii="Times New Roman" w:hAnsi="Times New Roman" w:cs="Times New Roman"/>
                <w:webHidden/>
                <w:sz w:val="24"/>
              </w:rPr>
              <w:t>10</w:t>
            </w:r>
            <w:r w:rsidRPr="0002465E">
              <w:rPr>
                <w:rFonts w:ascii="Times New Roman" w:hAnsi="Times New Roman" w:cs="Times New Roman"/>
                <w:webHidden/>
                <w:sz w:val="24"/>
              </w:rPr>
              <w:fldChar w:fldCharType="end"/>
            </w:r>
          </w:hyperlink>
        </w:p>
        <w:p w14:paraId="0482BD1A" w14:textId="77777777" w:rsidR="00455617" w:rsidRPr="0002465E" w:rsidRDefault="00455617" w:rsidP="00455617">
          <w:pPr>
            <w:pStyle w:val="TOC2"/>
            <w:tabs>
              <w:tab w:val="right" w:leader="dot" w:pos="9019"/>
            </w:tabs>
            <w:spacing w:line="360" w:lineRule="auto"/>
            <w:rPr>
              <w:rFonts w:ascii="Times New Roman" w:eastAsiaTheme="minorEastAsia" w:hAnsi="Times New Roman" w:cs="Times New Roman"/>
              <w:sz w:val="24"/>
            </w:rPr>
          </w:pPr>
          <w:hyperlink w:anchor="_Toc216978544" w:history="1">
            <w:r w:rsidRPr="0002465E">
              <w:rPr>
                <w:rStyle w:val="Hyperlink"/>
                <w:rFonts w:ascii="Times New Roman" w:hAnsi="Times New Roman" w:cs="Times New Roman"/>
                <w:sz w:val="24"/>
              </w:rPr>
              <w:t>3.4 Managing a Multigenerational Workforce</w:t>
            </w:r>
            <w:r w:rsidRPr="0002465E">
              <w:rPr>
                <w:rFonts w:ascii="Times New Roman" w:hAnsi="Times New Roman" w:cs="Times New Roman"/>
                <w:webHidden/>
                <w:sz w:val="24"/>
              </w:rPr>
              <w:tab/>
            </w:r>
            <w:r w:rsidRPr="0002465E">
              <w:rPr>
                <w:rFonts w:ascii="Times New Roman" w:hAnsi="Times New Roman" w:cs="Times New Roman"/>
                <w:webHidden/>
                <w:sz w:val="24"/>
              </w:rPr>
              <w:fldChar w:fldCharType="begin"/>
            </w:r>
            <w:r w:rsidRPr="0002465E">
              <w:rPr>
                <w:rFonts w:ascii="Times New Roman" w:hAnsi="Times New Roman" w:cs="Times New Roman"/>
                <w:webHidden/>
                <w:sz w:val="24"/>
              </w:rPr>
              <w:instrText xml:space="preserve"> PAGEREF _Toc216978544 \h </w:instrText>
            </w:r>
            <w:r w:rsidRPr="0002465E">
              <w:rPr>
                <w:rFonts w:ascii="Times New Roman" w:hAnsi="Times New Roman" w:cs="Times New Roman"/>
                <w:webHidden/>
                <w:sz w:val="24"/>
              </w:rPr>
            </w:r>
            <w:r w:rsidRPr="0002465E">
              <w:rPr>
                <w:rFonts w:ascii="Times New Roman" w:hAnsi="Times New Roman" w:cs="Times New Roman"/>
                <w:webHidden/>
                <w:sz w:val="24"/>
              </w:rPr>
              <w:fldChar w:fldCharType="separate"/>
            </w:r>
            <w:r w:rsidRPr="0002465E">
              <w:rPr>
                <w:rFonts w:ascii="Times New Roman" w:hAnsi="Times New Roman" w:cs="Times New Roman"/>
                <w:webHidden/>
                <w:sz w:val="24"/>
              </w:rPr>
              <w:t>11</w:t>
            </w:r>
            <w:r w:rsidRPr="0002465E">
              <w:rPr>
                <w:rFonts w:ascii="Times New Roman" w:hAnsi="Times New Roman" w:cs="Times New Roman"/>
                <w:webHidden/>
                <w:sz w:val="24"/>
              </w:rPr>
              <w:fldChar w:fldCharType="end"/>
            </w:r>
          </w:hyperlink>
        </w:p>
        <w:p w14:paraId="269D3389" w14:textId="77777777" w:rsidR="00455617" w:rsidRPr="0002465E" w:rsidRDefault="00455617" w:rsidP="00455617">
          <w:pPr>
            <w:pStyle w:val="TOC1"/>
            <w:tabs>
              <w:tab w:val="right" w:leader="dot" w:pos="9019"/>
            </w:tabs>
            <w:spacing w:line="360" w:lineRule="auto"/>
            <w:rPr>
              <w:rFonts w:ascii="Times New Roman" w:eastAsiaTheme="minorEastAsia" w:hAnsi="Times New Roman" w:cs="Times New Roman"/>
              <w:sz w:val="24"/>
            </w:rPr>
          </w:pPr>
          <w:hyperlink w:anchor="_Toc216978545" w:history="1">
            <w:r w:rsidRPr="0002465E">
              <w:rPr>
                <w:rStyle w:val="Hyperlink"/>
                <w:rFonts w:ascii="Times New Roman" w:hAnsi="Times New Roman" w:cs="Times New Roman"/>
                <w:sz w:val="24"/>
              </w:rPr>
              <w:t>4. Recommendations</w:t>
            </w:r>
            <w:r w:rsidRPr="0002465E">
              <w:rPr>
                <w:rFonts w:ascii="Times New Roman" w:hAnsi="Times New Roman" w:cs="Times New Roman"/>
                <w:webHidden/>
                <w:sz w:val="24"/>
              </w:rPr>
              <w:tab/>
            </w:r>
            <w:r w:rsidRPr="0002465E">
              <w:rPr>
                <w:rFonts w:ascii="Times New Roman" w:hAnsi="Times New Roman" w:cs="Times New Roman"/>
                <w:webHidden/>
                <w:sz w:val="24"/>
              </w:rPr>
              <w:fldChar w:fldCharType="begin"/>
            </w:r>
            <w:r w:rsidRPr="0002465E">
              <w:rPr>
                <w:rFonts w:ascii="Times New Roman" w:hAnsi="Times New Roman" w:cs="Times New Roman"/>
                <w:webHidden/>
                <w:sz w:val="24"/>
              </w:rPr>
              <w:instrText xml:space="preserve"> PAGEREF _Toc216978545 \h </w:instrText>
            </w:r>
            <w:r w:rsidRPr="0002465E">
              <w:rPr>
                <w:rFonts w:ascii="Times New Roman" w:hAnsi="Times New Roman" w:cs="Times New Roman"/>
                <w:webHidden/>
                <w:sz w:val="24"/>
              </w:rPr>
            </w:r>
            <w:r w:rsidRPr="0002465E">
              <w:rPr>
                <w:rFonts w:ascii="Times New Roman" w:hAnsi="Times New Roman" w:cs="Times New Roman"/>
                <w:webHidden/>
                <w:sz w:val="24"/>
              </w:rPr>
              <w:fldChar w:fldCharType="separate"/>
            </w:r>
            <w:r w:rsidRPr="0002465E">
              <w:rPr>
                <w:rFonts w:ascii="Times New Roman" w:hAnsi="Times New Roman" w:cs="Times New Roman"/>
                <w:webHidden/>
                <w:sz w:val="24"/>
              </w:rPr>
              <w:t>12</w:t>
            </w:r>
            <w:r w:rsidRPr="0002465E">
              <w:rPr>
                <w:rFonts w:ascii="Times New Roman" w:hAnsi="Times New Roman" w:cs="Times New Roman"/>
                <w:webHidden/>
                <w:sz w:val="24"/>
              </w:rPr>
              <w:fldChar w:fldCharType="end"/>
            </w:r>
          </w:hyperlink>
        </w:p>
        <w:p w14:paraId="77CEE53C" w14:textId="77777777" w:rsidR="00455617" w:rsidRPr="0002465E" w:rsidRDefault="00455617" w:rsidP="00455617">
          <w:pPr>
            <w:pStyle w:val="TOC1"/>
            <w:tabs>
              <w:tab w:val="right" w:leader="dot" w:pos="9019"/>
            </w:tabs>
            <w:spacing w:line="360" w:lineRule="auto"/>
            <w:rPr>
              <w:rFonts w:ascii="Times New Roman" w:eastAsiaTheme="minorEastAsia" w:hAnsi="Times New Roman" w:cs="Times New Roman"/>
              <w:sz w:val="24"/>
            </w:rPr>
          </w:pPr>
          <w:hyperlink w:anchor="_Toc216978546" w:history="1">
            <w:r w:rsidRPr="0002465E">
              <w:rPr>
                <w:rStyle w:val="Hyperlink"/>
                <w:rFonts w:ascii="Times New Roman" w:hAnsi="Times New Roman" w:cs="Times New Roman"/>
                <w:sz w:val="24"/>
              </w:rPr>
              <w:t>5. Conclusion</w:t>
            </w:r>
            <w:r w:rsidRPr="0002465E">
              <w:rPr>
                <w:rFonts w:ascii="Times New Roman" w:hAnsi="Times New Roman" w:cs="Times New Roman"/>
                <w:webHidden/>
                <w:sz w:val="24"/>
              </w:rPr>
              <w:tab/>
            </w:r>
            <w:r w:rsidRPr="0002465E">
              <w:rPr>
                <w:rFonts w:ascii="Times New Roman" w:hAnsi="Times New Roman" w:cs="Times New Roman"/>
                <w:webHidden/>
                <w:sz w:val="24"/>
              </w:rPr>
              <w:fldChar w:fldCharType="begin"/>
            </w:r>
            <w:r w:rsidRPr="0002465E">
              <w:rPr>
                <w:rFonts w:ascii="Times New Roman" w:hAnsi="Times New Roman" w:cs="Times New Roman"/>
                <w:webHidden/>
                <w:sz w:val="24"/>
              </w:rPr>
              <w:instrText xml:space="preserve"> PAGEREF _Toc216978546 \h </w:instrText>
            </w:r>
            <w:r w:rsidRPr="0002465E">
              <w:rPr>
                <w:rFonts w:ascii="Times New Roman" w:hAnsi="Times New Roman" w:cs="Times New Roman"/>
                <w:webHidden/>
                <w:sz w:val="24"/>
              </w:rPr>
            </w:r>
            <w:r w:rsidRPr="0002465E">
              <w:rPr>
                <w:rFonts w:ascii="Times New Roman" w:hAnsi="Times New Roman" w:cs="Times New Roman"/>
                <w:webHidden/>
                <w:sz w:val="24"/>
              </w:rPr>
              <w:fldChar w:fldCharType="separate"/>
            </w:r>
            <w:r w:rsidRPr="0002465E">
              <w:rPr>
                <w:rFonts w:ascii="Times New Roman" w:hAnsi="Times New Roman" w:cs="Times New Roman"/>
                <w:webHidden/>
                <w:sz w:val="24"/>
              </w:rPr>
              <w:t>13</w:t>
            </w:r>
            <w:r w:rsidRPr="0002465E">
              <w:rPr>
                <w:rFonts w:ascii="Times New Roman" w:hAnsi="Times New Roman" w:cs="Times New Roman"/>
                <w:webHidden/>
                <w:sz w:val="24"/>
              </w:rPr>
              <w:fldChar w:fldCharType="end"/>
            </w:r>
          </w:hyperlink>
        </w:p>
        <w:p w14:paraId="573D202A" w14:textId="77777777" w:rsidR="00455617" w:rsidRPr="0002465E" w:rsidRDefault="00455617" w:rsidP="00455617">
          <w:pPr>
            <w:pStyle w:val="TOC1"/>
            <w:tabs>
              <w:tab w:val="right" w:leader="dot" w:pos="9019"/>
            </w:tabs>
            <w:spacing w:line="360" w:lineRule="auto"/>
            <w:rPr>
              <w:rFonts w:ascii="Times New Roman" w:eastAsiaTheme="minorEastAsia" w:hAnsi="Times New Roman" w:cs="Times New Roman"/>
              <w:sz w:val="24"/>
            </w:rPr>
          </w:pPr>
          <w:hyperlink w:anchor="_Toc216978547" w:history="1">
            <w:r w:rsidRPr="0002465E">
              <w:rPr>
                <w:rStyle w:val="Hyperlink"/>
                <w:rFonts w:ascii="Times New Roman" w:hAnsi="Times New Roman" w:cs="Times New Roman"/>
                <w:sz w:val="24"/>
              </w:rPr>
              <w:t>Reference List</w:t>
            </w:r>
            <w:r w:rsidRPr="0002465E">
              <w:rPr>
                <w:rFonts w:ascii="Times New Roman" w:hAnsi="Times New Roman" w:cs="Times New Roman"/>
                <w:webHidden/>
                <w:sz w:val="24"/>
              </w:rPr>
              <w:tab/>
            </w:r>
            <w:r w:rsidRPr="0002465E">
              <w:rPr>
                <w:rFonts w:ascii="Times New Roman" w:hAnsi="Times New Roman" w:cs="Times New Roman"/>
                <w:webHidden/>
                <w:sz w:val="24"/>
              </w:rPr>
              <w:fldChar w:fldCharType="begin"/>
            </w:r>
            <w:r w:rsidRPr="0002465E">
              <w:rPr>
                <w:rFonts w:ascii="Times New Roman" w:hAnsi="Times New Roman" w:cs="Times New Roman"/>
                <w:webHidden/>
                <w:sz w:val="24"/>
              </w:rPr>
              <w:instrText xml:space="preserve"> PAGEREF _Toc216978547 \h </w:instrText>
            </w:r>
            <w:r w:rsidRPr="0002465E">
              <w:rPr>
                <w:rFonts w:ascii="Times New Roman" w:hAnsi="Times New Roman" w:cs="Times New Roman"/>
                <w:webHidden/>
                <w:sz w:val="24"/>
              </w:rPr>
            </w:r>
            <w:r w:rsidRPr="0002465E">
              <w:rPr>
                <w:rFonts w:ascii="Times New Roman" w:hAnsi="Times New Roman" w:cs="Times New Roman"/>
                <w:webHidden/>
                <w:sz w:val="24"/>
              </w:rPr>
              <w:fldChar w:fldCharType="separate"/>
            </w:r>
            <w:r w:rsidRPr="0002465E">
              <w:rPr>
                <w:rFonts w:ascii="Times New Roman" w:hAnsi="Times New Roman" w:cs="Times New Roman"/>
                <w:webHidden/>
                <w:sz w:val="24"/>
              </w:rPr>
              <w:t>14</w:t>
            </w:r>
            <w:r w:rsidRPr="0002465E">
              <w:rPr>
                <w:rFonts w:ascii="Times New Roman" w:hAnsi="Times New Roman" w:cs="Times New Roman"/>
                <w:webHidden/>
                <w:sz w:val="24"/>
              </w:rPr>
              <w:fldChar w:fldCharType="end"/>
            </w:r>
          </w:hyperlink>
        </w:p>
        <w:p w14:paraId="5F07BE5A" w14:textId="77777777" w:rsidR="005D5F11" w:rsidRPr="0002465E" w:rsidRDefault="00D730D7" w:rsidP="00455617">
          <w:pPr>
            <w:spacing w:line="360" w:lineRule="auto"/>
            <w:rPr>
              <w:rFonts w:ascii="Times New Roman" w:hAnsi="Times New Roman" w:cs="Times New Roman"/>
              <w:sz w:val="24"/>
            </w:rPr>
          </w:pPr>
          <w:r w:rsidRPr="0002465E">
            <w:rPr>
              <w:rFonts w:ascii="Times New Roman" w:hAnsi="Times New Roman" w:cs="Times New Roman"/>
              <w:sz w:val="24"/>
            </w:rPr>
            <w:fldChar w:fldCharType="end"/>
          </w:r>
        </w:p>
      </w:sdtContent>
    </w:sdt>
    <w:p w14:paraId="471E6D65" w14:textId="77777777" w:rsidR="005D5F11" w:rsidRPr="0002465E" w:rsidRDefault="00D730D7" w:rsidP="00455617">
      <w:pPr>
        <w:spacing w:line="360" w:lineRule="auto"/>
        <w:rPr>
          <w:rFonts w:ascii="Times New Roman" w:eastAsia="Times New Roman" w:hAnsi="Times New Roman" w:cs="Times New Roman"/>
          <w:b/>
          <w:bCs/>
          <w:sz w:val="32"/>
          <w:szCs w:val="28"/>
        </w:rPr>
      </w:pPr>
      <w:r w:rsidRPr="0002465E">
        <w:rPr>
          <w:rFonts w:ascii="Times New Roman" w:hAnsi="Times New Roman" w:cs="Times New Roman"/>
          <w:sz w:val="24"/>
        </w:rPr>
        <w:br w:type="page"/>
      </w:r>
    </w:p>
    <w:p w14:paraId="75578857" w14:textId="77777777" w:rsidR="005D5F11" w:rsidRPr="0002465E" w:rsidRDefault="00D730D7" w:rsidP="0002465E">
      <w:pPr>
        <w:pStyle w:val="Heading1"/>
        <w:keepNext w:val="0"/>
        <w:keepLines w:val="0"/>
        <w:spacing w:before="100" w:beforeAutospacing="1" w:after="100" w:afterAutospacing="1"/>
      </w:pPr>
      <w:bookmarkStart w:id="1" w:name="_Toc216978533"/>
      <w:r w:rsidRPr="0002465E">
        <w:lastRenderedPageBreak/>
        <w:t>1. Introduction</w:t>
      </w:r>
      <w:bookmarkEnd w:id="1"/>
    </w:p>
    <w:p w14:paraId="3A166AD7" w14:textId="77777777" w:rsidR="005D5F11" w:rsidRPr="0002465E" w:rsidRDefault="00D730D7" w:rsidP="0002465E">
      <w:pPr>
        <w:spacing w:before="100" w:beforeAutospacing="1" w:after="100" w:afterAutospacing="1" w:line="360" w:lineRule="auto"/>
        <w:jc w:val="both"/>
        <w:rPr>
          <w:rFonts w:ascii="Times New Roman" w:eastAsia="Times New Roman" w:hAnsi="Times New Roman" w:cs="Times New Roman"/>
          <w:sz w:val="24"/>
          <w:szCs w:val="24"/>
        </w:rPr>
      </w:pPr>
      <w:r w:rsidRPr="0002465E">
        <w:rPr>
          <w:rFonts w:ascii="Times New Roman" w:eastAsia="Times New Roman" w:hAnsi="Times New Roman" w:cs="Times New Roman"/>
          <w:sz w:val="24"/>
          <w:szCs w:val="24"/>
        </w:rPr>
        <w:t xml:space="preserve">Emotional Intelligence refers to the ability of recognising, understanding and managing emotions effectively (Singh </w:t>
      </w:r>
      <w:r w:rsidRPr="0002465E">
        <w:rPr>
          <w:rFonts w:ascii="Times New Roman" w:eastAsia="Times New Roman" w:hAnsi="Times New Roman" w:cs="Times New Roman"/>
          <w:i/>
          <w:iCs/>
          <w:sz w:val="24"/>
          <w:szCs w:val="24"/>
        </w:rPr>
        <w:t>et al.,</w:t>
      </w:r>
      <w:r w:rsidRPr="0002465E">
        <w:rPr>
          <w:rFonts w:ascii="Times New Roman" w:eastAsia="Times New Roman" w:hAnsi="Times New Roman" w:cs="Times New Roman"/>
          <w:sz w:val="24"/>
          <w:szCs w:val="24"/>
        </w:rPr>
        <w:t xml:space="preserve"> 2022). Mindfulness is the practice of paying full attention to the current moment. EI is important in the workplace because it improves communication, manages stress and enhances teamwork. The purpose of the report is to figure out the way emotional intelligence can be developed in the workplace. Its relevance with respect to SMT (Senior Management Team) can be mentioned in the context of reducing cognitive bias and improving strategic thinking. The study will discuss the use of emotional intelligence components and the differences in recruitment considering emotional intelligence and generation </w:t>
      </w:r>
    </w:p>
    <w:p w14:paraId="090D900D" w14:textId="77777777" w:rsidR="005D5F11" w:rsidRPr="0002465E" w:rsidRDefault="00D730D7" w:rsidP="0002465E">
      <w:pPr>
        <w:pStyle w:val="Heading1"/>
        <w:spacing w:before="100" w:beforeAutospacing="1" w:after="100" w:afterAutospacing="1"/>
      </w:pPr>
      <w:bookmarkStart w:id="2" w:name="_Toc216978534"/>
      <w:r w:rsidRPr="0002465E">
        <w:t>2. Interpretation of the use of Emotional Intelligence components within the workplace</w:t>
      </w:r>
      <w:bookmarkEnd w:id="2"/>
      <w:r w:rsidRPr="0002465E">
        <w:t xml:space="preserve"> </w:t>
      </w:r>
    </w:p>
    <w:p w14:paraId="685C034F" w14:textId="77777777" w:rsidR="005D5F11" w:rsidRPr="0002465E" w:rsidRDefault="00D730D7" w:rsidP="0002465E">
      <w:pPr>
        <w:pStyle w:val="Heading2"/>
        <w:spacing w:before="100" w:beforeAutospacing="1" w:after="100" w:afterAutospacing="1"/>
      </w:pPr>
      <w:bookmarkStart w:id="3" w:name="_Toc216978535"/>
      <w:r w:rsidRPr="0002465E">
        <w:t>2.1 Overview of the concept of Emotional Intelligence</w:t>
      </w:r>
      <w:bookmarkEnd w:id="3"/>
    </w:p>
    <w:p w14:paraId="2CF7DD92" w14:textId="77777777" w:rsidR="005D5F11" w:rsidRPr="0002465E" w:rsidRDefault="00D730D7" w:rsidP="0002465E">
      <w:pPr>
        <w:spacing w:before="100" w:beforeAutospacing="1" w:after="100" w:afterAutospacing="1" w:line="360" w:lineRule="auto"/>
        <w:jc w:val="both"/>
        <w:rPr>
          <w:rFonts w:ascii="Times New Roman" w:eastAsia="Times New Roman" w:hAnsi="Times New Roman" w:cs="Times New Roman"/>
          <w:sz w:val="24"/>
          <w:szCs w:val="24"/>
        </w:rPr>
      </w:pPr>
      <w:r w:rsidRPr="0002465E">
        <w:rPr>
          <w:rFonts w:ascii="Times New Roman" w:eastAsia="Times New Roman" w:hAnsi="Times New Roman" w:cs="Times New Roman"/>
          <w:sz w:val="24"/>
          <w:szCs w:val="24"/>
        </w:rPr>
        <w:t>Emotional intelligence or EI is represented as the capacity indulged towards recognising and understanding one's own approach and further focus towards managing personal emotions, as well as perceiving and further focus towards influencing the emotions of respective individuals. It may emerge as the critical component to measure success in the workplace. It also access through traditional cognitive intelligence in terms of predicting the performance of employees, and also accesses effective teamwork, and induces leadership capability. The relationship is maintained in such a manner that the mindfulness practices are characterised by some awareness and interpretation of certain observations, which may focus towards developing emotional competencies. The study suggests that employees having higher emotional intelligence may be able to exhibit superior performance, where they can be able to navigate interpersonal dynamics in an effective manner, which may create better adaptability in some of the complex environments.</w:t>
      </w:r>
    </w:p>
    <w:p w14:paraId="3BFBE4C9" w14:textId="77777777" w:rsidR="005D5F11" w:rsidRPr="0002465E" w:rsidRDefault="00D730D7" w:rsidP="0002465E">
      <w:pPr>
        <w:pStyle w:val="Heading2"/>
        <w:spacing w:before="100" w:beforeAutospacing="1" w:after="100" w:afterAutospacing="1"/>
      </w:pPr>
      <w:bookmarkStart w:id="4" w:name="_Toc216978536"/>
      <w:r w:rsidRPr="0002465E">
        <w:t>2.2. Critical evaluation of Emotional intelligence models</w:t>
      </w:r>
      <w:bookmarkEnd w:id="4"/>
    </w:p>
    <w:p w14:paraId="4984B615" w14:textId="77777777" w:rsidR="005D5F11" w:rsidRPr="0002465E" w:rsidRDefault="00D730D7" w:rsidP="0002465E">
      <w:pPr>
        <w:spacing w:before="100" w:beforeAutospacing="1" w:after="100" w:afterAutospacing="1" w:line="360" w:lineRule="auto"/>
        <w:jc w:val="both"/>
        <w:rPr>
          <w:rFonts w:ascii="Times New Roman" w:eastAsia="Times New Roman" w:hAnsi="Times New Roman" w:cs="Times New Roman"/>
          <w:sz w:val="24"/>
          <w:szCs w:val="24"/>
        </w:rPr>
      </w:pPr>
      <w:r w:rsidRPr="0002465E">
        <w:rPr>
          <w:rFonts w:ascii="Times New Roman" w:eastAsia="Times New Roman" w:hAnsi="Times New Roman" w:cs="Times New Roman"/>
          <w:sz w:val="24"/>
          <w:szCs w:val="24"/>
        </w:rPr>
        <w:t xml:space="preserve">The conceptualisation of emotional intelligence may have evolved in the form of different theoretical framework which may offer unique perspectives about how emotions may function in the form of professionalism. Goleman's model, developed by Daniel Goleman, where </w:t>
      </w:r>
      <w:r w:rsidRPr="0002465E">
        <w:rPr>
          <w:rFonts w:ascii="Times New Roman" w:eastAsia="Times New Roman" w:hAnsi="Times New Roman" w:cs="Times New Roman"/>
          <w:sz w:val="24"/>
          <w:szCs w:val="24"/>
        </w:rPr>
        <w:lastRenderedPageBreak/>
        <w:t>Emotional Intelligence replicates five different factors, and it includes self-awareness, self-regulation, along with the motivation, empathy, and interpretation of social skills (</w:t>
      </w:r>
      <w:proofErr w:type="spellStart"/>
      <w:r w:rsidRPr="0002465E">
        <w:rPr>
          <w:rFonts w:ascii="Times New Roman" w:eastAsia="Times New Roman" w:hAnsi="Times New Roman" w:cs="Times New Roman"/>
          <w:sz w:val="24"/>
          <w:szCs w:val="24"/>
        </w:rPr>
        <w:t>Hameli</w:t>
      </w:r>
      <w:proofErr w:type="spellEnd"/>
      <w:r w:rsidRPr="0002465E">
        <w:rPr>
          <w:rFonts w:ascii="Times New Roman" w:eastAsia="Times New Roman" w:hAnsi="Times New Roman" w:cs="Times New Roman"/>
          <w:sz w:val="24"/>
          <w:szCs w:val="24"/>
        </w:rPr>
        <w:t xml:space="preserve"> and </w:t>
      </w:r>
      <w:proofErr w:type="spellStart"/>
      <w:r w:rsidRPr="0002465E">
        <w:rPr>
          <w:rFonts w:ascii="Times New Roman" w:eastAsia="Times New Roman" w:hAnsi="Times New Roman" w:cs="Times New Roman"/>
          <w:sz w:val="24"/>
          <w:szCs w:val="24"/>
        </w:rPr>
        <w:t>Ordun</w:t>
      </w:r>
      <w:proofErr w:type="spellEnd"/>
      <w:r w:rsidRPr="0002465E">
        <w:rPr>
          <w:rFonts w:ascii="Times New Roman" w:eastAsia="Times New Roman" w:hAnsi="Times New Roman" w:cs="Times New Roman"/>
          <w:sz w:val="24"/>
          <w:szCs w:val="24"/>
        </w:rPr>
        <w:t>, 2022). The approach towards emphasising self-</w:t>
      </w:r>
      <w:r w:rsidR="00455617" w:rsidRPr="0002465E">
        <w:rPr>
          <w:rFonts w:ascii="Times New Roman" w:eastAsia="Times New Roman" w:hAnsi="Times New Roman" w:cs="Times New Roman"/>
          <w:sz w:val="24"/>
          <w:szCs w:val="24"/>
        </w:rPr>
        <w:t>awareness</w:t>
      </w:r>
      <w:r w:rsidRPr="0002465E">
        <w:rPr>
          <w:rFonts w:ascii="Times New Roman" w:eastAsia="Times New Roman" w:hAnsi="Times New Roman" w:cs="Times New Roman"/>
          <w:sz w:val="24"/>
          <w:szCs w:val="24"/>
        </w:rPr>
        <w:t xml:space="preserve"> focus towards recognising the emotional aspects of an individual, whereas self-regulation suggests managing disruptive emotions and motivations, focus towards harnessing emotions in terms of accessing business goals. The empathy focus is understanding the emotional experience of an individual, and the social skills focus is on managing relationships in an effective manner. </w:t>
      </w:r>
    </w:p>
    <w:p w14:paraId="034A0CEA" w14:textId="77777777" w:rsidR="005D5F11" w:rsidRPr="0002465E" w:rsidRDefault="00D730D7" w:rsidP="0002465E">
      <w:pPr>
        <w:spacing w:before="100" w:beforeAutospacing="1" w:after="100" w:afterAutospacing="1" w:line="360" w:lineRule="auto"/>
        <w:jc w:val="center"/>
        <w:rPr>
          <w:rFonts w:ascii="Times New Roman" w:eastAsia="Times New Roman" w:hAnsi="Times New Roman" w:cs="Times New Roman"/>
          <w:b/>
          <w:bCs/>
          <w:sz w:val="24"/>
          <w:szCs w:val="24"/>
        </w:rPr>
      </w:pPr>
      <w:r w:rsidRPr="0002465E">
        <w:rPr>
          <w:rFonts w:ascii="Times New Roman" w:eastAsia="Times New Roman" w:hAnsi="Times New Roman" w:cs="Times New Roman"/>
          <w:b/>
          <w:bCs/>
          <w:noProof/>
          <w:sz w:val="24"/>
          <w:szCs w:val="24"/>
        </w:rPr>
        <w:drawing>
          <wp:inline distT="114300" distB="114300" distL="114300" distR="114300" wp14:anchorId="1F8339A7" wp14:editId="08476D59">
            <wp:extent cx="5731200" cy="2197100"/>
            <wp:effectExtent l="0" t="0" r="0" b="0"/>
            <wp:docPr id="5"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7"/>
                    <a:srcRect/>
                    <a:stretch>
                      <a:fillRect/>
                    </a:stretch>
                  </pic:blipFill>
                  <pic:spPr>
                    <a:xfrm>
                      <a:off x="0" y="0"/>
                      <a:ext cx="5731200" cy="2197100"/>
                    </a:xfrm>
                    <a:prstGeom prst="rect">
                      <a:avLst/>
                    </a:prstGeom>
                    <a:ln/>
                  </pic:spPr>
                </pic:pic>
              </a:graphicData>
            </a:graphic>
          </wp:inline>
        </w:drawing>
      </w:r>
    </w:p>
    <w:p w14:paraId="4ADE12D9" w14:textId="77777777" w:rsidR="005D5F11" w:rsidRPr="0002465E" w:rsidRDefault="00D730D7" w:rsidP="0002465E">
      <w:pPr>
        <w:spacing w:before="100" w:beforeAutospacing="1" w:after="100" w:afterAutospacing="1" w:line="360" w:lineRule="auto"/>
        <w:jc w:val="center"/>
        <w:rPr>
          <w:rFonts w:ascii="Times New Roman" w:eastAsia="Times New Roman" w:hAnsi="Times New Roman" w:cs="Times New Roman"/>
          <w:b/>
          <w:bCs/>
          <w:sz w:val="24"/>
          <w:szCs w:val="24"/>
        </w:rPr>
      </w:pPr>
      <w:r w:rsidRPr="0002465E">
        <w:rPr>
          <w:rFonts w:ascii="Times New Roman" w:eastAsia="Times New Roman" w:hAnsi="Times New Roman" w:cs="Times New Roman"/>
          <w:b/>
          <w:bCs/>
          <w:sz w:val="24"/>
          <w:szCs w:val="24"/>
        </w:rPr>
        <w:t>Figure 1: Emotional intelligence model developed by Daniel Goleman</w:t>
      </w:r>
    </w:p>
    <w:p w14:paraId="4485DE42" w14:textId="77777777" w:rsidR="005D5F11" w:rsidRPr="0002465E" w:rsidRDefault="00D730D7" w:rsidP="0002465E">
      <w:pPr>
        <w:spacing w:before="100" w:beforeAutospacing="1" w:after="100" w:afterAutospacing="1" w:line="360" w:lineRule="auto"/>
        <w:jc w:val="center"/>
        <w:rPr>
          <w:rFonts w:ascii="Times New Roman" w:eastAsia="Times New Roman" w:hAnsi="Times New Roman" w:cs="Times New Roman"/>
          <w:sz w:val="24"/>
          <w:szCs w:val="24"/>
        </w:rPr>
      </w:pPr>
      <w:r w:rsidRPr="0002465E">
        <w:rPr>
          <w:rFonts w:ascii="Times New Roman" w:eastAsia="Times New Roman" w:hAnsi="Times New Roman" w:cs="Times New Roman"/>
          <w:sz w:val="24"/>
          <w:szCs w:val="24"/>
        </w:rPr>
        <w:t xml:space="preserve">(Source: </w:t>
      </w:r>
      <w:proofErr w:type="spellStart"/>
      <w:r w:rsidRPr="0002465E">
        <w:rPr>
          <w:rFonts w:ascii="Times New Roman" w:eastAsia="Times New Roman" w:hAnsi="Times New Roman" w:cs="Times New Roman"/>
          <w:sz w:val="24"/>
          <w:szCs w:val="24"/>
        </w:rPr>
        <w:t>Hameli</w:t>
      </w:r>
      <w:proofErr w:type="spellEnd"/>
      <w:r w:rsidRPr="0002465E">
        <w:rPr>
          <w:rFonts w:ascii="Times New Roman" w:eastAsia="Times New Roman" w:hAnsi="Times New Roman" w:cs="Times New Roman"/>
          <w:sz w:val="24"/>
          <w:szCs w:val="24"/>
        </w:rPr>
        <w:t xml:space="preserve"> and </w:t>
      </w:r>
      <w:proofErr w:type="spellStart"/>
      <w:r w:rsidRPr="0002465E">
        <w:rPr>
          <w:rFonts w:ascii="Times New Roman" w:eastAsia="Times New Roman" w:hAnsi="Times New Roman" w:cs="Times New Roman"/>
          <w:sz w:val="24"/>
          <w:szCs w:val="24"/>
        </w:rPr>
        <w:t>Ordun</w:t>
      </w:r>
      <w:proofErr w:type="spellEnd"/>
      <w:r w:rsidRPr="0002465E">
        <w:rPr>
          <w:rFonts w:ascii="Times New Roman" w:eastAsia="Times New Roman" w:hAnsi="Times New Roman" w:cs="Times New Roman"/>
          <w:sz w:val="24"/>
          <w:szCs w:val="24"/>
        </w:rPr>
        <w:t>, 2022)</w:t>
      </w:r>
    </w:p>
    <w:p w14:paraId="5EAC6922" w14:textId="77777777" w:rsidR="005D5F11" w:rsidRPr="0002465E" w:rsidRDefault="00D730D7" w:rsidP="0002465E">
      <w:pPr>
        <w:spacing w:before="100" w:beforeAutospacing="1" w:after="100" w:afterAutospacing="1" w:line="360" w:lineRule="auto"/>
        <w:jc w:val="both"/>
        <w:rPr>
          <w:rFonts w:ascii="Times New Roman" w:eastAsia="Times New Roman" w:hAnsi="Times New Roman" w:cs="Times New Roman"/>
          <w:sz w:val="24"/>
          <w:szCs w:val="24"/>
        </w:rPr>
      </w:pPr>
      <w:r w:rsidRPr="0002465E">
        <w:rPr>
          <w:rFonts w:ascii="Times New Roman" w:eastAsia="Times New Roman" w:hAnsi="Times New Roman" w:cs="Times New Roman"/>
          <w:sz w:val="24"/>
          <w:szCs w:val="24"/>
        </w:rPr>
        <w:t xml:space="preserve">The above figure replicate how the Goleman’s model explains about the orientation of emotional intelligence. Goleman's model may be able to manage the accessibility, which can be popular in terms of incorporating training programmes and further, critics may argue about the approach to overlap towards certain components. </w:t>
      </w:r>
    </w:p>
    <w:p w14:paraId="174A316B" w14:textId="200B4991" w:rsidR="005D5F11" w:rsidRPr="0002465E" w:rsidRDefault="00D730D7" w:rsidP="0002465E">
      <w:pPr>
        <w:spacing w:before="100" w:beforeAutospacing="1" w:after="100" w:afterAutospacing="1" w:line="360" w:lineRule="auto"/>
        <w:jc w:val="both"/>
        <w:rPr>
          <w:rFonts w:ascii="Times New Roman" w:eastAsia="Times New Roman" w:hAnsi="Times New Roman" w:cs="Times New Roman"/>
          <w:sz w:val="24"/>
          <w:szCs w:val="24"/>
        </w:rPr>
      </w:pPr>
      <w:r w:rsidRPr="0002465E">
        <w:rPr>
          <w:rFonts w:ascii="Times New Roman" w:eastAsia="Times New Roman" w:hAnsi="Times New Roman" w:cs="Times New Roman"/>
          <w:sz w:val="24"/>
          <w:szCs w:val="24"/>
        </w:rPr>
        <w:t xml:space="preserve">Mayer and Salovey’s model, on the other hand, adopts some rigorous and cognitive processing in terms of conceptualising EI in the form of managing business intelligence rather than incorporating the personality traits. It defines emotional intelligence in the form of mental </w:t>
      </w:r>
      <w:r w:rsidR="00B00A09" w:rsidRPr="0002465E">
        <w:rPr>
          <w:rFonts w:ascii="Times New Roman" w:eastAsia="Times New Roman" w:hAnsi="Times New Roman" w:cs="Times New Roman"/>
          <w:sz w:val="24"/>
          <w:szCs w:val="24"/>
        </w:rPr>
        <w:t>abilities</w:t>
      </w:r>
      <w:r w:rsidRPr="0002465E">
        <w:rPr>
          <w:rFonts w:ascii="Times New Roman" w:eastAsia="Times New Roman" w:hAnsi="Times New Roman" w:cs="Times New Roman"/>
          <w:sz w:val="24"/>
          <w:szCs w:val="24"/>
        </w:rPr>
        <w:t xml:space="preserve"> not the trait, which involves perceiving </w:t>
      </w:r>
      <w:r w:rsidR="00455617" w:rsidRPr="0002465E">
        <w:rPr>
          <w:rFonts w:ascii="Times New Roman" w:eastAsia="Times New Roman" w:hAnsi="Times New Roman" w:cs="Times New Roman"/>
          <w:sz w:val="24"/>
          <w:szCs w:val="24"/>
        </w:rPr>
        <w:t>approach</w:t>
      </w:r>
      <w:r w:rsidRPr="0002465E">
        <w:rPr>
          <w:rFonts w:ascii="Times New Roman" w:eastAsia="Times New Roman" w:hAnsi="Times New Roman" w:cs="Times New Roman"/>
          <w:sz w:val="24"/>
          <w:szCs w:val="24"/>
        </w:rPr>
        <w:t xml:space="preserve"> along with understanding the execution process and the ability to manage emotions in terms of solving problems (Fiori and Vesely-</w:t>
      </w:r>
      <w:proofErr w:type="spellStart"/>
      <w:r w:rsidRPr="0002465E">
        <w:rPr>
          <w:rFonts w:ascii="Times New Roman" w:eastAsia="Times New Roman" w:hAnsi="Times New Roman" w:cs="Times New Roman"/>
          <w:sz w:val="24"/>
          <w:szCs w:val="24"/>
        </w:rPr>
        <w:t>Maillefer</w:t>
      </w:r>
      <w:proofErr w:type="spellEnd"/>
      <w:r w:rsidRPr="0002465E">
        <w:rPr>
          <w:rFonts w:ascii="Times New Roman" w:eastAsia="Times New Roman" w:hAnsi="Times New Roman" w:cs="Times New Roman"/>
          <w:sz w:val="24"/>
          <w:szCs w:val="24"/>
        </w:rPr>
        <w:t xml:space="preserve">, 2019). It may further focus towards brand perception in terms of formulating a complex business environment where it can measure certain skills. </w:t>
      </w:r>
    </w:p>
    <w:p w14:paraId="14569736" w14:textId="77777777" w:rsidR="005D5F11" w:rsidRPr="0002465E" w:rsidRDefault="00D730D7" w:rsidP="0002465E">
      <w:pPr>
        <w:spacing w:before="100" w:beforeAutospacing="1" w:after="100" w:afterAutospacing="1" w:line="360" w:lineRule="auto"/>
        <w:jc w:val="center"/>
        <w:rPr>
          <w:rFonts w:ascii="Times New Roman" w:eastAsia="Times New Roman" w:hAnsi="Times New Roman" w:cs="Times New Roman"/>
          <w:b/>
          <w:bCs/>
          <w:sz w:val="24"/>
          <w:szCs w:val="24"/>
        </w:rPr>
      </w:pPr>
      <w:r w:rsidRPr="0002465E">
        <w:rPr>
          <w:rFonts w:ascii="Times New Roman" w:eastAsia="Times New Roman" w:hAnsi="Times New Roman" w:cs="Times New Roman"/>
          <w:b/>
          <w:bCs/>
          <w:noProof/>
          <w:sz w:val="24"/>
          <w:szCs w:val="24"/>
        </w:rPr>
        <w:lastRenderedPageBreak/>
        <w:drawing>
          <wp:inline distT="114300" distB="114300" distL="114300" distR="114300" wp14:anchorId="373AB338" wp14:editId="61FA348C">
            <wp:extent cx="5731200" cy="2946400"/>
            <wp:effectExtent l="0" t="0" r="0" b="0"/>
            <wp:docPr id="7"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8"/>
                    <a:srcRect/>
                    <a:stretch>
                      <a:fillRect/>
                    </a:stretch>
                  </pic:blipFill>
                  <pic:spPr>
                    <a:xfrm>
                      <a:off x="0" y="0"/>
                      <a:ext cx="5731200" cy="2946400"/>
                    </a:xfrm>
                    <a:prstGeom prst="rect">
                      <a:avLst/>
                    </a:prstGeom>
                    <a:ln/>
                  </pic:spPr>
                </pic:pic>
              </a:graphicData>
            </a:graphic>
          </wp:inline>
        </w:drawing>
      </w:r>
    </w:p>
    <w:p w14:paraId="58F3B514" w14:textId="77777777" w:rsidR="005D5F11" w:rsidRPr="0002465E" w:rsidRDefault="00D730D7" w:rsidP="0002465E">
      <w:pPr>
        <w:spacing w:before="100" w:beforeAutospacing="1" w:after="100" w:afterAutospacing="1" w:line="360" w:lineRule="auto"/>
        <w:jc w:val="center"/>
        <w:rPr>
          <w:rFonts w:ascii="Times New Roman" w:eastAsia="Times New Roman" w:hAnsi="Times New Roman" w:cs="Times New Roman"/>
          <w:b/>
          <w:bCs/>
          <w:sz w:val="24"/>
          <w:szCs w:val="24"/>
        </w:rPr>
      </w:pPr>
      <w:r w:rsidRPr="0002465E">
        <w:rPr>
          <w:rFonts w:ascii="Times New Roman" w:eastAsia="Times New Roman" w:hAnsi="Times New Roman" w:cs="Times New Roman"/>
          <w:b/>
          <w:bCs/>
          <w:sz w:val="24"/>
          <w:szCs w:val="24"/>
        </w:rPr>
        <w:t>Figure 2: Mayer and Salovey’s model defines emotional intelligence</w:t>
      </w:r>
    </w:p>
    <w:p w14:paraId="18769E87" w14:textId="77777777" w:rsidR="005D5F11" w:rsidRPr="0002465E" w:rsidRDefault="00D730D7" w:rsidP="0002465E">
      <w:pPr>
        <w:spacing w:before="100" w:beforeAutospacing="1" w:after="100" w:afterAutospacing="1" w:line="360" w:lineRule="auto"/>
        <w:jc w:val="center"/>
        <w:rPr>
          <w:rFonts w:ascii="Times New Roman" w:eastAsia="Times New Roman" w:hAnsi="Times New Roman" w:cs="Times New Roman"/>
          <w:sz w:val="24"/>
          <w:szCs w:val="24"/>
        </w:rPr>
      </w:pPr>
      <w:r w:rsidRPr="0002465E">
        <w:rPr>
          <w:rFonts w:ascii="Times New Roman" w:eastAsia="Times New Roman" w:hAnsi="Times New Roman" w:cs="Times New Roman"/>
          <w:sz w:val="24"/>
          <w:szCs w:val="24"/>
        </w:rPr>
        <w:t>(Source: Fiori and Vesely-</w:t>
      </w:r>
      <w:proofErr w:type="spellStart"/>
      <w:r w:rsidRPr="0002465E">
        <w:rPr>
          <w:rFonts w:ascii="Times New Roman" w:eastAsia="Times New Roman" w:hAnsi="Times New Roman" w:cs="Times New Roman"/>
          <w:sz w:val="24"/>
          <w:szCs w:val="24"/>
        </w:rPr>
        <w:t>Maillefer</w:t>
      </w:r>
      <w:proofErr w:type="spellEnd"/>
      <w:r w:rsidRPr="0002465E">
        <w:rPr>
          <w:rFonts w:ascii="Times New Roman" w:eastAsia="Times New Roman" w:hAnsi="Times New Roman" w:cs="Times New Roman"/>
          <w:sz w:val="24"/>
          <w:szCs w:val="24"/>
        </w:rPr>
        <w:t>, 2019)</w:t>
      </w:r>
    </w:p>
    <w:p w14:paraId="19AC67DA" w14:textId="77777777" w:rsidR="005D5F11" w:rsidRPr="0002465E" w:rsidRDefault="00D730D7" w:rsidP="0002465E">
      <w:pPr>
        <w:spacing w:before="100" w:beforeAutospacing="1" w:after="100" w:afterAutospacing="1" w:line="360" w:lineRule="auto"/>
        <w:jc w:val="both"/>
        <w:rPr>
          <w:rFonts w:ascii="Times New Roman" w:eastAsia="Times New Roman" w:hAnsi="Times New Roman" w:cs="Times New Roman"/>
          <w:sz w:val="24"/>
          <w:szCs w:val="24"/>
        </w:rPr>
      </w:pPr>
      <w:r w:rsidRPr="0002465E">
        <w:rPr>
          <w:rFonts w:ascii="Times New Roman" w:eastAsia="Times New Roman" w:hAnsi="Times New Roman" w:cs="Times New Roman"/>
          <w:sz w:val="24"/>
          <w:szCs w:val="24"/>
        </w:rPr>
        <w:t xml:space="preserve">The above model explains the specific hierarchy in terms of perceiving emotions in an accurate manner. The framework also defines towards addressing the approach to managing emotions and is facilitated by using emotions, and is also determined to understand the execution process. </w:t>
      </w:r>
    </w:p>
    <w:p w14:paraId="0618E2A0" w14:textId="77777777" w:rsidR="005D5F11" w:rsidRPr="0002465E" w:rsidRDefault="00D730D7" w:rsidP="0002465E">
      <w:pPr>
        <w:pStyle w:val="Heading2"/>
        <w:spacing w:before="100" w:beforeAutospacing="1" w:after="100" w:afterAutospacing="1"/>
      </w:pPr>
      <w:bookmarkStart w:id="5" w:name="_Toc216978537"/>
      <w:r w:rsidRPr="0002465E">
        <w:t>2.3. Application of different types of EI components</w:t>
      </w:r>
      <w:bookmarkEnd w:id="5"/>
      <w:r w:rsidRPr="0002465E">
        <w:t xml:space="preserve"> </w:t>
      </w:r>
    </w:p>
    <w:p w14:paraId="03BAD218" w14:textId="77777777" w:rsidR="005D5F11" w:rsidRPr="0002465E" w:rsidRDefault="00D730D7" w:rsidP="0002465E">
      <w:pPr>
        <w:spacing w:before="100" w:beforeAutospacing="1" w:after="100" w:afterAutospacing="1" w:line="360" w:lineRule="auto"/>
        <w:jc w:val="both"/>
        <w:rPr>
          <w:rFonts w:ascii="Times New Roman" w:eastAsia="Times New Roman" w:hAnsi="Times New Roman" w:cs="Times New Roman"/>
          <w:sz w:val="24"/>
          <w:szCs w:val="24"/>
        </w:rPr>
      </w:pPr>
      <w:r w:rsidRPr="0002465E">
        <w:rPr>
          <w:rFonts w:ascii="Times New Roman" w:eastAsia="Times New Roman" w:hAnsi="Times New Roman" w:cs="Times New Roman"/>
          <w:sz w:val="24"/>
          <w:szCs w:val="24"/>
        </w:rPr>
        <w:t>The components of Emotional intelligence are identical in terms of enhancing the dynamics of the team. The self-awareness, empathy and social skills are identical towards collaboration and conflict resolution in an identical manner (</w:t>
      </w:r>
      <w:proofErr w:type="spellStart"/>
      <w:r w:rsidRPr="0002465E">
        <w:rPr>
          <w:rFonts w:ascii="Times New Roman" w:eastAsia="Times New Roman" w:hAnsi="Times New Roman" w:cs="Times New Roman"/>
          <w:sz w:val="24"/>
          <w:szCs w:val="24"/>
        </w:rPr>
        <w:t>Midlage</w:t>
      </w:r>
      <w:proofErr w:type="spellEnd"/>
      <w:r w:rsidRPr="0002465E">
        <w:rPr>
          <w:rFonts w:ascii="Times New Roman" w:eastAsia="Times New Roman" w:hAnsi="Times New Roman" w:cs="Times New Roman"/>
          <w:sz w:val="24"/>
          <w:szCs w:val="24"/>
        </w:rPr>
        <w:t xml:space="preserve">, 2025). The application is made towards team collaboration and interpretation of conflict management, where the team members being emotionally competent may be able to recognise the emotional states which may be able to influence the group dynamics, and further be able to create certain emotions during certain disagreements, as it may leverage a different approach to generate better results. The components related to Emotional intelligence are identical towards managing the leadership group and specific workforce, as the business orientation generates better functionality in terms of ensuring the growth (Maldonado and Márquez, 2023). The research work may </w:t>
      </w:r>
      <w:r w:rsidR="00455617" w:rsidRPr="0002465E">
        <w:rPr>
          <w:rFonts w:ascii="Times New Roman" w:eastAsia="Times New Roman" w:hAnsi="Times New Roman" w:cs="Times New Roman"/>
          <w:sz w:val="24"/>
          <w:szCs w:val="24"/>
        </w:rPr>
        <w:t>indicate</w:t>
      </w:r>
      <w:r w:rsidRPr="0002465E">
        <w:rPr>
          <w:rFonts w:ascii="Times New Roman" w:eastAsia="Times New Roman" w:hAnsi="Times New Roman" w:cs="Times New Roman"/>
          <w:sz w:val="24"/>
          <w:szCs w:val="24"/>
        </w:rPr>
        <w:t xml:space="preserve"> about the orientation of teams having collective emotional intelligence, which may be able to exhibit superior performance. The assumption is made towards improving outcomes in certain areas where negotiations are required to have competitive environments. </w:t>
      </w:r>
    </w:p>
    <w:p w14:paraId="311A9E83" w14:textId="77777777" w:rsidR="005D5F11" w:rsidRPr="0002465E" w:rsidRDefault="00D730D7" w:rsidP="0002465E">
      <w:pPr>
        <w:spacing w:before="100" w:beforeAutospacing="1" w:after="100" w:afterAutospacing="1" w:line="360" w:lineRule="auto"/>
        <w:jc w:val="both"/>
        <w:rPr>
          <w:rFonts w:ascii="Times New Roman" w:eastAsia="Times New Roman" w:hAnsi="Times New Roman" w:cs="Times New Roman"/>
          <w:sz w:val="24"/>
          <w:szCs w:val="24"/>
        </w:rPr>
      </w:pPr>
      <w:r w:rsidRPr="0002465E">
        <w:rPr>
          <w:rFonts w:ascii="Times New Roman" w:eastAsia="Times New Roman" w:hAnsi="Times New Roman" w:cs="Times New Roman"/>
          <w:sz w:val="24"/>
          <w:szCs w:val="24"/>
        </w:rPr>
        <w:lastRenderedPageBreak/>
        <w:t xml:space="preserve">The decision-making criteria and the process to solve problems may benefit an individual from emotional intelligence through the integration of certain information. The emotions are projected to provide valuable data in terms of managing risk, and also access better opportunities in terms of aligning the values. Emotional awareness may be able to prevent different types of feelings and emotional information. The approach towards stress management and business resilience may lead to incorporating the applications of EI in environments where the work pressure is high. The decisions related to project management coincided towards the execution of managers formulating emotional intelligence (Rodrigues and Matos, 2024). Further, the employees who are self-aware may be able to recognise the skills in terms of incorporating with the emotional regulation as it employs adaptive strategies. In companies like Google, the “Project Aristotle” may ensure a certain amount of physiological safety to access the operations for high performing </w:t>
      </w:r>
      <w:r w:rsidR="00455617" w:rsidRPr="0002465E">
        <w:rPr>
          <w:rFonts w:ascii="Times New Roman" w:eastAsia="Times New Roman" w:hAnsi="Times New Roman" w:cs="Times New Roman"/>
          <w:sz w:val="24"/>
          <w:szCs w:val="24"/>
        </w:rPr>
        <w:t>teams</w:t>
      </w:r>
      <w:r w:rsidRPr="0002465E">
        <w:rPr>
          <w:rFonts w:ascii="Times New Roman" w:eastAsia="Times New Roman" w:hAnsi="Times New Roman" w:cs="Times New Roman"/>
          <w:sz w:val="24"/>
          <w:szCs w:val="24"/>
        </w:rPr>
        <w:t>. The resilience may create some systematic issues, and are expecting employees in terms of managing emotions within the proposition of toxic working environments, where the organisational leaders may be able to address some of the structural problems.</w:t>
      </w:r>
    </w:p>
    <w:p w14:paraId="653FDF7B" w14:textId="77777777" w:rsidR="005D5F11" w:rsidRPr="0002465E" w:rsidRDefault="00D730D7" w:rsidP="0002465E">
      <w:pPr>
        <w:spacing w:before="100" w:beforeAutospacing="1" w:after="100" w:afterAutospacing="1" w:line="360" w:lineRule="auto"/>
        <w:jc w:val="both"/>
        <w:rPr>
          <w:rFonts w:ascii="Times New Roman" w:eastAsia="Times New Roman" w:hAnsi="Times New Roman" w:cs="Times New Roman"/>
          <w:sz w:val="24"/>
          <w:szCs w:val="24"/>
        </w:rPr>
      </w:pPr>
      <w:r w:rsidRPr="0002465E">
        <w:rPr>
          <w:rFonts w:ascii="Times New Roman" w:eastAsia="Times New Roman" w:hAnsi="Times New Roman" w:cs="Times New Roman"/>
          <w:sz w:val="24"/>
          <w:szCs w:val="24"/>
        </w:rPr>
        <w:t xml:space="preserve">The proposition of leadership and influence towards some of the non-managerial employees may be able to depend highly on emotional competencies. Some of the intelligent individuals may be able to inspire trust, and also focus on navigating organisational politics in an efficient manner, as they can be able to mobilise collective action. The approach is identical for non-managerial roles as it may influence the business orientation in an identical manner (Wahyuni </w:t>
      </w:r>
      <w:r w:rsidRPr="0002465E">
        <w:rPr>
          <w:rFonts w:ascii="Times New Roman" w:eastAsia="Times New Roman" w:hAnsi="Times New Roman" w:cs="Times New Roman"/>
          <w:i/>
          <w:iCs/>
          <w:sz w:val="24"/>
          <w:szCs w:val="24"/>
        </w:rPr>
        <w:t>et al.,</w:t>
      </w:r>
      <w:r w:rsidRPr="0002465E">
        <w:rPr>
          <w:rFonts w:ascii="Times New Roman" w:eastAsia="Times New Roman" w:hAnsi="Times New Roman" w:cs="Times New Roman"/>
          <w:sz w:val="24"/>
          <w:szCs w:val="24"/>
        </w:rPr>
        <w:t xml:space="preserve"> 2024). The supervisor and normal employees can be able to access this specific job role while working in teams. </w:t>
      </w:r>
    </w:p>
    <w:p w14:paraId="5E6D4DFE" w14:textId="77777777" w:rsidR="005D5F11" w:rsidRPr="0002465E" w:rsidRDefault="00D730D7" w:rsidP="0002465E">
      <w:pPr>
        <w:pStyle w:val="Heading2"/>
        <w:spacing w:before="100" w:beforeAutospacing="1" w:after="100" w:afterAutospacing="1"/>
      </w:pPr>
      <w:bookmarkStart w:id="6" w:name="_Toc216978538"/>
      <w:r w:rsidRPr="0002465E">
        <w:t>2.4. Role of mindfulness in terms of enhancing EI</w:t>
      </w:r>
      <w:bookmarkEnd w:id="6"/>
      <w:r w:rsidRPr="0002465E">
        <w:t xml:space="preserve"> </w:t>
      </w:r>
    </w:p>
    <w:p w14:paraId="22560116" w14:textId="77777777" w:rsidR="005D5F11" w:rsidRPr="0002465E" w:rsidRDefault="00D730D7" w:rsidP="0002465E">
      <w:pPr>
        <w:spacing w:before="100" w:beforeAutospacing="1" w:after="100" w:afterAutospacing="1" w:line="360" w:lineRule="auto"/>
        <w:jc w:val="both"/>
        <w:rPr>
          <w:rFonts w:ascii="Times New Roman" w:eastAsia="Times New Roman" w:hAnsi="Times New Roman" w:cs="Times New Roman"/>
          <w:sz w:val="24"/>
          <w:szCs w:val="24"/>
        </w:rPr>
      </w:pPr>
      <w:r w:rsidRPr="0002465E">
        <w:rPr>
          <w:rFonts w:ascii="Times New Roman" w:eastAsia="Times New Roman" w:hAnsi="Times New Roman" w:cs="Times New Roman"/>
          <w:sz w:val="24"/>
          <w:szCs w:val="24"/>
        </w:rPr>
        <w:t xml:space="preserve">The mindfulness practices may be able to enhance EI through cultivating the emotional experiences of an individual without having an immediate reaction. Attention is made towards the present moment, so that individuals may be able to develop emotional interpretation in terms of distinguishing different aspects, which may serve as the perfect foundation towards emotional management. </w:t>
      </w:r>
    </w:p>
    <w:p w14:paraId="58746D7A" w14:textId="77777777" w:rsidR="005D5F11" w:rsidRPr="0002465E" w:rsidRDefault="00D730D7" w:rsidP="0002465E">
      <w:pPr>
        <w:spacing w:before="100" w:beforeAutospacing="1" w:after="100" w:afterAutospacing="1" w:line="360" w:lineRule="auto"/>
        <w:jc w:val="both"/>
        <w:rPr>
          <w:rFonts w:ascii="Times New Roman" w:eastAsia="Times New Roman" w:hAnsi="Times New Roman" w:cs="Times New Roman"/>
          <w:sz w:val="24"/>
          <w:szCs w:val="24"/>
        </w:rPr>
      </w:pPr>
      <w:r w:rsidRPr="0002465E">
        <w:rPr>
          <w:rFonts w:ascii="Times New Roman" w:eastAsia="Times New Roman" w:hAnsi="Times New Roman" w:cs="Times New Roman"/>
          <w:sz w:val="24"/>
          <w:szCs w:val="24"/>
        </w:rPr>
        <w:t xml:space="preserve">The applications are accessed towards determining the impact of emotional competence once the manager receives feedback during a performance review. It may enable recognition of defensive emotional responses by creating space for generating better responses rather than </w:t>
      </w:r>
      <w:r w:rsidRPr="0002465E">
        <w:rPr>
          <w:rFonts w:ascii="Times New Roman" w:eastAsia="Times New Roman" w:hAnsi="Times New Roman" w:cs="Times New Roman"/>
          <w:sz w:val="24"/>
          <w:szCs w:val="24"/>
        </w:rPr>
        <w:lastRenderedPageBreak/>
        <w:t xml:space="preserve">getting an automatic reaction. The employees are facing pressure about the deadline to access mindfulness exercises in terms of interrupting some emotional attachment. The proposition of mindfulness and self-efficacy can be able to enhance the </w:t>
      </w:r>
      <w:r w:rsidR="00455617" w:rsidRPr="0002465E">
        <w:rPr>
          <w:rFonts w:ascii="Times New Roman" w:eastAsia="Times New Roman" w:hAnsi="Times New Roman" w:cs="Times New Roman"/>
          <w:sz w:val="24"/>
          <w:szCs w:val="24"/>
        </w:rPr>
        <w:t>self-regulation</w:t>
      </w:r>
      <w:r w:rsidRPr="0002465E">
        <w:rPr>
          <w:rFonts w:ascii="Times New Roman" w:eastAsia="Times New Roman" w:hAnsi="Times New Roman" w:cs="Times New Roman"/>
          <w:sz w:val="24"/>
          <w:szCs w:val="24"/>
        </w:rPr>
        <w:t xml:space="preserve">, which enhances the growth rate (Wahyuni </w:t>
      </w:r>
      <w:r w:rsidRPr="0002465E">
        <w:rPr>
          <w:rFonts w:ascii="Times New Roman" w:eastAsia="Times New Roman" w:hAnsi="Times New Roman" w:cs="Times New Roman"/>
          <w:i/>
          <w:iCs/>
          <w:sz w:val="24"/>
          <w:szCs w:val="24"/>
        </w:rPr>
        <w:t xml:space="preserve">et al., </w:t>
      </w:r>
      <w:r w:rsidRPr="0002465E">
        <w:rPr>
          <w:rFonts w:ascii="Times New Roman" w:eastAsia="Times New Roman" w:hAnsi="Times New Roman" w:cs="Times New Roman"/>
          <w:sz w:val="24"/>
          <w:szCs w:val="24"/>
        </w:rPr>
        <w:t xml:space="preserve">2024). The approach is identical towards physiological development and can increase the social demand of an individual. </w:t>
      </w:r>
    </w:p>
    <w:p w14:paraId="0598BBEA" w14:textId="77777777" w:rsidR="005D5F11" w:rsidRPr="0002465E" w:rsidRDefault="00D730D7" w:rsidP="0002465E">
      <w:pPr>
        <w:spacing w:before="100" w:beforeAutospacing="1" w:after="100" w:afterAutospacing="1" w:line="360" w:lineRule="auto"/>
        <w:jc w:val="both"/>
        <w:rPr>
          <w:rFonts w:ascii="Times New Roman" w:eastAsia="Times New Roman" w:hAnsi="Times New Roman" w:cs="Times New Roman"/>
          <w:sz w:val="24"/>
          <w:szCs w:val="24"/>
        </w:rPr>
      </w:pPr>
      <w:r w:rsidRPr="0002465E">
        <w:rPr>
          <w:rFonts w:ascii="Times New Roman" w:eastAsia="Times New Roman" w:hAnsi="Times New Roman" w:cs="Times New Roman"/>
          <w:sz w:val="24"/>
          <w:szCs w:val="24"/>
        </w:rPr>
        <w:t>The corporate initiatives are able to reduce the stress levels through stress management, which may be able to overcome the workplace issues through managing excessive workloads and also focus towards interpreting systematic issues. A mindful path is created for the physiological well-being of an individual, which can be able to drive the growth rate (</w:t>
      </w:r>
      <w:proofErr w:type="spellStart"/>
      <w:r w:rsidRPr="0002465E">
        <w:rPr>
          <w:rFonts w:ascii="Times New Roman" w:eastAsia="Times New Roman" w:hAnsi="Times New Roman" w:cs="Times New Roman"/>
          <w:sz w:val="24"/>
          <w:szCs w:val="24"/>
        </w:rPr>
        <w:t>Attrey</w:t>
      </w:r>
      <w:proofErr w:type="spellEnd"/>
      <w:r w:rsidRPr="0002465E">
        <w:rPr>
          <w:rFonts w:ascii="Times New Roman" w:eastAsia="Times New Roman" w:hAnsi="Times New Roman" w:cs="Times New Roman"/>
          <w:sz w:val="24"/>
          <w:szCs w:val="24"/>
        </w:rPr>
        <w:t xml:space="preserve">, Joshi and Bhatt, 2025). Companies like Intel and Google access this approach in terms of generating better values. The benefits include emotional control, focus and stress management can be accessed properly through this approach. Personality, motivation and emotional competencies are assessed through this approach. On the other hand, there are some drawbacks which may propel towards creating issues in a dynamic workplace. </w:t>
      </w:r>
    </w:p>
    <w:p w14:paraId="4F6DA446" w14:textId="19B5E512" w:rsidR="005D5F11" w:rsidRPr="0002465E" w:rsidRDefault="00D730D7" w:rsidP="0002465E">
      <w:pPr>
        <w:pStyle w:val="Heading2"/>
        <w:spacing w:before="100" w:beforeAutospacing="1" w:after="100" w:afterAutospacing="1"/>
      </w:pPr>
      <w:bookmarkStart w:id="7" w:name="_Toc216978539"/>
      <w:r w:rsidRPr="0002465E">
        <w:t xml:space="preserve">2.5. </w:t>
      </w:r>
      <w:r w:rsidR="0002465E" w:rsidRPr="0002465E">
        <w:t xml:space="preserve">Critical </w:t>
      </w:r>
      <w:r w:rsidRPr="0002465E">
        <w:t>Discussion</w:t>
      </w:r>
      <w:bookmarkEnd w:id="7"/>
      <w:r w:rsidRPr="0002465E">
        <w:t xml:space="preserve"> </w:t>
      </w:r>
      <w:r w:rsidR="0002465E" w:rsidRPr="0002465E">
        <w:t xml:space="preserve">on Challenges, Barriers and Importance of Training </w:t>
      </w:r>
    </w:p>
    <w:p w14:paraId="3C43E7F9" w14:textId="77777777" w:rsidR="005D5F11" w:rsidRPr="0002465E" w:rsidRDefault="00D730D7" w:rsidP="0002465E">
      <w:pPr>
        <w:spacing w:before="100" w:beforeAutospacing="1" w:after="100" w:afterAutospacing="1" w:line="360" w:lineRule="auto"/>
        <w:jc w:val="both"/>
        <w:rPr>
          <w:rFonts w:ascii="Times New Roman" w:eastAsia="Times New Roman" w:hAnsi="Times New Roman" w:cs="Times New Roman"/>
          <w:sz w:val="24"/>
          <w:szCs w:val="24"/>
        </w:rPr>
      </w:pPr>
      <w:r w:rsidRPr="0002465E">
        <w:rPr>
          <w:rFonts w:ascii="Times New Roman" w:eastAsia="Times New Roman" w:hAnsi="Times New Roman" w:cs="Times New Roman"/>
          <w:sz w:val="24"/>
          <w:szCs w:val="24"/>
        </w:rPr>
        <w:t xml:space="preserve">There are some significant challenges, as the individual employees may struggle to maintain emotional competencies in terms of managing stress. An emotional attachment is required towards managing emotions in terms of accumulating towards customer-facing roles. The cultural factors may be able to influence the perfect interpretation of emotional intelligence. The Emotional intelligence in the workplace is able to enhance the productivity of the business, which can be ensured for the growth (Shah and Sah, 2024). The proposition of EI may emphasise emotional expression, and the behaviours may also be able to violate cultural norms in some distinct business contexts, which may be able to prioritise emotional restraint. There are several organisations that are operating across different types of cultural boundaries can able to access emotional competence across different cultures. </w:t>
      </w:r>
    </w:p>
    <w:p w14:paraId="14270D6E" w14:textId="77777777" w:rsidR="005D5F11" w:rsidRPr="0002465E" w:rsidRDefault="00D730D7" w:rsidP="0002465E">
      <w:pPr>
        <w:spacing w:before="100" w:beforeAutospacing="1" w:after="100" w:afterAutospacing="1" w:line="360" w:lineRule="auto"/>
        <w:jc w:val="both"/>
        <w:rPr>
          <w:rFonts w:ascii="Times New Roman" w:eastAsia="Times New Roman" w:hAnsi="Times New Roman" w:cs="Times New Roman"/>
          <w:sz w:val="24"/>
          <w:szCs w:val="24"/>
        </w:rPr>
      </w:pPr>
      <w:r w:rsidRPr="0002465E">
        <w:rPr>
          <w:rFonts w:ascii="Times New Roman" w:eastAsia="Times New Roman" w:hAnsi="Times New Roman" w:cs="Times New Roman"/>
          <w:sz w:val="24"/>
          <w:szCs w:val="24"/>
        </w:rPr>
        <w:t xml:space="preserve">Emotional intelligence can be able to endorsed in the form of a personal asset in terms of navigating the social environment. It was also formulated through enrolling positive implications in terms of generating positive outcomes and further integrating EI towards several training programmes (Ma, Zeng and Fang, 2022). The organisational and situational barriers may be able to access EI application, and the hierarchical power structure may punish employees who express emotions through emotionally destructive practices. Emotional </w:t>
      </w:r>
      <w:r w:rsidRPr="0002465E">
        <w:rPr>
          <w:rFonts w:ascii="Times New Roman" w:eastAsia="Times New Roman" w:hAnsi="Times New Roman" w:cs="Times New Roman"/>
          <w:sz w:val="24"/>
          <w:szCs w:val="24"/>
        </w:rPr>
        <w:lastRenderedPageBreak/>
        <w:t>intelligence is essential for managers who can be able to access the performance of employees to overcome the execution of business in turbulent times (Salameh-</w:t>
      </w:r>
      <w:proofErr w:type="spellStart"/>
      <w:r w:rsidRPr="0002465E">
        <w:rPr>
          <w:rFonts w:ascii="Times New Roman" w:eastAsia="Times New Roman" w:hAnsi="Times New Roman" w:cs="Times New Roman"/>
          <w:sz w:val="24"/>
          <w:szCs w:val="24"/>
        </w:rPr>
        <w:t>Ayanian</w:t>
      </w:r>
      <w:proofErr w:type="spellEnd"/>
      <w:r w:rsidRPr="0002465E">
        <w:rPr>
          <w:rFonts w:ascii="Times New Roman" w:eastAsia="Times New Roman" w:hAnsi="Times New Roman" w:cs="Times New Roman"/>
          <w:sz w:val="24"/>
          <w:szCs w:val="24"/>
        </w:rPr>
        <w:t xml:space="preserve">, Tamer and Maalouf, 2025).  The process of developing emotional intelligence in the workplace may focus to incorporate individual skill development as well as accessing leadership modelling and cultural evolution. The companies must focus towards creating an environment that can access realistic workloads. </w:t>
      </w:r>
    </w:p>
    <w:p w14:paraId="393B03DC" w14:textId="77777777" w:rsidR="005D5F11" w:rsidRPr="0002465E" w:rsidRDefault="00D730D7" w:rsidP="0002465E">
      <w:pPr>
        <w:pStyle w:val="Heading1"/>
        <w:spacing w:before="100" w:beforeAutospacing="1" w:after="100" w:afterAutospacing="1"/>
      </w:pPr>
      <w:bookmarkStart w:id="8" w:name="_heading=h.digwf3cz88an" w:colFirst="0" w:colLast="0"/>
      <w:bookmarkStart w:id="9" w:name="_Toc216978540"/>
      <w:bookmarkEnd w:id="8"/>
      <w:r w:rsidRPr="0002465E">
        <w:t>3.0 Emotional Intelligence and Generational Differences in Recruitment</w:t>
      </w:r>
      <w:bookmarkEnd w:id="9"/>
      <w:r w:rsidRPr="0002465E">
        <w:t xml:space="preserve">  </w:t>
      </w:r>
    </w:p>
    <w:p w14:paraId="280FF307" w14:textId="77777777" w:rsidR="005D5F11" w:rsidRPr="0002465E" w:rsidRDefault="00D730D7" w:rsidP="0002465E">
      <w:pPr>
        <w:pStyle w:val="Heading2"/>
        <w:spacing w:before="100" w:beforeAutospacing="1" w:after="100" w:afterAutospacing="1"/>
      </w:pPr>
      <w:bookmarkStart w:id="10" w:name="_heading=h.u3oyrrw0aoxa" w:colFirst="0" w:colLast="0"/>
      <w:bookmarkStart w:id="11" w:name="_Toc216978541"/>
      <w:bookmarkEnd w:id="10"/>
      <w:r w:rsidRPr="0002465E">
        <w:t>3.1 Overview of Generational Groups</w:t>
      </w:r>
      <w:bookmarkEnd w:id="11"/>
    </w:p>
    <w:p w14:paraId="06EB20CC" w14:textId="77777777" w:rsidR="005D5F11" w:rsidRPr="0002465E" w:rsidRDefault="00D730D7" w:rsidP="0002465E">
      <w:pPr>
        <w:spacing w:before="100" w:beforeAutospacing="1" w:after="100" w:afterAutospacing="1" w:line="360" w:lineRule="auto"/>
        <w:jc w:val="both"/>
        <w:rPr>
          <w:rFonts w:ascii="Times New Roman" w:eastAsia="Times New Roman" w:hAnsi="Times New Roman" w:cs="Times New Roman"/>
          <w:sz w:val="24"/>
          <w:szCs w:val="24"/>
        </w:rPr>
      </w:pPr>
      <w:r w:rsidRPr="0002465E">
        <w:rPr>
          <w:rFonts w:ascii="Times New Roman" w:eastAsia="Times New Roman" w:hAnsi="Times New Roman" w:cs="Times New Roman"/>
          <w:sz w:val="24"/>
          <w:szCs w:val="24"/>
        </w:rPr>
        <w:t>Generational theory is a theory that shows people in a group of co-workers according to their common historical, social and economic events. This can influence their work attitudes and behaviours. Generational differences can be observed in recruitment to make hiring decisions more open and emotional.</w:t>
      </w:r>
    </w:p>
    <w:p w14:paraId="0555F001" w14:textId="77777777" w:rsidR="005D5F11" w:rsidRPr="0002465E" w:rsidRDefault="00D730D7" w:rsidP="0002465E">
      <w:pPr>
        <w:spacing w:before="100" w:beforeAutospacing="1" w:after="100" w:afterAutospacing="1" w:line="360" w:lineRule="auto"/>
        <w:jc w:val="both"/>
        <w:rPr>
          <w:rFonts w:ascii="Times New Roman" w:eastAsia="Times New Roman" w:hAnsi="Times New Roman" w:cs="Times New Roman"/>
          <w:sz w:val="24"/>
          <w:szCs w:val="24"/>
        </w:rPr>
      </w:pPr>
      <w:r w:rsidRPr="0002465E">
        <w:rPr>
          <w:rFonts w:ascii="Times New Roman" w:eastAsia="Times New Roman" w:hAnsi="Times New Roman" w:cs="Times New Roman"/>
          <w:sz w:val="24"/>
          <w:szCs w:val="24"/>
        </w:rPr>
        <w:t>Generation X is generally born after 1965 and before 1980 and was raised during the period of economic uncertainty and significant rate of technological change (</w:t>
      </w:r>
      <w:proofErr w:type="spellStart"/>
      <w:r w:rsidRPr="0002465E">
        <w:rPr>
          <w:rFonts w:ascii="Times New Roman" w:eastAsia="Times New Roman" w:hAnsi="Times New Roman" w:cs="Times New Roman"/>
          <w:sz w:val="24"/>
          <w:szCs w:val="24"/>
        </w:rPr>
        <w:t>Lissitsa</w:t>
      </w:r>
      <w:proofErr w:type="spellEnd"/>
      <w:r w:rsidRPr="0002465E">
        <w:rPr>
          <w:rFonts w:ascii="Times New Roman" w:eastAsia="Times New Roman" w:hAnsi="Times New Roman" w:cs="Times New Roman"/>
          <w:sz w:val="24"/>
          <w:szCs w:val="24"/>
        </w:rPr>
        <w:t xml:space="preserve"> and Laor, 2021). This leads them to be stereotyped as being independent, pragmatic and self-reliant. Generation X employees are likely to appreciate work life balance, independence and job security in the workplace. They do not feel discontented with the traditional communication </w:t>
      </w:r>
      <w:r w:rsidR="00455617" w:rsidRPr="0002465E">
        <w:rPr>
          <w:rFonts w:ascii="Times New Roman" w:eastAsia="Times New Roman" w:hAnsi="Times New Roman" w:cs="Times New Roman"/>
          <w:sz w:val="24"/>
          <w:szCs w:val="24"/>
        </w:rPr>
        <w:t>tools. They</w:t>
      </w:r>
      <w:r w:rsidRPr="0002465E">
        <w:rPr>
          <w:rFonts w:ascii="Times New Roman" w:eastAsia="Times New Roman" w:hAnsi="Times New Roman" w:cs="Times New Roman"/>
          <w:sz w:val="24"/>
          <w:szCs w:val="24"/>
        </w:rPr>
        <w:t xml:space="preserve"> are not also neutral with the digital communication tools. This is making them flexible to adaptation to dynamic organisational environments.</w:t>
      </w:r>
    </w:p>
    <w:p w14:paraId="4CE50B30" w14:textId="77777777" w:rsidR="005D5F11" w:rsidRPr="0002465E" w:rsidRDefault="00D730D7" w:rsidP="0002465E">
      <w:pPr>
        <w:spacing w:before="100" w:beforeAutospacing="1" w:after="100" w:afterAutospacing="1" w:line="360" w:lineRule="auto"/>
        <w:jc w:val="both"/>
        <w:rPr>
          <w:rFonts w:ascii="Times New Roman" w:eastAsia="Times New Roman" w:hAnsi="Times New Roman" w:cs="Times New Roman"/>
          <w:sz w:val="24"/>
          <w:szCs w:val="24"/>
        </w:rPr>
      </w:pPr>
      <w:r w:rsidRPr="0002465E">
        <w:rPr>
          <w:rFonts w:ascii="Times New Roman" w:eastAsia="Times New Roman" w:hAnsi="Times New Roman" w:cs="Times New Roman"/>
          <w:sz w:val="24"/>
          <w:szCs w:val="24"/>
        </w:rPr>
        <w:t>The Millennials or Generation Y born between the years 1981 and 1996. This generation went into the labour market in an era when digital technology came to the forefront, and globalisation existed, which has been relative (Biekowski, 2025). This generation is viewable as having a high level of collaboration, a need to have sense in work and frequent feedback. Millennials will generally consider flexibility, personal growth and organisational purpose, as well as be more susceptible to basing their employer preferences on emotional and social considerations.</w:t>
      </w:r>
    </w:p>
    <w:p w14:paraId="09EB0C74" w14:textId="77777777" w:rsidR="005D5F11" w:rsidRPr="0002465E" w:rsidRDefault="00D730D7" w:rsidP="0002465E">
      <w:pPr>
        <w:spacing w:before="100" w:beforeAutospacing="1" w:after="100" w:afterAutospacing="1" w:line="360" w:lineRule="auto"/>
        <w:jc w:val="both"/>
        <w:rPr>
          <w:rFonts w:ascii="Times New Roman" w:eastAsia="Times New Roman" w:hAnsi="Times New Roman" w:cs="Times New Roman"/>
          <w:sz w:val="24"/>
          <w:szCs w:val="24"/>
        </w:rPr>
      </w:pPr>
      <w:r w:rsidRPr="0002465E">
        <w:rPr>
          <w:rFonts w:ascii="Times New Roman" w:eastAsia="Times New Roman" w:hAnsi="Times New Roman" w:cs="Times New Roman"/>
          <w:sz w:val="24"/>
          <w:szCs w:val="24"/>
        </w:rPr>
        <w:t>The latest labour market members are Generation Z, which was born around 1997 or later (</w:t>
      </w:r>
      <w:proofErr w:type="spellStart"/>
      <w:r w:rsidRPr="0002465E">
        <w:rPr>
          <w:rFonts w:ascii="Times New Roman" w:eastAsia="Times New Roman" w:hAnsi="Times New Roman" w:cs="Times New Roman"/>
          <w:sz w:val="24"/>
          <w:szCs w:val="24"/>
        </w:rPr>
        <w:t>Bakalopulos</w:t>
      </w:r>
      <w:proofErr w:type="spellEnd"/>
      <w:r w:rsidRPr="0002465E">
        <w:rPr>
          <w:rFonts w:ascii="Times New Roman" w:eastAsia="Times New Roman" w:hAnsi="Times New Roman" w:cs="Times New Roman"/>
          <w:sz w:val="24"/>
          <w:szCs w:val="24"/>
        </w:rPr>
        <w:t xml:space="preserve">, 2024). They are the product of social media, economic turmoil and world crises as they are digital natives. The generation Z workers are said to be technologically savvy, socially-conscious and adaptive. They are more likely to appreciate diversity, inclusion and </w:t>
      </w:r>
      <w:r w:rsidRPr="0002465E">
        <w:rPr>
          <w:rFonts w:ascii="Times New Roman" w:eastAsia="Times New Roman" w:hAnsi="Times New Roman" w:cs="Times New Roman"/>
          <w:sz w:val="24"/>
          <w:szCs w:val="24"/>
        </w:rPr>
        <w:lastRenderedPageBreak/>
        <w:t>psychological safety, and they have an expectation that the employer be cognizant and ethically responsible with regard to emotions.</w:t>
      </w:r>
    </w:p>
    <w:p w14:paraId="194973B8" w14:textId="77777777" w:rsidR="005D5F11" w:rsidRPr="0002465E" w:rsidRDefault="00D730D7" w:rsidP="0002465E">
      <w:pPr>
        <w:spacing w:before="100" w:beforeAutospacing="1" w:after="100" w:afterAutospacing="1" w:line="360" w:lineRule="auto"/>
        <w:jc w:val="both"/>
        <w:rPr>
          <w:rFonts w:ascii="Times New Roman" w:eastAsia="Times New Roman" w:hAnsi="Times New Roman" w:cs="Times New Roman"/>
          <w:sz w:val="24"/>
          <w:szCs w:val="24"/>
        </w:rPr>
      </w:pPr>
      <w:r w:rsidRPr="0002465E">
        <w:rPr>
          <w:rFonts w:ascii="Times New Roman" w:eastAsia="Times New Roman" w:hAnsi="Times New Roman" w:cs="Times New Roman"/>
          <w:noProof/>
          <w:sz w:val="24"/>
          <w:szCs w:val="24"/>
        </w:rPr>
        <w:drawing>
          <wp:inline distT="114300" distB="114300" distL="114300" distR="114300" wp14:anchorId="56BECA75" wp14:editId="7069BE0C">
            <wp:extent cx="5731200" cy="2946400"/>
            <wp:effectExtent l="0" t="0" r="0" b="0"/>
            <wp:docPr id="8"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9"/>
                    <a:srcRect/>
                    <a:stretch>
                      <a:fillRect/>
                    </a:stretch>
                  </pic:blipFill>
                  <pic:spPr>
                    <a:xfrm>
                      <a:off x="0" y="0"/>
                      <a:ext cx="5731200" cy="2946400"/>
                    </a:xfrm>
                    <a:prstGeom prst="rect">
                      <a:avLst/>
                    </a:prstGeom>
                    <a:ln/>
                  </pic:spPr>
                </pic:pic>
              </a:graphicData>
            </a:graphic>
          </wp:inline>
        </w:drawing>
      </w:r>
    </w:p>
    <w:p w14:paraId="31E90873" w14:textId="77777777" w:rsidR="005D5F11" w:rsidRPr="0002465E" w:rsidRDefault="00D730D7" w:rsidP="0002465E">
      <w:pPr>
        <w:spacing w:before="100" w:beforeAutospacing="1" w:after="100" w:afterAutospacing="1" w:line="360" w:lineRule="auto"/>
        <w:jc w:val="center"/>
        <w:rPr>
          <w:rFonts w:ascii="Times New Roman" w:eastAsia="Times New Roman" w:hAnsi="Times New Roman" w:cs="Times New Roman"/>
          <w:b/>
          <w:bCs/>
          <w:sz w:val="24"/>
          <w:szCs w:val="24"/>
        </w:rPr>
      </w:pPr>
      <w:r w:rsidRPr="0002465E">
        <w:rPr>
          <w:rFonts w:ascii="Times New Roman" w:eastAsia="Times New Roman" w:hAnsi="Times New Roman" w:cs="Times New Roman"/>
          <w:b/>
          <w:bCs/>
          <w:sz w:val="24"/>
          <w:szCs w:val="24"/>
        </w:rPr>
        <w:t>Figure 3:  Generational Differences in Workplace Preferences</w:t>
      </w:r>
    </w:p>
    <w:p w14:paraId="53F5FCDE" w14:textId="4B95FE73" w:rsidR="005D5F11" w:rsidRPr="0002465E" w:rsidRDefault="00D730D7" w:rsidP="0002465E">
      <w:pPr>
        <w:spacing w:before="100" w:beforeAutospacing="1" w:after="100" w:afterAutospacing="1" w:line="360" w:lineRule="auto"/>
        <w:jc w:val="center"/>
        <w:rPr>
          <w:rFonts w:ascii="Times New Roman" w:eastAsia="Times New Roman" w:hAnsi="Times New Roman" w:cs="Times New Roman"/>
          <w:sz w:val="24"/>
          <w:szCs w:val="24"/>
        </w:rPr>
      </w:pPr>
      <w:r w:rsidRPr="0002465E">
        <w:rPr>
          <w:rFonts w:ascii="Times New Roman" w:eastAsia="Times New Roman" w:hAnsi="Times New Roman" w:cs="Times New Roman"/>
          <w:sz w:val="24"/>
          <w:szCs w:val="24"/>
        </w:rPr>
        <w:t xml:space="preserve">(Source: </w:t>
      </w:r>
      <w:r w:rsidR="0014673C">
        <w:rPr>
          <w:rFonts w:ascii="Times New Roman" w:eastAsia="Times New Roman" w:hAnsi="Times New Roman" w:cs="Times New Roman"/>
          <w:sz w:val="24"/>
          <w:szCs w:val="24"/>
        </w:rPr>
        <w:t>Self-Developed</w:t>
      </w:r>
      <w:r w:rsidRPr="0002465E">
        <w:rPr>
          <w:rFonts w:ascii="Times New Roman" w:eastAsia="Times New Roman" w:hAnsi="Times New Roman" w:cs="Times New Roman"/>
          <w:sz w:val="24"/>
          <w:szCs w:val="24"/>
        </w:rPr>
        <w:t>)</w:t>
      </w:r>
    </w:p>
    <w:p w14:paraId="1EF2A95E" w14:textId="77777777" w:rsidR="005D5F11" w:rsidRPr="0002465E" w:rsidRDefault="00D730D7" w:rsidP="0002465E">
      <w:pPr>
        <w:spacing w:before="100" w:beforeAutospacing="1" w:after="100" w:afterAutospacing="1" w:line="360" w:lineRule="auto"/>
        <w:jc w:val="both"/>
        <w:rPr>
          <w:rFonts w:ascii="Times New Roman" w:eastAsia="Times New Roman" w:hAnsi="Times New Roman" w:cs="Times New Roman"/>
          <w:sz w:val="24"/>
          <w:szCs w:val="24"/>
        </w:rPr>
      </w:pPr>
      <w:r w:rsidRPr="0002465E">
        <w:rPr>
          <w:rFonts w:ascii="Times New Roman" w:eastAsia="Times New Roman" w:hAnsi="Times New Roman" w:cs="Times New Roman"/>
          <w:sz w:val="24"/>
          <w:szCs w:val="24"/>
        </w:rPr>
        <w:t>These generational descriptions are a valuable background but one should note that there are some individual variations within each of the generations and the generational boundaries must not be followed strictly in terms of recruitments.</w:t>
      </w:r>
    </w:p>
    <w:p w14:paraId="5E583105" w14:textId="77777777" w:rsidR="005D5F11" w:rsidRPr="0002465E" w:rsidRDefault="00D730D7" w:rsidP="0002465E">
      <w:pPr>
        <w:pStyle w:val="Heading2"/>
        <w:spacing w:before="100" w:beforeAutospacing="1" w:after="100" w:afterAutospacing="1"/>
      </w:pPr>
      <w:bookmarkStart w:id="12" w:name="_heading=h.l9cxj8jbs892" w:colFirst="0" w:colLast="0"/>
      <w:bookmarkStart w:id="13" w:name="_Toc216978542"/>
      <w:bookmarkEnd w:id="12"/>
      <w:r w:rsidRPr="0002465E">
        <w:t>3.2 Emotional Intelligence characteristics by Generations</w:t>
      </w:r>
      <w:bookmarkEnd w:id="13"/>
    </w:p>
    <w:p w14:paraId="785D7DA8" w14:textId="77777777" w:rsidR="005D5F11" w:rsidRPr="0002465E" w:rsidRDefault="00D730D7" w:rsidP="0002465E">
      <w:pPr>
        <w:spacing w:before="100" w:beforeAutospacing="1" w:after="100" w:afterAutospacing="1" w:line="360" w:lineRule="auto"/>
        <w:jc w:val="both"/>
        <w:rPr>
          <w:rFonts w:ascii="Times New Roman" w:eastAsia="Times New Roman" w:hAnsi="Times New Roman" w:cs="Times New Roman"/>
          <w:sz w:val="24"/>
          <w:szCs w:val="24"/>
        </w:rPr>
      </w:pPr>
      <w:r w:rsidRPr="0002465E">
        <w:rPr>
          <w:rFonts w:ascii="Times New Roman" w:eastAsia="Times New Roman" w:hAnsi="Times New Roman" w:cs="Times New Roman"/>
          <w:sz w:val="24"/>
          <w:szCs w:val="24"/>
        </w:rPr>
        <w:t xml:space="preserve">Emotional intelligence could have different aspects in various groups of generations (Fedorova </w:t>
      </w:r>
      <w:r w:rsidRPr="0002465E">
        <w:rPr>
          <w:rFonts w:ascii="Times New Roman" w:eastAsia="Times New Roman" w:hAnsi="Times New Roman" w:cs="Times New Roman"/>
          <w:i/>
          <w:iCs/>
          <w:sz w:val="24"/>
          <w:szCs w:val="24"/>
        </w:rPr>
        <w:t>et al</w:t>
      </w:r>
      <w:r w:rsidRPr="0002465E">
        <w:rPr>
          <w:rFonts w:ascii="Times New Roman" w:eastAsia="Times New Roman" w:hAnsi="Times New Roman" w:cs="Times New Roman"/>
          <w:sz w:val="24"/>
          <w:szCs w:val="24"/>
        </w:rPr>
        <w:t>., 2023). This is due to the different socialisation processes, communication standards, and work experiences. These differences can be used to understand that the recruiters can analyse behaviours better in conducting the selection processes.</w:t>
      </w:r>
    </w:p>
    <w:p w14:paraId="35AA8500" w14:textId="77777777" w:rsidR="005D5F11" w:rsidRPr="0002465E" w:rsidRDefault="00D730D7" w:rsidP="0002465E">
      <w:pPr>
        <w:spacing w:before="100" w:beforeAutospacing="1" w:after="100" w:afterAutospacing="1" w:line="360" w:lineRule="auto"/>
        <w:jc w:val="both"/>
        <w:rPr>
          <w:rFonts w:ascii="Times New Roman" w:eastAsia="Times New Roman" w:hAnsi="Times New Roman" w:cs="Times New Roman"/>
          <w:sz w:val="24"/>
          <w:szCs w:val="24"/>
        </w:rPr>
      </w:pPr>
      <w:r w:rsidRPr="0002465E">
        <w:rPr>
          <w:rFonts w:ascii="Times New Roman" w:eastAsia="Times New Roman" w:hAnsi="Times New Roman" w:cs="Times New Roman"/>
          <w:sz w:val="24"/>
          <w:szCs w:val="24"/>
        </w:rPr>
        <w:t xml:space="preserve">Employees of the Generation X generation can be emotionally resilient and self-contained, and they have achieved this tool of emotional management by their exposure of the organisational cultures that are not conducive to them. They can be less emotional, but most of them are usually strong in dealing with stress and they are also effective in keeping their heads when the </w:t>
      </w:r>
      <w:r w:rsidRPr="0002465E">
        <w:rPr>
          <w:rFonts w:ascii="Times New Roman" w:eastAsia="Times New Roman" w:hAnsi="Times New Roman" w:cs="Times New Roman"/>
          <w:sz w:val="24"/>
          <w:szCs w:val="24"/>
        </w:rPr>
        <w:lastRenderedPageBreak/>
        <w:t>pressure increases. Their style of communication is direct and task oriented which may sometimes be considered to be egotistical.</w:t>
      </w:r>
    </w:p>
    <w:p w14:paraId="69BD2B49" w14:textId="77777777" w:rsidR="005D5F11" w:rsidRPr="0002465E" w:rsidRDefault="00D730D7" w:rsidP="0002465E">
      <w:pPr>
        <w:spacing w:before="100" w:beforeAutospacing="1" w:after="100" w:afterAutospacing="1" w:line="360" w:lineRule="auto"/>
        <w:jc w:val="both"/>
        <w:rPr>
          <w:rFonts w:ascii="Times New Roman" w:eastAsia="Times New Roman" w:hAnsi="Times New Roman" w:cs="Times New Roman"/>
          <w:sz w:val="24"/>
          <w:szCs w:val="24"/>
        </w:rPr>
      </w:pPr>
      <w:r w:rsidRPr="0002465E">
        <w:rPr>
          <w:rFonts w:ascii="Times New Roman" w:eastAsia="Times New Roman" w:hAnsi="Times New Roman" w:cs="Times New Roman"/>
          <w:sz w:val="24"/>
          <w:szCs w:val="24"/>
        </w:rPr>
        <w:t>Emotional sensitivity and expression tend to provide this generation of millennials with more comfort, who appreciate open communication and feedback (</w:t>
      </w:r>
      <w:proofErr w:type="spellStart"/>
      <w:r w:rsidRPr="0002465E">
        <w:rPr>
          <w:rFonts w:ascii="Times New Roman" w:eastAsia="Times New Roman" w:hAnsi="Times New Roman" w:cs="Times New Roman"/>
          <w:sz w:val="24"/>
          <w:szCs w:val="24"/>
        </w:rPr>
        <w:t>Susiang</w:t>
      </w:r>
      <w:proofErr w:type="spellEnd"/>
      <w:r w:rsidRPr="0002465E">
        <w:rPr>
          <w:rFonts w:ascii="Times New Roman" w:eastAsia="Times New Roman" w:hAnsi="Times New Roman" w:cs="Times New Roman"/>
          <w:sz w:val="24"/>
          <w:szCs w:val="24"/>
        </w:rPr>
        <w:t xml:space="preserve"> and Ghofur, 2024). They </w:t>
      </w:r>
      <w:r w:rsidR="00455617" w:rsidRPr="0002465E">
        <w:rPr>
          <w:rFonts w:ascii="Times New Roman" w:eastAsia="Times New Roman" w:hAnsi="Times New Roman" w:cs="Times New Roman"/>
          <w:sz w:val="24"/>
          <w:szCs w:val="24"/>
        </w:rPr>
        <w:t>tend</w:t>
      </w:r>
      <w:r w:rsidRPr="0002465E">
        <w:rPr>
          <w:rFonts w:ascii="Times New Roman" w:eastAsia="Times New Roman" w:hAnsi="Times New Roman" w:cs="Times New Roman"/>
          <w:sz w:val="24"/>
          <w:szCs w:val="24"/>
        </w:rPr>
        <w:t xml:space="preserve"> to effectively enjoy and like working relationships and are open to coaching and developmental feedback. This generation is more likely to be adaptive and open to change however is likely to suffer greater levels of stress where expectations and limited feedback exist.</w:t>
      </w:r>
    </w:p>
    <w:p w14:paraId="19328B01" w14:textId="0C7279C0" w:rsidR="005D5F11" w:rsidRPr="0002465E" w:rsidRDefault="00D730D7" w:rsidP="0002465E">
      <w:pPr>
        <w:spacing w:before="100" w:beforeAutospacing="1" w:after="100" w:afterAutospacing="1" w:line="360" w:lineRule="auto"/>
        <w:jc w:val="both"/>
        <w:rPr>
          <w:rFonts w:ascii="Times New Roman" w:eastAsia="Times New Roman" w:hAnsi="Times New Roman" w:cs="Times New Roman"/>
          <w:sz w:val="24"/>
          <w:szCs w:val="24"/>
        </w:rPr>
      </w:pPr>
      <w:r w:rsidRPr="0002465E">
        <w:rPr>
          <w:rFonts w:ascii="Times New Roman" w:eastAsia="Times New Roman" w:hAnsi="Times New Roman" w:cs="Times New Roman"/>
          <w:sz w:val="24"/>
          <w:szCs w:val="24"/>
        </w:rPr>
        <w:t>Gen Z is often linked to emotional sensitivity especially in mental health and wellbeing (</w:t>
      </w:r>
      <w:proofErr w:type="spellStart"/>
      <w:r w:rsidRPr="0002465E">
        <w:rPr>
          <w:rFonts w:ascii="Times New Roman" w:eastAsia="Times New Roman" w:hAnsi="Times New Roman" w:cs="Times New Roman"/>
          <w:sz w:val="24"/>
          <w:szCs w:val="24"/>
        </w:rPr>
        <w:t>Dwidienawati</w:t>
      </w:r>
      <w:proofErr w:type="spellEnd"/>
      <w:r w:rsidRPr="0002465E">
        <w:rPr>
          <w:rFonts w:ascii="Times New Roman" w:eastAsia="Times New Roman" w:hAnsi="Times New Roman" w:cs="Times New Roman"/>
          <w:sz w:val="24"/>
          <w:szCs w:val="24"/>
        </w:rPr>
        <w:t xml:space="preserve">, 2025). They tend to speak out and appreciate sincerity in spoken words. It is new in the work </w:t>
      </w:r>
      <w:r w:rsidR="00B00A09" w:rsidRPr="0002465E">
        <w:rPr>
          <w:rFonts w:ascii="Times New Roman" w:eastAsia="Times New Roman" w:hAnsi="Times New Roman" w:cs="Times New Roman"/>
          <w:sz w:val="24"/>
          <w:szCs w:val="24"/>
        </w:rPr>
        <w:t>environment;</w:t>
      </w:r>
      <w:r w:rsidRPr="0002465E">
        <w:rPr>
          <w:rFonts w:ascii="Times New Roman" w:eastAsia="Times New Roman" w:hAnsi="Times New Roman" w:cs="Times New Roman"/>
          <w:sz w:val="24"/>
          <w:szCs w:val="24"/>
        </w:rPr>
        <w:t xml:space="preserve"> they might need more emotional support in coping with stress and pressure at the workplace. The employees of Generation Z are generally receptive to feedback and quick learners but might not be able to stand up emotionally to pressure situations unless directed to do so.</w:t>
      </w:r>
    </w:p>
    <w:p w14:paraId="430B6607" w14:textId="77777777" w:rsidR="005D5F11" w:rsidRPr="0002465E" w:rsidRDefault="00D730D7" w:rsidP="0002465E">
      <w:pPr>
        <w:spacing w:before="100" w:beforeAutospacing="1" w:after="100" w:afterAutospacing="1" w:line="360" w:lineRule="auto"/>
        <w:jc w:val="both"/>
        <w:rPr>
          <w:rFonts w:ascii="Times New Roman" w:eastAsia="Times New Roman" w:hAnsi="Times New Roman" w:cs="Times New Roman"/>
          <w:sz w:val="24"/>
          <w:szCs w:val="24"/>
        </w:rPr>
      </w:pPr>
      <w:r w:rsidRPr="0002465E">
        <w:rPr>
          <w:rFonts w:ascii="Times New Roman" w:eastAsia="Times New Roman" w:hAnsi="Times New Roman" w:cs="Times New Roman"/>
          <w:sz w:val="24"/>
          <w:szCs w:val="24"/>
        </w:rPr>
        <w:t>These tendencies of Emotional Intelligence can be observed in every generation of the population. They are to be analysed as specific tendencies but not as exclusive qualities. It is important to consider emotional intelligence as dynamic capability. This is influenced by the personality of an individual and organisational conditions.</w:t>
      </w:r>
    </w:p>
    <w:p w14:paraId="2755EB05" w14:textId="77777777" w:rsidR="005D5F11" w:rsidRPr="0002465E" w:rsidRDefault="00D730D7" w:rsidP="0002465E">
      <w:pPr>
        <w:spacing w:before="100" w:beforeAutospacing="1" w:after="100" w:afterAutospacing="1" w:line="360" w:lineRule="auto"/>
        <w:jc w:val="center"/>
        <w:rPr>
          <w:rFonts w:ascii="Times New Roman" w:eastAsia="Times New Roman" w:hAnsi="Times New Roman" w:cs="Times New Roman"/>
          <w:sz w:val="24"/>
          <w:szCs w:val="24"/>
        </w:rPr>
      </w:pPr>
      <w:r w:rsidRPr="0002465E">
        <w:rPr>
          <w:rFonts w:ascii="Times New Roman" w:eastAsia="Times New Roman" w:hAnsi="Times New Roman" w:cs="Times New Roman"/>
          <w:noProof/>
          <w:sz w:val="24"/>
          <w:szCs w:val="24"/>
        </w:rPr>
        <w:drawing>
          <wp:inline distT="114300" distB="114300" distL="114300" distR="114300" wp14:anchorId="23ACC082" wp14:editId="3561EF4D">
            <wp:extent cx="5283101" cy="2641550"/>
            <wp:effectExtent l="0" t="0" r="0" b="0"/>
            <wp:docPr id="4"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0"/>
                    <a:srcRect b="11260"/>
                    <a:stretch>
                      <a:fillRect/>
                    </a:stretch>
                  </pic:blipFill>
                  <pic:spPr>
                    <a:xfrm>
                      <a:off x="0" y="0"/>
                      <a:ext cx="5283101" cy="2641550"/>
                    </a:xfrm>
                    <a:prstGeom prst="rect">
                      <a:avLst/>
                    </a:prstGeom>
                    <a:ln/>
                  </pic:spPr>
                </pic:pic>
              </a:graphicData>
            </a:graphic>
          </wp:inline>
        </w:drawing>
      </w:r>
    </w:p>
    <w:p w14:paraId="2625D571" w14:textId="77777777" w:rsidR="005D5F11" w:rsidRPr="0002465E" w:rsidRDefault="00D730D7" w:rsidP="0002465E">
      <w:pPr>
        <w:spacing w:before="100" w:beforeAutospacing="1" w:after="100" w:afterAutospacing="1" w:line="360" w:lineRule="auto"/>
        <w:jc w:val="center"/>
        <w:rPr>
          <w:rFonts w:ascii="Times New Roman" w:eastAsia="Times New Roman" w:hAnsi="Times New Roman" w:cs="Times New Roman"/>
          <w:b/>
          <w:bCs/>
          <w:sz w:val="24"/>
          <w:szCs w:val="24"/>
        </w:rPr>
      </w:pPr>
      <w:r w:rsidRPr="0002465E">
        <w:rPr>
          <w:rFonts w:ascii="Times New Roman" w:eastAsia="Times New Roman" w:hAnsi="Times New Roman" w:cs="Times New Roman"/>
          <w:b/>
          <w:bCs/>
          <w:sz w:val="24"/>
          <w:szCs w:val="24"/>
        </w:rPr>
        <w:t>Figure 4:  Core Components of Emotional Intelligence</w:t>
      </w:r>
    </w:p>
    <w:p w14:paraId="147A137D" w14:textId="037A8E13" w:rsidR="005D5F11" w:rsidRPr="0002465E" w:rsidRDefault="00D730D7" w:rsidP="0002465E">
      <w:pPr>
        <w:spacing w:before="100" w:beforeAutospacing="1" w:after="100" w:afterAutospacing="1" w:line="360" w:lineRule="auto"/>
        <w:jc w:val="center"/>
        <w:rPr>
          <w:rFonts w:ascii="Times New Roman" w:eastAsia="Times New Roman" w:hAnsi="Times New Roman" w:cs="Times New Roman"/>
          <w:sz w:val="24"/>
          <w:szCs w:val="24"/>
        </w:rPr>
      </w:pPr>
      <w:r w:rsidRPr="0002465E">
        <w:rPr>
          <w:rFonts w:ascii="Times New Roman" w:eastAsia="Times New Roman" w:hAnsi="Times New Roman" w:cs="Times New Roman"/>
          <w:sz w:val="24"/>
          <w:szCs w:val="24"/>
        </w:rPr>
        <w:lastRenderedPageBreak/>
        <w:t xml:space="preserve">(Source: </w:t>
      </w:r>
      <w:r w:rsidR="0014673C">
        <w:rPr>
          <w:rFonts w:ascii="Times New Roman" w:eastAsia="Times New Roman" w:hAnsi="Times New Roman" w:cs="Times New Roman"/>
          <w:sz w:val="24"/>
          <w:szCs w:val="24"/>
        </w:rPr>
        <w:t>Self-Developed</w:t>
      </w:r>
      <w:r w:rsidRPr="0002465E">
        <w:rPr>
          <w:rFonts w:ascii="Times New Roman" w:eastAsia="Times New Roman" w:hAnsi="Times New Roman" w:cs="Times New Roman"/>
          <w:sz w:val="24"/>
          <w:szCs w:val="24"/>
        </w:rPr>
        <w:t>)</w:t>
      </w:r>
    </w:p>
    <w:p w14:paraId="2A4A682C" w14:textId="77777777" w:rsidR="005D5F11" w:rsidRPr="0002465E" w:rsidRDefault="00D730D7" w:rsidP="0002465E">
      <w:pPr>
        <w:pStyle w:val="Heading2"/>
        <w:spacing w:before="100" w:beforeAutospacing="1" w:after="100" w:afterAutospacing="1"/>
      </w:pPr>
      <w:bookmarkStart w:id="14" w:name="_heading=h.mb6m6pesgmlv" w:colFirst="0" w:colLast="0"/>
      <w:bookmarkStart w:id="15" w:name="_Toc216978543"/>
      <w:bookmarkEnd w:id="14"/>
      <w:r w:rsidRPr="0002465E">
        <w:t>3.3 Managerial Considerations in Recruitments</w:t>
      </w:r>
      <w:bookmarkEnd w:id="15"/>
      <w:r w:rsidRPr="0002465E">
        <w:t xml:space="preserve"> </w:t>
      </w:r>
    </w:p>
    <w:p w14:paraId="038B1796" w14:textId="77777777" w:rsidR="005D5F11" w:rsidRPr="0002465E" w:rsidRDefault="00D730D7" w:rsidP="0002465E">
      <w:pPr>
        <w:spacing w:before="100" w:beforeAutospacing="1" w:after="100" w:afterAutospacing="1" w:line="360" w:lineRule="auto"/>
        <w:jc w:val="both"/>
        <w:rPr>
          <w:rFonts w:ascii="Times New Roman" w:eastAsia="Times New Roman" w:hAnsi="Times New Roman" w:cs="Times New Roman"/>
          <w:sz w:val="24"/>
          <w:szCs w:val="24"/>
        </w:rPr>
      </w:pPr>
      <w:r w:rsidRPr="0002465E">
        <w:rPr>
          <w:rFonts w:ascii="Times New Roman" w:eastAsia="Times New Roman" w:hAnsi="Times New Roman" w:cs="Times New Roman"/>
          <w:sz w:val="24"/>
          <w:szCs w:val="24"/>
        </w:rPr>
        <w:t>Managers become quite important in ensuring that the emotional intelligence expectations are matched with the generational diversity during the recruitment and selection process. The application of EI by the different generations may be different, and this means that recruiters should employ flexible and inclusive methods of assessment.</w:t>
      </w:r>
    </w:p>
    <w:p w14:paraId="0A14806E" w14:textId="77777777" w:rsidR="005D5F11" w:rsidRPr="0002465E" w:rsidRDefault="00D730D7" w:rsidP="0002465E">
      <w:pPr>
        <w:spacing w:before="100" w:beforeAutospacing="1" w:after="100" w:afterAutospacing="1" w:line="360" w:lineRule="auto"/>
        <w:jc w:val="both"/>
        <w:rPr>
          <w:rFonts w:ascii="Times New Roman" w:eastAsia="Times New Roman" w:hAnsi="Times New Roman" w:cs="Times New Roman"/>
          <w:sz w:val="24"/>
          <w:szCs w:val="24"/>
        </w:rPr>
      </w:pPr>
      <w:r w:rsidRPr="0002465E">
        <w:rPr>
          <w:rFonts w:ascii="Times New Roman" w:eastAsia="Times New Roman" w:hAnsi="Times New Roman" w:cs="Times New Roman"/>
          <w:sz w:val="24"/>
          <w:szCs w:val="24"/>
        </w:rPr>
        <w:t>The point of expectations with regard to EI can vary among generations, as communication styles and behavioural patterns. The emotional restraint displayed by the Generation x candidates should not be regarded as the lack of empathy, as the expressive communication pattern of the Millennials or the Generation Z should not be regarded as the manifestation of emotional maturity. Recruiters consequently need to pay attention to hidden EI capabilities as opposed to superficial behaviours.</w:t>
      </w:r>
    </w:p>
    <w:p w14:paraId="4F8FB282" w14:textId="329FE9BE" w:rsidR="005D5F11" w:rsidRPr="0002465E" w:rsidRDefault="00D730D7" w:rsidP="0002465E">
      <w:pPr>
        <w:spacing w:before="100" w:beforeAutospacing="1" w:after="100" w:afterAutospacing="1" w:line="360" w:lineRule="auto"/>
        <w:jc w:val="both"/>
        <w:rPr>
          <w:rFonts w:ascii="Times New Roman" w:eastAsia="Times New Roman" w:hAnsi="Times New Roman" w:cs="Times New Roman"/>
          <w:sz w:val="24"/>
          <w:szCs w:val="24"/>
        </w:rPr>
      </w:pPr>
      <w:r w:rsidRPr="0002465E">
        <w:rPr>
          <w:rFonts w:ascii="Times New Roman" w:eastAsia="Times New Roman" w:hAnsi="Times New Roman" w:cs="Times New Roman"/>
          <w:sz w:val="24"/>
          <w:szCs w:val="24"/>
        </w:rPr>
        <w:t xml:space="preserve">The evaluation of EI in the recruitment process is possible through behavioural interviews, situational judgement test, and assessment centres (Tiffin and Roberts, 2024). The questions that investigate conflict resolution, feedback management, stress management, and interpersonal relationships enable the candidates of all generations to show their emotional abilities in relation. This is used in an ethical and proper </w:t>
      </w:r>
      <w:r w:rsidR="00B00A09" w:rsidRPr="0002465E">
        <w:rPr>
          <w:rFonts w:ascii="Times New Roman" w:eastAsia="Times New Roman" w:hAnsi="Times New Roman" w:cs="Times New Roman"/>
          <w:sz w:val="24"/>
          <w:szCs w:val="24"/>
        </w:rPr>
        <w:t>way;</w:t>
      </w:r>
      <w:r w:rsidRPr="0002465E">
        <w:rPr>
          <w:rFonts w:ascii="Times New Roman" w:eastAsia="Times New Roman" w:hAnsi="Times New Roman" w:cs="Times New Roman"/>
          <w:sz w:val="24"/>
          <w:szCs w:val="24"/>
        </w:rPr>
        <w:t xml:space="preserve"> psychometric tools could help to make objective assessment.</w:t>
      </w:r>
    </w:p>
    <w:p w14:paraId="56C0080E" w14:textId="77777777" w:rsidR="005D5F11" w:rsidRPr="0002465E" w:rsidRDefault="00D730D7" w:rsidP="0002465E">
      <w:pPr>
        <w:spacing w:before="100" w:beforeAutospacing="1" w:after="100" w:afterAutospacing="1" w:line="360" w:lineRule="auto"/>
        <w:jc w:val="both"/>
        <w:rPr>
          <w:rFonts w:ascii="Times New Roman" w:eastAsia="Times New Roman" w:hAnsi="Times New Roman" w:cs="Times New Roman"/>
          <w:sz w:val="24"/>
          <w:szCs w:val="24"/>
        </w:rPr>
      </w:pPr>
      <w:r w:rsidRPr="0002465E">
        <w:rPr>
          <w:rFonts w:ascii="Times New Roman" w:eastAsia="Times New Roman" w:hAnsi="Times New Roman" w:cs="Times New Roman"/>
          <w:sz w:val="24"/>
          <w:szCs w:val="24"/>
        </w:rPr>
        <w:t>The managers should not be based on stereotypes of different generations since assumptions can influence prejudice and can dismiss competent applicants. There is a risk of stereotyping generational traits at the expense of evaluating individual strengths, and more importantly, this challenge will adversely affect the results of diversity and inclusion (Benke, 2025). Studies show that personal experiences, organisational culture, and leadership styles usually affect EI more as compared to generational membership.</w:t>
      </w:r>
    </w:p>
    <w:p w14:paraId="2001F155" w14:textId="77777777" w:rsidR="005D5F11" w:rsidRPr="0002465E" w:rsidRDefault="00D730D7" w:rsidP="0002465E">
      <w:pPr>
        <w:spacing w:before="100" w:beforeAutospacing="1" w:after="100" w:afterAutospacing="1" w:line="360" w:lineRule="auto"/>
        <w:jc w:val="both"/>
        <w:rPr>
          <w:rFonts w:ascii="Times New Roman" w:eastAsia="Times New Roman" w:hAnsi="Times New Roman" w:cs="Times New Roman"/>
          <w:sz w:val="24"/>
          <w:szCs w:val="24"/>
        </w:rPr>
      </w:pPr>
      <w:r w:rsidRPr="0002465E">
        <w:rPr>
          <w:rFonts w:ascii="Times New Roman" w:eastAsia="Times New Roman" w:hAnsi="Times New Roman" w:cs="Times New Roman"/>
          <w:sz w:val="24"/>
          <w:szCs w:val="24"/>
        </w:rPr>
        <w:t xml:space="preserve">An emotionally sensitive recruitment strategy, which includes being empathetic, </w:t>
      </w:r>
      <w:r w:rsidR="00455617" w:rsidRPr="0002465E">
        <w:rPr>
          <w:rFonts w:ascii="Times New Roman" w:eastAsia="Times New Roman" w:hAnsi="Times New Roman" w:cs="Times New Roman"/>
          <w:sz w:val="24"/>
          <w:szCs w:val="24"/>
        </w:rPr>
        <w:t>self-aware</w:t>
      </w:r>
      <w:r w:rsidRPr="0002465E">
        <w:rPr>
          <w:rFonts w:ascii="Times New Roman" w:eastAsia="Times New Roman" w:hAnsi="Times New Roman" w:cs="Times New Roman"/>
          <w:sz w:val="24"/>
          <w:szCs w:val="24"/>
        </w:rPr>
        <w:t xml:space="preserve"> and fair, the managers will be in a better position to recruit employees whose emotional competencies are utopian to the organisation values, irrespective of age or the generation.</w:t>
      </w:r>
    </w:p>
    <w:p w14:paraId="0594011B" w14:textId="77777777" w:rsidR="005D5F11" w:rsidRPr="0002465E" w:rsidRDefault="00D730D7" w:rsidP="0002465E">
      <w:pPr>
        <w:pStyle w:val="Heading2"/>
        <w:spacing w:before="100" w:beforeAutospacing="1" w:after="100" w:afterAutospacing="1"/>
      </w:pPr>
      <w:bookmarkStart w:id="16" w:name="_heading=h.7379uikstlof" w:colFirst="0" w:colLast="0"/>
      <w:bookmarkStart w:id="17" w:name="_Toc216978544"/>
      <w:bookmarkEnd w:id="16"/>
      <w:r w:rsidRPr="0002465E">
        <w:lastRenderedPageBreak/>
        <w:t>3.4 Managing a Multigenerational Workforce</w:t>
      </w:r>
      <w:bookmarkEnd w:id="17"/>
      <w:r w:rsidRPr="0002465E">
        <w:t xml:space="preserve"> </w:t>
      </w:r>
    </w:p>
    <w:p w14:paraId="19FB1744" w14:textId="77777777" w:rsidR="005D5F11" w:rsidRPr="0002465E" w:rsidRDefault="00D730D7" w:rsidP="0002465E">
      <w:pPr>
        <w:spacing w:before="100" w:beforeAutospacing="1" w:after="100" w:afterAutospacing="1" w:line="360" w:lineRule="auto"/>
        <w:jc w:val="both"/>
        <w:rPr>
          <w:rFonts w:ascii="Times New Roman" w:eastAsia="Times New Roman" w:hAnsi="Times New Roman" w:cs="Times New Roman"/>
          <w:sz w:val="24"/>
          <w:szCs w:val="24"/>
        </w:rPr>
      </w:pPr>
      <w:r w:rsidRPr="0002465E">
        <w:rPr>
          <w:rFonts w:ascii="Times New Roman" w:eastAsia="Times New Roman" w:hAnsi="Times New Roman" w:cs="Times New Roman"/>
          <w:sz w:val="24"/>
          <w:szCs w:val="24"/>
        </w:rPr>
        <w:t>Leadership of a multigenerational workforce engages an emotionally intelligent approach of managing different emotional strengths. Every generation also has some abilities related to EI that, with proper management. This can be used to foster a better performance of teams and organisational resilience.</w:t>
      </w:r>
    </w:p>
    <w:p w14:paraId="50B856DB" w14:textId="77777777" w:rsidR="005D5F11" w:rsidRPr="0002465E" w:rsidRDefault="00D730D7" w:rsidP="0002465E">
      <w:pPr>
        <w:spacing w:before="100" w:beforeAutospacing="1" w:after="100" w:afterAutospacing="1" w:line="360" w:lineRule="auto"/>
        <w:jc w:val="both"/>
        <w:rPr>
          <w:rFonts w:ascii="Times New Roman" w:eastAsia="Times New Roman" w:hAnsi="Times New Roman" w:cs="Times New Roman"/>
          <w:sz w:val="24"/>
          <w:szCs w:val="24"/>
        </w:rPr>
      </w:pPr>
      <w:r w:rsidRPr="0002465E">
        <w:rPr>
          <w:rFonts w:ascii="Times New Roman" w:eastAsia="Times New Roman" w:hAnsi="Times New Roman" w:cs="Times New Roman"/>
          <w:sz w:val="24"/>
          <w:szCs w:val="24"/>
        </w:rPr>
        <w:t>The benefits of Generation X to organisations include their emotional stability and experience, the degree of collaboration and empathy in Millennials, and the willingness to emotional wellbeing and inclusiveness of Generation Z. Promotion of cross-generational mentoring facilitates sharing of knowledge, learning via emotions and understanding each other (Kumar and Rathnayake, 2025). These programmes assist in the minimization of conflict in addition to the development of emotional awareness within teams.</w:t>
      </w:r>
    </w:p>
    <w:p w14:paraId="4AE8F084" w14:textId="77777777" w:rsidR="005D5F11" w:rsidRPr="0002465E" w:rsidRDefault="00D730D7" w:rsidP="0002465E">
      <w:pPr>
        <w:spacing w:before="100" w:beforeAutospacing="1" w:after="100" w:afterAutospacing="1" w:line="360" w:lineRule="auto"/>
        <w:jc w:val="both"/>
        <w:rPr>
          <w:rFonts w:ascii="Times New Roman" w:eastAsia="Times New Roman" w:hAnsi="Times New Roman" w:cs="Times New Roman"/>
          <w:sz w:val="24"/>
          <w:szCs w:val="24"/>
        </w:rPr>
      </w:pPr>
      <w:r w:rsidRPr="0002465E">
        <w:rPr>
          <w:rFonts w:ascii="Times New Roman" w:eastAsia="Times New Roman" w:hAnsi="Times New Roman" w:cs="Times New Roman"/>
          <w:sz w:val="24"/>
          <w:szCs w:val="24"/>
        </w:rPr>
        <w:t>The construction of emotionally intelligent and inclusive teams is about the culture of psychological safety, in which employees feel free to share ideas and issues. Emotional trust across generational differences is supported by exercising clear communication, respecting opposing views and regularly practising feedback. The different emotional needs and stressors are also met through flexible working conditions and wellbeing programmes.</w:t>
      </w:r>
    </w:p>
    <w:p w14:paraId="655FD370" w14:textId="77777777" w:rsidR="005D5F11" w:rsidRPr="0002465E" w:rsidRDefault="00D730D7" w:rsidP="0002465E">
      <w:pPr>
        <w:spacing w:before="100" w:beforeAutospacing="1" w:after="100" w:afterAutospacing="1" w:line="360" w:lineRule="auto"/>
        <w:jc w:val="both"/>
        <w:rPr>
          <w:rFonts w:ascii="Times New Roman" w:eastAsia="Times New Roman" w:hAnsi="Times New Roman" w:cs="Times New Roman"/>
          <w:sz w:val="24"/>
          <w:szCs w:val="24"/>
        </w:rPr>
      </w:pPr>
      <w:r w:rsidRPr="0002465E">
        <w:rPr>
          <w:rFonts w:ascii="Times New Roman" w:eastAsia="Times New Roman" w:hAnsi="Times New Roman" w:cs="Times New Roman"/>
          <w:sz w:val="24"/>
          <w:szCs w:val="24"/>
        </w:rPr>
        <w:t>Managers are important in changing leadership styles to meet the generational differences. Leaders who are emotionally intelligent show self-awareness, empathy, and flexibility, and change their strategies of communication and motivations (Antonopoulou, 2024). Generation X might appreciate independence, as Millennials and Generation Z can be presented with frequent feedback and coaching.</w:t>
      </w:r>
    </w:p>
    <w:p w14:paraId="283F6793" w14:textId="77777777" w:rsidR="005D5F11" w:rsidRPr="0002465E" w:rsidRDefault="00D730D7" w:rsidP="0002465E">
      <w:pPr>
        <w:spacing w:before="100" w:beforeAutospacing="1" w:after="100" w:afterAutospacing="1" w:line="360" w:lineRule="auto"/>
        <w:jc w:val="both"/>
        <w:rPr>
          <w:rFonts w:ascii="Times New Roman" w:eastAsia="Times New Roman" w:hAnsi="Times New Roman" w:cs="Times New Roman"/>
          <w:sz w:val="24"/>
          <w:szCs w:val="24"/>
        </w:rPr>
      </w:pPr>
      <w:r w:rsidRPr="0002465E">
        <w:rPr>
          <w:rFonts w:ascii="Times New Roman" w:eastAsia="Times New Roman" w:hAnsi="Times New Roman" w:cs="Times New Roman"/>
          <w:sz w:val="24"/>
          <w:szCs w:val="24"/>
        </w:rPr>
        <w:t>It is not that the generations should be treated differently, it is a matter of emotional intelligence when reacting to the people that are effective in multigenerational management. The organisations can develop several benefits of a diverse workforce. This enhances performance and long-term engagement by showing leadership. This develops a set of challenging workplaces to these factors.</w:t>
      </w:r>
    </w:p>
    <w:p w14:paraId="23753DDB" w14:textId="77777777" w:rsidR="005D5F11" w:rsidRPr="0002465E" w:rsidRDefault="00D730D7" w:rsidP="0002465E">
      <w:pPr>
        <w:pStyle w:val="Heading1"/>
        <w:spacing w:before="100" w:beforeAutospacing="1" w:after="100" w:afterAutospacing="1"/>
      </w:pPr>
      <w:bookmarkStart w:id="18" w:name="_Toc216978545"/>
      <w:r w:rsidRPr="0002465E">
        <w:t>4. Recommendations</w:t>
      </w:r>
      <w:bookmarkEnd w:id="18"/>
    </w:p>
    <w:p w14:paraId="63D2D106" w14:textId="77777777" w:rsidR="005D5F11" w:rsidRPr="0002465E" w:rsidRDefault="00D730D7" w:rsidP="0002465E">
      <w:pPr>
        <w:spacing w:before="100" w:beforeAutospacing="1" w:after="100" w:afterAutospacing="1" w:line="360" w:lineRule="auto"/>
        <w:jc w:val="both"/>
        <w:rPr>
          <w:rFonts w:ascii="Times New Roman" w:eastAsia="Times New Roman" w:hAnsi="Times New Roman" w:cs="Times New Roman"/>
          <w:b/>
          <w:bCs/>
          <w:sz w:val="24"/>
          <w:szCs w:val="24"/>
        </w:rPr>
      </w:pPr>
      <w:r w:rsidRPr="0002465E">
        <w:rPr>
          <w:rFonts w:ascii="Times New Roman" w:eastAsia="Times New Roman" w:hAnsi="Times New Roman" w:cs="Times New Roman"/>
          <w:b/>
          <w:bCs/>
          <w:sz w:val="24"/>
          <w:szCs w:val="24"/>
        </w:rPr>
        <w:t>Incorporating EI-based assessment tools during recruitment</w:t>
      </w:r>
    </w:p>
    <w:p w14:paraId="29A9C48C" w14:textId="77777777" w:rsidR="005D5F11" w:rsidRPr="0002465E" w:rsidRDefault="00D730D7" w:rsidP="0002465E">
      <w:pPr>
        <w:spacing w:before="100" w:beforeAutospacing="1" w:after="100" w:afterAutospacing="1" w:line="360" w:lineRule="auto"/>
        <w:jc w:val="both"/>
        <w:rPr>
          <w:rFonts w:ascii="Times New Roman" w:eastAsia="Times New Roman" w:hAnsi="Times New Roman" w:cs="Times New Roman"/>
          <w:sz w:val="24"/>
          <w:szCs w:val="24"/>
        </w:rPr>
      </w:pPr>
      <w:r w:rsidRPr="0002465E">
        <w:rPr>
          <w:rFonts w:ascii="Times New Roman" w:eastAsia="Times New Roman" w:hAnsi="Times New Roman" w:cs="Times New Roman"/>
          <w:sz w:val="24"/>
          <w:szCs w:val="24"/>
        </w:rPr>
        <w:lastRenderedPageBreak/>
        <w:t>In order to deal with emotional intelligence-related issues of employees, it is important to incorporate EI-based assessment tools during recruitment. Different kinds of EI-based assessment tools are important for improving the decision-making process (</w:t>
      </w:r>
      <w:r w:rsidRPr="0002465E">
        <w:rPr>
          <w:rFonts w:ascii="Times New Roman" w:eastAsia="Times New Roman" w:hAnsi="Times New Roman" w:cs="Times New Roman"/>
          <w:color w:val="222222"/>
          <w:sz w:val="24"/>
          <w:szCs w:val="24"/>
          <w:highlight w:val="white"/>
        </w:rPr>
        <w:t xml:space="preserve">Amar and </w:t>
      </w:r>
      <w:proofErr w:type="spellStart"/>
      <w:r w:rsidRPr="0002465E">
        <w:rPr>
          <w:rFonts w:ascii="Times New Roman" w:eastAsia="Times New Roman" w:hAnsi="Times New Roman" w:cs="Times New Roman"/>
          <w:color w:val="222222"/>
          <w:sz w:val="24"/>
          <w:szCs w:val="24"/>
          <w:highlight w:val="white"/>
        </w:rPr>
        <w:t>Arrhioui</w:t>
      </w:r>
      <w:proofErr w:type="spellEnd"/>
      <w:r w:rsidRPr="0002465E">
        <w:rPr>
          <w:rFonts w:ascii="Times New Roman" w:eastAsia="Times New Roman" w:hAnsi="Times New Roman" w:cs="Times New Roman"/>
          <w:color w:val="222222"/>
          <w:sz w:val="24"/>
          <w:szCs w:val="24"/>
          <w:highlight w:val="white"/>
        </w:rPr>
        <w:t>, 2022)</w:t>
      </w:r>
      <w:r w:rsidRPr="0002465E">
        <w:rPr>
          <w:rFonts w:ascii="Times New Roman" w:eastAsia="Times New Roman" w:hAnsi="Times New Roman" w:cs="Times New Roman"/>
          <w:sz w:val="24"/>
          <w:szCs w:val="24"/>
        </w:rPr>
        <w:t>. Apart from that, the importance can be mentioned on the grounds of reducing workplace conflict as well. WLEIS, EQ-</w:t>
      </w:r>
      <w:proofErr w:type="spellStart"/>
      <w:r w:rsidRPr="0002465E">
        <w:rPr>
          <w:rFonts w:ascii="Times New Roman" w:eastAsia="Times New Roman" w:hAnsi="Times New Roman" w:cs="Times New Roman"/>
          <w:sz w:val="24"/>
          <w:szCs w:val="24"/>
        </w:rPr>
        <w:t>i</w:t>
      </w:r>
      <w:proofErr w:type="spellEnd"/>
      <w:r w:rsidRPr="0002465E">
        <w:rPr>
          <w:rFonts w:ascii="Times New Roman" w:eastAsia="Times New Roman" w:hAnsi="Times New Roman" w:cs="Times New Roman"/>
          <w:sz w:val="24"/>
          <w:szCs w:val="24"/>
        </w:rPr>
        <w:t xml:space="preserve"> and </w:t>
      </w:r>
      <w:proofErr w:type="spellStart"/>
      <w:r w:rsidRPr="0002465E">
        <w:rPr>
          <w:rFonts w:ascii="Times New Roman" w:eastAsia="Times New Roman" w:hAnsi="Times New Roman" w:cs="Times New Roman"/>
          <w:sz w:val="24"/>
          <w:szCs w:val="24"/>
        </w:rPr>
        <w:t>TEIQue</w:t>
      </w:r>
      <w:proofErr w:type="spellEnd"/>
      <w:r w:rsidRPr="0002465E">
        <w:rPr>
          <w:rFonts w:ascii="Times New Roman" w:eastAsia="Times New Roman" w:hAnsi="Times New Roman" w:cs="Times New Roman"/>
          <w:sz w:val="24"/>
          <w:szCs w:val="24"/>
        </w:rPr>
        <w:t xml:space="preserve"> are some tools that can be implemented by companies. 360-Degree EI Assessments are used by many companies in recent times, and they have benefited with respect to reducing workplace conflict.</w:t>
      </w:r>
    </w:p>
    <w:p w14:paraId="70E601E1" w14:textId="77777777" w:rsidR="005D5F11" w:rsidRPr="0002465E" w:rsidRDefault="00D730D7" w:rsidP="0002465E">
      <w:pPr>
        <w:spacing w:before="100" w:beforeAutospacing="1" w:after="100" w:afterAutospacing="1" w:line="360" w:lineRule="auto"/>
        <w:jc w:val="both"/>
        <w:rPr>
          <w:rFonts w:ascii="Times New Roman" w:eastAsia="Times New Roman" w:hAnsi="Times New Roman" w:cs="Times New Roman"/>
          <w:b/>
          <w:bCs/>
          <w:sz w:val="24"/>
          <w:szCs w:val="24"/>
        </w:rPr>
      </w:pPr>
      <w:r w:rsidRPr="0002465E">
        <w:rPr>
          <w:rFonts w:ascii="Times New Roman" w:eastAsia="Times New Roman" w:hAnsi="Times New Roman" w:cs="Times New Roman"/>
          <w:b/>
          <w:bCs/>
          <w:sz w:val="24"/>
          <w:szCs w:val="24"/>
        </w:rPr>
        <w:t>Encouraging mindfulness practices in the workplace</w:t>
      </w:r>
    </w:p>
    <w:p w14:paraId="42E2F878" w14:textId="77777777" w:rsidR="005D5F11" w:rsidRPr="0002465E" w:rsidRDefault="00D730D7" w:rsidP="0002465E">
      <w:pPr>
        <w:spacing w:before="100" w:beforeAutospacing="1" w:after="100" w:afterAutospacing="1" w:line="360" w:lineRule="auto"/>
        <w:jc w:val="both"/>
        <w:rPr>
          <w:rFonts w:ascii="Times New Roman" w:eastAsia="Times New Roman" w:hAnsi="Times New Roman" w:cs="Times New Roman"/>
          <w:sz w:val="24"/>
          <w:szCs w:val="24"/>
        </w:rPr>
      </w:pPr>
      <w:r w:rsidRPr="0002465E">
        <w:rPr>
          <w:rFonts w:ascii="Times New Roman" w:eastAsia="Times New Roman" w:hAnsi="Times New Roman" w:cs="Times New Roman"/>
          <w:sz w:val="24"/>
          <w:szCs w:val="24"/>
        </w:rPr>
        <w:t xml:space="preserve">It is extremely important to encourage mindfulness practices in the workplace for overcoming emotional intelligence-related problems. In this context, it is important to mention that companies should provide Short mindfulness sessions of (5-10) minutes for reflecting on employee behaviour. Organisations should incorporate training and workshops which will offer mindfulness. It will help in managing stress, which has a direct connection with increasing productivity as well. Flexible work practices are needed because it helps in improving the well-being of employees (Edeh </w:t>
      </w:r>
      <w:r w:rsidRPr="0002465E">
        <w:rPr>
          <w:rFonts w:ascii="Times New Roman" w:eastAsia="Times New Roman" w:hAnsi="Times New Roman" w:cs="Times New Roman"/>
          <w:i/>
          <w:iCs/>
          <w:sz w:val="24"/>
          <w:szCs w:val="24"/>
        </w:rPr>
        <w:t xml:space="preserve">et al., </w:t>
      </w:r>
      <w:r w:rsidRPr="0002465E">
        <w:rPr>
          <w:rFonts w:ascii="Times New Roman" w:eastAsia="Times New Roman" w:hAnsi="Times New Roman" w:cs="Times New Roman"/>
          <w:sz w:val="24"/>
          <w:szCs w:val="24"/>
        </w:rPr>
        <w:t>2025). Flexible work practices and mindful meetings should be incorporated under mindful practices.</w:t>
      </w:r>
    </w:p>
    <w:p w14:paraId="1862E472" w14:textId="77777777" w:rsidR="005D5F11" w:rsidRPr="0002465E" w:rsidRDefault="00D730D7" w:rsidP="0002465E">
      <w:pPr>
        <w:spacing w:before="100" w:beforeAutospacing="1" w:after="100" w:afterAutospacing="1" w:line="360" w:lineRule="auto"/>
        <w:jc w:val="both"/>
        <w:rPr>
          <w:rFonts w:ascii="Times New Roman" w:eastAsia="Times New Roman" w:hAnsi="Times New Roman" w:cs="Times New Roman"/>
          <w:b/>
          <w:bCs/>
          <w:sz w:val="24"/>
          <w:szCs w:val="24"/>
        </w:rPr>
      </w:pPr>
      <w:r w:rsidRPr="0002465E">
        <w:rPr>
          <w:rFonts w:ascii="Times New Roman" w:eastAsia="Times New Roman" w:hAnsi="Times New Roman" w:cs="Times New Roman"/>
          <w:b/>
          <w:bCs/>
          <w:sz w:val="24"/>
          <w:szCs w:val="24"/>
        </w:rPr>
        <w:t>Developing emotionally intelligent leadership capabilities</w:t>
      </w:r>
    </w:p>
    <w:p w14:paraId="24E29C84" w14:textId="77777777" w:rsidR="005D5F11" w:rsidRPr="0002465E" w:rsidRDefault="00D730D7" w:rsidP="0002465E">
      <w:pPr>
        <w:spacing w:before="100" w:beforeAutospacing="1" w:after="100" w:afterAutospacing="1" w:line="360" w:lineRule="auto"/>
        <w:jc w:val="both"/>
        <w:rPr>
          <w:rFonts w:ascii="Times New Roman" w:eastAsia="Times New Roman" w:hAnsi="Times New Roman" w:cs="Times New Roman"/>
          <w:sz w:val="24"/>
          <w:szCs w:val="24"/>
        </w:rPr>
      </w:pPr>
      <w:r w:rsidRPr="0002465E">
        <w:rPr>
          <w:rFonts w:ascii="Times New Roman" w:eastAsia="Times New Roman" w:hAnsi="Times New Roman" w:cs="Times New Roman"/>
          <w:sz w:val="24"/>
          <w:szCs w:val="24"/>
        </w:rPr>
        <w:t xml:space="preserve">Self-awareness training is extremely important because it helps in resolving conflict by improving decision -making processes (Golubeva, 2023). In the process of developing emotionally intelligent leadership capabilities, it is important to provide self -awareness training. At the same time, business enterprises should incorporate EI assessments and therefore, the above-mentioned tools can be incorporated. Focus should be given </w:t>
      </w:r>
      <w:r w:rsidR="00455617" w:rsidRPr="0002465E">
        <w:rPr>
          <w:rFonts w:ascii="Times New Roman" w:eastAsia="Times New Roman" w:hAnsi="Times New Roman" w:cs="Times New Roman"/>
          <w:sz w:val="24"/>
          <w:szCs w:val="24"/>
        </w:rPr>
        <w:t>on the</w:t>
      </w:r>
      <w:r w:rsidRPr="0002465E">
        <w:rPr>
          <w:rFonts w:ascii="Times New Roman" w:eastAsia="Times New Roman" w:hAnsi="Times New Roman" w:cs="Times New Roman"/>
          <w:sz w:val="24"/>
          <w:szCs w:val="24"/>
        </w:rPr>
        <w:t xml:space="preserve"> development of empathy, and a proper leadership style should be chosen accordingly. Training on communication skills is needed to incorporate which includes giving feedback. Feedback should be given in such a way that employees do not feel demotivated.</w:t>
      </w:r>
    </w:p>
    <w:p w14:paraId="249B4926" w14:textId="77777777" w:rsidR="005D5F11" w:rsidRPr="0002465E" w:rsidRDefault="00D730D7" w:rsidP="0002465E">
      <w:pPr>
        <w:pStyle w:val="Heading1"/>
        <w:spacing w:before="100" w:beforeAutospacing="1" w:after="100" w:afterAutospacing="1"/>
      </w:pPr>
      <w:bookmarkStart w:id="19" w:name="_Toc216978546"/>
      <w:r w:rsidRPr="0002465E">
        <w:t>5. Conclusion</w:t>
      </w:r>
      <w:bookmarkEnd w:id="19"/>
    </w:p>
    <w:p w14:paraId="7451FE6F" w14:textId="77777777" w:rsidR="005D5F11" w:rsidRPr="0002465E" w:rsidRDefault="00D730D7" w:rsidP="0002465E">
      <w:pPr>
        <w:spacing w:before="100" w:beforeAutospacing="1" w:after="100" w:afterAutospacing="1" w:line="360" w:lineRule="auto"/>
        <w:jc w:val="both"/>
        <w:rPr>
          <w:rFonts w:ascii="Times New Roman" w:eastAsia="Times New Roman" w:hAnsi="Times New Roman" w:cs="Times New Roman"/>
          <w:sz w:val="24"/>
          <w:szCs w:val="24"/>
        </w:rPr>
      </w:pPr>
      <w:r w:rsidRPr="0002465E">
        <w:rPr>
          <w:rFonts w:ascii="Times New Roman" w:eastAsia="Times New Roman" w:hAnsi="Times New Roman" w:cs="Times New Roman"/>
          <w:sz w:val="24"/>
          <w:szCs w:val="24"/>
        </w:rPr>
        <w:t xml:space="preserve">The discussion concludes that EI helps in improving self-awareness and enhancing communication. The importance of mindfulness can be mentioned in the context of reducing stress and improving well-being Reinforcing the value of EI, it can be said that it helps in </w:t>
      </w:r>
      <w:r w:rsidRPr="0002465E">
        <w:rPr>
          <w:rFonts w:ascii="Times New Roman" w:eastAsia="Times New Roman" w:hAnsi="Times New Roman" w:cs="Times New Roman"/>
          <w:sz w:val="24"/>
          <w:szCs w:val="24"/>
        </w:rPr>
        <w:lastRenderedPageBreak/>
        <w:t xml:space="preserve">improving emotional control for employees, improving decision-making for managers and reducing absenteeism for organisations. Under the consideration of strategic relevance for senior management, it is said that stronger governance and ethics can be implemented through EI. The importance of it can be mentioned on the grounds of improving stakeholder management for achieving the mission of the company.  </w:t>
      </w:r>
    </w:p>
    <w:p w14:paraId="089ADB0B" w14:textId="77777777" w:rsidR="005D5F11" w:rsidRPr="0002465E" w:rsidRDefault="00D730D7">
      <w:pPr>
        <w:spacing w:before="200" w:after="200" w:line="360" w:lineRule="auto"/>
        <w:jc w:val="both"/>
        <w:rPr>
          <w:rFonts w:ascii="Times New Roman" w:eastAsia="Times New Roman" w:hAnsi="Times New Roman" w:cs="Times New Roman"/>
          <w:sz w:val="24"/>
          <w:szCs w:val="24"/>
        </w:rPr>
      </w:pPr>
      <w:r w:rsidRPr="0002465E">
        <w:br w:type="page"/>
      </w:r>
    </w:p>
    <w:p w14:paraId="37D1EC12" w14:textId="77777777" w:rsidR="005D5F11" w:rsidRPr="0002465E" w:rsidRDefault="00D730D7">
      <w:pPr>
        <w:pStyle w:val="Heading1"/>
        <w:spacing w:before="200" w:after="200"/>
      </w:pPr>
      <w:bookmarkStart w:id="20" w:name="_Toc216978547"/>
      <w:r w:rsidRPr="0002465E">
        <w:lastRenderedPageBreak/>
        <w:t>Reference List</w:t>
      </w:r>
      <w:bookmarkEnd w:id="20"/>
      <w:r w:rsidRPr="0002465E">
        <w:t xml:space="preserve"> </w:t>
      </w:r>
    </w:p>
    <w:p w14:paraId="1A515DFB" w14:textId="77777777" w:rsidR="004120F2" w:rsidRPr="004120F2" w:rsidRDefault="004120F2" w:rsidP="004120F2">
      <w:pPr>
        <w:spacing w:before="100" w:beforeAutospacing="1" w:after="100" w:afterAutospacing="1" w:line="360" w:lineRule="auto"/>
        <w:jc w:val="both"/>
        <w:rPr>
          <w:rFonts w:ascii="Times New Roman" w:eastAsia="Times New Roman" w:hAnsi="Times New Roman" w:cs="Times New Roman"/>
          <w:color w:val="1155CC"/>
          <w:sz w:val="24"/>
          <w:szCs w:val="24"/>
          <w:highlight w:val="white"/>
          <w:u w:val="single"/>
        </w:rPr>
      </w:pPr>
      <w:r w:rsidRPr="004120F2">
        <w:rPr>
          <w:rFonts w:ascii="Times New Roman" w:eastAsia="Times New Roman" w:hAnsi="Times New Roman" w:cs="Times New Roman"/>
          <w:color w:val="222222"/>
          <w:sz w:val="24"/>
          <w:szCs w:val="24"/>
          <w:highlight w:val="white"/>
        </w:rPr>
        <w:t xml:space="preserve">Amar, S., and  </w:t>
      </w:r>
      <w:proofErr w:type="spellStart"/>
      <w:r w:rsidRPr="004120F2">
        <w:rPr>
          <w:rFonts w:ascii="Times New Roman" w:eastAsia="Times New Roman" w:hAnsi="Times New Roman" w:cs="Times New Roman"/>
          <w:color w:val="222222"/>
          <w:sz w:val="24"/>
          <w:szCs w:val="24"/>
          <w:highlight w:val="white"/>
        </w:rPr>
        <w:t>Arrhioui</w:t>
      </w:r>
      <w:proofErr w:type="spellEnd"/>
      <w:r w:rsidRPr="004120F2">
        <w:rPr>
          <w:rFonts w:ascii="Times New Roman" w:eastAsia="Times New Roman" w:hAnsi="Times New Roman" w:cs="Times New Roman"/>
          <w:color w:val="222222"/>
          <w:sz w:val="24"/>
          <w:szCs w:val="24"/>
          <w:highlight w:val="white"/>
        </w:rPr>
        <w:t xml:space="preserve">, K. (2022). ‘The role of emotional intelligence in the improvement of industrial multicriteria decision making: A Model driven approach for emotional intelligence testing’. In </w:t>
      </w:r>
      <w:r w:rsidRPr="004120F2">
        <w:rPr>
          <w:rFonts w:ascii="Times New Roman" w:eastAsia="Times New Roman" w:hAnsi="Times New Roman" w:cs="Times New Roman"/>
          <w:i/>
          <w:iCs/>
          <w:color w:val="222222"/>
          <w:sz w:val="24"/>
          <w:szCs w:val="24"/>
          <w:highlight w:val="white"/>
        </w:rPr>
        <w:t>Future of Organizations and Work After the 4th Industrial Revolution: The Role of Artificial Intelligence, Big Data, Automation, and Robotics</w:t>
      </w:r>
      <w:r w:rsidRPr="004120F2">
        <w:rPr>
          <w:rFonts w:ascii="Times New Roman" w:eastAsia="Times New Roman" w:hAnsi="Times New Roman" w:cs="Times New Roman"/>
          <w:color w:val="222222"/>
          <w:sz w:val="24"/>
          <w:szCs w:val="24"/>
          <w:highlight w:val="white"/>
        </w:rPr>
        <w:t xml:space="preserve"> (pp. 19-40). Cham: Springer International Publishing.</w:t>
      </w:r>
      <w:r w:rsidRPr="004120F2">
        <w:rPr>
          <w:rFonts w:ascii="Times New Roman" w:eastAsia="Times New Roman" w:hAnsi="Times New Roman" w:cs="Times New Roman"/>
          <w:sz w:val="24"/>
          <w:szCs w:val="24"/>
        </w:rPr>
        <w:t xml:space="preserve"> </w:t>
      </w:r>
      <w:r w:rsidRPr="004120F2">
        <w:rPr>
          <w:rFonts w:ascii="Times New Roman" w:eastAsia="Times New Roman" w:hAnsi="Times New Roman" w:cs="Times New Roman"/>
          <w:color w:val="222222"/>
          <w:sz w:val="24"/>
          <w:szCs w:val="24"/>
          <w:highlight w:val="white"/>
        </w:rPr>
        <w:t xml:space="preserve">Available at:  </w:t>
      </w:r>
      <w:hyperlink r:id="rId11">
        <w:r w:rsidRPr="004120F2">
          <w:rPr>
            <w:rFonts w:ascii="Times New Roman" w:eastAsia="Times New Roman" w:hAnsi="Times New Roman" w:cs="Times New Roman"/>
            <w:color w:val="1155CC"/>
            <w:sz w:val="24"/>
            <w:szCs w:val="24"/>
            <w:highlight w:val="white"/>
            <w:u w:val="single"/>
          </w:rPr>
          <w:t>https://doi.org/10.1007/978-3-030-99000-8_2</w:t>
        </w:r>
      </w:hyperlink>
    </w:p>
    <w:p w14:paraId="3E8F2FC3" w14:textId="77777777" w:rsidR="004120F2" w:rsidRPr="004120F2" w:rsidRDefault="004120F2" w:rsidP="004120F2">
      <w:pPr>
        <w:spacing w:before="100" w:beforeAutospacing="1" w:after="100" w:afterAutospacing="1" w:line="360" w:lineRule="auto"/>
        <w:jc w:val="both"/>
        <w:rPr>
          <w:rFonts w:ascii="Times New Roman" w:eastAsia="Times New Roman" w:hAnsi="Times New Roman" w:cs="Times New Roman"/>
          <w:sz w:val="24"/>
          <w:szCs w:val="24"/>
          <w:highlight w:val="white"/>
        </w:rPr>
      </w:pPr>
      <w:r w:rsidRPr="004120F2">
        <w:rPr>
          <w:rFonts w:ascii="Times New Roman" w:eastAsia="Times New Roman" w:hAnsi="Times New Roman" w:cs="Times New Roman"/>
          <w:sz w:val="24"/>
          <w:szCs w:val="24"/>
          <w:highlight w:val="white"/>
        </w:rPr>
        <w:t xml:space="preserve">Antonopoulou, H., (2024). ‘The value of emotional intelligence: Self-awareness, self-regulation, motivation, and empathy as key components’. </w:t>
      </w:r>
      <w:proofErr w:type="spellStart"/>
      <w:r w:rsidRPr="004120F2">
        <w:rPr>
          <w:rFonts w:ascii="Times New Roman" w:eastAsia="Times New Roman" w:hAnsi="Times New Roman" w:cs="Times New Roman"/>
          <w:i/>
          <w:iCs/>
          <w:sz w:val="24"/>
          <w:szCs w:val="24"/>
          <w:highlight w:val="white"/>
        </w:rPr>
        <w:t>Technium</w:t>
      </w:r>
      <w:proofErr w:type="spellEnd"/>
      <w:r w:rsidRPr="004120F2">
        <w:rPr>
          <w:rFonts w:ascii="Times New Roman" w:eastAsia="Times New Roman" w:hAnsi="Times New Roman" w:cs="Times New Roman"/>
          <w:i/>
          <w:iCs/>
          <w:sz w:val="24"/>
          <w:szCs w:val="24"/>
          <w:highlight w:val="white"/>
        </w:rPr>
        <w:t xml:space="preserve"> Education and Humanities</w:t>
      </w:r>
      <w:r w:rsidRPr="004120F2">
        <w:rPr>
          <w:rFonts w:ascii="Times New Roman" w:eastAsia="Times New Roman" w:hAnsi="Times New Roman" w:cs="Times New Roman"/>
          <w:sz w:val="24"/>
          <w:szCs w:val="24"/>
          <w:highlight w:val="white"/>
        </w:rPr>
        <w:t xml:space="preserve">, </w:t>
      </w:r>
      <w:r w:rsidRPr="004120F2">
        <w:rPr>
          <w:rFonts w:ascii="Times New Roman" w:eastAsia="Times New Roman" w:hAnsi="Times New Roman" w:cs="Times New Roman"/>
          <w:i/>
          <w:iCs/>
          <w:sz w:val="24"/>
          <w:szCs w:val="24"/>
          <w:highlight w:val="white"/>
        </w:rPr>
        <w:t>8</w:t>
      </w:r>
      <w:r w:rsidRPr="004120F2">
        <w:rPr>
          <w:rFonts w:ascii="Times New Roman" w:eastAsia="Times New Roman" w:hAnsi="Times New Roman" w:cs="Times New Roman"/>
          <w:sz w:val="24"/>
          <w:szCs w:val="24"/>
          <w:highlight w:val="white"/>
        </w:rPr>
        <w:t xml:space="preserve">, pp.1-92.Available at: </w:t>
      </w:r>
      <w:hyperlink r:id="rId12">
        <w:r w:rsidRPr="004120F2">
          <w:rPr>
            <w:rFonts w:ascii="Times New Roman" w:eastAsia="Times New Roman" w:hAnsi="Times New Roman" w:cs="Times New Roman"/>
            <w:color w:val="1155CC"/>
            <w:sz w:val="24"/>
            <w:szCs w:val="24"/>
            <w:highlight w:val="white"/>
            <w:u w:val="single"/>
          </w:rPr>
          <w:t>https://pdfs.semanticscholar.org/01fd/901d7b6a987dc06497bea64f3b506eb0d4ea.pdf</w:t>
        </w:r>
      </w:hyperlink>
      <w:r w:rsidRPr="004120F2">
        <w:rPr>
          <w:rFonts w:ascii="Times New Roman" w:eastAsia="Times New Roman" w:hAnsi="Times New Roman" w:cs="Times New Roman"/>
          <w:sz w:val="24"/>
          <w:szCs w:val="24"/>
          <w:highlight w:val="white"/>
        </w:rPr>
        <w:t xml:space="preserve"> (Accessed: 17 December 2025)</w:t>
      </w:r>
    </w:p>
    <w:p w14:paraId="162833EB" w14:textId="57965FD4" w:rsidR="004120F2" w:rsidRPr="004120F2" w:rsidRDefault="004120F2" w:rsidP="004120F2">
      <w:pPr>
        <w:pBdr>
          <w:top w:val="none" w:sz="0" w:space="0" w:color="E5E7EB"/>
          <w:left w:val="none" w:sz="0" w:space="0" w:color="E5E7EB"/>
          <w:bottom w:val="none" w:sz="0" w:space="0" w:color="E5E7EB"/>
          <w:right w:val="none" w:sz="0" w:space="0" w:color="E5E7EB"/>
          <w:between w:val="none" w:sz="0" w:space="0" w:color="E5E7EB"/>
        </w:pBdr>
        <w:shd w:val="clear" w:color="auto" w:fill="FFFFFF"/>
        <w:spacing w:before="100" w:beforeAutospacing="1" w:after="100" w:afterAutospacing="1" w:line="360" w:lineRule="auto"/>
        <w:jc w:val="both"/>
        <w:rPr>
          <w:rFonts w:ascii="Times New Roman" w:eastAsia="Times New Roman" w:hAnsi="Times New Roman" w:cs="Times New Roman"/>
          <w:sz w:val="24"/>
          <w:szCs w:val="24"/>
        </w:rPr>
      </w:pPr>
      <w:proofErr w:type="spellStart"/>
      <w:r w:rsidRPr="004120F2">
        <w:rPr>
          <w:rFonts w:ascii="Times New Roman" w:eastAsia="Times New Roman" w:hAnsi="Times New Roman" w:cs="Times New Roman"/>
          <w:sz w:val="24"/>
          <w:szCs w:val="24"/>
        </w:rPr>
        <w:t>Attrey</w:t>
      </w:r>
      <w:proofErr w:type="spellEnd"/>
      <w:r w:rsidRPr="004120F2">
        <w:rPr>
          <w:rFonts w:ascii="Times New Roman" w:eastAsia="Times New Roman" w:hAnsi="Times New Roman" w:cs="Times New Roman"/>
          <w:sz w:val="24"/>
          <w:szCs w:val="24"/>
        </w:rPr>
        <w:t xml:space="preserve">, S., Joshi, S. and Bhatt, V. (2025). Mindful path to psychological wellbeing: a comprehensive review. </w:t>
      </w:r>
      <w:r w:rsidRPr="004120F2">
        <w:rPr>
          <w:rFonts w:ascii="Times New Roman" w:eastAsia="Times New Roman" w:hAnsi="Times New Roman" w:cs="Times New Roman"/>
          <w:i/>
          <w:iCs/>
          <w:sz w:val="24"/>
          <w:szCs w:val="24"/>
        </w:rPr>
        <w:t xml:space="preserve">Journal of </w:t>
      </w:r>
      <w:proofErr w:type="spellStart"/>
      <w:r w:rsidRPr="004120F2">
        <w:rPr>
          <w:rFonts w:ascii="Times New Roman" w:eastAsia="Times New Roman" w:hAnsi="Times New Roman" w:cs="Times New Roman"/>
          <w:i/>
          <w:iCs/>
          <w:sz w:val="24"/>
          <w:szCs w:val="24"/>
        </w:rPr>
        <w:t>Behavioral</w:t>
      </w:r>
      <w:proofErr w:type="spellEnd"/>
      <w:r w:rsidRPr="004120F2">
        <w:rPr>
          <w:rFonts w:ascii="Times New Roman" w:eastAsia="Times New Roman" w:hAnsi="Times New Roman" w:cs="Times New Roman"/>
          <w:i/>
          <w:iCs/>
          <w:sz w:val="24"/>
          <w:szCs w:val="24"/>
        </w:rPr>
        <w:t xml:space="preserve"> and Cognitive Therapy</w:t>
      </w:r>
      <w:r w:rsidRPr="004120F2">
        <w:rPr>
          <w:rFonts w:ascii="Times New Roman" w:eastAsia="Times New Roman" w:hAnsi="Times New Roman" w:cs="Times New Roman"/>
          <w:sz w:val="24"/>
          <w:szCs w:val="24"/>
        </w:rPr>
        <w:t xml:space="preserve">, </w:t>
      </w:r>
      <w:r w:rsidRPr="004120F2">
        <w:rPr>
          <w:rFonts w:ascii="Times New Roman" w:eastAsia="Times New Roman" w:hAnsi="Times New Roman" w:cs="Times New Roman"/>
          <w:i/>
          <w:iCs/>
          <w:sz w:val="24"/>
          <w:szCs w:val="24"/>
        </w:rPr>
        <w:t>35(4),</w:t>
      </w:r>
      <w:r w:rsidRPr="004120F2">
        <w:rPr>
          <w:rFonts w:ascii="Times New Roman" w:eastAsia="Times New Roman" w:hAnsi="Times New Roman" w:cs="Times New Roman"/>
          <w:sz w:val="24"/>
          <w:szCs w:val="24"/>
        </w:rPr>
        <w:t xml:space="preserve"> pp.500-537. </w:t>
      </w:r>
      <w:r w:rsidR="0079768E">
        <w:rPr>
          <w:rFonts w:ascii="Times New Roman" w:eastAsia="Times New Roman" w:hAnsi="Times New Roman" w:cs="Times New Roman"/>
          <w:sz w:val="24"/>
          <w:szCs w:val="24"/>
        </w:rPr>
        <w:t xml:space="preserve">Available at: </w:t>
      </w:r>
      <w:hyperlink r:id="rId13">
        <w:r w:rsidRPr="004120F2">
          <w:rPr>
            <w:rFonts w:ascii="Times New Roman" w:eastAsia="Times New Roman" w:hAnsi="Times New Roman" w:cs="Times New Roman"/>
            <w:color w:val="1155CC"/>
            <w:sz w:val="24"/>
            <w:szCs w:val="24"/>
            <w:u w:val="single"/>
          </w:rPr>
          <w:t>https://doi.org/10.1016/j.jbct.2025.100537</w:t>
        </w:r>
      </w:hyperlink>
      <w:r w:rsidRPr="004120F2">
        <w:rPr>
          <w:rFonts w:ascii="Times New Roman" w:eastAsia="Times New Roman" w:hAnsi="Times New Roman" w:cs="Times New Roman"/>
          <w:sz w:val="24"/>
          <w:szCs w:val="24"/>
        </w:rPr>
        <w:t xml:space="preserve">. </w:t>
      </w:r>
    </w:p>
    <w:p w14:paraId="1F5C7D50" w14:textId="77777777" w:rsidR="004120F2" w:rsidRPr="004120F2" w:rsidRDefault="004120F2" w:rsidP="004120F2">
      <w:pPr>
        <w:spacing w:before="100" w:beforeAutospacing="1" w:after="100" w:afterAutospacing="1" w:line="360" w:lineRule="auto"/>
        <w:jc w:val="both"/>
        <w:rPr>
          <w:rFonts w:ascii="Times New Roman" w:eastAsia="Times New Roman" w:hAnsi="Times New Roman" w:cs="Times New Roman"/>
          <w:sz w:val="24"/>
          <w:szCs w:val="24"/>
          <w:highlight w:val="white"/>
        </w:rPr>
      </w:pPr>
      <w:proofErr w:type="spellStart"/>
      <w:r w:rsidRPr="004120F2">
        <w:rPr>
          <w:rFonts w:ascii="Times New Roman" w:eastAsia="Times New Roman" w:hAnsi="Times New Roman" w:cs="Times New Roman"/>
          <w:sz w:val="24"/>
          <w:szCs w:val="24"/>
          <w:highlight w:val="white"/>
        </w:rPr>
        <w:t>Bakalopulos</w:t>
      </w:r>
      <w:proofErr w:type="spellEnd"/>
      <w:r w:rsidRPr="004120F2">
        <w:rPr>
          <w:rFonts w:ascii="Times New Roman" w:eastAsia="Times New Roman" w:hAnsi="Times New Roman" w:cs="Times New Roman"/>
          <w:sz w:val="24"/>
          <w:szCs w:val="24"/>
          <w:highlight w:val="white"/>
        </w:rPr>
        <w:t xml:space="preserve">, I., (2024). ‘The Evolution of Recruitment Markets: a comparative analysis of traditional vs. modern approaches and the impact of Generation </w:t>
      </w:r>
      <w:proofErr w:type="spellStart"/>
      <w:r w:rsidRPr="004120F2">
        <w:rPr>
          <w:rFonts w:ascii="Times New Roman" w:eastAsia="Times New Roman" w:hAnsi="Times New Roman" w:cs="Times New Roman"/>
          <w:sz w:val="24"/>
          <w:szCs w:val="24"/>
          <w:highlight w:val="white"/>
        </w:rPr>
        <w:t>Z’.Available</w:t>
      </w:r>
      <w:proofErr w:type="spellEnd"/>
      <w:r w:rsidRPr="004120F2">
        <w:rPr>
          <w:rFonts w:ascii="Times New Roman" w:eastAsia="Times New Roman" w:hAnsi="Times New Roman" w:cs="Times New Roman"/>
          <w:sz w:val="24"/>
          <w:szCs w:val="24"/>
          <w:highlight w:val="white"/>
        </w:rPr>
        <w:t xml:space="preserve"> at: </w:t>
      </w:r>
      <w:hyperlink r:id="rId14">
        <w:r w:rsidRPr="004120F2">
          <w:rPr>
            <w:rFonts w:ascii="Times New Roman" w:eastAsia="Times New Roman" w:hAnsi="Times New Roman" w:cs="Times New Roman"/>
            <w:color w:val="1155CC"/>
            <w:sz w:val="24"/>
            <w:szCs w:val="24"/>
            <w:highlight w:val="white"/>
            <w:u w:val="single"/>
          </w:rPr>
          <w:t>https://www.theseus.fi/bitstream/handle/10024/872303/Bakalopulos_Irini.pdf?sequence=2</w:t>
        </w:r>
      </w:hyperlink>
      <w:r w:rsidRPr="004120F2">
        <w:rPr>
          <w:rFonts w:ascii="Times New Roman" w:eastAsia="Times New Roman" w:hAnsi="Times New Roman" w:cs="Times New Roman"/>
          <w:sz w:val="24"/>
          <w:szCs w:val="24"/>
          <w:highlight w:val="white"/>
        </w:rPr>
        <w:t xml:space="preserve"> (Accessed: 16 December 2025)</w:t>
      </w:r>
    </w:p>
    <w:p w14:paraId="3A402FB8" w14:textId="77777777" w:rsidR="004120F2" w:rsidRPr="004120F2" w:rsidRDefault="004120F2" w:rsidP="004120F2">
      <w:pPr>
        <w:spacing w:before="100" w:beforeAutospacing="1" w:after="100" w:afterAutospacing="1" w:line="360" w:lineRule="auto"/>
        <w:jc w:val="both"/>
        <w:rPr>
          <w:rFonts w:ascii="Times New Roman" w:eastAsia="Times New Roman" w:hAnsi="Times New Roman" w:cs="Times New Roman"/>
          <w:sz w:val="24"/>
          <w:szCs w:val="24"/>
          <w:highlight w:val="white"/>
        </w:rPr>
      </w:pPr>
      <w:r w:rsidRPr="004120F2">
        <w:rPr>
          <w:rFonts w:ascii="Times New Roman" w:eastAsia="Times New Roman" w:hAnsi="Times New Roman" w:cs="Times New Roman"/>
          <w:sz w:val="24"/>
          <w:szCs w:val="24"/>
          <w:highlight w:val="white"/>
        </w:rPr>
        <w:t xml:space="preserve">Benke, B.T., (2025). ‘The Barriers Preventing Generational Diversity in the Workplace: A Design-Based Research Study on Generational Diversity in the Workplace’. Available at:  </w:t>
      </w:r>
      <w:hyperlink r:id="rId15">
        <w:r w:rsidRPr="004120F2">
          <w:rPr>
            <w:rFonts w:ascii="Times New Roman" w:eastAsia="Times New Roman" w:hAnsi="Times New Roman" w:cs="Times New Roman"/>
            <w:color w:val="1155CC"/>
            <w:sz w:val="24"/>
            <w:szCs w:val="24"/>
            <w:highlight w:val="white"/>
            <w:u w:val="single"/>
          </w:rPr>
          <w:t>https://digitalcommons.lindenwood.edu/cgi/viewcontent.cgi?article=1791&amp;context=dissertations</w:t>
        </w:r>
      </w:hyperlink>
      <w:r w:rsidRPr="004120F2">
        <w:rPr>
          <w:rFonts w:ascii="Times New Roman" w:eastAsia="Times New Roman" w:hAnsi="Times New Roman" w:cs="Times New Roman"/>
          <w:color w:val="222222"/>
          <w:sz w:val="24"/>
          <w:szCs w:val="24"/>
          <w:highlight w:val="white"/>
        </w:rPr>
        <w:t xml:space="preserve"> </w:t>
      </w:r>
      <w:r w:rsidRPr="004120F2">
        <w:rPr>
          <w:rFonts w:ascii="Times New Roman" w:eastAsia="Times New Roman" w:hAnsi="Times New Roman" w:cs="Times New Roman"/>
          <w:sz w:val="24"/>
          <w:szCs w:val="24"/>
          <w:highlight w:val="white"/>
        </w:rPr>
        <w:t>(Accessed: 16 December 2025)</w:t>
      </w:r>
    </w:p>
    <w:p w14:paraId="4B736E86" w14:textId="77777777" w:rsidR="004120F2" w:rsidRPr="004120F2" w:rsidRDefault="004120F2" w:rsidP="004120F2">
      <w:pPr>
        <w:spacing w:before="100" w:beforeAutospacing="1" w:after="100" w:afterAutospacing="1" w:line="360" w:lineRule="auto"/>
        <w:jc w:val="both"/>
        <w:rPr>
          <w:rFonts w:ascii="Times New Roman" w:eastAsia="Times New Roman" w:hAnsi="Times New Roman" w:cs="Times New Roman"/>
          <w:sz w:val="24"/>
          <w:szCs w:val="24"/>
          <w:highlight w:val="white"/>
        </w:rPr>
      </w:pPr>
      <w:r w:rsidRPr="004120F2">
        <w:rPr>
          <w:rFonts w:ascii="Times New Roman" w:eastAsia="Times New Roman" w:hAnsi="Times New Roman" w:cs="Times New Roman"/>
          <w:sz w:val="24"/>
          <w:szCs w:val="24"/>
          <w:highlight w:val="white"/>
        </w:rPr>
        <w:t xml:space="preserve">Bieńkowski, M., (2025). ‘Different Perspectives of Generation Y’. </w:t>
      </w:r>
      <w:proofErr w:type="spellStart"/>
      <w:r w:rsidRPr="004120F2">
        <w:rPr>
          <w:rFonts w:ascii="Times New Roman" w:eastAsia="Times New Roman" w:hAnsi="Times New Roman" w:cs="Times New Roman"/>
          <w:i/>
          <w:iCs/>
          <w:sz w:val="24"/>
          <w:szCs w:val="24"/>
          <w:highlight w:val="white"/>
        </w:rPr>
        <w:t>Wychowanie</w:t>
      </w:r>
      <w:proofErr w:type="spellEnd"/>
      <w:r w:rsidRPr="004120F2">
        <w:rPr>
          <w:rFonts w:ascii="Times New Roman" w:eastAsia="Times New Roman" w:hAnsi="Times New Roman" w:cs="Times New Roman"/>
          <w:i/>
          <w:iCs/>
          <w:sz w:val="24"/>
          <w:szCs w:val="24"/>
          <w:highlight w:val="white"/>
        </w:rPr>
        <w:t xml:space="preserve"> w Rodzinie</w:t>
      </w:r>
      <w:r w:rsidRPr="004120F2">
        <w:rPr>
          <w:rFonts w:ascii="Times New Roman" w:eastAsia="Times New Roman" w:hAnsi="Times New Roman" w:cs="Times New Roman"/>
          <w:sz w:val="24"/>
          <w:szCs w:val="24"/>
          <w:highlight w:val="white"/>
        </w:rPr>
        <w:t xml:space="preserve">, </w:t>
      </w:r>
      <w:r w:rsidRPr="004120F2">
        <w:rPr>
          <w:rFonts w:ascii="Times New Roman" w:eastAsia="Times New Roman" w:hAnsi="Times New Roman" w:cs="Times New Roman"/>
          <w:i/>
          <w:iCs/>
          <w:sz w:val="24"/>
          <w:szCs w:val="24"/>
          <w:highlight w:val="white"/>
        </w:rPr>
        <w:t>32</w:t>
      </w:r>
      <w:r w:rsidRPr="004120F2">
        <w:rPr>
          <w:rFonts w:ascii="Times New Roman" w:eastAsia="Times New Roman" w:hAnsi="Times New Roman" w:cs="Times New Roman"/>
          <w:sz w:val="24"/>
          <w:szCs w:val="24"/>
          <w:highlight w:val="white"/>
        </w:rPr>
        <w:t xml:space="preserve">(2), pp.209-225. Available at: </w:t>
      </w:r>
      <w:hyperlink r:id="rId16">
        <w:r w:rsidRPr="004120F2">
          <w:rPr>
            <w:rFonts w:ascii="Times New Roman" w:eastAsia="Times New Roman" w:hAnsi="Times New Roman" w:cs="Times New Roman"/>
            <w:color w:val="1155CC"/>
            <w:sz w:val="24"/>
            <w:szCs w:val="24"/>
            <w:highlight w:val="white"/>
            <w:u w:val="single"/>
          </w:rPr>
          <w:t>https://bibliotekanauki.pl/articles/64136811.pdf</w:t>
        </w:r>
      </w:hyperlink>
      <w:r w:rsidRPr="004120F2">
        <w:rPr>
          <w:rFonts w:ascii="Times New Roman" w:eastAsia="Times New Roman" w:hAnsi="Times New Roman" w:cs="Times New Roman"/>
          <w:sz w:val="24"/>
          <w:szCs w:val="24"/>
          <w:highlight w:val="white"/>
        </w:rPr>
        <w:t xml:space="preserve"> (Accessed: 17 December 2025)</w:t>
      </w:r>
    </w:p>
    <w:p w14:paraId="2663EBDD" w14:textId="77777777" w:rsidR="004120F2" w:rsidRPr="004120F2" w:rsidRDefault="004120F2" w:rsidP="004120F2">
      <w:pPr>
        <w:spacing w:before="100" w:beforeAutospacing="1" w:after="100" w:afterAutospacing="1" w:line="360" w:lineRule="auto"/>
        <w:jc w:val="both"/>
        <w:rPr>
          <w:rFonts w:ascii="Times New Roman" w:eastAsia="Times New Roman" w:hAnsi="Times New Roman" w:cs="Times New Roman"/>
          <w:sz w:val="24"/>
          <w:szCs w:val="24"/>
          <w:highlight w:val="white"/>
        </w:rPr>
      </w:pPr>
      <w:proofErr w:type="spellStart"/>
      <w:r w:rsidRPr="004120F2">
        <w:rPr>
          <w:rFonts w:ascii="Times New Roman" w:eastAsia="Times New Roman" w:hAnsi="Times New Roman" w:cs="Times New Roman"/>
          <w:sz w:val="24"/>
          <w:szCs w:val="24"/>
          <w:highlight w:val="white"/>
        </w:rPr>
        <w:t>Dwidienawati</w:t>
      </w:r>
      <w:proofErr w:type="spellEnd"/>
      <w:r w:rsidRPr="004120F2">
        <w:rPr>
          <w:rFonts w:ascii="Times New Roman" w:eastAsia="Times New Roman" w:hAnsi="Times New Roman" w:cs="Times New Roman"/>
          <w:sz w:val="24"/>
          <w:szCs w:val="24"/>
          <w:highlight w:val="white"/>
        </w:rPr>
        <w:t xml:space="preserve">, D., </w:t>
      </w:r>
      <w:proofErr w:type="spellStart"/>
      <w:r w:rsidRPr="004120F2">
        <w:rPr>
          <w:rFonts w:ascii="Times New Roman" w:eastAsia="Times New Roman" w:hAnsi="Times New Roman" w:cs="Times New Roman"/>
          <w:sz w:val="24"/>
          <w:szCs w:val="24"/>
          <w:highlight w:val="white"/>
        </w:rPr>
        <w:t>Pradipto</w:t>
      </w:r>
      <w:proofErr w:type="spellEnd"/>
      <w:r w:rsidRPr="004120F2">
        <w:rPr>
          <w:rFonts w:ascii="Times New Roman" w:eastAsia="Times New Roman" w:hAnsi="Times New Roman" w:cs="Times New Roman"/>
          <w:sz w:val="24"/>
          <w:szCs w:val="24"/>
          <w:highlight w:val="white"/>
        </w:rPr>
        <w:t xml:space="preserve">, Y., </w:t>
      </w:r>
      <w:proofErr w:type="spellStart"/>
      <w:r w:rsidRPr="004120F2">
        <w:rPr>
          <w:rFonts w:ascii="Times New Roman" w:eastAsia="Times New Roman" w:hAnsi="Times New Roman" w:cs="Times New Roman"/>
          <w:sz w:val="24"/>
          <w:szCs w:val="24"/>
          <w:highlight w:val="white"/>
        </w:rPr>
        <w:t>Indrawati</w:t>
      </w:r>
      <w:proofErr w:type="spellEnd"/>
      <w:r w:rsidRPr="004120F2">
        <w:rPr>
          <w:rFonts w:ascii="Times New Roman" w:eastAsia="Times New Roman" w:hAnsi="Times New Roman" w:cs="Times New Roman"/>
          <w:sz w:val="24"/>
          <w:szCs w:val="24"/>
          <w:highlight w:val="white"/>
        </w:rPr>
        <w:t xml:space="preserve">, L. and </w:t>
      </w:r>
      <w:proofErr w:type="spellStart"/>
      <w:r w:rsidRPr="004120F2">
        <w:rPr>
          <w:rFonts w:ascii="Times New Roman" w:eastAsia="Times New Roman" w:hAnsi="Times New Roman" w:cs="Times New Roman"/>
          <w:sz w:val="24"/>
          <w:szCs w:val="24"/>
          <w:highlight w:val="white"/>
        </w:rPr>
        <w:t>Gandasari</w:t>
      </w:r>
      <w:proofErr w:type="spellEnd"/>
      <w:r w:rsidRPr="004120F2">
        <w:rPr>
          <w:rFonts w:ascii="Times New Roman" w:eastAsia="Times New Roman" w:hAnsi="Times New Roman" w:cs="Times New Roman"/>
          <w:sz w:val="24"/>
          <w:szCs w:val="24"/>
          <w:highlight w:val="white"/>
        </w:rPr>
        <w:t xml:space="preserve">, D., (2025). ‘Internal and external factors influencing Gen Z wellbeing’. </w:t>
      </w:r>
      <w:r w:rsidRPr="004120F2">
        <w:rPr>
          <w:rFonts w:ascii="Times New Roman" w:eastAsia="Times New Roman" w:hAnsi="Times New Roman" w:cs="Times New Roman"/>
          <w:i/>
          <w:iCs/>
          <w:sz w:val="24"/>
          <w:szCs w:val="24"/>
          <w:highlight w:val="white"/>
        </w:rPr>
        <w:t>BMC Public Health</w:t>
      </w:r>
      <w:r w:rsidRPr="004120F2">
        <w:rPr>
          <w:rFonts w:ascii="Times New Roman" w:eastAsia="Times New Roman" w:hAnsi="Times New Roman" w:cs="Times New Roman"/>
          <w:sz w:val="24"/>
          <w:szCs w:val="24"/>
          <w:highlight w:val="white"/>
        </w:rPr>
        <w:t xml:space="preserve">, </w:t>
      </w:r>
      <w:r w:rsidRPr="004120F2">
        <w:rPr>
          <w:rFonts w:ascii="Times New Roman" w:eastAsia="Times New Roman" w:hAnsi="Times New Roman" w:cs="Times New Roman"/>
          <w:i/>
          <w:iCs/>
          <w:sz w:val="24"/>
          <w:szCs w:val="24"/>
          <w:highlight w:val="white"/>
        </w:rPr>
        <w:t>25</w:t>
      </w:r>
      <w:r w:rsidRPr="004120F2">
        <w:rPr>
          <w:rFonts w:ascii="Times New Roman" w:eastAsia="Times New Roman" w:hAnsi="Times New Roman" w:cs="Times New Roman"/>
          <w:sz w:val="24"/>
          <w:szCs w:val="24"/>
          <w:highlight w:val="white"/>
        </w:rPr>
        <w:t xml:space="preserve">(1), p.15-84.Available at: </w:t>
      </w:r>
      <w:hyperlink r:id="rId17">
        <w:r w:rsidRPr="004120F2">
          <w:rPr>
            <w:rFonts w:ascii="Times New Roman" w:eastAsia="Times New Roman" w:hAnsi="Times New Roman" w:cs="Times New Roman"/>
            <w:color w:val="1155CC"/>
            <w:sz w:val="24"/>
            <w:szCs w:val="24"/>
            <w:highlight w:val="white"/>
            <w:u w:val="single"/>
          </w:rPr>
          <w:t>https://link.springer.com/content/pdf/10.1186/s12889-025-22124-5.pdf</w:t>
        </w:r>
      </w:hyperlink>
      <w:r w:rsidRPr="004120F2">
        <w:rPr>
          <w:rFonts w:ascii="Times New Roman" w:eastAsia="Times New Roman" w:hAnsi="Times New Roman" w:cs="Times New Roman"/>
          <w:sz w:val="24"/>
          <w:szCs w:val="24"/>
          <w:highlight w:val="white"/>
        </w:rPr>
        <w:t xml:space="preserve"> (Accessed: 15 December 2025)</w:t>
      </w:r>
    </w:p>
    <w:p w14:paraId="625C4750" w14:textId="77777777" w:rsidR="004120F2" w:rsidRPr="004120F2" w:rsidRDefault="004120F2" w:rsidP="004120F2">
      <w:pPr>
        <w:spacing w:before="100" w:beforeAutospacing="1" w:after="100" w:afterAutospacing="1" w:line="360" w:lineRule="auto"/>
        <w:jc w:val="both"/>
        <w:rPr>
          <w:rFonts w:ascii="Times New Roman" w:eastAsia="Times New Roman" w:hAnsi="Times New Roman" w:cs="Times New Roman"/>
          <w:color w:val="1155CC"/>
          <w:sz w:val="24"/>
          <w:szCs w:val="24"/>
          <w:u w:val="single"/>
        </w:rPr>
      </w:pPr>
      <w:r w:rsidRPr="004120F2">
        <w:rPr>
          <w:rFonts w:ascii="Times New Roman" w:eastAsia="Times New Roman" w:hAnsi="Times New Roman" w:cs="Times New Roman"/>
          <w:sz w:val="24"/>
          <w:szCs w:val="24"/>
        </w:rPr>
        <w:lastRenderedPageBreak/>
        <w:t xml:space="preserve">Edeh, F. O., Zayed, N. M., Faisal-E-Alam, M., Nitsenko, V., and  </w:t>
      </w:r>
      <w:proofErr w:type="spellStart"/>
      <w:r w:rsidRPr="004120F2">
        <w:rPr>
          <w:rFonts w:ascii="Times New Roman" w:eastAsia="Times New Roman" w:hAnsi="Times New Roman" w:cs="Times New Roman"/>
          <w:sz w:val="24"/>
          <w:szCs w:val="24"/>
        </w:rPr>
        <w:t>Bazaluk</w:t>
      </w:r>
      <w:proofErr w:type="spellEnd"/>
      <w:r w:rsidRPr="004120F2">
        <w:rPr>
          <w:rFonts w:ascii="Times New Roman" w:eastAsia="Times New Roman" w:hAnsi="Times New Roman" w:cs="Times New Roman"/>
          <w:sz w:val="24"/>
          <w:szCs w:val="24"/>
        </w:rPr>
        <w:t xml:space="preserve">, O. (2025). ‘Flexible working arrangements on employee well-being concerning the mobile telecommunication industry’. </w:t>
      </w:r>
      <w:r w:rsidRPr="004120F2">
        <w:rPr>
          <w:rFonts w:ascii="Times New Roman" w:eastAsia="Times New Roman" w:hAnsi="Times New Roman" w:cs="Times New Roman"/>
          <w:i/>
          <w:iCs/>
          <w:sz w:val="24"/>
          <w:szCs w:val="24"/>
        </w:rPr>
        <w:t>The TQM Journal, 37(</w:t>
      </w:r>
      <w:r w:rsidRPr="004120F2">
        <w:rPr>
          <w:rFonts w:ascii="Times New Roman" w:eastAsia="Times New Roman" w:hAnsi="Times New Roman" w:cs="Times New Roman"/>
          <w:sz w:val="24"/>
          <w:szCs w:val="24"/>
        </w:rPr>
        <w:t>7), 1874-1891. Available at:</w:t>
      </w:r>
      <w:hyperlink r:id="rId18">
        <w:r w:rsidRPr="004120F2">
          <w:rPr>
            <w:rFonts w:ascii="Times New Roman" w:eastAsia="Times New Roman" w:hAnsi="Times New Roman" w:cs="Times New Roman"/>
            <w:sz w:val="24"/>
            <w:szCs w:val="24"/>
          </w:rPr>
          <w:t xml:space="preserve"> </w:t>
        </w:r>
      </w:hyperlink>
      <w:hyperlink r:id="rId19">
        <w:r w:rsidRPr="004120F2">
          <w:rPr>
            <w:rFonts w:ascii="Times New Roman" w:eastAsia="Times New Roman" w:hAnsi="Times New Roman" w:cs="Times New Roman"/>
            <w:color w:val="1155CC"/>
            <w:sz w:val="24"/>
            <w:szCs w:val="24"/>
            <w:u w:val="single"/>
          </w:rPr>
          <w:t>https://doi.org/10.1108/TQM-11-2023-0390</w:t>
        </w:r>
      </w:hyperlink>
    </w:p>
    <w:p w14:paraId="0928B397" w14:textId="77777777" w:rsidR="004120F2" w:rsidRPr="004120F2" w:rsidRDefault="004120F2" w:rsidP="004120F2">
      <w:pPr>
        <w:spacing w:before="100" w:beforeAutospacing="1" w:after="100" w:afterAutospacing="1" w:line="360" w:lineRule="auto"/>
        <w:jc w:val="both"/>
        <w:rPr>
          <w:rFonts w:ascii="Times New Roman" w:eastAsia="Times New Roman" w:hAnsi="Times New Roman" w:cs="Times New Roman"/>
          <w:sz w:val="24"/>
          <w:szCs w:val="24"/>
          <w:highlight w:val="white"/>
        </w:rPr>
      </w:pPr>
      <w:r w:rsidRPr="004120F2">
        <w:rPr>
          <w:rFonts w:ascii="Times New Roman" w:eastAsia="Times New Roman" w:hAnsi="Times New Roman" w:cs="Times New Roman"/>
          <w:sz w:val="24"/>
          <w:szCs w:val="24"/>
          <w:highlight w:val="white"/>
        </w:rPr>
        <w:t xml:space="preserve">Fedorova, Y., </w:t>
      </w:r>
      <w:proofErr w:type="spellStart"/>
      <w:r w:rsidRPr="004120F2">
        <w:rPr>
          <w:rFonts w:ascii="Times New Roman" w:eastAsia="Times New Roman" w:hAnsi="Times New Roman" w:cs="Times New Roman"/>
          <w:sz w:val="24"/>
          <w:szCs w:val="24"/>
          <w:highlight w:val="white"/>
        </w:rPr>
        <w:t>Pilková</w:t>
      </w:r>
      <w:proofErr w:type="spellEnd"/>
      <w:r w:rsidRPr="004120F2">
        <w:rPr>
          <w:rFonts w:ascii="Times New Roman" w:eastAsia="Times New Roman" w:hAnsi="Times New Roman" w:cs="Times New Roman"/>
          <w:sz w:val="24"/>
          <w:szCs w:val="24"/>
          <w:highlight w:val="white"/>
        </w:rPr>
        <w:t xml:space="preserve">, A., </w:t>
      </w:r>
      <w:proofErr w:type="spellStart"/>
      <w:r w:rsidRPr="004120F2">
        <w:rPr>
          <w:rFonts w:ascii="Times New Roman" w:eastAsia="Times New Roman" w:hAnsi="Times New Roman" w:cs="Times New Roman"/>
          <w:sz w:val="24"/>
          <w:szCs w:val="24"/>
          <w:highlight w:val="white"/>
        </w:rPr>
        <w:t>Mikuš</w:t>
      </w:r>
      <w:proofErr w:type="spellEnd"/>
      <w:r w:rsidRPr="004120F2">
        <w:rPr>
          <w:rFonts w:ascii="Times New Roman" w:eastAsia="Times New Roman" w:hAnsi="Times New Roman" w:cs="Times New Roman"/>
          <w:sz w:val="24"/>
          <w:szCs w:val="24"/>
          <w:highlight w:val="white"/>
        </w:rPr>
        <w:t xml:space="preserve">, J., Munk, M. and Rehák, J., (2023). ‘Emotional intelligence profiles and intergenerational collaboration in business’. </w:t>
      </w:r>
      <w:r w:rsidRPr="004120F2">
        <w:rPr>
          <w:rFonts w:ascii="Times New Roman" w:eastAsia="Times New Roman" w:hAnsi="Times New Roman" w:cs="Times New Roman"/>
          <w:i/>
          <w:iCs/>
          <w:sz w:val="24"/>
          <w:szCs w:val="24"/>
          <w:highlight w:val="white"/>
        </w:rPr>
        <w:t>Journal of Business Economics and Management (JBEM)</w:t>
      </w:r>
      <w:r w:rsidRPr="004120F2">
        <w:rPr>
          <w:rFonts w:ascii="Times New Roman" w:eastAsia="Times New Roman" w:hAnsi="Times New Roman" w:cs="Times New Roman"/>
          <w:sz w:val="24"/>
          <w:szCs w:val="24"/>
          <w:highlight w:val="white"/>
        </w:rPr>
        <w:t xml:space="preserve">, </w:t>
      </w:r>
      <w:r w:rsidRPr="004120F2">
        <w:rPr>
          <w:rFonts w:ascii="Times New Roman" w:eastAsia="Times New Roman" w:hAnsi="Times New Roman" w:cs="Times New Roman"/>
          <w:i/>
          <w:iCs/>
          <w:sz w:val="24"/>
          <w:szCs w:val="24"/>
          <w:highlight w:val="white"/>
        </w:rPr>
        <w:t>24</w:t>
      </w:r>
      <w:r w:rsidRPr="004120F2">
        <w:rPr>
          <w:rFonts w:ascii="Times New Roman" w:eastAsia="Times New Roman" w:hAnsi="Times New Roman" w:cs="Times New Roman"/>
          <w:sz w:val="24"/>
          <w:szCs w:val="24"/>
          <w:highlight w:val="white"/>
        </w:rPr>
        <w:t xml:space="preserve">(4), pp.797-817.Available at: </w:t>
      </w:r>
      <w:hyperlink r:id="rId20">
        <w:r w:rsidRPr="004120F2">
          <w:rPr>
            <w:rFonts w:ascii="Times New Roman" w:eastAsia="Times New Roman" w:hAnsi="Times New Roman" w:cs="Times New Roman"/>
            <w:color w:val="1155CC"/>
            <w:sz w:val="24"/>
            <w:szCs w:val="24"/>
            <w:highlight w:val="white"/>
            <w:u w:val="single"/>
          </w:rPr>
          <w:t>https://www.econstor.eu/bitstream/10419/317650/1/187939040X.pdf</w:t>
        </w:r>
      </w:hyperlink>
      <w:r w:rsidRPr="004120F2">
        <w:rPr>
          <w:rFonts w:ascii="Times New Roman" w:eastAsia="Times New Roman" w:hAnsi="Times New Roman" w:cs="Times New Roman"/>
          <w:sz w:val="24"/>
          <w:szCs w:val="24"/>
          <w:highlight w:val="white"/>
        </w:rPr>
        <w:t xml:space="preserve"> (Accessed: 16 December 2025)</w:t>
      </w:r>
    </w:p>
    <w:p w14:paraId="797E4E11" w14:textId="3ADB6C1F" w:rsidR="004120F2" w:rsidRPr="004120F2" w:rsidRDefault="004120F2" w:rsidP="004120F2">
      <w:pPr>
        <w:pBdr>
          <w:top w:val="none" w:sz="0" w:space="0" w:color="E5E7EB"/>
          <w:left w:val="none" w:sz="0" w:space="0" w:color="E5E7EB"/>
          <w:bottom w:val="none" w:sz="0" w:space="0" w:color="E5E7EB"/>
          <w:right w:val="none" w:sz="0" w:space="0" w:color="E5E7EB"/>
          <w:between w:val="none" w:sz="0" w:space="0" w:color="E5E7EB"/>
        </w:pBdr>
        <w:shd w:val="clear" w:color="auto" w:fill="FFFFFF"/>
        <w:spacing w:before="100" w:beforeAutospacing="1" w:after="100" w:afterAutospacing="1" w:line="360" w:lineRule="auto"/>
        <w:jc w:val="both"/>
        <w:rPr>
          <w:rFonts w:ascii="Times New Roman" w:eastAsia="Times New Roman" w:hAnsi="Times New Roman" w:cs="Times New Roman"/>
          <w:sz w:val="24"/>
          <w:szCs w:val="24"/>
        </w:rPr>
      </w:pPr>
      <w:r w:rsidRPr="004120F2">
        <w:rPr>
          <w:rFonts w:ascii="Times New Roman" w:eastAsia="Times New Roman" w:hAnsi="Times New Roman" w:cs="Times New Roman"/>
          <w:sz w:val="24"/>
          <w:szCs w:val="24"/>
        </w:rPr>
        <w:t>Fiori, M. and Vesely-</w:t>
      </w:r>
      <w:proofErr w:type="spellStart"/>
      <w:r w:rsidRPr="004120F2">
        <w:rPr>
          <w:rFonts w:ascii="Times New Roman" w:eastAsia="Times New Roman" w:hAnsi="Times New Roman" w:cs="Times New Roman"/>
          <w:sz w:val="24"/>
          <w:szCs w:val="24"/>
        </w:rPr>
        <w:t>Maillefer</w:t>
      </w:r>
      <w:proofErr w:type="spellEnd"/>
      <w:r w:rsidRPr="004120F2">
        <w:rPr>
          <w:rFonts w:ascii="Times New Roman" w:eastAsia="Times New Roman" w:hAnsi="Times New Roman" w:cs="Times New Roman"/>
          <w:sz w:val="24"/>
          <w:szCs w:val="24"/>
        </w:rPr>
        <w:t xml:space="preserve">, A.K. (2019). Correction to: Emotional Intelligence as an Ability: Theory, Challenges, and New Directions. </w:t>
      </w:r>
      <w:r w:rsidRPr="004120F2">
        <w:rPr>
          <w:rFonts w:ascii="Times New Roman" w:eastAsia="Times New Roman" w:hAnsi="Times New Roman" w:cs="Times New Roman"/>
          <w:i/>
          <w:iCs/>
          <w:sz w:val="24"/>
          <w:szCs w:val="24"/>
        </w:rPr>
        <w:t>The Springer Series on Human Exceptionality</w:t>
      </w:r>
      <w:r w:rsidRPr="004120F2">
        <w:rPr>
          <w:rFonts w:ascii="Times New Roman" w:eastAsia="Times New Roman" w:hAnsi="Times New Roman" w:cs="Times New Roman"/>
          <w:sz w:val="24"/>
          <w:szCs w:val="24"/>
        </w:rPr>
        <w:t xml:space="preserve">, </w:t>
      </w:r>
      <w:r w:rsidRPr="004120F2">
        <w:rPr>
          <w:rFonts w:ascii="Times New Roman" w:eastAsia="Times New Roman" w:hAnsi="Times New Roman" w:cs="Times New Roman"/>
          <w:i/>
          <w:iCs/>
          <w:sz w:val="24"/>
          <w:szCs w:val="24"/>
        </w:rPr>
        <w:t>12(25),</w:t>
      </w:r>
      <w:r w:rsidRPr="004120F2">
        <w:rPr>
          <w:rFonts w:ascii="Times New Roman" w:eastAsia="Times New Roman" w:hAnsi="Times New Roman" w:cs="Times New Roman"/>
          <w:sz w:val="24"/>
          <w:szCs w:val="24"/>
        </w:rPr>
        <w:t xml:space="preserve"> pp.13–26. </w:t>
      </w:r>
      <w:r w:rsidR="0079768E">
        <w:rPr>
          <w:rFonts w:ascii="Times New Roman" w:eastAsia="Times New Roman" w:hAnsi="Times New Roman" w:cs="Times New Roman"/>
          <w:sz w:val="24"/>
          <w:szCs w:val="24"/>
        </w:rPr>
        <w:t xml:space="preserve">Available at: </w:t>
      </w:r>
      <w:hyperlink r:id="rId21">
        <w:r w:rsidRPr="004120F2">
          <w:rPr>
            <w:rFonts w:ascii="Times New Roman" w:eastAsia="Times New Roman" w:hAnsi="Times New Roman" w:cs="Times New Roman"/>
            <w:color w:val="1155CC"/>
            <w:sz w:val="24"/>
            <w:szCs w:val="24"/>
            <w:u w:val="single"/>
          </w:rPr>
          <w:t>https://doi.org/10.1007/978-3-319-90633-1_17</w:t>
        </w:r>
      </w:hyperlink>
      <w:r w:rsidRPr="004120F2">
        <w:rPr>
          <w:rFonts w:ascii="Times New Roman" w:eastAsia="Times New Roman" w:hAnsi="Times New Roman" w:cs="Times New Roman"/>
          <w:sz w:val="24"/>
          <w:szCs w:val="24"/>
        </w:rPr>
        <w:t xml:space="preserve">. </w:t>
      </w:r>
    </w:p>
    <w:p w14:paraId="7D85D470" w14:textId="77777777" w:rsidR="004120F2" w:rsidRPr="004120F2" w:rsidRDefault="004120F2" w:rsidP="004120F2">
      <w:pPr>
        <w:spacing w:before="100" w:beforeAutospacing="1" w:after="100" w:afterAutospacing="1" w:line="360" w:lineRule="auto"/>
        <w:jc w:val="both"/>
        <w:rPr>
          <w:rFonts w:ascii="Times New Roman" w:eastAsia="Times New Roman" w:hAnsi="Times New Roman" w:cs="Times New Roman"/>
          <w:color w:val="1155CC"/>
          <w:sz w:val="24"/>
          <w:szCs w:val="24"/>
          <w:u w:val="single"/>
        </w:rPr>
      </w:pPr>
      <w:r w:rsidRPr="004120F2">
        <w:rPr>
          <w:rFonts w:ascii="Times New Roman" w:eastAsia="Times New Roman" w:hAnsi="Times New Roman" w:cs="Times New Roman"/>
          <w:sz w:val="24"/>
          <w:szCs w:val="24"/>
        </w:rPr>
        <w:t>Golubeva, I. (2023). ‘Raising students’ self-awareness of their conflict communication styles: Insights from an intercultural telecollaboration project’. Societies, 13(10), 223. Available at:</w:t>
      </w:r>
      <w:hyperlink r:id="rId22">
        <w:r w:rsidRPr="004120F2">
          <w:rPr>
            <w:rFonts w:ascii="Times New Roman" w:eastAsia="Times New Roman" w:hAnsi="Times New Roman" w:cs="Times New Roman"/>
            <w:sz w:val="24"/>
            <w:szCs w:val="24"/>
          </w:rPr>
          <w:t xml:space="preserve"> </w:t>
        </w:r>
      </w:hyperlink>
      <w:hyperlink r:id="rId23">
        <w:r w:rsidRPr="004120F2">
          <w:rPr>
            <w:rFonts w:ascii="Times New Roman" w:eastAsia="Times New Roman" w:hAnsi="Times New Roman" w:cs="Times New Roman"/>
            <w:color w:val="1155CC"/>
            <w:sz w:val="24"/>
            <w:szCs w:val="24"/>
            <w:u w:val="single"/>
          </w:rPr>
          <w:t>https://doi.org/10.3390/soc13100223</w:t>
        </w:r>
      </w:hyperlink>
    </w:p>
    <w:p w14:paraId="1233CD0B" w14:textId="77777777" w:rsidR="004120F2" w:rsidRPr="004120F2" w:rsidRDefault="004120F2" w:rsidP="004120F2">
      <w:pPr>
        <w:spacing w:before="100" w:beforeAutospacing="1" w:after="100" w:afterAutospacing="1" w:line="360" w:lineRule="auto"/>
        <w:jc w:val="both"/>
        <w:rPr>
          <w:rFonts w:ascii="Times New Roman" w:eastAsia="Times New Roman" w:hAnsi="Times New Roman" w:cs="Times New Roman"/>
          <w:color w:val="222222"/>
          <w:sz w:val="24"/>
          <w:szCs w:val="24"/>
          <w:highlight w:val="white"/>
        </w:rPr>
      </w:pPr>
      <w:proofErr w:type="spellStart"/>
      <w:r w:rsidRPr="004120F2">
        <w:rPr>
          <w:rFonts w:ascii="Times New Roman" w:eastAsia="Times New Roman" w:hAnsi="Times New Roman" w:cs="Times New Roman"/>
          <w:color w:val="222222"/>
          <w:sz w:val="24"/>
          <w:szCs w:val="24"/>
          <w:highlight w:val="white"/>
        </w:rPr>
        <w:t>Hameli</w:t>
      </w:r>
      <w:proofErr w:type="spellEnd"/>
      <w:r w:rsidRPr="004120F2">
        <w:rPr>
          <w:rFonts w:ascii="Times New Roman" w:eastAsia="Times New Roman" w:hAnsi="Times New Roman" w:cs="Times New Roman"/>
          <w:color w:val="222222"/>
          <w:sz w:val="24"/>
          <w:szCs w:val="24"/>
          <w:highlight w:val="white"/>
        </w:rPr>
        <w:t xml:space="preserve">, K. and </w:t>
      </w:r>
      <w:proofErr w:type="spellStart"/>
      <w:r w:rsidRPr="004120F2">
        <w:rPr>
          <w:rFonts w:ascii="Times New Roman" w:eastAsia="Times New Roman" w:hAnsi="Times New Roman" w:cs="Times New Roman"/>
          <w:color w:val="222222"/>
          <w:sz w:val="24"/>
          <w:szCs w:val="24"/>
          <w:highlight w:val="white"/>
        </w:rPr>
        <w:t>Ordun</w:t>
      </w:r>
      <w:proofErr w:type="spellEnd"/>
      <w:r w:rsidRPr="004120F2">
        <w:rPr>
          <w:rFonts w:ascii="Times New Roman" w:eastAsia="Times New Roman" w:hAnsi="Times New Roman" w:cs="Times New Roman"/>
          <w:color w:val="222222"/>
          <w:sz w:val="24"/>
          <w:szCs w:val="24"/>
          <w:highlight w:val="white"/>
        </w:rPr>
        <w:t xml:space="preserve">,., (2022). ‘The mediating role of self-efficacy in the relationship between emotional intelligence and organisational commitment’. </w:t>
      </w:r>
      <w:r w:rsidRPr="004120F2">
        <w:rPr>
          <w:rFonts w:ascii="Times New Roman" w:eastAsia="Times New Roman" w:hAnsi="Times New Roman" w:cs="Times New Roman"/>
          <w:i/>
          <w:iCs/>
          <w:color w:val="222222"/>
          <w:sz w:val="24"/>
          <w:szCs w:val="24"/>
          <w:highlight w:val="white"/>
        </w:rPr>
        <w:t>European Journal of Management Studies</w:t>
      </w:r>
      <w:r w:rsidRPr="004120F2">
        <w:rPr>
          <w:rFonts w:ascii="Times New Roman" w:eastAsia="Times New Roman" w:hAnsi="Times New Roman" w:cs="Times New Roman"/>
          <w:color w:val="222222"/>
          <w:sz w:val="24"/>
          <w:szCs w:val="24"/>
          <w:highlight w:val="white"/>
        </w:rPr>
        <w:t xml:space="preserve">, </w:t>
      </w:r>
      <w:r w:rsidRPr="004120F2">
        <w:rPr>
          <w:rFonts w:ascii="Times New Roman" w:eastAsia="Times New Roman" w:hAnsi="Times New Roman" w:cs="Times New Roman"/>
          <w:i/>
          <w:iCs/>
          <w:color w:val="222222"/>
          <w:sz w:val="24"/>
          <w:szCs w:val="24"/>
          <w:highlight w:val="white"/>
        </w:rPr>
        <w:t>27(1),</w:t>
      </w:r>
      <w:r w:rsidRPr="004120F2">
        <w:rPr>
          <w:rFonts w:ascii="Times New Roman" w:eastAsia="Times New Roman" w:hAnsi="Times New Roman" w:cs="Times New Roman"/>
          <w:color w:val="222222"/>
          <w:sz w:val="24"/>
          <w:szCs w:val="24"/>
          <w:highlight w:val="white"/>
        </w:rPr>
        <w:t xml:space="preserve"> pp.75-97. Available at:</w:t>
      </w:r>
      <w:hyperlink r:id="rId24">
        <w:r w:rsidRPr="004120F2">
          <w:rPr>
            <w:rFonts w:ascii="Times New Roman" w:eastAsia="Times New Roman" w:hAnsi="Times New Roman" w:cs="Times New Roman"/>
            <w:color w:val="222222"/>
            <w:sz w:val="24"/>
            <w:szCs w:val="24"/>
            <w:highlight w:val="white"/>
          </w:rPr>
          <w:t xml:space="preserve"> </w:t>
        </w:r>
      </w:hyperlink>
      <w:hyperlink r:id="rId25">
        <w:r w:rsidRPr="004120F2">
          <w:rPr>
            <w:rFonts w:ascii="Times New Roman" w:eastAsia="Times New Roman" w:hAnsi="Times New Roman" w:cs="Times New Roman"/>
            <w:color w:val="1155CC"/>
            <w:sz w:val="24"/>
            <w:szCs w:val="24"/>
            <w:highlight w:val="white"/>
            <w:u w:val="single"/>
          </w:rPr>
          <w:t>https://www.emerald.com/insight/content/doi/10.1108/ejms-05-2021-0033/full/html</w:t>
        </w:r>
      </w:hyperlink>
      <w:r w:rsidRPr="004120F2">
        <w:rPr>
          <w:rFonts w:ascii="Times New Roman" w:eastAsia="Times New Roman" w:hAnsi="Times New Roman" w:cs="Times New Roman"/>
          <w:color w:val="222222"/>
          <w:sz w:val="24"/>
          <w:szCs w:val="24"/>
          <w:highlight w:val="white"/>
        </w:rPr>
        <w:t xml:space="preserve"> (Accessed: 14 December 2025). </w:t>
      </w:r>
    </w:p>
    <w:p w14:paraId="684DD850" w14:textId="77777777" w:rsidR="004120F2" w:rsidRPr="004120F2" w:rsidRDefault="004120F2" w:rsidP="004120F2">
      <w:pPr>
        <w:spacing w:before="100" w:beforeAutospacing="1" w:after="100" w:afterAutospacing="1" w:line="360" w:lineRule="auto"/>
        <w:jc w:val="both"/>
        <w:rPr>
          <w:rFonts w:ascii="Times New Roman" w:eastAsia="Times New Roman" w:hAnsi="Times New Roman" w:cs="Times New Roman"/>
          <w:sz w:val="24"/>
          <w:szCs w:val="24"/>
          <w:highlight w:val="white"/>
        </w:rPr>
      </w:pPr>
      <w:r w:rsidRPr="004120F2">
        <w:rPr>
          <w:rFonts w:ascii="Times New Roman" w:eastAsia="Times New Roman" w:hAnsi="Times New Roman" w:cs="Times New Roman"/>
          <w:sz w:val="24"/>
          <w:szCs w:val="24"/>
          <w:highlight w:val="white"/>
        </w:rPr>
        <w:t xml:space="preserve">Kumar, C.D. and Rathnayake, S., (2025). ‘The Contradictory role of Generational Identity (GI) on Generational Cross-mentoring (GCM) and Psychological Safety (PS) in knowledge sharing within a Multi-generational workforce (MGW)’.Available at:  </w:t>
      </w:r>
      <w:hyperlink r:id="rId26">
        <w:r w:rsidRPr="004120F2">
          <w:rPr>
            <w:rFonts w:ascii="Times New Roman" w:eastAsia="Times New Roman" w:hAnsi="Times New Roman" w:cs="Times New Roman"/>
            <w:color w:val="1155CC"/>
            <w:sz w:val="24"/>
            <w:szCs w:val="24"/>
            <w:highlight w:val="white"/>
            <w:u w:val="single"/>
          </w:rPr>
          <w:t>http://digitalrepository.cipmlk.org/bitstream/handle/1/1387/Volume2_433pgs-278-288.pdf?sequence=1&amp;isAllowed=y</w:t>
        </w:r>
      </w:hyperlink>
      <w:r w:rsidRPr="004120F2">
        <w:rPr>
          <w:rFonts w:ascii="Times New Roman" w:eastAsia="Times New Roman" w:hAnsi="Times New Roman" w:cs="Times New Roman"/>
          <w:sz w:val="24"/>
          <w:szCs w:val="24"/>
          <w:highlight w:val="white"/>
        </w:rPr>
        <w:t xml:space="preserve"> (Accessed: 14 December 2025)</w:t>
      </w:r>
    </w:p>
    <w:p w14:paraId="0D70738B" w14:textId="77777777" w:rsidR="004120F2" w:rsidRPr="004120F2" w:rsidRDefault="004120F2" w:rsidP="004120F2">
      <w:pPr>
        <w:spacing w:before="100" w:beforeAutospacing="1" w:after="100" w:afterAutospacing="1" w:line="360" w:lineRule="auto"/>
        <w:jc w:val="both"/>
        <w:rPr>
          <w:rFonts w:ascii="Times New Roman" w:eastAsia="Times New Roman" w:hAnsi="Times New Roman" w:cs="Times New Roman"/>
          <w:sz w:val="24"/>
          <w:szCs w:val="24"/>
          <w:highlight w:val="white"/>
        </w:rPr>
      </w:pPr>
      <w:proofErr w:type="spellStart"/>
      <w:r w:rsidRPr="004120F2">
        <w:rPr>
          <w:rFonts w:ascii="Times New Roman" w:eastAsia="Times New Roman" w:hAnsi="Times New Roman" w:cs="Times New Roman"/>
          <w:sz w:val="24"/>
          <w:szCs w:val="24"/>
          <w:highlight w:val="white"/>
        </w:rPr>
        <w:t>Lissitsa</w:t>
      </w:r>
      <w:proofErr w:type="spellEnd"/>
      <w:r w:rsidRPr="004120F2">
        <w:rPr>
          <w:rFonts w:ascii="Times New Roman" w:eastAsia="Times New Roman" w:hAnsi="Times New Roman" w:cs="Times New Roman"/>
          <w:sz w:val="24"/>
          <w:szCs w:val="24"/>
          <w:highlight w:val="white"/>
        </w:rPr>
        <w:t xml:space="preserve">, S. and Laor, T., (2021). ‘Baby Boomers, Generation X and Generation Y: Identifying generational differences in effects of personality traits in on-demand radio use’. </w:t>
      </w:r>
      <w:r w:rsidRPr="004120F2">
        <w:rPr>
          <w:rFonts w:ascii="Times New Roman" w:eastAsia="Times New Roman" w:hAnsi="Times New Roman" w:cs="Times New Roman"/>
          <w:i/>
          <w:iCs/>
          <w:sz w:val="24"/>
          <w:szCs w:val="24"/>
          <w:highlight w:val="white"/>
        </w:rPr>
        <w:t>Technology in society</w:t>
      </w:r>
      <w:r w:rsidRPr="004120F2">
        <w:rPr>
          <w:rFonts w:ascii="Times New Roman" w:eastAsia="Times New Roman" w:hAnsi="Times New Roman" w:cs="Times New Roman"/>
          <w:sz w:val="24"/>
          <w:szCs w:val="24"/>
          <w:highlight w:val="white"/>
        </w:rPr>
        <w:t xml:space="preserve">, </w:t>
      </w:r>
      <w:r w:rsidRPr="004120F2">
        <w:rPr>
          <w:rFonts w:ascii="Times New Roman" w:eastAsia="Times New Roman" w:hAnsi="Times New Roman" w:cs="Times New Roman"/>
          <w:i/>
          <w:iCs/>
          <w:sz w:val="24"/>
          <w:szCs w:val="24"/>
          <w:highlight w:val="white"/>
        </w:rPr>
        <w:t>64</w:t>
      </w:r>
      <w:r w:rsidRPr="004120F2">
        <w:rPr>
          <w:rFonts w:ascii="Times New Roman" w:eastAsia="Times New Roman" w:hAnsi="Times New Roman" w:cs="Times New Roman"/>
          <w:sz w:val="24"/>
          <w:szCs w:val="24"/>
          <w:highlight w:val="white"/>
        </w:rPr>
        <w:t xml:space="preserve">, p.101526. Available at: </w:t>
      </w:r>
      <w:hyperlink r:id="rId27">
        <w:r w:rsidRPr="004120F2">
          <w:rPr>
            <w:rFonts w:ascii="Times New Roman" w:eastAsia="Times New Roman" w:hAnsi="Times New Roman" w:cs="Times New Roman"/>
            <w:color w:val="1155CC"/>
            <w:sz w:val="24"/>
            <w:szCs w:val="24"/>
            <w:highlight w:val="white"/>
            <w:u w:val="single"/>
          </w:rPr>
          <w:t>https://www.sciencedirect.com/science/article/pii/S0160791X21000014</w:t>
        </w:r>
      </w:hyperlink>
      <w:r w:rsidRPr="004120F2">
        <w:rPr>
          <w:rFonts w:ascii="Times New Roman" w:eastAsia="Times New Roman" w:hAnsi="Times New Roman" w:cs="Times New Roman"/>
          <w:color w:val="222222"/>
          <w:sz w:val="24"/>
          <w:szCs w:val="24"/>
          <w:highlight w:val="white"/>
        </w:rPr>
        <w:t xml:space="preserve"> </w:t>
      </w:r>
      <w:r w:rsidRPr="004120F2">
        <w:rPr>
          <w:rFonts w:ascii="Times New Roman" w:eastAsia="Times New Roman" w:hAnsi="Times New Roman" w:cs="Times New Roman"/>
          <w:sz w:val="24"/>
          <w:szCs w:val="24"/>
          <w:highlight w:val="white"/>
        </w:rPr>
        <w:t>(Accessed: 17 December 2025)</w:t>
      </w:r>
    </w:p>
    <w:p w14:paraId="2E0D665A" w14:textId="4EF3EC87" w:rsidR="004120F2" w:rsidRPr="004120F2" w:rsidRDefault="004120F2" w:rsidP="004120F2">
      <w:pPr>
        <w:pBdr>
          <w:top w:val="none" w:sz="0" w:space="0" w:color="E5E7EB"/>
          <w:left w:val="none" w:sz="0" w:space="0" w:color="E5E7EB"/>
          <w:bottom w:val="none" w:sz="0" w:space="0" w:color="E5E7EB"/>
          <w:right w:val="none" w:sz="0" w:space="0" w:color="E5E7EB"/>
          <w:between w:val="none" w:sz="0" w:space="0" w:color="E5E7EB"/>
        </w:pBdr>
        <w:shd w:val="clear" w:color="auto" w:fill="FFFFFF"/>
        <w:spacing w:before="100" w:beforeAutospacing="1" w:after="100" w:afterAutospacing="1" w:line="360" w:lineRule="auto"/>
        <w:jc w:val="both"/>
        <w:rPr>
          <w:rFonts w:ascii="Times New Roman" w:eastAsia="Times New Roman" w:hAnsi="Times New Roman" w:cs="Times New Roman"/>
          <w:sz w:val="24"/>
          <w:szCs w:val="24"/>
        </w:rPr>
      </w:pPr>
      <w:r w:rsidRPr="004120F2">
        <w:rPr>
          <w:rFonts w:ascii="Times New Roman" w:eastAsia="Times New Roman" w:hAnsi="Times New Roman" w:cs="Times New Roman"/>
          <w:sz w:val="24"/>
          <w:szCs w:val="24"/>
        </w:rPr>
        <w:t xml:space="preserve">Ma, J., Zeng, Z. and Fang, K. (2022). Emotionally savvy employees fail to enact emotional intelligence when ostracized. </w:t>
      </w:r>
      <w:r w:rsidRPr="004120F2">
        <w:rPr>
          <w:rFonts w:ascii="Times New Roman" w:eastAsia="Times New Roman" w:hAnsi="Times New Roman" w:cs="Times New Roman"/>
          <w:i/>
          <w:iCs/>
          <w:sz w:val="24"/>
          <w:szCs w:val="24"/>
        </w:rPr>
        <w:t>Personality and Individual Differences</w:t>
      </w:r>
      <w:r w:rsidRPr="004120F2">
        <w:rPr>
          <w:rFonts w:ascii="Times New Roman" w:eastAsia="Times New Roman" w:hAnsi="Times New Roman" w:cs="Times New Roman"/>
          <w:sz w:val="24"/>
          <w:szCs w:val="24"/>
        </w:rPr>
        <w:t xml:space="preserve">, </w:t>
      </w:r>
      <w:r w:rsidRPr="004120F2">
        <w:rPr>
          <w:rFonts w:ascii="Times New Roman" w:eastAsia="Times New Roman" w:hAnsi="Times New Roman" w:cs="Times New Roman"/>
          <w:i/>
          <w:iCs/>
          <w:sz w:val="24"/>
          <w:szCs w:val="24"/>
        </w:rPr>
        <w:t>185(12),</w:t>
      </w:r>
      <w:r w:rsidRPr="004120F2">
        <w:rPr>
          <w:rFonts w:ascii="Times New Roman" w:eastAsia="Times New Roman" w:hAnsi="Times New Roman" w:cs="Times New Roman"/>
          <w:sz w:val="24"/>
          <w:szCs w:val="24"/>
        </w:rPr>
        <w:t xml:space="preserve"> pp.111–150. </w:t>
      </w:r>
      <w:r w:rsidR="0079768E">
        <w:rPr>
          <w:rFonts w:ascii="Times New Roman" w:eastAsia="Times New Roman" w:hAnsi="Times New Roman" w:cs="Times New Roman"/>
          <w:sz w:val="24"/>
          <w:szCs w:val="24"/>
        </w:rPr>
        <w:t xml:space="preserve">Available at: </w:t>
      </w:r>
      <w:hyperlink r:id="rId28">
        <w:r w:rsidRPr="004120F2">
          <w:rPr>
            <w:rFonts w:ascii="Times New Roman" w:eastAsia="Times New Roman" w:hAnsi="Times New Roman" w:cs="Times New Roman"/>
            <w:color w:val="1155CC"/>
            <w:sz w:val="24"/>
            <w:szCs w:val="24"/>
            <w:u w:val="single"/>
          </w:rPr>
          <w:t>https://doi.org/10.1016/j.paid.2021.111250</w:t>
        </w:r>
      </w:hyperlink>
      <w:r w:rsidRPr="004120F2">
        <w:rPr>
          <w:rFonts w:ascii="Times New Roman" w:eastAsia="Times New Roman" w:hAnsi="Times New Roman" w:cs="Times New Roman"/>
          <w:sz w:val="24"/>
          <w:szCs w:val="24"/>
        </w:rPr>
        <w:t xml:space="preserve">. </w:t>
      </w:r>
    </w:p>
    <w:p w14:paraId="531C4FC7" w14:textId="054D26E4" w:rsidR="004120F2" w:rsidRPr="004120F2" w:rsidRDefault="004120F2" w:rsidP="004120F2">
      <w:pPr>
        <w:pBdr>
          <w:top w:val="none" w:sz="0" w:space="0" w:color="E5E7EB"/>
          <w:left w:val="none" w:sz="0" w:space="0" w:color="E5E7EB"/>
          <w:bottom w:val="none" w:sz="0" w:space="0" w:color="E5E7EB"/>
          <w:right w:val="none" w:sz="0" w:space="0" w:color="E5E7EB"/>
          <w:between w:val="none" w:sz="0" w:space="0" w:color="E5E7EB"/>
        </w:pBdr>
        <w:shd w:val="clear" w:color="auto" w:fill="FFFFFF"/>
        <w:spacing w:before="100" w:beforeAutospacing="1" w:after="100" w:afterAutospacing="1" w:line="360" w:lineRule="auto"/>
        <w:jc w:val="both"/>
        <w:rPr>
          <w:rFonts w:ascii="Times New Roman" w:eastAsia="Times New Roman" w:hAnsi="Times New Roman" w:cs="Times New Roman"/>
          <w:sz w:val="24"/>
          <w:szCs w:val="24"/>
        </w:rPr>
      </w:pPr>
      <w:r w:rsidRPr="004120F2">
        <w:rPr>
          <w:rFonts w:ascii="Times New Roman" w:eastAsia="Times New Roman" w:hAnsi="Times New Roman" w:cs="Times New Roman"/>
          <w:sz w:val="24"/>
          <w:szCs w:val="24"/>
        </w:rPr>
        <w:t xml:space="preserve">Maldonado, I.C. and Márquez, M.-D.B. (2023). Emotional intelligence, leadership, and work teams: a hybrid literature review. </w:t>
      </w:r>
      <w:proofErr w:type="spellStart"/>
      <w:r w:rsidRPr="004120F2">
        <w:rPr>
          <w:rFonts w:ascii="Times New Roman" w:eastAsia="Times New Roman" w:hAnsi="Times New Roman" w:cs="Times New Roman"/>
          <w:i/>
          <w:iCs/>
          <w:sz w:val="24"/>
          <w:szCs w:val="24"/>
        </w:rPr>
        <w:t>Heliyon</w:t>
      </w:r>
      <w:proofErr w:type="spellEnd"/>
      <w:r w:rsidRPr="004120F2">
        <w:rPr>
          <w:rFonts w:ascii="Times New Roman" w:eastAsia="Times New Roman" w:hAnsi="Times New Roman" w:cs="Times New Roman"/>
          <w:sz w:val="24"/>
          <w:szCs w:val="24"/>
        </w:rPr>
        <w:t xml:space="preserve">, </w:t>
      </w:r>
      <w:r w:rsidRPr="004120F2">
        <w:rPr>
          <w:rFonts w:ascii="Times New Roman" w:eastAsia="Times New Roman" w:hAnsi="Times New Roman" w:cs="Times New Roman"/>
          <w:i/>
          <w:iCs/>
          <w:sz w:val="24"/>
          <w:szCs w:val="24"/>
        </w:rPr>
        <w:t>9(10),</w:t>
      </w:r>
      <w:r w:rsidRPr="004120F2">
        <w:rPr>
          <w:rFonts w:ascii="Times New Roman" w:eastAsia="Times New Roman" w:hAnsi="Times New Roman" w:cs="Times New Roman"/>
          <w:sz w:val="24"/>
          <w:szCs w:val="24"/>
        </w:rPr>
        <w:t xml:space="preserve"> pp.1–19. </w:t>
      </w:r>
      <w:r w:rsidR="0079768E">
        <w:rPr>
          <w:rFonts w:ascii="Times New Roman" w:eastAsia="Times New Roman" w:hAnsi="Times New Roman" w:cs="Times New Roman"/>
          <w:sz w:val="24"/>
          <w:szCs w:val="24"/>
        </w:rPr>
        <w:t xml:space="preserve">Available at: </w:t>
      </w:r>
      <w:hyperlink r:id="rId29">
        <w:r w:rsidRPr="004120F2">
          <w:rPr>
            <w:rFonts w:ascii="Times New Roman" w:eastAsia="Times New Roman" w:hAnsi="Times New Roman" w:cs="Times New Roman"/>
            <w:color w:val="1155CC"/>
            <w:sz w:val="24"/>
            <w:szCs w:val="24"/>
            <w:u w:val="single"/>
          </w:rPr>
          <w:t>https://doi.org/10.1016/j.heliyon.2023.e20356</w:t>
        </w:r>
      </w:hyperlink>
      <w:r w:rsidRPr="004120F2">
        <w:rPr>
          <w:rFonts w:ascii="Times New Roman" w:eastAsia="Times New Roman" w:hAnsi="Times New Roman" w:cs="Times New Roman"/>
          <w:sz w:val="24"/>
          <w:szCs w:val="24"/>
        </w:rPr>
        <w:t xml:space="preserve">. </w:t>
      </w:r>
    </w:p>
    <w:p w14:paraId="002D7145" w14:textId="77777777" w:rsidR="004120F2" w:rsidRPr="004120F2" w:rsidRDefault="004120F2" w:rsidP="004120F2">
      <w:pPr>
        <w:pBdr>
          <w:top w:val="none" w:sz="0" w:space="0" w:color="E5E7EB"/>
          <w:left w:val="none" w:sz="0" w:space="0" w:color="E5E7EB"/>
          <w:bottom w:val="none" w:sz="0" w:space="0" w:color="E5E7EB"/>
          <w:right w:val="none" w:sz="0" w:space="0" w:color="E5E7EB"/>
          <w:between w:val="none" w:sz="0" w:space="0" w:color="E5E7EB"/>
        </w:pBdr>
        <w:shd w:val="clear" w:color="auto" w:fill="FFFFFF"/>
        <w:spacing w:before="100" w:beforeAutospacing="1" w:after="100" w:afterAutospacing="1" w:line="360" w:lineRule="auto"/>
        <w:jc w:val="both"/>
        <w:rPr>
          <w:rFonts w:ascii="Times New Roman" w:eastAsia="Times New Roman" w:hAnsi="Times New Roman" w:cs="Times New Roman"/>
          <w:sz w:val="24"/>
          <w:szCs w:val="24"/>
        </w:rPr>
      </w:pPr>
      <w:r w:rsidRPr="004120F2">
        <w:rPr>
          <w:rFonts w:ascii="Times New Roman" w:eastAsia="Times New Roman" w:hAnsi="Times New Roman" w:cs="Times New Roman"/>
          <w:sz w:val="24"/>
          <w:szCs w:val="24"/>
        </w:rPr>
        <w:t xml:space="preserve">Meister, J. (2015). </w:t>
      </w:r>
      <w:r w:rsidRPr="004120F2">
        <w:rPr>
          <w:rFonts w:ascii="Times New Roman" w:eastAsia="Times New Roman" w:hAnsi="Times New Roman" w:cs="Times New Roman"/>
          <w:i/>
          <w:iCs/>
          <w:sz w:val="24"/>
          <w:szCs w:val="24"/>
        </w:rPr>
        <w:t>Future Of Work: Mindfulness As A Leadership Practice</w:t>
      </w:r>
      <w:r w:rsidRPr="004120F2">
        <w:rPr>
          <w:rFonts w:ascii="Times New Roman" w:eastAsia="Times New Roman" w:hAnsi="Times New Roman" w:cs="Times New Roman"/>
          <w:sz w:val="24"/>
          <w:szCs w:val="24"/>
        </w:rPr>
        <w:t xml:space="preserve">. [online] Forbes. Available at: </w:t>
      </w:r>
      <w:hyperlink r:id="rId30">
        <w:r w:rsidRPr="004120F2">
          <w:rPr>
            <w:rFonts w:ascii="Times New Roman" w:eastAsia="Times New Roman" w:hAnsi="Times New Roman" w:cs="Times New Roman"/>
            <w:color w:val="1155CC"/>
            <w:sz w:val="24"/>
            <w:szCs w:val="24"/>
            <w:u w:val="single"/>
          </w:rPr>
          <w:t>https://www.forbes.com/sites/jeannemeister/2015/04/27/future-of-work-mindfulness-as-a-leadership-practice/</w:t>
        </w:r>
      </w:hyperlink>
      <w:r w:rsidRPr="004120F2">
        <w:rPr>
          <w:rFonts w:ascii="Times New Roman" w:eastAsia="Times New Roman" w:hAnsi="Times New Roman" w:cs="Times New Roman"/>
          <w:sz w:val="24"/>
          <w:szCs w:val="24"/>
        </w:rPr>
        <w:t xml:space="preserve">. </w:t>
      </w:r>
      <w:r w:rsidRPr="004120F2">
        <w:rPr>
          <w:rFonts w:ascii="Times New Roman" w:eastAsia="Times New Roman" w:hAnsi="Times New Roman" w:cs="Times New Roman"/>
          <w:color w:val="222222"/>
          <w:sz w:val="24"/>
          <w:szCs w:val="24"/>
          <w:highlight w:val="white"/>
        </w:rPr>
        <w:t xml:space="preserve">(Accessed: 17 December 2025). </w:t>
      </w:r>
    </w:p>
    <w:p w14:paraId="6A5F0DB9" w14:textId="681E84BB" w:rsidR="004120F2" w:rsidRPr="004120F2" w:rsidRDefault="004120F2" w:rsidP="004120F2">
      <w:pPr>
        <w:pBdr>
          <w:top w:val="none" w:sz="0" w:space="0" w:color="E5E7EB"/>
          <w:left w:val="none" w:sz="0" w:space="0" w:color="E5E7EB"/>
          <w:bottom w:val="none" w:sz="0" w:space="0" w:color="E5E7EB"/>
          <w:right w:val="none" w:sz="0" w:space="0" w:color="E5E7EB"/>
          <w:between w:val="none" w:sz="0" w:space="0" w:color="E5E7EB"/>
        </w:pBdr>
        <w:shd w:val="clear" w:color="auto" w:fill="FFFFFF"/>
        <w:spacing w:before="100" w:beforeAutospacing="1" w:after="100" w:afterAutospacing="1" w:line="360" w:lineRule="auto"/>
        <w:jc w:val="both"/>
        <w:rPr>
          <w:rFonts w:ascii="Times New Roman" w:eastAsia="Times New Roman" w:hAnsi="Times New Roman" w:cs="Times New Roman"/>
          <w:sz w:val="24"/>
          <w:szCs w:val="24"/>
        </w:rPr>
      </w:pPr>
      <w:proofErr w:type="spellStart"/>
      <w:r w:rsidRPr="004120F2">
        <w:rPr>
          <w:rFonts w:ascii="Times New Roman" w:eastAsia="Times New Roman" w:hAnsi="Times New Roman" w:cs="Times New Roman"/>
          <w:sz w:val="24"/>
          <w:szCs w:val="24"/>
        </w:rPr>
        <w:t>Midlage</w:t>
      </w:r>
      <w:proofErr w:type="spellEnd"/>
      <w:r w:rsidRPr="004120F2">
        <w:rPr>
          <w:rFonts w:ascii="Times New Roman" w:eastAsia="Times New Roman" w:hAnsi="Times New Roman" w:cs="Times New Roman"/>
          <w:sz w:val="24"/>
          <w:szCs w:val="24"/>
        </w:rPr>
        <w:t xml:space="preserve">, L. (2025). Emotional Intelligence in the Workplace: Enhancing Team Dynamics. </w:t>
      </w:r>
      <w:r w:rsidRPr="004120F2">
        <w:rPr>
          <w:rFonts w:ascii="Times New Roman" w:eastAsia="Times New Roman" w:hAnsi="Times New Roman" w:cs="Times New Roman"/>
          <w:i/>
          <w:iCs/>
          <w:sz w:val="24"/>
          <w:szCs w:val="24"/>
        </w:rPr>
        <w:t>RESEARCH INVENTION JOURNAL OF CURRENT ISSUES IN ARTS AND MANAGEMENT</w:t>
      </w:r>
      <w:r w:rsidRPr="004120F2">
        <w:rPr>
          <w:rFonts w:ascii="Times New Roman" w:eastAsia="Times New Roman" w:hAnsi="Times New Roman" w:cs="Times New Roman"/>
          <w:sz w:val="24"/>
          <w:szCs w:val="24"/>
        </w:rPr>
        <w:t xml:space="preserve">, </w:t>
      </w:r>
      <w:r w:rsidRPr="004120F2">
        <w:rPr>
          <w:rFonts w:ascii="Times New Roman" w:eastAsia="Times New Roman" w:hAnsi="Times New Roman" w:cs="Times New Roman"/>
          <w:i/>
          <w:iCs/>
          <w:sz w:val="24"/>
          <w:szCs w:val="24"/>
        </w:rPr>
        <w:t>4(1)</w:t>
      </w:r>
      <w:r w:rsidRPr="004120F2">
        <w:rPr>
          <w:rFonts w:ascii="Times New Roman" w:eastAsia="Times New Roman" w:hAnsi="Times New Roman" w:cs="Times New Roman"/>
          <w:sz w:val="24"/>
          <w:szCs w:val="24"/>
        </w:rPr>
        <w:t xml:space="preserve">, pp.17–22. </w:t>
      </w:r>
      <w:r w:rsidR="0079768E">
        <w:rPr>
          <w:rFonts w:ascii="Times New Roman" w:eastAsia="Times New Roman" w:hAnsi="Times New Roman" w:cs="Times New Roman"/>
          <w:sz w:val="24"/>
          <w:szCs w:val="24"/>
        </w:rPr>
        <w:t xml:space="preserve">Available at: </w:t>
      </w:r>
      <w:hyperlink r:id="rId31">
        <w:r w:rsidRPr="004120F2">
          <w:rPr>
            <w:rFonts w:ascii="Times New Roman" w:eastAsia="Times New Roman" w:hAnsi="Times New Roman" w:cs="Times New Roman"/>
            <w:color w:val="1155CC"/>
            <w:sz w:val="24"/>
            <w:szCs w:val="24"/>
            <w:u w:val="single"/>
          </w:rPr>
          <w:t>https://doi.org/10.59298/rijciam/2025/411722</w:t>
        </w:r>
      </w:hyperlink>
      <w:r w:rsidRPr="004120F2">
        <w:rPr>
          <w:rFonts w:ascii="Times New Roman" w:eastAsia="Times New Roman" w:hAnsi="Times New Roman" w:cs="Times New Roman"/>
          <w:sz w:val="24"/>
          <w:szCs w:val="24"/>
        </w:rPr>
        <w:t xml:space="preserve">. </w:t>
      </w:r>
    </w:p>
    <w:p w14:paraId="5B9E721C" w14:textId="50D9FE52" w:rsidR="004120F2" w:rsidRPr="004120F2" w:rsidRDefault="004120F2" w:rsidP="004120F2">
      <w:pPr>
        <w:pBdr>
          <w:top w:val="none" w:sz="0" w:space="0" w:color="E5E7EB"/>
          <w:left w:val="none" w:sz="0" w:space="0" w:color="E5E7EB"/>
          <w:bottom w:val="none" w:sz="0" w:space="0" w:color="E5E7EB"/>
          <w:right w:val="none" w:sz="0" w:space="0" w:color="E5E7EB"/>
          <w:between w:val="none" w:sz="0" w:space="0" w:color="E5E7EB"/>
        </w:pBdr>
        <w:shd w:val="clear" w:color="auto" w:fill="FFFFFF"/>
        <w:spacing w:before="100" w:beforeAutospacing="1" w:after="100" w:afterAutospacing="1" w:line="360" w:lineRule="auto"/>
        <w:jc w:val="both"/>
        <w:rPr>
          <w:rFonts w:ascii="Times New Roman" w:eastAsia="Times New Roman" w:hAnsi="Times New Roman" w:cs="Times New Roman"/>
          <w:sz w:val="24"/>
          <w:szCs w:val="24"/>
        </w:rPr>
      </w:pPr>
      <w:r w:rsidRPr="004120F2">
        <w:rPr>
          <w:rFonts w:ascii="Times New Roman" w:eastAsia="Times New Roman" w:hAnsi="Times New Roman" w:cs="Times New Roman"/>
          <w:sz w:val="24"/>
          <w:szCs w:val="24"/>
        </w:rPr>
        <w:t xml:space="preserve">Rodrigues, N. and Matos, C. (2024). The Relationship between Managers’ Emotional Intelligence and Project Management Decisions. </w:t>
      </w:r>
      <w:r w:rsidRPr="004120F2">
        <w:rPr>
          <w:rFonts w:ascii="Times New Roman" w:eastAsia="Times New Roman" w:hAnsi="Times New Roman" w:cs="Times New Roman"/>
          <w:i/>
          <w:iCs/>
          <w:sz w:val="24"/>
          <w:szCs w:val="24"/>
        </w:rPr>
        <w:t>Administrative Sciences</w:t>
      </w:r>
      <w:r w:rsidRPr="004120F2">
        <w:rPr>
          <w:rFonts w:ascii="Times New Roman" w:eastAsia="Times New Roman" w:hAnsi="Times New Roman" w:cs="Times New Roman"/>
          <w:sz w:val="24"/>
          <w:szCs w:val="24"/>
        </w:rPr>
        <w:t xml:space="preserve">, </w:t>
      </w:r>
      <w:r w:rsidRPr="004120F2">
        <w:rPr>
          <w:rFonts w:ascii="Times New Roman" w:eastAsia="Times New Roman" w:hAnsi="Times New Roman" w:cs="Times New Roman"/>
          <w:i/>
          <w:iCs/>
          <w:sz w:val="24"/>
          <w:szCs w:val="24"/>
        </w:rPr>
        <w:t xml:space="preserve">14(12), </w:t>
      </w:r>
      <w:r w:rsidRPr="004120F2">
        <w:rPr>
          <w:rFonts w:ascii="Times New Roman" w:eastAsia="Times New Roman" w:hAnsi="Times New Roman" w:cs="Times New Roman"/>
          <w:sz w:val="24"/>
          <w:szCs w:val="24"/>
        </w:rPr>
        <w:t xml:space="preserve">pp.318–319. </w:t>
      </w:r>
      <w:r w:rsidR="0079768E">
        <w:rPr>
          <w:rFonts w:ascii="Times New Roman" w:eastAsia="Times New Roman" w:hAnsi="Times New Roman" w:cs="Times New Roman"/>
          <w:sz w:val="24"/>
          <w:szCs w:val="24"/>
        </w:rPr>
        <w:t xml:space="preserve">Available at: </w:t>
      </w:r>
      <w:hyperlink r:id="rId32">
        <w:r w:rsidRPr="004120F2">
          <w:rPr>
            <w:rFonts w:ascii="Times New Roman" w:eastAsia="Times New Roman" w:hAnsi="Times New Roman" w:cs="Times New Roman"/>
            <w:color w:val="1155CC"/>
            <w:sz w:val="24"/>
            <w:szCs w:val="24"/>
            <w:u w:val="single"/>
          </w:rPr>
          <w:t>https://doi.org/10.3390/admsci14120318</w:t>
        </w:r>
      </w:hyperlink>
      <w:r w:rsidRPr="004120F2">
        <w:rPr>
          <w:rFonts w:ascii="Times New Roman" w:eastAsia="Times New Roman" w:hAnsi="Times New Roman" w:cs="Times New Roman"/>
          <w:sz w:val="24"/>
          <w:szCs w:val="24"/>
        </w:rPr>
        <w:t xml:space="preserve">. </w:t>
      </w:r>
    </w:p>
    <w:p w14:paraId="688C86B8" w14:textId="1D468A3B" w:rsidR="004120F2" w:rsidRPr="004120F2" w:rsidRDefault="004120F2" w:rsidP="004120F2">
      <w:pPr>
        <w:pBdr>
          <w:top w:val="none" w:sz="0" w:space="0" w:color="E5E7EB"/>
          <w:left w:val="none" w:sz="0" w:space="0" w:color="E5E7EB"/>
          <w:bottom w:val="none" w:sz="0" w:space="0" w:color="E5E7EB"/>
          <w:right w:val="none" w:sz="0" w:space="0" w:color="E5E7EB"/>
          <w:between w:val="none" w:sz="0" w:space="0" w:color="E5E7EB"/>
        </w:pBdr>
        <w:shd w:val="clear" w:color="auto" w:fill="FFFFFF"/>
        <w:spacing w:before="100" w:beforeAutospacing="1" w:after="100" w:afterAutospacing="1" w:line="360" w:lineRule="auto"/>
        <w:jc w:val="both"/>
        <w:rPr>
          <w:rFonts w:ascii="Times New Roman" w:eastAsia="Times New Roman" w:hAnsi="Times New Roman" w:cs="Times New Roman"/>
          <w:sz w:val="24"/>
          <w:szCs w:val="24"/>
        </w:rPr>
      </w:pPr>
      <w:r w:rsidRPr="004120F2">
        <w:rPr>
          <w:rFonts w:ascii="Times New Roman" w:eastAsia="Times New Roman" w:hAnsi="Times New Roman" w:cs="Times New Roman"/>
          <w:sz w:val="24"/>
          <w:szCs w:val="24"/>
        </w:rPr>
        <w:t>Salameh-</w:t>
      </w:r>
      <w:proofErr w:type="spellStart"/>
      <w:r w:rsidRPr="004120F2">
        <w:rPr>
          <w:rFonts w:ascii="Times New Roman" w:eastAsia="Times New Roman" w:hAnsi="Times New Roman" w:cs="Times New Roman"/>
          <w:sz w:val="24"/>
          <w:szCs w:val="24"/>
        </w:rPr>
        <w:t>Ayanian</w:t>
      </w:r>
      <w:proofErr w:type="spellEnd"/>
      <w:r w:rsidRPr="004120F2">
        <w:rPr>
          <w:rFonts w:ascii="Times New Roman" w:eastAsia="Times New Roman" w:hAnsi="Times New Roman" w:cs="Times New Roman"/>
          <w:sz w:val="24"/>
          <w:szCs w:val="24"/>
        </w:rPr>
        <w:t xml:space="preserve">, M., Tamer, N. and Maalouf, A. (2025). The Importance of Emotional Intelligence in Managers and Its Impact on Employee Performance Amid Turbulent Times. </w:t>
      </w:r>
      <w:r w:rsidRPr="004120F2">
        <w:rPr>
          <w:rFonts w:ascii="Times New Roman" w:eastAsia="Times New Roman" w:hAnsi="Times New Roman" w:cs="Times New Roman"/>
          <w:i/>
          <w:iCs/>
          <w:sz w:val="24"/>
          <w:szCs w:val="24"/>
        </w:rPr>
        <w:t>Administrative Sciences</w:t>
      </w:r>
      <w:r w:rsidRPr="004120F2">
        <w:rPr>
          <w:rFonts w:ascii="Times New Roman" w:eastAsia="Times New Roman" w:hAnsi="Times New Roman" w:cs="Times New Roman"/>
          <w:sz w:val="24"/>
          <w:szCs w:val="24"/>
        </w:rPr>
        <w:t xml:space="preserve">, </w:t>
      </w:r>
      <w:r w:rsidRPr="004120F2">
        <w:rPr>
          <w:rFonts w:ascii="Times New Roman" w:eastAsia="Times New Roman" w:hAnsi="Times New Roman" w:cs="Times New Roman"/>
          <w:i/>
          <w:iCs/>
          <w:sz w:val="24"/>
          <w:szCs w:val="24"/>
        </w:rPr>
        <w:t>15(8)</w:t>
      </w:r>
      <w:r w:rsidRPr="004120F2">
        <w:rPr>
          <w:rFonts w:ascii="Times New Roman" w:eastAsia="Times New Roman" w:hAnsi="Times New Roman" w:cs="Times New Roman"/>
          <w:sz w:val="24"/>
          <w:szCs w:val="24"/>
        </w:rPr>
        <w:t xml:space="preserve">, pp.300–320. </w:t>
      </w:r>
      <w:r w:rsidR="0079768E">
        <w:rPr>
          <w:rFonts w:ascii="Times New Roman" w:eastAsia="Times New Roman" w:hAnsi="Times New Roman" w:cs="Times New Roman"/>
          <w:sz w:val="24"/>
          <w:szCs w:val="24"/>
        </w:rPr>
        <w:t xml:space="preserve">Available at: </w:t>
      </w:r>
      <w:hyperlink r:id="rId33">
        <w:r w:rsidRPr="004120F2">
          <w:rPr>
            <w:rFonts w:ascii="Times New Roman" w:eastAsia="Times New Roman" w:hAnsi="Times New Roman" w:cs="Times New Roman"/>
            <w:color w:val="1155CC"/>
            <w:sz w:val="24"/>
            <w:szCs w:val="24"/>
            <w:u w:val="single"/>
          </w:rPr>
          <w:t>https://doi.org/10.3390/admsci15080300</w:t>
        </w:r>
      </w:hyperlink>
      <w:r w:rsidRPr="004120F2">
        <w:rPr>
          <w:rFonts w:ascii="Times New Roman" w:eastAsia="Times New Roman" w:hAnsi="Times New Roman" w:cs="Times New Roman"/>
          <w:sz w:val="24"/>
          <w:szCs w:val="24"/>
        </w:rPr>
        <w:t xml:space="preserve">. </w:t>
      </w:r>
    </w:p>
    <w:p w14:paraId="721925EB" w14:textId="2C2D6806" w:rsidR="004120F2" w:rsidRPr="004120F2" w:rsidRDefault="004120F2" w:rsidP="004120F2">
      <w:pPr>
        <w:pBdr>
          <w:top w:val="none" w:sz="0" w:space="0" w:color="E5E7EB"/>
          <w:left w:val="none" w:sz="0" w:space="0" w:color="E5E7EB"/>
          <w:bottom w:val="none" w:sz="0" w:space="0" w:color="E5E7EB"/>
          <w:right w:val="none" w:sz="0" w:space="0" w:color="E5E7EB"/>
          <w:between w:val="none" w:sz="0" w:space="0" w:color="E5E7EB"/>
        </w:pBdr>
        <w:shd w:val="clear" w:color="auto" w:fill="FFFFFF"/>
        <w:spacing w:before="100" w:beforeAutospacing="1" w:after="100" w:afterAutospacing="1" w:line="360" w:lineRule="auto"/>
        <w:jc w:val="both"/>
        <w:rPr>
          <w:rFonts w:ascii="Times New Roman" w:eastAsia="Times New Roman" w:hAnsi="Times New Roman" w:cs="Times New Roman"/>
          <w:sz w:val="24"/>
          <w:szCs w:val="24"/>
        </w:rPr>
      </w:pPr>
      <w:r w:rsidRPr="004120F2">
        <w:rPr>
          <w:rFonts w:ascii="Times New Roman" w:eastAsia="Times New Roman" w:hAnsi="Times New Roman" w:cs="Times New Roman"/>
          <w:sz w:val="24"/>
          <w:szCs w:val="24"/>
        </w:rPr>
        <w:t xml:space="preserve">Shah, B. and Sah, K. (2024). The Impact of Emotional Intelligence in the Workplace on Productivity. </w:t>
      </w:r>
      <w:r w:rsidRPr="004120F2">
        <w:rPr>
          <w:rFonts w:ascii="Times New Roman" w:eastAsia="Times New Roman" w:hAnsi="Times New Roman" w:cs="Times New Roman"/>
          <w:i/>
          <w:iCs/>
          <w:sz w:val="24"/>
          <w:szCs w:val="24"/>
        </w:rPr>
        <w:t>International Journal of Business and Management Invention</w:t>
      </w:r>
      <w:r w:rsidRPr="004120F2">
        <w:rPr>
          <w:rFonts w:ascii="Times New Roman" w:eastAsia="Times New Roman" w:hAnsi="Times New Roman" w:cs="Times New Roman"/>
          <w:sz w:val="24"/>
          <w:szCs w:val="24"/>
        </w:rPr>
        <w:t xml:space="preserve">, </w:t>
      </w:r>
      <w:r w:rsidRPr="004120F2">
        <w:rPr>
          <w:rFonts w:ascii="Times New Roman" w:eastAsia="Times New Roman" w:hAnsi="Times New Roman" w:cs="Times New Roman"/>
          <w:i/>
          <w:iCs/>
          <w:sz w:val="24"/>
          <w:szCs w:val="24"/>
        </w:rPr>
        <w:t>13(10)</w:t>
      </w:r>
      <w:r w:rsidRPr="004120F2">
        <w:rPr>
          <w:rFonts w:ascii="Times New Roman" w:eastAsia="Times New Roman" w:hAnsi="Times New Roman" w:cs="Times New Roman"/>
          <w:sz w:val="24"/>
          <w:szCs w:val="24"/>
        </w:rPr>
        <w:t xml:space="preserve">, pp.69–76. </w:t>
      </w:r>
      <w:r w:rsidR="0079768E">
        <w:rPr>
          <w:rFonts w:ascii="Times New Roman" w:eastAsia="Times New Roman" w:hAnsi="Times New Roman" w:cs="Times New Roman"/>
          <w:sz w:val="24"/>
          <w:szCs w:val="24"/>
        </w:rPr>
        <w:t xml:space="preserve">Available at: </w:t>
      </w:r>
      <w:hyperlink r:id="rId34">
        <w:r w:rsidRPr="004120F2">
          <w:rPr>
            <w:rFonts w:ascii="Times New Roman" w:eastAsia="Times New Roman" w:hAnsi="Times New Roman" w:cs="Times New Roman"/>
            <w:color w:val="1155CC"/>
            <w:sz w:val="24"/>
            <w:szCs w:val="24"/>
            <w:u w:val="single"/>
          </w:rPr>
          <w:t>https://doi.org/10.35629/8028-13106976</w:t>
        </w:r>
      </w:hyperlink>
      <w:r w:rsidRPr="004120F2">
        <w:rPr>
          <w:rFonts w:ascii="Times New Roman" w:eastAsia="Times New Roman" w:hAnsi="Times New Roman" w:cs="Times New Roman"/>
          <w:sz w:val="24"/>
          <w:szCs w:val="24"/>
        </w:rPr>
        <w:t xml:space="preserve">. </w:t>
      </w:r>
    </w:p>
    <w:p w14:paraId="49D0A9D9" w14:textId="77777777" w:rsidR="004120F2" w:rsidRPr="004120F2" w:rsidRDefault="004120F2" w:rsidP="004120F2">
      <w:pPr>
        <w:spacing w:before="100" w:beforeAutospacing="1" w:after="100" w:afterAutospacing="1" w:line="360" w:lineRule="auto"/>
        <w:jc w:val="both"/>
        <w:rPr>
          <w:rFonts w:ascii="Times New Roman" w:eastAsia="Times New Roman" w:hAnsi="Times New Roman" w:cs="Times New Roman"/>
          <w:color w:val="1155CC"/>
          <w:sz w:val="24"/>
          <w:szCs w:val="24"/>
          <w:u w:val="single"/>
        </w:rPr>
      </w:pPr>
      <w:r w:rsidRPr="004120F2">
        <w:rPr>
          <w:rFonts w:ascii="Times New Roman" w:eastAsia="Times New Roman" w:hAnsi="Times New Roman" w:cs="Times New Roman"/>
          <w:sz w:val="24"/>
          <w:szCs w:val="24"/>
        </w:rPr>
        <w:t xml:space="preserve">Singh, A., Prabhakar, R., and  Kiran, J. S. (2022). ‘Emotional intelligence: A literature review of its concept, models, and measures’. </w:t>
      </w:r>
      <w:r w:rsidRPr="004120F2">
        <w:rPr>
          <w:rFonts w:ascii="Times New Roman" w:eastAsia="Times New Roman" w:hAnsi="Times New Roman" w:cs="Times New Roman"/>
          <w:i/>
          <w:iCs/>
          <w:sz w:val="24"/>
          <w:szCs w:val="24"/>
        </w:rPr>
        <w:t>Journal of Positive School Psychology</w:t>
      </w:r>
      <w:r w:rsidRPr="004120F2">
        <w:rPr>
          <w:rFonts w:ascii="Times New Roman" w:eastAsia="Times New Roman" w:hAnsi="Times New Roman" w:cs="Times New Roman"/>
          <w:sz w:val="24"/>
          <w:szCs w:val="24"/>
        </w:rPr>
        <w:t>, 6(10). Available at:</w:t>
      </w:r>
      <w:hyperlink r:id="rId35">
        <w:r w:rsidRPr="004120F2">
          <w:rPr>
            <w:rFonts w:ascii="Times New Roman" w:eastAsia="Times New Roman" w:hAnsi="Times New Roman" w:cs="Times New Roman"/>
            <w:sz w:val="24"/>
            <w:szCs w:val="24"/>
          </w:rPr>
          <w:t xml:space="preserve"> </w:t>
        </w:r>
      </w:hyperlink>
      <w:hyperlink r:id="rId36">
        <w:r w:rsidRPr="004120F2">
          <w:rPr>
            <w:rFonts w:ascii="Times New Roman" w:eastAsia="Times New Roman" w:hAnsi="Times New Roman" w:cs="Times New Roman"/>
            <w:color w:val="1155CC"/>
            <w:sz w:val="24"/>
            <w:szCs w:val="24"/>
            <w:u w:val="single"/>
          </w:rPr>
          <w:t>https://www.researchgate.net/profile/Rajkiran-Prabhakar/publication/365234352_Emotional_Intelligence_A_Literature_Review_Of_Its_Co</w:t>
        </w:r>
        <w:r w:rsidRPr="004120F2">
          <w:rPr>
            <w:rFonts w:ascii="Times New Roman" w:eastAsia="Times New Roman" w:hAnsi="Times New Roman" w:cs="Times New Roman"/>
            <w:color w:val="1155CC"/>
            <w:sz w:val="24"/>
            <w:szCs w:val="24"/>
            <w:u w:val="single"/>
          </w:rPr>
          <w:lastRenderedPageBreak/>
          <w:t>ncept_Models_And_Measures/links/636bd4792f4bca7fd0471c4b/Emotional-Intelligence-A-Literature-Review-Of-Its-Concept-Models-And-Measures.pdf</w:t>
        </w:r>
      </w:hyperlink>
    </w:p>
    <w:p w14:paraId="6510BEE0" w14:textId="77777777" w:rsidR="004120F2" w:rsidRPr="004120F2" w:rsidRDefault="004120F2" w:rsidP="004120F2">
      <w:pPr>
        <w:spacing w:before="100" w:beforeAutospacing="1" w:after="100" w:afterAutospacing="1" w:line="360" w:lineRule="auto"/>
        <w:jc w:val="both"/>
        <w:rPr>
          <w:rFonts w:ascii="Times New Roman" w:eastAsia="Times New Roman" w:hAnsi="Times New Roman" w:cs="Times New Roman"/>
          <w:sz w:val="24"/>
          <w:szCs w:val="24"/>
          <w:highlight w:val="white"/>
        </w:rPr>
      </w:pPr>
      <w:proofErr w:type="spellStart"/>
      <w:r w:rsidRPr="004120F2">
        <w:rPr>
          <w:rFonts w:ascii="Times New Roman" w:eastAsia="Times New Roman" w:hAnsi="Times New Roman" w:cs="Times New Roman"/>
          <w:sz w:val="24"/>
          <w:szCs w:val="24"/>
          <w:highlight w:val="white"/>
        </w:rPr>
        <w:t>Susiang</w:t>
      </w:r>
      <w:proofErr w:type="spellEnd"/>
      <w:r w:rsidRPr="004120F2">
        <w:rPr>
          <w:rFonts w:ascii="Times New Roman" w:eastAsia="Times New Roman" w:hAnsi="Times New Roman" w:cs="Times New Roman"/>
          <w:sz w:val="24"/>
          <w:szCs w:val="24"/>
          <w:highlight w:val="white"/>
        </w:rPr>
        <w:t xml:space="preserve">, M.I.N. and Ghofur, M., (2024). ‘The influence of social media on changes in social values among millennials’. </w:t>
      </w:r>
      <w:proofErr w:type="spellStart"/>
      <w:r w:rsidRPr="004120F2">
        <w:rPr>
          <w:rFonts w:ascii="Times New Roman" w:eastAsia="Times New Roman" w:hAnsi="Times New Roman" w:cs="Times New Roman"/>
          <w:i/>
          <w:iCs/>
          <w:sz w:val="24"/>
          <w:szCs w:val="24"/>
          <w:highlight w:val="white"/>
        </w:rPr>
        <w:t>Socious</w:t>
      </w:r>
      <w:proofErr w:type="spellEnd"/>
      <w:r w:rsidRPr="004120F2">
        <w:rPr>
          <w:rFonts w:ascii="Times New Roman" w:eastAsia="Times New Roman" w:hAnsi="Times New Roman" w:cs="Times New Roman"/>
          <w:i/>
          <w:iCs/>
          <w:sz w:val="24"/>
          <w:szCs w:val="24"/>
          <w:highlight w:val="white"/>
        </w:rPr>
        <w:t xml:space="preserve"> Journal</w:t>
      </w:r>
      <w:r w:rsidRPr="004120F2">
        <w:rPr>
          <w:rFonts w:ascii="Times New Roman" w:eastAsia="Times New Roman" w:hAnsi="Times New Roman" w:cs="Times New Roman"/>
          <w:sz w:val="24"/>
          <w:szCs w:val="24"/>
          <w:highlight w:val="white"/>
        </w:rPr>
        <w:t xml:space="preserve">, </w:t>
      </w:r>
      <w:r w:rsidRPr="004120F2">
        <w:rPr>
          <w:rFonts w:ascii="Times New Roman" w:eastAsia="Times New Roman" w:hAnsi="Times New Roman" w:cs="Times New Roman"/>
          <w:i/>
          <w:iCs/>
          <w:sz w:val="24"/>
          <w:szCs w:val="24"/>
          <w:highlight w:val="white"/>
        </w:rPr>
        <w:t>1</w:t>
      </w:r>
      <w:r w:rsidRPr="004120F2">
        <w:rPr>
          <w:rFonts w:ascii="Times New Roman" w:eastAsia="Times New Roman" w:hAnsi="Times New Roman" w:cs="Times New Roman"/>
          <w:sz w:val="24"/>
          <w:szCs w:val="24"/>
          <w:highlight w:val="white"/>
        </w:rPr>
        <w:t xml:space="preserve">(5), pp.21-28. Available at: </w:t>
      </w:r>
      <w:hyperlink r:id="rId37">
        <w:r w:rsidRPr="004120F2">
          <w:rPr>
            <w:rFonts w:ascii="Times New Roman" w:eastAsia="Times New Roman" w:hAnsi="Times New Roman" w:cs="Times New Roman"/>
            <w:color w:val="1155CC"/>
            <w:sz w:val="24"/>
            <w:szCs w:val="24"/>
            <w:highlight w:val="white"/>
            <w:u w:val="single"/>
          </w:rPr>
          <w:t>https://ejournal-nawalaedu.com/index.php/SJ/article/download/769/920</w:t>
        </w:r>
      </w:hyperlink>
      <w:r w:rsidRPr="004120F2">
        <w:rPr>
          <w:rFonts w:ascii="Times New Roman" w:eastAsia="Times New Roman" w:hAnsi="Times New Roman" w:cs="Times New Roman"/>
          <w:sz w:val="24"/>
          <w:szCs w:val="24"/>
          <w:highlight w:val="white"/>
        </w:rPr>
        <w:t xml:space="preserve"> (Accessed: 16 December 2025)</w:t>
      </w:r>
    </w:p>
    <w:p w14:paraId="4E77776F" w14:textId="77777777" w:rsidR="004120F2" w:rsidRPr="004120F2" w:rsidRDefault="004120F2" w:rsidP="004120F2">
      <w:pPr>
        <w:spacing w:before="100" w:beforeAutospacing="1" w:after="100" w:afterAutospacing="1" w:line="360" w:lineRule="auto"/>
        <w:jc w:val="both"/>
        <w:rPr>
          <w:rFonts w:ascii="Times New Roman" w:eastAsia="Times New Roman" w:hAnsi="Times New Roman" w:cs="Times New Roman"/>
          <w:sz w:val="24"/>
          <w:szCs w:val="24"/>
          <w:highlight w:val="white"/>
        </w:rPr>
      </w:pPr>
      <w:r w:rsidRPr="004120F2">
        <w:rPr>
          <w:rFonts w:ascii="Times New Roman" w:eastAsia="Times New Roman" w:hAnsi="Times New Roman" w:cs="Times New Roman"/>
          <w:sz w:val="24"/>
          <w:szCs w:val="24"/>
          <w:highlight w:val="white"/>
        </w:rPr>
        <w:t xml:space="preserve">Tiffin, P.A. and Roberts, R.D., (2024). ‘The cross‐cutting edge: Medical selection and education viewed through the lens of emotional intelligence’. </w:t>
      </w:r>
      <w:r w:rsidRPr="004120F2">
        <w:rPr>
          <w:rFonts w:ascii="Times New Roman" w:eastAsia="Times New Roman" w:hAnsi="Times New Roman" w:cs="Times New Roman"/>
          <w:i/>
          <w:iCs/>
          <w:sz w:val="24"/>
          <w:szCs w:val="24"/>
          <w:highlight w:val="white"/>
        </w:rPr>
        <w:t>Medical Education</w:t>
      </w:r>
      <w:r w:rsidRPr="004120F2">
        <w:rPr>
          <w:rFonts w:ascii="Times New Roman" w:eastAsia="Times New Roman" w:hAnsi="Times New Roman" w:cs="Times New Roman"/>
          <w:sz w:val="24"/>
          <w:szCs w:val="24"/>
          <w:highlight w:val="white"/>
        </w:rPr>
        <w:t xml:space="preserve">, </w:t>
      </w:r>
      <w:r w:rsidRPr="004120F2">
        <w:rPr>
          <w:rFonts w:ascii="Times New Roman" w:eastAsia="Times New Roman" w:hAnsi="Times New Roman" w:cs="Times New Roman"/>
          <w:i/>
          <w:iCs/>
          <w:sz w:val="24"/>
          <w:szCs w:val="24"/>
          <w:highlight w:val="white"/>
        </w:rPr>
        <w:t>58</w:t>
      </w:r>
      <w:r w:rsidRPr="004120F2">
        <w:rPr>
          <w:rFonts w:ascii="Times New Roman" w:eastAsia="Times New Roman" w:hAnsi="Times New Roman" w:cs="Times New Roman"/>
          <w:sz w:val="24"/>
          <w:szCs w:val="24"/>
          <w:highlight w:val="white"/>
        </w:rPr>
        <w:t xml:space="preserve">(4), pp.382-391.Available at: </w:t>
      </w:r>
      <w:hyperlink r:id="rId38">
        <w:r w:rsidRPr="004120F2">
          <w:rPr>
            <w:rFonts w:ascii="Times New Roman" w:eastAsia="Times New Roman" w:hAnsi="Times New Roman" w:cs="Times New Roman"/>
            <w:color w:val="1155CC"/>
            <w:sz w:val="24"/>
            <w:szCs w:val="24"/>
            <w:highlight w:val="white"/>
            <w:u w:val="single"/>
          </w:rPr>
          <w:t>https://asmepublications.onlinelibrary.wiley.com/doi/pdf/10.1111/medu.15244</w:t>
        </w:r>
      </w:hyperlink>
      <w:r w:rsidRPr="004120F2">
        <w:rPr>
          <w:rFonts w:ascii="Times New Roman" w:eastAsia="Times New Roman" w:hAnsi="Times New Roman" w:cs="Times New Roman"/>
          <w:sz w:val="24"/>
          <w:szCs w:val="24"/>
          <w:highlight w:val="white"/>
        </w:rPr>
        <w:t xml:space="preserve"> (Accessed: 15 December 2025)</w:t>
      </w:r>
    </w:p>
    <w:p w14:paraId="582DB1EB" w14:textId="43D61DB3" w:rsidR="004120F2" w:rsidRPr="004120F2" w:rsidRDefault="004120F2" w:rsidP="004120F2">
      <w:pPr>
        <w:pBdr>
          <w:top w:val="none" w:sz="0" w:space="0" w:color="E5E7EB"/>
          <w:left w:val="none" w:sz="0" w:space="0" w:color="E5E7EB"/>
          <w:bottom w:val="none" w:sz="0" w:space="0" w:color="E5E7EB"/>
          <w:right w:val="none" w:sz="0" w:space="0" w:color="E5E7EB"/>
          <w:between w:val="none" w:sz="0" w:space="0" w:color="E5E7EB"/>
        </w:pBdr>
        <w:shd w:val="clear" w:color="auto" w:fill="FFFFFF"/>
        <w:spacing w:before="100" w:beforeAutospacing="1" w:after="100" w:afterAutospacing="1" w:line="360" w:lineRule="auto"/>
        <w:jc w:val="both"/>
        <w:rPr>
          <w:rFonts w:ascii="Times New Roman" w:eastAsia="Times New Roman" w:hAnsi="Times New Roman" w:cs="Times New Roman"/>
          <w:sz w:val="24"/>
          <w:szCs w:val="24"/>
        </w:rPr>
      </w:pPr>
      <w:proofErr w:type="spellStart"/>
      <w:r w:rsidRPr="004120F2">
        <w:rPr>
          <w:rFonts w:ascii="Times New Roman" w:eastAsia="Times New Roman" w:hAnsi="Times New Roman" w:cs="Times New Roman"/>
          <w:sz w:val="24"/>
          <w:szCs w:val="24"/>
        </w:rPr>
        <w:t>Vorng</w:t>
      </w:r>
      <w:proofErr w:type="spellEnd"/>
      <w:r w:rsidRPr="004120F2">
        <w:rPr>
          <w:rFonts w:ascii="Times New Roman" w:eastAsia="Times New Roman" w:hAnsi="Times New Roman" w:cs="Times New Roman"/>
          <w:sz w:val="24"/>
          <w:szCs w:val="24"/>
        </w:rPr>
        <w:t xml:space="preserve">, P. (2024). LEADERSHIP AND INFLUENCE: EMOTIONAL INTELLIGENCE IN LEADERSHIP. </w:t>
      </w:r>
      <w:r w:rsidRPr="004120F2">
        <w:rPr>
          <w:rFonts w:ascii="Times New Roman" w:eastAsia="Times New Roman" w:hAnsi="Times New Roman" w:cs="Times New Roman"/>
          <w:i/>
          <w:iCs/>
          <w:sz w:val="24"/>
          <w:szCs w:val="24"/>
        </w:rPr>
        <w:t>The Leadership Quarterly</w:t>
      </w:r>
      <w:r w:rsidRPr="004120F2">
        <w:rPr>
          <w:rFonts w:ascii="Times New Roman" w:eastAsia="Times New Roman" w:hAnsi="Times New Roman" w:cs="Times New Roman"/>
          <w:sz w:val="24"/>
          <w:szCs w:val="24"/>
        </w:rPr>
        <w:t xml:space="preserve">, </w:t>
      </w:r>
      <w:r w:rsidRPr="004120F2">
        <w:rPr>
          <w:rFonts w:ascii="Times New Roman" w:eastAsia="Times New Roman" w:hAnsi="Times New Roman" w:cs="Times New Roman"/>
          <w:i/>
          <w:iCs/>
          <w:sz w:val="24"/>
          <w:szCs w:val="24"/>
        </w:rPr>
        <w:t>2024(34),</w:t>
      </w:r>
      <w:r w:rsidRPr="004120F2">
        <w:rPr>
          <w:rFonts w:ascii="Times New Roman" w:eastAsia="Times New Roman" w:hAnsi="Times New Roman" w:cs="Times New Roman"/>
          <w:sz w:val="24"/>
          <w:szCs w:val="24"/>
        </w:rPr>
        <w:t xml:space="preserve"> pp.20–32. </w:t>
      </w:r>
      <w:r w:rsidR="0079768E">
        <w:rPr>
          <w:rFonts w:ascii="Times New Roman" w:eastAsia="Times New Roman" w:hAnsi="Times New Roman" w:cs="Times New Roman"/>
          <w:sz w:val="24"/>
          <w:szCs w:val="24"/>
        </w:rPr>
        <w:t xml:space="preserve">Available at: </w:t>
      </w:r>
      <w:hyperlink r:id="rId39">
        <w:r w:rsidRPr="004120F2">
          <w:rPr>
            <w:rFonts w:ascii="Times New Roman" w:eastAsia="Times New Roman" w:hAnsi="Times New Roman" w:cs="Times New Roman"/>
            <w:color w:val="1155CC"/>
            <w:sz w:val="24"/>
            <w:szCs w:val="24"/>
            <w:u w:val="single"/>
          </w:rPr>
          <w:t>https://doi.org/10.1234/56826</w:t>
        </w:r>
      </w:hyperlink>
      <w:r w:rsidRPr="004120F2">
        <w:rPr>
          <w:rFonts w:ascii="Times New Roman" w:eastAsia="Times New Roman" w:hAnsi="Times New Roman" w:cs="Times New Roman"/>
          <w:sz w:val="24"/>
          <w:szCs w:val="24"/>
        </w:rPr>
        <w:t xml:space="preserve">. </w:t>
      </w:r>
    </w:p>
    <w:p w14:paraId="6C0F60FB" w14:textId="560712EC" w:rsidR="004120F2" w:rsidRPr="004120F2" w:rsidRDefault="004120F2" w:rsidP="004120F2">
      <w:pPr>
        <w:pBdr>
          <w:top w:val="none" w:sz="0" w:space="0" w:color="E5E7EB"/>
          <w:left w:val="none" w:sz="0" w:space="0" w:color="E5E7EB"/>
          <w:bottom w:val="none" w:sz="0" w:space="0" w:color="E5E7EB"/>
          <w:right w:val="none" w:sz="0" w:space="0" w:color="E5E7EB"/>
          <w:between w:val="none" w:sz="0" w:space="0" w:color="E5E7EB"/>
        </w:pBdr>
        <w:shd w:val="clear" w:color="auto" w:fill="FFFFFF"/>
        <w:spacing w:before="100" w:beforeAutospacing="1" w:after="100" w:afterAutospacing="1" w:line="360" w:lineRule="auto"/>
        <w:jc w:val="both"/>
        <w:rPr>
          <w:rFonts w:ascii="Times New Roman" w:eastAsia="Times New Roman" w:hAnsi="Times New Roman" w:cs="Times New Roman"/>
          <w:sz w:val="24"/>
          <w:szCs w:val="24"/>
        </w:rPr>
      </w:pPr>
      <w:r w:rsidRPr="004120F2">
        <w:rPr>
          <w:rFonts w:ascii="Times New Roman" w:eastAsia="Times New Roman" w:hAnsi="Times New Roman" w:cs="Times New Roman"/>
          <w:sz w:val="24"/>
          <w:szCs w:val="24"/>
        </w:rPr>
        <w:t xml:space="preserve">Wahyuni, E.P., </w:t>
      </w:r>
      <w:proofErr w:type="spellStart"/>
      <w:r w:rsidRPr="004120F2">
        <w:rPr>
          <w:rFonts w:ascii="Times New Roman" w:eastAsia="Times New Roman" w:hAnsi="Times New Roman" w:cs="Times New Roman"/>
          <w:sz w:val="24"/>
          <w:szCs w:val="24"/>
        </w:rPr>
        <w:t>Ardianto</w:t>
      </w:r>
      <w:proofErr w:type="spellEnd"/>
      <w:r w:rsidRPr="004120F2">
        <w:rPr>
          <w:rFonts w:ascii="Times New Roman" w:eastAsia="Times New Roman" w:hAnsi="Times New Roman" w:cs="Times New Roman"/>
          <w:sz w:val="24"/>
          <w:szCs w:val="24"/>
        </w:rPr>
        <w:t xml:space="preserve">, H., </w:t>
      </w:r>
      <w:proofErr w:type="spellStart"/>
      <w:r w:rsidRPr="004120F2">
        <w:rPr>
          <w:rFonts w:ascii="Times New Roman" w:eastAsia="Times New Roman" w:hAnsi="Times New Roman" w:cs="Times New Roman"/>
          <w:sz w:val="24"/>
          <w:szCs w:val="24"/>
        </w:rPr>
        <w:t>Dharmatanna</w:t>
      </w:r>
      <w:proofErr w:type="spellEnd"/>
      <w:r w:rsidRPr="004120F2">
        <w:rPr>
          <w:rFonts w:ascii="Times New Roman" w:eastAsia="Times New Roman" w:hAnsi="Times New Roman" w:cs="Times New Roman"/>
          <w:sz w:val="24"/>
          <w:szCs w:val="24"/>
        </w:rPr>
        <w:t xml:space="preserve">, S., </w:t>
      </w:r>
      <w:proofErr w:type="spellStart"/>
      <w:r w:rsidRPr="004120F2">
        <w:rPr>
          <w:rFonts w:ascii="Times New Roman" w:eastAsia="Times New Roman" w:hAnsi="Times New Roman" w:cs="Times New Roman"/>
          <w:sz w:val="24"/>
          <w:szCs w:val="24"/>
        </w:rPr>
        <w:t>Burmansah</w:t>
      </w:r>
      <w:proofErr w:type="spellEnd"/>
      <w:r w:rsidRPr="004120F2">
        <w:rPr>
          <w:rFonts w:ascii="Times New Roman" w:eastAsia="Times New Roman" w:hAnsi="Times New Roman" w:cs="Times New Roman"/>
          <w:sz w:val="24"/>
          <w:szCs w:val="24"/>
        </w:rPr>
        <w:t xml:space="preserve"> and </w:t>
      </w:r>
      <w:proofErr w:type="spellStart"/>
      <w:r w:rsidRPr="004120F2">
        <w:rPr>
          <w:rFonts w:ascii="Times New Roman" w:eastAsia="Times New Roman" w:hAnsi="Times New Roman" w:cs="Times New Roman"/>
          <w:sz w:val="24"/>
          <w:szCs w:val="24"/>
        </w:rPr>
        <w:t>Ismoyo</w:t>
      </w:r>
      <w:proofErr w:type="spellEnd"/>
      <w:r w:rsidRPr="004120F2">
        <w:rPr>
          <w:rFonts w:ascii="Times New Roman" w:eastAsia="Times New Roman" w:hAnsi="Times New Roman" w:cs="Times New Roman"/>
          <w:sz w:val="24"/>
          <w:szCs w:val="24"/>
        </w:rPr>
        <w:t xml:space="preserve">, T. (2024). A Mindful Character Development: Mindfulness and Self-Efficacy Enhances Emotional Regulation of High School Students. </w:t>
      </w:r>
      <w:r w:rsidRPr="004120F2">
        <w:rPr>
          <w:rFonts w:ascii="Times New Roman" w:eastAsia="Times New Roman" w:hAnsi="Times New Roman" w:cs="Times New Roman"/>
          <w:i/>
          <w:iCs/>
          <w:sz w:val="24"/>
          <w:szCs w:val="24"/>
        </w:rPr>
        <w:t>International on Islamic Studies and Educational Research (ICISER) 2024</w:t>
      </w:r>
      <w:r w:rsidRPr="004120F2">
        <w:rPr>
          <w:rFonts w:ascii="Times New Roman" w:eastAsia="Times New Roman" w:hAnsi="Times New Roman" w:cs="Times New Roman"/>
          <w:sz w:val="24"/>
          <w:szCs w:val="24"/>
        </w:rPr>
        <w:t xml:space="preserve">, </w:t>
      </w:r>
      <w:r w:rsidRPr="004120F2">
        <w:rPr>
          <w:rFonts w:ascii="Times New Roman" w:eastAsia="Times New Roman" w:hAnsi="Times New Roman" w:cs="Times New Roman"/>
          <w:i/>
          <w:iCs/>
          <w:sz w:val="24"/>
          <w:szCs w:val="24"/>
        </w:rPr>
        <w:t>13(15)</w:t>
      </w:r>
      <w:r w:rsidRPr="004120F2">
        <w:rPr>
          <w:rFonts w:ascii="Times New Roman" w:eastAsia="Times New Roman" w:hAnsi="Times New Roman" w:cs="Times New Roman"/>
          <w:sz w:val="24"/>
          <w:szCs w:val="24"/>
        </w:rPr>
        <w:t xml:space="preserve">, pp.25–32. </w:t>
      </w:r>
      <w:r w:rsidR="0079768E">
        <w:rPr>
          <w:rFonts w:ascii="Times New Roman" w:eastAsia="Times New Roman" w:hAnsi="Times New Roman" w:cs="Times New Roman"/>
          <w:sz w:val="24"/>
          <w:szCs w:val="24"/>
        </w:rPr>
        <w:t xml:space="preserve">Available at: </w:t>
      </w:r>
      <w:hyperlink r:id="rId40">
        <w:r w:rsidRPr="004120F2">
          <w:rPr>
            <w:rFonts w:ascii="Times New Roman" w:eastAsia="Times New Roman" w:hAnsi="Times New Roman" w:cs="Times New Roman"/>
            <w:color w:val="1155CC"/>
            <w:sz w:val="24"/>
            <w:szCs w:val="24"/>
            <w:u w:val="single"/>
          </w:rPr>
          <w:t>https://doi.org/10.20961/ijsascs.v8i2.95131</w:t>
        </w:r>
      </w:hyperlink>
      <w:r w:rsidRPr="004120F2">
        <w:rPr>
          <w:rFonts w:ascii="Times New Roman" w:eastAsia="Times New Roman" w:hAnsi="Times New Roman" w:cs="Times New Roman"/>
          <w:sz w:val="24"/>
          <w:szCs w:val="24"/>
        </w:rPr>
        <w:t xml:space="preserve">. </w:t>
      </w:r>
    </w:p>
    <w:sectPr w:rsidR="004120F2" w:rsidRPr="004120F2">
      <w:footerReference w:type="default" r:id="rId41"/>
      <w:headerReference w:type="first" r:id="rId42"/>
      <w:pgSz w:w="11909" w:h="16834"/>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DB495D1" w14:textId="77777777" w:rsidR="00FC47B7" w:rsidRPr="0002465E" w:rsidRDefault="00FC47B7">
      <w:pPr>
        <w:spacing w:line="240" w:lineRule="auto"/>
      </w:pPr>
      <w:r w:rsidRPr="0002465E">
        <w:separator/>
      </w:r>
    </w:p>
  </w:endnote>
  <w:endnote w:type="continuationSeparator" w:id="0">
    <w:p w14:paraId="575C38A4" w14:textId="77777777" w:rsidR="00FC47B7" w:rsidRPr="0002465E" w:rsidRDefault="00FC47B7">
      <w:pPr>
        <w:spacing w:line="240" w:lineRule="auto"/>
      </w:pPr>
      <w:r w:rsidRPr="0002465E">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A7F239D2-F535-47C9-8452-580AF04293AC}"/>
  </w:font>
  <w:font w:name="Cambria">
    <w:panose1 w:val="02040503050406030204"/>
    <w:charset w:val="00"/>
    <w:family w:val="roman"/>
    <w:pitch w:val="variable"/>
    <w:sig w:usb0="E00006FF" w:usb1="420024FF" w:usb2="02000000" w:usb3="00000000" w:csb0="0000019F" w:csb1="00000000"/>
    <w:embedRegular r:id="rId2" w:fontKey="{5E08E2D5-00D6-484D-9732-E388729BBB83}"/>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7E0B695" w14:textId="77777777" w:rsidR="005D5F11" w:rsidRPr="0002465E" w:rsidRDefault="00D730D7">
    <w:pPr>
      <w:pBdr>
        <w:top w:val="nil"/>
        <w:left w:val="nil"/>
        <w:bottom w:val="nil"/>
        <w:right w:val="nil"/>
        <w:between w:val="nil"/>
      </w:pBdr>
      <w:tabs>
        <w:tab w:val="center" w:pos="4513"/>
        <w:tab w:val="right" w:pos="9026"/>
      </w:tabs>
      <w:spacing w:line="240" w:lineRule="auto"/>
      <w:jc w:val="right"/>
      <w:rPr>
        <w:rFonts w:ascii="Times New Roman" w:eastAsia="Times New Roman" w:hAnsi="Times New Roman" w:cs="Times New Roman"/>
        <w:color w:val="000000"/>
        <w:sz w:val="24"/>
        <w:szCs w:val="24"/>
      </w:rPr>
    </w:pPr>
    <w:r w:rsidRPr="0002465E">
      <w:rPr>
        <w:rFonts w:ascii="Times New Roman" w:eastAsia="Times New Roman" w:hAnsi="Times New Roman" w:cs="Times New Roman"/>
        <w:color w:val="000000"/>
        <w:sz w:val="24"/>
        <w:szCs w:val="24"/>
      </w:rPr>
      <w:fldChar w:fldCharType="begin"/>
    </w:r>
    <w:r w:rsidRPr="0002465E">
      <w:rPr>
        <w:rFonts w:ascii="Times New Roman" w:eastAsia="Times New Roman" w:hAnsi="Times New Roman" w:cs="Times New Roman"/>
        <w:color w:val="000000"/>
        <w:sz w:val="24"/>
        <w:szCs w:val="24"/>
      </w:rPr>
      <w:instrText>PAGE</w:instrText>
    </w:r>
    <w:r w:rsidRPr="0002465E">
      <w:rPr>
        <w:rFonts w:ascii="Times New Roman" w:eastAsia="Times New Roman" w:hAnsi="Times New Roman" w:cs="Times New Roman"/>
        <w:color w:val="000000"/>
        <w:sz w:val="24"/>
        <w:szCs w:val="24"/>
      </w:rPr>
      <w:fldChar w:fldCharType="separate"/>
    </w:r>
    <w:r w:rsidR="00455617" w:rsidRPr="0002465E">
      <w:rPr>
        <w:rFonts w:ascii="Times New Roman" w:eastAsia="Times New Roman" w:hAnsi="Times New Roman" w:cs="Times New Roman"/>
        <w:color w:val="000000"/>
        <w:sz w:val="24"/>
        <w:szCs w:val="24"/>
      </w:rPr>
      <w:t>17</w:t>
    </w:r>
    <w:r w:rsidRPr="0002465E">
      <w:rPr>
        <w:rFonts w:ascii="Times New Roman" w:eastAsia="Times New Roman" w:hAnsi="Times New Roman" w:cs="Times New Roman"/>
        <w:color w:val="000000"/>
        <w:sz w:val="24"/>
        <w:szCs w:val="24"/>
      </w:rPr>
      <w:fldChar w:fldCharType="end"/>
    </w:r>
  </w:p>
  <w:p w14:paraId="62C963CB" w14:textId="77777777" w:rsidR="005D5F11" w:rsidRPr="0002465E" w:rsidRDefault="005D5F11">
    <w:pPr>
      <w:pBdr>
        <w:top w:val="nil"/>
        <w:left w:val="nil"/>
        <w:bottom w:val="nil"/>
        <w:right w:val="nil"/>
        <w:between w:val="nil"/>
      </w:pBdr>
      <w:tabs>
        <w:tab w:val="center" w:pos="4513"/>
        <w:tab w:val="right" w:pos="9026"/>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A23D4C7" w14:textId="77777777" w:rsidR="00FC47B7" w:rsidRPr="0002465E" w:rsidRDefault="00FC47B7">
      <w:pPr>
        <w:spacing w:line="240" w:lineRule="auto"/>
      </w:pPr>
      <w:r w:rsidRPr="0002465E">
        <w:separator/>
      </w:r>
    </w:p>
  </w:footnote>
  <w:footnote w:type="continuationSeparator" w:id="0">
    <w:p w14:paraId="597FC378" w14:textId="77777777" w:rsidR="00FC47B7" w:rsidRPr="0002465E" w:rsidRDefault="00FC47B7">
      <w:pPr>
        <w:spacing w:line="240" w:lineRule="auto"/>
      </w:pPr>
      <w:r w:rsidRPr="0002465E">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476D3D4" w14:textId="77777777" w:rsidR="005D5F11" w:rsidRPr="0002465E" w:rsidRDefault="00D730D7">
    <w:pPr>
      <w:jc w:val="right"/>
    </w:pPr>
    <w:r w:rsidRPr="0002465E">
      <w:rPr>
        <w:noProof/>
      </w:rPr>
      <w:drawing>
        <wp:inline distT="114300" distB="114300" distL="114300" distR="114300" wp14:anchorId="2F1885D9" wp14:editId="5AD3A495">
          <wp:extent cx="1423523" cy="614363"/>
          <wp:effectExtent l="0" t="0" r="0" b="0"/>
          <wp:docPr id="6"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
                  <a:srcRect/>
                  <a:stretch>
                    <a:fillRect/>
                  </a:stretch>
                </pic:blipFill>
                <pic:spPr>
                  <a:xfrm>
                    <a:off x="0" y="0"/>
                    <a:ext cx="1423523" cy="614363"/>
                  </a:xfrm>
                  <a:prstGeom prst="rect">
                    <a:avLst/>
                  </a:prstGeom>
                  <a:ln/>
                </pic:spPr>
              </pic:pic>
            </a:graphicData>
          </a:graphic>
        </wp:inline>
      </w:drawing>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D5F11"/>
    <w:rsid w:val="0002465E"/>
    <w:rsid w:val="000B5047"/>
    <w:rsid w:val="0014673C"/>
    <w:rsid w:val="002A24FC"/>
    <w:rsid w:val="004120F2"/>
    <w:rsid w:val="00455617"/>
    <w:rsid w:val="005D5F11"/>
    <w:rsid w:val="0079768E"/>
    <w:rsid w:val="007D2DB8"/>
    <w:rsid w:val="007E3A97"/>
    <w:rsid w:val="00875751"/>
    <w:rsid w:val="00B00A09"/>
    <w:rsid w:val="00BB5225"/>
    <w:rsid w:val="00CC6465"/>
    <w:rsid w:val="00D730D7"/>
    <w:rsid w:val="00FC47B7"/>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5A3F1B"/>
  <w15:docId w15:val="{C906DB6B-08A9-4F13-8688-5A937ED143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Pr>
      <w:lang w:val="en-GB"/>
    </w:rPr>
  </w:style>
  <w:style w:type="paragraph" w:styleId="Heading1">
    <w:name w:val="heading 1"/>
    <w:basedOn w:val="Normal"/>
    <w:next w:val="Normal"/>
    <w:pPr>
      <w:keepNext/>
      <w:keepLines/>
      <w:spacing w:before="480" w:after="120" w:line="360" w:lineRule="auto"/>
      <w:jc w:val="both"/>
      <w:outlineLvl w:val="0"/>
    </w:pPr>
    <w:rPr>
      <w:rFonts w:ascii="Times New Roman" w:eastAsia="Times New Roman" w:hAnsi="Times New Roman" w:cs="Times New Roman"/>
      <w:b/>
      <w:bCs/>
      <w:sz w:val="28"/>
      <w:szCs w:val="28"/>
    </w:rPr>
  </w:style>
  <w:style w:type="paragraph" w:styleId="Heading2">
    <w:name w:val="heading 2"/>
    <w:basedOn w:val="Normal"/>
    <w:next w:val="Normal"/>
    <w:pPr>
      <w:keepNext/>
      <w:keepLines/>
      <w:spacing w:before="200" w:after="200" w:line="360" w:lineRule="auto"/>
      <w:jc w:val="both"/>
      <w:outlineLvl w:val="1"/>
    </w:pPr>
    <w:rPr>
      <w:rFonts w:ascii="Times New Roman" w:eastAsia="Times New Roman" w:hAnsi="Times New Roman" w:cs="Times New Roman"/>
      <w:b/>
      <w:bCs/>
      <w:sz w:val="26"/>
      <w:szCs w:val="26"/>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pPr>
      <w:keepNext/>
      <w:keepLines/>
      <w:spacing w:after="60"/>
    </w:pPr>
    <w:rPr>
      <w:sz w:val="52"/>
      <w:szCs w:val="52"/>
    </w:rPr>
  </w:style>
  <w:style w:type="table" w:customStyle="1" w:styleId="TableNormal1">
    <w:name w:val="TableNormal"/>
    <w:tblPr>
      <w:tblCellMar>
        <w:top w:w="100" w:type="dxa"/>
        <w:left w:w="100" w:type="dxa"/>
        <w:bottom w:w="100" w:type="dxa"/>
        <w:right w:w="100" w:type="dxa"/>
      </w:tblCellMar>
    </w:tblPr>
  </w:style>
  <w:style w:type="paragraph" w:styleId="Header">
    <w:name w:val="header"/>
    <w:basedOn w:val="Normal"/>
    <w:link w:val="HeaderChar"/>
    <w:uiPriority w:val="99"/>
    <w:unhideWhenUsed/>
    <w:rsid w:val="00E136FF"/>
    <w:pPr>
      <w:tabs>
        <w:tab w:val="center" w:pos="4513"/>
        <w:tab w:val="right" w:pos="9026"/>
      </w:tabs>
      <w:spacing w:line="240" w:lineRule="auto"/>
    </w:pPr>
  </w:style>
  <w:style w:type="character" w:customStyle="1" w:styleId="HeaderChar">
    <w:name w:val="Header Char"/>
    <w:basedOn w:val="DefaultParagraphFont"/>
    <w:link w:val="Header"/>
    <w:uiPriority w:val="99"/>
    <w:rsid w:val="00E136FF"/>
  </w:style>
  <w:style w:type="paragraph" w:styleId="Footer">
    <w:name w:val="footer"/>
    <w:basedOn w:val="Normal"/>
    <w:link w:val="FooterChar"/>
    <w:uiPriority w:val="99"/>
    <w:unhideWhenUsed/>
    <w:rsid w:val="00E136FF"/>
    <w:pPr>
      <w:tabs>
        <w:tab w:val="center" w:pos="4513"/>
        <w:tab w:val="right" w:pos="9026"/>
      </w:tabs>
      <w:spacing w:line="240" w:lineRule="auto"/>
    </w:pPr>
  </w:style>
  <w:style w:type="character" w:customStyle="1" w:styleId="FooterChar">
    <w:name w:val="Footer Char"/>
    <w:basedOn w:val="DefaultParagraphFont"/>
    <w:link w:val="Footer"/>
    <w:uiPriority w:val="99"/>
    <w:rsid w:val="00E136FF"/>
  </w:style>
  <w:style w:type="paragraph" w:styleId="TOCHeading">
    <w:name w:val="TOC Heading"/>
    <w:basedOn w:val="Heading1"/>
    <w:next w:val="Normal"/>
    <w:uiPriority w:val="39"/>
    <w:unhideWhenUsed/>
    <w:qFormat/>
    <w:rsid w:val="00E136FF"/>
    <w:pPr>
      <w:spacing w:before="240" w:after="0" w:line="259" w:lineRule="auto"/>
      <w:jc w:val="left"/>
      <w:outlineLvl w:val="9"/>
    </w:pPr>
    <w:rPr>
      <w:rFonts w:asciiTheme="majorHAnsi" w:eastAsiaTheme="majorEastAsia" w:hAnsiTheme="majorHAnsi" w:cstheme="majorBidi"/>
      <w:b w:val="0"/>
      <w:bCs w:val="0"/>
      <w:color w:val="365F91" w:themeColor="accent1" w:themeShade="BF"/>
      <w:sz w:val="32"/>
      <w:szCs w:val="32"/>
    </w:rPr>
  </w:style>
  <w:style w:type="paragraph" w:styleId="TOC1">
    <w:name w:val="toc 1"/>
    <w:basedOn w:val="Normal"/>
    <w:next w:val="Normal"/>
    <w:autoRedefine/>
    <w:uiPriority w:val="39"/>
    <w:unhideWhenUsed/>
    <w:rsid w:val="00E136FF"/>
    <w:pPr>
      <w:spacing w:after="100"/>
    </w:pPr>
  </w:style>
  <w:style w:type="paragraph" w:styleId="TOC2">
    <w:name w:val="toc 2"/>
    <w:basedOn w:val="Normal"/>
    <w:next w:val="Normal"/>
    <w:autoRedefine/>
    <w:uiPriority w:val="39"/>
    <w:unhideWhenUsed/>
    <w:rsid w:val="00E136FF"/>
    <w:pPr>
      <w:spacing w:after="100"/>
      <w:ind w:left="220"/>
    </w:pPr>
  </w:style>
  <w:style w:type="character" w:styleId="Hyperlink">
    <w:name w:val="Hyperlink"/>
    <w:basedOn w:val="DefaultParagraphFont"/>
    <w:uiPriority w:val="99"/>
    <w:unhideWhenUsed/>
    <w:rsid w:val="00E136FF"/>
    <w:rPr>
      <w:color w:val="0000FF" w:themeColor="hyperlink"/>
      <w:u w:val="single"/>
    </w:rPr>
  </w:style>
  <w:style w:type="paragraph" w:styleId="ListParagraph">
    <w:name w:val="List Paragraph"/>
    <w:basedOn w:val="Normal"/>
    <w:uiPriority w:val="34"/>
    <w:qFormat/>
    <w:rsid w:val="00E136FF"/>
    <w:pPr>
      <w:ind w:left="720"/>
      <w:contextualSpacing/>
    </w:pPr>
  </w:style>
  <w:style w:type="paragraph" w:styleId="Subtitle">
    <w:name w:val="Subtitle"/>
    <w:basedOn w:val="Normal"/>
    <w:next w:val="Normal"/>
    <w:pPr>
      <w:keepNext/>
      <w:keepLines/>
      <w:spacing w:after="320"/>
    </w:pPr>
    <w:rPr>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hyperlink" Target="https://doi.org/10.1016/j.jbct.2025.100537" TargetMode="External"/><Relationship Id="rId18" Type="http://schemas.openxmlformats.org/officeDocument/2006/relationships/hyperlink" Target="https://doi.org/10.1108/TQM-11-2023-0390" TargetMode="External"/><Relationship Id="rId26" Type="http://schemas.openxmlformats.org/officeDocument/2006/relationships/hyperlink" Target="http://digitalrepository.cipmlk.org/bitstream/handle/1/1387/Volume2_433pgs-278-288.pdf?sequence=1&amp;isAllowed=y" TargetMode="External"/><Relationship Id="rId39" Type="http://schemas.openxmlformats.org/officeDocument/2006/relationships/hyperlink" Target="https://doi.org/10.1234/56826" TargetMode="External"/><Relationship Id="rId21" Type="http://schemas.openxmlformats.org/officeDocument/2006/relationships/hyperlink" Target="https://doi.org/10.1007/978-3-319-90633-1_17" TargetMode="External"/><Relationship Id="rId34" Type="http://schemas.openxmlformats.org/officeDocument/2006/relationships/hyperlink" Target="https://doi.org/10.35629/8028-13106976" TargetMode="External"/><Relationship Id="rId42" Type="http://schemas.openxmlformats.org/officeDocument/2006/relationships/header" Target="header1.xm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hyperlink" Target="https://bibliotekanauki.pl/articles/64136811.pdf" TargetMode="External"/><Relationship Id="rId20" Type="http://schemas.openxmlformats.org/officeDocument/2006/relationships/hyperlink" Target="https://www.econstor.eu/bitstream/10419/317650/1/187939040X.pdf" TargetMode="External"/><Relationship Id="rId29" Type="http://schemas.openxmlformats.org/officeDocument/2006/relationships/hyperlink" Target="https://doi.org/10.1016/j.heliyon.2023.e20356" TargetMode="External"/><Relationship Id="rId41"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doi.org/10.1007/978-3-030-99000-8_2" TargetMode="External"/><Relationship Id="rId24" Type="http://schemas.openxmlformats.org/officeDocument/2006/relationships/hyperlink" Target="https://www.emerald.com/insight/content/doi/10.1108/ejms-05-2021-0033/full/html" TargetMode="External"/><Relationship Id="rId32" Type="http://schemas.openxmlformats.org/officeDocument/2006/relationships/hyperlink" Target="https://doi.org/10.3390/admsci14120318" TargetMode="External"/><Relationship Id="rId37" Type="http://schemas.openxmlformats.org/officeDocument/2006/relationships/hyperlink" Target="https://ejournal-nawalaedu.com/index.php/SJ/article/download/769/920" TargetMode="External"/><Relationship Id="rId40" Type="http://schemas.openxmlformats.org/officeDocument/2006/relationships/hyperlink" Target="https://doi.org/10.20961/ijsascs.v8i2.95131" TargetMode="External"/><Relationship Id="rId5" Type="http://schemas.openxmlformats.org/officeDocument/2006/relationships/footnotes" Target="footnotes.xml"/><Relationship Id="rId15" Type="http://schemas.openxmlformats.org/officeDocument/2006/relationships/hyperlink" Target="https://digitalcommons.lindenwood.edu/cgi/viewcontent.cgi?article=1791&amp;context=dissertations" TargetMode="External"/><Relationship Id="rId23" Type="http://schemas.openxmlformats.org/officeDocument/2006/relationships/hyperlink" Target="https://doi.org/10.3390/soc13100223" TargetMode="External"/><Relationship Id="rId28" Type="http://schemas.openxmlformats.org/officeDocument/2006/relationships/hyperlink" Target="https://doi.org/10.1016/j.paid.2021.111250" TargetMode="External"/><Relationship Id="rId36" Type="http://schemas.openxmlformats.org/officeDocument/2006/relationships/hyperlink" Target="https://www.researchgate.net/profile/Rajkiran-Prabhakar/publication/365234352_Emotional_Intelligence_A_Literature_Review_Of_Its_Concept_Models_And_Measures/links/636bd4792f4bca7fd0471c4b/Emotional-Intelligence-A-Literature-Review-Of-Its-Concept-Models-And-Measures.pdf" TargetMode="External"/><Relationship Id="rId10" Type="http://schemas.openxmlformats.org/officeDocument/2006/relationships/image" Target="media/image4.png"/><Relationship Id="rId19" Type="http://schemas.openxmlformats.org/officeDocument/2006/relationships/hyperlink" Target="https://doi.org/10.1108/TQM-11-2023-0390" TargetMode="External"/><Relationship Id="rId31" Type="http://schemas.openxmlformats.org/officeDocument/2006/relationships/hyperlink" Target="https://doi.org/10.59298/rijciam/2025/411722" TargetMode="External"/><Relationship Id="rId44"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theseus.fi/bitstream/handle/10024/872303/Bakalopulos_Irini.pdf?sequence=2" TargetMode="External"/><Relationship Id="rId22" Type="http://schemas.openxmlformats.org/officeDocument/2006/relationships/hyperlink" Target="https://doi.org/10.3390/soc13100223" TargetMode="External"/><Relationship Id="rId27" Type="http://schemas.openxmlformats.org/officeDocument/2006/relationships/hyperlink" Target="https://www.sciencedirect.com/science/article/pii/S0160791X21000014" TargetMode="External"/><Relationship Id="rId30" Type="http://schemas.openxmlformats.org/officeDocument/2006/relationships/hyperlink" Target="https://www.forbes.com/sites/jeannemeister/2015/04/27/future-of-work-mindfulness-as-a-leadership-practice/" TargetMode="External"/><Relationship Id="rId35" Type="http://schemas.openxmlformats.org/officeDocument/2006/relationships/hyperlink" Target="https://www.researchgate.net/profile/Rajkiran-Prabhakar/publication/365234352_Emotional_Intelligence_A_Literature_Review_Of_Its_Concept_Models_And_Measures/links/636bd4792f4bca7fd0471c4b/Emotional-Intelligence-A-Literature-Review-Of-Its-Concept-Models-And-Measures.pdf" TargetMode="External"/><Relationship Id="rId43" Type="http://schemas.openxmlformats.org/officeDocument/2006/relationships/fontTable" Target="fontTable.xml"/><Relationship Id="rId8" Type="http://schemas.openxmlformats.org/officeDocument/2006/relationships/image" Target="media/image2.png"/><Relationship Id="rId3" Type="http://schemas.openxmlformats.org/officeDocument/2006/relationships/settings" Target="settings.xml"/><Relationship Id="rId12" Type="http://schemas.openxmlformats.org/officeDocument/2006/relationships/hyperlink" Target="https://pdfs.semanticscholar.org/01fd/901d7b6a987dc06497bea64f3b506eb0d4ea.pdf" TargetMode="External"/><Relationship Id="rId17" Type="http://schemas.openxmlformats.org/officeDocument/2006/relationships/hyperlink" Target="https://link.springer.com/content/pdf/10.1186/s12889-025-22124-5.pdf" TargetMode="External"/><Relationship Id="rId25" Type="http://schemas.openxmlformats.org/officeDocument/2006/relationships/hyperlink" Target="https://www.emerald.com/insight/content/doi/10.1108/ejms-05-2021-0033/full/html" TargetMode="External"/><Relationship Id="rId33" Type="http://schemas.openxmlformats.org/officeDocument/2006/relationships/hyperlink" Target="https://doi.org/10.3390/admsci15080300" TargetMode="External"/><Relationship Id="rId38" Type="http://schemas.openxmlformats.org/officeDocument/2006/relationships/hyperlink" Target="https://asmepublications.onlinelibrary.wiley.com/doi/pdf/10.1111/medu.15244" TargetMode="Externa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_rels/header1.xml.rels><?xml version="1.0" encoding="UTF-8" standalone="yes"?>
<Relationships xmlns="http://schemas.openxmlformats.org/package/2006/relationships"><Relationship Id="rId1"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HsBQDuUDV82qqMVzyb2t/jmSoVQ==">CgMxLjAyDmguNnZpaTl6cGxtZjRyMg5oLjlnYWFiczRlbXNzOTIOaC5vd203cmx2Z3JvbXgyDmguaGVzY2dsYWN6eWhjMg5oLno4aDMxb3JxNjFubjIOaC5zaTltbHYzbXU3ZnQyDmguYW53MzdpOHJmcXJvMg5oLnl3OGhycWc3bnAzbTIOaC5kaWd3ZjNjejg4YW4yDmgudTNveXJydzBhb3hhMg5oLmw5Y3hqOGpiczg5MjIOaC5tYjZtNnBlc2dtbHYyDmguNzM3OXVpa3N0bG9mMg5oLmIzd3F2NG0wcGVpMzIOaC43aWdmNmQ4OG10ZWoyDmguejJndjVicnBhaXN4OAByITFONXNjNlBjQzAzSkIwUXAwZGd3NElBUmpUOV9rcEp3SA==</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18</Pages>
  <Words>5243</Words>
  <Characters>29888</Characters>
  <Application>Microsoft Office Word</Application>
  <DocSecurity>0</DocSecurity>
  <Lines>249</Lines>
  <Paragraphs>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35061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Belal</dc:creator>
  <cp:lastModifiedBy>Aria Barjami</cp:lastModifiedBy>
  <cp:revision>2</cp:revision>
  <dcterms:created xsi:type="dcterms:W3CDTF">2025-12-18T21:45:00Z</dcterms:created>
  <dcterms:modified xsi:type="dcterms:W3CDTF">2025-12-18T21:45:00Z</dcterms:modified>
</cp:coreProperties>
</file>