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CCEBE" w14:textId="77777777" w:rsidR="00331461" w:rsidRPr="00BD795D" w:rsidRDefault="00331461" w:rsidP="00331461">
      <w:pPr>
        <w:spacing w:line="360" w:lineRule="auto"/>
        <w:jc w:val="center"/>
        <w:rPr>
          <w:rFonts w:ascii="Times New Roman" w:hAnsi="Times New Roman" w:cs="Times New Roman"/>
          <w:b/>
          <w:color w:val="000000" w:themeColor="text1"/>
          <w:sz w:val="32"/>
          <w:szCs w:val="32"/>
        </w:rPr>
      </w:pPr>
    </w:p>
    <w:p w14:paraId="449CCEBF" w14:textId="77777777" w:rsidR="00331461" w:rsidRPr="00BD795D" w:rsidRDefault="00331461" w:rsidP="00331461">
      <w:pPr>
        <w:spacing w:line="360" w:lineRule="auto"/>
        <w:jc w:val="center"/>
        <w:rPr>
          <w:rFonts w:ascii="Times New Roman" w:hAnsi="Times New Roman" w:cs="Times New Roman"/>
          <w:b/>
          <w:color w:val="000000" w:themeColor="text1"/>
          <w:sz w:val="32"/>
          <w:szCs w:val="32"/>
        </w:rPr>
      </w:pPr>
    </w:p>
    <w:p w14:paraId="449CCEC0" w14:textId="77777777" w:rsidR="00331461" w:rsidRPr="00BD795D" w:rsidRDefault="00331461" w:rsidP="00331461">
      <w:pPr>
        <w:spacing w:line="360" w:lineRule="auto"/>
        <w:jc w:val="center"/>
        <w:rPr>
          <w:rFonts w:ascii="Times New Roman" w:hAnsi="Times New Roman" w:cs="Times New Roman"/>
          <w:b/>
          <w:color w:val="000000" w:themeColor="text1"/>
          <w:sz w:val="32"/>
          <w:szCs w:val="32"/>
        </w:rPr>
      </w:pPr>
    </w:p>
    <w:p w14:paraId="449CCEC1" w14:textId="77777777" w:rsidR="00331461" w:rsidRPr="00BD795D" w:rsidRDefault="00331461" w:rsidP="00331461">
      <w:pPr>
        <w:spacing w:line="360" w:lineRule="auto"/>
        <w:jc w:val="center"/>
        <w:rPr>
          <w:rFonts w:ascii="Times New Roman" w:hAnsi="Times New Roman" w:cs="Times New Roman"/>
          <w:b/>
          <w:color w:val="000000" w:themeColor="text1"/>
          <w:sz w:val="32"/>
          <w:szCs w:val="32"/>
        </w:rPr>
      </w:pPr>
    </w:p>
    <w:p w14:paraId="449CCEC2" w14:textId="77777777" w:rsidR="00331461" w:rsidRPr="00BD795D" w:rsidRDefault="00331461" w:rsidP="00331461">
      <w:pPr>
        <w:spacing w:line="360" w:lineRule="auto"/>
        <w:jc w:val="center"/>
        <w:rPr>
          <w:rFonts w:ascii="Times New Roman" w:hAnsi="Times New Roman" w:cs="Times New Roman"/>
          <w:b/>
          <w:color w:val="000000" w:themeColor="text1"/>
          <w:sz w:val="32"/>
          <w:szCs w:val="32"/>
        </w:rPr>
      </w:pPr>
    </w:p>
    <w:p w14:paraId="449CCEC3" w14:textId="77777777" w:rsidR="00331461" w:rsidRPr="00BD795D" w:rsidRDefault="00331461" w:rsidP="00331461">
      <w:pPr>
        <w:spacing w:line="360" w:lineRule="auto"/>
        <w:jc w:val="center"/>
        <w:rPr>
          <w:rFonts w:ascii="Times New Roman" w:hAnsi="Times New Roman" w:cs="Times New Roman"/>
          <w:b/>
          <w:color w:val="000000" w:themeColor="text1"/>
          <w:sz w:val="32"/>
          <w:szCs w:val="32"/>
        </w:rPr>
      </w:pPr>
    </w:p>
    <w:p w14:paraId="449CCEC4" w14:textId="77777777" w:rsidR="00331461" w:rsidRPr="00BD795D" w:rsidRDefault="00331461" w:rsidP="00331461">
      <w:pPr>
        <w:spacing w:line="360" w:lineRule="auto"/>
        <w:jc w:val="center"/>
        <w:rPr>
          <w:rFonts w:ascii="Times New Roman" w:hAnsi="Times New Roman" w:cs="Times New Roman"/>
          <w:b/>
          <w:color w:val="000000" w:themeColor="text1"/>
          <w:sz w:val="32"/>
          <w:szCs w:val="32"/>
        </w:rPr>
      </w:pPr>
    </w:p>
    <w:p w14:paraId="449CCEC5" w14:textId="77777777" w:rsidR="00331461" w:rsidRPr="00BD795D" w:rsidRDefault="00331461" w:rsidP="00331461">
      <w:pPr>
        <w:spacing w:line="360" w:lineRule="auto"/>
        <w:jc w:val="center"/>
        <w:rPr>
          <w:rFonts w:ascii="Times New Roman" w:hAnsi="Times New Roman" w:cs="Times New Roman"/>
          <w:b/>
          <w:color w:val="000000" w:themeColor="text1"/>
          <w:sz w:val="32"/>
          <w:szCs w:val="32"/>
        </w:rPr>
      </w:pPr>
    </w:p>
    <w:p w14:paraId="449CCEC6" w14:textId="77777777" w:rsidR="00331461" w:rsidRPr="00BD795D" w:rsidRDefault="00331461" w:rsidP="00331461">
      <w:pPr>
        <w:spacing w:line="360" w:lineRule="auto"/>
        <w:jc w:val="center"/>
        <w:rPr>
          <w:rFonts w:ascii="Times New Roman" w:hAnsi="Times New Roman" w:cs="Times New Roman"/>
          <w:b/>
          <w:color w:val="000000" w:themeColor="text1"/>
          <w:sz w:val="32"/>
          <w:szCs w:val="32"/>
        </w:rPr>
      </w:pPr>
    </w:p>
    <w:p w14:paraId="449CCEC9" w14:textId="6E4596BD" w:rsidR="001E2FFA" w:rsidRPr="00BD795D" w:rsidRDefault="008378F3" w:rsidP="001E2FFA">
      <w:pPr>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EVALUATE THEORIES </w:t>
      </w:r>
      <w:r w:rsidR="003C111D">
        <w:rPr>
          <w:rFonts w:ascii="Times New Roman" w:hAnsi="Times New Roman" w:cs="Times New Roman"/>
          <w:b/>
          <w:color w:val="000000" w:themeColor="text1"/>
          <w:sz w:val="32"/>
          <w:szCs w:val="32"/>
        </w:rPr>
        <w:t xml:space="preserve">OF CRIME PREVENTION AND APPLY THEM TO A </w:t>
      </w:r>
      <w:proofErr w:type="gramStart"/>
      <w:r w:rsidR="003C111D">
        <w:rPr>
          <w:rFonts w:ascii="Times New Roman" w:hAnsi="Times New Roman" w:cs="Times New Roman"/>
          <w:b/>
          <w:color w:val="000000" w:themeColor="text1"/>
          <w:sz w:val="32"/>
          <w:szCs w:val="32"/>
        </w:rPr>
        <w:t>REAL LIFE</w:t>
      </w:r>
      <w:proofErr w:type="gramEnd"/>
      <w:r w:rsidR="003C111D">
        <w:rPr>
          <w:rFonts w:ascii="Times New Roman" w:hAnsi="Times New Roman" w:cs="Times New Roman"/>
          <w:b/>
          <w:color w:val="000000" w:themeColor="text1"/>
          <w:sz w:val="32"/>
          <w:szCs w:val="32"/>
        </w:rPr>
        <w:t xml:space="preserve"> CASE STUDY</w:t>
      </w:r>
      <w:r w:rsidR="00331461" w:rsidRPr="00BD795D">
        <w:rPr>
          <w:rFonts w:ascii="Times New Roman" w:hAnsi="Times New Roman" w:cs="Times New Roman"/>
          <w:b/>
          <w:color w:val="000000" w:themeColor="text1"/>
          <w:sz w:val="32"/>
          <w:szCs w:val="32"/>
        </w:rPr>
        <w:br w:type="page"/>
      </w:r>
    </w:p>
    <w:p w14:paraId="449CCECA" w14:textId="77777777" w:rsidR="00E26F49" w:rsidRPr="00BD795D" w:rsidRDefault="00E26F49" w:rsidP="001E2FFA">
      <w:pPr>
        <w:spacing w:line="360" w:lineRule="auto"/>
        <w:jc w:val="center"/>
        <w:rPr>
          <w:color w:val="000000" w:themeColor="text1"/>
        </w:rPr>
      </w:pPr>
    </w:p>
    <w:p w14:paraId="449CCECB" w14:textId="77777777" w:rsidR="00E26F49" w:rsidRPr="00BD795D" w:rsidRDefault="00E1457C" w:rsidP="00331461">
      <w:pPr>
        <w:pStyle w:val="Heading1"/>
      </w:pPr>
      <w:bookmarkStart w:id="0" w:name="_Toc108036838"/>
      <w:r w:rsidRPr="00BD795D">
        <w:t>Introduction</w:t>
      </w:r>
      <w:bookmarkEnd w:id="0"/>
    </w:p>
    <w:p w14:paraId="449CCECC" w14:textId="77777777" w:rsidR="00E26F49" w:rsidRPr="00BD795D" w:rsidRDefault="00E1457C" w:rsidP="00331461">
      <w:pPr>
        <w:spacing w:line="360" w:lineRule="auto"/>
        <w:jc w:val="both"/>
        <w:rPr>
          <w:rFonts w:ascii="Times New Roman" w:hAnsi="Times New Roman" w:cs="Times New Roman"/>
          <w:color w:val="000000" w:themeColor="text1"/>
          <w:sz w:val="24"/>
          <w:szCs w:val="24"/>
        </w:rPr>
      </w:pPr>
      <w:r w:rsidRPr="00BD795D">
        <w:rPr>
          <w:rFonts w:ascii="Times New Roman" w:hAnsi="Times New Roman" w:cs="Times New Roman"/>
          <w:color w:val="000000" w:themeColor="text1"/>
          <w:sz w:val="24"/>
          <w:szCs w:val="24"/>
        </w:rPr>
        <w:t xml:space="preserve">Crime prevention theory has the aim of preventing criminal activities rather than avenging those. The theory is to keep offenders and criminals away from society. Under this theory, the offenders or criminals are punished with life imprisonment, </w:t>
      </w:r>
      <w:proofErr w:type="gramStart"/>
      <w:r w:rsidRPr="00BD795D">
        <w:rPr>
          <w:rFonts w:ascii="Times New Roman" w:hAnsi="Times New Roman" w:cs="Times New Roman"/>
          <w:color w:val="000000" w:themeColor="text1"/>
          <w:sz w:val="24"/>
          <w:szCs w:val="24"/>
        </w:rPr>
        <w:t>death</w:t>
      </w:r>
      <w:proofErr w:type="gramEnd"/>
      <w:r w:rsidRPr="00BD795D">
        <w:rPr>
          <w:rFonts w:ascii="Times New Roman" w:hAnsi="Times New Roman" w:cs="Times New Roman"/>
          <w:color w:val="000000" w:themeColor="text1"/>
          <w:sz w:val="24"/>
          <w:szCs w:val="24"/>
        </w:rPr>
        <w:t xml:space="preserve"> and other punishments. Though the crime prevention theories are criticised by several jurists, their effectiveness is crucial in policing practice. This essay will include the crime prevention theories which will be applied to a real-life case study. The theories of crime prevention are applicable across the world and the policies of the policing roles and activities are engaged with the crime prevention theories directly or indirectly. </w:t>
      </w:r>
    </w:p>
    <w:p w14:paraId="449CCECD" w14:textId="77777777" w:rsidR="00C6370B" w:rsidRPr="00BD795D" w:rsidRDefault="00C6370B" w:rsidP="00C6370B">
      <w:pPr>
        <w:pStyle w:val="Heading1"/>
      </w:pPr>
      <w:bookmarkStart w:id="1" w:name="_Toc108036837"/>
      <w:bookmarkStart w:id="2" w:name="_Toc108036839"/>
      <w:r w:rsidRPr="00BD795D">
        <w:t>Evaluation of crime prevention theories and their engagement with a real-life case study</w:t>
      </w:r>
      <w:bookmarkEnd w:id="1"/>
    </w:p>
    <w:bookmarkEnd w:id="2"/>
    <w:p w14:paraId="60A2FB6E" w14:textId="77777777" w:rsidR="00FD6CF5" w:rsidRDefault="00E1457C" w:rsidP="00331461">
      <w:pPr>
        <w:spacing w:line="360" w:lineRule="auto"/>
        <w:jc w:val="both"/>
        <w:rPr>
          <w:rFonts w:ascii="Times New Roman" w:hAnsi="Times New Roman" w:cs="Times New Roman"/>
          <w:color w:val="000000" w:themeColor="text1"/>
          <w:sz w:val="24"/>
          <w:szCs w:val="24"/>
        </w:rPr>
      </w:pPr>
      <w:r w:rsidRPr="00BD795D">
        <w:rPr>
          <w:rFonts w:ascii="Times New Roman" w:hAnsi="Times New Roman" w:cs="Times New Roman"/>
          <w:color w:val="000000" w:themeColor="text1"/>
          <w:sz w:val="24"/>
          <w:szCs w:val="24"/>
        </w:rPr>
        <w:t xml:space="preserve">There are mainly three approaches to crime prevention and those are environmental, </w:t>
      </w:r>
      <w:proofErr w:type="gramStart"/>
      <w:r w:rsidRPr="00BD795D">
        <w:rPr>
          <w:rFonts w:ascii="Times New Roman" w:hAnsi="Times New Roman" w:cs="Times New Roman"/>
          <w:color w:val="000000" w:themeColor="text1"/>
          <w:sz w:val="24"/>
          <w:szCs w:val="24"/>
        </w:rPr>
        <w:t>criminal</w:t>
      </w:r>
      <w:proofErr w:type="gramEnd"/>
      <w:r w:rsidRPr="00BD795D">
        <w:rPr>
          <w:rFonts w:ascii="Times New Roman" w:hAnsi="Times New Roman" w:cs="Times New Roman"/>
          <w:color w:val="000000" w:themeColor="text1"/>
          <w:sz w:val="24"/>
          <w:szCs w:val="24"/>
        </w:rPr>
        <w:t xml:space="preserve"> and social approaches. The environmental approach to crime prevention by policing includes the aim of reducing opportunities for crime through modifying the physical environment. On the other hand, the social approach includes the focus on the practices of the community that can help to prevent criminal activities. The approach of criminal justice seeks to prevent crime through policing, </w:t>
      </w:r>
      <w:proofErr w:type="gramStart"/>
      <w:r w:rsidRPr="00BD795D">
        <w:rPr>
          <w:rFonts w:ascii="Times New Roman" w:hAnsi="Times New Roman" w:cs="Times New Roman"/>
          <w:color w:val="000000" w:themeColor="text1"/>
          <w:sz w:val="24"/>
          <w:szCs w:val="24"/>
        </w:rPr>
        <w:t>courts</w:t>
      </w:r>
      <w:proofErr w:type="gramEnd"/>
      <w:r w:rsidRPr="00BD795D">
        <w:rPr>
          <w:rFonts w:ascii="Times New Roman" w:hAnsi="Times New Roman" w:cs="Times New Roman"/>
          <w:color w:val="000000" w:themeColor="text1"/>
          <w:sz w:val="24"/>
          <w:szCs w:val="24"/>
        </w:rPr>
        <w:t xml:space="preserve"> and correctional activities. </w:t>
      </w:r>
    </w:p>
    <w:p w14:paraId="346802EB" w14:textId="77777777" w:rsidR="008B3386" w:rsidRDefault="008B3386" w:rsidP="00331461">
      <w:pPr>
        <w:spacing w:line="360" w:lineRule="auto"/>
        <w:jc w:val="both"/>
        <w:rPr>
          <w:rFonts w:ascii="Times New Roman" w:hAnsi="Times New Roman" w:cs="Times New Roman"/>
          <w:bCs/>
          <w:iCs/>
          <w:color w:val="000000" w:themeColor="text1"/>
          <w:sz w:val="24"/>
          <w:szCs w:val="24"/>
        </w:rPr>
      </w:pPr>
    </w:p>
    <w:p w14:paraId="449CCECE" w14:textId="5AD83B4E" w:rsidR="00E26F49" w:rsidRPr="00BD795D" w:rsidRDefault="00E1457C" w:rsidP="00331461">
      <w:pPr>
        <w:spacing w:line="360" w:lineRule="auto"/>
        <w:jc w:val="both"/>
        <w:rPr>
          <w:rFonts w:ascii="Times New Roman" w:hAnsi="Times New Roman" w:cs="Times New Roman"/>
          <w:color w:val="000000" w:themeColor="text1"/>
          <w:sz w:val="24"/>
          <w:szCs w:val="24"/>
        </w:rPr>
      </w:pPr>
      <w:r w:rsidRPr="00FD6CF5">
        <w:rPr>
          <w:rFonts w:ascii="Times New Roman" w:hAnsi="Times New Roman" w:cs="Times New Roman"/>
          <w:bCs/>
          <w:iCs/>
          <w:color w:val="000000" w:themeColor="text1"/>
          <w:sz w:val="24"/>
          <w:szCs w:val="24"/>
        </w:rPr>
        <w:t>Crime Prevention through Environmental Approach (CPTED)</w:t>
      </w:r>
      <w:r w:rsidRPr="00BD795D">
        <w:rPr>
          <w:rFonts w:ascii="Times New Roman" w:hAnsi="Times New Roman" w:cs="Times New Roman"/>
          <w:b/>
          <w:color w:val="000000" w:themeColor="text1"/>
          <w:sz w:val="24"/>
          <w:szCs w:val="24"/>
        </w:rPr>
        <w:t xml:space="preserve"> </w:t>
      </w:r>
      <w:r w:rsidRPr="00BD795D">
        <w:rPr>
          <w:rFonts w:ascii="Times New Roman" w:hAnsi="Times New Roman" w:cs="Times New Roman"/>
          <w:color w:val="000000" w:themeColor="text1"/>
          <w:sz w:val="24"/>
          <w:szCs w:val="24"/>
        </w:rPr>
        <w:t>is significant for reducing criminal activities in society (</w:t>
      </w:r>
      <w:proofErr w:type="spellStart"/>
      <w:r w:rsidRPr="00BD795D">
        <w:rPr>
          <w:rFonts w:ascii="Times New Roman" w:hAnsi="Times New Roman" w:cs="Times New Roman"/>
          <w:color w:val="000000" w:themeColor="text1"/>
          <w:sz w:val="24"/>
          <w:szCs w:val="24"/>
          <w:highlight w:val="white"/>
        </w:rPr>
        <w:t>Mihinjac</w:t>
      </w:r>
      <w:proofErr w:type="spellEnd"/>
      <w:r w:rsidRPr="00BD795D">
        <w:rPr>
          <w:rFonts w:ascii="Times New Roman" w:hAnsi="Times New Roman" w:cs="Times New Roman"/>
          <w:color w:val="000000" w:themeColor="text1"/>
          <w:sz w:val="24"/>
          <w:szCs w:val="24"/>
          <w:highlight w:val="white"/>
        </w:rPr>
        <w:t xml:space="preserve"> and Saville, 2019</w:t>
      </w:r>
      <w:r w:rsidRPr="00BD795D">
        <w:rPr>
          <w:rFonts w:ascii="Times New Roman" w:hAnsi="Times New Roman" w:cs="Times New Roman"/>
          <w:color w:val="000000" w:themeColor="text1"/>
          <w:sz w:val="24"/>
          <w:szCs w:val="24"/>
        </w:rPr>
        <w:t xml:space="preserve">). Most crime prevention theories follow the approach of the environment. Crime prevention theory based on an environmental approach is proposed by C R </w:t>
      </w:r>
      <w:proofErr w:type="spellStart"/>
      <w:r w:rsidRPr="00BD795D">
        <w:rPr>
          <w:rFonts w:ascii="Times New Roman" w:hAnsi="Times New Roman" w:cs="Times New Roman"/>
          <w:color w:val="000000" w:themeColor="text1"/>
          <w:sz w:val="24"/>
          <w:szCs w:val="24"/>
        </w:rPr>
        <w:t>Jaffery</w:t>
      </w:r>
      <w:proofErr w:type="spellEnd"/>
      <w:r w:rsidRPr="00BD795D">
        <w:rPr>
          <w:rFonts w:ascii="Times New Roman" w:hAnsi="Times New Roman" w:cs="Times New Roman"/>
          <w:color w:val="000000" w:themeColor="text1"/>
          <w:sz w:val="24"/>
          <w:szCs w:val="24"/>
        </w:rPr>
        <w:t xml:space="preserve"> and the aim of the theory is to identify the condition of the social and physical environment which </w:t>
      </w:r>
      <w:r w:rsidR="00331461" w:rsidRPr="00BD795D">
        <w:rPr>
          <w:rFonts w:ascii="Times New Roman" w:hAnsi="Times New Roman" w:cs="Times New Roman"/>
          <w:color w:val="000000" w:themeColor="text1"/>
          <w:sz w:val="24"/>
          <w:szCs w:val="24"/>
        </w:rPr>
        <w:t>provides</w:t>
      </w:r>
      <w:r w:rsidRPr="00BD795D">
        <w:rPr>
          <w:rFonts w:ascii="Times New Roman" w:hAnsi="Times New Roman" w:cs="Times New Roman"/>
          <w:color w:val="000000" w:themeColor="text1"/>
          <w:sz w:val="24"/>
          <w:szCs w:val="24"/>
        </w:rPr>
        <w:t xml:space="preserve"> the opportunities for criminal activities and alteration those situations so that no crime occurs in the society (</w:t>
      </w:r>
      <w:r w:rsidRPr="00BD795D">
        <w:rPr>
          <w:rFonts w:ascii="Times New Roman" w:hAnsi="Times New Roman" w:cs="Times New Roman"/>
          <w:color w:val="000000" w:themeColor="text1"/>
          <w:sz w:val="24"/>
          <w:szCs w:val="24"/>
          <w:highlight w:val="white"/>
        </w:rPr>
        <w:t>Armitage, 2018</w:t>
      </w:r>
      <w:r w:rsidRPr="00BD795D">
        <w:rPr>
          <w:rFonts w:ascii="Times New Roman" w:hAnsi="Times New Roman" w:cs="Times New Roman"/>
          <w:color w:val="000000" w:themeColor="text1"/>
          <w:sz w:val="24"/>
          <w:szCs w:val="24"/>
        </w:rPr>
        <w:t xml:space="preserve">). This theory represents </w:t>
      </w:r>
      <w:r w:rsidR="00FD6CF5" w:rsidRPr="00BD795D">
        <w:rPr>
          <w:rFonts w:ascii="Times New Roman" w:hAnsi="Times New Roman" w:cs="Times New Roman"/>
          <w:color w:val="000000" w:themeColor="text1"/>
          <w:sz w:val="24"/>
          <w:szCs w:val="24"/>
        </w:rPr>
        <w:t>those criminal activities</w:t>
      </w:r>
      <w:r w:rsidRPr="00BD795D">
        <w:rPr>
          <w:rFonts w:ascii="Times New Roman" w:hAnsi="Times New Roman" w:cs="Times New Roman"/>
          <w:color w:val="000000" w:themeColor="text1"/>
          <w:sz w:val="24"/>
          <w:szCs w:val="24"/>
        </w:rPr>
        <w:t xml:space="preserve"> can be inhibited or facilitated by the physical environment's features. There are some limitations or drawbacks of the CPTED which are the barriers to reaching the goal of preventing criminal activities in society. The approach of the theory cannot deal with the </w:t>
      </w:r>
      <w:r w:rsidRPr="00BD795D">
        <w:rPr>
          <w:rFonts w:ascii="Times New Roman" w:hAnsi="Times New Roman" w:cs="Times New Roman"/>
          <w:color w:val="000000" w:themeColor="text1"/>
          <w:sz w:val="24"/>
          <w:szCs w:val="24"/>
        </w:rPr>
        <w:lastRenderedPageBreak/>
        <w:t>underlying reasons for criminal activities and the motivation of criminals is still high instead of decreasing the crime targets (</w:t>
      </w:r>
      <w:proofErr w:type="spellStart"/>
      <w:r w:rsidRPr="00BD795D">
        <w:rPr>
          <w:rFonts w:ascii="Times New Roman" w:hAnsi="Times New Roman" w:cs="Times New Roman"/>
          <w:color w:val="000000" w:themeColor="text1"/>
          <w:sz w:val="24"/>
          <w:szCs w:val="24"/>
          <w:highlight w:val="white"/>
        </w:rPr>
        <w:t>Ceccato</w:t>
      </w:r>
      <w:proofErr w:type="spellEnd"/>
      <w:r w:rsidRPr="00BD795D">
        <w:rPr>
          <w:rFonts w:ascii="Times New Roman" w:hAnsi="Times New Roman" w:cs="Times New Roman"/>
          <w:color w:val="000000" w:themeColor="text1"/>
          <w:sz w:val="24"/>
          <w:szCs w:val="24"/>
          <w:highlight w:val="white"/>
        </w:rPr>
        <w:t>, 2022</w:t>
      </w:r>
      <w:r w:rsidRPr="00BD795D">
        <w:rPr>
          <w:rFonts w:ascii="Times New Roman" w:hAnsi="Times New Roman" w:cs="Times New Roman"/>
          <w:color w:val="000000" w:themeColor="text1"/>
          <w:sz w:val="24"/>
          <w:szCs w:val="24"/>
        </w:rPr>
        <w:t xml:space="preserve">). It </w:t>
      </w:r>
      <w:proofErr w:type="gramStart"/>
      <w:r w:rsidRPr="00BD795D">
        <w:rPr>
          <w:rFonts w:ascii="Times New Roman" w:hAnsi="Times New Roman" w:cs="Times New Roman"/>
          <w:color w:val="000000" w:themeColor="text1"/>
          <w:sz w:val="24"/>
          <w:szCs w:val="24"/>
        </w:rPr>
        <w:t>has to</w:t>
      </w:r>
      <w:proofErr w:type="gramEnd"/>
      <w:r w:rsidRPr="00BD795D">
        <w:rPr>
          <w:rFonts w:ascii="Times New Roman" w:hAnsi="Times New Roman" w:cs="Times New Roman"/>
          <w:color w:val="000000" w:themeColor="text1"/>
          <w:sz w:val="24"/>
          <w:szCs w:val="24"/>
        </w:rPr>
        <w:t xml:space="preserve"> be understood that crime is not stopped but dispersed if </w:t>
      </w:r>
      <w:r w:rsidR="00E6066E" w:rsidRPr="00BD795D">
        <w:rPr>
          <w:rFonts w:ascii="Times New Roman" w:hAnsi="Times New Roman" w:cs="Times New Roman"/>
          <w:color w:val="000000" w:themeColor="text1"/>
          <w:sz w:val="24"/>
          <w:szCs w:val="24"/>
        </w:rPr>
        <w:t>the</w:t>
      </w:r>
      <w:r w:rsidRPr="00BD795D">
        <w:rPr>
          <w:rFonts w:ascii="Times New Roman" w:hAnsi="Times New Roman" w:cs="Times New Roman"/>
          <w:color w:val="000000" w:themeColor="text1"/>
          <w:sz w:val="24"/>
          <w:szCs w:val="24"/>
        </w:rPr>
        <w:t xml:space="preserve"> crime is red</w:t>
      </w:r>
      <w:r w:rsidR="00E6066E" w:rsidRPr="00BD795D">
        <w:rPr>
          <w:rFonts w:ascii="Times New Roman" w:hAnsi="Times New Roman" w:cs="Times New Roman"/>
          <w:color w:val="000000" w:themeColor="text1"/>
          <w:sz w:val="24"/>
          <w:szCs w:val="24"/>
        </w:rPr>
        <w:t>uced in one place</w:t>
      </w:r>
      <w:r w:rsidRPr="00BD795D">
        <w:rPr>
          <w:rFonts w:ascii="Times New Roman" w:hAnsi="Times New Roman" w:cs="Times New Roman"/>
          <w:color w:val="000000" w:themeColor="text1"/>
          <w:sz w:val="24"/>
          <w:szCs w:val="24"/>
        </w:rPr>
        <w:t xml:space="preserve"> it grows in another place (</w:t>
      </w:r>
      <w:proofErr w:type="spellStart"/>
      <w:r w:rsidRPr="00BD795D">
        <w:rPr>
          <w:rFonts w:ascii="Times New Roman" w:hAnsi="Times New Roman" w:cs="Times New Roman"/>
          <w:color w:val="000000" w:themeColor="text1"/>
          <w:sz w:val="24"/>
          <w:szCs w:val="24"/>
          <w:highlight w:val="white"/>
        </w:rPr>
        <w:t>Moreto</w:t>
      </w:r>
      <w:proofErr w:type="spellEnd"/>
      <w:r w:rsidRPr="00BD795D">
        <w:rPr>
          <w:rFonts w:ascii="Times New Roman" w:hAnsi="Times New Roman" w:cs="Times New Roman"/>
          <w:color w:val="000000" w:themeColor="text1"/>
          <w:sz w:val="24"/>
          <w:szCs w:val="24"/>
          <w:highlight w:val="white"/>
        </w:rPr>
        <w:t>, 2022</w:t>
      </w:r>
      <w:r w:rsidRPr="00BD795D">
        <w:rPr>
          <w:rFonts w:ascii="Times New Roman" w:hAnsi="Times New Roman" w:cs="Times New Roman"/>
          <w:color w:val="000000" w:themeColor="text1"/>
          <w:sz w:val="24"/>
          <w:szCs w:val="24"/>
        </w:rPr>
        <w:t xml:space="preserve">). </w:t>
      </w:r>
      <w:r w:rsidRPr="00FC006E">
        <w:rPr>
          <w:rFonts w:ascii="Times New Roman" w:hAnsi="Times New Roman" w:cs="Times New Roman"/>
          <w:bCs/>
          <w:iCs/>
          <w:color w:val="000000" w:themeColor="text1"/>
          <w:sz w:val="24"/>
          <w:szCs w:val="24"/>
        </w:rPr>
        <w:t>Situational crime prevention</w:t>
      </w:r>
      <w:r w:rsidRPr="00BD795D">
        <w:rPr>
          <w:rFonts w:ascii="Times New Roman" w:hAnsi="Times New Roman" w:cs="Times New Roman"/>
          <w:color w:val="000000" w:themeColor="text1"/>
          <w:sz w:val="24"/>
          <w:szCs w:val="24"/>
        </w:rPr>
        <w:t xml:space="preserve"> is a type of </w:t>
      </w:r>
      <w:proofErr w:type="gramStart"/>
      <w:r w:rsidRPr="00BD795D">
        <w:rPr>
          <w:rFonts w:ascii="Times New Roman" w:hAnsi="Times New Roman" w:cs="Times New Roman"/>
          <w:color w:val="000000" w:themeColor="text1"/>
          <w:sz w:val="24"/>
          <w:szCs w:val="24"/>
        </w:rPr>
        <w:t>CPTED</w:t>
      </w:r>
      <w:proofErr w:type="gramEnd"/>
      <w:r w:rsidRPr="00BD795D">
        <w:rPr>
          <w:rFonts w:ascii="Times New Roman" w:hAnsi="Times New Roman" w:cs="Times New Roman"/>
          <w:color w:val="000000" w:themeColor="text1"/>
          <w:sz w:val="24"/>
          <w:szCs w:val="24"/>
        </w:rPr>
        <w:t xml:space="preserve"> and it is greatly used in European countries like Sweden, Holland and Great Britain (</w:t>
      </w:r>
      <w:proofErr w:type="spellStart"/>
      <w:r w:rsidRPr="00BD795D">
        <w:rPr>
          <w:rFonts w:ascii="Times New Roman" w:hAnsi="Times New Roman" w:cs="Times New Roman"/>
          <w:color w:val="000000" w:themeColor="text1"/>
          <w:sz w:val="24"/>
          <w:szCs w:val="24"/>
          <w:highlight w:val="white"/>
        </w:rPr>
        <w:t>Berkell</w:t>
      </w:r>
      <w:proofErr w:type="spellEnd"/>
      <w:r w:rsidRPr="00BD795D">
        <w:rPr>
          <w:rFonts w:ascii="Times New Roman" w:hAnsi="Times New Roman" w:cs="Times New Roman"/>
          <w:color w:val="000000" w:themeColor="text1"/>
          <w:sz w:val="24"/>
          <w:szCs w:val="24"/>
          <w:highlight w:val="white"/>
        </w:rPr>
        <w:t>, 2019</w:t>
      </w:r>
      <w:r w:rsidRPr="00BD795D">
        <w:rPr>
          <w:rFonts w:ascii="Times New Roman" w:hAnsi="Times New Roman" w:cs="Times New Roman"/>
          <w:color w:val="000000" w:themeColor="text1"/>
          <w:sz w:val="24"/>
          <w:szCs w:val="24"/>
        </w:rPr>
        <w:t>). In CPTED,</w:t>
      </w:r>
      <w:r w:rsidRPr="00BD795D">
        <w:rPr>
          <w:rFonts w:ascii="Times New Roman" w:hAnsi="Times New Roman" w:cs="Times New Roman"/>
          <w:b/>
          <w:i/>
          <w:color w:val="000000" w:themeColor="text1"/>
          <w:sz w:val="24"/>
          <w:szCs w:val="24"/>
        </w:rPr>
        <w:t xml:space="preserve"> </w:t>
      </w:r>
      <w:r w:rsidRPr="00FC006E">
        <w:rPr>
          <w:rFonts w:ascii="Times New Roman" w:hAnsi="Times New Roman" w:cs="Times New Roman"/>
          <w:bCs/>
          <w:iCs/>
          <w:color w:val="000000" w:themeColor="text1"/>
          <w:sz w:val="24"/>
          <w:szCs w:val="24"/>
        </w:rPr>
        <w:t>routine activities theory</w:t>
      </w:r>
      <w:r w:rsidRPr="00BD795D">
        <w:rPr>
          <w:rFonts w:ascii="Times New Roman" w:hAnsi="Times New Roman" w:cs="Times New Roman"/>
          <w:color w:val="000000" w:themeColor="text1"/>
          <w:sz w:val="24"/>
          <w:szCs w:val="24"/>
        </w:rPr>
        <w:t xml:space="preserve"> (developed by Felson and Cohen) presents that there </w:t>
      </w:r>
      <w:r w:rsidR="00FC006E" w:rsidRPr="00BD795D">
        <w:rPr>
          <w:rFonts w:ascii="Times New Roman" w:hAnsi="Times New Roman" w:cs="Times New Roman"/>
          <w:color w:val="000000" w:themeColor="text1"/>
          <w:sz w:val="24"/>
          <w:szCs w:val="24"/>
        </w:rPr>
        <w:t>must</w:t>
      </w:r>
      <w:r w:rsidRPr="00BD795D">
        <w:rPr>
          <w:rFonts w:ascii="Times New Roman" w:hAnsi="Times New Roman" w:cs="Times New Roman"/>
          <w:color w:val="000000" w:themeColor="text1"/>
          <w:sz w:val="24"/>
          <w:szCs w:val="24"/>
        </w:rPr>
        <w:t xml:space="preserve"> be intersections of three aspects for crime- motivated offender, suitable </w:t>
      </w:r>
      <w:proofErr w:type="gramStart"/>
      <w:r w:rsidRPr="00BD795D">
        <w:rPr>
          <w:rFonts w:ascii="Times New Roman" w:hAnsi="Times New Roman" w:cs="Times New Roman"/>
          <w:color w:val="000000" w:themeColor="text1"/>
          <w:sz w:val="24"/>
          <w:szCs w:val="24"/>
        </w:rPr>
        <w:t>target</w:t>
      </w:r>
      <w:proofErr w:type="gramEnd"/>
      <w:r w:rsidRPr="00BD795D">
        <w:rPr>
          <w:rFonts w:ascii="Times New Roman" w:hAnsi="Times New Roman" w:cs="Times New Roman"/>
          <w:color w:val="000000" w:themeColor="text1"/>
          <w:sz w:val="24"/>
          <w:szCs w:val="24"/>
        </w:rPr>
        <w:t xml:space="preserve"> and absence of capable guardian (</w:t>
      </w:r>
      <w:r w:rsidRPr="00BD795D">
        <w:rPr>
          <w:rFonts w:ascii="Times New Roman" w:hAnsi="Times New Roman" w:cs="Times New Roman"/>
          <w:color w:val="000000" w:themeColor="text1"/>
          <w:sz w:val="24"/>
          <w:szCs w:val="24"/>
          <w:highlight w:val="white"/>
        </w:rPr>
        <w:t xml:space="preserve">Williams, </w:t>
      </w:r>
      <w:r w:rsidRPr="00BD795D">
        <w:rPr>
          <w:rFonts w:ascii="Times New Roman" w:hAnsi="Times New Roman" w:cs="Times New Roman"/>
          <w:i/>
          <w:color w:val="000000" w:themeColor="text1"/>
          <w:sz w:val="24"/>
          <w:szCs w:val="24"/>
          <w:highlight w:val="white"/>
        </w:rPr>
        <w:t xml:space="preserve">et al. </w:t>
      </w:r>
      <w:r w:rsidRPr="00BD795D">
        <w:rPr>
          <w:rFonts w:ascii="Times New Roman" w:hAnsi="Times New Roman" w:cs="Times New Roman"/>
          <w:color w:val="000000" w:themeColor="text1"/>
          <w:sz w:val="24"/>
          <w:szCs w:val="24"/>
          <w:highlight w:val="white"/>
        </w:rPr>
        <w:t>2019</w:t>
      </w:r>
      <w:r w:rsidRPr="00BD795D">
        <w:rPr>
          <w:rFonts w:ascii="Times New Roman" w:hAnsi="Times New Roman" w:cs="Times New Roman"/>
          <w:color w:val="000000" w:themeColor="text1"/>
          <w:sz w:val="24"/>
          <w:szCs w:val="24"/>
        </w:rPr>
        <w:t>).</w:t>
      </w:r>
    </w:p>
    <w:p w14:paraId="449CCECF" w14:textId="77777777" w:rsidR="00E26F49" w:rsidRPr="00BD795D" w:rsidRDefault="00E1457C" w:rsidP="00331461">
      <w:pPr>
        <w:spacing w:line="360" w:lineRule="auto"/>
        <w:jc w:val="both"/>
        <w:rPr>
          <w:rFonts w:ascii="Times New Roman" w:hAnsi="Times New Roman" w:cs="Times New Roman"/>
          <w:color w:val="000000" w:themeColor="text1"/>
          <w:sz w:val="24"/>
          <w:szCs w:val="24"/>
        </w:rPr>
      </w:pPr>
      <w:r w:rsidRPr="00FC006E">
        <w:rPr>
          <w:rFonts w:ascii="Times New Roman" w:hAnsi="Times New Roman" w:cs="Times New Roman"/>
          <w:bCs/>
          <w:iCs/>
          <w:color w:val="000000" w:themeColor="text1"/>
          <w:sz w:val="24"/>
          <w:szCs w:val="24"/>
        </w:rPr>
        <w:t>Crime prevention theories based on the social approach</w:t>
      </w:r>
      <w:r w:rsidRPr="00BD795D">
        <w:rPr>
          <w:rFonts w:ascii="Times New Roman" w:hAnsi="Times New Roman" w:cs="Times New Roman"/>
          <w:color w:val="000000" w:themeColor="text1"/>
          <w:sz w:val="24"/>
          <w:szCs w:val="24"/>
        </w:rPr>
        <w:t xml:space="preserve"> are also important for lowering the rate of crimes in society.</w:t>
      </w:r>
      <w:r w:rsidRPr="00BD795D">
        <w:rPr>
          <w:rFonts w:ascii="Times New Roman" w:hAnsi="Times New Roman" w:cs="Times New Roman"/>
          <w:b/>
          <w:color w:val="000000" w:themeColor="text1"/>
          <w:sz w:val="24"/>
          <w:szCs w:val="24"/>
        </w:rPr>
        <w:t xml:space="preserve"> </w:t>
      </w:r>
      <w:r w:rsidRPr="00FC006E">
        <w:rPr>
          <w:rFonts w:ascii="Times New Roman" w:hAnsi="Times New Roman" w:cs="Times New Roman"/>
          <w:bCs/>
          <w:iCs/>
          <w:color w:val="000000" w:themeColor="text1"/>
          <w:sz w:val="24"/>
          <w:szCs w:val="24"/>
        </w:rPr>
        <w:t>The theory of social disorganisation</w:t>
      </w:r>
      <w:r w:rsidRPr="00BD795D">
        <w:rPr>
          <w:rFonts w:ascii="Times New Roman" w:hAnsi="Times New Roman" w:cs="Times New Roman"/>
          <w:color w:val="000000" w:themeColor="text1"/>
          <w:sz w:val="24"/>
          <w:szCs w:val="24"/>
        </w:rPr>
        <w:t xml:space="preserve"> represents the inability of any community </w:t>
      </w:r>
      <w:r w:rsidR="00331461" w:rsidRPr="00BD795D">
        <w:rPr>
          <w:rFonts w:ascii="Times New Roman" w:hAnsi="Times New Roman" w:cs="Times New Roman"/>
          <w:color w:val="000000" w:themeColor="text1"/>
          <w:sz w:val="24"/>
          <w:szCs w:val="24"/>
        </w:rPr>
        <w:t>that tolerate</w:t>
      </w:r>
      <w:r w:rsidRPr="00BD795D">
        <w:rPr>
          <w:rFonts w:ascii="Times New Roman" w:hAnsi="Times New Roman" w:cs="Times New Roman"/>
          <w:color w:val="000000" w:themeColor="text1"/>
          <w:sz w:val="24"/>
          <w:szCs w:val="24"/>
        </w:rPr>
        <w:t xml:space="preserve"> the general value of its individuals and maintain social control effectively (</w:t>
      </w:r>
      <w:proofErr w:type="spellStart"/>
      <w:r w:rsidRPr="00BD795D">
        <w:rPr>
          <w:rFonts w:ascii="Times New Roman" w:hAnsi="Times New Roman" w:cs="Times New Roman"/>
          <w:color w:val="000000" w:themeColor="text1"/>
          <w:sz w:val="24"/>
          <w:szCs w:val="24"/>
          <w:highlight w:val="white"/>
        </w:rPr>
        <w:t>Donnermeyer</w:t>
      </w:r>
      <w:proofErr w:type="spellEnd"/>
      <w:r w:rsidRPr="00BD795D">
        <w:rPr>
          <w:rFonts w:ascii="Times New Roman" w:hAnsi="Times New Roman" w:cs="Times New Roman"/>
          <w:color w:val="000000" w:themeColor="text1"/>
          <w:sz w:val="24"/>
          <w:szCs w:val="24"/>
          <w:highlight w:val="white"/>
        </w:rPr>
        <w:t>, 2019</w:t>
      </w:r>
      <w:r w:rsidRPr="00BD795D">
        <w:rPr>
          <w:rFonts w:ascii="Times New Roman" w:hAnsi="Times New Roman" w:cs="Times New Roman"/>
          <w:color w:val="000000" w:themeColor="text1"/>
          <w:sz w:val="24"/>
          <w:szCs w:val="24"/>
        </w:rPr>
        <w:t xml:space="preserve">). The theory of social control proposes the process of exploitation of socialisation where social learning can build self-control and it can reduce the inclination for indulging antisocial behaviour. The theory was developed by </w:t>
      </w:r>
      <w:proofErr w:type="gramStart"/>
      <w:r w:rsidRPr="00BD795D">
        <w:rPr>
          <w:rFonts w:ascii="Times New Roman" w:hAnsi="Times New Roman" w:cs="Times New Roman"/>
          <w:color w:val="000000" w:themeColor="text1"/>
          <w:sz w:val="24"/>
          <w:szCs w:val="24"/>
        </w:rPr>
        <w:t>I</w:t>
      </w:r>
      <w:proofErr w:type="gramEnd"/>
      <w:r w:rsidRPr="00BD795D">
        <w:rPr>
          <w:rFonts w:ascii="Times New Roman" w:hAnsi="Times New Roman" w:cs="Times New Roman"/>
          <w:color w:val="000000" w:themeColor="text1"/>
          <w:sz w:val="24"/>
          <w:szCs w:val="24"/>
        </w:rPr>
        <w:t xml:space="preserve"> Nye and it is effective in deriving the concept of functionalist theories of crime (</w:t>
      </w:r>
      <w:proofErr w:type="spellStart"/>
      <w:r w:rsidRPr="00BD795D">
        <w:rPr>
          <w:rFonts w:ascii="Times New Roman" w:hAnsi="Times New Roman" w:cs="Times New Roman"/>
          <w:color w:val="000000" w:themeColor="text1"/>
          <w:sz w:val="24"/>
          <w:szCs w:val="24"/>
        </w:rPr>
        <w:t>Przeszlowski</w:t>
      </w:r>
      <w:proofErr w:type="spellEnd"/>
      <w:r w:rsidRPr="00BD795D">
        <w:rPr>
          <w:rFonts w:ascii="Times New Roman" w:hAnsi="Times New Roman" w:cs="Times New Roman"/>
          <w:color w:val="000000" w:themeColor="text1"/>
          <w:sz w:val="24"/>
          <w:szCs w:val="24"/>
        </w:rPr>
        <w:t xml:space="preserve"> and Crichlow, 2018). There are four kinds of control of crime prevention- direct, indirect, </w:t>
      </w:r>
      <w:r w:rsidR="00E6066E" w:rsidRPr="00BD795D">
        <w:rPr>
          <w:rFonts w:ascii="Times New Roman" w:hAnsi="Times New Roman" w:cs="Times New Roman"/>
          <w:color w:val="000000" w:themeColor="text1"/>
          <w:sz w:val="24"/>
          <w:szCs w:val="24"/>
        </w:rPr>
        <w:t>internal</w:t>
      </w:r>
      <w:r w:rsidRPr="00BD795D">
        <w:rPr>
          <w:rFonts w:ascii="Times New Roman" w:hAnsi="Times New Roman" w:cs="Times New Roman"/>
          <w:color w:val="000000" w:themeColor="text1"/>
          <w:sz w:val="24"/>
          <w:szCs w:val="24"/>
        </w:rPr>
        <w:t xml:space="preserve"> and control with requirements satisfaction. Direct control includes the system of punishments to the offenders by the police or other authority figures for their wrong activities and behaviour in society. Indirect control is done with recognition of the people or the situation that influences the criminals or offenders to make wrong deeds and wrong behaviours (</w:t>
      </w:r>
      <w:r w:rsidRPr="00BD795D">
        <w:rPr>
          <w:rFonts w:ascii="Times New Roman" w:hAnsi="Times New Roman" w:cs="Times New Roman"/>
          <w:color w:val="000000" w:themeColor="text1"/>
          <w:sz w:val="24"/>
          <w:szCs w:val="24"/>
          <w:highlight w:val="white"/>
        </w:rPr>
        <w:t xml:space="preserve">Hong, </w:t>
      </w:r>
      <w:r w:rsidRPr="00BD795D">
        <w:rPr>
          <w:rFonts w:ascii="Times New Roman" w:hAnsi="Times New Roman" w:cs="Times New Roman"/>
          <w:i/>
          <w:color w:val="000000" w:themeColor="text1"/>
          <w:sz w:val="24"/>
          <w:szCs w:val="24"/>
          <w:highlight w:val="white"/>
        </w:rPr>
        <w:t xml:space="preserve">et al. </w:t>
      </w:r>
      <w:r w:rsidRPr="00BD795D">
        <w:rPr>
          <w:rFonts w:ascii="Times New Roman" w:hAnsi="Times New Roman" w:cs="Times New Roman"/>
          <w:color w:val="000000" w:themeColor="text1"/>
          <w:sz w:val="24"/>
          <w:szCs w:val="24"/>
          <w:highlight w:val="white"/>
        </w:rPr>
        <w:t>2021</w:t>
      </w:r>
      <w:r w:rsidRPr="00BD795D">
        <w:rPr>
          <w:rFonts w:ascii="Times New Roman" w:hAnsi="Times New Roman" w:cs="Times New Roman"/>
          <w:color w:val="000000" w:themeColor="text1"/>
          <w:sz w:val="24"/>
          <w:szCs w:val="24"/>
        </w:rPr>
        <w:t>). Through internal control individual refrains from delinquency by the superego or conscience. Control through requirements satisfaction occurs when individuals' all requirements are met as there is hardly any point to criminal activities.</w:t>
      </w:r>
    </w:p>
    <w:p w14:paraId="07C22FFF" w14:textId="77777777" w:rsidR="008B3386" w:rsidRDefault="008B3386" w:rsidP="00331461">
      <w:pPr>
        <w:spacing w:line="360" w:lineRule="auto"/>
        <w:jc w:val="both"/>
        <w:rPr>
          <w:rFonts w:ascii="Times New Roman" w:hAnsi="Times New Roman" w:cs="Times New Roman"/>
          <w:bCs/>
          <w:iCs/>
          <w:color w:val="000000" w:themeColor="text1"/>
          <w:sz w:val="24"/>
          <w:szCs w:val="24"/>
        </w:rPr>
      </w:pPr>
    </w:p>
    <w:p w14:paraId="0B804247" w14:textId="1544B436" w:rsidR="00D25D2E" w:rsidRDefault="00E1457C" w:rsidP="00331461">
      <w:pPr>
        <w:spacing w:line="360" w:lineRule="auto"/>
        <w:jc w:val="both"/>
        <w:rPr>
          <w:rFonts w:ascii="Times New Roman" w:hAnsi="Times New Roman" w:cs="Times New Roman"/>
          <w:color w:val="000000" w:themeColor="text1"/>
          <w:sz w:val="24"/>
          <w:szCs w:val="24"/>
        </w:rPr>
      </w:pPr>
      <w:r w:rsidRPr="00D25D2E">
        <w:rPr>
          <w:rFonts w:ascii="Times New Roman" w:hAnsi="Times New Roman" w:cs="Times New Roman"/>
          <w:bCs/>
          <w:iCs/>
          <w:color w:val="000000" w:themeColor="text1"/>
          <w:sz w:val="24"/>
          <w:szCs w:val="24"/>
        </w:rPr>
        <w:t>Crime prevention theories based on the criminal justice approach</w:t>
      </w:r>
      <w:r w:rsidRPr="00BD795D">
        <w:rPr>
          <w:rFonts w:ascii="Times New Roman" w:hAnsi="Times New Roman" w:cs="Times New Roman"/>
          <w:color w:val="000000" w:themeColor="text1"/>
          <w:sz w:val="24"/>
          <w:szCs w:val="24"/>
        </w:rPr>
        <w:t xml:space="preserve"> are effective for creating a good society. Crime prevention with a criminal justice approach is mostly focusing on the punishment of the criminals. In this context, there are different theories related to punishment. </w:t>
      </w:r>
      <w:r w:rsidRPr="00D25D2E">
        <w:rPr>
          <w:rFonts w:ascii="Times New Roman" w:hAnsi="Times New Roman" w:cs="Times New Roman"/>
          <w:bCs/>
          <w:iCs/>
          <w:color w:val="000000" w:themeColor="text1"/>
          <w:sz w:val="24"/>
          <w:szCs w:val="24"/>
        </w:rPr>
        <w:t>Deterrent theory</w:t>
      </w:r>
      <w:r w:rsidRPr="00BD795D">
        <w:rPr>
          <w:rFonts w:ascii="Times New Roman" w:hAnsi="Times New Roman" w:cs="Times New Roman"/>
          <w:color w:val="000000" w:themeColor="text1"/>
          <w:sz w:val="24"/>
          <w:szCs w:val="24"/>
        </w:rPr>
        <w:t xml:space="preserve"> is one of the effective theories whose purpose is to prevent or deter criminals from doing the activities of crimes or doing a similar kind of activity in future days. The policing roles are active significantly in this purpose of identifying and gripping the criminals and taking them into the court where the judgement of the punishment is created (</w:t>
      </w:r>
      <w:proofErr w:type="spellStart"/>
      <w:r w:rsidRPr="00BD795D">
        <w:rPr>
          <w:rFonts w:ascii="Times New Roman" w:hAnsi="Times New Roman" w:cs="Times New Roman"/>
          <w:color w:val="000000" w:themeColor="text1"/>
          <w:sz w:val="24"/>
          <w:szCs w:val="24"/>
          <w:highlight w:val="white"/>
        </w:rPr>
        <w:t>Fondevila</w:t>
      </w:r>
      <w:proofErr w:type="spellEnd"/>
      <w:r w:rsidRPr="00BD795D">
        <w:rPr>
          <w:rFonts w:ascii="Times New Roman" w:hAnsi="Times New Roman" w:cs="Times New Roman"/>
          <w:color w:val="000000" w:themeColor="text1"/>
          <w:sz w:val="24"/>
          <w:szCs w:val="24"/>
          <w:highlight w:val="white"/>
        </w:rPr>
        <w:t xml:space="preserve">, </w:t>
      </w:r>
      <w:r w:rsidRPr="00BD795D">
        <w:rPr>
          <w:rFonts w:ascii="Times New Roman" w:hAnsi="Times New Roman" w:cs="Times New Roman"/>
          <w:i/>
          <w:color w:val="000000" w:themeColor="text1"/>
          <w:sz w:val="24"/>
          <w:szCs w:val="24"/>
          <w:highlight w:val="white"/>
        </w:rPr>
        <w:t xml:space="preserve">et al. </w:t>
      </w:r>
      <w:r w:rsidRPr="00BD795D">
        <w:rPr>
          <w:rFonts w:ascii="Times New Roman" w:hAnsi="Times New Roman" w:cs="Times New Roman"/>
          <w:color w:val="000000" w:themeColor="text1"/>
          <w:sz w:val="24"/>
          <w:szCs w:val="24"/>
          <w:highlight w:val="white"/>
        </w:rPr>
        <w:t>2021</w:t>
      </w:r>
      <w:r w:rsidRPr="00BD795D">
        <w:rPr>
          <w:rFonts w:ascii="Times New Roman" w:hAnsi="Times New Roman" w:cs="Times New Roman"/>
          <w:color w:val="000000" w:themeColor="text1"/>
          <w:sz w:val="24"/>
          <w:szCs w:val="24"/>
        </w:rPr>
        <w:t xml:space="preserve">). </w:t>
      </w:r>
      <w:r w:rsidRPr="00BD795D">
        <w:rPr>
          <w:rFonts w:ascii="Times New Roman" w:hAnsi="Times New Roman" w:cs="Times New Roman"/>
          <w:color w:val="000000" w:themeColor="text1"/>
          <w:sz w:val="24"/>
          <w:szCs w:val="24"/>
        </w:rPr>
        <w:lastRenderedPageBreak/>
        <w:t xml:space="preserve">There are several kinds of punishments for the offenders so that he or they can be abstained from committing offensive works in the future. This process of rectification is called correction and its impact falls on the other members of society. </w:t>
      </w:r>
      <w:r w:rsidRPr="00D25D2E">
        <w:rPr>
          <w:rFonts w:ascii="Times New Roman" w:hAnsi="Times New Roman" w:cs="Times New Roman"/>
          <w:bCs/>
          <w:iCs/>
          <w:color w:val="000000" w:themeColor="text1"/>
          <w:sz w:val="24"/>
          <w:szCs w:val="24"/>
        </w:rPr>
        <w:t>Retributive theory</w:t>
      </w:r>
      <w:r w:rsidRPr="00BD795D">
        <w:rPr>
          <w:rFonts w:ascii="Times New Roman" w:hAnsi="Times New Roman" w:cs="Times New Roman"/>
          <w:color w:val="000000" w:themeColor="text1"/>
          <w:sz w:val="24"/>
          <w:szCs w:val="24"/>
        </w:rPr>
        <w:t xml:space="preserve"> is about punishment-based aspects to prevent crimes in society and its principle is "an eye for an eye, a tooth for a tooth". The objective of the theory is to make the criminals feel the similar pain that he or they had inflicted on the victims (</w:t>
      </w:r>
      <w:r w:rsidRPr="00BD795D">
        <w:rPr>
          <w:rFonts w:ascii="Times New Roman" w:hAnsi="Times New Roman" w:cs="Times New Roman"/>
          <w:color w:val="000000" w:themeColor="text1"/>
          <w:sz w:val="24"/>
          <w:szCs w:val="24"/>
          <w:highlight w:val="white"/>
        </w:rPr>
        <w:t>Chiesa, 2018</w:t>
      </w:r>
      <w:r w:rsidRPr="00BD795D">
        <w:rPr>
          <w:rFonts w:ascii="Times New Roman" w:hAnsi="Times New Roman" w:cs="Times New Roman"/>
          <w:color w:val="000000" w:themeColor="text1"/>
          <w:sz w:val="24"/>
          <w:szCs w:val="24"/>
        </w:rPr>
        <w:t xml:space="preserve">). The purpose of the theory is to take revenge rather than transformation and social welfare. But this theory of crime prevention is considered barbaric and brutal in nature by most sociologists, </w:t>
      </w:r>
      <w:proofErr w:type="gramStart"/>
      <w:r w:rsidRPr="00BD795D">
        <w:rPr>
          <w:rFonts w:ascii="Times New Roman" w:hAnsi="Times New Roman" w:cs="Times New Roman"/>
          <w:color w:val="000000" w:themeColor="text1"/>
          <w:sz w:val="24"/>
          <w:szCs w:val="24"/>
        </w:rPr>
        <w:t>penologists</w:t>
      </w:r>
      <w:proofErr w:type="gramEnd"/>
      <w:r w:rsidRPr="00BD795D">
        <w:rPr>
          <w:rFonts w:ascii="Times New Roman" w:hAnsi="Times New Roman" w:cs="Times New Roman"/>
          <w:color w:val="000000" w:themeColor="text1"/>
          <w:sz w:val="24"/>
          <w:szCs w:val="24"/>
        </w:rPr>
        <w:t xml:space="preserve"> and criminologists. </w:t>
      </w:r>
    </w:p>
    <w:p w14:paraId="6EDD1989" w14:textId="77777777" w:rsidR="00507D97" w:rsidRDefault="00507D97" w:rsidP="00331461">
      <w:pPr>
        <w:spacing w:line="360" w:lineRule="auto"/>
        <w:jc w:val="both"/>
        <w:rPr>
          <w:rFonts w:ascii="Times New Roman" w:hAnsi="Times New Roman" w:cs="Times New Roman"/>
          <w:bCs/>
          <w:iCs/>
          <w:color w:val="000000" w:themeColor="text1"/>
          <w:sz w:val="24"/>
          <w:szCs w:val="24"/>
        </w:rPr>
      </w:pPr>
    </w:p>
    <w:p w14:paraId="449CCED0" w14:textId="4D19B90E" w:rsidR="00E26F49" w:rsidRPr="00BD795D" w:rsidRDefault="00E1457C" w:rsidP="00331461">
      <w:pPr>
        <w:spacing w:line="360" w:lineRule="auto"/>
        <w:jc w:val="both"/>
        <w:rPr>
          <w:rFonts w:ascii="Times New Roman" w:hAnsi="Times New Roman" w:cs="Times New Roman"/>
          <w:color w:val="000000" w:themeColor="text1"/>
          <w:sz w:val="24"/>
          <w:szCs w:val="24"/>
        </w:rPr>
      </w:pPr>
      <w:r w:rsidRPr="00C45843">
        <w:rPr>
          <w:rFonts w:ascii="Times New Roman" w:hAnsi="Times New Roman" w:cs="Times New Roman"/>
          <w:bCs/>
          <w:iCs/>
          <w:color w:val="000000" w:themeColor="text1"/>
          <w:sz w:val="24"/>
          <w:szCs w:val="24"/>
        </w:rPr>
        <w:t>Preventing theory</w:t>
      </w:r>
      <w:r w:rsidRPr="00BD795D">
        <w:rPr>
          <w:rFonts w:ascii="Times New Roman" w:hAnsi="Times New Roman" w:cs="Times New Roman"/>
          <w:color w:val="000000" w:themeColor="text1"/>
          <w:sz w:val="24"/>
          <w:szCs w:val="24"/>
        </w:rPr>
        <w:t xml:space="preserve"> has the target to prevent criminal activities instead of avenging them. There is policing activity for that purpose and police </w:t>
      </w:r>
      <w:proofErr w:type="gramStart"/>
      <w:r w:rsidRPr="00BD795D">
        <w:rPr>
          <w:rFonts w:ascii="Times New Roman" w:hAnsi="Times New Roman" w:cs="Times New Roman"/>
          <w:color w:val="000000" w:themeColor="text1"/>
          <w:sz w:val="24"/>
          <w:szCs w:val="24"/>
        </w:rPr>
        <w:t>have to</w:t>
      </w:r>
      <w:proofErr w:type="gramEnd"/>
      <w:r w:rsidRPr="00BD795D">
        <w:rPr>
          <w:rFonts w:ascii="Times New Roman" w:hAnsi="Times New Roman" w:cs="Times New Roman"/>
          <w:color w:val="000000" w:themeColor="text1"/>
          <w:sz w:val="24"/>
          <w:szCs w:val="24"/>
        </w:rPr>
        <w:t xml:space="preserve"> provide several roles and responsibilities (</w:t>
      </w:r>
      <w:r w:rsidRPr="00BD795D">
        <w:rPr>
          <w:rFonts w:ascii="Times New Roman" w:hAnsi="Times New Roman" w:cs="Times New Roman"/>
          <w:color w:val="000000" w:themeColor="text1"/>
          <w:sz w:val="24"/>
          <w:szCs w:val="24"/>
          <w:highlight w:val="white"/>
        </w:rPr>
        <w:t>Egbert and Leese, 2021</w:t>
      </w:r>
      <w:r w:rsidRPr="00BD795D">
        <w:rPr>
          <w:rFonts w:ascii="Times New Roman" w:hAnsi="Times New Roman" w:cs="Times New Roman"/>
          <w:color w:val="000000" w:themeColor="text1"/>
          <w:sz w:val="24"/>
          <w:szCs w:val="24"/>
        </w:rPr>
        <w:t xml:space="preserve">).  Several roles and responsibilities in policing activities are the investigations of the crime, detection of the criminal activities, making peace and security in the society with crime prevention, catching the criminals and taking them into court, making enforcement of social legislation related activity and other different tasks in the society. </w:t>
      </w:r>
      <w:r w:rsidRPr="00C45843">
        <w:rPr>
          <w:rFonts w:ascii="Times New Roman" w:hAnsi="Times New Roman" w:cs="Times New Roman"/>
          <w:bCs/>
          <w:iCs/>
          <w:color w:val="000000" w:themeColor="text1"/>
          <w:sz w:val="24"/>
          <w:szCs w:val="24"/>
        </w:rPr>
        <w:t>Reformation</w:t>
      </w:r>
      <w:r w:rsidRPr="00BD795D">
        <w:rPr>
          <w:rFonts w:ascii="Times New Roman" w:hAnsi="Times New Roman" w:cs="Times New Roman"/>
          <w:color w:val="000000" w:themeColor="text1"/>
          <w:sz w:val="24"/>
          <w:szCs w:val="24"/>
        </w:rPr>
        <w:t xml:space="preserve"> is another way to prevent crimes in society as the aim of the theory is to reform the legal offenders by providing them individual treatment. The main idea of the reformation is that no individual is born a criminal but the purpose or the situation is responsible for the transformation of the individuals into criminals (</w:t>
      </w:r>
      <w:r w:rsidRPr="00BD795D">
        <w:rPr>
          <w:rFonts w:ascii="Times New Roman" w:hAnsi="Times New Roman" w:cs="Times New Roman"/>
          <w:color w:val="000000" w:themeColor="text1"/>
          <w:sz w:val="24"/>
          <w:szCs w:val="24"/>
          <w:highlight w:val="white"/>
        </w:rPr>
        <w:t xml:space="preserve">Madan and Bansal, </w:t>
      </w:r>
      <w:r w:rsidR="00331461" w:rsidRPr="00BD795D">
        <w:rPr>
          <w:rFonts w:ascii="Times New Roman" w:hAnsi="Times New Roman" w:cs="Times New Roman"/>
          <w:color w:val="000000" w:themeColor="text1"/>
          <w:sz w:val="24"/>
          <w:szCs w:val="24"/>
          <w:highlight w:val="white"/>
        </w:rPr>
        <w:t>2019</w:t>
      </w:r>
      <w:r w:rsidR="00331461" w:rsidRPr="00BD795D">
        <w:rPr>
          <w:rFonts w:ascii="Times New Roman" w:hAnsi="Times New Roman" w:cs="Times New Roman"/>
          <w:i/>
          <w:color w:val="000000" w:themeColor="text1"/>
          <w:sz w:val="24"/>
          <w:szCs w:val="24"/>
          <w:highlight w:val="white"/>
        </w:rPr>
        <w:t>)</w:t>
      </w:r>
      <w:r w:rsidRPr="00BD795D">
        <w:rPr>
          <w:rFonts w:ascii="Times New Roman" w:hAnsi="Times New Roman" w:cs="Times New Roman"/>
          <w:color w:val="000000" w:themeColor="text1"/>
          <w:sz w:val="24"/>
          <w:szCs w:val="24"/>
        </w:rPr>
        <w:t xml:space="preserve">. However, the criminals (youths) can be transformed into law-abiding citizens with the proper training. This kind of theory is accepted by several jurists. In the aspect of the </w:t>
      </w:r>
      <w:r w:rsidRPr="00C45843">
        <w:rPr>
          <w:rFonts w:ascii="Times New Roman" w:hAnsi="Times New Roman" w:cs="Times New Roman"/>
          <w:bCs/>
          <w:iCs/>
          <w:color w:val="000000" w:themeColor="text1"/>
          <w:sz w:val="24"/>
          <w:szCs w:val="24"/>
        </w:rPr>
        <w:t>expiatory theory</w:t>
      </w:r>
      <w:r w:rsidRPr="00BD795D">
        <w:rPr>
          <w:rFonts w:ascii="Times New Roman" w:hAnsi="Times New Roman" w:cs="Times New Roman"/>
          <w:color w:val="000000" w:themeColor="text1"/>
          <w:sz w:val="24"/>
          <w:szCs w:val="24"/>
        </w:rPr>
        <w:t xml:space="preserve">, it is considered that if offenders repent or expiate their mistakes, they </w:t>
      </w:r>
      <w:r w:rsidR="00C45843" w:rsidRPr="00BD795D">
        <w:rPr>
          <w:rFonts w:ascii="Times New Roman" w:hAnsi="Times New Roman" w:cs="Times New Roman"/>
          <w:color w:val="000000" w:themeColor="text1"/>
          <w:sz w:val="24"/>
          <w:szCs w:val="24"/>
        </w:rPr>
        <w:t>must</w:t>
      </w:r>
      <w:r w:rsidRPr="00BD795D">
        <w:rPr>
          <w:rFonts w:ascii="Times New Roman" w:hAnsi="Times New Roman" w:cs="Times New Roman"/>
          <w:color w:val="000000" w:themeColor="text1"/>
          <w:sz w:val="24"/>
          <w:szCs w:val="24"/>
        </w:rPr>
        <w:t xml:space="preserve"> be forgiven and there will be comparatively less or no punishment for them (</w:t>
      </w:r>
      <w:r w:rsidRPr="00BD795D">
        <w:rPr>
          <w:rFonts w:ascii="Times New Roman" w:hAnsi="Times New Roman" w:cs="Times New Roman"/>
          <w:color w:val="000000" w:themeColor="text1"/>
          <w:sz w:val="24"/>
          <w:szCs w:val="24"/>
          <w:highlight w:val="white"/>
        </w:rPr>
        <w:t>Jha, 2019</w:t>
      </w:r>
      <w:r w:rsidRPr="00BD795D">
        <w:rPr>
          <w:rFonts w:ascii="Times New Roman" w:hAnsi="Times New Roman" w:cs="Times New Roman"/>
          <w:color w:val="000000" w:themeColor="text1"/>
          <w:sz w:val="24"/>
          <w:szCs w:val="24"/>
        </w:rPr>
        <w:t xml:space="preserve">). </w:t>
      </w:r>
    </w:p>
    <w:p w14:paraId="449CCED1" w14:textId="7FCCDE46" w:rsidR="00E26F49" w:rsidRPr="00BD795D" w:rsidRDefault="00E1457C" w:rsidP="00331461">
      <w:pPr>
        <w:spacing w:line="360" w:lineRule="auto"/>
        <w:jc w:val="both"/>
        <w:rPr>
          <w:rFonts w:ascii="Times New Roman" w:hAnsi="Times New Roman" w:cs="Times New Roman"/>
          <w:color w:val="000000" w:themeColor="text1"/>
          <w:sz w:val="24"/>
          <w:szCs w:val="24"/>
        </w:rPr>
      </w:pPr>
      <w:r w:rsidRPr="00BD795D">
        <w:rPr>
          <w:rFonts w:ascii="Times New Roman" w:hAnsi="Times New Roman" w:cs="Times New Roman"/>
          <w:color w:val="000000" w:themeColor="text1"/>
          <w:sz w:val="24"/>
          <w:szCs w:val="24"/>
        </w:rPr>
        <w:t xml:space="preserve">There are different ethical aspects of policing in preventing crime in society and making it peaceful for the citizens' well-being. For getting the proper justice police </w:t>
      </w:r>
      <w:r w:rsidR="00C45843" w:rsidRPr="00BD795D">
        <w:rPr>
          <w:rFonts w:ascii="Times New Roman" w:hAnsi="Times New Roman" w:cs="Times New Roman"/>
          <w:color w:val="000000" w:themeColor="text1"/>
          <w:sz w:val="24"/>
          <w:szCs w:val="24"/>
        </w:rPr>
        <w:t>always use their ethical and moral discretion</w:t>
      </w:r>
      <w:r w:rsidRPr="00BD795D">
        <w:rPr>
          <w:rFonts w:ascii="Times New Roman" w:hAnsi="Times New Roman" w:cs="Times New Roman"/>
          <w:color w:val="000000" w:themeColor="text1"/>
          <w:sz w:val="24"/>
          <w:szCs w:val="24"/>
        </w:rPr>
        <w:t xml:space="preserve"> to maintain trust, </w:t>
      </w:r>
      <w:proofErr w:type="gramStart"/>
      <w:r w:rsidRPr="00BD795D">
        <w:rPr>
          <w:rFonts w:ascii="Times New Roman" w:hAnsi="Times New Roman" w:cs="Times New Roman"/>
          <w:color w:val="000000" w:themeColor="text1"/>
          <w:sz w:val="24"/>
          <w:szCs w:val="24"/>
        </w:rPr>
        <w:t>confidence</w:t>
      </w:r>
      <w:proofErr w:type="gramEnd"/>
      <w:r w:rsidRPr="00BD795D">
        <w:rPr>
          <w:rFonts w:ascii="Times New Roman" w:hAnsi="Times New Roman" w:cs="Times New Roman"/>
          <w:color w:val="000000" w:themeColor="text1"/>
          <w:sz w:val="24"/>
          <w:szCs w:val="24"/>
        </w:rPr>
        <w:t xml:space="preserve"> and legitimacy. Without the ethical factors' maintenance, police may lose legitimacy and that factor leads to their ill equipment for carrying out their duties (</w:t>
      </w:r>
      <w:proofErr w:type="spellStart"/>
      <w:r w:rsidRPr="00BD795D">
        <w:rPr>
          <w:rFonts w:ascii="Times New Roman" w:hAnsi="Times New Roman" w:cs="Times New Roman"/>
          <w:color w:val="000000" w:themeColor="text1"/>
          <w:sz w:val="24"/>
          <w:szCs w:val="24"/>
        </w:rPr>
        <w:t>Asaro</w:t>
      </w:r>
      <w:proofErr w:type="spellEnd"/>
      <w:r w:rsidRPr="00BD795D">
        <w:rPr>
          <w:rFonts w:ascii="Times New Roman" w:hAnsi="Times New Roman" w:cs="Times New Roman"/>
          <w:color w:val="000000" w:themeColor="text1"/>
          <w:sz w:val="24"/>
          <w:szCs w:val="24"/>
        </w:rPr>
        <w:t xml:space="preserve">, 2019). The activities of policing for crime prevention are controlled by an effective organisational structure of policing. There is a chief of the police who is followed by an assistant police chief. Under the assistant police chief, there is an assistant, </w:t>
      </w:r>
      <w:proofErr w:type="gramStart"/>
      <w:r w:rsidRPr="00BD795D">
        <w:rPr>
          <w:rFonts w:ascii="Times New Roman" w:hAnsi="Times New Roman" w:cs="Times New Roman"/>
          <w:color w:val="000000" w:themeColor="text1"/>
          <w:sz w:val="24"/>
          <w:szCs w:val="24"/>
        </w:rPr>
        <w:t>lieutenant</w:t>
      </w:r>
      <w:proofErr w:type="gramEnd"/>
      <w:r w:rsidRPr="00BD795D">
        <w:rPr>
          <w:rFonts w:ascii="Times New Roman" w:hAnsi="Times New Roman" w:cs="Times New Roman"/>
          <w:color w:val="000000" w:themeColor="text1"/>
          <w:sz w:val="24"/>
          <w:szCs w:val="24"/>
        </w:rPr>
        <w:t xml:space="preserve"> and detective sergeant. Under lieutenant, there are sergeants and officers and under detective </w:t>
      </w:r>
      <w:r w:rsidRPr="00BD795D">
        <w:rPr>
          <w:rFonts w:ascii="Times New Roman" w:hAnsi="Times New Roman" w:cs="Times New Roman"/>
          <w:color w:val="000000" w:themeColor="text1"/>
          <w:sz w:val="24"/>
          <w:szCs w:val="24"/>
        </w:rPr>
        <w:lastRenderedPageBreak/>
        <w:t xml:space="preserve">sergeant, there are several detectives who play their active roles in identifying and preventing criminal activities. </w:t>
      </w:r>
    </w:p>
    <w:p w14:paraId="449CCED2" w14:textId="77777777" w:rsidR="00E26F49" w:rsidRPr="00BD795D" w:rsidRDefault="00E1457C" w:rsidP="00331461">
      <w:pPr>
        <w:spacing w:line="360" w:lineRule="auto"/>
        <w:jc w:val="both"/>
        <w:rPr>
          <w:rFonts w:ascii="Times New Roman" w:hAnsi="Times New Roman" w:cs="Times New Roman"/>
          <w:color w:val="000000" w:themeColor="text1"/>
          <w:sz w:val="24"/>
          <w:szCs w:val="24"/>
        </w:rPr>
      </w:pPr>
      <w:r w:rsidRPr="00BD795D">
        <w:rPr>
          <w:rFonts w:ascii="Times New Roman" w:hAnsi="Times New Roman" w:cs="Times New Roman"/>
          <w:color w:val="000000" w:themeColor="text1"/>
          <w:sz w:val="24"/>
          <w:szCs w:val="24"/>
        </w:rPr>
        <w:t xml:space="preserve">There are several cases related to criminal justice that indicates the impact of crime prevention in the world. In the countries like Wales, England and other jurisdictions of common law, there is a long-caused controversy about provocation is considered as a defence against murder. The real case study is about Jon Jacques Clinton which is related to reforming provocation's defence (unodc.org, 2021). In the case study, it has been found that Clinton killed his wife (November 2010) after she admitted that she had had sex with several men and sniggered about Clinton's committing suicide. Clinton identified several messages on his wife's social media platform- Facebook containing innuendos of sexual aspects </w:t>
      </w:r>
      <w:proofErr w:type="gramStart"/>
      <w:r w:rsidRPr="00BD795D">
        <w:rPr>
          <w:rFonts w:ascii="Times New Roman" w:hAnsi="Times New Roman" w:cs="Times New Roman"/>
          <w:color w:val="000000" w:themeColor="text1"/>
          <w:sz w:val="24"/>
          <w:szCs w:val="24"/>
        </w:rPr>
        <w:t>and also</w:t>
      </w:r>
      <w:proofErr w:type="gramEnd"/>
      <w:r w:rsidRPr="00BD795D">
        <w:rPr>
          <w:rFonts w:ascii="Times New Roman" w:hAnsi="Times New Roman" w:cs="Times New Roman"/>
          <w:color w:val="000000" w:themeColor="text1"/>
          <w:sz w:val="24"/>
          <w:szCs w:val="24"/>
        </w:rPr>
        <w:t xml:space="preserve"> identified that he was separated in his wife's Facebook profile. All these reasons lead Clinton to "loss of self-control" to take the decision to murder. In this matter, the police had identified the case and took Clinton to the Court of Appeal. In the Court of appeal, the provision does not totally exclude the sexual infidelity evident as irrelevant where a plea of "loss of control" is raised by a defendant. However, the sole basis of the plea for the loss of self-control is the evidence of sexual infidelity and Clinton is considered a 'jealous man' who defences the continuing to have the English laws' credence. However, there is no doubt that Clinton has done a brutal crime and in this aspect crime prevention through the environmental approach could be appropriate. This is because situational crime theory in CPTED eliminates the crime </w:t>
      </w:r>
      <w:r w:rsidR="00331461" w:rsidRPr="00BD795D">
        <w:rPr>
          <w:rFonts w:ascii="Times New Roman" w:hAnsi="Times New Roman" w:cs="Times New Roman"/>
          <w:color w:val="000000" w:themeColor="text1"/>
          <w:sz w:val="24"/>
          <w:szCs w:val="24"/>
        </w:rPr>
        <w:t>opportunities which are</w:t>
      </w:r>
      <w:r w:rsidRPr="00BD795D">
        <w:rPr>
          <w:rFonts w:ascii="Times New Roman" w:hAnsi="Times New Roman" w:cs="Times New Roman"/>
          <w:color w:val="000000" w:themeColor="text1"/>
          <w:sz w:val="24"/>
          <w:szCs w:val="24"/>
        </w:rPr>
        <w:t xml:space="preserve"> related to the case </w:t>
      </w:r>
      <w:r w:rsidR="00331461" w:rsidRPr="00BD795D">
        <w:rPr>
          <w:rFonts w:ascii="Times New Roman" w:hAnsi="Times New Roman" w:cs="Times New Roman"/>
          <w:color w:val="000000" w:themeColor="text1"/>
          <w:sz w:val="24"/>
          <w:szCs w:val="24"/>
        </w:rPr>
        <w:t>of Clinton</w:t>
      </w:r>
      <w:r w:rsidRPr="00BD795D">
        <w:rPr>
          <w:rFonts w:ascii="Times New Roman" w:hAnsi="Times New Roman" w:cs="Times New Roman"/>
          <w:color w:val="000000" w:themeColor="text1"/>
          <w:sz w:val="24"/>
          <w:szCs w:val="24"/>
        </w:rPr>
        <w:t>. Clinton gets an opportunity with his lost mind to kill his murderer, but if he would take a legal step like informing the police about the situation the crime can be prevented.</w:t>
      </w:r>
      <w:r w:rsidR="00C6370B" w:rsidRPr="00BD795D">
        <w:rPr>
          <w:rFonts w:ascii="Times New Roman" w:hAnsi="Times New Roman" w:cs="Times New Roman"/>
          <w:color w:val="000000" w:themeColor="text1"/>
          <w:sz w:val="24"/>
          <w:szCs w:val="24"/>
        </w:rPr>
        <w:t xml:space="preserve"> Case study of Clinton may be applied with situational crime theory as if there is control of situation, the mind of Clinton would be in </w:t>
      </w:r>
      <w:proofErr w:type="gramStart"/>
      <w:r w:rsidR="00C6370B" w:rsidRPr="00BD795D">
        <w:rPr>
          <w:rFonts w:ascii="Times New Roman" w:hAnsi="Times New Roman" w:cs="Times New Roman"/>
          <w:color w:val="000000" w:themeColor="text1"/>
          <w:sz w:val="24"/>
          <w:szCs w:val="24"/>
        </w:rPr>
        <w:t>controlled</w:t>
      </w:r>
      <w:proofErr w:type="gramEnd"/>
      <w:r w:rsidR="00C6370B" w:rsidRPr="00BD795D">
        <w:rPr>
          <w:rFonts w:ascii="Times New Roman" w:hAnsi="Times New Roman" w:cs="Times New Roman"/>
          <w:color w:val="000000" w:themeColor="text1"/>
          <w:sz w:val="24"/>
          <w:szCs w:val="24"/>
        </w:rPr>
        <w:t xml:space="preserve"> and the brutal crime can be prevented. </w:t>
      </w:r>
      <w:r w:rsidRPr="00BD795D">
        <w:rPr>
          <w:rFonts w:ascii="Times New Roman" w:hAnsi="Times New Roman" w:cs="Times New Roman"/>
          <w:color w:val="000000" w:themeColor="text1"/>
          <w:sz w:val="24"/>
          <w:szCs w:val="24"/>
        </w:rPr>
        <w:t xml:space="preserve"> Routine activities theory is also can be applied to the crime of the case of Clinton as its 'capable guardians' includes the increasingly aggressive police patrolling in the residential area and their surveillance can prevent this kind of murder-related activities.</w:t>
      </w:r>
      <w:r w:rsidR="00C6370B" w:rsidRPr="00BD795D">
        <w:rPr>
          <w:rFonts w:ascii="Times New Roman" w:hAnsi="Times New Roman" w:cs="Times New Roman"/>
          <w:color w:val="000000" w:themeColor="text1"/>
          <w:sz w:val="24"/>
          <w:szCs w:val="24"/>
        </w:rPr>
        <w:t xml:space="preserve"> If there is applicable of this kind of theory the brutal </w:t>
      </w:r>
      <w:r w:rsidR="00E33481" w:rsidRPr="00BD795D">
        <w:rPr>
          <w:rFonts w:ascii="Times New Roman" w:hAnsi="Times New Roman" w:cs="Times New Roman"/>
          <w:color w:val="000000" w:themeColor="text1"/>
          <w:sz w:val="24"/>
          <w:szCs w:val="24"/>
        </w:rPr>
        <w:t>activities</w:t>
      </w:r>
      <w:r w:rsidR="00C6370B" w:rsidRPr="00BD795D">
        <w:rPr>
          <w:rFonts w:ascii="Times New Roman" w:hAnsi="Times New Roman" w:cs="Times New Roman"/>
          <w:color w:val="000000" w:themeColor="text1"/>
          <w:sz w:val="24"/>
          <w:szCs w:val="24"/>
        </w:rPr>
        <w:t xml:space="preserve"> of the Case study of Clinton can be prevented as the patrolling and survey of the police in residential areas according to this theory could handle the situation.</w:t>
      </w:r>
      <w:r w:rsidR="00AD39A3" w:rsidRPr="00BD795D">
        <w:rPr>
          <w:rFonts w:ascii="Times New Roman" w:hAnsi="Times New Roman" w:cs="Times New Roman"/>
          <w:color w:val="000000" w:themeColor="text1"/>
          <w:sz w:val="24"/>
          <w:szCs w:val="24"/>
        </w:rPr>
        <w:t xml:space="preserve"> Though in the Court of Appeal there is a contrast aspect in making judgement as there is conflict between the evidence of sexual infidelity of Clinton’s wife and loss-of-control of Clinton. Whatever the situation is, but the theory related to the case is effective to prevent this type of criminal </w:t>
      </w:r>
      <w:r w:rsidR="00AD39A3" w:rsidRPr="00BD795D">
        <w:rPr>
          <w:rFonts w:ascii="Times New Roman" w:hAnsi="Times New Roman" w:cs="Times New Roman"/>
          <w:color w:val="000000" w:themeColor="text1"/>
          <w:sz w:val="24"/>
          <w:szCs w:val="24"/>
        </w:rPr>
        <w:lastRenderedPageBreak/>
        <w:t xml:space="preserve">activities.  </w:t>
      </w:r>
      <w:r w:rsidR="00C6370B" w:rsidRPr="00BD795D">
        <w:rPr>
          <w:rFonts w:ascii="Times New Roman" w:hAnsi="Times New Roman" w:cs="Times New Roman"/>
          <w:color w:val="000000" w:themeColor="text1"/>
          <w:sz w:val="24"/>
          <w:szCs w:val="24"/>
        </w:rPr>
        <w:t xml:space="preserve"> </w:t>
      </w:r>
      <w:r w:rsidRPr="00BD795D">
        <w:rPr>
          <w:rFonts w:ascii="Times New Roman" w:hAnsi="Times New Roman" w:cs="Times New Roman"/>
          <w:color w:val="000000" w:themeColor="text1"/>
          <w:sz w:val="24"/>
          <w:szCs w:val="24"/>
        </w:rPr>
        <w:t xml:space="preserve">Social disorganisation theory is also applicable for this case of Clinton as social control theory indicates the relationship of people, values, commitments, </w:t>
      </w:r>
      <w:proofErr w:type="gramStart"/>
      <w:r w:rsidRPr="00BD795D">
        <w:rPr>
          <w:rFonts w:ascii="Times New Roman" w:hAnsi="Times New Roman" w:cs="Times New Roman"/>
          <w:color w:val="000000" w:themeColor="text1"/>
          <w:sz w:val="24"/>
          <w:szCs w:val="24"/>
        </w:rPr>
        <w:t>beliefs</w:t>
      </w:r>
      <w:proofErr w:type="gramEnd"/>
      <w:r w:rsidRPr="00BD795D">
        <w:rPr>
          <w:rFonts w:ascii="Times New Roman" w:hAnsi="Times New Roman" w:cs="Times New Roman"/>
          <w:color w:val="000000" w:themeColor="text1"/>
          <w:sz w:val="24"/>
          <w:szCs w:val="24"/>
        </w:rPr>
        <w:t xml:space="preserve"> and norms which can encourage the citizens to not break the laws. In this aspect, Clinton has broken the laws and became an offender by killing his wife. As a result, morality in the social citizen has also broken up which can be prevented by the utilisation of the social disorganisation theory's process (</w:t>
      </w:r>
      <w:r w:rsidRPr="00BD795D">
        <w:rPr>
          <w:rFonts w:ascii="Times New Roman" w:hAnsi="Times New Roman" w:cs="Times New Roman"/>
          <w:color w:val="000000" w:themeColor="text1"/>
          <w:sz w:val="24"/>
          <w:szCs w:val="24"/>
          <w:highlight w:val="white"/>
        </w:rPr>
        <w:t xml:space="preserve">Manzano, </w:t>
      </w:r>
      <w:r w:rsidRPr="00BD795D">
        <w:rPr>
          <w:rFonts w:ascii="Times New Roman" w:hAnsi="Times New Roman" w:cs="Times New Roman"/>
          <w:i/>
          <w:color w:val="000000" w:themeColor="text1"/>
          <w:sz w:val="24"/>
          <w:szCs w:val="24"/>
          <w:highlight w:val="white"/>
        </w:rPr>
        <w:t xml:space="preserve">et al. </w:t>
      </w:r>
      <w:r w:rsidRPr="00BD795D">
        <w:rPr>
          <w:rFonts w:ascii="Times New Roman" w:hAnsi="Times New Roman" w:cs="Times New Roman"/>
          <w:color w:val="000000" w:themeColor="text1"/>
          <w:sz w:val="24"/>
          <w:szCs w:val="24"/>
          <w:highlight w:val="white"/>
        </w:rPr>
        <w:t>2020</w:t>
      </w:r>
      <w:r w:rsidRPr="00BD795D">
        <w:rPr>
          <w:rFonts w:ascii="Times New Roman" w:hAnsi="Times New Roman" w:cs="Times New Roman"/>
          <w:color w:val="000000" w:themeColor="text1"/>
          <w:sz w:val="24"/>
          <w:szCs w:val="24"/>
        </w:rPr>
        <w:t xml:space="preserve">). </w:t>
      </w:r>
      <w:r w:rsidR="00AD39A3" w:rsidRPr="00BD795D">
        <w:rPr>
          <w:rFonts w:ascii="Times New Roman" w:hAnsi="Times New Roman" w:cs="Times New Roman"/>
          <w:color w:val="000000" w:themeColor="text1"/>
          <w:sz w:val="24"/>
          <w:szCs w:val="24"/>
        </w:rPr>
        <w:t xml:space="preserve">It also </w:t>
      </w:r>
      <w:proofErr w:type="gramStart"/>
      <w:r w:rsidR="00AD39A3" w:rsidRPr="00BD795D">
        <w:rPr>
          <w:rFonts w:ascii="Times New Roman" w:hAnsi="Times New Roman" w:cs="Times New Roman"/>
          <w:color w:val="000000" w:themeColor="text1"/>
          <w:sz w:val="24"/>
          <w:szCs w:val="24"/>
        </w:rPr>
        <w:t>has to</w:t>
      </w:r>
      <w:proofErr w:type="gramEnd"/>
      <w:r w:rsidR="00AD39A3" w:rsidRPr="00BD795D">
        <w:rPr>
          <w:rFonts w:ascii="Times New Roman" w:hAnsi="Times New Roman" w:cs="Times New Roman"/>
          <w:color w:val="000000" w:themeColor="text1"/>
          <w:sz w:val="24"/>
          <w:szCs w:val="24"/>
        </w:rPr>
        <w:t xml:space="preserve"> be remembered that the wife of Clinton in the case study is also broken the moral values, commitment and beliefs. This situation is also indirectly considered as ethical crime that causes the Clinton’s mind out of control and the murder.</w:t>
      </w:r>
    </w:p>
    <w:p w14:paraId="449CCED3" w14:textId="31E5EC0D" w:rsidR="00E26F49" w:rsidRPr="00BD795D" w:rsidRDefault="00E1457C" w:rsidP="00331461">
      <w:pPr>
        <w:spacing w:line="360" w:lineRule="auto"/>
        <w:jc w:val="both"/>
        <w:rPr>
          <w:rFonts w:ascii="Times New Roman" w:hAnsi="Times New Roman" w:cs="Times New Roman"/>
          <w:color w:val="000000" w:themeColor="text1"/>
          <w:sz w:val="24"/>
          <w:szCs w:val="24"/>
        </w:rPr>
      </w:pPr>
      <w:r w:rsidRPr="00BD795D">
        <w:rPr>
          <w:rFonts w:ascii="Times New Roman" w:hAnsi="Times New Roman" w:cs="Times New Roman"/>
          <w:color w:val="000000" w:themeColor="text1"/>
          <w:sz w:val="24"/>
          <w:szCs w:val="24"/>
        </w:rPr>
        <w:t xml:space="preserve">The theories of punishments are effectively linked to the case of Clinton. As the person was not a criminal by his behaviour and did the offensive task with a situational base, there is no application of retributive theory in this matter as it is </w:t>
      </w:r>
      <w:proofErr w:type="gramStart"/>
      <w:r w:rsidRPr="00BD795D">
        <w:rPr>
          <w:rFonts w:ascii="Times New Roman" w:hAnsi="Times New Roman" w:cs="Times New Roman"/>
          <w:color w:val="000000" w:themeColor="text1"/>
          <w:sz w:val="24"/>
          <w:szCs w:val="24"/>
        </w:rPr>
        <w:t>really brutal</w:t>
      </w:r>
      <w:proofErr w:type="gramEnd"/>
      <w:r w:rsidRPr="00BD795D">
        <w:rPr>
          <w:rFonts w:ascii="Times New Roman" w:hAnsi="Times New Roman" w:cs="Times New Roman"/>
          <w:color w:val="000000" w:themeColor="text1"/>
          <w:sz w:val="24"/>
          <w:szCs w:val="24"/>
        </w:rPr>
        <w:t xml:space="preserve"> and fearful in nature. On the other hand, the deterrent theory is appropriate as he did the offensive task and the police had taken the case to the Court of Appeal who would declare him the punishment. This theory is appropriate because it provides a situation for any individual so that he or she thinks before doing a crime or offensive task again. According to the preventive theory, which is the most effective theory in the group punishment theory, this kind of offensive murder has the punishments like life imprisonment. In the case of Clinton, the punishment would have been </w:t>
      </w:r>
      <w:r w:rsidR="00C45843" w:rsidRPr="00BD795D">
        <w:rPr>
          <w:rFonts w:ascii="Times New Roman" w:hAnsi="Times New Roman" w:cs="Times New Roman"/>
          <w:color w:val="000000" w:themeColor="text1"/>
          <w:sz w:val="24"/>
          <w:szCs w:val="24"/>
        </w:rPr>
        <w:t>imprisonment,</w:t>
      </w:r>
      <w:r w:rsidRPr="00BD795D">
        <w:rPr>
          <w:rFonts w:ascii="Times New Roman" w:hAnsi="Times New Roman" w:cs="Times New Roman"/>
          <w:color w:val="000000" w:themeColor="text1"/>
          <w:sz w:val="24"/>
          <w:szCs w:val="24"/>
        </w:rPr>
        <w:t xml:space="preserve"> but it could not be for a lifetime as there is the situation of a loss of control of his mind of Clinton due to his wife's activities. However, with the preventive theory, the crime rate in society can be slower and police are effective in this aspect. The case of Clinton is mostly suited to the reformative theory for crime prevention as the existence of humanity is there in the theory. It has been seen in the case study that the murderer did the activity in a toxic situation which includes sentiments.</w:t>
      </w:r>
      <w:r w:rsidR="00C6370B" w:rsidRPr="00BD795D">
        <w:rPr>
          <w:rFonts w:ascii="Times New Roman" w:hAnsi="Times New Roman" w:cs="Times New Roman"/>
          <w:color w:val="000000" w:themeColor="text1"/>
          <w:sz w:val="24"/>
          <w:szCs w:val="24"/>
        </w:rPr>
        <w:t xml:space="preserve"> The Court of Appeal in the case study of Clinton would provide the punishment according to the theory and it has a social effect also. Clinton should get punished for his offensive activities for change his behaviour in future. With</w:t>
      </w:r>
      <w:r w:rsidRPr="00BD795D">
        <w:rPr>
          <w:rFonts w:ascii="Times New Roman" w:hAnsi="Times New Roman" w:cs="Times New Roman"/>
          <w:color w:val="000000" w:themeColor="text1"/>
          <w:sz w:val="24"/>
          <w:szCs w:val="24"/>
        </w:rPr>
        <w:t xml:space="preserve"> the utilisation of reformative theory, any individual like this legal offender could get treatment and training to return to a law-abiding social life (</w:t>
      </w:r>
      <w:proofErr w:type="spellStart"/>
      <w:r w:rsidRPr="00BD795D">
        <w:rPr>
          <w:rFonts w:ascii="Times New Roman" w:hAnsi="Times New Roman" w:cs="Times New Roman"/>
          <w:color w:val="000000" w:themeColor="text1"/>
          <w:sz w:val="24"/>
          <w:szCs w:val="24"/>
          <w:highlight w:val="white"/>
        </w:rPr>
        <w:t>Baghel</w:t>
      </w:r>
      <w:proofErr w:type="spellEnd"/>
      <w:r w:rsidRPr="00BD795D">
        <w:rPr>
          <w:rFonts w:ascii="Times New Roman" w:hAnsi="Times New Roman" w:cs="Times New Roman"/>
          <w:color w:val="000000" w:themeColor="text1"/>
          <w:sz w:val="24"/>
          <w:szCs w:val="24"/>
          <w:highlight w:val="white"/>
        </w:rPr>
        <w:t>, 2018</w:t>
      </w:r>
      <w:r w:rsidRPr="00BD795D">
        <w:rPr>
          <w:rFonts w:ascii="Times New Roman" w:hAnsi="Times New Roman" w:cs="Times New Roman"/>
          <w:color w:val="000000" w:themeColor="text1"/>
          <w:sz w:val="24"/>
          <w:szCs w:val="24"/>
        </w:rPr>
        <w:t xml:space="preserve">). The case of Clinton cannot be linked with the expiatory theory in the theories' group of punishment as there was no scope of repentance for the offensive works done to the individual. However, </w:t>
      </w:r>
      <w:r w:rsidR="005B70CC" w:rsidRPr="00BD795D">
        <w:rPr>
          <w:rFonts w:ascii="Times New Roman" w:hAnsi="Times New Roman" w:cs="Times New Roman"/>
          <w:color w:val="000000" w:themeColor="text1"/>
          <w:sz w:val="24"/>
          <w:szCs w:val="24"/>
        </w:rPr>
        <w:t>it</w:t>
      </w:r>
      <w:r w:rsidRPr="00BD795D">
        <w:rPr>
          <w:rFonts w:ascii="Times New Roman" w:hAnsi="Times New Roman" w:cs="Times New Roman"/>
          <w:color w:val="000000" w:themeColor="text1"/>
          <w:sz w:val="24"/>
          <w:szCs w:val="24"/>
        </w:rPr>
        <w:t xml:space="preserve"> has been </w:t>
      </w:r>
      <w:r w:rsidR="005B70CC" w:rsidRPr="00BD795D">
        <w:rPr>
          <w:rFonts w:ascii="Times New Roman" w:hAnsi="Times New Roman" w:cs="Times New Roman"/>
          <w:color w:val="000000" w:themeColor="text1"/>
          <w:sz w:val="24"/>
          <w:szCs w:val="24"/>
        </w:rPr>
        <w:t>found</w:t>
      </w:r>
      <w:r w:rsidRPr="00BD795D">
        <w:rPr>
          <w:rFonts w:ascii="Times New Roman" w:hAnsi="Times New Roman" w:cs="Times New Roman"/>
          <w:color w:val="000000" w:themeColor="text1"/>
          <w:sz w:val="24"/>
          <w:szCs w:val="24"/>
        </w:rPr>
        <w:t xml:space="preserve"> that the </w:t>
      </w:r>
      <w:r w:rsidR="00AD39A3" w:rsidRPr="00BD795D">
        <w:rPr>
          <w:rFonts w:ascii="Times New Roman" w:hAnsi="Times New Roman" w:cs="Times New Roman"/>
          <w:color w:val="000000" w:themeColor="text1"/>
          <w:sz w:val="24"/>
          <w:szCs w:val="24"/>
        </w:rPr>
        <w:t>activities of the police in the punishments are effective in nature.</w:t>
      </w:r>
      <w:r w:rsidRPr="00BD795D">
        <w:rPr>
          <w:rFonts w:ascii="Times New Roman" w:hAnsi="Times New Roman" w:cs="Times New Roman"/>
          <w:color w:val="000000" w:themeColor="text1"/>
          <w:sz w:val="24"/>
          <w:szCs w:val="24"/>
        </w:rPr>
        <w:t xml:space="preserve"> </w:t>
      </w:r>
    </w:p>
    <w:p w14:paraId="449CCED4" w14:textId="77777777" w:rsidR="00E26F49" w:rsidRPr="00BD795D" w:rsidRDefault="00E1457C" w:rsidP="00331461">
      <w:pPr>
        <w:pStyle w:val="Heading1"/>
      </w:pPr>
      <w:bookmarkStart w:id="3" w:name="_Toc108036840"/>
      <w:r w:rsidRPr="00BD795D">
        <w:lastRenderedPageBreak/>
        <w:t>Conclusion</w:t>
      </w:r>
      <w:bookmarkEnd w:id="3"/>
    </w:p>
    <w:p w14:paraId="449CCED5" w14:textId="3458CA02" w:rsidR="00331461" w:rsidRPr="00BD795D" w:rsidRDefault="00E1457C" w:rsidP="00331461">
      <w:pPr>
        <w:spacing w:line="360" w:lineRule="auto"/>
        <w:jc w:val="both"/>
        <w:rPr>
          <w:rFonts w:ascii="Times New Roman" w:hAnsi="Times New Roman" w:cs="Times New Roman"/>
          <w:color w:val="000000" w:themeColor="text1"/>
          <w:sz w:val="24"/>
          <w:szCs w:val="24"/>
        </w:rPr>
      </w:pPr>
      <w:r w:rsidRPr="00BD795D">
        <w:rPr>
          <w:rFonts w:ascii="Times New Roman" w:hAnsi="Times New Roman" w:cs="Times New Roman"/>
          <w:color w:val="000000" w:themeColor="text1"/>
          <w:sz w:val="24"/>
          <w:szCs w:val="24"/>
        </w:rPr>
        <w:t xml:space="preserve">This essay has included several crime prevention theories that are effective for the policing practice as they have effective roles and responsibilities for the prevention of crime in society. All the theories of crime prevention related to the social, </w:t>
      </w:r>
      <w:proofErr w:type="gramStart"/>
      <w:r w:rsidRPr="00BD795D">
        <w:rPr>
          <w:rFonts w:ascii="Times New Roman" w:hAnsi="Times New Roman" w:cs="Times New Roman"/>
          <w:color w:val="000000" w:themeColor="text1"/>
          <w:sz w:val="24"/>
          <w:szCs w:val="24"/>
        </w:rPr>
        <w:t>environmental</w:t>
      </w:r>
      <w:proofErr w:type="gramEnd"/>
      <w:r w:rsidRPr="00BD795D">
        <w:rPr>
          <w:rFonts w:ascii="Times New Roman" w:hAnsi="Times New Roman" w:cs="Times New Roman"/>
          <w:color w:val="000000" w:themeColor="text1"/>
          <w:sz w:val="24"/>
          <w:szCs w:val="24"/>
        </w:rPr>
        <w:t xml:space="preserve"> and criminal justice approach are significant with their features for preventing crime from society. Several theories in the essay </w:t>
      </w:r>
      <w:r w:rsidR="00C45843" w:rsidRPr="00BD795D">
        <w:rPr>
          <w:rFonts w:ascii="Times New Roman" w:hAnsi="Times New Roman" w:cs="Times New Roman"/>
          <w:color w:val="000000" w:themeColor="text1"/>
          <w:sz w:val="24"/>
          <w:szCs w:val="24"/>
        </w:rPr>
        <w:t>relate to</w:t>
      </w:r>
      <w:r w:rsidRPr="00BD795D">
        <w:rPr>
          <w:rFonts w:ascii="Times New Roman" w:hAnsi="Times New Roman" w:cs="Times New Roman"/>
          <w:color w:val="000000" w:themeColor="text1"/>
          <w:sz w:val="24"/>
          <w:szCs w:val="24"/>
        </w:rPr>
        <w:t xml:space="preserve"> a real case study in England and these theories have proven that their applications in justice or policing activities will </w:t>
      </w:r>
      <w:r w:rsidR="00C45843" w:rsidRPr="00BD795D">
        <w:rPr>
          <w:rFonts w:ascii="Times New Roman" w:hAnsi="Times New Roman" w:cs="Times New Roman"/>
          <w:color w:val="000000" w:themeColor="text1"/>
          <w:sz w:val="24"/>
          <w:szCs w:val="24"/>
        </w:rPr>
        <w:t>reduce</w:t>
      </w:r>
      <w:r w:rsidRPr="00BD795D">
        <w:rPr>
          <w:rFonts w:ascii="Times New Roman" w:hAnsi="Times New Roman" w:cs="Times New Roman"/>
          <w:color w:val="000000" w:themeColor="text1"/>
          <w:sz w:val="24"/>
          <w:szCs w:val="24"/>
        </w:rPr>
        <w:t xml:space="preserve"> or prevent criminal activities from society. </w:t>
      </w:r>
    </w:p>
    <w:p w14:paraId="449CCED6" w14:textId="77777777" w:rsidR="00331461" w:rsidRPr="00BD795D" w:rsidRDefault="00331461" w:rsidP="00331461">
      <w:pPr>
        <w:spacing w:line="360" w:lineRule="auto"/>
        <w:jc w:val="both"/>
        <w:rPr>
          <w:rFonts w:ascii="Times New Roman" w:hAnsi="Times New Roman" w:cs="Times New Roman"/>
          <w:color w:val="000000" w:themeColor="text1"/>
          <w:sz w:val="24"/>
          <w:szCs w:val="24"/>
        </w:rPr>
      </w:pPr>
      <w:r w:rsidRPr="00BD795D">
        <w:rPr>
          <w:rFonts w:ascii="Times New Roman" w:hAnsi="Times New Roman" w:cs="Times New Roman"/>
          <w:color w:val="000000" w:themeColor="text1"/>
          <w:sz w:val="24"/>
          <w:szCs w:val="24"/>
        </w:rPr>
        <w:br w:type="page"/>
      </w:r>
    </w:p>
    <w:p w14:paraId="449CCED7" w14:textId="77777777" w:rsidR="00331461" w:rsidRPr="00BD795D" w:rsidRDefault="00331461" w:rsidP="00331461">
      <w:pPr>
        <w:pStyle w:val="Heading1"/>
      </w:pPr>
      <w:bookmarkStart w:id="4" w:name="_Toc108036841"/>
      <w:r w:rsidRPr="00BD795D">
        <w:lastRenderedPageBreak/>
        <w:t>Reference list</w:t>
      </w:r>
      <w:bookmarkEnd w:id="4"/>
    </w:p>
    <w:p w14:paraId="449CCED8" w14:textId="157A0E00"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r w:rsidRPr="00BD795D">
        <w:rPr>
          <w:rFonts w:ascii="Times New Roman" w:hAnsi="Times New Roman" w:cs="Times New Roman"/>
          <w:color w:val="000000" w:themeColor="text1"/>
          <w:sz w:val="24"/>
          <w:szCs w:val="24"/>
          <w:shd w:val="clear" w:color="auto" w:fill="FFFFFF"/>
        </w:rPr>
        <w:t>Armitage, R.</w:t>
      </w:r>
      <w:r w:rsidR="00D5351E">
        <w:rPr>
          <w:rFonts w:ascii="Times New Roman" w:hAnsi="Times New Roman" w:cs="Times New Roman"/>
          <w:color w:val="000000" w:themeColor="text1"/>
          <w:sz w:val="24"/>
          <w:szCs w:val="24"/>
          <w:shd w:val="clear" w:color="auto" w:fill="FFFFFF"/>
        </w:rPr>
        <w:t xml:space="preserve"> </w:t>
      </w:r>
      <w:r w:rsidR="005D717D">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2018</w:t>
      </w:r>
      <w:r w:rsidR="00D5351E">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Burglars’ take on crime prevention through environmental design (CPTED): reconsidering the relevance from an offender perspective. </w:t>
      </w:r>
      <w:r w:rsidRPr="00BD795D">
        <w:rPr>
          <w:rFonts w:ascii="Times New Roman" w:hAnsi="Times New Roman" w:cs="Times New Roman"/>
          <w:i/>
          <w:iCs/>
          <w:color w:val="000000" w:themeColor="text1"/>
          <w:sz w:val="24"/>
          <w:szCs w:val="24"/>
          <w:shd w:val="clear" w:color="auto" w:fill="FFFFFF"/>
        </w:rPr>
        <w:t>Security Journal</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31</w:t>
      </w:r>
      <w:r w:rsidRPr="00BD795D">
        <w:rPr>
          <w:rFonts w:ascii="Times New Roman" w:hAnsi="Times New Roman" w:cs="Times New Roman"/>
          <w:color w:val="000000" w:themeColor="text1"/>
          <w:sz w:val="24"/>
          <w:szCs w:val="24"/>
          <w:shd w:val="clear" w:color="auto" w:fill="FFFFFF"/>
        </w:rPr>
        <w:t>(1), pp.285-304.</w:t>
      </w:r>
    </w:p>
    <w:p w14:paraId="449CCED9" w14:textId="5ABB4AD4"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proofErr w:type="spellStart"/>
      <w:r w:rsidRPr="00BD795D">
        <w:rPr>
          <w:rFonts w:ascii="Times New Roman" w:hAnsi="Times New Roman" w:cs="Times New Roman"/>
          <w:color w:val="000000" w:themeColor="text1"/>
          <w:sz w:val="24"/>
          <w:szCs w:val="24"/>
          <w:shd w:val="clear" w:color="auto" w:fill="FFFFFF"/>
        </w:rPr>
        <w:t>Asaro</w:t>
      </w:r>
      <w:proofErr w:type="spellEnd"/>
      <w:r w:rsidRPr="00BD795D">
        <w:rPr>
          <w:rFonts w:ascii="Times New Roman" w:hAnsi="Times New Roman" w:cs="Times New Roman"/>
          <w:color w:val="000000" w:themeColor="text1"/>
          <w:sz w:val="24"/>
          <w:szCs w:val="24"/>
          <w:shd w:val="clear" w:color="auto" w:fill="FFFFFF"/>
        </w:rPr>
        <w:t>, P.M.</w:t>
      </w:r>
      <w:r w:rsidR="00D5351E">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2019</w:t>
      </w:r>
      <w:r w:rsidR="00D5351E">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AI ethics in predictive policing: From models of threat to an ethics of care. </w:t>
      </w:r>
      <w:r w:rsidRPr="00BD795D">
        <w:rPr>
          <w:rFonts w:ascii="Times New Roman" w:hAnsi="Times New Roman" w:cs="Times New Roman"/>
          <w:i/>
          <w:iCs/>
          <w:color w:val="000000" w:themeColor="text1"/>
          <w:sz w:val="24"/>
          <w:szCs w:val="24"/>
          <w:shd w:val="clear" w:color="auto" w:fill="FFFFFF"/>
        </w:rPr>
        <w:t>IEEE Technology and Society Magazine</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38</w:t>
      </w:r>
      <w:r w:rsidRPr="00BD795D">
        <w:rPr>
          <w:rFonts w:ascii="Times New Roman" w:hAnsi="Times New Roman" w:cs="Times New Roman"/>
          <w:color w:val="000000" w:themeColor="text1"/>
          <w:sz w:val="24"/>
          <w:szCs w:val="24"/>
          <w:shd w:val="clear" w:color="auto" w:fill="FFFFFF"/>
        </w:rPr>
        <w:t>(2), pp.40-53.</w:t>
      </w:r>
    </w:p>
    <w:p w14:paraId="449CCEDA" w14:textId="31B59BFC" w:rsidR="00331461" w:rsidRPr="00BD795D" w:rsidRDefault="00331461" w:rsidP="00331461">
      <w:pPr>
        <w:spacing w:line="360" w:lineRule="auto"/>
        <w:jc w:val="both"/>
        <w:rPr>
          <w:rFonts w:ascii="Times New Roman" w:hAnsi="Times New Roman" w:cs="Times New Roman"/>
          <w:color w:val="000000" w:themeColor="text1"/>
          <w:sz w:val="24"/>
          <w:szCs w:val="24"/>
        </w:rPr>
      </w:pPr>
      <w:proofErr w:type="spellStart"/>
      <w:r w:rsidRPr="00BD795D">
        <w:rPr>
          <w:rFonts w:ascii="Times New Roman" w:hAnsi="Times New Roman" w:cs="Times New Roman"/>
          <w:color w:val="000000" w:themeColor="text1"/>
          <w:sz w:val="24"/>
          <w:szCs w:val="24"/>
          <w:shd w:val="clear" w:color="auto" w:fill="FFFFFF"/>
        </w:rPr>
        <w:t>Baghel</w:t>
      </w:r>
      <w:proofErr w:type="spellEnd"/>
      <w:r w:rsidRPr="00BD795D">
        <w:rPr>
          <w:rFonts w:ascii="Times New Roman" w:hAnsi="Times New Roman" w:cs="Times New Roman"/>
          <w:color w:val="000000" w:themeColor="text1"/>
          <w:sz w:val="24"/>
          <w:szCs w:val="24"/>
          <w:shd w:val="clear" w:color="auto" w:fill="FFFFFF"/>
        </w:rPr>
        <w:t xml:space="preserve">, S. </w:t>
      </w:r>
      <w:r w:rsidR="00D5351E">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2018</w:t>
      </w:r>
      <w:r w:rsidR="00D5351E">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Capital Punishment: A Comparative Study between India and China. </w:t>
      </w:r>
      <w:r w:rsidRPr="00BD795D">
        <w:rPr>
          <w:rFonts w:ascii="Times New Roman" w:hAnsi="Times New Roman" w:cs="Times New Roman"/>
          <w:i/>
          <w:iCs/>
          <w:color w:val="000000" w:themeColor="text1"/>
          <w:sz w:val="24"/>
          <w:szCs w:val="24"/>
          <w:shd w:val="clear" w:color="auto" w:fill="FFFFFF"/>
        </w:rPr>
        <w:t>Supremo Amicus</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6</w:t>
      </w:r>
      <w:r w:rsidRPr="00BD795D">
        <w:rPr>
          <w:rFonts w:ascii="Times New Roman" w:hAnsi="Times New Roman" w:cs="Times New Roman"/>
          <w:color w:val="000000" w:themeColor="text1"/>
          <w:sz w:val="24"/>
          <w:szCs w:val="24"/>
          <w:shd w:val="clear" w:color="auto" w:fill="FFFFFF"/>
        </w:rPr>
        <w:t>, p.374.</w:t>
      </w:r>
    </w:p>
    <w:p w14:paraId="449CCEDB" w14:textId="1F240DA8"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proofErr w:type="spellStart"/>
      <w:r w:rsidRPr="00BD795D">
        <w:rPr>
          <w:rFonts w:ascii="Times New Roman" w:hAnsi="Times New Roman" w:cs="Times New Roman"/>
          <w:color w:val="000000" w:themeColor="text1"/>
          <w:sz w:val="24"/>
          <w:szCs w:val="24"/>
          <w:shd w:val="clear" w:color="auto" w:fill="FFFFFF"/>
        </w:rPr>
        <w:t>Berkell</w:t>
      </w:r>
      <w:proofErr w:type="spellEnd"/>
      <w:r w:rsidRPr="00BD795D">
        <w:rPr>
          <w:rFonts w:ascii="Times New Roman" w:hAnsi="Times New Roman" w:cs="Times New Roman"/>
          <w:color w:val="000000" w:themeColor="text1"/>
          <w:sz w:val="24"/>
          <w:szCs w:val="24"/>
          <w:shd w:val="clear" w:color="auto" w:fill="FFFFFF"/>
        </w:rPr>
        <w:t>, K.</w:t>
      </w:r>
      <w:r w:rsidR="00206F59">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2019</w:t>
      </w:r>
      <w:r w:rsidR="00206F59">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A criminological approach to preventing terrorism: Situational crime prevention and the crime prevention literature. </w:t>
      </w:r>
      <w:r w:rsidRPr="00BD795D">
        <w:rPr>
          <w:rFonts w:ascii="Times New Roman" w:hAnsi="Times New Roman" w:cs="Times New Roman"/>
          <w:i/>
          <w:iCs/>
          <w:color w:val="000000" w:themeColor="text1"/>
          <w:sz w:val="24"/>
          <w:szCs w:val="24"/>
          <w:shd w:val="clear" w:color="auto" w:fill="FFFFFF"/>
        </w:rPr>
        <w:t>Criminal Justice Policy Review</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30</w:t>
      </w:r>
      <w:r w:rsidRPr="00BD795D">
        <w:rPr>
          <w:rFonts w:ascii="Times New Roman" w:hAnsi="Times New Roman" w:cs="Times New Roman"/>
          <w:color w:val="000000" w:themeColor="text1"/>
          <w:sz w:val="24"/>
          <w:szCs w:val="24"/>
          <w:shd w:val="clear" w:color="auto" w:fill="FFFFFF"/>
        </w:rPr>
        <w:t>(9), pp.1283-1311.</w:t>
      </w:r>
    </w:p>
    <w:p w14:paraId="449CCEDC" w14:textId="4AC33FAB"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proofErr w:type="spellStart"/>
      <w:r w:rsidRPr="00BD795D">
        <w:rPr>
          <w:rFonts w:ascii="Times New Roman" w:hAnsi="Times New Roman" w:cs="Times New Roman"/>
          <w:color w:val="000000" w:themeColor="text1"/>
          <w:sz w:val="24"/>
          <w:szCs w:val="24"/>
          <w:shd w:val="clear" w:color="auto" w:fill="FFFFFF"/>
        </w:rPr>
        <w:t>Ceccato</w:t>
      </w:r>
      <w:proofErr w:type="spellEnd"/>
      <w:r w:rsidRPr="00BD795D">
        <w:rPr>
          <w:rFonts w:ascii="Times New Roman" w:hAnsi="Times New Roman" w:cs="Times New Roman"/>
          <w:color w:val="000000" w:themeColor="text1"/>
          <w:sz w:val="24"/>
          <w:szCs w:val="24"/>
          <w:shd w:val="clear" w:color="auto" w:fill="FFFFFF"/>
        </w:rPr>
        <w:t>, V.</w:t>
      </w:r>
      <w:r w:rsidR="00CC6123">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2022</w:t>
      </w:r>
      <w:r w:rsidR="00CC6123">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Fieldwork protocol as a safety inventory tool in public places. In </w:t>
      </w:r>
      <w:r w:rsidRPr="00BD795D">
        <w:rPr>
          <w:rFonts w:ascii="Times New Roman" w:hAnsi="Times New Roman" w:cs="Times New Roman"/>
          <w:i/>
          <w:iCs/>
          <w:color w:val="000000" w:themeColor="text1"/>
          <w:sz w:val="24"/>
          <w:szCs w:val="24"/>
          <w:shd w:val="clear" w:color="auto" w:fill="FFFFFF"/>
        </w:rPr>
        <w:t>Field Studies in Environmental Criminology</w:t>
      </w:r>
      <w:r w:rsidRPr="00BD795D">
        <w:rPr>
          <w:rFonts w:ascii="Times New Roman" w:hAnsi="Times New Roman" w:cs="Times New Roman"/>
          <w:color w:val="000000" w:themeColor="text1"/>
          <w:sz w:val="24"/>
          <w:szCs w:val="24"/>
          <w:shd w:val="clear" w:color="auto" w:fill="FFFFFF"/>
        </w:rPr>
        <w:t> (pp. 123-146). Routledge.</w:t>
      </w:r>
    </w:p>
    <w:p w14:paraId="449CCEDD" w14:textId="05560CE3"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r w:rsidRPr="00BD795D">
        <w:rPr>
          <w:rFonts w:ascii="Times New Roman" w:hAnsi="Times New Roman" w:cs="Times New Roman"/>
          <w:color w:val="000000" w:themeColor="text1"/>
          <w:sz w:val="24"/>
          <w:szCs w:val="24"/>
          <w:shd w:val="clear" w:color="auto" w:fill="FFFFFF"/>
        </w:rPr>
        <w:t>Chiesa, L.E.</w:t>
      </w:r>
      <w:r w:rsidR="00CC6123">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2018</w:t>
      </w:r>
      <w:r w:rsidR="00CC6123">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Selective Incompatibilism, Free Will, and the (Limited) Role of Retribution in Punishment Theory. </w:t>
      </w:r>
      <w:r w:rsidRPr="00BD795D">
        <w:rPr>
          <w:rFonts w:ascii="Times New Roman" w:hAnsi="Times New Roman" w:cs="Times New Roman"/>
          <w:i/>
          <w:iCs/>
          <w:color w:val="000000" w:themeColor="text1"/>
          <w:sz w:val="24"/>
          <w:szCs w:val="24"/>
          <w:shd w:val="clear" w:color="auto" w:fill="FFFFFF"/>
        </w:rPr>
        <w:t>Rutgers UL Rev.</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71</w:t>
      </w:r>
      <w:r w:rsidRPr="00BD795D">
        <w:rPr>
          <w:rFonts w:ascii="Times New Roman" w:hAnsi="Times New Roman" w:cs="Times New Roman"/>
          <w:color w:val="000000" w:themeColor="text1"/>
          <w:sz w:val="24"/>
          <w:szCs w:val="24"/>
          <w:shd w:val="clear" w:color="auto" w:fill="FFFFFF"/>
        </w:rPr>
        <w:t>, p.977.</w:t>
      </w:r>
    </w:p>
    <w:p w14:paraId="449CCEDE" w14:textId="286DE0A0"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proofErr w:type="spellStart"/>
      <w:r w:rsidRPr="00BD795D">
        <w:rPr>
          <w:rFonts w:ascii="Times New Roman" w:hAnsi="Times New Roman" w:cs="Times New Roman"/>
          <w:color w:val="000000" w:themeColor="text1"/>
          <w:sz w:val="24"/>
          <w:szCs w:val="24"/>
          <w:shd w:val="clear" w:color="auto" w:fill="FFFFFF"/>
        </w:rPr>
        <w:t>Donnermeyer</w:t>
      </w:r>
      <w:proofErr w:type="spellEnd"/>
      <w:r w:rsidRPr="00BD795D">
        <w:rPr>
          <w:rFonts w:ascii="Times New Roman" w:hAnsi="Times New Roman" w:cs="Times New Roman"/>
          <w:color w:val="000000" w:themeColor="text1"/>
          <w:sz w:val="24"/>
          <w:szCs w:val="24"/>
          <w:shd w:val="clear" w:color="auto" w:fill="FFFFFF"/>
        </w:rPr>
        <w:t>, J.F.</w:t>
      </w:r>
      <w:r w:rsidR="00CC6123">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2019</w:t>
      </w:r>
      <w:r w:rsidR="00CC6123">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The international emergence of rural criminology: Implications for the development and revision of criminological theory for rural contexts.</w:t>
      </w:r>
    </w:p>
    <w:p w14:paraId="449CCEDF" w14:textId="553866E1"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r w:rsidRPr="00BD795D">
        <w:rPr>
          <w:rFonts w:ascii="Times New Roman" w:hAnsi="Times New Roman" w:cs="Times New Roman"/>
          <w:color w:val="000000" w:themeColor="text1"/>
          <w:sz w:val="24"/>
          <w:szCs w:val="24"/>
          <w:shd w:val="clear" w:color="auto" w:fill="FFFFFF"/>
        </w:rPr>
        <w:t>Egbert, S. and Leese, M.</w:t>
      </w:r>
      <w:r w:rsidR="00BC49CF">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2021</w:t>
      </w:r>
      <w:r w:rsidR="00BC49CF">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Criminal futures: Predictive policing and everyday police work</w:t>
      </w:r>
      <w:r w:rsidRPr="00BD795D">
        <w:rPr>
          <w:rFonts w:ascii="Times New Roman" w:hAnsi="Times New Roman" w:cs="Times New Roman"/>
          <w:color w:val="000000" w:themeColor="text1"/>
          <w:sz w:val="24"/>
          <w:szCs w:val="24"/>
          <w:shd w:val="clear" w:color="auto" w:fill="FFFFFF"/>
        </w:rPr>
        <w:t> (p. 242). Taylor &amp; Francis.</w:t>
      </w:r>
    </w:p>
    <w:p w14:paraId="449CCEE0" w14:textId="1850963C"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proofErr w:type="spellStart"/>
      <w:r w:rsidRPr="00BD795D">
        <w:rPr>
          <w:rFonts w:ascii="Times New Roman" w:hAnsi="Times New Roman" w:cs="Times New Roman"/>
          <w:color w:val="000000" w:themeColor="text1"/>
          <w:sz w:val="24"/>
          <w:szCs w:val="24"/>
          <w:shd w:val="clear" w:color="auto" w:fill="FFFFFF"/>
        </w:rPr>
        <w:t>Fondevila</w:t>
      </w:r>
      <w:proofErr w:type="spellEnd"/>
      <w:r w:rsidRPr="00BD795D">
        <w:rPr>
          <w:rFonts w:ascii="Times New Roman" w:hAnsi="Times New Roman" w:cs="Times New Roman"/>
          <w:color w:val="000000" w:themeColor="text1"/>
          <w:sz w:val="24"/>
          <w:szCs w:val="24"/>
          <w:shd w:val="clear" w:color="auto" w:fill="FFFFFF"/>
        </w:rPr>
        <w:t xml:space="preserve">, G., </w:t>
      </w:r>
      <w:proofErr w:type="spellStart"/>
      <w:r w:rsidRPr="00BD795D">
        <w:rPr>
          <w:rFonts w:ascii="Times New Roman" w:hAnsi="Times New Roman" w:cs="Times New Roman"/>
          <w:color w:val="000000" w:themeColor="text1"/>
          <w:sz w:val="24"/>
          <w:szCs w:val="24"/>
          <w:shd w:val="clear" w:color="auto" w:fill="FFFFFF"/>
        </w:rPr>
        <w:t>Vilalta</w:t>
      </w:r>
      <w:proofErr w:type="spellEnd"/>
      <w:r w:rsidRPr="00BD795D">
        <w:rPr>
          <w:rFonts w:ascii="Times New Roman" w:hAnsi="Times New Roman" w:cs="Times New Roman"/>
          <w:color w:val="000000" w:themeColor="text1"/>
          <w:sz w:val="24"/>
          <w:szCs w:val="24"/>
          <w:shd w:val="clear" w:color="auto" w:fill="FFFFFF"/>
        </w:rPr>
        <w:t xml:space="preserve">-Perdomo, C., Pérez, M.C.G. and </w:t>
      </w:r>
      <w:proofErr w:type="spellStart"/>
      <w:r w:rsidRPr="00BD795D">
        <w:rPr>
          <w:rFonts w:ascii="Times New Roman" w:hAnsi="Times New Roman" w:cs="Times New Roman"/>
          <w:color w:val="000000" w:themeColor="text1"/>
          <w:sz w:val="24"/>
          <w:szCs w:val="24"/>
          <w:shd w:val="clear" w:color="auto" w:fill="FFFFFF"/>
        </w:rPr>
        <w:t>Cafferata</w:t>
      </w:r>
      <w:proofErr w:type="spellEnd"/>
      <w:r w:rsidRPr="00BD795D">
        <w:rPr>
          <w:rFonts w:ascii="Times New Roman" w:hAnsi="Times New Roman" w:cs="Times New Roman"/>
          <w:color w:val="000000" w:themeColor="text1"/>
          <w:sz w:val="24"/>
          <w:szCs w:val="24"/>
          <w:shd w:val="clear" w:color="auto" w:fill="FFFFFF"/>
        </w:rPr>
        <w:t>, F.G.</w:t>
      </w:r>
      <w:r w:rsidR="00BC49CF">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2021</w:t>
      </w:r>
      <w:r w:rsidR="00BC49CF">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Crime deterrent effect of police stations. </w:t>
      </w:r>
      <w:r w:rsidRPr="00BD795D">
        <w:rPr>
          <w:rFonts w:ascii="Times New Roman" w:hAnsi="Times New Roman" w:cs="Times New Roman"/>
          <w:i/>
          <w:iCs/>
          <w:color w:val="000000" w:themeColor="text1"/>
          <w:sz w:val="24"/>
          <w:szCs w:val="24"/>
          <w:shd w:val="clear" w:color="auto" w:fill="FFFFFF"/>
        </w:rPr>
        <w:t>Applied Geography</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134</w:t>
      </w:r>
      <w:r w:rsidRPr="00BD795D">
        <w:rPr>
          <w:rFonts w:ascii="Times New Roman" w:hAnsi="Times New Roman" w:cs="Times New Roman"/>
          <w:color w:val="000000" w:themeColor="text1"/>
          <w:sz w:val="24"/>
          <w:szCs w:val="24"/>
          <w:shd w:val="clear" w:color="auto" w:fill="FFFFFF"/>
        </w:rPr>
        <w:t>, p.102518.</w:t>
      </w:r>
    </w:p>
    <w:p w14:paraId="449CCEE1" w14:textId="4FD975F1"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r w:rsidRPr="00BD795D">
        <w:rPr>
          <w:rFonts w:ascii="Times New Roman" w:hAnsi="Times New Roman" w:cs="Times New Roman"/>
          <w:color w:val="000000" w:themeColor="text1"/>
          <w:sz w:val="24"/>
          <w:szCs w:val="24"/>
          <w:shd w:val="clear" w:color="auto" w:fill="FFFFFF"/>
        </w:rPr>
        <w:t xml:space="preserve">Hong, J.S., Choi, J., Robinson, L.E., </w:t>
      </w:r>
      <w:proofErr w:type="spellStart"/>
      <w:r w:rsidRPr="00BD795D">
        <w:rPr>
          <w:rFonts w:ascii="Times New Roman" w:hAnsi="Times New Roman" w:cs="Times New Roman"/>
          <w:color w:val="000000" w:themeColor="text1"/>
          <w:sz w:val="24"/>
          <w:szCs w:val="24"/>
          <w:shd w:val="clear" w:color="auto" w:fill="FFFFFF"/>
        </w:rPr>
        <w:t>Peguero</w:t>
      </w:r>
      <w:proofErr w:type="spellEnd"/>
      <w:r w:rsidRPr="00BD795D">
        <w:rPr>
          <w:rFonts w:ascii="Times New Roman" w:hAnsi="Times New Roman" w:cs="Times New Roman"/>
          <w:color w:val="000000" w:themeColor="text1"/>
          <w:sz w:val="24"/>
          <w:szCs w:val="24"/>
          <w:shd w:val="clear" w:color="auto" w:fill="FFFFFF"/>
        </w:rPr>
        <w:t xml:space="preserve">, A.A., </w:t>
      </w:r>
      <w:proofErr w:type="spellStart"/>
      <w:r w:rsidRPr="00BD795D">
        <w:rPr>
          <w:rFonts w:ascii="Times New Roman" w:hAnsi="Times New Roman" w:cs="Times New Roman"/>
          <w:color w:val="000000" w:themeColor="text1"/>
          <w:sz w:val="24"/>
          <w:szCs w:val="24"/>
          <w:shd w:val="clear" w:color="auto" w:fill="FFFFFF"/>
        </w:rPr>
        <w:t>Espelage</w:t>
      </w:r>
      <w:proofErr w:type="spellEnd"/>
      <w:r w:rsidRPr="00BD795D">
        <w:rPr>
          <w:rFonts w:ascii="Times New Roman" w:hAnsi="Times New Roman" w:cs="Times New Roman"/>
          <w:color w:val="000000" w:themeColor="text1"/>
          <w:sz w:val="24"/>
          <w:szCs w:val="24"/>
          <w:shd w:val="clear" w:color="auto" w:fill="FFFFFF"/>
        </w:rPr>
        <w:t xml:space="preserve">, D.L. and </w:t>
      </w:r>
      <w:proofErr w:type="spellStart"/>
      <w:r w:rsidRPr="00BD795D">
        <w:rPr>
          <w:rFonts w:ascii="Times New Roman" w:hAnsi="Times New Roman" w:cs="Times New Roman"/>
          <w:color w:val="000000" w:themeColor="text1"/>
          <w:sz w:val="24"/>
          <w:szCs w:val="24"/>
          <w:shd w:val="clear" w:color="auto" w:fill="FFFFFF"/>
        </w:rPr>
        <w:t>Voisin</w:t>
      </w:r>
      <w:proofErr w:type="spellEnd"/>
      <w:r w:rsidRPr="00BD795D">
        <w:rPr>
          <w:rFonts w:ascii="Times New Roman" w:hAnsi="Times New Roman" w:cs="Times New Roman"/>
          <w:color w:val="000000" w:themeColor="text1"/>
          <w:sz w:val="24"/>
          <w:szCs w:val="24"/>
          <w:shd w:val="clear" w:color="auto" w:fill="FFFFFF"/>
        </w:rPr>
        <w:t xml:space="preserve">, D.R. </w:t>
      </w:r>
      <w:r w:rsidR="00BC49CF">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2021</w:t>
      </w:r>
      <w:r w:rsidR="00BC49CF">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Contributions of Three Criminological Theories to Explore Violent Delinquency of Urban Adolescents in Chicago’s Southside. </w:t>
      </w:r>
      <w:r w:rsidRPr="00BD795D">
        <w:rPr>
          <w:rFonts w:ascii="Times New Roman" w:hAnsi="Times New Roman" w:cs="Times New Roman"/>
          <w:i/>
          <w:iCs/>
          <w:color w:val="000000" w:themeColor="text1"/>
          <w:sz w:val="24"/>
          <w:szCs w:val="24"/>
          <w:shd w:val="clear" w:color="auto" w:fill="FFFFFF"/>
        </w:rPr>
        <w:t>Juvenile and Family Court Journal</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72</w:t>
      </w:r>
      <w:r w:rsidRPr="00BD795D">
        <w:rPr>
          <w:rFonts w:ascii="Times New Roman" w:hAnsi="Times New Roman" w:cs="Times New Roman"/>
          <w:color w:val="000000" w:themeColor="text1"/>
          <w:sz w:val="24"/>
          <w:szCs w:val="24"/>
          <w:shd w:val="clear" w:color="auto" w:fill="FFFFFF"/>
        </w:rPr>
        <w:t>(2), pp.23-40.</w:t>
      </w:r>
    </w:p>
    <w:p w14:paraId="449CCEE2" w14:textId="5E1CEEE6"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r w:rsidRPr="00BD795D">
        <w:rPr>
          <w:rFonts w:ascii="Times New Roman" w:hAnsi="Times New Roman" w:cs="Times New Roman"/>
          <w:color w:val="000000" w:themeColor="text1"/>
          <w:sz w:val="24"/>
          <w:szCs w:val="24"/>
          <w:shd w:val="clear" w:color="auto" w:fill="FFFFFF"/>
        </w:rPr>
        <w:t>Jha, P.</w:t>
      </w:r>
      <w:r w:rsidR="00BC49CF">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2019</w:t>
      </w:r>
      <w:r w:rsidR="00BC49CF">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Multidimensional Facets of Dispute Resolution. </w:t>
      </w:r>
      <w:r w:rsidRPr="00BD795D">
        <w:rPr>
          <w:rFonts w:ascii="Times New Roman" w:hAnsi="Times New Roman" w:cs="Times New Roman"/>
          <w:i/>
          <w:iCs/>
          <w:color w:val="000000" w:themeColor="text1"/>
          <w:sz w:val="24"/>
          <w:szCs w:val="24"/>
          <w:shd w:val="clear" w:color="auto" w:fill="FFFFFF"/>
        </w:rPr>
        <w:t>Supremo Amicus</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12</w:t>
      </w:r>
      <w:r w:rsidRPr="00BD795D">
        <w:rPr>
          <w:rFonts w:ascii="Times New Roman" w:hAnsi="Times New Roman" w:cs="Times New Roman"/>
          <w:color w:val="000000" w:themeColor="text1"/>
          <w:sz w:val="24"/>
          <w:szCs w:val="24"/>
          <w:shd w:val="clear" w:color="auto" w:fill="FFFFFF"/>
        </w:rPr>
        <w:t>, p.52.</w:t>
      </w:r>
    </w:p>
    <w:p w14:paraId="449CCEE3" w14:textId="4029E4BA"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r w:rsidRPr="00BD795D">
        <w:rPr>
          <w:rFonts w:ascii="Times New Roman" w:hAnsi="Times New Roman" w:cs="Times New Roman"/>
          <w:color w:val="000000" w:themeColor="text1"/>
          <w:sz w:val="24"/>
          <w:szCs w:val="24"/>
          <w:shd w:val="clear" w:color="auto" w:fill="FFFFFF"/>
        </w:rPr>
        <w:t>Madan, D. and Bansal, A.</w:t>
      </w:r>
      <w:r w:rsidR="00BC49CF">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2019</w:t>
      </w:r>
      <w:r w:rsidR="00BC49CF">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xml:space="preserve">. Juvenile Delinquency: Retribution or </w:t>
      </w:r>
      <w:proofErr w:type="gramStart"/>
      <w:r w:rsidRPr="00BD795D">
        <w:rPr>
          <w:rFonts w:ascii="Times New Roman" w:hAnsi="Times New Roman" w:cs="Times New Roman"/>
          <w:color w:val="000000" w:themeColor="text1"/>
          <w:sz w:val="24"/>
          <w:szCs w:val="24"/>
          <w:shd w:val="clear" w:color="auto" w:fill="FFFFFF"/>
        </w:rPr>
        <w:t>Reformation?.</w:t>
      </w:r>
      <w:proofErr w:type="gramEnd"/>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Supremo Amicus</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14</w:t>
      </w:r>
      <w:r w:rsidRPr="00BD795D">
        <w:rPr>
          <w:rFonts w:ascii="Times New Roman" w:hAnsi="Times New Roman" w:cs="Times New Roman"/>
          <w:color w:val="000000" w:themeColor="text1"/>
          <w:sz w:val="24"/>
          <w:szCs w:val="24"/>
          <w:shd w:val="clear" w:color="auto" w:fill="FFFFFF"/>
        </w:rPr>
        <w:t>, p.52.</w:t>
      </w:r>
    </w:p>
    <w:p w14:paraId="449CCEE4" w14:textId="41E891AB"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r w:rsidRPr="00BD795D">
        <w:rPr>
          <w:rFonts w:ascii="Times New Roman" w:hAnsi="Times New Roman" w:cs="Times New Roman"/>
          <w:color w:val="000000" w:themeColor="text1"/>
          <w:sz w:val="24"/>
          <w:szCs w:val="24"/>
          <w:shd w:val="clear" w:color="auto" w:fill="FFFFFF"/>
        </w:rPr>
        <w:t xml:space="preserve">Manzano, L., </w:t>
      </w:r>
      <w:proofErr w:type="spellStart"/>
      <w:r w:rsidRPr="00BD795D">
        <w:rPr>
          <w:rFonts w:ascii="Times New Roman" w:hAnsi="Times New Roman" w:cs="Times New Roman"/>
          <w:color w:val="000000" w:themeColor="text1"/>
          <w:sz w:val="24"/>
          <w:szCs w:val="24"/>
          <w:shd w:val="clear" w:color="auto" w:fill="FFFFFF"/>
        </w:rPr>
        <w:t>Mohor</w:t>
      </w:r>
      <w:proofErr w:type="spellEnd"/>
      <w:r w:rsidRPr="00BD795D">
        <w:rPr>
          <w:rFonts w:ascii="Times New Roman" w:hAnsi="Times New Roman" w:cs="Times New Roman"/>
          <w:color w:val="000000" w:themeColor="text1"/>
          <w:sz w:val="24"/>
          <w:szCs w:val="24"/>
          <w:shd w:val="clear" w:color="auto" w:fill="FFFFFF"/>
        </w:rPr>
        <w:t xml:space="preserve">, A. and Jiménez, W. </w:t>
      </w:r>
      <w:r w:rsidR="00BC49CF">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2020</w:t>
      </w:r>
      <w:r w:rsidR="00BC49CF">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xml:space="preserve">. Violent victimization in poor </w:t>
      </w:r>
      <w:proofErr w:type="spellStart"/>
      <w:r w:rsidRPr="00BD795D">
        <w:rPr>
          <w:rFonts w:ascii="Times New Roman" w:hAnsi="Times New Roman" w:cs="Times New Roman"/>
          <w:color w:val="000000" w:themeColor="text1"/>
          <w:sz w:val="24"/>
          <w:szCs w:val="24"/>
          <w:shd w:val="clear" w:color="auto" w:fill="FFFFFF"/>
        </w:rPr>
        <w:t>neighborhoods</w:t>
      </w:r>
      <w:proofErr w:type="spellEnd"/>
      <w:r w:rsidRPr="00BD795D">
        <w:rPr>
          <w:rFonts w:ascii="Times New Roman" w:hAnsi="Times New Roman" w:cs="Times New Roman"/>
          <w:color w:val="000000" w:themeColor="text1"/>
          <w:sz w:val="24"/>
          <w:szCs w:val="24"/>
          <w:shd w:val="clear" w:color="auto" w:fill="FFFFFF"/>
        </w:rPr>
        <w:t xml:space="preserve"> of Bogotá, Lima, and Santiago: Empirical test of the Social Disorganization and the Collective Efficacy Theories. </w:t>
      </w:r>
      <w:r w:rsidRPr="00BD795D">
        <w:rPr>
          <w:rFonts w:ascii="Times New Roman" w:hAnsi="Times New Roman" w:cs="Times New Roman"/>
          <w:i/>
          <w:iCs/>
          <w:color w:val="000000" w:themeColor="text1"/>
          <w:sz w:val="24"/>
          <w:szCs w:val="24"/>
          <w:shd w:val="clear" w:color="auto" w:fill="FFFFFF"/>
        </w:rPr>
        <w:t>The Oxford handbook of the sociology of Latin America</w:t>
      </w:r>
      <w:r w:rsidRPr="00BD795D">
        <w:rPr>
          <w:rFonts w:ascii="Times New Roman" w:hAnsi="Times New Roman" w:cs="Times New Roman"/>
          <w:color w:val="000000" w:themeColor="text1"/>
          <w:sz w:val="24"/>
          <w:szCs w:val="24"/>
          <w:shd w:val="clear" w:color="auto" w:fill="FFFFFF"/>
        </w:rPr>
        <w:t>, pp.1-40.</w:t>
      </w:r>
    </w:p>
    <w:p w14:paraId="449CCEE5" w14:textId="21B17D41"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proofErr w:type="spellStart"/>
      <w:r w:rsidRPr="00BD795D">
        <w:rPr>
          <w:rFonts w:ascii="Times New Roman" w:hAnsi="Times New Roman" w:cs="Times New Roman"/>
          <w:color w:val="000000" w:themeColor="text1"/>
          <w:sz w:val="24"/>
          <w:szCs w:val="24"/>
          <w:shd w:val="clear" w:color="auto" w:fill="FFFFFF"/>
        </w:rPr>
        <w:lastRenderedPageBreak/>
        <w:t>Mihinjac</w:t>
      </w:r>
      <w:proofErr w:type="spellEnd"/>
      <w:r w:rsidRPr="00BD795D">
        <w:rPr>
          <w:rFonts w:ascii="Times New Roman" w:hAnsi="Times New Roman" w:cs="Times New Roman"/>
          <w:color w:val="000000" w:themeColor="text1"/>
          <w:sz w:val="24"/>
          <w:szCs w:val="24"/>
          <w:shd w:val="clear" w:color="auto" w:fill="FFFFFF"/>
        </w:rPr>
        <w:t>, M. and Saville, G.</w:t>
      </w:r>
      <w:r w:rsidR="004B2891">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2019</w:t>
      </w:r>
      <w:r w:rsidR="004B2891">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Third-generation crime prevention through environmental design (CPTED). </w:t>
      </w:r>
      <w:r w:rsidRPr="00BD795D">
        <w:rPr>
          <w:rFonts w:ascii="Times New Roman" w:hAnsi="Times New Roman" w:cs="Times New Roman"/>
          <w:i/>
          <w:iCs/>
          <w:color w:val="000000" w:themeColor="text1"/>
          <w:sz w:val="24"/>
          <w:szCs w:val="24"/>
          <w:shd w:val="clear" w:color="auto" w:fill="FFFFFF"/>
        </w:rPr>
        <w:t>Social Sciences</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8</w:t>
      </w:r>
      <w:r w:rsidRPr="00BD795D">
        <w:rPr>
          <w:rFonts w:ascii="Times New Roman" w:hAnsi="Times New Roman" w:cs="Times New Roman"/>
          <w:color w:val="000000" w:themeColor="text1"/>
          <w:sz w:val="24"/>
          <w:szCs w:val="24"/>
          <w:shd w:val="clear" w:color="auto" w:fill="FFFFFF"/>
        </w:rPr>
        <w:t>(6), p.182.</w:t>
      </w:r>
    </w:p>
    <w:p w14:paraId="449CCEE6" w14:textId="1EE7997A"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proofErr w:type="spellStart"/>
      <w:r w:rsidRPr="00BD795D">
        <w:rPr>
          <w:rFonts w:ascii="Times New Roman" w:hAnsi="Times New Roman" w:cs="Times New Roman"/>
          <w:color w:val="000000" w:themeColor="text1"/>
          <w:sz w:val="24"/>
          <w:szCs w:val="24"/>
          <w:shd w:val="clear" w:color="auto" w:fill="FFFFFF"/>
        </w:rPr>
        <w:t>Moreto</w:t>
      </w:r>
      <w:proofErr w:type="spellEnd"/>
      <w:r w:rsidRPr="00BD795D">
        <w:rPr>
          <w:rFonts w:ascii="Times New Roman" w:hAnsi="Times New Roman" w:cs="Times New Roman"/>
          <w:color w:val="000000" w:themeColor="text1"/>
          <w:sz w:val="24"/>
          <w:szCs w:val="24"/>
          <w:shd w:val="clear" w:color="auto" w:fill="FFFFFF"/>
        </w:rPr>
        <w:t xml:space="preserve">, W.D. </w:t>
      </w:r>
      <w:r w:rsidR="004B2891">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2022</w:t>
      </w:r>
      <w:r w:rsidR="004B2891">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Provoked poachers? Applying a situational precipitator framework to examine the nexus between human-wildlife conflict, retaliatory killings, and poaching. In </w:t>
      </w:r>
      <w:r w:rsidRPr="00BD795D">
        <w:rPr>
          <w:rFonts w:ascii="Times New Roman" w:hAnsi="Times New Roman" w:cs="Times New Roman"/>
          <w:i/>
          <w:iCs/>
          <w:color w:val="000000" w:themeColor="text1"/>
          <w:sz w:val="24"/>
          <w:szCs w:val="24"/>
          <w:shd w:val="clear" w:color="auto" w:fill="FFFFFF"/>
        </w:rPr>
        <w:t>Field Studies in Environmental Criminology</w:t>
      </w:r>
      <w:r w:rsidRPr="00BD795D">
        <w:rPr>
          <w:rFonts w:ascii="Times New Roman" w:hAnsi="Times New Roman" w:cs="Times New Roman"/>
          <w:color w:val="000000" w:themeColor="text1"/>
          <w:sz w:val="24"/>
          <w:szCs w:val="24"/>
          <w:shd w:val="clear" w:color="auto" w:fill="FFFFFF"/>
        </w:rPr>
        <w:t> (pp. 4-21). Routledge.</w:t>
      </w:r>
    </w:p>
    <w:p w14:paraId="449CCEE7" w14:textId="0099CE9E"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proofErr w:type="spellStart"/>
      <w:r w:rsidRPr="00BD795D">
        <w:rPr>
          <w:rFonts w:ascii="Times New Roman" w:hAnsi="Times New Roman" w:cs="Times New Roman"/>
          <w:color w:val="000000" w:themeColor="text1"/>
          <w:sz w:val="24"/>
          <w:szCs w:val="24"/>
          <w:shd w:val="clear" w:color="auto" w:fill="FFFFFF"/>
        </w:rPr>
        <w:t>Przeszlowski</w:t>
      </w:r>
      <w:proofErr w:type="spellEnd"/>
      <w:r w:rsidRPr="00BD795D">
        <w:rPr>
          <w:rFonts w:ascii="Times New Roman" w:hAnsi="Times New Roman" w:cs="Times New Roman"/>
          <w:color w:val="000000" w:themeColor="text1"/>
          <w:sz w:val="24"/>
          <w:szCs w:val="24"/>
          <w:shd w:val="clear" w:color="auto" w:fill="FFFFFF"/>
        </w:rPr>
        <w:t>, K.S. and Crichlow, V.J.</w:t>
      </w:r>
      <w:r w:rsidR="004B2891">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2018</w:t>
      </w:r>
      <w:r w:rsidR="004B2891">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xml:space="preserve">. An exploratory assessment of community-oriented policing implementation, social </w:t>
      </w:r>
      <w:proofErr w:type="gramStart"/>
      <w:r w:rsidRPr="00BD795D">
        <w:rPr>
          <w:rFonts w:ascii="Times New Roman" w:hAnsi="Times New Roman" w:cs="Times New Roman"/>
          <w:color w:val="000000" w:themeColor="text1"/>
          <w:sz w:val="24"/>
          <w:szCs w:val="24"/>
          <w:shd w:val="clear" w:color="auto" w:fill="FFFFFF"/>
        </w:rPr>
        <w:t>disorganization</w:t>
      </w:r>
      <w:proofErr w:type="gramEnd"/>
      <w:r w:rsidRPr="00BD795D">
        <w:rPr>
          <w:rFonts w:ascii="Times New Roman" w:hAnsi="Times New Roman" w:cs="Times New Roman"/>
          <w:color w:val="000000" w:themeColor="text1"/>
          <w:sz w:val="24"/>
          <w:szCs w:val="24"/>
          <w:shd w:val="clear" w:color="auto" w:fill="FFFFFF"/>
        </w:rPr>
        <w:t xml:space="preserve"> and crime in America. </w:t>
      </w:r>
      <w:r w:rsidRPr="00BD795D">
        <w:rPr>
          <w:rFonts w:ascii="Times New Roman" w:hAnsi="Times New Roman" w:cs="Times New Roman"/>
          <w:i/>
          <w:iCs/>
          <w:color w:val="000000" w:themeColor="text1"/>
          <w:sz w:val="24"/>
          <w:szCs w:val="24"/>
          <w:shd w:val="clear" w:color="auto" w:fill="FFFFFF"/>
        </w:rPr>
        <w:t>Social Sciences</w:t>
      </w:r>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7</w:t>
      </w:r>
      <w:r w:rsidRPr="00BD795D">
        <w:rPr>
          <w:rFonts w:ascii="Times New Roman" w:hAnsi="Times New Roman" w:cs="Times New Roman"/>
          <w:color w:val="000000" w:themeColor="text1"/>
          <w:sz w:val="24"/>
          <w:szCs w:val="24"/>
          <w:shd w:val="clear" w:color="auto" w:fill="FFFFFF"/>
        </w:rPr>
        <w:t>(3), p.35.</w:t>
      </w:r>
    </w:p>
    <w:p w14:paraId="449CCEE8" w14:textId="1555C2DD" w:rsidR="00331461" w:rsidRPr="00BD795D" w:rsidRDefault="00331461" w:rsidP="00331461">
      <w:pPr>
        <w:spacing w:line="360" w:lineRule="auto"/>
        <w:jc w:val="both"/>
        <w:rPr>
          <w:rFonts w:ascii="Times New Roman" w:hAnsi="Times New Roman" w:cs="Times New Roman"/>
          <w:color w:val="000000" w:themeColor="text1"/>
          <w:sz w:val="24"/>
          <w:szCs w:val="24"/>
        </w:rPr>
      </w:pPr>
      <w:r w:rsidRPr="00BD795D">
        <w:rPr>
          <w:rFonts w:ascii="Times New Roman" w:hAnsi="Times New Roman" w:cs="Times New Roman"/>
          <w:color w:val="000000" w:themeColor="text1"/>
          <w:sz w:val="24"/>
          <w:szCs w:val="24"/>
        </w:rPr>
        <w:t xml:space="preserve">unodc.org, </w:t>
      </w:r>
      <w:r w:rsidR="004B2891">
        <w:rPr>
          <w:rFonts w:ascii="Times New Roman" w:hAnsi="Times New Roman" w:cs="Times New Roman"/>
          <w:color w:val="000000" w:themeColor="text1"/>
          <w:sz w:val="24"/>
          <w:szCs w:val="24"/>
        </w:rPr>
        <w:t>(</w:t>
      </w:r>
      <w:r w:rsidRPr="00BD795D">
        <w:rPr>
          <w:rFonts w:ascii="Times New Roman" w:hAnsi="Times New Roman" w:cs="Times New Roman"/>
          <w:color w:val="000000" w:themeColor="text1"/>
          <w:sz w:val="24"/>
          <w:szCs w:val="24"/>
        </w:rPr>
        <w:t>2021</w:t>
      </w:r>
      <w:r w:rsidR="004B2891">
        <w:rPr>
          <w:rFonts w:ascii="Times New Roman" w:hAnsi="Times New Roman" w:cs="Times New Roman"/>
          <w:color w:val="000000" w:themeColor="text1"/>
          <w:sz w:val="24"/>
          <w:szCs w:val="24"/>
        </w:rPr>
        <w:t>)</w:t>
      </w:r>
      <w:r w:rsidRPr="00BD795D">
        <w:rPr>
          <w:rFonts w:ascii="Times New Roman" w:hAnsi="Times New Roman" w:cs="Times New Roman"/>
          <w:color w:val="000000" w:themeColor="text1"/>
          <w:sz w:val="24"/>
          <w:szCs w:val="24"/>
        </w:rPr>
        <w:t xml:space="preserve">, </w:t>
      </w:r>
      <w:r w:rsidRPr="00BD795D">
        <w:rPr>
          <w:rFonts w:ascii="Times New Roman" w:hAnsi="Times New Roman" w:cs="Times New Roman"/>
          <w:i/>
          <w:iCs/>
          <w:color w:val="000000" w:themeColor="text1"/>
          <w:sz w:val="24"/>
          <w:szCs w:val="24"/>
        </w:rPr>
        <w:t>Case study of crime prevention</w:t>
      </w:r>
      <w:r w:rsidRPr="00BD795D">
        <w:rPr>
          <w:rFonts w:ascii="Times New Roman" w:hAnsi="Times New Roman" w:cs="Times New Roman"/>
          <w:color w:val="000000" w:themeColor="text1"/>
          <w:sz w:val="24"/>
          <w:szCs w:val="24"/>
        </w:rPr>
        <w:t>, available at: https://www.unodc.org/e4j/zh/crime-prevention-criminal-justice/module-9/case-studies.html [accessed on: 6.7.2022]</w:t>
      </w:r>
    </w:p>
    <w:p w14:paraId="449CCEE9" w14:textId="76F5050F" w:rsidR="00331461" w:rsidRPr="00BD795D" w:rsidRDefault="00331461" w:rsidP="00331461">
      <w:pPr>
        <w:spacing w:line="360" w:lineRule="auto"/>
        <w:jc w:val="both"/>
        <w:rPr>
          <w:rFonts w:ascii="Times New Roman" w:hAnsi="Times New Roman" w:cs="Times New Roman"/>
          <w:color w:val="000000" w:themeColor="text1"/>
          <w:sz w:val="24"/>
          <w:szCs w:val="24"/>
          <w:shd w:val="clear" w:color="auto" w:fill="FFFFFF"/>
        </w:rPr>
      </w:pPr>
      <w:r w:rsidRPr="00BD795D">
        <w:rPr>
          <w:rFonts w:ascii="Times New Roman" w:hAnsi="Times New Roman" w:cs="Times New Roman"/>
          <w:color w:val="000000" w:themeColor="text1"/>
          <w:sz w:val="24"/>
          <w:szCs w:val="24"/>
          <w:shd w:val="clear" w:color="auto" w:fill="FFFFFF"/>
        </w:rPr>
        <w:t xml:space="preserve">Williams, M.L., Levi, M., </w:t>
      </w:r>
      <w:proofErr w:type="spellStart"/>
      <w:r w:rsidRPr="00BD795D">
        <w:rPr>
          <w:rFonts w:ascii="Times New Roman" w:hAnsi="Times New Roman" w:cs="Times New Roman"/>
          <w:color w:val="000000" w:themeColor="text1"/>
          <w:sz w:val="24"/>
          <w:szCs w:val="24"/>
          <w:shd w:val="clear" w:color="auto" w:fill="FFFFFF"/>
        </w:rPr>
        <w:t>Burnap</w:t>
      </w:r>
      <w:proofErr w:type="spellEnd"/>
      <w:r w:rsidRPr="00BD795D">
        <w:rPr>
          <w:rFonts w:ascii="Times New Roman" w:hAnsi="Times New Roman" w:cs="Times New Roman"/>
          <w:color w:val="000000" w:themeColor="text1"/>
          <w:sz w:val="24"/>
          <w:szCs w:val="24"/>
          <w:shd w:val="clear" w:color="auto" w:fill="FFFFFF"/>
        </w:rPr>
        <w:t xml:space="preserve">, P. and </w:t>
      </w:r>
      <w:proofErr w:type="spellStart"/>
      <w:r w:rsidRPr="00BD795D">
        <w:rPr>
          <w:rFonts w:ascii="Times New Roman" w:hAnsi="Times New Roman" w:cs="Times New Roman"/>
          <w:color w:val="000000" w:themeColor="text1"/>
          <w:sz w:val="24"/>
          <w:szCs w:val="24"/>
          <w:shd w:val="clear" w:color="auto" w:fill="FFFFFF"/>
        </w:rPr>
        <w:t>Gundur</w:t>
      </w:r>
      <w:proofErr w:type="spellEnd"/>
      <w:r w:rsidRPr="00BD795D">
        <w:rPr>
          <w:rFonts w:ascii="Times New Roman" w:hAnsi="Times New Roman" w:cs="Times New Roman"/>
          <w:color w:val="000000" w:themeColor="text1"/>
          <w:sz w:val="24"/>
          <w:szCs w:val="24"/>
          <w:shd w:val="clear" w:color="auto" w:fill="FFFFFF"/>
        </w:rPr>
        <w:t>, R.V.</w:t>
      </w:r>
      <w:r w:rsidR="004B2891">
        <w:rPr>
          <w:rFonts w:ascii="Times New Roman" w:hAnsi="Times New Roman" w:cs="Times New Roman"/>
          <w:color w:val="000000" w:themeColor="text1"/>
          <w:sz w:val="24"/>
          <w:szCs w:val="24"/>
          <w:shd w:val="clear" w:color="auto" w:fill="FFFFFF"/>
        </w:rPr>
        <w:t xml:space="preserve"> (</w:t>
      </w:r>
      <w:r w:rsidRPr="00BD795D">
        <w:rPr>
          <w:rFonts w:ascii="Times New Roman" w:hAnsi="Times New Roman" w:cs="Times New Roman"/>
          <w:color w:val="000000" w:themeColor="text1"/>
          <w:sz w:val="24"/>
          <w:szCs w:val="24"/>
          <w:shd w:val="clear" w:color="auto" w:fill="FFFFFF"/>
        </w:rPr>
        <w:t>2019</w:t>
      </w:r>
      <w:r w:rsidR="004B2891">
        <w:rPr>
          <w:rFonts w:ascii="Times New Roman" w:hAnsi="Times New Roman" w:cs="Times New Roman"/>
          <w:color w:val="000000" w:themeColor="text1"/>
          <w:sz w:val="24"/>
          <w:szCs w:val="24"/>
          <w:shd w:val="clear" w:color="auto" w:fill="FFFFFF"/>
        </w:rPr>
        <w:t>)</w:t>
      </w:r>
      <w:r w:rsidRPr="00BD795D">
        <w:rPr>
          <w:rFonts w:ascii="Times New Roman" w:hAnsi="Times New Roman" w:cs="Times New Roman"/>
          <w:color w:val="000000" w:themeColor="text1"/>
          <w:sz w:val="24"/>
          <w:szCs w:val="24"/>
          <w:shd w:val="clear" w:color="auto" w:fill="FFFFFF"/>
        </w:rPr>
        <w:t>. Under the corporate radar: Examining insider business cybercrime victimization through an application of routine activities theory. </w:t>
      </w:r>
      <w:r w:rsidRPr="00BD795D">
        <w:rPr>
          <w:rFonts w:ascii="Times New Roman" w:hAnsi="Times New Roman" w:cs="Times New Roman"/>
          <w:i/>
          <w:iCs/>
          <w:color w:val="000000" w:themeColor="text1"/>
          <w:sz w:val="24"/>
          <w:szCs w:val="24"/>
          <w:shd w:val="clear" w:color="auto" w:fill="FFFFFF"/>
        </w:rPr>
        <w:t xml:space="preserve">Deviant </w:t>
      </w:r>
      <w:proofErr w:type="spellStart"/>
      <w:r w:rsidRPr="00BD795D">
        <w:rPr>
          <w:rFonts w:ascii="Times New Roman" w:hAnsi="Times New Roman" w:cs="Times New Roman"/>
          <w:i/>
          <w:iCs/>
          <w:color w:val="000000" w:themeColor="text1"/>
          <w:sz w:val="24"/>
          <w:szCs w:val="24"/>
          <w:shd w:val="clear" w:color="auto" w:fill="FFFFFF"/>
        </w:rPr>
        <w:t>Behavior</w:t>
      </w:r>
      <w:proofErr w:type="spellEnd"/>
      <w:r w:rsidRPr="00BD795D">
        <w:rPr>
          <w:rFonts w:ascii="Times New Roman" w:hAnsi="Times New Roman" w:cs="Times New Roman"/>
          <w:color w:val="000000" w:themeColor="text1"/>
          <w:sz w:val="24"/>
          <w:szCs w:val="24"/>
          <w:shd w:val="clear" w:color="auto" w:fill="FFFFFF"/>
        </w:rPr>
        <w:t>, </w:t>
      </w:r>
      <w:r w:rsidRPr="00BD795D">
        <w:rPr>
          <w:rFonts w:ascii="Times New Roman" w:hAnsi="Times New Roman" w:cs="Times New Roman"/>
          <w:i/>
          <w:iCs/>
          <w:color w:val="000000" w:themeColor="text1"/>
          <w:sz w:val="24"/>
          <w:szCs w:val="24"/>
          <w:shd w:val="clear" w:color="auto" w:fill="FFFFFF"/>
        </w:rPr>
        <w:t>40</w:t>
      </w:r>
      <w:r w:rsidRPr="00BD795D">
        <w:rPr>
          <w:rFonts w:ascii="Times New Roman" w:hAnsi="Times New Roman" w:cs="Times New Roman"/>
          <w:color w:val="000000" w:themeColor="text1"/>
          <w:sz w:val="24"/>
          <w:szCs w:val="24"/>
          <w:shd w:val="clear" w:color="auto" w:fill="FFFFFF"/>
        </w:rPr>
        <w:t>(9), pp.1119-1131.</w:t>
      </w:r>
    </w:p>
    <w:p w14:paraId="449CCEEA" w14:textId="77777777" w:rsidR="00E26F49" w:rsidRPr="00BD795D" w:rsidRDefault="00E26F49" w:rsidP="00331461">
      <w:pPr>
        <w:spacing w:line="360" w:lineRule="auto"/>
        <w:jc w:val="both"/>
        <w:rPr>
          <w:rFonts w:ascii="Times New Roman" w:hAnsi="Times New Roman" w:cs="Times New Roman"/>
          <w:color w:val="000000" w:themeColor="text1"/>
          <w:sz w:val="24"/>
          <w:szCs w:val="24"/>
        </w:rPr>
      </w:pPr>
    </w:p>
    <w:sectPr w:rsidR="00E26F49" w:rsidRPr="00BD795D" w:rsidSect="001E2FFA">
      <w:footerReference w:type="default" r:id="rId7"/>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ED302" w14:textId="77777777" w:rsidR="006707AF" w:rsidRDefault="006707AF" w:rsidP="00331461">
      <w:pPr>
        <w:spacing w:line="240" w:lineRule="auto"/>
      </w:pPr>
      <w:r>
        <w:separator/>
      </w:r>
    </w:p>
  </w:endnote>
  <w:endnote w:type="continuationSeparator" w:id="0">
    <w:p w14:paraId="5ED79385" w14:textId="77777777" w:rsidR="006707AF" w:rsidRDefault="006707AF" w:rsidP="003314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950829"/>
      <w:docPartObj>
        <w:docPartGallery w:val="Page Numbers (Bottom of Page)"/>
        <w:docPartUnique/>
      </w:docPartObj>
    </w:sdtPr>
    <w:sdtContent>
      <w:p w14:paraId="449CCEEF" w14:textId="77777777" w:rsidR="00331461" w:rsidRDefault="00A17E80">
        <w:pPr>
          <w:pStyle w:val="Footer"/>
          <w:jc w:val="right"/>
        </w:pPr>
        <w:r>
          <w:fldChar w:fldCharType="begin"/>
        </w:r>
        <w:r>
          <w:instrText xml:space="preserve"> PAGE   \* MERGEFORMAT </w:instrText>
        </w:r>
        <w:r>
          <w:fldChar w:fldCharType="separate"/>
        </w:r>
        <w:r w:rsidR="00BD795D">
          <w:rPr>
            <w:noProof/>
          </w:rPr>
          <w:t>8</w:t>
        </w:r>
        <w:r>
          <w:rPr>
            <w:noProof/>
          </w:rPr>
          <w:fldChar w:fldCharType="end"/>
        </w:r>
      </w:p>
    </w:sdtContent>
  </w:sdt>
  <w:p w14:paraId="449CCEF0" w14:textId="77777777" w:rsidR="00331461" w:rsidRDefault="00331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16B7F" w14:textId="77777777" w:rsidR="006707AF" w:rsidRDefault="006707AF" w:rsidP="00331461">
      <w:pPr>
        <w:spacing w:line="240" w:lineRule="auto"/>
      </w:pPr>
      <w:r>
        <w:separator/>
      </w:r>
    </w:p>
  </w:footnote>
  <w:footnote w:type="continuationSeparator" w:id="0">
    <w:p w14:paraId="2D4AF3DC" w14:textId="77777777" w:rsidR="006707AF" w:rsidRDefault="006707AF" w:rsidP="0033146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6F49"/>
    <w:rsid w:val="001E2FFA"/>
    <w:rsid w:val="00206F59"/>
    <w:rsid w:val="00331461"/>
    <w:rsid w:val="003C111D"/>
    <w:rsid w:val="004B2891"/>
    <w:rsid w:val="00507D97"/>
    <w:rsid w:val="005B70CC"/>
    <w:rsid w:val="005D717D"/>
    <w:rsid w:val="006707AF"/>
    <w:rsid w:val="0076013E"/>
    <w:rsid w:val="008378F3"/>
    <w:rsid w:val="008A7269"/>
    <w:rsid w:val="008B3386"/>
    <w:rsid w:val="00A12E02"/>
    <w:rsid w:val="00A17E80"/>
    <w:rsid w:val="00AD39A3"/>
    <w:rsid w:val="00BB20DB"/>
    <w:rsid w:val="00BC49CF"/>
    <w:rsid w:val="00BD795D"/>
    <w:rsid w:val="00C45843"/>
    <w:rsid w:val="00C6370B"/>
    <w:rsid w:val="00CC6123"/>
    <w:rsid w:val="00D20C10"/>
    <w:rsid w:val="00D25D2E"/>
    <w:rsid w:val="00D5351E"/>
    <w:rsid w:val="00E1457C"/>
    <w:rsid w:val="00E26F49"/>
    <w:rsid w:val="00E33481"/>
    <w:rsid w:val="00E6066E"/>
    <w:rsid w:val="00F3470D"/>
    <w:rsid w:val="00FC006E"/>
    <w:rsid w:val="00FD6CF5"/>
    <w:rsid w:val="00FE215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CEBE"/>
  <w15:docId w15:val="{CFDF64A3-38F7-404B-B382-501ABC07C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26F49"/>
  </w:style>
  <w:style w:type="paragraph" w:styleId="Heading1">
    <w:name w:val="heading 1"/>
    <w:basedOn w:val="Normal"/>
    <w:next w:val="Normal"/>
    <w:rsid w:val="00331461"/>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E26F49"/>
    <w:pPr>
      <w:keepNext/>
      <w:keepLines/>
      <w:spacing w:before="360" w:after="120"/>
      <w:outlineLvl w:val="1"/>
    </w:pPr>
    <w:rPr>
      <w:sz w:val="32"/>
      <w:szCs w:val="32"/>
    </w:rPr>
  </w:style>
  <w:style w:type="paragraph" w:styleId="Heading3">
    <w:name w:val="heading 3"/>
    <w:basedOn w:val="Normal"/>
    <w:next w:val="Normal"/>
    <w:rsid w:val="00E26F49"/>
    <w:pPr>
      <w:keepNext/>
      <w:keepLines/>
      <w:spacing w:before="320" w:after="80"/>
      <w:outlineLvl w:val="2"/>
    </w:pPr>
    <w:rPr>
      <w:color w:val="434343"/>
      <w:sz w:val="28"/>
      <w:szCs w:val="28"/>
    </w:rPr>
  </w:style>
  <w:style w:type="paragraph" w:styleId="Heading4">
    <w:name w:val="heading 4"/>
    <w:basedOn w:val="Normal"/>
    <w:next w:val="Normal"/>
    <w:rsid w:val="00E26F49"/>
    <w:pPr>
      <w:keepNext/>
      <w:keepLines/>
      <w:spacing w:before="280" w:after="80"/>
      <w:outlineLvl w:val="3"/>
    </w:pPr>
    <w:rPr>
      <w:color w:val="666666"/>
      <w:sz w:val="24"/>
      <w:szCs w:val="24"/>
    </w:rPr>
  </w:style>
  <w:style w:type="paragraph" w:styleId="Heading5">
    <w:name w:val="heading 5"/>
    <w:basedOn w:val="Normal"/>
    <w:next w:val="Normal"/>
    <w:rsid w:val="00E26F49"/>
    <w:pPr>
      <w:keepNext/>
      <w:keepLines/>
      <w:spacing w:before="240" w:after="80"/>
      <w:outlineLvl w:val="4"/>
    </w:pPr>
    <w:rPr>
      <w:color w:val="666666"/>
    </w:rPr>
  </w:style>
  <w:style w:type="paragraph" w:styleId="Heading6">
    <w:name w:val="heading 6"/>
    <w:basedOn w:val="Normal"/>
    <w:next w:val="Normal"/>
    <w:rsid w:val="00E26F4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26F49"/>
    <w:pPr>
      <w:keepNext/>
      <w:keepLines/>
      <w:spacing w:after="60"/>
    </w:pPr>
    <w:rPr>
      <w:sz w:val="52"/>
      <w:szCs w:val="52"/>
    </w:rPr>
  </w:style>
  <w:style w:type="paragraph" w:styleId="Subtitle">
    <w:name w:val="Subtitle"/>
    <w:basedOn w:val="Normal"/>
    <w:next w:val="Normal"/>
    <w:rsid w:val="00E26F49"/>
    <w:pPr>
      <w:keepNext/>
      <w:keepLines/>
      <w:spacing w:after="320"/>
    </w:pPr>
    <w:rPr>
      <w:color w:val="666666"/>
      <w:sz w:val="30"/>
      <w:szCs w:val="30"/>
    </w:rPr>
  </w:style>
  <w:style w:type="paragraph" w:styleId="Header">
    <w:name w:val="header"/>
    <w:basedOn w:val="Normal"/>
    <w:link w:val="HeaderChar"/>
    <w:uiPriority w:val="99"/>
    <w:semiHidden/>
    <w:unhideWhenUsed/>
    <w:rsid w:val="0033146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31461"/>
  </w:style>
  <w:style w:type="paragraph" w:styleId="Footer">
    <w:name w:val="footer"/>
    <w:basedOn w:val="Normal"/>
    <w:link w:val="FooterChar"/>
    <w:uiPriority w:val="99"/>
    <w:unhideWhenUsed/>
    <w:rsid w:val="00331461"/>
    <w:pPr>
      <w:tabs>
        <w:tab w:val="center" w:pos="4513"/>
        <w:tab w:val="right" w:pos="9026"/>
      </w:tabs>
      <w:spacing w:line="240" w:lineRule="auto"/>
    </w:pPr>
  </w:style>
  <w:style w:type="character" w:customStyle="1" w:styleId="FooterChar">
    <w:name w:val="Footer Char"/>
    <w:basedOn w:val="DefaultParagraphFont"/>
    <w:link w:val="Footer"/>
    <w:uiPriority w:val="99"/>
    <w:rsid w:val="00331461"/>
  </w:style>
  <w:style w:type="paragraph" w:styleId="TOCHeading">
    <w:name w:val="TOC Heading"/>
    <w:basedOn w:val="Heading1"/>
    <w:next w:val="Normal"/>
    <w:uiPriority w:val="39"/>
    <w:unhideWhenUsed/>
    <w:qFormat/>
    <w:rsid w:val="00331461"/>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331461"/>
    <w:pPr>
      <w:spacing w:after="100"/>
    </w:pPr>
  </w:style>
  <w:style w:type="character" w:styleId="Hyperlink">
    <w:name w:val="Hyperlink"/>
    <w:basedOn w:val="DefaultParagraphFont"/>
    <w:uiPriority w:val="99"/>
    <w:unhideWhenUsed/>
    <w:rsid w:val="00331461"/>
    <w:rPr>
      <w:color w:val="0000FF" w:themeColor="hyperlink"/>
      <w:u w:val="single"/>
    </w:rPr>
  </w:style>
  <w:style w:type="paragraph" w:styleId="BalloonText">
    <w:name w:val="Balloon Text"/>
    <w:basedOn w:val="Normal"/>
    <w:link w:val="BalloonTextChar"/>
    <w:uiPriority w:val="99"/>
    <w:semiHidden/>
    <w:unhideWhenUsed/>
    <w:rsid w:val="0033146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146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DF66D94-0823-458A-8A6D-7A03B7555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9</Pages>
  <Words>2573</Words>
  <Characters>14667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Lidia Florea</cp:lastModifiedBy>
  <cp:revision>57</cp:revision>
  <dcterms:created xsi:type="dcterms:W3CDTF">2022-07-06T16:18:00Z</dcterms:created>
  <dcterms:modified xsi:type="dcterms:W3CDTF">2022-07-20T12:57:00Z</dcterms:modified>
</cp:coreProperties>
</file>