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5F6AFA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830B0">
        <w:rPr>
          <w:rFonts w:asciiTheme="minorBidi" w:hAnsiTheme="minorBidi"/>
          <w:sz w:val="28"/>
          <w:szCs w:val="28"/>
        </w:rPr>
        <w:t>Ewelina Anna Rubach</w:t>
      </w:r>
    </w:p>
    <w:p w14:paraId="485B6F49" w14:textId="047E286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830B0">
        <w:rPr>
          <w:rFonts w:asciiTheme="minorBidi" w:hAnsiTheme="minorBidi"/>
          <w:sz w:val="28"/>
          <w:szCs w:val="28"/>
        </w:rPr>
        <w:t>2538836</w:t>
      </w:r>
    </w:p>
    <w:p w14:paraId="3C1E7A20" w14:textId="33EC887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830B0">
        <w:rPr>
          <w:rFonts w:asciiTheme="minorBidi" w:hAnsiTheme="minorBidi"/>
          <w:sz w:val="28"/>
          <w:szCs w:val="28"/>
        </w:rPr>
        <w:t>LCHS4001</w:t>
      </w:r>
    </w:p>
    <w:p w14:paraId="4EEB2DA3" w14:textId="29F752A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830B0">
        <w:rPr>
          <w:rFonts w:asciiTheme="minorBidi" w:hAnsiTheme="minorBidi"/>
          <w:sz w:val="28"/>
          <w:szCs w:val="28"/>
        </w:rPr>
        <w:t>Academic and Employability Skills</w:t>
      </w:r>
    </w:p>
    <w:p w14:paraId="112342CB" w14:textId="690FCB3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830B0">
        <w:rPr>
          <w:rFonts w:asciiTheme="minorBidi" w:hAnsiTheme="minorBidi"/>
          <w:sz w:val="28"/>
          <w:szCs w:val="28"/>
        </w:rPr>
        <w:t>Mr Ramzi Djemai</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13E3BC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31306A">
        <w:rPr>
          <w:rFonts w:asciiTheme="minorBidi" w:hAnsiTheme="minorBidi"/>
          <w:sz w:val="28"/>
          <w:szCs w:val="28"/>
        </w:rPr>
        <w:t xml:space="preserve">  </w:t>
      </w:r>
      <w:r>
        <w:rPr>
          <w:rFonts w:asciiTheme="minorBidi" w:hAnsiTheme="minorBidi"/>
          <w:sz w:val="28"/>
          <w:szCs w:val="28"/>
        </w:rPr>
        <w:t xml:space="preserve">Submitted on: </w:t>
      </w:r>
      <w:r w:rsidR="00F830B0">
        <w:rPr>
          <w:rFonts w:asciiTheme="minorBidi" w:hAnsiTheme="minorBidi"/>
          <w:sz w:val="28"/>
          <w:szCs w:val="28"/>
        </w:rPr>
        <w:t>2</w:t>
      </w:r>
      <w:r w:rsidR="00190954">
        <w:rPr>
          <w:rFonts w:asciiTheme="minorBidi" w:hAnsiTheme="minorBidi"/>
          <w:sz w:val="28"/>
          <w:szCs w:val="28"/>
        </w:rPr>
        <w:t>0</w:t>
      </w:r>
      <w:r w:rsidR="00F830B0">
        <w:rPr>
          <w:rFonts w:asciiTheme="minorBidi" w:hAnsiTheme="minorBidi"/>
          <w:sz w:val="28"/>
          <w:szCs w:val="28"/>
        </w:rPr>
        <w:t>.08.2026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06D1E997" w14:textId="067AFF58" w:rsidR="00BC7A68" w:rsidRDefault="0156E134">
          <w:pPr>
            <w:pStyle w:val="TOC2"/>
            <w:tabs>
              <w:tab w:val="right" w:leader="dot" w:pos="9016"/>
            </w:tabs>
            <w:rPr>
              <w:rFonts w:asciiTheme="minorHAnsi" w:hAnsiTheme="minorHAnsi" w:cstheme="minorBidi"/>
              <w:b w:val="0"/>
              <w:bCs w:val="0"/>
              <w:noProof/>
              <w:kern w:val="0"/>
              <w:sz w:val="24"/>
              <w:szCs w:val="24"/>
              <w:lang w:eastAsia="en-US"/>
              <w14:ligatures w14:val="none"/>
            </w:rPr>
          </w:pPr>
          <w:r>
            <w:fldChar w:fldCharType="begin"/>
          </w:r>
          <w:r w:rsidR="00184A9A">
            <w:instrText>TOC \o "1-3" \z \u \h</w:instrText>
          </w:r>
          <w:r>
            <w:fldChar w:fldCharType="separate"/>
          </w:r>
          <w:hyperlink w:anchor="_Toc238159166" w:history="1">
            <w:r w:rsidR="00BC7A68" w:rsidRPr="005523D3">
              <w:rPr>
                <w:rStyle w:val="Hyperlink"/>
                <w:noProof/>
              </w:rPr>
              <w:t>1 Introduction</w:t>
            </w:r>
            <w:r w:rsidR="00BC7A68">
              <w:rPr>
                <w:noProof/>
                <w:webHidden/>
              </w:rPr>
              <w:tab/>
            </w:r>
            <w:r w:rsidR="00BC7A68">
              <w:rPr>
                <w:noProof/>
                <w:webHidden/>
              </w:rPr>
              <w:fldChar w:fldCharType="begin"/>
            </w:r>
            <w:r w:rsidR="00BC7A68">
              <w:rPr>
                <w:noProof/>
                <w:webHidden/>
              </w:rPr>
              <w:instrText xml:space="preserve"> PAGEREF _Toc238159166 \h </w:instrText>
            </w:r>
            <w:r w:rsidR="00BC7A68">
              <w:rPr>
                <w:noProof/>
                <w:webHidden/>
              </w:rPr>
            </w:r>
            <w:r w:rsidR="00BC7A68">
              <w:rPr>
                <w:noProof/>
                <w:webHidden/>
              </w:rPr>
              <w:fldChar w:fldCharType="separate"/>
            </w:r>
            <w:r w:rsidR="00BC7A68">
              <w:rPr>
                <w:noProof/>
                <w:webHidden/>
              </w:rPr>
              <w:t>3</w:t>
            </w:r>
            <w:r w:rsidR="00BC7A68">
              <w:rPr>
                <w:noProof/>
                <w:webHidden/>
              </w:rPr>
              <w:fldChar w:fldCharType="end"/>
            </w:r>
          </w:hyperlink>
        </w:p>
        <w:p w14:paraId="3DFAF0F1" w14:textId="174F7B22"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67" w:history="1">
            <w:r w:rsidRPr="005523D3">
              <w:rPr>
                <w:rStyle w:val="Hyperlink"/>
                <w:noProof/>
              </w:rPr>
              <w:t>2 Mental Health Nurse in the Health and Social Care Field</w:t>
            </w:r>
            <w:r>
              <w:rPr>
                <w:noProof/>
                <w:webHidden/>
              </w:rPr>
              <w:tab/>
            </w:r>
            <w:r>
              <w:rPr>
                <w:noProof/>
                <w:webHidden/>
              </w:rPr>
              <w:fldChar w:fldCharType="begin"/>
            </w:r>
            <w:r>
              <w:rPr>
                <w:noProof/>
                <w:webHidden/>
              </w:rPr>
              <w:instrText xml:space="preserve"> PAGEREF _Toc238159167 \h </w:instrText>
            </w:r>
            <w:r>
              <w:rPr>
                <w:noProof/>
                <w:webHidden/>
              </w:rPr>
            </w:r>
            <w:r>
              <w:rPr>
                <w:noProof/>
                <w:webHidden/>
              </w:rPr>
              <w:fldChar w:fldCharType="separate"/>
            </w:r>
            <w:r>
              <w:rPr>
                <w:noProof/>
                <w:webHidden/>
              </w:rPr>
              <w:t>3</w:t>
            </w:r>
            <w:r>
              <w:rPr>
                <w:noProof/>
                <w:webHidden/>
              </w:rPr>
              <w:fldChar w:fldCharType="end"/>
            </w:r>
          </w:hyperlink>
        </w:p>
        <w:p w14:paraId="5EFA1209" w14:textId="3236DDCA"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68" w:history="1">
            <w:r w:rsidRPr="005523D3">
              <w:rPr>
                <w:rStyle w:val="Hyperlink"/>
                <w:noProof/>
              </w:rPr>
              <w:t>2.1 Description of Mental Health Nurse in Health and Social Care</w:t>
            </w:r>
            <w:r>
              <w:rPr>
                <w:noProof/>
                <w:webHidden/>
              </w:rPr>
              <w:tab/>
            </w:r>
            <w:r>
              <w:rPr>
                <w:noProof/>
                <w:webHidden/>
              </w:rPr>
              <w:fldChar w:fldCharType="begin"/>
            </w:r>
            <w:r>
              <w:rPr>
                <w:noProof/>
                <w:webHidden/>
              </w:rPr>
              <w:instrText xml:space="preserve"> PAGEREF _Toc238159168 \h </w:instrText>
            </w:r>
            <w:r>
              <w:rPr>
                <w:noProof/>
                <w:webHidden/>
              </w:rPr>
            </w:r>
            <w:r>
              <w:rPr>
                <w:noProof/>
                <w:webHidden/>
              </w:rPr>
              <w:fldChar w:fldCharType="separate"/>
            </w:r>
            <w:r>
              <w:rPr>
                <w:noProof/>
                <w:webHidden/>
              </w:rPr>
              <w:t>3</w:t>
            </w:r>
            <w:r>
              <w:rPr>
                <w:noProof/>
                <w:webHidden/>
              </w:rPr>
              <w:fldChar w:fldCharType="end"/>
            </w:r>
          </w:hyperlink>
        </w:p>
        <w:p w14:paraId="3A92BDDC" w14:textId="7E9B5B5F"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69" w:history="1">
            <w:r w:rsidRPr="005523D3">
              <w:rPr>
                <w:rStyle w:val="Hyperlink"/>
                <w:noProof/>
              </w:rPr>
              <w:t>2.2 Explanation of Most Significant Skills Needed for Mental Health Nurse in Health and Social Care.</w:t>
            </w:r>
            <w:r>
              <w:rPr>
                <w:noProof/>
                <w:webHidden/>
              </w:rPr>
              <w:tab/>
            </w:r>
            <w:r>
              <w:rPr>
                <w:noProof/>
                <w:webHidden/>
              </w:rPr>
              <w:fldChar w:fldCharType="begin"/>
            </w:r>
            <w:r>
              <w:rPr>
                <w:noProof/>
                <w:webHidden/>
              </w:rPr>
              <w:instrText xml:space="preserve"> PAGEREF _Toc238159169 \h </w:instrText>
            </w:r>
            <w:r>
              <w:rPr>
                <w:noProof/>
                <w:webHidden/>
              </w:rPr>
            </w:r>
            <w:r>
              <w:rPr>
                <w:noProof/>
                <w:webHidden/>
              </w:rPr>
              <w:fldChar w:fldCharType="separate"/>
            </w:r>
            <w:r>
              <w:rPr>
                <w:noProof/>
                <w:webHidden/>
              </w:rPr>
              <w:t>4</w:t>
            </w:r>
            <w:r>
              <w:rPr>
                <w:noProof/>
                <w:webHidden/>
              </w:rPr>
              <w:fldChar w:fldCharType="end"/>
            </w:r>
          </w:hyperlink>
        </w:p>
        <w:p w14:paraId="2A8A6B8D" w14:textId="5FF2DBC3"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70" w:history="1">
            <w:r w:rsidRPr="005523D3">
              <w:rPr>
                <w:rStyle w:val="Hyperlink"/>
                <w:noProof/>
              </w:rPr>
              <w:t>3 Strategies for Skill Improvement for Mental Health Nurse.</w:t>
            </w:r>
            <w:r>
              <w:rPr>
                <w:noProof/>
                <w:webHidden/>
              </w:rPr>
              <w:tab/>
            </w:r>
            <w:r>
              <w:rPr>
                <w:noProof/>
                <w:webHidden/>
              </w:rPr>
              <w:fldChar w:fldCharType="begin"/>
            </w:r>
            <w:r>
              <w:rPr>
                <w:noProof/>
                <w:webHidden/>
              </w:rPr>
              <w:instrText xml:space="preserve"> PAGEREF _Toc238159170 \h </w:instrText>
            </w:r>
            <w:r>
              <w:rPr>
                <w:noProof/>
                <w:webHidden/>
              </w:rPr>
            </w:r>
            <w:r>
              <w:rPr>
                <w:noProof/>
                <w:webHidden/>
              </w:rPr>
              <w:fldChar w:fldCharType="separate"/>
            </w:r>
            <w:r>
              <w:rPr>
                <w:noProof/>
                <w:webHidden/>
              </w:rPr>
              <w:t>5</w:t>
            </w:r>
            <w:r>
              <w:rPr>
                <w:noProof/>
                <w:webHidden/>
              </w:rPr>
              <w:fldChar w:fldCharType="end"/>
            </w:r>
          </w:hyperlink>
        </w:p>
        <w:p w14:paraId="1B4CD6C4" w14:textId="2A9EFA63"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71" w:history="1">
            <w:r w:rsidRPr="005523D3">
              <w:rPr>
                <w:rStyle w:val="Hyperlink"/>
                <w:noProof/>
              </w:rPr>
              <w:t>3.1 Three Strategies to Improve the Skills for Mental Health Nurse.</w:t>
            </w:r>
            <w:r>
              <w:rPr>
                <w:noProof/>
                <w:webHidden/>
              </w:rPr>
              <w:tab/>
            </w:r>
            <w:r>
              <w:rPr>
                <w:noProof/>
                <w:webHidden/>
              </w:rPr>
              <w:fldChar w:fldCharType="begin"/>
            </w:r>
            <w:r>
              <w:rPr>
                <w:noProof/>
                <w:webHidden/>
              </w:rPr>
              <w:instrText xml:space="preserve"> PAGEREF _Toc238159171 \h </w:instrText>
            </w:r>
            <w:r>
              <w:rPr>
                <w:noProof/>
                <w:webHidden/>
              </w:rPr>
            </w:r>
            <w:r>
              <w:rPr>
                <w:noProof/>
                <w:webHidden/>
              </w:rPr>
              <w:fldChar w:fldCharType="separate"/>
            </w:r>
            <w:r>
              <w:rPr>
                <w:noProof/>
                <w:webHidden/>
              </w:rPr>
              <w:t>5</w:t>
            </w:r>
            <w:r>
              <w:rPr>
                <w:noProof/>
                <w:webHidden/>
              </w:rPr>
              <w:fldChar w:fldCharType="end"/>
            </w:r>
          </w:hyperlink>
        </w:p>
        <w:p w14:paraId="6DD7EF2C" w14:textId="4C411D2B"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72" w:history="1">
            <w:r w:rsidRPr="005523D3">
              <w:rPr>
                <w:rStyle w:val="Hyperlink"/>
                <w:noProof/>
              </w:rPr>
              <w:t>4 Conclusion</w:t>
            </w:r>
            <w:r>
              <w:rPr>
                <w:noProof/>
                <w:webHidden/>
              </w:rPr>
              <w:tab/>
            </w:r>
            <w:r>
              <w:rPr>
                <w:noProof/>
                <w:webHidden/>
              </w:rPr>
              <w:fldChar w:fldCharType="begin"/>
            </w:r>
            <w:r>
              <w:rPr>
                <w:noProof/>
                <w:webHidden/>
              </w:rPr>
              <w:instrText xml:space="preserve"> PAGEREF _Toc238159172 \h </w:instrText>
            </w:r>
            <w:r>
              <w:rPr>
                <w:noProof/>
                <w:webHidden/>
              </w:rPr>
            </w:r>
            <w:r>
              <w:rPr>
                <w:noProof/>
                <w:webHidden/>
              </w:rPr>
              <w:fldChar w:fldCharType="separate"/>
            </w:r>
            <w:r>
              <w:rPr>
                <w:noProof/>
                <w:webHidden/>
              </w:rPr>
              <w:t>6</w:t>
            </w:r>
            <w:r>
              <w:rPr>
                <w:noProof/>
                <w:webHidden/>
              </w:rPr>
              <w:fldChar w:fldCharType="end"/>
            </w:r>
          </w:hyperlink>
        </w:p>
        <w:p w14:paraId="0FFF6040" w14:textId="64D30165" w:rsidR="00BC7A68" w:rsidRDefault="00BC7A68">
          <w:pPr>
            <w:pStyle w:val="TOC2"/>
            <w:tabs>
              <w:tab w:val="right" w:leader="dot" w:pos="9016"/>
            </w:tabs>
            <w:rPr>
              <w:rFonts w:asciiTheme="minorHAnsi" w:hAnsiTheme="minorHAnsi" w:cstheme="minorBidi"/>
              <w:b w:val="0"/>
              <w:bCs w:val="0"/>
              <w:noProof/>
              <w:kern w:val="0"/>
              <w:sz w:val="24"/>
              <w:szCs w:val="24"/>
              <w:lang w:eastAsia="en-US"/>
              <w14:ligatures w14:val="none"/>
            </w:rPr>
          </w:pPr>
          <w:hyperlink w:anchor="_Toc238159173" w:history="1">
            <w:r w:rsidRPr="005523D3">
              <w:rPr>
                <w:rStyle w:val="Hyperlink"/>
                <w:noProof/>
              </w:rPr>
              <w:t>5 Reference List</w:t>
            </w:r>
            <w:r>
              <w:rPr>
                <w:noProof/>
                <w:webHidden/>
              </w:rPr>
              <w:tab/>
            </w:r>
            <w:r>
              <w:rPr>
                <w:noProof/>
                <w:webHidden/>
              </w:rPr>
              <w:fldChar w:fldCharType="begin"/>
            </w:r>
            <w:r>
              <w:rPr>
                <w:noProof/>
                <w:webHidden/>
              </w:rPr>
              <w:instrText xml:space="preserve"> PAGEREF _Toc238159173 \h </w:instrText>
            </w:r>
            <w:r>
              <w:rPr>
                <w:noProof/>
                <w:webHidden/>
              </w:rPr>
            </w:r>
            <w:r>
              <w:rPr>
                <w:noProof/>
                <w:webHidden/>
              </w:rPr>
              <w:fldChar w:fldCharType="separate"/>
            </w:r>
            <w:r>
              <w:rPr>
                <w:noProof/>
                <w:webHidden/>
              </w:rPr>
              <w:t>6</w:t>
            </w:r>
            <w:r>
              <w:rPr>
                <w:noProof/>
                <w:webHidden/>
              </w:rPr>
              <w:fldChar w:fldCharType="end"/>
            </w:r>
          </w:hyperlink>
        </w:p>
        <w:p w14:paraId="2F2A1EA8" w14:textId="7967310E"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bookmarkStart w:id="0" w:name="_GoBack"/>
      <w:bookmarkEnd w:id="0"/>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309BF24A" w:rsidR="00A035CD" w:rsidRDefault="00AA77C8" w:rsidP="00500295">
      <w:pPr>
        <w:pStyle w:val="Heading2"/>
        <w:rPr>
          <w:color w:val="4471C4"/>
        </w:rPr>
      </w:pPr>
      <w:bookmarkStart w:id="1" w:name="_Toc238159166"/>
      <w:r w:rsidRPr="0CF501EC">
        <w:rPr>
          <w:color w:val="4471C4"/>
        </w:rPr>
        <w:lastRenderedPageBreak/>
        <w:t>1</w:t>
      </w:r>
      <w:r w:rsidR="00EE172B">
        <w:rPr>
          <w:color w:val="4471C4"/>
        </w:rPr>
        <w:t xml:space="preserve"> </w:t>
      </w:r>
      <w:r w:rsidR="00A035CD" w:rsidRPr="0CF501EC">
        <w:rPr>
          <w:color w:val="4471C4"/>
        </w:rPr>
        <w:t>Introduction</w:t>
      </w:r>
      <w:bookmarkEnd w:id="1"/>
    </w:p>
    <w:p w14:paraId="4EA34592" w14:textId="77777777" w:rsidR="00D34E95" w:rsidRPr="00D34E95" w:rsidRDefault="00D34E95" w:rsidP="00D34E95"/>
    <w:p w14:paraId="58F32C90" w14:textId="75EC4E49"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 xml:space="preserve">Health and social care include a variety of roles within the whole system. Professionals work together as a multidisciplinary team to provide best possible care to patients. One of the roles in the field is a mental health nurse, who focuses specifically on patients that experience a mental health </w:t>
      </w:r>
      <w:r w:rsidR="0031306A" w:rsidRPr="00C0721C">
        <w:rPr>
          <w:rStyle w:val="normaltextrun"/>
          <w:rFonts w:ascii="Arial" w:hAnsi="Arial" w:cs="Arial"/>
          <w:sz w:val="22"/>
          <w:szCs w:val="22"/>
        </w:rPr>
        <w:t>difficulty</w:t>
      </w:r>
      <w:r w:rsidRPr="00C0721C">
        <w:rPr>
          <w:rStyle w:val="normaltextrun"/>
          <w:rFonts w:ascii="Arial" w:hAnsi="Arial" w:cs="Arial"/>
          <w:sz w:val="22"/>
          <w:szCs w:val="22"/>
        </w:rPr>
        <w:t xml:space="preserve">. </w:t>
      </w:r>
      <w:r w:rsidRPr="00C0721C">
        <w:rPr>
          <w:rStyle w:val="eop"/>
          <w:rFonts w:ascii="Arial" w:hAnsi="Arial" w:cs="Arial"/>
          <w:sz w:val="22"/>
          <w:szCs w:val="22"/>
        </w:rPr>
        <w:t> </w:t>
      </w:r>
    </w:p>
    <w:p w14:paraId="04016FC6" w14:textId="1DCEAA03"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This report focuses on that role, and the essential skills needed, such as resilience, communication and compassion in mental health nursing, as well</w:t>
      </w:r>
      <w:r w:rsidR="0081611A" w:rsidRPr="00C0721C">
        <w:rPr>
          <w:rStyle w:val="normaltextrun"/>
          <w:rFonts w:ascii="Arial" w:hAnsi="Arial" w:cs="Arial"/>
          <w:sz w:val="22"/>
          <w:szCs w:val="22"/>
        </w:rPr>
        <w:t xml:space="preserve"> as </w:t>
      </w:r>
      <w:r w:rsidRPr="00C0721C">
        <w:rPr>
          <w:rStyle w:val="normaltextrun"/>
          <w:rFonts w:ascii="Arial" w:hAnsi="Arial" w:cs="Arial"/>
          <w:sz w:val="22"/>
          <w:szCs w:val="22"/>
        </w:rPr>
        <w:t>what may happen when those skills</w:t>
      </w:r>
      <w:r w:rsidR="0081611A" w:rsidRPr="00C0721C">
        <w:rPr>
          <w:rStyle w:val="normaltextrun"/>
          <w:rFonts w:ascii="Arial" w:hAnsi="Arial" w:cs="Arial"/>
          <w:sz w:val="22"/>
          <w:szCs w:val="22"/>
        </w:rPr>
        <w:t xml:space="preserve"> are lacking</w:t>
      </w:r>
      <w:r w:rsidRPr="00C0721C">
        <w:rPr>
          <w:rStyle w:val="normaltextrun"/>
          <w:rFonts w:ascii="Arial" w:hAnsi="Arial" w:cs="Arial"/>
          <w:sz w:val="22"/>
          <w:szCs w:val="22"/>
        </w:rPr>
        <w:t xml:space="preserve">. Finally, three strategies that could help improve </w:t>
      </w:r>
      <w:r w:rsidR="0081611A" w:rsidRPr="00C0721C">
        <w:rPr>
          <w:rStyle w:val="normaltextrun"/>
          <w:rFonts w:ascii="Arial" w:hAnsi="Arial" w:cs="Arial"/>
          <w:sz w:val="22"/>
          <w:szCs w:val="22"/>
        </w:rPr>
        <w:t>those</w:t>
      </w:r>
      <w:r w:rsidRPr="00C0721C">
        <w:rPr>
          <w:rStyle w:val="normaltextrun"/>
          <w:rFonts w:ascii="Arial" w:hAnsi="Arial" w:cs="Arial"/>
          <w:sz w:val="22"/>
          <w:szCs w:val="22"/>
        </w:rPr>
        <w:t xml:space="preserve"> skills </w:t>
      </w:r>
      <w:r w:rsidR="0081611A" w:rsidRPr="00C0721C">
        <w:rPr>
          <w:rStyle w:val="normaltextrun"/>
          <w:rFonts w:ascii="Arial" w:hAnsi="Arial" w:cs="Arial"/>
          <w:sz w:val="22"/>
          <w:szCs w:val="22"/>
        </w:rPr>
        <w:t xml:space="preserve">will also be </w:t>
      </w:r>
      <w:r w:rsidRPr="00C0721C">
        <w:rPr>
          <w:rStyle w:val="normaltextrun"/>
          <w:rFonts w:ascii="Arial" w:hAnsi="Arial" w:cs="Arial"/>
          <w:sz w:val="22"/>
          <w:szCs w:val="22"/>
        </w:rPr>
        <w:t>discussed.</w:t>
      </w:r>
    </w:p>
    <w:p w14:paraId="4CC61BC1" w14:textId="55FEF9DD" w:rsidR="00F36ADC" w:rsidRPr="00242974" w:rsidRDefault="00F36ADC" w:rsidP="0156E134">
      <w:pPr>
        <w:spacing w:after="0" w:line="240" w:lineRule="auto"/>
        <w:rPr>
          <w:sz w:val="22"/>
        </w:rPr>
      </w:pPr>
    </w:p>
    <w:p w14:paraId="64F36E68" w14:textId="5860DBF3" w:rsidR="3C659699" w:rsidRDefault="3C659699" w:rsidP="0CF501EC">
      <w:pPr>
        <w:pStyle w:val="Heading2"/>
        <w:rPr>
          <w:color w:val="4472C4" w:themeColor="accent1"/>
        </w:rPr>
      </w:pPr>
      <w:bookmarkStart w:id="2" w:name="_Toc238159167"/>
      <w:r w:rsidRPr="0CF501EC">
        <w:rPr>
          <w:color w:val="4471C4"/>
        </w:rPr>
        <w:t xml:space="preserve">2 </w:t>
      </w:r>
      <w:r w:rsidR="00E5571E">
        <w:rPr>
          <w:color w:val="4471C4"/>
        </w:rPr>
        <w:t>Mental Health Nurse</w:t>
      </w:r>
      <w:r w:rsidRPr="0CF501EC">
        <w:rPr>
          <w:color w:val="4471C4"/>
        </w:rPr>
        <w:t xml:space="preserve"> in the Health and Social Care Field</w:t>
      </w:r>
      <w:bookmarkEnd w:id="2"/>
    </w:p>
    <w:p w14:paraId="3C079BEF" w14:textId="401104E7" w:rsidR="0156E134" w:rsidRDefault="0156E134" w:rsidP="0156E134">
      <w:pPr>
        <w:spacing w:after="0" w:line="240" w:lineRule="auto"/>
        <w:jc w:val="both"/>
        <w:rPr>
          <w:sz w:val="21"/>
          <w:szCs w:val="21"/>
        </w:rPr>
      </w:pPr>
    </w:p>
    <w:p w14:paraId="50A9FBC6" w14:textId="5FA9FB16" w:rsidR="008B0B22" w:rsidRDefault="5CF7C3DB" w:rsidP="0156E134">
      <w:pPr>
        <w:pStyle w:val="Heading2"/>
        <w:rPr>
          <w:color w:val="4471C4"/>
        </w:rPr>
      </w:pPr>
      <w:bookmarkStart w:id="3" w:name="_Toc23815916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617611">
        <w:rPr>
          <w:color w:val="4471C4"/>
        </w:rPr>
        <w:t xml:space="preserve"> Mental Health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3"/>
      <w:r w:rsidR="008B0B22" w:rsidRPr="0CF501EC">
        <w:rPr>
          <w:color w:val="4471C4"/>
        </w:rPr>
        <w:t xml:space="preserve"> </w:t>
      </w:r>
    </w:p>
    <w:p w14:paraId="17126492" w14:textId="77777777" w:rsidR="00D34E95" w:rsidRPr="00D34E95" w:rsidRDefault="00D34E95" w:rsidP="00D34E95"/>
    <w:p w14:paraId="59441B29" w14:textId="578243BD"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color w:val="000000"/>
          <w:sz w:val="22"/>
          <w:szCs w:val="22"/>
        </w:rPr>
        <w:t>Mental health nurses play a significant role in health and social care, as their work involves many responsibilities. Their work is based on supporting patients as part of a multidisciplinary team and helping patients’ families understand their condition, and how they can support their relatives. Duties of the role also include carrying out patients’ assessments and taking care of their wellbeing. A Mental health nurse would assess a patient’s mental health and monitor their progress. If needed, they would provide one-to-one sessions and create a report that would later be shared with the multidisciplinary team.</w:t>
      </w:r>
      <w:r w:rsidRPr="00C0721C">
        <w:rPr>
          <w:rStyle w:val="eop"/>
          <w:rFonts w:ascii="Arial" w:hAnsi="Arial" w:cs="Arial"/>
          <w:color w:val="000000"/>
          <w:sz w:val="22"/>
          <w:szCs w:val="22"/>
        </w:rPr>
        <w:t xml:space="preserve"> </w:t>
      </w:r>
      <w:r w:rsidRPr="00C0721C">
        <w:rPr>
          <w:rStyle w:val="normaltextrun"/>
          <w:rFonts w:ascii="Arial" w:hAnsi="Arial" w:cs="Arial"/>
          <w:color w:val="000000"/>
          <w:sz w:val="22"/>
          <w:szCs w:val="22"/>
        </w:rPr>
        <w:t>This role work as a bridge between patients and other team members as it recognises patient’s needs and respond when their condition changes and notify appropriate team members about it.</w:t>
      </w:r>
      <w:r w:rsidRPr="00C0721C">
        <w:rPr>
          <w:rStyle w:val="eop"/>
          <w:rFonts w:ascii="Arial" w:hAnsi="Arial" w:cs="Arial"/>
          <w:color w:val="000000"/>
          <w:sz w:val="22"/>
          <w:szCs w:val="22"/>
        </w:rPr>
        <w:t> </w:t>
      </w:r>
    </w:p>
    <w:p w14:paraId="64E195D0" w14:textId="3B6D9170"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eop"/>
          <w:rFonts w:ascii="Arial" w:hAnsi="Arial" w:cs="Arial"/>
          <w:color w:val="000000"/>
          <w:sz w:val="22"/>
          <w:szCs w:val="22"/>
        </w:rPr>
        <w:t>  </w:t>
      </w:r>
    </w:p>
    <w:p w14:paraId="745987C7" w14:textId="015CFC7A" w:rsidR="00C0721C" w:rsidRDefault="00D34E95" w:rsidP="00C0721C">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C0721C">
        <w:rPr>
          <w:rStyle w:val="normaltextrun"/>
          <w:rFonts w:ascii="Arial" w:hAnsi="Arial" w:cs="Arial"/>
          <w:color w:val="000000"/>
          <w:sz w:val="22"/>
          <w:szCs w:val="22"/>
        </w:rPr>
        <w:t>Some of the most important skills needed to be an effective mental health nurse are resilience, good communication and compassion. This role can be very challenging to fulfil, and stressful situations might happen. That is why resilience is important, especially to make the right decisions under pressure. Communication is crucial because mental health nurse work as part of multidisciplinary team and exchange of information need to be precise and accurate. Additionally, compassion plays a major part, because patients and their relatives are going through a difficult time. Showing compassion and understanding can help patients and their relatives cope with difficult situations.</w:t>
      </w:r>
      <w:r w:rsidRPr="00C0721C">
        <w:rPr>
          <w:rStyle w:val="eop"/>
          <w:rFonts w:ascii="Arial" w:hAnsi="Arial" w:cs="Arial"/>
          <w:color w:val="000000"/>
          <w:sz w:val="22"/>
          <w:szCs w:val="22"/>
        </w:rPr>
        <w:t xml:space="preserve"> </w:t>
      </w:r>
      <w:r w:rsidRPr="00C0721C">
        <w:rPr>
          <w:rStyle w:val="normaltextrun"/>
          <w:rFonts w:ascii="Arial" w:hAnsi="Arial" w:cs="Arial"/>
          <w:color w:val="000000"/>
          <w:sz w:val="22"/>
          <w:szCs w:val="22"/>
        </w:rPr>
        <w:t>For example, patient could become very distressed and needed some help. A mental health nurse should listen to patient carefully and show understanding. They should then remain calm during this stressful situation, assess the patient's needs and decide whether they should communicate with the rest of the team.</w:t>
      </w:r>
      <w:r w:rsidRPr="00C0721C">
        <w:rPr>
          <w:rStyle w:val="eop"/>
          <w:rFonts w:ascii="Arial" w:hAnsi="Arial" w:cs="Arial"/>
          <w:color w:val="000000"/>
          <w:sz w:val="22"/>
          <w:szCs w:val="22"/>
        </w:rPr>
        <w:t xml:space="preserve"> </w:t>
      </w:r>
      <w:r w:rsidRPr="00C0721C">
        <w:rPr>
          <w:rStyle w:val="normaltextrun"/>
          <w:rFonts w:ascii="Arial" w:hAnsi="Arial" w:cs="Arial"/>
          <w:color w:val="000000"/>
          <w:sz w:val="22"/>
          <w:szCs w:val="22"/>
        </w:rPr>
        <w:lastRenderedPageBreak/>
        <w:t>Therefore, these skills are important for the role as they help them provide appropriate support.</w:t>
      </w:r>
      <w:r w:rsidRPr="00C0721C">
        <w:rPr>
          <w:rStyle w:val="eop"/>
          <w:rFonts w:ascii="Arial" w:hAnsi="Arial" w:cs="Arial"/>
          <w:color w:val="000000"/>
          <w:sz w:val="22"/>
          <w:szCs w:val="22"/>
        </w:rPr>
        <w:t> </w:t>
      </w:r>
    </w:p>
    <w:p w14:paraId="674E7D3B" w14:textId="77777777" w:rsidR="00C0721C" w:rsidRPr="00C0721C" w:rsidRDefault="00C0721C" w:rsidP="00C0721C">
      <w:pPr>
        <w:pStyle w:val="paragraph"/>
        <w:spacing w:before="0" w:beforeAutospacing="0" w:after="0" w:afterAutospacing="0" w:line="360" w:lineRule="auto"/>
        <w:jc w:val="both"/>
        <w:textAlignment w:val="baseline"/>
        <w:rPr>
          <w:rFonts w:ascii="Arial" w:hAnsi="Arial" w:cs="Arial"/>
          <w:sz w:val="22"/>
          <w:szCs w:val="22"/>
        </w:rPr>
      </w:pPr>
    </w:p>
    <w:p w14:paraId="4010C35E" w14:textId="3B342F1B" w:rsidR="00EC7EBE" w:rsidRDefault="04019B15" w:rsidP="0CF501EC">
      <w:pPr>
        <w:pStyle w:val="Heading2"/>
        <w:rPr>
          <w:color w:val="4471C4"/>
        </w:rPr>
      </w:pPr>
      <w:bookmarkStart w:id="4" w:name="_Toc2381591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34E95">
        <w:rPr>
          <w:color w:val="4471C4"/>
        </w:rPr>
        <w:t>Mental Health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r w:rsidR="00EE172B">
        <w:rPr>
          <w:color w:val="4471C4"/>
        </w:rPr>
        <w:t>.</w:t>
      </w:r>
      <w:bookmarkEnd w:id="4"/>
    </w:p>
    <w:p w14:paraId="108E8F5A" w14:textId="77777777" w:rsidR="00D34E95" w:rsidRPr="00D34E95" w:rsidRDefault="00D34E95" w:rsidP="00D34E95"/>
    <w:p w14:paraId="109E5737" w14:textId="5D043729"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Resilience is an important skill for mental health nurses because of responsibilities that come along with the role, and daily challenges that occur. According to Bui et al. (2023), resilience can help nurses maintain their wellbeing and be effective at work. The authors also describe resilience as a process of adaptation that can help mental health nurses overcome work-related difficulties.</w:t>
      </w:r>
      <w:r w:rsidRPr="00C0721C">
        <w:rPr>
          <w:rStyle w:val="eop"/>
          <w:rFonts w:ascii="Arial" w:hAnsi="Arial" w:cs="Arial"/>
          <w:sz w:val="22"/>
          <w:szCs w:val="22"/>
        </w:rPr>
        <w:t xml:space="preserve"> </w:t>
      </w:r>
      <w:r w:rsidRPr="00C0721C">
        <w:rPr>
          <w:rStyle w:val="normaltextrun"/>
          <w:rFonts w:ascii="Arial" w:hAnsi="Arial" w:cs="Arial"/>
          <w:sz w:val="22"/>
          <w:szCs w:val="22"/>
        </w:rPr>
        <w:t>For example, there might be multiple assessments allocated for the day. However, a few staff member could not make it to work. In this situation being resilient is very important to manage the stressful situation and adapt to the workload.</w:t>
      </w:r>
      <w:r w:rsidRPr="00C0721C">
        <w:rPr>
          <w:rStyle w:val="eop"/>
          <w:rFonts w:ascii="Arial" w:hAnsi="Arial" w:cs="Arial"/>
          <w:sz w:val="22"/>
          <w:szCs w:val="22"/>
        </w:rPr>
        <w:t xml:space="preserve"> </w:t>
      </w:r>
      <w:r w:rsidRPr="00C0721C">
        <w:rPr>
          <w:rStyle w:val="normaltextrun"/>
          <w:rFonts w:ascii="Arial" w:hAnsi="Arial" w:cs="Arial"/>
          <w:sz w:val="22"/>
          <w:szCs w:val="22"/>
        </w:rPr>
        <w:t>This indicates why resilience plays such an important part. Nurses experience many unexpected events; however, they should always be able to adapt to different situations and perform effectively and safely.</w:t>
      </w:r>
      <w:r w:rsidRPr="00C0721C">
        <w:rPr>
          <w:rStyle w:val="eop"/>
          <w:rFonts w:ascii="Arial" w:hAnsi="Arial" w:cs="Arial"/>
          <w:sz w:val="22"/>
          <w:szCs w:val="22"/>
        </w:rPr>
        <w:t> </w:t>
      </w:r>
    </w:p>
    <w:p w14:paraId="6C577048" w14:textId="3B3E3F59"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eop"/>
          <w:rFonts w:ascii="Arial" w:hAnsi="Arial" w:cs="Arial"/>
          <w:sz w:val="22"/>
          <w:szCs w:val="22"/>
        </w:rPr>
        <w:t>  </w:t>
      </w:r>
    </w:p>
    <w:p w14:paraId="5658308F" w14:textId="032746F7"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Communication is an important skill, as nurses need to understand patients' needs and their concerns. They also have to communicate effectively within a multidisciplinary team.</w:t>
      </w:r>
      <w:r w:rsidRPr="00C0721C">
        <w:rPr>
          <w:rStyle w:val="eop"/>
          <w:rFonts w:ascii="Arial" w:hAnsi="Arial" w:cs="Arial"/>
          <w:sz w:val="22"/>
          <w:szCs w:val="22"/>
        </w:rPr>
        <w:t> </w:t>
      </w:r>
      <w:r w:rsidRPr="00C0721C">
        <w:rPr>
          <w:rStyle w:val="normaltextrun"/>
          <w:rFonts w:ascii="Arial" w:hAnsi="Arial" w:cs="Arial"/>
          <w:sz w:val="22"/>
          <w:szCs w:val="22"/>
        </w:rPr>
        <w:t>Kent et al. (2026) show that effective communication can help nurses build trust with patients and contribute to positive outcomes. Also, good communication between staff members helps them to have clear understanding of the patient’s care.</w:t>
      </w:r>
      <w:r w:rsidRPr="00C0721C">
        <w:rPr>
          <w:rStyle w:val="eop"/>
          <w:rFonts w:ascii="Arial" w:hAnsi="Arial" w:cs="Arial"/>
          <w:sz w:val="22"/>
          <w:szCs w:val="22"/>
        </w:rPr>
        <w:t xml:space="preserve"> </w:t>
      </w:r>
      <w:r w:rsidRPr="00C0721C">
        <w:rPr>
          <w:rStyle w:val="normaltextrun"/>
          <w:rFonts w:ascii="Arial" w:hAnsi="Arial" w:cs="Arial"/>
          <w:sz w:val="22"/>
          <w:szCs w:val="22"/>
        </w:rPr>
        <w:t>For example, during the assessment a patient might express mental health concerns. The nurse should listen without judgement and then communicate with other staff members to decide on appropriate care.</w:t>
      </w:r>
      <w:r w:rsidRPr="00C0721C">
        <w:rPr>
          <w:rStyle w:val="eop"/>
          <w:rFonts w:ascii="Arial" w:hAnsi="Arial" w:cs="Arial"/>
          <w:sz w:val="22"/>
          <w:szCs w:val="22"/>
        </w:rPr>
        <w:t xml:space="preserve"> </w:t>
      </w:r>
      <w:r w:rsidRPr="00C0721C">
        <w:rPr>
          <w:rStyle w:val="normaltextrun"/>
          <w:rFonts w:ascii="Arial" w:hAnsi="Arial" w:cs="Arial"/>
          <w:sz w:val="22"/>
          <w:szCs w:val="22"/>
        </w:rPr>
        <w:t>Therefore, good communication is critical for the patients to feel comfortable and for the multidisciplinary team to avoid mistakes.</w:t>
      </w:r>
      <w:r w:rsidRPr="00C0721C">
        <w:rPr>
          <w:rStyle w:val="eop"/>
          <w:rFonts w:ascii="Arial" w:hAnsi="Arial" w:cs="Arial"/>
          <w:sz w:val="22"/>
          <w:szCs w:val="22"/>
        </w:rPr>
        <w:t> </w:t>
      </w:r>
    </w:p>
    <w:p w14:paraId="104BC760" w14:textId="77777777"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eop"/>
          <w:rFonts w:ascii="Arial" w:hAnsi="Arial" w:cs="Arial"/>
          <w:sz w:val="22"/>
          <w:szCs w:val="22"/>
        </w:rPr>
        <w:t> </w:t>
      </w:r>
    </w:p>
    <w:p w14:paraId="4CAA455F" w14:textId="35C36AF0" w:rsidR="00EE172B"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Compassion is another important skill that makes a significant difference in delivering mental health care.</w:t>
      </w:r>
      <w:r w:rsidRPr="00C0721C">
        <w:rPr>
          <w:rStyle w:val="eop"/>
          <w:rFonts w:ascii="Arial" w:hAnsi="Arial" w:cs="Arial"/>
          <w:sz w:val="22"/>
          <w:szCs w:val="22"/>
        </w:rPr>
        <w:t xml:space="preserve"> </w:t>
      </w:r>
      <w:r w:rsidRPr="00C0721C">
        <w:rPr>
          <w:rStyle w:val="normaltextrun"/>
          <w:rFonts w:ascii="Arial" w:hAnsi="Arial" w:cs="Arial"/>
          <w:sz w:val="22"/>
          <w:szCs w:val="22"/>
        </w:rPr>
        <w:t>Wildbore et al. (2024) suggest, that compassion in nursing makes patients feel understood and brings a feeling of genuine care. It is important in mental health care, where the relationship between the nurse and patient can have a significant impact on the care provided.</w:t>
      </w:r>
      <w:r w:rsidRPr="00C0721C">
        <w:rPr>
          <w:rStyle w:val="eop"/>
          <w:rFonts w:ascii="Arial" w:hAnsi="Arial" w:cs="Arial"/>
          <w:sz w:val="22"/>
          <w:szCs w:val="22"/>
        </w:rPr>
        <w:t xml:space="preserve"> </w:t>
      </w:r>
      <w:r w:rsidRPr="00C0721C">
        <w:rPr>
          <w:rStyle w:val="normaltextrun"/>
          <w:rFonts w:ascii="Arial" w:hAnsi="Arial" w:cs="Arial"/>
          <w:sz w:val="22"/>
          <w:szCs w:val="22"/>
        </w:rPr>
        <w:t>For example, patient might become very distressed, then nurse should be able to recognise feelings of anxiety and stress. Then, in a calm and compassionate manner, provide reassurance and support.</w:t>
      </w:r>
      <w:r w:rsidRPr="00C0721C">
        <w:rPr>
          <w:rStyle w:val="eop"/>
          <w:rFonts w:ascii="Arial" w:hAnsi="Arial" w:cs="Arial"/>
          <w:sz w:val="22"/>
          <w:szCs w:val="22"/>
        </w:rPr>
        <w:t> </w:t>
      </w:r>
      <w:r w:rsidRPr="00C0721C">
        <w:rPr>
          <w:rStyle w:val="normaltextrun"/>
          <w:rFonts w:ascii="Arial" w:hAnsi="Arial" w:cs="Arial"/>
          <w:sz w:val="22"/>
          <w:szCs w:val="22"/>
        </w:rPr>
        <w:t>Therefore, compassion is important in mental health nursing as it helps pat</w:t>
      </w:r>
      <w:r w:rsidR="000F1D3F" w:rsidRPr="00C0721C">
        <w:rPr>
          <w:rStyle w:val="normaltextrun"/>
          <w:rFonts w:ascii="Arial" w:hAnsi="Arial" w:cs="Arial"/>
          <w:sz w:val="22"/>
          <w:szCs w:val="22"/>
        </w:rPr>
        <w:t>ie</w:t>
      </w:r>
      <w:r w:rsidRPr="00C0721C">
        <w:rPr>
          <w:rStyle w:val="normaltextrun"/>
          <w:rFonts w:ascii="Arial" w:hAnsi="Arial" w:cs="Arial"/>
          <w:sz w:val="22"/>
          <w:szCs w:val="22"/>
        </w:rPr>
        <w:t>nts feel supported and understood.</w:t>
      </w:r>
      <w:r w:rsidRPr="00C0721C">
        <w:rPr>
          <w:rStyle w:val="eop"/>
          <w:rFonts w:ascii="Arial" w:hAnsi="Arial" w:cs="Arial"/>
          <w:sz w:val="22"/>
          <w:szCs w:val="22"/>
        </w:rPr>
        <w:t> </w:t>
      </w:r>
    </w:p>
    <w:p w14:paraId="16CFCFA1" w14:textId="2C54CF87" w:rsidR="00D34E95" w:rsidRPr="00D34E95" w:rsidRDefault="00D34E95" w:rsidP="00D34E95">
      <w:pPr>
        <w:pStyle w:val="paragraph"/>
        <w:spacing w:before="0" w:beforeAutospacing="0" w:after="0" w:afterAutospacing="0" w:line="360" w:lineRule="auto"/>
        <w:jc w:val="both"/>
        <w:textAlignment w:val="baseline"/>
        <w:rPr>
          <w:rFonts w:ascii="Arial" w:hAnsi="Arial" w:cs="Arial"/>
          <w:sz w:val="22"/>
          <w:szCs w:val="22"/>
        </w:rPr>
      </w:pPr>
      <w:r w:rsidRPr="00D34E95">
        <w:rPr>
          <w:rStyle w:val="eop"/>
          <w:rFonts w:ascii="Arial" w:hAnsi="Arial" w:cs="Arial"/>
          <w:sz w:val="22"/>
          <w:szCs w:val="22"/>
        </w:rPr>
        <w:t> </w:t>
      </w:r>
    </w:p>
    <w:p w14:paraId="789BFC8F" w14:textId="7DFF03B5" w:rsidR="00D34E95" w:rsidRPr="00C0721C" w:rsidRDefault="00D34E95"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lastRenderedPageBreak/>
        <w:t>Missing the skills above can negatively impact mental health care. Bui et al. (2023) suggest that lack of resilience may negatively affect nurses’ psychological well-being. Kent et al. (2026) found that poor communication can lead to patients’ confusion and may affect the care they receive. According to Wildbore et al. (2024), nurses who are less compassionate may find it more difficult to build relationship with patients. For example, a nurse struggling with pressure may communicate poorly and respond without compassion, which could increase a patient’s anxiety and lead to misunderstandings within the team.</w:t>
      </w:r>
      <w:r w:rsidRPr="00C0721C">
        <w:rPr>
          <w:rStyle w:val="eop"/>
          <w:rFonts w:ascii="Arial" w:hAnsi="Arial" w:cs="Arial"/>
          <w:sz w:val="22"/>
          <w:szCs w:val="22"/>
        </w:rPr>
        <w:t xml:space="preserve"> </w:t>
      </w:r>
      <w:r w:rsidRPr="00C0721C">
        <w:rPr>
          <w:rStyle w:val="normaltextrun"/>
          <w:rFonts w:ascii="Arial" w:hAnsi="Arial" w:cs="Arial"/>
          <w:sz w:val="22"/>
          <w:szCs w:val="22"/>
        </w:rPr>
        <w:t>Therefore, having these skills is essential to maintain good mental healthcare.</w:t>
      </w:r>
      <w:r w:rsidRPr="00C0721C">
        <w:rPr>
          <w:rStyle w:val="eop"/>
          <w:rFonts w:ascii="Arial" w:hAnsi="Arial" w:cs="Arial"/>
          <w:sz w:val="22"/>
          <w:szCs w:val="22"/>
        </w:rPr>
        <w:t> </w:t>
      </w:r>
    </w:p>
    <w:p w14:paraId="1334FEE0" w14:textId="3985232A" w:rsidR="00D34E95" w:rsidRDefault="00D34E95" w:rsidP="00D34E9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CAEA1EC" w14:textId="47E10275" w:rsidR="002370CE" w:rsidRPr="002976D4" w:rsidRDefault="1F09BC6E" w:rsidP="0CF501EC">
      <w:pPr>
        <w:pStyle w:val="Heading2"/>
        <w:rPr>
          <w:color w:val="4472C4" w:themeColor="accent1"/>
        </w:rPr>
      </w:pPr>
      <w:bookmarkStart w:id="5" w:name="_Toc238159170"/>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EE172B">
        <w:rPr>
          <w:color w:val="4471C4"/>
        </w:rPr>
        <w:t>Mental Health Nurse.</w:t>
      </w:r>
      <w:bookmarkEnd w:id="5"/>
    </w:p>
    <w:p w14:paraId="01C49510" w14:textId="047000AA" w:rsidR="002370CE" w:rsidRPr="002976D4" w:rsidRDefault="0C5D0C5C" w:rsidP="0156E134">
      <w:pPr>
        <w:pStyle w:val="Heading2"/>
        <w:rPr>
          <w:color w:val="4472C4" w:themeColor="accent1"/>
        </w:rPr>
      </w:pPr>
      <w:bookmarkStart w:id="6" w:name="_Toc238159171"/>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EE172B">
        <w:rPr>
          <w:color w:val="4471C4"/>
        </w:rPr>
        <w:t>Mental Health Nurse.</w:t>
      </w:r>
      <w:bookmarkEnd w:id="6"/>
    </w:p>
    <w:p w14:paraId="66D94DA8" w14:textId="77777777" w:rsidR="00EE172B" w:rsidRDefault="00EE172B" w:rsidP="00EE172B">
      <w:pPr>
        <w:pStyle w:val="paragraph"/>
        <w:spacing w:before="0" w:beforeAutospacing="0" w:after="0" w:afterAutospacing="0" w:line="360" w:lineRule="auto"/>
        <w:jc w:val="both"/>
        <w:textAlignment w:val="baseline"/>
        <w:rPr>
          <w:rFonts w:ascii="Segoe UI" w:eastAsiaTheme="minorEastAsia" w:hAnsi="Segoe UI" w:cstheme="minorBidi"/>
          <w:kern w:val="2"/>
          <w:sz w:val="21"/>
          <w:szCs w:val="21"/>
          <w:lang w:eastAsia="zh-CN"/>
          <w14:ligatures w14:val="standardContextual"/>
        </w:rPr>
      </w:pPr>
    </w:p>
    <w:p w14:paraId="06582A51" w14:textId="2549EBBB" w:rsidR="00EE172B" w:rsidRPr="00C0721C" w:rsidRDefault="00EE172B"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There is an existing idea that could develop resilience in mental health nursing.</w:t>
      </w:r>
      <w:r w:rsidRPr="00C0721C">
        <w:rPr>
          <w:rFonts w:ascii="Arial" w:hAnsi="Arial" w:cs="Arial"/>
          <w:sz w:val="22"/>
          <w:szCs w:val="22"/>
        </w:rPr>
        <w:t xml:space="preserve"> </w:t>
      </w:r>
      <w:r w:rsidRPr="00C0721C">
        <w:rPr>
          <w:rStyle w:val="normaltextrun"/>
          <w:rFonts w:ascii="Arial" w:hAnsi="Arial" w:cs="Arial"/>
          <w:sz w:val="22"/>
          <w:szCs w:val="22"/>
        </w:rPr>
        <w:t>Foster et al. (2024) explain the idea of trial called ‘Promoting Resilience in Nurses’, to improve their wellbeing, efficiency, and stress regulation. This programme involved techniques such as recognising personal strengths and challenging negative thoughts. The results show that resilience improved and importantly</w:t>
      </w:r>
      <w:r w:rsidR="000F1D3F" w:rsidRPr="00C0721C">
        <w:rPr>
          <w:rStyle w:val="normaltextrun"/>
          <w:rFonts w:ascii="Arial" w:hAnsi="Arial" w:cs="Arial"/>
          <w:sz w:val="22"/>
          <w:szCs w:val="22"/>
        </w:rPr>
        <w:t>,</w:t>
      </w:r>
      <w:r w:rsidRPr="00C0721C">
        <w:rPr>
          <w:rStyle w:val="normaltextrun"/>
          <w:rFonts w:ascii="Arial" w:hAnsi="Arial" w:cs="Arial"/>
          <w:sz w:val="22"/>
          <w:szCs w:val="22"/>
        </w:rPr>
        <w:t xml:space="preserve"> </w:t>
      </w:r>
      <w:r w:rsidR="000F1D3F" w:rsidRPr="00C0721C">
        <w:rPr>
          <w:rStyle w:val="normaltextrun"/>
          <w:rFonts w:ascii="Arial" w:hAnsi="Arial" w:cs="Arial"/>
          <w:sz w:val="22"/>
          <w:szCs w:val="22"/>
        </w:rPr>
        <w:t>these positive effects were</w:t>
      </w:r>
      <w:r w:rsidRPr="00C0721C">
        <w:rPr>
          <w:rStyle w:val="normaltextrun"/>
          <w:rFonts w:ascii="Arial" w:hAnsi="Arial" w:cs="Arial"/>
          <w:sz w:val="22"/>
          <w:szCs w:val="22"/>
        </w:rPr>
        <w:t xml:space="preserve"> still present three months later.</w:t>
      </w:r>
      <w:r w:rsidRPr="00C0721C">
        <w:rPr>
          <w:rStyle w:val="eop"/>
          <w:rFonts w:ascii="Arial" w:hAnsi="Arial" w:cs="Arial"/>
          <w:sz w:val="22"/>
          <w:szCs w:val="22"/>
        </w:rPr>
        <w:t xml:space="preserve"> </w:t>
      </w:r>
      <w:r w:rsidRPr="00C0721C">
        <w:rPr>
          <w:rStyle w:val="normaltextrun"/>
          <w:rFonts w:ascii="Arial" w:hAnsi="Arial" w:cs="Arial"/>
          <w:sz w:val="22"/>
          <w:szCs w:val="22"/>
        </w:rPr>
        <w:t>For example, a nurse could use these techniques after experiencing a stressful situation with a patient or another work-related event, to remind themselves of their strengths and reduce negative thoughts.</w:t>
      </w:r>
      <w:r w:rsidRPr="00C0721C">
        <w:rPr>
          <w:rStyle w:val="eop"/>
          <w:rFonts w:ascii="Arial" w:hAnsi="Arial" w:cs="Arial"/>
          <w:sz w:val="22"/>
          <w:szCs w:val="22"/>
        </w:rPr>
        <w:t xml:space="preserve"> </w:t>
      </w:r>
      <w:r w:rsidRPr="00C0721C">
        <w:rPr>
          <w:rStyle w:val="normaltextrun"/>
          <w:rFonts w:ascii="Arial" w:hAnsi="Arial" w:cs="Arial"/>
          <w:sz w:val="22"/>
          <w:szCs w:val="22"/>
        </w:rPr>
        <w:t>As a result, these techniques could help with resilience development.</w:t>
      </w:r>
      <w:r w:rsidRPr="00C0721C">
        <w:rPr>
          <w:rStyle w:val="eop"/>
          <w:rFonts w:ascii="Arial" w:hAnsi="Arial" w:cs="Arial"/>
          <w:sz w:val="22"/>
          <w:szCs w:val="22"/>
        </w:rPr>
        <w:t> </w:t>
      </w:r>
    </w:p>
    <w:p w14:paraId="798D78B8" w14:textId="77777777" w:rsidR="00EE172B" w:rsidRPr="00C0721C" w:rsidRDefault="00EE172B" w:rsidP="00C0721C">
      <w:pPr>
        <w:pStyle w:val="paragraph"/>
        <w:spacing w:before="0" w:beforeAutospacing="0" w:after="0" w:afterAutospacing="0" w:line="360" w:lineRule="auto"/>
        <w:jc w:val="both"/>
        <w:textAlignment w:val="baseline"/>
        <w:rPr>
          <w:rStyle w:val="eop"/>
          <w:rFonts w:ascii="Arial" w:hAnsi="Arial" w:cs="Arial"/>
          <w:sz w:val="22"/>
          <w:szCs w:val="22"/>
        </w:rPr>
      </w:pPr>
    </w:p>
    <w:p w14:paraId="61FD031B" w14:textId="449B996B" w:rsidR="00EE172B" w:rsidRPr="00C0721C" w:rsidRDefault="00EE172B" w:rsidP="00C0721C">
      <w:pPr>
        <w:pStyle w:val="paragraph"/>
        <w:spacing w:before="0" w:beforeAutospacing="0" w:after="0" w:afterAutospacing="0" w:line="360" w:lineRule="auto"/>
        <w:jc w:val="both"/>
        <w:textAlignment w:val="baseline"/>
        <w:rPr>
          <w:rFonts w:ascii="Arial" w:hAnsi="Arial" w:cs="Arial"/>
          <w:sz w:val="22"/>
          <w:szCs w:val="22"/>
        </w:rPr>
      </w:pPr>
      <w:r w:rsidRPr="00C0721C">
        <w:rPr>
          <w:rStyle w:val="normaltextrun"/>
          <w:rFonts w:ascii="Arial" w:hAnsi="Arial" w:cs="Arial"/>
          <w:sz w:val="22"/>
          <w:szCs w:val="22"/>
        </w:rPr>
        <w:t>One strategy to improve communication skills in mental health nurses is simulation-based training.</w:t>
      </w:r>
      <w:r w:rsidRPr="00C0721C">
        <w:rPr>
          <w:rStyle w:val="eop"/>
          <w:rFonts w:ascii="Arial" w:hAnsi="Arial" w:cs="Arial"/>
          <w:sz w:val="22"/>
          <w:szCs w:val="22"/>
        </w:rPr>
        <w:t> </w:t>
      </w:r>
      <w:r w:rsidRPr="00C0721C">
        <w:rPr>
          <w:rStyle w:val="normaltextrun"/>
          <w:rFonts w:ascii="Arial" w:hAnsi="Arial" w:cs="Arial"/>
          <w:sz w:val="22"/>
          <w:szCs w:val="22"/>
        </w:rPr>
        <w:t>Khali</w:t>
      </w:r>
      <w:r w:rsidR="00BA7608" w:rsidRPr="00C0721C">
        <w:rPr>
          <w:rStyle w:val="normaltextrun"/>
          <w:rFonts w:ascii="Arial" w:hAnsi="Arial" w:cs="Arial"/>
          <w:sz w:val="22"/>
          <w:szCs w:val="22"/>
        </w:rPr>
        <w:t>l</w:t>
      </w:r>
      <w:r w:rsidRPr="00C0721C">
        <w:rPr>
          <w:rStyle w:val="normaltextrun"/>
          <w:rFonts w:ascii="Arial" w:hAnsi="Arial" w:cs="Arial"/>
          <w:sz w:val="22"/>
          <w:szCs w:val="22"/>
        </w:rPr>
        <w:t xml:space="preserve"> et al. (2026) explain that nurses could improve their communication skills by practising situations that are similar to those they may experience in real life practise. Results showed that there was an improvement in nurse communication skills.</w:t>
      </w:r>
      <w:r w:rsidRPr="00C0721C">
        <w:rPr>
          <w:rStyle w:val="eop"/>
          <w:rFonts w:ascii="Arial" w:hAnsi="Arial" w:cs="Arial"/>
          <w:sz w:val="22"/>
          <w:szCs w:val="22"/>
        </w:rPr>
        <w:t xml:space="preserve"> </w:t>
      </w:r>
      <w:r w:rsidRPr="00C0721C">
        <w:rPr>
          <w:rStyle w:val="normaltextrun"/>
          <w:rFonts w:ascii="Arial" w:hAnsi="Arial" w:cs="Arial"/>
          <w:sz w:val="22"/>
          <w:szCs w:val="22"/>
        </w:rPr>
        <w:t>As an example, nursing staff could organise simulation training, where a nurse could practise a conversation with a patient who refuses to take medication. They could share their feedback and reflect on it.</w:t>
      </w:r>
      <w:r w:rsidRPr="00C0721C">
        <w:rPr>
          <w:rStyle w:val="eop"/>
          <w:rFonts w:ascii="Arial" w:hAnsi="Arial" w:cs="Arial"/>
          <w:sz w:val="22"/>
          <w:szCs w:val="22"/>
        </w:rPr>
        <w:t> </w:t>
      </w:r>
      <w:r w:rsidRPr="00C0721C">
        <w:rPr>
          <w:rStyle w:val="normaltextrun"/>
          <w:rFonts w:ascii="Arial" w:hAnsi="Arial" w:cs="Arial"/>
          <w:sz w:val="22"/>
          <w:szCs w:val="22"/>
        </w:rPr>
        <w:t>This study show that nurse could improve their communication skills through practise based on real-life-role-play examples.</w:t>
      </w:r>
      <w:r w:rsidRPr="00C0721C">
        <w:rPr>
          <w:rStyle w:val="eop"/>
          <w:rFonts w:ascii="Arial" w:hAnsi="Arial" w:cs="Arial"/>
          <w:sz w:val="22"/>
          <w:szCs w:val="22"/>
        </w:rPr>
        <w:t> </w:t>
      </w:r>
    </w:p>
    <w:p w14:paraId="56EBCFAF" w14:textId="77777777" w:rsidR="00EE172B" w:rsidRPr="00C0721C" w:rsidRDefault="00EE172B" w:rsidP="00C0721C">
      <w:pPr>
        <w:pStyle w:val="paragraph"/>
        <w:spacing w:before="0" w:beforeAutospacing="0" w:after="0" w:afterAutospacing="0" w:line="360" w:lineRule="auto"/>
        <w:jc w:val="both"/>
        <w:textAlignment w:val="baseline"/>
        <w:rPr>
          <w:rStyle w:val="eop"/>
          <w:rFonts w:ascii="Arial" w:hAnsi="Arial" w:cs="Arial"/>
          <w:sz w:val="22"/>
          <w:szCs w:val="22"/>
        </w:rPr>
      </w:pPr>
    </w:p>
    <w:p w14:paraId="11A0A3E3" w14:textId="5249197C" w:rsidR="00EE172B" w:rsidRPr="00C0721C" w:rsidRDefault="00EE172B" w:rsidP="00C0721C">
      <w:pPr>
        <w:pStyle w:val="paragraph"/>
        <w:spacing w:before="0" w:beforeAutospacing="0" w:after="0" w:afterAutospacing="0" w:line="360" w:lineRule="auto"/>
        <w:jc w:val="both"/>
        <w:textAlignment w:val="baseline"/>
        <w:rPr>
          <w:rStyle w:val="eop"/>
          <w:rFonts w:ascii="Arial" w:hAnsi="Arial" w:cs="Arial"/>
          <w:sz w:val="22"/>
          <w:szCs w:val="22"/>
        </w:rPr>
      </w:pPr>
      <w:r w:rsidRPr="00C0721C">
        <w:rPr>
          <w:rStyle w:val="normaltextrun"/>
          <w:rFonts w:ascii="Arial" w:hAnsi="Arial" w:cs="Arial"/>
          <w:sz w:val="22"/>
          <w:szCs w:val="22"/>
        </w:rPr>
        <w:t>A Strategy to develop compassion in mental health nurses is Compassionate Mind training (CMT).</w:t>
      </w:r>
      <w:r w:rsidRPr="00C0721C">
        <w:rPr>
          <w:rStyle w:val="eop"/>
          <w:rFonts w:ascii="Arial" w:hAnsi="Arial" w:cs="Arial"/>
          <w:sz w:val="22"/>
          <w:szCs w:val="22"/>
        </w:rPr>
        <w:t> </w:t>
      </w:r>
      <w:r w:rsidR="002D007E" w:rsidRPr="00C0721C">
        <w:rPr>
          <w:rStyle w:val="normaltextrun"/>
          <w:rFonts w:ascii="Arial" w:hAnsi="Arial" w:cs="Arial"/>
          <w:sz w:val="22"/>
          <w:szCs w:val="22"/>
        </w:rPr>
        <w:t xml:space="preserve">McEwan et al. </w:t>
      </w:r>
      <w:r w:rsidRPr="00C0721C">
        <w:rPr>
          <w:rStyle w:val="normaltextrun"/>
          <w:rFonts w:ascii="Arial" w:hAnsi="Arial" w:cs="Arial"/>
          <w:sz w:val="22"/>
          <w:szCs w:val="22"/>
        </w:rPr>
        <w:t>(202</w:t>
      </w:r>
      <w:r w:rsidR="002D007E" w:rsidRPr="00C0721C">
        <w:rPr>
          <w:rStyle w:val="normaltextrun"/>
          <w:rFonts w:ascii="Arial" w:hAnsi="Arial" w:cs="Arial"/>
          <w:sz w:val="22"/>
          <w:szCs w:val="22"/>
        </w:rPr>
        <w:t>0</w:t>
      </w:r>
      <w:r w:rsidRPr="00C0721C">
        <w:rPr>
          <w:rStyle w:val="normaltextrun"/>
          <w:rFonts w:ascii="Arial" w:hAnsi="Arial" w:cs="Arial"/>
          <w:sz w:val="22"/>
          <w:szCs w:val="22"/>
        </w:rPr>
        <w:t>) explain that mental health professionals took part in two days of CMT. During the training, participants learned breathing techniques, and visualised being compassionate towards themselves and another person, as well as imagined receiving compassion from others. Results showed increased self-compassion as well as more compassion and less criticism towards colleagues and patients.</w:t>
      </w:r>
      <w:r w:rsidRPr="00C0721C">
        <w:rPr>
          <w:rStyle w:val="eop"/>
          <w:rFonts w:ascii="Arial" w:hAnsi="Arial" w:cs="Arial"/>
          <w:sz w:val="22"/>
          <w:szCs w:val="22"/>
        </w:rPr>
        <w:t xml:space="preserve"> </w:t>
      </w:r>
      <w:r w:rsidRPr="00C0721C">
        <w:rPr>
          <w:rStyle w:val="normaltextrun"/>
          <w:rFonts w:ascii="Arial" w:hAnsi="Arial" w:cs="Arial"/>
          <w:sz w:val="22"/>
          <w:szCs w:val="22"/>
        </w:rPr>
        <w:t>As an example, after a difficult</w:t>
      </w:r>
      <w:r w:rsidRPr="00EE172B">
        <w:rPr>
          <w:rStyle w:val="normaltextrun"/>
          <w:rFonts w:ascii="Arial" w:hAnsi="Arial" w:cs="Arial"/>
          <w:sz w:val="22"/>
          <w:szCs w:val="22"/>
        </w:rPr>
        <w:t xml:space="preserve"> </w:t>
      </w:r>
      <w:r w:rsidRPr="00C0721C">
        <w:rPr>
          <w:rStyle w:val="normaltextrun"/>
          <w:rFonts w:ascii="Arial" w:hAnsi="Arial" w:cs="Arial"/>
          <w:sz w:val="22"/>
          <w:szCs w:val="22"/>
        </w:rPr>
        <w:lastRenderedPageBreak/>
        <w:t xml:space="preserve">interaction with a patient who was angry, a nurse could take a few minutes to practise the breathing technique and </w:t>
      </w:r>
      <w:r w:rsidR="002D007E" w:rsidRPr="00C0721C">
        <w:rPr>
          <w:rStyle w:val="normaltextrun"/>
          <w:rFonts w:ascii="Arial" w:hAnsi="Arial" w:cs="Arial"/>
          <w:sz w:val="22"/>
          <w:szCs w:val="22"/>
        </w:rPr>
        <w:t>imagine responding to the patient with compassion.</w:t>
      </w:r>
      <w:r w:rsidRPr="00C0721C">
        <w:rPr>
          <w:rStyle w:val="normaltextrun"/>
          <w:rFonts w:ascii="Arial" w:hAnsi="Arial" w:cs="Arial"/>
          <w:sz w:val="22"/>
          <w:szCs w:val="22"/>
        </w:rPr>
        <w:t xml:space="preserve"> This could help the nurse to calm down and approach the patient again with more understanding.</w:t>
      </w:r>
      <w:r w:rsidRPr="00C0721C">
        <w:rPr>
          <w:rStyle w:val="eop"/>
          <w:rFonts w:ascii="Arial" w:hAnsi="Arial" w:cs="Arial"/>
          <w:sz w:val="22"/>
          <w:szCs w:val="22"/>
        </w:rPr>
        <w:t xml:space="preserve"> </w:t>
      </w:r>
      <w:r w:rsidRPr="00C0721C">
        <w:rPr>
          <w:rStyle w:val="normaltextrun"/>
          <w:rFonts w:ascii="Arial" w:hAnsi="Arial" w:cs="Arial"/>
          <w:sz w:val="22"/>
          <w:szCs w:val="22"/>
        </w:rPr>
        <w:t xml:space="preserve">In conclusion, CMT could help mental health nurses develop a compassionate approach towards colleagues and patients and become less critical. </w:t>
      </w:r>
      <w:r w:rsidRPr="00C0721C">
        <w:rPr>
          <w:rStyle w:val="eop"/>
          <w:rFonts w:ascii="Arial" w:hAnsi="Arial" w:cs="Arial"/>
          <w:sz w:val="22"/>
          <w:szCs w:val="22"/>
        </w:rPr>
        <w:t> </w:t>
      </w:r>
    </w:p>
    <w:p w14:paraId="6FC86208" w14:textId="77777777" w:rsidR="00EE172B" w:rsidRPr="00C0721C" w:rsidRDefault="00EE172B" w:rsidP="00C0721C">
      <w:pPr>
        <w:pStyle w:val="paragraph"/>
        <w:spacing w:before="0" w:beforeAutospacing="0" w:after="0" w:afterAutospacing="0" w:line="360" w:lineRule="auto"/>
        <w:jc w:val="both"/>
        <w:textAlignment w:val="baseline"/>
        <w:rPr>
          <w:rFonts w:ascii="Arial" w:hAnsi="Arial" w:cs="Arial"/>
          <w:sz w:val="22"/>
          <w:szCs w:val="22"/>
        </w:rPr>
      </w:pPr>
    </w:p>
    <w:p w14:paraId="0B1BA412" w14:textId="5DE1F843" w:rsidR="00EE172B" w:rsidRDefault="5617AA6E" w:rsidP="00EE172B">
      <w:pPr>
        <w:pStyle w:val="Heading2"/>
        <w:rPr>
          <w:color w:val="4471C4"/>
        </w:rPr>
      </w:pPr>
      <w:bookmarkStart w:id="7" w:name="_Toc238159172"/>
      <w:r w:rsidRPr="0CF501EC">
        <w:rPr>
          <w:color w:val="4471C4"/>
        </w:rPr>
        <w:t>4</w:t>
      </w:r>
      <w:r w:rsidR="00A946CB" w:rsidRPr="0CF501EC">
        <w:rPr>
          <w:color w:val="4471C4"/>
        </w:rPr>
        <w:t xml:space="preserve"> Conclusion</w:t>
      </w:r>
      <w:bookmarkEnd w:id="7"/>
    </w:p>
    <w:p w14:paraId="40FE07DE" w14:textId="77777777" w:rsidR="00EE172B" w:rsidRPr="00EE172B" w:rsidRDefault="00EE172B" w:rsidP="00EE172B"/>
    <w:p w14:paraId="2A47D802" w14:textId="213688FD" w:rsidR="00EE172B" w:rsidRPr="00C0721C" w:rsidRDefault="00EE172B" w:rsidP="00C0721C">
      <w:pPr>
        <w:spacing w:after="0" w:line="360" w:lineRule="auto"/>
        <w:jc w:val="both"/>
        <w:rPr>
          <w:rFonts w:ascii="Arial" w:eastAsia="Times New Roman" w:hAnsi="Arial" w:cs="Arial"/>
          <w:kern w:val="0"/>
          <w:sz w:val="22"/>
          <w:lang w:eastAsia="en-US"/>
          <w14:ligatures w14:val="none"/>
        </w:rPr>
      </w:pPr>
      <w:r w:rsidRPr="00C0721C">
        <w:rPr>
          <w:rFonts w:ascii="Arial" w:eastAsia="Times New Roman" w:hAnsi="Arial" w:cs="Arial"/>
          <w:kern w:val="0"/>
          <w:sz w:val="22"/>
          <w:lang w:eastAsia="en-US"/>
          <w14:ligatures w14:val="none"/>
        </w:rPr>
        <w:t>In conclusion, mental health nursing can be very challenging, and it is important to have the right skills for the role. Resilience can help nurses manage stressful situations. Good communication is crucial to exchange information between the staff and to patients. Compassion can help patients feel understood. However, lacking those skills can affect patients and care provided. Three strategies explained in this report show that resilience, communication and compassion can be developed by different training. Developing these skills can therefore help mental health nurses safe and good-quality care to the patients.</w:t>
      </w:r>
    </w:p>
    <w:p w14:paraId="7B96CFB4" w14:textId="4EC09A33" w:rsidR="00EE172B" w:rsidRDefault="00EE172B" w:rsidP="00EE172B">
      <w:pPr>
        <w:spacing w:after="0" w:line="240" w:lineRule="auto"/>
        <w:rPr>
          <w:sz w:val="21"/>
          <w:szCs w:val="21"/>
        </w:rPr>
      </w:pPr>
    </w:p>
    <w:p w14:paraId="4DE88532" w14:textId="77777777" w:rsidR="00EE172B" w:rsidRPr="00EE172B" w:rsidRDefault="00EE172B" w:rsidP="00EE172B">
      <w:pPr>
        <w:spacing w:after="0" w:line="240" w:lineRule="auto"/>
        <w:rPr>
          <w:sz w:val="21"/>
          <w:szCs w:val="21"/>
        </w:rPr>
      </w:pPr>
    </w:p>
    <w:p w14:paraId="6C4B494D" w14:textId="5B074542" w:rsidR="00226D31" w:rsidRDefault="00226D31" w:rsidP="0156E134">
      <w:pPr>
        <w:pStyle w:val="Heading2"/>
        <w:rPr>
          <w:color w:val="4471C4"/>
        </w:rPr>
      </w:pPr>
      <w:bookmarkStart w:id="8" w:name="_Toc238159173"/>
      <w:r w:rsidRPr="0CF501EC">
        <w:rPr>
          <w:color w:val="4471C4"/>
        </w:rPr>
        <w:t>5 Reference List</w:t>
      </w:r>
      <w:bookmarkEnd w:id="8"/>
    </w:p>
    <w:p w14:paraId="0B461B85" w14:textId="77777777" w:rsidR="0081152B" w:rsidRDefault="0081152B" w:rsidP="00E87B2E">
      <w:pPr>
        <w:spacing w:after="0" w:line="360" w:lineRule="auto"/>
        <w:jc w:val="both"/>
        <w:rPr>
          <w:rFonts w:ascii="Arial" w:hAnsi="Arial" w:cs="Arial"/>
          <w:sz w:val="22"/>
        </w:rPr>
      </w:pPr>
    </w:p>
    <w:p w14:paraId="6BDBC122" w14:textId="32769BDC" w:rsidR="009C04D1" w:rsidRPr="00E87B2E" w:rsidRDefault="00317596" w:rsidP="00E87B2E">
      <w:pPr>
        <w:spacing w:after="0" w:line="360" w:lineRule="auto"/>
        <w:jc w:val="both"/>
        <w:rPr>
          <w:rFonts w:ascii="Arial" w:hAnsi="Arial" w:cs="Arial"/>
          <w:sz w:val="22"/>
        </w:rPr>
      </w:pPr>
      <w:r w:rsidRPr="00E87B2E">
        <w:rPr>
          <w:rFonts w:ascii="Arial" w:hAnsi="Arial" w:cs="Arial"/>
          <w:sz w:val="22"/>
        </w:rPr>
        <w:t xml:space="preserve">Bui, M.V., Mclnnes, E., Ennis, G. and Foster, K. (2023) ‘Resilience and mental health nursing: An integrative review of updated evidence’, </w:t>
      </w:r>
      <w:r w:rsidRPr="00E87B2E">
        <w:rPr>
          <w:rFonts w:ascii="Arial" w:hAnsi="Arial" w:cs="Arial"/>
          <w:i/>
          <w:sz w:val="22"/>
        </w:rPr>
        <w:t xml:space="preserve">International Journal of Mental Health Nursing, </w:t>
      </w:r>
      <w:r w:rsidRPr="00E87B2E">
        <w:rPr>
          <w:rFonts w:ascii="Arial" w:hAnsi="Arial" w:cs="Arial"/>
          <w:sz w:val="22"/>
        </w:rPr>
        <w:t xml:space="preserve">32(4), pp.1055-1071. Available at: </w:t>
      </w:r>
      <w:hyperlink r:id="rId9" w:history="1">
        <w:r w:rsidRPr="00E87B2E">
          <w:rPr>
            <w:rStyle w:val="Hyperlink"/>
            <w:rFonts w:ascii="Arial" w:hAnsi="Arial" w:cs="Arial"/>
            <w:sz w:val="22"/>
          </w:rPr>
          <w:t>https://doi.org/10.1111/inm.13132</w:t>
        </w:r>
      </w:hyperlink>
      <w:r w:rsidR="00773DCE" w:rsidRPr="00E87B2E">
        <w:rPr>
          <w:rFonts w:ascii="Arial" w:hAnsi="Arial" w:cs="Arial"/>
          <w:sz w:val="22"/>
        </w:rPr>
        <w:t xml:space="preserve"> .</w:t>
      </w:r>
    </w:p>
    <w:p w14:paraId="56FB83CC" w14:textId="77777777" w:rsidR="009C04D1" w:rsidRPr="00E87B2E" w:rsidRDefault="009C04D1" w:rsidP="00E87B2E">
      <w:pPr>
        <w:spacing w:after="0" w:line="360" w:lineRule="auto"/>
        <w:jc w:val="both"/>
        <w:rPr>
          <w:rFonts w:ascii="Arial" w:hAnsi="Arial" w:cs="Arial"/>
          <w:sz w:val="22"/>
        </w:rPr>
      </w:pPr>
    </w:p>
    <w:p w14:paraId="5F6FB93D" w14:textId="4F1E42F5" w:rsidR="00773DCE" w:rsidRPr="00E87B2E" w:rsidRDefault="00773DCE" w:rsidP="00E87B2E">
      <w:pPr>
        <w:spacing w:after="0" w:line="360" w:lineRule="auto"/>
        <w:jc w:val="both"/>
        <w:rPr>
          <w:rStyle w:val="Hyperlink"/>
          <w:rFonts w:ascii="Arial" w:hAnsi="Arial" w:cs="Arial"/>
          <w:color w:val="auto"/>
          <w:sz w:val="22"/>
          <w:u w:val="none"/>
        </w:rPr>
      </w:pPr>
      <w:r w:rsidRPr="00E87B2E">
        <w:rPr>
          <w:rFonts w:ascii="Arial" w:hAnsi="Arial" w:cs="Arial"/>
          <w:sz w:val="22"/>
        </w:rPr>
        <w:t xml:space="preserve">Foster, K., Shochet, I., Shakespeare-Finch, J., Maybery, D., Bui, M.V, Gordon, I., Bagot, K.L. and Roche, M. (2024) ‘Promoting resilience in mental health nurses: ‘A partially clustered randomised controlled trial’, </w:t>
      </w:r>
      <w:r w:rsidRPr="00E87B2E">
        <w:rPr>
          <w:rFonts w:ascii="Arial" w:hAnsi="Arial" w:cs="Arial"/>
          <w:i/>
          <w:sz w:val="22"/>
        </w:rPr>
        <w:t xml:space="preserve">International Journal of Nursing Studies, </w:t>
      </w:r>
      <w:r w:rsidRPr="00E87B2E">
        <w:rPr>
          <w:rFonts w:ascii="Arial" w:hAnsi="Arial" w:cs="Arial"/>
          <w:sz w:val="22"/>
        </w:rPr>
        <w:t xml:space="preserve">159, 104865. Available at: </w:t>
      </w:r>
      <w:hyperlink r:id="rId10" w:history="1">
        <w:r w:rsidR="009C04D1" w:rsidRPr="00E87B2E">
          <w:rPr>
            <w:rStyle w:val="Hyperlink"/>
            <w:rFonts w:ascii="Arial" w:hAnsi="Arial" w:cs="Arial"/>
            <w:sz w:val="22"/>
          </w:rPr>
          <w:t>https://doi.org/10.1016/j.ijnurstu.2024.104865</w:t>
        </w:r>
      </w:hyperlink>
      <w:r w:rsidR="009C04D1" w:rsidRPr="00E87B2E">
        <w:rPr>
          <w:rStyle w:val="Hyperlink"/>
          <w:rFonts w:ascii="Arial" w:hAnsi="Arial" w:cs="Arial"/>
          <w:sz w:val="22"/>
        </w:rPr>
        <w:t xml:space="preserve"> .</w:t>
      </w:r>
    </w:p>
    <w:p w14:paraId="282326BF" w14:textId="77777777" w:rsidR="009C04D1" w:rsidRPr="00E87B2E" w:rsidRDefault="009C04D1" w:rsidP="00E87B2E">
      <w:pPr>
        <w:spacing w:after="0" w:line="360" w:lineRule="auto"/>
        <w:jc w:val="both"/>
        <w:rPr>
          <w:rStyle w:val="Hyperlink"/>
          <w:rFonts w:ascii="Arial" w:hAnsi="Arial" w:cs="Arial"/>
          <w:color w:val="000000" w:themeColor="text1"/>
          <w:sz w:val="22"/>
          <w:u w:val="none"/>
        </w:rPr>
      </w:pPr>
    </w:p>
    <w:p w14:paraId="4FF4C49B" w14:textId="23578E8C" w:rsidR="009C04D1" w:rsidRPr="00E87B2E" w:rsidRDefault="009C04D1" w:rsidP="00E87B2E">
      <w:pPr>
        <w:spacing w:after="0" w:line="360" w:lineRule="auto"/>
        <w:jc w:val="both"/>
        <w:rPr>
          <w:rFonts w:ascii="Arial" w:hAnsi="Arial" w:cs="Arial"/>
          <w:sz w:val="22"/>
        </w:rPr>
      </w:pPr>
      <w:r w:rsidRPr="00E87B2E">
        <w:rPr>
          <w:rStyle w:val="Hyperlink"/>
          <w:rFonts w:ascii="Arial" w:hAnsi="Arial" w:cs="Arial"/>
          <w:color w:val="000000" w:themeColor="text1"/>
          <w:sz w:val="22"/>
          <w:u w:val="none"/>
        </w:rPr>
        <w:t xml:space="preserve">Kent, C., Stephen, C. and Halcomb, E. (2026) ‘Nurses’ experiences caring for people presenting to the emergency department with mental health concerns’, </w:t>
      </w:r>
      <w:r w:rsidRPr="00E87B2E">
        <w:rPr>
          <w:rStyle w:val="Hyperlink"/>
          <w:rFonts w:ascii="Arial" w:hAnsi="Arial" w:cs="Arial"/>
          <w:i/>
          <w:color w:val="000000" w:themeColor="text1"/>
          <w:sz w:val="22"/>
          <w:u w:val="none"/>
        </w:rPr>
        <w:t xml:space="preserve">Journal of Clinical Nursing, </w:t>
      </w:r>
      <w:r w:rsidRPr="00E87B2E">
        <w:rPr>
          <w:rStyle w:val="Hyperlink"/>
          <w:rFonts w:ascii="Arial" w:hAnsi="Arial" w:cs="Arial"/>
          <w:color w:val="000000" w:themeColor="text1"/>
          <w:sz w:val="22"/>
          <w:u w:val="none"/>
        </w:rPr>
        <w:t>35(9), pp. 3</w:t>
      </w:r>
      <w:r w:rsidR="00E87B2E">
        <w:rPr>
          <w:rStyle w:val="Hyperlink"/>
          <w:rFonts w:ascii="Arial" w:hAnsi="Arial" w:cs="Arial"/>
          <w:color w:val="000000" w:themeColor="text1"/>
          <w:sz w:val="22"/>
          <w:u w:val="none"/>
        </w:rPr>
        <w:t>8</w:t>
      </w:r>
      <w:r w:rsidRPr="00E87B2E">
        <w:rPr>
          <w:rStyle w:val="Hyperlink"/>
          <w:rFonts w:ascii="Arial" w:hAnsi="Arial" w:cs="Arial"/>
          <w:color w:val="000000" w:themeColor="text1"/>
          <w:sz w:val="22"/>
          <w:u w:val="none"/>
        </w:rPr>
        <w:t xml:space="preserve">79-3890. Available at: </w:t>
      </w:r>
      <w:hyperlink r:id="rId11" w:history="1">
        <w:r w:rsidR="00E905B1" w:rsidRPr="00DA73C5">
          <w:rPr>
            <w:rStyle w:val="Hyperlink"/>
          </w:rPr>
          <w:t>https://doi.org/10.1111/jocn.70340</w:t>
        </w:r>
      </w:hyperlink>
      <w:r w:rsidR="00E905B1">
        <w:t xml:space="preserve"> .</w:t>
      </w:r>
    </w:p>
    <w:p w14:paraId="1BCC88D3" w14:textId="10A9BA5B" w:rsidR="009C04D1" w:rsidRPr="00E87B2E" w:rsidRDefault="009C04D1" w:rsidP="00E87B2E">
      <w:pPr>
        <w:spacing w:after="0" w:line="360" w:lineRule="auto"/>
        <w:jc w:val="both"/>
        <w:rPr>
          <w:rFonts w:ascii="Arial" w:hAnsi="Arial" w:cs="Arial"/>
          <w:sz w:val="22"/>
        </w:rPr>
      </w:pPr>
    </w:p>
    <w:p w14:paraId="5A5EF545" w14:textId="449E2F5B" w:rsidR="009C04D1" w:rsidRPr="00E87B2E" w:rsidRDefault="009C04D1" w:rsidP="00E87B2E">
      <w:pPr>
        <w:spacing w:after="0" w:line="360" w:lineRule="auto"/>
        <w:jc w:val="both"/>
        <w:rPr>
          <w:rStyle w:val="Hyperlink"/>
          <w:rFonts w:ascii="Arial" w:hAnsi="Arial" w:cs="Arial"/>
          <w:sz w:val="22"/>
        </w:rPr>
      </w:pPr>
      <w:r w:rsidRPr="00E87B2E">
        <w:rPr>
          <w:rFonts w:ascii="Arial" w:hAnsi="Arial" w:cs="Arial"/>
          <w:sz w:val="22"/>
        </w:rPr>
        <w:t>Khalil, A.I., Aldehani, R.F., Aljahda</w:t>
      </w:r>
      <w:r w:rsidR="00E87B2E">
        <w:rPr>
          <w:rFonts w:ascii="Arial" w:hAnsi="Arial" w:cs="Arial"/>
          <w:sz w:val="22"/>
        </w:rPr>
        <w:t>l</w:t>
      </w:r>
      <w:r w:rsidRPr="00E87B2E">
        <w:rPr>
          <w:rFonts w:ascii="Arial" w:hAnsi="Arial" w:cs="Arial"/>
          <w:sz w:val="22"/>
        </w:rPr>
        <w:t>i</w:t>
      </w:r>
      <w:r w:rsidR="00CE3CF9" w:rsidRPr="00E87B2E">
        <w:rPr>
          <w:rFonts w:ascii="Arial" w:hAnsi="Arial" w:cs="Arial"/>
          <w:sz w:val="22"/>
        </w:rPr>
        <w:t xml:space="preserve">, S.A. and Almehemadi, W.A. (2026) ‘Simulation-based training for enhancing psychiatric nurses’ knowledge and clinical competencies in communication and psychiatric history taking: A quashi-experimental study’, </w:t>
      </w:r>
      <w:r w:rsidR="00CE3CF9" w:rsidRPr="00E87B2E">
        <w:rPr>
          <w:rFonts w:ascii="Arial" w:hAnsi="Arial" w:cs="Arial"/>
          <w:i/>
          <w:sz w:val="22"/>
        </w:rPr>
        <w:t>Frontiers in Health Services</w:t>
      </w:r>
      <w:r w:rsidR="00CE3CF9" w:rsidRPr="00E87B2E">
        <w:rPr>
          <w:rFonts w:ascii="Arial" w:hAnsi="Arial" w:cs="Arial"/>
          <w:sz w:val="22"/>
        </w:rPr>
        <w:t xml:space="preserve">, 6, 1847509. Available at: </w:t>
      </w:r>
      <w:hyperlink r:id="rId12" w:history="1">
        <w:r w:rsidR="00CE3CF9" w:rsidRPr="00E87B2E">
          <w:rPr>
            <w:rStyle w:val="Hyperlink"/>
            <w:rFonts w:ascii="Arial" w:hAnsi="Arial" w:cs="Arial"/>
            <w:sz w:val="22"/>
          </w:rPr>
          <w:t>https://doi.org/10.3389/frhs.2026.1847509</w:t>
        </w:r>
      </w:hyperlink>
      <w:r w:rsidR="00CE3CF9" w:rsidRPr="00E87B2E">
        <w:rPr>
          <w:rStyle w:val="Hyperlink"/>
          <w:rFonts w:ascii="Arial" w:hAnsi="Arial" w:cs="Arial"/>
          <w:sz w:val="22"/>
        </w:rPr>
        <w:t xml:space="preserve"> . </w:t>
      </w:r>
    </w:p>
    <w:p w14:paraId="6FC123BB" w14:textId="3819CB4A" w:rsidR="00CE3CF9" w:rsidRPr="00E87B2E" w:rsidRDefault="00CE3CF9" w:rsidP="00E87B2E">
      <w:pPr>
        <w:spacing w:after="0" w:line="360" w:lineRule="auto"/>
        <w:jc w:val="both"/>
        <w:rPr>
          <w:rStyle w:val="Hyperlink"/>
          <w:rFonts w:ascii="Arial" w:hAnsi="Arial" w:cs="Arial"/>
          <w:sz w:val="22"/>
        </w:rPr>
      </w:pPr>
    </w:p>
    <w:p w14:paraId="5098A681" w14:textId="4E69DC77" w:rsidR="00CE3CF9" w:rsidRPr="00E87B2E" w:rsidRDefault="00CE3CF9" w:rsidP="00E87B2E">
      <w:pPr>
        <w:spacing w:after="0" w:line="360" w:lineRule="auto"/>
        <w:jc w:val="both"/>
        <w:rPr>
          <w:rStyle w:val="Hyperlink"/>
          <w:rFonts w:ascii="Arial" w:hAnsi="Arial" w:cs="Arial"/>
          <w:sz w:val="22"/>
        </w:rPr>
      </w:pPr>
      <w:r w:rsidRPr="00E87B2E">
        <w:rPr>
          <w:rFonts w:ascii="Arial" w:hAnsi="Arial" w:cs="Arial"/>
          <w:sz w:val="22"/>
        </w:rPr>
        <w:lastRenderedPageBreak/>
        <w:t xml:space="preserve">McEwan, K., Minou, L., Moore, H. and Gilbert, P. (2020) ‘Engaging with distress: Training in the compassionate approach’, </w:t>
      </w:r>
      <w:r w:rsidRPr="00E87B2E">
        <w:rPr>
          <w:rFonts w:ascii="Arial" w:hAnsi="Arial" w:cs="Arial"/>
          <w:i/>
          <w:sz w:val="22"/>
        </w:rPr>
        <w:t xml:space="preserve">Journal of Psychiatric and </w:t>
      </w:r>
      <w:r w:rsidR="00E87B2E" w:rsidRPr="00E87B2E">
        <w:rPr>
          <w:rFonts w:ascii="Arial" w:hAnsi="Arial" w:cs="Arial"/>
          <w:i/>
          <w:sz w:val="22"/>
        </w:rPr>
        <w:t>Mental Health Nursing,</w:t>
      </w:r>
      <w:r w:rsidR="00E87B2E" w:rsidRPr="00E87B2E">
        <w:rPr>
          <w:rFonts w:ascii="Arial" w:hAnsi="Arial" w:cs="Arial"/>
          <w:sz w:val="22"/>
        </w:rPr>
        <w:t xml:space="preserve"> 27(6), pp. 718-727. Available at: </w:t>
      </w:r>
      <w:hyperlink r:id="rId13" w:history="1">
        <w:r w:rsidR="00E87B2E" w:rsidRPr="00E87B2E">
          <w:rPr>
            <w:rStyle w:val="Hyperlink"/>
            <w:rFonts w:ascii="Arial" w:hAnsi="Arial" w:cs="Arial"/>
            <w:sz w:val="22"/>
          </w:rPr>
          <w:t>https://doi.org/10.1111/jpm.12630</w:t>
        </w:r>
      </w:hyperlink>
      <w:r w:rsidR="00E87B2E" w:rsidRPr="00E87B2E">
        <w:rPr>
          <w:rStyle w:val="Hyperlink"/>
          <w:rFonts w:ascii="Arial" w:hAnsi="Arial" w:cs="Arial"/>
          <w:sz w:val="22"/>
        </w:rPr>
        <w:t xml:space="preserve"> . </w:t>
      </w:r>
    </w:p>
    <w:p w14:paraId="4E3B9D51" w14:textId="600F0F54" w:rsidR="00E87B2E" w:rsidRPr="00E87B2E" w:rsidRDefault="00E87B2E" w:rsidP="00E87B2E">
      <w:pPr>
        <w:spacing w:after="0" w:line="360" w:lineRule="auto"/>
        <w:jc w:val="both"/>
        <w:rPr>
          <w:rFonts w:ascii="Arial" w:hAnsi="Arial" w:cs="Arial"/>
          <w:sz w:val="22"/>
        </w:rPr>
      </w:pPr>
    </w:p>
    <w:p w14:paraId="3CCC00BA" w14:textId="00275BA6" w:rsidR="00E87B2E" w:rsidRPr="00E87B2E" w:rsidRDefault="00E87B2E" w:rsidP="00E87B2E">
      <w:pPr>
        <w:spacing w:after="0" w:line="360" w:lineRule="auto"/>
        <w:jc w:val="both"/>
        <w:rPr>
          <w:rFonts w:ascii="Arial" w:hAnsi="Arial" w:cs="Arial"/>
          <w:sz w:val="22"/>
        </w:rPr>
      </w:pPr>
      <w:r w:rsidRPr="00E87B2E">
        <w:rPr>
          <w:rFonts w:ascii="Arial" w:hAnsi="Arial" w:cs="Arial"/>
          <w:sz w:val="22"/>
        </w:rPr>
        <w:t>Wildbore, E., Bond, C., Timmons, S., Hui, A. and Sinclar, S. (2024) ‘Service users’ perspectives on communicat</w:t>
      </w:r>
      <w:r w:rsidR="00E905B1">
        <w:rPr>
          <w:rFonts w:ascii="Arial" w:hAnsi="Arial" w:cs="Arial"/>
          <w:sz w:val="22"/>
        </w:rPr>
        <w:t>ing</w:t>
      </w:r>
      <w:r w:rsidRPr="00E87B2E">
        <w:rPr>
          <w:rFonts w:ascii="Arial" w:hAnsi="Arial" w:cs="Arial"/>
          <w:sz w:val="22"/>
        </w:rPr>
        <w:t xml:space="preserve"> compassion in mental health practise’, </w:t>
      </w:r>
      <w:r w:rsidRPr="00E87B2E">
        <w:rPr>
          <w:rFonts w:ascii="Arial" w:hAnsi="Arial" w:cs="Arial"/>
          <w:i/>
          <w:sz w:val="22"/>
        </w:rPr>
        <w:t xml:space="preserve">Nursing Open, </w:t>
      </w:r>
      <w:r w:rsidRPr="00E87B2E">
        <w:rPr>
          <w:rFonts w:ascii="Arial" w:hAnsi="Arial" w:cs="Arial"/>
          <w:sz w:val="22"/>
        </w:rPr>
        <w:t xml:space="preserve">11(11), e70081. Available at: </w:t>
      </w:r>
      <w:hyperlink r:id="rId14" w:history="1">
        <w:r w:rsidRPr="00E87B2E">
          <w:rPr>
            <w:rStyle w:val="Hyperlink"/>
            <w:rFonts w:ascii="Arial" w:hAnsi="Arial" w:cs="Arial"/>
            <w:sz w:val="22"/>
          </w:rPr>
          <w:t>https://doi.org/10.1002/nop2.70081</w:t>
        </w:r>
      </w:hyperlink>
      <w:r w:rsidRPr="00E87B2E">
        <w:rPr>
          <w:rStyle w:val="Hyperlink"/>
          <w:rFonts w:ascii="Arial" w:hAnsi="Arial" w:cs="Arial"/>
          <w:sz w:val="22"/>
        </w:rPr>
        <w:t xml:space="preserve"> .</w:t>
      </w:r>
    </w:p>
    <w:p w14:paraId="79B3BBE3" w14:textId="67923EC2" w:rsidR="009C04D1" w:rsidRDefault="009C04D1" w:rsidP="009C04D1">
      <w:pPr>
        <w:spacing w:line="360" w:lineRule="auto"/>
        <w:jc w:val="both"/>
        <w:rPr>
          <w:rStyle w:val="Hyperlink"/>
          <w:rFonts w:ascii="Arial" w:hAnsi="Arial" w:cs="Arial"/>
          <w:color w:val="000000" w:themeColor="text1"/>
          <w:sz w:val="22"/>
          <w:u w:val="none"/>
        </w:rPr>
      </w:pPr>
    </w:p>
    <w:p w14:paraId="707E7C5A" w14:textId="77777777" w:rsidR="009C04D1" w:rsidRPr="009C04D1" w:rsidRDefault="009C04D1" w:rsidP="009C04D1">
      <w:pPr>
        <w:spacing w:line="360" w:lineRule="auto"/>
        <w:jc w:val="both"/>
        <w:rPr>
          <w:rStyle w:val="Hyperlink"/>
          <w:rFonts w:ascii="Arial" w:hAnsi="Arial" w:cs="Arial"/>
          <w:color w:val="000000" w:themeColor="text1"/>
          <w:sz w:val="22"/>
          <w:u w:val="none"/>
        </w:rPr>
      </w:pPr>
    </w:p>
    <w:p w14:paraId="5CDE3A9E" w14:textId="547BAF0A" w:rsidR="009C04D1" w:rsidRDefault="009C04D1" w:rsidP="00317596">
      <w:pPr>
        <w:spacing w:line="360" w:lineRule="auto"/>
        <w:rPr>
          <w:rFonts w:ascii="Arial" w:hAnsi="Arial" w:cs="Arial"/>
          <w:sz w:val="22"/>
        </w:rPr>
      </w:pPr>
    </w:p>
    <w:p w14:paraId="27F70533" w14:textId="77777777" w:rsidR="009C04D1" w:rsidRPr="00773DCE" w:rsidRDefault="009C04D1" w:rsidP="00317596">
      <w:pPr>
        <w:spacing w:line="360" w:lineRule="auto"/>
        <w:rPr>
          <w:rFonts w:ascii="Arial" w:hAnsi="Arial" w:cs="Arial"/>
          <w:sz w:val="22"/>
        </w:rPr>
      </w:pPr>
    </w:p>
    <w:p w14:paraId="4724F2FC" w14:textId="77777777" w:rsidR="00D375A6" w:rsidRPr="00D375A6" w:rsidRDefault="00D375A6" w:rsidP="00D375A6"/>
    <w:p w14:paraId="258A8489" w14:textId="77777777" w:rsidR="00D375A6" w:rsidRPr="00D375A6" w:rsidRDefault="00D375A6" w:rsidP="00D375A6"/>
    <w:p w14:paraId="23367AFA" w14:textId="77777777" w:rsidR="00D375A6" w:rsidRDefault="00D375A6" w:rsidP="006232DF">
      <w:pPr>
        <w:spacing w:after="0" w:line="240" w:lineRule="auto"/>
        <w:rPr>
          <w:sz w:val="22"/>
        </w:rPr>
      </w:pPr>
    </w:p>
    <w:p w14:paraId="54454BAF" w14:textId="77777777" w:rsidR="00D375A6" w:rsidRDefault="00D375A6" w:rsidP="006232DF">
      <w:pPr>
        <w:spacing w:after="0" w:line="240" w:lineRule="auto"/>
        <w:rPr>
          <w:sz w:val="22"/>
        </w:rPr>
      </w:pPr>
    </w:p>
    <w:p w14:paraId="7A1B2E8C" w14:textId="7FD5B27B" w:rsidR="00CC3CA9" w:rsidRDefault="00CC3CA9" w:rsidP="005E44B5">
      <w:pPr>
        <w:rPr>
          <w:color w:val="FF0000"/>
        </w:rPr>
      </w:pPr>
    </w:p>
    <w:p w14:paraId="442D222D" w14:textId="1284FE2E" w:rsidR="00CC3CA9" w:rsidRDefault="00CC3CA9" w:rsidP="005E44B5">
      <w:pPr>
        <w:rPr>
          <w:color w:val="FF0000"/>
        </w:rPr>
      </w:pPr>
    </w:p>
    <w:p w14:paraId="1317D86C" w14:textId="14D65312" w:rsidR="00CC3CA9" w:rsidRDefault="00CC3CA9" w:rsidP="005E44B5">
      <w:pPr>
        <w:rPr>
          <w:color w:val="FF0000"/>
        </w:rPr>
      </w:pPr>
    </w:p>
    <w:p w14:paraId="7D3D96FA" w14:textId="3ED5F2ED" w:rsidR="00CC3CA9" w:rsidRDefault="00CC3CA9" w:rsidP="005E44B5">
      <w:pPr>
        <w:rPr>
          <w:color w:val="FF0000"/>
        </w:rPr>
      </w:pPr>
    </w:p>
    <w:p w14:paraId="30D53C8D" w14:textId="77777777" w:rsidR="00CC3CA9" w:rsidRPr="005E44B5" w:rsidRDefault="00CC3CA9" w:rsidP="005E44B5">
      <w:pPr>
        <w:rPr>
          <w:color w:val="FF0000"/>
        </w:rPr>
      </w:pPr>
    </w:p>
    <w:sectPr w:rsidR="00CC3CA9"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F60995" w14:textId="77777777" w:rsidR="00521783" w:rsidRDefault="00521783" w:rsidP="003C7C97">
      <w:pPr>
        <w:spacing w:after="0" w:line="240" w:lineRule="auto"/>
      </w:pPr>
      <w:r>
        <w:separator/>
      </w:r>
    </w:p>
  </w:endnote>
  <w:endnote w:type="continuationSeparator" w:id="0">
    <w:p w14:paraId="2EA9C10A" w14:textId="77777777" w:rsidR="00521783" w:rsidRDefault="0052178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altName w:val="Arial"/>
    <w:panose1 w:val="020B0604020202020204"/>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9D121" w14:textId="77777777" w:rsidR="00521783" w:rsidRDefault="00521783" w:rsidP="003C7C97">
      <w:pPr>
        <w:spacing w:after="0" w:line="240" w:lineRule="auto"/>
      </w:pPr>
      <w:r>
        <w:separator/>
      </w:r>
    </w:p>
  </w:footnote>
  <w:footnote w:type="continuationSeparator" w:id="0">
    <w:p w14:paraId="20E4634F" w14:textId="77777777" w:rsidR="00521783" w:rsidRDefault="0052178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5892932"/>
      <w:docPartObj>
        <w:docPartGallery w:val="Page Numbers (Top of Page)"/>
        <w:docPartUnique/>
      </w:docPartObj>
    </w:sdtPr>
    <w:sdtEndPr>
      <w:rPr>
        <w:rStyle w:val="PageNumber"/>
      </w:rPr>
    </w:sdtEndPr>
    <w:sdtContent>
      <w:p w14:paraId="5BB2DE41" w14:textId="00632B28" w:rsidR="00CE3CF9" w:rsidRDefault="00CE3CF9" w:rsidP="00CE3C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CE3CF9" w:rsidRDefault="00CE3CF9"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9713788"/>
      <w:docPartObj>
        <w:docPartGallery w:val="Page Numbers (Top of Page)"/>
        <w:docPartUnique/>
      </w:docPartObj>
    </w:sdtPr>
    <w:sdtEndPr>
      <w:rPr>
        <w:rStyle w:val="PageNumber"/>
      </w:rPr>
    </w:sdtEndPr>
    <w:sdtContent>
      <w:p w14:paraId="7218427B" w14:textId="0A8B1AEA" w:rsidR="00CE3CF9" w:rsidRDefault="00CE3CF9" w:rsidP="00CE3C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CE3CF9" w:rsidRDefault="00CE3CF9"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96ECF2A"/>
    <w:lvl w:ilvl="0" w:tplc="270C3C94">
      <w:start w:val="1"/>
      <w:numFmt w:val="bullet"/>
      <w:lvlText w:val=""/>
      <w:lvlJc w:val="left"/>
      <w:pPr>
        <w:ind w:left="720" w:hanging="360"/>
      </w:pPr>
      <w:rPr>
        <w:rFonts w:ascii="Symbol" w:hAnsi="Symbol" w:hint="default"/>
      </w:rPr>
    </w:lvl>
    <w:lvl w:ilvl="1" w:tplc="88F80FBC">
      <w:start w:val="1"/>
      <w:numFmt w:val="bullet"/>
      <w:lvlText w:val="o"/>
      <w:lvlJc w:val="left"/>
      <w:pPr>
        <w:ind w:left="1440" w:hanging="360"/>
      </w:pPr>
      <w:rPr>
        <w:rFonts w:ascii="Courier New" w:hAnsi="Courier New" w:hint="default"/>
      </w:rPr>
    </w:lvl>
    <w:lvl w:ilvl="2" w:tplc="EAA41DD4">
      <w:start w:val="1"/>
      <w:numFmt w:val="bullet"/>
      <w:lvlText w:val=""/>
      <w:lvlJc w:val="left"/>
      <w:pPr>
        <w:ind w:left="2160" w:hanging="360"/>
      </w:pPr>
      <w:rPr>
        <w:rFonts w:ascii="Wingdings" w:hAnsi="Wingdings" w:hint="default"/>
      </w:rPr>
    </w:lvl>
    <w:lvl w:ilvl="3" w:tplc="C03AF75E">
      <w:start w:val="1"/>
      <w:numFmt w:val="bullet"/>
      <w:lvlText w:val=""/>
      <w:lvlJc w:val="left"/>
      <w:pPr>
        <w:ind w:left="2880" w:hanging="360"/>
      </w:pPr>
      <w:rPr>
        <w:rFonts w:ascii="Symbol" w:hAnsi="Symbol" w:hint="default"/>
      </w:rPr>
    </w:lvl>
    <w:lvl w:ilvl="4" w:tplc="7A627588">
      <w:start w:val="1"/>
      <w:numFmt w:val="bullet"/>
      <w:lvlText w:val="o"/>
      <w:lvlJc w:val="left"/>
      <w:pPr>
        <w:ind w:left="3600" w:hanging="360"/>
      </w:pPr>
      <w:rPr>
        <w:rFonts w:ascii="Courier New" w:hAnsi="Courier New" w:hint="default"/>
      </w:rPr>
    </w:lvl>
    <w:lvl w:ilvl="5" w:tplc="3D4629EC">
      <w:start w:val="1"/>
      <w:numFmt w:val="bullet"/>
      <w:lvlText w:val=""/>
      <w:lvlJc w:val="left"/>
      <w:pPr>
        <w:ind w:left="4320" w:hanging="360"/>
      </w:pPr>
      <w:rPr>
        <w:rFonts w:ascii="Wingdings" w:hAnsi="Wingdings" w:hint="default"/>
      </w:rPr>
    </w:lvl>
    <w:lvl w:ilvl="6" w:tplc="AF8637C4">
      <w:start w:val="1"/>
      <w:numFmt w:val="bullet"/>
      <w:lvlText w:val=""/>
      <w:lvlJc w:val="left"/>
      <w:pPr>
        <w:ind w:left="5040" w:hanging="360"/>
      </w:pPr>
      <w:rPr>
        <w:rFonts w:ascii="Symbol" w:hAnsi="Symbol" w:hint="default"/>
      </w:rPr>
    </w:lvl>
    <w:lvl w:ilvl="7" w:tplc="C98EFA6C">
      <w:start w:val="1"/>
      <w:numFmt w:val="bullet"/>
      <w:lvlText w:val="o"/>
      <w:lvlJc w:val="left"/>
      <w:pPr>
        <w:ind w:left="5760" w:hanging="360"/>
      </w:pPr>
      <w:rPr>
        <w:rFonts w:ascii="Courier New" w:hAnsi="Courier New" w:hint="default"/>
      </w:rPr>
    </w:lvl>
    <w:lvl w:ilvl="8" w:tplc="B9CC4F9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F806B7C"/>
    <w:lvl w:ilvl="0" w:tplc="1284C774">
      <w:start w:val="1"/>
      <w:numFmt w:val="bullet"/>
      <w:lvlText w:val=""/>
      <w:lvlJc w:val="left"/>
      <w:pPr>
        <w:ind w:left="720" w:hanging="360"/>
      </w:pPr>
      <w:rPr>
        <w:rFonts w:ascii="Symbol" w:hAnsi="Symbol" w:hint="default"/>
      </w:rPr>
    </w:lvl>
    <w:lvl w:ilvl="1" w:tplc="5590D89A">
      <w:start w:val="1"/>
      <w:numFmt w:val="bullet"/>
      <w:lvlText w:val="o"/>
      <w:lvlJc w:val="left"/>
      <w:pPr>
        <w:ind w:left="1440" w:hanging="360"/>
      </w:pPr>
      <w:rPr>
        <w:rFonts w:ascii="Courier New" w:hAnsi="Courier New" w:hint="default"/>
      </w:rPr>
    </w:lvl>
    <w:lvl w:ilvl="2" w:tplc="46E6790A">
      <w:start w:val="1"/>
      <w:numFmt w:val="bullet"/>
      <w:lvlText w:val=""/>
      <w:lvlJc w:val="left"/>
      <w:pPr>
        <w:ind w:left="2160" w:hanging="360"/>
      </w:pPr>
      <w:rPr>
        <w:rFonts w:ascii="Wingdings" w:hAnsi="Wingdings" w:hint="default"/>
      </w:rPr>
    </w:lvl>
    <w:lvl w:ilvl="3" w:tplc="114878BE">
      <w:start w:val="1"/>
      <w:numFmt w:val="bullet"/>
      <w:lvlText w:val=""/>
      <w:lvlJc w:val="left"/>
      <w:pPr>
        <w:ind w:left="2880" w:hanging="360"/>
      </w:pPr>
      <w:rPr>
        <w:rFonts w:ascii="Symbol" w:hAnsi="Symbol" w:hint="default"/>
      </w:rPr>
    </w:lvl>
    <w:lvl w:ilvl="4" w:tplc="77161A78">
      <w:start w:val="1"/>
      <w:numFmt w:val="bullet"/>
      <w:lvlText w:val="o"/>
      <w:lvlJc w:val="left"/>
      <w:pPr>
        <w:ind w:left="3600" w:hanging="360"/>
      </w:pPr>
      <w:rPr>
        <w:rFonts w:ascii="Courier New" w:hAnsi="Courier New" w:hint="default"/>
      </w:rPr>
    </w:lvl>
    <w:lvl w:ilvl="5" w:tplc="CA34E19C">
      <w:start w:val="1"/>
      <w:numFmt w:val="bullet"/>
      <w:lvlText w:val=""/>
      <w:lvlJc w:val="left"/>
      <w:pPr>
        <w:ind w:left="4320" w:hanging="360"/>
      </w:pPr>
      <w:rPr>
        <w:rFonts w:ascii="Wingdings" w:hAnsi="Wingdings" w:hint="default"/>
      </w:rPr>
    </w:lvl>
    <w:lvl w:ilvl="6" w:tplc="9D4E62B4">
      <w:start w:val="1"/>
      <w:numFmt w:val="bullet"/>
      <w:lvlText w:val=""/>
      <w:lvlJc w:val="left"/>
      <w:pPr>
        <w:ind w:left="5040" w:hanging="360"/>
      </w:pPr>
      <w:rPr>
        <w:rFonts w:ascii="Symbol" w:hAnsi="Symbol" w:hint="default"/>
      </w:rPr>
    </w:lvl>
    <w:lvl w:ilvl="7" w:tplc="2F4A856A">
      <w:start w:val="1"/>
      <w:numFmt w:val="bullet"/>
      <w:lvlText w:val="o"/>
      <w:lvlJc w:val="left"/>
      <w:pPr>
        <w:ind w:left="5760" w:hanging="360"/>
      </w:pPr>
      <w:rPr>
        <w:rFonts w:ascii="Courier New" w:hAnsi="Courier New" w:hint="default"/>
      </w:rPr>
    </w:lvl>
    <w:lvl w:ilvl="8" w:tplc="C3E2651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123271"/>
    <w:multiLevelType w:val="hybridMultilevel"/>
    <w:tmpl w:val="0F2A0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0F3EFB94"/>
    <w:lvl w:ilvl="0" w:tplc="F23ED656">
      <w:start w:val="1"/>
      <w:numFmt w:val="bullet"/>
      <w:lvlText w:val=""/>
      <w:lvlJc w:val="left"/>
      <w:pPr>
        <w:ind w:left="720" w:hanging="360"/>
      </w:pPr>
      <w:rPr>
        <w:rFonts w:ascii="Symbol" w:hAnsi="Symbol" w:hint="default"/>
      </w:rPr>
    </w:lvl>
    <w:lvl w:ilvl="1" w:tplc="19AC2A6A">
      <w:start w:val="1"/>
      <w:numFmt w:val="bullet"/>
      <w:lvlText w:val="o"/>
      <w:lvlJc w:val="left"/>
      <w:pPr>
        <w:ind w:left="1440" w:hanging="360"/>
      </w:pPr>
      <w:rPr>
        <w:rFonts w:ascii="Courier New" w:hAnsi="Courier New" w:hint="default"/>
      </w:rPr>
    </w:lvl>
    <w:lvl w:ilvl="2" w:tplc="75CA5F50">
      <w:start w:val="1"/>
      <w:numFmt w:val="bullet"/>
      <w:lvlText w:val=""/>
      <w:lvlJc w:val="left"/>
      <w:pPr>
        <w:ind w:left="2160" w:hanging="360"/>
      </w:pPr>
      <w:rPr>
        <w:rFonts w:ascii="Wingdings" w:hAnsi="Wingdings" w:hint="default"/>
      </w:rPr>
    </w:lvl>
    <w:lvl w:ilvl="3" w:tplc="F1C25692">
      <w:start w:val="1"/>
      <w:numFmt w:val="bullet"/>
      <w:lvlText w:val=""/>
      <w:lvlJc w:val="left"/>
      <w:pPr>
        <w:ind w:left="2880" w:hanging="360"/>
      </w:pPr>
      <w:rPr>
        <w:rFonts w:ascii="Symbol" w:hAnsi="Symbol" w:hint="default"/>
      </w:rPr>
    </w:lvl>
    <w:lvl w:ilvl="4" w:tplc="8A5C9526">
      <w:start w:val="1"/>
      <w:numFmt w:val="bullet"/>
      <w:lvlText w:val="o"/>
      <w:lvlJc w:val="left"/>
      <w:pPr>
        <w:ind w:left="3600" w:hanging="360"/>
      </w:pPr>
      <w:rPr>
        <w:rFonts w:ascii="Courier New" w:hAnsi="Courier New" w:hint="default"/>
      </w:rPr>
    </w:lvl>
    <w:lvl w:ilvl="5" w:tplc="580C5894">
      <w:start w:val="1"/>
      <w:numFmt w:val="bullet"/>
      <w:lvlText w:val=""/>
      <w:lvlJc w:val="left"/>
      <w:pPr>
        <w:ind w:left="4320" w:hanging="360"/>
      </w:pPr>
      <w:rPr>
        <w:rFonts w:ascii="Wingdings" w:hAnsi="Wingdings" w:hint="default"/>
      </w:rPr>
    </w:lvl>
    <w:lvl w:ilvl="6" w:tplc="7B8E631C">
      <w:start w:val="1"/>
      <w:numFmt w:val="bullet"/>
      <w:lvlText w:val=""/>
      <w:lvlJc w:val="left"/>
      <w:pPr>
        <w:ind w:left="5040" w:hanging="360"/>
      </w:pPr>
      <w:rPr>
        <w:rFonts w:ascii="Symbol" w:hAnsi="Symbol" w:hint="default"/>
      </w:rPr>
    </w:lvl>
    <w:lvl w:ilvl="7" w:tplc="98EE4B00">
      <w:start w:val="1"/>
      <w:numFmt w:val="bullet"/>
      <w:lvlText w:val="o"/>
      <w:lvlJc w:val="left"/>
      <w:pPr>
        <w:ind w:left="5760" w:hanging="360"/>
      </w:pPr>
      <w:rPr>
        <w:rFonts w:ascii="Courier New" w:hAnsi="Courier New" w:hint="default"/>
      </w:rPr>
    </w:lvl>
    <w:lvl w:ilvl="8" w:tplc="927652D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498CE7A"/>
    <w:lvl w:ilvl="0" w:tplc="DEEEE8CE">
      <w:start w:val="1"/>
      <w:numFmt w:val="bullet"/>
      <w:lvlText w:val=""/>
      <w:lvlJc w:val="left"/>
      <w:pPr>
        <w:ind w:left="720" w:hanging="360"/>
      </w:pPr>
      <w:rPr>
        <w:rFonts w:ascii="Symbol" w:hAnsi="Symbol" w:hint="default"/>
      </w:rPr>
    </w:lvl>
    <w:lvl w:ilvl="1" w:tplc="BB6E2524">
      <w:start w:val="1"/>
      <w:numFmt w:val="bullet"/>
      <w:lvlText w:val="o"/>
      <w:lvlJc w:val="left"/>
      <w:pPr>
        <w:ind w:left="1440" w:hanging="360"/>
      </w:pPr>
      <w:rPr>
        <w:rFonts w:ascii="Courier New" w:hAnsi="Courier New" w:hint="default"/>
      </w:rPr>
    </w:lvl>
    <w:lvl w:ilvl="2" w:tplc="1DB87B7A">
      <w:start w:val="1"/>
      <w:numFmt w:val="bullet"/>
      <w:lvlText w:val=""/>
      <w:lvlJc w:val="left"/>
      <w:pPr>
        <w:ind w:left="2160" w:hanging="360"/>
      </w:pPr>
      <w:rPr>
        <w:rFonts w:ascii="Wingdings" w:hAnsi="Wingdings" w:hint="default"/>
      </w:rPr>
    </w:lvl>
    <w:lvl w:ilvl="3" w:tplc="9C32D1C8">
      <w:start w:val="1"/>
      <w:numFmt w:val="bullet"/>
      <w:lvlText w:val=""/>
      <w:lvlJc w:val="left"/>
      <w:pPr>
        <w:ind w:left="2880" w:hanging="360"/>
      </w:pPr>
      <w:rPr>
        <w:rFonts w:ascii="Symbol" w:hAnsi="Symbol" w:hint="default"/>
      </w:rPr>
    </w:lvl>
    <w:lvl w:ilvl="4" w:tplc="92680E06">
      <w:start w:val="1"/>
      <w:numFmt w:val="bullet"/>
      <w:lvlText w:val="o"/>
      <w:lvlJc w:val="left"/>
      <w:pPr>
        <w:ind w:left="3600" w:hanging="360"/>
      </w:pPr>
      <w:rPr>
        <w:rFonts w:ascii="Courier New" w:hAnsi="Courier New" w:hint="default"/>
      </w:rPr>
    </w:lvl>
    <w:lvl w:ilvl="5" w:tplc="6E6ECEFC">
      <w:start w:val="1"/>
      <w:numFmt w:val="bullet"/>
      <w:lvlText w:val=""/>
      <w:lvlJc w:val="left"/>
      <w:pPr>
        <w:ind w:left="4320" w:hanging="360"/>
      </w:pPr>
      <w:rPr>
        <w:rFonts w:ascii="Wingdings" w:hAnsi="Wingdings" w:hint="default"/>
      </w:rPr>
    </w:lvl>
    <w:lvl w:ilvl="6" w:tplc="29BC7B62">
      <w:start w:val="1"/>
      <w:numFmt w:val="bullet"/>
      <w:lvlText w:val=""/>
      <w:lvlJc w:val="left"/>
      <w:pPr>
        <w:ind w:left="5040" w:hanging="360"/>
      </w:pPr>
      <w:rPr>
        <w:rFonts w:ascii="Symbol" w:hAnsi="Symbol" w:hint="default"/>
      </w:rPr>
    </w:lvl>
    <w:lvl w:ilvl="7" w:tplc="C3FC45BE">
      <w:start w:val="1"/>
      <w:numFmt w:val="bullet"/>
      <w:lvlText w:val="o"/>
      <w:lvlJc w:val="left"/>
      <w:pPr>
        <w:ind w:left="5760" w:hanging="360"/>
      </w:pPr>
      <w:rPr>
        <w:rFonts w:ascii="Courier New" w:hAnsi="Courier New" w:hint="default"/>
      </w:rPr>
    </w:lvl>
    <w:lvl w:ilvl="8" w:tplc="F07452E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8FB471EC"/>
    <w:lvl w:ilvl="0" w:tplc="E72E7F7A">
      <w:start w:val="1"/>
      <w:numFmt w:val="bullet"/>
      <w:lvlText w:val=""/>
      <w:lvlJc w:val="left"/>
      <w:pPr>
        <w:ind w:left="720" w:hanging="360"/>
      </w:pPr>
      <w:rPr>
        <w:rFonts w:ascii="Symbol" w:hAnsi="Symbol" w:hint="default"/>
      </w:rPr>
    </w:lvl>
    <w:lvl w:ilvl="1" w:tplc="0BFC3552">
      <w:start w:val="1"/>
      <w:numFmt w:val="bullet"/>
      <w:lvlText w:val="o"/>
      <w:lvlJc w:val="left"/>
      <w:pPr>
        <w:ind w:left="1440" w:hanging="360"/>
      </w:pPr>
      <w:rPr>
        <w:rFonts w:ascii="Courier New" w:hAnsi="Courier New" w:hint="default"/>
      </w:rPr>
    </w:lvl>
    <w:lvl w:ilvl="2" w:tplc="F46EA2AE">
      <w:start w:val="1"/>
      <w:numFmt w:val="bullet"/>
      <w:lvlText w:val=""/>
      <w:lvlJc w:val="left"/>
      <w:pPr>
        <w:ind w:left="2160" w:hanging="360"/>
      </w:pPr>
      <w:rPr>
        <w:rFonts w:ascii="Wingdings" w:hAnsi="Wingdings" w:hint="default"/>
      </w:rPr>
    </w:lvl>
    <w:lvl w:ilvl="3" w:tplc="83107F76">
      <w:start w:val="1"/>
      <w:numFmt w:val="bullet"/>
      <w:lvlText w:val=""/>
      <w:lvlJc w:val="left"/>
      <w:pPr>
        <w:ind w:left="2880" w:hanging="360"/>
      </w:pPr>
      <w:rPr>
        <w:rFonts w:ascii="Symbol" w:hAnsi="Symbol" w:hint="default"/>
      </w:rPr>
    </w:lvl>
    <w:lvl w:ilvl="4" w:tplc="35682C9C">
      <w:start w:val="1"/>
      <w:numFmt w:val="bullet"/>
      <w:lvlText w:val="o"/>
      <w:lvlJc w:val="left"/>
      <w:pPr>
        <w:ind w:left="3600" w:hanging="360"/>
      </w:pPr>
      <w:rPr>
        <w:rFonts w:ascii="Courier New" w:hAnsi="Courier New" w:hint="default"/>
      </w:rPr>
    </w:lvl>
    <w:lvl w:ilvl="5" w:tplc="CD1ADA40">
      <w:start w:val="1"/>
      <w:numFmt w:val="bullet"/>
      <w:lvlText w:val=""/>
      <w:lvlJc w:val="left"/>
      <w:pPr>
        <w:ind w:left="4320" w:hanging="360"/>
      </w:pPr>
      <w:rPr>
        <w:rFonts w:ascii="Wingdings" w:hAnsi="Wingdings" w:hint="default"/>
      </w:rPr>
    </w:lvl>
    <w:lvl w:ilvl="6" w:tplc="86A85368">
      <w:start w:val="1"/>
      <w:numFmt w:val="bullet"/>
      <w:lvlText w:val=""/>
      <w:lvlJc w:val="left"/>
      <w:pPr>
        <w:ind w:left="5040" w:hanging="360"/>
      </w:pPr>
      <w:rPr>
        <w:rFonts w:ascii="Symbol" w:hAnsi="Symbol" w:hint="default"/>
      </w:rPr>
    </w:lvl>
    <w:lvl w:ilvl="7" w:tplc="0E74DE22">
      <w:start w:val="1"/>
      <w:numFmt w:val="bullet"/>
      <w:lvlText w:val="o"/>
      <w:lvlJc w:val="left"/>
      <w:pPr>
        <w:ind w:left="5760" w:hanging="360"/>
      </w:pPr>
      <w:rPr>
        <w:rFonts w:ascii="Courier New" w:hAnsi="Courier New" w:hint="default"/>
      </w:rPr>
    </w:lvl>
    <w:lvl w:ilvl="8" w:tplc="5DC83C32">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BFF0DA0C"/>
    <w:lvl w:ilvl="0" w:tplc="91CEF320">
      <w:start w:val="1"/>
      <w:numFmt w:val="bullet"/>
      <w:lvlText w:val=""/>
      <w:lvlJc w:val="left"/>
      <w:pPr>
        <w:ind w:left="720" w:hanging="360"/>
      </w:pPr>
      <w:rPr>
        <w:rFonts w:ascii="Symbol" w:hAnsi="Symbol" w:hint="default"/>
      </w:rPr>
    </w:lvl>
    <w:lvl w:ilvl="1" w:tplc="A3F67FB4">
      <w:start w:val="1"/>
      <w:numFmt w:val="bullet"/>
      <w:lvlText w:val="o"/>
      <w:lvlJc w:val="left"/>
      <w:pPr>
        <w:ind w:left="1440" w:hanging="360"/>
      </w:pPr>
      <w:rPr>
        <w:rFonts w:ascii="Courier New" w:hAnsi="Courier New" w:hint="default"/>
      </w:rPr>
    </w:lvl>
    <w:lvl w:ilvl="2" w:tplc="950C57E6">
      <w:start w:val="1"/>
      <w:numFmt w:val="bullet"/>
      <w:lvlText w:val=""/>
      <w:lvlJc w:val="left"/>
      <w:pPr>
        <w:ind w:left="2160" w:hanging="360"/>
      </w:pPr>
      <w:rPr>
        <w:rFonts w:ascii="Wingdings" w:hAnsi="Wingdings" w:hint="default"/>
      </w:rPr>
    </w:lvl>
    <w:lvl w:ilvl="3" w:tplc="865841AE">
      <w:start w:val="1"/>
      <w:numFmt w:val="bullet"/>
      <w:lvlText w:val=""/>
      <w:lvlJc w:val="left"/>
      <w:pPr>
        <w:ind w:left="2880" w:hanging="360"/>
      </w:pPr>
      <w:rPr>
        <w:rFonts w:ascii="Symbol" w:hAnsi="Symbol" w:hint="default"/>
      </w:rPr>
    </w:lvl>
    <w:lvl w:ilvl="4" w:tplc="333E2FA4">
      <w:start w:val="1"/>
      <w:numFmt w:val="bullet"/>
      <w:lvlText w:val="o"/>
      <w:lvlJc w:val="left"/>
      <w:pPr>
        <w:ind w:left="3600" w:hanging="360"/>
      </w:pPr>
      <w:rPr>
        <w:rFonts w:ascii="Courier New" w:hAnsi="Courier New" w:hint="default"/>
      </w:rPr>
    </w:lvl>
    <w:lvl w:ilvl="5" w:tplc="001C69A4">
      <w:start w:val="1"/>
      <w:numFmt w:val="bullet"/>
      <w:lvlText w:val=""/>
      <w:lvlJc w:val="left"/>
      <w:pPr>
        <w:ind w:left="4320" w:hanging="360"/>
      </w:pPr>
      <w:rPr>
        <w:rFonts w:ascii="Wingdings" w:hAnsi="Wingdings" w:hint="default"/>
      </w:rPr>
    </w:lvl>
    <w:lvl w:ilvl="6" w:tplc="1A46789C">
      <w:start w:val="1"/>
      <w:numFmt w:val="bullet"/>
      <w:lvlText w:val=""/>
      <w:lvlJc w:val="left"/>
      <w:pPr>
        <w:ind w:left="5040" w:hanging="360"/>
      </w:pPr>
      <w:rPr>
        <w:rFonts w:ascii="Symbol" w:hAnsi="Symbol" w:hint="default"/>
      </w:rPr>
    </w:lvl>
    <w:lvl w:ilvl="7" w:tplc="71625C96">
      <w:start w:val="1"/>
      <w:numFmt w:val="bullet"/>
      <w:lvlText w:val="o"/>
      <w:lvlJc w:val="left"/>
      <w:pPr>
        <w:ind w:left="5760" w:hanging="360"/>
      </w:pPr>
      <w:rPr>
        <w:rFonts w:ascii="Courier New" w:hAnsi="Courier New" w:hint="default"/>
      </w:rPr>
    </w:lvl>
    <w:lvl w:ilvl="8" w:tplc="447A5CB2">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1"/>
  </w:num>
  <w:num w:numId="4">
    <w:abstractNumId w:val="3"/>
  </w:num>
  <w:num w:numId="5">
    <w:abstractNumId w:val="16"/>
  </w:num>
  <w:num w:numId="6">
    <w:abstractNumId w:val="24"/>
  </w:num>
  <w:num w:numId="7">
    <w:abstractNumId w:val="9"/>
  </w:num>
  <w:num w:numId="8">
    <w:abstractNumId w:val="2"/>
  </w:num>
  <w:num w:numId="9">
    <w:abstractNumId w:val="14"/>
  </w:num>
  <w:num w:numId="10">
    <w:abstractNumId w:val="27"/>
  </w:num>
  <w:num w:numId="11">
    <w:abstractNumId w:val="22"/>
  </w:num>
  <w:num w:numId="12">
    <w:abstractNumId w:val="23"/>
  </w:num>
  <w:num w:numId="13">
    <w:abstractNumId w:val="28"/>
  </w:num>
  <w:num w:numId="14">
    <w:abstractNumId w:val="19"/>
  </w:num>
  <w:num w:numId="15">
    <w:abstractNumId w:val="6"/>
  </w:num>
  <w:num w:numId="16">
    <w:abstractNumId w:val="17"/>
  </w:num>
  <w:num w:numId="17">
    <w:abstractNumId w:val="18"/>
  </w:num>
  <w:num w:numId="18">
    <w:abstractNumId w:val="15"/>
  </w:num>
  <w:num w:numId="19">
    <w:abstractNumId w:val="21"/>
  </w:num>
  <w:num w:numId="20">
    <w:abstractNumId w:val="11"/>
  </w:num>
  <w:num w:numId="21">
    <w:abstractNumId w:val="4"/>
  </w:num>
  <w:num w:numId="22">
    <w:abstractNumId w:val="8"/>
  </w:num>
  <w:num w:numId="23">
    <w:abstractNumId w:val="30"/>
  </w:num>
  <w:num w:numId="24">
    <w:abstractNumId w:val="25"/>
  </w:num>
  <w:num w:numId="25">
    <w:abstractNumId w:val="10"/>
  </w:num>
  <w:num w:numId="26">
    <w:abstractNumId w:val="20"/>
  </w:num>
  <w:num w:numId="27">
    <w:abstractNumId w:val="32"/>
  </w:num>
  <w:num w:numId="28">
    <w:abstractNumId w:val="0"/>
  </w:num>
  <w:num w:numId="29">
    <w:abstractNumId w:val="26"/>
  </w:num>
  <w:num w:numId="30">
    <w:abstractNumId w:val="29"/>
  </w:num>
  <w:num w:numId="31">
    <w:abstractNumId w:val="31"/>
  </w:num>
  <w:num w:numId="32">
    <w:abstractNumId w:val="7"/>
  </w:num>
  <w:num w:numId="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4A52"/>
    <w:rsid w:val="00070818"/>
    <w:rsid w:val="0008238F"/>
    <w:rsid w:val="00082EC6"/>
    <w:rsid w:val="00085388"/>
    <w:rsid w:val="000C343E"/>
    <w:rsid w:val="000D41DC"/>
    <w:rsid w:val="000F1D3F"/>
    <w:rsid w:val="00125D37"/>
    <w:rsid w:val="00127C1A"/>
    <w:rsid w:val="00150D81"/>
    <w:rsid w:val="00166CEB"/>
    <w:rsid w:val="00183CB9"/>
    <w:rsid w:val="00184A9A"/>
    <w:rsid w:val="00190954"/>
    <w:rsid w:val="001947DF"/>
    <w:rsid w:val="001B22BB"/>
    <w:rsid w:val="001B619C"/>
    <w:rsid w:val="001D0C34"/>
    <w:rsid w:val="001D1D3C"/>
    <w:rsid w:val="002205D4"/>
    <w:rsid w:val="00222C3A"/>
    <w:rsid w:val="00226D31"/>
    <w:rsid w:val="00236401"/>
    <w:rsid w:val="002370CE"/>
    <w:rsid w:val="00242974"/>
    <w:rsid w:val="002976D4"/>
    <w:rsid w:val="002A5577"/>
    <w:rsid w:val="002B4AA4"/>
    <w:rsid w:val="002D007E"/>
    <w:rsid w:val="002E71BA"/>
    <w:rsid w:val="002F5066"/>
    <w:rsid w:val="003003FD"/>
    <w:rsid w:val="00310245"/>
    <w:rsid w:val="0031306A"/>
    <w:rsid w:val="00316C95"/>
    <w:rsid w:val="00317596"/>
    <w:rsid w:val="00330CA1"/>
    <w:rsid w:val="0034391F"/>
    <w:rsid w:val="003458DB"/>
    <w:rsid w:val="003523D3"/>
    <w:rsid w:val="0036306E"/>
    <w:rsid w:val="00364C35"/>
    <w:rsid w:val="00396F60"/>
    <w:rsid w:val="003A1BA8"/>
    <w:rsid w:val="003A51D6"/>
    <w:rsid w:val="003B125E"/>
    <w:rsid w:val="003B2A5E"/>
    <w:rsid w:val="003C4283"/>
    <w:rsid w:val="003C7C97"/>
    <w:rsid w:val="00406B8D"/>
    <w:rsid w:val="00410068"/>
    <w:rsid w:val="0041618E"/>
    <w:rsid w:val="0042295C"/>
    <w:rsid w:val="00426EEC"/>
    <w:rsid w:val="004466C3"/>
    <w:rsid w:val="004552CE"/>
    <w:rsid w:val="00481FF7"/>
    <w:rsid w:val="0049003D"/>
    <w:rsid w:val="004A6DD7"/>
    <w:rsid w:val="00500295"/>
    <w:rsid w:val="00501AAF"/>
    <w:rsid w:val="00521783"/>
    <w:rsid w:val="00527AFA"/>
    <w:rsid w:val="00534883"/>
    <w:rsid w:val="00541623"/>
    <w:rsid w:val="005419DA"/>
    <w:rsid w:val="005678AC"/>
    <w:rsid w:val="005679BD"/>
    <w:rsid w:val="005709B1"/>
    <w:rsid w:val="00572B3B"/>
    <w:rsid w:val="005836D2"/>
    <w:rsid w:val="0058513A"/>
    <w:rsid w:val="00587C58"/>
    <w:rsid w:val="005A7FD4"/>
    <w:rsid w:val="005B1A84"/>
    <w:rsid w:val="005D1AF9"/>
    <w:rsid w:val="005D5457"/>
    <w:rsid w:val="005E2699"/>
    <w:rsid w:val="005E44B5"/>
    <w:rsid w:val="00612DEA"/>
    <w:rsid w:val="00614572"/>
    <w:rsid w:val="00617611"/>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3DCE"/>
    <w:rsid w:val="00774092"/>
    <w:rsid w:val="00782830"/>
    <w:rsid w:val="0078664A"/>
    <w:rsid w:val="007B0F6D"/>
    <w:rsid w:val="007C62C3"/>
    <w:rsid w:val="007D25AA"/>
    <w:rsid w:val="007F0873"/>
    <w:rsid w:val="00805726"/>
    <w:rsid w:val="0081152B"/>
    <w:rsid w:val="00815117"/>
    <w:rsid w:val="0081611A"/>
    <w:rsid w:val="00824CB1"/>
    <w:rsid w:val="008520F8"/>
    <w:rsid w:val="00855F34"/>
    <w:rsid w:val="008826B6"/>
    <w:rsid w:val="008B0B22"/>
    <w:rsid w:val="008C58B0"/>
    <w:rsid w:val="008C591B"/>
    <w:rsid w:val="008C6182"/>
    <w:rsid w:val="0090779E"/>
    <w:rsid w:val="00926458"/>
    <w:rsid w:val="00933720"/>
    <w:rsid w:val="009C04D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90BAC"/>
    <w:rsid w:val="00BA7608"/>
    <w:rsid w:val="00BC7A68"/>
    <w:rsid w:val="00BD03D5"/>
    <w:rsid w:val="00C05895"/>
    <w:rsid w:val="00C0721C"/>
    <w:rsid w:val="00C3215E"/>
    <w:rsid w:val="00C32FC1"/>
    <w:rsid w:val="00C45272"/>
    <w:rsid w:val="00C47770"/>
    <w:rsid w:val="00C75856"/>
    <w:rsid w:val="00C85A7C"/>
    <w:rsid w:val="00C95214"/>
    <w:rsid w:val="00CB1C1F"/>
    <w:rsid w:val="00CC3CA9"/>
    <w:rsid w:val="00CC3F59"/>
    <w:rsid w:val="00CD4774"/>
    <w:rsid w:val="00CE1732"/>
    <w:rsid w:val="00CE3CF9"/>
    <w:rsid w:val="00D10AAF"/>
    <w:rsid w:val="00D27540"/>
    <w:rsid w:val="00D34E95"/>
    <w:rsid w:val="00D375A6"/>
    <w:rsid w:val="00D4006B"/>
    <w:rsid w:val="00D40D7A"/>
    <w:rsid w:val="00D56F86"/>
    <w:rsid w:val="00D64A0D"/>
    <w:rsid w:val="00D66E10"/>
    <w:rsid w:val="00D676C3"/>
    <w:rsid w:val="00D750B4"/>
    <w:rsid w:val="00D81C18"/>
    <w:rsid w:val="00D8461A"/>
    <w:rsid w:val="00D95CAF"/>
    <w:rsid w:val="00DB60B6"/>
    <w:rsid w:val="00DC1CC6"/>
    <w:rsid w:val="00DD5135"/>
    <w:rsid w:val="00E067A8"/>
    <w:rsid w:val="00E13924"/>
    <w:rsid w:val="00E15FD5"/>
    <w:rsid w:val="00E1725A"/>
    <w:rsid w:val="00E26BD7"/>
    <w:rsid w:val="00E33758"/>
    <w:rsid w:val="00E53E5E"/>
    <w:rsid w:val="00E5571E"/>
    <w:rsid w:val="00E64325"/>
    <w:rsid w:val="00E673C5"/>
    <w:rsid w:val="00E67967"/>
    <w:rsid w:val="00E82723"/>
    <w:rsid w:val="00E87B2E"/>
    <w:rsid w:val="00E905B1"/>
    <w:rsid w:val="00EA01ED"/>
    <w:rsid w:val="00EA29A5"/>
    <w:rsid w:val="00EC107C"/>
    <w:rsid w:val="00EC7EBE"/>
    <w:rsid w:val="00EC7FD2"/>
    <w:rsid w:val="00ED5964"/>
    <w:rsid w:val="00EE172B"/>
    <w:rsid w:val="00F02409"/>
    <w:rsid w:val="00F1720B"/>
    <w:rsid w:val="00F22AC5"/>
    <w:rsid w:val="00F36ADC"/>
    <w:rsid w:val="00F605C6"/>
    <w:rsid w:val="00F63EE4"/>
    <w:rsid w:val="00F6785B"/>
    <w:rsid w:val="00F725B7"/>
    <w:rsid w:val="00F830B0"/>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aragraph">
    <w:name w:val="paragraph"/>
    <w:basedOn w:val="Normal"/>
    <w:rsid w:val="00D34E95"/>
    <w:pPr>
      <w:spacing w:before="100" w:beforeAutospacing="1" w:after="100" w:afterAutospacing="1" w:line="240" w:lineRule="auto"/>
    </w:pPr>
    <w:rPr>
      <w:rFonts w:ascii="Times New Roman" w:eastAsia="Times New Roman" w:hAnsi="Times New Roman" w:cs="Times New Roman"/>
      <w:kern w:val="0"/>
      <w:sz w:val="24"/>
      <w:szCs w:val="24"/>
      <w:lang w:eastAsia="en-US"/>
      <w14:ligatures w14:val="none"/>
    </w:rPr>
  </w:style>
  <w:style w:type="character" w:customStyle="1" w:styleId="normaltextrun">
    <w:name w:val="normaltextrun"/>
    <w:basedOn w:val="DefaultParagraphFont"/>
    <w:rsid w:val="00D34E95"/>
  </w:style>
  <w:style w:type="character" w:customStyle="1" w:styleId="eop">
    <w:name w:val="eop"/>
    <w:basedOn w:val="DefaultParagraphFont"/>
    <w:rsid w:val="00D34E95"/>
  </w:style>
  <w:style w:type="character" w:styleId="FollowedHyperlink">
    <w:name w:val="FollowedHyperlink"/>
    <w:basedOn w:val="DefaultParagraphFont"/>
    <w:uiPriority w:val="99"/>
    <w:semiHidden/>
    <w:unhideWhenUsed/>
    <w:rsid w:val="003175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7648">
      <w:bodyDiv w:val="1"/>
      <w:marLeft w:val="0"/>
      <w:marRight w:val="0"/>
      <w:marTop w:val="0"/>
      <w:marBottom w:val="0"/>
      <w:divBdr>
        <w:top w:val="none" w:sz="0" w:space="0" w:color="auto"/>
        <w:left w:val="none" w:sz="0" w:space="0" w:color="auto"/>
        <w:bottom w:val="none" w:sz="0" w:space="0" w:color="auto"/>
        <w:right w:val="none" w:sz="0" w:space="0" w:color="auto"/>
      </w:divBdr>
      <w:divsChild>
        <w:div w:id="384379398">
          <w:marLeft w:val="0"/>
          <w:marRight w:val="0"/>
          <w:marTop w:val="0"/>
          <w:marBottom w:val="0"/>
          <w:divBdr>
            <w:top w:val="none" w:sz="0" w:space="0" w:color="auto"/>
            <w:left w:val="none" w:sz="0" w:space="0" w:color="auto"/>
            <w:bottom w:val="none" w:sz="0" w:space="0" w:color="auto"/>
            <w:right w:val="none" w:sz="0" w:space="0" w:color="auto"/>
          </w:divBdr>
        </w:div>
        <w:div w:id="1180658721">
          <w:marLeft w:val="0"/>
          <w:marRight w:val="0"/>
          <w:marTop w:val="0"/>
          <w:marBottom w:val="0"/>
          <w:divBdr>
            <w:top w:val="none" w:sz="0" w:space="0" w:color="auto"/>
            <w:left w:val="none" w:sz="0" w:space="0" w:color="auto"/>
            <w:bottom w:val="none" w:sz="0" w:space="0" w:color="auto"/>
            <w:right w:val="none" w:sz="0" w:space="0" w:color="auto"/>
          </w:divBdr>
        </w:div>
        <w:div w:id="1741752069">
          <w:marLeft w:val="0"/>
          <w:marRight w:val="0"/>
          <w:marTop w:val="0"/>
          <w:marBottom w:val="0"/>
          <w:divBdr>
            <w:top w:val="none" w:sz="0" w:space="0" w:color="auto"/>
            <w:left w:val="none" w:sz="0" w:space="0" w:color="auto"/>
            <w:bottom w:val="none" w:sz="0" w:space="0" w:color="auto"/>
            <w:right w:val="none" w:sz="0" w:space="0" w:color="auto"/>
          </w:divBdr>
        </w:div>
        <w:div w:id="1550845056">
          <w:marLeft w:val="0"/>
          <w:marRight w:val="0"/>
          <w:marTop w:val="0"/>
          <w:marBottom w:val="0"/>
          <w:divBdr>
            <w:top w:val="none" w:sz="0" w:space="0" w:color="auto"/>
            <w:left w:val="none" w:sz="0" w:space="0" w:color="auto"/>
            <w:bottom w:val="none" w:sz="0" w:space="0" w:color="auto"/>
            <w:right w:val="none" w:sz="0" w:space="0" w:color="auto"/>
          </w:divBdr>
        </w:div>
        <w:div w:id="979072512">
          <w:marLeft w:val="0"/>
          <w:marRight w:val="0"/>
          <w:marTop w:val="0"/>
          <w:marBottom w:val="0"/>
          <w:divBdr>
            <w:top w:val="none" w:sz="0" w:space="0" w:color="auto"/>
            <w:left w:val="none" w:sz="0" w:space="0" w:color="auto"/>
            <w:bottom w:val="none" w:sz="0" w:space="0" w:color="auto"/>
            <w:right w:val="none" w:sz="0" w:space="0" w:color="auto"/>
          </w:divBdr>
        </w:div>
        <w:div w:id="299961570">
          <w:marLeft w:val="0"/>
          <w:marRight w:val="0"/>
          <w:marTop w:val="0"/>
          <w:marBottom w:val="0"/>
          <w:divBdr>
            <w:top w:val="none" w:sz="0" w:space="0" w:color="auto"/>
            <w:left w:val="none" w:sz="0" w:space="0" w:color="auto"/>
            <w:bottom w:val="none" w:sz="0" w:space="0" w:color="auto"/>
            <w:right w:val="none" w:sz="0" w:space="0" w:color="auto"/>
          </w:divBdr>
        </w:div>
        <w:div w:id="928658927">
          <w:marLeft w:val="0"/>
          <w:marRight w:val="0"/>
          <w:marTop w:val="0"/>
          <w:marBottom w:val="0"/>
          <w:divBdr>
            <w:top w:val="none" w:sz="0" w:space="0" w:color="auto"/>
            <w:left w:val="none" w:sz="0" w:space="0" w:color="auto"/>
            <w:bottom w:val="none" w:sz="0" w:space="0" w:color="auto"/>
            <w:right w:val="none" w:sz="0" w:space="0" w:color="auto"/>
          </w:divBdr>
        </w:div>
        <w:div w:id="606810988">
          <w:marLeft w:val="0"/>
          <w:marRight w:val="0"/>
          <w:marTop w:val="0"/>
          <w:marBottom w:val="0"/>
          <w:divBdr>
            <w:top w:val="none" w:sz="0" w:space="0" w:color="auto"/>
            <w:left w:val="none" w:sz="0" w:space="0" w:color="auto"/>
            <w:bottom w:val="none" w:sz="0" w:space="0" w:color="auto"/>
            <w:right w:val="none" w:sz="0" w:space="0" w:color="auto"/>
          </w:divBdr>
        </w:div>
        <w:div w:id="1291549620">
          <w:marLeft w:val="0"/>
          <w:marRight w:val="0"/>
          <w:marTop w:val="0"/>
          <w:marBottom w:val="0"/>
          <w:divBdr>
            <w:top w:val="none" w:sz="0" w:space="0" w:color="auto"/>
            <w:left w:val="none" w:sz="0" w:space="0" w:color="auto"/>
            <w:bottom w:val="none" w:sz="0" w:space="0" w:color="auto"/>
            <w:right w:val="none" w:sz="0" w:space="0" w:color="auto"/>
          </w:divBdr>
        </w:div>
        <w:div w:id="1458986457">
          <w:marLeft w:val="0"/>
          <w:marRight w:val="0"/>
          <w:marTop w:val="0"/>
          <w:marBottom w:val="0"/>
          <w:divBdr>
            <w:top w:val="none" w:sz="0" w:space="0" w:color="auto"/>
            <w:left w:val="none" w:sz="0" w:space="0" w:color="auto"/>
            <w:bottom w:val="none" w:sz="0" w:space="0" w:color="auto"/>
            <w:right w:val="none" w:sz="0" w:space="0" w:color="auto"/>
          </w:divBdr>
        </w:div>
        <w:div w:id="2026858051">
          <w:marLeft w:val="0"/>
          <w:marRight w:val="0"/>
          <w:marTop w:val="0"/>
          <w:marBottom w:val="0"/>
          <w:divBdr>
            <w:top w:val="none" w:sz="0" w:space="0" w:color="auto"/>
            <w:left w:val="none" w:sz="0" w:space="0" w:color="auto"/>
            <w:bottom w:val="none" w:sz="0" w:space="0" w:color="auto"/>
            <w:right w:val="none" w:sz="0" w:space="0" w:color="auto"/>
          </w:divBdr>
        </w:div>
        <w:div w:id="1367216273">
          <w:marLeft w:val="0"/>
          <w:marRight w:val="0"/>
          <w:marTop w:val="0"/>
          <w:marBottom w:val="0"/>
          <w:divBdr>
            <w:top w:val="none" w:sz="0" w:space="0" w:color="auto"/>
            <w:left w:val="none" w:sz="0" w:space="0" w:color="auto"/>
            <w:bottom w:val="none" w:sz="0" w:space="0" w:color="auto"/>
            <w:right w:val="none" w:sz="0" w:space="0" w:color="auto"/>
          </w:divBdr>
        </w:div>
        <w:div w:id="697269532">
          <w:marLeft w:val="0"/>
          <w:marRight w:val="0"/>
          <w:marTop w:val="0"/>
          <w:marBottom w:val="0"/>
          <w:divBdr>
            <w:top w:val="none" w:sz="0" w:space="0" w:color="auto"/>
            <w:left w:val="none" w:sz="0" w:space="0" w:color="auto"/>
            <w:bottom w:val="none" w:sz="0" w:space="0" w:color="auto"/>
            <w:right w:val="none" w:sz="0" w:space="0" w:color="auto"/>
          </w:divBdr>
        </w:div>
        <w:div w:id="1058748273">
          <w:marLeft w:val="0"/>
          <w:marRight w:val="0"/>
          <w:marTop w:val="0"/>
          <w:marBottom w:val="0"/>
          <w:divBdr>
            <w:top w:val="none" w:sz="0" w:space="0" w:color="auto"/>
            <w:left w:val="none" w:sz="0" w:space="0" w:color="auto"/>
            <w:bottom w:val="none" w:sz="0" w:space="0" w:color="auto"/>
            <w:right w:val="none" w:sz="0" w:space="0" w:color="auto"/>
          </w:divBdr>
        </w:div>
      </w:divsChild>
    </w:div>
    <w:div w:id="45643072">
      <w:bodyDiv w:val="1"/>
      <w:marLeft w:val="0"/>
      <w:marRight w:val="0"/>
      <w:marTop w:val="0"/>
      <w:marBottom w:val="0"/>
      <w:divBdr>
        <w:top w:val="none" w:sz="0" w:space="0" w:color="auto"/>
        <w:left w:val="none" w:sz="0" w:space="0" w:color="auto"/>
        <w:bottom w:val="none" w:sz="0" w:space="0" w:color="auto"/>
        <w:right w:val="none" w:sz="0" w:space="0" w:color="auto"/>
      </w:divBdr>
      <w:divsChild>
        <w:div w:id="1521973024">
          <w:marLeft w:val="0"/>
          <w:marRight w:val="0"/>
          <w:marTop w:val="0"/>
          <w:marBottom w:val="0"/>
          <w:divBdr>
            <w:top w:val="none" w:sz="0" w:space="0" w:color="auto"/>
            <w:left w:val="none" w:sz="0" w:space="0" w:color="auto"/>
            <w:bottom w:val="none" w:sz="0" w:space="0" w:color="auto"/>
            <w:right w:val="none" w:sz="0" w:space="0" w:color="auto"/>
          </w:divBdr>
        </w:div>
        <w:div w:id="627393754">
          <w:marLeft w:val="0"/>
          <w:marRight w:val="0"/>
          <w:marTop w:val="0"/>
          <w:marBottom w:val="0"/>
          <w:divBdr>
            <w:top w:val="none" w:sz="0" w:space="0" w:color="auto"/>
            <w:left w:val="none" w:sz="0" w:space="0" w:color="auto"/>
            <w:bottom w:val="none" w:sz="0" w:space="0" w:color="auto"/>
            <w:right w:val="none" w:sz="0" w:space="0" w:color="auto"/>
          </w:divBdr>
        </w:div>
      </w:divsChild>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39079508">
      <w:bodyDiv w:val="1"/>
      <w:marLeft w:val="0"/>
      <w:marRight w:val="0"/>
      <w:marTop w:val="0"/>
      <w:marBottom w:val="0"/>
      <w:divBdr>
        <w:top w:val="none" w:sz="0" w:space="0" w:color="auto"/>
        <w:left w:val="none" w:sz="0" w:space="0" w:color="auto"/>
        <w:bottom w:val="none" w:sz="0" w:space="0" w:color="auto"/>
        <w:right w:val="none" w:sz="0" w:space="0" w:color="auto"/>
      </w:divBdr>
      <w:divsChild>
        <w:div w:id="1518540077">
          <w:marLeft w:val="0"/>
          <w:marRight w:val="0"/>
          <w:marTop w:val="0"/>
          <w:marBottom w:val="0"/>
          <w:divBdr>
            <w:top w:val="none" w:sz="0" w:space="0" w:color="auto"/>
            <w:left w:val="none" w:sz="0" w:space="0" w:color="auto"/>
            <w:bottom w:val="none" w:sz="0" w:space="0" w:color="auto"/>
            <w:right w:val="none" w:sz="0" w:space="0" w:color="auto"/>
          </w:divBdr>
        </w:div>
        <w:div w:id="1937246224">
          <w:marLeft w:val="0"/>
          <w:marRight w:val="0"/>
          <w:marTop w:val="0"/>
          <w:marBottom w:val="0"/>
          <w:divBdr>
            <w:top w:val="none" w:sz="0" w:space="0" w:color="auto"/>
            <w:left w:val="none" w:sz="0" w:space="0" w:color="auto"/>
            <w:bottom w:val="none" w:sz="0" w:space="0" w:color="auto"/>
            <w:right w:val="none" w:sz="0" w:space="0" w:color="auto"/>
          </w:divBdr>
        </w:div>
        <w:div w:id="1675719960">
          <w:marLeft w:val="0"/>
          <w:marRight w:val="0"/>
          <w:marTop w:val="0"/>
          <w:marBottom w:val="0"/>
          <w:divBdr>
            <w:top w:val="none" w:sz="0" w:space="0" w:color="auto"/>
            <w:left w:val="none" w:sz="0" w:space="0" w:color="auto"/>
            <w:bottom w:val="none" w:sz="0" w:space="0" w:color="auto"/>
            <w:right w:val="none" w:sz="0" w:space="0" w:color="auto"/>
          </w:divBdr>
        </w:div>
        <w:div w:id="907571260">
          <w:marLeft w:val="0"/>
          <w:marRight w:val="0"/>
          <w:marTop w:val="0"/>
          <w:marBottom w:val="0"/>
          <w:divBdr>
            <w:top w:val="none" w:sz="0" w:space="0" w:color="auto"/>
            <w:left w:val="none" w:sz="0" w:space="0" w:color="auto"/>
            <w:bottom w:val="none" w:sz="0" w:space="0" w:color="auto"/>
            <w:right w:val="none" w:sz="0" w:space="0" w:color="auto"/>
          </w:divBdr>
        </w:div>
        <w:div w:id="1145005962">
          <w:marLeft w:val="0"/>
          <w:marRight w:val="0"/>
          <w:marTop w:val="0"/>
          <w:marBottom w:val="0"/>
          <w:divBdr>
            <w:top w:val="none" w:sz="0" w:space="0" w:color="auto"/>
            <w:left w:val="none" w:sz="0" w:space="0" w:color="auto"/>
            <w:bottom w:val="none" w:sz="0" w:space="0" w:color="auto"/>
            <w:right w:val="none" w:sz="0" w:space="0" w:color="auto"/>
          </w:divBdr>
        </w:div>
        <w:div w:id="829559887">
          <w:marLeft w:val="0"/>
          <w:marRight w:val="0"/>
          <w:marTop w:val="0"/>
          <w:marBottom w:val="0"/>
          <w:divBdr>
            <w:top w:val="none" w:sz="0" w:space="0" w:color="auto"/>
            <w:left w:val="none" w:sz="0" w:space="0" w:color="auto"/>
            <w:bottom w:val="none" w:sz="0" w:space="0" w:color="auto"/>
            <w:right w:val="none" w:sz="0" w:space="0" w:color="auto"/>
          </w:divBdr>
        </w:div>
        <w:div w:id="987242292">
          <w:marLeft w:val="0"/>
          <w:marRight w:val="0"/>
          <w:marTop w:val="0"/>
          <w:marBottom w:val="0"/>
          <w:divBdr>
            <w:top w:val="none" w:sz="0" w:space="0" w:color="auto"/>
            <w:left w:val="none" w:sz="0" w:space="0" w:color="auto"/>
            <w:bottom w:val="none" w:sz="0" w:space="0" w:color="auto"/>
            <w:right w:val="none" w:sz="0" w:space="0" w:color="auto"/>
          </w:divBdr>
        </w:div>
        <w:div w:id="303586915">
          <w:marLeft w:val="0"/>
          <w:marRight w:val="0"/>
          <w:marTop w:val="0"/>
          <w:marBottom w:val="0"/>
          <w:divBdr>
            <w:top w:val="none" w:sz="0" w:space="0" w:color="auto"/>
            <w:left w:val="none" w:sz="0" w:space="0" w:color="auto"/>
            <w:bottom w:val="none" w:sz="0" w:space="0" w:color="auto"/>
            <w:right w:val="none" w:sz="0" w:space="0" w:color="auto"/>
          </w:divBdr>
        </w:div>
        <w:div w:id="783155340">
          <w:marLeft w:val="0"/>
          <w:marRight w:val="0"/>
          <w:marTop w:val="0"/>
          <w:marBottom w:val="0"/>
          <w:divBdr>
            <w:top w:val="none" w:sz="0" w:space="0" w:color="auto"/>
            <w:left w:val="none" w:sz="0" w:space="0" w:color="auto"/>
            <w:bottom w:val="none" w:sz="0" w:space="0" w:color="auto"/>
            <w:right w:val="none" w:sz="0" w:space="0" w:color="auto"/>
          </w:divBdr>
        </w:div>
        <w:div w:id="1958828067">
          <w:marLeft w:val="0"/>
          <w:marRight w:val="0"/>
          <w:marTop w:val="0"/>
          <w:marBottom w:val="0"/>
          <w:divBdr>
            <w:top w:val="none" w:sz="0" w:space="0" w:color="auto"/>
            <w:left w:val="none" w:sz="0" w:space="0" w:color="auto"/>
            <w:bottom w:val="none" w:sz="0" w:space="0" w:color="auto"/>
            <w:right w:val="none" w:sz="0" w:space="0" w:color="auto"/>
          </w:divBdr>
        </w:div>
        <w:div w:id="1669554856">
          <w:marLeft w:val="0"/>
          <w:marRight w:val="0"/>
          <w:marTop w:val="0"/>
          <w:marBottom w:val="0"/>
          <w:divBdr>
            <w:top w:val="none" w:sz="0" w:space="0" w:color="auto"/>
            <w:left w:val="none" w:sz="0" w:space="0" w:color="auto"/>
            <w:bottom w:val="none" w:sz="0" w:space="0" w:color="auto"/>
            <w:right w:val="none" w:sz="0" w:space="0" w:color="auto"/>
          </w:divBdr>
        </w:div>
      </w:divsChild>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73248196">
      <w:bodyDiv w:val="1"/>
      <w:marLeft w:val="0"/>
      <w:marRight w:val="0"/>
      <w:marTop w:val="0"/>
      <w:marBottom w:val="0"/>
      <w:divBdr>
        <w:top w:val="none" w:sz="0" w:space="0" w:color="auto"/>
        <w:left w:val="none" w:sz="0" w:space="0" w:color="auto"/>
        <w:bottom w:val="none" w:sz="0" w:space="0" w:color="auto"/>
        <w:right w:val="none" w:sz="0" w:space="0" w:color="auto"/>
      </w:divBdr>
      <w:divsChild>
        <w:div w:id="894972452">
          <w:marLeft w:val="0"/>
          <w:marRight w:val="0"/>
          <w:marTop w:val="0"/>
          <w:marBottom w:val="0"/>
          <w:divBdr>
            <w:top w:val="none" w:sz="0" w:space="0" w:color="auto"/>
            <w:left w:val="none" w:sz="0" w:space="0" w:color="auto"/>
            <w:bottom w:val="none" w:sz="0" w:space="0" w:color="auto"/>
            <w:right w:val="none" w:sz="0" w:space="0" w:color="auto"/>
          </w:divBdr>
        </w:div>
        <w:div w:id="814106988">
          <w:marLeft w:val="0"/>
          <w:marRight w:val="0"/>
          <w:marTop w:val="0"/>
          <w:marBottom w:val="0"/>
          <w:divBdr>
            <w:top w:val="none" w:sz="0" w:space="0" w:color="auto"/>
            <w:left w:val="none" w:sz="0" w:space="0" w:color="auto"/>
            <w:bottom w:val="none" w:sz="0" w:space="0" w:color="auto"/>
            <w:right w:val="none" w:sz="0" w:space="0" w:color="auto"/>
          </w:divBdr>
        </w:div>
        <w:div w:id="1109934056">
          <w:marLeft w:val="0"/>
          <w:marRight w:val="0"/>
          <w:marTop w:val="0"/>
          <w:marBottom w:val="0"/>
          <w:divBdr>
            <w:top w:val="none" w:sz="0" w:space="0" w:color="auto"/>
            <w:left w:val="none" w:sz="0" w:space="0" w:color="auto"/>
            <w:bottom w:val="none" w:sz="0" w:space="0" w:color="auto"/>
            <w:right w:val="none" w:sz="0" w:space="0" w:color="auto"/>
          </w:divBdr>
        </w:div>
        <w:div w:id="993072206">
          <w:marLeft w:val="0"/>
          <w:marRight w:val="0"/>
          <w:marTop w:val="0"/>
          <w:marBottom w:val="0"/>
          <w:divBdr>
            <w:top w:val="none" w:sz="0" w:space="0" w:color="auto"/>
            <w:left w:val="none" w:sz="0" w:space="0" w:color="auto"/>
            <w:bottom w:val="none" w:sz="0" w:space="0" w:color="auto"/>
            <w:right w:val="none" w:sz="0" w:space="0" w:color="auto"/>
          </w:divBdr>
        </w:div>
        <w:div w:id="1979147486">
          <w:marLeft w:val="0"/>
          <w:marRight w:val="0"/>
          <w:marTop w:val="0"/>
          <w:marBottom w:val="0"/>
          <w:divBdr>
            <w:top w:val="none" w:sz="0" w:space="0" w:color="auto"/>
            <w:left w:val="none" w:sz="0" w:space="0" w:color="auto"/>
            <w:bottom w:val="none" w:sz="0" w:space="0" w:color="auto"/>
            <w:right w:val="none" w:sz="0" w:space="0" w:color="auto"/>
          </w:divBdr>
        </w:div>
        <w:div w:id="807624612">
          <w:marLeft w:val="0"/>
          <w:marRight w:val="0"/>
          <w:marTop w:val="0"/>
          <w:marBottom w:val="0"/>
          <w:divBdr>
            <w:top w:val="none" w:sz="0" w:space="0" w:color="auto"/>
            <w:left w:val="none" w:sz="0" w:space="0" w:color="auto"/>
            <w:bottom w:val="none" w:sz="0" w:space="0" w:color="auto"/>
            <w:right w:val="none" w:sz="0" w:space="0" w:color="auto"/>
          </w:divBdr>
        </w:div>
        <w:div w:id="823859156">
          <w:marLeft w:val="0"/>
          <w:marRight w:val="0"/>
          <w:marTop w:val="0"/>
          <w:marBottom w:val="0"/>
          <w:divBdr>
            <w:top w:val="none" w:sz="0" w:space="0" w:color="auto"/>
            <w:left w:val="none" w:sz="0" w:space="0" w:color="auto"/>
            <w:bottom w:val="none" w:sz="0" w:space="0" w:color="auto"/>
            <w:right w:val="none" w:sz="0" w:space="0" w:color="auto"/>
          </w:divBdr>
        </w:div>
        <w:div w:id="526331513">
          <w:marLeft w:val="0"/>
          <w:marRight w:val="0"/>
          <w:marTop w:val="0"/>
          <w:marBottom w:val="0"/>
          <w:divBdr>
            <w:top w:val="none" w:sz="0" w:space="0" w:color="auto"/>
            <w:left w:val="none" w:sz="0" w:space="0" w:color="auto"/>
            <w:bottom w:val="none" w:sz="0" w:space="0" w:color="auto"/>
            <w:right w:val="none" w:sz="0" w:space="0" w:color="auto"/>
          </w:divBdr>
        </w:div>
        <w:div w:id="1783988101">
          <w:marLeft w:val="0"/>
          <w:marRight w:val="0"/>
          <w:marTop w:val="0"/>
          <w:marBottom w:val="0"/>
          <w:divBdr>
            <w:top w:val="none" w:sz="0" w:space="0" w:color="auto"/>
            <w:left w:val="none" w:sz="0" w:space="0" w:color="auto"/>
            <w:bottom w:val="none" w:sz="0" w:space="0" w:color="auto"/>
            <w:right w:val="none" w:sz="0" w:space="0" w:color="auto"/>
          </w:divBdr>
        </w:div>
        <w:div w:id="1295985540">
          <w:marLeft w:val="0"/>
          <w:marRight w:val="0"/>
          <w:marTop w:val="0"/>
          <w:marBottom w:val="0"/>
          <w:divBdr>
            <w:top w:val="none" w:sz="0" w:space="0" w:color="auto"/>
            <w:left w:val="none" w:sz="0" w:space="0" w:color="auto"/>
            <w:bottom w:val="none" w:sz="0" w:space="0" w:color="auto"/>
            <w:right w:val="none" w:sz="0" w:space="0" w:color="auto"/>
          </w:divBdr>
        </w:div>
        <w:div w:id="1810976330">
          <w:marLeft w:val="0"/>
          <w:marRight w:val="0"/>
          <w:marTop w:val="0"/>
          <w:marBottom w:val="0"/>
          <w:divBdr>
            <w:top w:val="none" w:sz="0" w:space="0" w:color="auto"/>
            <w:left w:val="none" w:sz="0" w:space="0" w:color="auto"/>
            <w:bottom w:val="none" w:sz="0" w:space="0" w:color="auto"/>
            <w:right w:val="none" w:sz="0" w:space="0" w:color="auto"/>
          </w:divBdr>
        </w:div>
        <w:div w:id="100298011">
          <w:marLeft w:val="0"/>
          <w:marRight w:val="0"/>
          <w:marTop w:val="0"/>
          <w:marBottom w:val="0"/>
          <w:divBdr>
            <w:top w:val="none" w:sz="0" w:space="0" w:color="auto"/>
            <w:left w:val="none" w:sz="0" w:space="0" w:color="auto"/>
            <w:bottom w:val="none" w:sz="0" w:space="0" w:color="auto"/>
            <w:right w:val="none" w:sz="0" w:space="0" w:color="auto"/>
          </w:divBdr>
        </w:div>
        <w:div w:id="991568655">
          <w:marLeft w:val="0"/>
          <w:marRight w:val="0"/>
          <w:marTop w:val="0"/>
          <w:marBottom w:val="0"/>
          <w:divBdr>
            <w:top w:val="none" w:sz="0" w:space="0" w:color="auto"/>
            <w:left w:val="none" w:sz="0" w:space="0" w:color="auto"/>
            <w:bottom w:val="none" w:sz="0" w:space="0" w:color="auto"/>
            <w:right w:val="none" w:sz="0" w:space="0" w:color="auto"/>
          </w:divBdr>
        </w:div>
        <w:div w:id="1994144446">
          <w:marLeft w:val="0"/>
          <w:marRight w:val="0"/>
          <w:marTop w:val="0"/>
          <w:marBottom w:val="0"/>
          <w:divBdr>
            <w:top w:val="none" w:sz="0" w:space="0" w:color="auto"/>
            <w:left w:val="none" w:sz="0" w:space="0" w:color="auto"/>
            <w:bottom w:val="none" w:sz="0" w:space="0" w:color="auto"/>
            <w:right w:val="none" w:sz="0" w:space="0" w:color="auto"/>
          </w:divBdr>
        </w:div>
        <w:div w:id="932788597">
          <w:marLeft w:val="0"/>
          <w:marRight w:val="0"/>
          <w:marTop w:val="0"/>
          <w:marBottom w:val="0"/>
          <w:divBdr>
            <w:top w:val="none" w:sz="0" w:space="0" w:color="auto"/>
            <w:left w:val="none" w:sz="0" w:space="0" w:color="auto"/>
            <w:bottom w:val="none" w:sz="0" w:space="0" w:color="auto"/>
            <w:right w:val="none" w:sz="0" w:space="0" w:color="auto"/>
          </w:divBdr>
        </w:div>
        <w:div w:id="1406032120">
          <w:marLeft w:val="0"/>
          <w:marRight w:val="0"/>
          <w:marTop w:val="0"/>
          <w:marBottom w:val="0"/>
          <w:divBdr>
            <w:top w:val="none" w:sz="0" w:space="0" w:color="auto"/>
            <w:left w:val="none" w:sz="0" w:space="0" w:color="auto"/>
            <w:bottom w:val="none" w:sz="0" w:space="0" w:color="auto"/>
            <w:right w:val="none" w:sz="0" w:space="0" w:color="auto"/>
          </w:divBdr>
        </w:div>
        <w:div w:id="1122308349">
          <w:marLeft w:val="0"/>
          <w:marRight w:val="0"/>
          <w:marTop w:val="0"/>
          <w:marBottom w:val="0"/>
          <w:divBdr>
            <w:top w:val="none" w:sz="0" w:space="0" w:color="auto"/>
            <w:left w:val="none" w:sz="0" w:space="0" w:color="auto"/>
            <w:bottom w:val="none" w:sz="0" w:space="0" w:color="auto"/>
            <w:right w:val="none" w:sz="0" w:space="0" w:color="auto"/>
          </w:divBdr>
        </w:div>
        <w:div w:id="1441149462">
          <w:marLeft w:val="0"/>
          <w:marRight w:val="0"/>
          <w:marTop w:val="0"/>
          <w:marBottom w:val="0"/>
          <w:divBdr>
            <w:top w:val="none" w:sz="0" w:space="0" w:color="auto"/>
            <w:left w:val="none" w:sz="0" w:space="0" w:color="auto"/>
            <w:bottom w:val="none" w:sz="0" w:space="0" w:color="auto"/>
            <w:right w:val="none" w:sz="0" w:space="0" w:color="auto"/>
          </w:divBdr>
        </w:div>
        <w:div w:id="487290436">
          <w:marLeft w:val="0"/>
          <w:marRight w:val="0"/>
          <w:marTop w:val="0"/>
          <w:marBottom w:val="0"/>
          <w:divBdr>
            <w:top w:val="none" w:sz="0" w:space="0" w:color="auto"/>
            <w:left w:val="none" w:sz="0" w:space="0" w:color="auto"/>
            <w:bottom w:val="none" w:sz="0" w:space="0" w:color="auto"/>
            <w:right w:val="none" w:sz="0" w:space="0" w:color="auto"/>
          </w:divBdr>
        </w:div>
        <w:div w:id="1257668579">
          <w:marLeft w:val="0"/>
          <w:marRight w:val="0"/>
          <w:marTop w:val="0"/>
          <w:marBottom w:val="0"/>
          <w:divBdr>
            <w:top w:val="none" w:sz="0" w:space="0" w:color="auto"/>
            <w:left w:val="none" w:sz="0" w:space="0" w:color="auto"/>
            <w:bottom w:val="none" w:sz="0" w:space="0" w:color="auto"/>
            <w:right w:val="none" w:sz="0" w:space="0" w:color="auto"/>
          </w:divBdr>
        </w:div>
        <w:div w:id="1432042643">
          <w:marLeft w:val="0"/>
          <w:marRight w:val="0"/>
          <w:marTop w:val="0"/>
          <w:marBottom w:val="0"/>
          <w:divBdr>
            <w:top w:val="none" w:sz="0" w:space="0" w:color="auto"/>
            <w:left w:val="none" w:sz="0" w:space="0" w:color="auto"/>
            <w:bottom w:val="none" w:sz="0" w:space="0" w:color="auto"/>
            <w:right w:val="none" w:sz="0" w:space="0" w:color="auto"/>
          </w:divBdr>
        </w:div>
      </w:divsChild>
    </w:div>
    <w:div w:id="206825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jpm.1263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rhs.2026.184750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cn.7034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016/j.ijnurstu.2024.104865" TargetMode="External"/><Relationship Id="rId4" Type="http://schemas.openxmlformats.org/officeDocument/2006/relationships/settings" Target="settings.xml"/><Relationship Id="rId9" Type="http://schemas.openxmlformats.org/officeDocument/2006/relationships/hyperlink" Target="https://doi.org/10.1111/inm.13132" TargetMode="External"/><Relationship Id="rId14" Type="http://schemas.openxmlformats.org/officeDocument/2006/relationships/hyperlink" Target="https://doi.org/10.1002/nop2.70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05A89-DF39-6345-9388-E98F3B713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7</Pages>
  <Words>2068</Words>
  <Characters>10010</Characters>
  <Application>Microsoft Office Word</Application>
  <DocSecurity>0</DocSecurity>
  <Lines>322</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Ewelina Anna Rubach (2538836)</cp:lastModifiedBy>
  <cp:revision>12</cp:revision>
  <dcterms:created xsi:type="dcterms:W3CDTF">2026-08-09T19:04:00Z</dcterms:created>
  <dcterms:modified xsi:type="dcterms:W3CDTF">2026-08-20T21:59:00Z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