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AC52B" w14:textId="56FAD87D" w:rsidR="002B2023" w:rsidRPr="002B2023" w:rsidRDefault="002B2023" w:rsidP="002B2023"/>
    <w:p w14:paraId="70501364" w14:textId="4B04D751" w:rsidR="002B2023" w:rsidRDefault="002B2023" w:rsidP="002B2023"/>
    <w:p w14:paraId="18E722E9" w14:textId="77777777" w:rsidR="00690590" w:rsidRDefault="002B2023" w:rsidP="002B2023">
      <w:r w:rsidRPr="002B2023">
        <w:t>The Human Rights Act of 1998 establishes the basic rights and liberties to which all citizens of the United Kingdom are entitled. It incorporates the rights contained in the European Convention on Human Rights (ECHR) into domestic British legislation. The Human Rights Act entered into force in the United Kingdom in October 2000. Through a series of "Articles," the Act establishes your human rights. Each article addresses a separate right. They are all extracted from the ECHR and are frequently referred to as "the Convention Rights</w:t>
      </w:r>
      <w:r>
        <w:t xml:space="preserve">”. </w:t>
      </w:r>
      <w:r w:rsidR="00690590">
        <w:t>(Human</w:t>
      </w:r>
      <w:r w:rsidR="00690590" w:rsidRPr="00690590">
        <w:t xml:space="preserve"> Rights Act 1998</w:t>
      </w:r>
      <w:r w:rsidR="00690590">
        <w:t>).</w:t>
      </w:r>
    </w:p>
    <w:p w14:paraId="445B7D3A" w14:textId="3B647B9E" w:rsidR="002B2023" w:rsidRDefault="002B2023" w:rsidP="002B2023">
      <w:r>
        <w:t>The Act does not include Articles 1 and 13 of the ECHR. This is because the UK secured these rights by establishing the Human Rights Act.</w:t>
      </w:r>
    </w:p>
    <w:p w14:paraId="1ED680BB" w14:textId="77777777" w:rsidR="002B2023" w:rsidRDefault="002B2023" w:rsidP="002B2023">
      <w:r>
        <w:t>Article 1 specifies, for example, that governments must protect the Convention's rights in their own domain. The Human Rights Act is the primary means through which the Kingdom does this.</w:t>
      </w:r>
    </w:p>
    <w:p w14:paraId="13C51F29" w14:textId="42E4A841" w:rsidR="002B2023" w:rsidRDefault="002B2023" w:rsidP="002B2023">
      <w:r>
        <w:t xml:space="preserve">Article 13 ensures that if people's rights are breeched, they can seek help administrators. This implies they can go to court and obtain a judgement. The Human Rights Act is intended to ensure that this </w:t>
      </w:r>
      <w:r w:rsidR="006C208A">
        <w:t>occurs. (</w:t>
      </w:r>
      <w:r w:rsidR="006C208A" w:rsidRPr="006C208A">
        <w:t>Gordon, R. Ward, T</w:t>
      </w:r>
      <w:r w:rsidR="006C208A">
        <w:t xml:space="preserve"> 2000).</w:t>
      </w:r>
    </w:p>
    <w:p w14:paraId="712B19D6" w14:textId="333053A2" w:rsidR="002B2023" w:rsidRDefault="002B2023" w:rsidP="002B2023">
      <w:r w:rsidRPr="002B2023">
        <w:t>The Act has three ma</w:t>
      </w:r>
      <w:r>
        <w:t>jor</w:t>
      </w:r>
      <w:r w:rsidRPr="002B2023">
        <w:t xml:space="preserve"> effects:</w:t>
      </w:r>
    </w:p>
    <w:p w14:paraId="60052B71" w14:textId="370DE178" w:rsidR="00D0469A" w:rsidRDefault="00D0469A" w:rsidP="00D0469A">
      <w:pPr>
        <w:pStyle w:val="ListParagraph"/>
        <w:numPr>
          <w:ilvl w:val="0"/>
          <w:numId w:val="1"/>
        </w:numPr>
      </w:pPr>
      <w:r w:rsidRPr="00D0469A">
        <w:t>You have the right to ask for justice in a British court.</w:t>
      </w:r>
    </w:p>
    <w:p w14:paraId="0BEB608D" w14:textId="409D3781" w:rsidR="00D0469A" w:rsidRDefault="00D0469A" w:rsidP="00D0469A">
      <w:pPr>
        <w:pStyle w:val="ListParagraph"/>
        <w:numPr>
          <w:ilvl w:val="0"/>
          <w:numId w:val="1"/>
        </w:numPr>
      </w:pPr>
      <w:r>
        <w:t>Government agencies must respect your rights.</w:t>
      </w:r>
    </w:p>
    <w:p w14:paraId="28B4B198" w14:textId="35076D71" w:rsidR="00D0469A" w:rsidRDefault="00D0469A" w:rsidP="00D0469A">
      <w:pPr>
        <w:pStyle w:val="ListParagraph"/>
        <w:numPr>
          <w:ilvl w:val="0"/>
          <w:numId w:val="1"/>
        </w:numPr>
      </w:pPr>
      <w:r>
        <w:t xml:space="preserve">New </w:t>
      </w:r>
      <w:r w:rsidR="00690590">
        <w:t>legislations</w:t>
      </w:r>
      <w:r>
        <w:t xml:space="preserve"> are in harmony with Convention rights.</w:t>
      </w:r>
    </w:p>
    <w:p w14:paraId="749B4BCA" w14:textId="3AD3CF6D" w:rsidR="00690590" w:rsidRPr="00690590" w:rsidRDefault="001D1FDB" w:rsidP="00690590">
      <w:r w:rsidRPr="001D1FDB">
        <w:t>The European Convention on Human Rights' declarations of human rights are put into practise via the Human Rights Act. They are known as Convention rights.</w:t>
      </w:r>
      <w:r w:rsidR="006A6A28">
        <w:t xml:space="preserve"> Examples are:</w:t>
      </w:r>
    </w:p>
    <w:p w14:paraId="10FB2B28" w14:textId="77777777" w:rsidR="006A6A28" w:rsidRDefault="001D1FDB" w:rsidP="006A6A28">
      <w:pPr>
        <w:pStyle w:val="ListParagraph"/>
        <w:numPr>
          <w:ilvl w:val="0"/>
          <w:numId w:val="4"/>
        </w:numPr>
      </w:pPr>
      <w:r>
        <w:t>The right to life</w:t>
      </w:r>
    </w:p>
    <w:p w14:paraId="6F2B7E89" w14:textId="6AC96AC0" w:rsidR="006A6A28" w:rsidRDefault="001D1FDB" w:rsidP="006A6A28">
      <w:pPr>
        <w:pStyle w:val="ListParagraph"/>
        <w:numPr>
          <w:ilvl w:val="0"/>
          <w:numId w:val="4"/>
        </w:numPr>
      </w:pPr>
      <w:r w:rsidRPr="001D1FDB">
        <w:t>The prohibition of torture and inhuman treatment</w:t>
      </w:r>
      <w:r w:rsidR="006A6A28">
        <w:t>.</w:t>
      </w:r>
    </w:p>
    <w:p w14:paraId="663E8E9B" w14:textId="4C114601" w:rsidR="006A6A28" w:rsidRDefault="001D1FDB" w:rsidP="006A6A28">
      <w:pPr>
        <w:pStyle w:val="ListParagraph"/>
        <w:numPr>
          <w:ilvl w:val="0"/>
          <w:numId w:val="4"/>
        </w:numPr>
      </w:pPr>
      <w:r w:rsidRPr="001D1FDB">
        <w:t xml:space="preserve">Protection against slavery and forced </w:t>
      </w:r>
      <w:r w:rsidR="006A6A28" w:rsidRPr="001D1FDB">
        <w:t>labour.</w:t>
      </w:r>
    </w:p>
    <w:p w14:paraId="7DC96BA4" w14:textId="4DB770C0" w:rsidR="006A6A28" w:rsidRDefault="001D1FDB" w:rsidP="006A6A28">
      <w:pPr>
        <w:pStyle w:val="ListParagraph"/>
        <w:numPr>
          <w:ilvl w:val="0"/>
          <w:numId w:val="4"/>
        </w:numPr>
      </w:pPr>
      <w:r w:rsidRPr="001D1FDB">
        <w:t>The right to liberty and freedom</w:t>
      </w:r>
      <w:r w:rsidR="006A6A28">
        <w:t>.</w:t>
      </w:r>
    </w:p>
    <w:p w14:paraId="0D91B53F" w14:textId="20E77C50" w:rsidR="00690590" w:rsidRDefault="006A6A28" w:rsidP="006A6A28">
      <w:pPr>
        <w:pStyle w:val="ListParagraph"/>
        <w:numPr>
          <w:ilvl w:val="0"/>
          <w:numId w:val="4"/>
        </w:numPr>
      </w:pPr>
      <w:r w:rsidRPr="006A6A28">
        <w:t xml:space="preserve">Freedom of thought, religion, and </w:t>
      </w:r>
      <w:r w:rsidR="006C208A" w:rsidRPr="006A6A28">
        <w:t>belief</w:t>
      </w:r>
      <w:r w:rsidR="006C208A">
        <w:t>. (Human right act 1998).</w:t>
      </w:r>
    </w:p>
    <w:p w14:paraId="0362F17C" w14:textId="3BE52DC2" w:rsidR="00690590" w:rsidRDefault="006A6A28" w:rsidP="00690590">
      <w:r w:rsidRPr="006A6A28">
        <w:t xml:space="preserve">Everyone in the UK is protected by the Human Rights Act. It makes no difference if you are a British citizen, a foreigner, or an asylum seeker, for </w:t>
      </w:r>
      <w:r w:rsidR="00597E31" w:rsidRPr="006A6A28">
        <w:t>instance.</w:t>
      </w:r>
      <w:r w:rsidR="00597E31">
        <w:t xml:space="preserve"> (Citizens</w:t>
      </w:r>
      <w:r>
        <w:t xml:space="preserve"> advise 2023</w:t>
      </w:r>
      <w:r w:rsidR="00597E31">
        <w:t>)</w:t>
      </w:r>
      <w:r w:rsidR="006C208A">
        <w:t>.</w:t>
      </w:r>
    </w:p>
    <w:p w14:paraId="1B774220" w14:textId="19AD3EAC" w:rsidR="00690590" w:rsidRDefault="00F42788" w:rsidP="00690590">
      <w:r w:rsidRPr="00F42788">
        <w:t xml:space="preserve">The </w:t>
      </w:r>
      <w:r w:rsidRPr="007F2268">
        <w:rPr>
          <w:i/>
          <w:iCs/>
        </w:rPr>
        <w:t>European Convention on Human Rights</w:t>
      </w:r>
      <w:r w:rsidRPr="00F42788">
        <w:t xml:space="preserve"> safeguards individuals' human rights in nations that are Council of Europe members. The European Union and the Council of Europe are not the same.</w:t>
      </w:r>
      <w:r w:rsidR="00A75B87" w:rsidRPr="00A75B87">
        <w:t xml:space="preserve"> An international agreement between the countries that make up the Council of Europe is known as the European Convention on Human Rights (ECHR). One of the nations that participated in the ECHR's creation and one of the first to confirm it in 1951 was the United Kingdom. In 1953, the Convention became </w:t>
      </w:r>
      <w:r w:rsidR="00082152" w:rsidRPr="00A75B87">
        <w:t>active.</w:t>
      </w:r>
      <w:r w:rsidR="00082152">
        <w:t xml:space="preserve"> (Human</w:t>
      </w:r>
      <w:r w:rsidR="006023BF">
        <w:t xml:space="preserve"> </w:t>
      </w:r>
      <w:r w:rsidR="000C621C">
        <w:t>rights 2022).</w:t>
      </w:r>
      <w:r w:rsidR="00082152" w:rsidRPr="00082152">
        <w:t xml:space="preserve"> The Convention prevents unfair and damaging activities while protecting certain rights and freedoms.</w:t>
      </w:r>
      <w:r w:rsidR="00182CA1" w:rsidRPr="00182CA1">
        <w:t xml:space="preserve"> The European Court of Human Rights applies and protects the rights and guarantees set out in the European Convention on Human Rights.</w:t>
      </w:r>
      <w:r w:rsidR="00C91C47" w:rsidRPr="00C91C47">
        <w:t xml:space="preserve"> Before the European Convention on Human Rights 1950</w:t>
      </w:r>
      <w:r w:rsidR="00C564C8">
        <w:t>,</w:t>
      </w:r>
      <w:r w:rsidR="00C564C8" w:rsidRPr="00C564C8">
        <w:t xml:space="preserve"> </w:t>
      </w:r>
      <w:r w:rsidR="009A34A7" w:rsidRPr="009A34A7">
        <w:t>No document that laying out our rights</w:t>
      </w:r>
      <w:r w:rsidR="006D27F4">
        <w:t>,</w:t>
      </w:r>
      <w:r w:rsidR="006D27F4" w:rsidRPr="006D27F4">
        <w:t xml:space="preserve"> </w:t>
      </w:r>
      <w:r w:rsidR="00BB2E61" w:rsidRPr="006D27F4">
        <w:t>instead</w:t>
      </w:r>
      <w:r w:rsidR="006D27F4" w:rsidRPr="006D27F4">
        <w:t xml:space="preserve"> common law was followed.</w:t>
      </w:r>
    </w:p>
    <w:p w14:paraId="49AD49AA" w14:textId="7F237C9F" w:rsidR="0008199A" w:rsidRDefault="0008199A" w:rsidP="00690590"/>
    <w:p w14:paraId="0F70C97D" w14:textId="2719F7AE" w:rsidR="00F1517D" w:rsidRPr="00EE3B53" w:rsidRDefault="00795C27" w:rsidP="00690590">
      <w:pPr>
        <w:rPr>
          <w:sz w:val="28"/>
          <w:szCs w:val="28"/>
        </w:rPr>
      </w:pPr>
      <w:r w:rsidRPr="00EE3B53">
        <w:rPr>
          <w:sz w:val="28"/>
          <w:szCs w:val="28"/>
        </w:rPr>
        <w:t>Bill right</w:t>
      </w:r>
      <w:r w:rsidR="00EE3B53" w:rsidRPr="00EE3B53">
        <w:rPr>
          <w:sz w:val="28"/>
          <w:szCs w:val="28"/>
        </w:rPr>
        <w:t>s</w:t>
      </w:r>
      <w:r w:rsidRPr="00EE3B53">
        <w:rPr>
          <w:sz w:val="28"/>
          <w:szCs w:val="28"/>
        </w:rPr>
        <w:t xml:space="preserve"> of bill</w:t>
      </w:r>
    </w:p>
    <w:p w14:paraId="1EA7CBA4" w14:textId="094CE676" w:rsidR="00795C27" w:rsidRDefault="00795C27" w:rsidP="00795C27">
      <w:r>
        <w:lastRenderedPageBreak/>
        <w:t xml:space="preserve">In June 2022, the Bill of Rights Bill was presented to </w:t>
      </w:r>
      <w:r w:rsidR="00EE3B53">
        <w:t>parliament. It</w:t>
      </w:r>
      <w:r>
        <w:t xml:space="preserve"> would revoke and replace the Human Rights Act of 1998, which includes and makes nationally enforceable the rights guaranteed in the European Convention on Human Rights (ECHR).</w:t>
      </w:r>
      <w:r w:rsidR="00455B2F" w:rsidRPr="00455B2F">
        <w:t xml:space="preserve"> </w:t>
      </w:r>
      <w:r w:rsidR="007C20A0">
        <w:t>T</w:t>
      </w:r>
      <w:r w:rsidR="00455B2F" w:rsidRPr="00455B2F">
        <w:t xml:space="preserve">he Government's Bill of Rights Bill is seriously flawed legislation that would weaken residential rights protection, reduce legal stability, and put the UK at conflicts with its international commitments under the European Convention on Human </w:t>
      </w:r>
      <w:proofErr w:type="gramStart"/>
      <w:r w:rsidR="00455B2F" w:rsidRPr="00455B2F">
        <w:t>Rights</w:t>
      </w:r>
      <w:r w:rsidR="00B658B1">
        <w:t>.</w:t>
      </w:r>
      <w:r w:rsidR="00077166">
        <w:t>(</w:t>
      </w:r>
      <w:proofErr w:type="gramEnd"/>
      <w:r w:rsidR="00077166">
        <w:t xml:space="preserve"> The guardian 2022)</w:t>
      </w:r>
      <w:r w:rsidR="00455B2F" w:rsidRPr="00455B2F">
        <w:t xml:space="preserve">. It would result in additional lawsuits against the UK being heard at the European Court of Human Rights in Strasbourg, years of pointless domestic litigation, and the undermining of our devolved agreements and the Good Friday Agreement. The proposed legislation lacks proof, and the government has attempted to minimise criticism of such a significant constitutional </w:t>
      </w:r>
      <w:r w:rsidR="00BD45FD" w:rsidRPr="00455B2F">
        <w:t>reform.</w:t>
      </w:r>
      <w:r w:rsidR="00BD45FD">
        <w:t xml:space="preserve"> (</w:t>
      </w:r>
      <w:r w:rsidR="007C20A0" w:rsidRPr="007C20A0">
        <w:t>Bill of Rights</w:t>
      </w:r>
      <w:r w:rsidR="007C20A0">
        <w:t xml:space="preserve"> 2022).</w:t>
      </w:r>
    </w:p>
    <w:p w14:paraId="6AA10326" w14:textId="13A436A5" w:rsidR="00795C27" w:rsidRDefault="005C01AF" w:rsidP="00795C27">
      <w:r w:rsidRPr="005C01AF">
        <w:t>If the HRA's stated goal was to "bring rights home," the Bill's obvious objective is to achieve the opposite by significantly separating the UK's domestic human rights system from the Strasbourg system while yet maintaining a formal connection with it by staying a State Party to the Convention.</w:t>
      </w:r>
      <w:r w:rsidR="006F33A7">
        <w:t xml:space="preserve"> (</w:t>
      </w:r>
      <w:r w:rsidR="006F33A7" w:rsidRPr="006F33A7">
        <w:t>Elliott</w:t>
      </w:r>
      <w:r w:rsidR="00E61B6A">
        <w:t>, M 2023)</w:t>
      </w:r>
    </w:p>
    <w:p w14:paraId="0B26FC0A" w14:textId="5785CF03" w:rsidR="00795C27" w:rsidRDefault="00623A52" w:rsidP="00623A52">
      <w:r>
        <w:t>This Act</w:t>
      </w:r>
      <w:r w:rsidR="0075376D">
        <w:t xml:space="preserve"> </w:t>
      </w:r>
      <w:r w:rsidR="003F55C7">
        <w:t xml:space="preserve">(bill of rights </w:t>
      </w:r>
      <w:r w:rsidR="0075376D">
        <w:t>bill)</w:t>
      </w:r>
      <w:r>
        <w:t xml:space="preserve"> reforms the law relating to human rights by repealing and </w:t>
      </w:r>
      <w:r w:rsidR="00893DD3">
        <w:t xml:space="preserve">replacing </w:t>
      </w:r>
      <w:r>
        <w:t>the Human Rights Act 1998.</w:t>
      </w:r>
      <w:r w:rsidR="00893DD3" w:rsidRPr="00893DD3">
        <w:t xml:space="preserve"> This Act specifically defines and rebalances the link between UK courts, the European Court of Human Rights</w:t>
      </w:r>
      <w:r w:rsidR="00C5728D">
        <w:t xml:space="preserve">, </w:t>
      </w:r>
      <w:r w:rsidR="00C5728D" w:rsidRPr="00C5728D">
        <w:t xml:space="preserve">and to give </w:t>
      </w:r>
      <w:r w:rsidR="00040167" w:rsidRPr="00C5728D">
        <w:t>priority</w:t>
      </w:r>
      <w:r w:rsidR="00C5728D" w:rsidRPr="00C5728D">
        <w:t xml:space="preserve"> to decision-making by Parliament, rather than any court, in instances where competing rights and interests are at stake</w:t>
      </w:r>
      <w:r w:rsidR="00D25C3E">
        <w:t xml:space="preserve"> </w:t>
      </w:r>
      <w:r w:rsidR="00A54624">
        <w:t>(</w:t>
      </w:r>
      <w:r w:rsidR="00A54624" w:rsidRPr="00A54624">
        <w:t xml:space="preserve">Parliamentary Bills </w:t>
      </w:r>
      <w:r w:rsidR="002E4CE8">
        <w:t>2022).</w:t>
      </w:r>
    </w:p>
    <w:p w14:paraId="19BB181A" w14:textId="1B7E9283" w:rsidR="00795C27" w:rsidRPr="0057401C" w:rsidRDefault="001400DF" w:rsidP="00795C27">
      <w:pPr>
        <w:rPr>
          <w:sz w:val="28"/>
          <w:szCs w:val="28"/>
        </w:rPr>
      </w:pPr>
      <w:r w:rsidRPr="0057401C">
        <w:rPr>
          <w:sz w:val="28"/>
          <w:szCs w:val="28"/>
        </w:rPr>
        <w:t>What would the Bill of Rights change?</w:t>
      </w:r>
    </w:p>
    <w:p w14:paraId="27A98E44" w14:textId="32FD916B" w:rsidR="00795C27" w:rsidRDefault="00DB4A27" w:rsidP="00795C27">
      <w:r w:rsidRPr="00DB4A27">
        <w:t>The Bill will fundamentally alter how human rights are safeguarded and upheld in the UK. By forcing individuals to prove that they have experienced a "substantial disadvantage," the introduction of a "permission step" would make it more difficult for individuals to pursue human rights claims (clause 15). This, according to the government, is required to clear out "trivial situations".</w:t>
      </w:r>
      <w:r w:rsidR="00383244" w:rsidRPr="00383244">
        <w:t xml:space="preserve"> Judges would be compelled under the Bill to submit to the government on several issues, such as </w:t>
      </w:r>
      <w:r w:rsidR="001748B4" w:rsidRPr="00383244">
        <w:t>whether</w:t>
      </w:r>
      <w:r w:rsidR="00383244" w:rsidRPr="00383244">
        <w:t xml:space="preserve"> to order someone deported (section 8) and </w:t>
      </w:r>
      <w:r w:rsidR="00061CEC" w:rsidRPr="00383244">
        <w:t>whether</w:t>
      </w:r>
      <w:r w:rsidR="00383244" w:rsidRPr="00383244">
        <w:t xml:space="preserve"> public bodies must take proactive measures to preserve people's rights (clause 5). It would be impossible for courts to apply the rules in a way that is consistent with Convention rights.</w:t>
      </w:r>
      <w:r w:rsidR="001748B4" w:rsidRPr="001748B4">
        <w:t xml:space="preserve"> Variations between the HRA and the Bill of Rights "are expected to cause legal </w:t>
      </w:r>
      <w:r w:rsidR="00061CEC" w:rsidRPr="001748B4">
        <w:t>confusion and</w:t>
      </w:r>
      <w:r w:rsidR="001748B4" w:rsidRPr="001748B4">
        <w:t xml:space="preserve"> are likely to create more litigation until case law is decided," according to the Government's own impact assessment of the Bill.</w:t>
      </w:r>
      <w:r w:rsidR="00061CEC" w:rsidRPr="00061CEC">
        <w:t xml:space="preserve"> The bill would replace or remove sections of the Human Rights Act and add several new regulations.</w:t>
      </w:r>
      <w:r w:rsidR="008160A9">
        <w:t xml:space="preserve"> (</w:t>
      </w:r>
      <w:r w:rsidR="008160A9" w:rsidRPr="008160A9">
        <w:t>Donald, D, A.</w:t>
      </w:r>
      <w:r w:rsidR="008160A9">
        <w:t xml:space="preserve"> 2023).</w:t>
      </w:r>
    </w:p>
    <w:p w14:paraId="1A96E437" w14:textId="625FAE93" w:rsidR="00836248" w:rsidRDefault="00FB5282" w:rsidP="00795C27">
      <w:pPr>
        <w:rPr>
          <w:sz w:val="28"/>
          <w:szCs w:val="28"/>
        </w:rPr>
      </w:pPr>
      <w:r w:rsidRPr="0057401C">
        <w:rPr>
          <w:sz w:val="28"/>
          <w:szCs w:val="28"/>
        </w:rPr>
        <w:t>What will stay the same in Bill of Rights Bill</w:t>
      </w:r>
      <w:r w:rsidR="0057401C" w:rsidRPr="0057401C">
        <w:rPr>
          <w:sz w:val="28"/>
          <w:szCs w:val="28"/>
        </w:rPr>
        <w:t>?</w:t>
      </w:r>
    </w:p>
    <w:p w14:paraId="28378D65" w14:textId="49996B9B" w:rsidR="0057401C" w:rsidRDefault="0057401C" w:rsidP="0057401C">
      <w:r>
        <w:t>All</w:t>
      </w:r>
      <w:r>
        <w:t xml:space="preserve"> the convention rights and their capacity to be upheld in domestic courts would be protected by the Bill of Rights Bill.</w:t>
      </w:r>
    </w:p>
    <w:p w14:paraId="76381934" w14:textId="77777777" w:rsidR="0057401C" w:rsidRDefault="0057401C" w:rsidP="0057401C"/>
    <w:p w14:paraId="612BE4F6" w14:textId="58792019" w:rsidR="0057401C" w:rsidRDefault="0057401C" w:rsidP="0057401C">
      <w:r>
        <w:t xml:space="preserve">It would not change the UK's ECHR membership or the responsibility it sets on the government to ensure that everyone in the UK has access to </w:t>
      </w:r>
      <w:r>
        <w:t>all</w:t>
      </w:r>
      <w:r>
        <w:t xml:space="preserve"> the convention's rights.</w:t>
      </w:r>
      <w:r w:rsidR="00A55A5B" w:rsidRPr="00A55A5B">
        <w:t xml:space="preserve"> </w:t>
      </w:r>
      <w:r w:rsidR="00A55A5B" w:rsidRPr="00A55A5B">
        <w:t>The UK will continue to be a State Party to the ECHR, according to the Government, which is the first and most important point. (Although the Bill does not directly address this, it is a fundamental tenet upon which it is based.) As a result, the UK's duties under the Convention's agreements will continue to hold it to international law.</w:t>
      </w:r>
    </w:p>
    <w:p w14:paraId="78CD0A66" w14:textId="2091493A" w:rsidR="00D34219" w:rsidRDefault="00D34219" w:rsidP="0057401C">
      <w:r w:rsidRPr="00D34219">
        <w:t xml:space="preserve">Second, clause 2 affirms that the Bill implements the same set of Convention rights as the HRA, namely, the rights outlined in Articles 2 through 12 of the Convention, as well as those outlined in </w:t>
      </w:r>
      <w:r w:rsidRPr="00D34219">
        <w:lastRenderedPageBreak/>
        <w:t>Articles 1-3 of the First Protocol and Article 1 of the 13 Protocol. As a result, the list of rights that must be given domestic impact remains unchanged.</w:t>
      </w:r>
    </w:p>
    <w:p w14:paraId="5A808939" w14:textId="505D2618" w:rsidR="001758BB" w:rsidRDefault="00C950E7" w:rsidP="0057401C">
      <w:r>
        <w:t>Third</w:t>
      </w:r>
      <w:r w:rsidR="001758BB" w:rsidRPr="001758BB">
        <w:t>, domestic courts will still have the authority to issue judgements of conflict when they discover that domestic law violates Convention rights.</w:t>
      </w:r>
    </w:p>
    <w:p w14:paraId="77D0F469" w14:textId="05EA1778" w:rsidR="0057401C" w:rsidRPr="0057401C" w:rsidRDefault="0057401C" w:rsidP="0057401C">
      <w:r>
        <w:t>Governmental agencies would still need to follow with human rights laws.</w:t>
      </w:r>
      <w:r w:rsidR="00C81B9F" w:rsidRPr="00C81B9F">
        <w:t xml:space="preserve"> </w:t>
      </w:r>
      <w:r w:rsidR="00C81B9F" w:rsidRPr="00C81B9F">
        <w:t xml:space="preserve">Fourth, Clause 12 of the Bill contains one of the important practical elements included in Section 6 of the HRA. The obligation of public authorities, especially the government, to uphold Convention rights is at issue here. Yet here again, we shouldn't be confused by seeming </w:t>
      </w:r>
      <w:r w:rsidR="00C15E4D" w:rsidRPr="00C81B9F">
        <w:t>similarities.</w:t>
      </w:r>
      <w:r w:rsidR="00C15E4D">
        <w:t xml:space="preserve"> </w:t>
      </w:r>
      <w:r w:rsidR="00542294">
        <w:t>(</w:t>
      </w:r>
      <w:proofErr w:type="spellStart"/>
      <w:proofErr w:type="gramStart"/>
      <w:r w:rsidR="00DA2427">
        <w:t>a.</w:t>
      </w:r>
      <w:r w:rsidR="00542294">
        <w:t>The</w:t>
      </w:r>
      <w:proofErr w:type="spellEnd"/>
      <w:proofErr w:type="gramEnd"/>
      <w:r w:rsidR="00317BE1">
        <w:t xml:space="preserve"> law society 2022).</w:t>
      </w:r>
    </w:p>
    <w:p w14:paraId="5AF366B2" w14:textId="1CD19BE4" w:rsidR="0057401C" w:rsidRDefault="000C62DF" w:rsidP="00795C27">
      <w:r>
        <w:t xml:space="preserve">Some of disadvantage </w:t>
      </w:r>
      <w:r w:rsidR="0034644C">
        <w:t>of Bill is</w:t>
      </w:r>
      <w:r w:rsidR="004B306B">
        <w:t>:</w:t>
      </w:r>
    </w:p>
    <w:p w14:paraId="64187FC0" w14:textId="77777777" w:rsidR="004B306B" w:rsidRDefault="004B306B" w:rsidP="004B306B">
      <w:pPr>
        <w:pStyle w:val="ListParagraph"/>
        <w:numPr>
          <w:ilvl w:val="0"/>
          <w:numId w:val="6"/>
        </w:numPr>
      </w:pPr>
      <w:r>
        <w:t>It will lead to conflicts with convention rights, which will increase the number of cases that are brought to Strasbourg.</w:t>
      </w:r>
    </w:p>
    <w:p w14:paraId="1AE9D912" w14:textId="77777777" w:rsidR="004B306B" w:rsidRDefault="004B306B" w:rsidP="004B306B">
      <w:pPr>
        <w:pStyle w:val="ListParagraph"/>
        <w:numPr>
          <w:ilvl w:val="0"/>
          <w:numId w:val="6"/>
        </w:numPr>
      </w:pPr>
      <w:r>
        <w:t>It worsens proceedings and restricts the ability of courts to uphold rights.</w:t>
      </w:r>
    </w:p>
    <w:p w14:paraId="18395132" w14:textId="77777777" w:rsidR="004B306B" w:rsidRDefault="004B306B" w:rsidP="004B306B">
      <w:pPr>
        <w:pStyle w:val="ListParagraph"/>
        <w:numPr>
          <w:ilvl w:val="0"/>
          <w:numId w:val="6"/>
        </w:numPr>
      </w:pPr>
      <w:r>
        <w:t>It will stop judges from directing the government to take effective methods to uphold rights.</w:t>
      </w:r>
    </w:p>
    <w:p w14:paraId="69ECB3D8" w14:textId="5E3F8A39" w:rsidR="004B306B" w:rsidRDefault="004B306B" w:rsidP="004B306B">
      <w:pPr>
        <w:pStyle w:val="ListParagraph"/>
        <w:numPr>
          <w:ilvl w:val="0"/>
          <w:numId w:val="6"/>
        </w:numPr>
      </w:pPr>
      <w:r>
        <w:t xml:space="preserve">It makes it more difficult to attain justice by adding a new obstacle to instances involving human </w:t>
      </w:r>
      <w:r w:rsidR="00C74DA0">
        <w:t>rights. *</w:t>
      </w:r>
    </w:p>
    <w:p w14:paraId="1D2A3D43" w14:textId="38BC46A7" w:rsidR="00795C27" w:rsidRDefault="004B306B" w:rsidP="004B306B">
      <w:pPr>
        <w:pStyle w:val="ListParagraph"/>
        <w:numPr>
          <w:ilvl w:val="0"/>
          <w:numId w:val="6"/>
        </w:numPr>
      </w:pPr>
      <w:r>
        <w:t>It undermines objective proportionality judgments.</w:t>
      </w:r>
    </w:p>
    <w:p w14:paraId="6EFF7FEF" w14:textId="3AE0EC3B" w:rsidR="00795C27" w:rsidRDefault="00C74DA0" w:rsidP="00C74DA0">
      <w:r>
        <w:t>*</w:t>
      </w:r>
      <w:r>
        <w:t xml:space="preserve">Before being permitted to proceed with their claim, a claimant must demonstrate that they have or will have "substantial disadvantage" </w:t>
      </w:r>
      <w:r>
        <w:t>because of</w:t>
      </w:r>
      <w:r>
        <w:t xml:space="preserve"> a human rights violation.</w:t>
      </w:r>
      <w:r w:rsidR="00DA2427">
        <w:t xml:space="preserve"> </w:t>
      </w:r>
      <w:r>
        <w:t xml:space="preserve">The term "significant disadvantage" will have the same definition as it did in the ECtHR's own admissibility </w:t>
      </w:r>
      <w:r w:rsidR="001A3AB4">
        <w:t>procedures. (</w:t>
      </w:r>
      <w:r w:rsidR="00AF2E4F">
        <w:t>b. the law society 2022).</w:t>
      </w:r>
    </w:p>
    <w:p w14:paraId="41B2135C" w14:textId="5C70E469" w:rsidR="00795C27" w:rsidRDefault="001A3AB4" w:rsidP="00795C27">
      <w:r>
        <w:t xml:space="preserve">As </w:t>
      </w:r>
      <w:r w:rsidR="00E01529">
        <w:t>Government stated t</w:t>
      </w:r>
      <w:r w:rsidR="00E01529" w:rsidRPr="00E01529">
        <w:t>he Bill of Rights will strengthen our country's legacy of liberty while introducing some common sense into the system. These measures will strengthen freedom of speech, allow us to deport more foreign criminals, and safeguard the public from dangerous criminals</w:t>
      </w:r>
      <w:r w:rsidR="00E01529">
        <w:t xml:space="preserve"> </w:t>
      </w:r>
      <w:r w:rsidR="00D52680">
        <w:t>it may become the advantage of the bill. (</w:t>
      </w:r>
      <w:r w:rsidR="009E3FFF" w:rsidRPr="009E3FFF">
        <w:t>Bill of Rights to strengthen freedom of speech and curb bogus human rights claims</w:t>
      </w:r>
      <w:r w:rsidR="009E3FFF">
        <w:t xml:space="preserve"> 2022).</w:t>
      </w:r>
    </w:p>
    <w:p w14:paraId="4FFFFB02" w14:textId="70730FC5" w:rsidR="00795C27" w:rsidRDefault="00542294" w:rsidP="00795C27">
      <w:r>
        <w:t>C</w:t>
      </w:r>
      <w:r w:rsidR="00DA7AFE">
        <w:t>oncl</w:t>
      </w:r>
      <w:r>
        <w:t>usion:</w:t>
      </w:r>
    </w:p>
    <w:p w14:paraId="34C7A648" w14:textId="0917B208" w:rsidR="00542294" w:rsidRDefault="00542294" w:rsidP="00795C27">
      <w:r w:rsidRPr="00542294">
        <w:t xml:space="preserve">The Bill is damaging to both the rule of law and human rights. The UK government claims that the Bill will give human rights some common sense again so that the system will operate for the requirements of the society it protects. The Bill makes it considerably harder for people to uphold their human rights, therefore this medicine of common sense is </w:t>
      </w:r>
      <w:r w:rsidRPr="00542294">
        <w:t>a</w:t>
      </w:r>
      <w:r w:rsidRPr="00542294">
        <w:t xml:space="preserve"> step towards dictatorship. Strasbourg will receive more cases.</w:t>
      </w:r>
    </w:p>
    <w:p w14:paraId="743FE8B0" w14:textId="77777777" w:rsidR="00795C27" w:rsidRDefault="00795C27" w:rsidP="00795C27"/>
    <w:p w14:paraId="5DC776CE" w14:textId="77777777" w:rsidR="00795C27" w:rsidRDefault="00795C27" w:rsidP="00795C27"/>
    <w:p w14:paraId="68007AC3" w14:textId="77777777" w:rsidR="00795C27" w:rsidRDefault="00795C27" w:rsidP="00795C27"/>
    <w:p w14:paraId="460519E7" w14:textId="77777777" w:rsidR="00795C27" w:rsidRDefault="00795C27" w:rsidP="00795C27"/>
    <w:p w14:paraId="69AA959D" w14:textId="77777777" w:rsidR="00795C27" w:rsidRDefault="00795C27" w:rsidP="00795C27"/>
    <w:p w14:paraId="128540A9" w14:textId="77777777" w:rsidR="00FE4AAC" w:rsidRDefault="00FE4AAC" w:rsidP="00690590"/>
    <w:p w14:paraId="51FB7FF2" w14:textId="77777777" w:rsidR="00E83889" w:rsidRPr="00690590" w:rsidRDefault="00E83889" w:rsidP="00690590"/>
    <w:p w14:paraId="64ED3D3E" w14:textId="7C5365B6" w:rsidR="00690590" w:rsidRPr="00690590" w:rsidRDefault="00690590" w:rsidP="00690590"/>
    <w:p w14:paraId="2671F06E" w14:textId="7C21626E" w:rsidR="00690590" w:rsidRDefault="00690590" w:rsidP="00690590"/>
    <w:p w14:paraId="27CA1830" w14:textId="63D3DBCD" w:rsidR="00690590" w:rsidRDefault="00690590" w:rsidP="00690590">
      <w:r>
        <w:t>References:</w:t>
      </w:r>
    </w:p>
    <w:p w14:paraId="3CC40522" w14:textId="77777777" w:rsidR="00144255" w:rsidRDefault="00144255" w:rsidP="00AC7440">
      <w:pPr>
        <w:ind w:left="360"/>
      </w:pPr>
    </w:p>
    <w:p w14:paraId="4705C7B0" w14:textId="77777777" w:rsidR="00144255" w:rsidRDefault="00144255" w:rsidP="00AC7440">
      <w:pPr>
        <w:pStyle w:val="ListParagraph"/>
        <w:numPr>
          <w:ilvl w:val="0"/>
          <w:numId w:val="5"/>
        </w:numPr>
      </w:pPr>
      <w:r w:rsidRPr="00597E31">
        <w:t>citizens advise</w:t>
      </w:r>
      <w:r>
        <w:t>. (2023).</w:t>
      </w:r>
      <w:r w:rsidRPr="00597E31">
        <w:t xml:space="preserve"> The Human Rights Act 1998</w:t>
      </w:r>
      <w:r>
        <w:t xml:space="preserve">. Available at: </w:t>
      </w:r>
      <w:hyperlink r:id="rId8" w:history="1">
        <w:r w:rsidRPr="0064116F">
          <w:rPr>
            <w:rStyle w:val="Hyperlink"/>
          </w:rPr>
          <w:t>https://www.citizensadvice.org.uk/law-and-courts/civil-rights/human-rights/the-human-rights-act-1998/</w:t>
        </w:r>
      </w:hyperlink>
      <w:r>
        <w:t>. (Accessed 25 February 2023).</w:t>
      </w:r>
    </w:p>
    <w:p w14:paraId="43CA78B7" w14:textId="77777777" w:rsidR="00144255" w:rsidRDefault="00144255" w:rsidP="00AC7440">
      <w:pPr>
        <w:pStyle w:val="ListParagraph"/>
        <w:numPr>
          <w:ilvl w:val="0"/>
          <w:numId w:val="5"/>
        </w:numPr>
      </w:pPr>
      <w:r w:rsidRPr="00597E31">
        <w:t>Gordon</w:t>
      </w:r>
      <w:r>
        <w:t>, R</w:t>
      </w:r>
      <w:r w:rsidRPr="00597E31">
        <w:t>.</w:t>
      </w:r>
      <w:r>
        <w:t xml:space="preserve"> Ward, T.</w:t>
      </w:r>
      <w:r w:rsidRPr="00597E31">
        <w:t xml:space="preserve"> (2000). Judicial review and the Human Rights Act. Cavendish.</w:t>
      </w:r>
      <w:r>
        <w:t xml:space="preserve"> London.</w:t>
      </w:r>
    </w:p>
    <w:p w14:paraId="4985CCC9" w14:textId="77777777" w:rsidR="00144255" w:rsidRDefault="00144255" w:rsidP="00AC7440">
      <w:pPr>
        <w:pStyle w:val="ListParagraph"/>
        <w:numPr>
          <w:ilvl w:val="0"/>
          <w:numId w:val="5"/>
        </w:numPr>
      </w:pPr>
      <w:r>
        <w:t>Human right Act 1998. Available at:</w:t>
      </w:r>
      <w:r w:rsidRPr="006C208A">
        <w:t xml:space="preserve"> </w:t>
      </w:r>
      <w:hyperlink r:id="rId9" w:history="1">
        <w:r w:rsidRPr="0064116F">
          <w:rPr>
            <w:rStyle w:val="Hyperlink"/>
          </w:rPr>
          <w:t>https://www.legislation.gov.uk/ukpga/1998/42/section/12</w:t>
        </w:r>
      </w:hyperlink>
      <w:r>
        <w:t>. (Accessed 25 February 2023).</w:t>
      </w:r>
    </w:p>
    <w:p w14:paraId="2D0E1FBA" w14:textId="77777777" w:rsidR="00144255" w:rsidRDefault="00144255" w:rsidP="00AC7440">
      <w:pPr>
        <w:pStyle w:val="ListParagraph"/>
        <w:numPr>
          <w:ilvl w:val="0"/>
          <w:numId w:val="5"/>
        </w:numPr>
      </w:pPr>
      <w:r w:rsidRPr="00690590">
        <w:t>Human Rights Act 1998</w:t>
      </w:r>
      <w:r>
        <w:t xml:space="preserve">. Available at: </w:t>
      </w:r>
      <w:hyperlink r:id="rId10" w:history="1">
        <w:r w:rsidRPr="0064116F">
          <w:rPr>
            <w:rStyle w:val="Hyperlink"/>
          </w:rPr>
          <w:t>https://www.legislation.gov.uk/ukpga/1998/42/section/1</w:t>
        </w:r>
      </w:hyperlink>
      <w:r>
        <w:t>. (Accessed 28 February 2023).</w:t>
      </w:r>
    </w:p>
    <w:p w14:paraId="11E3DAD8" w14:textId="77777777" w:rsidR="00144255" w:rsidRDefault="00144255" w:rsidP="00AC7440">
      <w:pPr>
        <w:pStyle w:val="ListParagraph"/>
        <w:numPr>
          <w:ilvl w:val="0"/>
          <w:numId w:val="5"/>
        </w:numPr>
      </w:pPr>
      <w:r w:rsidRPr="006915F8">
        <w:t>Human Rights: The UK’s international human rights obligations</w:t>
      </w:r>
      <w:r>
        <w:t xml:space="preserve">. (2022). Available at: </w:t>
      </w:r>
      <w:hyperlink r:id="rId11" w:anchor=":~:text=The%20European%20Convention%20on%20Human%20Rights%20(ECHR)%20is%20an%20international,came%20into%20force%20in%201953" w:history="1">
        <w:r w:rsidRPr="0064116F">
          <w:rPr>
            <w:rStyle w:val="Hyperlink"/>
          </w:rPr>
          <w:t>https://www.gov.uk/government/collections/human-rights-the-uks-international-human-rights-obligations#:~:text=The%20European%20Convention%20on%20Human%20Rights%20(ECHR)%20is%20an%20international,came%20into%20force%20in%201953</w:t>
        </w:r>
      </w:hyperlink>
      <w:r w:rsidRPr="007406D3">
        <w:t>.</w:t>
      </w:r>
      <w:r>
        <w:t xml:space="preserve"> (Accessed 27 February 2023).</w:t>
      </w:r>
    </w:p>
    <w:p w14:paraId="6DA8AB5D" w14:textId="641C267C" w:rsidR="007C20A0" w:rsidRDefault="007C20A0" w:rsidP="00AC7440">
      <w:pPr>
        <w:pStyle w:val="ListParagraph"/>
        <w:numPr>
          <w:ilvl w:val="0"/>
          <w:numId w:val="5"/>
        </w:numPr>
      </w:pPr>
      <w:r w:rsidRPr="007C20A0">
        <w:t>Bill of Rights: Bill documents</w:t>
      </w:r>
      <w:r w:rsidR="0064211E">
        <w:t xml:space="preserve">. (2022). Available at: </w:t>
      </w:r>
      <w:hyperlink r:id="rId12" w:history="1">
        <w:r w:rsidR="007B5B0C" w:rsidRPr="00712FCB">
          <w:rPr>
            <w:rStyle w:val="Hyperlink"/>
          </w:rPr>
          <w:t>https://www.gov.uk/government/publications/bill-of-rights-bill-documents</w:t>
        </w:r>
      </w:hyperlink>
      <w:r w:rsidR="007B5B0C">
        <w:t>. (Accessed 27 February 2023).</w:t>
      </w:r>
    </w:p>
    <w:p w14:paraId="601D93B5" w14:textId="352E766C" w:rsidR="007B5B0C" w:rsidRDefault="00E61B6A" w:rsidP="00DD0C67">
      <w:pPr>
        <w:pStyle w:val="ListParagraph"/>
        <w:numPr>
          <w:ilvl w:val="0"/>
          <w:numId w:val="5"/>
        </w:numPr>
      </w:pPr>
      <w:r w:rsidRPr="00E61B6A">
        <w:t>Elliott</w:t>
      </w:r>
      <w:r>
        <w:t>,</w:t>
      </w:r>
      <w:r w:rsidR="00714C8E">
        <w:t xml:space="preserve"> </w:t>
      </w:r>
      <w:r>
        <w:t>M.</w:t>
      </w:r>
      <w:r w:rsidR="00714C8E">
        <w:t xml:space="preserve"> (2022)</w:t>
      </w:r>
      <w:r w:rsidRPr="00E61B6A">
        <w:t xml:space="preserve"> </w:t>
      </w:r>
      <w:r w:rsidR="00DD0C67">
        <w:t>The UK’s (new) Bill of Rights</w:t>
      </w:r>
      <w:r w:rsidR="00714C8E">
        <w:t>.</w:t>
      </w:r>
      <w:r w:rsidR="00130C75">
        <w:t xml:space="preserve"> Available at:</w:t>
      </w:r>
      <w:r w:rsidR="00130C75" w:rsidRPr="00130C75">
        <w:t xml:space="preserve"> </w:t>
      </w:r>
      <w:hyperlink r:id="rId13" w:history="1">
        <w:r w:rsidR="00130C75" w:rsidRPr="00712FCB">
          <w:rPr>
            <w:rStyle w:val="Hyperlink"/>
          </w:rPr>
          <w:t>https://publiclawforeveryone.com/2022/06/22/the-uks-new-bill-of-rights/</w:t>
        </w:r>
      </w:hyperlink>
      <w:r w:rsidR="00130C75">
        <w:t>. (Accessed 27 February 2023).</w:t>
      </w:r>
    </w:p>
    <w:p w14:paraId="26CF70BB" w14:textId="14E3D980" w:rsidR="00D25C3E" w:rsidRDefault="00475EE0" w:rsidP="00DD0C67">
      <w:pPr>
        <w:pStyle w:val="ListParagraph"/>
        <w:numPr>
          <w:ilvl w:val="0"/>
          <w:numId w:val="5"/>
        </w:numPr>
      </w:pPr>
      <w:bookmarkStart w:id="0" w:name="_Hlk129080249"/>
      <w:r w:rsidRPr="00475EE0">
        <w:t xml:space="preserve">Parliamentary </w:t>
      </w:r>
      <w:r w:rsidR="00905947" w:rsidRPr="00475EE0">
        <w:t>Bills</w:t>
      </w:r>
      <w:bookmarkEnd w:id="0"/>
      <w:r w:rsidR="00905947">
        <w:t xml:space="preserve">. (2022). </w:t>
      </w:r>
      <w:r w:rsidR="00D25C3E" w:rsidRPr="00D25C3E">
        <w:t>Bill of Rights Bill</w:t>
      </w:r>
      <w:r w:rsidR="00D25C3E">
        <w:t>.</w:t>
      </w:r>
      <w:r w:rsidR="009574B3">
        <w:t xml:space="preserve"> </w:t>
      </w:r>
      <w:r w:rsidR="00905947">
        <w:t>Available at:</w:t>
      </w:r>
      <w:r w:rsidR="004E0997" w:rsidRPr="004E0997">
        <w:t xml:space="preserve"> </w:t>
      </w:r>
      <w:hyperlink r:id="rId14" w:history="1">
        <w:r w:rsidR="00A54624" w:rsidRPr="00712FCB">
          <w:rPr>
            <w:rStyle w:val="Hyperlink"/>
          </w:rPr>
          <w:t>https://bills.parliament.uk/bills/3227/</w:t>
        </w:r>
      </w:hyperlink>
      <w:r w:rsidR="00A54624">
        <w:t>. (Accessed 28 February 2023).</w:t>
      </w:r>
    </w:p>
    <w:p w14:paraId="244B983D" w14:textId="2BF8DF5E" w:rsidR="00077166" w:rsidRDefault="00077166" w:rsidP="00DD0C67">
      <w:pPr>
        <w:pStyle w:val="ListParagraph"/>
        <w:numPr>
          <w:ilvl w:val="0"/>
          <w:numId w:val="5"/>
        </w:numPr>
      </w:pPr>
      <w:r>
        <w:t>The guard</w:t>
      </w:r>
      <w:r w:rsidR="00D548DB">
        <w:t>ian. (2022).</w:t>
      </w:r>
      <w:r w:rsidR="003076D8">
        <w:t xml:space="preserve"> </w:t>
      </w:r>
      <w:r w:rsidR="00D548DB">
        <w:t xml:space="preserve"> </w:t>
      </w:r>
      <w:r w:rsidR="003076D8" w:rsidRPr="003076D8">
        <w:t>Liz Truss halts Dominic Raab’s bill of rights plan</w:t>
      </w:r>
      <w:r w:rsidR="00823EE2">
        <w:t xml:space="preserve">. </w:t>
      </w:r>
      <w:r w:rsidR="00A75A92">
        <w:t xml:space="preserve">Available at: </w:t>
      </w:r>
      <w:hyperlink r:id="rId15" w:history="1">
        <w:r w:rsidR="00A75A92" w:rsidRPr="00712FCB">
          <w:rPr>
            <w:rStyle w:val="Hyperlink"/>
          </w:rPr>
          <w:t>https://www.theguardian.com/law/2022/sep/07/liz-truss-halts-dominic-raab-bill-of-rights-plan</w:t>
        </w:r>
      </w:hyperlink>
      <w:r w:rsidR="00A75A92">
        <w:t xml:space="preserve">. (Accessed 29 </w:t>
      </w:r>
      <w:r w:rsidR="001F5B65">
        <w:t>February 2023).</w:t>
      </w:r>
    </w:p>
    <w:p w14:paraId="445D79D7" w14:textId="077D5E95" w:rsidR="002441EB" w:rsidRDefault="00DC2054" w:rsidP="00DD0C67">
      <w:pPr>
        <w:pStyle w:val="ListParagraph"/>
        <w:numPr>
          <w:ilvl w:val="0"/>
          <w:numId w:val="5"/>
        </w:numPr>
      </w:pPr>
      <w:r w:rsidRPr="00F93871">
        <w:t>Donald</w:t>
      </w:r>
      <w:r>
        <w:t>, D</w:t>
      </w:r>
      <w:r w:rsidR="007E4C80">
        <w:t>,</w:t>
      </w:r>
      <w:r w:rsidR="009B480F">
        <w:t xml:space="preserve"> A</w:t>
      </w:r>
      <w:r w:rsidR="001E4B8D">
        <w:t>. (202</w:t>
      </w:r>
      <w:r w:rsidR="009146AF">
        <w:t>3</w:t>
      </w:r>
      <w:r w:rsidR="001E4B8D">
        <w:t xml:space="preserve">). </w:t>
      </w:r>
      <w:r w:rsidR="002441EB" w:rsidRPr="009146AF">
        <w:rPr>
          <w:i/>
          <w:iCs/>
        </w:rPr>
        <w:t>The Bill of Rights Bill</w:t>
      </w:r>
      <w:r w:rsidR="00740757">
        <w:t>.</w:t>
      </w:r>
      <w:r w:rsidR="00E97FF7">
        <w:t xml:space="preserve"> Available at: </w:t>
      </w:r>
      <w:hyperlink r:id="rId16" w:history="1">
        <w:r w:rsidR="00E97FF7" w:rsidRPr="00712FCB">
          <w:rPr>
            <w:rStyle w:val="Hyperlink"/>
          </w:rPr>
          <w:t>https://ukandeu.ac.uk/explainers/the-bill-of-rights-bill/</w:t>
        </w:r>
      </w:hyperlink>
      <w:r w:rsidR="00E97FF7">
        <w:t xml:space="preserve">. (Accessed 28 </w:t>
      </w:r>
      <w:r w:rsidR="005F645A">
        <w:t>February 2023).</w:t>
      </w:r>
    </w:p>
    <w:p w14:paraId="3B83F92A" w14:textId="6BAFF125" w:rsidR="00317BE1" w:rsidRDefault="00DA2427" w:rsidP="00DD0C67">
      <w:pPr>
        <w:pStyle w:val="ListParagraph"/>
        <w:numPr>
          <w:ilvl w:val="0"/>
          <w:numId w:val="5"/>
        </w:numPr>
      </w:pPr>
      <w:r>
        <w:t>A.</w:t>
      </w:r>
      <w:r w:rsidR="00AF2E4F">
        <w:t xml:space="preserve"> </w:t>
      </w:r>
      <w:r w:rsidR="00EE1706">
        <w:t>The law society. (20</w:t>
      </w:r>
      <w:r w:rsidR="00735F9B">
        <w:t xml:space="preserve">22). </w:t>
      </w:r>
      <w:r w:rsidR="00735F9B" w:rsidRPr="00735F9B">
        <w:rPr>
          <w:i/>
          <w:iCs/>
        </w:rPr>
        <w:t>Human Rights Act reforms and the Bill of Rights Bill</w:t>
      </w:r>
      <w:r w:rsidR="00735F9B">
        <w:t xml:space="preserve">. </w:t>
      </w:r>
      <w:r w:rsidR="00902676">
        <w:t xml:space="preserve">Available at: </w:t>
      </w:r>
      <w:hyperlink r:id="rId17" w:history="1">
        <w:r w:rsidR="00902676" w:rsidRPr="00482910">
          <w:rPr>
            <w:rStyle w:val="Hyperlink"/>
          </w:rPr>
          <w:t>https://www.lawsociety.org.uk/topics/human-rights/human-rights-act-reforms</w:t>
        </w:r>
      </w:hyperlink>
      <w:r w:rsidR="00902676">
        <w:t xml:space="preserve">. </w:t>
      </w:r>
      <w:r w:rsidR="003941EE">
        <w:t>(Accessed 01 March 2023).</w:t>
      </w:r>
    </w:p>
    <w:p w14:paraId="023E163B" w14:textId="2AFF90B7" w:rsidR="003941EE" w:rsidRDefault="00AF2E4F" w:rsidP="00DD0C67">
      <w:pPr>
        <w:pStyle w:val="ListParagraph"/>
        <w:numPr>
          <w:ilvl w:val="0"/>
          <w:numId w:val="5"/>
        </w:numPr>
      </w:pPr>
      <w:r>
        <w:t xml:space="preserve">B. the law society. (2022). </w:t>
      </w:r>
      <w:r w:rsidR="001C2F2D" w:rsidRPr="001C2F2D">
        <w:rPr>
          <w:i/>
          <w:iCs/>
        </w:rPr>
        <w:t xml:space="preserve">5 ways the bill of rights could affect our everyday </w:t>
      </w:r>
      <w:r w:rsidR="001C2F2D" w:rsidRPr="001C2F2D">
        <w:rPr>
          <w:i/>
          <w:iCs/>
        </w:rPr>
        <w:t>freedoms.</w:t>
      </w:r>
      <w:r w:rsidR="001C2F2D">
        <w:t xml:space="preserve"> </w:t>
      </w:r>
      <w:r w:rsidR="00EA5B64">
        <w:t>A</w:t>
      </w:r>
      <w:r w:rsidR="001C2F2D">
        <w:t>vai</w:t>
      </w:r>
      <w:r w:rsidR="00EA5B64">
        <w:t xml:space="preserve">lable at: </w:t>
      </w:r>
      <w:hyperlink r:id="rId18" w:history="1">
        <w:r w:rsidR="00EA5B64" w:rsidRPr="00482910">
          <w:rPr>
            <w:rStyle w:val="Hyperlink"/>
          </w:rPr>
          <w:t>https://www.lawsociety.org.uk/topics/human-rights/5-ways-the-bill-of-rights-could-affect-our-everyday-freedoms</w:t>
        </w:r>
      </w:hyperlink>
      <w:r w:rsidR="00EA5B64">
        <w:t>. (</w:t>
      </w:r>
      <w:r w:rsidR="004A7F1B">
        <w:t>Accessed 01 March 2023).</w:t>
      </w:r>
    </w:p>
    <w:p w14:paraId="4F73435D" w14:textId="4D52C5E7" w:rsidR="004A7F1B" w:rsidRDefault="009E3FFF" w:rsidP="00DD0C67">
      <w:pPr>
        <w:pStyle w:val="ListParagraph"/>
        <w:numPr>
          <w:ilvl w:val="0"/>
          <w:numId w:val="5"/>
        </w:numPr>
      </w:pPr>
      <w:r w:rsidRPr="009E3FFF">
        <w:t>Bill of Rights to strengthen freedom of speech and curb bogus human rights claims</w:t>
      </w:r>
      <w:r w:rsidR="00044545">
        <w:t>. (2022). Available at:</w:t>
      </w:r>
      <w:r w:rsidR="00917192">
        <w:t xml:space="preserve"> </w:t>
      </w:r>
      <w:hyperlink r:id="rId19" w:history="1">
        <w:r w:rsidR="00885A51" w:rsidRPr="00482910">
          <w:rPr>
            <w:rStyle w:val="Hyperlink"/>
          </w:rPr>
          <w:t>https://www.gov.uk/government/news/bill-of-rights-to-strengthen-freedom-of-speech-and-curb-bogus-human-rights-claims#:~:text=The%20Bill%20of%20Rights%20will,the%20public%20from%20dangerous%20criminals</w:t>
        </w:r>
      </w:hyperlink>
      <w:r w:rsidR="00917192" w:rsidRPr="00917192">
        <w:t>.</w:t>
      </w:r>
      <w:r w:rsidR="00885A51">
        <w:t xml:space="preserve"> (Accessed 01 March</w:t>
      </w:r>
      <w:r w:rsidR="009D0B5C">
        <w:t xml:space="preserve"> 2023).</w:t>
      </w:r>
    </w:p>
    <w:p w14:paraId="59FBA4C5" w14:textId="250BE89E" w:rsidR="00690590" w:rsidRPr="00690590" w:rsidRDefault="00690590" w:rsidP="00690590"/>
    <w:sectPr w:rsidR="00690590" w:rsidRPr="00690590">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F1A9BC" w14:textId="77777777" w:rsidR="005A1441" w:rsidRDefault="005A1441" w:rsidP="006C208A">
      <w:pPr>
        <w:spacing w:after="0" w:line="240" w:lineRule="auto"/>
      </w:pPr>
      <w:r>
        <w:separator/>
      </w:r>
    </w:p>
  </w:endnote>
  <w:endnote w:type="continuationSeparator" w:id="0">
    <w:p w14:paraId="6D3A9111" w14:textId="77777777" w:rsidR="005A1441" w:rsidRDefault="005A1441" w:rsidP="006C2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E62FF" w14:textId="77777777" w:rsidR="005A1441" w:rsidRDefault="005A1441" w:rsidP="006C208A">
      <w:pPr>
        <w:spacing w:after="0" w:line="240" w:lineRule="auto"/>
      </w:pPr>
      <w:r>
        <w:separator/>
      </w:r>
    </w:p>
  </w:footnote>
  <w:footnote w:type="continuationSeparator" w:id="0">
    <w:p w14:paraId="1FEDEB92" w14:textId="77777777" w:rsidR="005A1441" w:rsidRDefault="005A1441" w:rsidP="006C20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B4713F" w14:textId="1F6C0B81" w:rsidR="006C208A" w:rsidRDefault="006C208A" w:rsidP="006C208A">
    <w:pPr>
      <w:pStyle w:val="Header"/>
      <w:tabs>
        <w:tab w:val="clear" w:pos="4513"/>
        <w:tab w:val="clear" w:pos="9026"/>
        <w:tab w:val="left" w:pos="6600"/>
      </w:tabs>
    </w:pPr>
    <w:r>
      <w:t xml:space="preserve">Name: Banafshe </w:t>
    </w:r>
    <w:proofErr w:type="spellStart"/>
    <w:r>
      <w:t>Barzegarsaadi</w:t>
    </w:r>
    <w:proofErr w:type="spellEnd"/>
    <w:r>
      <w:tab/>
      <w:t>student number:2215168</w:t>
    </w:r>
  </w:p>
  <w:p w14:paraId="4E742BFE" w14:textId="7448F27A" w:rsidR="006C208A" w:rsidRDefault="006C208A" w:rsidP="006C208A">
    <w:pPr>
      <w:pStyle w:val="Header"/>
      <w:tabs>
        <w:tab w:val="clear" w:pos="4513"/>
        <w:tab w:val="clear" w:pos="9026"/>
        <w:tab w:val="left" w:pos="4044"/>
      </w:tabs>
    </w:pPr>
    <w:r>
      <w:tab/>
      <w:t>Public Law assignment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334B5"/>
    <w:multiLevelType w:val="hybridMultilevel"/>
    <w:tmpl w:val="9878A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001C2"/>
    <w:multiLevelType w:val="hybridMultilevel"/>
    <w:tmpl w:val="5354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8F6280"/>
    <w:multiLevelType w:val="hybridMultilevel"/>
    <w:tmpl w:val="2814FD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800E2C"/>
    <w:multiLevelType w:val="hybridMultilevel"/>
    <w:tmpl w:val="9EB40C70"/>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8856174"/>
    <w:multiLevelType w:val="hybridMultilevel"/>
    <w:tmpl w:val="2814FDF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35A4B08"/>
    <w:multiLevelType w:val="hybridMultilevel"/>
    <w:tmpl w:val="6D9EB1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7410375">
    <w:abstractNumId w:val="2"/>
  </w:num>
  <w:num w:numId="2" w16cid:durableId="1775056828">
    <w:abstractNumId w:val="5"/>
  </w:num>
  <w:num w:numId="3" w16cid:durableId="1669747178">
    <w:abstractNumId w:val="4"/>
  </w:num>
  <w:num w:numId="4" w16cid:durableId="1866400508">
    <w:abstractNumId w:val="1"/>
  </w:num>
  <w:num w:numId="5" w16cid:durableId="528496381">
    <w:abstractNumId w:val="3"/>
  </w:num>
  <w:num w:numId="6" w16cid:durableId="1766605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8C0"/>
    <w:rsid w:val="00040167"/>
    <w:rsid w:val="00044545"/>
    <w:rsid w:val="00061CEC"/>
    <w:rsid w:val="00077166"/>
    <w:rsid w:val="0008199A"/>
    <w:rsid w:val="00082152"/>
    <w:rsid w:val="000B7934"/>
    <w:rsid w:val="000C621C"/>
    <w:rsid w:val="000C62DF"/>
    <w:rsid w:val="001173D4"/>
    <w:rsid w:val="00130C75"/>
    <w:rsid w:val="001400DF"/>
    <w:rsid w:val="00144255"/>
    <w:rsid w:val="001748B4"/>
    <w:rsid w:val="001758BB"/>
    <w:rsid w:val="00182CA1"/>
    <w:rsid w:val="001A3AB4"/>
    <w:rsid w:val="001C2F2D"/>
    <w:rsid w:val="001D1FDB"/>
    <w:rsid w:val="001E4B8D"/>
    <w:rsid w:val="001F5B65"/>
    <w:rsid w:val="002441EB"/>
    <w:rsid w:val="002B2023"/>
    <w:rsid w:val="002E2932"/>
    <w:rsid w:val="002E4CE8"/>
    <w:rsid w:val="003076D8"/>
    <w:rsid w:val="00317BE1"/>
    <w:rsid w:val="0034644C"/>
    <w:rsid w:val="00383244"/>
    <w:rsid w:val="003941EE"/>
    <w:rsid w:val="003F55C7"/>
    <w:rsid w:val="00455B2F"/>
    <w:rsid w:val="00460A11"/>
    <w:rsid w:val="00475EE0"/>
    <w:rsid w:val="004A7F1B"/>
    <w:rsid w:val="004B306B"/>
    <w:rsid w:val="004E0997"/>
    <w:rsid w:val="004E66F9"/>
    <w:rsid w:val="004F2838"/>
    <w:rsid w:val="00542294"/>
    <w:rsid w:val="0057401C"/>
    <w:rsid w:val="00597E31"/>
    <w:rsid w:val="005A1441"/>
    <w:rsid w:val="005C01AF"/>
    <w:rsid w:val="005F645A"/>
    <w:rsid w:val="006023BF"/>
    <w:rsid w:val="00623A52"/>
    <w:rsid w:val="0064211E"/>
    <w:rsid w:val="00690590"/>
    <w:rsid w:val="006915F8"/>
    <w:rsid w:val="006A6A28"/>
    <w:rsid w:val="006C208A"/>
    <w:rsid w:val="006D27F4"/>
    <w:rsid w:val="006F33A7"/>
    <w:rsid w:val="00714C8E"/>
    <w:rsid w:val="00735F9B"/>
    <w:rsid w:val="007406D3"/>
    <w:rsid w:val="00740757"/>
    <w:rsid w:val="0075376D"/>
    <w:rsid w:val="00795C27"/>
    <w:rsid w:val="007B5B0C"/>
    <w:rsid w:val="007C20A0"/>
    <w:rsid w:val="007E4C80"/>
    <w:rsid w:val="007F2268"/>
    <w:rsid w:val="008160A9"/>
    <w:rsid w:val="00823EE2"/>
    <w:rsid w:val="00836248"/>
    <w:rsid w:val="00885A51"/>
    <w:rsid w:val="00893DD3"/>
    <w:rsid w:val="008A2BB0"/>
    <w:rsid w:val="008C5D7E"/>
    <w:rsid w:val="00902676"/>
    <w:rsid w:val="00905947"/>
    <w:rsid w:val="009146AF"/>
    <w:rsid w:val="00917192"/>
    <w:rsid w:val="009574B3"/>
    <w:rsid w:val="00986C4D"/>
    <w:rsid w:val="009A34A7"/>
    <w:rsid w:val="009B480F"/>
    <w:rsid w:val="009D0B5C"/>
    <w:rsid w:val="009E3FFF"/>
    <w:rsid w:val="00A54624"/>
    <w:rsid w:val="00A55A5B"/>
    <w:rsid w:val="00A75A92"/>
    <w:rsid w:val="00A75B87"/>
    <w:rsid w:val="00AC7440"/>
    <w:rsid w:val="00AF2E4F"/>
    <w:rsid w:val="00B658B1"/>
    <w:rsid w:val="00B8350A"/>
    <w:rsid w:val="00BB2E61"/>
    <w:rsid w:val="00BD45FD"/>
    <w:rsid w:val="00C02F2D"/>
    <w:rsid w:val="00C15E4D"/>
    <w:rsid w:val="00C564C8"/>
    <w:rsid w:val="00C5728D"/>
    <w:rsid w:val="00C74DA0"/>
    <w:rsid w:val="00C81B9F"/>
    <w:rsid w:val="00C91C47"/>
    <w:rsid w:val="00C950E7"/>
    <w:rsid w:val="00D0469A"/>
    <w:rsid w:val="00D25C3E"/>
    <w:rsid w:val="00D34219"/>
    <w:rsid w:val="00D52680"/>
    <w:rsid w:val="00D548DB"/>
    <w:rsid w:val="00DA2427"/>
    <w:rsid w:val="00DA7AFE"/>
    <w:rsid w:val="00DB4A27"/>
    <w:rsid w:val="00DC2054"/>
    <w:rsid w:val="00DD0C67"/>
    <w:rsid w:val="00E01529"/>
    <w:rsid w:val="00E61B6A"/>
    <w:rsid w:val="00E83889"/>
    <w:rsid w:val="00E97FF7"/>
    <w:rsid w:val="00EA5B64"/>
    <w:rsid w:val="00EE1706"/>
    <w:rsid w:val="00EE3B53"/>
    <w:rsid w:val="00F1517D"/>
    <w:rsid w:val="00F42788"/>
    <w:rsid w:val="00F93871"/>
    <w:rsid w:val="00F948C0"/>
    <w:rsid w:val="00FB5282"/>
    <w:rsid w:val="00FE4A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B2490"/>
  <w15:chartTrackingRefBased/>
  <w15:docId w15:val="{90DE79A2-FCE2-4EB9-9E59-AD417B0DA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469A"/>
    <w:pPr>
      <w:ind w:left="720"/>
      <w:contextualSpacing/>
    </w:pPr>
  </w:style>
  <w:style w:type="character" w:styleId="Hyperlink">
    <w:name w:val="Hyperlink"/>
    <w:basedOn w:val="DefaultParagraphFont"/>
    <w:uiPriority w:val="99"/>
    <w:unhideWhenUsed/>
    <w:rsid w:val="00690590"/>
    <w:rPr>
      <w:color w:val="0563C1" w:themeColor="hyperlink"/>
      <w:u w:val="single"/>
    </w:rPr>
  </w:style>
  <w:style w:type="character" w:styleId="UnresolvedMention">
    <w:name w:val="Unresolved Mention"/>
    <w:basedOn w:val="DefaultParagraphFont"/>
    <w:uiPriority w:val="99"/>
    <w:semiHidden/>
    <w:unhideWhenUsed/>
    <w:rsid w:val="00690590"/>
    <w:rPr>
      <w:color w:val="605E5C"/>
      <w:shd w:val="clear" w:color="auto" w:fill="E1DFDD"/>
    </w:rPr>
  </w:style>
  <w:style w:type="paragraph" w:styleId="Header">
    <w:name w:val="header"/>
    <w:basedOn w:val="Normal"/>
    <w:link w:val="HeaderChar"/>
    <w:uiPriority w:val="99"/>
    <w:unhideWhenUsed/>
    <w:rsid w:val="006C20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208A"/>
  </w:style>
  <w:style w:type="paragraph" w:styleId="Footer">
    <w:name w:val="footer"/>
    <w:basedOn w:val="Normal"/>
    <w:link w:val="FooterChar"/>
    <w:uiPriority w:val="99"/>
    <w:unhideWhenUsed/>
    <w:rsid w:val="006C20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208A"/>
  </w:style>
  <w:style w:type="character" w:styleId="FollowedHyperlink">
    <w:name w:val="FollowedHyperlink"/>
    <w:basedOn w:val="DefaultParagraphFont"/>
    <w:uiPriority w:val="99"/>
    <w:semiHidden/>
    <w:unhideWhenUsed/>
    <w:rsid w:val="00FE4A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izensadvice.org.uk/law-and-courts/civil-rights/human-rights/the-human-rights-act-1998/" TargetMode="External"/><Relationship Id="rId13" Type="http://schemas.openxmlformats.org/officeDocument/2006/relationships/hyperlink" Target="https://publiclawforeveryone.com/2022/06/22/the-uks-new-bill-of-rights/" TargetMode="External"/><Relationship Id="rId18" Type="http://schemas.openxmlformats.org/officeDocument/2006/relationships/hyperlink" Target="https://www.lawsociety.org.uk/topics/human-rights/5-ways-the-bill-of-rights-could-affect-our-everyday-freedom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ov.uk/government/publications/bill-of-rights-bill-documents" TargetMode="External"/><Relationship Id="rId17" Type="http://schemas.openxmlformats.org/officeDocument/2006/relationships/hyperlink" Target="https://www.lawsociety.org.uk/topics/human-rights/human-rights-act-reforms" TargetMode="External"/><Relationship Id="rId2" Type="http://schemas.openxmlformats.org/officeDocument/2006/relationships/numbering" Target="numbering.xml"/><Relationship Id="rId16" Type="http://schemas.openxmlformats.org/officeDocument/2006/relationships/hyperlink" Target="https://ukandeu.ac.uk/explainers/the-bill-of-rights-bill/"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collections/human-rights-the-uks-international-human-rights-obligations" TargetMode="External"/><Relationship Id="rId5" Type="http://schemas.openxmlformats.org/officeDocument/2006/relationships/webSettings" Target="webSettings.xml"/><Relationship Id="rId15" Type="http://schemas.openxmlformats.org/officeDocument/2006/relationships/hyperlink" Target="https://www.theguardian.com/law/2022/sep/07/liz-truss-halts-dominic-raab-bill-of-rights-plan" TargetMode="External"/><Relationship Id="rId10" Type="http://schemas.openxmlformats.org/officeDocument/2006/relationships/hyperlink" Target="https://www.legislation.gov.uk/ukpga/1998/42/section/1" TargetMode="External"/><Relationship Id="rId19" Type="http://schemas.openxmlformats.org/officeDocument/2006/relationships/hyperlink" Target="https://www.gov.uk/government/news/bill-of-rights-to-strengthen-freedom-of-speech-and-curb-bogus-human-rights-claims#:~:text=The%20Bill%20of%20Rights%20will,the%20public%20from%20dangerous%20criminals" TargetMode="External"/><Relationship Id="rId4" Type="http://schemas.openxmlformats.org/officeDocument/2006/relationships/settings" Target="settings.xml"/><Relationship Id="rId9" Type="http://schemas.openxmlformats.org/officeDocument/2006/relationships/hyperlink" Target="https://www.legislation.gov.uk/ukpga/1998/42/section/12" TargetMode="External"/><Relationship Id="rId14" Type="http://schemas.openxmlformats.org/officeDocument/2006/relationships/hyperlink" Target="https://bills.parliament.uk/bills/322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5F6662-BC3F-4486-832F-465A8255AF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Pages>
  <Words>1880</Words>
  <Characters>10718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Banafshe</dc:creator>
  <cp:keywords/>
  <dc:description/>
  <cp:lastModifiedBy>Banafshe</cp:lastModifiedBy>
  <cp:revision>2</cp:revision>
  <dcterms:created xsi:type="dcterms:W3CDTF">2023-03-09T09:22:00Z</dcterms:created>
  <dcterms:modified xsi:type="dcterms:W3CDTF">2023-03-09T09:22:00Z</dcterms:modified>
</cp:coreProperties>
</file>