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AE2158" w14:textId="77777777" w:rsidR="00E45C9D" w:rsidRDefault="00E45C9D" w:rsidP="00BF3585">
      <w:pPr>
        <w:jc w:val="center"/>
        <w:rPr>
          <w:sz w:val="40"/>
          <w:szCs w:val="40"/>
          <w:lang w:val="en-GB"/>
        </w:rPr>
      </w:pPr>
    </w:p>
    <w:p w14:paraId="792E1CF3" w14:textId="26A7DBF6" w:rsidR="00182764" w:rsidRPr="007E3609" w:rsidRDefault="00D80AC9" w:rsidP="007E3609">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w:t>
      </w:r>
      <w:r w:rsidR="001F1FF7"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Trinity Saint David</w:t>
      </w:r>
    </w:p>
    <w:p w14:paraId="2DFEBA26" w14:textId="3DD71B11" w:rsidR="00C0101D" w:rsidRPr="007E3609" w:rsidRDefault="0023652E" w:rsidP="007E3609">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Certificate for Higher</w:t>
      </w:r>
      <w:r w:rsidR="00173D31"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80DF0"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w:t>
      </w:r>
      <w:r w:rsidR="00173D31"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Skills for the </w:t>
      </w:r>
      <w:r w:rsidR="00A80DF0"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w:t>
      </w:r>
    </w:p>
    <w:p w14:paraId="773629FE" w14:textId="777598CF" w:rsidR="00A80DF0" w:rsidRPr="007E3609" w:rsidRDefault="00223723" w:rsidP="007E3609">
      <w:pPr>
        <w:pStyle w:val="Heading1"/>
        <w:jc w:val="cente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F30633" w:rsidRPr="007E36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993010" w:rsidRPr="007E36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Care)</w:t>
      </w:r>
      <w:r w:rsidRPr="007E36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 2</w:t>
      </w:r>
    </w:p>
    <w:p w14:paraId="757429FE" w14:textId="342111B4" w:rsidR="000D5660" w:rsidRPr="007E3609" w:rsidRDefault="001D0ADB" w:rsidP="007E3609">
      <w:pPr>
        <w:pStyle w:val="Heading1"/>
        <w:jc w:val="cente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w:t>
      </w:r>
      <w:r w:rsidR="003F0527"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HP</w:t>
      </w:r>
      <w:r w:rsidR="004F290D"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w:t>
      </w:r>
      <w:r w:rsidR="00624657"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4F290D"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_Lon</w:t>
      </w:r>
      <w:r w:rsidR="001421EE"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don</w:t>
      </w:r>
    </w:p>
    <w:p w14:paraId="62EEF639" w14:textId="25D7FB7A" w:rsidR="00B02610" w:rsidRPr="007E3609" w:rsidRDefault="00314621" w:rsidP="007E3609">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08/12/2020</w:t>
      </w:r>
    </w:p>
    <w:p w14:paraId="0196ECDC" w14:textId="1815885C" w:rsidR="00314621" w:rsidRPr="007E3609" w:rsidRDefault="0035324D" w:rsidP="007E3609">
      <w:pPr>
        <w:pStyle w:val="Heading1"/>
        <w:jc w:val="cente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Report</w:t>
      </w:r>
      <w:r w:rsidR="00DA2818"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1D23"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October</w:t>
      </w:r>
      <w:r w:rsidR="00EE5BDF"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r w:rsidR="00A50E20"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F5FA8" w:rsidRPr="007E360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Term 3</w:t>
      </w:r>
    </w:p>
    <w:p w14:paraId="2BCBC14E" w14:textId="01F9F2EF" w:rsidR="00161AC0" w:rsidRPr="007E3609" w:rsidRDefault="0020624C" w:rsidP="007E3609">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Psychology </w:t>
      </w:r>
      <w:r w:rsidR="00B77CAF"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Health and Social care</w:t>
      </w:r>
    </w:p>
    <w:p w14:paraId="6CE96515" w14:textId="6C2B4810" w:rsidR="00D127C9" w:rsidRPr="007E3609" w:rsidRDefault="00D127C9" w:rsidP="007E3609">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Topic.</w:t>
      </w:r>
    </w:p>
    <w:p w14:paraId="38E05EEF" w14:textId="18D9BE24" w:rsidR="00E6645E" w:rsidRPr="007E3609" w:rsidRDefault="0045042D" w:rsidP="007E3609">
      <w:pPr>
        <w:pStyle w:val="Heading1"/>
        <w:jc w:val="cente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Reflective</w:t>
      </w:r>
      <w:r w:rsidR="00C86404"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Essay on how </w:t>
      </w:r>
      <w:r w:rsidR="000274E0"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Psychology theories are applie</w:t>
      </w:r>
      <w:r w:rsidR="007038F4"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to Health and Social</w:t>
      </w:r>
      <w:r w:rsidR="00EF3DF2"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practices</w:t>
      </w:r>
      <w:r w:rsidR="00B02610" w:rsidRPr="007E3609">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5E6F950" w14:textId="45C05C4F" w:rsidR="00B02610" w:rsidRPr="007E3609" w:rsidRDefault="00B02610" w:rsidP="00161AC0">
      <w:pPr>
        <w:jc w:val="center"/>
        <w:rPr>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C59180" w14:textId="056A9658" w:rsidR="00FF0AB5" w:rsidRPr="007E3609" w:rsidRDefault="00FF0AB5" w:rsidP="007E3609">
      <w:pPr>
        <w:rPr>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3052FD" w14:textId="394979E8" w:rsidR="00E45C9D" w:rsidRPr="002F74A8" w:rsidRDefault="00FA7645" w:rsidP="002F74A8">
      <w:pPr>
        <w:jc w:val="center"/>
        <w:rPr>
          <w:sz w:val="32"/>
          <w:szCs w:val="32"/>
          <w:lang w:val="en-GB"/>
        </w:rPr>
      </w:pPr>
      <w:r>
        <w:rPr>
          <w:noProof/>
          <w:sz w:val="32"/>
          <w:szCs w:val="32"/>
          <w:lang w:val="en-GB"/>
        </w:rPr>
        <w:drawing>
          <wp:inline distT="0" distB="0" distL="0" distR="0" wp14:anchorId="765B1D78" wp14:editId="460797E1">
            <wp:extent cx="5457825" cy="2257425"/>
            <wp:effectExtent l="95250" t="76200" r="66675" b="1047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77AA522D" w14:textId="1578545C" w:rsidR="00E45C9D" w:rsidRDefault="00AE49B6" w:rsidP="003A3686">
      <w:pPr>
        <w:rPr>
          <w:lang w:val="en-GB"/>
        </w:rPr>
      </w:pPr>
      <w:r>
        <w:rPr>
          <w:lang w:val="en-GB"/>
        </w:rPr>
        <w:lastRenderedPageBreak/>
        <w:t xml:space="preserve">                                                                                                                                                                                     1</w:t>
      </w:r>
    </w:p>
    <w:p w14:paraId="416473EF" w14:textId="77777777" w:rsidR="00E45C9D" w:rsidRDefault="00E45C9D" w:rsidP="003A3686">
      <w:pPr>
        <w:rPr>
          <w:lang w:val="en-GB"/>
        </w:rPr>
      </w:pPr>
    </w:p>
    <w:p w14:paraId="16207596" w14:textId="12A1B63C" w:rsidR="00C41CC5" w:rsidRDefault="004A6416" w:rsidP="003A3686">
      <w:pPr>
        <w:rPr>
          <w:sz w:val="28"/>
          <w:szCs w:val="28"/>
          <w:lang w:val="en-GB"/>
        </w:rPr>
      </w:pPr>
      <w:r w:rsidRPr="002A0EA9">
        <w:rPr>
          <w:sz w:val="28"/>
          <w:szCs w:val="28"/>
          <w:lang w:val="en-GB"/>
        </w:rPr>
        <w:t>Introduction</w:t>
      </w:r>
      <w:r w:rsidR="002A0EA9">
        <w:rPr>
          <w:sz w:val="28"/>
          <w:szCs w:val="28"/>
          <w:lang w:val="en-GB"/>
        </w:rPr>
        <w:t>.</w:t>
      </w:r>
    </w:p>
    <w:p w14:paraId="622CCE8F" w14:textId="3D271A3E" w:rsidR="0089166B" w:rsidRPr="00DF6626" w:rsidRDefault="00322B60" w:rsidP="003A3686">
      <w:pPr>
        <w:rPr>
          <w:lang w:val="en-GB"/>
        </w:rPr>
      </w:pPr>
      <w:r w:rsidRPr="00143B0C">
        <w:rPr>
          <w:sz w:val="24"/>
          <w:szCs w:val="24"/>
          <w:lang w:val="en-GB"/>
        </w:rPr>
        <w:t xml:space="preserve">Reflection is a skill </w:t>
      </w:r>
      <w:r w:rsidR="00143B0C" w:rsidRPr="00143B0C">
        <w:rPr>
          <w:sz w:val="24"/>
          <w:szCs w:val="24"/>
          <w:lang w:val="en-GB"/>
        </w:rPr>
        <w:t>everyone needs</w:t>
      </w:r>
      <w:r w:rsidR="009E20A7">
        <w:rPr>
          <w:sz w:val="24"/>
          <w:szCs w:val="24"/>
          <w:lang w:val="en-GB"/>
        </w:rPr>
        <w:t xml:space="preserve"> and as</w:t>
      </w:r>
      <w:r w:rsidR="00A9458D">
        <w:rPr>
          <w:sz w:val="24"/>
          <w:szCs w:val="24"/>
          <w:lang w:val="en-GB"/>
        </w:rPr>
        <w:t xml:space="preserve"> Health and Social Care </w:t>
      </w:r>
      <w:r w:rsidR="00270413">
        <w:rPr>
          <w:sz w:val="24"/>
          <w:szCs w:val="24"/>
          <w:lang w:val="en-GB"/>
        </w:rPr>
        <w:t>Professional</w:t>
      </w:r>
      <w:r w:rsidR="007B672A">
        <w:rPr>
          <w:sz w:val="24"/>
          <w:szCs w:val="24"/>
          <w:lang w:val="en-GB"/>
        </w:rPr>
        <w:t>, will enable me</w:t>
      </w:r>
      <w:r w:rsidR="00C83C4D">
        <w:rPr>
          <w:sz w:val="24"/>
          <w:szCs w:val="24"/>
          <w:lang w:val="en-GB"/>
        </w:rPr>
        <w:t xml:space="preserve"> </w:t>
      </w:r>
      <w:r w:rsidR="0089166B">
        <w:rPr>
          <w:sz w:val="24"/>
          <w:szCs w:val="24"/>
          <w:lang w:val="en-GB"/>
        </w:rPr>
        <w:t>to reflect</w:t>
      </w:r>
      <w:r w:rsidR="00C757B6">
        <w:rPr>
          <w:sz w:val="24"/>
          <w:szCs w:val="24"/>
          <w:lang w:val="en-GB"/>
        </w:rPr>
        <w:t>,</w:t>
      </w:r>
      <w:r w:rsidR="00A83307">
        <w:rPr>
          <w:sz w:val="24"/>
          <w:szCs w:val="24"/>
          <w:lang w:val="en-GB"/>
        </w:rPr>
        <w:t xml:space="preserve"> </w:t>
      </w:r>
      <w:r w:rsidR="00C55E51">
        <w:rPr>
          <w:sz w:val="24"/>
          <w:szCs w:val="24"/>
          <w:lang w:val="en-GB"/>
        </w:rPr>
        <w:t>analys</w:t>
      </w:r>
      <w:r w:rsidR="00C757B6">
        <w:rPr>
          <w:sz w:val="24"/>
          <w:szCs w:val="24"/>
          <w:lang w:val="en-GB"/>
        </w:rPr>
        <w:t>e</w:t>
      </w:r>
      <w:r w:rsidR="00A83307">
        <w:rPr>
          <w:sz w:val="24"/>
          <w:szCs w:val="24"/>
          <w:lang w:val="en-GB"/>
        </w:rPr>
        <w:t xml:space="preserve"> and </w:t>
      </w:r>
      <w:r w:rsidR="00C55E51">
        <w:rPr>
          <w:sz w:val="24"/>
          <w:szCs w:val="24"/>
          <w:lang w:val="en-GB"/>
        </w:rPr>
        <w:t>practical</w:t>
      </w:r>
      <w:r w:rsidR="00C757B6">
        <w:rPr>
          <w:sz w:val="24"/>
          <w:szCs w:val="24"/>
          <w:lang w:val="en-GB"/>
        </w:rPr>
        <w:t xml:space="preserve"> apply them to my duty care</w:t>
      </w:r>
      <w:r w:rsidR="00C55E51">
        <w:rPr>
          <w:sz w:val="24"/>
          <w:szCs w:val="24"/>
          <w:lang w:val="en-GB"/>
        </w:rPr>
        <w:t>.</w:t>
      </w:r>
      <w:r w:rsidR="00785E29">
        <w:rPr>
          <w:sz w:val="24"/>
          <w:szCs w:val="24"/>
          <w:lang w:val="en-GB"/>
        </w:rPr>
        <w:t xml:space="preserve"> </w:t>
      </w:r>
      <w:r w:rsidR="00EB0DC8">
        <w:rPr>
          <w:lang w:val="en-GB"/>
        </w:rPr>
        <w:t>Reflecting on the theories of</w:t>
      </w:r>
      <w:r w:rsidR="0099241B">
        <w:rPr>
          <w:lang w:val="en-GB"/>
        </w:rPr>
        <w:t xml:space="preserve"> developmental</w:t>
      </w:r>
      <w:r w:rsidR="004A6DE9">
        <w:rPr>
          <w:lang w:val="en-GB"/>
        </w:rPr>
        <w:t xml:space="preserve"> psychology in</w:t>
      </w:r>
      <w:r w:rsidR="00EB0DC8">
        <w:rPr>
          <w:lang w:val="en-GB"/>
        </w:rPr>
        <w:t xml:space="preserve"> task one has enable me to acquire more knowledge, more understanding</w:t>
      </w:r>
      <w:r w:rsidR="00536317">
        <w:rPr>
          <w:lang w:val="en-GB"/>
        </w:rPr>
        <w:t>. The</w:t>
      </w:r>
      <w:r w:rsidR="00EB0DC8">
        <w:rPr>
          <w:lang w:val="en-GB"/>
        </w:rPr>
        <w:t xml:space="preserve"> ability to use experiences</w:t>
      </w:r>
      <w:r w:rsidR="00F77C36">
        <w:rPr>
          <w:lang w:val="en-GB"/>
        </w:rPr>
        <w:t>,</w:t>
      </w:r>
      <w:r w:rsidR="00D2346A">
        <w:rPr>
          <w:lang w:val="en-GB"/>
        </w:rPr>
        <w:t xml:space="preserve"> </w:t>
      </w:r>
      <w:r w:rsidR="00435B23">
        <w:rPr>
          <w:lang w:val="en-GB"/>
        </w:rPr>
        <w:t>knowledge</w:t>
      </w:r>
      <w:r w:rsidR="004A6DE9">
        <w:rPr>
          <w:lang w:val="en-GB"/>
        </w:rPr>
        <w:t xml:space="preserve">, </w:t>
      </w:r>
      <w:r w:rsidR="00D007A9">
        <w:rPr>
          <w:lang w:val="en-GB"/>
        </w:rPr>
        <w:t xml:space="preserve">understanding, and </w:t>
      </w:r>
      <w:r w:rsidR="00EB0DC8">
        <w:rPr>
          <w:lang w:val="en-GB"/>
        </w:rPr>
        <w:t xml:space="preserve">techniques </w:t>
      </w:r>
      <w:r w:rsidR="00A51966">
        <w:rPr>
          <w:lang w:val="en-GB"/>
        </w:rPr>
        <w:t>in</w:t>
      </w:r>
      <w:r w:rsidR="006F6DEB" w:rsidRPr="006F6DEB">
        <w:rPr>
          <w:lang w:val="en-GB"/>
        </w:rPr>
        <w:t xml:space="preserve"> </w:t>
      </w:r>
      <w:r w:rsidR="006F6DEB">
        <w:rPr>
          <w:lang w:val="en-GB"/>
        </w:rPr>
        <w:t>engaging individuals</w:t>
      </w:r>
      <w:r w:rsidR="00EB0DC8">
        <w:rPr>
          <w:lang w:val="en-GB"/>
        </w:rPr>
        <w:t xml:space="preserve"> effectively</w:t>
      </w:r>
      <w:r w:rsidR="002E1572">
        <w:rPr>
          <w:lang w:val="en-GB"/>
        </w:rPr>
        <w:t xml:space="preserve"> and work</w:t>
      </w:r>
      <w:r w:rsidR="003723BB">
        <w:rPr>
          <w:lang w:val="en-GB"/>
        </w:rPr>
        <w:t xml:space="preserve"> professionally</w:t>
      </w:r>
      <w:r w:rsidR="000F3E22">
        <w:rPr>
          <w:lang w:val="en-GB"/>
        </w:rPr>
        <w:t xml:space="preserve"> to improve qual</w:t>
      </w:r>
      <w:r w:rsidR="00575172">
        <w:rPr>
          <w:lang w:val="en-GB"/>
        </w:rPr>
        <w:t>ity</w:t>
      </w:r>
      <w:r w:rsidR="00D82BD9">
        <w:rPr>
          <w:lang w:val="en-GB"/>
        </w:rPr>
        <w:t xml:space="preserve"> in</w:t>
      </w:r>
      <w:r w:rsidR="00575172">
        <w:rPr>
          <w:lang w:val="en-GB"/>
        </w:rPr>
        <w:t xml:space="preserve"> care</w:t>
      </w:r>
      <w:r w:rsidR="00DF6626">
        <w:rPr>
          <w:lang w:val="en-GB"/>
        </w:rPr>
        <w:t>.</w:t>
      </w:r>
    </w:p>
    <w:p w14:paraId="711100C4" w14:textId="3BDC93F4" w:rsidR="00954FF7" w:rsidRDefault="00F4596D" w:rsidP="003A3686">
      <w:pPr>
        <w:rPr>
          <w:lang w:val="en-GB"/>
        </w:rPr>
      </w:pPr>
      <w:r>
        <w:rPr>
          <w:lang w:val="en-GB"/>
        </w:rPr>
        <w:t>Psychology is</w:t>
      </w:r>
      <w:r w:rsidR="006764C3">
        <w:rPr>
          <w:lang w:val="en-GB"/>
        </w:rPr>
        <w:t xml:space="preserve"> </w:t>
      </w:r>
      <w:r w:rsidR="00084593">
        <w:rPr>
          <w:lang w:val="en-GB"/>
        </w:rPr>
        <w:t>a scientific</w:t>
      </w:r>
      <w:r w:rsidR="006764C3">
        <w:rPr>
          <w:lang w:val="en-GB"/>
        </w:rPr>
        <w:t xml:space="preserve"> study </w:t>
      </w:r>
      <w:r w:rsidR="00170FC1">
        <w:rPr>
          <w:lang w:val="en-GB"/>
        </w:rPr>
        <w:t xml:space="preserve">mind </w:t>
      </w:r>
      <w:r w:rsidR="00C236E0">
        <w:rPr>
          <w:lang w:val="en-GB"/>
        </w:rPr>
        <w:t>and behaviour</w:t>
      </w:r>
      <w:r w:rsidR="00136C00">
        <w:rPr>
          <w:lang w:val="en-GB"/>
        </w:rPr>
        <w:t>.</w:t>
      </w:r>
      <w:r w:rsidR="006F446B">
        <w:rPr>
          <w:lang w:val="en-GB"/>
        </w:rPr>
        <w:t xml:space="preserve"> A</w:t>
      </w:r>
      <w:r>
        <w:rPr>
          <w:lang w:val="en-GB"/>
        </w:rPr>
        <w:t xml:space="preserve"> </w:t>
      </w:r>
      <w:r w:rsidR="002E70F0">
        <w:rPr>
          <w:lang w:val="en-GB"/>
        </w:rPr>
        <w:t>division of Biological, Behavioural, Social learning</w:t>
      </w:r>
      <w:r>
        <w:rPr>
          <w:lang w:val="en-GB"/>
        </w:rPr>
        <w:t>, Psychodynamic</w:t>
      </w:r>
      <w:r w:rsidR="0018661B">
        <w:rPr>
          <w:lang w:val="en-GB"/>
        </w:rPr>
        <w:t xml:space="preserve">, </w:t>
      </w:r>
      <w:r>
        <w:rPr>
          <w:lang w:val="en-GB"/>
        </w:rPr>
        <w:t>Humanistic and Cognitive.</w:t>
      </w:r>
      <w:r w:rsidR="007C43CF">
        <w:rPr>
          <w:lang w:val="en-GB"/>
        </w:rPr>
        <w:t xml:space="preserve"> Developmental </w:t>
      </w:r>
      <w:r w:rsidR="00061B6C">
        <w:rPr>
          <w:lang w:val="en-GB"/>
        </w:rPr>
        <w:t>psychology came</w:t>
      </w:r>
      <w:r w:rsidR="0025193A">
        <w:rPr>
          <w:lang w:val="en-GB"/>
        </w:rPr>
        <w:t xml:space="preserve"> about when some people begun to </w:t>
      </w:r>
      <w:r w:rsidR="00FA0452">
        <w:rPr>
          <w:lang w:val="en-GB"/>
        </w:rPr>
        <w:t>analyse</w:t>
      </w:r>
      <w:r w:rsidR="00C525A0">
        <w:rPr>
          <w:lang w:val="en-GB"/>
        </w:rPr>
        <w:t xml:space="preserve"> </w:t>
      </w:r>
      <w:r w:rsidR="0025193A">
        <w:rPr>
          <w:lang w:val="en-GB"/>
        </w:rPr>
        <w:t>the study of how people grow, how they change and their naturalisation and cognitive</w:t>
      </w:r>
      <w:r w:rsidR="00A81257">
        <w:rPr>
          <w:lang w:val="en-GB"/>
        </w:rPr>
        <w:t xml:space="preserve"> state</w:t>
      </w:r>
      <w:r w:rsidR="0025193A">
        <w:rPr>
          <w:lang w:val="en-GB"/>
        </w:rPr>
        <w:t>. The different areas of growth</w:t>
      </w:r>
      <w:r w:rsidR="00FA0452">
        <w:rPr>
          <w:lang w:val="en-GB"/>
        </w:rPr>
        <w:t xml:space="preserve"> are</w:t>
      </w:r>
      <w:r w:rsidR="0025193A">
        <w:rPr>
          <w:lang w:val="en-GB"/>
        </w:rPr>
        <w:t xml:space="preserve"> physical, emotional, spiritual, and mental, from infancy to old age.</w:t>
      </w:r>
      <w:bookmarkStart w:id="0" w:name="_Hlk56532804"/>
    </w:p>
    <w:p w14:paraId="37ED364D" w14:textId="77777777" w:rsidR="00A12886" w:rsidRDefault="00A12886" w:rsidP="003A3686">
      <w:pPr>
        <w:rPr>
          <w:sz w:val="28"/>
          <w:szCs w:val="28"/>
          <w:lang w:val="en-GB"/>
        </w:rPr>
      </w:pPr>
    </w:p>
    <w:p w14:paraId="644AAC14" w14:textId="77777777" w:rsidR="00A12886" w:rsidRDefault="00A12886" w:rsidP="003A3686">
      <w:pPr>
        <w:rPr>
          <w:sz w:val="28"/>
          <w:szCs w:val="28"/>
          <w:lang w:val="en-GB"/>
        </w:rPr>
      </w:pPr>
    </w:p>
    <w:p w14:paraId="025188AF" w14:textId="7E4CB655" w:rsidR="00A12886" w:rsidRDefault="00A12886" w:rsidP="003A3686">
      <w:pPr>
        <w:rPr>
          <w:sz w:val="28"/>
          <w:szCs w:val="28"/>
          <w:lang w:val="en-GB"/>
        </w:rPr>
      </w:pPr>
    </w:p>
    <w:p w14:paraId="5FFBCB0C" w14:textId="77777777" w:rsidR="000E29E2" w:rsidRDefault="000E29E2" w:rsidP="003A3686">
      <w:pPr>
        <w:rPr>
          <w:sz w:val="28"/>
          <w:szCs w:val="28"/>
          <w:lang w:val="en-GB"/>
        </w:rPr>
      </w:pPr>
    </w:p>
    <w:p w14:paraId="050D7A78" w14:textId="1FB87447" w:rsidR="008B3356" w:rsidRDefault="0035024C" w:rsidP="003A3686">
      <w:pPr>
        <w:rPr>
          <w:sz w:val="28"/>
          <w:szCs w:val="28"/>
          <w:lang w:val="en-GB"/>
        </w:rPr>
      </w:pPr>
      <w:r w:rsidRPr="00ED7A08">
        <w:rPr>
          <w:sz w:val="28"/>
          <w:szCs w:val="28"/>
          <w:lang w:val="en-GB"/>
        </w:rPr>
        <w:t xml:space="preserve">Developmental </w:t>
      </w:r>
      <w:r w:rsidR="00ED7A08" w:rsidRPr="00ED7A08">
        <w:rPr>
          <w:sz w:val="28"/>
          <w:szCs w:val="28"/>
          <w:lang w:val="en-GB"/>
        </w:rPr>
        <w:t>Psychology</w:t>
      </w:r>
      <w:r w:rsidR="008B3356">
        <w:rPr>
          <w:sz w:val="28"/>
          <w:szCs w:val="28"/>
          <w:lang w:val="en-GB"/>
        </w:rPr>
        <w:t>.</w:t>
      </w:r>
    </w:p>
    <w:p w14:paraId="6F909343" w14:textId="17DE32E7" w:rsidR="002C2606" w:rsidRPr="002C2606" w:rsidRDefault="00D21C88" w:rsidP="00F12498">
      <w:pPr>
        <w:rPr>
          <w:lang w:val="en-GB"/>
        </w:rPr>
      </w:pPr>
      <w:r w:rsidRPr="00D21C88">
        <w:rPr>
          <w:lang w:val="en-GB"/>
        </w:rPr>
        <w:t>Developmental</w:t>
      </w:r>
      <w:r>
        <w:rPr>
          <w:lang w:val="en-GB"/>
        </w:rPr>
        <w:t xml:space="preserve"> </w:t>
      </w:r>
      <w:r w:rsidR="002E70F0">
        <w:rPr>
          <w:lang w:val="en-GB"/>
        </w:rPr>
        <w:t>P</w:t>
      </w:r>
      <w:r>
        <w:rPr>
          <w:lang w:val="en-GB"/>
        </w:rPr>
        <w:t xml:space="preserve">sychology </w:t>
      </w:r>
      <w:r w:rsidR="00B910AB">
        <w:rPr>
          <w:lang w:val="en-GB"/>
        </w:rPr>
        <w:t>i</w:t>
      </w:r>
      <w:r w:rsidR="000951B6">
        <w:rPr>
          <w:lang w:val="en-GB"/>
        </w:rPr>
        <w:t>s</w:t>
      </w:r>
      <w:r w:rsidR="005F794E">
        <w:rPr>
          <w:lang w:val="en-GB"/>
        </w:rPr>
        <w:t xml:space="preserve"> about</w:t>
      </w:r>
      <w:r>
        <w:rPr>
          <w:lang w:val="en-GB"/>
        </w:rPr>
        <w:t xml:space="preserve"> human growth and life-long transition, including, physical, social, cognitive, </w:t>
      </w:r>
      <w:r w:rsidR="00B910AB">
        <w:rPr>
          <w:lang w:val="en-GB"/>
        </w:rPr>
        <w:t>intellectual</w:t>
      </w:r>
      <w:r>
        <w:rPr>
          <w:lang w:val="en-GB"/>
        </w:rPr>
        <w:t xml:space="preserve">, perceptual, </w:t>
      </w:r>
      <w:r w:rsidR="00B910AB">
        <w:rPr>
          <w:lang w:val="en-GB"/>
        </w:rPr>
        <w:t>personal,</w:t>
      </w:r>
      <w:r>
        <w:rPr>
          <w:lang w:val="en-GB"/>
        </w:rPr>
        <w:t xml:space="preserve"> and emotional growth</w:t>
      </w:r>
      <w:r w:rsidR="00B910AB">
        <w:rPr>
          <w:lang w:val="en-GB"/>
        </w:rPr>
        <w:t>.</w:t>
      </w:r>
      <w:bookmarkEnd w:id="0"/>
      <w:r w:rsidR="00B910AB">
        <w:rPr>
          <w:lang w:val="en-GB"/>
        </w:rPr>
        <w:t xml:space="preserve"> </w:t>
      </w:r>
      <w:r w:rsidR="009C26C0">
        <w:rPr>
          <w:sz w:val="28"/>
          <w:szCs w:val="28"/>
          <w:lang w:val="en-GB"/>
        </w:rPr>
        <w:t>U</w:t>
      </w:r>
      <w:r w:rsidR="009C26C0" w:rsidRPr="007D4C65">
        <w:rPr>
          <w:lang w:val="en-GB"/>
        </w:rPr>
        <w:t xml:space="preserve">nderstanding </w:t>
      </w:r>
      <w:r w:rsidR="009C26C0">
        <w:rPr>
          <w:lang w:val="en-GB"/>
        </w:rPr>
        <w:t xml:space="preserve">developmental </w:t>
      </w:r>
      <w:r w:rsidR="001A6F70">
        <w:rPr>
          <w:lang w:val="en-GB"/>
        </w:rPr>
        <w:t xml:space="preserve">psychology has </w:t>
      </w:r>
      <w:r w:rsidR="00B2719C">
        <w:rPr>
          <w:lang w:val="en-GB"/>
        </w:rPr>
        <w:t xml:space="preserve">enable me to understand how </w:t>
      </w:r>
      <w:r w:rsidR="00D32065">
        <w:rPr>
          <w:lang w:val="en-GB"/>
        </w:rPr>
        <w:t xml:space="preserve">human mind </w:t>
      </w:r>
      <w:r w:rsidR="00937CF6">
        <w:rPr>
          <w:lang w:val="en-GB"/>
        </w:rPr>
        <w:t>functions</w:t>
      </w:r>
      <w:r w:rsidR="00D32065">
        <w:rPr>
          <w:lang w:val="en-GB"/>
        </w:rPr>
        <w:t xml:space="preserve"> </w:t>
      </w:r>
      <w:r w:rsidR="0066085F">
        <w:rPr>
          <w:lang w:val="en-GB"/>
        </w:rPr>
        <w:t xml:space="preserve">in terms of behaviours, </w:t>
      </w:r>
      <w:r w:rsidR="000D11A1">
        <w:rPr>
          <w:lang w:val="en-GB"/>
        </w:rPr>
        <w:t>thinking and wellbeing</w:t>
      </w:r>
      <w:r w:rsidR="00796819">
        <w:rPr>
          <w:lang w:val="en-GB"/>
        </w:rPr>
        <w:t xml:space="preserve"> in relation to </w:t>
      </w:r>
      <w:r w:rsidR="009C26C0">
        <w:rPr>
          <w:lang w:val="en-GB"/>
        </w:rPr>
        <w:t>people’s</w:t>
      </w:r>
      <w:r w:rsidR="00796819">
        <w:rPr>
          <w:lang w:val="en-GB"/>
        </w:rPr>
        <w:t xml:space="preserve"> needs</w:t>
      </w:r>
      <w:r w:rsidR="00397D7D">
        <w:rPr>
          <w:lang w:val="en-GB"/>
        </w:rPr>
        <w:t>, especially for the vulnerable</w:t>
      </w:r>
      <w:r w:rsidR="009C26C0">
        <w:rPr>
          <w:lang w:val="en-GB"/>
        </w:rPr>
        <w:t xml:space="preserve"> and those in need of care.</w:t>
      </w:r>
      <w:r w:rsidR="00BA25A9">
        <w:rPr>
          <w:lang w:val="en-GB"/>
        </w:rPr>
        <w:t xml:space="preserve"> </w:t>
      </w:r>
      <w:r w:rsidR="00B27C72">
        <w:rPr>
          <w:lang w:val="en-GB"/>
        </w:rPr>
        <w:t xml:space="preserve"> </w:t>
      </w:r>
    </w:p>
    <w:p w14:paraId="7775749A" w14:textId="77777777" w:rsidR="00525F38" w:rsidRDefault="00F12498" w:rsidP="00F12498">
      <w:pPr>
        <w:rPr>
          <w:rFonts w:ascii="Calibri" w:eastAsia="Calibri" w:hAnsi="Calibri" w:cs="Times New Roman"/>
          <w:sz w:val="24"/>
          <w:szCs w:val="24"/>
          <w:lang w:val="en-GB"/>
        </w:rPr>
      </w:pPr>
      <w:r w:rsidRPr="00EC2CF1">
        <w:rPr>
          <w:rFonts w:ascii="Calibri" w:eastAsia="Calibri" w:hAnsi="Calibri" w:cs="Times New Roman"/>
          <w:sz w:val="24"/>
          <w:szCs w:val="24"/>
          <w:lang w:val="en-GB"/>
        </w:rPr>
        <w:t>Today, a significant percentage of children are dealing with lagging social skills, traumatic events and general social-emotional and behavioural problems that require intervention.</w:t>
      </w:r>
    </w:p>
    <w:p w14:paraId="16180878" w14:textId="56EE558C" w:rsidR="00F12498" w:rsidRDefault="00F12498" w:rsidP="00F12498">
      <w:pPr>
        <w:rPr>
          <w:rFonts w:ascii="Calibri" w:eastAsia="Calibri" w:hAnsi="Calibri" w:cs="Times New Roman"/>
          <w:sz w:val="24"/>
          <w:szCs w:val="24"/>
          <w:lang w:val="en-GB"/>
        </w:rPr>
      </w:pPr>
      <w:r w:rsidRPr="00EC2CF1">
        <w:rPr>
          <w:rFonts w:ascii="Calibri" w:eastAsia="Calibri" w:hAnsi="Calibri" w:cs="Times New Roman"/>
          <w:sz w:val="24"/>
          <w:szCs w:val="24"/>
          <w:lang w:val="en-GB"/>
        </w:rPr>
        <w:t xml:space="preserve"> </w:t>
      </w:r>
    </w:p>
    <w:p w14:paraId="60A171C0" w14:textId="2C95CC96" w:rsidR="00F12498" w:rsidRDefault="00F12498" w:rsidP="003A3686">
      <w:pPr>
        <w:rPr>
          <w:lang w:val="en-GB"/>
        </w:rPr>
      </w:pPr>
    </w:p>
    <w:p w14:paraId="09D6574F" w14:textId="7C472B9C" w:rsidR="00F12498" w:rsidRDefault="00F12498" w:rsidP="003A3686">
      <w:pPr>
        <w:rPr>
          <w:lang w:val="en-GB"/>
        </w:rPr>
      </w:pPr>
    </w:p>
    <w:p w14:paraId="51610CE9" w14:textId="77777777" w:rsidR="00A555CA" w:rsidRDefault="00A555CA" w:rsidP="003A3686">
      <w:pPr>
        <w:rPr>
          <w:lang w:val="en-GB"/>
        </w:rPr>
      </w:pPr>
    </w:p>
    <w:p w14:paraId="79CA688B" w14:textId="651990A2" w:rsidR="00D25270" w:rsidRDefault="00D25270" w:rsidP="003A3686">
      <w:pPr>
        <w:rPr>
          <w:lang w:val="en-GB"/>
        </w:rPr>
      </w:pPr>
    </w:p>
    <w:p w14:paraId="20CE85AC" w14:textId="764A071B" w:rsidR="00D25270" w:rsidRDefault="005C3EAD" w:rsidP="003A3686">
      <w:pPr>
        <w:rPr>
          <w:lang w:val="en-GB"/>
        </w:rPr>
      </w:pPr>
      <w:r>
        <w:rPr>
          <w:lang w:val="en-GB"/>
        </w:rPr>
        <w:lastRenderedPageBreak/>
        <w:t>PSYCHIC DEVELOPMEN</w:t>
      </w:r>
      <w:r w:rsidR="00205A8A">
        <w:rPr>
          <w:lang w:val="en-GB"/>
        </w:rPr>
        <w:t>T.</w:t>
      </w:r>
      <w:r w:rsidR="00AE49B6">
        <w:rPr>
          <w:lang w:val="en-GB"/>
        </w:rPr>
        <w:t xml:space="preserve">                                                                                                                                        2</w:t>
      </w:r>
    </w:p>
    <w:p w14:paraId="2730863C" w14:textId="77777777" w:rsidR="00D25270" w:rsidRDefault="00D25270" w:rsidP="003A3686">
      <w:pPr>
        <w:rPr>
          <w:lang w:val="en-GB"/>
        </w:rPr>
      </w:pPr>
    </w:p>
    <w:p w14:paraId="52004E7F" w14:textId="7329123B" w:rsidR="00AB0234" w:rsidRDefault="001446F1" w:rsidP="003A3686">
      <w:pPr>
        <w:rPr>
          <w:lang w:val="en-GB"/>
        </w:rPr>
      </w:pPr>
      <w:r>
        <w:rPr>
          <w:lang w:val="en-GB"/>
        </w:rPr>
        <w:t>.                                          Outworld</w:t>
      </w:r>
    </w:p>
    <w:p w14:paraId="01EBA1DF" w14:textId="499630B4" w:rsidR="00AB0234" w:rsidRDefault="00A67B56" w:rsidP="003A3686">
      <w:pPr>
        <w:rPr>
          <w:lang w:val="en-GB"/>
        </w:rPr>
      </w:pPr>
      <w:r>
        <w:rPr>
          <w:noProof/>
          <w:lang w:val="en-GB"/>
        </w:rPr>
        <mc:AlternateContent>
          <mc:Choice Requires="wps">
            <w:drawing>
              <wp:anchor distT="0" distB="0" distL="114300" distR="114300" simplePos="0" relativeHeight="251659264" behindDoc="0" locked="0" layoutInCell="1" allowOverlap="1" wp14:anchorId="4DFB6040" wp14:editId="6AC10EE7">
                <wp:simplePos x="0" y="0"/>
                <wp:positionH relativeFrom="column">
                  <wp:posOffset>3448049</wp:posOffset>
                </wp:positionH>
                <wp:positionV relativeFrom="paragraph">
                  <wp:posOffset>172085</wp:posOffset>
                </wp:positionV>
                <wp:extent cx="1438275" cy="1085850"/>
                <wp:effectExtent l="0" t="38100" r="47625" b="19050"/>
                <wp:wrapNone/>
                <wp:docPr id="6" name="Straight Arrow Connector 6"/>
                <wp:cNvGraphicFramePr/>
                <a:graphic xmlns:a="http://schemas.openxmlformats.org/drawingml/2006/main">
                  <a:graphicData uri="http://schemas.microsoft.com/office/word/2010/wordprocessingShape">
                    <wps:wsp>
                      <wps:cNvCnPr/>
                      <wps:spPr>
                        <a:xfrm flipV="1">
                          <a:off x="0" y="0"/>
                          <a:ext cx="1438275" cy="1085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E1D75D" id="_x0000_t32" coordsize="21600,21600" o:spt="32" o:oned="t" path="m,l21600,21600e" filled="f">
                <v:path arrowok="t" fillok="f" o:connecttype="none"/>
                <o:lock v:ext="edit" shapetype="t"/>
              </v:shapetype>
              <v:shape id="Straight Arrow Connector 6" o:spid="_x0000_s1026" type="#_x0000_t32" style="position:absolute;margin-left:271.5pt;margin-top:13.55pt;width:113.25pt;height:85.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" strokecolor="#4579b8 [3044]">
                <v:stroke endarrow="block"/>
              </v:shape>
            </w:pict>
          </mc:Fallback>
        </mc:AlternateContent>
      </w:r>
      <w:r w:rsidR="001446F1">
        <w:rPr>
          <w:noProof/>
          <w:lang w:val="en-GB"/>
        </w:rPr>
        <mc:AlternateContent>
          <mc:Choice Requires="wps">
            <w:drawing>
              <wp:anchor distT="0" distB="0" distL="114300" distR="114300" simplePos="0" relativeHeight="251664384" behindDoc="0" locked="0" layoutInCell="1" allowOverlap="1" wp14:anchorId="729C3E45" wp14:editId="5408FD61">
                <wp:simplePos x="0" y="0"/>
                <wp:positionH relativeFrom="column">
                  <wp:posOffset>2476500</wp:posOffset>
                </wp:positionH>
                <wp:positionV relativeFrom="paragraph">
                  <wp:posOffset>48259</wp:posOffset>
                </wp:positionV>
                <wp:extent cx="523875" cy="1133475"/>
                <wp:effectExtent l="0" t="38100" r="66675" b="28575"/>
                <wp:wrapNone/>
                <wp:docPr id="14" name="Straight Arrow Connector 14"/>
                <wp:cNvGraphicFramePr/>
                <a:graphic xmlns:a="http://schemas.openxmlformats.org/drawingml/2006/main">
                  <a:graphicData uri="http://schemas.microsoft.com/office/word/2010/wordprocessingShape">
                    <wps:wsp>
                      <wps:cNvCnPr/>
                      <wps:spPr>
                        <a:xfrm flipV="1">
                          <a:off x="0" y="0"/>
                          <a:ext cx="523875" cy="1133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9BBB8A" id="Straight Arrow Connector 14" o:spid="_x0000_s1026" type="#_x0000_t32" style="position:absolute;margin-left:195pt;margin-top:3.8pt;width:41.25pt;height:89.2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" strokecolor="#4579b8 [3044]">
                <v:stroke endarrow="block"/>
              </v:shape>
            </w:pict>
          </mc:Fallback>
        </mc:AlternateContent>
      </w:r>
      <w:r w:rsidR="001446F1">
        <w:rPr>
          <w:lang w:val="en-GB"/>
        </w:rPr>
        <w:t xml:space="preserve">       Centre of Psyche                                                                                                                    Personal conscious/ Unconscious                                    </w:t>
      </w:r>
    </w:p>
    <w:p w14:paraId="761E5CA1" w14:textId="116033CD" w:rsidR="00A67B56" w:rsidRDefault="00A67B56" w:rsidP="003A3686">
      <w:pPr>
        <w:rPr>
          <w:lang w:val="en-GB"/>
        </w:rPr>
      </w:pPr>
      <w:r>
        <w:rPr>
          <w:noProof/>
          <w:lang w:val="en-GB"/>
        </w:rPr>
        <mc:AlternateContent>
          <mc:Choice Requires="wps">
            <w:drawing>
              <wp:anchor distT="0" distB="0" distL="114300" distR="114300" simplePos="0" relativeHeight="251662336" behindDoc="0" locked="0" layoutInCell="1" allowOverlap="1" wp14:anchorId="79D471B5" wp14:editId="2E776E96">
                <wp:simplePos x="0" y="0"/>
                <wp:positionH relativeFrom="column">
                  <wp:posOffset>790574</wp:posOffset>
                </wp:positionH>
                <wp:positionV relativeFrom="paragraph">
                  <wp:posOffset>43179</wp:posOffset>
                </wp:positionV>
                <wp:extent cx="1847850" cy="1666875"/>
                <wp:effectExtent l="38100" t="38100" r="19050" b="28575"/>
                <wp:wrapNone/>
                <wp:docPr id="12" name="Straight Arrow Connector 12"/>
                <wp:cNvGraphicFramePr/>
                <a:graphic xmlns:a="http://schemas.openxmlformats.org/drawingml/2006/main">
                  <a:graphicData uri="http://schemas.microsoft.com/office/word/2010/wordprocessingShape">
                    <wps:wsp>
                      <wps:cNvCnPr/>
                      <wps:spPr>
                        <a:xfrm flipH="1" flipV="1">
                          <a:off x="0" y="0"/>
                          <a:ext cx="1847850" cy="1666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6E8038" id="Straight Arrow Connector 12" o:spid="_x0000_s1026" type="#_x0000_t32" style="position:absolute;margin-left:62.25pt;margin-top:3.4pt;width:145.5pt;height:131.2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" strokecolor="#4579b8 [3044]">
                <v:stroke endarrow="block"/>
              </v:shape>
            </w:pict>
          </mc:Fallback>
        </mc:AlternateContent>
      </w:r>
    </w:p>
    <w:p w14:paraId="6A8ED7F2" w14:textId="12F1AD04" w:rsidR="00AB0234" w:rsidRDefault="00A67B56" w:rsidP="003A3686">
      <w:pPr>
        <w:rPr>
          <w:lang w:val="en-GB"/>
        </w:rPr>
      </w:pPr>
      <w:r>
        <w:rPr>
          <w:noProof/>
          <w:lang w:val="en-GB"/>
        </w:rPr>
        <mc:AlternateContent>
          <mc:Choice Requires="wps">
            <w:drawing>
              <wp:anchor distT="0" distB="0" distL="114300" distR="114300" simplePos="0" relativeHeight="251665408" behindDoc="0" locked="0" layoutInCell="1" allowOverlap="1" wp14:anchorId="374BEBA2" wp14:editId="060A3BB1">
                <wp:simplePos x="0" y="0"/>
                <wp:positionH relativeFrom="column">
                  <wp:posOffset>3552825</wp:posOffset>
                </wp:positionH>
                <wp:positionV relativeFrom="paragraph">
                  <wp:posOffset>2311400</wp:posOffset>
                </wp:positionV>
                <wp:extent cx="152400" cy="495300"/>
                <wp:effectExtent l="0" t="0" r="76200" b="57150"/>
                <wp:wrapNone/>
                <wp:docPr id="15" name="Straight Arrow Connector 15"/>
                <wp:cNvGraphicFramePr/>
                <a:graphic xmlns:a="http://schemas.openxmlformats.org/drawingml/2006/main">
                  <a:graphicData uri="http://schemas.microsoft.com/office/word/2010/wordprocessingShape">
                    <wps:wsp>
                      <wps:cNvCnPr/>
                      <wps:spPr>
                        <a:xfrm>
                          <a:off x="0" y="0"/>
                          <a:ext cx="15240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0FE7CD" id="Straight Arrow Connector 15" o:spid="_x0000_s1026" type="#_x0000_t32" style="position:absolute;margin-left:279.75pt;margin-top:182pt;width:12pt;height:3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" strokecolor="#4579b8 [3044]">
                <v:stroke endarrow="block"/>
              </v:shape>
            </w:pict>
          </mc:Fallback>
        </mc:AlternateContent>
      </w:r>
      <w:r>
        <w:rPr>
          <w:noProof/>
          <w:lang w:val="en-GB"/>
        </w:rPr>
        <mc:AlternateContent>
          <mc:Choice Requires="wps">
            <w:drawing>
              <wp:anchor distT="0" distB="0" distL="114300" distR="114300" simplePos="0" relativeHeight="251661312" behindDoc="0" locked="0" layoutInCell="1" allowOverlap="1" wp14:anchorId="4743DAC3" wp14:editId="2E7B18B0">
                <wp:simplePos x="0" y="0"/>
                <wp:positionH relativeFrom="margin">
                  <wp:posOffset>3352800</wp:posOffset>
                </wp:positionH>
                <wp:positionV relativeFrom="paragraph">
                  <wp:posOffset>1444625</wp:posOffset>
                </wp:positionV>
                <wp:extent cx="1790700" cy="1704975"/>
                <wp:effectExtent l="0" t="0" r="76200" b="47625"/>
                <wp:wrapNone/>
                <wp:docPr id="11" name="Straight Arrow Connector 11"/>
                <wp:cNvGraphicFramePr/>
                <a:graphic xmlns:a="http://schemas.openxmlformats.org/drawingml/2006/main">
                  <a:graphicData uri="http://schemas.microsoft.com/office/word/2010/wordprocessingShape">
                    <wps:wsp>
                      <wps:cNvCnPr/>
                      <wps:spPr>
                        <a:xfrm>
                          <a:off x="0" y="0"/>
                          <a:ext cx="1790700" cy="1704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144589" id="Straight Arrow Connector 11" o:spid="_x0000_s1026" type="#_x0000_t32" style="position:absolute;margin-left:264pt;margin-top:113.75pt;width:141pt;height:134.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" strokecolor="#4579b8 [3044]">
                <v:stroke endarrow="block"/>
                <w10:wrap anchorx="margin"/>
              </v:shape>
            </w:pict>
          </mc:Fallback>
        </mc:AlternateContent>
      </w:r>
      <w:r w:rsidR="001446F1">
        <w:rPr>
          <w:noProof/>
          <w:lang w:val="en-GB"/>
        </w:rPr>
        <mc:AlternateContent>
          <mc:Choice Requires="wps">
            <w:drawing>
              <wp:anchor distT="0" distB="0" distL="114300" distR="114300" simplePos="0" relativeHeight="251663360" behindDoc="0" locked="0" layoutInCell="1" allowOverlap="1" wp14:anchorId="48F1A2BE" wp14:editId="5A087009">
                <wp:simplePos x="0" y="0"/>
                <wp:positionH relativeFrom="margin">
                  <wp:posOffset>952500</wp:posOffset>
                </wp:positionH>
                <wp:positionV relativeFrom="paragraph">
                  <wp:posOffset>2052955</wp:posOffset>
                </wp:positionV>
                <wp:extent cx="1524000" cy="476250"/>
                <wp:effectExtent l="38100" t="0" r="19050" b="76200"/>
                <wp:wrapNone/>
                <wp:docPr id="13" name="Straight Arrow Connector 13"/>
                <wp:cNvGraphicFramePr/>
                <a:graphic xmlns:a="http://schemas.openxmlformats.org/drawingml/2006/main">
                  <a:graphicData uri="http://schemas.microsoft.com/office/word/2010/wordprocessingShape">
                    <wps:wsp>
                      <wps:cNvCnPr/>
                      <wps:spPr>
                        <a:xfrm flipH="1">
                          <a:off x="0" y="0"/>
                          <a:ext cx="152400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3CAD8C" id="Straight Arrow Connector 13" o:spid="_x0000_s1026" type="#_x0000_t32" style="position:absolute;margin-left:75pt;margin-top:161.65pt;width:120pt;height:37.5pt;flip:x;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" strokecolor="#4579b8 [3044]">
                <v:stroke endarrow="block"/>
                <w10:wrap anchorx="margin"/>
              </v:shape>
            </w:pict>
          </mc:Fallback>
        </mc:AlternateContent>
      </w:r>
      <w:r w:rsidR="00CA0997">
        <w:rPr>
          <w:noProof/>
          <w:lang w:val="en-GB"/>
        </w:rPr>
        <mc:AlternateContent>
          <mc:Choice Requires="wps">
            <w:drawing>
              <wp:anchor distT="0" distB="0" distL="114300" distR="114300" simplePos="0" relativeHeight="251660288" behindDoc="0" locked="0" layoutInCell="1" allowOverlap="1" wp14:anchorId="2593B193" wp14:editId="445D08BF">
                <wp:simplePos x="0" y="0"/>
                <wp:positionH relativeFrom="column">
                  <wp:posOffset>3162300</wp:posOffset>
                </wp:positionH>
                <wp:positionV relativeFrom="paragraph">
                  <wp:posOffset>1659255</wp:posOffset>
                </wp:positionV>
                <wp:extent cx="38100" cy="9525"/>
                <wp:effectExtent l="38100" t="76200" r="57150" b="66675"/>
                <wp:wrapNone/>
                <wp:docPr id="10" name="Straight Arrow Connector 10"/>
                <wp:cNvGraphicFramePr/>
                <a:graphic xmlns:a="http://schemas.openxmlformats.org/drawingml/2006/main">
                  <a:graphicData uri="http://schemas.microsoft.com/office/word/2010/wordprocessingShape">
                    <wps:wsp>
                      <wps:cNvCnPr/>
                      <wps:spPr>
                        <a:xfrm>
                          <a:off x="0" y="0"/>
                          <a:ext cx="381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EC0641" id="Straight Arrow Connector 10" o:spid="_x0000_s1026" type="#_x0000_t32" style="position:absolute;margin-left:249pt;margin-top:130.65pt;width:3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" strokecolor="#4579b8 [3044]">
                <v:stroke endarrow="block"/>
              </v:shape>
            </w:pict>
          </mc:Fallback>
        </mc:AlternateContent>
      </w:r>
      <w:r w:rsidR="001446F1">
        <w:rPr>
          <w:lang w:val="en-GB"/>
        </w:rPr>
        <w:t>Coll</w:t>
      </w:r>
      <w:r>
        <w:rPr>
          <w:lang w:val="en-GB"/>
        </w:rPr>
        <w:t>ect</w:t>
      </w:r>
      <w:r w:rsidR="000B65A4">
        <w:rPr>
          <w:lang w:val="en-GB"/>
        </w:rPr>
        <w:t>.</w:t>
      </w:r>
      <w:r w:rsidR="00AB0234">
        <w:rPr>
          <w:noProof/>
          <w:lang w:val="en-GB"/>
        </w:rPr>
        <w:drawing>
          <wp:inline distT="0" distB="0" distL="0" distR="0" wp14:anchorId="774B72FD" wp14:editId="1BC517A0">
            <wp:extent cx="5276850" cy="2505075"/>
            <wp:effectExtent l="0" t="57150" r="0" b="857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8AE5921" w14:textId="5BB9FB60" w:rsidR="00F12498" w:rsidRDefault="00A67B56" w:rsidP="003A3686">
      <w:pPr>
        <w:rPr>
          <w:lang w:val="en-GB"/>
        </w:rPr>
      </w:pPr>
      <w:r>
        <w:rPr>
          <w:lang w:val="en-GB"/>
        </w:rPr>
        <w:t>Collective unconscious. Knowledge we are born with.               Inner world.</w:t>
      </w:r>
    </w:p>
    <w:p w14:paraId="4F7BE0DE" w14:textId="16B9324F" w:rsidR="00A67B56" w:rsidRDefault="00A67B56" w:rsidP="003A3686">
      <w:pPr>
        <w:rPr>
          <w:lang w:val="en-GB"/>
        </w:rPr>
      </w:pPr>
      <w:r>
        <w:rPr>
          <w:lang w:val="en-GB"/>
        </w:rPr>
        <w:t>Yet we are not directly aware of.                                                                      Identified with conscious mind.</w:t>
      </w:r>
    </w:p>
    <w:p w14:paraId="25808980" w14:textId="77777777" w:rsidR="00A67B56" w:rsidRDefault="00A67B56" w:rsidP="003A3686">
      <w:pPr>
        <w:rPr>
          <w:lang w:val="en-GB"/>
        </w:rPr>
      </w:pPr>
    </w:p>
    <w:p w14:paraId="13A3B36D" w14:textId="4A257E6F" w:rsidR="00D60D45" w:rsidRDefault="009C26C0" w:rsidP="003A3686">
      <w:pPr>
        <w:rPr>
          <w:lang w:val="en-GB"/>
        </w:rPr>
      </w:pPr>
      <w:r w:rsidRPr="007D4C65">
        <w:rPr>
          <w:lang w:val="en-GB"/>
        </w:rPr>
        <w:t xml:space="preserve"> Reflecting</w:t>
      </w:r>
      <w:r w:rsidR="00ED7A08">
        <w:rPr>
          <w:lang w:val="en-GB"/>
        </w:rPr>
        <w:t xml:space="preserve"> on Freud’s theory</w:t>
      </w:r>
      <w:r w:rsidR="00F10545">
        <w:rPr>
          <w:lang w:val="en-GB"/>
        </w:rPr>
        <w:t xml:space="preserve"> </w:t>
      </w:r>
      <w:r w:rsidR="0074708B">
        <w:rPr>
          <w:lang w:val="en-GB"/>
        </w:rPr>
        <w:t>can be more related to the social</w:t>
      </w:r>
      <w:r w:rsidR="00503C23">
        <w:rPr>
          <w:lang w:val="en-GB"/>
        </w:rPr>
        <w:t xml:space="preserve"> and</w:t>
      </w:r>
      <w:r w:rsidR="00C26DA7">
        <w:rPr>
          <w:lang w:val="en-GB"/>
        </w:rPr>
        <w:t xml:space="preserve">, </w:t>
      </w:r>
      <w:r w:rsidR="0008433E">
        <w:rPr>
          <w:lang w:val="en-GB"/>
        </w:rPr>
        <w:t>emotional aspect</w:t>
      </w:r>
      <w:r w:rsidR="0074708B">
        <w:rPr>
          <w:lang w:val="en-GB"/>
        </w:rPr>
        <w:t xml:space="preserve"> of</w:t>
      </w:r>
      <w:r w:rsidR="00754AA9">
        <w:rPr>
          <w:lang w:val="en-GB"/>
        </w:rPr>
        <w:t xml:space="preserve"> children’s</w:t>
      </w:r>
      <w:r w:rsidR="0039437D">
        <w:rPr>
          <w:lang w:val="en-GB"/>
        </w:rPr>
        <w:t xml:space="preserve"> li</w:t>
      </w:r>
      <w:r w:rsidR="00354467">
        <w:rPr>
          <w:lang w:val="en-GB"/>
        </w:rPr>
        <w:t>ves</w:t>
      </w:r>
      <w:r w:rsidR="00C26DA7">
        <w:rPr>
          <w:lang w:val="en-GB"/>
        </w:rPr>
        <w:t xml:space="preserve"> as well as </w:t>
      </w:r>
      <w:r w:rsidR="00FB0E51">
        <w:rPr>
          <w:lang w:val="en-GB"/>
        </w:rPr>
        <w:t>physical</w:t>
      </w:r>
      <w:r w:rsidR="00303E38">
        <w:rPr>
          <w:lang w:val="en-GB"/>
        </w:rPr>
        <w:t xml:space="preserve"> </w:t>
      </w:r>
      <w:r w:rsidR="00AC0CF7">
        <w:rPr>
          <w:lang w:val="en-GB"/>
        </w:rPr>
        <w:t>even though</w:t>
      </w:r>
      <w:r w:rsidR="00BC6006">
        <w:rPr>
          <w:lang w:val="en-GB"/>
        </w:rPr>
        <w:t xml:space="preserve"> Freud’s</w:t>
      </w:r>
      <w:r w:rsidR="00FB0E51">
        <w:rPr>
          <w:lang w:val="en-GB"/>
        </w:rPr>
        <w:t xml:space="preserve"> theory</w:t>
      </w:r>
      <w:r w:rsidR="00BC6006">
        <w:rPr>
          <w:lang w:val="en-GB"/>
        </w:rPr>
        <w:t xml:space="preserve"> was more related to </w:t>
      </w:r>
      <w:r w:rsidR="003B26D5">
        <w:rPr>
          <w:lang w:val="en-GB"/>
        </w:rPr>
        <w:t>sexual concept</w:t>
      </w:r>
      <w:r w:rsidR="00566452">
        <w:rPr>
          <w:lang w:val="en-GB"/>
        </w:rPr>
        <w:t>, probably at th</w:t>
      </w:r>
      <w:r w:rsidR="007B36DB">
        <w:rPr>
          <w:lang w:val="en-GB"/>
        </w:rPr>
        <w:t>at</w:t>
      </w:r>
      <w:r w:rsidR="00566452">
        <w:rPr>
          <w:lang w:val="en-GB"/>
        </w:rPr>
        <w:t xml:space="preserve"> dispensation technolo</w:t>
      </w:r>
      <w:r w:rsidR="00791900">
        <w:rPr>
          <w:lang w:val="en-GB"/>
        </w:rPr>
        <w:t>gy has not advance to some extent</w:t>
      </w:r>
      <w:r w:rsidR="00335BB4">
        <w:rPr>
          <w:lang w:val="en-GB"/>
        </w:rPr>
        <w:t xml:space="preserve"> as of today</w:t>
      </w:r>
      <w:r w:rsidR="00765E48">
        <w:rPr>
          <w:lang w:val="en-GB"/>
        </w:rPr>
        <w:t xml:space="preserve"> </w:t>
      </w:r>
      <w:r w:rsidR="002D7578">
        <w:rPr>
          <w:lang w:val="en-GB"/>
        </w:rPr>
        <w:t>whe</w:t>
      </w:r>
      <w:r w:rsidR="00765E48">
        <w:rPr>
          <w:lang w:val="en-GB"/>
        </w:rPr>
        <w:t>n</w:t>
      </w:r>
      <w:r w:rsidR="002D7578">
        <w:rPr>
          <w:lang w:val="en-GB"/>
        </w:rPr>
        <w:t xml:space="preserve"> children </w:t>
      </w:r>
      <w:r w:rsidR="00956067">
        <w:rPr>
          <w:lang w:val="en-GB"/>
        </w:rPr>
        <w:t>of pre-school age could ex</w:t>
      </w:r>
      <w:r w:rsidR="001639F3">
        <w:rPr>
          <w:lang w:val="en-GB"/>
        </w:rPr>
        <w:t xml:space="preserve">plore the computer for their own learning </w:t>
      </w:r>
      <w:r w:rsidR="00E740D6">
        <w:rPr>
          <w:lang w:val="en-GB"/>
        </w:rPr>
        <w:t xml:space="preserve">and play </w:t>
      </w:r>
      <w:r w:rsidR="00586BB3">
        <w:rPr>
          <w:lang w:val="en-GB"/>
        </w:rPr>
        <w:t>activities,</w:t>
      </w:r>
      <w:r w:rsidR="00E740D6">
        <w:rPr>
          <w:lang w:val="en-GB"/>
        </w:rPr>
        <w:t xml:space="preserve"> so they were more attach</w:t>
      </w:r>
      <w:r w:rsidR="001F2199">
        <w:rPr>
          <w:lang w:val="en-GB"/>
        </w:rPr>
        <w:t xml:space="preserve">ed to their parent </w:t>
      </w:r>
      <w:r w:rsidR="00F06C55">
        <w:rPr>
          <w:lang w:val="en-GB"/>
        </w:rPr>
        <w:t>to some</w:t>
      </w:r>
      <w:r w:rsidR="00406E98">
        <w:rPr>
          <w:lang w:val="en-GB"/>
        </w:rPr>
        <w:t xml:space="preserve"> </w:t>
      </w:r>
      <w:r w:rsidR="0008433E">
        <w:rPr>
          <w:lang w:val="en-GB"/>
        </w:rPr>
        <w:t>extent</w:t>
      </w:r>
      <w:r w:rsidR="00406E98">
        <w:rPr>
          <w:lang w:val="en-GB"/>
        </w:rPr>
        <w:t>.</w:t>
      </w:r>
      <w:r w:rsidR="003A4560">
        <w:rPr>
          <w:lang w:val="en-GB"/>
        </w:rPr>
        <w:t xml:space="preserve"> Freud</w:t>
      </w:r>
      <w:r w:rsidR="00DA0AF4">
        <w:rPr>
          <w:lang w:val="en-GB"/>
        </w:rPr>
        <w:t xml:space="preserve">, </w:t>
      </w:r>
      <w:r w:rsidR="003A4560">
        <w:rPr>
          <w:lang w:val="en-GB"/>
        </w:rPr>
        <w:t xml:space="preserve">years </w:t>
      </w:r>
      <w:r w:rsidR="008E78C2">
        <w:rPr>
          <w:lang w:val="en-GB"/>
        </w:rPr>
        <w:t>ago,</w:t>
      </w:r>
      <w:r w:rsidR="004B27FC">
        <w:rPr>
          <w:lang w:val="en-GB"/>
        </w:rPr>
        <w:t xml:space="preserve"> complained that direct conclusions of child psychologist are often dubious because they define a phenomenon that is not really known in their relationships and in their complex effects.</w:t>
      </w:r>
      <w:r w:rsidR="003A4560">
        <w:rPr>
          <w:lang w:val="en-GB"/>
        </w:rPr>
        <w:t xml:space="preserve"> </w:t>
      </w:r>
      <w:sdt>
        <w:sdtPr>
          <w:rPr>
            <w:lang w:val="en-GB"/>
          </w:rPr>
          <w:id w:val="-884401464"/>
          <w:citation/>
        </w:sdtPr>
        <w:sdtEndPr/>
        <w:sdtContent>
          <w:r w:rsidR="00BA2360">
            <w:rPr>
              <w:lang w:val="en-GB"/>
            </w:rPr>
            <w:fldChar w:fldCharType="begin"/>
          </w:r>
          <w:r w:rsidR="00C845B3">
            <w:rPr>
              <w:lang w:val="en-GB"/>
            </w:rPr>
            <w:instrText xml:space="preserve">CITATION DHe17 \l 2057 </w:instrText>
          </w:r>
          <w:r w:rsidR="00BA2360">
            <w:rPr>
              <w:lang w:val="en-GB"/>
            </w:rPr>
            <w:fldChar w:fldCharType="separate"/>
          </w:r>
          <w:r w:rsidR="00C845B3" w:rsidRPr="00C845B3">
            <w:rPr>
              <w:noProof/>
              <w:lang w:val="en-GB"/>
            </w:rPr>
            <w:t>(Hartmann, 2017)</w:t>
          </w:r>
          <w:r w:rsidR="00BA2360">
            <w:rPr>
              <w:lang w:val="en-GB"/>
            </w:rPr>
            <w:fldChar w:fldCharType="end"/>
          </w:r>
        </w:sdtContent>
      </w:sdt>
      <w:r w:rsidR="004B27FC">
        <w:rPr>
          <w:lang w:val="en-GB"/>
        </w:rPr>
        <w:t xml:space="preserve"> </w:t>
      </w:r>
      <w:r w:rsidR="00211BE2">
        <w:rPr>
          <w:lang w:val="en-GB"/>
        </w:rPr>
        <w:t>.</w:t>
      </w:r>
    </w:p>
    <w:p w14:paraId="1468B150" w14:textId="77777777" w:rsidR="00AE49B6" w:rsidRDefault="004B27FC" w:rsidP="00EC2CF1">
      <w:pPr>
        <w:rPr>
          <w:lang w:val="en-GB"/>
        </w:rPr>
      </w:pPr>
      <w:r>
        <w:rPr>
          <w:lang w:val="en-GB"/>
        </w:rPr>
        <w:t xml:space="preserve"> </w:t>
      </w:r>
      <w:bookmarkStart w:id="1" w:name="_Hlk59743759"/>
      <w:r w:rsidR="008D1C44">
        <w:rPr>
          <w:lang w:val="en-GB"/>
        </w:rPr>
        <w:t xml:space="preserve">Freuds </w:t>
      </w:r>
      <w:r w:rsidR="00AD64FE">
        <w:rPr>
          <w:lang w:val="en-GB"/>
        </w:rPr>
        <w:t xml:space="preserve">psychoanalysis </w:t>
      </w:r>
      <w:r w:rsidR="00972295">
        <w:rPr>
          <w:lang w:val="en-GB"/>
        </w:rPr>
        <w:t xml:space="preserve">definition of sex motivation and violence may not be 100% accurate. It may </w:t>
      </w:r>
      <w:r w:rsidR="00FC2850">
        <w:rPr>
          <w:lang w:val="en-GB"/>
        </w:rPr>
        <w:t xml:space="preserve">be </w:t>
      </w:r>
      <w:r w:rsidR="00972295">
        <w:rPr>
          <w:lang w:val="en-GB"/>
        </w:rPr>
        <w:t>part of it</w:t>
      </w:r>
      <w:r w:rsidR="00B910AB">
        <w:rPr>
          <w:lang w:val="en-GB"/>
        </w:rPr>
        <w:t>.</w:t>
      </w:r>
      <w:r w:rsidR="00972295">
        <w:rPr>
          <w:lang w:val="en-GB"/>
        </w:rPr>
        <w:t xml:space="preserve"> </w:t>
      </w:r>
      <w:r w:rsidR="00B910AB">
        <w:rPr>
          <w:lang w:val="en-GB"/>
        </w:rPr>
        <w:t>A</w:t>
      </w:r>
      <w:r w:rsidR="00972295">
        <w:rPr>
          <w:lang w:val="en-GB"/>
        </w:rPr>
        <w:t xml:space="preserve">s suggested by Alder. People are more driven by external forces and their pursuit of dominance and achievement, right from infancy children strive to accomplish something good </w:t>
      </w:r>
      <w:r w:rsidR="00FC2850">
        <w:rPr>
          <w:lang w:val="en-GB"/>
        </w:rPr>
        <w:t xml:space="preserve">like striving to see a toy work </w:t>
      </w:r>
      <w:r w:rsidR="00972295">
        <w:rPr>
          <w:lang w:val="en-GB"/>
        </w:rPr>
        <w:t>and the joy they accumulate in achieving that is a proof.</w:t>
      </w:r>
      <w:r w:rsidR="00D60D45">
        <w:rPr>
          <w:lang w:val="en-GB"/>
        </w:rPr>
        <w:t xml:space="preserve"> According to Freud, people have had little or no choice in shaving their personalities, but the fact i</w:t>
      </w:r>
      <w:r w:rsidR="00AD05E8">
        <w:rPr>
          <w:lang w:val="en-GB"/>
        </w:rPr>
        <w:t>s</w:t>
      </w:r>
      <w:r w:rsidR="00D60D45">
        <w:rPr>
          <w:lang w:val="en-GB"/>
        </w:rPr>
        <w:t xml:space="preserve"> that with dedication, a </w:t>
      </w:r>
    </w:p>
    <w:p w14:paraId="7EB7562E" w14:textId="510FFBDD" w:rsidR="00AE49B6" w:rsidRDefault="00AE49B6" w:rsidP="00EC2CF1">
      <w:pPr>
        <w:rPr>
          <w:lang w:val="en-GB"/>
        </w:rPr>
      </w:pPr>
      <w:r>
        <w:rPr>
          <w:lang w:val="en-GB"/>
        </w:rPr>
        <w:lastRenderedPageBreak/>
        <w:t xml:space="preserve">                                                                                                                                                                                   </w:t>
      </w:r>
      <w:r w:rsidR="002777DB">
        <w:rPr>
          <w:lang w:val="en-GB"/>
        </w:rPr>
        <w:t>3</w:t>
      </w:r>
    </w:p>
    <w:p w14:paraId="7D831836" w14:textId="0F670855" w:rsidR="00CF19DB" w:rsidRPr="00A67B56" w:rsidRDefault="00D60D45" w:rsidP="00EC2CF1">
      <w:pPr>
        <w:rPr>
          <w:lang w:val="en-GB"/>
        </w:rPr>
      </w:pPr>
      <w:r>
        <w:rPr>
          <w:lang w:val="en-GB"/>
        </w:rPr>
        <w:t xml:space="preserve">strong cognitive mind, you can concentrate and shape your life to some degree. Freud explain that behaviour is shaped by </w:t>
      </w:r>
      <w:r w:rsidR="001B1D01">
        <w:rPr>
          <w:lang w:val="en-GB"/>
        </w:rPr>
        <w:t>experience,</w:t>
      </w:r>
      <w:r>
        <w:rPr>
          <w:lang w:val="en-GB"/>
        </w:rPr>
        <w:t xml:space="preserve"> which is true</w:t>
      </w:r>
      <w:r w:rsidR="001B1D01">
        <w:rPr>
          <w:lang w:val="en-GB"/>
        </w:rPr>
        <w:t>, but that too can be controlled by awareness, practicing conduct and enlightenment in positive behaviours.</w:t>
      </w:r>
      <w:r w:rsidR="007A3FC9">
        <w:rPr>
          <w:lang w:val="en-GB"/>
        </w:rPr>
        <w:t xml:space="preserve"> </w:t>
      </w:r>
      <w:r w:rsidR="001B1D01">
        <w:rPr>
          <w:lang w:val="en-GB"/>
        </w:rPr>
        <w:t>Compared to Freud’s putting high emphasis on unconscious mind, Alder’s theory of healthy people being aware of what they are doing and why they are doing, can be true, except psychologically unhealthy.</w:t>
      </w:r>
      <w:bookmarkEnd w:id="1"/>
    </w:p>
    <w:p w14:paraId="0AE6B343" w14:textId="77777777" w:rsidR="00F03ADB" w:rsidRDefault="00754C43" w:rsidP="00EC2CF1">
      <w:pPr>
        <w:rPr>
          <w:rFonts w:ascii="Calibri" w:eastAsia="Calibri" w:hAnsi="Calibri" w:cs="Times New Roman"/>
          <w:sz w:val="24"/>
          <w:szCs w:val="24"/>
          <w:lang w:val="en-GB"/>
        </w:rPr>
      </w:pPr>
      <w:r w:rsidRPr="00F03ADB">
        <w:rPr>
          <w:rFonts w:ascii="Calibri" w:eastAsia="Calibri" w:hAnsi="Calibri" w:cs="Times New Roman"/>
          <w:sz w:val="28"/>
          <w:szCs w:val="28"/>
          <w:lang w:val="en-GB"/>
        </w:rPr>
        <w:t>Piaget</w:t>
      </w:r>
      <w:r w:rsidR="00A53103" w:rsidRPr="00F03ADB">
        <w:rPr>
          <w:rFonts w:ascii="Calibri" w:eastAsia="Calibri" w:hAnsi="Calibri" w:cs="Times New Roman"/>
          <w:sz w:val="28"/>
          <w:szCs w:val="28"/>
          <w:lang w:val="en-GB"/>
        </w:rPr>
        <w:t xml:space="preserve"> stages of cognitive </w:t>
      </w:r>
      <w:r w:rsidR="00F85087" w:rsidRPr="00F03ADB">
        <w:rPr>
          <w:rFonts w:ascii="Calibri" w:eastAsia="Calibri" w:hAnsi="Calibri" w:cs="Times New Roman"/>
          <w:sz w:val="28"/>
          <w:szCs w:val="28"/>
          <w:lang w:val="en-GB"/>
        </w:rPr>
        <w:t>development</w:t>
      </w:r>
      <w:r w:rsidR="00F85087">
        <w:rPr>
          <w:rFonts w:ascii="Calibri" w:eastAsia="Calibri" w:hAnsi="Calibri" w:cs="Times New Roman"/>
          <w:sz w:val="24"/>
          <w:szCs w:val="24"/>
          <w:lang w:val="en-GB"/>
        </w:rPr>
        <w:t>.</w:t>
      </w:r>
    </w:p>
    <w:p w14:paraId="5149ED00" w14:textId="19AA2906" w:rsidR="00CF19DB" w:rsidRPr="00D628CD" w:rsidRDefault="00F85087" w:rsidP="00EC2CF1">
      <w:pPr>
        <w:rPr>
          <w:rFonts w:ascii="Calibri" w:eastAsia="Calibri" w:hAnsi="Calibri" w:cs="Times New Roman"/>
          <w:lang w:val="en-GB"/>
        </w:rPr>
      </w:pPr>
      <w:r w:rsidRPr="00D628CD">
        <w:rPr>
          <w:rFonts w:ascii="Calibri" w:eastAsia="Calibri" w:hAnsi="Calibri" w:cs="Times New Roman"/>
          <w:lang w:val="en-GB"/>
        </w:rPr>
        <w:t xml:space="preserve"> Piaget</w:t>
      </w:r>
      <w:r w:rsidR="001415CD" w:rsidRPr="00D628CD">
        <w:rPr>
          <w:rFonts w:ascii="Calibri" w:eastAsia="Calibri" w:hAnsi="Calibri" w:cs="Times New Roman"/>
          <w:lang w:val="en-GB"/>
        </w:rPr>
        <w:t xml:space="preserve">’s theory is </w:t>
      </w:r>
      <w:r w:rsidR="00B61BA8" w:rsidRPr="00D628CD">
        <w:rPr>
          <w:rFonts w:ascii="Calibri" w:eastAsia="Calibri" w:hAnsi="Calibri" w:cs="Times New Roman"/>
          <w:lang w:val="en-GB"/>
        </w:rPr>
        <w:t>based on close observation on his children</w:t>
      </w:r>
      <w:r w:rsidR="007348BA" w:rsidRPr="00D628CD">
        <w:rPr>
          <w:rFonts w:ascii="Calibri" w:eastAsia="Calibri" w:hAnsi="Calibri" w:cs="Times New Roman"/>
          <w:lang w:val="en-GB"/>
        </w:rPr>
        <w:t xml:space="preserve"> and was able to come out with the cognitive </w:t>
      </w:r>
      <w:r w:rsidR="004C6E23" w:rsidRPr="00D628CD">
        <w:rPr>
          <w:rFonts w:ascii="Calibri" w:eastAsia="Calibri" w:hAnsi="Calibri" w:cs="Times New Roman"/>
          <w:lang w:val="en-GB"/>
        </w:rPr>
        <w:t>development of children</w:t>
      </w:r>
      <w:r w:rsidR="00134E7C" w:rsidRPr="00D628CD">
        <w:rPr>
          <w:rFonts w:ascii="Calibri" w:eastAsia="Calibri" w:hAnsi="Calibri" w:cs="Times New Roman"/>
          <w:lang w:val="en-GB"/>
        </w:rPr>
        <w:t xml:space="preserve">. His methods of theory are of such </w:t>
      </w:r>
      <w:r w:rsidR="00C9217B" w:rsidRPr="00D628CD">
        <w:rPr>
          <w:rFonts w:ascii="Calibri" w:eastAsia="Calibri" w:hAnsi="Calibri" w:cs="Times New Roman"/>
          <w:lang w:val="en-GB"/>
        </w:rPr>
        <w:t>value. The studies</w:t>
      </w:r>
      <w:r w:rsidR="00F519E6" w:rsidRPr="00D628CD">
        <w:rPr>
          <w:rFonts w:ascii="Calibri" w:eastAsia="Calibri" w:hAnsi="Calibri" w:cs="Times New Roman"/>
          <w:lang w:val="en-GB"/>
        </w:rPr>
        <w:t xml:space="preserve"> are based on case studies</w:t>
      </w:r>
      <w:r w:rsidR="00D659D4" w:rsidRPr="00D628CD">
        <w:rPr>
          <w:rFonts w:ascii="Calibri" w:eastAsia="Calibri" w:hAnsi="Calibri" w:cs="Times New Roman"/>
          <w:lang w:val="en-GB"/>
        </w:rPr>
        <w:t xml:space="preserve"> and clinical observation rather than scientific experiments</w:t>
      </w:r>
      <w:r w:rsidR="007D4993" w:rsidRPr="00D628CD">
        <w:rPr>
          <w:rFonts w:ascii="Calibri" w:eastAsia="Calibri" w:hAnsi="Calibri" w:cs="Times New Roman"/>
          <w:lang w:val="en-GB"/>
        </w:rPr>
        <w:t>.</w:t>
      </w:r>
      <w:r w:rsidR="0097081C" w:rsidRPr="00D628CD">
        <w:rPr>
          <w:rFonts w:ascii="Calibri" w:eastAsia="Calibri" w:hAnsi="Calibri" w:cs="Times New Roman"/>
          <w:lang w:val="en-GB"/>
        </w:rPr>
        <w:t xml:space="preserve"> A</w:t>
      </w:r>
      <w:r w:rsidR="003C2F87" w:rsidRPr="00D628CD">
        <w:rPr>
          <w:rFonts w:ascii="Calibri" w:eastAsia="Calibri" w:hAnsi="Calibri" w:cs="Times New Roman"/>
          <w:lang w:val="en-GB"/>
        </w:rPr>
        <w:t xml:space="preserve"> </w:t>
      </w:r>
      <w:r w:rsidR="00AA1237" w:rsidRPr="00D628CD">
        <w:rPr>
          <w:rFonts w:ascii="Calibri" w:eastAsia="Calibri" w:hAnsi="Calibri" w:cs="Times New Roman"/>
          <w:lang w:val="en-GB"/>
        </w:rPr>
        <w:t xml:space="preserve">significant cognitive </w:t>
      </w:r>
      <w:r w:rsidR="00763EF1" w:rsidRPr="00D628CD">
        <w:rPr>
          <w:rFonts w:ascii="Calibri" w:eastAsia="Calibri" w:hAnsi="Calibri" w:cs="Times New Roman"/>
          <w:lang w:val="en-GB"/>
        </w:rPr>
        <w:t>development</w:t>
      </w:r>
      <w:r w:rsidR="00557DA3">
        <w:rPr>
          <w:rFonts w:ascii="Calibri" w:eastAsia="Calibri" w:hAnsi="Calibri" w:cs="Times New Roman"/>
          <w:lang w:val="en-GB"/>
        </w:rPr>
        <w:t>al</w:t>
      </w:r>
      <w:r w:rsidR="00294BD3" w:rsidRPr="00D628CD">
        <w:rPr>
          <w:rFonts w:ascii="Calibri" w:eastAsia="Calibri" w:hAnsi="Calibri" w:cs="Times New Roman"/>
          <w:lang w:val="en-GB"/>
        </w:rPr>
        <w:t xml:space="preserve"> theory, </w:t>
      </w:r>
      <w:r w:rsidR="004E2890">
        <w:rPr>
          <w:rFonts w:ascii="Calibri" w:eastAsia="Calibri" w:hAnsi="Calibri" w:cs="Times New Roman"/>
          <w:lang w:val="en-GB"/>
        </w:rPr>
        <w:t>explaining how</w:t>
      </w:r>
      <w:r w:rsidR="009A747E" w:rsidRPr="00D628CD">
        <w:rPr>
          <w:rFonts w:ascii="Calibri" w:eastAsia="Calibri" w:hAnsi="Calibri" w:cs="Times New Roman"/>
          <w:lang w:val="en-GB"/>
        </w:rPr>
        <w:t xml:space="preserve"> children cognitive</w:t>
      </w:r>
      <w:r w:rsidR="00664AC3">
        <w:rPr>
          <w:rFonts w:ascii="Calibri" w:eastAsia="Calibri" w:hAnsi="Calibri" w:cs="Times New Roman"/>
          <w:lang w:val="en-GB"/>
        </w:rPr>
        <w:t xml:space="preserve"> </w:t>
      </w:r>
      <w:r w:rsidR="00645811">
        <w:rPr>
          <w:rFonts w:ascii="Calibri" w:eastAsia="Calibri" w:hAnsi="Calibri" w:cs="Times New Roman"/>
          <w:lang w:val="en-GB"/>
        </w:rPr>
        <w:t>concept</w:t>
      </w:r>
      <w:r w:rsidR="009A747E" w:rsidRPr="00D628CD">
        <w:rPr>
          <w:rFonts w:ascii="Calibri" w:eastAsia="Calibri" w:hAnsi="Calibri" w:cs="Times New Roman"/>
          <w:lang w:val="en-GB"/>
        </w:rPr>
        <w:t xml:space="preserve"> develop.</w:t>
      </w:r>
      <w:r w:rsidR="002A6D30" w:rsidRPr="00D628CD">
        <w:rPr>
          <w:rFonts w:ascii="Calibri" w:eastAsia="Calibri" w:hAnsi="Calibri" w:cs="Times New Roman"/>
          <w:lang w:val="en-GB"/>
        </w:rPr>
        <w:t xml:space="preserve"> Children tend to have individual </w:t>
      </w:r>
      <w:r w:rsidR="008B7FD4" w:rsidRPr="00D628CD">
        <w:rPr>
          <w:rFonts w:ascii="Calibri" w:eastAsia="Calibri" w:hAnsi="Calibri" w:cs="Times New Roman"/>
          <w:lang w:val="en-GB"/>
        </w:rPr>
        <w:t>strength, concentration</w:t>
      </w:r>
      <w:r w:rsidR="003C72CB" w:rsidRPr="00D628CD">
        <w:rPr>
          <w:rFonts w:ascii="Calibri" w:eastAsia="Calibri" w:hAnsi="Calibri" w:cs="Times New Roman"/>
          <w:lang w:val="en-GB"/>
        </w:rPr>
        <w:t xml:space="preserve">, </w:t>
      </w:r>
      <w:r w:rsidR="009B1024" w:rsidRPr="00D628CD">
        <w:rPr>
          <w:rFonts w:ascii="Calibri" w:eastAsia="Calibri" w:hAnsi="Calibri" w:cs="Times New Roman"/>
          <w:lang w:val="en-GB"/>
        </w:rPr>
        <w:t>ability,</w:t>
      </w:r>
      <w:r w:rsidR="003C72CB" w:rsidRPr="00D628CD">
        <w:rPr>
          <w:rFonts w:ascii="Calibri" w:eastAsia="Calibri" w:hAnsi="Calibri" w:cs="Times New Roman"/>
          <w:lang w:val="en-GB"/>
        </w:rPr>
        <w:t xml:space="preserve"> and interest compare</w:t>
      </w:r>
      <w:r w:rsidR="00F0793F">
        <w:rPr>
          <w:rFonts w:ascii="Calibri" w:eastAsia="Calibri" w:hAnsi="Calibri" w:cs="Times New Roman"/>
          <w:lang w:val="en-GB"/>
        </w:rPr>
        <w:t>d</w:t>
      </w:r>
      <w:r w:rsidR="003C72CB" w:rsidRPr="00D628CD">
        <w:rPr>
          <w:rFonts w:ascii="Calibri" w:eastAsia="Calibri" w:hAnsi="Calibri" w:cs="Times New Roman"/>
          <w:lang w:val="en-GB"/>
        </w:rPr>
        <w:t xml:space="preserve"> to Freud’s</w:t>
      </w:r>
      <w:r w:rsidR="003E51F4" w:rsidRPr="00D628CD">
        <w:rPr>
          <w:rFonts w:ascii="Calibri" w:eastAsia="Calibri" w:hAnsi="Calibri" w:cs="Times New Roman"/>
          <w:lang w:val="en-GB"/>
        </w:rPr>
        <w:t xml:space="preserve"> Id</w:t>
      </w:r>
      <w:r w:rsidR="00B545FE" w:rsidRPr="00D628CD">
        <w:rPr>
          <w:rFonts w:ascii="Calibri" w:eastAsia="Calibri" w:hAnsi="Calibri" w:cs="Times New Roman"/>
          <w:lang w:val="en-GB"/>
        </w:rPr>
        <w:t>-instinct, Ego- reality</w:t>
      </w:r>
      <w:r w:rsidR="006065CE" w:rsidRPr="00D628CD">
        <w:rPr>
          <w:rFonts w:ascii="Calibri" w:eastAsia="Calibri" w:hAnsi="Calibri" w:cs="Times New Roman"/>
          <w:lang w:val="en-GB"/>
        </w:rPr>
        <w:t xml:space="preserve"> and super-ego</w:t>
      </w:r>
      <w:r w:rsidR="00896889" w:rsidRPr="00D628CD">
        <w:rPr>
          <w:rFonts w:ascii="Calibri" w:eastAsia="Calibri" w:hAnsi="Calibri" w:cs="Times New Roman"/>
          <w:lang w:val="en-GB"/>
        </w:rPr>
        <w:t xml:space="preserve"> morality</w:t>
      </w:r>
      <w:r w:rsidR="00A935FA" w:rsidRPr="00D628CD">
        <w:rPr>
          <w:rFonts w:ascii="Calibri" w:eastAsia="Calibri" w:hAnsi="Calibri" w:cs="Times New Roman"/>
          <w:lang w:val="en-GB"/>
        </w:rPr>
        <w:t xml:space="preserve"> that </w:t>
      </w:r>
      <w:r w:rsidR="00DA671B" w:rsidRPr="00D628CD">
        <w:rPr>
          <w:rFonts w:ascii="Calibri" w:eastAsia="Calibri" w:hAnsi="Calibri" w:cs="Times New Roman"/>
          <w:lang w:val="en-GB"/>
        </w:rPr>
        <w:t xml:space="preserve">we are being motivated by </w:t>
      </w:r>
      <w:r w:rsidR="002818A3" w:rsidRPr="00D628CD">
        <w:rPr>
          <w:rFonts w:ascii="Calibri" w:eastAsia="Calibri" w:hAnsi="Calibri" w:cs="Times New Roman"/>
          <w:lang w:val="en-GB"/>
        </w:rPr>
        <w:t>inside force</w:t>
      </w:r>
      <w:r w:rsidR="0005497C" w:rsidRPr="00D628CD">
        <w:rPr>
          <w:rFonts w:ascii="Calibri" w:eastAsia="Calibri" w:hAnsi="Calibri" w:cs="Times New Roman"/>
          <w:lang w:val="en-GB"/>
        </w:rPr>
        <w:t xml:space="preserve"> </w:t>
      </w:r>
      <w:r w:rsidR="000C7201" w:rsidRPr="00D628CD">
        <w:rPr>
          <w:rFonts w:ascii="Calibri" w:eastAsia="Calibri" w:hAnsi="Calibri" w:cs="Times New Roman"/>
          <w:lang w:val="en-GB"/>
        </w:rPr>
        <w:t>and that humans are more than one</w:t>
      </w:r>
      <w:r w:rsidR="0005497C" w:rsidRPr="00D628CD">
        <w:rPr>
          <w:rFonts w:ascii="Calibri" w:eastAsia="Calibri" w:hAnsi="Calibri" w:cs="Times New Roman"/>
          <w:lang w:val="en-GB"/>
        </w:rPr>
        <w:t xml:space="preserve"> aspect.</w:t>
      </w:r>
      <w:r w:rsidR="009165D1" w:rsidRPr="00D628CD">
        <w:rPr>
          <w:rFonts w:ascii="Calibri" w:eastAsia="Calibri" w:hAnsi="Calibri" w:cs="Times New Roman"/>
          <w:lang w:val="en-GB"/>
        </w:rPr>
        <w:t xml:space="preserve"> Working with children for </w:t>
      </w:r>
      <w:r w:rsidR="00D3724A" w:rsidRPr="00D628CD">
        <w:rPr>
          <w:rFonts w:ascii="Calibri" w:eastAsia="Calibri" w:hAnsi="Calibri" w:cs="Times New Roman"/>
          <w:lang w:val="en-GB"/>
        </w:rPr>
        <w:t>decades</w:t>
      </w:r>
      <w:r w:rsidR="009165D1" w:rsidRPr="00D628CD">
        <w:rPr>
          <w:rFonts w:ascii="Calibri" w:eastAsia="Calibri" w:hAnsi="Calibri" w:cs="Times New Roman"/>
          <w:lang w:val="en-GB"/>
        </w:rPr>
        <w:t xml:space="preserve"> </w:t>
      </w:r>
      <w:r w:rsidR="00776ECD" w:rsidRPr="00D628CD">
        <w:rPr>
          <w:rFonts w:ascii="Calibri" w:eastAsia="Calibri" w:hAnsi="Calibri" w:cs="Times New Roman"/>
          <w:lang w:val="en-GB"/>
        </w:rPr>
        <w:t xml:space="preserve">have </w:t>
      </w:r>
      <w:r w:rsidR="00A1068C" w:rsidRPr="00D628CD">
        <w:rPr>
          <w:rFonts w:ascii="Calibri" w:eastAsia="Calibri" w:hAnsi="Calibri" w:cs="Times New Roman"/>
          <w:lang w:val="en-GB"/>
        </w:rPr>
        <w:t>enlighten my concep</w:t>
      </w:r>
      <w:r w:rsidR="002E156F" w:rsidRPr="00D628CD">
        <w:rPr>
          <w:rFonts w:ascii="Calibri" w:eastAsia="Calibri" w:hAnsi="Calibri" w:cs="Times New Roman"/>
          <w:lang w:val="en-GB"/>
        </w:rPr>
        <w:t>t to</w:t>
      </w:r>
      <w:r w:rsidR="00776ECD" w:rsidRPr="00D628CD">
        <w:rPr>
          <w:rFonts w:ascii="Calibri" w:eastAsia="Calibri" w:hAnsi="Calibri" w:cs="Times New Roman"/>
          <w:lang w:val="en-GB"/>
        </w:rPr>
        <w:t xml:space="preserve"> </w:t>
      </w:r>
      <w:r w:rsidR="00553F7C" w:rsidRPr="00D628CD">
        <w:rPr>
          <w:rFonts w:ascii="Calibri" w:eastAsia="Calibri" w:hAnsi="Calibri" w:cs="Times New Roman"/>
          <w:lang w:val="en-GB"/>
        </w:rPr>
        <w:t>believe</w:t>
      </w:r>
      <w:r w:rsidR="00776ECD" w:rsidRPr="00D628CD">
        <w:rPr>
          <w:rFonts w:ascii="Calibri" w:eastAsia="Calibri" w:hAnsi="Calibri" w:cs="Times New Roman"/>
          <w:lang w:val="en-GB"/>
        </w:rPr>
        <w:t xml:space="preserve"> that there is more in human</w:t>
      </w:r>
      <w:r w:rsidR="00FC14F7" w:rsidRPr="00D628CD">
        <w:rPr>
          <w:rFonts w:ascii="Calibri" w:eastAsia="Calibri" w:hAnsi="Calibri" w:cs="Times New Roman"/>
          <w:lang w:val="en-GB"/>
        </w:rPr>
        <w:t xml:space="preserve"> than what we see outside</w:t>
      </w:r>
      <w:r w:rsidR="009B1024" w:rsidRPr="00D628CD">
        <w:rPr>
          <w:rFonts w:ascii="Calibri" w:eastAsia="Calibri" w:hAnsi="Calibri" w:cs="Times New Roman"/>
          <w:lang w:val="en-GB"/>
        </w:rPr>
        <w:t>.</w:t>
      </w:r>
      <w:r w:rsidR="00742B9A" w:rsidRPr="00D628CD">
        <w:rPr>
          <w:rFonts w:ascii="Calibri" w:eastAsia="Calibri" w:hAnsi="Calibri" w:cs="Times New Roman"/>
          <w:lang w:val="en-GB"/>
        </w:rPr>
        <w:t xml:space="preserve"> We do understand that</w:t>
      </w:r>
      <w:r w:rsidR="00D04D0D" w:rsidRPr="00D628CD">
        <w:rPr>
          <w:rFonts w:ascii="Calibri" w:eastAsia="Calibri" w:hAnsi="Calibri" w:cs="Times New Roman"/>
          <w:lang w:val="en-GB"/>
        </w:rPr>
        <w:t xml:space="preserve"> </w:t>
      </w:r>
      <w:r w:rsidR="0043454A" w:rsidRPr="00D628CD">
        <w:rPr>
          <w:rFonts w:ascii="Calibri" w:eastAsia="Calibri" w:hAnsi="Calibri" w:cs="Times New Roman"/>
          <w:lang w:val="en-GB"/>
        </w:rPr>
        <w:t>there</w:t>
      </w:r>
      <w:r w:rsidR="00D04D0D" w:rsidRPr="00D628CD">
        <w:rPr>
          <w:rFonts w:ascii="Calibri" w:eastAsia="Calibri" w:hAnsi="Calibri" w:cs="Times New Roman"/>
          <w:lang w:val="en-GB"/>
        </w:rPr>
        <w:t xml:space="preserve"> is the </w:t>
      </w:r>
      <w:r w:rsidR="0043454A" w:rsidRPr="00D628CD">
        <w:rPr>
          <w:rFonts w:ascii="Calibri" w:eastAsia="Calibri" w:hAnsi="Calibri" w:cs="Times New Roman"/>
          <w:lang w:val="en-GB"/>
        </w:rPr>
        <w:t xml:space="preserve">domain of </w:t>
      </w:r>
      <w:r w:rsidR="00831E16" w:rsidRPr="00D628CD">
        <w:rPr>
          <w:rFonts w:ascii="Calibri" w:eastAsia="Calibri" w:hAnsi="Calibri" w:cs="Times New Roman"/>
          <w:lang w:val="en-GB"/>
        </w:rPr>
        <w:t>self-</w:t>
      </w:r>
      <w:r w:rsidR="0051418E" w:rsidRPr="00D628CD">
        <w:rPr>
          <w:rFonts w:ascii="Calibri" w:eastAsia="Calibri" w:hAnsi="Calibri" w:cs="Times New Roman"/>
          <w:lang w:val="en-GB"/>
        </w:rPr>
        <w:t xml:space="preserve">efficacy and </w:t>
      </w:r>
      <w:r w:rsidR="0043454A" w:rsidRPr="00D628CD">
        <w:rPr>
          <w:rFonts w:ascii="Calibri" w:eastAsia="Calibri" w:hAnsi="Calibri" w:cs="Times New Roman"/>
          <w:lang w:val="en-GB"/>
        </w:rPr>
        <w:t>resilience</w:t>
      </w:r>
      <w:r w:rsidR="0028181B" w:rsidRPr="00D628CD">
        <w:rPr>
          <w:rFonts w:ascii="Calibri" w:eastAsia="Calibri" w:hAnsi="Calibri" w:cs="Times New Roman"/>
          <w:lang w:val="en-GB"/>
        </w:rPr>
        <w:t xml:space="preserve"> that can affect a child physical, </w:t>
      </w:r>
      <w:r w:rsidR="00951526" w:rsidRPr="00D628CD">
        <w:rPr>
          <w:rFonts w:ascii="Calibri" w:eastAsia="Calibri" w:hAnsi="Calibri" w:cs="Times New Roman"/>
          <w:lang w:val="en-GB"/>
        </w:rPr>
        <w:t xml:space="preserve">emotional, </w:t>
      </w:r>
      <w:r w:rsidR="003D7495" w:rsidRPr="00D628CD">
        <w:rPr>
          <w:rFonts w:ascii="Calibri" w:eastAsia="Calibri" w:hAnsi="Calibri" w:cs="Times New Roman"/>
          <w:lang w:val="en-GB"/>
        </w:rPr>
        <w:t>spiritual,</w:t>
      </w:r>
      <w:r w:rsidR="00951526" w:rsidRPr="00D628CD">
        <w:rPr>
          <w:rFonts w:ascii="Calibri" w:eastAsia="Calibri" w:hAnsi="Calibri" w:cs="Times New Roman"/>
          <w:lang w:val="en-GB"/>
        </w:rPr>
        <w:t xml:space="preserve"> and mentally and these can be shape by our </w:t>
      </w:r>
      <w:r w:rsidR="00553F7C" w:rsidRPr="00D628CD">
        <w:rPr>
          <w:rFonts w:ascii="Calibri" w:eastAsia="Calibri" w:hAnsi="Calibri" w:cs="Times New Roman"/>
          <w:lang w:val="en-GB"/>
        </w:rPr>
        <w:t>up</w:t>
      </w:r>
      <w:r w:rsidR="00BA0466" w:rsidRPr="00D628CD">
        <w:rPr>
          <w:rFonts w:ascii="Calibri" w:eastAsia="Calibri" w:hAnsi="Calibri" w:cs="Times New Roman"/>
          <w:lang w:val="en-GB"/>
        </w:rPr>
        <w:t xml:space="preserve"> bringing, our environment,</w:t>
      </w:r>
      <w:r w:rsidR="000C1919" w:rsidRPr="00D628CD">
        <w:rPr>
          <w:rFonts w:ascii="Calibri" w:eastAsia="Calibri" w:hAnsi="Calibri" w:cs="Times New Roman"/>
          <w:lang w:val="en-GB"/>
        </w:rPr>
        <w:t xml:space="preserve"> </w:t>
      </w:r>
      <w:r w:rsidR="003D7495" w:rsidRPr="00D628CD">
        <w:rPr>
          <w:rFonts w:ascii="Calibri" w:eastAsia="Calibri" w:hAnsi="Calibri" w:cs="Times New Roman"/>
          <w:lang w:val="en-GB"/>
        </w:rPr>
        <w:t>parents,</w:t>
      </w:r>
      <w:r w:rsidR="000C1919" w:rsidRPr="00D628CD">
        <w:rPr>
          <w:rFonts w:ascii="Calibri" w:eastAsia="Calibri" w:hAnsi="Calibri" w:cs="Times New Roman"/>
          <w:lang w:val="en-GB"/>
        </w:rPr>
        <w:t xml:space="preserve"> or </w:t>
      </w:r>
      <w:r w:rsidR="00FF62C5" w:rsidRPr="00D628CD">
        <w:rPr>
          <w:rFonts w:ascii="Calibri" w:eastAsia="Calibri" w:hAnsi="Calibri" w:cs="Times New Roman"/>
          <w:lang w:val="en-GB"/>
        </w:rPr>
        <w:t xml:space="preserve">relationship, but watching </w:t>
      </w:r>
      <w:r w:rsidR="008A6EE8" w:rsidRPr="00D628CD">
        <w:rPr>
          <w:rFonts w:ascii="Calibri" w:eastAsia="Calibri" w:hAnsi="Calibri" w:cs="Times New Roman"/>
          <w:lang w:val="en-GB"/>
        </w:rPr>
        <w:t>some children’s behaviour and concept will make you think again</w:t>
      </w:r>
      <w:r w:rsidR="00AB7639" w:rsidRPr="00D628CD">
        <w:rPr>
          <w:rFonts w:ascii="Calibri" w:eastAsia="Calibri" w:hAnsi="Calibri" w:cs="Times New Roman"/>
          <w:lang w:val="en-GB"/>
        </w:rPr>
        <w:t xml:space="preserve"> how </w:t>
      </w:r>
      <w:r w:rsidR="00AE0104" w:rsidRPr="00D628CD">
        <w:rPr>
          <w:rFonts w:ascii="Calibri" w:eastAsia="Calibri" w:hAnsi="Calibri" w:cs="Times New Roman"/>
          <w:lang w:val="en-GB"/>
        </w:rPr>
        <w:t xml:space="preserve">the negative side </w:t>
      </w:r>
      <w:r w:rsidR="00553F7C" w:rsidRPr="00D628CD">
        <w:rPr>
          <w:rFonts w:ascii="Calibri" w:eastAsia="Calibri" w:hAnsi="Calibri" w:cs="Times New Roman"/>
          <w:lang w:val="en-GB"/>
        </w:rPr>
        <w:t>can</w:t>
      </w:r>
      <w:r w:rsidR="000246D1" w:rsidRPr="00D628CD">
        <w:rPr>
          <w:rFonts w:ascii="Calibri" w:eastAsia="Calibri" w:hAnsi="Calibri" w:cs="Times New Roman"/>
          <w:lang w:val="en-GB"/>
        </w:rPr>
        <w:t xml:space="preserve"> </w:t>
      </w:r>
      <w:r w:rsidR="00AE0104" w:rsidRPr="00D628CD">
        <w:rPr>
          <w:rFonts w:ascii="Calibri" w:eastAsia="Calibri" w:hAnsi="Calibri" w:cs="Times New Roman"/>
          <w:lang w:val="en-GB"/>
        </w:rPr>
        <w:t>take fully control</w:t>
      </w:r>
      <w:r w:rsidR="00C067AB" w:rsidRPr="00D628CD">
        <w:rPr>
          <w:rFonts w:ascii="Calibri" w:eastAsia="Calibri" w:hAnsi="Calibri" w:cs="Times New Roman"/>
          <w:lang w:val="en-GB"/>
        </w:rPr>
        <w:t xml:space="preserve"> </w:t>
      </w:r>
      <w:r w:rsidR="000246D1" w:rsidRPr="00D628CD">
        <w:rPr>
          <w:rFonts w:ascii="Calibri" w:eastAsia="Calibri" w:hAnsi="Calibri" w:cs="Times New Roman"/>
          <w:lang w:val="en-GB"/>
        </w:rPr>
        <w:t>suddenly is</w:t>
      </w:r>
      <w:r w:rsidR="005F4926" w:rsidRPr="00D628CD">
        <w:rPr>
          <w:rFonts w:ascii="Calibri" w:eastAsia="Calibri" w:hAnsi="Calibri" w:cs="Times New Roman"/>
          <w:lang w:val="en-GB"/>
        </w:rPr>
        <w:t xml:space="preserve"> more</w:t>
      </w:r>
      <w:r w:rsidR="000246D1" w:rsidRPr="00D628CD">
        <w:rPr>
          <w:rFonts w:ascii="Calibri" w:eastAsia="Calibri" w:hAnsi="Calibri" w:cs="Times New Roman"/>
          <w:lang w:val="en-GB"/>
        </w:rPr>
        <w:t xml:space="preserve"> </w:t>
      </w:r>
      <w:r w:rsidR="00320C44" w:rsidRPr="00D628CD">
        <w:rPr>
          <w:rFonts w:ascii="Calibri" w:eastAsia="Calibri" w:hAnsi="Calibri" w:cs="Times New Roman"/>
          <w:lang w:val="en-GB"/>
        </w:rPr>
        <w:t>related to Freud’s Id</w:t>
      </w:r>
      <w:r w:rsidR="00863D1F" w:rsidRPr="00D628CD">
        <w:rPr>
          <w:rFonts w:ascii="Calibri" w:eastAsia="Calibri" w:hAnsi="Calibri" w:cs="Times New Roman"/>
          <w:lang w:val="en-GB"/>
        </w:rPr>
        <w:t>- instinct, a force that operate from inside.</w:t>
      </w:r>
      <w:r w:rsidR="005F4926" w:rsidRPr="00D628CD">
        <w:rPr>
          <w:rFonts w:ascii="Calibri" w:eastAsia="Calibri" w:hAnsi="Calibri" w:cs="Times New Roman"/>
          <w:lang w:val="en-GB"/>
        </w:rPr>
        <w:t xml:space="preserve"> It is </w:t>
      </w:r>
      <w:r w:rsidR="002C17A2" w:rsidRPr="00D628CD">
        <w:rPr>
          <w:rFonts w:ascii="Calibri" w:eastAsia="Calibri" w:hAnsi="Calibri" w:cs="Times New Roman"/>
          <w:lang w:val="en-GB"/>
        </w:rPr>
        <w:t>true</w:t>
      </w:r>
      <w:r w:rsidR="003C64E7" w:rsidRPr="00D628CD">
        <w:rPr>
          <w:rFonts w:ascii="Calibri" w:eastAsia="Calibri" w:hAnsi="Calibri" w:cs="Times New Roman"/>
          <w:lang w:val="en-GB"/>
        </w:rPr>
        <w:t>,</w:t>
      </w:r>
      <w:r w:rsidR="00086ABD" w:rsidRPr="00D628CD">
        <w:rPr>
          <w:rFonts w:ascii="Calibri" w:eastAsia="Calibri" w:hAnsi="Calibri" w:cs="Times New Roman"/>
          <w:lang w:val="en-GB"/>
        </w:rPr>
        <w:t xml:space="preserve"> changes </w:t>
      </w:r>
      <w:r w:rsidR="00CD5A7C" w:rsidRPr="00D628CD">
        <w:rPr>
          <w:rFonts w:ascii="Calibri" w:eastAsia="Calibri" w:hAnsi="Calibri" w:cs="Times New Roman"/>
          <w:lang w:val="en-GB"/>
        </w:rPr>
        <w:t xml:space="preserve">in children are </w:t>
      </w:r>
      <w:r w:rsidR="002C17A2" w:rsidRPr="00D628CD">
        <w:rPr>
          <w:rFonts w:ascii="Calibri" w:eastAsia="Calibri" w:hAnsi="Calibri" w:cs="Times New Roman"/>
          <w:lang w:val="en-GB"/>
        </w:rPr>
        <w:t>suddenly,</w:t>
      </w:r>
      <w:r w:rsidR="00CD5A7C" w:rsidRPr="00D628CD">
        <w:rPr>
          <w:rFonts w:ascii="Calibri" w:eastAsia="Calibri" w:hAnsi="Calibri" w:cs="Times New Roman"/>
          <w:lang w:val="en-GB"/>
        </w:rPr>
        <w:t xml:space="preserve"> so this means it is </w:t>
      </w:r>
      <w:r w:rsidR="00AC4B35" w:rsidRPr="00D628CD">
        <w:rPr>
          <w:rFonts w:ascii="Calibri" w:eastAsia="Calibri" w:hAnsi="Calibri" w:cs="Times New Roman"/>
          <w:lang w:val="en-GB"/>
        </w:rPr>
        <w:t>triggered</w:t>
      </w:r>
      <w:r w:rsidR="00CD5A7C" w:rsidRPr="00D628CD">
        <w:rPr>
          <w:rFonts w:ascii="Calibri" w:eastAsia="Calibri" w:hAnsi="Calibri" w:cs="Times New Roman"/>
          <w:lang w:val="en-GB"/>
        </w:rPr>
        <w:t xml:space="preserve"> by something</w:t>
      </w:r>
      <w:r w:rsidR="00330DCE" w:rsidRPr="00D628CD">
        <w:rPr>
          <w:rFonts w:ascii="Calibri" w:eastAsia="Calibri" w:hAnsi="Calibri" w:cs="Times New Roman"/>
          <w:lang w:val="en-GB"/>
        </w:rPr>
        <w:t xml:space="preserve">, either </w:t>
      </w:r>
      <w:r w:rsidR="00AC4B35" w:rsidRPr="00D628CD">
        <w:rPr>
          <w:rFonts w:ascii="Calibri" w:eastAsia="Calibri" w:hAnsi="Calibri" w:cs="Times New Roman"/>
          <w:lang w:val="en-GB"/>
        </w:rPr>
        <w:t>physical</w:t>
      </w:r>
      <w:r w:rsidR="00C62A04" w:rsidRPr="00D628CD">
        <w:rPr>
          <w:rFonts w:ascii="Calibri" w:eastAsia="Calibri" w:hAnsi="Calibri" w:cs="Times New Roman"/>
          <w:lang w:val="en-GB"/>
        </w:rPr>
        <w:t>,</w:t>
      </w:r>
      <w:r w:rsidR="00330DCE" w:rsidRPr="00D628CD">
        <w:rPr>
          <w:rFonts w:ascii="Calibri" w:eastAsia="Calibri" w:hAnsi="Calibri" w:cs="Times New Roman"/>
          <w:lang w:val="en-GB"/>
        </w:rPr>
        <w:t xml:space="preserve"> emotional</w:t>
      </w:r>
      <w:r w:rsidR="00AC4B35" w:rsidRPr="00D628CD">
        <w:rPr>
          <w:rFonts w:ascii="Calibri" w:eastAsia="Calibri" w:hAnsi="Calibri" w:cs="Times New Roman"/>
          <w:lang w:val="en-GB"/>
        </w:rPr>
        <w:t xml:space="preserve"> concept</w:t>
      </w:r>
      <w:r w:rsidR="003C5347" w:rsidRPr="00D628CD">
        <w:rPr>
          <w:rFonts w:ascii="Calibri" w:eastAsia="Calibri" w:hAnsi="Calibri" w:cs="Times New Roman"/>
          <w:lang w:val="en-GB"/>
        </w:rPr>
        <w:t xml:space="preserve"> or behaviour.</w:t>
      </w:r>
      <w:r w:rsidR="00655F03" w:rsidRPr="00D628CD">
        <w:rPr>
          <w:rFonts w:ascii="Calibri" w:eastAsia="Calibri" w:hAnsi="Calibri" w:cs="Times New Roman"/>
          <w:lang w:val="en-GB"/>
        </w:rPr>
        <w:t xml:space="preserve"> Ever</w:t>
      </w:r>
      <w:r w:rsidR="00001393" w:rsidRPr="00D628CD">
        <w:rPr>
          <w:rFonts w:ascii="Calibri" w:eastAsia="Calibri" w:hAnsi="Calibri" w:cs="Times New Roman"/>
          <w:lang w:val="en-GB"/>
        </w:rPr>
        <w:t xml:space="preserve">y behaviour of a child </w:t>
      </w:r>
      <w:r w:rsidR="002C17A2" w:rsidRPr="00D628CD">
        <w:rPr>
          <w:rFonts w:ascii="Calibri" w:eastAsia="Calibri" w:hAnsi="Calibri" w:cs="Times New Roman"/>
          <w:lang w:val="en-GB"/>
        </w:rPr>
        <w:t>starts</w:t>
      </w:r>
      <w:r w:rsidR="00001393" w:rsidRPr="00D628CD">
        <w:rPr>
          <w:rFonts w:ascii="Calibri" w:eastAsia="Calibri" w:hAnsi="Calibri" w:cs="Times New Roman"/>
          <w:lang w:val="en-GB"/>
        </w:rPr>
        <w:t xml:space="preserve"> sudden</w:t>
      </w:r>
      <w:r w:rsidR="00503D5D" w:rsidRPr="00D628CD">
        <w:rPr>
          <w:rFonts w:ascii="Calibri" w:eastAsia="Calibri" w:hAnsi="Calibri" w:cs="Times New Roman"/>
          <w:lang w:val="en-GB"/>
        </w:rPr>
        <w:t>ly. They are sudden change</w:t>
      </w:r>
      <w:r w:rsidR="0029408B" w:rsidRPr="00D628CD">
        <w:rPr>
          <w:rFonts w:ascii="Calibri" w:eastAsia="Calibri" w:hAnsi="Calibri" w:cs="Times New Roman"/>
          <w:lang w:val="en-GB"/>
        </w:rPr>
        <w:t>.</w:t>
      </w:r>
    </w:p>
    <w:p w14:paraId="11EACC3C" w14:textId="77777777" w:rsidR="0046550B" w:rsidRDefault="00E92119" w:rsidP="00EC2CF1">
      <w:pPr>
        <w:rPr>
          <w:rFonts w:ascii="Calibri" w:eastAsia="Calibri" w:hAnsi="Calibri" w:cs="Times New Roman"/>
          <w:lang w:val="en-GB"/>
        </w:rPr>
      </w:pPr>
      <w:r w:rsidRPr="00D628CD">
        <w:rPr>
          <w:rFonts w:ascii="Calibri" w:eastAsia="Calibri" w:hAnsi="Calibri" w:cs="Times New Roman"/>
          <w:lang w:val="en-GB"/>
        </w:rPr>
        <w:t>Paget’s stages of cognitive development</w:t>
      </w:r>
      <w:r w:rsidR="00786819" w:rsidRPr="00D628CD">
        <w:rPr>
          <w:rFonts w:ascii="Calibri" w:eastAsia="Calibri" w:hAnsi="Calibri" w:cs="Times New Roman"/>
          <w:lang w:val="en-GB"/>
        </w:rPr>
        <w:t xml:space="preserve"> </w:t>
      </w:r>
      <w:r w:rsidR="00B730BA" w:rsidRPr="00D628CD">
        <w:rPr>
          <w:rFonts w:ascii="Calibri" w:eastAsia="Calibri" w:hAnsi="Calibri" w:cs="Times New Roman"/>
          <w:lang w:val="en-GB"/>
        </w:rPr>
        <w:t>focus</w:t>
      </w:r>
      <w:r w:rsidR="00786819" w:rsidRPr="00D628CD">
        <w:rPr>
          <w:rFonts w:ascii="Calibri" w:eastAsia="Calibri" w:hAnsi="Calibri" w:cs="Times New Roman"/>
          <w:lang w:val="en-GB"/>
        </w:rPr>
        <w:t xml:space="preserve"> on the sensorimotor</w:t>
      </w:r>
      <w:r w:rsidR="00FC510A" w:rsidRPr="00D628CD">
        <w:rPr>
          <w:rFonts w:ascii="Calibri" w:eastAsia="Calibri" w:hAnsi="Calibri" w:cs="Times New Roman"/>
          <w:lang w:val="en-GB"/>
        </w:rPr>
        <w:t>, the experience through</w:t>
      </w:r>
      <w:r w:rsidR="001727E4" w:rsidRPr="00D628CD">
        <w:rPr>
          <w:rFonts w:ascii="Calibri" w:eastAsia="Calibri" w:hAnsi="Calibri" w:cs="Times New Roman"/>
          <w:lang w:val="en-GB"/>
        </w:rPr>
        <w:t xml:space="preserve"> senses and actions</w:t>
      </w:r>
      <w:r w:rsidR="00B730BA" w:rsidRPr="00D628CD">
        <w:rPr>
          <w:rFonts w:ascii="Calibri" w:eastAsia="Calibri" w:hAnsi="Calibri" w:cs="Times New Roman"/>
          <w:lang w:val="en-GB"/>
        </w:rPr>
        <w:t xml:space="preserve">. </w:t>
      </w:r>
      <w:r w:rsidR="007E6B40" w:rsidRPr="00D628CD">
        <w:rPr>
          <w:rFonts w:ascii="Calibri" w:eastAsia="Calibri" w:hAnsi="Calibri" w:cs="Times New Roman"/>
          <w:lang w:val="en-GB"/>
        </w:rPr>
        <w:t xml:space="preserve">You </w:t>
      </w:r>
      <w:r w:rsidR="00815E26" w:rsidRPr="00D628CD">
        <w:rPr>
          <w:rFonts w:ascii="Calibri" w:eastAsia="Calibri" w:hAnsi="Calibri" w:cs="Times New Roman"/>
          <w:lang w:val="en-GB"/>
        </w:rPr>
        <w:t>experience</w:t>
      </w:r>
      <w:r w:rsidR="00B730BA" w:rsidRPr="00D628CD">
        <w:rPr>
          <w:rFonts w:ascii="Calibri" w:eastAsia="Calibri" w:hAnsi="Calibri" w:cs="Times New Roman"/>
          <w:lang w:val="en-GB"/>
        </w:rPr>
        <w:t xml:space="preserve"> young children </w:t>
      </w:r>
      <w:r w:rsidR="0058093D" w:rsidRPr="00D628CD">
        <w:rPr>
          <w:rFonts w:ascii="Calibri" w:eastAsia="Calibri" w:hAnsi="Calibri" w:cs="Times New Roman"/>
          <w:lang w:val="en-GB"/>
        </w:rPr>
        <w:t>scream for help, especially babies and toddlers</w:t>
      </w:r>
      <w:r w:rsidR="00FC5C04" w:rsidRPr="00D628CD">
        <w:rPr>
          <w:rFonts w:ascii="Calibri" w:eastAsia="Calibri" w:hAnsi="Calibri" w:cs="Times New Roman"/>
          <w:lang w:val="en-GB"/>
        </w:rPr>
        <w:t xml:space="preserve"> and will run fo</w:t>
      </w:r>
      <w:r w:rsidR="00787AF1" w:rsidRPr="00D628CD">
        <w:rPr>
          <w:rFonts w:ascii="Calibri" w:eastAsia="Calibri" w:hAnsi="Calibri" w:cs="Times New Roman"/>
          <w:lang w:val="en-GB"/>
        </w:rPr>
        <w:t>r comfort and security when</w:t>
      </w:r>
      <w:r w:rsidR="00EC1F97" w:rsidRPr="00D628CD">
        <w:rPr>
          <w:rFonts w:ascii="Calibri" w:eastAsia="Calibri" w:hAnsi="Calibri" w:cs="Times New Roman"/>
          <w:lang w:val="en-GB"/>
        </w:rPr>
        <w:t xml:space="preserve"> strangers come </w:t>
      </w:r>
      <w:r w:rsidR="00196195" w:rsidRPr="00D628CD">
        <w:rPr>
          <w:rFonts w:ascii="Calibri" w:eastAsia="Calibri" w:hAnsi="Calibri" w:cs="Times New Roman"/>
          <w:lang w:val="en-GB"/>
        </w:rPr>
        <w:t>to the</w:t>
      </w:r>
      <w:r w:rsidR="002E156F" w:rsidRPr="00D628CD">
        <w:rPr>
          <w:rFonts w:ascii="Calibri" w:eastAsia="Calibri" w:hAnsi="Calibri" w:cs="Times New Roman"/>
          <w:lang w:val="en-GB"/>
        </w:rPr>
        <w:t>ir</w:t>
      </w:r>
      <w:r w:rsidR="00196195" w:rsidRPr="00D628CD">
        <w:rPr>
          <w:rFonts w:ascii="Calibri" w:eastAsia="Calibri" w:hAnsi="Calibri" w:cs="Times New Roman"/>
          <w:lang w:val="en-GB"/>
        </w:rPr>
        <w:t xml:space="preserve"> room</w:t>
      </w:r>
      <w:r w:rsidR="00817044" w:rsidRPr="00D628CD">
        <w:rPr>
          <w:rFonts w:ascii="Calibri" w:eastAsia="Calibri" w:hAnsi="Calibri" w:cs="Times New Roman"/>
          <w:lang w:val="en-GB"/>
        </w:rPr>
        <w:t xml:space="preserve"> or </w:t>
      </w:r>
      <w:r w:rsidR="0012032E" w:rsidRPr="00D628CD">
        <w:rPr>
          <w:rFonts w:ascii="Calibri" w:eastAsia="Calibri" w:hAnsi="Calibri" w:cs="Times New Roman"/>
          <w:lang w:val="en-GB"/>
        </w:rPr>
        <w:t>environment</w:t>
      </w:r>
      <w:r w:rsidR="00196195" w:rsidRPr="00D628CD">
        <w:rPr>
          <w:rFonts w:ascii="Calibri" w:eastAsia="Calibri" w:hAnsi="Calibri" w:cs="Times New Roman"/>
          <w:lang w:val="en-GB"/>
        </w:rPr>
        <w:t xml:space="preserve">. </w:t>
      </w:r>
    </w:p>
    <w:p w14:paraId="5E6789AE" w14:textId="4FCEF8FA" w:rsidR="00BC4DF1" w:rsidRDefault="002F1FD4" w:rsidP="00EC2CF1">
      <w:pPr>
        <w:rPr>
          <w:rFonts w:ascii="Calibri" w:eastAsia="Calibri" w:hAnsi="Calibri" w:cs="Times New Roman"/>
          <w:sz w:val="24"/>
          <w:szCs w:val="24"/>
          <w:lang w:val="en-GB"/>
        </w:rPr>
      </w:pPr>
      <w:r w:rsidRPr="00D628CD">
        <w:rPr>
          <w:rFonts w:ascii="Calibri" w:eastAsia="Calibri" w:hAnsi="Calibri" w:cs="Times New Roman"/>
          <w:lang w:val="en-GB"/>
        </w:rPr>
        <w:t>The preparational</w:t>
      </w:r>
      <w:r w:rsidR="00A51BC7" w:rsidRPr="00D628CD">
        <w:rPr>
          <w:rFonts w:ascii="Calibri" w:eastAsia="Calibri" w:hAnsi="Calibri" w:cs="Times New Roman"/>
          <w:lang w:val="en-GB"/>
        </w:rPr>
        <w:t xml:space="preserve"> stage according to Piaget</w:t>
      </w:r>
      <w:r w:rsidR="0051060E" w:rsidRPr="00D628CD">
        <w:rPr>
          <w:rFonts w:ascii="Calibri" w:eastAsia="Calibri" w:hAnsi="Calibri" w:cs="Times New Roman"/>
          <w:lang w:val="en-GB"/>
        </w:rPr>
        <w:t xml:space="preserve"> is </w:t>
      </w:r>
      <w:r w:rsidR="002F5E97">
        <w:rPr>
          <w:rFonts w:ascii="Calibri" w:eastAsia="Calibri" w:hAnsi="Calibri" w:cs="Times New Roman"/>
          <w:lang w:val="en-GB"/>
        </w:rPr>
        <w:t xml:space="preserve">the stage around </w:t>
      </w:r>
      <w:r w:rsidR="0080328F">
        <w:rPr>
          <w:rFonts w:ascii="Calibri" w:eastAsia="Calibri" w:hAnsi="Calibri" w:cs="Times New Roman"/>
          <w:lang w:val="en-GB"/>
        </w:rPr>
        <w:t>two and last until seven</w:t>
      </w:r>
      <w:r w:rsidR="00D7514E">
        <w:rPr>
          <w:rFonts w:ascii="Calibri" w:eastAsia="Calibri" w:hAnsi="Calibri" w:cs="Times New Roman"/>
          <w:lang w:val="en-GB"/>
        </w:rPr>
        <w:t>, when children us</w:t>
      </w:r>
      <w:r w:rsidR="0069645F">
        <w:rPr>
          <w:rFonts w:ascii="Calibri" w:eastAsia="Calibri" w:hAnsi="Calibri" w:cs="Times New Roman"/>
          <w:lang w:val="en-GB"/>
        </w:rPr>
        <w:t>e</w:t>
      </w:r>
      <w:r w:rsidR="003B23F5" w:rsidRPr="00D628CD">
        <w:rPr>
          <w:rFonts w:ascii="Calibri" w:eastAsia="Calibri" w:hAnsi="Calibri" w:cs="Times New Roman"/>
          <w:lang w:val="en-GB"/>
        </w:rPr>
        <w:t xml:space="preserve"> images to represent things</w:t>
      </w:r>
      <w:r w:rsidR="00E25201" w:rsidRPr="00D628CD">
        <w:rPr>
          <w:rFonts w:ascii="Calibri" w:eastAsia="Calibri" w:hAnsi="Calibri" w:cs="Times New Roman"/>
          <w:lang w:val="en-GB"/>
        </w:rPr>
        <w:t xml:space="preserve"> but lack </w:t>
      </w:r>
      <w:r w:rsidR="00A66D80" w:rsidRPr="00D628CD">
        <w:rPr>
          <w:rFonts w:ascii="Calibri" w:eastAsia="Calibri" w:hAnsi="Calibri" w:cs="Times New Roman"/>
          <w:lang w:val="en-GB"/>
        </w:rPr>
        <w:t>logical</w:t>
      </w:r>
      <w:r w:rsidR="00856F2F" w:rsidRPr="00D628CD">
        <w:rPr>
          <w:rFonts w:ascii="Calibri" w:eastAsia="Calibri" w:hAnsi="Calibri" w:cs="Times New Roman"/>
          <w:lang w:val="en-GB"/>
        </w:rPr>
        <w:t xml:space="preserve"> reasoning.</w:t>
      </w:r>
      <w:r w:rsidR="00196AC7" w:rsidRPr="00D628CD">
        <w:rPr>
          <w:rFonts w:ascii="Calibri" w:eastAsia="Calibri" w:hAnsi="Calibri" w:cs="Times New Roman"/>
          <w:lang w:val="en-GB"/>
        </w:rPr>
        <w:t xml:space="preserve"> Some of </w:t>
      </w:r>
      <w:r w:rsidR="006C39DB" w:rsidRPr="00D628CD">
        <w:rPr>
          <w:rFonts w:ascii="Calibri" w:eastAsia="Calibri" w:hAnsi="Calibri" w:cs="Times New Roman"/>
          <w:lang w:val="en-GB"/>
        </w:rPr>
        <w:t>these stages</w:t>
      </w:r>
      <w:r w:rsidR="00196AC7" w:rsidRPr="00D628CD">
        <w:rPr>
          <w:rFonts w:ascii="Calibri" w:eastAsia="Calibri" w:hAnsi="Calibri" w:cs="Times New Roman"/>
          <w:lang w:val="en-GB"/>
        </w:rPr>
        <w:t xml:space="preserve"> need to be reviewed</w:t>
      </w:r>
      <w:r w:rsidR="00D45E13" w:rsidRPr="00D628CD">
        <w:rPr>
          <w:rFonts w:ascii="Calibri" w:eastAsia="Calibri" w:hAnsi="Calibri" w:cs="Times New Roman"/>
          <w:lang w:val="en-GB"/>
        </w:rPr>
        <w:t xml:space="preserve">. </w:t>
      </w:r>
      <w:r w:rsidR="006C39DB" w:rsidRPr="00D628CD">
        <w:rPr>
          <w:rFonts w:ascii="Calibri" w:eastAsia="Calibri" w:hAnsi="Calibri" w:cs="Times New Roman"/>
          <w:lang w:val="en-GB"/>
        </w:rPr>
        <w:t xml:space="preserve">Most children </w:t>
      </w:r>
      <w:r w:rsidR="008D796D" w:rsidRPr="00D628CD">
        <w:rPr>
          <w:rFonts w:ascii="Calibri" w:eastAsia="Calibri" w:hAnsi="Calibri" w:cs="Times New Roman"/>
          <w:lang w:val="en-GB"/>
        </w:rPr>
        <w:t>at</w:t>
      </w:r>
      <w:r w:rsidR="001040C5" w:rsidRPr="00D628CD">
        <w:rPr>
          <w:rFonts w:ascii="Calibri" w:eastAsia="Calibri" w:hAnsi="Calibri" w:cs="Times New Roman"/>
          <w:lang w:val="en-GB"/>
        </w:rPr>
        <w:t xml:space="preserve"> this modern time</w:t>
      </w:r>
      <w:r w:rsidR="00403ACE" w:rsidRPr="00D628CD">
        <w:rPr>
          <w:rFonts w:ascii="Calibri" w:eastAsia="Calibri" w:hAnsi="Calibri" w:cs="Times New Roman"/>
          <w:lang w:val="en-GB"/>
        </w:rPr>
        <w:t xml:space="preserve"> </w:t>
      </w:r>
      <w:r w:rsidR="003C2FB1" w:rsidRPr="00D628CD">
        <w:rPr>
          <w:rFonts w:ascii="Calibri" w:eastAsia="Calibri" w:hAnsi="Calibri" w:cs="Times New Roman"/>
          <w:lang w:val="en-GB"/>
        </w:rPr>
        <w:t>at age 3-5</w:t>
      </w:r>
      <w:r w:rsidR="00F507C6" w:rsidRPr="00D628CD">
        <w:rPr>
          <w:rFonts w:ascii="Calibri" w:eastAsia="Calibri" w:hAnsi="Calibri" w:cs="Times New Roman"/>
          <w:lang w:val="en-GB"/>
        </w:rPr>
        <w:t xml:space="preserve"> </w:t>
      </w:r>
      <w:r w:rsidR="0061795D" w:rsidRPr="00D628CD">
        <w:rPr>
          <w:rFonts w:ascii="Calibri" w:eastAsia="Calibri" w:hAnsi="Calibri" w:cs="Times New Roman"/>
          <w:lang w:val="en-GB"/>
        </w:rPr>
        <w:t>can</w:t>
      </w:r>
      <w:r w:rsidR="00F507C6" w:rsidRPr="00D628CD">
        <w:rPr>
          <w:rFonts w:ascii="Calibri" w:eastAsia="Calibri" w:hAnsi="Calibri" w:cs="Times New Roman"/>
          <w:lang w:val="en-GB"/>
        </w:rPr>
        <w:t xml:space="preserve"> </w:t>
      </w:r>
      <w:r w:rsidR="00310A96" w:rsidRPr="00D628CD">
        <w:rPr>
          <w:rFonts w:ascii="Calibri" w:eastAsia="Calibri" w:hAnsi="Calibri" w:cs="Times New Roman"/>
          <w:lang w:val="en-GB"/>
        </w:rPr>
        <w:t>solve conflicts among their play mates</w:t>
      </w:r>
      <w:r w:rsidR="007B1B14" w:rsidRPr="00D628CD">
        <w:rPr>
          <w:rFonts w:ascii="Calibri" w:eastAsia="Calibri" w:hAnsi="Calibri" w:cs="Times New Roman"/>
          <w:lang w:val="en-GB"/>
        </w:rPr>
        <w:t>, solve simple problems</w:t>
      </w:r>
      <w:r w:rsidR="00400EBA" w:rsidRPr="00D628CD">
        <w:rPr>
          <w:rFonts w:ascii="Calibri" w:eastAsia="Calibri" w:hAnsi="Calibri" w:cs="Times New Roman"/>
          <w:lang w:val="en-GB"/>
        </w:rPr>
        <w:t xml:space="preserve"> </w:t>
      </w:r>
      <w:r w:rsidR="007E7F43" w:rsidRPr="00D628CD">
        <w:rPr>
          <w:rFonts w:ascii="Calibri" w:eastAsia="Calibri" w:hAnsi="Calibri" w:cs="Times New Roman"/>
          <w:lang w:val="en-GB"/>
        </w:rPr>
        <w:t xml:space="preserve">such as </w:t>
      </w:r>
      <w:r w:rsidR="00414244" w:rsidRPr="00D628CD">
        <w:rPr>
          <w:rFonts w:ascii="Calibri" w:eastAsia="Calibri" w:hAnsi="Calibri" w:cs="Times New Roman"/>
          <w:lang w:val="en-GB"/>
        </w:rPr>
        <w:t xml:space="preserve">who </w:t>
      </w:r>
      <w:r w:rsidR="00383DC6" w:rsidRPr="00D628CD">
        <w:rPr>
          <w:rFonts w:ascii="Calibri" w:eastAsia="Calibri" w:hAnsi="Calibri" w:cs="Times New Roman"/>
          <w:lang w:val="en-GB"/>
        </w:rPr>
        <w:t>needs to do what</w:t>
      </w:r>
      <w:r w:rsidR="003B3AA5" w:rsidRPr="00D628CD">
        <w:rPr>
          <w:rFonts w:ascii="Calibri" w:eastAsia="Calibri" w:hAnsi="Calibri" w:cs="Times New Roman"/>
          <w:lang w:val="en-GB"/>
        </w:rPr>
        <w:t xml:space="preserve"> and to maintain order.</w:t>
      </w:r>
      <w:r w:rsidR="00652BDD" w:rsidRPr="00D628CD">
        <w:rPr>
          <w:rFonts w:ascii="Calibri" w:eastAsia="Calibri" w:hAnsi="Calibri" w:cs="Times New Roman"/>
          <w:lang w:val="en-GB"/>
        </w:rPr>
        <w:t xml:space="preserve"> They </w:t>
      </w:r>
      <w:r w:rsidR="0061795D" w:rsidRPr="00D628CD">
        <w:rPr>
          <w:rFonts w:ascii="Calibri" w:eastAsia="Calibri" w:hAnsi="Calibri" w:cs="Times New Roman"/>
          <w:lang w:val="en-GB"/>
        </w:rPr>
        <w:t>can</w:t>
      </w:r>
      <w:r w:rsidR="00652BDD" w:rsidRPr="00D628CD">
        <w:rPr>
          <w:rFonts w:ascii="Calibri" w:eastAsia="Calibri" w:hAnsi="Calibri" w:cs="Times New Roman"/>
          <w:lang w:val="en-GB"/>
        </w:rPr>
        <w:t xml:space="preserve"> construct simple games and make r</w:t>
      </w:r>
      <w:r w:rsidR="0061795D" w:rsidRPr="00D628CD">
        <w:rPr>
          <w:rFonts w:ascii="Calibri" w:eastAsia="Calibri" w:hAnsi="Calibri" w:cs="Times New Roman"/>
          <w:lang w:val="en-GB"/>
        </w:rPr>
        <w:t>ules</w:t>
      </w:r>
      <w:r w:rsidR="006C39DB" w:rsidRPr="00D628CD">
        <w:rPr>
          <w:rFonts w:ascii="Calibri" w:eastAsia="Calibri" w:hAnsi="Calibri" w:cs="Times New Roman"/>
          <w:lang w:val="en-GB"/>
        </w:rPr>
        <w:t xml:space="preserve"> </w:t>
      </w:r>
      <w:r w:rsidR="0061795D" w:rsidRPr="00D628CD">
        <w:rPr>
          <w:rFonts w:ascii="Calibri" w:eastAsia="Calibri" w:hAnsi="Calibri" w:cs="Times New Roman"/>
          <w:lang w:val="en-GB"/>
        </w:rPr>
        <w:t>to assist it</w:t>
      </w:r>
      <w:r w:rsidR="005074AA" w:rsidRPr="00D628CD">
        <w:rPr>
          <w:rFonts w:ascii="Calibri" w:eastAsia="Calibri" w:hAnsi="Calibri" w:cs="Times New Roman"/>
          <w:lang w:val="en-GB"/>
        </w:rPr>
        <w:t>s</w:t>
      </w:r>
      <w:r w:rsidR="0061795D" w:rsidRPr="00D628CD">
        <w:rPr>
          <w:rFonts w:ascii="Calibri" w:eastAsia="Calibri" w:hAnsi="Calibri" w:cs="Times New Roman"/>
          <w:lang w:val="en-GB"/>
        </w:rPr>
        <w:t xml:space="preserve"> flow.</w:t>
      </w:r>
      <w:r w:rsidR="0061795D">
        <w:rPr>
          <w:rFonts w:ascii="Calibri" w:eastAsia="Calibri" w:hAnsi="Calibri" w:cs="Times New Roman"/>
          <w:sz w:val="24"/>
          <w:szCs w:val="24"/>
          <w:lang w:val="en-GB"/>
        </w:rPr>
        <w:t xml:space="preserve"> </w:t>
      </w:r>
      <w:r w:rsidR="00677ECA">
        <w:rPr>
          <w:rFonts w:ascii="Calibri" w:eastAsia="Calibri" w:hAnsi="Calibri" w:cs="Times New Roman"/>
          <w:sz w:val="24"/>
          <w:szCs w:val="24"/>
          <w:lang w:val="en-GB"/>
        </w:rPr>
        <w:t>Chil</w:t>
      </w:r>
      <w:r w:rsidR="002E2238">
        <w:rPr>
          <w:rFonts w:ascii="Calibri" w:eastAsia="Calibri" w:hAnsi="Calibri" w:cs="Times New Roman"/>
          <w:sz w:val="24"/>
          <w:szCs w:val="24"/>
          <w:lang w:val="en-GB"/>
        </w:rPr>
        <w:t xml:space="preserve">dren from 3-4 years can plan </w:t>
      </w:r>
      <w:r w:rsidR="00114F61">
        <w:rPr>
          <w:rFonts w:ascii="Calibri" w:eastAsia="Calibri" w:hAnsi="Calibri" w:cs="Times New Roman"/>
          <w:sz w:val="24"/>
          <w:szCs w:val="24"/>
          <w:lang w:val="en-GB"/>
        </w:rPr>
        <w:t xml:space="preserve">to isolate another child </w:t>
      </w:r>
      <w:r w:rsidR="00463DBD">
        <w:rPr>
          <w:rFonts w:ascii="Calibri" w:eastAsia="Calibri" w:hAnsi="Calibri" w:cs="Times New Roman"/>
          <w:sz w:val="24"/>
          <w:szCs w:val="24"/>
          <w:lang w:val="en-GB"/>
        </w:rPr>
        <w:t xml:space="preserve">for the whole day as a punishment </w:t>
      </w:r>
      <w:r w:rsidR="00F824E5">
        <w:rPr>
          <w:rFonts w:ascii="Calibri" w:eastAsia="Calibri" w:hAnsi="Calibri" w:cs="Times New Roman"/>
          <w:sz w:val="24"/>
          <w:szCs w:val="24"/>
          <w:lang w:val="en-GB"/>
        </w:rPr>
        <w:t>for that child</w:t>
      </w:r>
      <w:r w:rsidR="00A857A8">
        <w:rPr>
          <w:rFonts w:ascii="Calibri" w:eastAsia="Calibri" w:hAnsi="Calibri" w:cs="Times New Roman"/>
          <w:sz w:val="24"/>
          <w:szCs w:val="24"/>
          <w:lang w:val="en-GB"/>
        </w:rPr>
        <w:t>,</w:t>
      </w:r>
      <w:r w:rsidR="00F824E5">
        <w:rPr>
          <w:rFonts w:ascii="Calibri" w:eastAsia="Calibri" w:hAnsi="Calibri" w:cs="Times New Roman"/>
          <w:sz w:val="24"/>
          <w:szCs w:val="24"/>
          <w:lang w:val="en-GB"/>
        </w:rPr>
        <w:t xml:space="preserve"> and as a teacher or a </w:t>
      </w:r>
      <w:r w:rsidR="00062C5A">
        <w:rPr>
          <w:rFonts w:ascii="Calibri" w:eastAsia="Calibri" w:hAnsi="Calibri" w:cs="Times New Roman"/>
          <w:sz w:val="24"/>
          <w:szCs w:val="24"/>
          <w:lang w:val="en-GB"/>
        </w:rPr>
        <w:t>practitioner you must be able to spot all these behaviou</w:t>
      </w:r>
      <w:r w:rsidR="00FD331E">
        <w:rPr>
          <w:rFonts w:ascii="Calibri" w:eastAsia="Calibri" w:hAnsi="Calibri" w:cs="Times New Roman"/>
          <w:sz w:val="24"/>
          <w:szCs w:val="24"/>
          <w:lang w:val="en-GB"/>
        </w:rPr>
        <w:t xml:space="preserve">rs. </w:t>
      </w:r>
    </w:p>
    <w:p w14:paraId="0F6B7F77" w14:textId="0C53F45F" w:rsidR="00FF41B6" w:rsidRDefault="00992B89" w:rsidP="00EC2CF1">
      <w:pPr>
        <w:rPr>
          <w:rFonts w:ascii="Calibri" w:eastAsia="Calibri" w:hAnsi="Calibri" w:cs="Times New Roman"/>
          <w:sz w:val="24"/>
          <w:szCs w:val="24"/>
          <w:lang w:val="en-GB"/>
        </w:rPr>
      </w:pPr>
      <w:r>
        <w:rPr>
          <w:rFonts w:ascii="Calibri" w:eastAsia="Calibri" w:hAnsi="Calibri" w:cs="Times New Roman"/>
          <w:sz w:val="24"/>
          <w:szCs w:val="24"/>
          <w:lang w:val="en-GB"/>
        </w:rPr>
        <w:t>Considering</w:t>
      </w:r>
      <w:r w:rsidR="00FB445C">
        <w:rPr>
          <w:rFonts w:ascii="Calibri" w:eastAsia="Calibri" w:hAnsi="Calibri" w:cs="Times New Roman"/>
          <w:sz w:val="24"/>
          <w:szCs w:val="24"/>
          <w:lang w:val="en-GB"/>
        </w:rPr>
        <w:t xml:space="preserve"> of how </w:t>
      </w:r>
      <w:r w:rsidR="00AD314C">
        <w:rPr>
          <w:rFonts w:ascii="Calibri" w:eastAsia="Calibri" w:hAnsi="Calibri" w:cs="Times New Roman"/>
          <w:sz w:val="24"/>
          <w:szCs w:val="24"/>
          <w:lang w:val="en-GB"/>
        </w:rPr>
        <w:t>technology has developed</w:t>
      </w:r>
      <w:r w:rsidR="00074CA4">
        <w:rPr>
          <w:rFonts w:ascii="Calibri" w:eastAsia="Calibri" w:hAnsi="Calibri" w:cs="Times New Roman"/>
          <w:sz w:val="24"/>
          <w:szCs w:val="24"/>
          <w:lang w:val="en-GB"/>
        </w:rPr>
        <w:t xml:space="preserve">, the </w:t>
      </w:r>
      <w:r w:rsidR="0012032E">
        <w:rPr>
          <w:rFonts w:ascii="Calibri" w:eastAsia="Calibri" w:hAnsi="Calibri" w:cs="Times New Roman"/>
          <w:sz w:val="24"/>
          <w:szCs w:val="24"/>
          <w:lang w:val="en-GB"/>
        </w:rPr>
        <w:t>mindset</w:t>
      </w:r>
      <w:r w:rsidR="002E2FB9">
        <w:rPr>
          <w:rFonts w:ascii="Calibri" w:eastAsia="Calibri" w:hAnsi="Calibri" w:cs="Times New Roman"/>
          <w:sz w:val="24"/>
          <w:szCs w:val="24"/>
          <w:lang w:val="en-GB"/>
        </w:rPr>
        <w:t xml:space="preserve"> of </w:t>
      </w:r>
      <w:r w:rsidR="00797A0D">
        <w:rPr>
          <w:rFonts w:ascii="Calibri" w:eastAsia="Calibri" w:hAnsi="Calibri" w:cs="Times New Roman"/>
          <w:sz w:val="24"/>
          <w:szCs w:val="24"/>
          <w:lang w:val="en-GB"/>
        </w:rPr>
        <w:t xml:space="preserve">most </w:t>
      </w:r>
      <w:r w:rsidR="002E2FB9">
        <w:rPr>
          <w:rFonts w:ascii="Calibri" w:eastAsia="Calibri" w:hAnsi="Calibri" w:cs="Times New Roman"/>
          <w:sz w:val="24"/>
          <w:szCs w:val="24"/>
          <w:lang w:val="en-GB"/>
        </w:rPr>
        <w:t xml:space="preserve">children </w:t>
      </w:r>
      <w:r w:rsidR="000226D8">
        <w:rPr>
          <w:rFonts w:ascii="Calibri" w:eastAsia="Calibri" w:hAnsi="Calibri" w:cs="Times New Roman"/>
          <w:sz w:val="24"/>
          <w:szCs w:val="24"/>
          <w:lang w:val="en-GB"/>
        </w:rPr>
        <w:t>has</w:t>
      </w:r>
      <w:r w:rsidR="002E2FB9">
        <w:rPr>
          <w:rFonts w:ascii="Calibri" w:eastAsia="Calibri" w:hAnsi="Calibri" w:cs="Times New Roman"/>
          <w:sz w:val="24"/>
          <w:szCs w:val="24"/>
          <w:lang w:val="en-GB"/>
        </w:rPr>
        <w:t xml:space="preserve"> </w:t>
      </w:r>
      <w:r w:rsidR="001E649F">
        <w:rPr>
          <w:rFonts w:ascii="Calibri" w:eastAsia="Calibri" w:hAnsi="Calibri" w:cs="Times New Roman"/>
          <w:sz w:val="24"/>
          <w:szCs w:val="24"/>
          <w:lang w:val="en-GB"/>
        </w:rPr>
        <w:t xml:space="preserve">developed </w:t>
      </w:r>
      <w:r w:rsidR="00074CA4">
        <w:rPr>
          <w:rFonts w:ascii="Calibri" w:eastAsia="Calibri" w:hAnsi="Calibri" w:cs="Times New Roman"/>
          <w:sz w:val="24"/>
          <w:szCs w:val="24"/>
          <w:lang w:val="en-GB"/>
        </w:rPr>
        <w:t>or simply advanced.</w:t>
      </w:r>
      <w:r w:rsidR="002D5CE4">
        <w:rPr>
          <w:rFonts w:ascii="Calibri" w:eastAsia="Calibri" w:hAnsi="Calibri" w:cs="Times New Roman"/>
          <w:sz w:val="24"/>
          <w:szCs w:val="24"/>
          <w:lang w:val="en-GB"/>
        </w:rPr>
        <w:t xml:space="preserve"> Children learn by </w:t>
      </w:r>
      <w:r w:rsidR="009B4072">
        <w:rPr>
          <w:rFonts w:ascii="Calibri" w:eastAsia="Calibri" w:hAnsi="Calibri" w:cs="Times New Roman"/>
          <w:sz w:val="24"/>
          <w:szCs w:val="24"/>
          <w:lang w:val="en-GB"/>
        </w:rPr>
        <w:t xml:space="preserve">what </w:t>
      </w:r>
      <w:r w:rsidR="00B005D6">
        <w:rPr>
          <w:rFonts w:ascii="Calibri" w:eastAsia="Calibri" w:hAnsi="Calibri" w:cs="Times New Roman"/>
          <w:sz w:val="24"/>
          <w:szCs w:val="24"/>
          <w:lang w:val="en-GB"/>
        </w:rPr>
        <w:t>is exposed to them</w:t>
      </w:r>
      <w:r w:rsidR="00340566">
        <w:rPr>
          <w:rFonts w:ascii="Calibri" w:eastAsia="Calibri" w:hAnsi="Calibri" w:cs="Times New Roman"/>
          <w:sz w:val="24"/>
          <w:szCs w:val="24"/>
          <w:lang w:val="en-GB"/>
        </w:rPr>
        <w:t xml:space="preserve">, what </w:t>
      </w:r>
      <w:r>
        <w:rPr>
          <w:rFonts w:ascii="Calibri" w:eastAsia="Calibri" w:hAnsi="Calibri" w:cs="Times New Roman"/>
          <w:sz w:val="24"/>
          <w:szCs w:val="24"/>
          <w:lang w:val="en-GB"/>
        </w:rPr>
        <w:t>they</w:t>
      </w:r>
      <w:r w:rsidR="009B4072">
        <w:rPr>
          <w:rFonts w:ascii="Calibri" w:eastAsia="Calibri" w:hAnsi="Calibri" w:cs="Times New Roman"/>
          <w:sz w:val="24"/>
          <w:szCs w:val="24"/>
          <w:lang w:val="en-GB"/>
        </w:rPr>
        <w:t xml:space="preserve"> </w:t>
      </w:r>
      <w:r>
        <w:rPr>
          <w:rFonts w:ascii="Calibri" w:eastAsia="Calibri" w:hAnsi="Calibri" w:cs="Times New Roman"/>
          <w:sz w:val="24"/>
          <w:szCs w:val="24"/>
          <w:lang w:val="en-GB"/>
        </w:rPr>
        <w:t>see,</w:t>
      </w:r>
      <w:r w:rsidR="009B4072">
        <w:rPr>
          <w:rFonts w:ascii="Calibri" w:eastAsia="Calibri" w:hAnsi="Calibri" w:cs="Times New Roman"/>
          <w:sz w:val="24"/>
          <w:szCs w:val="24"/>
          <w:lang w:val="en-GB"/>
        </w:rPr>
        <w:t xml:space="preserve"> </w:t>
      </w:r>
      <w:r>
        <w:rPr>
          <w:rFonts w:ascii="Calibri" w:eastAsia="Calibri" w:hAnsi="Calibri" w:cs="Times New Roman"/>
          <w:sz w:val="24"/>
          <w:szCs w:val="24"/>
          <w:lang w:val="en-GB"/>
        </w:rPr>
        <w:t>touch,</w:t>
      </w:r>
      <w:r w:rsidR="009B4072">
        <w:rPr>
          <w:rFonts w:ascii="Calibri" w:eastAsia="Calibri" w:hAnsi="Calibri" w:cs="Times New Roman"/>
          <w:sz w:val="24"/>
          <w:szCs w:val="24"/>
          <w:lang w:val="en-GB"/>
        </w:rPr>
        <w:t xml:space="preserve"> and </w:t>
      </w:r>
      <w:r>
        <w:rPr>
          <w:rFonts w:ascii="Calibri" w:eastAsia="Calibri" w:hAnsi="Calibri" w:cs="Times New Roman"/>
          <w:sz w:val="24"/>
          <w:szCs w:val="24"/>
          <w:lang w:val="en-GB"/>
        </w:rPr>
        <w:t>feel</w:t>
      </w:r>
      <w:r w:rsidR="00340566">
        <w:rPr>
          <w:rFonts w:ascii="Calibri" w:eastAsia="Calibri" w:hAnsi="Calibri" w:cs="Times New Roman"/>
          <w:sz w:val="24"/>
          <w:szCs w:val="24"/>
          <w:lang w:val="en-GB"/>
        </w:rPr>
        <w:t>,</w:t>
      </w:r>
      <w:r>
        <w:rPr>
          <w:rFonts w:ascii="Calibri" w:eastAsia="Calibri" w:hAnsi="Calibri" w:cs="Times New Roman"/>
          <w:sz w:val="24"/>
          <w:szCs w:val="24"/>
          <w:lang w:val="en-GB"/>
        </w:rPr>
        <w:t xml:space="preserve"> so different dispensation differ</w:t>
      </w:r>
      <w:r w:rsidR="008E282D">
        <w:rPr>
          <w:rFonts w:ascii="Calibri" w:eastAsia="Calibri" w:hAnsi="Calibri" w:cs="Times New Roman"/>
          <w:sz w:val="24"/>
          <w:szCs w:val="24"/>
          <w:lang w:val="en-GB"/>
        </w:rPr>
        <w:t>ent approach.</w:t>
      </w:r>
      <w:r w:rsidR="006934A7">
        <w:rPr>
          <w:rFonts w:ascii="Calibri" w:eastAsia="Calibri" w:hAnsi="Calibri" w:cs="Times New Roman"/>
          <w:sz w:val="24"/>
          <w:szCs w:val="24"/>
          <w:lang w:val="en-GB"/>
        </w:rPr>
        <w:t xml:space="preserve"> Children of this age are more advan</w:t>
      </w:r>
      <w:r w:rsidR="00BD128D">
        <w:rPr>
          <w:rFonts w:ascii="Calibri" w:eastAsia="Calibri" w:hAnsi="Calibri" w:cs="Times New Roman"/>
          <w:sz w:val="24"/>
          <w:szCs w:val="24"/>
          <w:lang w:val="en-GB"/>
        </w:rPr>
        <w:t xml:space="preserve">ce in concept than </w:t>
      </w:r>
      <w:r w:rsidR="00434C3A">
        <w:rPr>
          <w:rFonts w:ascii="Calibri" w:eastAsia="Calibri" w:hAnsi="Calibri" w:cs="Times New Roman"/>
          <w:sz w:val="24"/>
          <w:szCs w:val="24"/>
          <w:lang w:val="en-GB"/>
        </w:rPr>
        <w:t>previous years</w:t>
      </w:r>
      <w:r w:rsidR="000A0F2D">
        <w:rPr>
          <w:rFonts w:ascii="Calibri" w:eastAsia="Calibri" w:hAnsi="Calibri" w:cs="Times New Roman"/>
          <w:sz w:val="24"/>
          <w:szCs w:val="24"/>
          <w:lang w:val="en-GB"/>
        </w:rPr>
        <w:t>.</w:t>
      </w:r>
    </w:p>
    <w:p w14:paraId="0F60560A" w14:textId="03478029" w:rsidR="003D7495" w:rsidRDefault="0064165E" w:rsidP="00EC2CF1">
      <w:pPr>
        <w:rPr>
          <w:rFonts w:ascii="Calibri" w:eastAsia="Calibri" w:hAnsi="Calibri" w:cs="Times New Roman"/>
          <w:sz w:val="24"/>
          <w:szCs w:val="24"/>
          <w:lang w:val="en-GB"/>
        </w:rPr>
      </w:pPr>
      <w:r>
        <w:rPr>
          <w:rFonts w:ascii="Calibri" w:eastAsia="Calibri" w:hAnsi="Calibri" w:cs="Times New Roman"/>
          <w:sz w:val="24"/>
          <w:szCs w:val="24"/>
          <w:lang w:val="en-GB"/>
        </w:rPr>
        <w:t>.</w:t>
      </w:r>
    </w:p>
    <w:p w14:paraId="084C9BD0" w14:textId="08CF9F7C" w:rsidR="002777DB" w:rsidRDefault="002777DB" w:rsidP="003A3686">
      <w:pPr>
        <w:rPr>
          <w:lang w:val="en-GB"/>
        </w:rPr>
      </w:pPr>
      <w:r>
        <w:rPr>
          <w:lang w:val="en-GB"/>
        </w:rPr>
        <w:lastRenderedPageBreak/>
        <w:t xml:space="preserve">                                                                                                                                                                                 4</w:t>
      </w:r>
    </w:p>
    <w:p w14:paraId="69D0E31C" w14:textId="6D3E40E6" w:rsidR="00E25981" w:rsidRDefault="001F2936" w:rsidP="003A3686">
      <w:pPr>
        <w:rPr>
          <w:lang w:val="en-GB"/>
        </w:rPr>
      </w:pPr>
      <w:r>
        <w:rPr>
          <w:lang w:val="en-GB"/>
        </w:rPr>
        <w:t>Behaviour can be innate or learnt. The social cognitive theorist believes that behaviours are picked from Environmental factors, personal factors, and our thoughts.</w:t>
      </w:r>
      <w:r w:rsidR="00942F39">
        <w:rPr>
          <w:lang w:val="en-GB"/>
        </w:rPr>
        <w:t xml:space="preserve"> Skilled practice, self- </w:t>
      </w:r>
      <w:r w:rsidR="00827ECF">
        <w:rPr>
          <w:lang w:val="en-GB"/>
        </w:rPr>
        <w:t>efficacy,</w:t>
      </w:r>
      <w:r w:rsidR="00942F39">
        <w:rPr>
          <w:lang w:val="en-GB"/>
        </w:rPr>
        <w:t xml:space="preserve"> or social influence.</w:t>
      </w:r>
    </w:p>
    <w:p w14:paraId="27BB9569" w14:textId="625FA5C0" w:rsidR="00E25981" w:rsidRDefault="00E25981" w:rsidP="003A3686">
      <w:pPr>
        <w:rPr>
          <w:lang w:val="en-GB"/>
        </w:rPr>
      </w:pPr>
    </w:p>
    <w:p w14:paraId="09C14FD3" w14:textId="77777777" w:rsidR="00E25981" w:rsidRDefault="00E25981" w:rsidP="003A3686">
      <w:pPr>
        <w:rPr>
          <w:lang w:val="en-GB"/>
        </w:rPr>
      </w:pPr>
    </w:p>
    <w:p w14:paraId="27CF2125" w14:textId="68C19CB2" w:rsidR="00BE7911" w:rsidRDefault="000B5F4E" w:rsidP="003A3686">
      <w:pPr>
        <w:rPr>
          <w:lang w:val="en-GB"/>
        </w:rPr>
      </w:pPr>
      <w:r>
        <w:rPr>
          <w:noProof/>
          <w:lang w:val="en-GB"/>
        </w:rPr>
        <w:drawing>
          <wp:inline distT="0" distB="0" distL="0" distR="0" wp14:anchorId="370C16C2" wp14:editId="2E469538">
            <wp:extent cx="5248275" cy="2695575"/>
            <wp:effectExtent l="0" t="0" r="0" b="476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6B7AC03" w14:textId="029A53F7" w:rsidR="00F31D2A" w:rsidRDefault="00F53602" w:rsidP="003A3686">
      <w:pPr>
        <w:rPr>
          <w:lang w:val="en-GB"/>
        </w:rPr>
      </w:pPr>
      <w:r>
        <w:rPr>
          <w:lang w:val="en-GB"/>
        </w:rPr>
        <w:t>Behaviours</w:t>
      </w:r>
    </w:p>
    <w:p w14:paraId="6889AC08" w14:textId="77777777" w:rsidR="00BA62A1" w:rsidRDefault="00EE5662" w:rsidP="003A3686">
      <w:pPr>
        <w:rPr>
          <w:lang w:val="en-GB"/>
        </w:rPr>
      </w:pPr>
      <w:r>
        <w:rPr>
          <w:lang w:val="en-GB"/>
        </w:rPr>
        <w:t>Environmental</w:t>
      </w:r>
      <w:r w:rsidR="001351AD">
        <w:rPr>
          <w:lang w:val="en-GB"/>
        </w:rPr>
        <w:t xml:space="preserve"> factors </w:t>
      </w:r>
      <w:r>
        <w:rPr>
          <w:lang w:val="en-GB"/>
        </w:rPr>
        <w:t>need</w:t>
      </w:r>
      <w:r w:rsidR="001351AD">
        <w:rPr>
          <w:lang w:val="en-GB"/>
        </w:rPr>
        <w:t xml:space="preserve"> reinforcement</w:t>
      </w:r>
      <w:r w:rsidR="004D6740">
        <w:rPr>
          <w:lang w:val="en-GB"/>
        </w:rPr>
        <w:t xml:space="preserve">. The </w:t>
      </w:r>
      <w:r>
        <w:rPr>
          <w:lang w:val="en-GB"/>
        </w:rPr>
        <w:t>personal</w:t>
      </w:r>
      <w:r w:rsidR="004D6740">
        <w:rPr>
          <w:lang w:val="en-GB"/>
        </w:rPr>
        <w:t xml:space="preserve"> factors </w:t>
      </w:r>
      <w:r w:rsidR="00C04E3C">
        <w:rPr>
          <w:lang w:val="en-GB"/>
        </w:rPr>
        <w:t>should focus on the outcome expectation</w:t>
      </w:r>
      <w:r w:rsidR="00C81D15">
        <w:rPr>
          <w:lang w:val="en-GB"/>
        </w:rPr>
        <w:t xml:space="preserve">s, </w:t>
      </w:r>
      <w:r>
        <w:rPr>
          <w:lang w:val="en-GB"/>
        </w:rPr>
        <w:t>appendences,</w:t>
      </w:r>
      <w:r w:rsidR="00C81D15">
        <w:rPr>
          <w:lang w:val="en-GB"/>
        </w:rPr>
        <w:t xml:space="preserve"> and efficacy</w:t>
      </w:r>
      <w:r>
        <w:rPr>
          <w:lang w:val="en-GB"/>
        </w:rPr>
        <w:t>-expectations.</w:t>
      </w:r>
      <w:r w:rsidR="00E26854">
        <w:rPr>
          <w:lang w:val="en-GB"/>
        </w:rPr>
        <w:t xml:space="preserve"> Behaviour </w:t>
      </w:r>
      <w:r w:rsidR="00605F95">
        <w:rPr>
          <w:lang w:val="en-GB"/>
        </w:rPr>
        <w:t>factors need self- observations</w:t>
      </w:r>
      <w:r w:rsidR="00901ED2">
        <w:rPr>
          <w:lang w:val="en-GB"/>
        </w:rPr>
        <w:t>, self-</w:t>
      </w:r>
      <w:r w:rsidR="002C5938">
        <w:rPr>
          <w:lang w:val="en-GB"/>
        </w:rPr>
        <w:t>judgement,</w:t>
      </w:r>
      <w:r w:rsidR="00901ED2">
        <w:rPr>
          <w:lang w:val="en-GB"/>
        </w:rPr>
        <w:t xml:space="preserve"> and self-</w:t>
      </w:r>
      <w:r w:rsidR="00ED0CB8">
        <w:rPr>
          <w:lang w:val="en-GB"/>
        </w:rPr>
        <w:t>reaction</w:t>
      </w:r>
      <w:r w:rsidR="00A10110">
        <w:rPr>
          <w:lang w:val="en-GB"/>
        </w:rPr>
        <w:t>.</w:t>
      </w:r>
      <w:sdt>
        <w:sdtPr>
          <w:rPr>
            <w:lang w:val="en-GB"/>
          </w:rPr>
          <w:id w:val="-229538459"/>
          <w:citation/>
        </w:sdtPr>
        <w:sdtEndPr/>
        <w:sdtContent>
          <w:r w:rsidR="00CB1C24">
            <w:rPr>
              <w:lang w:val="en-GB"/>
            </w:rPr>
            <w:fldChar w:fldCharType="begin"/>
          </w:r>
          <w:r w:rsidR="00CB1C24">
            <w:rPr>
              <w:lang w:val="en-GB"/>
            </w:rPr>
            <w:instrText xml:space="preserve"> CITATION Ber18 \l 2057 </w:instrText>
          </w:r>
          <w:r w:rsidR="00CB1C24">
            <w:rPr>
              <w:lang w:val="en-GB"/>
            </w:rPr>
            <w:fldChar w:fldCharType="separate"/>
          </w:r>
          <w:r w:rsidR="00CB1C24">
            <w:rPr>
              <w:noProof/>
              <w:lang w:val="en-GB"/>
            </w:rPr>
            <w:t xml:space="preserve"> </w:t>
          </w:r>
          <w:r w:rsidR="00CB1C24" w:rsidRPr="00CB1C24">
            <w:rPr>
              <w:noProof/>
              <w:lang w:val="en-GB"/>
            </w:rPr>
            <w:t>(Berk, 2018)</w:t>
          </w:r>
          <w:r w:rsidR="00CB1C24">
            <w:rPr>
              <w:lang w:val="en-GB"/>
            </w:rPr>
            <w:fldChar w:fldCharType="end"/>
          </w:r>
        </w:sdtContent>
      </w:sdt>
      <w:r w:rsidR="00313F6B">
        <w:rPr>
          <w:lang w:val="en-GB"/>
        </w:rPr>
        <w:t>.</w:t>
      </w:r>
    </w:p>
    <w:p w14:paraId="7B629B8D" w14:textId="0499AD2A" w:rsidR="00FD5EFE" w:rsidRPr="00BA62A1" w:rsidRDefault="006D45DD" w:rsidP="003A3686">
      <w:pPr>
        <w:rPr>
          <w:lang w:val="en-GB"/>
        </w:rPr>
      </w:pPr>
      <w:r>
        <w:rPr>
          <w:sz w:val="28"/>
          <w:szCs w:val="28"/>
          <w:lang w:val="en-GB"/>
        </w:rPr>
        <w:t>B</w:t>
      </w:r>
      <w:r w:rsidR="00DD62AB" w:rsidRPr="00A73521">
        <w:rPr>
          <w:sz w:val="28"/>
          <w:szCs w:val="28"/>
          <w:lang w:val="en-GB"/>
        </w:rPr>
        <w:t>ehaviour</w:t>
      </w:r>
      <w:r>
        <w:rPr>
          <w:sz w:val="28"/>
          <w:szCs w:val="28"/>
          <w:lang w:val="en-GB"/>
        </w:rPr>
        <w:t xml:space="preserve"> </w:t>
      </w:r>
      <w:r w:rsidR="00BA62A1">
        <w:rPr>
          <w:sz w:val="28"/>
          <w:szCs w:val="28"/>
          <w:lang w:val="en-GB"/>
        </w:rPr>
        <w:t>Formations</w:t>
      </w:r>
    </w:p>
    <w:tbl>
      <w:tblPr>
        <w:tblStyle w:val="GridTable4-Accent3"/>
        <w:tblW w:w="9378" w:type="dxa"/>
        <w:tblLook w:val="04A0" w:firstRow="1" w:lastRow="0" w:firstColumn="1" w:lastColumn="0" w:noHBand="0" w:noVBand="1"/>
      </w:tblPr>
      <w:tblGrid>
        <w:gridCol w:w="2321"/>
        <w:gridCol w:w="1961"/>
        <w:gridCol w:w="1700"/>
        <w:gridCol w:w="1596"/>
        <w:gridCol w:w="1800"/>
      </w:tblGrid>
      <w:tr w:rsidR="005B309E" w14:paraId="6637C751" w14:textId="77777777" w:rsidTr="005B309E">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2321" w:type="dxa"/>
          </w:tcPr>
          <w:p w14:paraId="5C16F11F" w14:textId="59B32695" w:rsidR="00A24E30" w:rsidRDefault="00073080" w:rsidP="003A3686">
            <w:pPr>
              <w:rPr>
                <w:sz w:val="28"/>
                <w:szCs w:val="28"/>
                <w:lang w:val="en-GB"/>
              </w:rPr>
            </w:pPr>
            <w:r>
              <w:rPr>
                <w:sz w:val="28"/>
                <w:szCs w:val="28"/>
                <w:lang w:val="en-GB"/>
              </w:rPr>
              <w:t>Precontemplation</w:t>
            </w:r>
          </w:p>
        </w:tc>
        <w:tc>
          <w:tcPr>
            <w:tcW w:w="1961" w:type="dxa"/>
          </w:tcPr>
          <w:p w14:paraId="772D1D08" w14:textId="56D01F97" w:rsidR="00A24E30" w:rsidRDefault="006E622B" w:rsidP="003A3686">
            <w:pPr>
              <w:cnfStyle w:val="100000000000" w:firstRow="1" w:lastRow="0" w:firstColumn="0" w:lastColumn="0" w:oddVBand="0" w:evenVBand="0" w:oddHBand="0" w:evenHBand="0" w:firstRowFirstColumn="0" w:firstRowLastColumn="0" w:lastRowFirstColumn="0" w:lastRowLastColumn="0"/>
              <w:rPr>
                <w:sz w:val="28"/>
                <w:szCs w:val="28"/>
                <w:lang w:val="en-GB"/>
              </w:rPr>
            </w:pPr>
            <w:r>
              <w:rPr>
                <w:sz w:val="28"/>
                <w:szCs w:val="28"/>
                <w:lang w:val="en-GB"/>
              </w:rPr>
              <w:t>Contemplation</w:t>
            </w:r>
          </w:p>
        </w:tc>
        <w:tc>
          <w:tcPr>
            <w:tcW w:w="1700" w:type="dxa"/>
          </w:tcPr>
          <w:p w14:paraId="18BFB5E4" w14:textId="309B54C8" w:rsidR="00A24E30" w:rsidRDefault="00B40A1D" w:rsidP="003A3686">
            <w:pPr>
              <w:cnfStyle w:val="100000000000" w:firstRow="1" w:lastRow="0" w:firstColumn="0" w:lastColumn="0" w:oddVBand="0" w:evenVBand="0" w:oddHBand="0" w:evenHBand="0" w:firstRowFirstColumn="0" w:firstRowLastColumn="0" w:lastRowFirstColumn="0" w:lastRowLastColumn="0"/>
              <w:rPr>
                <w:sz w:val="28"/>
                <w:szCs w:val="28"/>
                <w:lang w:val="en-GB"/>
              </w:rPr>
            </w:pPr>
            <w:r>
              <w:rPr>
                <w:sz w:val="28"/>
                <w:szCs w:val="28"/>
                <w:lang w:val="en-GB"/>
              </w:rPr>
              <w:t>Preparation</w:t>
            </w:r>
          </w:p>
        </w:tc>
        <w:tc>
          <w:tcPr>
            <w:tcW w:w="1596" w:type="dxa"/>
          </w:tcPr>
          <w:p w14:paraId="0DB1BA95" w14:textId="7BB82C8C" w:rsidR="00A24E30" w:rsidRDefault="00B40A1D" w:rsidP="003A3686">
            <w:pPr>
              <w:cnfStyle w:val="100000000000" w:firstRow="1" w:lastRow="0" w:firstColumn="0" w:lastColumn="0" w:oddVBand="0" w:evenVBand="0" w:oddHBand="0" w:evenHBand="0" w:firstRowFirstColumn="0" w:firstRowLastColumn="0" w:lastRowFirstColumn="0" w:lastRowLastColumn="0"/>
              <w:rPr>
                <w:sz w:val="28"/>
                <w:szCs w:val="28"/>
                <w:lang w:val="en-GB"/>
              </w:rPr>
            </w:pPr>
            <w:r>
              <w:rPr>
                <w:sz w:val="28"/>
                <w:szCs w:val="28"/>
                <w:lang w:val="en-GB"/>
              </w:rPr>
              <w:t>Action</w:t>
            </w:r>
          </w:p>
        </w:tc>
        <w:tc>
          <w:tcPr>
            <w:tcW w:w="1800" w:type="dxa"/>
          </w:tcPr>
          <w:p w14:paraId="764F95EE" w14:textId="7406E5BE" w:rsidR="00A24E30" w:rsidRDefault="002C61B9" w:rsidP="003A3686">
            <w:pPr>
              <w:cnfStyle w:val="100000000000" w:firstRow="1" w:lastRow="0" w:firstColumn="0" w:lastColumn="0" w:oddVBand="0" w:evenVBand="0" w:oddHBand="0" w:evenHBand="0" w:firstRowFirstColumn="0" w:firstRowLastColumn="0" w:lastRowFirstColumn="0" w:lastRowLastColumn="0"/>
              <w:rPr>
                <w:sz w:val="28"/>
                <w:szCs w:val="28"/>
                <w:lang w:val="en-GB"/>
              </w:rPr>
            </w:pPr>
            <w:r>
              <w:rPr>
                <w:sz w:val="28"/>
                <w:szCs w:val="28"/>
                <w:lang w:val="en-GB"/>
              </w:rPr>
              <w:t>Maintenance</w:t>
            </w:r>
          </w:p>
        </w:tc>
      </w:tr>
      <w:tr w:rsidR="00590FAF" w14:paraId="29CA858A" w14:textId="77777777" w:rsidTr="005B309E">
        <w:trPr>
          <w:cnfStyle w:val="000000100000" w:firstRow="0" w:lastRow="0" w:firstColumn="0" w:lastColumn="0" w:oddVBand="0" w:evenVBand="0" w:oddHBand="1" w:evenHBand="0" w:firstRowFirstColumn="0" w:firstRowLastColumn="0" w:lastRowFirstColumn="0" w:lastRowLastColumn="0"/>
          <w:trHeight w:val="967"/>
        </w:trPr>
        <w:tc>
          <w:tcPr>
            <w:cnfStyle w:val="001000000000" w:firstRow="0" w:lastRow="0" w:firstColumn="1" w:lastColumn="0" w:oddVBand="0" w:evenVBand="0" w:oddHBand="0" w:evenHBand="0" w:firstRowFirstColumn="0" w:firstRowLastColumn="0" w:lastRowFirstColumn="0" w:lastRowLastColumn="0"/>
            <w:tcW w:w="2321" w:type="dxa"/>
          </w:tcPr>
          <w:p w14:paraId="04E65202" w14:textId="7B00CAC8" w:rsidR="00A24E30" w:rsidRDefault="001E4ECB" w:rsidP="003A3686">
            <w:pPr>
              <w:rPr>
                <w:sz w:val="28"/>
                <w:szCs w:val="28"/>
                <w:lang w:val="en-GB"/>
              </w:rPr>
            </w:pPr>
            <w:r>
              <w:rPr>
                <w:sz w:val="28"/>
                <w:szCs w:val="28"/>
                <w:lang w:val="en-GB"/>
              </w:rPr>
              <w:t xml:space="preserve">Unaware of the </w:t>
            </w:r>
            <w:r w:rsidR="00CB7F64">
              <w:rPr>
                <w:sz w:val="28"/>
                <w:szCs w:val="28"/>
                <w:lang w:val="en-GB"/>
              </w:rPr>
              <w:t>problem</w:t>
            </w:r>
            <w:r w:rsidR="00313F6B">
              <w:rPr>
                <w:sz w:val="28"/>
                <w:szCs w:val="28"/>
                <w:lang w:val="en-GB"/>
              </w:rPr>
              <w:t>.</w:t>
            </w:r>
          </w:p>
        </w:tc>
        <w:tc>
          <w:tcPr>
            <w:tcW w:w="1961" w:type="dxa"/>
          </w:tcPr>
          <w:p w14:paraId="12E4D991" w14:textId="4759E6C2" w:rsidR="00A24E30" w:rsidRDefault="00B04A56" w:rsidP="003A3686">
            <w:pPr>
              <w:cnfStyle w:val="000000100000" w:firstRow="0" w:lastRow="0" w:firstColumn="0" w:lastColumn="0" w:oddVBand="0" w:evenVBand="0" w:oddHBand="1" w:evenHBand="0" w:firstRowFirstColumn="0" w:firstRowLastColumn="0" w:lastRowFirstColumn="0" w:lastRowLastColumn="0"/>
              <w:rPr>
                <w:sz w:val="28"/>
                <w:szCs w:val="28"/>
                <w:lang w:val="en-GB"/>
              </w:rPr>
            </w:pPr>
            <w:r>
              <w:rPr>
                <w:sz w:val="28"/>
                <w:szCs w:val="28"/>
                <w:lang w:val="en-GB"/>
              </w:rPr>
              <w:t>Aware of the problem and of the desire</w:t>
            </w:r>
            <w:r w:rsidR="002C61B9">
              <w:rPr>
                <w:sz w:val="28"/>
                <w:szCs w:val="28"/>
                <w:lang w:val="en-GB"/>
              </w:rPr>
              <w:t>.</w:t>
            </w:r>
          </w:p>
        </w:tc>
        <w:tc>
          <w:tcPr>
            <w:tcW w:w="1700" w:type="dxa"/>
          </w:tcPr>
          <w:p w14:paraId="707B440C" w14:textId="757AE4AD" w:rsidR="00A24E30" w:rsidRDefault="002C61B9" w:rsidP="003A3686">
            <w:pPr>
              <w:cnfStyle w:val="000000100000" w:firstRow="0" w:lastRow="0" w:firstColumn="0" w:lastColumn="0" w:oddVBand="0" w:evenVBand="0" w:oddHBand="1" w:evenHBand="0" w:firstRowFirstColumn="0" w:firstRowLastColumn="0" w:lastRowFirstColumn="0" w:lastRowLastColumn="0"/>
              <w:rPr>
                <w:sz w:val="28"/>
                <w:szCs w:val="28"/>
                <w:lang w:val="en-GB"/>
              </w:rPr>
            </w:pPr>
            <w:r>
              <w:rPr>
                <w:sz w:val="28"/>
                <w:szCs w:val="28"/>
                <w:lang w:val="en-GB"/>
              </w:rPr>
              <w:t>Intends to act.</w:t>
            </w:r>
          </w:p>
        </w:tc>
        <w:tc>
          <w:tcPr>
            <w:tcW w:w="1596" w:type="dxa"/>
          </w:tcPr>
          <w:p w14:paraId="43EE7F4A" w14:textId="4AFC543C" w:rsidR="00A24E30" w:rsidRDefault="00590FAF" w:rsidP="003A3686">
            <w:pPr>
              <w:cnfStyle w:val="000000100000" w:firstRow="0" w:lastRow="0" w:firstColumn="0" w:lastColumn="0" w:oddVBand="0" w:evenVBand="0" w:oddHBand="1" w:evenHBand="0" w:firstRowFirstColumn="0" w:firstRowLastColumn="0" w:lastRowFirstColumn="0" w:lastRowLastColumn="0"/>
              <w:rPr>
                <w:sz w:val="28"/>
                <w:szCs w:val="28"/>
                <w:lang w:val="en-GB"/>
              </w:rPr>
            </w:pPr>
            <w:r>
              <w:rPr>
                <w:sz w:val="28"/>
                <w:szCs w:val="28"/>
                <w:lang w:val="en-GB"/>
              </w:rPr>
              <w:t>Practice the desired behav</w:t>
            </w:r>
            <w:r w:rsidR="006D451B">
              <w:rPr>
                <w:sz w:val="28"/>
                <w:szCs w:val="28"/>
                <w:lang w:val="en-GB"/>
              </w:rPr>
              <w:t>iour.</w:t>
            </w:r>
          </w:p>
        </w:tc>
        <w:tc>
          <w:tcPr>
            <w:tcW w:w="1800" w:type="dxa"/>
          </w:tcPr>
          <w:p w14:paraId="2F960856" w14:textId="4F52A252" w:rsidR="00A24E30" w:rsidRDefault="006D451B" w:rsidP="003A3686">
            <w:pPr>
              <w:cnfStyle w:val="000000100000" w:firstRow="0" w:lastRow="0" w:firstColumn="0" w:lastColumn="0" w:oddVBand="0" w:evenVBand="0" w:oddHBand="1" w:evenHBand="0" w:firstRowFirstColumn="0" w:firstRowLastColumn="0" w:lastRowFirstColumn="0" w:lastRowLastColumn="0"/>
              <w:rPr>
                <w:sz w:val="28"/>
                <w:szCs w:val="28"/>
                <w:lang w:val="en-GB"/>
              </w:rPr>
            </w:pPr>
            <w:r>
              <w:rPr>
                <w:sz w:val="28"/>
                <w:szCs w:val="28"/>
                <w:lang w:val="en-GB"/>
              </w:rPr>
              <w:t>Works to sustain</w:t>
            </w:r>
            <w:r w:rsidR="0031464D">
              <w:rPr>
                <w:sz w:val="28"/>
                <w:szCs w:val="28"/>
                <w:lang w:val="en-GB"/>
              </w:rPr>
              <w:t xml:space="preserve"> the behaviour.</w:t>
            </w:r>
          </w:p>
        </w:tc>
      </w:tr>
    </w:tbl>
    <w:p w14:paraId="5B7353F2" w14:textId="77777777" w:rsidR="00205708" w:rsidRDefault="00205708" w:rsidP="00B95C4A">
      <w:pPr>
        <w:rPr>
          <w:sz w:val="28"/>
          <w:szCs w:val="28"/>
          <w:lang w:val="en-GB"/>
        </w:rPr>
      </w:pPr>
    </w:p>
    <w:p w14:paraId="365375DE" w14:textId="5C659D6A" w:rsidR="00CB1C24" w:rsidRDefault="00CB1C24" w:rsidP="00B95C4A">
      <w:pPr>
        <w:rPr>
          <w:sz w:val="28"/>
          <w:szCs w:val="28"/>
          <w:lang w:val="en-GB"/>
        </w:rPr>
      </w:pPr>
    </w:p>
    <w:p w14:paraId="4154D3E2" w14:textId="77777777" w:rsidR="008B569F" w:rsidRDefault="008B569F" w:rsidP="00B95C4A">
      <w:pPr>
        <w:rPr>
          <w:sz w:val="28"/>
          <w:szCs w:val="28"/>
          <w:lang w:val="en-GB"/>
        </w:rPr>
      </w:pPr>
    </w:p>
    <w:p w14:paraId="62C67562" w14:textId="77777777" w:rsidR="00CB1C24" w:rsidRDefault="00CB1C24" w:rsidP="00B95C4A">
      <w:pPr>
        <w:rPr>
          <w:sz w:val="28"/>
          <w:szCs w:val="28"/>
          <w:lang w:val="en-GB"/>
        </w:rPr>
      </w:pPr>
    </w:p>
    <w:p w14:paraId="0F0F9C97" w14:textId="4342E788" w:rsidR="00A808EF" w:rsidRPr="002777DB" w:rsidRDefault="002777DB" w:rsidP="00B95C4A">
      <w:pPr>
        <w:rPr>
          <w:lang w:val="en-GB"/>
        </w:rPr>
      </w:pPr>
      <w:r w:rsidRPr="002777DB">
        <w:rPr>
          <w:lang w:val="en-GB"/>
        </w:rPr>
        <w:lastRenderedPageBreak/>
        <w:t xml:space="preserve">                                                                                                                                        </w:t>
      </w:r>
      <w:r>
        <w:rPr>
          <w:lang w:val="en-GB"/>
        </w:rPr>
        <w:t xml:space="preserve">                                      </w:t>
      </w:r>
      <w:r w:rsidRPr="002777DB">
        <w:rPr>
          <w:lang w:val="en-GB"/>
        </w:rPr>
        <w:t xml:space="preserve">     5</w:t>
      </w:r>
    </w:p>
    <w:p w14:paraId="05971905" w14:textId="77777777" w:rsidR="00C14B8C" w:rsidRPr="002F1498" w:rsidRDefault="00C14B8C" w:rsidP="00C14B8C">
      <w:pPr>
        <w:rPr>
          <w:sz w:val="28"/>
          <w:szCs w:val="28"/>
          <w:lang w:val="en-GB"/>
        </w:rPr>
      </w:pPr>
      <w:r w:rsidRPr="002F1498">
        <w:rPr>
          <w:sz w:val="28"/>
          <w:szCs w:val="28"/>
          <w:lang w:val="en-GB"/>
        </w:rPr>
        <w:t>Reflection on the literature review in task one</w:t>
      </w:r>
      <w:r>
        <w:rPr>
          <w:sz w:val="28"/>
          <w:szCs w:val="28"/>
          <w:lang w:val="en-GB"/>
        </w:rPr>
        <w:t>.</w:t>
      </w:r>
    </w:p>
    <w:p w14:paraId="10A7890B" w14:textId="77777777" w:rsidR="00C14B8C" w:rsidRDefault="00C14B8C" w:rsidP="00C14B8C">
      <w:pPr>
        <w:rPr>
          <w:lang w:val="en-GB"/>
        </w:rPr>
      </w:pPr>
      <w:r>
        <w:rPr>
          <w:lang w:val="en-GB"/>
        </w:rPr>
        <w:t>Education can provide health care practitioners with the potential to highlight degradation</w:t>
      </w:r>
      <w:r w:rsidRPr="003738D3">
        <w:rPr>
          <w:lang w:val="en-GB"/>
        </w:rPr>
        <w:t xml:space="preserve"> </w:t>
      </w:r>
      <w:r>
        <w:rPr>
          <w:lang w:val="en-GB"/>
        </w:rPr>
        <w:t xml:space="preserve">participation in decision-making, interactional, coordination of delivery knowledge and clarification on patient wishes and resolve barriers  </w:t>
      </w:r>
      <w:sdt>
        <w:sdtPr>
          <w:rPr>
            <w:lang w:val="en-GB"/>
          </w:rPr>
          <w:id w:val="-1770690091"/>
          <w:citation/>
        </w:sdtPr>
        <w:sdtEndPr/>
        <w:sdtContent>
          <w:r>
            <w:rPr>
              <w:lang w:val="en-GB"/>
            </w:rPr>
            <w:fldChar w:fldCharType="begin"/>
          </w:r>
          <w:r>
            <w:rPr>
              <w:lang w:val="en-GB"/>
            </w:rPr>
            <w:instrText xml:space="preserve"> CITATION Reb19 \l 2057 </w:instrText>
          </w:r>
          <w:r>
            <w:rPr>
              <w:lang w:val="en-GB"/>
            </w:rPr>
            <w:fldChar w:fldCharType="separate"/>
          </w:r>
          <w:r w:rsidRPr="00FC22DC">
            <w:rPr>
              <w:noProof/>
              <w:lang w:val="en-GB"/>
            </w:rPr>
            <w:t>(Rebecca Anderson, 2019)</w:t>
          </w:r>
          <w:r>
            <w:rPr>
              <w:lang w:val="en-GB"/>
            </w:rPr>
            <w:fldChar w:fldCharType="end"/>
          </w:r>
        </w:sdtContent>
      </w:sdt>
      <w:r>
        <w:rPr>
          <w:lang w:val="en-GB"/>
        </w:rPr>
        <w:t>.</w:t>
      </w:r>
    </w:p>
    <w:p w14:paraId="064135A1" w14:textId="77777777" w:rsidR="00C14B8C" w:rsidRDefault="00C14B8C" w:rsidP="00C14B8C">
      <w:pPr>
        <w:rPr>
          <w:lang w:val="en-GB"/>
        </w:rPr>
      </w:pPr>
      <w:r>
        <w:rPr>
          <w:lang w:val="en-GB"/>
        </w:rPr>
        <w:t>Patients in the terminal phase of their illness often have trouble talking, and so their families and caregivers need reliable facts to make decisions on their behalf.</w:t>
      </w:r>
      <w:sdt>
        <w:sdtPr>
          <w:rPr>
            <w:lang w:val="en-GB"/>
          </w:rPr>
          <w:id w:val="-1550988521"/>
          <w:citation/>
        </w:sdtPr>
        <w:sdtEndPr/>
        <w:sdtContent>
          <w:r>
            <w:rPr>
              <w:lang w:val="en-GB"/>
            </w:rPr>
            <w:fldChar w:fldCharType="begin"/>
          </w:r>
          <w:r>
            <w:rPr>
              <w:lang w:val="en-GB"/>
            </w:rPr>
            <w:instrText xml:space="preserve">CITATION alR19 \l 2057 </w:instrText>
          </w:r>
          <w:r>
            <w:rPr>
              <w:lang w:val="en-GB"/>
            </w:rPr>
            <w:fldChar w:fldCharType="separate"/>
          </w:r>
          <w:r>
            <w:rPr>
              <w:noProof/>
              <w:lang w:val="en-GB"/>
            </w:rPr>
            <w:t xml:space="preserve"> </w:t>
          </w:r>
          <w:r w:rsidRPr="00963B35">
            <w:rPr>
              <w:noProof/>
              <w:lang w:val="en-GB"/>
            </w:rPr>
            <w:t>(Rebecca J Andeson, 2019)</w:t>
          </w:r>
          <w:r>
            <w:rPr>
              <w:lang w:val="en-GB"/>
            </w:rPr>
            <w:fldChar w:fldCharType="end"/>
          </w:r>
        </w:sdtContent>
      </w:sdt>
      <w:r>
        <w:rPr>
          <w:lang w:val="en-GB"/>
        </w:rPr>
        <w:t>.</w:t>
      </w:r>
    </w:p>
    <w:p w14:paraId="490BC32F" w14:textId="646E8C6B" w:rsidR="00B95C4A" w:rsidRPr="00927E29" w:rsidRDefault="00C14B8C" w:rsidP="00B95C4A">
      <w:pPr>
        <w:rPr>
          <w:sz w:val="28"/>
          <w:szCs w:val="28"/>
          <w:lang w:val="en-GB"/>
        </w:rPr>
      </w:pPr>
      <w:r>
        <w:rPr>
          <w:lang w:val="en-GB"/>
        </w:rPr>
        <w:t xml:space="preserve"> The Alzheimer’s disease (AD) Is referred to as family disease because of the immediate social support system on patients. Knowledge can provide for the implementation of intervention by caregivers. The progression of Alzheimer’s disease</w:t>
      </w:r>
      <w:r w:rsidR="00266561">
        <w:rPr>
          <w:lang w:val="en-GB"/>
        </w:rPr>
        <w:t xml:space="preserve">, </w:t>
      </w:r>
      <w:r w:rsidR="00B95C4A">
        <w:rPr>
          <w:lang w:val="en-GB"/>
        </w:rPr>
        <w:t>is defined by a continuous, ranging from stable ageing to preclinical AD, moderate cognitive decline, and dementia. Pathological changes that have been underscored continue to accumulate for years or even decades before mental, physical, or cognitive signs appear.</w:t>
      </w:r>
      <w:r w:rsidR="00E11A15">
        <w:rPr>
          <w:lang w:val="en-GB"/>
        </w:rPr>
        <w:t xml:space="preserve"> </w:t>
      </w:r>
      <w:r w:rsidR="00B95C4A">
        <w:rPr>
          <w:lang w:val="en-GB"/>
        </w:rPr>
        <w:t xml:space="preserve">The </w:t>
      </w:r>
      <w:r w:rsidR="00AD2AFB">
        <w:rPr>
          <w:lang w:val="en-GB"/>
        </w:rPr>
        <w:t>Alzheimer’s</w:t>
      </w:r>
      <w:r w:rsidR="00B95C4A">
        <w:rPr>
          <w:lang w:val="en-GB"/>
        </w:rPr>
        <w:t xml:space="preserve"> </w:t>
      </w:r>
      <w:r w:rsidR="002F1498">
        <w:rPr>
          <w:lang w:val="en-GB"/>
        </w:rPr>
        <w:t xml:space="preserve">diseases </w:t>
      </w:r>
      <w:r w:rsidR="00522FD8">
        <w:rPr>
          <w:lang w:val="en-GB"/>
        </w:rPr>
        <w:t>have</w:t>
      </w:r>
      <w:r w:rsidR="00B95C4A">
        <w:rPr>
          <w:lang w:val="en-GB"/>
        </w:rPr>
        <w:t xml:space="preserve"> emerged as a serious public health </w:t>
      </w:r>
      <w:r w:rsidR="004D0333">
        <w:rPr>
          <w:lang w:val="en-GB"/>
        </w:rPr>
        <w:t>issue,</w:t>
      </w:r>
      <w:r w:rsidR="00B95C4A">
        <w:rPr>
          <w:lang w:val="en-GB"/>
        </w:rPr>
        <w:t xml:space="preserve"> putting a tremendous burden on people, families, </w:t>
      </w:r>
      <w:r w:rsidR="002037AE">
        <w:rPr>
          <w:lang w:val="en-GB"/>
        </w:rPr>
        <w:t>communities,</w:t>
      </w:r>
      <w:r w:rsidR="00B95C4A">
        <w:rPr>
          <w:lang w:val="en-GB"/>
        </w:rPr>
        <w:t xml:space="preserve"> and health care resources.</w:t>
      </w:r>
      <w:sdt>
        <w:sdtPr>
          <w:rPr>
            <w:lang w:val="en-GB"/>
          </w:rPr>
          <w:id w:val="374053007"/>
          <w:citation/>
        </w:sdtPr>
        <w:sdtEndPr/>
        <w:sdtContent>
          <w:r w:rsidR="00F911E9">
            <w:rPr>
              <w:lang w:val="en-GB"/>
            </w:rPr>
            <w:fldChar w:fldCharType="begin"/>
          </w:r>
          <w:r w:rsidR="00F911E9">
            <w:rPr>
              <w:lang w:val="en-GB"/>
            </w:rPr>
            <w:instrText xml:space="preserve"> CITATION Bur20 \l 2057 </w:instrText>
          </w:r>
          <w:r w:rsidR="00F911E9">
            <w:rPr>
              <w:lang w:val="en-GB"/>
            </w:rPr>
            <w:fldChar w:fldCharType="separate"/>
          </w:r>
          <w:r w:rsidR="00F911E9">
            <w:rPr>
              <w:noProof/>
              <w:lang w:val="en-GB"/>
            </w:rPr>
            <w:t xml:space="preserve"> </w:t>
          </w:r>
          <w:r w:rsidR="00F911E9" w:rsidRPr="00F911E9">
            <w:rPr>
              <w:noProof/>
              <w:lang w:val="en-GB"/>
            </w:rPr>
            <w:t>(Burks, 2020)</w:t>
          </w:r>
          <w:r w:rsidR="00F911E9">
            <w:rPr>
              <w:lang w:val="en-GB"/>
            </w:rPr>
            <w:fldChar w:fldCharType="end"/>
          </w:r>
        </w:sdtContent>
      </w:sdt>
      <w:r w:rsidR="00F911E9">
        <w:rPr>
          <w:lang w:val="en-GB"/>
        </w:rPr>
        <w:t>.</w:t>
      </w:r>
    </w:p>
    <w:p w14:paraId="2494E72D" w14:textId="1525E2E6" w:rsidR="001E0502" w:rsidRDefault="001E0502" w:rsidP="003A3686">
      <w:pPr>
        <w:rPr>
          <w:lang w:val="en-GB"/>
        </w:rPr>
      </w:pPr>
      <w:r>
        <w:rPr>
          <w:lang w:val="en-GB"/>
        </w:rPr>
        <w:t>Identifying Rare Genetic Variation in obsessive compulsive disorder</w:t>
      </w:r>
      <w:r w:rsidR="00A32616">
        <w:rPr>
          <w:lang w:val="en-GB"/>
        </w:rPr>
        <w:t xml:space="preserve"> by Sarah </w:t>
      </w:r>
      <w:r w:rsidR="00C55DD4">
        <w:rPr>
          <w:lang w:val="en-GB"/>
        </w:rPr>
        <w:t>Abdallah.</w:t>
      </w:r>
      <w:r>
        <w:rPr>
          <w:lang w:val="en-GB"/>
        </w:rPr>
        <w:t xml:space="preserve"> This neuropsychiatric developmental condition is poorly </w:t>
      </w:r>
      <w:r w:rsidR="00470878">
        <w:rPr>
          <w:lang w:val="en-GB"/>
        </w:rPr>
        <w:t>known,</w:t>
      </w:r>
      <w:r>
        <w:rPr>
          <w:lang w:val="en-GB"/>
        </w:rPr>
        <w:t xml:space="preserve"> </w:t>
      </w:r>
      <w:r w:rsidR="00C55DD4">
        <w:rPr>
          <w:lang w:val="en-GB"/>
        </w:rPr>
        <w:t xml:space="preserve">explains Sarah </w:t>
      </w:r>
      <w:r>
        <w:rPr>
          <w:lang w:val="en-GB"/>
        </w:rPr>
        <w:t>and current therapy is not entirely successful in eradicating or reducing it.</w:t>
      </w:r>
      <w:sdt>
        <w:sdtPr>
          <w:rPr>
            <w:lang w:val="en-GB"/>
          </w:rPr>
          <w:id w:val="1011794981"/>
          <w:citation/>
        </w:sdtPr>
        <w:sdtEndPr/>
        <w:sdtContent>
          <w:r>
            <w:rPr>
              <w:lang w:val="en-GB"/>
            </w:rPr>
            <w:fldChar w:fldCharType="begin"/>
          </w:r>
          <w:r>
            <w:rPr>
              <w:lang w:val="en-GB"/>
            </w:rPr>
            <w:instrText xml:space="preserve"> CITATION Abd20 \l 2057 </w:instrText>
          </w:r>
          <w:r>
            <w:rPr>
              <w:lang w:val="en-GB"/>
            </w:rPr>
            <w:fldChar w:fldCharType="separate"/>
          </w:r>
          <w:r>
            <w:rPr>
              <w:noProof/>
              <w:lang w:val="en-GB"/>
            </w:rPr>
            <w:t xml:space="preserve"> </w:t>
          </w:r>
          <w:r w:rsidRPr="001E0502">
            <w:rPr>
              <w:noProof/>
              <w:lang w:val="en-GB"/>
            </w:rPr>
            <w:t>(Abdallah, 2020)</w:t>
          </w:r>
          <w:r>
            <w:rPr>
              <w:lang w:val="en-GB"/>
            </w:rPr>
            <w:fldChar w:fldCharType="end"/>
          </w:r>
        </w:sdtContent>
      </w:sdt>
      <w:r w:rsidR="008D4114">
        <w:rPr>
          <w:lang w:val="en-GB"/>
        </w:rPr>
        <w:t>.</w:t>
      </w:r>
    </w:p>
    <w:p w14:paraId="1F197C93" w14:textId="3E075622" w:rsidR="00FF7876" w:rsidRDefault="004E5F03" w:rsidP="003A3686">
      <w:pPr>
        <w:rPr>
          <w:lang w:val="en-GB"/>
        </w:rPr>
      </w:pPr>
      <w:r>
        <w:rPr>
          <w:lang w:val="en-GB"/>
        </w:rPr>
        <w:t>Developmental psychology by Laura E Berk</w:t>
      </w:r>
      <w:r w:rsidR="00FF7876">
        <w:rPr>
          <w:lang w:val="en-GB"/>
        </w:rPr>
        <w:t xml:space="preserve">. According to Laura warm parenting plays an important role in the social and cognitive developmental phase of children. Biological and environmental factors can be a factor in growth of children and can form individuals with a </w:t>
      </w:r>
      <w:r w:rsidR="00A32616">
        <w:rPr>
          <w:lang w:val="en-GB"/>
        </w:rPr>
        <w:t>negative or optimistic lifestyle.</w:t>
      </w:r>
      <w:sdt>
        <w:sdtPr>
          <w:rPr>
            <w:lang w:val="en-GB"/>
          </w:rPr>
          <w:id w:val="1828625045"/>
          <w:citation/>
        </w:sdtPr>
        <w:sdtEndPr/>
        <w:sdtContent>
          <w:r w:rsidR="00A32616">
            <w:rPr>
              <w:lang w:val="en-GB"/>
            </w:rPr>
            <w:fldChar w:fldCharType="begin"/>
          </w:r>
          <w:r w:rsidR="00A32616">
            <w:rPr>
              <w:lang w:val="en-GB"/>
            </w:rPr>
            <w:instrText xml:space="preserve"> CITATION Ber18 \l 2057 </w:instrText>
          </w:r>
          <w:r w:rsidR="00A32616">
            <w:rPr>
              <w:lang w:val="en-GB"/>
            </w:rPr>
            <w:fldChar w:fldCharType="separate"/>
          </w:r>
          <w:r w:rsidR="00A32616">
            <w:rPr>
              <w:noProof/>
              <w:lang w:val="en-GB"/>
            </w:rPr>
            <w:t xml:space="preserve"> </w:t>
          </w:r>
          <w:r w:rsidR="00A32616" w:rsidRPr="00A32616">
            <w:rPr>
              <w:noProof/>
              <w:lang w:val="en-GB"/>
            </w:rPr>
            <w:t>(Berk, 2018)</w:t>
          </w:r>
          <w:r w:rsidR="00A32616">
            <w:rPr>
              <w:lang w:val="en-GB"/>
            </w:rPr>
            <w:fldChar w:fldCharType="end"/>
          </w:r>
        </w:sdtContent>
      </w:sdt>
      <w:r w:rsidR="00A32616">
        <w:rPr>
          <w:lang w:val="en-GB"/>
        </w:rPr>
        <w:t>.</w:t>
      </w:r>
    </w:p>
    <w:p w14:paraId="21AC7973" w14:textId="6831FB16" w:rsidR="00E60C35" w:rsidRDefault="00A32616" w:rsidP="00E60C35">
      <w:pPr>
        <w:rPr>
          <w:lang w:val="en-GB"/>
        </w:rPr>
      </w:pPr>
      <w:r>
        <w:rPr>
          <w:lang w:val="en-GB"/>
        </w:rPr>
        <w:t xml:space="preserve"> Tina explain</w:t>
      </w:r>
      <w:r w:rsidR="007F4ADA">
        <w:rPr>
          <w:lang w:val="en-GB"/>
        </w:rPr>
        <w:t>ed</w:t>
      </w:r>
      <w:r>
        <w:rPr>
          <w:lang w:val="en-GB"/>
        </w:rPr>
        <w:t xml:space="preserve"> t</w:t>
      </w:r>
      <w:r w:rsidR="00942F39">
        <w:rPr>
          <w:lang w:val="en-GB"/>
        </w:rPr>
        <w:t>he different stages of preoperational stage of child cognition and its application in behaviour modification.</w:t>
      </w:r>
      <w:r w:rsidR="00E10550">
        <w:rPr>
          <w:lang w:val="en-GB"/>
        </w:rPr>
        <w:t xml:space="preserve"> </w:t>
      </w:r>
      <w:r w:rsidR="00942F39">
        <w:rPr>
          <w:lang w:val="en-GB"/>
        </w:rPr>
        <w:t>This study</w:t>
      </w:r>
      <w:r w:rsidR="00E10550">
        <w:rPr>
          <w:lang w:val="en-GB"/>
        </w:rPr>
        <w:t xml:space="preserve"> was in regard of Piaget’s theory. The study shows that cognitive characteristics, primarily </w:t>
      </w:r>
      <w:r w:rsidR="006177F4">
        <w:rPr>
          <w:lang w:val="en-GB"/>
        </w:rPr>
        <w:t>egocentrism</w:t>
      </w:r>
      <w:r w:rsidR="00E10550">
        <w:rPr>
          <w:lang w:val="en-GB"/>
        </w:rPr>
        <w:t xml:space="preserve"> and centralisation, are still true</w:t>
      </w:r>
      <w:r w:rsidR="006177F4">
        <w:rPr>
          <w:lang w:val="en-GB"/>
        </w:rPr>
        <w:t xml:space="preserve"> in children of today’s generation, and cognitive feature-based behavioural intervention strategies are the best methods for producing children’s cooperative response and can be used as a novel behavioural management approach for better patient cooperation.</w:t>
      </w:r>
      <w:sdt>
        <w:sdtPr>
          <w:rPr>
            <w:lang w:val="en-GB"/>
          </w:rPr>
          <w:id w:val="-452782186"/>
          <w:citation/>
        </w:sdtPr>
        <w:sdtEndPr/>
        <w:sdtContent>
          <w:r w:rsidR="006177F4">
            <w:rPr>
              <w:lang w:val="en-GB"/>
            </w:rPr>
            <w:fldChar w:fldCharType="begin"/>
          </w:r>
          <w:r w:rsidR="00C13636">
            <w:rPr>
              <w:lang w:val="en-GB"/>
            </w:rPr>
            <w:instrText xml:space="preserve">CITATION BDh18 \l 2057 </w:instrText>
          </w:r>
          <w:r w:rsidR="006177F4">
            <w:rPr>
              <w:lang w:val="en-GB"/>
            </w:rPr>
            <w:fldChar w:fldCharType="separate"/>
          </w:r>
          <w:r w:rsidR="00C13636">
            <w:rPr>
              <w:noProof/>
              <w:lang w:val="en-GB"/>
            </w:rPr>
            <w:t xml:space="preserve"> </w:t>
          </w:r>
          <w:r w:rsidR="00C13636" w:rsidRPr="00C13636">
            <w:rPr>
              <w:noProof/>
              <w:lang w:val="en-GB"/>
            </w:rPr>
            <w:t>(Dhanya, 2018)</w:t>
          </w:r>
          <w:r w:rsidR="006177F4">
            <w:rPr>
              <w:lang w:val="en-GB"/>
            </w:rPr>
            <w:fldChar w:fldCharType="end"/>
          </w:r>
        </w:sdtContent>
      </w:sdt>
      <w:r w:rsidR="00C13636">
        <w:rPr>
          <w:lang w:val="en-GB"/>
        </w:rPr>
        <w:t>.</w:t>
      </w:r>
      <w:r w:rsidR="00E60C35">
        <w:rPr>
          <w:lang w:val="en-GB"/>
        </w:rPr>
        <w:t xml:space="preserve"> Planning, implementation, and assessment of preventive interventions to prove mental health in children is crucial</w:t>
      </w:r>
      <w:sdt>
        <w:sdtPr>
          <w:rPr>
            <w:lang w:val="en-GB"/>
          </w:rPr>
          <w:id w:val="-1740318750"/>
          <w:citation/>
        </w:sdtPr>
        <w:sdtEndPr/>
        <w:sdtContent>
          <w:r w:rsidR="00E60C35">
            <w:rPr>
              <w:lang w:val="en-GB"/>
            </w:rPr>
            <w:fldChar w:fldCharType="begin"/>
          </w:r>
          <w:r w:rsidR="000909DA">
            <w:rPr>
              <w:lang w:val="en-GB"/>
            </w:rPr>
            <w:instrText xml:space="preserve">CITATION dan18 \l 2057 </w:instrText>
          </w:r>
          <w:r w:rsidR="00E60C35">
            <w:rPr>
              <w:lang w:val="en-GB"/>
            </w:rPr>
            <w:fldChar w:fldCharType="separate"/>
          </w:r>
          <w:r w:rsidR="000909DA">
            <w:rPr>
              <w:noProof/>
              <w:lang w:val="en-GB"/>
            </w:rPr>
            <w:t xml:space="preserve"> </w:t>
          </w:r>
          <w:r w:rsidR="000909DA" w:rsidRPr="000909DA">
            <w:rPr>
              <w:noProof/>
              <w:lang w:val="en-GB"/>
            </w:rPr>
            <w:t>(Tina Malti, 2018)</w:t>
          </w:r>
          <w:r w:rsidR="00E60C35">
            <w:rPr>
              <w:lang w:val="en-GB"/>
            </w:rPr>
            <w:fldChar w:fldCharType="end"/>
          </w:r>
        </w:sdtContent>
      </w:sdt>
      <w:r w:rsidR="00E60C35">
        <w:rPr>
          <w:lang w:val="en-GB"/>
        </w:rPr>
        <w:t>.</w:t>
      </w:r>
    </w:p>
    <w:p w14:paraId="31A3E1E6" w14:textId="771DEF5F" w:rsidR="00205708" w:rsidRDefault="00205708" w:rsidP="003A3686">
      <w:pPr>
        <w:rPr>
          <w:lang w:val="en-GB"/>
        </w:rPr>
      </w:pPr>
    </w:p>
    <w:p w14:paraId="5274FFE7" w14:textId="6D8A2C70" w:rsidR="00205708" w:rsidRDefault="00205708" w:rsidP="003A3686">
      <w:pPr>
        <w:rPr>
          <w:lang w:val="en-GB"/>
        </w:rPr>
      </w:pPr>
    </w:p>
    <w:p w14:paraId="68D7B7A0" w14:textId="36AC678B" w:rsidR="00205708" w:rsidRDefault="00205708" w:rsidP="003A3686">
      <w:pPr>
        <w:rPr>
          <w:lang w:val="en-GB"/>
        </w:rPr>
      </w:pPr>
    </w:p>
    <w:p w14:paraId="0F0D00FD" w14:textId="687060ED" w:rsidR="00205708" w:rsidRDefault="00205708" w:rsidP="003A3686">
      <w:pPr>
        <w:rPr>
          <w:lang w:val="en-GB"/>
        </w:rPr>
      </w:pPr>
    </w:p>
    <w:p w14:paraId="65D44252" w14:textId="77777777" w:rsidR="00313F6B" w:rsidRDefault="00313F6B" w:rsidP="003A3686">
      <w:pPr>
        <w:rPr>
          <w:lang w:val="en-GB"/>
        </w:rPr>
      </w:pPr>
    </w:p>
    <w:p w14:paraId="7C3CE6AF" w14:textId="122C83AF" w:rsidR="00B61EB3" w:rsidRDefault="00553068" w:rsidP="003A3686">
      <w:pPr>
        <w:rPr>
          <w:lang w:val="en-GB"/>
        </w:rPr>
      </w:pPr>
      <w:r>
        <w:rPr>
          <w:lang w:val="en-GB"/>
        </w:rPr>
        <w:lastRenderedPageBreak/>
        <w:t xml:space="preserve">                                                                                                                                                                                   6</w:t>
      </w:r>
    </w:p>
    <w:p w14:paraId="51048C8B" w14:textId="77777777" w:rsidR="0049652F" w:rsidRDefault="0049652F" w:rsidP="0049652F">
      <w:pPr>
        <w:rPr>
          <w:sz w:val="28"/>
          <w:szCs w:val="28"/>
          <w:lang w:val="en-GB"/>
        </w:rPr>
      </w:pPr>
      <w:r w:rsidRPr="008F3D25">
        <w:rPr>
          <w:sz w:val="28"/>
          <w:szCs w:val="28"/>
          <w:lang w:val="en-GB"/>
        </w:rPr>
        <w:t>My role as a Health Care professional.</w:t>
      </w:r>
    </w:p>
    <w:p w14:paraId="369087DD" w14:textId="77777777" w:rsidR="0049652F" w:rsidRDefault="0049652F" w:rsidP="0049652F">
      <w:pPr>
        <w:rPr>
          <w:lang w:val="en-GB"/>
        </w:rPr>
      </w:pPr>
      <w:r w:rsidRPr="00CB500D">
        <w:rPr>
          <w:lang w:val="en-GB"/>
        </w:rPr>
        <w:t xml:space="preserve">My </w:t>
      </w:r>
      <w:r>
        <w:rPr>
          <w:lang w:val="en-GB"/>
        </w:rPr>
        <w:t>role as a healthcare professional is to acknowledge the biological, social, cognitive, and humanistic psychological approach and apply them to the viewpoint of health and social care practices, recognising scientifically the genetic predisposition to such disorders and the effect on people, how to treat them and their developmental norms. To be able to cope with and alter difficult behaviours, to encourage indiscriminatory activities and practices through constructive models of health education.</w:t>
      </w:r>
    </w:p>
    <w:p w14:paraId="79E0C131" w14:textId="4261A822" w:rsidR="0049652F" w:rsidRDefault="0049652F" w:rsidP="003A3686">
      <w:pPr>
        <w:rPr>
          <w:lang w:val="en-GB"/>
        </w:rPr>
      </w:pPr>
      <w:r>
        <w:rPr>
          <w:lang w:val="en-GB"/>
        </w:rPr>
        <w:t xml:space="preserve">To cope with cognitive actions using behaviour strategies to deal with anxiety, emotional issues and challenges, implementation of humanistic psychological approach, </w:t>
      </w:r>
      <w:r w:rsidR="00121DE3">
        <w:rPr>
          <w:lang w:val="en-GB"/>
        </w:rPr>
        <w:t xml:space="preserve">the value of </w:t>
      </w:r>
      <w:r w:rsidR="008823AB">
        <w:rPr>
          <w:lang w:val="en-GB"/>
        </w:rPr>
        <w:t xml:space="preserve">compassion knowing </w:t>
      </w:r>
      <w:r w:rsidR="00A94DEC">
        <w:rPr>
          <w:lang w:val="en-GB"/>
        </w:rPr>
        <w:t>and applying</w:t>
      </w:r>
      <w:r w:rsidR="00F15970">
        <w:rPr>
          <w:lang w:val="en-GB"/>
        </w:rPr>
        <w:t xml:space="preserve"> a</w:t>
      </w:r>
      <w:r>
        <w:rPr>
          <w:lang w:val="en-GB"/>
        </w:rPr>
        <w:t xml:space="preserve"> </w:t>
      </w:r>
      <w:r w:rsidR="00F15970">
        <w:rPr>
          <w:lang w:val="en-GB"/>
        </w:rPr>
        <w:t>non-</w:t>
      </w:r>
      <w:r w:rsidR="00AD167C">
        <w:rPr>
          <w:lang w:val="en-GB"/>
        </w:rPr>
        <w:t>judgemental approach</w:t>
      </w:r>
      <w:r>
        <w:rPr>
          <w:lang w:val="en-GB"/>
        </w:rPr>
        <w:t>.</w:t>
      </w:r>
    </w:p>
    <w:p w14:paraId="16CE6998" w14:textId="45FC9509" w:rsidR="0049652F" w:rsidRDefault="003234CC" w:rsidP="003A3686">
      <w:pPr>
        <w:rPr>
          <w:lang w:val="en-GB"/>
        </w:rPr>
      </w:pPr>
      <w:r>
        <w:rPr>
          <w:noProof/>
          <w:lang w:val="en-GB"/>
        </w:rPr>
        <w:drawing>
          <wp:inline distT="0" distB="0" distL="0" distR="0" wp14:anchorId="05EE4846" wp14:editId="5324323B">
            <wp:extent cx="5486400" cy="2343150"/>
            <wp:effectExtent l="0" t="133350" r="0" b="11430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E93DA7E" w14:textId="77777777" w:rsidR="0048689E" w:rsidRDefault="0048689E" w:rsidP="0048689E">
      <w:pPr>
        <w:rPr>
          <w:lang w:val="en-GB"/>
        </w:rPr>
      </w:pPr>
      <w:r>
        <w:rPr>
          <w:lang w:val="en-GB"/>
        </w:rPr>
        <w:t>In response to end- of- life criticism in the United Kingdom, the National Centre for health and Care Excellence, (NICE) has provided guidelines for health care practitioners, including communication tips, making suggestions, including addressing what patients understand and want to know, describing confusion, preventing false hope, and offering opportunities to ask questions.</w:t>
      </w:r>
      <w:sdt>
        <w:sdtPr>
          <w:rPr>
            <w:lang w:val="en-GB"/>
          </w:rPr>
          <w:id w:val="-1367518876"/>
          <w:citation/>
        </w:sdtPr>
        <w:sdtEndPr/>
        <w:sdtContent>
          <w:r>
            <w:rPr>
              <w:lang w:val="en-GB"/>
            </w:rPr>
            <w:fldChar w:fldCharType="begin"/>
          </w:r>
          <w:r>
            <w:rPr>
              <w:lang w:val="en-GB"/>
            </w:rPr>
            <w:instrText xml:space="preserve"> CITATION Reb19 \l 2057 </w:instrText>
          </w:r>
          <w:r>
            <w:rPr>
              <w:lang w:val="en-GB"/>
            </w:rPr>
            <w:fldChar w:fldCharType="separate"/>
          </w:r>
          <w:r>
            <w:rPr>
              <w:noProof/>
              <w:lang w:val="en-GB"/>
            </w:rPr>
            <w:t xml:space="preserve"> </w:t>
          </w:r>
          <w:r w:rsidRPr="00F03F53">
            <w:rPr>
              <w:noProof/>
              <w:lang w:val="en-GB"/>
            </w:rPr>
            <w:t>(Rebecca Anderson, 2019)</w:t>
          </w:r>
          <w:r>
            <w:rPr>
              <w:lang w:val="en-GB"/>
            </w:rPr>
            <w:fldChar w:fldCharType="end"/>
          </w:r>
        </w:sdtContent>
      </w:sdt>
      <w:r>
        <w:rPr>
          <w:lang w:val="en-GB"/>
        </w:rPr>
        <w:t>. While Health care is moving from task- oriented care to relationship-oriented parenthood, increased emphasis on patient dignity, multiple barriers such as negative self-image, job pressure and lack of developmental opportunities require mutual value, personal growth, team building, competent in communication and leadership skills.</w:t>
      </w:r>
      <w:sdt>
        <w:sdtPr>
          <w:rPr>
            <w:lang w:val="en-GB"/>
          </w:rPr>
          <w:id w:val="898860768"/>
          <w:citation/>
        </w:sdtPr>
        <w:sdtEndPr/>
        <w:sdtContent>
          <w:r>
            <w:rPr>
              <w:lang w:val="en-GB"/>
            </w:rPr>
            <w:fldChar w:fldCharType="begin"/>
          </w:r>
          <w:r>
            <w:rPr>
              <w:lang w:val="en-GB"/>
            </w:rPr>
            <w:instrText xml:space="preserve"> CITATION Are17 \l 2057 </w:instrText>
          </w:r>
          <w:r>
            <w:rPr>
              <w:lang w:val="en-GB"/>
            </w:rPr>
            <w:fldChar w:fldCharType="separate"/>
          </w:r>
          <w:r>
            <w:rPr>
              <w:noProof/>
              <w:lang w:val="en-GB"/>
            </w:rPr>
            <w:t xml:space="preserve"> </w:t>
          </w:r>
          <w:r w:rsidRPr="00484AE4">
            <w:rPr>
              <w:noProof/>
              <w:lang w:val="en-GB"/>
            </w:rPr>
            <w:t>(Arend R. Van Stenis, 2017)</w:t>
          </w:r>
          <w:r>
            <w:rPr>
              <w:lang w:val="en-GB"/>
            </w:rPr>
            <w:fldChar w:fldCharType="end"/>
          </w:r>
        </w:sdtContent>
      </w:sdt>
      <w:r>
        <w:rPr>
          <w:lang w:val="en-GB"/>
        </w:rPr>
        <w:t>.</w:t>
      </w:r>
    </w:p>
    <w:p w14:paraId="50DFCD03" w14:textId="2C0E7090" w:rsidR="0049652F" w:rsidRDefault="0048689E" w:rsidP="003A3686">
      <w:pPr>
        <w:rPr>
          <w:lang w:val="en-GB"/>
        </w:rPr>
      </w:pPr>
      <w:r>
        <w:rPr>
          <w:lang w:val="en-GB"/>
        </w:rPr>
        <w:t xml:space="preserve">It is a legal obligation requiring practitioners to comply with the quality of treatment and expertise in working with patients or clients. You owe your patients or service users, your </w:t>
      </w:r>
      <w:r w:rsidR="00397A42">
        <w:rPr>
          <w:lang w:val="en-GB"/>
        </w:rPr>
        <w:t>peers</w:t>
      </w:r>
      <w:r>
        <w:rPr>
          <w:lang w:val="en-GB"/>
        </w:rPr>
        <w:t xml:space="preserve">, and your </w:t>
      </w:r>
      <w:r w:rsidR="00615B50">
        <w:rPr>
          <w:lang w:val="en-GB"/>
        </w:rPr>
        <w:t>boss,</w:t>
      </w:r>
      <w:r w:rsidR="009858F7">
        <w:rPr>
          <w:lang w:val="en-GB"/>
        </w:rPr>
        <w:t xml:space="preserve"> </w:t>
      </w:r>
      <w:r>
        <w:rPr>
          <w:lang w:val="en-GB"/>
        </w:rPr>
        <w:t xml:space="preserve">yourself, and the public </w:t>
      </w:r>
      <w:r w:rsidR="009858F7">
        <w:rPr>
          <w:lang w:val="en-GB"/>
        </w:rPr>
        <w:t>a duty care.</w:t>
      </w:r>
    </w:p>
    <w:p w14:paraId="22B0F96E" w14:textId="77777777" w:rsidR="007D0082" w:rsidRDefault="007D0082" w:rsidP="00841F06">
      <w:pPr>
        <w:rPr>
          <w:sz w:val="28"/>
          <w:szCs w:val="28"/>
          <w:lang w:val="en-GB"/>
        </w:rPr>
      </w:pPr>
    </w:p>
    <w:p w14:paraId="3CC29A39" w14:textId="209AA007" w:rsidR="003F0869" w:rsidRPr="003F0869" w:rsidRDefault="003F0869" w:rsidP="00841F06">
      <w:pPr>
        <w:rPr>
          <w:lang w:val="en-GB"/>
        </w:rPr>
      </w:pPr>
      <w:r w:rsidRPr="003F0869">
        <w:rPr>
          <w:lang w:val="en-GB"/>
        </w:rPr>
        <w:t xml:space="preserve">                                                                                                                                 </w:t>
      </w:r>
      <w:r>
        <w:rPr>
          <w:lang w:val="en-GB"/>
        </w:rPr>
        <w:t xml:space="preserve">                                      </w:t>
      </w:r>
      <w:r w:rsidR="00826D67">
        <w:rPr>
          <w:lang w:val="en-GB"/>
        </w:rPr>
        <w:t xml:space="preserve">  </w:t>
      </w:r>
      <w:r w:rsidRPr="003F0869">
        <w:rPr>
          <w:lang w:val="en-GB"/>
        </w:rPr>
        <w:t xml:space="preserve">          7</w:t>
      </w:r>
    </w:p>
    <w:p w14:paraId="48B68C8A" w14:textId="5E8F5BD3" w:rsidR="00841F06" w:rsidRPr="00C82E76" w:rsidRDefault="00841F06" w:rsidP="00841F06">
      <w:pPr>
        <w:rPr>
          <w:sz w:val="28"/>
          <w:szCs w:val="28"/>
          <w:lang w:val="en-GB"/>
        </w:rPr>
      </w:pPr>
      <w:r w:rsidRPr="00C82E76">
        <w:rPr>
          <w:sz w:val="28"/>
          <w:szCs w:val="28"/>
          <w:lang w:val="en-GB"/>
        </w:rPr>
        <w:lastRenderedPageBreak/>
        <w:t>Discussions.</w:t>
      </w:r>
    </w:p>
    <w:p w14:paraId="6F2CA53D" w14:textId="7A009C64" w:rsidR="00A446E1" w:rsidRDefault="00596639" w:rsidP="003A3686">
      <w:pPr>
        <w:rPr>
          <w:lang w:val="en-GB"/>
        </w:rPr>
      </w:pPr>
      <w:r>
        <w:rPr>
          <w:lang w:val="en-GB"/>
        </w:rPr>
        <w:t>The ability</w:t>
      </w:r>
      <w:r w:rsidR="00841F06">
        <w:rPr>
          <w:lang w:val="en-GB"/>
        </w:rPr>
        <w:t xml:space="preserve"> of mapping through collaboration, formation and interpersonal using theoretic formulations,</w:t>
      </w:r>
      <w:r w:rsidR="00DE0D18">
        <w:rPr>
          <w:lang w:val="en-GB"/>
        </w:rPr>
        <w:t xml:space="preserve"> and</w:t>
      </w:r>
      <w:r w:rsidR="00841F06">
        <w:rPr>
          <w:lang w:val="en-GB"/>
        </w:rPr>
        <w:t xml:space="preserve"> working as a team</w:t>
      </w:r>
      <w:r w:rsidR="00DE0D18">
        <w:rPr>
          <w:lang w:val="en-GB"/>
        </w:rPr>
        <w:t xml:space="preserve"> is important</w:t>
      </w:r>
      <w:r w:rsidR="00841F06">
        <w:rPr>
          <w:lang w:val="en-GB"/>
        </w:rPr>
        <w:t>. Two people working together and forming relationship. The importance of share</w:t>
      </w:r>
      <w:r w:rsidR="00141CB1">
        <w:rPr>
          <w:lang w:val="en-GB"/>
        </w:rPr>
        <w:t>d</w:t>
      </w:r>
      <w:r w:rsidR="00841F06">
        <w:rPr>
          <w:lang w:val="en-GB"/>
        </w:rPr>
        <w:t xml:space="preserve"> ideas with clients, families or parents and care </w:t>
      </w:r>
      <w:r w:rsidR="00E17827">
        <w:rPr>
          <w:lang w:val="en-GB"/>
        </w:rPr>
        <w:t>workers</w:t>
      </w:r>
      <w:r w:rsidR="00841F06">
        <w:rPr>
          <w:lang w:val="en-GB"/>
        </w:rPr>
        <w:t xml:space="preserve"> to work together to bring fulfilment</w:t>
      </w:r>
      <w:r w:rsidR="00DC478D">
        <w:rPr>
          <w:lang w:val="en-GB"/>
        </w:rPr>
        <w:t xml:space="preserve"> is ess</w:t>
      </w:r>
      <w:r w:rsidR="00BF72AA">
        <w:rPr>
          <w:lang w:val="en-GB"/>
        </w:rPr>
        <w:t>ential.</w:t>
      </w:r>
      <w:r w:rsidR="00841F06">
        <w:rPr>
          <w:lang w:val="en-GB"/>
        </w:rPr>
        <w:t xml:space="preserve"> </w:t>
      </w:r>
      <w:sdt>
        <w:sdtPr>
          <w:rPr>
            <w:lang w:val="en-GB"/>
          </w:rPr>
          <w:id w:val="975947033"/>
          <w:citation/>
        </w:sdtPr>
        <w:sdtEndPr/>
        <w:sdtContent>
          <w:r w:rsidR="00C50966">
            <w:rPr>
              <w:lang w:val="en-GB"/>
            </w:rPr>
            <w:fldChar w:fldCharType="begin"/>
          </w:r>
          <w:r w:rsidR="00C50966">
            <w:rPr>
              <w:lang w:val="en-GB"/>
            </w:rPr>
            <w:instrText xml:space="preserve"> CITATION San16 \l 2057 </w:instrText>
          </w:r>
          <w:r w:rsidR="00C50966">
            <w:rPr>
              <w:lang w:val="en-GB"/>
            </w:rPr>
            <w:fldChar w:fldCharType="separate"/>
          </w:r>
          <w:r w:rsidR="00C50966" w:rsidRPr="00C50966">
            <w:rPr>
              <w:noProof/>
              <w:lang w:val="en-GB"/>
            </w:rPr>
            <w:t>(Sanitaria, 2016)</w:t>
          </w:r>
          <w:r w:rsidR="00C50966">
            <w:rPr>
              <w:lang w:val="en-GB"/>
            </w:rPr>
            <w:fldChar w:fldCharType="end"/>
          </w:r>
        </w:sdtContent>
      </w:sdt>
      <w:r w:rsidR="006C5EB9">
        <w:rPr>
          <w:lang w:val="en-GB"/>
        </w:rPr>
        <w:t>. The</w:t>
      </w:r>
      <w:r w:rsidR="00841F06">
        <w:rPr>
          <w:lang w:val="en-GB"/>
        </w:rPr>
        <w:t xml:space="preserve"> need to take into consideration the needs of the children, or client’s responses, body language and asking for feedback. </w:t>
      </w:r>
      <w:sdt>
        <w:sdtPr>
          <w:rPr>
            <w:lang w:val="en-GB"/>
          </w:rPr>
          <w:id w:val="2026904067"/>
          <w:citation/>
        </w:sdtPr>
        <w:sdtEndPr/>
        <w:sdtContent>
          <w:r w:rsidR="00841F06">
            <w:rPr>
              <w:lang w:val="en-GB"/>
            </w:rPr>
            <w:fldChar w:fldCharType="begin"/>
          </w:r>
          <w:r w:rsidR="00841F06">
            <w:rPr>
              <w:lang w:val="en-GB"/>
            </w:rPr>
            <w:instrText xml:space="preserve"> CITATION Nic16 \l 2057 </w:instrText>
          </w:r>
          <w:r w:rsidR="00841F06">
            <w:rPr>
              <w:lang w:val="en-GB"/>
            </w:rPr>
            <w:fldChar w:fldCharType="separate"/>
          </w:r>
          <w:r w:rsidR="00841F06" w:rsidRPr="001B445F">
            <w:rPr>
              <w:noProof/>
              <w:lang w:val="en-GB"/>
            </w:rPr>
            <w:t>(Niccola J, 2016)</w:t>
          </w:r>
          <w:r w:rsidR="00841F06">
            <w:rPr>
              <w:lang w:val="en-GB"/>
            </w:rPr>
            <w:fldChar w:fldCharType="end"/>
          </w:r>
        </w:sdtContent>
      </w:sdt>
      <w:r w:rsidR="00841F06">
        <w:rPr>
          <w:lang w:val="en-GB"/>
        </w:rPr>
        <w:t>.</w:t>
      </w:r>
      <w:r w:rsidR="00DC161D">
        <w:rPr>
          <w:lang w:val="en-GB"/>
        </w:rPr>
        <w:t xml:space="preserve"> To provide successful patient </w:t>
      </w:r>
      <w:r w:rsidR="00F778E0">
        <w:rPr>
          <w:lang w:val="en-GB"/>
        </w:rPr>
        <w:t>care</w:t>
      </w:r>
      <w:r w:rsidR="001A5951">
        <w:rPr>
          <w:lang w:val="en-GB"/>
        </w:rPr>
        <w:t xml:space="preserve">, including social and communication skills, </w:t>
      </w:r>
      <w:r w:rsidR="000F1AE7">
        <w:rPr>
          <w:lang w:val="en-GB"/>
        </w:rPr>
        <w:t>ethical aspects</w:t>
      </w:r>
      <w:r w:rsidR="005F78FE">
        <w:rPr>
          <w:lang w:val="en-GB"/>
        </w:rPr>
        <w:t xml:space="preserve"> of patient </w:t>
      </w:r>
      <w:r w:rsidR="000F1AE7">
        <w:rPr>
          <w:lang w:val="en-GB"/>
        </w:rPr>
        <w:t>care, and</w:t>
      </w:r>
      <w:r w:rsidR="005F78FE">
        <w:rPr>
          <w:lang w:val="en-GB"/>
        </w:rPr>
        <w:t xml:space="preserve"> digi</w:t>
      </w:r>
      <w:r w:rsidR="009C075E">
        <w:rPr>
          <w:lang w:val="en-GB"/>
        </w:rPr>
        <w:t xml:space="preserve">talization, knowledge of </w:t>
      </w:r>
      <w:r w:rsidR="000F1AE7">
        <w:rPr>
          <w:lang w:val="en-GB"/>
        </w:rPr>
        <w:t>modern skills is required</w:t>
      </w:r>
      <w:r w:rsidR="00841F06">
        <w:rPr>
          <w:lang w:val="en-GB"/>
        </w:rPr>
        <w:t>.</w:t>
      </w:r>
      <w:sdt>
        <w:sdtPr>
          <w:rPr>
            <w:lang w:val="en-GB"/>
          </w:rPr>
          <w:id w:val="489759964"/>
          <w:citation/>
        </w:sdtPr>
        <w:sdtEndPr/>
        <w:sdtContent>
          <w:r w:rsidR="00841F06">
            <w:rPr>
              <w:lang w:val="en-GB"/>
            </w:rPr>
            <w:fldChar w:fldCharType="begin"/>
          </w:r>
          <w:r w:rsidR="00841F06">
            <w:rPr>
              <w:lang w:val="en-GB"/>
            </w:rPr>
            <w:instrText xml:space="preserve">CITATION alK19 \l 2057 </w:instrText>
          </w:r>
          <w:r w:rsidR="00841F06">
            <w:rPr>
              <w:lang w:val="en-GB"/>
            </w:rPr>
            <w:fldChar w:fldCharType="separate"/>
          </w:r>
          <w:r w:rsidR="00841F06">
            <w:rPr>
              <w:noProof/>
              <w:lang w:val="en-GB"/>
            </w:rPr>
            <w:t xml:space="preserve"> </w:t>
          </w:r>
          <w:r w:rsidR="00841F06" w:rsidRPr="008C4D52">
            <w:rPr>
              <w:noProof/>
              <w:lang w:val="en-GB"/>
            </w:rPr>
            <w:t>(Jenni Konttila, 2019)</w:t>
          </w:r>
          <w:r w:rsidR="00841F06">
            <w:rPr>
              <w:lang w:val="en-GB"/>
            </w:rPr>
            <w:fldChar w:fldCharType="end"/>
          </w:r>
        </w:sdtContent>
      </w:sdt>
      <w:r w:rsidR="00841F06">
        <w:rPr>
          <w:lang w:val="en-GB"/>
        </w:rPr>
        <w:t>.</w:t>
      </w:r>
    </w:p>
    <w:p w14:paraId="745EDC9C" w14:textId="287EAEAD" w:rsidR="00D00318" w:rsidRDefault="000C59B7" w:rsidP="00D00318">
      <w:pPr>
        <w:rPr>
          <w:lang w:val="en-GB"/>
        </w:rPr>
      </w:pPr>
      <w:r>
        <w:rPr>
          <w:noProof/>
          <w:lang w:val="en-GB"/>
        </w:rPr>
        <w:drawing>
          <wp:inline distT="0" distB="0" distL="0" distR="0" wp14:anchorId="341D270A" wp14:editId="0A4D3CA0">
            <wp:extent cx="5295900" cy="280035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B6E7202" w14:textId="54DEA2E3" w:rsidR="00524B1B" w:rsidRDefault="00524B1B" w:rsidP="003A3686">
      <w:pPr>
        <w:rPr>
          <w:lang w:val="en-GB"/>
        </w:rPr>
      </w:pPr>
      <w:r>
        <w:rPr>
          <w:lang w:val="en-GB"/>
        </w:rPr>
        <w:t xml:space="preserve">Self-efficacy can be based on previous experiences, emotions attached to situation, verbal persuasion, coaching, the ability to choose words that builds someone by parents, teachers, and peers. For children using praise and acknowledgement can build their self-efficacy. </w:t>
      </w:r>
      <w:sdt>
        <w:sdtPr>
          <w:rPr>
            <w:lang w:val="en-GB"/>
          </w:rPr>
          <w:id w:val="916603929"/>
          <w:citation/>
        </w:sdtPr>
        <w:sdtEndPr/>
        <w:sdtContent>
          <w:r w:rsidR="000745F2">
            <w:rPr>
              <w:lang w:val="en-GB"/>
            </w:rPr>
            <w:fldChar w:fldCharType="begin"/>
          </w:r>
          <w:r w:rsidR="000745F2">
            <w:rPr>
              <w:lang w:val="en-GB"/>
            </w:rPr>
            <w:instrText xml:space="preserve"> CITATION Gal19 \l 2057 </w:instrText>
          </w:r>
          <w:r w:rsidR="000745F2">
            <w:rPr>
              <w:lang w:val="en-GB"/>
            </w:rPr>
            <w:fldChar w:fldCharType="separate"/>
          </w:r>
          <w:r w:rsidR="000745F2" w:rsidRPr="000745F2">
            <w:rPr>
              <w:noProof/>
              <w:lang w:val="en-GB"/>
            </w:rPr>
            <w:t>(Galasyuk I N, 2019)</w:t>
          </w:r>
          <w:r w:rsidR="000745F2">
            <w:rPr>
              <w:lang w:val="en-GB"/>
            </w:rPr>
            <w:fldChar w:fldCharType="end"/>
          </w:r>
        </w:sdtContent>
      </w:sdt>
      <w:r w:rsidR="00A24D94">
        <w:rPr>
          <w:lang w:val="en-GB"/>
        </w:rPr>
        <w:t xml:space="preserve">. </w:t>
      </w:r>
      <w:r>
        <w:rPr>
          <w:lang w:val="en-GB"/>
        </w:rPr>
        <w:t>Some others may withdraw totally when they are shield with praise and may shy away</w:t>
      </w:r>
      <w:r w:rsidR="00B238D2">
        <w:rPr>
          <w:lang w:val="en-GB"/>
        </w:rPr>
        <w:t xml:space="preserve"> and</w:t>
      </w:r>
      <w:r>
        <w:rPr>
          <w:lang w:val="en-GB"/>
        </w:rPr>
        <w:t xml:space="preserve"> refuse to explore. Some child</w:t>
      </w:r>
      <w:r w:rsidR="00141CB1">
        <w:rPr>
          <w:lang w:val="en-GB"/>
        </w:rPr>
        <w:t>ing</w:t>
      </w:r>
      <w:r>
        <w:rPr>
          <w:lang w:val="en-GB"/>
        </w:rPr>
        <w:t xml:space="preserve"> hate being watch and praised, others use them as climbing steps.</w:t>
      </w:r>
    </w:p>
    <w:p w14:paraId="48C44E4A" w14:textId="48C89FA5" w:rsidR="00BB2AFD" w:rsidRDefault="007C2B8B" w:rsidP="003A3686">
      <w:pPr>
        <w:rPr>
          <w:lang w:val="en-GB"/>
        </w:rPr>
      </w:pPr>
      <w:r>
        <w:rPr>
          <w:lang w:val="en-GB"/>
        </w:rPr>
        <w:t>As an E</w:t>
      </w:r>
      <w:r w:rsidR="000D0B9F">
        <w:rPr>
          <w:lang w:val="en-GB"/>
        </w:rPr>
        <w:t>SFP</w:t>
      </w:r>
      <w:r w:rsidR="007D10C1">
        <w:rPr>
          <w:lang w:val="en-GB"/>
        </w:rPr>
        <w:t xml:space="preserve"> in </w:t>
      </w:r>
      <w:r w:rsidR="00A929CC">
        <w:rPr>
          <w:lang w:val="en-GB"/>
        </w:rPr>
        <w:t>character</w:t>
      </w:r>
      <w:r w:rsidR="00470878">
        <w:rPr>
          <w:lang w:val="en-GB"/>
        </w:rPr>
        <w:t xml:space="preserve"> traits</w:t>
      </w:r>
      <w:r w:rsidR="00E912F6">
        <w:rPr>
          <w:lang w:val="en-GB"/>
        </w:rPr>
        <w:t>,</w:t>
      </w:r>
      <w:r w:rsidR="00470878">
        <w:rPr>
          <w:lang w:val="en-GB"/>
        </w:rPr>
        <w:t xml:space="preserve"> </w:t>
      </w:r>
      <w:r w:rsidR="0090255D">
        <w:rPr>
          <w:lang w:val="en-GB"/>
        </w:rPr>
        <w:t>reflects</w:t>
      </w:r>
      <w:r w:rsidR="00470878">
        <w:rPr>
          <w:lang w:val="en-GB"/>
        </w:rPr>
        <w:t xml:space="preserve">, </w:t>
      </w:r>
      <w:r w:rsidR="00C20CAB">
        <w:rPr>
          <w:lang w:val="en-GB"/>
        </w:rPr>
        <w:t xml:space="preserve">on </w:t>
      </w:r>
      <w:r w:rsidR="00470878">
        <w:rPr>
          <w:lang w:val="en-GB"/>
        </w:rPr>
        <w:t>car</w:t>
      </w:r>
      <w:r w:rsidR="00C20CAB">
        <w:rPr>
          <w:lang w:val="en-GB"/>
        </w:rPr>
        <w:t>ing</w:t>
      </w:r>
      <w:r w:rsidR="00470878">
        <w:rPr>
          <w:lang w:val="en-GB"/>
        </w:rPr>
        <w:t xml:space="preserve"> for other people, and the environment </w:t>
      </w:r>
      <w:r w:rsidR="00224698">
        <w:rPr>
          <w:lang w:val="en-GB"/>
        </w:rPr>
        <w:t xml:space="preserve">is a positive </w:t>
      </w:r>
      <w:r w:rsidR="00DF0D2F">
        <w:rPr>
          <w:lang w:val="en-GB"/>
        </w:rPr>
        <w:t>tool that</w:t>
      </w:r>
      <w:r w:rsidR="00470878">
        <w:rPr>
          <w:lang w:val="en-GB"/>
        </w:rPr>
        <w:t xml:space="preserve"> can</w:t>
      </w:r>
      <w:r w:rsidR="00DE0D86">
        <w:rPr>
          <w:lang w:val="en-GB"/>
        </w:rPr>
        <w:t xml:space="preserve"> be</w:t>
      </w:r>
      <w:r w:rsidR="00DF0D2F">
        <w:rPr>
          <w:lang w:val="en-GB"/>
        </w:rPr>
        <w:t xml:space="preserve"> </w:t>
      </w:r>
      <w:r w:rsidR="00470878">
        <w:rPr>
          <w:lang w:val="en-GB"/>
        </w:rPr>
        <w:t xml:space="preserve">apply to any professional </w:t>
      </w:r>
      <w:r w:rsidR="00C55DD4">
        <w:rPr>
          <w:lang w:val="en-GB"/>
        </w:rPr>
        <w:t>work,</w:t>
      </w:r>
      <w:r w:rsidR="00470878">
        <w:rPr>
          <w:lang w:val="en-GB"/>
        </w:rPr>
        <w:t xml:space="preserve"> especially health and social care</w:t>
      </w:r>
      <w:r w:rsidR="008910D8">
        <w:rPr>
          <w:lang w:val="en-GB"/>
        </w:rPr>
        <w:t xml:space="preserve"> </w:t>
      </w:r>
      <w:r w:rsidR="00197672">
        <w:rPr>
          <w:lang w:val="en-GB"/>
        </w:rPr>
        <w:t>as</w:t>
      </w:r>
      <w:r w:rsidR="008910D8">
        <w:rPr>
          <w:lang w:val="en-GB"/>
        </w:rPr>
        <w:t xml:space="preserve"> underst</w:t>
      </w:r>
      <w:r w:rsidR="00197672">
        <w:rPr>
          <w:lang w:val="en-GB"/>
        </w:rPr>
        <w:t>ood</w:t>
      </w:r>
      <w:r w:rsidR="00E912F6">
        <w:rPr>
          <w:lang w:val="en-GB"/>
        </w:rPr>
        <w:t>.</w:t>
      </w:r>
    </w:p>
    <w:p w14:paraId="381773B6" w14:textId="77777777" w:rsidR="00826D67" w:rsidRDefault="00320856" w:rsidP="003A3686">
      <w:pPr>
        <w:rPr>
          <w:lang w:val="en-GB"/>
        </w:rPr>
      </w:pPr>
      <w:r>
        <w:rPr>
          <w:lang w:val="en-GB"/>
        </w:rPr>
        <w:t>I use</w:t>
      </w:r>
      <w:r w:rsidR="00760B41">
        <w:rPr>
          <w:lang w:val="en-GB"/>
        </w:rPr>
        <w:t>d</w:t>
      </w:r>
      <w:r>
        <w:rPr>
          <w:lang w:val="en-GB"/>
        </w:rPr>
        <w:t xml:space="preserve"> to care for my s</w:t>
      </w:r>
      <w:r w:rsidR="00760B41">
        <w:rPr>
          <w:lang w:val="en-GB"/>
        </w:rPr>
        <w:t>iblings as a child</w:t>
      </w:r>
      <w:r w:rsidR="00DD2789">
        <w:rPr>
          <w:lang w:val="en-GB"/>
        </w:rPr>
        <w:t xml:space="preserve"> when my </w:t>
      </w:r>
      <w:r w:rsidR="00610BA3">
        <w:rPr>
          <w:lang w:val="en-GB"/>
        </w:rPr>
        <w:t>father has move to another city</w:t>
      </w:r>
      <w:r w:rsidR="00760B41">
        <w:rPr>
          <w:lang w:val="en-GB"/>
        </w:rPr>
        <w:t xml:space="preserve"> </w:t>
      </w:r>
      <w:r w:rsidR="00610BA3">
        <w:rPr>
          <w:lang w:val="en-GB"/>
        </w:rPr>
        <w:t xml:space="preserve">with her </w:t>
      </w:r>
      <w:r w:rsidR="00E102EF">
        <w:rPr>
          <w:lang w:val="en-GB"/>
        </w:rPr>
        <w:t>children with no wife by then and being the first child</w:t>
      </w:r>
      <w:r w:rsidR="0059153C">
        <w:rPr>
          <w:lang w:val="en-GB"/>
        </w:rPr>
        <w:t xml:space="preserve">, I </w:t>
      </w:r>
      <w:r w:rsidR="00354374">
        <w:rPr>
          <w:lang w:val="en-GB"/>
        </w:rPr>
        <w:t>became</w:t>
      </w:r>
      <w:r w:rsidR="0059153C">
        <w:rPr>
          <w:lang w:val="en-GB"/>
        </w:rPr>
        <w:t xml:space="preserve"> the mother </w:t>
      </w:r>
      <w:r w:rsidR="00354374">
        <w:rPr>
          <w:lang w:val="en-GB"/>
        </w:rPr>
        <w:t xml:space="preserve">and carer at the same </w:t>
      </w:r>
      <w:r w:rsidR="009028D6">
        <w:rPr>
          <w:lang w:val="en-GB"/>
        </w:rPr>
        <w:t>time</w:t>
      </w:r>
      <w:r w:rsidR="00974A92">
        <w:rPr>
          <w:lang w:val="en-GB"/>
        </w:rPr>
        <w:t xml:space="preserve"> to my siblings</w:t>
      </w:r>
      <w:r w:rsidR="009028D6">
        <w:rPr>
          <w:lang w:val="en-GB"/>
        </w:rPr>
        <w:t>.</w:t>
      </w:r>
      <w:r w:rsidR="00354374">
        <w:rPr>
          <w:lang w:val="en-GB"/>
        </w:rPr>
        <w:t xml:space="preserve"> </w:t>
      </w:r>
      <w:r w:rsidR="009028D6">
        <w:rPr>
          <w:lang w:val="en-GB"/>
        </w:rPr>
        <w:t xml:space="preserve">I cook for them and </w:t>
      </w:r>
      <w:r w:rsidR="0077222F">
        <w:rPr>
          <w:lang w:val="en-GB"/>
        </w:rPr>
        <w:t>prepare them for school before I go to school myself</w:t>
      </w:r>
      <w:r w:rsidR="00D67406">
        <w:rPr>
          <w:lang w:val="en-GB"/>
        </w:rPr>
        <w:t xml:space="preserve"> at the age of 12 so I became very obse</w:t>
      </w:r>
      <w:r w:rsidR="005B2CBC">
        <w:rPr>
          <w:lang w:val="en-GB"/>
        </w:rPr>
        <w:t>r</w:t>
      </w:r>
      <w:r w:rsidR="00D67406">
        <w:rPr>
          <w:lang w:val="en-GB"/>
        </w:rPr>
        <w:t>vant</w:t>
      </w:r>
      <w:r w:rsidR="005B2CBC">
        <w:rPr>
          <w:lang w:val="en-GB"/>
        </w:rPr>
        <w:t xml:space="preserve">, </w:t>
      </w:r>
      <w:r w:rsidR="007F5F2B">
        <w:rPr>
          <w:lang w:val="en-GB"/>
        </w:rPr>
        <w:t>caring,</w:t>
      </w:r>
      <w:r w:rsidR="005B2CBC">
        <w:rPr>
          <w:lang w:val="en-GB"/>
        </w:rPr>
        <w:t xml:space="preserve"> and protective. </w:t>
      </w:r>
      <w:r w:rsidR="009A1C27">
        <w:rPr>
          <w:lang w:val="en-GB"/>
        </w:rPr>
        <w:t xml:space="preserve">I </w:t>
      </w:r>
      <w:r w:rsidR="00EC1CF0">
        <w:rPr>
          <w:lang w:val="en-GB"/>
        </w:rPr>
        <w:t>must</w:t>
      </w:r>
      <w:r w:rsidR="009A1C27">
        <w:rPr>
          <w:lang w:val="en-GB"/>
        </w:rPr>
        <w:t xml:space="preserve"> report to my father any changes </w:t>
      </w:r>
      <w:r w:rsidR="006C2E61">
        <w:rPr>
          <w:lang w:val="en-GB"/>
        </w:rPr>
        <w:t xml:space="preserve">I see in my </w:t>
      </w:r>
      <w:r w:rsidR="00EC1CF0">
        <w:rPr>
          <w:lang w:val="en-GB"/>
        </w:rPr>
        <w:t>sibling, either</w:t>
      </w:r>
      <w:r w:rsidR="005E2647">
        <w:rPr>
          <w:lang w:val="en-GB"/>
        </w:rPr>
        <w:t xml:space="preserve"> being unwell o</w:t>
      </w:r>
      <w:r w:rsidR="008E6F8B">
        <w:rPr>
          <w:lang w:val="en-GB"/>
        </w:rPr>
        <w:t>r emotional or behaviour</w:t>
      </w:r>
      <w:r w:rsidR="003602D2">
        <w:rPr>
          <w:lang w:val="en-GB"/>
        </w:rPr>
        <w:t xml:space="preserve">. I tried to choose words to comfort </w:t>
      </w:r>
      <w:r w:rsidR="004C355B">
        <w:rPr>
          <w:lang w:val="en-GB"/>
        </w:rPr>
        <w:t xml:space="preserve">and uplift my </w:t>
      </w:r>
      <w:r w:rsidR="00EC1CF0">
        <w:rPr>
          <w:lang w:val="en-GB"/>
        </w:rPr>
        <w:t>siblings,</w:t>
      </w:r>
      <w:r w:rsidR="008E6F8B">
        <w:rPr>
          <w:lang w:val="en-GB"/>
        </w:rPr>
        <w:t xml:space="preserve"> </w:t>
      </w:r>
      <w:r w:rsidR="00EE71F6">
        <w:rPr>
          <w:lang w:val="en-GB"/>
        </w:rPr>
        <w:t xml:space="preserve">so this became part of me and </w:t>
      </w:r>
      <w:r w:rsidR="004C355B">
        <w:rPr>
          <w:lang w:val="en-GB"/>
        </w:rPr>
        <w:t>has</w:t>
      </w:r>
      <w:r w:rsidR="00EE71F6">
        <w:rPr>
          <w:lang w:val="en-GB"/>
        </w:rPr>
        <w:t xml:space="preserve"> enables me</w:t>
      </w:r>
      <w:r w:rsidR="00EC1CF0">
        <w:rPr>
          <w:lang w:val="en-GB"/>
        </w:rPr>
        <w:t xml:space="preserve"> to</w:t>
      </w:r>
      <w:r w:rsidR="00EE71F6">
        <w:rPr>
          <w:lang w:val="en-GB"/>
        </w:rPr>
        <w:t xml:space="preserve"> </w:t>
      </w:r>
      <w:r w:rsidR="00566627">
        <w:rPr>
          <w:lang w:val="en-GB"/>
        </w:rPr>
        <w:t>care for others</w:t>
      </w:r>
      <w:r w:rsidR="00EC1CF0">
        <w:rPr>
          <w:lang w:val="en-GB"/>
        </w:rPr>
        <w:t>.</w:t>
      </w:r>
      <w:r w:rsidR="001D0C5F">
        <w:rPr>
          <w:lang w:val="en-GB"/>
        </w:rPr>
        <w:t xml:space="preserve"> </w:t>
      </w:r>
      <w:r w:rsidR="00B37C70">
        <w:rPr>
          <w:lang w:val="en-GB"/>
        </w:rPr>
        <w:t>Moreover,</w:t>
      </w:r>
      <w:r w:rsidR="001D0C5F">
        <w:rPr>
          <w:lang w:val="en-GB"/>
        </w:rPr>
        <w:t xml:space="preserve"> </w:t>
      </w:r>
      <w:r w:rsidR="00943491">
        <w:rPr>
          <w:lang w:val="en-GB"/>
        </w:rPr>
        <w:t xml:space="preserve">understanding developmental psychology </w:t>
      </w:r>
      <w:r w:rsidR="008905E9">
        <w:rPr>
          <w:lang w:val="en-GB"/>
        </w:rPr>
        <w:t xml:space="preserve">has helped me to acquire skills such as good listening, </w:t>
      </w:r>
      <w:r w:rsidR="00F77E68">
        <w:rPr>
          <w:lang w:val="en-GB"/>
        </w:rPr>
        <w:t>understanding the traits of emotions</w:t>
      </w:r>
      <w:r w:rsidR="00804542">
        <w:rPr>
          <w:lang w:val="en-GB"/>
        </w:rPr>
        <w:t xml:space="preserve"> </w:t>
      </w:r>
    </w:p>
    <w:p w14:paraId="2B72A36D" w14:textId="77777777" w:rsidR="009F06D4" w:rsidRDefault="009F06D4" w:rsidP="003A3686">
      <w:pPr>
        <w:rPr>
          <w:lang w:val="en-GB"/>
        </w:rPr>
      </w:pPr>
    </w:p>
    <w:p w14:paraId="0904E098" w14:textId="30FE6B99" w:rsidR="00EF0C8C" w:rsidRDefault="00EF0C8C" w:rsidP="003A3686">
      <w:pPr>
        <w:rPr>
          <w:lang w:val="en-GB"/>
        </w:rPr>
      </w:pPr>
      <w:r>
        <w:rPr>
          <w:lang w:val="en-GB"/>
        </w:rPr>
        <w:lastRenderedPageBreak/>
        <w:t xml:space="preserve">                                                                                                                                                                                  8</w:t>
      </w:r>
    </w:p>
    <w:p w14:paraId="619D429A" w14:textId="7754BDDE" w:rsidR="00320856" w:rsidRDefault="00804542" w:rsidP="003A3686">
      <w:pPr>
        <w:rPr>
          <w:lang w:val="en-GB"/>
        </w:rPr>
      </w:pPr>
      <w:r>
        <w:rPr>
          <w:lang w:val="en-GB"/>
        </w:rPr>
        <w:t xml:space="preserve">and behaviours that may affect </w:t>
      </w:r>
      <w:r w:rsidR="002C717F">
        <w:rPr>
          <w:lang w:val="en-GB"/>
        </w:rPr>
        <w:t>people without their ability to control</w:t>
      </w:r>
      <w:r w:rsidR="00D15E15">
        <w:rPr>
          <w:lang w:val="en-GB"/>
        </w:rPr>
        <w:t xml:space="preserve">, cognitive </w:t>
      </w:r>
      <w:r w:rsidR="0020403A">
        <w:rPr>
          <w:lang w:val="en-GB"/>
        </w:rPr>
        <w:t>concepts,</w:t>
      </w:r>
      <w:r w:rsidR="00C930D5">
        <w:rPr>
          <w:lang w:val="en-GB"/>
        </w:rPr>
        <w:t xml:space="preserve"> </w:t>
      </w:r>
      <w:r w:rsidR="00470878">
        <w:rPr>
          <w:lang w:val="en-GB"/>
        </w:rPr>
        <w:t>behaviours,</w:t>
      </w:r>
      <w:r w:rsidR="00C930D5">
        <w:rPr>
          <w:lang w:val="en-GB"/>
        </w:rPr>
        <w:t xml:space="preserve"> and attitudes</w:t>
      </w:r>
      <w:r w:rsidR="00E54393">
        <w:rPr>
          <w:lang w:val="en-GB"/>
        </w:rPr>
        <w:t xml:space="preserve"> and how to deal with </w:t>
      </w:r>
      <w:r w:rsidR="00380D22">
        <w:rPr>
          <w:lang w:val="en-GB"/>
        </w:rPr>
        <w:t xml:space="preserve">individuals has enlighten </w:t>
      </w:r>
      <w:r w:rsidR="00903859">
        <w:rPr>
          <w:lang w:val="en-GB"/>
        </w:rPr>
        <w:t>my</w:t>
      </w:r>
      <w:r w:rsidR="00380D22">
        <w:rPr>
          <w:lang w:val="en-GB"/>
        </w:rPr>
        <w:t xml:space="preserve"> approach</w:t>
      </w:r>
      <w:r w:rsidR="00903859">
        <w:rPr>
          <w:lang w:val="en-GB"/>
        </w:rPr>
        <w:t xml:space="preserve"> to</w:t>
      </w:r>
      <w:r w:rsidR="00380D22">
        <w:rPr>
          <w:lang w:val="en-GB"/>
        </w:rPr>
        <w:t xml:space="preserve"> duty care</w:t>
      </w:r>
      <w:r w:rsidR="009E2C06">
        <w:rPr>
          <w:lang w:val="en-GB"/>
        </w:rPr>
        <w:t>.</w:t>
      </w:r>
    </w:p>
    <w:p w14:paraId="6D85A270" w14:textId="2ECF9C8C" w:rsidR="006729D7" w:rsidRDefault="00C93205" w:rsidP="003A3686">
      <w:pPr>
        <w:rPr>
          <w:lang w:val="en-GB"/>
        </w:rPr>
      </w:pPr>
      <w:r>
        <w:rPr>
          <w:lang w:val="en-GB"/>
        </w:rPr>
        <w:t>A</w:t>
      </w:r>
      <w:r w:rsidR="00974DF5">
        <w:rPr>
          <w:lang w:val="en-GB"/>
        </w:rPr>
        <w:t xml:space="preserve"> </w:t>
      </w:r>
      <w:r>
        <w:rPr>
          <w:lang w:val="en-GB"/>
        </w:rPr>
        <w:t xml:space="preserve">friend of mine </w:t>
      </w:r>
      <w:r w:rsidR="00974DF5">
        <w:rPr>
          <w:lang w:val="en-GB"/>
        </w:rPr>
        <w:t xml:space="preserve">was worried </w:t>
      </w:r>
      <w:r w:rsidR="00F7664C">
        <w:rPr>
          <w:lang w:val="en-GB"/>
        </w:rPr>
        <w:t>her husband was leaving her for being childless</w:t>
      </w:r>
      <w:r w:rsidR="00591E03">
        <w:rPr>
          <w:lang w:val="en-GB"/>
        </w:rPr>
        <w:t xml:space="preserve"> and decided to earn her life. The husband was so </w:t>
      </w:r>
      <w:r w:rsidR="0038488E">
        <w:rPr>
          <w:lang w:val="en-GB"/>
        </w:rPr>
        <w:t>handsome,</w:t>
      </w:r>
      <w:r w:rsidR="00B23083">
        <w:rPr>
          <w:lang w:val="en-GB"/>
        </w:rPr>
        <w:t xml:space="preserve"> and he love him and </w:t>
      </w:r>
      <w:r w:rsidR="0038488E">
        <w:rPr>
          <w:lang w:val="en-GB"/>
        </w:rPr>
        <w:t>cannot</w:t>
      </w:r>
      <w:r w:rsidR="00B23083">
        <w:rPr>
          <w:lang w:val="en-GB"/>
        </w:rPr>
        <w:t xml:space="preserve"> afford to </w:t>
      </w:r>
      <w:r w:rsidR="0038488E">
        <w:rPr>
          <w:lang w:val="en-GB"/>
        </w:rPr>
        <w:t>lose</w:t>
      </w:r>
      <w:r w:rsidR="00B23083">
        <w:rPr>
          <w:lang w:val="en-GB"/>
        </w:rPr>
        <w:t xml:space="preserve"> </w:t>
      </w:r>
      <w:r w:rsidR="0038488E">
        <w:rPr>
          <w:lang w:val="en-GB"/>
        </w:rPr>
        <w:t>him,</w:t>
      </w:r>
      <w:r w:rsidR="00B23083">
        <w:rPr>
          <w:lang w:val="en-GB"/>
        </w:rPr>
        <w:t xml:space="preserve"> so she </w:t>
      </w:r>
      <w:r w:rsidR="000A4A80">
        <w:rPr>
          <w:lang w:val="en-GB"/>
        </w:rPr>
        <w:t xml:space="preserve">thought </w:t>
      </w:r>
      <w:r w:rsidR="00B23083">
        <w:rPr>
          <w:lang w:val="en-GB"/>
        </w:rPr>
        <w:t>the best way is to e</w:t>
      </w:r>
      <w:r w:rsidR="000A4A80">
        <w:rPr>
          <w:lang w:val="en-GB"/>
        </w:rPr>
        <w:t>nd</w:t>
      </w:r>
      <w:r w:rsidR="00B23083">
        <w:rPr>
          <w:lang w:val="en-GB"/>
        </w:rPr>
        <w:t xml:space="preserve"> it all</w:t>
      </w:r>
      <w:r w:rsidR="000A4A80">
        <w:rPr>
          <w:lang w:val="en-GB"/>
        </w:rPr>
        <w:t xml:space="preserve"> by poisoning herself</w:t>
      </w:r>
      <w:r w:rsidR="00872889">
        <w:rPr>
          <w:lang w:val="en-GB"/>
        </w:rPr>
        <w:t>.</w:t>
      </w:r>
      <w:r w:rsidR="000C7DB6">
        <w:rPr>
          <w:lang w:val="en-GB"/>
        </w:rPr>
        <w:t xml:space="preserve"> </w:t>
      </w:r>
      <w:r w:rsidR="0020403A">
        <w:rPr>
          <w:lang w:val="en-GB"/>
        </w:rPr>
        <w:t>She had</w:t>
      </w:r>
      <w:r w:rsidR="00872889">
        <w:rPr>
          <w:lang w:val="en-GB"/>
        </w:rPr>
        <w:t xml:space="preserve"> second</w:t>
      </w:r>
      <w:r w:rsidR="00FA29A5">
        <w:rPr>
          <w:lang w:val="en-GB"/>
        </w:rPr>
        <w:t xml:space="preserve"> </w:t>
      </w:r>
      <w:r w:rsidR="000C7DB6">
        <w:rPr>
          <w:lang w:val="en-GB"/>
        </w:rPr>
        <w:t xml:space="preserve">thought </w:t>
      </w:r>
      <w:r w:rsidR="00FA29A5">
        <w:rPr>
          <w:lang w:val="en-GB"/>
        </w:rPr>
        <w:t>and said</w:t>
      </w:r>
      <w:r w:rsidR="000C7DB6">
        <w:rPr>
          <w:lang w:val="en-GB"/>
        </w:rPr>
        <w:t xml:space="preserve"> Elizabeth al</w:t>
      </w:r>
      <w:r w:rsidR="00272881">
        <w:rPr>
          <w:lang w:val="en-GB"/>
        </w:rPr>
        <w:t>ways have something different to say</w:t>
      </w:r>
      <w:r w:rsidR="00046C00">
        <w:rPr>
          <w:lang w:val="en-GB"/>
        </w:rPr>
        <w:t xml:space="preserve"> so why not travel this far at least for the last time to h</w:t>
      </w:r>
      <w:r w:rsidR="004324DC">
        <w:rPr>
          <w:lang w:val="en-GB"/>
        </w:rPr>
        <w:t>ear what she will say</w:t>
      </w:r>
      <w:r w:rsidR="00966EBB">
        <w:rPr>
          <w:lang w:val="en-GB"/>
        </w:rPr>
        <w:t>, so</w:t>
      </w:r>
      <w:r w:rsidR="00BD0E30">
        <w:rPr>
          <w:lang w:val="en-GB"/>
        </w:rPr>
        <w:t xml:space="preserve"> she</w:t>
      </w:r>
      <w:r w:rsidR="00966EBB">
        <w:rPr>
          <w:lang w:val="en-GB"/>
        </w:rPr>
        <w:t xml:space="preserve"> gathered </w:t>
      </w:r>
      <w:r w:rsidR="0038488E">
        <w:rPr>
          <w:lang w:val="en-GB"/>
        </w:rPr>
        <w:t>herself</w:t>
      </w:r>
      <w:r w:rsidR="00966EBB">
        <w:rPr>
          <w:lang w:val="en-GB"/>
        </w:rPr>
        <w:t xml:space="preserve"> and came to where I </w:t>
      </w:r>
      <w:r w:rsidR="004F2917">
        <w:rPr>
          <w:lang w:val="en-GB"/>
        </w:rPr>
        <w:t xml:space="preserve">live and narrated her story to </w:t>
      </w:r>
      <w:r w:rsidR="0038488E">
        <w:rPr>
          <w:lang w:val="en-GB"/>
        </w:rPr>
        <w:t>me.</w:t>
      </w:r>
      <w:r w:rsidR="004F2917">
        <w:rPr>
          <w:lang w:val="en-GB"/>
        </w:rPr>
        <w:t xml:space="preserve"> I was </w:t>
      </w:r>
      <w:r w:rsidR="00183A53">
        <w:rPr>
          <w:lang w:val="en-GB"/>
        </w:rPr>
        <w:t>able to convince her and cool</w:t>
      </w:r>
      <w:r w:rsidR="00C92DAF">
        <w:rPr>
          <w:lang w:val="en-GB"/>
        </w:rPr>
        <w:t>ed</w:t>
      </w:r>
      <w:r w:rsidR="00183A53">
        <w:rPr>
          <w:lang w:val="en-GB"/>
        </w:rPr>
        <w:t xml:space="preserve"> her </w:t>
      </w:r>
      <w:r w:rsidR="0038488E">
        <w:rPr>
          <w:lang w:val="en-GB"/>
        </w:rPr>
        <w:t>down.</w:t>
      </w:r>
      <w:r w:rsidR="00183A53">
        <w:rPr>
          <w:lang w:val="en-GB"/>
        </w:rPr>
        <w:t xml:space="preserve"> </w:t>
      </w:r>
      <w:r w:rsidR="00B37753">
        <w:rPr>
          <w:lang w:val="en-GB"/>
        </w:rPr>
        <w:t xml:space="preserve">She went back and in three </w:t>
      </w:r>
      <w:r w:rsidR="0038488E">
        <w:rPr>
          <w:lang w:val="en-GB"/>
        </w:rPr>
        <w:t>months’ time</w:t>
      </w:r>
      <w:r w:rsidR="001561D1">
        <w:rPr>
          <w:lang w:val="en-GB"/>
        </w:rPr>
        <w:t>, she conceived and had twins.</w:t>
      </w:r>
    </w:p>
    <w:p w14:paraId="514F6B61" w14:textId="77C9CE1D" w:rsidR="00834E9E" w:rsidRPr="00370E19" w:rsidRDefault="009516FF" w:rsidP="00076E1C">
      <w:pPr>
        <w:rPr>
          <w:lang w:val="en-GB"/>
        </w:rPr>
      </w:pPr>
      <w:r>
        <w:rPr>
          <w:lang w:val="en-GB"/>
        </w:rPr>
        <w:t xml:space="preserve"> </w:t>
      </w:r>
      <w:r w:rsidR="00C53A0D">
        <w:rPr>
          <w:lang w:val="en-GB"/>
        </w:rPr>
        <w:t xml:space="preserve">Positive resilience always </w:t>
      </w:r>
      <w:r w:rsidR="00DE0D86">
        <w:rPr>
          <w:lang w:val="en-GB"/>
        </w:rPr>
        <w:t>pays</w:t>
      </w:r>
      <w:r w:rsidR="00C53A0D">
        <w:rPr>
          <w:lang w:val="en-GB"/>
        </w:rPr>
        <w:t xml:space="preserve"> </w:t>
      </w:r>
      <w:r w:rsidR="00AA1520">
        <w:rPr>
          <w:lang w:val="en-GB"/>
        </w:rPr>
        <w:t>off</w:t>
      </w:r>
      <w:r w:rsidR="008726AA">
        <w:rPr>
          <w:lang w:val="en-GB"/>
        </w:rPr>
        <w:t>,</w:t>
      </w:r>
      <w:r w:rsidR="00AA1520">
        <w:rPr>
          <w:lang w:val="en-GB"/>
        </w:rPr>
        <w:t xml:space="preserve"> if </w:t>
      </w:r>
      <w:r w:rsidR="00084053">
        <w:rPr>
          <w:lang w:val="en-GB"/>
        </w:rPr>
        <w:t>it is</w:t>
      </w:r>
      <w:r w:rsidR="00AA1520">
        <w:rPr>
          <w:lang w:val="en-GB"/>
        </w:rPr>
        <w:t xml:space="preserve"> done for good intention.</w:t>
      </w:r>
    </w:p>
    <w:p w14:paraId="1BCA994D" w14:textId="4667EC26" w:rsidR="00860C7D" w:rsidRDefault="00860C7D" w:rsidP="00384C93">
      <w:pPr>
        <w:rPr>
          <w:lang w:val="en-GB"/>
        </w:rPr>
      </w:pPr>
    </w:p>
    <w:p w14:paraId="60E69E76" w14:textId="0B5A8F41" w:rsidR="00860C7D" w:rsidRDefault="00AC78B2" w:rsidP="00384C93">
      <w:pPr>
        <w:rPr>
          <w:lang w:val="en-GB"/>
        </w:rPr>
      </w:pPr>
      <w:r>
        <w:rPr>
          <w:noProof/>
          <w:lang w:val="en-GB"/>
        </w:rPr>
        <w:drawing>
          <wp:inline distT="0" distB="0" distL="0" distR="0" wp14:anchorId="0A27FDE7" wp14:editId="3B444B7A">
            <wp:extent cx="914400" cy="914400"/>
            <wp:effectExtent l="0" t="0" r="0" b="0"/>
            <wp:docPr id="17" name="Graphic 17" descr="Brain in hea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Brain in head outline"/>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914400" cy="914400"/>
                    </a:xfrm>
                    <a:prstGeom prst="rect">
                      <a:avLst/>
                    </a:prstGeom>
                  </pic:spPr>
                </pic:pic>
              </a:graphicData>
            </a:graphic>
          </wp:inline>
        </w:drawing>
      </w:r>
      <w:r>
        <w:rPr>
          <w:lang w:val="en-GB"/>
        </w:rPr>
        <w:t xml:space="preserve">Influence                                                       Possible outcome               </w:t>
      </w:r>
      <w:r>
        <w:rPr>
          <w:noProof/>
          <w:lang w:val="en-GB"/>
        </w:rPr>
        <w:drawing>
          <wp:inline distT="0" distB="0" distL="0" distR="0" wp14:anchorId="461068E0" wp14:editId="7E94463E">
            <wp:extent cx="914400" cy="914400"/>
            <wp:effectExtent l="0" t="0" r="0" b="0"/>
            <wp:docPr id="18" name="Graphic 18" descr="Artificial Intelligen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Artificial Intelligence with solid fill"/>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914400" cy="914400"/>
                    </a:xfrm>
                    <a:prstGeom prst="rect">
                      <a:avLst/>
                    </a:prstGeom>
                  </pic:spPr>
                </pic:pic>
              </a:graphicData>
            </a:graphic>
          </wp:inline>
        </w:drawing>
      </w:r>
      <w:r>
        <w:rPr>
          <w:noProof/>
          <w:lang w:val="en-GB"/>
        </w:rPr>
        <w:drawing>
          <wp:inline distT="0" distB="0" distL="0" distR="0" wp14:anchorId="1957B5CE" wp14:editId="54E66E49">
            <wp:extent cx="5419725" cy="2371725"/>
            <wp:effectExtent l="0" t="57150" r="0" b="66675"/>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0D609F0E" w14:textId="3C459A8E" w:rsidR="00860C7D" w:rsidRDefault="00860C7D" w:rsidP="00384C93">
      <w:pPr>
        <w:rPr>
          <w:lang w:val="en-GB"/>
        </w:rPr>
      </w:pPr>
    </w:p>
    <w:p w14:paraId="572F468F" w14:textId="7E4A4D98" w:rsidR="00E0468C" w:rsidRDefault="00AC4D8C" w:rsidP="00384C93">
      <w:pPr>
        <w:rPr>
          <w:lang w:val="en-GB"/>
        </w:rPr>
      </w:pPr>
      <w:sdt>
        <w:sdtPr>
          <w:rPr>
            <w:lang w:val="en-GB"/>
          </w:rPr>
          <w:id w:val="1527050454"/>
          <w:citation/>
        </w:sdtPr>
        <w:sdtEndPr/>
        <w:sdtContent>
          <w:r w:rsidR="009A1D4A">
            <w:rPr>
              <w:lang w:val="en-GB"/>
            </w:rPr>
            <w:fldChar w:fldCharType="begin"/>
          </w:r>
          <w:r w:rsidR="009A1D4A">
            <w:rPr>
              <w:lang w:val="en-GB"/>
            </w:rPr>
            <w:instrText xml:space="preserve"> CITATION Sun19 \l 2057 </w:instrText>
          </w:r>
          <w:r w:rsidR="009A1D4A">
            <w:rPr>
              <w:lang w:val="en-GB"/>
            </w:rPr>
            <w:fldChar w:fldCharType="separate"/>
          </w:r>
          <w:r w:rsidR="009A1D4A" w:rsidRPr="009A1D4A">
            <w:rPr>
              <w:noProof/>
              <w:lang w:val="en-GB"/>
            </w:rPr>
            <w:t>(Sungmin Lee, 2019)</w:t>
          </w:r>
          <w:r w:rsidR="009A1D4A">
            <w:rPr>
              <w:lang w:val="en-GB"/>
            </w:rPr>
            <w:fldChar w:fldCharType="end"/>
          </w:r>
        </w:sdtContent>
      </w:sdt>
      <w:r w:rsidR="00841086">
        <w:rPr>
          <w:lang w:val="en-GB"/>
        </w:rPr>
        <w:t>.</w:t>
      </w:r>
    </w:p>
    <w:p w14:paraId="205DD494" w14:textId="77777777" w:rsidR="00826D67" w:rsidRDefault="00826D67" w:rsidP="00384C93">
      <w:pPr>
        <w:rPr>
          <w:sz w:val="28"/>
          <w:szCs w:val="28"/>
          <w:lang w:val="en-GB"/>
        </w:rPr>
      </w:pPr>
    </w:p>
    <w:p w14:paraId="01991334" w14:textId="77777777" w:rsidR="00826D67" w:rsidRDefault="00826D67" w:rsidP="00384C93">
      <w:pPr>
        <w:rPr>
          <w:sz w:val="28"/>
          <w:szCs w:val="28"/>
          <w:lang w:val="en-GB"/>
        </w:rPr>
      </w:pPr>
    </w:p>
    <w:p w14:paraId="6FBF1E91" w14:textId="77777777" w:rsidR="00826D67" w:rsidRDefault="00826D67" w:rsidP="00384C93">
      <w:pPr>
        <w:rPr>
          <w:sz w:val="28"/>
          <w:szCs w:val="28"/>
          <w:lang w:val="en-GB"/>
        </w:rPr>
      </w:pPr>
    </w:p>
    <w:p w14:paraId="53A00BE3" w14:textId="0BD0F56C" w:rsidR="00826D67" w:rsidRPr="00222778" w:rsidRDefault="00222778" w:rsidP="00384C93">
      <w:pPr>
        <w:rPr>
          <w:lang w:val="en-GB"/>
        </w:rPr>
      </w:pPr>
      <w:r w:rsidRPr="00222778">
        <w:rPr>
          <w:lang w:val="en-GB"/>
        </w:rPr>
        <w:lastRenderedPageBreak/>
        <w:t xml:space="preserve">                                                                                                                       </w:t>
      </w:r>
      <w:r>
        <w:rPr>
          <w:lang w:val="en-GB"/>
        </w:rPr>
        <w:t xml:space="preserve">                                      </w:t>
      </w:r>
      <w:r w:rsidRPr="00222778">
        <w:rPr>
          <w:lang w:val="en-GB"/>
        </w:rPr>
        <w:t xml:space="preserve">                      9</w:t>
      </w:r>
    </w:p>
    <w:p w14:paraId="74623BF2" w14:textId="77777777" w:rsidR="00826D67" w:rsidRDefault="00826D67" w:rsidP="00384C93">
      <w:pPr>
        <w:rPr>
          <w:sz w:val="28"/>
          <w:szCs w:val="28"/>
          <w:lang w:val="en-GB"/>
        </w:rPr>
      </w:pPr>
    </w:p>
    <w:p w14:paraId="299A6E87" w14:textId="3DF4D37D" w:rsidR="000D5AFF" w:rsidRPr="00841086" w:rsidRDefault="00ED19CF" w:rsidP="00384C93">
      <w:pPr>
        <w:rPr>
          <w:sz w:val="28"/>
          <w:szCs w:val="28"/>
          <w:lang w:val="en-GB"/>
        </w:rPr>
      </w:pPr>
      <w:r w:rsidRPr="00841086">
        <w:rPr>
          <w:sz w:val="28"/>
          <w:szCs w:val="28"/>
          <w:lang w:val="en-GB"/>
        </w:rPr>
        <w:t>Conclusion</w:t>
      </w:r>
      <w:r w:rsidR="003B1093">
        <w:rPr>
          <w:sz w:val="28"/>
          <w:szCs w:val="28"/>
          <w:lang w:val="en-GB"/>
        </w:rPr>
        <w:t>.</w:t>
      </w:r>
    </w:p>
    <w:p w14:paraId="3807C69E" w14:textId="77777777" w:rsidR="00E60C35" w:rsidRDefault="00D23A40" w:rsidP="00384C93">
      <w:pPr>
        <w:rPr>
          <w:lang w:val="en-GB"/>
        </w:rPr>
      </w:pPr>
      <w:r>
        <w:rPr>
          <w:lang w:val="en-GB"/>
        </w:rPr>
        <w:t>Innovation approaches are urgently needed to introduce innovative fall prevention services and interventions to a broader variety of older adults at elevated risk.</w:t>
      </w:r>
      <w:sdt>
        <w:sdtPr>
          <w:rPr>
            <w:lang w:val="en-GB"/>
          </w:rPr>
          <w:id w:val="791024596"/>
          <w:citation/>
        </w:sdtPr>
        <w:sdtEndPr/>
        <w:sdtContent>
          <w:r w:rsidR="00E0468C">
            <w:rPr>
              <w:lang w:val="en-GB"/>
            </w:rPr>
            <w:fldChar w:fldCharType="begin"/>
          </w:r>
          <w:r w:rsidR="00E0468C">
            <w:rPr>
              <w:lang w:val="en-GB"/>
            </w:rPr>
            <w:instrText xml:space="preserve"> CITATION Sun19 \l 2057 </w:instrText>
          </w:r>
          <w:r w:rsidR="00E0468C">
            <w:rPr>
              <w:lang w:val="en-GB"/>
            </w:rPr>
            <w:fldChar w:fldCharType="separate"/>
          </w:r>
          <w:r w:rsidR="00E0468C">
            <w:rPr>
              <w:noProof/>
              <w:lang w:val="en-GB"/>
            </w:rPr>
            <w:t xml:space="preserve"> </w:t>
          </w:r>
          <w:r w:rsidR="00E0468C" w:rsidRPr="00E0468C">
            <w:rPr>
              <w:noProof/>
              <w:lang w:val="en-GB"/>
            </w:rPr>
            <w:t>(Sungmin Lee, 2019)</w:t>
          </w:r>
          <w:r w:rsidR="00E0468C">
            <w:rPr>
              <w:lang w:val="en-GB"/>
            </w:rPr>
            <w:fldChar w:fldCharType="end"/>
          </w:r>
        </w:sdtContent>
      </w:sdt>
      <w:r w:rsidR="00E0468C">
        <w:rPr>
          <w:lang w:val="en-GB"/>
        </w:rPr>
        <w:t>. Effective training courses should be built to inspire information and skills practitioners and to improve their confidence in health care issues.</w:t>
      </w:r>
      <w:sdt>
        <w:sdtPr>
          <w:rPr>
            <w:lang w:val="en-GB"/>
          </w:rPr>
          <w:id w:val="-1630938638"/>
          <w:citation/>
        </w:sdtPr>
        <w:sdtEndPr/>
        <w:sdtContent>
          <w:r w:rsidR="00E0468C">
            <w:rPr>
              <w:lang w:val="en-GB"/>
            </w:rPr>
            <w:fldChar w:fldCharType="begin"/>
          </w:r>
          <w:r w:rsidR="00E0468C">
            <w:rPr>
              <w:lang w:val="en-GB"/>
            </w:rPr>
            <w:instrText xml:space="preserve"> CITATION XLi17 \l 2057 </w:instrText>
          </w:r>
          <w:r w:rsidR="00E0468C">
            <w:rPr>
              <w:lang w:val="en-GB"/>
            </w:rPr>
            <w:fldChar w:fldCharType="separate"/>
          </w:r>
          <w:r w:rsidR="00E0468C">
            <w:rPr>
              <w:noProof/>
              <w:lang w:val="en-GB"/>
            </w:rPr>
            <w:t xml:space="preserve"> </w:t>
          </w:r>
          <w:r w:rsidR="00E0468C" w:rsidRPr="00E0468C">
            <w:rPr>
              <w:noProof/>
              <w:lang w:val="en-GB"/>
            </w:rPr>
            <w:t>(X Li, 2017)</w:t>
          </w:r>
          <w:r w:rsidR="00E0468C">
            <w:rPr>
              <w:lang w:val="en-GB"/>
            </w:rPr>
            <w:fldChar w:fldCharType="end"/>
          </w:r>
        </w:sdtContent>
      </w:sdt>
      <w:r w:rsidR="004341C2">
        <w:rPr>
          <w:lang w:val="en-GB"/>
        </w:rPr>
        <w:t>.</w:t>
      </w:r>
      <w:r w:rsidR="000E13AB">
        <w:rPr>
          <w:lang w:val="en-GB"/>
        </w:rPr>
        <w:t xml:space="preserve"> </w:t>
      </w:r>
    </w:p>
    <w:p w14:paraId="318F049D" w14:textId="77777777" w:rsidR="00046028" w:rsidRDefault="00046028" w:rsidP="00384C93">
      <w:pPr>
        <w:rPr>
          <w:lang w:val="en-GB"/>
        </w:rPr>
      </w:pPr>
    </w:p>
    <w:p w14:paraId="4E381A3C" w14:textId="29F1852E" w:rsidR="000D5AFF" w:rsidRDefault="00370E19" w:rsidP="00384C93">
      <w:pPr>
        <w:rPr>
          <w:lang w:val="en-GB"/>
        </w:rPr>
      </w:pPr>
      <w:r>
        <w:rPr>
          <w:lang w:val="en-GB"/>
        </w:rPr>
        <w:t>S</w:t>
      </w:r>
      <w:r w:rsidR="00E15FA5">
        <w:rPr>
          <w:lang w:val="en-GB"/>
        </w:rPr>
        <w:t>ee Appendix for more Health Care</w:t>
      </w:r>
      <w:r>
        <w:rPr>
          <w:lang w:val="en-GB"/>
        </w:rPr>
        <w:t xml:space="preserve"> professionals’ roles and responsibilities.</w:t>
      </w:r>
    </w:p>
    <w:p w14:paraId="40126F33" w14:textId="1E40D6C3" w:rsidR="006A4113" w:rsidRDefault="006A4113" w:rsidP="00384C93">
      <w:pPr>
        <w:rPr>
          <w:lang w:val="en-GB"/>
        </w:rPr>
      </w:pPr>
    </w:p>
    <w:p w14:paraId="387BCB82" w14:textId="003B1DCF" w:rsidR="006A4113" w:rsidRDefault="006A4113" w:rsidP="00384C93">
      <w:pPr>
        <w:rPr>
          <w:lang w:val="en-GB"/>
        </w:rPr>
      </w:pPr>
    </w:p>
    <w:p w14:paraId="76F35108" w14:textId="6DA52FEB" w:rsidR="006A4113" w:rsidRDefault="006A4113" w:rsidP="00384C93">
      <w:pPr>
        <w:rPr>
          <w:lang w:val="en-GB"/>
        </w:rPr>
      </w:pPr>
    </w:p>
    <w:p w14:paraId="752C29FA" w14:textId="7ACD2023" w:rsidR="00403E26" w:rsidRDefault="00403E26" w:rsidP="00384C93">
      <w:pPr>
        <w:rPr>
          <w:lang w:val="en-GB"/>
        </w:rPr>
      </w:pPr>
    </w:p>
    <w:p w14:paraId="2A56CA17" w14:textId="5E939312" w:rsidR="00403E26" w:rsidRDefault="00403E26" w:rsidP="00384C93">
      <w:pPr>
        <w:rPr>
          <w:lang w:val="en-GB"/>
        </w:rPr>
      </w:pPr>
    </w:p>
    <w:p w14:paraId="5E7DF4A6" w14:textId="211F7FB7" w:rsidR="00403E26" w:rsidRDefault="00403E26" w:rsidP="00384C93">
      <w:pPr>
        <w:rPr>
          <w:lang w:val="en-GB"/>
        </w:rPr>
      </w:pPr>
    </w:p>
    <w:p w14:paraId="5073492D" w14:textId="71CB17F0" w:rsidR="00403E26" w:rsidRDefault="00403E26" w:rsidP="00384C93">
      <w:pPr>
        <w:rPr>
          <w:lang w:val="en-GB"/>
        </w:rPr>
      </w:pPr>
    </w:p>
    <w:p w14:paraId="1762552A" w14:textId="3269F337" w:rsidR="00403E26" w:rsidRDefault="00403E26" w:rsidP="00384C93">
      <w:pPr>
        <w:rPr>
          <w:lang w:val="en-GB"/>
        </w:rPr>
      </w:pPr>
    </w:p>
    <w:p w14:paraId="25A45F59" w14:textId="2DEA8F0F" w:rsidR="00403E26" w:rsidRDefault="00403E26" w:rsidP="00384C93">
      <w:pPr>
        <w:rPr>
          <w:lang w:val="en-GB"/>
        </w:rPr>
      </w:pPr>
    </w:p>
    <w:p w14:paraId="1A7EEEFE" w14:textId="12A35720" w:rsidR="00403E26" w:rsidRDefault="00403E26" w:rsidP="00384C93">
      <w:pPr>
        <w:rPr>
          <w:lang w:val="en-GB"/>
        </w:rPr>
      </w:pPr>
    </w:p>
    <w:p w14:paraId="1F5219BA" w14:textId="2BB1C9C4" w:rsidR="00403E26" w:rsidRDefault="00403E26" w:rsidP="00384C93">
      <w:pPr>
        <w:rPr>
          <w:lang w:val="en-GB"/>
        </w:rPr>
      </w:pPr>
    </w:p>
    <w:p w14:paraId="5E962BD5" w14:textId="421C7D18" w:rsidR="00403E26" w:rsidRDefault="00403E26" w:rsidP="00384C93">
      <w:pPr>
        <w:rPr>
          <w:lang w:val="en-GB"/>
        </w:rPr>
      </w:pPr>
    </w:p>
    <w:p w14:paraId="59F7DF14" w14:textId="1535E88C" w:rsidR="00403E26" w:rsidRDefault="00403E26" w:rsidP="00384C93">
      <w:pPr>
        <w:rPr>
          <w:lang w:val="en-GB"/>
        </w:rPr>
      </w:pPr>
    </w:p>
    <w:p w14:paraId="5026F403" w14:textId="016BF6ED" w:rsidR="00403E26" w:rsidRDefault="00403E26" w:rsidP="00384C93">
      <w:pPr>
        <w:rPr>
          <w:lang w:val="en-GB"/>
        </w:rPr>
      </w:pPr>
    </w:p>
    <w:p w14:paraId="25ECA1CA" w14:textId="02078500" w:rsidR="00403E26" w:rsidRDefault="00403E26" w:rsidP="00384C93">
      <w:pPr>
        <w:rPr>
          <w:lang w:val="en-GB"/>
        </w:rPr>
      </w:pPr>
    </w:p>
    <w:p w14:paraId="7585FBF8" w14:textId="30204CAD" w:rsidR="00403E26" w:rsidRDefault="00403E26" w:rsidP="00384C93">
      <w:pPr>
        <w:rPr>
          <w:lang w:val="en-GB"/>
        </w:rPr>
      </w:pPr>
    </w:p>
    <w:p w14:paraId="622A471C" w14:textId="77777777" w:rsidR="00403E26" w:rsidRDefault="00403E26" w:rsidP="00384C93">
      <w:pPr>
        <w:rPr>
          <w:lang w:val="en-GB"/>
        </w:rPr>
      </w:pPr>
    </w:p>
    <w:p w14:paraId="01C5B0C2" w14:textId="181AACAA" w:rsidR="006A4113" w:rsidRDefault="006A4113" w:rsidP="00384C93">
      <w:pPr>
        <w:rPr>
          <w:lang w:val="en-GB"/>
        </w:rPr>
      </w:pPr>
    </w:p>
    <w:p w14:paraId="525EB35A" w14:textId="3202CDA0" w:rsidR="006A4113" w:rsidRPr="00403E26" w:rsidRDefault="00443778" w:rsidP="00384C93">
      <w:pPr>
        <w:rPr>
          <w:sz w:val="28"/>
          <w:szCs w:val="28"/>
          <w:lang w:val="en-GB"/>
        </w:rPr>
      </w:pPr>
      <w:r w:rsidRPr="00403E26">
        <w:rPr>
          <w:sz w:val="28"/>
          <w:szCs w:val="28"/>
          <w:lang w:val="en-GB"/>
        </w:rPr>
        <w:t>R</w:t>
      </w:r>
      <w:r w:rsidR="006F3C54" w:rsidRPr="00403E26">
        <w:rPr>
          <w:sz w:val="28"/>
          <w:szCs w:val="28"/>
          <w:lang w:val="en-GB"/>
        </w:rPr>
        <w:t>eference</w:t>
      </w:r>
      <w:r w:rsidRPr="00403E26">
        <w:rPr>
          <w:sz w:val="28"/>
          <w:szCs w:val="28"/>
          <w:lang w:val="en-GB"/>
        </w:rPr>
        <w:t>.</w:t>
      </w:r>
    </w:p>
    <w:p w14:paraId="7F710884" w14:textId="2E60B195" w:rsidR="006A4113" w:rsidRDefault="006A4113" w:rsidP="00384C93">
      <w:pPr>
        <w:rPr>
          <w:lang w:val="en-GB"/>
        </w:rPr>
      </w:pPr>
    </w:p>
    <w:p w14:paraId="6C3A5228" w14:textId="77777777" w:rsidR="00AC4D8C" w:rsidRDefault="00AC4D8C" w:rsidP="00AC4D8C">
      <w:pPr>
        <w:pStyle w:val="Bibliography"/>
        <w:rPr>
          <w:noProof/>
          <w:sz w:val="24"/>
          <w:szCs w:val="24"/>
        </w:rPr>
      </w:pPr>
      <w:r>
        <w:rPr>
          <w:lang w:val="en-GB"/>
        </w:rPr>
        <w:fldChar w:fldCharType="begin"/>
      </w:r>
      <w:r>
        <w:rPr>
          <w:lang w:val="en-GB"/>
        </w:rPr>
        <w:instrText xml:space="preserve"> BIBLIOGRAPHY  \l 2057 </w:instrText>
      </w:r>
      <w:r>
        <w:rPr>
          <w:lang w:val="en-GB"/>
        </w:rPr>
        <w:fldChar w:fldCharType="separate"/>
      </w:r>
      <w:r>
        <w:rPr>
          <w:noProof/>
        </w:rPr>
        <w:t xml:space="preserve">Abdallah, S. B., 2020. Identifying Rare Genetic Variationin Obsessive Compulsive. </w:t>
      </w:r>
      <w:r>
        <w:rPr>
          <w:i/>
          <w:iCs/>
          <w:noProof/>
        </w:rPr>
        <w:t xml:space="preserve">Yale University, </w:t>
      </w:r>
      <w:r>
        <w:rPr>
          <w:noProof/>
        </w:rPr>
        <w:t>Issue 2020.</w:t>
      </w:r>
    </w:p>
    <w:p w14:paraId="146EBF38" w14:textId="77777777" w:rsidR="00AC4D8C" w:rsidRDefault="00AC4D8C" w:rsidP="00AC4D8C">
      <w:pPr>
        <w:pStyle w:val="Bibliography"/>
        <w:rPr>
          <w:noProof/>
        </w:rPr>
      </w:pPr>
      <w:r>
        <w:rPr>
          <w:noProof/>
        </w:rPr>
        <w:t xml:space="preserve">Andrew Maund, M. S. P. T., 2017. </w:t>
      </w:r>
      <w:r>
        <w:rPr>
          <w:i/>
          <w:iCs/>
          <w:noProof/>
        </w:rPr>
        <w:t xml:space="preserve">Certificate of higher eduaction, Skills for the work place. </w:t>
      </w:r>
      <w:r>
        <w:rPr>
          <w:noProof/>
        </w:rPr>
        <w:t>1 ed. London: Sage .</w:t>
      </w:r>
    </w:p>
    <w:p w14:paraId="77AA9664" w14:textId="77777777" w:rsidR="00AC4D8C" w:rsidRDefault="00AC4D8C" w:rsidP="00AC4D8C">
      <w:pPr>
        <w:pStyle w:val="Bibliography"/>
        <w:rPr>
          <w:noProof/>
        </w:rPr>
      </w:pPr>
      <w:r>
        <w:rPr>
          <w:noProof/>
        </w:rPr>
        <w:t xml:space="preserve">Arend R. Van Stenis, J. V. W. I. K., 2017. Changing Role of Health Care Professional in Nursing Homes.. </w:t>
      </w:r>
      <w:r>
        <w:rPr>
          <w:i/>
          <w:iCs/>
          <w:noProof/>
        </w:rPr>
        <w:t>Psychology.</w:t>
      </w:r>
    </w:p>
    <w:p w14:paraId="66586C5E" w14:textId="77777777" w:rsidR="00AC4D8C" w:rsidRDefault="00AC4D8C" w:rsidP="00AC4D8C">
      <w:pPr>
        <w:pStyle w:val="Bibliography"/>
        <w:rPr>
          <w:noProof/>
        </w:rPr>
      </w:pPr>
      <w:r>
        <w:rPr>
          <w:noProof/>
        </w:rPr>
        <w:t xml:space="preserve">Berk, L. E., 2018. </w:t>
      </w:r>
      <w:r>
        <w:rPr>
          <w:i/>
          <w:iCs/>
          <w:noProof/>
        </w:rPr>
        <w:t xml:space="preserve">Development through the life span. </w:t>
      </w:r>
      <w:r>
        <w:rPr>
          <w:noProof/>
        </w:rPr>
        <w:t>Illinos state: Boston .Pearson.</w:t>
      </w:r>
    </w:p>
    <w:p w14:paraId="69423DAB" w14:textId="77777777" w:rsidR="00AC4D8C" w:rsidRDefault="00AC4D8C" w:rsidP="00AC4D8C">
      <w:pPr>
        <w:pStyle w:val="Bibliography"/>
        <w:rPr>
          <w:noProof/>
        </w:rPr>
      </w:pPr>
      <w:r>
        <w:rPr>
          <w:noProof/>
        </w:rPr>
        <w:t xml:space="preserve">Burks, B. K., 2020. Cre givers of mates in later stages of Alzheimer's disease. </w:t>
      </w:r>
      <w:r>
        <w:rPr>
          <w:i/>
          <w:iCs/>
          <w:noProof/>
        </w:rPr>
        <w:t xml:space="preserve">School of counselling and human services, </w:t>
      </w:r>
      <w:r>
        <w:rPr>
          <w:noProof/>
        </w:rPr>
        <w:t>Issue 2020, p. 38.</w:t>
      </w:r>
    </w:p>
    <w:p w14:paraId="2D44BC10" w14:textId="77777777" w:rsidR="00AC4D8C" w:rsidRDefault="00AC4D8C" w:rsidP="00AC4D8C">
      <w:pPr>
        <w:pStyle w:val="Bibliography"/>
        <w:rPr>
          <w:noProof/>
        </w:rPr>
      </w:pPr>
      <w:r>
        <w:rPr>
          <w:noProof/>
        </w:rPr>
        <w:t xml:space="preserve">David Shaw, A. C., 2019. Roles and responsibility in intergrated care for Dementia. </w:t>
      </w:r>
      <w:r>
        <w:rPr>
          <w:i/>
          <w:iCs/>
          <w:noProof/>
        </w:rPr>
        <w:t xml:space="preserve">Emerad insight, </w:t>
      </w:r>
      <w:r>
        <w:rPr>
          <w:noProof/>
        </w:rPr>
        <w:t>15 April.Issue 15/04/2019.</w:t>
      </w:r>
    </w:p>
    <w:p w14:paraId="40EF7DB7" w14:textId="77777777" w:rsidR="00AC4D8C" w:rsidRDefault="00AC4D8C" w:rsidP="00AC4D8C">
      <w:pPr>
        <w:pStyle w:val="Bibliography"/>
        <w:rPr>
          <w:noProof/>
        </w:rPr>
      </w:pPr>
      <w:r>
        <w:rPr>
          <w:noProof/>
        </w:rPr>
        <w:t xml:space="preserve">Dhanya, K. B., 2018. Different stages of preoperational stage of child cognition and its application in behaviour modification.. </w:t>
      </w:r>
      <w:r>
        <w:rPr>
          <w:i/>
          <w:iCs/>
          <w:noProof/>
        </w:rPr>
        <w:t>Predodonts and Preventive Dentistry.</w:t>
      </w:r>
    </w:p>
    <w:p w14:paraId="3EB6AF65" w14:textId="77777777" w:rsidR="00AC4D8C" w:rsidRDefault="00AC4D8C" w:rsidP="00AC4D8C">
      <w:pPr>
        <w:pStyle w:val="Bibliography"/>
        <w:rPr>
          <w:noProof/>
        </w:rPr>
      </w:pPr>
      <w:r>
        <w:rPr>
          <w:noProof/>
        </w:rPr>
        <w:t xml:space="preserve">Dorsa Amir, K. M., 2020. Cross cultural development psychology. </w:t>
      </w:r>
      <w:r>
        <w:rPr>
          <w:i/>
          <w:iCs/>
          <w:noProof/>
        </w:rPr>
        <w:t xml:space="preserve">Department of psychology, </w:t>
      </w:r>
      <w:r>
        <w:rPr>
          <w:noProof/>
        </w:rPr>
        <w:t>15 June.</w:t>
      </w:r>
    </w:p>
    <w:p w14:paraId="01738E56" w14:textId="77777777" w:rsidR="00AC4D8C" w:rsidRDefault="00AC4D8C" w:rsidP="00AC4D8C">
      <w:pPr>
        <w:pStyle w:val="Bibliography"/>
        <w:rPr>
          <w:noProof/>
        </w:rPr>
      </w:pPr>
      <w:r>
        <w:rPr>
          <w:noProof/>
        </w:rPr>
        <w:t xml:space="preserve">Galasyuk I N, L. M. A. ,. S. E. K. S. Y., 2019. Parents responsiveness and its role in neurocognitive and socioemotional of infants. </w:t>
      </w:r>
      <w:r>
        <w:rPr>
          <w:i/>
          <w:iCs/>
          <w:noProof/>
        </w:rPr>
        <w:t xml:space="preserve">Russian Psychlogical society, </w:t>
      </w:r>
      <w:r>
        <w:rPr>
          <w:noProof/>
        </w:rPr>
        <w:t>3(12), pp. 86-104.</w:t>
      </w:r>
    </w:p>
    <w:p w14:paraId="49282826" w14:textId="77777777" w:rsidR="00AC4D8C" w:rsidRDefault="00AC4D8C" w:rsidP="00AC4D8C">
      <w:pPr>
        <w:pStyle w:val="Bibliography"/>
        <w:rPr>
          <w:noProof/>
        </w:rPr>
      </w:pPr>
      <w:r>
        <w:rPr>
          <w:noProof/>
        </w:rPr>
        <w:t xml:space="preserve">Hartmann, H., 2017. Psycholoanalysis and developmental psychology. </w:t>
      </w:r>
      <w:r>
        <w:rPr>
          <w:i/>
          <w:iCs/>
          <w:noProof/>
        </w:rPr>
        <w:t xml:space="preserve">The psychoanalysis study of the child, </w:t>
      </w:r>
      <w:r>
        <w:rPr>
          <w:noProof/>
        </w:rPr>
        <w:t>13 February, 5(1), pp. 7-17.</w:t>
      </w:r>
    </w:p>
    <w:p w14:paraId="24990868" w14:textId="77777777" w:rsidR="00AC4D8C" w:rsidRDefault="00AC4D8C" w:rsidP="00AC4D8C">
      <w:pPr>
        <w:pStyle w:val="Bibliography"/>
        <w:rPr>
          <w:noProof/>
        </w:rPr>
      </w:pPr>
      <w:r>
        <w:rPr>
          <w:noProof/>
        </w:rPr>
        <w:t xml:space="preserve">Jenni Konttila, 2019. Healthcare proffessionals competence in digitalisation. </w:t>
      </w:r>
      <w:r>
        <w:rPr>
          <w:i/>
          <w:iCs/>
          <w:noProof/>
        </w:rPr>
        <w:t xml:space="preserve">Healthcare Professionals, </w:t>
      </w:r>
      <w:r>
        <w:rPr>
          <w:noProof/>
        </w:rPr>
        <w:t>28(5-6), pp. 745-761.</w:t>
      </w:r>
    </w:p>
    <w:p w14:paraId="1DE4517B" w14:textId="77777777" w:rsidR="00AC4D8C" w:rsidRDefault="00AC4D8C" w:rsidP="00AC4D8C">
      <w:pPr>
        <w:pStyle w:val="Bibliography"/>
        <w:rPr>
          <w:noProof/>
        </w:rPr>
      </w:pPr>
      <w:r>
        <w:rPr>
          <w:noProof/>
        </w:rPr>
        <w:t xml:space="preserve">Niccola J, R. L. A. O., 2016. Can touch sceen tablets be use to access cognitive and motor skills in Early years .. </w:t>
      </w:r>
      <w:r>
        <w:rPr>
          <w:i/>
          <w:iCs/>
          <w:noProof/>
        </w:rPr>
        <w:t xml:space="preserve">Developmenal psychologt/ Frontiers psychology ., </w:t>
      </w:r>
      <w:r>
        <w:rPr>
          <w:noProof/>
        </w:rPr>
        <w:t>11 October.7(2016).</w:t>
      </w:r>
    </w:p>
    <w:p w14:paraId="5B168B09" w14:textId="77777777" w:rsidR="00AC4D8C" w:rsidRDefault="00AC4D8C" w:rsidP="00AC4D8C">
      <w:pPr>
        <w:pStyle w:val="Bibliography"/>
        <w:rPr>
          <w:noProof/>
        </w:rPr>
      </w:pPr>
      <w:r>
        <w:rPr>
          <w:noProof/>
        </w:rPr>
        <w:t xml:space="preserve">Rebecca Anderson, S. B. M. A., 2019. Communication between healthcare professionals and relitive patient aproaching the-end- of life.. </w:t>
      </w:r>
      <w:r>
        <w:rPr>
          <w:i/>
          <w:iCs/>
          <w:noProof/>
        </w:rPr>
        <w:t xml:space="preserve">A systematic review of qualitative evidence, </w:t>
      </w:r>
      <w:r>
        <w:rPr>
          <w:noProof/>
        </w:rPr>
        <w:t>Volume 33, pp. 926-941.</w:t>
      </w:r>
    </w:p>
    <w:p w14:paraId="0AE0D0AF" w14:textId="77777777" w:rsidR="00AC4D8C" w:rsidRDefault="00AC4D8C" w:rsidP="00AC4D8C">
      <w:pPr>
        <w:pStyle w:val="Bibliography"/>
        <w:rPr>
          <w:noProof/>
        </w:rPr>
      </w:pPr>
      <w:r>
        <w:rPr>
          <w:noProof/>
        </w:rPr>
        <w:t xml:space="preserve">Rebecca J Andeson, M. C., 2019. Communication between healthcare professionals and relitives of patients approaching end of life.. </w:t>
      </w:r>
      <w:r>
        <w:rPr>
          <w:i/>
          <w:iCs/>
          <w:noProof/>
        </w:rPr>
        <w:t xml:space="preserve">Psychiatry university college, </w:t>
      </w:r>
      <w:r>
        <w:rPr>
          <w:noProof/>
        </w:rPr>
        <w:t>33(2019), pp. 926-941.</w:t>
      </w:r>
    </w:p>
    <w:p w14:paraId="6DB27914" w14:textId="77777777" w:rsidR="00AC4D8C" w:rsidRDefault="00AC4D8C" w:rsidP="00AC4D8C">
      <w:pPr>
        <w:pStyle w:val="Bibliography"/>
        <w:rPr>
          <w:noProof/>
        </w:rPr>
      </w:pPr>
      <w:r>
        <w:rPr>
          <w:noProof/>
        </w:rPr>
        <w:lastRenderedPageBreak/>
        <w:t xml:space="preserve">Robinson, L., 2019. </w:t>
      </w:r>
      <w:r>
        <w:rPr>
          <w:i/>
          <w:iCs/>
          <w:noProof/>
        </w:rPr>
        <w:t xml:space="preserve">Attachment. </w:t>
      </w:r>
      <w:r>
        <w:rPr>
          <w:noProof/>
        </w:rPr>
        <w:t>2 ed. s.l.:Red globe press.</w:t>
      </w:r>
    </w:p>
    <w:p w14:paraId="72DBD43F" w14:textId="77777777" w:rsidR="00AC4D8C" w:rsidRDefault="00AC4D8C" w:rsidP="00AC4D8C">
      <w:pPr>
        <w:pStyle w:val="Bibliography"/>
        <w:rPr>
          <w:noProof/>
        </w:rPr>
      </w:pPr>
      <w:r>
        <w:rPr>
          <w:noProof/>
        </w:rPr>
        <w:t xml:space="preserve">Sanitaria, G., 2016. Child physical development/The role of parental. </w:t>
      </w:r>
      <w:r>
        <w:rPr>
          <w:i/>
          <w:iCs/>
          <w:noProof/>
        </w:rPr>
        <w:t xml:space="preserve">The Royal Society for Public Health, </w:t>
      </w:r>
      <w:r>
        <w:rPr>
          <w:noProof/>
        </w:rPr>
        <w:t>February, 34(2/2020), pp. 51-60.</w:t>
      </w:r>
    </w:p>
    <w:p w14:paraId="766A68F3" w14:textId="77777777" w:rsidR="00AC4D8C" w:rsidRDefault="00AC4D8C" w:rsidP="00AC4D8C">
      <w:pPr>
        <w:pStyle w:val="Bibliography"/>
        <w:rPr>
          <w:noProof/>
        </w:rPr>
      </w:pPr>
      <w:r>
        <w:rPr>
          <w:noProof/>
        </w:rPr>
        <w:t xml:space="preserve">Sungmin Lee, C. L., 2019. Falls in older adults and prevention. </w:t>
      </w:r>
      <w:r>
        <w:rPr>
          <w:i/>
          <w:iCs/>
          <w:noProof/>
        </w:rPr>
        <w:t xml:space="preserve">International journal of environmental research and public health, </w:t>
      </w:r>
      <w:r>
        <w:rPr>
          <w:noProof/>
        </w:rPr>
        <w:t>1(2019), p. 16.</w:t>
      </w:r>
    </w:p>
    <w:p w14:paraId="6B491A0D" w14:textId="77777777" w:rsidR="00AC4D8C" w:rsidRDefault="00AC4D8C" w:rsidP="00AC4D8C">
      <w:pPr>
        <w:pStyle w:val="Bibliography"/>
        <w:rPr>
          <w:noProof/>
        </w:rPr>
      </w:pPr>
      <w:r>
        <w:rPr>
          <w:noProof/>
        </w:rPr>
        <w:t xml:space="preserve">Tetzchner, S. V., 2018. Typical and atypical development. </w:t>
      </w:r>
      <w:r>
        <w:rPr>
          <w:i/>
          <w:iCs/>
          <w:noProof/>
        </w:rPr>
        <w:t xml:space="preserve">Genes, enviromental and culture, </w:t>
      </w:r>
      <w:r>
        <w:rPr>
          <w:noProof/>
        </w:rPr>
        <w:t>26 October.Issue 26/10/20.</w:t>
      </w:r>
    </w:p>
    <w:p w14:paraId="6E795497" w14:textId="77777777" w:rsidR="00AC4D8C" w:rsidRDefault="00AC4D8C" w:rsidP="00AC4D8C">
      <w:pPr>
        <w:pStyle w:val="Bibliography"/>
        <w:rPr>
          <w:noProof/>
        </w:rPr>
      </w:pPr>
      <w:r>
        <w:rPr>
          <w:noProof/>
        </w:rPr>
        <w:t xml:space="preserve">Tina Malti, A. Z. G. G. N., 2018. Knowing Every Child. </w:t>
      </w:r>
      <w:r>
        <w:rPr>
          <w:i/>
          <w:iCs/>
          <w:noProof/>
        </w:rPr>
        <w:t xml:space="preserve">Prev. Science. Society for Prevention Research, </w:t>
      </w:r>
      <w:r>
        <w:rPr>
          <w:noProof/>
        </w:rPr>
        <w:t>19(2017), pp. 306-317.</w:t>
      </w:r>
    </w:p>
    <w:p w14:paraId="3FAF060A" w14:textId="77777777" w:rsidR="00AC4D8C" w:rsidRDefault="00AC4D8C" w:rsidP="00AC4D8C">
      <w:pPr>
        <w:pStyle w:val="Bibliography"/>
        <w:rPr>
          <w:noProof/>
        </w:rPr>
      </w:pPr>
      <w:r>
        <w:rPr>
          <w:noProof/>
        </w:rPr>
        <w:t xml:space="preserve">X Li, Q. Y. S. W. J. J. L. G. W. L. X. H. T. X., 2017. Knowledge, attitude, and behaviour of healthcare professionals.. </w:t>
      </w:r>
      <w:r>
        <w:rPr>
          <w:i/>
          <w:iCs/>
          <w:noProof/>
        </w:rPr>
        <w:t xml:space="preserve">Healthcare professionals, </w:t>
      </w:r>
      <w:r>
        <w:rPr>
          <w:noProof/>
        </w:rPr>
        <w:t>15 August, 43(6), pp. 69-875.</w:t>
      </w:r>
    </w:p>
    <w:p w14:paraId="4E895DE5" w14:textId="388777BD" w:rsidR="006A4113" w:rsidRDefault="00AC4D8C" w:rsidP="00AC4D8C">
      <w:pPr>
        <w:rPr>
          <w:lang w:val="en-GB"/>
        </w:rPr>
      </w:pPr>
      <w:r>
        <w:rPr>
          <w:lang w:val="en-GB"/>
        </w:rPr>
        <w:fldChar w:fldCharType="end"/>
      </w:r>
    </w:p>
    <w:p w14:paraId="73DEB403" w14:textId="41ACD3C5" w:rsidR="006A4113" w:rsidRDefault="006A4113" w:rsidP="00384C93">
      <w:pPr>
        <w:rPr>
          <w:lang w:val="en-GB"/>
        </w:rPr>
      </w:pPr>
    </w:p>
    <w:p w14:paraId="6935AC29" w14:textId="2AD59E47" w:rsidR="00C65B48" w:rsidRDefault="00C65B48" w:rsidP="00384C93">
      <w:pPr>
        <w:rPr>
          <w:lang w:val="en-GB"/>
        </w:rPr>
      </w:pPr>
    </w:p>
    <w:p w14:paraId="6025D3D2" w14:textId="263C0AD0" w:rsidR="00D178F3" w:rsidRDefault="00D178F3" w:rsidP="00384C93">
      <w:pPr>
        <w:rPr>
          <w:lang w:val="en-GB"/>
        </w:rPr>
      </w:pPr>
    </w:p>
    <w:p w14:paraId="68779A23" w14:textId="4F6122FB" w:rsidR="00D178F3" w:rsidRDefault="00D178F3" w:rsidP="00384C93">
      <w:pPr>
        <w:rPr>
          <w:lang w:val="en-GB"/>
        </w:rPr>
      </w:pPr>
    </w:p>
    <w:p w14:paraId="5C87D119" w14:textId="616D84B8" w:rsidR="00D178F3" w:rsidRDefault="00D178F3" w:rsidP="00384C93">
      <w:pPr>
        <w:rPr>
          <w:lang w:val="en-GB"/>
        </w:rPr>
      </w:pPr>
    </w:p>
    <w:p w14:paraId="4189827A" w14:textId="535F50EB" w:rsidR="00D178F3" w:rsidRDefault="00D178F3" w:rsidP="00384C93">
      <w:pPr>
        <w:rPr>
          <w:lang w:val="en-GB"/>
        </w:rPr>
      </w:pPr>
    </w:p>
    <w:p w14:paraId="0AB035F8" w14:textId="25132278" w:rsidR="00D178F3" w:rsidRDefault="00D178F3" w:rsidP="00384C93">
      <w:pPr>
        <w:rPr>
          <w:lang w:val="en-GB"/>
        </w:rPr>
      </w:pPr>
    </w:p>
    <w:p w14:paraId="6A1E11FC" w14:textId="41F38DFE" w:rsidR="00D178F3" w:rsidRDefault="00D178F3" w:rsidP="00384C93">
      <w:pPr>
        <w:rPr>
          <w:lang w:val="en-GB"/>
        </w:rPr>
      </w:pPr>
    </w:p>
    <w:p w14:paraId="379B2702" w14:textId="56345A7B" w:rsidR="00397CF6" w:rsidRDefault="00397CF6" w:rsidP="00384C93">
      <w:pPr>
        <w:rPr>
          <w:lang w:val="en-GB"/>
        </w:rPr>
      </w:pPr>
    </w:p>
    <w:p w14:paraId="318009F6" w14:textId="180ADDB7" w:rsidR="00397CF6" w:rsidRDefault="00397CF6" w:rsidP="00384C93">
      <w:pPr>
        <w:rPr>
          <w:lang w:val="en-GB"/>
        </w:rPr>
      </w:pPr>
    </w:p>
    <w:p w14:paraId="73E8638F" w14:textId="354059FD" w:rsidR="00397CF6" w:rsidRDefault="00397CF6" w:rsidP="00384C93">
      <w:pPr>
        <w:rPr>
          <w:lang w:val="en-GB"/>
        </w:rPr>
      </w:pPr>
    </w:p>
    <w:p w14:paraId="00C90E43" w14:textId="3C34E187" w:rsidR="00397CF6" w:rsidRDefault="00397CF6" w:rsidP="00384C93">
      <w:pPr>
        <w:rPr>
          <w:lang w:val="en-GB"/>
        </w:rPr>
      </w:pPr>
    </w:p>
    <w:p w14:paraId="53BCD2EE" w14:textId="767A1354" w:rsidR="00397CF6" w:rsidRDefault="00397CF6" w:rsidP="00384C93">
      <w:pPr>
        <w:rPr>
          <w:lang w:val="en-GB"/>
        </w:rPr>
      </w:pPr>
    </w:p>
    <w:p w14:paraId="44447D45" w14:textId="12868E5F" w:rsidR="009B4260" w:rsidRDefault="009B4260" w:rsidP="00384C93">
      <w:pPr>
        <w:rPr>
          <w:lang w:val="en-GB"/>
        </w:rPr>
      </w:pPr>
    </w:p>
    <w:p w14:paraId="4F107EDE" w14:textId="46DFF8DE" w:rsidR="009B4260" w:rsidRDefault="009B4260" w:rsidP="00384C93">
      <w:pPr>
        <w:rPr>
          <w:lang w:val="en-GB"/>
        </w:rPr>
      </w:pPr>
    </w:p>
    <w:p w14:paraId="195B3DE8" w14:textId="5C62BE47" w:rsidR="009B4260" w:rsidRDefault="009B4260" w:rsidP="00384C93">
      <w:pPr>
        <w:rPr>
          <w:lang w:val="en-GB"/>
        </w:rPr>
      </w:pPr>
    </w:p>
    <w:p w14:paraId="532A9131" w14:textId="2310F81E" w:rsidR="009B4260" w:rsidRDefault="009B4260" w:rsidP="00384C93">
      <w:pPr>
        <w:rPr>
          <w:lang w:val="en-GB"/>
        </w:rPr>
      </w:pPr>
    </w:p>
    <w:p w14:paraId="5D0B5F47" w14:textId="18531278" w:rsidR="009B4260" w:rsidRDefault="009B4260" w:rsidP="00384C93">
      <w:pPr>
        <w:rPr>
          <w:lang w:val="en-GB"/>
        </w:rPr>
      </w:pPr>
    </w:p>
    <w:p w14:paraId="45F839BE" w14:textId="5ECC180C" w:rsidR="009B4260" w:rsidRDefault="009B4260" w:rsidP="00384C93">
      <w:pPr>
        <w:rPr>
          <w:lang w:val="en-GB"/>
        </w:rPr>
      </w:pPr>
    </w:p>
    <w:p w14:paraId="56C35F06" w14:textId="20213AC7" w:rsidR="009B4260" w:rsidRDefault="009B4260" w:rsidP="00384C93">
      <w:pPr>
        <w:rPr>
          <w:lang w:val="en-GB"/>
        </w:rPr>
      </w:pPr>
    </w:p>
    <w:p w14:paraId="35D8B6B7" w14:textId="55E65CD3" w:rsidR="009B4260" w:rsidRDefault="009B4260" w:rsidP="00384C93">
      <w:pPr>
        <w:rPr>
          <w:lang w:val="en-GB"/>
        </w:rPr>
      </w:pPr>
    </w:p>
    <w:p w14:paraId="0183FC66" w14:textId="3F767E31" w:rsidR="009B4260" w:rsidRDefault="009B4260" w:rsidP="00384C93">
      <w:pPr>
        <w:rPr>
          <w:lang w:val="en-GB"/>
        </w:rPr>
      </w:pPr>
    </w:p>
    <w:p w14:paraId="3FD3ECED" w14:textId="77777777" w:rsidR="009B4260" w:rsidRDefault="009B4260" w:rsidP="00384C93">
      <w:pPr>
        <w:rPr>
          <w:lang w:val="en-GB"/>
        </w:rPr>
      </w:pPr>
    </w:p>
    <w:p w14:paraId="0738C801" w14:textId="1BFD30C7" w:rsidR="00397CF6" w:rsidRPr="009B4260" w:rsidRDefault="009B4260" w:rsidP="00384C93">
      <w:pPr>
        <w:rPr>
          <w:sz w:val="28"/>
          <w:szCs w:val="28"/>
          <w:lang w:val="en-GB"/>
        </w:rPr>
      </w:pPr>
      <w:r w:rsidRPr="009B4260">
        <w:rPr>
          <w:sz w:val="28"/>
          <w:szCs w:val="28"/>
          <w:lang w:val="en-GB"/>
        </w:rPr>
        <w:t>Appendix.</w:t>
      </w:r>
    </w:p>
    <w:p w14:paraId="71A47D77" w14:textId="77777777" w:rsidR="00397CF6" w:rsidRPr="00DA166E" w:rsidRDefault="00397CF6" w:rsidP="00397CF6">
      <w:pPr>
        <w:rPr>
          <w:sz w:val="28"/>
          <w:szCs w:val="28"/>
          <w:lang w:val="en-GB"/>
        </w:rPr>
      </w:pPr>
      <w:bookmarkStart w:id="2" w:name="_Hlk56530755"/>
      <w:r>
        <w:rPr>
          <w:sz w:val="28"/>
          <w:szCs w:val="28"/>
          <w:lang w:val="en-GB"/>
        </w:rPr>
        <w:t>H</w:t>
      </w:r>
      <w:r w:rsidRPr="00AF402E">
        <w:rPr>
          <w:sz w:val="28"/>
          <w:szCs w:val="28"/>
          <w:lang w:val="en-GB"/>
        </w:rPr>
        <w:t xml:space="preserve">ealth </w:t>
      </w:r>
      <w:r>
        <w:rPr>
          <w:sz w:val="28"/>
          <w:szCs w:val="28"/>
          <w:lang w:val="en-GB"/>
        </w:rPr>
        <w:t>C</w:t>
      </w:r>
      <w:r w:rsidRPr="00AF402E">
        <w:rPr>
          <w:sz w:val="28"/>
          <w:szCs w:val="28"/>
          <w:lang w:val="en-GB"/>
        </w:rPr>
        <w:t xml:space="preserve">are </w:t>
      </w:r>
      <w:r>
        <w:rPr>
          <w:sz w:val="28"/>
          <w:szCs w:val="28"/>
          <w:lang w:val="en-GB"/>
        </w:rPr>
        <w:t>P</w:t>
      </w:r>
      <w:r w:rsidRPr="00AF402E">
        <w:rPr>
          <w:sz w:val="28"/>
          <w:szCs w:val="28"/>
          <w:lang w:val="en-GB"/>
        </w:rPr>
        <w:t>rofessional</w:t>
      </w:r>
      <w:r>
        <w:rPr>
          <w:sz w:val="28"/>
          <w:szCs w:val="28"/>
          <w:lang w:val="en-GB"/>
        </w:rPr>
        <w:t>s</w:t>
      </w:r>
      <w:r w:rsidRPr="00AF402E">
        <w:rPr>
          <w:sz w:val="28"/>
          <w:szCs w:val="28"/>
          <w:lang w:val="en-GB"/>
        </w:rPr>
        <w:t>.</w:t>
      </w:r>
      <w:bookmarkEnd w:id="2"/>
    </w:p>
    <w:p w14:paraId="4E6E2675" w14:textId="77777777" w:rsidR="00397CF6" w:rsidRDefault="00397CF6" w:rsidP="00397CF6">
      <w:pPr>
        <w:rPr>
          <w:lang w:val="en-GB"/>
        </w:rPr>
      </w:pPr>
      <w:r>
        <w:rPr>
          <w:lang w:val="en-GB"/>
        </w:rPr>
        <w:t>Health Care professionals consist of Doctors, Nurses, Social workers, Occupational therapist, Psychologist, Bereavement councillors, Paramedics, Volunteers, Dietitians, Speech Pathologist, Music therapist, Aboriginal and Torres Strait Islander Health workers. Others include Dental team, Health Care Science, Health Care Support workers.</w:t>
      </w:r>
    </w:p>
    <w:p w14:paraId="72C62374" w14:textId="77777777" w:rsidR="00397CF6" w:rsidRDefault="00397CF6" w:rsidP="00397CF6">
      <w:pPr>
        <w:rPr>
          <w:lang w:val="en-GB"/>
        </w:rPr>
      </w:pPr>
      <w:r>
        <w:rPr>
          <w:lang w:val="en-GB"/>
        </w:rPr>
        <w:t xml:space="preserve">The responsibility to prevent actions or omissions which may reasonably be expected to cause damage to others is the role of a Health Care professional, a duty care. To acknowledge the psychological state and the support or assistant to offer. To foresee the client’s risk and take precautions to keep them from coming to them. Health Care Professionals have responsibility to prepare and ensure that people have choice in their treatment. Build opportunities for their participation and an opportunity to ask questions. Must be able to make decisions clearly and openly on behalf of an individual while taking to physicians or other health practitioner and family members, if necessary. To ensure service users and patients receive treatment that is compatible with their values, such as faith, beliefs, and interest. Encourage them to document their plans with appropriate health professionals in labelled record files. </w:t>
      </w:r>
    </w:p>
    <w:p w14:paraId="3E0B21DB" w14:textId="77777777" w:rsidR="009B4260" w:rsidRDefault="00397CF6" w:rsidP="00384C93">
      <w:pPr>
        <w:rPr>
          <w:lang w:val="en-GB"/>
        </w:rPr>
      </w:pPr>
      <w:r>
        <w:rPr>
          <w:lang w:val="en-GB"/>
        </w:rPr>
        <w:t>As a Health Care Professional, the need to be mindful of patients religious and cultural beliefs is important within families, communities, and individuals. To consider patients preferred language or vocabulary and resist cultural stereotypes when preparing or talking to patients. To take into consideration the choices of Lesbians, gay, bisexual, transgender, intersex people, and the wishes of Aboriginal and Torres strait Islander people. The ability to stand in for people with intellectual disability and those at the end of their life and to assist and support them to participate in advance planning and conversation with ease. Training and education to improve awareness and confidence.</w:t>
      </w:r>
    </w:p>
    <w:p w14:paraId="5F82C209" w14:textId="77777777" w:rsidR="00397CF6" w:rsidRPr="00384C93" w:rsidRDefault="00397CF6" w:rsidP="00384C93">
      <w:pPr>
        <w:rPr>
          <w:lang w:val="en-GB"/>
        </w:rPr>
      </w:pPr>
    </w:p>
    <w:sectPr w:rsidR="00397CF6" w:rsidRPr="00384C9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40A"/>
    <w:rsid w:val="00001393"/>
    <w:rsid w:val="000040D1"/>
    <w:rsid w:val="00004509"/>
    <w:rsid w:val="0000570F"/>
    <w:rsid w:val="0000751F"/>
    <w:rsid w:val="00015A3C"/>
    <w:rsid w:val="000226D8"/>
    <w:rsid w:val="0002372F"/>
    <w:rsid w:val="00024630"/>
    <w:rsid w:val="000246D1"/>
    <w:rsid w:val="00024F90"/>
    <w:rsid w:val="000255DC"/>
    <w:rsid w:val="000274E0"/>
    <w:rsid w:val="00031517"/>
    <w:rsid w:val="00032D50"/>
    <w:rsid w:val="00043316"/>
    <w:rsid w:val="00043436"/>
    <w:rsid w:val="00044777"/>
    <w:rsid w:val="000451EC"/>
    <w:rsid w:val="0004538A"/>
    <w:rsid w:val="00045A10"/>
    <w:rsid w:val="00046028"/>
    <w:rsid w:val="00046C00"/>
    <w:rsid w:val="00051B05"/>
    <w:rsid w:val="00051F20"/>
    <w:rsid w:val="00054592"/>
    <w:rsid w:val="0005497C"/>
    <w:rsid w:val="00055A3D"/>
    <w:rsid w:val="000606AC"/>
    <w:rsid w:val="00061B6C"/>
    <w:rsid w:val="000629F7"/>
    <w:rsid w:val="00062C5A"/>
    <w:rsid w:val="00063DBC"/>
    <w:rsid w:val="00064687"/>
    <w:rsid w:val="00064B4A"/>
    <w:rsid w:val="00065CD7"/>
    <w:rsid w:val="000667EB"/>
    <w:rsid w:val="000668B5"/>
    <w:rsid w:val="00073080"/>
    <w:rsid w:val="00073156"/>
    <w:rsid w:val="000745F2"/>
    <w:rsid w:val="0007493C"/>
    <w:rsid w:val="00074CA4"/>
    <w:rsid w:val="00075D14"/>
    <w:rsid w:val="00076E1C"/>
    <w:rsid w:val="00077AEA"/>
    <w:rsid w:val="00082161"/>
    <w:rsid w:val="0008317E"/>
    <w:rsid w:val="00084053"/>
    <w:rsid w:val="0008433E"/>
    <w:rsid w:val="00084593"/>
    <w:rsid w:val="000845EF"/>
    <w:rsid w:val="00084C1B"/>
    <w:rsid w:val="00085B9F"/>
    <w:rsid w:val="00085E82"/>
    <w:rsid w:val="00086ABD"/>
    <w:rsid w:val="000901D7"/>
    <w:rsid w:val="000909DA"/>
    <w:rsid w:val="000951B6"/>
    <w:rsid w:val="0009542D"/>
    <w:rsid w:val="00095EC6"/>
    <w:rsid w:val="000A0F2D"/>
    <w:rsid w:val="000A17AD"/>
    <w:rsid w:val="000A4A80"/>
    <w:rsid w:val="000A4FF6"/>
    <w:rsid w:val="000A5379"/>
    <w:rsid w:val="000A6730"/>
    <w:rsid w:val="000B005D"/>
    <w:rsid w:val="000B2CC0"/>
    <w:rsid w:val="000B5F4E"/>
    <w:rsid w:val="000B6031"/>
    <w:rsid w:val="000B617D"/>
    <w:rsid w:val="000B65A4"/>
    <w:rsid w:val="000C1919"/>
    <w:rsid w:val="000C482F"/>
    <w:rsid w:val="000C5899"/>
    <w:rsid w:val="000C59B7"/>
    <w:rsid w:val="000C7201"/>
    <w:rsid w:val="000C7DB6"/>
    <w:rsid w:val="000D0B9F"/>
    <w:rsid w:val="000D11A1"/>
    <w:rsid w:val="000D21D1"/>
    <w:rsid w:val="000D2AA1"/>
    <w:rsid w:val="000D5660"/>
    <w:rsid w:val="000D5AFF"/>
    <w:rsid w:val="000E13AB"/>
    <w:rsid w:val="000E29E2"/>
    <w:rsid w:val="000E46EA"/>
    <w:rsid w:val="000E52D5"/>
    <w:rsid w:val="000E7AD2"/>
    <w:rsid w:val="000F06D8"/>
    <w:rsid w:val="000F195D"/>
    <w:rsid w:val="000F1AE7"/>
    <w:rsid w:val="000F344E"/>
    <w:rsid w:val="000F3E22"/>
    <w:rsid w:val="000F7FAE"/>
    <w:rsid w:val="001009AA"/>
    <w:rsid w:val="001040C5"/>
    <w:rsid w:val="0010579E"/>
    <w:rsid w:val="00106F11"/>
    <w:rsid w:val="00107871"/>
    <w:rsid w:val="0011319A"/>
    <w:rsid w:val="001145A9"/>
    <w:rsid w:val="00114603"/>
    <w:rsid w:val="00114B92"/>
    <w:rsid w:val="00114F61"/>
    <w:rsid w:val="00117491"/>
    <w:rsid w:val="00117DF6"/>
    <w:rsid w:val="0012032E"/>
    <w:rsid w:val="00121078"/>
    <w:rsid w:val="00121DE3"/>
    <w:rsid w:val="00122AB3"/>
    <w:rsid w:val="00122B83"/>
    <w:rsid w:val="00123F4F"/>
    <w:rsid w:val="00131101"/>
    <w:rsid w:val="00132307"/>
    <w:rsid w:val="00134E7C"/>
    <w:rsid w:val="001351AD"/>
    <w:rsid w:val="0013604B"/>
    <w:rsid w:val="00136AB9"/>
    <w:rsid w:val="00136C00"/>
    <w:rsid w:val="00140C80"/>
    <w:rsid w:val="001415CD"/>
    <w:rsid w:val="00141CB1"/>
    <w:rsid w:val="00142010"/>
    <w:rsid w:val="001421EE"/>
    <w:rsid w:val="00143B0C"/>
    <w:rsid w:val="001446F1"/>
    <w:rsid w:val="00144951"/>
    <w:rsid w:val="00146DB1"/>
    <w:rsid w:val="001526D3"/>
    <w:rsid w:val="00153A5A"/>
    <w:rsid w:val="001548E4"/>
    <w:rsid w:val="001561D1"/>
    <w:rsid w:val="001575E9"/>
    <w:rsid w:val="001600AD"/>
    <w:rsid w:val="00160109"/>
    <w:rsid w:val="0016108F"/>
    <w:rsid w:val="001617EC"/>
    <w:rsid w:val="00161AC0"/>
    <w:rsid w:val="001639F3"/>
    <w:rsid w:val="00164D78"/>
    <w:rsid w:val="001650C3"/>
    <w:rsid w:val="00165105"/>
    <w:rsid w:val="00167711"/>
    <w:rsid w:val="00170FC1"/>
    <w:rsid w:val="00171527"/>
    <w:rsid w:val="0017193D"/>
    <w:rsid w:val="001727E4"/>
    <w:rsid w:val="00173D31"/>
    <w:rsid w:val="00175F2C"/>
    <w:rsid w:val="00176EE7"/>
    <w:rsid w:val="001801E4"/>
    <w:rsid w:val="00181795"/>
    <w:rsid w:val="00182764"/>
    <w:rsid w:val="00182D7C"/>
    <w:rsid w:val="00183242"/>
    <w:rsid w:val="00183975"/>
    <w:rsid w:val="00183A53"/>
    <w:rsid w:val="00183E1B"/>
    <w:rsid w:val="0018640A"/>
    <w:rsid w:val="0018661B"/>
    <w:rsid w:val="00190310"/>
    <w:rsid w:val="00190EF4"/>
    <w:rsid w:val="00191A55"/>
    <w:rsid w:val="00192385"/>
    <w:rsid w:val="00192CF2"/>
    <w:rsid w:val="001938C2"/>
    <w:rsid w:val="0019479A"/>
    <w:rsid w:val="00196195"/>
    <w:rsid w:val="00196AC7"/>
    <w:rsid w:val="00197672"/>
    <w:rsid w:val="001A046C"/>
    <w:rsid w:val="001A0E11"/>
    <w:rsid w:val="001A0FB6"/>
    <w:rsid w:val="001A49BC"/>
    <w:rsid w:val="001A51E3"/>
    <w:rsid w:val="001A5951"/>
    <w:rsid w:val="001A644C"/>
    <w:rsid w:val="001A6A9A"/>
    <w:rsid w:val="001A6F70"/>
    <w:rsid w:val="001B12C8"/>
    <w:rsid w:val="001B1D01"/>
    <w:rsid w:val="001B223F"/>
    <w:rsid w:val="001B3D83"/>
    <w:rsid w:val="001B445F"/>
    <w:rsid w:val="001B61BD"/>
    <w:rsid w:val="001B64E3"/>
    <w:rsid w:val="001C04D9"/>
    <w:rsid w:val="001C0AEF"/>
    <w:rsid w:val="001C47B6"/>
    <w:rsid w:val="001C5B9A"/>
    <w:rsid w:val="001D0ADB"/>
    <w:rsid w:val="001D0C5F"/>
    <w:rsid w:val="001D2DC8"/>
    <w:rsid w:val="001D468B"/>
    <w:rsid w:val="001D49AC"/>
    <w:rsid w:val="001D6ABB"/>
    <w:rsid w:val="001D6BEE"/>
    <w:rsid w:val="001E0502"/>
    <w:rsid w:val="001E29F6"/>
    <w:rsid w:val="001E38A5"/>
    <w:rsid w:val="001E41AA"/>
    <w:rsid w:val="001E4ECB"/>
    <w:rsid w:val="001E6238"/>
    <w:rsid w:val="001E649F"/>
    <w:rsid w:val="001F0B28"/>
    <w:rsid w:val="001F1959"/>
    <w:rsid w:val="001F1FF7"/>
    <w:rsid w:val="001F2199"/>
    <w:rsid w:val="001F2936"/>
    <w:rsid w:val="001F5A08"/>
    <w:rsid w:val="001F6089"/>
    <w:rsid w:val="00201376"/>
    <w:rsid w:val="002037AE"/>
    <w:rsid w:val="0020403A"/>
    <w:rsid w:val="00205708"/>
    <w:rsid w:val="00205A8A"/>
    <w:rsid w:val="0020624C"/>
    <w:rsid w:val="00211BE2"/>
    <w:rsid w:val="0021333E"/>
    <w:rsid w:val="0021565F"/>
    <w:rsid w:val="00215867"/>
    <w:rsid w:val="002160C9"/>
    <w:rsid w:val="0022036F"/>
    <w:rsid w:val="00221072"/>
    <w:rsid w:val="00222778"/>
    <w:rsid w:val="00223723"/>
    <w:rsid w:val="00224117"/>
    <w:rsid w:val="00224698"/>
    <w:rsid w:val="00225B6E"/>
    <w:rsid w:val="00225D7D"/>
    <w:rsid w:val="002277AC"/>
    <w:rsid w:val="00230808"/>
    <w:rsid w:val="002330C2"/>
    <w:rsid w:val="00233BA4"/>
    <w:rsid w:val="002355F6"/>
    <w:rsid w:val="0023652E"/>
    <w:rsid w:val="002366BE"/>
    <w:rsid w:val="00241D5D"/>
    <w:rsid w:val="0024259E"/>
    <w:rsid w:val="0024315C"/>
    <w:rsid w:val="00244AFB"/>
    <w:rsid w:val="00245A57"/>
    <w:rsid w:val="0025193A"/>
    <w:rsid w:val="00252D14"/>
    <w:rsid w:val="00253CD3"/>
    <w:rsid w:val="00255587"/>
    <w:rsid w:val="00255997"/>
    <w:rsid w:val="00257C73"/>
    <w:rsid w:val="002608D0"/>
    <w:rsid w:val="002613BC"/>
    <w:rsid w:val="00264171"/>
    <w:rsid w:val="00266561"/>
    <w:rsid w:val="00266AA3"/>
    <w:rsid w:val="00267BBE"/>
    <w:rsid w:val="00270413"/>
    <w:rsid w:val="002721ED"/>
    <w:rsid w:val="00272881"/>
    <w:rsid w:val="00273396"/>
    <w:rsid w:val="0027543B"/>
    <w:rsid w:val="002777DB"/>
    <w:rsid w:val="00280BA2"/>
    <w:rsid w:val="00280E96"/>
    <w:rsid w:val="0028181B"/>
    <w:rsid w:val="002818A3"/>
    <w:rsid w:val="00282B4D"/>
    <w:rsid w:val="00283746"/>
    <w:rsid w:val="002839C4"/>
    <w:rsid w:val="002847F5"/>
    <w:rsid w:val="002871C2"/>
    <w:rsid w:val="002915B1"/>
    <w:rsid w:val="002933F9"/>
    <w:rsid w:val="0029408B"/>
    <w:rsid w:val="00294BD3"/>
    <w:rsid w:val="00296126"/>
    <w:rsid w:val="00296415"/>
    <w:rsid w:val="00297CD7"/>
    <w:rsid w:val="002A0EA9"/>
    <w:rsid w:val="002A278D"/>
    <w:rsid w:val="002A3B31"/>
    <w:rsid w:val="002A5CEB"/>
    <w:rsid w:val="002A5F18"/>
    <w:rsid w:val="002A6D30"/>
    <w:rsid w:val="002A724C"/>
    <w:rsid w:val="002B43A1"/>
    <w:rsid w:val="002B7083"/>
    <w:rsid w:val="002C079F"/>
    <w:rsid w:val="002C15DE"/>
    <w:rsid w:val="002C17A2"/>
    <w:rsid w:val="002C1EFB"/>
    <w:rsid w:val="002C2606"/>
    <w:rsid w:val="002C318F"/>
    <w:rsid w:val="002C4F44"/>
    <w:rsid w:val="002C5938"/>
    <w:rsid w:val="002C61B9"/>
    <w:rsid w:val="002C62D4"/>
    <w:rsid w:val="002C67C6"/>
    <w:rsid w:val="002C717F"/>
    <w:rsid w:val="002D3415"/>
    <w:rsid w:val="002D52A9"/>
    <w:rsid w:val="002D52FE"/>
    <w:rsid w:val="002D5CE4"/>
    <w:rsid w:val="002D7578"/>
    <w:rsid w:val="002E12D8"/>
    <w:rsid w:val="002E156F"/>
    <w:rsid w:val="002E1572"/>
    <w:rsid w:val="002E2238"/>
    <w:rsid w:val="002E2FB9"/>
    <w:rsid w:val="002E3744"/>
    <w:rsid w:val="002E3EAE"/>
    <w:rsid w:val="002E4E5E"/>
    <w:rsid w:val="002E55ED"/>
    <w:rsid w:val="002E70F0"/>
    <w:rsid w:val="002F022E"/>
    <w:rsid w:val="002F1498"/>
    <w:rsid w:val="002F1604"/>
    <w:rsid w:val="002F1A21"/>
    <w:rsid w:val="002F1FD4"/>
    <w:rsid w:val="002F5E97"/>
    <w:rsid w:val="002F74A8"/>
    <w:rsid w:val="002F7A4B"/>
    <w:rsid w:val="002F7DBB"/>
    <w:rsid w:val="002F7F09"/>
    <w:rsid w:val="00300FA5"/>
    <w:rsid w:val="00303E38"/>
    <w:rsid w:val="00310A96"/>
    <w:rsid w:val="00311E03"/>
    <w:rsid w:val="0031361F"/>
    <w:rsid w:val="00313F6B"/>
    <w:rsid w:val="00314621"/>
    <w:rsid w:val="0031464D"/>
    <w:rsid w:val="00317D02"/>
    <w:rsid w:val="00320856"/>
    <w:rsid w:val="00320C44"/>
    <w:rsid w:val="00322B60"/>
    <w:rsid w:val="00322F15"/>
    <w:rsid w:val="003234CC"/>
    <w:rsid w:val="00323DDB"/>
    <w:rsid w:val="00323F0F"/>
    <w:rsid w:val="00330899"/>
    <w:rsid w:val="00330DCE"/>
    <w:rsid w:val="00331025"/>
    <w:rsid w:val="00334DA1"/>
    <w:rsid w:val="00335BB4"/>
    <w:rsid w:val="0033637C"/>
    <w:rsid w:val="003377F9"/>
    <w:rsid w:val="00340355"/>
    <w:rsid w:val="00340566"/>
    <w:rsid w:val="003449AC"/>
    <w:rsid w:val="0034535C"/>
    <w:rsid w:val="00347358"/>
    <w:rsid w:val="0035024C"/>
    <w:rsid w:val="00350292"/>
    <w:rsid w:val="0035230A"/>
    <w:rsid w:val="0035279D"/>
    <w:rsid w:val="0035324D"/>
    <w:rsid w:val="00354374"/>
    <w:rsid w:val="00354467"/>
    <w:rsid w:val="003602D2"/>
    <w:rsid w:val="00362E5D"/>
    <w:rsid w:val="00363B0A"/>
    <w:rsid w:val="00365917"/>
    <w:rsid w:val="00366EFD"/>
    <w:rsid w:val="00370E19"/>
    <w:rsid w:val="003723BB"/>
    <w:rsid w:val="003738D3"/>
    <w:rsid w:val="003739DD"/>
    <w:rsid w:val="00373B8B"/>
    <w:rsid w:val="00373E3A"/>
    <w:rsid w:val="00374F2E"/>
    <w:rsid w:val="00380D22"/>
    <w:rsid w:val="003829A9"/>
    <w:rsid w:val="00383DC6"/>
    <w:rsid w:val="0038488E"/>
    <w:rsid w:val="00384C93"/>
    <w:rsid w:val="00384CC8"/>
    <w:rsid w:val="003851A5"/>
    <w:rsid w:val="0038613C"/>
    <w:rsid w:val="00390B59"/>
    <w:rsid w:val="00392B20"/>
    <w:rsid w:val="00393D80"/>
    <w:rsid w:val="003941E8"/>
    <w:rsid w:val="0039437D"/>
    <w:rsid w:val="00397A42"/>
    <w:rsid w:val="00397BD3"/>
    <w:rsid w:val="00397CF6"/>
    <w:rsid w:val="00397D7D"/>
    <w:rsid w:val="003A3686"/>
    <w:rsid w:val="003A4560"/>
    <w:rsid w:val="003A4D39"/>
    <w:rsid w:val="003A4F78"/>
    <w:rsid w:val="003B073A"/>
    <w:rsid w:val="003B1093"/>
    <w:rsid w:val="003B23F5"/>
    <w:rsid w:val="003B26D5"/>
    <w:rsid w:val="003B31EE"/>
    <w:rsid w:val="003B3497"/>
    <w:rsid w:val="003B3AA5"/>
    <w:rsid w:val="003C0C33"/>
    <w:rsid w:val="003C212C"/>
    <w:rsid w:val="003C2F87"/>
    <w:rsid w:val="003C2FB1"/>
    <w:rsid w:val="003C5347"/>
    <w:rsid w:val="003C58BF"/>
    <w:rsid w:val="003C64E7"/>
    <w:rsid w:val="003C72CB"/>
    <w:rsid w:val="003D1C4D"/>
    <w:rsid w:val="003D5697"/>
    <w:rsid w:val="003D693C"/>
    <w:rsid w:val="003D7495"/>
    <w:rsid w:val="003E2D15"/>
    <w:rsid w:val="003E3366"/>
    <w:rsid w:val="003E51F4"/>
    <w:rsid w:val="003E6755"/>
    <w:rsid w:val="003F0527"/>
    <w:rsid w:val="003F0869"/>
    <w:rsid w:val="003F1F2C"/>
    <w:rsid w:val="003F559F"/>
    <w:rsid w:val="003F63A0"/>
    <w:rsid w:val="004007FF"/>
    <w:rsid w:val="00400EBA"/>
    <w:rsid w:val="00402D54"/>
    <w:rsid w:val="0040356D"/>
    <w:rsid w:val="00403ACE"/>
    <w:rsid w:val="00403E26"/>
    <w:rsid w:val="00403F6D"/>
    <w:rsid w:val="00406E98"/>
    <w:rsid w:val="004123E0"/>
    <w:rsid w:val="00413A7D"/>
    <w:rsid w:val="00414244"/>
    <w:rsid w:val="00420E11"/>
    <w:rsid w:val="00420E46"/>
    <w:rsid w:val="004272B8"/>
    <w:rsid w:val="00427BAE"/>
    <w:rsid w:val="004312FC"/>
    <w:rsid w:val="00432143"/>
    <w:rsid w:val="004324DC"/>
    <w:rsid w:val="004325C7"/>
    <w:rsid w:val="004341C2"/>
    <w:rsid w:val="0043454A"/>
    <w:rsid w:val="00434A2F"/>
    <w:rsid w:val="00434C3A"/>
    <w:rsid w:val="004355F8"/>
    <w:rsid w:val="00435A15"/>
    <w:rsid w:val="00435B23"/>
    <w:rsid w:val="00435D5D"/>
    <w:rsid w:val="004378DA"/>
    <w:rsid w:val="00437970"/>
    <w:rsid w:val="00440E0B"/>
    <w:rsid w:val="004416FB"/>
    <w:rsid w:val="00441970"/>
    <w:rsid w:val="00442E21"/>
    <w:rsid w:val="00443160"/>
    <w:rsid w:val="00443778"/>
    <w:rsid w:val="0044411E"/>
    <w:rsid w:val="0045042D"/>
    <w:rsid w:val="0045230F"/>
    <w:rsid w:val="004526BC"/>
    <w:rsid w:val="00456FFC"/>
    <w:rsid w:val="0045750C"/>
    <w:rsid w:val="00463DBD"/>
    <w:rsid w:val="00464C88"/>
    <w:rsid w:val="0046550B"/>
    <w:rsid w:val="00466F2E"/>
    <w:rsid w:val="00470200"/>
    <w:rsid w:val="004702CE"/>
    <w:rsid w:val="00470878"/>
    <w:rsid w:val="00474E7B"/>
    <w:rsid w:val="00474F28"/>
    <w:rsid w:val="00484AE4"/>
    <w:rsid w:val="0048689E"/>
    <w:rsid w:val="00486B3C"/>
    <w:rsid w:val="00487B6C"/>
    <w:rsid w:val="00487CE8"/>
    <w:rsid w:val="0049130F"/>
    <w:rsid w:val="004919E4"/>
    <w:rsid w:val="00493238"/>
    <w:rsid w:val="00493585"/>
    <w:rsid w:val="0049651C"/>
    <w:rsid w:val="0049652F"/>
    <w:rsid w:val="004A0233"/>
    <w:rsid w:val="004A0497"/>
    <w:rsid w:val="004A05F6"/>
    <w:rsid w:val="004A0DC1"/>
    <w:rsid w:val="004A1C60"/>
    <w:rsid w:val="004A1F8B"/>
    <w:rsid w:val="004A2455"/>
    <w:rsid w:val="004A4D32"/>
    <w:rsid w:val="004A6416"/>
    <w:rsid w:val="004A647A"/>
    <w:rsid w:val="004A6DE9"/>
    <w:rsid w:val="004B17B1"/>
    <w:rsid w:val="004B27FC"/>
    <w:rsid w:val="004B37BB"/>
    <w:rsid w:val="004B4E6D"/>
    <w:rsid w:val="004B4F30"/>
    <w:rsid w:val="004B649E"/>
    <w:rsid w:val="004C01A9"/>
    <w:rsid w:val="004C355B"/>
    <w:rsid w:val="004C4F5F"/>
    <w:rsid w:val="004C6610"/>
    <w:rsid w:val="004C6E23"/>
    <w:rsid w:val="004D0333"/>
    <w:rsid w:val="004D3DF1"/>
    <w:rsid w:val="004D58F9"/>
    <w:rsid w:val="004D6740"/>
    <w:rsid w:val="004E2890"/>
    <w:rsid w:val="004E2A9F"/>
    <w:rsid w:val="004E5F03"/>
    <w:rsid w:val="004F0C81"/>
    <w:rsid w:val="004F1CD9"/>
    <w:rsid w:val="004F290D"/>
    <w:rsid w:val="004F2917"/>
    <w:rsid w:val="004F36F0"/>
    <w:rsid w:val="004F6C13"/>
    <w:rsid w:val="004F6F5D"/>
    <w:rsid w:val="004F76E5"/>
    <w:rsid w:val="00503C23"/>
    <w:rsid w:val="00503D5D"/>
    <w:rsid w:val="00504FA3"/>
    <w:rsid w:val="005050D0"/>
    <w:rsid w:val="005074AA"/>
    <w:rsid w:val="005079D2"/>
    <w:rsid w:val="0051060E"/>
    <w:rsid w:val="00513ABD"/>
    <w:rsid w:val="0051418E"/>
    <w:rsid w:val="00515E7F"/>
    <w:rsid w:val="0051659F"/>
    <w:rsid w:val="00517C17"/>
    <w:rsid w:val="005226DA"/>
    <w:rsid w:val="00522FD8"/>
    <w:rsid w:val="00524B1B"/>
    <w:rsid w:val="00525F38"/>
    <w:rsid w:val="005304F3"/>
    <w:rsid w:val="0053375B"/>
    <w:rsid w:val="00534376"/>
    <w:rsid w:val="0053452C"/>
    <w:rsid w:val="005352A1"/>
    <w:rsid w:val="005354B2"/>
    <w:rsid w:val="00536317"/>
    <w:rsid w:val="00537343"/>
    <w:rsid w:val="00540383"/>
    <w:rsid w:val="00542357"/>
    <w:rsid w:val="005432E9"/>
    <w:rsid w:val="00544B92"/>
    <w:rsid w:val="0055141B"/>
    <w:rsid w:val="0055275F"/>
    <w:rsid w:val="00552CA9"/>
    <w:rsid w:val="00553068"/>
    <w:rsid w:val="00553F4E"/>
    <w:rsid w:val="00553F7C"/>
    <w:rsid w:val="00554632"/>
    <w:rsid w:val="00554811"/>
    <w:rsid w:val="00554AC2"/>
    <w:rsid w:val="005562B9"/>
    <w:rsid w:val="00557DA3"/>
    <w:rsid w:val="0056094C"/>
    <w:rsid w:val="00561CB0"/>
    <w:rsid w:val="00566452"/>
    <w:rsid w:val="00566627"/>
    <w:rsid w:val="00566FCB"/>
    <w:rsid w:val="00573D91"/>
    <w:rsid w:val="00574031"/>
    <w:rsid w:val="005743FF"/>
    <w:rsid w:val="00574770"/>
    <w:rsid w:val="00575172"/>
    <w:rsid w:val="00576371"/>
    <w:rsid w:val="0058093D"/>
    <w:rsid w:val="00581110"/>
    <w:rsid w:val="00583342"/>
    <w:rsid w:val="00583DC4"/>
    <w:rsid w:val="00585B1F"/>
    <w:rsid w:val="00586BB3"/>
    <w:rsid w:val="00587EB4"/>
    <w:rsid w:val="00590FAF"/>
    <w:rsid w:val="0059153C"/>
    <w:rsid w:val="00591E03"/>
    <w:rsid w:val="005921C1"/>
    <w:rsid w:val="00595C7B"/>
    <w:rsid w:val="00596639"/>
    <w:rsid w:val="005A2FBC"/>
    <w:rsid w:val="005A3C48"/>
    <w:rsid w:val="005A3E08"/>
    <w:rsid w:val="005B0012"/>
    <w:rsid w:val="005B0109"/>
    <w:rsid w:val="005B128B"/>
    <w:rsid w:val="005B149E"/>
    <w:rsid w:val="005B2646"/>
    <w:rsid w:val="005B2CBC"/>
    <w:rsid w:val="005B309E"/>
    <w:rsid w:val="005B4756"/>
    <w:rsid w:val="005B6EE3"/>
    <w:rsid w:val="005B70FF"/>
    <w:rsid w:val="005B7BF1"/>
    <w:rsid w:val="005C085D"/>
    <w:rsid w:val="005C1D04"/>
    <w:rsid w:val="005C2884"/>
    <w:rsid w:val="005C3EAD"/>
    <w:rsid w:val="005C76FA"/>
    <w:rsid w:val="005D78FE"/>
    <w:rsid w:val="005E10FB"/>
    <w:rsid w:val="005E2647"/>
    <w:rsid w:val="005E4C3B"/>
    <w:rsid w:val="005E58E0"/>
    <w:rsid w:val="005F191B"/>
    <w:rsid w:val="005F25F4"/>
    <w:rsid w:val="005F355E"/>
    <w:rsid w:val="005F4926"/>
    <w:rsid w:val="005F58F7"/>
    <w:rsid w:val="005F663A"/>
    <w:rsid w:val="005F7678"/>
    <w:rsid w:val="005F78FE"/>
    <w:rsid w:val="005F794E"/>
    <w:rsid w:val="005F79ED"/>
    <w:rsid w:val="006007AB"/>
    <w:rsid w:val="00602156"/>
    <w:rsid w:val="006027AC"/>
    <w:rsid w:val="00603B48"/>
    <w:rsid w:val="00605F95"/>
    <w:rsid w:val="00605FA9"/>
    <w:rsid w:val="006065CE"/>
    <w:rsid w:val="0060673E"/>
    <w:rsid w:val="00610BA3"/>
    <w:rsid w:val="00615B50"/>
    <w:rsid w:val="006177F4"/>
    <w:rsid w:val="0061795D"/>
    <w:rsid w:val="00617C7F"/>
    <w:rsid w:val="00621C83"/>
    <w:rsid w:val="00622B60"/>
    <w:rsid w:val="00623E49"/>
    <w:rsid w:val="00624657"/>
    <w:rsid w:val="00624C02"/>
    <w:rsid w:val="00624D6D"/>
    <w:rsid w:val="00626669"/>
    <w:rsid w:val="00626E56"/>
    <w:rsid w:val="00626F1A"/>
    <w:rsid w:val="00630403"/>
    <w:rsid w:val="00630BC5"/>
    <w:rsid w:val="0063286A"/>
    <w:rsid w:val="00633325"/>
    <w:rsid w:val="0064165E"/>
    <w:rsid w:val="00643720"/>
    <w:rsid w:val="00644601"/>
    <w:rsid w:val="00644B5A"/>
    <w:rsid w:val="006455FB"/>
    <w:rsid w:val="00645811"/>
    <w:rsid w:val="00646251"/>
    <w:rsid w:val="0064768B"/>
    <w:rsid w:val="00647926"/>
    <w:rsid w:val="00652BDD"/>
    <w:rsid w:val="006541C6"/>
    <w:rsid w:val="00655F03"/>
    <w:rsid w:val="00657934"/>
    <w:rsid w:val="006579F7"/>
    <w:rsid w:val="0066085F"/>
    <w:rsid w:val="00660C4E"/>
    <w:rsid w:val="00660F63"/>
    <w:rsid w:val="00662935"/>
    <w:rsid w:val="00664AC3"/>
    <w:rsid w:val="006671C2"/>
    <w:rsid w:val="00667372"/>
    <w:rsid w:val="00671A8E"/>
    <w:rsid w:val="006729D7"/>
    <w:rsid w:val="00672C89"/>
    <w:rsid w:val="006742C4"/>
    <w:rsid w:val="006764C3"/>
    <w:rsid w:val="00677ECA"/>
    <w:rsid w:val="00680301"/>
    <w:rsid w:val="00682FDB"/>
    <w:rsid w:val="00683C12"/>
    <w:rsid w:val="00692661"/>
    <w:rsid w:val="006934A7"/>
    <w:rsid w:val="00693820"/>
    <w:rsid w:val="0069645F"/>
    <w:rsid w:val="00697714"/>
    <w:rsid w:val="00697A0C"/>
    <w:rsid w:val="006A1AFB"/>
    <w:rsid w:val="006A2494"/>
    <w:rsid w:val="006A30FB"/>
    <w:rsid w:val="006A393E"/>
    <w:rsid w:val="006A4113"/>
    <w:rsid w:val="006A634A"/>
    <w:rsid w:val="006B0421"/>
    <w:rsid w:val="006B0F2E"/>
    <w:rsid w:val="006B1901"/>
    <w:rsid w:val="006B2B1A"/>
    <w:rsid w:val="006B2BE1"/>
    <w:rsid w:val="006B5F3A"/>
    <w:rsid w:val="006C1C75"/>
    <w:rsid w:val="006C2E61"/>
    <w:rsid w:val="006C39DB"/>
    <w:rsid w:val="006C5EB9"/>
    <w:rsid w:val="006C689C"/>
    <w:rsid w:val="006C6E54"/>
    <w:rsid w:val="006D0BA1"/>
    <w:rsid w:val="006D1A70"/>
    <w:rsid w:val="006D29A7"/>
    <w:rsid w:val="006D451B"/>
    <w:rsid w:val="006D45DD"/>
    <w:rsid w:val="006D74EE"/>
    <w:rsid w:val="006E0E33"/>
    <w:rsid w:val="006E206C"/>
    <w:rsid w:val="006E622B"/>
    <w:rsid w:val="006F3228"/>
    <w:rsid w:val="006F3C54"/>
    <w:rsid w:val="006F446B"/>
    <w:rsid w:val="006F4FC8"/>
    <w:rsid w:val="006F52CC"/>
    <w:rsid w:val="006F627B"/>
    <w:rsid w:val="006F6DEB"/>
    <w:rsid w:val="00700F8D"/>
    <w:rsid w:val="00701236"/>
    <w:rsid w:val="00701DF0"/>
    <w:rsid w:val="007026CA"/>
    <w:rsid w:val="007038F4"/>
    <w:rsid w:val="00703F64"/>
    <w:rsid w:val="007045DA"/>
    <w:rsid w:val="00707900"/>
    <w:rsid w:val="007107AD"/>
    <w:rsid w:val="007109E2"/>
    <w:rsid w:val="00712502"/>
    <w:rsid w:val="0071613A"/>
    <w:rsid w:val="00716D83"/>
    <w:rsid w:val="00717C1A"/>
    <w:rsid w:val="00717E13"/>
    <w:rsid w:val="00721F57"/>
    <w:rsid w:val="007238C2"/>
    <w:rsid w:val="00732E37"/>
    <w:rsid w:val="00734670"/>
    <w:rsid w:val="007348BA"/>
    <w:rsid w:val="00737F44"/>
    <w:rsid w:val="00740528"/>
    <w:rsid w:val="00741B4E"/>
    <w:rsid w:val="00742B9A"/>
    <w:rsid w:val="00742F94"/>
    <w:rsid w:val="007437CA"/>
    <w:rsid w:val="0074451B"/>
    <w:rsid w:val="00746048"/>
    <w:rsid w:val="00746D37"/>
    <w:rsid w:val="0074708B"/>
    <w:rsid w:val="007509CD"/>
    <w:rsid w:val="00754AA9"/>
    <w:rsid w:val="00754C43"/>
    <w:rsid w:val="00755142"/>
    <w:rsid w:val="00760B41"/>
    <w:rsid w:val="00763EF1"/>
    <w:rsid w:val="00763F97"/>
    <w:rsid w:val="00765E48"/>
    <w:rsid w:val="0077035B"/>
    <w:rsid w:val="007720E0"/>
    <w:rsid w:val="0077222F"/>
    <w:rsid w:val="00773D78"/>
    <w:rsid w:val="007758EA"/>
    <w:rsid w:val="00775A98"/>
    <w:rsid w:val="00776380"/>
    <w:rsid w:val="00776ECD"/>
    <w:rsid w:val="00780C42"/>
    <w:rsid w:val="00782593"/>
    <w:rsid w:val="007842E9"/>
    <w:rsid w:val="00785D98"/>
    <w:rsid w:val="00785E29"/>
    <w:rsid w:val="00786819"/>
    <w:rsid w:val="00787AF1"/>
    <w:rsid w:val="00791900"/>
    <w:rsid w:val="00792846"/>
    <w:rsid w:val="00792C11"/>
    <w:rsid w:val="007934A9"/>
    <w:rsid w:val="00793A60"/>
    <w:rsid w:val="007954FF"/>
    <w:rsid w:val="007960C6"/>
    <w:rsid w:val="0079663C"/>
    <w:rsid w:val="00796819"/>
    <w:rsid w:val="007974D8"/>
    <w:rsid w:val="00797A0D"/>
    <w:rsid w:val="007A23D5"/>
    <w:rsid w:val="007A2CE2"/>
    <w:rsid w:val="007A33F1"/>
    <w:rsid w:val="007A3FC9"/>
    <w:rsid w:val="007A5574"/>
    <w:rsid w:val="007A5E47"/>
    <w:rsid w:val="007A7661"/>
    <w:rsid w:val="007B1B14"/>
    <w:rsid w:val="007B36DB"/>
    <w:rsid w:val="007B672A"/>
    <w:rsid w:val="007B6AB3"/>
    <w:rsid w:val="007C2B8B"/>
    <w:rsid w:val="007C43CF"/>
    <w:rsid w:val="007C7BE6"/>
    <w:rsid w:val="007D0082"/>
    <w:rsid w:val="007D10C1"/>
    <w:rsid w:val="007D134C"/>
    <w:rsid w:val="007D4993"/>
    <w:rsid w:val="007D4C65"/>
    <w:rsid w:val="007D6D21"/>
    <w:rsid w:val="007E06A6"/>
    <w:rsid w:val="007E2B68"/>
    <w:rsid w:val="007E3609"/>
    <w:rsid w:val="007E3FA7"/>
    <w:rsid w:val="007E5F2B"/>
    <w:rsid w:val="007E616E"/>
    <w:rsid w:val="007E66F1"/>
    <w:rsid w:val="007E6998"/>
    <w:rsid w:val="007E6B40"/>
    <w:rsid w:val="007E7F43"/>
    <w:rsid w:val="007F2F92"/>
    <w:rsid w:val="007F4ADA"/>
    <w:rsid w:val="007F54DD"/>
    <w:rsid w:val="007F5F2B"/>
    <w:rsid w:val="007F656E"/>
    <w:rsid w:val="0080076D"/>
    <w:rsid w:val="008025C4"/>
    <w:rsid w:val="0080266E"/>
    <w:rsid w:val="0080328F"/>
    <w:rsid w:val="008033E4"/>
    <w:rsid w:val="008035BE"/>
    <w:rsid w:val="00803C43"/>
    <w:rsid w:val="00804542"/>
    <w:rsid w:val="00805959"/>
    <w:rsid w:val="008065A9"/>
    <w:rsid w:val="00811D5E"/>
    <w:rsid w:val="00813305"/>
    <w:rsid w:val="0081342D"/>
    <w:rsid w:val="00815E26"/>
    <w:rsid w:val="00816B95"/>
    <w:rsid w:val="00817044"/>
    <w:rsid w:val="008172A9"/>
    <w:rsid w:val="00820DA0"/>
    <w:rsid w:val="00821921"/>
    <w:rsid w:val="00821C01"/>
    <w:rsid w:val="00822276"/>
    <w:rsid w:val="0082338F"/>
    <w:rsid w:val="008233C6"/>
    <w:rsid w:val="008242AF"/>
    <w:rsid w:val="00824C3F"/>
    <w:rsid w:val="008254BF"/>
    <w:rsid w:val="00826D67"/>
    <w:rsid w:val="00827ECF"/>
    <w:rsid w:val="008302C4"/>
    <w:rsid w:val="00830660"/>
    <w:rsid w:val="00831E16"/>
    <w:rsid w:val="00832FEF"/>
    <w:rsid w:val="00834E9E"/>
    <w:rsid w:val="00835955"/>
    <w:rsid w:val="0083720F"/>
    <w:rsid w:val="00841086"/>
    <w:rsid w:val="00841F06"/>
    <w:rsid w:val="00842DE2"/>
    <w:rsid w:val="0084768F"/>
    <w:rsid w:val="00854154"/>
    <w:rsid w:val="00856F2F"/>
    <w:rsid w:val="00860C7D"/>
    <w:rsid w:val="008612C5"/>
    <w:rsid w:val="0086362C"/>
    <w:rsid w:val="00863D1F"/>
    <w:rsid w:val="0086482C"/>
    <w:rsid w:val="008651FB"/>
    <w:rsid w:val="008658C5"/>
    <w:rsid w:val="0086620A"/>
    <w:rsid w:val="00867F3B"/>
    <w:rsid w:val="0087152B"/>
    <w:rsid w:val="00872032"/>
    <w:rsid w:val="008726AA"/>
    <w:rsid w:val="00872889"/>
    <w:rsid w:val="00873269"/>
    <w:rsid w:val="008750AE"/>
    <w:rsid w:val="008756FB"/>
    <w:rsid w:val="00875A0F"/>
    <w:rsid w:val="0087668F"/>
    <w:rsid w:val="008777F7"/>
    <w:rsid w:val="00880096"/>
    <w:rsid w:val="008823AB"/>
    <w:rsid w:val="0088502C"/>
    <w:rsid w:val="00887621"/>
    <w:rsid w:val="008905E9"/>
    <w:rsid w:val="008910D8"/>
    <w:rsid w:val="0089166B"/>
    <w:rsid w:val="008916B6"/>
    <w:rsid w:val="00896889"/>
    <w:rsid w:val="0089727A"/>
    <w:rsid w:val="008A026E"/>
    <w:rsid w:val="008A096E"/>
    <w:rsid w:val="008A1358"/>
    <w:rsid w:val="008A15B3"/>
    <w:rsid w:val="008A33B5"/>
    <w:rsid w:val="008A5442"/>
    <w:rsid w:val="008A616B"/>
    <w:rsid w:val="008A6523"/>
    <w:rsid w:val="008A6E81"/>
    <w:rsid w:val="008A6EE8"/>
    <w:rsid w:val="008A7370"/>
    <w:rsid w:val="008B3356"/>
    <w:rsid w:val="008B569F"/>
    <w:rsid w:val="008B58D0"/>
    <w:rsid w:val="008B7FD4"/>
    <w:rsid w:val="008C02A2"/>
    <w:rsid w:val="008C12BA"/>
    <w:rsid w:val="008C2B77"/>
    <w:rsid w:val="008C32A5"/>
    <w:rsid w:val="008C4D52"/>
    <w:rsid w:val="008C6433"/>
    <w:rsid w:val="008C7887"/>
    <w:rsid w:val="008D1C44"/>
    <w:rsid w:val="008D3EC3"/>
    <w:rsid w:val="008D4114"/>
    <w:rsid w:val="008D554A"/>
    <w:rsid w:val="008D796D"/>
    <w:rsid w:val="008E282D"/>
    <w:rsid w:val="008E6F8B"/>
    <w:rsid w:val="008E78C2"/>
    <w:rsid w:val="008F0C1A"/>
    <w:rsid w:val="008F3D25"/>
    <w:rsid w:val="00901ED2"/>
    <w:rsid w:val="009022EB"/>
    <w:rsid w:val="0090255D"/>
    <w:rsid w:val="009028D6"/>
    <w:rsid w:val="0090305F"/>
    <w:rsid w:val="00903859"/>
    <w:rsid w:val="00904B6B"/>
    <w:rsid w:val="00906B3B"/>
    <w:rsid w:val="00907583"/>
    <w:rsid w:val="009149E5"/>
    <w:rsid w:val="009165D1"/>
    <w:rsid w:val="00916C35"/>
    <w:rsid w:val="00920465"/>
    <w:rsid w:val="009215DA"/>
    <w:rsid w:val="0092455C"/>
    <w:rsid w:val="00924CCA"/>
    <w:rsid w:val="00925719"/>
    <w:rsid w:val="00927E29"/>
    <w:rsid w:val="00930004"/>
    <w:rsid w:val="00930F99"/>
    <w:rsid w:val="00936514"/>
    <w:rsid w:val="00937CF6"/>
    <w:rsid w:val="00942F39"/>
    <w:rsid w:val="00943491"/>
    <w:rsid w:val="00943BEB"/>
    <w:rsid w:val="009458A4"/>
    <w:rsid w:val="00951526"/>
    <w:rsid w:val="009516FF"/>
    <w:rsid w:val="00951FED"/>
    <w:rsid w:val="00954FF7"/>
    <w:rsid w:val="00956067"/>
    <w:rsid w:val="00957C7B"/>
    <w:rsid w:val="0096329B"/>
    <w:rsid w:val="00963B35"/>
    <w:rsid w:val="00964366"/>
    <w:rsid w:val="00965177"/>
    <w:rsid w:val="00966AF9"/>
    <w:rsid w:val="00966EBB"/>
    <w:rsid w:val="0097081C"/>
    <w:rsid w:val="00971259"/>
    <w:rsid w:val="00971447"/>
    <w:rsid w:val="00972295"/>
    <w:rsid w:val="00972804"/>
    <w:rsid w:val="00972944"/>
    <w:rsid w:val="00974A92"/>
    <w:rsid w:val="00974DF5"/>
    <w:rsid w:val="0097528D"/>
    <w:rsid w:val="00983C23"/>
    <w:rsid w:val="0098401D"/>
    <w:rsid w:val="009858F7"/>
    <w:rsid w:val="0098702E"/>
    <w:rsid w:val="00987103"/>
    <w:rsid w:val="00990852"/>
    <w:rsid w:val="00990C92"/>
    <w:rsid w:val="00990FDD"/>
    <w:rsid w:val="0099201A"/>
    <w:rsid w:val="0099241B"/>
    <w:rsid w:val="00992B89"/>
    <w:rsid w:val="00993010"/>
    <w:rsid w:val="00995DE4"/>
    <w:rsid w:val="00995E79"/>
    <w:rsid w:val="00996FF5"/>
    <w:rsid w:val="00997083"/>
    <w:rsid w:val="009A06CA"/>
    <w:rsid w:val="009A1C27"/>
    <w:rsid w:val="009A1D4A"/>
    <w:rsid w:val="009A37ED"/>
    <w:rsid w:val="009A384E"/>
    <w:rsid w:val="009A5963"/>
    <w:rsid w:val="009A5F22"/>
    <w:rsid w:val="009A747E"/>
    <w:rsid w:val="009A760E"/>
    <w:rsid w:val="009B1024"/>
    <w:rsid w:val="009B4072"/>
    <w:rsid w:val="009B4260"/>
    <w:rsid w:val="009B752E"/>
    <w:rsid w:val="009C075E"/>
    <w:rsid w:val="009C26C0"/>
    <w:rsid w:val="009D0C1F"/>
    <w:rsid w:val="009D258D"/>
    <w:rsid w:val="009E189B"/>
    <w:rsid w:val="009E1D23"/>
    <w:rsid w:val="009E1FA1"/>
    <w:rsid w:val="009E20A7"/>
    <w:rsid w:val="009E2C06"/>
    <w:rsid w:val="009E3857"/>
    <w:rsid w:val="009E4113"/>
    <w:rsid w:val="009E4E06"/>
    <w:rsid w:val="009F06D4"/>
    <w:rsid w:val="009F1324"/>
    <w:rsid w:val="009F1E4C"/>
    <w:rsid w:val="009F371E"/>
    <w:rsid w:val="00A015FC"/>
    <w:rsid w:val="00A01BEE"/>
    <w:rsid w:val="00A03F4F"/>
    <w:rsid w:val="00A05517"/>
    <w:rsid w:val="00A10110"/>
    <w:rsid w:val="00A1068C"/>
    <w:rsid w:val="00A11831"/>
    <w:rsid w:val="00A12886"/>
    <w:rsid w:val="00A148B7"/>
    <w:rsid w:val="00A1555B"/>
    <w:rsid w:val="00A155CD"/>
    <w:rsid w:val="00A20D0F"/>
    <w:rsid w:val="00A213F3"/>
    <w:rsid w:val="00A21499"/>
    <w:rsid w:val="00A246A6"/>
    <w:rsid w:val="00A24D94"/>
    <w:rsid w:val="00A24E30"/>
    <w:rsid w:val="00A269E9"/>
    <w:rsid w:val="00A30961"/>
    <w:rsid w:val="00A31E17"/>
    <w:rsid w:val="00A31F69"/>
    <w:rsid w:val="00A32616"/>
    <w:rsid w:val="00A3608E"/>
    <w:rsid w:val="00A3613F"/>
    <w:rsid w:val="00A36BFE"/>
    <w:rsid w:val="00A374A1"/>
    <w:rsid w:val="00A37B35"/>
    <w:rsid w:val="00A40CB6"/>
    <w:rsid w:val="00A42812"/>
    <w:rsid w:val="00A42D52"/>
    <w:rsid w:val="00A446E1"/>
    <w:rsid w:val="00A450E3"/>
    <w:rsid w:val="00A455DC"/>
    <w:rsid w:val="00A50E20"/>
    <w:rsid w:val="00A51966"/>
    <w:rsid w:val="00A51BC7"/>
    <w:rsid w:val="00A53103"/>
    <w:rsid w:val="00A555CA"/>
    <w:rsid w:val="00A55BC0"/>
    <w:rsid w:val="00A63782"/>
    <w:rsid w:val="00A64DD2"/>
    <w:rsid w:val="00A66D80"/>
    <w:rsid w:val="00A67B56"/>
    <w:rsid w:val="00A71E80"/>
    <w:rsid w:val="00A73521"/>
    <w:rsid w:val="00A7724D"/>
    <w:rsid w:val="00A77A26"/>
    <w:rsid w:val="00A808EF"/>
    <w:rsid w:val="00A80D83"/>
    <w:rsid w:val="00A80DF0"/>
    <w:rsid w:val="00A81257"/>
    <w:rsid w:val="00A82168"/>
    <w:rsid w:val="00A82F6A"/>
    <w:rsid w:val="00A83307"/>
    <w:rsid w:val="00A857A8"/>
    <w:rsid w:val="00A91B66"/>
    <w:rsid w:val="00A929CC"/>
    <w:rsid w:val="00A935FA"/>
    <w:rsid w:val="00A9431D"/>
    <w:rsid w:val="00A9458D"/>
    <w:rsid w:val="00A94C85"/>
    <w:rsid w:val="00A94DEC"/>
    <w:rsid w:val="00A9617A"/>
    <w:rsid w:val="00AA0AB8"/>
    <w:rsid w:val="00AA1237"/>
    <w:rsid w:val="00AA1520"/>
    <w:rsid w:val="00AB0234"/>
    <w:rsid w:val="00AB06EE"/>
    <w:rsid w:val="00AB1605"/>
    <w:rsid w:val="00AB1BBC"/>
    <w:rsid w:val="00AB2295"/>
    <w:rsid w:val="00AB4A57"/>
    <w:rsid w:val="00AB68C7"/>
    <w:rsid w:val="00AB7639"/>
    <w:rsid w:val="00AC0CF7"/>
    <w:rsid w:val="00AC19C3"/>
    <w:rsid w:val="00AC3473"/>
    <w:rsid w:val="00AC4B35"/>
    <w:rsid w:val="00AC4D8C"/>
    <w:rsid w:val="00AC78B2"/>
    <w:rsid w:val="00AD052A"/>
    <w:rsid w:val="00AD05E8"/>
    <w:rsid w:val="00AD06AB"/>
    <w:rsid w:val="00AD0D25"/>
    <w:rsid w:val="00AD167C"/>
    <w:rsid w:val="00AD26C0"/>
    <w:rsid w:val="00AD2AFB"/>
    <w:rsid w:val="00AD314C"/>
    <w:rsid w:val="00AD583C"/>
    <w:rsid w:val="00AD64FE"/>
    <w:rsid w:val="00AD70C9"/>
    <w:rsid w:val="00AE0104"/>
    <w:rsid w:val="00AE0380"/>
    <w:rsid w:val="00AE1BB2"/>
    <w:rsid w:val="00AE2271"/>
    <w:rsid w:val="00AE305C"/>
    <w:rsid w:val="00AE49B6"/>
    <w:rsid w:val="00AE4B86"/>
    <w:rsid w:val="00AE7690"/>
    <w:rsid w:val="00AE7BCD"/>
    <w:rsid w:val="00AF2619"/>
    <w:rsid w:val="00AF26D8"/>
    <w:rsid w:val="00AF3CA3"/>
    <w:rsid w:val="00AF402E"/>
    <w:rsid w:val="00AF4693"/>
    <w:rsid w:val="00AF630A"/>
    <w:rsid w:val="00AF7624"/>
    <w:rsid w:val="00B005D6"/>
    <w:rsid w:val="00B02464"/>
    <w:rsid w:val="00B02610"/>
    <w:rsid w:val="00B04A56"/>
    <w:rsid w:val="00B0731B"/>
    <w:rsid w:val="00B11309"/>
    <w:rsid w:val="00B13867"/>
    <w:rsid w:val="00B14DFC"/>
    <w:rsid w:val="00B17991"/>
    <w:rsid w:val="00B23083"/>
    <w:rsid w:val="00B238D2"/>
    <w:rsid w:val="00B2719C"/>
    <w:rsid w:val="00B27C72"/>
    <w:rsid w:val="00B34CD1"/>
    <w:rsid w:val="00B37753"/>
    <w:rsid w:val="00B37C70"/>
    <w:rsid w:val="00B40701"/>
    <w:rsid w:val="00B40A1D"/>
    <w:rsid w:val="00B412A4"/>
    <w:rsid w:val="00B44DD8"/>
    <w:rsid w:val="00B47285"/>
    <w:rsid w:val="00B529F8"/>
    <w:rsid w:val="00B53495"/>
    <w:rsid w:val="00B53593"/>
    <w:rsid w:val="00B53D74"/>
    <w:rsid w:val="00B545FE"/>
    <w:rsid w:val="00B55EC8"/>
    <w:rsid w:val="00B5742D"/>
    <w:rsid w:val="00B60A85"/>
    <w:rsid w:val="00B61BA8"/>
    <w:rsid w:val="00B61EB3"/>
    <w:rsid w:val="00B62576"/>
    <w:rsid w:val="00B64281"/>
    <w:rsid w:val="00B730BA"/>
    <w:rsid w:val="00B74371"/>
    <w:rsid w:val="00B747FA"/>
    <w:rsid w:val="00B77CAF"/>
    <w:rsid w:val="00B82037"/>
    <w:rsid w:val="00B8352E"/>
    <w:rsid w:val="00B8487B"/>
    <w:rsid w:val="00B864F8"/>
    <w:rsid w:val="00B9058E"/>
    <w:rsid w:val="00B910AB"/>
    <w:rsid w:val="00B91534"/>
    <w:rsid w:val="00B928BE"/>
    <w:rsid w:val="00B92CF2"/>
    <w:rsid w:val="00B95C4A"/>
    <w:rsid w:val="00B96B36"/>
    <w:rsid w:val="00B97E50"/>
    <w:rsid w:val="00BA0466"/>
    <w:rsid w:val="00BA0DF3"/>
    <w:rsid w:val="00BA2360"/>
    <w:rsid w:val="00BA25A9"/>
    <w:rsid w:val="00BA2B4A"/>
    <w:rsid w:val="00BA30B1"/>
    <w:rsid w:val="00BA62A1"/>
    <w:rsid w:val="00BA7455"/>
    <w:rsid w:val="00BB28E0"/>
    <w:rsid w:val="00BB2AFD"/>
    <w:rsid w:val="00BB4487"/>
    <w:rsid w:val="00BB497C"/>
    <w:rsid w:val="00BC1039"/>
    <w:rsid w:val="00BC164A"/>
    <w:rsid w:val="00BC21A6"/>
    <w:rsid w:val="00BC2335"/>
    <w:rsid w:val="00BC4DF1"/>
    <w:rsid w:val="00BC56F6"/>
    <w:rsid w:val="00BC6006"/>
    <w:rsid w:val="00BC7A8F"/>
    <w:rsid w:val="00BD06EC"/>
    <w:rsid w:val="00BD0E30"/>
    <w:rsid w:val="00BD128D"/>
    <w:rsid w:val="00BD18CA"/>
    <w:rsid w:val="00BD1914"/>
    <w:rsid w:val="00BD240C"/>
    <w:rsid w:val="00BD2546"/>
    <w:rsid w:val="00BD2A4B"/>
    <w:rsid w:val="00BD30F3"/>
    <w:rsid w:val="00BD3E89"/>
    <w:rsid w:val="00BD438E"/>
    <w:rsid w:val="00BE293B"/>
    <w:rsid w:val="00BE4BFD"/>
    <w:rsid w:val="00BE74FE"/>
    <w:rsid w:val="00BE7911"/>
    <w:rsid w:val="00BF0844"/>
    <w:rsid w:val="00BF3585"/>
    <w:rsid w:val="00BF4ABB"/>
    <w:rsid w:val="00BF6239"/>
    <w:rsid w:val="00BF72AA"/>
    <w:rsid w:val="00BF7C67"/>
    <w:rsid w:val="00C00C44"/>
    <w:rsid w:val="00C0101D"/>
    <w:rsid w:val="00C030FD"/>
    <w:rsid w:val="00C033C3"/>
    <w:rsid w:val="00C04E3C"/>
    <w:rsid w:val="00C067AB"/>
    <w:rsid w:val="00C11C0B"/>
    <w:rsid w:val="00C11F22"/>
    <w:rsid w:val="00C13636"/>
    <w:rsid w:val="00C139B5"/>
    <w:rsid w:val="00C13A8A"/>
    <w:rsid w:val="00C14B8C"/>
    <w:rsid w:val="00C158D1"/>
    <w:rsid w:val="00C15E41"/>
    <w:rsid w:val="00C15F3C"/>
    <w:rsid w:val="00C20CAB"/>
    <w:rsid w:val="00C236E0"/>
    <w:rsid w:val="00C25F90"/>
    <w:rsid w:val="00C26DA7"/>
    <w:rsid w:val="00C34CDC"/>
    <w:rsid w:val="00C41CC5"/>
    <w:rsid w:val="00C41F67"/>
    <w:rsid w:val="00C4405E"/>
    <w:rsid w:val="00C45CC9"/>
    <w:rsid w:val="00C47554"/>
    <w:rsid w:val="00C476FE"/>
    <w:rsid w:val="00C50966"/>
    <w:rsid w:val="00C50BB1"/>
    <w:rsid w:val="00C51E87"/>
    <w:rsid w:val="00C525A0"/>
    <w:rsid w:val="00C537AE"/>
    <w:rsid w:val="00C53A0D"/>
    <w:rsid w:val="00C53AB4"/>
    <w:rsid w:val="00C55DD4"/>
    <w:rsid w:val="00C55E51"/>
    <w:rsid w:val="00C56871"/>
    <w:rsid w:val="00C61C2E"/>
    <w:rsid w:val="00C62A04"/>
    <w:rsid w:val="00C65943"/>
    <w:rsid w:val="00C65B48"/>
    <w:rsid w:val="00C6654C"/>
    <w:rsid w:val="00C679DD"/>
    <w:rsid w:val="00C7127B"/>
    <w:rsid w:val="00C72751"/>
    <w:rsid w:val="00C7497E"/>
    <w:rsid w:val="00C757B6"/>
    <w:rsid w:val="00C77C6C"/>
    <w:rsid w:val="00C80109"/>
    <w:rsid w:val="00C81D15"/>
    <w:rsid w:val="00C82CAE"/>
    <w:rsid w:val="00C82E76"/>
    <w:rsid w:val="00C83C4D"/>
    <w:rsid w:val="00C83D38"/>
    <w:rsid w:val="00C845B3"/>
    <w:rsid w:val="00C847EE"/>
    <w:rsid w:val="00C853E8"/>
    <w:rsid w:val="00C855FF"/>
    <w:rsid w:val="00C86404"/>
    <w:rsid w:val="00C8709A"/>
    <w:rsid w:val="00C9217B"/>
    <w:rsid w:val="00C92DAF"/>
    <w:rsid w:val="00C930D5"/>
    <w:rsid w:val="00C93205"/>
    <w:rsid w:val="00C96356"/>
    <w:rsid w:val="00C9667D"/>
    <w:rsid w:val="00CA0997"/>
    <w:rsid w:val="00CA5077"/>
    <w:rsid w:val="00CA5FDE"/>
    <w:rsid w:val="00CA7F7F"/>
    <w:rsid w:val="00CB11E1"/>
    <w:rsid w:val="00CB1C24"/>
    <w:rsid w:val="00CB500D"/>
    <w:rsid w:val="00CB7F64"/>
    <w:rsid w:val="00CC0567"/>
    <w:rsid w:val="00CC0A8F"/>
    <w:rsid w:val="00CC23EC"/>
    <w:rsid w:val="00CC2861"/>
    <w:rsid w:val="00CC2948"/>
    <w:rsid w:val="00CC325A"/>
    <w:rsid w:val="00CC51DC"/>
    <w:rsid w:val="00CC58FB"/>
    <w:rsid w:val="00CC6E53"/>
    <w:rsid w:val="00CD2B22"/>
    <w:rsid w:val="00CD5A7C"/>
    <w:rsid w:val="00CD6506"/>
    <w:rsid w:val="00CD6B01"/>
    <w:rsid w:val="00CD7A03"/>
    <w:rsid w:val="00CD7FDA"/>
    <w:rsid w:val="00CE135F"/>
    <w:rsid w:val="00CE15FC"/>
    <w:rsid w:val="00CE2B81"/>
    <w:rsid w:val="00CE3504"/>
    <w:rsid w:val="00CE424C"/>
    <w:rsid w:val="00CF149E"/>
    <w:rsid w:val="00CF19DB"/>
    <w:rsid w:val="00CF1CC7"/>
    <w:rsid w:val="00CF4C1C"/>
    <w:rsid w:val="00CF68DF"/>
    <w:rsid w:val="00D00318"/>
    <w:rsid w:val="00D003CF"/>
    <w:rsid w:val="00D007A9"/>
    <w:rsid w:val="00D022A0"/>
    <w:rsid w:val="00D04D0D"/>
    <w:rsid w:val="00D07BC8"/>
    <w:rsid w:val="00D11D10"/>
    <w:rsid w:val="00D127C9"/>
    <w:rsid w:val="00D14274"/>
    <w:rsid w:val="00D1502A"/>
    <w:rsid w:val="00D15824"/>
    <w:rsid w:val="00D15E15"/>
    <w:rsid w:val="00D17226"/>
    <w:rsid w:val="00D17359"/>
    <w:rsid w:val="00D178F3"/>
    <w:rsid w:val="00D20017"/>
    <w:rsid w:val="00D20E73"/>
    <w:rsid w:val="00D21C88"/>
    <w:rsid w:val="00D22CA0"/>
    <w:rsid w:val="00D2346A"/>
    <w:rsid w:val="00D23A40"/>
    <w:rsid w:val="00D24B7A"/>
    <w:rsid w:val="00D25270"/>
    <w:rsid w:val="00D26953"/>
    <w:rsid w:val="00D32065"/>
    <w:rsid w:val="00D3724A"/>
    <w:rsid w:val="00D375D2"/>
    <w:rsid w:val="00D37CF5"/>
    <w:rsid w:val="00D4077F"/>
    <w:rsid w:val="00D456A1"/>
    <w:rsid w:val="00D45E13"/>
    <w:rsid w:val="00D45E24"/>
    <w:rsid w:val="00D5060E"/>
    <w:rsid w:val="00D52456"/>
    <w:rsid w:val="00D604A0"/>
    <w:rsid w:val="00D60D45"/>
    <w:rsid w:val="00D628CD"/>
    <w:rsid w:val="00D6392D"/>
    <w:rsid w:val="00D64585"/>
    <w:rsid w:val="00D652DE"/>
    <w:rsid w:val="00D659D4"/>
    <w:rsid w:val="00D66986"/>
    <w:rsid w:val="00D67406"/>
    <w:rsid w:val="00D73B61"/>
    <w:rsid w:val="00D7514E"/>
    <w:rsid w:val="00D808A3"/>
    <w:rsid w:val="00D8097C"/>
    <w:rsid w:val="00D80AC9"/>
    <w:rsid w:val="00D81388"/>
    <w:rsid w:val="00D82BD9"/>
    <w:rsid w:val="00D8388F"/>
    <w:rsid w:val="00D83FCD"/>
    <w:rsid w:val="00D85270"/>
    <w:rsid w:val="00D8691D"/>
    <w:rsid w:val="00D87CD2"/>
    <w:rsid w:val="00D91932"/>
    <w:rsid w:val="00D94D18"/>
    <w:rsid w:val="00D96A28"/>
    <w:rsid w:val="00DA0AF4"/>
    <w:rsid w:val="00DA166E"/>
    <w:rsid w:val="00DA1C3B"/>
    <w:rsid w:val="00DA2627"/>
    <w:rsid w:val="00DA2818"/>
    <w:rsid w:val="00DA573B"/>
    <w:rsid w:val="00DA671B"/>
    <w:rsid w:val="00DB0673"/>
    <w:rsid w:val="00DB0B5F"/>
    <w:rsid w:val="00DB4A76"/>
    <w:rsid w:val="00DB510A"/>
    <w:rsid w:val="00DB6995"/>
    <w:rsid w:val="00DB7D07"/>
    <w:rsid w:val="00DC0A9E"/>
    <w:rsid w:val="00DC0CED"/>
    <w:rsid w:val="00DC1597"/>
    <w:rsid w:val="00DC161D"/>
    <w:rsid w:val="00DC164A"/>
    <w:rsid w:val="00DC1A01"/>
    <w:rsid w:val="00DC26B3"/>
    <w:rsid w:val="00DC478D"/>
    <w:rsid w:val="00DC55E0"/>
    <w:rsid w:val="00DC6564"/>
    <w:rsid w:val="00DC668C"/>
    <w:rsid w:val="00DC74DE"/>
    <w:rsid w:val="00DD200F"/>
    <w:rsid w:val="00DD2789"/>
    <w:rsid w:val="00DD2E04"/>
    <w:rsid w:val="00DD62AB"/>
    <w:rsid w:val="00DD7920"/>
    <w:rsid w:val="00DE0D18"/>
    <w:rsid w:val="00DE0D86"/>
    <w:rsid w:val="00DE60C7"/>
    <w:rsid w:val="00DE7F22"/>
    <w:rsid w:val="00DF0D2F"/>
    <w:rsid w:val="00DF315F"/>
    <w:rsid w:val="00DF6626"/>
    <w:rsid w:val="00DF6A9E"/>
    <w:rsid w:val="00DF74F9"/>
    <w:rsid w:val="00E019C5"/>
    <w:rsid w:val="00E02432"/>
    <w:rsid w:val="00E0468C"/>
    <w:rsid w:val="00E102EF"/>
    <w:rsid w:val="00E10550"/>
    <w:rsid w:val="00E1152B"/>
    <w:rsid w:val="00E11A15"/>
    <w:rsid w:val="00E15ABD"/>
    <w:rsid w:val="00E15FA5"/>
    <w:rsid w:val="00E168E2"/>
    <w:rsid w:val="00E173AF"/>
    <w:rsid w:val="00E17827"/>
    <w:rsid w:val="00E17BB0"/>
    <w:rsid w:val="00E2277F"/>
    <w:rsid w:val="00E22BA1"/>
    <w:rsid w:val="00E22E8C"/>
    <w:rsid w:val="00E235BE"/>
    <w:rsid w:val="00E25201"/>
    <w:rsid w:val="00E2558A"/>
    <w:rsid w:val="00E25981"/>
    <w:rsid w:val="00E26749"/>
    <w:rsid w:val="00E26854"/>
    <w:rsid w:val="00E26952"/>
    <w:rsid w:val="00E26BDA"/>
    <w:rsid w:val="00E302C9"/>
    <w:rsid w:val="00E3439B"/>
    <w:rsid w:val="00E356F8"/>
    <w:rsid w:val="00E36F09"/>
    <w:rsid w:val="00E400AE"/>
    <w:rsid w:val="00E411B6"/>
    <w:rsid w:val="00E41EC7"/>
    <w:rsid w:val="00E43D7A"/>
    <w:rsid w:val="00E43F37"/>
    <w:rsid w:val="00E45C9D"/>
    <w:rsid w:val="00E50570"/>
    <w:rsid w:val="00E50F42"/>
    <w:rsid w:val="00E519A6"/>
    <w:rsid w:val="00E54393"/>
    <w:rsid w:val="00E56C8C"/>
    <w:rsid w:val="00E57B89"/>
    <w:rsid w:val="00E60C35"/>
    <w:rsid w:val="00E62D0D"/>
    <w:rsid w:val="00E63441"/>
    <w:rsid w:val="00E6645E"/>
    <w:rsid w:val="00E67600"/>
    <w:rsid w:val="00E67F8A"/>
    <w:rsid w:val="00E740D6"/>
    <w:rsid w:val="00E767DA"/>
    <w:rsid w:val="00E85513"/>
    <w:rsid w:val="00E86E42"/>
    <w:rsid w:val="00E912F6"/>
    <w:rsid w:val="00E92119"/>
    <w:rsid w:val="00E92235"/>
    <w:rsid w:val="00E94F1D"/>
    <w:rsid w:val="00E96231"/>
    <w:rsid w:val="00E97510"/>
    <w:rsid w:val="00EA323E"/>
    <w:rsid w:val="00EA4883"/>
    <w:rsid w:val="00EA57EE"/>
    <w:rsid w:val="00EA7070"/>
    <w:rsid w:val="00EB0DC8"/>
    <w:rsid w:val="00EB1718"/>
    <w:rsid w:val="00EB20C0"/>
    <w:rsid w:val="00EB3D5E"/>
    <w:rsid w:val="00EB43FA"/>
    <w:rsid w:val="00EB7A64"/>
    <w:rsid w:val="00EC0E4F"/>
    <w:rsid w:val="00EC1CF0"/>
    <w:rsid w:val="00EC1D38"/>
    <w:rsid w:val="00EC1F97"/>
    <w:rsid w:val="00EC2934"/>
    <w:rsid w:val="00EC2CF1"/>
    <w:rsid w:val="00ED08B4"/>
    <w:rsid w:val="00ED0CB8"/>
    <w:rsid w:val="00ED19CF"/>
    <w:rsid w:val="00ED220A"/>
    <w:rsid w:val="00ED230E"/>
    <w:rsid w:val="00ED2A24"/>
    <w:rsid w:val="00ED3433"/>
    <w:rsid w:val="00ED3808"/>
    <w:rsid w:val="00ED6449"/>
    <w:rsid w:val="00ED7A08"/>
    <w:rsid w:val="00EE040E"/>
    <w:rsid w:val="00EE0883"/>
    <w:rsid w:val="00EE4286"/>
    <w:rsid w:val="00EE5662"/>
    <w:rsid w:val="00EE5BDF"/>
    <w:rsid w:val="00EE71F6"/>
    <w:rsid w:val="00EF08D9"/>
    <w:rsid w:val="00EF0C8C"/>
    <w:rsid w:val="00EF1430"/>
    <w:rsid w:val="00EF3DF2"/>
    <w:rsid w:val="00F0089E"/>
    <w:rsid w:val="00F00997"/>
    <w:rsid w:val="00F03ADB"/>
    <w:rsid w:val="00F03F53"/>
    <w:rsid w:val="00F046C6"/>
    <w:rsid w:val="00F0564C"/>
    <w:rsid w:val="00F06C55"/>
    <w:rsid w:val="00F074D2"/>
    <w:rsid w:val="00F0793F"/>
    <w:rsid w:val="00F10545"/>
    <w:rsid w:val="00F12498"/>
    <w:rsid w:val="00F138FA"/>
    <w:rsid w:val="00F15970"/>
    <w:rsid w:val="00F15F72"/>
    <w:rsid w:val="00F17431"/>
    <w:rsid w:val="00F223AE"/>
    <w:rsid w:val="00F23A5A"/>
    <w:rsid w:val="00F245EA"/>
    <w:rsid w:val="00F24F49"/>
    <w:rsid w:val="00F24F50"/>
    <w:rsid w:val="00F258E7"/>
    <w:rsid w:val="00F30633"/>
    <w:rsid w:val="00F31D2A"/>
    <w:rsid w:val="00F32B3E"/>
    <w:rsid w:val="00F33BC8"/>
    <w:rsid w:val="00F3745C"/>
    <w:rsid w:val="00F41ADA"/>
    <w:rsid w:val="00F45157"/>
    <w:rsid w:val="00F4596D"/>
    <w:rsid w:val="00F46898"/>
    <w:rsid w:val="00F507C6"/>
    <w:rsid w:val="00F519E6"/>
    <w:rsid w:val="00F525F1"/>
    <w:rsid w:val="00F53602"/>
    <w:rsid w:val="00F5539D"/>
    <w:rsid w:val="00F567C3"/>
    <w:rsid w:val="00F57DDD"/>
    <w:rsid w:val="00F57FE6"/>
    <w:rsid w:val="00F6345C"/>
    <w:rsid w:val="00F66E28"/>
    <w:rsid w:val="00F6789A"/>
    <w:rsid w:val="00F67C00"/>
    <w:rsid w:val="00F67D78"/>
    <w:rsid w:val="00F723E3"/>
    <w:rsid w:val="00F726BA"/>
    <w:rsid w:val="00F756B1"/>
    <w:rsid w:val="00F75CC2"/>
    <w:rsid w:val="00F7664C"/>
    <w:rsid w:val="00F766FC"/>
    <w:rsid w:val="00F76BDD"/>
    <w:rsid w:val="00F778E0"/>
    <w:rsid w:val="00F77C36"/>
    <w:rsid w:val="00F77E68"/>
    <w:rsid w:val="00F824E5"/>
    <w:rsid w:val="00F85087"/>
    <w:rsid w:val="00F85459"/>
    <w:rsid w:val="00F911E9"/>
    <w:rsid w:val="00F91A96"/>
    <w:rsid w:val="00F92ADB"/>
    <w:rsid w:val="00F9492E"/>
    <w:rsid w:val="00F956BD"/>
    <w:rsid w:val="00FA0452"/>
    <w:rsid w:val="00FA1D81"/>
    <w:rsid w:val="00FA29A5"/>
    <w:rsid w:val="00FA38F2"/>
    <w:rsid w:val="00FA4402"/>
    <w:rsid w:val="00FA4A78"/>
    <w:rsid w:val="00FA5C7E"/>
    <w:rsid w:val="00FA7645"/>
    <w:rsid w:val="00FB08A8"/>
    <w:rsid w:val="00FB0E51"/>
    <w:rsid w:val="00FB445C"/>
    <w:rsid w:val="00FB5CC6"/>
    <w:rsid w:val="00FB6F24"/>
    <w:rsid w:val="00FC14F7"/>
    <w:rsid w:val="00FC1523"/>
    <w:rsid w:val="00FC16A6"/>
    <w:rsid w:val="00FC22DC"/>
    <w:rsid w:val="00FC2850"/>
    <w:rsid w:val="00FC3EB5"/>
    <w:rsid w:val="00FC4746"/>
    <w:rsid w:val="00FC510A"/>
    <w:rsid w:val="00FC5C04"/>
    <w:rsid w:val="00FC5FEB"/>
    <w:rsid w:val="00FD0774"/>
    <w:rsid w:val="00FD182A"/>
    <w:rsid w:val="00FD1A30"/>
    <w:rsid w:val="00FD2736"/>
    <w:rsid w:val="00FD331E"/>
    <w:rsid w:val="00FD58F3"/>
    <w:rsid w:val="00FD5EFE"/>
    <w:rsid w:val="00FD6CC2"/>
    <w:rsid w:val="00FE0BAE"/>
    <w:rsid w:val="00FE208B"/>
    <w:rsid w:val="00FF0AB5"/>
    <w:rsid w:val="00FF18ED"/>
    <w:rsid w:val="00FF3960"/>
    <w:rsid w:val="00FF41B6"/>
    <w:rsid w:val="00FF5FA8"/>
    <w:rsid w:val="00FF62C5"/>
    <w:rsid w:val="00FF712D"/>
    <w:rsid w:val="00FF7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B8C57"/>
  <w15:chartTrackingRefBased/>
  <w15:docId w15:val="{25074FB4-4673-498E-AD8F-30FDB2500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68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68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A3686"/>
    <w:pPr>
      <w:spacing w:line="259" w:lineRule="auto"/>
      <w:outlineLvl w:val="9"/>
    </w:pPr>
  </w:style>
  <w:style w:type="paragraph" w:styleId="TOC2">
    <w:name w:val="toc 2"/>
    <w:basedOn w:val="Normal"/>
    <w:next w:val="Normal"/>
    <w:autoRedefine/>
    <w:uiPriority w:val="39"/>
    <w:unhideWhenUsed/>
    <w:rsid w:val="003A3686"/>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3A3686"/>
    <w:pPr>
      <w:spacing w:after="100" w:line="259" w:lineRule="auto"/>
    </w:pPr>
    <w:rPr>
      <w:rFonts w:eastAsiaTheme="minorEastAsia" w:cs="Times New Roman"/>
    </w:rPr>
  </w:style>
  <w:style w:type="paragraph" w:styleId="TOC3">
    <w:name w:val="toc 3"/>
    <w:basedOn w:val="Normal"/>
    <w:next w:val="Normal"/>
    <w:autoRedefine/>
    <w:uiPriority w:val="39"/>
    <w:unhideWhenUsed/>
    <w:rsid w:val="003A3686"/>
    <w:pPr>
      <w:spacing w:after="100" w:line="259" w:lineRule="auto"/>
      <w:ind w:left="440"/>
    </w:pPr>
    <w:rPr>
      <w:rFonts w:eastAsiaTheme="minorEastAsia" w:cs="Times New Roman"/>
    </w:rPr>
  </w:style>
  <w:style w:type="paragraph" w:customStyle="1" w:styleId="para">
    <w:name w:val="para"/>
    <w:basedOn w:val="Normal"/>
    <w:rsid w:val="001C0AE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A24E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24E3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470200"/>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3">
    <w:name w:val="Grid Table 4 Accent 3"/>
    <w:basedOn w:val="TableNormal"/>
    <w:uiPriority w:val="49"/>
    <w:rsid w:val="0047020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Bibliography">
    <w:name w:val="Bibliography"/>
    <w:basedOn w:val="Normal"/>
    <w:next w:val="Normal"/>
    <w:uiPriority w:val="37"/>
    <w:unhideWhenUsed/>
    <w:rsid w:val="00AC4D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78484">
      <w:bodyDiv w:val="1"/>
      <w:marLeft w:val="0"/>
      <w:marRight w:val="0"/>
      <w:marTop w:val="0"/>
      <w:marBottom w:val="0"/>
      <w:divBdr>
        <w:top w:val="none" w:sz="0" w:space="0" w:color="auto"/>
        <w:left w:val="none" w:sz="0" w:space="0" w:color="auto"/>
        <w:bottom w:val="none" w:sz="0" w:space="0" w:color="auto"/>
        <w:right w:val="none" w:sz="0" w:space="0" w:color="auto"/>
      </w:divBdr>
    </w:div>
    <w:div w:id="71125699">
      <w:bodyDiv w:val="1"/>
      <w:marLeft w:val="0"/>
      <w:marRight w:val="0"/>
      <w:marTop w:val="0"/>
      <w:marBottom w:val="0"/>
      <w:divBdr>
        <w:top w:val="none" w:sz="0" w:space="0" w:color="auto"/>
        <w:left w:val="none" w:sz="0" w:space="0" w:color="auto"/>
        <w:bottom w:val="none" w:sz="0" w:space="0" w:color="auto"/>
        <w:right w:val="none" w:sz="0" w:space="0" w:color="auto"/>
      </w:divBdr>
    </w:div>
    <w:div w:id="95827461">
      <w:bodyDiv w:val="1"/>
      <w:marLeft w:val="0"/>
      <w:marRight w:val="0"/>
      <w:marTop w:val="0"/>
      <w:marBottom w:val="0"/>
      <w:divBdr>
        <w:top w:val="none" w:sz="0" w:space="0" w:color="auto"/>
        <w:left w:val="none" w:sz="0" w:space="0" w:color="auto"/>
        <w:bottom w:val="none" w:sz="0" w:space="0" w:color="auto"/>
        <w:right w:val="none" w:sz="0" w:space="0" w:color="auto"/>
      </w:divBdr>
    </w:div>
    <w:div w:id="130756887">
      <w:bodyDiv w:val="1"/>
      <w:marLeft w:val="0"/>
      <w:marRight w:val="0"/>
      <w:marTop w:val="0"/>
      <w:marBottom w:val="0"/>
      <w:divBdr>
        <w:top w:val="none" w:sz="0" w:space="0" w:color="auto"/>
        <w:left w:val="none" w:sz="0" w:space="0" w:color="auto"/>
        <w:bottom w:val="none" w:sz="0" w:space="0" w:color="auto"/>
        <w:right w:val="none" w:sz="0" w:space="0" w:color="auto"/>
      </w:divBdr>
    </w:div>
    <w:div w:id="131021221">
      <w:bodyDiv w:val="1"/>
      <w:marLeft w:val="0"/>
      <w:marRight w:val="0"/>
      <w:marTop w:val="0"/>
      <w:marBottom w:val="0"/>
      <w:divBdr>
        <w:top w:val="none" w:sz="0" w:space="0" w:color="auto"/>
        <w:left w:val="none" w:sz="0" w:space="0" w:color="auto"/>
        <w:bottom w:val="none" w:sz="0" w:space="0" w:color="auto"/>
        <w:right w:val="none" w:sz="0" w:space="0" w:color="auto"/>
      </w:divBdr>
    </w:div>
    <w:div w:id="156650402">
      <w:bodyDiv w:val="1"/>
      <w:marLeft w:val="0"/>
      <w:marRight w:val="0"/>
      <w:marTop w:val="0"/>
      <w:marBottom w:val="0"/>
      <w:divBdr>
        <w:top w:val="none" w:sz="0" w:space="0" w:color="auto"/>
        <w:left w:val="none" w:sz="0" w:space="0" w:color="auto"/>
        <w:bottom w:val="none" w:sz="0" w:space="0" w:color="auto"/>
        <w:right w:val="none" w:sz="0" w:space="0" w:color="auto"/>
      </w:divBdr>
    </w:div>
    <w:div w:id="195895484">
      <w:bodyDiv w:val="1"/>
      <w:marLeft w:val="0"/>
      <w:marRight w:val="0"/>
      <w:marTop w:val="0"/>
      <w:marBottom w:val="0"/>
      <w:divBdr>
        <w:top w:val="none" w:sz="0" w:space="0" w:color="auto"/>
        <w:left w:val="none" w:sz="0" w:space="0" w:color="auto"/>
        <w:bottom w:val="none" w:sz="0" w:space="0" w:color="auto"/>
        <w:right w:val="none" w:sz="0" w:space="0" w:color="auto"/>
      </w:divBdr>
    </w:div>
    <w:div w:id="408695449">
      <w:bodyDiv w:val="1"/>
      <w:marLeft w:val="0"/>
      <w:marRight w:val="0"/>
      <w:marTop w:val="0"/>
      <w:marBottom w:val="0"/>
      <w:divBdr>
        <w:top w:val="none" w:sz="0" w:space="0" w:color="auto"/>
        <w:left w:val="none" w:sz="0" w:space="0" w:color="auto"/>
        <w:bottom w:val="none" w:sz="0" w:space="0" w:color="auto"/>
        <w:right w:val="none" w:sz="0" w:space="0" w:color="auto"/>
      </w:divBdr>
    </w:div>
    <w:div w:id="462163753">
      <w:bodyDiv w:val="1"/>
      <w:marLeft w:val="0"/>
      <w:marRight w:val="0"/>
      <w:marTop w:val="0"/>
      <w:marBottom w:val="0"/>
      <w:divBdr>
        <w:top w:val="none" w:sz="0" w:space="0" w:color="auto"/>
        <w:left w:val="none" w:sz="0" w:space="0" w:color="auto"/>
        <w:bottom w:val="none" w:sz="0" w:space="0" w:color="auto"/>
        <w:right w:val="none" w:sz="0" w:space="0" w:color="auto"/>
      </w:divBdr>
    </w:div>
    <w:div w:id="471217622">
      <w:bodyDiv w:val="1"/>
      <w:marLeft w:val="0"/>
      <w:marRight w:val="0"/>
      <w:marTop w:val="0"/>
      <w:marBottom w:val="0"/>
      <w:divBdr>
        <w:top w:val="none" w:sz="0" w:space="0" w:color="auto"/>
        <w:left w:val="none" w:sz="0" w:space="0" w:color="auto"/>
        <w:bottom w:val="none" w:sz="0" w:space="0" w:color="auto"/>
        <w:right w:val="none" w:sz="0" w:space="0" w:color="auto"/>
      </w:divBdr>
    </w:div>
    <w:div w:id="595406283">
      <w:bodyDiv w:val="1"/>
      <w:marLeft w:val="0"/>
      <w:marRight w:val="0"/>
      <w:marTop w:val="0"/>
      <w:marBottom w:val="0"/>
      <w:divBdr>
        <w:top w:val="none" w:sz="0" w:space="0" w:color="auto"/>
        <w:left w:val="none" w:sz="0" w:space="0" w:color="auto"/>
        <w:bottom w:val="none" w:sz="0" w:space="0" w:color="auto"/>
        <w:right w:val="none" w:sz="0" w:space="0" w:color="auto"/>
      </w:divBdr>
    </w:div>
    <w:div w:id="687801477">
      <w:bodyDiv w:val="1"/>
      <w:marLeft w:val="0"/>
      <w:marRight w:val="0"/>
      <w:marTop w:val="0"/>
      <w:marBottom w:val="0"/>
      <w:divBdr>
        <w:top w:val="none" w:sz="0" w:space="0" w:color="auto"/>
        <w:left w:val="none" w:sz="0" w:space="0" w:color="auto"/>
        <w:bottom w:val="none" w:sz="0" w:space="0" w:color="auto"/>
        <w:right w:val="none" w:sz="0" w:space="0" w:color="auto"/>
      </w:divBdr>
    </w:div>
    <w:div w:id="737485774">
      <w:bodyDiv w:val="1"/>
      <w:marLeft w:val="0"/>
      <w:marRight w:val="0"/>
      <w:marTop w:val="0"/>
      <w:marBottom w:val="0"/>
      <w:divBdr>
        <w:top w:val="none" w:sz="0" w:space="0" w:color="auto"/>
        <w:left w:val="none" w:sz="0" w:space="0" w:color="auto"/>
        <w:bottom w:val="none" w:sz="0" w:space="0" w:color="auto"/>
        <w:right w:val="none" w:sz="0" w:space="0" w:color="auto"/>
      </w:divBdr>
    </w:div>
    <w:div w:id="789053691">
      <w:bodyDiv w:val="1"/>
      <w:marLeft w:val="0"/>
      <w:marRight w:val="0"/>
      <w:marTop w:val="0"/>
      <w:marBottom w:val="0"/>
      <w:divBdr>
        <w:top w:val="none" w:sz="0" w:space="0" w:color="auto"/>
        <w:left w:val="none" w:sz="0" w:space="0" w:color="auto"/>
        <w:bottom w:val="none" w:sz="0" w:space="0" w:color="auto"/>
        <w:right w:val="none" w:sz="0" w:space="0" w:color="auto"/>
      </w:divBdr>
    </w:div>
    <w:div w:id="839078708">
      <w:bodyDiv w:val="1"/>
      <w:marLeft w:val="0"/>
      <w:marRight w:val="0"/>
      <w:marTop w:val="0"/>
      <w:marBottom w:val="0"/>
      <w:divBdr>
        <w:top w:val="none" w:sz="0" w:space="0" w:color="auto"/>
        <w:left w:val="none" w:sz="0" w:space="0" w:color="auto"/>
        <w:bottom w:val="none" w:sz="0" w:space="0" w:color="auto"/>
        <w:right w:val="none" w:sz="0" w:space="0" w:color="auto"/>
      </w:divBdr>
    </w:div>
    <w:div w:id="881596841">
      <w:bodyDiv w:val="1"/>
      <w:marLeft w:val="0"/>
      <w:marRight w:val="0"/>
      <w:marTop w:val="0"/>
      <w:marBottom w:val="0"/>
      <w:divBdr>
        <w:top w:val="none" w:sz="0" w:space="0" w:color="auto"/>
        <w:left w:val="none" w:sz="0" w:space="0" w:color="auto"/>
        <w:bottom w:val="none" w:sz="0" w:space="0" w:color="auto"/>
        <w:right w:val="none" w:sz="0" w:space="0" w:color="auto"/>
      </w:divBdr>
    </w:div>
    <w:div w:id="912664560">
      <w:bodyDiv w:val="1"/>
      <w:marLeft w:val="0"/>
      <w:marRight w:val="0"/>
      <w:marTop w:val="0"/>
      <w:marBottom w:val="0"/>
      <w:divBdr>
        <w:top w:val="none" w:sz="0" w:space="0" w:color="auto"/>
        <w:left w:val="none" w:sz="0" w:space="0" w:color="auto"/>
        <w:bottom w:val="none" w:sz="0" w:space="0" w:color="auto"/>
        <w:right w:val="none" w:sz="0" w:space="0" w:color="auto"/>
      </w:divBdr>
    </w:div>
    <w:div w:id="929774203">
      <w:bodyDiv w:val="1"/>
      <w:marLeft w:val="0"/>
      <w:marRight w:val="0"/>
      <w:marTop w:val="0"/>
      <w:marBottom w:val="0"/>
      <w:divBdr>
        <w:top w:val="none" w:sz="0" w:space="0" w:color="auto"/>
        <w:left w:val="none" w:sz="0" w:space="0" w:color="auto"/>
        <w:bottom w:val="none" w:sz="0" w:space="0" w:color="auto"/>
        <w:right w:val="none" w:sz="0" w:space="0" w:color="auto"/>
      </w:divBdr>
    </w:div>
    <w:div w:id="981277673">
      <w:bodyDiv w:val="1"/>
      <w:marLeft w:val="0"/>
      <w:marRight w:val="0"/>
      <w:marTop w:val="0"/>
      <w:marBottom w:val="0"/>
      <w:divBdr>
        <w:top w:val="none" w:sz="0" w:space="0" w:color="auto"/>
        <w:left w:val="none" w:sz="0" w:space="0" w:color="auto"/>
        <w:bottom w:val="none" w:sz="0" w:space="0" w:color="auto"/>
        <w:right w:val="none" w:sz="0" w:space="0" w:color="auto"/>
      </w:divBdr>
    </w:div>
    <w:div w:id="1095711581">
      <w:bodyDiv w:val="1"/>
      <w:marLeft w:val="0"/>
      <w:marRight w:val="0"/>
      <w:marTop w:val="0"/>
      <w:marBottom w:val="0"/>
      <w:divBdr>
        <w:top w:val="none" w:sz="0" w:space="0" w:color="auto"/>
        <w:left w:val="none" w:sz="0" w:space="0" w:color="auto"/>
        <w:bottom w:val="none" w:sz="0" w:space="0" w:color="auto"/>
        <w:right w:val="none" w:sz="0" w:space="0" w:color="auto"/>
      </w:divBdr>
    </w:div>
    <w:div w:id="1150749674">
      <w:bodyDiv w:val="1"/>
      <w:marLeft w:val="0"/>
      <w:marRight w:val="0"/>
      <w:marTop w:val="0"/>
      <w:marBottom w:val="0"/>
      <w:divBdr>
        <w:top w:val="none" w:sz="0" w:space="0" w:color="auto"/>
        <w:left w:val="none" w:sz="0" w:space="0" w:color="auto"/>
        <w:bottom w:val="none" w:sz="0" w:space="0" w:color="auto"/>
        <w:right w:val="none" w:sz="0" w:space="0" w:color="auto"/>
      </w:divBdr>
    </w:div>
    <w:div w:id="1218008277">
      <w:bodyDiv w:val="1"/>
      <w:marLeft w:val="0"/>
      <w:marRight w:val="0"/>
      <w:marTop w:val="0"/>
      <w:marBottom w:val="0"/>
      <w:divBdr>
        <w:top w:val="none" w:sz="0" w:space="0" w:color="auto"/>
        <w:left w:val="none" w:sz="0" w:space="0" w:color="auto"/>
        <w:bottom w:val="none" w:sz="0" w:space="0" w:color="auto"/>
        <w:right w:val="none" w:sz="0" w:space="0" w:color="auto"/>
      </w:divBdr>
    </w:div>
    <w:div w:id="1237937169">
      <w:bodyDiv w:val="1"/>
      <w:marLeft w:val="0"/>
      <w:marRight w:val="0"/>
      <w:marTop w:val="0"/>
      <w:marBottom w:val="0"/>
      <w:divBdr>
        <w:top w:val="none" w:sz="0" w:space="0" w:color="auto"/>
        <w:left w:val="none" w:sz="0" w:space="0" w:color="auto"/>
        <w:bottom w:val="none" w:sz="0" w:space="0" w:color="auto"/>
        <w:right w:val="none" w:sz="0" w:space="0" w:color="auto"/>
      </w:divBdr>
    </w:div>
    <w:div w:id="1264143642">
      <w:bodyDiv w:val="1"/>
      <w:marLeft w:val="0"/>
      <w:marRight w:val="0"/>
      <w:marTop w:val="0"/>
      <w:marBottom w:val="0"/>
      <w:divBdr>
        <w:top w:val="none" w:sz="0" w:space="0" w:color="auto"/>
        <w:left w:val="none" w:sz="0" w:space="0" w:color="auto"/>
        <w:bottom w:val="none" w:sz="0" w:space="0" w:color="auto"/>
        <w:right w:val="none" w:sz="0" w:space="0" w:color="auto"/>
      </w:divBdr>
    </w:div>
    <w:div w:id="1470781418">
      <w:bodyDiv w:val="1"/>
      <w:marLeft w:val="0"/>
      <w:marRight w:val="0"/>
      <w:marTop w:val="0"/>
      <w:marBottom w:val="0"/>
      <w:divBdr>
        <w:top w:val="none" w:sz="0" w:space="0" w:color="auto"/>
        <w:left w:val="none" w:sz="0" w:space="0" w:color="auto"/>
        <w:bottom w:val="none" w:sz="0" w:space="0" w:color="auto"/>
        <w:right w:val="none" w:sz="0" w:space="0" w:color="auto"/>
      </w:divBdr>
    </w:div>
    <w:div w:id="1474717690">
      <w:bodyDiv w:val="1"/>
      <w:marLeft w:val="0"/>
      <w:marRight w:val="0"/>
      <w:marTop w:val="0"/>
      <w:marBottom w:val="0"/>
      <w:divBdr>
        <w:top w:val="none" w:sz="0" w:space="0" w:color="auto"/>
        <w:left w:val="none" w:sz="0" w:space="0" w:color="auto"/>
        <w:bottom w:val="none" w:sz="0" w:space="0" w:color="auto"/>
        <w:right w:val="none" w:sz="0" w:space="0" w:color="auto"/>
      </w:divBdr>
    </w:div>
    <w:div w:id="1481849678">
      <w:bodyDiv w:val="1"/>
      <w:marLeft w:val="0"/>
      <w:marRight w:val="0"/>
      <w:marTop w:val="0"/>
      <w:marBottom w:val="0"/>
      <w:divBdr>
        <w:top w:val="none" w:sz="0" w:space="0" w:color="auto"/>
        <w:left w:val="none" w:sz="0" w:space="0" w:color="auto"/>
        <w:bottom w:val="none" w:sz="0" w:space="0" w:color="auto"/>
        <w:right w:val="none" w:sz="0" w:space="0" w:color="auto"/>
      </w:divBdr>
    </w:div>
    <w:div w:id="1531334274">
      <w:bodyDiv w:val="1"/>
      <w:marLeft w:val="0"/>
      <w:marRight w:val="0"/>
      <w:marTop w:val="0"/>
      <w:marBottom w:val="0"/>
      <w:divBdr>
        <w:top w:val="none" w:sz="0" w:space="0" w:color="auto"/>
        <w:left w:val="none" w:sz="0" w:space="0" w:color="auto"/>
        <w:bottom w:val="none" w:sz="0" w:space="0" w:color="auto"/>
        <w:right w:val="none" w:sz="0" w:space="0" w:color="auto"/>
      </w:divBdr>
    </w:div>
    <w:div w:id="1713578446">
      <w:bodyDiv w:val="1"/>
      <w:marLeft w:val="0"/>
      <w:marRight w:val="0"/>
      <w:marTop w:val="0"/>
      <w:marBottom w:val="0"/>
      <w:divBdr>
        <w:top w:val="none" w:sz="0" w:space="0" w:color="auto"/>
        <w:left w:val="none" w:sz="0" w:space="0" w:color="auto"/>
        <w:bottom w:val="none" w:sz="0" w:space="0" w:color="auto"/>
        <w:right w:val="none" w:sz="0" w:space="0" w:color="auto"/>
      </w:divBdr>
    </w:div>
    <w:div w:id="1771393363">
      <w:bodyDiv w:val="1"/>
      <w:marLeft w:val="0"/>
      <w:marRight w:val="0"/>
      <w:marTop w:val="0"/>
      <w:marBottom w:val="0"/>
      <w:divBdr>
        <w:top w:val="none" w:sz="0" w:space="0" w:color="auto"/>
        <w:left w:val="none" w:sz="0" w:space="0" w:color="auto"/>
        <w:bottom w:val="none" w:sz="0" w:space="0" w:color="auto"/>
        <w:right w:val="none" w:sz="0" w:space="0" w:color="auto"/>
      </w:divBdr>
    </w:div>
    <w:div w:id="1823545556">
      <w:bodyDiv w:val="1"/>
      <w:marLeft w:val="0"/>
      <w:marRight w:val="0"/>
      <w:marTop w:val="0"/>
      <w:marBottom w:val="0"/>
      <w:divBdr>
        <w:top w:val="none" w:sz="0" w:space="0" w:color="auto"/>
        <w:left w:val="none" w:sz="0" w:space="0" w:color="auto"/>
        <w:bottom w:val="none" w:sz="0" w:space="0" w:color="auto"/>
        <w:right w:val="none" w:sz="0" w:space="0" w:color="auto"/>
      </w:divBdr>
    </w:div>
    <w:div w:id="1881280863">
      <w:bodyDiv w:val="1"/>
      <w:marLeft w:val="0"/>
      <w:marRight w:val="0"/>
      <w:marTop w:val="0"/>
      <w:marBottom w:val="0"/>
      <w:divBdr>
        <w:top w:val="none" w:sz="0" w:space="0" w:color="auto"/>
        <w:left w:val="none" w:sz="0" w:space="0" w:color="auto"/>
        <w:bottom w:val="none" w:sz="0" w:space="0" w:color="auto"/>
        <w:right w:val="none" w:sz="0" w:space="0" w:color="auto"/>
      </w:divBdr>
    </w:div>
    <w:div w:id="2011256086">
      <w:bodyDiv w:val="1"/>
      <w:marLeft w:val="0"/>
      <w:marRight w:val="0"/>
      <w:marTop w:val="0"/>
      <w:marBottom w:val="0"/>
      <w:divBdr>
        <w:top w:val="none" w:sz="0" w:space="0" w:color="auto"/>
        <w:left w:val="none" w:sz="0" w:space="0" w:color="auto"/>
        <w:bottom w:val="none" w:sz="0" w:space="0" w:color="auto"/>
        <w:right w:val="none" w:sz="0" w:space="0" w:color="auto"/>
      </w:divBdr>
    </w:div>
    <w:div w:id="205719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2.xml"/><Relationship Id="rId18" Type="http://schemas.openxmlformats.org/officeDocument/2006/relationships/diagramColors" Target="diagrams/colors3.xml"/><Relationship Id="rId26" Type="http://schemas.openxmlformats.org/officeDocument/2006/relationships/diagramLayout" Target="diagrams/layout5.xml"/><Relationship Id="rId39" Type="http://schemas.openxmlformats.org/officeDocument/2006/relationships/fontTable" Target="fontTable.xml"/><Relationship Id="rId21" Type="http://schemas.openxmlformats.org/officeDocument/2006/relationships/diagramLayout" Target="diagrams/layout4.xml"/><Relationship Id="rId34" Type="http://schemas.openxmlformats.org/officeDocument/2006/relationships/diagramData" Target="diagrams/data6.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diagramData" Target="diagrams/data5.xml"/><Relationship Id="rId33" Type="http://schemas.openxmlformats.org/officeDocument/2006/relationships/image" Target="media/image4.svg"/><Relationship Id="rId38" Type="http://schemas.microsoft.com/office/2007/relationships/diagramDrawing" Target="diagrams/drawing6.xm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diagramData" Target="diagrams/data4.xml"/><Relationship Id="rId29" Type="http://schemas.microsoft.com/office/2007/relationships/diagramDrawing" Target="diagrams/drawing5.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microsoft.com/office/2007/relationships/diagramDrawing" Target="diagrams/drawing4.xml"/><Relationship Id="rId32" Type="http://schemas.openxmlformats.org/officeDocument/2006/relationships/image" Target="media/image3.png"/><Relationship Id="rId37" Type="http://schemas.openxmlformats.org/officeDocument/2006/relationships/diagramColors" Target="diagrams/colors6.xml"/><Relationship Id="rId40" Type="http://schemas.openxmlformats.org/officeDocument/2006/relationships/theme" Target="theme/theme1.xml"/><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diagramColors" Target="diagrams/colors4.xml"/><Relationship Id="rId28" Type="http://schemas.openxmlformats.org/officeDocument/2006/relationships/diagramColors" Target="diagrams/colors5.xml"/><Relationship Id="rId36" Type="http://schemas.openxmlformats.org/officeDocument/2006/relationships/diagramQuickStyle" Target="diagrams/quickStyle6.xml"/><Relationship Id="rId10" Type="http://schemas.openxmlformats.org/officeDocument/2006/relationships/diagramData" Target="diagrams/data2.xml"/><Relationship Id="rId19" Type="http://schemas.microsoft.com/office/2007/relationships/diagramDrawing" Target="diagrams/drawing3.xml"/><Relationship Id="rId31" Type="http://schemas.openxmlformats.org/officeDocument/2006/relationships/image" Target="media/image2.svg"/><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diagramQuickStyle" Target="diagrams/quickStyle4.xml"/><Relationship Id="rId27" Type="http://schemas.openxmlformats.org/officeDocument/2006/relationships/diagramQuickStyle" Target="diagrams/quickStyle5.xml"/><Relationship Id="rId30" Type="http://schemas.openxmlformats.org/officeDocument/2006/relationships/image" Target="media/image1.png"/><Relationship Id="rId35" Type="http://schemas.openxmlformats.org/officeDocument/2006/relationships/diagramLayout" Target="diagrams/layout6.xml"/><Relationship Id="rId8" Type="http://schemas.openxmlformats.org/officeDocument/2006/relationships/diagramColors" Target="diagrams/colors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D5CC491-9224-4749-A8CC-0CA6FD1E8850}" type="doc">
      <dgm:prSet loTypeId="urn:microsoft.com/office/officeart/2005/8/layout/chevron2" loCatId="process" qsTypeId="urn:microsoft.com/office/officeart/2005/8/quickstyle/simple5" qsCatId="simple" csTypeId="urn:microsoft.com/office/officeart/2005/8/colors/colorful4" csCatId="colorful" phldr="1"/>
      <dgm:spPr/>
      <dgm:t>
        <a:bodyPr/>
        <a:lstStyle/>
        <a:p>
          <a:endParaRPr lang="en-GB"/>
        </a:p>
      </dgm:t>
    </dgm:pt>
    <dgm:pt modelId="{FE43DAA8-A1A4-4BBD-AB41-6C908514C23E}">
      <dgm:prSet phldrT="[Text]"/>
      <dgm:spPr/>
      <dgm:t>
        <a:bodyPr/>
        <a:lstStyle/>
        <a:p>
          <a:r>
            <a:rPr lang="en-GB"/>
            <a:t>Name</a:t>
          </a:r>
        </a:p>
      </dgm:t>
    </dgm:pt>
    <dgm:pt modelId="{C2B2773E-1F19-4087-B527-663F1BBFDCE0}" type="parTrans" cxnId="{71482DF0-A4FD-49DB-A815-F65BE9ADBB52}">
      <dgm:prSet/>
      <dgm:spPr/>
      <dgm:t>
        <a:bodyPr/>
        <a:lstStyle/>
        <a:p>
          <a:endParaRPr lang="en-GB"/>
        </a:p>
      </dgm:t>
    </dgm:pt>
    <dgm:pt modelId="{876EAB09-8D17-4C00-AB48-FD698E5589D7}" type="sibTrans" cxnId="{71482DF0-A4FD-49DB-A815-F65BE9ADBB52}">
      <dgm:prSet/>
      <dgm:spPr/>
      <dgm:t>
        <a:bodyPr/>
        <a:lstStyle/>
        <a:p>
          <a:endParaRPr lang="en-GB"/>
        </a:p>
      </dgm:t>
    </dgm:pt>
    <dgm:pt modelId="{830A6228-BACB-415E-9A5B-71EA2AA2658A}">
      <dgm:prSet phldrT="[Text]"/>
      <dgm:spPr/>
      <dgm:t>
        <a:bodyPr/>
        <a:lstStyle/>
        <a:p>
          <a:r>
            <a:rPr lang="en-GB"/>
            <a:t>Elizabeth Owusu</a:t>
          </a:r>
        </a:p>
      </dgm:t>
    </dgm:pt>
    <dgm:pt modelId="{1F161EBF-E5B6-495F-9E7D-BC6E0156434F}" type="parTrans" cxnId="{BDE5CE6B-0DCC-42C9-869D-C7E9860993B3}">
      <dgm:prSet/>
      <dgm:spPr/>
      <dgm:t>
        <a:bodyPr/>
        <a:lstStyle/>
        <a:p>
          <a:endParaRPr lang="en-GB"/>
        </a:p>
      </dgm:t>
    </dgm:pt>
    <dgm:pt modelId="{532695D9-C6C5-4395-9367-8FDB19B71E62}" type="sibTrans" cxnId="{BDE5CE6B-0DCC-42C9-869D-C7E9860993B3}">
      <dgm:prSet/>
      <dgm:spPr/>
      <dgm:t>
        <a:bodyPr/>
        <a:lstStyle/>
        <a:p>
          <a:endParaRPr lang="en-GB"/>
        </a:p>
      </dgm:t>
    </dgm:pt>
    <dgm:pt modelId="{746AEE80-A2B1-4D47-AD5A-D898D2A7661A}">
      <dgm:prSet phldrT="[Text]"/>
      <dgm:spPr/>
      <dgm:t>
        <a:bodyPr/>
        <a:lstStyle/>
        <a:p>
          <a:r>
            <a:rPr lang="en-GB"/>
            <a:t>Student number 1917244</a:t>
          </a:r>
        </a:p>
      </dgm:t>
    </dgm:pt>
    <dgm:pt modelId="{F519295B-9E7D-4395-8599-3F987C1BC397}" type="parTrans" cxnId="{54FB1F6F-3C3F-4CFB-9051-BDD7AC9BEDB0}">
      <dgm:prSet/>
      <dgm:spPr/>
      <dgm:t>
        <a:bodyPr/>
        <a:lstStyle/>
        <a:p>
          <a:endParaRPr lang="en-GB"/>
        </a:p>
      </dgm:t>
    </dgm:pt>
    <dgm:pt modelId="{CEC6D35B-6757-483E-99EB-B4F018D5B53A}" type="sibTrans" cxnId="{54FB1F6F-3C3F-4CFB-9051-BDD7AC9BEDB0}">
      <dgm:prSet/>
      <dgm:spPr/>
      <dgm:t>
        <a:bodyPr/>
        <a:lstStyle/>
        <a:p>
          <a:endParaRPr lang="en-GB"/>
        </a:p>
      </dgm:t>
    </dgm:pt>
    <dgm:pt modelId="{C5E9871C-4067-42D1-B81B-719988DA5020}">
      <dgm:prSet phldrT="[Text]"/>
      <dgm:spPr/>
      <dgm:t>
        <a:bodyPr/>
        <a:lstStyle/>
        <a:p>
          <a:r>
            <a:rPr lang="en-GB"/>
            <a:t>Module</a:t>
          </a:r>
        </a:p>
      </dgm:t>
    </dgm:pt>
    <dgm:pt modelId="{2831F7C6-906C-42CB-8887-992B45CBC18D}" type="parTrans" cxnId="{8087B602-8A10-403D-9D90-704614B8CC28}">
      <dgm:prSet/>
      <dgm:spPr/>
      <dgm:t>
        <a:bodyPr/>
        <a:lstStyle/>
        <a:p>
          <a:endParaRPr lang="en-GB"/>
        </a:p>
      </dgm:t>
    </dgm:pt>
    <dgm:pt modelId="{AD0C4C0E-EA61-4150-8E9C-139C6047278D}" type="sibTrans" cxnId="{8087B602-8A10-403D-9D90-704614B8CC28}">
      <dgm:prSet/>
      <dgm:spPr/>
      <dgm:t>
        <a:bodyPr/>
        <a:lstStyle/>
        <a:p>
          <a:endParaRPr lang="en-GB"/>
        </a:p>
      </dgm:t>
    </dgm:pt>
    <dgm:pt modelId="{3257C963-08E3-4EEA-B830-83E8549642D8}">
      <dgm:prSet phldrT="[Text]"/>
      <dgm:spPr/>
      <dgm:t>
        <a:bodyPr/>
        <a:lstStyle/>
        <a:p>
          <a:r>
            <a:rPr lang="en-GB"/>
            <a:t>Psychology for Health and Social Care</a:t>
          </a:r>
        </a:p>
      </dgm:t>
    </dgm:pt>
    <dgm:pt modelId="{6726B04A-C346-430E-9727-80D6368FAFDF}" type="parTrans" cxnId="{A41D74B1-A640-499C-B0FF-AABF6534E715}">
      <dgm:prSet/>
      <dgm:spPr/>
      <dgm:t>
        <a:bodyPr/>
        <a:lstStyle/>
        <a:p>
          <a:endParaRPr lang="en-GB"/>
        </a:p>
      </dgm:t>
    </dgm:pt>
    <dgm:pt modelId="{72CCE2DF-7723-4ACC-AB07-078049EE0B48}" type="sibTrans" cxnId="{A41D74B1-A640-499C-B0FF-AABF6534E715}">
      <dgm:prSet/>
      <dgm:spPr/>
      <dgm:t>
        <a:bodyPr/>
        <a:lstStyle/>
        <a:p>
          <a:endParaRPr lang="en-GB"/>
        </a:p>
      </dgm:t>
    </dgm:pt>
    <dgm:pt modelId="{7D79EE54-419A-4F9F-8561-6CB48635FE5B}">
      <dgm:prSet phldrT="[Text]"/>
      <dgm:spPr/>
      <dgm:t>
        <a:bodyPr/>
        <a:lstStyle/>
        <a:p>
          <a:r>
            <a:rPr lang="en-GB"/>
            <a:t>BMSW4003_London</a:t>
          </a:r>
        </a:p>
      </dgm:t>
    </dgm:pt>
    <dgm:pt modelId="{DEA58CF6-4F92-4A52-B2A9-34721870F0A3}" type="parTrans" cxnId="{D1928EF6-3B13-49A0-AD8E-7D837A12F2C5}">
      <dgm:prSet/>
      <dgm:spPr/>
      <dgm:t>
        <a:bodyPr/>
        <a:lstStyle/>
        <a:p>
          <a:endParaRPr lang="en-GB"/>
        </a:p>
      </dgm:t>
    </dgm:pt>
    <dgm:pt modelId="{6CE27E7C-D48F-4D0D-9556-5337005D8270}" type="sibTrans" cxnId="{D1928EF6-3B13-49A0-AD8E-7D837A12F2C5}">
      <dgm:prSet/>
      <dgm:spPr/>
      <dgm:t>
        <a:bodyPr/>
        <a:lstStyle/>
        <a:p>
          <a:endParaRPr lang="en-GB"/>
        </a:p>
      </dgm:t>
    </dgm:pt>
    <dgm:pt modelId="{20BF1668-D4DE-4891-A723-699B8DBA33AF}">
      <dgm:prSet phldrT="[Text]"/>
      <dgm:spPr/>
      <dgm:t>
        <a:bodyPr/>
        <a:lstStyle/>
        <a:p>
          <a:r>
            <a:rPr lang="en-GB"/>
            <a:t>Lecturer</a:t>
          </a:r>
        </a:p>
      </dgm:t>
    </dgm:pt>
    <dgm:pt modelId="{8419FC7B-DBE7-4251-A18B-2ABD024C1D0D}" type="parTrans" cxnId="{B830873C-36C9-46CA-AD90-43ED3692D07A}">
      <dgm:prSet/>
      <dgm:spPr/>
      <dgm:t>
        <a:bodyPr/>
        <a:lstStyle/>
        <a:p>
          <a:endParaRPr lang="en-GB"/>
        </a:p>
      </dgm:t>
    </dgm:pt>
    <dgm:pt modelId="{5AAD9F01-0997-4A7C-BE17-7413EE1B3786}" type="sibTrans" cxnId="{B830873C-36C9-46CA-AD90-43ED3692D07A}">
      <dgm:prSet/>
      <dgm:spPr/>
      <dgm:t>
        <a:bodyPr/>
        <a:lstStyle/>
        <a:p>
          <a:endParaRPr lang="en-GB"/>
        </a:p>
      </dgm:t>
    </dgm:pt>
    <dgm:pt modelId="{FF63706C-09BE-4CA0-8DC3-47ADA45C32A1}">
      <dgm:prSet phldrT="[Text]"/>
      <dgm:spPr/>
      <dgm:t>
        <a:bodyPr/>
        <a:lstStyle/>
        <a:p>
          <a:r>
            <a:rPr lang="en-GB"/>
            <a:t>Diya Ganguly</a:t>
          </a:r>
        </a:p>
      </dgm:t>
    </dgm:pt>
    <dgm:pt modelId="{99281DAE-49A1-4A52-9AE7-F5D7C9A5FD2B}" type="parTrans" cxnId="{E1E6BE2E-317F-4D1E-9365-C3C99DA63947}">
      <dgm:prSet/>
      <dgm:spPr/>
      <dgm:t>
        <a:bodyPr/>
        <a:lstStyle/>
        <a:p>
          <a:endParaRPr lang="en-GB"/>
        </a:p>
      </dgm:t>
    </dgm:pt>
    <dgm:pt modelId="{1B6A6B1A-60EE-4A30-9DC1-3101928B0585}" type="sibTrans" cxnId="{E1E6BE2E-317F-4D1E-9365-C3C99DA63947}">
      <dgm:prSet/>
      <dgm:spPr/>
      <dgm:t>
        <a:bodyPr/>
        <a:lstStyle/>
        <a:p>
          <a:endParaRPr lang="en-GB"/>
        </a:p>
      </dgm:t>
    </dgm:pt>
    <dgm:pt modelId="{B8566A9C-AF4A-4BBD-8546-58D2AB172981}">
      <dgm:prSet phldrT="[Text]"/>
      <dgm:spPr/>
      <dgm:t>
        <a:bodyPr/>
        <a:lstStyle/>
        <a:p>
          <a:r>
            <a:rPr lang="en-GB"/>
            <a:t>October 2020</a:t>
          </a:r>
        </a:p>
      </dgm:t>
    </dgm:pt>
    <dgm:pt modelId="{8A67DE24-4D8B-488B-9FAC-9F95C3BDDAD8}" type="parTrans" cxnId="{1F1354F7-1F1E-4DCB-B32B-160AFA5A1A7A}">
      <dgm:prSet/>
      <dgm:spPr/>
      <dgm:t>
        <a:bodyPr/>
        <a:lstStyle/>
        <a:p>
          <a:endParaRPr lang="en-GB"/>
        </a:p>
      </dgm:t>
    </dgm:pt>
    <dgm:pt modelId="{EC062DAB-5620-41FF-A5FB-0580F6548FB3}" type="sibTrans" cxnId="{1F1354F7-1F1E-4DCB-B32B-160AFA5A1A7A}">
      <dgm:prSet/>
      <dgm:spPr/>
      <dgm:t>
        <a:bodyPr/>
        <a:lstStyle/>
        <a:p>
          <a:endParaRPr lang="en-GB"/>
        </a:p>
      </dgm:t>
    </dgm:pt>
    <dgm:pt modelId="{6ACF613C-9E1A-487F-A31E-228DA503231C}" type="pres">
      <dgm:prSet presAssocID="{CD5CC491-9224-4749-A8CC-0CA6FD1E8850}" presName="linearFlow" presStyleCnt="0">
        <dgm:presLayoutVars>
          <dgm:dir/>
          <dgm:animLvl val="lvl"/>
          <dgm:resizeHandles val="exact"/>
        </dgm:presLayoutVars>
      </dgm:prSet>
      <dgm:spPr/>
    </dgm:pt>
    <dgm:pt modelId="{39EFC215-F4D1-497E-B262-B8FEC40400EE}" type="pres">
      <dgm:prSet presAssocID="{FE43DAA8-A1A4-4BBD-AB41-6C908514C23E}" presName="composite" presStyleCnt="0"/>
      <dgm:spPr/>
    </dgm:pt>
    <dgm:pt modelId="{401354C8-14A5-46E6-B3D7-3BFCEBE8882E}" type="pres">
      <dgm:prSet presAssocID="{FE43DAA8-A1A4-4BBD-AB41-6C908514C23E}" presName="parentText" presStyleLbl="alignNode1" presStyleIdx="0" presStyleCnt="3">
        <dgm:presLayoutVars>
          <dgm:chMax val="1"/>
          <dgm:bulletEnabled val="1"/>
        </dgm:presLayoutVars>
      </dgm:prSet>
      <dgm:spPr/>
    </dgm:pt>
    <dgm:pt modelId="{AD016EAB-5EF8-440D-854A-EBC5258C4A90}" type="pres">
      <dgm:prSet presAssocID="{FE43DAA8-A1A4-4BBD-AB41-6C908514C23E}" presName="descendantText" presStyleLbl="alignAcc1" presStyleIdx="0" presStyleCnt="3">
        <dgm:presLayoutVars>
          <dgm:bulletEnabled val="1"/>
        </dgm:presLayoutVars>
      </dgm:prSet>
      <dgm:spPr/>
    </dgm:pt>
    <dgm:pt modelId="{534D48FC-8E5E-4273-9CE2-BEB57DBDBDA0}" type="pres">
      <dgm:prSet presAssocID="{876EAB09-8D17-4C00-AB48-FD698E5589D7}" presName="sp" presStyleCnt="0"/>
      <dgm:spPr/>
    </dgm:pt>
    <dgm:pt modelId="{E6993242-43F1-4F8B-8605-FCCC44D434C9}" type="pres">
      <dgm:prSet presAssocID="{C5E9871C-4067-42D1-B81B-719988DA5020}" presName="composite" presStyleCnt="0"/>
      <dgm:spPr/>
    </dgm:pt>
    <dgm:pt modelId="{3218B544-022D-4BA8-AC07-54C5B2E887A0}" type="pres">
      <dgm:prSet presAssocID="{C5E9871C-4067-42D1-B81B-719988DA5020}" presName="parentText" presStyleLbl="alignNode1" presStyleIdx="1" presStyleCnt="3">
        <dgm:presLayoutVars>
          <dgm:chMax val="1"/>
          <dgm:bulletEnabled val="1"/>
        </dgm:presLayoutVars>
      </dgm:prSet>
      <dgm:spPr/>
    </dgm:pt>
    <dgm:pt modelId="{5C4231F5-ED9B-41FD-8AC1-3E3AF4EE47A5}" type="pres">
      <dgm:prSet presAssocID="{C5E9871C-4067-42D1-B81B-719988DA5020}" presName="descendantText" presStyleLbl="alignAcc1" presStyleIdx="1" presStyleCnt="3">
        <dgm:presLayoutVars>
          <dgm:bulletEnabled val="1"/>
        </dgm:presLayoutVars>
      </dgm:prSet>
      <dgm:spPr/>
    </dgm:pt>
    <dgm:pt modelId="{9FB20D27-9E95-4570-AB7F-A273803A51AE}" type="pres">
      <dgm:prSet presAssocID="{AD0C4C0E-EA61-4150-8E9C-139C6047278D}" presName="sp" presStyleCnt="0"/>
      <dgm:spPr/>
    </dgm:pt>
    <dgm:pt modelId="{FC2E3A7D-8FD2-4C88-B90C-52D8B0D8F4DC}" type="pres">
      <dgm:prSet presAssocID="{20BF1668-D4DE-4891-A723-699B8DBA33AF}" presName="composite" presStyleCnt="0"/>
      <dgm:spPr/>
    </dgm:pt>
    <dgm:pt modelId="{2AF71B07-0E78-4D33-B863-209BC9A1DC1F}" type="pres">
      <dgm:prSet presAssocID="{20BF1668-D4DE-4891-A723-699B8DBA33AF}" presName="parentText" presStyleLbl="alignNode1" presStyleIdx="2" presStyleCnt="3">
        <dgm:presLayoutVars>
          <dgm:chMax val="1"/>
          <dgm:bulletEnabled val="1"/>
        </dgm:presLayoutVars>
      </dgm:prSet>
      <dgm:spPr/>
    </dgm:pt>
    <dgm:pt modelId="{567CE5A8-429E-4B25-A390-ADEE36D45712}" type="pres">
      <dgm:prSet presAssocID="{20BF1668-D4DE-4891-A723-699B8DBA33AF}" presName="descendantText" presStyleLbl="alignAcc1" presStyleIdx="2" presStyleCnt="3">
        <dgm:presLayoutVars>
          <dgm:bulletEnabled val="1"/>
        </dgm:presLayoutVars>
      </dgm:prSet>
      <dgm:spPr/>
    </dgm:pt>
  </dgm:ptLst>
  <dgm:cxnLst>
    <dgm:cxn modelId="{8087B602-8A10-403D-9D90-704614B8CC28}" srcId="{CD5CC491-9224-4749-A8CC-0CA6FD1E8850}" destId="{C5E9871C-4067-42D1-B81B-719988DA5020}" srcOrd="1" destOrd="0" parTransId="{2831F7C6-906C-42CB-8887-992B45CBC18D}" sibTransId="{AD0C4C0E-EA61-4150-8E9C-139C6047278D}"/>
    <dgm:cxn modelId="{11DC1909-D36D-4193-A779-18AFAD6D84D8}" type="presOf" srcId="{B8566A9C-AF4A-4BBD-8546-58D2AB172981}" destId="{567CE5A8-429E-4B25-A390-ADEE36D45712}" srcOrd="0" destOrd="1" presId="urn:microsoft.com/office/officeart/2005/8/layout/chevron2"/>
    <dgm:cxn modelId="{E1E6BE2E-317F-4D1E-9365-C3C99DA63947}" srcId="{20BF1668-D4DE-4891-A723-699B8DBA33AF}" destId="{FF63706C-09BE-4CA0-8DC3-47ADA45C32A1}" srcOrd="0" destOrd="0" parTransId="{99281DAE-49A1-4A52-9AE7-F5D7C9A5FD2B}" sibTransId="{1B6A6B1A-60EE-4A30-9DC1-3101928B0585}"/>
    <dgm:cxn modelId="{4EF4F332-36D3-4A77-96C6-9CE5756BEF91}" type="presOf" srcId="{FF63706C-09BE-4CA0-8DC3-47ADA45C32A1}" destId="{567CE5A8-429E-4B25-A390-ADEE36D45712}" srcOrd="0" destOrd="0" presId="urn:microsoft.com/office/officeart/2005/8/layout/chevron2"/>
    <dgm:cxn modelId="{93048A39-BB0F-411B-BFD6-DA8655CF8735}" type="presOf" srcId="{C5E9871C-4067-42D1-B81B-719988DA5020}" destId="{3218B544-022D-4BA8-AC07-54C5B2E887A0}" srcOrd="0" destOrd="0" presId="urn:microsoft.com/office/officeart/2005/8/layout/chevron2"/>
    <dgm:cxn modelId="{B830873C-36C9-46CA-AD90-43ED3692D07A}" srcId="{CD5CC491-9224-4749-A8CC-0CA6FD1E8850}" destId="{20BF1668-D4DE-4891-A723-699B8DBA33AF}" srcOrd="2" destOrd="0" parTransId="{8419FC7B-DBE7-4251-A18B-2ABD024C1D0D}" sibTransId="{5AAD9F01-0997-4A7C-BE17-7413EE1B3786}"/>
    <dgm:cxn modelId="{5F4F8749-F61F-4A8F-8366-82A5FA5DEFBC}" type="presOf" srcId="{830A6228-BACB-415E-9A5B-71EA2AA2658A}" destId="{AD016EAB-5EF8-440D-854A-EBC5258C4A90}" srcOrd="0" destOrd="0" presId="urn:microsoft.com/office/officeart/2005/8/layout/chevron2"/>
    <dgm:cxn modelId="{BDE5CE6B-0DCC-42C9-869D-C7E9860993B3}" srcId="{FE43DAA8-A1A4-4BBD-AB41-6C908514C23E}" destId="{830A6228-BACB-415E-9A5B-71EA2AA2658A}" srcOrd="0" destOrd="0" parTransId="{1F161EBF-E5B6-495F-9E7D-BC6E0156434F}" sibTransId="{532695D9-C6C5-4395-9367-8FDB19B71E62}"/>
    <dgm:cxn modelId="{54FB1F6F-3C3F-4CFB-9051-BDD7AC9BEDB0}" srcId="{FE43DAA8-A1A4-4BBD-AB41-6C908514C23E}" destId="{746AEE80-A2B1-4D47-AD5A-D898D2A7661A}" srcOrd="1" destOrd="0" parTransId="{F519295B-9E7D-4395-8599-3F987C1BC397}" sibTransId="{CEC6D35B-6757-483E-99EB-B4F018D5B53A}"/>
    <dgm:cxn modelId="{90D6E855-A2CB-46A8-A606-D658C2810F1B}" type="presOf" srcId="{CD5CC491-9224-4749-A8CC-0CA6FD1E8850}" destId="{6ACF613C-9E1A-487F-A31E-228DA503231C}" srcOrd="0" destOrd="0" presId="urn:microsoft.com/office/officeart/2005/8/layout/chevron2"/>
    <dgm:cxn modelId="{3868888F-8E8A-4854-844A-F5E676A10593}" type="presOf" srcId="{3257C963-08E3-4EEA-B830-83E8549642D8}" destId="{5C4231F5-ED9B-41FD-8AC1-3E3AF4EE47A5}" srcOrd="0" destOrd="0" presId="urn:microsoft.com/office/officeart/2005/8/layout/chevron2"/>
    <dgm:cxn modelId="{26ECB094-ACCC-4FE2-B686-E51EA364E0A5}" type="presOf" srcId="{20BF1668-D4DE-4891-A723-699B8DBA33AF}" destId="{2AF71B07-0E78-4D33-B863-209BC9A1DC1F}" srcOrd="0" destOrd="0" presId="urn:microsoft.com/office/officeart/2005/8/layout/chevron2"/>
    <dgm:cxn modelId="{77DD9199-CB45-486E-916F-0AAA850D51A5}" type="presOf" srcId="{FE43DAA8-A1A4-4BBD-AB41-6C908514C23E}" destId="{401354C8-14A5-46E6-B3D7-3BFCEBE8882E}" srcOrd="0" destOrd="0" presId="urn:microsoft.com/office/officeart/2005/8/layout/chevron2"/>
    <dgm:cxn modelId="{A41D74B1-A640-499C-B0FF-AABF6534E715}" srcId="{C5E9871C-4067-42D1-B81B-719988DA5020}" destId="{3257C963-08E3-4EEA-B830-83E8549642D8}" srcOrd="0" destOrd="0" parTransId="{6726B04A-C346-430E-9727-80D6368FAFDF}" sibTransId="{72CCE2DF-7723-4ACC-AB07-078049EE0B48}"/>
    <dgm:cxn modelId="{C855B7DA-1DBF-4398-AE5F-D026F942FF24}" type="presOf" srcId="{746AEE80-A2B1-4D47-AD5A-D898D2A7661A}" destId="{AD016EAB-5EF8-440D-854A-EBC5258C4A90}" srcOrd="0" destOrd="1" presId="urn:microsoft.com/office/officeart/2005/8/layout/chevron2"/>
    <dgm:cxn modelId="{3D6203E3-368F-45C0-ACA1-CBC19B3EC82E}" type="presOf" srcId="{7D79EE54-419A-4F9F-8561-6CB48635FE5B}" destId="{5C4231F5-ED9B-41FD-8AC1-3E3AF4EE47A5}" srcOrd="0" destOrd="1" presId="urn:microsoft.com/office/officeart/2005/8/layout/chevron2"/>
    <dgm:cxn modelId="{71482DF0-A4FD-49DB-A815-F65BE9ADBB52}" srcId="{CD5CC491-9224-4749-A8CC-0CA6FD1E8850}" destId="{FE43DAA8-A1A4-4BBD-AB41-6C908514C23E}" srcOrd="0" destOrd="0" parTransId="{C2B2773E-1F19-4087-B527-663F1BBFDCE0}" sibTransId="{876EAB09-8D17-4C00-AB48-FD698E5589D7}"/>
    <dgm:cxn modelId="{D1928EF6-3B13-49A0-AD8E-7D837A12F2C5}" srcId="{C5E9871C-4067-42D1-B81B-719988DA5020}" destId="{7D79EE54-419A-4F9F-8561-6CB48635FE5B}" srcOrd="1" destOrd="0" parTransId="{DEA58CF6-4F92-4A52-B2A9-34721870F0A3}" sibTransId="{6CE27E7C-D48F-4D0D-9556-5337005D8270}"/>
    <dgm:cxn modelId="{1F1354F7-1F1E-4DCB-B32B-160AFA5A1A7A}" srcId="{20BF1668-D4DE-4891-A723-699B8DBA33AF}" destId="{B8566A9C-AF4A-4BBD-8546-58D2AB172981}" srcOrd="1" destOrd="0" parTransId="{8A67DE24-4D8B-488B-9FAC-9F95C3BDDAD8}" sibTransId="{EC062DAB-5620-41FF-A5FB-0580F6548FB3}"/>
    <dgm:cxn modelId="{A6101311-0F15-4126-9831-A9CED10E7E60}" type="presParOf" srcId="{6ACF613C-9E1A-487F-A31E-228DA503231C}" destId="{39EFC215-F4D1-497E-B262-B8FEC40400EE}" srcOrd="0" destOrd="0" presId="urn:microsoft.com/office/officeart/2005/8/layout/chevron2"/>
    <dgm:cxn modelId="{1B3DF5BE-89C1-4441-A540-5E7E0DCD5E92}" type="presParOf" srcId="{39EFC215-F4D1-497E-B262-B8FEC40400EE}" destId="{401354C8-14A5-46E6-B3D7-3BFCEBE8882E}" srcOrd="0" destOrd="0" presId="urn:microsoft.com/office/officeart/2005/8/layout/chevron2"/>
    <dgm:cxn modelId="{BB1C4689-9257-4774-B2AC-511A0BCDD9D1}" type="presParOf" srcId="{39EFC215-F4D1-497E-B262-B8FEC40400EE}" destId="{AD016EAB-5EF8-440D-854A-EBC5258C4A90}" srcOrd="1" destOrd="0" presId="urn:microsoft.com/office/officeart/2005/8/layout/chevron2"/>
    <dgm:cxn modelId="{C4C03AFC-5BF1-4DCD-AF89-62CAD49F9C9A}" type="presParOf" srcId="{6ACF613C-9E1A-487F-A31E-228DA503231C}" destId="{534D48FC-8E5E-4273-9CE2-BEB57DBDBDA0}" srcOrd="1" destOrd="0" presId="urn:microsoft.com/office/officeart/2005/8/layout/chevron2"/>
    <dgm:cxn modelId="{F81104FC-660E-4F0B-860F-8E7A432F9E08}" type="presParOf" srcId="{6ACF613C-9E1A-487F-A31E-228DA503231C}" destId="{E6993242-43F1-4F8B-8605-FCCC44D434C9}" srcOrd="2" destOrd="0" presId="urn:microsoft.com/office/officeart/2005/8/layout/chevron2"/>
    <dgm:cxn modelId="{B4396E76-CD3C-48E8-94D1-75BC20C5860C}" type="presParOf" srcId="{E6993242-43F1-4F8B-8605-FCCC44D434C9}" destId="{3218B544-022D-4BA8-AC07-54C5B2E887A0}" srcOrd="0" destOrd="0" presId="urn:microsoft.com/office/officeart/2005/8/layout/chevron2"/>
    <dgm:cxn modelId="{6B59F72F-3C64-411D-97C4-7AABCB95EDDE}" type="presParOf" srcId="{E6993242-43F1-4F8B-8605-FCCC44D434C9}" destId="{5C4231F5-ED9B-41FD-8AC1-3E3AF4EE47A5}" srcOrd="1" destOrd="0" presId="urn:microsoft.com/office/officeart/2005/8/layout/chevron2"/>
    <dgm:cxn modelId="{6B27809A-7482-40CD-AF1C-A81B3411BAE2}" type="presParOf" srcId="{6ACF613C-9E1A-487F-A31E-228DA503231C}" destId="{9FB20D27-9E95-4570-AB7F-A273803A51AE}" srcOrd="3" destOrd="0" presId="urn:microsoft.com/office/officeart/2005/8/layout/chevron2"/>
    <dgm:cxn modelId="{6D0CCB17-F00D-410C-A311-BAB3E2A25297}" type="presParOf" srcId="{6ACF613C-9E1A-487F-A31E-228DA503231C}" destId="{FC2E3A7D-8FD2-4C88-B90C-52D8B0D8F4DC}" srcOrd="4" destOrd="0" presId="urn:microsoft.com/office/officeart/2005/8/layout/chevron2"/>
    <dgm:cxn modelId="{4982CFEA-CA96-4A4B-927A-88EA319FC345}" type="presParOf" srcId="{FC2E3A7D-8FD2-4C88-B90C-52D8B0D8F4DC}" destId="{2AF71B07-0E78-4D33-B863-209BC9A1DC1F}" srcOrd="0" destOrd="0" presId="urn:microsoft.com/office/officeart/2005/8/layout/chevron2"/>
    <dgm:cxn modelId="{F6E70641-A92F-4D7A-8ECA-984A79958B2F}" type="presParOf" srcId="{FC2E3A7D-8FD2-4C88-B90C-52D8B0D8F4DC}" destId="{567CE5A8-429E-4B25-A390-ADEE36D45712}" srcOrd="1" destOrd="0" presId="urn:microsoft.com/office/officeart/2005/8/layout/chevron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972709D-626F-4C48-B92C-B9F4E9C1A7A9}" type="doc">
      <dgm:prSet loTypeId="urn:microsoft.com/office/officeart/2005/8/layout/venn2" loCatId="relationship" qsTypeId="urn:microsoft.com/office/officeart/2005/8/quickstyle/simple2" qsCatId="simple" csTypeId="urn:microsoft.com/office/officeart/2005/8/colors/colorful5" csCatId="colorful" phldr="1"/>
      <dgm:spPr/>
      <dgm:t>
        <a:bodyPr/>
        <a:lstStyle/>
        <a:p>
          <a:endParaRPr lang="en-GB"/>
        </a:p>
      </dgm:t>
    </dgm:pt>
    <dgm:pt modelId="{8268D604-86CC-420D-AB13-2075C91B2FEB}">
      <dgm:prSet phldrT="[Text]" phldr="1"/>
      <dgm:spPr/>
      <dgm:t>
        <a:bodyPr/>
        <a:lstStyle/>
        <a:p>
          <a:endParaRPr lang="en-GB"/>
        </a:p>
      </dgm:t>
    </dgm:pt>
    <dgm:pt modelId="{B2A95BAD-08D6-434C-9334-606127B38A0F}" type="parTrans" cxnId="{CB39E566-F186-4C51-99CB-D563C83BE91A}">
      <dgm:prSet/>
      <dgm:spPr/>
      <dgm:t>
        <a:bodyPr/>
        <a:lstStyle/>
        <a:p>
          <a:endParaRPr lang="en-GB"/>
        </a:p>
      </dgm:t>
    </dgm:pt>
    <dgm:pt modelId="{D8CD6DED-325E-40A9-8046-CA6BCCF894AD}" type="sibTrans" cxnId="{CB39E566-F186-4C51-99CB-D563C83BE91A}">
      <dgm:prSet/>
      <dgm:spPr/>
      <dgm:t>
        <a:bodyPr/>
        <a:lstStyle/>
        <a:p>
          <a:endParaRPr lang="en-GB"/>
        </a:p>
      </dgm:t>
    </dgm:pt>
    <dgm:pt modelId="{FDC5DB62-A86E-428A-B81E-CAB6C41BF92F}">
      <dgm:prSet phldrT="[Text]"/>
      <dgm:spPr/>
      <dgm:t>
        <a:bodyPr/>
        <a:lstStyle/>
        <a:p>
          <a:r>
            <a:rPr lang="en-GB"/>
            <a:t>personal Ego</a:t>
          </a:r>
        </a:p>
      </dgm:t>
    </dgm:pt>
    <dgm:pt modelId="{3A4D7E3E-EDE0-47A2-8515-1B88E0F6D19E}" type="parTrans" cxnId="{14BBF7FA-3828-46B5-A593-CF85109DDB3B}">
      <dgm:prSet/>
      <dgm:spPr/>
      <dgm:t>
        <a:bodyPr/>
        <a:lstStyle/>
        <a:p>
          <a:endParaRPr lang="en-GB"/>
        </a:p>
      </dgm:t>
    </dgm:pt>
    <dgm:pt modelId="{21B2F9A4-D190-4CB6-B3FD-6264558C5E7C}" type="sibTrans" cxnId="{14BBF7FA-3828-46B5-A593-CF85109DDB3B}">
      <dgm:prSet/>
      <dgm:spPr/>
      <dgm:t>
        <a:bodyPr/>
        <a:lstStyle/>
        <a:p>
          <a:endParaRPr lang="en-GB"/>
        </a:p>
      </dgm:t>
    </dgm:pt>
    <dgm:pt modelId="{40493D5C-B89B-4C00-B4FF-38D91D6529B4}">
      <dgm:prSet phldrT="[Text]"/>
      <dgm:spPr/>
      <dgm:t>
        <a:bodyPr/>
        <a:lstStyle/>
        <a:p>
          <a:r>
            <a:rPr lang="en-GB"/>
            <a:t>SELF</a:t>
          </a:r>
        </a:p>
      </dgm:t>
    </dgm:pt>
    <dgm:pt modelId="{820F461E-69CF-443E-9E8E-29DCF6F6C570}" type="parTrans" cxnId="{670F949B-C00C-4469-AC31-8A659DF2D6E7}">
      <dgm:prSet/>
      <dgm:spPr/>
      <dgm:t>
        <a:bodyPr/>
        <a:lstStyle/>
        <a:p>
          <a:endParaRPr lang="en-GB"/>
        </a:p>
      </dgm:t>
    </dgm:pt>
    <dgm:pt modelId="{6D2DFB7B-CF87-4B10-8E7B-38791B8F1C88}" type="sibTrans" cxnId="{670F949B-C00C-4469-AC31-8A659DF2D6E7}">
      <dgm:prSet/>
      <dgm:spPr/>
      <dgm:t>
        <a:bodyPr/>
        <a:lstStyle/>
        <a:p>
          <a:endParaRPr lang="en-GB"/>
        </a:p>
      </dgm:t>
    </dgm:pt>
    <dgm:pt modelId="{CFECAEF0-3B19-428A-AADF-46AEA72CCEFB}">
      <dgm:prSet phldrT="[Text]"/>
      <dgm:spPr/>
      <dgm:t>
        <a:bodyPr/>
        <a:lstStyle/>
        <a:p>
          <a:r>
            <a:rPr lang="en-GB"/>
            <a:t>Ss</a:t>
          </a:r>
        </a:p>
      </dgm:t>
    </dgm:pt>
    <dgm:pt modelId="{7799DDDA-9392-4117-AFC1-E6AF7D8826B5}" type="sibTrans" cxnId="{D8BCD5F0-3EDD-433B-A481-3D75EE8C4883}">
      <dgm:prSet/>
      <dgm:spPr/>
      <dgm:t>
        <a:bodyPr/>
        <a:lstStyle/>
        <a:p>
          <a:endParaRPr lang="en-GB"/>
        </a:p>
      </dgm:t>
    </dgm:pt>
    <dgm:pt modelId="{290155F8-BF34-4683-931A-D9462F091320}" type="parTrans" cxnId="{D8BCD5F0-3EDD-433B-A481-3D75EE8C4883}">
      <dgm:prSet/>
      <dgm:spPr/>
      <dgm:t>
        <a:bodyPr/>
        <a:lstStyle/>
        <a:p>
          <a:endParaRPr lang="en-GB"/>
        </a:p>
      </dgm:t>
    </dgm:pt>
    <dgm:pt modelId="{68641A2D-D9EB-4815-BE23-9D0CC7467031}" type="pres">
      <dgm:prSet presAssocID="{9972709D-626F-4C48-B92C-B9F4E9C1A7A9}" presName="Name0" presStyleCnt="0">
        <dgm:presLayoutVars>
          <dgm:chMax val="7"/>
          <dgm:resizeHandles val="exact"/>
        </dgm:presLayoutVars>
      </dgm:prSet>
      <dgm:spPr/>
    </dgm:pt>
    <dgm:pt modelId="{0168CCA0-7CF7-40A0-92F5-F062DB06149E}" type="pres">
      <dgm:prSet presAssocID="{9972709D-626F-4C48-B92C-B9F4E9C1A7A9}" presName="comp1" presStyleCnt="0"/>
      <dgm:spPr/>
    </dgm:pt>
    <dgm:pt modelId="{DED9374E-2CED-40F1-AEF8-C25B2814D81D}" type="pres">
      <dgm:prSet presAssocID="{9972709D-626F-4C48-B92C-B9F4E9C1A7A9}" presName="circle1" presStyleLbl="node1" presStyleIdx="0" presStyleCnt="4" custLinFactNeighborX="813" custLinFactNeighborY="-1219"/>
      <dgm:spPr/>
    </dgm:pt>
    <dgm:pt modelId="{FD0730FF-AC3B-4CCA-9202-B8EF82FD4186}" type="pres">
      <dgm:prSet presAssocID="{9972709D-626F-4C48-B92C-B9F4E9C1A7A9}" presName="c1text" presStyleLbl="node1" presStyleIdx="0" presStyleCnt="4">
        <dgm:presLayoutVars>
          <dgm:bulletEnabled val="1"/>
        </dgm:presLayoutVars>
      </dgm:prSet>
      <dgm:spPr/>
    </dgm:pt>
    <dgm:pt modelId="{49E73079-6266-47DB-B48C-5497F6DC9D88}" type="pres">
      <dgm:prSet presAssocID="{9972709D-626F-4C48-B92C-B9F4E9C1A7A9}" presName="comp2" presStyleCnt="0"/>
      <dgm:spPr/>
    </dgm:pt>
    <dgm:pt modelId="{689E6C40-F464-4787-B89C-0F9CB682FB05}" type="pres">
      <dgm:prSet presAssocID="{9972709D-626F-4C48-B92C-B9F4E9C1A7A9}" presName="circle2" presStyleLbl="node1" presStyleIdx="1" presStyleCnt="4" custScaleX="79613" custScaleY="84376" custLinFactNeighborX="1068" custLinFactNeighborY="-25912"/>
      <dgm:spPr/>
    </dgm:pt>
    <dgm:pt modelId="{75170790-E028-4355-9BDC-68849597BA12}" type="pres">
      <dgm:prSet presAssocID="{9972709D-626F-4C48-B92C-B9F4E9C1A7A9}" presName="c2text" presStyleLbl="node1" presStyleIdx="1" presStyleCnt="4">
        <dgm:presLayoutVars>
          <dgm:bulletEnabled val="1"/>
        </dgm:presLayoutVars>
      </dgm:prSet>
      <dgm:spPr/>
    </dgm:pt>
    <dgm:pt modelId="{039FE0C6-65D8-4164-9921-0876AB0C3944}" type="pres">
      <dgm:prSet presAssocID="{9972709D-626F-4C48-B92C-B9F4E9C1A7A9}" presName="comp3" presStyleCnt="0"/>
      <dgm:spPr/>
    </dgm:pt>
    <dgm:pt modelId="{2DB53837-1B1C-4890-89EA-A48BA251743C}" type="pres">
      <dgm:prSet presAssocID="{9972709D-626F-4C48-B92C-B9F4E9C1A7A9}" presName="circle3" presStyleLbl="node1" presStyleIdx="2" presStyleCnt="4" custAng="277906" custScaleX="103758" custScaleY="102280" custLinFactNeighborX="-2250" custLinFactNeighborY="-8405"/>
      <dgm:spPr/>
    </dgm:pt>
    <dgm:pt modelId="{D0D54E76-6B89-4909-A57F-A73CFEB3F7FD}" type="pres">
      <dgm:prSet presAssocID="{9972709D-626F-4C48-B92C-B9F4E9C1A7A9}" presName="c3text" presStyleLbl="node1" presStyleIdx="2" presStyleCnt="4">
        <dgm:presLayoutVars>
          <dgm:bulletEnabled val="1"/>
        </dgm:presLayoutVars>
      </dgm:prSet>
      <dgm:spPr/>
    </dgm:pt>
    <dgm:pt modelId="{B41E1AAA-4FAF-4A53-B0FF-EDDC664B94B2}" type="pres">
      <dgm:prSet presAssocID="{9972709D-626F-4C48-B92C-B9F4E9C1A7A9}" presName="comp4" presStyleCnt="0"/>
      <dgm:spPr/>
    </dgm:pt>
    <dgm:pt modelId="{F20B626A-44A9-4F6B-9C94-7EC025E2E3B6}" type="pres">
      <dgm:prSet presAssocID="{9972709D-626F-4C48-B92C-B9F4E9C1A7A9}" presName="circle4" presStyleLbl="node1" presStyleIdx="3" presStyleCnt="4" custScaleY="88988" custLinFactNeighborX="7502" custLinFactNeighborY="-71867"/>
      <dgm:spPr/>
    </dgm:pt>
    <dgm:pt modelId="{8644A5D5-AD3E-472D-BB9B-D448469BCE40}" type="pres">
      <dgm:prSet presAssocID="{9972709D-626F-4C48-B92C-B9F4E9C1A7A9}" presName="c4text" presStyleLbl="node1" presStyleIdx="3" presStyleCnt="4">
        <dgm:presLayoutVars>
          <dgm:bulletEnabled val="1"/>
        </dgm:presLayoutVars>
      </dgm:prSet>
      <dgm:spPr/>
    </dgm:pt>
  </dgm:ptLst>
  <dgm:cxnLst>
    <dgm:cxn modelId="{C51EF825-F08F-4591-87E0-16133E3B6B73}" type="presOf" srcId="{CFECAEF0-3B19-428A-AADF-46AEA72CCEFB}" destId="{D0D54E76-6B89-4909-A57F-A73CFEB3F7FD}" srcOrd="1" destOrd="0" presId="urn:microsoft.com/office/officeart/2005/8/layout/venn2"/>
    <dgm:cxn modelId="{82130930-76FA-441A-949D-A690E2B6955F}" type="presOf" srcId="{40493D5C-B89B-4C00-B4FF-38D91D6529B4}" destId="{F20B626A-44A9-4F6B-9C94-7EC025E2E3B6}" srcOrd="0" destOrd="0" presId="urn:microsoft.com/office/officeart/2005/8/layout/venn2"/>
    <dgm:cxn modelId="{CB39E566-F186-4C51-99CB-D563C83BE91A}" srcId="{9972709D-626F-4C48-B92C-B9F4E9C1A7A9}" destId="{8268D604-86CC-420D-AB13-2075C91B2FEB}" srcOrd="0" destOrd="0" parTransId="{B2A95BAD-08D6-434C-9334-606127B38A0F}" sibTransId="{D8CD6DED-325E-40A9-8046-CA6BCCF894AD}"/>
    <dgm:cxn modelId="{0EB8B470-55DF-44C2-B7E6-153308561176}" type="presOf" srcId="{40493D5C-B89B-4C00-B4FF-38D91D6529B4}" destId="{8644A5D5-AD3E-472D-BB9B-D448469BCE40}" srcOrd="1" destOrd="0" presId="urn:microsoft.com/office/officeart/2005/8/layout/venn2"/>
    <dgm:cxn modelId="{8B4A7772-C574-428F-A398-2F204CA50E71}" type="presOf" srcId="{8268D604-86CC-420D-AB13-2075C91B2FEB}" destId="{DED9374E-2CED-40F1-AEF8-C25B2814D81D}" srcOrd="0" destOrd="0" presId="urn:microsoft.com/office/officeart/2005/8/layout/venn2"/>
    <dgm:cxn modelId="{C4ECAB74-C052-45B3-8468-730702480B0C}" type="presOf" srcId="{CFECAEF0-3B19-428A-AADF-46AEA72CCEFB}" destId="{2DB53837-1B1C-4890-89EA-A48BA251743C}" srcOrd="0" destOrd="0" presId="urn:microsoft.com/office/officeart/2005/8/layout/venn2"/>
    <dgm:cxn modelId="{670F949B-C00C-4469-AC31-8A659DF2D6E7}" srcId="{9972709D-626F-4C48-B92C-B9F4E9C1A7A9}" destId="{40493D5C-B89B-4C00-B4FF-38D91D6529B4}" srcOrd="3" destOrd="0" parTransId="{820F461E-69CF-443E-9E8E-29DCF6F6C570}" sibTransId="{6D2DFB7B-CF87-4B10-8E7B-38791B8F1C88}"/>
    <dgm:cxn modelId="{C6B0AB9B-6883-402B-8543-C2E3A42C6DDA}" type="presOf" srcId="{8268D604-86CC-420D-AB13-2075C91B2FEB}" destId="{FD0730FF-AC3B-4CCA-9202-B8EF82FD4186}" srcOrd="1" destOrd="0" presId="urn:microsoft.com/office/officeart/2005/8/layout/venn2"/>
    <dgm:cxn modelId="{DB8CA79C-6ADA-41F4-94F3-F664C015BFF4}" type="presOf" srcId="{FDC5DB62-A86E-428A-B81E-CAB6C41BF92F}" destId="{75170790-E028-4355-9BDC-68849597BA12}" srcOrd="1" destOrd="0" presId="urn:microsoft.com/office/officeart/2005/8/layout/venn2"/>
    <dgm:cxn modelId="{BB565F9D-D95F-468C-9470-733F6322ACDE}" type="presOf" srcId="{9972709D-626F-4C48-B92C-B9F4E9C1A7A9}" destId="{68641A2D-D9EB-4815-BE23-9D0CC7467031}" srcOrd="0" destOrd="0" presId="urn:microsoft.com/office/officeart/2005/8/layout/venn2"/>
    <dgm:cxn modelId="{B47648D0-8DA1-4050-BD42-9FBC54CCF834}" type="presOf" srcId="{FDC5DB62-A86E-428A-B81E-CAB6C41BF92F}" destId="{689E6C40-F464-4787-B89C-0F9CB682FB05}" srcOrd="0" destOrd="0" presId="urn:microsoft.com/office/officeart/2005/8/layout/venn2"/>
    <dgm:cxn modelId="{D8BCD5F0-3EDD-433B-A481-3D75EE8C4883}" srcId="{9972709D-626F-4C48-B92C-B9F4E9C1A7A9}" destId="{CFECAEF0-3B19-428A-AADF-46AEA72CCEFB}" srcOrd="2" destOrd="0" parTransId="{290155F8-BF34-4683-931A-D9462F091320}" sibTransId="{7799DDDA-9392-4117-AFC1-E6AF7D8826B5}"/>
    <dgm:cxn modelId="{14BBF7FA-3828-46B5-A593-CF85109DDB3B}" srcId="{9972709D-626F-4C48-B92C-B9F4E9C1A7A9}" destId="{FDC5DB62-A86E-428A-B81E-CAB6C41BF92F}" srcOrd="1" destOrd="0" parTransId="{3A4D7E3E-EDE0-47A2-8515-1B88E0F6D19E}" sibTransId="{21B2F9A4-D190-4CB6-B3FD-6264558C5E7C}"/>
    <dgm:cxn modelId="{21198DA2-04B3-467B-B8F0-064D5B9DBC36}" type="presParOf" srcId="{68641A2D-D9EB-4815-BE23-9D0CC7467031}" destId="{0168CCA0-7CF7-40A0-92F5-F062DB06149E}" srcOrd="0" destOrd="0" presId="urn:microsoft.com/office/officeart/2005/8/layout/venn2"/>
    <dgm:cxn modelId="{1D7C38D1-CCEC-474E-9626-F0EB94F6015F}" type="presParOf" srcId="{0168CCA0-7CF7-40A0-92F5-F062DB06149E}" destId="{DED9374E-2CED-40F1-AEF8-C25B2814D81D}" srcOrd="0" destOrd="0" presId="urn:microsoft.com/office/officeart/2005/8/layout/venn2"/>
    <dgm:cxn modelId="{6D0AB43B-AE78-4EED-860E-5CBF3D39236E}" type="presParOf" srcId="{0168CCA0-7CF7-40A0-92F5-F062DB06149E}" destId="{FD0730FF-AC3B-4CCA-9202-B8EF82FD4186}" srcOrd="1" destOrd="0" presId="urn:microsoft.com/office/officeart/2005/8/layout/venn2"/>
    <dgm:cxn modelId="{D9D4A50F-A476-4F04-B504-C9C7BDA15C38}" type="presParOf" srcId="{68641A2D-D9EB-4815-BE23-9D0CC7467031}" destId="{49E73079-6266-47DB-B48C-5497F6DC9D88}" srcOrd="1" destOrd="0" presId="urn:microsoft.com/office/officeart/2005/8/layout/venn2"/>
    <dgm:cxn modelId="{68B0BB96-8D1A-4410-B135-645B5E539B2B}" type="presParOf" srcId="{49E73079-6266-47DB-B48C-5497F6DC9D88}" destId="{689E6C40-F464-4787-B89C-0F9CB682FB05}" srcOrd="0" destOrd="0" presId="urn:microsoft.com/office/officeart/2005/8/layout/venn2"/>
    <dgm:cxn modelId="{ACE9CD99-8696-4429-913E-118A9E0B670C}" type="presParOf" srcId="{49E73079-6266-47DB-B48C-5497F6DC9D88}" destId="{75170790-E028-4355-9BDC-68849597BA12}" srcOrd="1" destOrd="0" presId="urn:microsoft.com/office/officeart/2005/8/layout/venn2"/>
    <dgm:cxn modelId="{1F231A8C-D9E1-468A-868E-37BA83A815CC}" type="presParOf" srcId="{68641A2D-D9EB-4815-BE23-9D0CC7467031}" destId="{039FE0C6-65D8-4164-9921-0876AB0C3944}" srcOrd="2" destOrd="0" presId="urn:microsoft.com/office/officeart/2005/8/layout/venn2"/>
    <dgm:cxn modelId="{E100A5EF-9107-4665-B8DA-7C6C8FA9F538}" type="presParOf" srcId="{039FE0C6-65D8-4164-9921-0876AB0C3944}" destId="{2DB53837-1B1C-4890-89EA-A48BA251743C}" srcOrd="0" destOrd="0" presId="urn:microsoft.com/office/officeart/2005/8/layout/venn2"/>
    <dgm:cxn modelId="{51F01DC6-F287-4D0F-B4D3-B0F6E71E0FF3}" type="presParOf" srcId="{039FE0C6-65D8-4164-9921-0876AB0C3944}" destId="{D0D54E76-6B89-4909-A57F-A73CFEB3F7FD}" srcOrd="1" destOrd="0" presId="urn:microsoft.com/office/officeart/2005/8/layout/venn2"/>
    <dgm:cxn modelId="{2BAA2148-3889-40C8-AB72-ECC5F49EC2DD}" type="presParOf" srcId="{68641A2D-D9EB-4815-BE23-9D0CC7467031}" destId="{B41E1AAA-4FAF-4A53-B0FF-EDDC664B94B2}" srcOrd="3" destOrd="0" presId="urn:microsoft.com/office/officeart/2005/8/layout/venn2"/>
    <dgm:cxn modelId="{B0426CED-483B-4B62-A0B5-39FEA4E1E139}" type="presParOf" srcId="{B41E1AAA-4FAF-4A53-B0FF-EDDC664B94B2}" destId="{F20B626A-44A9-4F6B-9C94-7EC025E2E3B6}" srcOrd="0" destOrd="0" presId="urn:microsoft.com/office/officeart/2005/8/layout/venn2"/>
    <dgm:cxn modelId="{B526B7B1-559E-4806-ACE1-E21C6B35A5C4}" type="presParOf" srcId="{B41E1AAA-4FAF-4A53-B0FF-EDDC664B94B2}" destId="{8644A5D5-AD3E-472D-BB9B-D448469BCE40}" srcOrd="1" destOrd="0" presId="urn:microsoft.com/office/officeart/2005/8/layout/ven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CD2E62D-A4DC-4025-9122-A50594FFF3BB}" type="doc">
      <dgm:prSet loTypeId="urn:microsoft.com/office/officeart/2008/layout/NameandTitleOrganizationalChart" loCatId="hierarchy" qsTypeId="urn:microsoft.com/office/officeart/2005/8/quickstyle/simple4" qsCatId="simple" csTypeId="urn:microsoft.com/office/officeart/2005/8/colors/colorful3" csCatId="colorful" phldr="1"/>
      <dgm:spPr/>
      <dgm:t>
        <a:bodyPr/>
        <a:lstStyle/>
        <a:p>
          <a:endParaRPr lang="en-GB"/>
        </a:p>
      </dgm:t>
    </dgm:pt>
    <dgm:pt modelId="{04D922E7-7BF3-467C-85E4-B1892C0CAE01}">
      <dgm:prSet phldrT="[Text]"/>
      <dgm:spPr/>
      <dgm:t>
        <a:bodyPr/>
        <a:lstStyle/>
        <a:p>
          <a:r>
            <a:rPr lang="en-GB"/>
            <a:t>Behaviours</a:t>
          </a:r>
        </a:p>
      </dgm:t>
    </dgm:pt>
    <dgm:pt modelId="{867ABA44-F31A-405E-8C77-5270190AE941}" type="parTrans" cxnId="{8A81BBE5-383C-47C1-A1B2-9744B5EBB62B}">
      <dgm:prSet/>
      <dgm:spPr/>
      <dgm:t>
        <a:bodyPr/>
        <a:lstStyle/>
        <a:p>
          <a:endParaRPr lang="en-GB"/>
        </a:p>
      </dgm:t>
    </dgm:pt>
    <dgm:pt modelId="{F13BF1EB-69EC-4F04-9E47-A95D075BEC1B}" type="sibTrans" cxnId="{8A81BBE5-383C-47C1-A1B2-9744B5EBB62B}">
      <dgm:prSet/>
      <dgm:spPr/>
      <dgm:t>
        <a:bodyPr/>
        <a:lstStyle/>
        <a:p>
          <a:r>
            <a:rPr lang="en-GB"/>
            <a:t>Behaviours</a:t>
          </a:r>
        </a:p>
      </dgm:t>
    </dgm:pt>
    <dgm:pt modelId="{0F728464-998E-4DF6-AD0B-441B161AD4D4}" type="asst">
      <dgm:prSet phldrT="[Text]"/>
      <dgm:spPr/>
      <dgm:t>
        <a:bodyPr/>
        <a:lstStyle/>
        <a:p>
          <a:r>
            <a:rPr lang="en-GB"/>
            <a:t>Innante or learnt</a:t>
          </a:r>
        </a:p>
      </dgm:t>
    </dgm:pt>
    <dgm:pt modelId="{90BF121F-E1DA-4B42-9924-2238E15040BB}" type="parTrans" cxnId="{C79ED2CD-6B8C-4AA7-8DDD-273876F8B3A0}">
      <dgm:prSet/>
      <dgm:spPr/>
      <dgm:t>
        <a:bodyPr/>
        <a:lstStyle/>
        <a:p>
          <a:endParaRPr lang="en-GB"/>
        </a:p>
      </dgm:t>
    </dgm:pt>
    <dgm:pt modelId="{7D03D194-2A57-4D08-8710-002424074BA1}" type="sibTrans" cxnId="{C79ED2CD-6B8C-4AA7-8DDD-273876F8B3A0}">
      <dgm:prSet/>
      <dgm:spPr/>
      <dgm:t>
        <a:bodyPr/>
        <a:lstStyle/>
        <a:p>
          <a:endParaRPr lang="en-GB"/>
        </a:p>
      </dgm:t>
    </dgm:pt>
    <dgm:pt modelId="{53832A88-051B-4048-84AD-AB75520B75B3}">
      <dgm:prSet phldrT="[Text]"/>
      <dgm:spPr/>
      <dgm:t>
        <a:bodyPr/>
        <a:lstStyle/>
        <a:p>
          <a:r>
            <a:rPr lang="en-GB"/>
            <a:t>Emotional factors</a:t>
          </a:r>
        </a:p>
      </dgm:t>
    </dgm:pt>
    <dgm:pt modelId="{DF389827-E277-432E-88FC-0E314D26A282}" type="parTrans" cxnId="{4723BF5D-F4FC-4BBA-AEF9-9AE49D8519F3}">
      <dgm:prSet/>
      <dgm:spPr/>
      <dgm:t>
        <a:bodyPr/>
        <a:lstStyle/>
        <a:p>
          <a:endParaRPr lang="en-GB"/>
        </a:p>
      </dgm:t>
    </dgm:pt>
    <dgm:pt modelId="{CD6FBD72-4E44-41EA-BA05-E2DC5667FD4D}" type="sibTrans" cxnId="{4723BF5D-F4FC-4BBA-AEF9-9AE49D8519F3}">
      <dgm:prSet/>
      <dgm:spPr/>
      <dgm:t>
        <a:bodyPr/>
        <a:lstStyle/>
        <a:p>
          <a:r>
            <a:rPr lang="en-GB"/>
            <a:t>Self-esteem</a:t>
          </a:r>
        </a:p>
      </dgm:t>
    </dgm:pt>
    <dgm:pt modelId="{1D4D50B0-6AA3-4720-A967-2E5610F5BB96}">
      <dgm:prSet phldrT="[Text]"/>
      <dgm:spPr/>
      <dgm:t>
        <a:bodyPr/>
        <a:lstStyle/>
        <a:p>
          <a:r>
            <a:rPr lang="en-GB"/>
            <a:t>Personal factors</a:t>
          </a:r>
        </a:p>
      </dgm:t>
    </dgm:pt>
    <dgm:pt modelId="{6EE626B0-FDA5-46B9-A6F7-415AD2002E20}" type="parTrans" cxnId="{0288F2FF-76E7-407B-A763-60C124DD7FC1}">
      <dgm:prSet/>
      <dgm:spPr/>
      <dgm:t>
        <a:bodyPr/>
        <a:lstStyle/>
        <a:p>
          <a:endParaRPr lang="en-GB"/>
        </a:p>
      </dgm:t>
    </dgm:pt>
    <dgm:pt modelId="{63F482A5-91F4-47CD-94E8-832D43C14453}" type="sibTrans" cxnId="{0288F2FF-76E7-407B-A763-60C124DD7FC1}">
      <dgm:prSet/>
      <dgm:spPr/>
      <dgm:t>
        <a:bodyPr/>
        <a:lstStyle/>
        <a:p>
          <a:r>
            <a:rPr lang="en-GB"/>
            <a:t>Value and respect</a:t>
          </a:r>
        </a:p>
      </dgm:t>
    </dgm:pt>
    <dgm:pt modelId="{B5A6F6A5-C349-4023-95D2-0F6EE5B22C63}">
      <dgm:prSet phldrT="[Text]"/>
      <dgm:spPr/>
      <dgm:t>
        <a:bodyPr/>
        <a:lstStyle/>
        <a:p>
          <a:r>
            <a:rPr lang="en-GB"/>
            <a:t>Behaviour factors</a:t>
          </a:r>
        </a:p>
      </dgm:t>
    </dgm:pt>
    <dgm:pt modelId="{1A6D6471-6FDA-4FCB-9D41-7F3427042609}" type="parTrans" cxnId="{8CB61090-2132-44F0-95AB-50550EC17715}">
      <dgm:prSet/>
      <dgm:spPr/>
      <dgm:t>
        <a:bodyPr/>
        <a:lstStyle/>
        <a:p>
          <a:endParaRPr lang="en-GB"/>
        </a:p>
      </dgm:t>
    </dgm:pt>
    <dgm:pt modelId="{7EB68A4D-A067-485F-BF91-21A771C990A6}" type="sibTrans" cxnId="{8CB61090-2132-44F0-95AB-50550EC17715}">
      <dgm:prSet/>
      <dgm:spPr/>
      <dgm:t>
        <a:bodyPr/>
        <a:lstStyle/>
        <a:p>
          <a:r>
            <a:rPr lang="en-GB"/>
            <a:t>Perspective</a:t>
          </a:r>
        </a:p>
      </dgm:t>
    </dgm:pt>
    <dgm:pt modelId="{A5B70F5E-5AA2-4AE3-89D3-E55785A5A71B}" type="pres">
      <dgm:prSet presAssocID="{DCD2E62D-A4DC-4025-9122-A50594FFF3BB}" presName="hierChild1" presStyleCnt="0">
        <dgm:presLayoutVars>
          <dgm:orgChart val="1"/>
          <dgm:chPref val="1"/>
          <dgm:dir/>
          <dgm:animOne val="branch"/>
          <dgm:animLvl val="lvl"/>
          <dgm:resizeHandles/>
        </dgm:presLayoutVars>
      </dgm:prSet>
      <dgm:spPr/>
    </dgm:pt>
    <dgm:pt modelId="{5F77EFCB-A718-4F28-8DDA-116FB8521AC6}" type="pres">
      <dgm:prSet presAssocID="{04D922E7-7BF3-467C-85E4-B1892C0CAE01}" presName="hierRoot1" presStyleCnt="0">
        <dgm:presLayoutVars>
          <dgm:hierBranch val="init"/>
        </dgm:presLayoutVars>
      </dgm:prSet>
      <dgm:spPr/>
    </dgm:pt>
    <dgm:pt modelId="{1F505753-0EA2-48DD-87AE-7485B21727BE}" type="pres">
      <dgm:prSet presAssocID="{04D922E7-7BF3-467C-85E4-B1892C0CAE01}" presName="rootComposite1" presStyleCnt="0"/>
      <dgm:spPr/>
    </dgm:pt>
    <dgm:pt modelId="{6C4E202B-930A-472F-85B0-17DD9D5A55B6}" type="pres">
      <dgm:prSet presAssocID="{04D922E7-7BF3-467C-85E4-B1892C0CAE01}" presName="rootText1" presStyleLbl="node0" presStyleIdx="0" presStyleCnt="1" custLinFactNeighborX="27468" custLinFactNeighborY="7764">
        <dgm:presLayoutVars>
          <dgm:chMax/>
          <dgm:chPref val="3"/>
        </dgm:presLayoutVars>
      </dgm:prSet>
      <dgm:spPr/>
    </dgm:pt>
    <dgm:pt modelId="{E7273D6A-F212-4F45-964C-C2E9DDAEC685}" type="pres">
      <dgm:prSet presAssocID="{04D922E7-7BF3-467C-85E4-B1892C0CAE01}" presName="titleText1" presStyleLbl="fgAcc0" presStyleIdx="0" presStyleCnt="1">
        <dgm:presLayoutVars>
          <dgm:chMax val="0"/>
          <dgm:chPref val="0"/>
        </dgm:presLayoutVars>
      </dgm:prSet>
      <dgm:spPr/>
    </dgm:pt>
    <dgm:pt modelId="{37E63A43-22D3-49A8-BA4A-B078F2E97A33}" type="pres">
      <dgm:prSet presAssocID="{04D922E7-7BF3-467C-85E4-B1892C0CAE01}" presName="rootConnector1" presStyleLbl="node1" presStyleIdx="0" presStyleCnt="3"/>
      <dgm:spPr/>
    </dgm:pt>
    <dgm:pt modelId="{EF427235-1B8D-4C5B-9DED-4C73F63F265E}" type="pres">
      <dgm:prSet presAssocID="{04D922E7-7BF3-467C-85E4-B1892C0CAE01}" presName="hierChild2" presStyleCnt="0"/>
      <dgm:spPr/>
    </dgm:pt>
    <dgm:pt modelId="{1843EF33-6D64-42DE-858D-528A50AF1927}" type="pres">
      <dgm:prSet presAssocID="{DF389827-E277-432E-88FC-0E314D26A282}" presName="Name37" presStyleLbl="parChTrans1D2" presStyleIdx="0" presStyleCnt="4"/>
      <dgm:spPr/>
    </dgm:pt>
    <dgm:pt modelId="{9466F8EA-47A4-4AD7-A186-B44DC823E4D9}" type="pres">
      <dgm:prSet presAssocID="{53832A88-051B-4048-84AD-AB75520B75B3}" presName="hierRoot2" presStyleCnt="0">
        <dgm:presLayoutVars>
          <dgm:hierBranch val="init"/>
        </dgm:presLayoutVars>
      </dgm:prSet>
      <dgm:spPr/>
    </dgm:pt>
    <dgm:pt modelId="{11CC15AE-6454-41F3-836A-2DB1581572F6}" type="pres">
      <dgm:prSet presAssocID="{53832A88-051B-4048-84AD-AB75520B75B3}" presName="rootComposite" presStyleCnt="0"/>
      <dgm:spPr/>
    </dgm:pt>
    <dgm:pt modelId="{CBC6EB2D-7D6D-4FAE-835B-4586A8FEC995}" type="pres">
      <dgm:prSet presAssocID="{53832A88-051B-4048-84AD-AB75520B75B3}" presName="rootText" presStyleLbl="node1" presStyleIdx="0" presStyleCnt="3">
        <dgm:presLayoutVars>
          <dgm:chMax/>
          <dgm:chPref val="3"/>
        </dgm:presLayoutVars>
      </dgm:prSet>
      <dgm:spPr/>
    </dgm:pt>
    <dgm:pt modelId="{59FA5BCE-C5A0-4208-8DC5-7799E9C4502C}" type="pres">
      <dgm:prSet presAssocID="{53832A88-051B-4048-84AD-AB75520B75B3}" presName="titleText2" presStyleLbl="fgAcc1" presStyleIdx="0" presStyleCnt="3">
        <dgm:presLayoutVars>
          <dgm:chMax val="0"/>
          <dgm:chPref val="0"/>
        </dgm:presLayoutVars>
      </dgm:prSet>
      <dgm:spPr/>
    </dgm:pt>
    <dgm:pt modelId="{AEA80CFE-FBBA-4E90-B77B-4F056BF3D8EA}" type="pres">
      <dgm:prSet presAssocID="{53832A88-051B-4048-84AD-AB75520B75B3}" presName="rootConnector" presStyleLbl="node2" presStyleIdx="0" presStyleCnt="0"/>
      <dgm:spPr/>
    </dgm:pt>
    <dgm:pt modelId="{C3C8C03F-0912-40D1-98D7-8BA5379DA4C1}" type="pres">
      <dgm:prSet presAssocID="{53832A88-051B-4048-84AD-AB75520B75B3}" presName="hierChild4" presStyleCnt="0"/>
      <dgm:spPr/>
    </dgm:pt>
    <dgm:pt modelId="{5840352A-0E8E-4E2C-A7C8-8309BDE0E8C7}" type="pres">
      <dgm:prSet presAssocID="{53832A88-051B-4048-84AD-AB75520B75B3}" presName="hierChild5" presStyleCnt="0"/>
      <dgm:spPr/>
    </dgm:pt>
    <dgm:pt modelId="{3CE0BC05-2D74-4D5D-A033-2770D3926285}" type="pres">
      <dgm:prSet presAssocID="{6EE626B0-FDA5-46B9-A6F7-415AD2002E20}" presName="Name37" presStyleLbl="parChTrans1D2" presStyleIdx="1" presStyleCnt="4"/>
      <dgm:spPr/>
    </dgm:pt>
    <dgm:pt modelId="{477E3977-77FC-40D2-B64A-F236603C920E}" type="pres">
      <dgm:prSet presAssocID="{1D4D50B0-6AA3-4720-A967-2E5610F5BB96}" presName="hierRoot2" presStyleCnt="0">
        <dgm:presLayoutVars>
          <dgm:hierBranch val="init"/>
        </dgm:presLayoutVars>
      </dgm:prSet>
      <dgm:spPr/>
    </dgm:pt>
    <dgm:pt modelId="{98F73CC8-7BC8-4E06-A724-D2CAD53ABFA5}" type="pres">
      <dgm:prSet presAssocID="{1D4D50B0-6AA3-4720-A967-2E5610F5BB96}" presName="rootComposite" presStyleCnt="0"/>
      <dgm:spPr/>
    </dgm:pt>
    <dgm:pt modelId="{0F14E212-75B6-41DC-9614-A159A21AC96C}" type="pres">
      <dgm:prSet presAssocID="{1D4D50B0-6AA3-4720-A967-2E5610F5BB96}" presName="rootText" presStyleLbl="node1" presStyleIdx="1" presStyleCnt="3">
        <dgm:presLayoutVars>
          <dgm:chMax/>
          <dgm:chPref val="3"/>
        </dgm:presLayoutVars>
      </dgm:prSet>
      <dgm:spPr/>
    </dgm:pt>
    <dgm:pt modelId="{794EA342-DD7E-4E33-96B8-0CA6F49E0B85}" type="pres">
      <dgm:prSet presAssocID="{1D4D50B0-6AA3-4720-A967-2E5610F5BB96}" presName="titleText2" presStyleLbl="fgAcc1" presStyleIdx="1" presStyleCnt="3">
        <dgm:presLayoutVars>
          <dgm:chMax val="0"/>
          <dgm:chPref val="0"/>
        </dgm:presLayoutVars>
      </dgm:prSet>
      <dgm:spPr/>
    </dgm:pt>
    <dgm:pt modelId="{69920908-BBDD-45D4-954A-B288FC6BEB4B}" type="pres">
      <dgm:prSet presAssocID="{1D4D50B0-6AA3-4720-A967-2E5610F5BB96}" presName="rootConnector" presStyleLbl="node2" presStyleIdx="0" presStyleCnt="0"/>
      <dgm:spPr/>
    </dgm:pt>
    <dgm:pt modelId="{8D09D09A-1142-4E12-8E63-B0E2990F0301}" type="pres">
      <dgm:prSet presAssocID="{1D4D50B0-6AA3-4720-A967-2E5610F5BB96}" presName="hierChild4" presStyleCnt="0"/>
      <dgm:spPr/>
    </dgm:pt>
    <dgm:pt modelId="{6DAC2DE6-1C0B-4467-B8B2-713832CF52F1}" type="pres">
      <dgm:prSet presAssocID="{1D4D50B0-6AA3-4720-A967-2E5610F5BB96}" presName="hierChild5" presStyleCnt="0"/>
      <dgm:spPr/>
    </dgm:pt>
    <dgm:pt modelId="{B4D7917A-EA1B-490E-B1BF-6B1A447ED199}" type="pres">
      <dgm:prSet presAssocID="{1A6D6471-6FDA-4FCB-9D41-7F3427042609}" presName="Name37" presStyleLbl="parChTrans1D2" presStyleIdx="2" presStyleCnt="4"/>
      <dgm:spPr/>
    </dgm:pt>
    <dgm:pt modelId="{CBE3EFEB-28CC-456D-81EC-0A7A1C1F1C31}" type="pres">
      <dgm:prSet presAssocID="{B5A6F6A5-C349-4023-95D2-0F6EE5B22C63}" presName="hierRoot2" presStyleCnt="0">
        <dgm:presLayoutVars>
          <dgm:hierBranch val="init"/>
        </dgm:presLayoutVars>
      </dgm:prSet>
      <dgm:spPr/>
    </dgm:pt>
    <dgm:pt modelId="{A358874F-B4A0-4FCA-AEAA-C3D78E70DE6B}" type="pres">
      <dgm:prSet presAssocID="{B5A6F6A5-C349-4023-95D2-0F6EE5B22C63}" presName="rootComposite" presStyleCnt="0"/>
      <dgm:spPr/>
    </dgm:pt>
    <dgm:pt modelId="{C38BB5E4-D6A2-496A-A321-4D39CFEEE6F1}" type="pres">
      <dgm:prSet presAssocID="{B5A6F6A5-C349-4023-95D2-0F6EE5B22C63}" presName="rootText" presStyleLbl="node1" presStyleIdx="2" presStyleCnt="3">
        <dgm:presLayoutVars>
          <dgm:chMax/>
          <dgm:chPref val="3"/>
        </dgm:presLayoutVars>
      </dgm:prSet>
      <dgm:spPr/>
    </dgm:pt>
    <dgm:pt modelId="{D08C46D8-80E9-470D-B877-6BB5DCA066CD}" type="pres">
      <dgm:prSet presAssocID="{B5A6F6A5-C349-4023-95D2-0F6EE5B22C63}" presName="titleText2" presStyleLbl="fgAcc1" presStyleIdx="2" presStyleCnt="3">
        <dgm:presLayoutVars>
          <dgm:chMax val="0"/>
          <dgm:chPref val="0"/>
        </dgm:presLayoutVars>
      </dgm:prSet>
      <dgm:spPr/>
    </dgm:pt>
    <dgm:pt modelId="{0862045D-F06D-424A-A5D1-2AD6F77A4A4C}" type="pres">
      <dgm:prSet presAssocID="{B5A6F6A5-C349-4023-95D2-0F6EE5B22C63}" presName="rootConnector" presStyleLbl="node2" presStyleIdx="0" presStyleCnt="0"/>
      <dgm:spPr/>
    </dgm:pt>
    <dgm:pt modelId="{6E6FCA97-C1ED-454E-941A-467497DBD3D1}" type="pres">
      <dgm:prSet presAssocID="{B5A6F6A5-C349-4023-95D2-0F6EE5B22C63}" presName="hierChild4" presStyleCnt="0"/>
      <dgm:spPr/>
    </dgm:pt>
    <dgm:pt modelId="{496D450D-95D1-4451-A52B-4C3A284C3A6C}" type="pres">
      <dgm:prSet presAssocID="{B5A6F6A5-C349-4023-95D2-0F6EE5B22C63}" presName="hierChild5" presStyleCnt="0"/>
      <dgm:spPr/>
    </dgm:pt>
    <dgm:pt modelId="{4DE499DA-2C0B-446F-A729-23E4D511E33B}" type="pres">
      <dgm:prSet presAssocID="{04D922E7-7BF3-467C-85E4-B1892C0CAE01}" presName="hierChild3" presStyleCnt="0"/>
      <dgm:spPr/>
    </dgm:pt>
    <dgm:pt modelId="{C4889689-165D-47CF-A76B-494B0D14A098}" type="pres">
      <dgm:prSet presAssocID="{90BF121F-E1DA-4B42-9924-2238E15040BB}" presName="Name96" presStyleLbl="parChTrans1D2" presStyleIdx="3" presStyleCnt="4"/>
      <dgm:spPr/>
    </dgm:pt>
    <dgm:pt modelId="{2A92E715-8A9C-459E-B46B-573F4E088C2A}" type="pres">
      <dgm:prSet presAssocID="{0F728464-998E-4DF6-AD0B-441B161AD4D4}" presName="hierRoot3" presStyleCnt="0">
        <dgm:presLayoutVars>
          <dgm:hierBranch val="init"/>
        </dgm:presLayoutVars>
      </dgm:prSet>
      <dgm:spPr/>
    </dgm:pt>
    <dgm:pt modelId="{C953DDF4-FAE2-4C1E-8FE5-A3AAD8B4EC41}" type="pres">
      <dgm:prSet presAssocID="{0F728464-998E-4DF6-AD0B-441B161AD4D4}" presName="rootComposite3" presStyleCnt="0"/>
      <dgm:spPr/>
    </dgm:pt>
    <dgm:pt modelId="{6915D687-CD91-4B07-A19F-9D4E25F05D32}" type="pres">
      <dgm:prSet presAssocID="{0F728464-998E-4DF6-AD0B-441B161AD4D4}" presName="rootText3" presStyleLbl="asst1" presStyleIdx="0" presStyleCnt="1">
        <dgm:presLayoutVars>
          <dgm:chPref val="3"/>
        </dgm:presLayoutVars>
      </dgm:prSet>
      <dgm:spPr/>
    </dgm:pt>
    <dgm:pt modelId="{DC2EB0FB-B678-4FB0-8938-F41213710DAE}" type="pres">
      <dgm:prSet presAssocID="{0F728464-998E-4DF6-AD0B-441B161AD4D4}" presName="titleText3" presStyleLbl="fgAcc2" presStyleIdx="0" presStyleCnt="1">
        <dgm:presLayoutVars>
          <dgm:chMax val="0"/>
          <dgm:chPref val="0"/>
        </dgm:presLayoutVars>
      </dgm:prSet>
      <dgm:spPr/>
    </dgm:pt>
    <dgm:pt modelId="{7AA557C6-8362-4A1A-824B-A6E03F19114F}" type="pres">
      <dgm:prSet presAssocID="{0F728464-998E-4DF6-AD0B-441B161AD4D4}" presName="rootConnector3" presStyleLbl="asst1" presStyleIdx="0" presStyleCnt="1"/>
      <dgm:spPr/>
    </dgm:pt>
    <dgm:pt modelId="{27329AF7-AB9D-4054-A730-9A2EB8942D02}" type="pres">
      <dgm:prSet presAssocID="{0F728464-998E-4DF6-AD0B-441B161AD4D4}" presName="hierChild6" presStyleCnt="0"/>
      <dgm:spPr/>
    </dgm:pt>
    <dgm:pt modelId="{6FEB43F3-DCD3-46A5-B5CE-7D7902121F61}" type="pres">
      <dgm:prSet presAssocID="{0F728464-998E-4DF6-AD0B-441B161AD4D4}" presName="hierChild7" presStyleCnt="0"/>
      <dgm:spPr/>
    </dgm:pt>
  </dgm:ptLst>
  <dgm:cxnLst>
    <dgm:cxn modelId="{1E3E6C0C-F062-4DFD-88F5-6F250E9CA8BF}" type="presOf" srcId="{53832A88-051B-4048-84AD-AB75520B75B3}" destId="{CBC6EB2D-7D6D-4FAE-835B-4586A8FEC995}" srcOrd="0" destOrd="0" presId="urn:microsoft.com/office/officeart/2008/layout/NameandTitleOrganizationalChart"/>
    <dgm:cxn modelId="{6A22CF10-5643-460B-897F-437E52649649}" type="presOf" srcId="{DF389827-E277-432E-88FC-0E314D26A282}" destId="{1843EF33-6D64-42DE-858D-528A50AF1927}" srcOrd="0" destOrd="0" presId="urn:microsoft.com/office/officeart/2008/layout/NameandTitleOrganizationalChart"/>
    <dgm:cxn modelId="{FB04411A-A6B5-475C-BB44-F1AB6A5F2979}" type="presOf" srcId="{F13BF1EB-69EC-4F04-9E47-A95D075BEC1B}" destId="{E7273D6A-F212-4F45-964C-C2E9DDAEC685}" srcOrd="0" destOrd="0" presId="urn:microsoft.com/office/officeart/2008/layout/NameandTitleOrganizationalChart"/>
    <dgm:cxn modelId="{46A19738-FB86-4B5C-AFA0-4659FB3E9EBD}" type="presOf" srcId="{B5A6F6A5-C349-4023-95D2-0F6EE5B22C63}" destId="{C38BB5E4-D6A2-496A-A321-4D39CFEEE6F1}" srcOrd="0" destOrd="0" presId="urn:microsoft.com/office/officeart/2008/layout/NameandTitleOrganizationalChart"/>
    <dgm:cxn modelId="{1B10753C-BD8B-4A45-939D-9D42A485AADF}" type="presOf" srcId="{6EE626B0-FDA5-46B9-A6F7-415AD2002E20}" destId="{3CE0BC05-2D74-4D5D-A033-2770D3926285}" srcOrd="0" destOrd="0" presId="urn:microsoft.com/office/officeart/2008/layout/NameandTitleOrganizationalChart"/>
    <dgm:cxn modelId="{CA67C25B-3EC9-4A69-B4C1-4DAFE78C25BD}" type="presOf" srcId="{CD6FBD72-4E44-41EA-BA05-E2DC5667FD4D}" destId="{59FA5BCE-C5A0-4208-8DC5-7799E9C4502C}" srcOrd="0" destOrd="0" presId="urn:microsoft.com/office/officeart/2008/layout/NameandTitleOrganizationalChart"/>
    <dgm:cxn modelId="{4723BF5D-F4FC-4BBA-AEF9-9AE49D8519F3}" srcId="{04D922E7-7BF3-467C-85E4-B1892C0CAE01}" destId="{53832A88-051B-4048-84AD-AB75520B75B3}" srcOrd="1" destOrd="0" parTransId="{DF389827-E277-432E-88FC-0E314D26A282}" sibTransId="{CD6FBD72-4E44-41EA-BA05-E2DC5667FD4D}"/>
    <dgm:cxn modelId="{43267566-B655-47D4-AE43-1392D60E0C9C}" type="presOf" srcId="{B5A6F6A5-C349-4023-95D2-0F6EE5B22C63}" destId="{0862045D-F06D-424A-A5D1-2AD6F77A4A4C}" srcOrd="1" destOrd="0" presId="urn:microsoft.com/office/officeart/2008/layout/NameandTitleOrganizationalChart"/>
    <dgm:cxn modelId="{C73AB86B-F47D-48E9-BE9C-5922A51D5595}" type="presOf" srcId="{DCD2E62D-A4DC-4025-9122-A50594FFF3BB}" destId="{A5B70F5E-5AA2-4AE3-89D3-E55785A5A71B}" srcOrd="0" destOrd="0" presId="urn:microsoft.com/office/officeart/2008/layout/NameandTitleOrganizationalChart"/>
    <dgm:cxn modelId="{8617F06E-A5A2-4ACC-8521-A113A5F91ABB}" type="presOf" srcId="{04D922E7-7BF3-467C-85E4-B1892C0CAE01}" destId="{37E63A43-22D3-49A8-BA4A-B078F2E97A33}" srcOrd="1" destOrd="0" presId="urn:microsoft.com/office/officeart/2008/layout/NameandTitleOrganizationalChart"/>
    <dgm:cxn modelId="{DD308B8B-3033-4AD3-8939-563F799754F9}" type="presOf" srcId="{1D4D50B0-6AA3-4720-A967-2E5610F5BB96}" destId="{69920908-BBDD-45D4-954A-B288FC6BEB4B}" srcOrd="1" destOrd="0" presId="urn:microsoft.com/office/officeart/2008/layout/NameandTitleOrganizationalChart"/>
    <dgm:cxn modelId="{90473E8D-7247-4A81-8704-C1CA7DDEB84D}" type="presOf" srcId="{7D03D194-2A57-4D08-8710-002424074BA1}" destId="{DC2EB0FB-B678-4FB0-8938-F41213710DAE}" srcOrd="0" destOrd="0" presId="urn:microsoft.com/office/officeart/2008/layout/NameandTitleOrganizationalChart"/>
    <dgm:cxn modelId="{8CB61090-2132-44F0-95AB-50550EC17715}" srcId="{04D922E7-7BF3-467C-85E4-B1892C0CAE01}" destId="{B5A6F6A5-C349-4023-95D2-0F6EE5B22C63}" srcOrd="3" destOrd="0" parTransId="{1A6D6471-6FDA-4FCB-9D41-7F3427042609}" sibTransId="{7EB68A4D-A067-485F-BF91-21A771C990A6}"/>
    <dgm:cxn modelId="{426FC593-44C3-43AE-ACE9-06A1038016A4}" type="presOf" srcId="{1A6D6471-6FDA-4FCB-9D41-7F3427042609}" destId="{B4D7917A-EA1B-490E-B1BF-6B1A447ED199}" srcOrd="0" destOrd="0" presId="urn:microsoft.com/office/officeart/2008/layout/NameandTitleOrganizationalChart"/>
    <dgm:cxn modelId="{900C5F9F-352A-4F3D-B0E8-9472572B51AA}" type="presOf" srcId="{0F728464-998E-4DF6-AD0B-441B161AD4D4}" destId="{6915D687-CD91-4B07-A19F-9D4E25F05D32}" srcOrd="0" destOrd="0" presId="urn:microsoft.com/office/officeart/2008/layout/NameandTitleOrganizationalChart"/>
    <dgm:cxn modelId="{CA7E30A7-DBEB-4D67-9044-F220A03D3954}" type="presOf" srcId="{53832A88-051B-4048-84AD-AB75520B75B3}" destId="{AEA80CFE-FBBA-4E90-B77B-4F056BF3D8EA}" srcOrd="1" destOrd="0" presId="urn:microsoft.com/office/officeart/2008/layout/NameandTitleOrganizationalChart"/>
    <dgm:cxn modelId="{923706B5-3FEF-4FAE-B6BE-AA79FD8FAEE5}" type="presOf" srcId="{0F728464-998E-4DF6-AD0B-441B161AD4D4}" destId="{7AA557C6-8362-4A1A-824B-A6E03F19114F}" srcOrd="1" destOrd="0" presId="urn:microsoft.com/office/officeart/2008/layout/NameandTitleOrganizationalChart"/>
    <dgm:cxn modelId="{BCD794B6-D1DD-4E3A-A8D3-09F9EA124927}" type="presOf" srcId="{04D922E7-7BF3-467C-85E4-B1892C0CAE01}" destId="{6C4E202B-930A-472F-85B0-17DD9D5A55B6}" srcOrd="0" destOrd="0" presId="urn:microsoft.com/office/officeart/2008/layout/NameandTitleOrganizationalChart"/>
    <dgm:cxn modelId="{74A11ABB-6CB5-45D0-AF1D-0A2624DA65D3}" type="presOf" srcId="{90BF121F-E1DA-4B42-9924-2238E15040BB}" destId="{C4889689-165D-47CF-A76B-494B0D14A098}" srcOrd="0" destOrd="0" presId="urn:microsoft.com/office/officeart/2008/layout/NameandTitleOrganizationalChart"/>
    <dgm:cxn modelId="{C79ED2CD-6B8C-4AA7-8DDD-273876F8B3A0}" srcId="{04D922E7-7BF3-467C-85E4-B1892C0CAE01}" destId="{0F728464-998E-4DF6-AD0B-441B161AD4D4}" srcOrd="0" destOrd="0" parTransId="{90BF121F-E1DA-4B42-9924-2238E15040BB}" sibTransId="{7D03D194-2A57-4D08-8710-002424074BA1}"/>
    <dgm:cxn modelId="{4114FBE1-FBD2-478F-963C-4974AF19A820}" type="presOf" srcId="{63F482A5-91F4-47CD-94E8-832D43C14453}" destId="{794EA342-DD7E-4E33-96B8-0CA6F49E0B85}" srcOrd="0" destOrd="0" presId="urn:microsoft.com/office/officeart/2008/layout/NameandTitleOrganizationalChart"/>
    <dgm:cxn modelId="{A9132AE3-CA51-46F6-B569-D83FC5D5B604}" type="presOf" srcId="{7EB68A4D-A067-485F-BF91-21A771C990A6}" destId="{D08C46D8-80E9-470D-B877-6BB5DCA066CD}" srcOrd="0" destOrd="0" presId="urn:microsoft.com/office/officeart/2008/layout/NameandTitleOrganizationalChart"/>
    <dgm:cxn modelId="{8A81BBE5-383C-47C1-A1B2-9744B5EBB62B}" srcId="{DCD2E62D-A4DC-4025-9122-A50594FFF3BB}" destId="{04D922E7-7BF3-467C-85E4-B1892C0CAE01}" srcOrd="0" destOrd="0" parTransId="{867ABA44-F31A-405E-8C77-5270190AE941}" sibTransId="{F13BF1EB-69EC-4F04-9E47-A95D075BEC1B}"/>
    <dgm:cxn modelId="{0288F2FF-76E7-407B-A763-60C124DD7FC1}" srcId="{04D922E7-7BF3-467C-85E4-B1892C0CAE01}" destId="{1D4D50B0-6AA3-4720-A967-2E5610F5BB96}" srcOrd="2" destOrd="0" parTransId="{6EE626B0-FDA5-46B9-A6F7-415AD2002E20}" sibTransId="{63F482A5-91F4-47CD-94E8-832D43C14453}"/>
    <dgm:cxn modelId="{D7B0FFFF-AD68-4519-A7E7-B8ED274093EB}" type="presOf" srcId="{1D4D50B0-6AA3-4720-A967-2E5610F5BB96}" destId="{0F14E212-75B6-41DC-9614-A159A21AC96C}" srcOrd="0" destOrd="0" presId="urn:microsoft.com/office/officeart/2008/layout/NameandTitleOrganizationalChart"/>
    <dgm:cxn modelId="{A493BFE9-B5A7-4ECE-8C7C-04F38B3E6821}" type="presParOf" srcId="{A5B70F5E-5AA2-4AE3-89D3-E55785A5A71B}" destId="{5F77EFCB-A718-4F28-8DDA-116FB8521AC6}" srcOrd="0" destOrd="0" presId="urn:microsoft.com/office/officeart/2008/layout/NameandTitleOrganizationalChart"/>
    <dgm:cxn modelId="{FC76B5D4-8639-4310-9A91-F4737306D01B}" type="presParOf" srcId="{5F77EFCB-A718-4F28-8DDA-116FB8521AC6}" destId="{1F505753-0EA2-48DD-87AE-7485B21727BE}" srcOrd="0" destOrd="0" presId="urn:microsoft.com/office/officeart/2008/layout/NameandTitleOrganizationalChart"/>
    <dgm:cxn modelId="{908876A9-9669-46A8-BB4F-BF2B40C147ED}" type="presParOf" srcId="{1F505753-0EA2-48DD-87AE-7485B21727BE}" destId="{6C4E202B-930A-472F-85B0-17DD9D5A55B6}" srcOrd="0" destOrd="0" presId="urn:microsoft.com/office/officeart/2008/layout/NameandTitleOrganizationalChart"/>
    <dgm:cxn modelId="{E9919D38-C05A-4291-9765-2CCA34D0AEC7}" type="presParOf" srcId="{1F505753-0EA2-48DD-87AE-7485B21727BE}" destId="{E7273D6A-F212-4F45-964C-C2E9DDAEC685}" srcOrd="1" destOrd="0" presId="urn:microsoft.com/office/officeart/2008/layout/NameandTitleOrganizationalChart"/>
    <dgm:cxn modelId="{499655E4-C800-4FB5-B440-D6157D200EC4}" type="presParOf" srcId="{1F505753-0EA2-48DD-87AE-7485B21727BE}" destId="{37E63A43-22D3-49A8-BA4A-B078F2E97A33}" srcOrd="2" destOrd="0" presId="urn:microsoft.com/office/officeart/2008/layout/NameandTitleOrganizationalChart"/>
    <dgm:cxn modelId="{D775F18C-5BC0-4273-AFC2-B5B1AC7BF713}" type="presParOf" srcId="{5F77EFCB-A718-4F28-8DDA-116FB8521AC6}" destId="{EF427235-1B8D-4C5B-9DED-4C73F63F265E}" srcOrd="1" destOrd="0" presId="urn:microsoft.com/office/officeart/2008/layout/NameandTitleOrganizationalChart"/>
    <dgm:cxn modelId="{A3F9AD1B-0AED-4A29-B345-D6E4675015F4}" type="presParOf" srcId="{EF427235-1B8D-4C5B-9DED-4C73F63F265E}" destId="{1843EF33-6D64-42DE-858D-528A50AF1927}" srcOrd="0" destOrd="0" presId="urn:microsoft.com/office/officeart/2008/layout/NameandTitleOrganizationalChart"/>
    <dgm:cxn modelId="{8AAB81D2-2F21-4EAB-92C3-D13F09D297BB}" type="presParOf" srcId="{EF427235-1B8D-4C5B-9DED-4C73F63F265E}" destId="{9466F8EA-47A4-4AD7-A186-B44DC823E4D9}" srcOrd="1" destOrd="0" presId="urn:microsoft.com/office/officeart/2008/layout/NameandTitleOrganizationalChart"/>
    <dgm:cxn modelId="{27EB8D94-5F7A-424B-8814-125C5FE24852}" type="presParOf" srcId="{9466F8EA-47A4-4AD7-A186-B44DC823E4D9}" destId="{11CC15AE-6454-41F3-836A-2DB1581572F6}" srcOrd="0" destOrd="0" presId="urn:microsoft.com/office/officeart/2008/layout/NameandTitleOrganizationalChart"/>
    <dgm:cxn modelId="{FA190BB7-A7D1-46CE-92AE-EB3530E0B246}" type="presParOf" srcId="{11CC15AE-6454-41F3-836A-2DB1581572F6}" destId="{CBC6EB2D-7D6D-4FAE-835B-4586A8FEC995}" srcOrd="0" destOrd="0" presId="urn:microsoft.com/office/officeart/2008/layout/NameandTitleOrganizationalChart"/>
    <dgm:cxn modelId="{0CF265C1-8B20-45E7-928F-94C90710004A}" type="presParOf" srcId="{11CC15AE-6454-41F3-836A-2DB1581572F6}" destId="{59FA5BCE-C5A0-4208-8DC5-7799E9C4502C}" srcOrd="1" destOrd="0" presId="urn:microsoft.com/office/officeart/2008/layout/NameandTitleOrganizationalChart"/>
    <dgm:cxn modelId="{7778AC1D-91B3-4192-BAB8-15CFAD1DC83A}" type="presParOf" srcId="{11CC15AE-6454-41F3-836A-2DB1581572F6}" destId="{AEA80CFE-FBBA-4E90-B77B-4F056BF3D8EA}" srcOrd="2" destOrd="0" presId="urn:microsoft.com/office/officeart/2008/layout/NameandTitleOrganizationalChart"/>
    <dgm:cxn modelId="{D66754F2-A6AF-46D2-9E29-1D169B66E108}" type="presParOf" srcId="{9466F8EA-47A4-4AD7-A186-B44DC823E4D9}" destId="{C3C8C03F-0912-40D1-98D7-8BA5379DA4C1}" srcOrd="1" destOrd="0" presId="urn:microsoft.com/office/officeart/2008/layout/NameandTitleOrganizationalChart"/>
    <dgm:cxn modelId="{E08F23BA-2C50-4A25-AC1A-1203EC4AE792}" type="presParOf" srcId="{9466F8EA-47A4-4AD7-A186-B44DC823E4D9}" destId="{5840352A-0E8E-4E2C-A7C8-8309BDE0E8C7}" srcOrd="2" destOrd="0" presId="urn:microsoft.com/office/officeart/2008/layout/NameandTitleOrganizationalChart"/>
    <dgm:cxn modelId="{FFF9D4E5-F7C7-4900-80DA-2B88F2324F08}" type="presParOf" srcId="{EF427235-1B8D-4C5B-9DED-4C73F63F265E}" destId="{3CE0BC05-2D74-4D5D-A033-2770D3926285}" srcOrd="2" destOrd="0" presId="urn:microsoft.com/office/officeart/2008/layout/NameandTitleOrganizationalChart"/>
    <dgm:cxn modelId="{0A80F8EE-3DD7-4260-BA56-84FB3934AE12}" type="presParOf" srcId="{EF427235-1B8D-4C5B-9DED-4C73F63F265E}" destId="{477E3977-77FC-40D2-B64A-F236603C920E}" srcOrd="3" destOrd="0" presId="urn:microsoft.com/office/officeart/2008/layout/NameandTitleOrganizationalChart"/>
    <dgm:cxn modelId="{B630E965-81B1-4F34-BBC9-9FB2F5B4C0B1}" type="presParOf" srcId="{477E3977-77FC-40D2-B64A-F236603C920E}" destId="{98F73CC8-7BC8-4E06-A724-D2CAD53ABFA5}" srcOrd="0" destOrd="0" presId="urn:microsoft.com/office/officeart/2008/layout/NameandTitleOrganizationalChart"/>
    <dgm:cxn modelId="{08FA316E-323D-4753-BCCC-9A638FA73188}" type="presParOf" srcId="{98F73CC8-7BC8-4E06-A724-D2CAD53ABFA5}" destId="{0F14E212-75B6-41DC-9614-A159A21AC96C}" srcOrd="0" destOrd="0" presId="urn:microsoft.com/office/officeart/2008/layout/NameandTitleOrganizationalChart"/>
    <dgm:cxn modelId="{35E9578D-2EAA-4AD6-AE4B-800FF83CA2E9}" type="presParOf" srcId="{98F73CC8-7BC8-4E06-A724-D2CAD53ABFA5}" destId="{794EA342-DD7E-4E33-96B8-0CA6F49E0B85}" srcOrd="1" destOrd="0" presId="urn:microsoft.com/office/officeart/2008/layout/NameandTitleOrganizationalChart"/>
    <dgm:cxn modelId="{713DEF6F-B6FB-4543-AA1A-17C1AC6B137E}" type="presParOf" srcId="{98F73CC8-7BC8-4E06-A724-D2CAD53ABFA5}" destId="{69920908-BBDD-45D4-954A-B288FC6BEB4B}" srcOrd="2" destOrd="0" presId="urn:microsoft.com/office/officeart/2008/layout/NameandTitleOrganizationalChart"/>
    <dgm:cxn modelId="{2BE8321E-0B05-4D77-B846-8B5761A2F77C}" type="presParOf" srcId="{477E3977-77FC-40D2-B64A-F236603C920E}" destId="{8D09D09A-1142-4E12-8E63-B0E2990F0301}" srcOrd="1" destOrd="0" presId="urn:microsoft.com/office/officeart/2008/layout/NameandTitleOrganizationalChart"/>
    <dgm:cxn modelId="{1B712B6C-94F6-443C-BA69-88823B695B10}" type="presParOf" srcId="{477E3977-77FC-40D2-B64A-F236603C920E}" destId="{6DAC2DE6-1C0B-4467-B8B2-713832CF52F1}" srcOrd="2" destOrd="0" presId="urn:microsoft.com/office/officeart/2008/layout/NameandTitleOrganizationalChart"/>
    <dgm:cxn modelId="{953520B4-747B-4385-866E-D95A6C874EDC}" type="presParOf" srcId="{EF427235-1B8D-4C5B-9DED-4C73F63F265E}" destId="{B4D7917A-EA1B-490E-B1BF-6B1A447ED199}" srcOrd="4" destOrd="0" presId="urn:microsoft.com/office/officeart/2008/layout/NameandTitleOrganizationalChart"/>
    <dgm:cxn modelId="{F6BF2422-9687-4B2A-BC15-1AC70F241A7D}" type="presParOf" srcId="{EF427235-1B8D-4C5B-9DED-4C73F63F265E}" destId="{CBE3EFEB-28CC-456D-81EC-0A7A1C1F1C31}" srcOrd="5" destOrd="0" presId="urn:microsoft.com/office/officeart/2008/layout/NameandTitleOrganizationalChart"/>
    <dgm:cxn modelId="{6AD5D6A4-2FDA-487B-AC39-BBCAFE9AAF17}" type="presParOf" srcId="{CBE3EFEB-28CC-456D-81EC-0A7A1C1F1C31}" destId="{A358874F-B4A0-4FCA-AEAA-C3D78E70DE6B}" srcOrd="0" destOrd="0" presId="urn:microsoft.com/office/officeart/2008/layout/NameandTitleOrganizationalChart"/>
    <dgm:cxn modelId="{B895F7FB-B6AB-4DE9-A6C5-231812360F7E}" type="presParOf" srcId="{A358874F-B4A0-4FCA-AEAA-C3D78E70DE6B}" destId="{C38BB5E4-D6A2-496A-A321-4D39CFEEE6F1}" srcOrd="0" destOrd="0" presId="urn:microsoft.com/office/officeart/2008/layout/NameandTitleOrganizationalChart"/>
    <dgm:cxn modelId="{D439970C-4994-45BF-9351-4FBAF652717C}" type="presParOf" srcId="{A358874F-B4A0-4FCA-AEAA-C3D78E70DE6B}" destId="{D08C46D8-80E9-470D-B877-6BB5DCA066CD}" srcOrd="1" destOrd="0" presId="urn:microsoft.com/office/officeart/2008/layout/NameandTitleOrganizationalChart"/>
    <dgm:cxn modelId="{8C98E824-7B44-4505-A9ED-EF40B5135261}" type="presParOf" srcId="{A358874F-B4A0-4FCA-AEAA-C3D78E70DE6B}" destId="{0862045D-F06D-424A-A5D1-2AD6F77A4A4C}" srcOrd="2" destOrd="0" presId="urn:microsoft.com/office/officeart/2008/layout/NameandTitleOrganizationalChart"/>
    <dgm:cxn modelId="{1E9930C1-5B51-4B5E-BD11-1FE8873622CD}" type="presParOf" srcId="{CBE3EFEB-28CC-456D-81EC-0A7A1C1F1C31}" destId="{6E6FCA97-C1ED-454E-941A-467497DBD3D1}" srcOrd="1" destOrd="0" presId="urn:microsoft.com/office/officeart/2008/layout/NameandTitleOrganizationalChart"/>
    <dgm:cxn modelId="{7F04E6C9-F349-4DF4-83F1-B89ED7C4CCCF}" type="presParOf" srcId="{CBE3EFEB-28CC-456D-81EC-0A7A1C1F1C31}" destId="{496D450D-95D1-4451-A52B-4C3A284C3A6C}" srcOrd="2" destOrd="0" presId="urn:microsoft.com/office/officeart/2008/layout/NameandTitleOrganizationalChart"/>
    <dgm:cxn modelId="{48F4E01E-8048-49D3-A11D-C64BA5514C82}" type="presParOf" srcId="{5F77EFCB-A718-4F28-8DDA-116FB8521AC6}" destId="{4DE499DA-2C0B-446F-A729-23E4D511E33B}" srcOrd="2" destOrd="0" presId="urn:microsoft.com/office/officeart/2008/layout/NameandTitleOrganizationalChart"/>
    <dgm:cxn modelId="{16980E8E-7D64-4970-BED1-B17D08C51C54}" type="presParOf" srcId="{4DE499DA-2C0B-446F-A729-23E4D511E33B}" destId="{C4889689-165D-47CF-A76B-494B0D14A098}" srcOrd="0" destOrd="0" presId="urn:microsoft.com/office/officeart/2008/layout/NameandTitleOrganizationalChart"/>
    <dgm:cxn modelId="{A4EB4D32-2697-48B4-875E-B5DB7AF9D2CE}" type="presParOf" srcId="{4DE499DA-2C0B-446F-A729-23E4D511E33B}" destId="{2A92E715-8A9C-459E-B46B-573F4E088C2A}" srcOrd="1" destOrd="0" presId="urn:microsoft.com/office/officeart/2008/layout/NameandTitleOrganizationalChart"/>
    <dgm:cxn modelId="{7FB99D76-5DB9-4B17-B756-DFF159FA40F2}" type="presParOf" srcId="{2A92E715-8A9C-459E-B46B-573F4E088C2A}" destId="{C953DDF4-FAE2-4C1E-8FE5-A3AAD8B4EC41}" srcOrd="0" destOrd="0" presId="urn:microsoft.com/office/officeart/2008/layout/NameandTitleOrganizationalChart"/>
    <dgm:cxn modelId="{574AC05C-9ABD-4ABB-BBEF-971EC83FBB93}" type="presParOf" srcId="{C953DDF4-FAE2-4C1E-8FE5-A3AAD8B4EC41}" destId="{6915D687-CD91-4B07-A19F-9D4E25F05D32}" srcOrd="0" destOrd="0" presId="urn:microsoft.com/office/officeart/2008/layout/NameandTitleOrganizationalChart"/>
    <dgm:cxn modelId="{E5B4C570-9A55-4820-9E41-10CA57BBCFCB}" type="presParOf" srcId="{C953DDF4-FAE2-4C1E-8FE5-A3AAD8B4EC41}" destId="{DC2EB0FB-B678-4FB0-8938-F41213710DAE}" srcOrd="1" destOrd="0" presId="urn:microsoft.com/office/officeart/2008/layout/NameandTitleOrganizationalChart"/>
    <dgm:cxn modelId="{0D4CBE45-4917-4798-81C6-66218B63FDD6}" type="presParOf" srcId="{C953DDF4-FAE2-4C1E-8FE5-A3AAD8B4EC41}" destId="{7AA557C6-8362-4A1A-824B-A6E03F19114F}" srcOrd="2" destOrd="0" presId="urn:microsoft.com/office/officeart/2008/layout/NameandTitleOrganizationalChart"/>
    <dgm:cxn modelId="{5A20F6F4-5798-42AF-B867-DDBD26C884DF}" type="presParOf" srcId="{2A92E715-8A9C-459E-B46B-573F4E088C2A}" destId="{27329AF7-AB9D-4054-A730-9A2EB8942D02}" srcOrd="1" destOrd="0" presId="urn:microsoft.com/office/officeart/2008/layout/NameandTitleOrganizationalChart"/>
    <dgm:cxn modelId="{A9572F2C-75BC-45E7-9569-D416E9E8C597}" type="presParOf" srcId="{2A92E715-8A9C-459E-B46B-573F4E088C2A}" destId="{6FEB43F3-DCD3-46A5-B5CE-7D7902121F61}" srcOrd="2" destOrd="0" presId="urn:microsoft.com/office/officeart/2008/layout/NameandTitleOrganizationalChar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6469548-3F2A-4BD3-88E2-F36C2B1531ED}" type="doc">
      <dgm:prSet loTypeId="urn:microsoft.com/office/officeart/2005/8/layout/hProcess4" loCatId="process" qsTypeId="urn:microsoft.com/office/officeart/2005/8/quickstyle/simple4" qsCatId="simple" csTypeId="urn:microsoft.com/office/officeart/2005/8/colors/colorful3" csCatId="colorful" phldr="1"/>
      <dgm:spPr/>
      <dgm:t>
        <a:bodyPr/>
        <a:lstStyle/>
        <a:p>
          <a:endParaRPr lang="en-GB"/>
        </a:p>
      </dgm:t>
    </dgm:pt>
    <dgm:pt modelId="{FFA00018-FB14-4599-9555-EED99A2B7600}">
      <dgm:prSet phldrT="[Text]"/>
      <dgm:spPr>
        <a:xfrm>
          <a:off x="339046" y="1956807"/>
          <a:ext cx="1345121" cy="534910"/>
        </a:xfrm>
        <a:prstGeom prst="roundRect">
          <a:avLst>
            <a:gd name="adj" fmla="val 10000"/>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pPr>
            <a:buNone/>
          </a:pPr>
          <a:r>
            <a:rPr lang="en-GB">
              <a:solidFill>
                <a:sysClr val="window" lastClr="FFFFFF"/>
              </a:solidFill>
              <a:latin typeface="Calibri"/>
              <a:ea typeface="+mn-ea"/>
              <a:cs typeface="+mn-cs"/>
            </a:rPr>
            <a:t>Supervision</a:t>
          </a:r>
        </a:p>
      </dgm:t>
    </dgm:pt>
    <dgm:pt modelId="{2572B24D-FF1B-4EC0-809B-F2DD3973EE47}" type="parTrans" cxnId="{B785EC6B-3307-4C93-A629-4920B4D7D508}">
      <dgm:prSet/>
      <dgm:spPr/>
      <dgm:t>
        <a:bodyPr/>
        <a:lstStyle/>
        <a:p>
          <a:endParaRPr lang="en-GB"/>
        </a:p>
      </dgm:t>
    </dgm:pt>
    <dgm:pt modelId="{918990F4-CF3C-4872-AA93-9F33415C190D}" type="sibTrans" cxnId="{B785EC6B-3307-4C93-A629-4920B4D7D508}">
      <dgm:prSet/>
      <dgm:spPr>
        <a:xfrm>
          <a:off x="862963" y="1308540"/>
          <a:ext cx="1616937" cy="1616937"/>
        </a:xfrm>
        <a:prstGeom prst="leftCircularArrow">
          <a:avLst>
            <a:gd name="adj1" fmla="val 2836"/>
            <a:gd name="adj2" fmla="val 346349"/>
            <a:gd name="adj3" fmla="val 2121860"/>
            <a:gd name="adj4" fmla="val 9024489"/>
            <a:gd name="adj5" fmla="val 3308"/>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endParaRPr lang="en-GB"/>
        </a:p>
      </dgm:t>
    </dgm:pt>
    <dgm:pt modelId="{48FD02EB-33D1-46F2-8CFF-DC2FEF98AF3E}">
      <dgm:prSet phldrT="[Text]"/>
      <dgm:spPr>
        <a:xfrm>
          <a:off x="2765" y="976137"/>
          <a:ext cx="1513262" cy="1248124"/>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0"/>
              <a:satOff val="0"/>
              <a:lumOff val="0"/>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Personal practice</a:t>
          </a:r>
        </a:p>
      </dgm:t>
    </dgm:pt>
    <dgm:pt modelId="{84026897-56E3-46B4-99B0-D370A4D79853}" type="parTrans" cxnId="{EEAC2E9D-4E58-48F4-AD72-2D5B932B4EFC}">
      <dgm:prSet/>
      <dgm:spPr/>
      <dgm:t>
        <a:bodyPr/>
        <a:lstStyle/>
        <a:p>
          <a:endParaRPr lang="en-GB"/>
        </a:p>
      </dgm:t>
    </dgm:pt>
    <dgm:pt modelId="{79BC7D05-D7BE-4B3E-A69A-FE64CB3072C1}" type="sibTrans" cxnId="{EEAC2E9D-4E58-48F4-AD72-2D5B932B4EFC}">
      <dgm:prSet/>
      <dgm:spPr/>
      <dgm:t>
        <a:bodyPr/>
        <a:lstStyle/>
        <a:p>
          <a:endParaRPr lang="en-GB"/>
        </a:p>
      </dgm:t>
    </dgm:pt>
    <dgm:pt modelId="{3076404C-74B4-489A-A3A0-1905613BF93F}">
      <dgm:prSet phldrT="[Text]"/>
      <dgm:spPr>
        <a:xfrm>
          <a:off x="2765" y="976137"/>
          <a:ext cx="1513262" cy="1248124"/>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0"/>
              <a:satOff val="0"/>
              <a:lumOff val="0"/>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Peer and systematic support</a:t>
          </a:r>
        </a:p>
      </dgm:t>
    </dgm:pt>
    <dgm:pt modelId="{68DB6F3F-8497-4B2C-AF1A-E61FAB0201C5}" type="parTrans" cxnId="{635EFE70-629D-478A-BAE2-D7F1DCF0CDA4}">
      <dgm:prSet/>
      <dgm:spPr/>
      <dgm:t>
        <a:bodyPr/>
        <a:lstStyle/>
        <a:p>
          <a:endParaRPr lang="en-GB"/>
        </a:p>
      </dgm:t>
    </dgm:pt>
    <dgm:pt modelId="{2D5B53B7-610B-4BCF-9262-2024E92FD181}" type="sibTrans" cxnId="{635EFE70-629D-478A-BAE2-D7F1DCF0CDA4}">
      <dgm:prSet/>
      <dgm:spPr/>
      <dgm:t>
        <a:bodyPr/>
        <a:lstStyle/>
        <a:p>
          <a:endParaRPr lang="en-GB"/>
        </a:p>
      </dgm:t>
    </dgm:pt>
    <dgm:pt modelId="{CFE389EF-B3A9-45D7-AA90-02E2B38BCB87}">
      <dgm:prSet phldrT="[Text]"/>
      <dgm:spPr>
        <a:xfrm>
          <a:off x="2238779" y="708682"/>
          <a:ext cx="1345121" cy="534910"/>
        </a:xfrm>
        <a:prstGeom prst="roundRect">
          <a:avLst>
            <a:gd name="adj" fmla="val 10000"/>
          </a:avLst>
        </a:prstGeom>
        <a:gradFill rotWithShape="0">
          <a:gsLst>
            <a:gs pos="0">
              <a:srgbClr val="9BBB59">
                <a:hueOff val="5625132"/>
                <a:satOff val="-8440"/>
                <a:lumOff val="-1373"/>
                <a:alphaOff val="0"/>
                <a:shade val="51000"/>
                <a:satMod val="130000"/>
              </a:srgbClr>
            </a:gs>
            <a:gs pos="80000">
              <a:srgbClr val="9BBB59">
                <a:hueOff val="5625132"/>
                <a:satOff val="-8440"/>
                <a:lumOff val="-1373"/>
                <a:alphaOff val="0"/>
                <a:shade val="93000"/>
                <a:satMod val="130000"/>
              </a:srgbClr>
            </a:gs>
            <a:gs pos="100000">
              <a:srgbClr val="9BBB59">
                <a:hueOff val="5625132"/>
                <a:satOff val="-8440"/>
                <a:lumOff val="-1373"/>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pPr>
            <a:buNone/>
          </a:pPr>
          <a:r>
            <a:rPr lang="en-GB">
              <a:solidFill>
                <a:sysClr val="window" lastClr="FFFFFF"/>
              </a:solidFill>
              <a:latin typeface="Calibri"/>
              <a:ea typeface="+mn-ea"/>
              <a:cs typeface="+mn-cs"/>
            </a:rPr>
            <a:t>self care</a:t>
          </a:r>
        </a:p>
      </dgm:t>
    </dgm:pt>
    <dgm:pt modelId="{5CC1680C-D77F-47EA-9833-913589532206}" type="parTrans" cxnId="{68B5EE50-1102-4953-ACFC-882F11033A29}">
      <dgm:prSet/>
      <dgm:spPr/>
      <dgm:t>
        <a:bodyPr/>
        <a:lstStyle/>
        <a:p>
          <a:endParaRPr lang="en-GB"/>
        </a:p>
      </dgm:t>
    </dgm:pt>
    <dgm:pt modelId="{27FE8BE3-3C75-433C-BECB-29155A65531E}" type="sibTrans" cxnId="{68B5EE50-1102-4953-ACFC-882F11033A29}">
      <dgm:prSet/>
      <dgm:spPr>
        <a:xfrm>
          <a:off x="2750085" y="225984"/>
          <a:ext cx="1810298" cy="1810298"/>
        </a:xfrm>
        <a:prstGeom prst="circularArrow">
          <a:avLst>
            <a:gd name="adj1" fmla="val 2533"/>
            <a:gd name="adj2" fmla="val 307179"/>
            <a:gd name="adj3" fmla="val 19517310"/>
            <a:gd name="adj4" fmla="val 12575511"/>
            <a:gd name="adj5" fmla="val 2955"/>
          </a:avLst>
        </a:prstGeom>
        <a:gradFill rotWithShape="0">
          <a:gsLst>
            <a:gs pos="0">
              <a:srgbClr val="9BBB59">
                <a:hueOff val="11250264"/>
                <a:satOff val="-16880"/>
                <a:lumOff val="-2745"/>
                <a:alphaOff val="0"/>
                <a:shade val="51000"/>
                <a:satMod val="130000"/>
              </a:srgbClr>
            </a:gs>
            <a:gs pos="80000">
              <a:srgbClr val="9BBB59">
                <a:hueOff val="11250264"/>
                <a:satOff val="-16880"/>
                <a:lumOff val="-2745"/>
                <a:alphaOff val="0"/>
                <a:shade val="93000"/>
                <a:satMod val="130000"/>
              </a:srgbClr>
            </a:gs>
            <a:gs pos="100000">
              <a:srgbClr val="9BBB59">
                <a:hueOff val="11250264"/>
                <a:satOff val="-16880"/>
                <a:lumOff val="-2745"/>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endParaRPr lang="en-GB"/>
        </a:p>
      </dgm:t>
    </dgm:pt>
    <dgm:pt modelId="{3F2D183F-7464-4696-BA98-D7491A1EF5A7}">
      <dgm:prSet phldrT="[Text]"/>
      <dgm:spPr>
        <a:xfrm>
          <a:off x="1902498" y="976137"/>
          <a:ext cx="1513262" cy="1248124"/>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5625132"/>
              <a:satOff val="-8440"/>
              <a:lumOff val="-1373"/>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Skills</a:t>
          </a:r>
        </a:p>
      </dgm:t>
    </dgm:pt>
    <dgm:pt modelId="{7DF88BDE-7199-4955-A9CE-B3469401AB3B}" type="parTrans" cxnId="{9A4C79FB-B114-4DF8-8B97-6F641BFB8E5C}">
      <dgm:prSet/>
      <dgm:spPr/>
      <dgm:t>
        <a:bodyPr/>
        <a:lstStyle/>
        <a:p>
          <a:endParaRPr lang="en-GB"/>
        </a:p>
      </dgm:t>
    </dgm:pt>
    <dgm:pt modelId="{43A3B95A-D437-432E-B3BE-EB70FF4F649A}" type="sibTrans" cxnId="{9A4C79FB-B114-4DF8-8B97-6F641BFB8E5C}">
      <dgm:prSet/>
      <dgm:spPr/>
      <dgm:t>
        <a:bodyPr/>
        <a:lstStyle/>
        <a:p>
          <a:endParaRPr lang="en-GB"/>
        </a:p>
      </dgm:t>
    </dgm:pt>
    <dgm:pt modelId="{1C159B51-A8C7-44C0-8321-DD760BE027B1}">
      <dgm:prSet phldrT="[Text]"/>
      <dgm:spPr>
        <a:xfrm>
          <a:off x="1902498" y="976137"/>
          <a:ext cx="1513262" cy="1248124"/>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5625132"/>
              <a:satOff val="-8440"/>
              <a:lumOff val="-1373"/>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Self -efficiency</a:t>
          </a:r>
        </a:p>
      </dgm:t>
    </dgm:pt>
    <dgm:pt modelId="{377A28BB-5590-45C0-B502-F55F53D080D8}" type="parTrans" cxnId="{DE971170-33FF-4A92-858C-056E5D17125B}">
      <dgm:prSet/>
      <dgm:spPr/>
      <dgm:t>
        <a:bodyPr/>
        <a:lstStyle/>
        <a:p>
          <a:endParaRPr lang="en-GB"/>
        </a:p>
      </dgm:t>
    </dgm:pt>
    <dgm:pt modelId="{D794902A-4F87-4462-9391-CF19CBAB4A46}" type="sibTrans" cxnId="{DE971170-33FF-4A92-858C-056E5D17125B}">
      <dgm:prSet/>
      <dgm:spPr/>
      <dgm:t>
        <a:bodyPr/>
        <a:lstStyle/>
        <a:p>
          <a:endParaRPr lang="en-GB"/>
        </a:p>
      </dgm:t>
    </dgm:pt>
    <dgm:pt modelId="{149DC3B6-18F4-4543-9389-601C0BAA0C68}">
      <dgm:prSet phldrT="[Text]"/>
      <dgm:spPr>
        <a:xfrm>
          <a:off x="4138512" y="1956807"/>
          <a:ext cx="1345121" cy="534910"/>
        </a:xfrm>
        <a:prstGeom prst="roundRect">
          <a:avLst>
            <a:gd name="adj" fmla="val 10000"/>
          </a:avLst>
        </a:prstGeom>
        <a:gradFill rotWithShape="0">
          <a:gsLst>
            <a:gs pos="0">
              <a:srgbClr val="9BBB59">
                <a:hueOff val="11250264"/>
                <a:satOff val="-16880"/>
                <a:lumOff val="-2745"/>
                <a:alphaOff val="0"/>
                <a:shade val="51000"/>
                <a:satMod val="130000"/>
              </a:srgbClr>
            </a:gs>
            <a:gs pos="80000">
              <a:srgbClr val="9BBB59">
                <a:hueOff val="11250264"/>
                <a:satOff val="-16880"/>
                <a:lumOff val="-2745"/>
                <a:alphaOff val="0"/>
                <a:shade val="93000"/>
                <a:satMod val="130000"/>
              </a:srgbClr>
            </a:gs>
            <a:gs pos="100000">
              <a:srgbClr val="9BBB59">
                <a:hueOff val="11250264"/>
                <a:satOff val="-16880"/>
                <a:lumOff val="-2745"/>
                <a:alphaOff val="0"/>
                <a:shade val="94000"/>
                <a:satMod val="135000"/>
              </a:srgbClr>
            </a:gs>
          </a:gsLst>
          <a:lin ang="16200000" scaled="0"/>
        </a:gradFill>
        <a:ln>
          <a:noFill/>
        </a:ln>
        <a:effectLst>
          <a:outerShdw blurRad="40000" dist="23000" dir="5400000" rotWithShape="0">
            <a:srgbClr val="000000">
              <a:alpha val="35000"/>
            </a:srgbClr>
          </a:outerShdw>
        </a:effectLst>
      </dgm:spPr>
      <dgm:t>
        <a:bodyPr/>
        <a:lstStyle/>
        <a:p>
          <a:pPr>
            <a:buNone/>
          </a:pPr>
          <a:r>
            <a:rPr lang="en-GB">
              <a:solidFill>
                <a:sysClr val="window" lastClr="FFFFFF"/>
              </a:solidFill>
              <a:latin typeface="Calibri"/>
              <a:ea typeface="+mn-ea"/>
              <a:cs typeface="+mn-cs"/>
            </a:rPr>
            <a:t>Personal</a:t>
          </a:r>
        </a:p>
      </dgm:t>
    </dgm:pt>
    <dgm:pt modelId="{8C4B0F1B-C9D0-4E51-8539-0C61D05F003C}" type="parTrans" cxnId="{BD86CAC2-A960-4D79-8172-50A190449F4E}">
      <dgm:prSet/>
      <dgm:spPr/>
      <dgm:t>
        <a:bodyPr/>
        <a:lstStyle/>
        <a:p>
          <a:endParaRPr lang="en-GB"/>
        </a:p>
      </dgm:t>
    </dgm:pt>
    <dgm:pt modelId="{9EF6C2B5-FAFA-438A-9BF9-62C2131029B9}" type="sibTrans" cxnId="{BD86CAC2-A960-4D79-8172-50A190449F4E}">
      <dgm:prSet/>
      <dgm:spPr/>
      <dgm:t>
        <a:bodyPr/>
        <a:lstStyle/>
        <a:p>
          <a:endParaRPr lang="en-GB"/>
        </a:p>
      </dgm:t>
    </dgm:pt>
    <dgm:pt modelId="{5CBAB9DA-5DAB-4513-AC2C-81F40297FBCF}">
      <dgm:prSet phldrT="[Text]"/>
      <dgm:spPr>
        <a:xfrm>
          <a:off x="3802232" y="976137"/>
          <a:ext cx="1513262" cy="1248124"/>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11250264"/>
              <a:satOff val="-16880"/>
              <a:lumOff val="-2745"/>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Systematic limitation</a:t>
          </a:r>
        </a:p>
      </dgm:t>
    </dgm:pt>
    <dgm:pt modelId="{C98A2B91-9AC7-468C-A990-8971CF337E98}" type="parTrans" cxnId="{E8376120-4E5B-4EFD-BFC1-9537F41F3B74}">
      <dgm:prSet/>
      <dgm:spPr/>
      <dgm:t>
        <a:bodyPr/>
        <a:lstStyle/>
        <a:p>
          <a:endParaRPr lang="en-GB"/>
        </a:p>
      </dgm:t>
    </dgm:pt>
    <dgm:pt modelId="{87504F11-5CD1-49EA-AA66-BB2AECEEAB2B}" type="sibTrans" cxnId="{E8376120-4E5B-4EFD-BFC1-9537F41F3B74}">
      <dgm:prSet/>
      <dgm:spPr/>
      <dgm:t>
        <a:bodyPr/>
        <a:lstStyle/>
        <a:p>
          <a:endParaRPr lang="en-GB"/>
        </a:p>
      </dgm:t>
    </dgm:pt>
    <dgm:pt modelId="{1BF72C35-864E-4CF1-B524-75BB6C307FBD}">
      <dgm:prSet phldrT="[Text]"/>
      <dgm:spPr>
        <a:xfrm>
          <a:off x="3802232" y="976137"/>
          <a:ext cx="1513262" cy="1248124"/>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11250264"/>
              <a:satOff val="-16880"/>
              <a:lumOff val="-2745"/>
              <a:alphaOff val="0"/>
            </a:srgbClr>
          </a:solidFill>
          <a:prstDash val="solid"/>
        </a:ln>
        <a:effectLst/>
      </dgm:spPr>
      <dgm:t>
        <a:bodyPr/>
        <a:lstStyle/>
        <a:p>
          <a:pPr>
            <a:buChar char="•"/>
          </a:pPr>
          <a:r>
            <a:rPr lang="en-GB">
              <a:solidFill>
                <a:sysClr val="windowText" lastClr="000000">
                  <a:hueOff val="0"/>
                  <a:satOff val="0"/>
                  <a:lumOff val="0"/>
                  <a:alphaOff val="0"/>
                </a:sysClr>
              </a:solidFill>
              <a:latin typeface="Calibri"/>
              <a:ea typeface="+mn-ea"/>
              <a:cs typeface="+mn-cs"/>
            </a:rPr>
            <a:t>Barriers</a:t>
          </a:r>
        </a:p>
      </dgm:t>
    </dgm:pt>
    <dgm:pt modelId="{4BCC9176-A99D-4277-9946-9A71261D63B8}" type="parTrans" cxnId="{B2338F16-C4FA-4FCD-BE8D-0568E80C5CF3}">
      <dgm:prSet/>
      <dgm:spPr/>
      <dgm:t>
        <a:bodyPr/>
        <a:lstStyle/>
        <a:p>
          <a:endParaRPr lang="en-GB"/>
        </a:p>
      </dgm:t>
    </dgm:pt>
    <dgm:pt modelId="{71CF7C74-5FAC-4FB0-A607-A4CD16AE4CB7}" type="sibTrans" cxnId="{B2338F16-C4FA-4FCD-BE8D-0568E80C5CF3}">
      <dgm:prSet/>
      <dgm:spPr/>
      <dgm:t>
        <a:bodyPr/>
        <a:lstStyle/>
        <a:p>
          <a:endParaRPr lang="en-GB"/>
        </a:p>
      </dgm:t>
    </dgm:pt>
    <dgm:pt modelId="{CE4754C1-C03F-43D1-A6A7-DD79CE35788F}" type="pres">
      <dgm:prSet presAssocID="{66469548-3F2A-4BD3-88E2-F36C2B1531ED}" presName="Name0" presStyleCnt="0">
        <dgm:presLayoutVars>
          <dgm:dir/>
          <dgm:animLvl val="lvl"/>
          <dgm:resizeHandles val="exact"/>
        </dgm:presLayoutVars>
      </dgm:prSet>
      <dgm:spPr/>
    </dgm:pt>
    <dgm:pt modelId="{3222E19B-EC17-46D2-BC66-74738221431A}" type="pres">
      <dgm:prSet presAssocID="{66469548-3F2A-4BD3-88E2-F36C2B1531ED}" presName="tSp" presStyleCnt="0"/>
      <dgm:spPr/>
    </dgm:pt>
    <dgm:pt modelId="{1BE6D1A7-CFE1-4535-AFC7-EEC68DD5B8C1}" type="pres">
      <dgm:prSet presAssocID="{66469548-3F2A-4BD3-88E2-F36C2B1531ED}" presName="bSp" presStyleCnt="0"/>
      <dgm:spPr/>
    </dgm:pt>
    <dgm:pt modelId="{C34845A2-40EA-44A5-9C96-ACBFAF2BC972}" type="pres">
      <dgm:prSet presAssocID="{66469548-3F2A-4BD3-88E2-F36C2B1531ED}" presName="process" presStyleCnt="0"/>
      <dgm:spPr/>
    </dgm:pt>
    <dgm:pt modelId="{FC2FF945-E839-4909-AD18-A2494EA40E85}" type="pres">
      <dgm:prSet presAssocID="{FFA00018-FB14-4599-9555-EED99A2B7600}" presName="composite1" presStyleCnt="0"/>
      <dgm:spPr/>
    </dgm:pt>
    <dgm:pt modelId="{EBC0FCCA-A101-48AC-8D8E-3B38AD1D7902}" type="pres">
      <dgm:prSet presAssocID="{FFA00018-FB14-4599-9555-EED99A2B7600}" presName="dummyNode1" presStyleLbl="node1" presStyleIdx="0" presStyleCnt="3"/>
      <dgm:spPr/>
    </dgm:pt>
    <dgm:pt modelId="{7C1000BE-5374-4DCC-B1FB-697650F75B09}" type="pres">
      <dgm:prSet presAssocID="{FFA00018-FB14-4599-9555-EED99A2B7600}" presName="childNode1" presStyleLbl="bgAcc1" presStyleIdx="0" presStyleCnt="3">
        <dgm:presLayoutVars>
          <dgm:bulletEnabled val="1"/>
        </dgm:presLayoutVars>
      </dgm:prSet>
      <dgm:spPr/>
    </dgm:pt>
    <dgm:pt modelId="{5B467077-002A-4396-A289-C3CF18FAD2F7}" type="pres">
      <dgm:prSet presAssocID="{FFA00018-FB14-4599-9555-EED99A2B7600}" presName="childNode1tx" presStyleLbl="bgAcc1" presStyleIdx="0" presStyleCnt="3">
        <dgm:presLayoutVars>
          <dgm:bulletEnabled val="1"/>
        </dgm:presLayoutVars>
      </dgm:prSet>
      <dgm:spPr/>
    </dgm:pt>
    <dgm:pt modelId="{F5D187E0-852C-41D9-8C58-E9F6385FAD57}" type="pres">
      <dgm:prSet presAssocID="{FFA00018-FB14-4599-9555-EED99A2B7600}" presName="parentNode1" presStyleLbl="node1" presStyleIdx="0" presStyleCnt="3">
        <dgm:presLayoutVars>
          <dgm:chMax val="1"/>
          <dgm:bulletEnabled val="1"/>
        </dgm:presLayoutVars>
      </dgm:prSet>
      <dgm:spPr/>
    </dgm:pt>
    <dgm:pt modelId="{DD8F6D57-3C82-48BE-9E19-3B89D0E3546D}" type="pres">
      <dgm:prSet presAssocID="{FFA00018-FB14-4599-9555-EED99A2B7600}" presName="connSite1" presStyleCnt="0"/>
      <dgm:spPr/>
    </dgm:pt>
    <dgm:pt modelId="{02A90CD4-F49F-4F07-BC1B-E8B7936865D1}" type="pres">
      <dgm:prSet presAssocID="{918990F4-CF3C-4872-AA93-9F33415C190D}" presName="Name9" presStyleLbl="sibTrans2D1" presStyleIdx="0" presStyleCnt="2"/>
      <dgm:spPr/>
    </dgm:pt>
    <dgm:pt modelId="{1C4E2F62-5D24-4D1B-824A-E7E9F353D532}" type="pres">
      <dgm:prSet presAssocID="{CFE389EF-B3A9-45D7-AA90-02E2B38BCB87}" presName="composite2" presStyleCnt="0"/>
      <dgm:spPr/>
    </dgm:pt>
    <dgm:pt modelId="{AEBE79C6-C2AB-46B9-870C-9DDADBA3815A}" type="pres">
      <dgm:prSet presAssocID="{CFE389EF-B3A9-45D7-AA90-02E2B38BCB87}" presName="dummyNode2" presStyleLbl="node1" presStyleIdx="0" presStyleCnt="3"/>
      <dgm:spPr/>
    </dgm:pt>
    <dgm:pt modelId="{060CB019-BEE2-482B-8422-ECAB16E5F7A3}" type="pres">
      <dgm:prSet presAssocID="{CFE389EF-B3A9-45D7-AA90-02E2B38BCB87}" presName="childNode2" presStyleLbl="bgAcc1" presStyleIdx="1" presStyleCnt="3">
        <dgm:presLayoutVars>
          <dgm:bulletEnabled val="1"/>
        </dgm:presLayoutVars>
      </dgm:prSet>
      <dgm:spPr/>
    </dgm:pt>
    <dgm:pt modelId="{ED321741-9A55-4510-97C2-A5B4451FB9ED}" type="pres">
      <dgm:prSet presAssocID="{CFE389EF-B3A9-45D7-AA90-02E2B38BCB87}" presName="childNode2tx" presStyleLbl="bgAcc1" presStyleIdx="1" presStyleCnt="3">
        <dgm:presLayoutVars>
          <dgm:bulletEnabled val="1"/>
        </dgm:presLayoutVars>
      </dgm:prSet>
      <dgm:spPr/>
    </dgm:pt>
    <dgm:pt modelId="{F577D7A3-9F4E-42D6-A3E4-A8DB92DA5709}" type="pres">
      <dgm:prSet presAssocID="{CFE389EF-B3A9-45D7-AA90-02E2B38BCB87}" presName="parentNode2" presStyleLbl="node1" presStyleIdx="1" presStyleCnt="3">
        <dgm:presLayoutVars>
          <dgm:chMax val="0"/>
          <dgm:bulletEnabled val="1"/>
        </dgm:presLayoutVars>
      </dgm:prSet>
      <dgm:spPr/>
    </dgm:pt>
    <dgm:pt modelId="{F04E07B5-D22F-4843-84C8-763DA449FCFA}" type="pres">
      <dgm:prSet presAssocID="{CFE389EF-B3A9-45D7-AA90-02E2B38BCB87}" presName="connSite2" presStyleCnt="0"/>
      <dgm:spPr/>
    </dgm:pt>
    <dgm:pt modelId="{6B4B65DB-5A29-4374-9345-9106B0102BA7}" type="pres">
      <dgm:prSet presAssocID="{27FE8BE3-3C75-433C-BECB-29155A65531E}" presName="Name18" presStyleLbl="sibTrans2D1" presStyleIdx="1" presStyleCnt="2"/>
      <dgm:spPr/>
    </dgm:pt>
    <dgm:pt modelId="{4628A6E4-4091-4623-A00F-251F74FF1E85}" type="pres">
      <dgm:prSet presAssocID="{149DC3B6-18F4-4543-9389-601C0BAA0C68}" presName="composite1" presStyleCnt="0"/>
      <dgm:spPr/>
    </dgm:pt>
    <dgm:pt modelId="{17A01C13-D4A8-4A1E-AF61-F905EDD20CA3}" type="pres">
      <dgm:prSet presAssocID="{149DC3B6-18F4-4543-9389-601C0BAA0C68}" presName="dummyNode1" presStyleLbl="node1" presStyleIdx="1" presStyleCnt="3"/>
      <dgm:spPr/>
    </dgm:pt>
    <dgm:pt modelId="{31B1BC2F-9F94-47A1-B4D5-847F64648C6C}" type="pres">
      <dgm:prSet presAssocID="{149DC3B6-18F4-4543-9389-601C0BAA0C68}" presName="childNode1" presStyleLbl="bgAcc1" presStyleIdx="2" presStyleCnt="3">
        <dgm:presLayoutVars>
          <dgm:bulletEnabled val="1"/>
        </dgm:presLayoutVars>
      </dgm:prSet>
      <dgm:spPr/>
    </dgm:pt>
    <dgm:pt modelId="{34E04D46-9F7E-4660-AFA9-65F91C17AF9D}" type="pres">
      <dgm:prSet presAssocID="{149DC3B6-18F4-4543-9389-601C0BAA0C68}" presName="childNode1tx" presStyleLbl="bgAcc1" presStyleIdx="2" presStyleCnt="3">
        <dgm:presLayoutVars>
          <dgm:bulletEnabled val="1"/>
        </dgm:presLayoutVars>
      </dgm:prSet>
      <dgm:spPr/>
    </dgm:pt>
    <dgm:pt modelId="{9EB29310-BAA9-4C44-939B-05368A36997D}" type="pres">
      <dgm:prSet presAssocID="{149DC3B6-18F4-4543-9389-601C0BAA0C68}" presName="parentNode1" presStyleLbl="node1" presStyleIdx="2" presStyleCnt="3">
        <dgm:presLayoutVars>
          <dgm:chMax val="1"/>
          <dgm:bulletEnabled val="1"/>
        </dgm:presLayoutVars>
      </dgm:prSet>
      <dgm:spPr/>
    </dgm:pt>
    <dgm:pt modelId="{47B4BC43-BB23-41D2-AAD7-226A5CE36F81}" type="pres">
      <dgm:prSet presAssocID="{149DC3B6-18F4-4543-9389-601C0BAA0C68}" presName="connSite1" presStyleCnt="0"/>
      <dgm:spPr/>
    </dgm:pt>
  </dgm:ptLst>
  <dgm:cxnLst>
    <dgm:cxn modelId="{B2338F16-C4FA-4FCD-BE8D-0568E80C5CF3}" srcId="{149DC3B6-18F4-4543-9389-601C0BAA0C68}" destId="{1BF72C35-864E-4CF1-B524-75BB6C307FBD}" srcOrd="1" destOrd="0" parTransId="{4BCC9176-A99D-4277-9946-9A71261D63B8}" sibTransId="{71CF7C74-5FAC-4FB0-A607-A4CD16AE4CB7}"/>
    <dgm:cxn modelId="{6DF6781D-43AF-4F87-B897-17E389A49EFA}" type="presOf" srcId="{48FD02EB-33D1-46F2-8CFF-DC2FEF98AF3E}" destId="{7C1000BE-5374-4DCC-B1FB-697650F75B09}" srcOrd="0" destOrd="0" presId="urn:microsoft.com/office/officeart/2005/8/layout/hProcess4"/>
    <dgm:cxn modelId="{E8376120-4E5B-4EFD-BFC1-9537F41F3B74}" srcId="{149DC3B6-18F4-4543-9389-601C0BAA0C68}" destId="{5CBAB9DA-5DAB-4513-AC2C-81F40297FBCF}" srcOrd="0" destOrd="0" parTransId="{C98A2B91-9AC7-468C-A990-8971CF337E98}" sibTransId="{87504F11-5CD1-49EA-AA66-BB2AECEEAB2B}"/>
    <dgm:cxn modelId="{CE5ABD2C-B6FB-4747-8A31-3A88E386FC5B}" type="presOf" srcId="{1C159B51-A8C7-44C0-8321-DD760BE027B1}" destId="{ED321741-9A55-4510-97C2-A5B4451FB9ED}" srcOrd="1" destOrd="1" presId="urn:microsoft.com/office/officeart/2005/8/layout/hProcess4"/>
    <dgm:cxn modelId="{74385542-B8B2-49D0-B02D-2C331DDCEFD5}" type="presOf" srcId="{48FD02EB-33D1-46F2-8CFF-DC2FEF98AF3E}" destId="{5B467077-002A-4396-A289-C3CF18FAD2F7}" srcOrd="1" destOrd="0" presId="urn:microsoft.com/office/officeart/2005/8/layout/hProcess4"/>
    <dgm:cxn modelId="{62B03445-316C-474A-9E8C-2B4E4AE182D7}" type="presOf" srcId="{3F2D183F-7464-4696-BA98-D7491A1EF5A7}" destId="{060CB019-BEE2-482B-8422-ECAB16E5F7A3}" srcOrd="0" destOrd="0" presId="urn:microsoft.com/office/officeart/2005/8/layout/hProcess4"/>
    <dgm:cxn modelId="{24BF8B66-0A7E-48F8-B2C5-609A8BC6D8C8}" type="presOf" srcId="{5CBAB9DA-5DAB-4513-AC2C-81F40297FBCF}" destId="{34E04D46-9F7E-4660-AFA9-65F91C17AF9D}" srcOrd="1" destOrd="0" presId="urn:microsoft.com/office/officeart/2005/8/layout/hProcess4"/>
    <dgm:cxn modelId="{8072CB66-D396-42B3-96B9-0CD1EF8A72BA}" type="presOf" srcId="{66469548-3F2A-4BD3-88E2-F36C2B1531ED}" destId="{CE4754C1-C03F-43D1-A6A7-DD79CE35788F}" srcOrd="0" destOrd="0" presId="urn:microsoft.com/office/officeart/2005/8/layout/hProcess4"/>
    <dgm:cxn modelId="{B785EC6B-3307-4C93-A629-4920B4D7D508}" srcId="{66469548-3F2A-4BD3-88E2-F36C2B1531ED}" destId="{FFA00018-FB14-4599-9555-EED99A2B7600}" srcOrd="0" destOrd="0" parTransId="{2572B24D-FF1B-4EC0-809B-F2DD3973EE47}" sibTransId="{918990F4-CF3C-4872-AA93-9F33415C190D}"/>
    <dgm:cxn modelId="{DE971170-33FF-4A92-858C-056E5D17125B}" srcId="{CFE389EF-B3A9-45D7-AA90-02E2B38BCB87}" destId="{1C159B51-A8C7-44C0-8321-DD760BE027B1}" srcOrd="1" destOrd="0" parTransId="{377A28BB-5590-45C0-B502-F55F53D080D8}" sibTransId="{D794902A-4F87-4462-9391-CF19CBAB4A46}"/>
    <dgm:cxn modelId="{68B5EE50-1102-4953-ACFC-882F11033A29}" srcId="{66469548-3F2A-4BD3-88E2-F36C2B1531ED}" destId="{CFE389EF-B3A9-45D7-AA90-02E2B38BCB87}" srcOrd="1" destOrd="0" parTransId="{5CC1680C-D77F-47EA-9833-913589532206}" sibTransId="{27FE8BE3-3C75-433C-BECB-29155A65531E}"/>
    <dgm:cxn modelId="{635EFE70-629D-478A-BAE2-D7F1DCF0CDA4}" srcId="{FFA00018-FB14-4599-9555-EED99A2B7600}" destId="{3076404C-74B4-489A-A3A0-1905613BF93F}" srcOrd="1" destOrd="0" parTransId="{68DB6F3F-8497-4B2C-AF1A-E61FAB0201C5}" sibTransId="{2D5B53B7-610B-4BCF-9262-2024E92FD181}"/>
    <dgm:cxn modelId="{FA78B453-76A6-4182-B27D-4A9ADFD19F46}" type="presOf" srcId="{FFA00018-FB14-4599-9555-EED99A2B7600}" destId="{F5D187E0-852C-41D9-8C58-E9F6385FAD57}" srcOrd="0" destOrd="0" presId="urn:microsoft.com/office/officeart/2005/8/layout/hProcess4"/>
    <dgm:cxn modelId="{0287B77B-A327-4906-9B1B-E4382F77F96A}" type="presOf" srcId="{27FE8BE3-3C75-433C-BECB-29155A65531E}" destId="{6B4B65DB-5A29-4374-9345-9106B0102BA7}" srcOrd="0" destOrd="0" presId="urn:microsoft.com/office/officeart/2005/8/layout/hProcess4"/>
    <dgm:cxn modelId="{E45B978F-C222-4DEB-A12F-6466F6096DDE}" type="presOf" srcId="{3076404C-74B4-489A-A3A0-1905613BF93F}" destId="{5B467077-002A-4396-A289-C3CF18FAD2F7}" srcOrd="1" destOrd="1" presId="urn:microsoft.com/office/officeart/2005/8/layout/hProcess4"/>
    <dgm:cxn modelId="{EEAC2E9D-4E58-48F4-AD72-2D5B932B4EFC}" srcId="{FFA00018-FB14-4599-9555-EED99A2B7600}" destId="{48FD02EB-33D1-46F2-8CFF-DC2FEF98AF3E}" srcOrd="0" destOrd="0" parTransId="{84026897-56E3-46B4-99B0-D370A4D79853}" sibTransId="{79BC7D05-D7BE-4B3E-A69A-FE64CB3072C1}"/>
    <dgm:cxn modelId="{BF0727BD-27F3-43DB-93DA-60E0E4C019B4}" type="presOf" srcId="{918990F4-CF3C-4872-AA93-9F33415C190D}" destId="{02A90CD4-F49F-4F07-BC1B-E8B7936865D1}" srcOrd="0" destOrd="0" presId="urn:microsoft.com/office/officeart/2005/8/layout/hProcess4"/>
    <dgm:cxn modelId="{BD86CAC2-A960-4D79-8172-50A190449F4E}" srcId="{66469548-3F2A-4BD3-88E2-F36C2B1531ED}" destId="{149DC3B6-18F4-4543-9389-601C0BAA0C68}" srcOrd="2" destOrd="0" parTransId="{8C4B0F1B-C9D0-4E51-8539-0C61D05F003C}" sibTransId="{9EF6C2B5-FAFA-438A-9BF9-62C2131029B9}"/>
    <dgm:cxn modelId="{78654FCD-4DC6-43DE-B496-B712404CE1C7}" type="presOf" srcId="{149DC3B6-18F4-4543-9389-601C0BAA0C68}" destId="{9EB29310-BAA9-4C44-939B-05368A36997D}" srcOrd="0" destOrd="0" presId="urn:microsoft.com/office/officeart/2005/8/layout/hProcess4"/>
    <dgm:cxn modelId="{C379E4CE-D14F-48EF-A5DA-A790BFE357CE}" type="presOf" srcId="{1BF72C35-864E-4CF1-B524-75BB6C307FBD}" destId="{31B1BC2F-9F94-47A1-B4D5-847F64648C6C}" srcOrd="0" destOrd="1" presId="urn:microsoft.com/office/officeart/2005/8/layout/hProcess4"/>
    <dgm:cxn modelId="{66F9B3D3-317E-4499-BAA0-322E82C2791F}" type="presOf" srcId="{3F2D183F-7464-4696-BA98-D7491A1EF5A7}" destId="{ED321741-9A55-4510-97C2-A5B4451FB9ED}" srcOrd="1" destOrd="0" presId="urn:microsoft.com/office/officeart/2005/8/layout/hProcess4"/>
    <dgm:cxn modelId="{0D292DDC-580C-44D6-9F4E-2565E597DDB6}" type="presOf" srcId="{1BF72C35-864E-4CF1-B524-75BB6C307FBD}" destId="{34E04D46-9F7E-4660-AFA9-65F91C17AF9D}" srcOrd="1" destOrd="1" presId="urn:microsoft.com/office/officeart/2005/8/layout/hProcess4"/>
    <dgm:cxn modelId="{597235DF-9A67-4538-AC8A-BE3F9FE64FC6}" type="presOf" srcId="{1C159B51-A8C7-44C0-8321-DD760BE027B1}" destId="{060CB019-BEE2-482B-8422-ECAB16E5F7A3}" srcOrd="0" destOrd="1" presId="urn:microsoft.com/office/officeart/2005/8/layout/hProcess4"/>
    <dgm:cxn modelId="{589CECF2-DB03-461F-B0EC-16B1D65632C5}" type="presOf" srcId="{3076404C-74B4-489A-A3A0-1905613BF93F}" destId="{7C1000BE-5374-4DCC-B1FB-697650F75B09}" srcOrd="0" destOrd="1" presId="urn:microsoft.com/office/officeart/2005/8/layout/hProcess4"/>
    <dgm:cxn modelId="{41BE4EF7-2D7A-40D7-8801-520AEFA998EE}" type="presOf" srcId="{CFE389EF-B3A9-45D7-AA90-02E2B38BCB87}" destId="{F577D7A3-9F4E-42D6-A3E4-A8DB92DA5709}" srcOrd="0" destOrd="0" presId="urn:microsoft.com/office/officeart/2005/8/layout/hProcess4"/>
    <dgm:cxn modelId="{A60CF6F7-4D7C-404B-82BA-6D15971C1923}" type="presOf" srcId="{5CBAB9DA-5DAB-4513-AC2C-81F40297FBCF}" destId="{31B1BC2F-9F94-47A1-B4D5-847F64648C6C}" srcOrd="0" destOrd="0" presId="urn:microsoft.com/office/officeart/2005/8/layout/hProcess4"/>
    <dgm:cxn modelId="{9A4C79FB-B114-4DF8-8B97-6F641BFB8E5C}" srcId="{CFE389EF-B3A9-45D7-AA90-02E2B38BCB87}" destId="{3F2D183F-7464-4696-BA98-D7491A1EF5A7}" srcOrd="0" destOrd="0" parTransId="{7DF88BDE-7199-4955-A9CE-B3469401AB3B}" sibTransId="{43A3B95A-D437-432E-B3BE-EB70FF4F649A}"/>
    <dgm:cxn modelId="{D84A713A-266B-4BED-91D1-78935040FC41}" type="presParOf" srcId="{CE4754C1-C03F-43D1-A6A7-DD79CE35788F}" destId="{3222E19B-EC17-46D2-BC66-74738221431A}" srcOrd="0" destOrd="0" presId="urn:microsoft.com/office/officeart/2005/8/layout/hProcess4"/>
    <dgm:cxn modelId="{B66A7124-7B9B-4956-9900-9C7916F195A0}" type="presParOf" srcId="{CE4754C1-C03F-43D1-A6A7-DD79CE35788F}" destId="{1BE6D1A7-CFE1-4535-AFC7-EEC68DD5B8C1}" srcOrd="1" destOrd="0" presId="urn:microsoft.com/office/officeart/2005/8/layout/hProcess4"/>
    <dgm:cxn modelId="{B3318D41-027F-4622-BE36-07B3F2E428EB}" type="presParOf" srcId="{CE4754C1-C03F-43D1-A6A7-DD79CE35788F}" destId="{C34845A2-40EA-44A5-9C96-ACBFAF2BC972}" srcOrd="2" destOrd="0" presId="urn:microsoft.com/office/officeart/2005/8/layout/hProcess4"/>
    <dgm:cxn modelId="{E60F4057-5FE7-4F01-ACB1-AF51B532593B}" type="presParOf" srcId="{C34845A2-40EA-44A5-9C96-ACBFAF2BC972}" destId="{FC2FF945-E839-4909-AD18-A2494EA40E85}" srcOrd="0" destOrd="0" presId="urn:microsoft.com/office/officeart/2005/8/layout/hProcess4"/>
    <dgm:cxn modelId="{C889F15F-31B4-4AB7-811C-F116D78DC30B}" type="presParOf" srcId="{FC2FF945-E839-4909-AD18-A2494EA40E85}" destId="{EBC0FCCA-A101-48AC-8D8E-3B38AD1D7902}" srcOrd="0" destOrd="0" presId="urn:microsoft.com/office/officeart/2005/8/layout/hProcess4"/>
    <dgm:cxn modelId="{5CA5FACC-96F1-4AB6-801A-6EDBBB9B97CA}" type="presParOf" srcId="{FC2FF945-E839-4909-AD18-A2494EA40E85}" destId="{7C1000BE-5374-4DCC-B1FB-697650F75B09}" srcOrd="1" destOrd="0" presId="urn:microsoft.com/office/officeart/2005/8/layout/hProcess4"/>
    <dgm:cxn modelId="{95713400-E018-48D7-A78D-A6C5F5B73302}" type="presParOf" srcId="{FC2FF945-E839-4909-AD18-A2494EA40E85}" destId="{5B467077-002A-4396-A289-C3CF18FAD2F7}" srcOrd="2" destOrd="0" presId="urn:microsoft.com/office/officeart/2005/8/layout/hProcess4"/>
    <dgm:cxn modelId="{D8F852A7-6E07-4B9E-8965-F691E007DBC0}" type="presParOf" srcId="{FC2FF945-E839-4909-AD18-A2494EA40E85}" destId="{F5D187E0-852C-41D9-8C58-E9F6385FAD57}" srcOrd="3" destOrd="0" presId="urn:microsoft.com/office/officeart/2005/8/layout/hProcess4"/>
    <dgm:cxn modelId="{8F5AB606-A4E6-4641-8F11-E0BB34C704FB}" type="presParOf" srcId="{FC2FF945-E839-4909-AD18-A2494EA40E85}" destId="{DD8F6D57-3C82-48BE-9E19-3B89D0E3546D}" srcOrd="4" destOrd="0" presId="urn:microsoft.com/office/officeart/2005/8/layout/hProcess4"/>
    <dgm:cxn modelId="{6B8C6221-48F5-43EC-B474-007F592D2A76}" type="presParOf" srcId="{C34845A2-40EA-44A5-9C96-ACBFAF2BC972}" destId="{02A90CD4-F49F-4F07-BC1B-E8B7936865D1}" srcOrd="1" destOrd="0" presId="urn:microsoft.com/office/officeart/2005/8/layout/hProcess4"/>
    <dgm:cxn modelId="{8F708BDA-51D8-4E10-BDCD-3C5E415A3E32}" type="presParOf" srcId="{C34845A2-40EA-44A5-9C96-ACBFAF2BC972}" destId="{1C4E2F62-5D24-4D1B-824A-E7E9F353D532}" srcOrd="2" destOrd="0" presId="urn:microsoft.com/office/officeart/2005/8/layout/hProcess4"/>
    <dgm:cxn modelId="{638EEE8A-C048-46D6-B5DA-200F863FBD10}" type="presParOf" srcId="{1C4E2F62-5D24-4D1B-824A-E7E9F353D532}" destId="{AEBE79C6-C2AB-46B9-870C-9DDADBA3815A}" srcOrd="0" destOrd="0" presId="urn:microsoft.com/office/officeart/2005/8/layout/hProcess4"/>
    <dgm:cxn modelId="{FAB68EC4-99AC-4BCF-914E-968A564E63A3}" type="presParOf" srcId="{1C4E2F62-5D24-4D1B-824A-E7E9F353D532}" destId="{060CB019-BEE2-482B-8422-ECAB16E5F7A3}" srcOrd="1" destOrd="0" presId="urn:microsoft.com/office/officeart/2005/8/layout/hProcess4"/>
    <dgm:cxn modelId="{64F95FC2-9805-4ED3-BC66-CA74BEE55352}" type="presParOf" srcId="{1C4E2F62-5D24-4D1B-824A-E7E9F353D532}" destId="{ED321741-9A55-4510-97C2-A5B4451FB9ED}" srcOrd="2" destOrd="0" presId="urn:microsoft.com/office/officeart/2005/8/layout/hProcess4"/>
    <dgm:cxn modelId="{2E4D2FB5-75CF-4BAF-AD23-ADB25F21F8C6}" type="presParOf" srcId="{1C4E2F62-5D24-4D1B-824A-E7E9F353D532}" destId="{F577D7A3-9F4E-42D6-A3E4-A8DB92DA5709}" srcOrd="3" destOrd="0" presId="urn:microsoft.com/office/officeart/2005/8/layout/hProcess4"/>
    <dgm:cxn modelId="{CCC83125-804E-46DC-8D67-B18D3DF0F20C}" type="presParOf" srcId="{1C4E2F62-5D24-4D1B-824A-E7E9F353D532}" destId="{F04E07B5-D22F-4843-84C8-763DA449FCFA}" srcOrd="4" destOrd="0" presId="urn:microsoft.com/office/officeart/2005/8/layout/hProcess4"/>
    <dgm:cxn modelId="{3B31E55D-9441-457A-A73E-861AAFCCC48C}" type="presParOf" srcId="{C34845A2-40EA-44A5-9C96-ACBFAF2BC972}" destId="{6B4B65DB-5A29-4374-9345-9106B0102BA7}" srcOrd="3" destOrd="0" presId="urn:microsoft.com/office/officeart/2005/8/layout/hProcess4"/>
    <dgm:cxn modelId="{7DD70979-E2B4-46EC-A72E-73242D408345}" type="presParOf" srcId="{C34845A2-40EA-44A5-9C96-ACBFAF2BC972}" destId="{4628A6E4-4091-4623-A00F-251F74FF1E85}" srcOrd="4" destOrd="0" presId="urn:microsoft.com/office/officeart/2005/8/layout/hProcess4"/>
    <dgm:cxn modelId="{A5A4D313-71F9-4157-9214-177DC4E4E86F}" type="presParOf" srcId="{4628A6E4-4091-4623-A00F-251F74FF1E85}" destId="{17A01C13-D4A8-4A1E-AF61-F905EDD20CA3}" srcOrd="0" destOrd="0" presId="urn:microsoft.com/office/officeart/2005/8/layout/hProcess4"/>
    <dgm:cxn modelId="{0E995E09-4363-4A20-9E37-8C4B1C32E2F8}" type="presParOf" srcId="{4628A6E4-4091-4623-A00F-251F74FF1E85}" destId="{31B1BC2F-9F94-47A1-B4D5-847F64648C6C}" srcOrd="1" destOrd="0" presId="urn:microsoft.com/office/officeart/2005/8/layout/hProcess4"/>
    <dgm:cxn modelId="{C794C4DA-5A39-4AAE-9810-9A7D08828E74}" type="presParOf" srcId="{4628A6E4-4091-4623-A00F-251F74FF1E85}" destId="{34E04D46-9F7E-4660-AFA9-65F91C17AF9D}" srcOrd="2" destOrd="0" presId="urn:microsoft.com/office/officeart/2005/8/layout/hProcess4"/>
    <dgm:cxn modelId="{720637C3-2B03-4ACE-A007-8BC876724950}" type="presParOf" srcId="{4628A6E4-4091-4623-A00F-251F74FF1E85}" destId="{9EB29310-BAA9-4C44-939B-05368A36997D}" srcOrd="3" destOrd="0" presId="urn:microsoft.com/office/officeart/2005/8/layout/hProcess4"/>
    <dgm:cxn modelId="{337C780D-76C4-4F9B-A68A-B258BB119BA0}" type="presParOf" srcId="{4628A6E4-4091-4623-A00F-251F74FF1E85}" destId="{47B4BC43-BB23-41D2-AAD7-226A5CE36F81}" srcOrd="4" destOrd="0" presId="urn:microsoft.com/office/officeart/2005/8/layout/hProcess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A71B65E-2FE2-44DC-9AD2-CE45D60F4ED7}" type="doc">
      <dgm:prSet loTypeId="urn:microsoft.com/office/officeart/2005/8/layout/hProcess4" loCatId="process" qsTypeId="urn:microsoft.com/office/officeart/2005/8/quickstyle/3d6" qsCatId="3D" csTypeId="urn:microsoft.com/office/officeart/2005/8/colors/colorful1" csCatId="colorful" phldr="1"/>
      <dgm:spPr/>
      <dgm:t>
        <a:bodyPr/>
        <a:lstStyle/>
        <a:p>
          <a:endParaRPr lang="en-GB"/>
        </a:p>
      </dgm:t>
    </dgm:pt>
    <dgm:pt modelId="{99F5D647-CB8C-41E1-981D-2279B3F28EAA}">
      <dgm:prSet phldrT="[Text]"/>
      <dgm:spPr/>
      <dgm:t>
        <a:bodyPr/>
        <a:lstStyle/>
        <a:p>
          <a:r>
            <a:rPr lang="en-GB"/>
            <a:t>Engagement</a:t>
          </a:r>
        </a:p>
      </dgm:t>
    </dgm:pt>
    <dgm:pt modelId="{2185E00B-6AF1-4789-8F03-AEA6B0FA7368}" type="parTrans" cxnId="{7F545935-676C-4AE5-A4FB-7116476C9DDD}">
      <dgm:prSet/>
      <dgm:spPr/>
      <dgm:t>
        <a:bodyPr/>
        <a:lstStyle/>
        <a:p>
          <a:endParaRPr lang="en-GB"/>
        </a:p>
      </dgm:t>
    </dgm:pt>
    <dgm:pt modelId="{D7E92B85-EA06-4B9A-9C25-D2CBAB7AA424}" type="sibTrans" cxnId="{7F545935-676C-4AE5-A4FB-7116476C9DDD}">
      <dgm:prSet/>
      <dgm:spPr/>
      <dgm:t>
        <a:bodyPr/>
        <a:lstStyle/>
        <a:p>
          <a:endParaRPr lang="en-GB"/>
        </a:p>
      </dgm:t>
    </dgm:pt>
    <dgm:pt modelId="{59FF22F8-B754-46B0-9971-C33DC6F0D854}">
      <dgm:prSet phldrT="[Text]"/>
      <dgm:spPr/>
      <dgm:t>
        <a:bodyPr/>
        <a:lstStyle/>
        <a:p>
          <a:r>
            <a:rPr lang="en-GB"/>
            <a:t>Resillieance </a:t>
          </a:r>
        </a:p>
      </dgm:t>
    </dgm:pt>
    <dgm:pt modelId="{6AAC4E2F-7658-4566-87BB-720D0CEF5EE4}" type="parTrans" cxnId="{0C5043F1-0C3E-4CEB-A8C1-7092656A1BA9}">
      <dgm:prSet/>
      <dgm:spPr/>
      <dgm:t>
        <a:bodyPr/>
        <a:lstStyle/>
        <a:p>
          <a:endParaRPr lang="en-GB"/>
        </a:p>
      </dgm:t>
    </dgm:pt>
    <dgm:pt modelId="{EED5D062-CA86-4BCB-A607-FB354DC8A4CA}" type="sibTrans" cxnId="{0C5043F1-0C3E-4CEB-A8C1-7092656A1BA9}">
      <dgm:prSet/>
      <dgm:spPr/>
      <dgm:t>
        <a:bodyPr/>
        <a:lstStyle/>
        <a:p>
          <a:endParaRPr lang="en-GB"/>
        </a:p>
      </dgm:t>
    </dgm:pt>
    <dgm:pt modelId="{543A57B6-783F-4BA1-8B31-2E11E239B0B1}">
      <dgm:prSet phldrT="[Text]"/>
      <dgm:spPr/>
      <dgm:t>
        <a:bodyPr/>
        <a:lstStyle/>
        <a:p>
          <a:r>
            <a:rPr lang="en-GB"/>
            <a:t>Competence</a:t>
          </a:r>
        </a:p>
      </dgm:t>
    </dgm:pt>
    <dgm:pt modelId="{C354F78C-7986-4D32-9C1E-60F9AC99EA87}" type="parTrans" cxnId="{CEF8A0B7-63C5-4DE8-88A1-1AE9358A8724}">
      <dgm:prSet/>
      <dgm:spPr/>
      <dgm:t>
        <a:bodyPr/>
        <a:lstStyle/>
        <a:p>
          <a:endParaRPr lang="en-GB"/>
        </a:p>
      </dgm:t>
    </dgm:pt>
    <dgm:pt modelId="{83BD01E0-A85D-40E5-9300-D0447EB32FF5}" type="sibTrans" cxnId="{CEF8A0B7-63C5-4DE8-88A1-1AE9358A8724}">
      <dgm:prSet/>
      <dgm:spPr/>
      <dgm:t>
        <a:bodyPr/>
        <a:lstStyle/>
        <a:p>
          <a:endParaRPr lang="en-GB"/>
        </a:p>
      </dgm:t>
    </dgm:pt>
    <dgm:pt modelId="{6E6FE734-81DB-41C8-AEF0-F25A213B6596}">
      <dgm:prSet phldrT="[Text]"/>
      <dgm:spPr/>
      <dgm:t>
        <a:bodyPr/>
        <a:lstStyle/>
        <a:p>
          <a:r>
            <a:rPr lang="en-GB"/>
            <a:t>Self-efficacy</a:t>
          </a:r>
        </a:p>
      </dgm:t>
    </dgm:pt>
    <dgm:pt modelId="{65DD28B0-BA66-4563-83F4-4608FF8D3D84}" type="parTrans" cxnId="{52BECBBE-FFC9-4050-A42A-4D71AAA6C5E0}">
      <dgm:prSet/>
      <dgm:spPr/>
      <dgm:t>
        <a:bodyPr/>
        <a:lstStyle/>
        <a:p>
          <a:endParaRPr lang="en-GB"/>
        </a:p>
      </dgm:t>
    </dgm:pt>
    <dgm:pt modelId="{90B5D730-72DE-4082-BCB4-CE21A1F8290D}" type="sibTrans" cxnId="{52BECBBE-FFC9-4050-A42A-4D71AAA6C5E0}">
      <dgm:prSet/>
      <dgm:spPr/>
      <dgm:t>
        <a:bodyPr/>
        <a:lstStyle/>
        <a:p>
          <a:endParaRPr lang="en-GB"/>
        </a:p>
      </dgm:t>
    </dgm:pt>
    <dgm:pt modelId="{34563771-8408-4A47-983B-510736126D63}">
      <dgm:prSet phldrT="[Text]"/>
      <dgm:spPr/>
      <dgm:t>
        <a:bodyPr/>
        <a:lstStyle/>
        <a:p>
          <a:r>
            <a:rPr lang="en-GB"/>
            <a:t>Autonomy</a:t>
          </a:r>
        </a:p>
      </dgm:t>
    </dgm:pt>
    <dgm:pt modelId="{281E10D8-989E-43D8-980E-438215A8B05A}" type="parTrans" cxnId="{514B43AD-FE6F-4DCE-BCDD-A6D3EB8C7163}">
      <dgm:prSet/>
      <dgm:spPr/>
      <dgm:t>
        <a:bodyPr/>
        <a:lstStyle/>
        <a:p>
          <a:endParaRPr lang="en-GB"/>
        </a:p>
      </dgm:t>
    </dgm:pt>
    <dgm:pt modelId="{84DA2DDE-E24C-4E99-9BFA-526DB5F94CBF}" type="sibTrans" cxnId="{514B43AD-FE6F-4DCE-BCDD-A6D3EB8C7163}">
      <dgm:prSet/>
      <dgm:spPr/>
      <dgm:t>
        <a:bodyPr/>
        <a:lstStyle/>
        <a:p>
          <a:endParaRPr lang="en-GB"/>
        </a:p>
      </dgm:t>
    </dgm:pt>
    <dgm:pt modelId="{D6C73E31-7B9E-438C-805E-E12EE73AD004}">
      <dgm:prSet phldrT="[Text]"/>
      <dgm:spPr/>
      <dgm:t>
        <a:bodyPr/>
        <a:lstStyle/>
        <a:p>
          <a:r>
            <a:rPr lang="en-GB"/>
            <a:t>Mastry  </a:t>
          </a:r>
        </a:p>
      </dgm:t>
    </dgm:pt>
    <dgm:pt modelId="{C6EE50F4-57E3-4A03-A47D-4F00B252EBE9}" type="parTrans" cxnId="{D1C60792-1FC6-45FF-BF7E-1F76AE329B68}">
      <dgm:prSet/>
      <dgm:spPr/>
      <dgm:t>
        <a:bodyPr/>
        <a:lstStyle/>
        <a:p>
          <a:endParaRPr lang="en-GB"/>
        </a:p>
      </dgm:t>
    </dgm:pt>
    <dgm:pt modelId="{FC082445-CB67-43D3-8ABD-FA3F10519985}" type="sibTrans" cxnId="{D1C60792-1FC6-45FF-BF7E-1F76AE329B68}">
      <dgm:prSet/>
      <dgm:spPr/>
      <dgm:t>
        <a:bodyPr/>
        <a:lstStyle/>
        <a:p>
          <a:endParaRPr lang="en-GB"/>
        </a:p>
      </dgm:t>
    </dgm:pt>
    <dgm:pt modelId="{35D124BB-98A5-4B1F-A4B2-2E196CE374EC}">
      <dgm:prSet phldrT="[Text]"/>
      <dgm:spPr/>
      <dgm:t>
        <a:bodyPr/>
        <a:lstStyle/>
        <a:p>
          <a:r>
            <a:rPr lang="en-GB"/>
            <a:t>Commitment</a:t>
          </a:r>
        </a:p>
      </dgm:t>
    </dgm:pt>
    <dgm:pt modelId="{132EDA26-F465-4646-8694-BEB4232418AD}" type="parTrans" cxnId="{3C983013-CE05-4AD8-BFCE-7E29BFB9313B}">
      <dgm:prSet/>
      <dgm:spPr/>
      <dgm:t>
        <a:bodyPr/>
        <a:lstStyle/>
        <a:p>
          <a:endParaRPr lang="en-GB"/>
        </a:p>
      </dgm:t>
    </dgm:pt>
    <dgm:pt modelId="{7EAEBB28-C83D-4737-91F8-7586AF6292B2}" type="sibTrans" cxnId="{3C983013-CE05-4AD8-BFCE-7E29BFB9313B}">
      <dgm:prSet/>
      <dgm:spPr/>
      <dgm:t>
        <a:bodyPr/>
        <a:lstStyle/>
        <a:p>
          <a:endParaRPr lang="en-GB"/>
        </a:p>
      </dgm:t>
    </dgm:pt>
    <dgm:pt modelId="{98F333FF-F468-4A4E-B55B-637B59A245A5}">
      <dgm:prSet phldrT="[Text]"/>
      <dgm:spPr/>
      <dgm:t>
        <a:bodyPr/>
        <a:lstStyle/>
        <a:p>
          <a:r>
            <a:rPr lang="en-GB"/>
            <a:t>Purpose </a:t>
          </a:r>
        </a:p>
      </dgm:t>
    </dgm:pt>
    <dgm:pt modelId="{20041AEA-13D3-4E24-ADFE-ED4BD1B298E0}" type="parTrans" cxnId="{99C34F56-74D0-453A-9AA2-B23BDE94638B}">
      <dgm:prSet/>
      <dgm:spPr/>
      <dgm:t>
        <a:bodyPr/>
        <a:lstStyle/>
        <a:p>
          <a:endParaRPr lang="en-GB"/>
        </a:p>
      </dgm:t>
    </dgm:pt>
    <dgm:pt modelId="{7EC5892F-A728-497C-BDC3-582C2ACD9BED}" type="sibTrans" cxnId="{99C34F56-74D0-453A-9AA2-B23BDE94638B}">
      <dgm:prSet/>
      <dgm:spPr/>
      <dgm:t>
        <a:bodyPr/>
        <a:lstStyle/>
        <a:p>
          <a:endParaRPr lang="en-GB"/>
        </a:p>
      </dgm:t>
    </dgm:pt>
    <dgm:pt modelId="{84017A26-D77B-4F44-A7A0-D0311BFA2205}">
      <dgm:prSet phldrT="[Text]"/>
      <dgm:spPr/>
      <dgm:t>
        <a:bodyPr/>
        <a:lstStyle/>
        <a:p>
          <a:r>
            <a:rPr lang="en-GB"/>
            <a:t>Optimisim</a:t>
          </a:r>
        </a:p>
      </dgm:t>
    </dgm:pt>
    <dgm:pt modelId="{B63D4135-5027-4F92-8BD3-6E7E06E1FBEF}" type="parTrans" cxnId="{1BF44ED8-A411-4C27-8112-CE7713EBC2A1}">
      <dgm:prSet/>
      <dgm:spPr/>
      <dgm:t>
        <a:bodyPr/>
        <a:lstStyle/>
        <a:p>
          <a:endParaRPr lang="en-GB"/>
        </a:p>
      </dgm:t>
    </dgm:pt>
    <dgm:pt modelId="{BF359019-91A4-4BFC-86DB-58E2C8B37D40}" type="sibTrans" cxnId="{1BF44ED8-A411-4C27-8112-CE7713EBC2A1}">
      <dgm:prSet/>
      <dgm:spPr/>
      <dgm:t>
        <a:bodyPr/>
        <a:lstStyle/>
        <a:p>
          <a:endParaRPr lang="en-GB"/>
        </a:p>
      </dgm:t>
    </dgm:pt>
    <dgm:pt modelId="{CEAC7695-9CED-477A-A9CA-6554FDD56572}">
      <dgm:prSet phldrT="[Text]"/>
      <dgm:spPr/>
      <dgm:t>
        <a:bodyPr/>
        <a:lstStyle/>
        <a:p>
          <a:r>
            <a:rPr lang="en-GB"/>
            <a:t>Relatedness</a:t>
          </a:r>
        </a:p>
      </dgm:t>
    </dgm:pt>
    <dgm:pt modelId="{EE8F9146-A532-4288-A29E-AA55517FA546}" type="parTrans" cxnId="{A67F2832-4FBA-49F8-AAFE-52615FF9A916}">
      <dgm:prSet/>
      <dgm:spPr/>
      <dgm:t>
        <a:bodyPr/>
        <a:lstStyle/>
        <a:p>
          <a:endParaRPr lang="en-GB"/>
        </a:p>
      </dgm:t>
    </dgm:pt>
    <dgm:pt modelId="{7D426B32-D1E9-4C76-B3CB-1675BF800034}" type="sibTrans" cxnId="{A67F2832-4FBA-49F8-AAFE-52615FF9A916}">
      <dgm:prSet/>
      <dgm:spPr/>
      <dgm:t>
        <a:bodyPr/>
        <a:lstStyle/>
        <a:p>
          <a:endParaRPr lang="en-GB"/>
        </a:p>
      </dgm:t>
    </dgm:pt>
    <dgm:pt modelId="{B882E2AD-1571-4FB8-8A83-FAD863E6A31E}">
      <dgm:prSet phldrT="[Text]"/>
      <dgm:spPr/>
      <dgm:t>
        <a:bodyPr/>
        <a:lstStyle/>
        <a:p>
          <a:r>
            <a:rPr lang="en-GB"/>
            <a:t>Self-efficacy</a:t>
          </a:r>
        </a:p>
      </dgm:t>
    </dgm:pt>
    <dgm:pt modelId="{94CFBCCC-4418-4E89-8628-07E119CDB9D4}" type="parTrans" cxnId="{7A981287-5DB0-4CF3-8382-0224652B038A}">
      <dgm:prSet/>
      <dgm:spPr/>
      <dgm:t>
        <a:bodyPr/>
        <a:lstStyle/>
        <a:p>
          <a:endParaRPr lang="en-GB"/>
        </a:p>
      </dgm:t>
    </dgm:pt>
    <dgm:pt modelId="{C90AE98C-D08B-402F-BFB3-F71885E898F1}" type="sibTrans" cxnId="{7A981287-5DB0-4CF3-8382-0224652B038A}">
      <dgm:prSet/>
      <dgm:spPr/>
      <dgm:t>
        <a:bodyPr/>
        <a:lstStyle/>
        <a:p>
          <a:endParaRPr lang="en-GB"/>
        </a:p>
      </dgm:t>
    </dgm:pt>
    <dgm:pt modelId="{3148A6FD-ECB9-4140-B2C0-E412E68DF75C}" type="pres">
      <dgm:prSet presAssocID="{EA71B65E-2FE2-44DC-9AD2-CE45D60F4ED7}" presName="Name0" presStyleCnt="0">
        <dgm:presLayoutVars>
          <dgm:dir/>
          <dgm:animLvl val="lvl"/>
          <dgm:resizeHandles val="exact"/>
        </dgm:presLayoutVars>
      </dgm:prSet>
      <dgm:spPr/>
    </dgm:pt>
    <dgm:pt modelId="{E4D2B029-1F6C-42F6-9B53-98D66684E6A0}" type="pres">
      <dgm:prSet presAssocID="{EA71B65E-2FE2-44DC-9AD2-CE45D60F4ED7}" presName="tSp" presStyleCnt="0"/>
      <dgm:spPr/>
    </dgm:pt>
    <dgm:pt modelId="{672EEBF1-6106-43D1-B95C-A3BF52D29864}" type="pres">
      <dgm:prSet presAssocID="{EA71B65E-2FE2-44DC-9AD2-CE45D60F4ED7}" presName="bSp" presStyleCnt="0"/>
      <dgm:spPr/>
    </dgm:pt>
    <dgm:pt modelId="{9A6B5DAF-E59F-4A17-AA9C-5A03AC6E553B}" type="pres">
      <dgm:prSet presAssocID="{EA71B65E-2FE2-44DC-9AD2-CE45D60F4ED7}" presName="process" presStyleCnt="0"/>
      <dgm:spPr/>
    </dgm:pt>
    <dgm:pt modelId="{2EE2CAF4-6FE6-4235-9DE6-7396AADF202E}" type="pres">
      <dgm:prSet presAssocID="{99F5D647-CB8C-41E1-981D-2279B3F28EAA}" presName="composite1" presStyleCnt="0"/>
      <dgm:spPr/>
    </dgm:pt>
    <dgm:pt modelId="{5D093081-B22F-4154-AD7D-25001CB15061}" type="pres">
      <dgm:prSet presAssocID="{99F5D647-CB8C-41E1-981D-2279B3F28EAA}" presName="dummyNode1" presStyleLbl="node1" presStyleIdx="0" presStyleCnt="3"/>
      <dgm:spPr/>
    </dgm:pt>
    <dgm:pt modelId="{B0B7421C-878C-44A0-A76B-FFEDE5A18913}" type="pres">
      <dgm:prSet presAssocID="{99F5D647-CB8C-41E1-981D-2279B3F28EAA}" presName="childNode1" presStyleLbl="bgAcc1" presStyleIdx="0" presStyleCnt="3">
        <dgm:presLayoutVars>
          <dgm:bulletEnabled val="1"/>
        </dgm:presLayoutVars>
      </dgm:prSet>
      <dgm:spPr/>
    </dgm:pt>
    <dgm:pt modelId="{10DD066C-A2FA-4CF6-A5B5-71EF574CA449}" type="pres">
      <dgm:prSet presAssocID="{99F5D647-CB8C-41E1-981D-2279B3F28EAA}" presName="childNode1tx" presStyleLbl="bgAcc1" presStyleIdx="0" presStyleCnt="3">
        <dgm:presLayoutVars>
          <dgm:bulletEnabled val="1"/>
        </dgm:presLayoutVars>
      </dgm:prSet>
      <dgm:spPr/>
    </dgm:pt>
    <dgm:pt modelId="{84BF492F-A0B4-49C7-88CB-9591406C0372}" type="pres">
      <dgm:prSet presAssocID="{99F5D647-CB8C-41E1-981D-2279B3F28EAA}" presName="parentNode1" presStyleLbl="node1" presStyleIdx="0" presStyleCnt="3">
        <dgm:presLayoutVars>
          <dgm:chMax val="1"/>
          <dgm:bulletEnabled val="1"/>
        </dgm:presLayoutVars>
      </dgm:prSet>
      <dgm:spPr/>
    </dgm:pt>
    <dgm:pt modelId="{8B56E20F-A3BF-47E0-92B8-30B20915B764}" type="pres">
      <dgm:prSet presAssocID="{99F5D647-CB8C-41E1-981D-2279B3F28EAA}" presName="connSite1" presStyleCnt="0"/>
      <dgm:spPr/>
    </dgm:pt>
    <dgm:pt modelId="{6AE61BAD-E3E2-424A-8A5D-7C9E64A9D4A4}" type="pres">
      <dgm:prSet presAssocID="{D7E92B85-EA06-4B9A-9C25-D2CBAB7AA424}" presName="Name9" presStyleLbl="sibTrans2D1" presStyleIdx="0" presStyleCnt="2"/>
      <dgm:spPr/>
    </dgm:pt>
    <dgm:pt modelId="{56B4C12E-72DB-4BEC-8219-56BFAAA55AC4}" type="pres">
      <dgm:prSet presAssocID="{6E6FE734-81DB-41C8-AEF0-F25A213B6596}" presName="composite2" presStyleCnt="0"/>
      <dgm:spPr/>
    </dgm:pt>
    <dgm:pt modelId="{20F39D5E-44FC-47CB-B73C-7D9625CD909E}" type="pres">
      <dgm:prSet presAssocID="{6E6FE734-81DB-41C8-AEF0-F25A213B6596}" presName="dummyNode2" presStyleLbl="node1" presStyleIdx="0" presStyleCnt="3"/>
      <dgm:spPr/>
    </dgm:pt>
    <dgm:pt modelId="{460E943D-AD3F-493E-B3FA-8321DBE4571F}" type="pres">
      <dgm:prSet presAssocID="{6E6FE734-81DB-41C8-AEF0-F25A213B6596}" presName="childNode2" presStyleLbl="bgAcc1" presStyleIdx="1" presStyleCnt="3">
        <dgm:presLayoutVars>
          <dgm:bulletEnabled val="1"/>
        </dgm:presLayoutVars>
      </dgm:prSet>
      <dgm:spPr/>
    </dgm:pt>
    <dgm:pt modelId="{88F2CF86-3F3D-4992-9D55-159960902757}" type="pres">
      <dgm:prSet presAssocID="{6E6FE734-81DB-41C8-AEF0-F25A213B6596}" presName="childNode2tx" presStyleLbl="bgAcc1" presStyleIdx="1" presStyleCnt="3">
        <dgm:presLayoutVars>
          <dgm:bulletEnabled val="1"/>
        </dgm:presLayoutVars>
      </dgm:prSet>
      <dgm:spPr/>
    </dgm:pt>
    <dgm:pt modelId="{444374A7-0F5A-4770-A4F7-66AA4C8A6F6D}" type="pres">
      <dgm:prSet presAssocID="{6E6FE734-81DB-41C8-AEF0-F25A213B6596}" presName="parentNode2" presStyleLbl="node1" presStyleIdx="1" presStyleCnt="3">
        <dgm:presLayoutVars>
          <dgm:chMax val="0"/>
          <dgm:bulletEnabled val="1"/>
        </dgm:presLayoutVars>
      </dgm:prSet>
      <dgm:spPr/>
    </dgm:pt>
    <dgm:pt modelId="{226F218A-08C8-45E3-8C61-A5307838EA86}" type="pres">
      <dgm:prSet presAssocID="{6E6FE734-81DB-41C8-AEF0-F25A213B6596}" presName="connSite2" presStyleCnt="0"/>
      <dgm:spPr/>
    </dgm:pt>
    <dgm:pt modelId="{2E209B29-D2BB-4F9F-8FB9-4D70AA989E4D}" type="pres">
      <dgm:prSet presAssocID="{90B5D730-72DE-4082-BCB4-CE21A1F8290D}" presName="Name18" presStyleLbl="sibTrans2D1" presStyleIdx="1" presStyleCnt="2"/>
      <dgm:spPr/>
    </dgm:pt>
    <dgm:pt modelId="{AA9DA3FF-564A-4C6D-BD7D-A6DA4EED6ADC}" type="pres">
      <dgm:prSet presAssocID="{35D124BB-98A5-4B1F-A4B2-2E196CE374EC}" presName="composite1" presStyleCnt="0"/>
      <dgm:spPr/>
    </dgm:pt>
    <dgm:pt modelId="{D12F7F2E-C2FE-4276-801E-5EB697234F85}" type="pres">
      <dgm:prSet presAssocID="{35D124BB-98A5-4B1F-A4B2-2E196CE374EC}" presName="dummyNode1" presStyleLbl="node1" presStyleIdx="1" presStyleCnt="3"/>
      <dgm:spPr/>
    </dgm:pt>
    <dgm:pt modelId="{6D2401B1-74DB-4FD9-B94A-7937EB7DD5CD}" type="pres">
      <dgm:prSet presAssocID="{35D124BB-98A5-4B1F-A4B2-2E196CE374EC}" presName="childNode1" presStyleLbl="bgAcc1" presStyleIdx="2" presStyleCnt="3">
        <dgm:presLayoutVars>
          <dgm:bulletEnabled val="1"/>
        </dgm:presLayoutVars>
      </dgm:prSet>
      <dgm:spPr/>
    </dgm:pt>
    <dgm:pt modelId="{FC24E06D-80D2-4874-93E9-CA94DFD82F35}" type="pres">
      <dgm:prSet presAssocID="{35D124BB-98A5-4B1F-A4B2-2E196CE374EC}" presName="childNode1tx" presStyleLbl="bgAcc1" presStyleIdx="2" presStyleCnt="3">
        <dgm:presLayoutVars>
          <dgm:bulletEnabled val="1"/>
        </dgm:presLayoutVars>
      </dgm:prSet>
      <dgm:spPr/>
    </dgm:pt>
    <dgm:pt modelId="{E3A15A4D-D0C0-4DD0-94D1-9BB50B01F21C}" type="pres">
      <dgm:prSet presAssocID="{35D124BB-98A5-4B1F-A4B2-2E196CE374EC}" presName="parentNode1" presStyleLbl="node1" presStyleIdx="2" presStyleCnt="3">
        <dgm:presLayoutVars>
          <dgm:chMax val="1"/>
          <dgm:bulletEnabled val="1"/>
        </dgm:presLayoutVars>
      </dgm:prSet>
      <dgm:spPr/>
    </dgm:pt>
    <dgm:pt modelId="{4C7CFFFC-D291-47E4-8856-84D49FBFE01D}" type="pres">
      <dgm:prSet presAssocID="{35D124BB-98A5-4B1F-A4B2-2E196CE374EC}" presName="connSite1" presStyleCnt="0"/>
      <dgm:spPr/>
    </dgm:pt>
  </dgm:ptLst>
  <dgm:cxnLst>
    <dgm:cxn modelId="{EA76530C-9CFE-4325-B921-4452D330A191}" type="presOf" srcId="{EA71B65E-2FE2-44DC-9AD2-CE45D60F4ED7}" destId="{3148A6FD-ECB9-4140-B2C0-E412E68DF75C}" srcOrd="0" destOrd="0" presId="urn:microsoft.com/office/officeart/2005/8/layout/hProcess4"/>
    <dgm:cxn modelId="{3C983013-CE05-4AD8-BFCE-7E29BFB9313B}" srcId="{EA71B65E-2FE2-44DC-9AD2-CE45D60F4ED7}" destId="{35D124BB-98A5-4B1F-A4B2-2E196CE374EC}" srcOrd="2" destOrd="0" parTransId="{132EDA26-F465-4646-8694-BEB4232418AD}" sibTransId="{7EAEBB28-C83D-4737-91F8-7586AF6292B2}"/>
    <dgm:cxn modelId="{AF302D14-5FA8-41DD-AE4E-445D2A117806}" type="presOf" srcId="{B882E2AD-1571-4FB8-8A83-FAD863E6A31E}" destId="{FC24E06D-80D2-4874-93E9-CA94DFD82F35}" srcOrd="1" destOrd="2" presId="urn:microsoft.com/office/officeart/2005/8/layout/hProcess4"/>
    <dgm:cxn modelId="{27AD011C-25A1-4406-B7C9-E9D8C9A6FDC7}" type="presOf" srcId="{D7E92B85-EA06-4B9A-9C25-D2CBAB7AA424}" destId="{6AE61BAD-E3E2-424A-8A5D-7C9E64A9D4A4}" srcOrd="0" destOrd="0" presId="urn:microsoft.com/office/officeart/2005/8/layout/hProcess4"/>
    <dgm:cxn modelId="{9A55F61C-9313-4EA4-B567-773F423A050C}" type="presOf" srcId="{98F333FF-F468-4A4E-B55B-637B59A245A5}" destId="{6D2401B1-74DB-4FD9-B94A-7937EB7DD5CD}" srcOrd="0" destOrd="0" presId="urn:microsoft.com/office/officeart/2005/8/layout/hProcess4"/>
    <dgm:cxn modelId="{A67F2832-4FBA-49F8-AAFE-52615FF9A916}" srcId="{6E6FE734-81DB-41C8-AEF0-F25A213B6596}" destId="{CEAC7695-9CED-477A-A9CA-6554FDD56572}" srcOrd="2" destOrd="0" parTransId="{EE8F9146-A532-4288-A29E-AA55517FA546}" sibTransId="{7D426B32-D1E9-4C76-B3CB-1675BF800034}"/>
    <dgm:cxn modelId="{7F545935-676C-4AE5-A4FB-7116476C9DDD}" srcId="{EA71B65E-2FE2-44DC-9AD2-CE45D60F4ED7}" destId="{99F5D647-CB8C-41E1-981D-2279B3F28EAA}" srcOrd="0" destOrd="0" parTransId="{2185E00B-6AF1-4789-8F03-AEA6B0FA7368}" sibTransId="{D7E92B85-EA06-4B9A-9C25-D2CBAB7AA424}"/>
    <dgm:cxn modelId="{5CE65261-4D4F-4B91-8334-3B85F818A541}" type="presOf" srcId="{59FF22F8-B754-46B0-9971-C33DC6F0D854}" destId="{10DD066C-A2FA-4CF6-A5B5-71EF574CA449}" srcOrd="1" destOrd="0" presId="urn:microsoft.com/office/officeart/2005/8/layout/hProcess4"/>
    <dgm:cxn modelId="{4980034E-AEF4-4EA1-A261-980EE7876144}" type="presOf" srcId="{84017A26-D77B-4F44-A7A0-D0311BFA2205}" destId="{6D2401B1-74DB-4FD9-B94A-7937EB7DD5CD}" srcOrd="0" destOrd="1" presId="urn:microsoft.com/office/officeart/2005/8/layout/hProcess4"/>
    <dgm:cxn modelId="{AF311270-7D2E-4FE2-B90C-40359DFF4DA0}" type="presOf" srcId="{6E6FE734-81DB-41C8-AEF0-F25A213B6596}" destId="{444374A7-0F5A-4770-A4F7-66AA4C8A6F6D}" srcOrd="0" destOrd="0" presId="urn:microsoft.com/office/officeart/2005/8/layout/hProcess4"/>
    <dgm:cxn modelId="{99C34F56-74D0-453A-9AA2-B23BDE94638B}" srcId="{35D124BB-98A5-4B1F-A4B2-2E196CE374EC}" destId="{98F333FF-F468-4A4E-B55B-637B59A245A5}" srcOrd="0" destOrd="0" parTransId="{20041AEA-13D3-4E24-ADFE-ED4BD1B298E0}" sibTransId="{7EC5892F-A728-497C-BDC3-582C2ACD9BED}"/>
    <dgm:cxn modelId="{D91B4757-18BD-4B91-89E8-FEB06212F4AF}" type="presOf" srcId="{84017A26-D77B-4F44-A7A0-D0311BFA2205}" destId="{FC24E06D-80D2-4874-93E9-CA94DFD82F35}" srcOrd="1" destOrd="1" presId="urn:microsoft.com/office/officeart/2005/8/layout/hProcess4"/>
    <dgm:cxn modelId="{5299CC5A-FEA4-44FC-AEA0-93773417EEBE}" type="presOf" srcId="{99F5D647-CB8C-41E1-981D-2279B3F28EAA}" destId="{84BF492F-A0B4-49C7-88CB-9591406C0372}" srcOrd="0" destOrd="0" presId="urn:microsoft.com/office/officeart/2005/8/layout/hProcess4"/>
    <dgm:cxn modelId="{E7EE1283-3B15-4615-9BA2-B1B09334EE10}" type="presOf" srcId="{D6C73E31-7B9E-438C-805E-E12EE73AD004}" destId="{88F2CF86-3F3D-4992-9D55-159960902757}" srcOrd="1" destOrd="1" presId="urn:microsoft.com/office/officeart/2005/8/layout/hProcess4"/>
    <dgm:cxn modelId="{FA0BB183-8960-4522-9EEE-BAF7D4BB1210}" type="presOf" srcId="{D6C73E31-7B9E-438C-805E-E12EE73AD004}" destId="{460E943D-AD3F-493E-B3FA-8321DBE4571F}" srcOrd="0" destOrd="1" presId="urn:microsoft.com/office/officeart/2005/8/layout/hProcess4"/>
    <dgm:cxn modelId="{7A981287-5DB0-4CF3-8382-0224652B038A}" srcId="{35D124BB-98A5-4B1F-A4B2-2E196CE374EC}" destId="{B882E2AD-1571-4FB8-8A83-FAD863E6A31E}" srcOrd="2" destOrd="0" parTransId="{94CFBCCC-4418-4E89-8628-07E119CDB9D4}" sibTransId="{C90AE98C-D08B-402F-BFB3-F71885E898F1}"/>
    <dgm:cxn modelId="{9407588D-D8A6-481D-8772-B3B14DF92C79}" type="presOf" srcId="{35D124BB-98A5-4B1F-A4B2-2E196CE374EC}" destId="{E3A15A4D-D0C0-4DD0-94D1-9BB50B01F21C}" srcOrd="0" destOrd="0" presId="urn:microsoft.com/office/officeart/2005/8/layout/hProcess4"/>
    <dgm:cxn modelId="{D1C60792-1FC6-45FF-BF7E-1F76AE329B68}" srcId="{6E6FE734-81DB-41C8-AEF0-F25A213B6596}" destId="{D6C73E31-7B9E-438C-805E-E12EE73AD004}" srcOrd="1" destOrd="0" parTransId="{C6EE50F4-57E3-4A03-A47D-4F00B252EBE9}" sibTransId="{FC082445-CB67-43D3-8ABD-FA3F10519985}"/>
    <dgm:cxn modelId="{C1F5DC94-4FB8-4CED-AF14-03298F1FC300}" type="presOf" srcId="{CEAC7695-9CED-477A-A9CA-6554FDD56572}" destId="{88F2CF86-3F3D-4992-9D55-159960902757}" srcOrd="1" destOrd="2" presId="urn:microsoft.com/office/officeart/2005/8/layout/hProcess4"/>
    <dgm:cxn modelId="{0358B597-15E1-4E04-B92A-AA76553F65A8}" type="presOf" srcId="{34563771-8408-4A47-983B-510736126D63}" destId="{460E943D-AD3F-493E-B3FA-8321DBE4571F}" srcOrd="0" destOrd="0" presId="urn:microsoft.com/office/officeart/2005/8/layout/hProcess4"/>
    <dgm:cxn modelId="{5B759FA1-25C3-4F02-AB7C-75D25B3FB9CA}" type="presOf" srcId="{34563771-8408-4A47-983B-510736126D63}" destId="{88F2CF86-3F3D-4992-9D55-159960902757}" srcOrd="1" destOrd="0" presId="urn:microsoft.com/office/officeart/2005/8/layout/hProcess4"/>
    <dgm:cxn modelId="{E59C33A8-8914-41F7-9655-2141B3DCB825}" type="presOf" srcId="{59FF22F8-B754-46B0-9971-C33DC6F0D854}" destId="{B0B7421C-878C-44A0-A76B-FFEDE5A18913}" srcOrd="0" destOrd="0" presId="urn:microsoft.com/office/officeart/2005/8/layout/hProcess4"/>
    <dgm:cxn modelId="{514B43AD-FE6F-4DCE-BCDD-A6D3EB8C7163}" srcId="{6E6FE734-81DB-41C8-AEF0-F25A213B6596}" destId="{34563771-8408-4A47-983B-510736126D63}" srcOrd="0" destOrd="0" parTransId="{281E10D8-989E-43D8-980E-438215A8B05A}" sibTransId="{84DA2DDE-E24C-4E99-9BFA-526DB5F94CBF}"/>
    <dgm:cxn modelId="{BB6B6FB5-D967-4F8E-B1E1-0F81957B8729}" type="presOf" srcId="{98F333FF-F468-4A4E-B55B-637B59A245A5}" destId="{FC24E06D-80D2-4874-93E9-CA94DFD82F35}" srcOrd="1" destOrd="0" presId="urn:microsoft.com/office/officeart/2005/8/layout/hProcess4"/>
    <dgm:cxn modelId="{CEF8A0B7-63C5-4DE8-88A1-1AE9358A8724}" srcId="{99F5D647-CB8C-41E1-981D-2279B3F28EAA}" destId="{543A57B6-783F-4BA1-8B31-2E11E239B0B1}" srcOrd="1" destOrd="0" parTransId="{C354F78C-7986-4D32-9C1E-60F9AC99EA87}" sibTransId="{83BD01E0-A85D-40E5-9300-D0447EB32FF5}"/>
    <dgm:cxn modelId="{52BECBBE-FFC9-4050-A42A-4D71AAA6C5E0}" srcId="{EA71B65E-2FE2-44DC-9AD2-CE45D60F4ED7}" destId="{6E6FE734-81DB-41C8-AEF0-F25A213B6596}" srcOrd="1" destOrd="0" parTransId="{65DD28B0-BA66-4563-83F4-4608FF8D3D84}" sibTransId="{90B5D730-72DE-4082-BCB4-CE21A1F8290D}"/>
    <dgm:cxn modelId="{360B70CD-BDC1-4CD3-9CD5-32422151BA48}" type="presOf" srcId="{543A57B6-783F-4BA1-8B31-2E11E239B0B1}" destId="{B0B7421C-878C-44A0-A76B-FFEDE5A18913}" srcOrd="0" destOrd="1" presId="urn:microsoft.com/office/officeart/2005/8/layout/hProcess4"/>
    <dgm:cxn modelId="{1BF44ED8-A411-4C27-8112-CE7713EBC2A1}" srcId="{35D124BB-98A5-4B1F-A4B2-2E196CE374EC}" destId="{84017A26-D77B-4F44-A7A0-D0311BFA2205}" srcOrd="1" destOrd="0" parTransId="{B63D4135-5027-4F92-8BD3-6E7E06E1FBEF}" sibTransId="{BF359019-91A4-4BFC-86DB-58E2C8B37D40}"/>
    <dgm:cxn modelId="{FECB74DC-23AF-49BC-B848-1572F55B9652}" type="presOf" srcId="{543A57B6-783F-4BA1-8B31-2E11E239B0B1}" destId="{10DD066C-A2FA-4CF6-A5B5-71EF574CA449}" srcOrd="1" destOrd="1" presId="urn:microsoft.com/office/officeart/2005/8/layout/hProcess4"/>
    <dgm:cxn modelId="{2B3445DD-76BC-4F12-A14F-3780A65D5DF6}" type="presOf" srcId="{90B5D730-72DE-4082-BCB4-CE21A1F8290D}" destId="{2E209B29-D2BB-4F9F-8FB9-4D70AA989E4D}" srcOrd="0" destOrd="0" presId="urn:microsoft.com/office/officeart/2005/8/layout/hProcess4"/>
    <dgm:cxn modelId="{962E7EE5-E93F-480D-90A2-AD9124D4DC87}" type="presOf" srcId="{B882E2AD-1571-4FB8-8A83-FAD863E6A31E}" destId="{6D2401B1-74DB-4FD9-B94A-7937EB7DD5CD}" srcOrd="0" destOrd="2" presId="urn:microsoft.com/office/officeart/2005/8/layout/hProcess4"/>
    <dgm:cxn modelId="{0C5043F1-0C3E-4CEB-A8C1-7092656A1BA9}" srcId="{99F5D647-CB8C-41E1-981D-2279B3F28EAA}" destId="{59FF22F8-B754-46B0-9971-C33DC6F0D854}" srcOrd="0" destOrd="0" parTransId="{6AAC4E2F-7658-4566-87BB-720D0CEF5EE4}" sibTransId="{EED5D062-CA86-4BCB-A607-FB354DC8A4CA}"/>
    <dgm:cxn modelId="{65E9EFFF-76C8-4C93-BABB-AAE075CDB95A}" type="presOf" srcId="{CEAC7695-9CED-477A-A9CA-6554FDD56572}" destId="{460E943D-AD3F-493E-B3FA-8321DBE4571F}" srcOrd="0" destOrd="2" presId="urn:microsoft.com/office/officeart/2005/8/layout/hProcess4"/>
    <dgm:cxn modelId="{E0ED8863-4D81-4F23-B06A-4F5FD32B055B}" type="presParOf" srcId="{3148A6FD-ECB9-4140-B2C0-E412E68DF75C}" destId="{E4D2B029-1F6C-42F6-9B53-98D66684E6A0}" srcOrd="0" destOrd="0" presId="urn:microsoft.com/office/officeart/2005/8/layout/hProcess4"/>
    <dgm:cxn modelId="{3813F9B1-709F-4B13-9660-05FF6541090A}" type="presParOf" srcId="{3148A6FD-ECB9-4140-B2C0-E412E68DF75C}" destId="{672EEBF1-6106-43D1-B95C-A3BF52D29864}" srcOrd="1" destOrd="0" presId="urn:microsoft.com/office/officeart/2005/8/layout/hProcess4"/>
    <dgm:cxn modelId="{24D5D7E6-EAAD-45EE-B27F-DF22A8500072}" type="presParOf" srcId="{3148A6FD-ECB9-4140-B2C0-E412E68DF75C}" destId="{9A6B5DAF-E59F-4A17-AA9C-5A03AC6E553B}" srcOrd="2" destOrd="0" presId="urn:microsoft.com/office/officeart/2005/8/layout/hProcess4"/>
    <dgm:cxn modelId="{D9E14E5D-884D-488C-8516-5D35DB40A9F5}" type="presParOf" srcId="{9A6B5DAF-E59F-4A17-AA9C-5A03AC6E553B}" destId="{2EE2CAF4-6FE6-4235-9DE6-7396AADF202E}" srcOrd="0" destOrd="0" presId="urn:microsoft.com/office/officeart/2005/8/layout/hProcess4"/>
    <dgm:cxn modelId="{E007E103-B5B4-47DD-8306-8C55DDD66018}" type="presParOf" srcId="{2EE2CAF4-6FE6-4235-9DE6-7396AADF202E}" destId="{5D093081-B22F-4154-AD7D-25001CB15061}" srcOrd="0" destOrd="0" presId="urn:microsoft.com/office/officeart/2005/8/layout/hProcess4"/>
    <dgm:cxn modelId="{73208505-0C4A-4851-9683-2557467F4BE0}" type="presParOf" srcId="{2EE2CAF4-6FE6-4235-9DE6-7396AADF202E}" destId="{B0B7421C-878C-44A0-A76B-FFEDE5A18913}" srcOrd="1" destOrd="0" presId="urn:microsoft.com/office/officeart/2005/8/layout/hProcess4"/>
    <dgm:cxn modelId="{20D0D748-8EE4-4405-A8A1-E704440F605A}" type="presParOf" srcId="{2EE2CAF4-6FE6-4235-9DE6-7396AADF202E}" destId="{10DD066C-A2FA-4CF6-A5B5-71EF574CA449}" srcOrd="2" destOrd="0" presId="urn:microsoft.com/office/officeart/2005/8/layout/hProcess4"/>
    <dgm:cxn modelId="{C5DFACF6-1518-4BF8-B60E-FD8CD6CE7908}" type="presParOf" srcId="{2EE2CAF4-6FE6-4235-9DE6-7396AADF202E}" destId="{84BF492F-A0B4-49C7-88CB-9591406C0372}" srcOrd="3" destOrd="0" presId="urn:microsoft.com/office/officeart/2005/8/layout/hProcess4"/>
    <dgm:cxn modelId="{33B4B012-ECA7-4FBC-9479-20442814E23A}" type="presParOf" srcId="{2EE2CAF4-6FE6-4235-9DE6-7396AADF202E}" destId="{8B56E20F-A3BF-47E0-92B8-30B20915B764}" srcOrd="4" destOrd="0" presId="urn:microsoft.com/office/officeart/2005/8/layout/hProcess4"/>
    <dgm:cxn modelId="{D61E7CF8-BF1F-446A-99F7-F555BD13205E}" type="presParOf" srcId="{9A6B5DAF-E59F-4A17-AA9C-5A03AC6E553B}" destId="{6AE61BAD-E3E2-424A-8A5D-7C9E64A9D4A4}" srcOrd="1" destOrd="0" presId="urn:microsoft.com/office/officeart/2005/8/layout/hProcess4"/>
    <dgm:cxn modelId="{15CE6DA6-03DC-4540-8268-8393A1836C30}" type="presParOf" srcId="{9A6B5DAF-E59F-4A17-AA9C-5A03AC6E553B}" destId="{56B4C12E-72DB-4BEC-8219-56BFAAA55AC4}" srcOrd="2" destOrd="0" presId="urn:microsoft.com/office/officeart/2005/8/layout/hProcess4"/>
    <dgm:cxn modelId="{CD9E0BA1-8690-42D8-9333-5AD80514D445}" type="presParOf" srcId="{56B4C12E-72DB-4BEC-8219-56BFAAA55AC4}" destId="{20F39D5E-44FC-47CB-B73C-7D9625CD909E}" srcOrd="0" destOrd="0" presId="urn:microsoft.com/office/officeart/2005/8/layout/hProcess4"/>
    <dgm:cxn modelId="{2399FF28-0C9E-435B-A93C-D1C2FDC31674}" type="presParOf" srcId="{56B4C12E-72DB-4BEC-8219-56BFAAA55AC4}" destId="{460E943D-AD3F-493E-B3FA-8321DBE4571F}" srcOrd="1" destOrd="0" presId="urn:microsoft.com/office/officeart/2005/8/layout/hProcess4"/>
    <dgm:cxn modelId="{8A839497-9A2D-461C-A4AC-94255AA76617}" type="presParOf" srcId="{56B4C12E-72DB-4BEC-8219-56BFAAA55AC4}" destId="{88F2CF86-3F3D-4992-9D55-159960902757}" srcOrd="2" destOrd="0" presId="urn:microsoft.com/office/officeart/2005/8/layout/hProcess4"/>
    <dgm:cxn modelId="{7BEA65B5-2CAB-4B59-B75F-FB6286328010}" type="presParOf" srcId="{56B4C12E-72DB-4BEC-8219-56BFAAA55AC4}" destId="{444374A7-0F5A-4770-A4F7-66AA4C8A6F6D}" srcOrd="3" destOrd="0" presId="urn:microsoft.com/office/officeart/2005/8/layout/hProcess4"/>
    <dgm:cxn modelId="{31B0AD3C-16FF-4010-B2E0-1F3A2BBF40CE}" type="presParOf" srcId="{56B4C12E-72DB-4BEC-8219-56BFAAA55AC4}" destId="{226F218A-08C8-45E3-8C61-A5307838EA86}" srcOrd="4" destOrd="0" presId="urn:microsoft.com/office/officeart/2005/8/layout/hProcess4"/>
    <dgm:cxn modelId="{C730CDE5-9859-4F3A-B408-49B98F562BFD}" type="presParOf" srcId="{9A6B5DAF-E59F-4A17-AA9C-5A03AC6E553B}" destId="{2E209B29-D2BB-4F9F-8FB9-4D70AA989E4D}" srcOrd="3" destOrd="0" presId="urn:microsoft.com/office/officeart/2005/8/layout/hProcess4"/>
    <dgm:cxn modelId="{7274AA50-00FB-4B6A-B8C1-8AE39486DA0C}" type="presParOf" srcId="{9A6B5DAF-E59F-4A17-AA9C-5A03AC6E553B}" destId="{AA9DA3FF-564A-4C6D-BD7D-A6DA4EED6ADC}" srcOrd="4" destOrd="0" presId="urn:microsoft.com/office/officeart/2005/8/layout/hProcess4"/>
    <dgm:cxn modelId="{BADBC4E5-4A70-42FC-87D9-5A6AD6997D17}" type="presParOf" srcId="{AA9DA3FF-564A-4C6D-BD7D-A6DA4EED6ADC}" destId="{D12F7F2E-C2FE-4276-801E-5EB697234F85}" srcOrd="0" destOrd="0" presId="urn:microsoft.com/office/officeart/2005/8/layout/hProcess4"/>
    <dgm:cxn modelId="{F856C8E1-E127-468F-BB79-BBDDC3501DFF}" type="presParOf" srcId="{AA9DA3FF-564A-4C6D-BD7D-A6DA4EED6ADC}" destId="{6D2401B1-74DB-4FD9-B94A-7937EB7DD5CD}" srcOrd="1" destOrd="0" presId="urn:microsoft.com/office/officeart/2005/8/layout/hProcess4"/>
    <dgm:cxn modelId="{42A59F82-1D92-4D4B-9D93-8C0DECD33E64}" type="presParOf" srcId="{AA9DA3FF-564A-4C6D-BD7D-A6DA4EED6ADC}" destId="{FC24E06D-80D2-4874-93E9-CA94DFD82F35}" srcOrd="2" destOrd="0" presId="urn:microsoft.com/office/officeart/2005/8/layout/hProcess4"/>
    <dgm:cxn modelId="{BC5D5146-A7F8-45DC-A598-A412BAEE66F9}" type="presParOf" srcId="{AA9DA3FF-564A-4C6D-BD7D-A6DA4EED6ADC}" destId="{E3A15A4D-D0C0-4DD0-94D1-9BB50B01F21C}" srcOrd="3" destOrd="0" presId="urn:microsoft.com/office/officeart/2005/8/layout/hProcess4"/>
    <dgm:cxn modelId="{24CA61FC-ADB5-4D29-93DD-395F0A402325}" type="presParOf" srcId="{AA9DA3FF-564A-4C6D-BD7D-A6DA4EED6ADC}" destId="{4C7CFFFC-D291-47E4-8856-84D49FBFE01D}" srcOrd="4" destOrd="0" presId="urn:microsoft.com/office/officeart/2005/8/layout/hProcess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57875A65-880F-4354-9B4D-29DABCF28AFC}" type="doc">
      <dgm:prSet loTypeId="urn:microsoft.com/office/officeart/2005/8/layout/hList9" loCatId="list" qsTypeId="urn:microsoft.com/office/officeart/2005/8/quickstyle/simple5" qsCatId="simple" csTypeId="urn:microsoft.com/office/officeart/2005/8/colors/colorful4" csCatId="colorful" phldr="1"/>
      <dgm:spPr/>
      <dgm:t>
        <a:bodyPr/>
        <a:lstStyle/>
        <a:p>
          <a:endParaRPr lang="en-GB"/>
        </a:p>
      </dgm:t>
    </dgm:pt>
    <dgm:pt modelId="{B2E458EE-4046-4E8D-AEEC-1B357B9926FC}">
      <dgm:prSet phldrT="[Text]"/>
      <dgm:spPr>
        <a:xfrm>
          <a:off x="1772695" y="0"/>
          <a:ext cx="987088" cy="987088"/>
        </a:xfrm>
        <a:prstGeom prst="ellipse">
          <a:avLst/>
        </a:prstGeo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pPr>
            <a:buNone/>
          </a:pPr>
          <a:r>
            <a:rPr lang="en-GB">
              <a:solidFill>
                <a:sysClr val="window" lastClr="FFFFFF"/>
              </a:solidFill>
              <a:latin typeface="Calibri"/>
              <a:ea typeface="+mn-ea"/>
              <a:cs typeface="+mn-cs"/>
            </a:rPr>
            <a:t>Performance </a:t>
          </a:r>
        </a:p>
        <a:p>
          <a:pPr>
            <a:buNone/>
          </a:pPr>
          <a:r>
            <a:rPr lang="en-GB">
              <a:solidFill>
                <a:sysClr val="window" lastClr="FFFFFF"/>
              </a:solidFill>
              <a:latin typeface="Calibri"/>
              <a:ea typeface="+mn-ea"/>
              <a:cs typeface="+mn-cs"/>
            </a:rPr>
            <a:t>Accomplishment</a:t>
          </a:r>
        </a:p>
      </dgm:t>
    </dgm:pt>
    <dgm:pt modelId="{467FF622-3540-4AC7-895B-FBBB4E6CB5D4}" type="parTrans" cxnId="{E3C15334-AD92-4DA1-B1B8-A8161D46AF58}">
      <dgm:prSet/>
      <dgm:spPr/>
      <dgm:t>
        <a:bodyPr/>
        <a:lstStyle/>
        <a:p>
          <a:endParaRPr lang="en-GB"/>
        </a:p>
      </dgm:t>
    </dgm:pt>
    <dgm:pt modelId="{8E6998B1-9750-45C5-96AB-337A633BA449}" type="sibTrans" cxnId="{E3C15334-AD92-4DA1-B1B8-A8161D46AF58}">
      <dgm:prSet/>
      <dgm:spPr/>
      <dgm:t>
        <a:bodyPr/>
        <a:lstStyle/>
        <a:p>
          <a:endParaRPr lang="en-GB"/>
        </a:p>
      </dgm:t>
    </dgm:pt>
    <dgm:pt modelId="{0FE5925A-7E49-4013-A50B-40C0F1D6D572}">
      <dgm:prSet phldrT="[Text]"/>
      <dgm:spPr>
        <a:xfrm>
          <a:off x="240112" y="243363"/>
          <a:ext cx="1480632" cy="987582"/>
        </a:xfrm>
        <a:prstGeom prst="rect">
          <a:avLst/>
        </a:prstGeom>
        <a:solidFill>
          <a:srgbClr val="8064A2">
            <a:tint val="40000"/>
            <a:alpha val="90000"/>
            <a:hueOff val="0"/>
            <a:satOff val="0"/>
            <a:lumOff val="0"/>
            <a:alphaOff val="0"/>
          </a:srgbClr>
        </a:solidFill>
        <a:ln w="9525" cap="flat" cmpd="sng" algn="ctr">
          <a:solidFill>
            <a:srgbClr val="8064A2">
              <a:tint val="40000"/>
              <a:alpha val="90000"/>
              <a:hueOff val="0"/>
              <a:satOff val="0"/>
              <a:lumOff val="0"/>
              <a:alphaOff val="0"/>
            </a:srgbClr>
          </a:solidFill>
          <a:prstDash val="solid"/>
        </a:ln>
        <a:effectLst>
          <a:outerShdw blurRad="40000" dist="23000" dir="5400000" rotWithShape="0">
            <a:srgbClr val="000000">
              <a:alpha val="35000"/>
            </a:srgbClr>
          </a:outerShdw>
        </a:effectLst>
      </dgm:spPr>
      <dgm:t>
        <a:bodyPr/>
        <a:lstStyle/>
        <a:p>
          <a:pPr>
            <a:buNone/>
          </a:pPr>
          <a:r>
            <a:rPr lang="en-GB">
              <a:solidFill>
                <a:sysClr val="windowText" lastClr="000000">
                  <a:hueOff val="0"/>
                  <a:satOff val="0"/>
                  <a:lumOff val="0"/>
                  <a:alphaOff val="0"/>
                </a:sysClr>
              </a:solidFill>
              <a:latin typeface="Calibri"/>
              <a:ea typeface="+mn-ea"/>
              <a:cs typeface="+mn-cs"/>
            </a:rPr>
            <a:t>Vicarious learning and social persuation</a:t>
          </a:r>
        </a:p>
      </dgm:t>
    </dgm:pt>
    <dgm:pt modelId="{6B997A12-2ED7-40C7-B2F6-10B96553679B}" type="parTrans" cxnId="{243B34E0-00B0-4C0D-BE15-5823DA4BC351}">
      <dgm:prSet/>
      <dgm:spPr/>
      <dgm:t>
        <a:bodyPr/>
        <a:lstStyle/>
        <a:p>
          <a:endParaRPr lang="en-GB"/>
        </a:p>
      </dgm:t>
    </dgm:pt>
    <dgm:pt modelId="{5F54667D-3071-4B3E-9F84-394559D90879}" type="sibTrans" cxnId="{243B34E0-00B0-4C0D-BE15-5823DA4BC351}">
      <dgm:prSet/>
      <dgm:spPr/>
      <dgm:t>
        <a:bodyPr/>
        <a:lstStyle/>
        <a:p>
          <a:endParaRPr lang="en-GB"/>
        </a:p>
      </dgm:t>
    </dgm:pt>
    <dgm:pt modelId="{151D1A62-2E70-464D-84EE-98BF3B149961}">
      <dgm:prSet phldrT="[Text]"/>
      <dgm:spPr>
        <a:xfrm>
          <a:off x="238187" y="1355568"/>
          <a:ext cx="1480632" cy="987582"/>
        </a:xfrm>
        <a:prstGeom prst="rect">
          <a:avLst/>
        </a:prstGeom>
        <a:solidFill>
          <a:srgbClr val="8064A2">
            <a:tint val="40000"/>
            <a:alpha val="90000"/>
            <a:hueOff val="-1315237"/>
            <a:satOff val="7386"/>
            <a:lumOff val="469"/>
            <a:alphaOff val="0"/>
          </a:srgbClr>
        </a:solidFill>
        <a:ln w="9525" cap="flat" cmpd="sng" algn="ctr">
          <a:solidFill>
            <a:srgbClr val="8064A2">
              <a:tint val="40000"/>
              <a:alpha val="90000"/>
              <a:hueOff val="-1315237"/>
              <a:satOff val="7386"/>
              <a:lumOff val="469"/>
              <a:alphaOff val="0"/>
            </a:srgbClr>
          </a:solidFill>
          <a:prstDash val="solid"/>
        </a:ln>
        <a:effectLst>
          <a:outerShdw blurRad="40000" dist="23000" dir="5400000" rotWithShape="0">
            <a:srgbClr val="000000">
              <a:alpha val="35000"/>
            </a:srgbClr>
          </a:outerShdw>
        </a:effectLst>
      </dgm:spPr>
      <dgm:t>
        <a:bodyPr/>
        <a:lstStyle/>
        <a:p>
          <a:pPr>
            <a:buNone/>
          </a:pPr>
          <a:r>
            <a:rPr lang="en-GB">
              <a:solidFill>
                <a:sysClr val="windowText" lastClr="000000">
                  <a:hueOff val="0"/>
                  <a:satOff val="0"/>
                  <a:lumOff val="0"/>
                  <a:alphaOff val="0"/>
                </a:sysClr>
              </a:solidFill>
              <a:latin typeface="Calibri"/>
              <a:ea typeface="+mn-ea"/>
              <a:cs typeface="+mn-cs"/>
            </a:rPr>
            <a:t>Emotional arousal</a:t>
          </a:r>
        </a:p>
      </dgm:t>
    </dgm:pt>
    <dgm:pt modelId="{A3A167C8-4490-4095-85A0-7B6CE593BE33}" type="parTrans" cxnId="{F65C28E7-6266-4339-A54E-2A0DE92A5676}">
      <dgm:prSet/>
      <dgm:spPr/>
      <dgm:t>
        <a:bodyPr/>
        <a:lstStyle/>
        <a:p>
          <a:endParaRPr lang="en-GB"/>
        </a:p>
      </dgm:t>
    </dgm:pt>
    <dgm:pt modelId="{6233F772-B9B7-4E2B-86F6-C3E5D34249B0}" type="sibTrans" cxnId="{F65C28E7-6266-4339-A54E-2A0DE92A5676}">
      <dgm:prSet/>
      <dgm:spPr/>
      <dgm:t>
        <a:bodyPr/>
        <a:lstStyle/>
        <a:p>
          <a:endParaRPr lang="en-GB"/>
        </a:p>
      </dgm:t>
    </dgm:pt>
    <dgm:pt modelId="{DE6116F0-BC45-4BCF-9405-EC2179390F0A}">
      <dgm:prSet phldrT="[Text]"/>
      <dgm:spPr>
        <a:xfrm>
          <a:off x="2775651" y="0"/>
          <a:ext cx="987088" cy="987088"/>
        </a:xfrm>
        <a:prstGeom prst="ellipse">
          <a:avLst/>
        </a:prstGeom>
        <a:gradFill rotWithShape="0">
          <a:gsLst>
            <a:gs pos="0">
              <a:srgbClr val="8064A2">
                <a:hueOff val="-4464770"/>
                <a:satOff val="26899"/>
                <a:lumOff val="2156"/>
                <a:alphaOff val="0"/>
                <a:shade val="51000"/>
                <a:satMod val="130000"/>
              </a:srgbClr>
            </a:gs>
            <a:gs pos="80000">
              <a:srgbClr val="8064A2">
                <a:hueOff val="-4464770"/>
                <a:satOff val="26899"/>
                <a:lumOff val="2156"/>
                <a:alphaOff val="0"/>
                <a:shade val="93000"/>
                <a:satMod val="130000"/>
              </a:srgbClr>
            </a:gs>
            <a:gs pos="100000">
              <a:srgbClr val="8064A2">
                <a:hueOff val="-4464770"/>
                <a:satOff val="26899"/>
                <a:lumOff val="2156"/>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pPr>
            <a:buNone/>
          </a:pPr>
          <a:r>
            <a:rPr lang="en-GB">
              <a:solidFill>
                <a:sysClr val="window" lastClr="FFFFFF"/>
              </a:solidFill>
              <a:latin typeface="Calibri"/>
              <a:ea typeface="+mn-ea"/>
              <a:cs typeface="+mn-cs"/>
            </a:rPr>
            <a:t>Performance</a:t>
          </a:r>
        </a:p>
      </dgm:t>
    </dgm:pt>
    <dgm:pt modelId="{4BAF357A-7E5A-453F-9ED6-677E425DD35D}" type="parTrans" cxnId="{D0C39DF5-1528-45A0-B068-F2114BBB464A}">
      <dgm:prSet/>
      <dgm:spPr/>
      <dgm:t>
        <a:bodyPr/>
        <a:lstStyle/>
        <a:p>
          <a:endParaRPr lang="en-GB"/>
        </a:p>
      </dgm:t>
    </dgm:pt>
    <dgm:pt modelId="{801C8FED-8773-415E-94BC-CEDDB8E644A5}" type="sibTrans" cxnId="{D0C39DF5-1528-45A0-B068-F2114BBB464A}">
      <dgm:prSet/>
      <dgm:spPr/>
      <dgm:t>
        <a:bodyPr/>
        <a:lstStyle/>
        <a:p>
          <a:endParaRPr lang="en-GB"/>
        </a:p>
      </dgm:t>
    </dgm:pt>
    <dgm:pt modelId="{5EA08831-A37F-4B36-833B-E3E27E14A17F}">
      <dgm:prSet phldrT="[Text]"/>
      <dgm:spPr>
        <a:xfrm>
          <a:off x="3713835" y="212195"/>
          <a:ext cx="1480632" cy="987582"/>
        </a:xfrm>
        <a:prstGeom prst="rect">
          <a:avLst/>
        </a:prstGeom>
        <a:solidFill>
          <a:srgbClr val="8064A2">
            <a:tint val="40000"/>
            <a:alpha val="90000"/>
            <a:hueOff val="-2630473"/>
            <a:satOff val="14771"/>
            <a:lumOff val="939"/>
            <a:alphaOff val="0"/>
          </a:srgbClr>
        </a:solidFill>
        <a:ln w="9525" cap="flat" cmpd="sng" algn="ctr">
          <a:solidFill>
            <a:srgbClr val="8064A2">
              <a:tint val="40000"/>
              <a:alpha val="90000"/>
              <a:hueOff val="-2630473"/>
              <a:satOff val="14771"/>
              <a:lumOff val="939"/>
              <a:alphaOff val="0"/>
            </a:srgbClr>
          </a:solidFill>
          <a:prstDash val="solid"/>
        </a:ln>
        <a:effectLst>
          <a:outerShdw blurRad="40000" dist="23000" dir="5400000" rotWithShape="0">
            <a:srgbClr val="000000">
              <a:alpha val="35000"/>
            </a:srgbClr>
          </a:outerShdw>
        </a:effectLst>
      </dgm:spPr>
      <dgm:t>
        <a:bodyPr/>
        <a:lstStyle/>
        <a:p>
          <a:pPr>
            <a:buNone/>
          </a:pPr>
          <a:r>
            <a:rPr lang="en-GB">
              <a:solidFill>
                <a:sysClr val="windowText" lastClr="000000">
                  <a:hueOff val="0"/>
                  <a:satOff val="0"/>
                  <a:lumOff val="0"/>
                  <a:alphaOff val="0"/>
                </a:sysClr>
              </a:solidFill>
              <a:latin typeface="Calibri"/>
              <a:ea typeface="+mn-ea"/>
              <a:cs typeface="+mn-cs"/>
            </a:rPr>
            <a:t>Persistance</a:t>
          </a:r>
        </a:p>
      </dgm:t>
    </dgm:pt>
    <dgm:pt modelId="{B417ACE4-941F-4D1E-B18E-34CED28579C7}" type="parTrans" cxnId="{8BA76007-ED02-4F6D-A1E4-A1399A8DAFBF}">
      <dgm:prSet/>
      <dgm:spPr/>
      <dgm:t>
        <a:bodyPr/>
        <a:lstStyle/>
        <a:p>
          <a:endParaRPr lang="en-GB"/>
        </a:p>
      </dgm:t>
    </dgm:pt>
    <dgm:pt modelId="{E1E6BF9A-1B51-4776-BAE7-9CA23AFE4E96}" type="sibTrans" cxnId="{8BA76007-ED02-4F6D-A1E4-A1399A8DAFBF}">
      <dgm:prSet/>
      <dgm:spPr/>
      <dgm:t>
        <a:bodyPr/>
        <a:lstStyle/>
        <a:p>
          <a:endParaRPr lang="en-GB"/>
        </a:p>
      </dgm:t>
    </dgm:pt>
    <dgm:pt modelId="{3B6CC69E-FE20-42B3-BC1B-65FACB4B5A1A}">
      <dgm:prSet phldrT="[Text]"/>
      <dgm:spPr>
        <a:xfrm>
          <a:off x="3729544" y="1346038"/>
          <a:ext cx="1480632" cy="987582"/>
        </a:xfrm>
        <a:prstGeom prst="rect">
          <a:avLst/>
        </a:prstGeom>
        <a:solidFill>
          <a:srgbClr val="8064A2">
            <a:tint val="40000"/>
            <a:alpha val="90000"/>
            <a:hueOff val="-3945710"/>
            <a:satOff val="22157"/>
            <a:lumOff val="1408"/>
            <a:alphaOff val="0"/>
          </a:srgbClr>
        </a:solidFill>
        <a:ln w="9525" cap="flat" cmpd="sng" algn="ctr">
          <a:solidFill>
            <a:srgbClr val="8064A2">
              <a:tint val="40000"/>
              <a:alpha val="90000"/>
              <a:hueOff val="-3945710"/>
              <a:satOff val="22157"/>
              <a:lumOff val="1408"/>
              <a:alphaOff val="0"/>
            </a:srgbClr>
          </a:solidFill>
          <a:prstDash val="solid"/>
        </a:ln>
        <a:effectLst>
          <a:outerShdw blurRad="40000" dist="23000" dir="5400000" rotWithShape="0">
            <a:srgbClr val="000000">
              <a:alpha val="35000"/>
            </a:srgbClr>
          </a:outerShdw>
        </a:effectLst>
      </dgm:spPr>
      <dgm:t>
        <a:bodyPr/>
        <a:lstStyle/>
        <a:p>
          <a:pPr>
            <a:buNone/>
          </a:pPr>
          <a:r>
            <a:rPr lang="en-GB">
              <a:solidFill>
                <a:sysClr val="windowText" lastClr="000000">
                  <a:hueOff val="0"/>
                  <a:satOff val="0"/>
                  <a:lumOff val="0"/>
                  <a:alphaOff val="0"/>
                </a:sysClr>
              </a:solidFill>
              <a:latin typeface="Calibri"/>
              <a:ea typeface="+mn-ea"/>
              <a:cs typeface="+mn-cs"/>
            </a:rPr>
            <a:t>Approach versus avoidance</a:t>
          </a:r>
        </a:p>
      </dgm:t>
    </dgm:pt>
    <dgm:pt modelId="{2BD68A24-AFBA-4C85-9A11-E1E2C73D2235}" type="parTrans" cxnId="{CE86145D-EEB3-4DB1-8C66-6F13ED66CD7B}">
      <dgm:prSet/>
      <dgm:spPr/>
      <dgm:t>
        <a:bodyPr/>
        <a:lstStyle/>
        <a:p>
          <a:endParaRPr lang="en-GB"/>
        </a:p>
      </dgm:t>
    </dgm:pt>
    <dgm:pt modelId="{E1AB1B66-6502-4896-A241-AEBF4102C5DA}" type="sibTrans" cxnId="{CE86145D-EEB3-4DB1-8C66-6F13ED66CD7B}">
      <dgm:prSet/>
      <dgm:spPr/>
      <dgm:t>
        <a:bodyPr/>
        <a:lstStyle/>
        <a:p>
          <a:endParaRPr lang="en-GB"/>
        </a:p>
      </dgm:t>
    </dgm:pt>
    <dgm:pt modelId="{C3027377-C599-460D-8D25-6831A9451B65}" type="pres">
      <dgm:prSet presAssocID="{57875A65-880F-4354-9B4D-29DABCF28AFC}" presName="list" presStyleCnt="0">
        <dgm:presLayoutVars>
          <dgm:dir/>
          <dgm:animLvl val="lvl"/>
        </dgm:presLayoutVars>
      </dgm:prSet>
      <dgm:spPr/>
    </dgm:pt>
    <dgm:pt modelId="{4A4062E6-7F83-465B-A0AA-DFE207476ED0}" type="pres">
      <dgm:prSet presAssocID="{B2E458EE-4046-4E8D-AEEC-1B357B9926FC}" presName="posSpace" presStyleCnt="0"/>
      <dgm:spPr/>
    </dgm:pt>
    <dgm:pt modelId="{43DC9CB1-A114-437F-85F5-0671A9CA4937}" type="pres">
      <dgm:prSet presAssocID="{B2E458EE-4046-4E8D-AEEC-1B357B9926FC}" presName="vertFlow" presStyleCnt="0"/>
      <dgm:spPr/>
    </dgm:pt>
    <dgm:pt modelId="{680953DE-DE5B-47FF-960E-CDA224E85DA7}" type="pres">
      <dgm:prSet presAssocID="{B2E458EE-4046-4E8D-AEEC-1B357B9926FC}" presName="topSpace" presStyleCnt="0"/>
      <dgm:spPr/>
    </dgm:pt>
    <dgm:pt modelId="{DA7597E2-4061-4CED-8575-85F95C45B1AF}" type="pres">
      <dgm:prSet presAssocID="{B2E458EE-4046-4E8D-AEEC-1B357B9926FC}" presName="firstComp" presStyleCnt="0"/>
      <dgm:spPr/>
    </dgm:pt>
    <dgm:pt modelId="{2A285C5A-7082-4207-8E35-59334339024B}" type="pres">
      <dgm:prSet presAssocID="{B2E458EE-4046-4E8D-AEEC-1B357B9926FC}" presName="firstChild" presStyleLbl="bgAccFollowNode1" presStyleIdx="0" presStyleCnt="4" custLinFactNeighborX="-60137" custLinFactNeighborY="-15425"/>
      <dgm:spPr/>
    </dgm:pt>
    <dgm:pt modelId="{F6D4421C-65B4-4101-8A26-CA1C0FFA0D08}" type="pres">
      <dgm:prSet presAssocID="{B2E458EE-4046-4E8D-AEEC-1B357B9926FC}" presName="firstChildTx" presStyleLbl="bgAccFollowNode1" presStyleIdx="0" presStyleCnt="4">
        <dgm:presLayoutVars>
          <dgm:bulletEnabled val="1"/>
        </dgm:presLayoutVars>
      </dgm:prSet>
      <dgm:spPr/>
    </dgm:pt>
    <dgm:pt modelId="{0E22493D-80E5-4170-B91C-C7E7737A0C76}" type="pres">
      <dgm:prSet presAssocID="{151D1A62-2E70-464D-84EE-98BF3B149961}" presName="comp" presStyleCnt="0"/>
      <dgm:spPr/>
    </dgm:pt>
    <dgm:pt modelId="{696CA912-0285-4283-B605-64F8E31CDB1D}" type="pres">
      <dgm:prSet presAssocID="{151D1A62-2E70-464D-84EE-98BF3B149961}" presName="child" presStyleLbl="bgAccFollowNode1" presStyleIdx="1" presStyleCnt="4" custLinFactNeighborX="-60267" custLinFactNeighborY="-2806"/>
      <dgm:spPr/>
    </dgm:pt>
    <dgm:pt modelId="{38966FE5-0E54-4DDF-A2A4-F76ECED360FD}" type="pres">
      <dgm:prSet presAssocID="{151D1A62-2E70-464D-84EE-98BF3B149961}" presName="childTx" presStyleLbl="bgAccFollowNode1" presStyleIdx="1" presStyleCnt="4">
        <dgm:presLayoutVars>
          <dgm:bulletEnabled val="1"/>
        </dgm:presLayoutVars>
      </dgm:prSet>
      <dgm:spPr/>
    </dgm:pt>
    <dgm:pt modelId="{818A519C-F11C-4AAA-A437-6A67204CBE6D}" type="pres">
      <dgm:prSet presAssocID="{B2E458EE-4046-4E8D-AEEC-1B357B9926FC}" presName="negSpace" presStyleCnt="0"/>
      <dgm:spPr/>
    </dgm:pt>
    <dgm:pt modelId="{132747D6-C46F-4F61-AD9C-9232B7476FA3}" type="pres">
      <dgm:prSet presAssocID="{B2E458EE-4046-4E8D-AEEC-1B357B9926FC}" presName="circle" presStyleLbl="node1" presStyleIdx="0" presStyleCnt="2" custLinFactNeighborX="96705" custLinFactNeighborY="-16670"/>
      <dgm:spPr/>
    </dgm:pt>
    <dgm:pt modelId="{53A0BF50-56D1-4F01-91A6-27EC327F1B30}" type="pres">
      <dgm:prSet presAssocID="{8E6998B1-9750-45C5-96AB-337A633BA449}" presName="transSpace" presStyleCnt="0"/>
      <dgm:spPr/>
    </dgm:pt>
    <dgm:pt modelId="{5B04B00D-CAD5-468E-B416-A0E7187A5584}" type="pres">
      <dgm:prSet presAssocID="{DE6116F0-BC45-4BCF-9405-EC2179390F0A}" presName="posSpace" presStyleCnt="0"/>
      <dgm:spPr/>
    </dgm:pt>
    <dgm:pt modelId="{383F09D0-7FD9-4E50-9FD4-5448ED38CFB5}" type="pres">
      <dgm:prSet presAssocID="{DE6116F0-BC45-4BCF-9405-EC2179390F0A}" presName="vertFlow" presStyleCnt="0"/>
      <dgm:spPr/>
    </dgm:pt>
    <dgm:pt modelId="{2A8C1E4E-818B-42B7-8577-288711F78A5F}" type="pres">
      <dgm:prSet presAssocID="{DE6116F0-BC45-4BCF-9405-EC2179390F0A}" presName="topSpace" presStyleCnt="0"/>
      <dgm:spPr/>
    </dgm:pt>
    <dgm:pt modelId="{EA80478E-84B1-40C8-BB13-C2DB2BB8A5CF}" type="pres">
      <dgm:prSet presAssocID="{DE6116F0-BC45-4BCF-9405-EC2179390F0A}" presName="firstComp" presStyleCnt="0"/>
      <dgm:spPr/>
    </dgm:pt>
    <dgm:pt modelId="{D27A04E9-8B09-4F07-B62A-0FD3AD39021C}" type="pres">
      <dgm:prSet presAssocID="{DE6116F0-BC45-4BCF-9405-EC2179390F0A}" presName="firstChild" presStyleLbl="bgAccFollowNode1" presStyleIdx="2" presStyleCnt="4" custLinFactNeighborX="7807" custLinFactNeighborY="-18581"/>
      <dgm:spPr/>
    </dgm:pt>
    <dgm:pt modelId="{7A9E5FEC-B168-4897-95B8-01C976D739B2}" type="pres">
      <dgm:prSet presAssocID="{DE6116F0-BC45-4BCF-9405-EC2179390F0A}" presName="firstChildTx" presStyleLbl="bgAccFollowNode1" presStyleIdx="2" presStyleCnt="4">
        <dgm:presLayoutVars>
          <dgm:bulletEnabled val="1"/>
        </dgm:presLayoutVars>
      </dgm:prSet>
      <dgm:spPr/>
    </dgm:pt>
    <dgm:pt modelId="{9F650919-3D38-45DB-83AD-4A88C48F086C}" type="pres">
      <dgm:prSet presAssocID="{3B6CC69E-FE20-42B3-BC1B-65FACB4B5A1A}" presName="comp" presStyleCnt="0"/>
      <dgm:spPr/>
    </dgm:pt>
    <dgm:pt modelId="{44F0E4BE-087A-4C23-868B-9A9D004B6E25}" type="pres">
      <dgm:prSet presAssocID="{3B6CC69E-FE20-42B3-BC1B-65FACB4B5A1A}" presName="child" presStyleLbl="bgAccFollowNode1" presStyleIdx="3" presStyleCnt="4" custAng="0" custLinFactNeighborX="8868" custLinFactNeighborY="-3771"/>
      <dgm:spPr/>
    </dgm:pt>
    <dgm:pt modelId="{940E782A-3BED-4B99-BEA9-578BBF99B8AB}" type="pres">
      <dgm:prSet presAssocID="{3B6CC69E-FE20-42B3-BC1B-65FACB4B5A1A}" presName="childTx" presStyleLbl="bgAccFollowNode1" presStyleIdx="3" presStyleCnt="4">
        <dgm:presLayoutVars>
          <dgm:bulletEnabled val="1"/>
        </dgm:presLayoutVars>
      </dgm:prSet>
      <dgm:spPr/>
    </dgm:pt>
    <dgm:pt modelId="{B13791AD-3C55-4BC1-9E92-07C69FA747B2}" type="pres">
      <dgm:prSet presAssocID="{DE6116F0-BC45-4BCF-9405-EC2179390F0A}" presName="negSpace" presStyleCnt="0"/>
      <dgm:spPr/>
    </dgm:pt>
    <dgm:pt modelId="{2774B3AF-7F74-47C4-BA39-9921A64B4BF1}" type="pres">
      <dgm:prSet presAssocID="{DE6116F0-BC45-4BCF-9405-EC2179390F0A}" presName="circle" presStyleLbl="node1" presStyleIdx="1" presStyleCnt="2" custLinFactNeighborX="-1450" custLinFactNeighborY="-16670"/>
      <dgm:spPr/>
    </dgm:pt>
  </dgm:ptLst>
  <dgm:cxnLst>
    <dgm:cxn modelId="{EFD9AE02-7E28-43A8-9B35-82E8296A74F6}" type="presOf" srcId="{0FE5925A-7E49-4013-A50B-40C0F1D6D572}" destId="{F6D4421C-65B4-4101-8A26-CA1C0FFA0D08}" srcOrd="1" destOrd="0" presId="urn:microsoft.com/office/officeart/2005/8/layout/hList9"/>
    <dgm:cxn modelId="{8BA76007-ED02-4F6D-A1E4-A1399A8DAFBF}" srcId="{DE6116F0-BC45-4BCF-9405-EC2179390F0A}" destId="{5EA08831-A37F-4B36-833B-E3E27E14A17F}" srcOrd="0" destOrd="0" parTransId="{B417ACE4-941F-4D1E-B18E-34CED28579C7}" sibTransId="{E1E6BF9A-1B51-4776-BAE7-9CA23AFE4E96}"/>
    <dgm:cxn modelId="{90E9CE0A-7A95-4EB1-83A8-528224F3388E}" type="presOf" srcId="{151D1A62-2E70-464D-84EE-98BF3B149961}" destId="{38966FE5-0E54-4DDF-A2A4-F76ECED360FD}" srcOrd="1" destOrd="0" presId="urn:microsoft.com/office/officeart/2005/8/layout/hList9"/>
    <dgm:cxn modelId="{4FB27A18-DC7B-4441-AC25-AE99BB069CFF}" type="presOf" srcId="{3B6CC69E-FE20-42B3-BC1B-65FACB4B5A1A}" destId="{44F0E4BE-087A-4C23-868B-9A9D004B6E25}" srcOrd="0" destOrd="0" presId="urn:microsoft.com/office/officeart/2005/8/layout/hList9"/>
    <dgm:cxn modelId="{E3C15334-AD92-4DA1-B1B8-A8161D46AF58}" srcId="{57875A65-880F-4354-9B4D-29DABCF28AFC}" destId="{B2E458EE-4046-4E8D-AEEC-1B357B9926FC}" srcOrd="0" destOrd="0" parTransId="{467FF622-3540-4AC7-895B-FBBB4E6CB5D4}" sibTransId="{8E6998B1-9750-45C5-96AB-337A633BA449}"/>
    <dgm:cxn modelId="{CE86145D-EEB3-4DB1-8C66-6F13ED66CD7B}" srcId="{DE6116F0-BC45-4BCF-9405-EC2179390F0A}" destId="{3B6CC69E-FE20-42B3-BC1B-65FACB4B5A1A}" srcOrd="1" destOrd="0" parTransId="{2BD68A24-AFBA-4C85-9A11-E1E2C73D2235}" sibTransId="{E1AB1B66-6502-4896-A241-AEBF4102C5DA}"/>
    <dgm:cxn modelId="{6461AC63-C142-4445-B8ED-BFB2F23F041A}" type="presOf" srcId="{151D1A62-2E70-464D-84EE-98BF3B149961}" destId="{696CA912-0285-4283-B605-64F8E31CDB1D}" srcOrd="0" destOrd="0" presId="urn:microsoft.com/office/officeart/2005/8/layout/hList9"/>
    <dgm:cxn modelId="{8C8F5249-44B5-4041-A47A-119DE44257CC}" type="presOf" srcId="{5EA08831-A37F-4B36-833B-E3E27E14A17F}" destId="{D27A04E9-8B09-4F07-B62A-0FD3AD39021C}" srcOrd="0" destOrd="0" presId="urn:microsoft.com/office/officeart/2005/8/layout/hList9"/>
    <dgm:cxn modelId="{F818A44B-2803-43A4-9088-45B61400B123}" type="presOf" srcId="{57875A65-880F-4354-9B4D-29DABCF28AFC}" destId="{C3027377-C599-460D-8D25-6831A9451B65}" srcOrd="0" destOrd="0" presId="urn:microsoft.com/office/officeart/2005/8/layout/hList9"/>
    <dgm:cxn modelId="{0F38FB6D-2E6A-4714-BB67-87852E9DB709}" type="presOf" srcId="{3B6CC69E-FE20-42B3-BC1B-65FACB4B5A1A}" destId="{940E782A-3BED-4B99-BEA9-578BBF99B8AB}" srcOrd="1" destOrd="0" presId="urn:microsoft.com/office/officeart/2005/8/layout/hList9"/>
    <dgm:cxn modelId="{A51E0756-7EBC-496C-968B-9C4801B057E8}" type="presOf" srcId="{B2E458EE-4046-4E8D-AEEC-1B357B9926FC}" destId="{132747D6-C46F-4F61-AD9C-9232B7476FA3}" srcOrd="0" destOrd="0" presId="urn:microsoft.com/office/officeart/2005/8/layout/hList9"/>
    <dgm:cxn modelId="{8E23D259-7146-4F83-B3A5-90CBC90E0EB1}" type="presOf" srcId="{5EA08831-A37F-4B36-833B-E3E27E14A17F}" destId="{7A9E5FEC-B168-4897-95B8-01C976D739B2}" srcOrd="1" destOrd="0" presId="urn:microsoft.com/office/officeart/2005/8/layout/hList9"/>
    <dgm:cxn modelId="{2407C985-EC04-43B8-91C5-8040277DFD1B}" type="presOf" srcId="{0FE5925A-7E49-4013-A50B-40C0F1D6D572}" destId="{2A285C5A-7082-4207-8E35-59334339024B}" srcOrd="0" destOrd="0" presId="urn:microsoft.com/office/officeart/2005/8/layout/hList9"/>
    <dgm:cxn modelId="{41D579C1-E0E7-48B9-B8B8-B01FB4F6F687}" type="presOf" srcId="{DE6116F0-BC45-4BCF-9405-EC2179390F0A}" destId="{2774B3AF-7F74-47C4-BA39-9921A64B4BF1}" srcOrd="0" destOrd="0" presId="urn:microsoft.com/office/officeart/2005/8/layout/hList9"/>
    <dgm:cxn modelId="{243B34E0-00B0-4C0D-BE15-5823DA4BC351}" srcId="{B2E458EE-4046-4E8D-AEEC-1B357B9926FC}" destId="{0FE5925A-7E49-4013-A50B-40C0F1D6D572}" srcOrd="0" destOrd="0" parTransId="{6B997A12-2ED7-40C7-B2F6-10B96553679B}" sibTransId="{5F54667D-3071-4B3E-9F84-394559D90879}"/>
    <dgm:cxn modelId="{F65C28E7-6266-4339-A54E-2A0DE92A5676}" srcId="{B2E458EE-4046-4E8D-AEEC-1B357B9926FC}" destId="{151D1A62-2E70-464D-84EE-98BF3B149961}" srcOrd="1" destOrd="0" parTransId="{A3A167C8-4490-4095-85A0-7B6CE593BE33}" sibTransId="{6233F772-B9B7-4E2B-86F6-C3E5D34249B0}"/>
    <dgm:cxn modelId="{D0C39DF5-1528-45A0-B068-F2114BBB464A}" srcId="{57875A65-880F-4354-9B4D-29DABCF28AFC}" destId="{DE6116F0-BC45-4BCF-9405-EC2179390F0A}" srcOrd="1" destOrd="0" parTransId="{4BAF357A-7E5A-453F-9ED6-677E425DD35D}" sibTransId="{801C8FED-8773-415E-94BC-CEDDB8E644A5}"/>
    <dgm:cxn modelId="{659E72F5-24E3-4E86-B85F-09C21CC5B4E6}" type="presParOf" srcId="{C3027377-C599-460D-8D25-6831A9451B65}" destId="{4A4062E6-7F83-465B-A0AA-DFE207476ED0}" srcOrd="0" destOrd="0" presId="urn:microsoft.com/office/officeart/2005/8/layout/hList9"/>
    <dgm:cxn modelId="{76973B10-C8BE-49FD-BAFE-10087A3D1BB3}" type="presParOf" srcId="{C3027377-C599-460D-8D25-6831A9451B65}" destId="{43DC9CB1-A114-437F-85F5-0671A9CA4937}" srcOrd="1" destOrd="0" presId="urn:microsoft.com/office/officeart/2005/8/layout/hList9"/>
    <dgm:cxn modelId="{7E62046F-16AC-4605-921A-3D2939B324FD}" type="presParOf" srcId="{43DC9CB1-A114-437F-85F5-0671A9CA4937}" destId="{680953DE-DE5B-47FF-960E-CDA224E85DA7}" srcOrd="0" destOrd="0" presId="urn:microsoft.com/office/officeart/2005/8/layout/hList9"/>
    <dgm:cxn modelId="{1BFAB0CC-2D45-4D8A-8E60-2294A855BAC3}" type="presParOf" srcId="{43DC9CB1-A114-437F-85F5-0671A9CA4937}" destId="{DA7597E2-4061-4CED-8575-85F95C45B1AF}" srcOrd="1" destOrd="0" presId="urn:microsoft.com/office/officeart/2005/8/layout/hList9"/>
    <dgm:cxn modelId="{906B2114-1323-4235-8766-5C074702E90F}" type="presParOf" srcId="{DA7597E2-4061-4CED-8575-85F95C45B1AF}" destId="{2A285C5A-7082-4207-8E35-59334339024B}" srcOrd="0" destOrd="0" presId="urn:microsoft.com/office/officeart/2005/8/layout/hList9"/>
    <dgm:cxn modelId="{01AFB86D-C55B-4E86-A9A2-839011FE1B73}" type="presParOf" srcId="{DA7597E2-4061-4CED-8575-85F95C45B1AF}" destId="{F6D4421C-65B4-4101-8A26-CA1C0FFA0D08}" srcOrd="1" destOrd="0" presId="urn:microsoft.com/office/officeart/2005/8/layout/hList9"/>
    <dgm:cxn modelId="{9B4F20C6-7738-44A2-B4F8-66C467280ECF}" type="presParOf" srcId="{43DC9CB1-A114-437F-85F5-0671A9CA4937}" destId="{0E22493D-80E5-4170-B91C-C7E7737A0C76}" srcOrd="2" destOrd="0" presId="urn:microsoft.com/office/officeart/2005/8/layout/hList9"/>
    <dgm:cxn modelId="{606B9B76-ACBE-4273-A74B-676211A4EA0E}" type="presParOf" srcId="{0E22493D-80E5-4170-B91C-C7E7737A0C76}" destId="{696CA912-0285-4283-B605-64F8E31CDB1D}" srcOrd="0" destOrd="0" presId="urn:microsoft.com/office/officeart/2005/8/layout/hList9"/>
    <dgm:cxn modelId="{C7AC2B55-F920-43EF-AC8B-4312941FA35E}" type="presParOf" srcId="{0E22493D-80E5-4170-B91C-C7E7737A0C76}" destId="{38966FE5-0E54-4DDF-A2A4-F76ECED360FD}" srcOrd="1" destOrd="0" presId="urn:microsoft.com/office/officeart/2005/8/layout/hList9"/>
    <dgm:cxn modelId="{ABF36835-5B65-4215-95E5-A26655E94AC7}" type="presParOf" srcId="{C3027377-C599-460D-8D25-6831A9451B65}" destId="{818A519C-F11C-4AAA-A437-6A67204CBE6D}" srcOrd="2" destOrd="0" presId="urn:microsoft.com/office/officeart/2005/8/layout/hList9"/>
    <dgm:cxn modelId="{71C6B239-2853-40CC-896D-3FB150CF199E}" type="presParOf" srcId="{C3027377-C599-460D-8D25-6831A9451B65}" destId="{132747D6-C46F-4F61-AD9C-9232B7476FA3}" srcOrd="3" destOrd="0" presId="urn:microsoft.com/office/officeart/2005/8/layout/hList9"/>
    <dgm:cxn modelId="{B5C105E2-35B5-4953-8679-429397BA9EDB}" type="presParOf" srcId="{C3027377-C599-460D-8D25-6831A9451B65}" destId="{53A0BF50-56D1-4F01-91A6-27EC327F1B30}" srcOrd="4" destOrd="0" presId="urn:microsoft.com/office/officeart/2005/8/layout/hList9"/>
    <dgm:cxn modelId="{51B2F6C3-F6EA-45AF-986F-82553CA19910}" type="presParOf" srcId="{C3027377-C599-460D-8D25-6831A9451B65}" destId="{5B04B00D-CAD5-468E-B416-A0E7187A5584}" srcOrd="5" destOrd="0" presId="urn:microsoft.com/office/officeart/2005/8/layout/hList9"/>
    <dgm:cxn modelId="{C7DFDE9B-71DC-49B1-9224-BC12B59173EF}" type="presParOf" srcId="{C3027377-C599-460D-8D25-6831A9451B65}" destId="{383F09D0-7FD9-4E50-9FD4-5448ED38CFB5}" srcOrd="6" destOrd="0" presId="urn:microsoft.com/office/officeart/2005/8/layout/hList9"/>
    <dgm:cxn modelId="{8840FA07-6B1C-4F9B-B0AF-AEA5608270E6}" type="presParOf" srcId="{383F09D0-7FD9-4E50-9FD4-5448ED38CFB5}" destId="{2A8C1E4E-818B-42B7-8577-288711F78A5F}" srcOrd="0" destOrd="0" presId="urn:microsoft.com/office/officeart/2005/8/layout/hList9"/>
    <dgm:cxn modelId="{24B268F8-A45F-4E24-A9EE-C49153721CA9}" type="presParOf" srcId="{383F09D0-7FD9-4E50-9FD4-5448ED38CFB5}" destId="{EA80478E-84B1-40C8-BB13-C2DB2BB8A5CF}" srcOrd="1" destOrd="0" presId="urn:microsoft.com/office/officeart/2005/8/layout/hList9"/>
    <dgm:cxn modelId="{DA24DE84-C5FD-4953-A187-2A197F46C350}" type="presParOf" srcId="{EA80478E-84B1-40C8-BB13-C2DB2BB8A5CF}" destId="{D27A04E9-8B09-4F07-B62A-0FD3AD39021C}" srcOrd="0" destOrd="0" presId="urn:microsoft.com/office/officeart/2005/8/layout/hList9"/>
    <dgm:cxn modelId="{088027F6-DBC6-4A3A-ADE4-1928E5C6C935}" type="presParOf" srcId="{EA80478E-84B1-40C8-BB13-C2DB2BB8A5CF}" destId="{7A9E5FEC-B168-4897-95B8-01C976D739B2}" srcOrd="1" destOrd="0" presId="urn:microsoft.com/office/officeart/2005/8/layout/hList9"/>
    <dgm:cxn modelId="{B6499369-2EED-4A17-B083-65BE02A5DBEB}" type="presParOf" srcId="{383F09D0-7FD9-4E50-9FD4-5448ED38CFB5}" destId="{9F650919-3D38-45DB-83AD-4A88C48F086C}" srcOrd="2" destOrd="0" presId="urn:microsoft.com/office/officeart/2005/8/layout/hList9"/>
    <dgm:cxn modelId="{5E0A7C08-AE28-40DC-B8D9-291E6A357ED5}" type="presParOf" srcId="{9F650919-3D38-45DB-83AD-4A88C48F086C}" destId="{44F0E4BE-087A-4C23-868B-9A9D004B6E25}" srcOrd="0" destOrd="0" presId="urn:microsoft.com/office/officeart/2005/8/layout/hList9"/>
    <dgm:cxn modelId="{DC224178-5E19-4433-82BA-DC06143D2E3D}" type="presParOf" srcId="{9F650919-3D38-45DB-83AD-4A88C48F086C}" destId="{940E782A-3BED-4B99-BEA9-578BBF99B8AB}" srcOrd="1" destOrd="0" presId="urn:microsoft.com/office/officeart/2005/8/layout/hList9"/>
    <dgm:cxn modelId="{3A6F71EA-7908-46F2-9408-93CF2210293D}" type="presParOf" srcId="{C3027377-C599-460D-8D25-6831A9451B65}" destId="{B13791AD-3C55-4BC1-9E92-07C69FA747B2}" srcOrd="7" destOrd="0" presId="urn:microsoft.com/office/officeart/2005/8/layout/hList9"/>
    <dgm:cxn modelId="{2F4DDD85-39E5-49B2-A14D-4EAC6D6BE139}" type="presParOf" srcId="{C3027377-C599-460D-8D25-6831A9451B65}" destId="{2774B3AF-7F74-47C4-BA39-9921A64B4BF1}" srcOrd="8" destOrd="0" presId="urn:microsoft.com/office/officeart/2005/8/layout/hList9"/>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1354C8-14A5-46E6-B3D7-3BFCEBE8882E}">
      <dsp:nvSpPr>
        <dsp:cNvPr id="0" name=""/>
        <dsp:cNvSpPr/>
      </dsp:nvSpPr>
      <dsp:spPr>
        <a:xfrm rot="5400000">
          <a:off x="-131113" y="132248"/>
          <a:ext cx="874090" cy="611863"/>
        </a:xfrm>
        <a:prstGeom prst="chevron">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Name</a:t>
          </a:r>
        </a:p>
      </dsp:txBody>
      <dsp:txXfrm rot="-5400000">
        <a:off x="1" y="307067"/>
        <a:ext cx="611863" cy="262227"/>
      </dsp:txXfrm>
    </dsp:sp>
    <dsp:sp modelId="{AD016EAB-5EF8-440D-854A-EBC5258C4A90}">
      <dsp:nvSpPr>
        <dsp:cNvPr id="0" name=""/>
        <dsp:cNvSpPr/>
      </dsp:nvSpPr>
      <dsp:spPr>
        <a:xfrm rot="5400000">
          <a:off x="2750764" y="-2137765"/>
          <a:ext cx="568159" cy="4845961"/>
        </a:xfrm>
        <a:prstGeom prst="round2Same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Elizabeth Owusu</a:t>
          </a:r>
        </a:p>
        <a:p>
          <a:pPr marL="171450" lvl="1" indent="-171450" algn="l" defTabSz="711200">
            <a:lnSpc>
              <a:spcPct val="90000"/>
            </a:lnSpc>
            <a:spcBef>
              <a:spcPct val="0"/>
            </a:spcBef>
            <a:spcAft>
              <a:spcPct val="15000"/>
            </a:spcAft>
            <a:buChar char="•"/>
          </a:pPr>
          <a:r>
            <a:rPr lang="en-GB" sz="1600" kern="1200"/>
            <a:t>Student number 1917244</a:t>
          </a:r>
        </a:p>
      </dsp:txBody>
      <dsp:txXfrm rot="-5400000">
        <a:off x="611864" y="28870"/>
        <a:ext cx="4818226" cy="512689"/>
      </dsp:txXfrm>
    </dsp:sp>
    <dsp:sp modelId="{3218B544-022D-4BA8-AC07-54C5B2E887A0}">
      <dsp:nvSpPr>
        <dsp:cNvPr id="0" name=""/>
        <dsp:cNvSpPr/>
      </dsp:nvSpPr>
      <dsp:spPr>
        <a:xfrm rot="5400000">
          <a:off x="-131113" y="822780"/>
          <a:ext cx="874090" cy="611863"/>
        </a:xfrm>
        <a:prstGeom prst="chevron">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w="9525" cap="flat" cmpd="sng" algn="ctr">
          <a:solidFill>
            <a:schemeClr val="accent4">
              <a:hueOff val="-2232385"/>
              <a:satOff val="13449"/>
              <a:lumOff val="1078"/>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Module</a:t>
          </a:r>
        </a:p>
      </dsp:txBody>
      <dsp:txXfrm rot="-5400000">
        <a:off x="1" y="997599"/>
        <a:ext cx="611863" cy="262227"/>
      </dsp:txXfrm>
    </dsp:sp>
    <dsp:sp modelId="{5C4231F5-ED9B-41FD-8AC1-3E3AF4EE47A5}">
      <dsp:nvSpPr>
        <dsp:cNvPr id="0" name=""/>
        <dsp:cNvSpPr/>
      </dsp:nvSpPr>
      <dsp:spPr>
        <a:xfrm rot="5400000">
          <a:off x="2750764" y="-1447234"/>
          <a:ext cx="568159" cy="4845961"/>
        </a:xfrm>
        <a:prstGeom prst="round2SameRect">
          <a:avLst/>
        </a:prstGeom>
        <a:solidFill>
          <a:schemeClr val="lt1">
            <a:alpha val="90000"/>
            <a:hueOff val="0"/>
            <a:satOff val="0"/>
            <a:lumOff val="0"/>
            <a:alphaOff val="0"/>
          </a:schemeClr>
        </a:solidFill>
        <a:ln w="9525" cap="flat" cmpd="sng" algn="ctr">
          <a:solidFill>
            <a:schemeClr val="accent4">
              <a:hueOff val="-2232385"/>
              <a:satOff val="13449"/>
              <a:lumOff val="1078"/>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Psychology for Health and Social Care</a:t>
          </a:r>
        </a:p>
        <a:p>
          <a:pPr marL="171450" lvl="1" indent="-171450" algn="l" defTabSz="711200">
            <a:lnSpc>
              <a:spcPct val="90000"/>
            </a:lnSpc>
            <a:spcBef>
              <a:spcPct val="0"/>
            </a:spcBef>
            <a:spcAft>
              <a:spcPct val="15000"/>
            </a:spcAft>
            <a:buChar char="•"/>
          </a:pPr>
          <a:r>
            <a:rPr lang="en-GB" sz="1600" kern="1200"/>
            <a:t>BMSW4003_London</a:t>
          </a:r>
        </a:p>
      </dsp:txBody>
      <dsp:txXfrm rot="-5400000">
        <a:off x="611864" y="719401"/>
        <a:ext cx="4818226" cy="512689"/>
      </dsp:txXfrm>
    </dsp:sp>
    <dsp:sp modelId="{2AF71B07-0E78-4D33-B863-209BC9A1DC1F}">
      <dsp:nvSpPr>
        <dsp:cNvPr id="0" name=""/>
        <dsp:cNvSpPr/>
      </dsp:nvSpPr>
      <dsp:spPr>
        <a:xfrm rot="5400000">
          <a:off x="-131113" y="1513312"/>
          <a:ext cx="874090" cy="611863"/>
        </a:xfrm>
        <a:prstGeom prst="chevron">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Lecturer</a:t>
          </a:r>
        </a:p>
      </dsp:txBody>
      <dsp:txXfrm rot="-5400000">
        <a:off x="1" y="1688131"/>
        <a:ext cx="611863" cy="262227"/>
      </dsp:txXfrm>
    </dsp:sp>
    <dsp:sp modelId="{567CE5A8-429E-4B25-A390-ADEE36D45712}">
      <dsp:nvSpPr>
        <dsp:cNvPr id="0" name=""/>
        <dsp:cNvSpPr/>
      </dsp:nvSpPr>
      <dsp:spPr>
        <a:xfrm rot="5400000">
          <a:off x="2750764" y="-756702"/>
          <a:ext cx="568159" cy="4845961"/>
        </a:xfrm>
        <a:prstGeom prst="round2SameRect">
          <a:avLst/>
        </a:prstGeom>
        <a:solidFill>
          <a:schemeClr val="lt1">
            <a:alpha val="90000"/>
            <a:hueOff val="0"/>
            <a:satOff val="0"/>
            <a:lumOff val="0"/>
            <a:alphaOff val="0"/>
          </a:schemeClr>
        </a:solidFill>
        <a:ln w="9525" cap="flat" cmpd="sng" algn="ctr">
          <a:solidFill>
            <a:schemeClr val="accent4">
              <a:hueOff val="-4464770"/>
              <a:satOff val="26899"/>
              <a:lumOff val="215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Diya Ganguly</a:t>
          </a:r>
        </a:p>
        <a:p>
          <a:pPr marL="171450" lvl="1" indent="-171450" algn="l" defTabSz="711200">
            <a:lnSpc>
              <a:spcPct val="90000"/>
            </a:lnSpc>
            <a:spcBef>
              <a:spcPct val="0"/>
            </a:spcBef>
            <a:spcAft>
              <a:spcPct val="15000"/>
            </a:spcAft>
            <a:buChar char="•"/>
          </a:pPr>
          <a:r>
            <a:rPr lang="en-GB" sz="1600" kern="1200"/>
            <a:t>October 2020</a:t>
          </a:r>
        </a:p>
      </dsp:txBody>
      <dsp:txXfrm rot="-5400000">
        <a:off x="611864" y="1409933"/>
        <a:ext cx="4818226" cy="5126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D9374E-2CED-40F1-AEF8-C25B2814D81D}">
      <dsp:nvSpPr>
        <dsp:cNvPr id="0" name=""/>
        <dsp:cNvSpPr/>
      </dsp:nvSpPr>
      <dsp:spPr>
        <a:xfrm>
          <a:off x="1406253" y="-8567"/>
          <a:ext cx="2505074" cy="2505074"/>
        </a:xfrm>
        <a:prstGeom prst="ellipse">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308581" y="116686"/>
        <a:ext cx="700418" cy="375761"/>
      </dsp:txXfrm>
    </dsp:sp>
    <dsp:sp modelId="{689E6C40-F464-4787-B89C-0F9CB682FB05}">
      <dsp:nvSpPr>
        <dsp:cNvPr id="0" name=""/>
        <dsp:cNvSpPr/>
      </dsp:nvSpPr>
      <dsp:spPr>
        <a:xfrm>
          <a:off x="1862082" y="129712"/>
          <a:ext cx="1595492" cy="1690945"/>
        </a:xfrm>
        <a:prstGeom prst="ellipse">
          <a:avLst/>
        </a:prstGeom>
        <a:solidFill>
          <a:schemeClr val="accent5">
            <a:hueOff val="-3311292"/>
            <a:satOff val="13270"/>
            <a:lumOff val="287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personal Ego</a:t>
          </a:r>
        </a:p>
      </dsp:txBody>
      <dsp:txXfrm>
        <a:off x="2381016" y="231169"/>
        <a:ext cx="557624" cy="304370"/>
      </dsp:txXfrm>
    </dsp:sp>
    <dsp:sp modelId="{2DB53837-1B1C-4890-89EA-A48BA251743C}">
      <dsp:nvSpPr>
        <dsp:cNvPr id="0" name=""/>
        <dsp:cNvSpPr/>
      </dsp:nvSpPr>
      <dsp:spPr>
        <a:xfrm rot="277906">
          <a:off x="1824841" y="849996"/>
          <a:ext cx="1559529" cy="1537314"/>
        </a:xfrm>
        <a:prstGeom prst="ellipse">
          <a:avLst/>
        </a:prstGeom>
        <a:solidFill>
          <a:schemeClr val="accent5">
            <a:hueOff val="-6622584"/>
            <a:satOff val="26541"/>
            <a:lumOff val="5752"/>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Ss</a:t>
          </a:r>
        </a:p>
      </dsp:txBody>
      <dsp:txXfrm>
        <a:off x="2280030" y="966864"/>
        <a:ext cx="726740" cy="345895"/>
      </dsp:txXfrm>
    </dsp:sp>
    <dsp:sp modelId="{F20B626A-44A9-4F6B-9C94-7EC025E2E3B6}">
      <dsp:nvSpPr>
        <dsp:cNvPr id="0" name=""/>
        <dsp:cNvSpPr/>
      </dsp:nvSpPr>
      <dsp:spPr>
        <a:xfrm>
          <a:off x="2212582" y="829520"/>
          <a:ext cx="1002030" cy="891686"/>
        </a:xfrm>
        <a:prstGeom prst="ellipse">
          <a:avLst/>
        </a:prstGeom>
        <a:solidFill>
          <a:schemeClr val="accent5">
            <a:hueOff val="-9933876"/>
            <a:satOff val="39811"/>
            <a:lumOff val="862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SELF</a:t>
          </a:r>
        </a:p>
      </dsp:txBody>
      <dsp:txXfrm>
        <a:off x="2359326" y="1052442"/>
        <a:ext cx="708542" cy="44584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89689-165D-47CF-A76B-494B0D14A098}">
      <dsp:nvSpPr>
        <dsp:cNvPr id="0" name=""/>
        <dsp:cNvSpPr/>
      </dsp:nvSpPr>
      <dsp:spPr>
        <a:xfrm>
          <a:off x="2354874" y="681255"/>
          <a:ext cx="543245" cy="631456"/>
        </a:xfrm>
        <a:custGeom>
          <a:avLst/>
          <a:gdLst/>
          <a:ahLst/>
          <a:cxnLst/>
          <a:rect l="0" t="0" r="0" b="0"/>
          <a:pathLst>
            <a:path>
              <a:moveTo>
                <a:pt x="543245" y="0"/>
              </a:moveTo>
              <a:lnTo>
                <a:pt x="543245" y="631456"/>
              </a:lnTo>
              <a:lnTo>
                <a:pt x="0" y="631456"/>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4D7917A-EA1B-490E-B1BF-6B1A447ED199}">
      <dsp:nvSpPr>
        <dsp:cNvPr id="0" name=""/>
        <dsp:cNvSpPr/>
      </dsp:nvSpPr>
      <dsp:spPr>
        <a:xfrm>
          <a:off x="2898119" y="681255"/>
          <a:ext cx="1301062" cy="1311931"/>
        </a:xfrm>
        <a:custGeom>
          <a:avLst/>
          <a:gdLst/>
          <a:ahLst/>
          <a:cxnLst/>
          <a:rect l="0" t="0" r="0" b="0"/>
          <a:pathLst>
            <a:path>
              <a:moveTo>
                <a:pt x="0" y="0"/>
              </a:moveTo>
              <a:lnTo>
                <a:pt x="0" y="1164612"/>
              </a:lnTo>
              <a:lnTo>
                <a:pt x="1301062" y="1164612"/>
              </a:lnTo>
              <a:lnTo>
                <a:pt x="1301062" y="1311931"/>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CE0BC05-2D74-4D5D-A033-2770D3926285}">
      <dsp:nvSpPr>
        <dsp:cNvPr id="0" name=""/>
        <dsp:cNvSpPr/>
      </dsp:nvSpPr>
      <dsp:spPr>
        <a:xfrm>
          <a:off x="2563165" y="681255"/>
          <a:ext cx="334954" cy="1311931"/>
        </a:xfrm>
        <a:custGeom>
          <a:avLst/>
          <a:gdLst/>
          <a:ahLst/>
          <a:cxnLst/>
          <a:rect l="0" t="0" r="0" b="0"/>
          <a:pathLst>
            <a:path>
              <a:moveTo>
                <a:pt x="334954" y="0"/>
              </a:moveTo>
              <a:lnTo>
                <a:pt x="334954" y="1164612"/>
              </a:lnTo>
              <a:lnTo>
                <a:pt x="0" y="1164612"/>
              </a:lnTo>
              <a:lnTo>
                <a:pt x="0" y="1311931"/>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843EF33-6D64-42DE-858D-528A50AF1927}">
      <dsp:nvSpPr>
        <dsp:cNvPr id="0" name=""/>
        <dsp:cNvSpPr/>
      </dsp:nvSpPr>
      <dsp:spPr>
        <a:xfrm>
          <a:off x="927149" y="681255"/>
          <a:ext cx="1970970" cy="1311931"/>
        </a:xfrm>
        <a:custGeom>
          <a:avLst/>
          <a:gdLst/>
          <a:ahLst/>
          <a:cxnLst/>
          <a:rect l="0" t="0" r="0" b="0"/>
          <a:pathLst>
            <a:path>
              <a:moveTo>
                <a:pt x="1970970" y="0"/>
              </a:moveTo>
              <a:lnTo>
                <a:pt x="1970970" y="1164612"/>
              </a:lnTo>
              <a:lnTo>
                <a:pt x="0" y="1164612"/>
              </a:lnTo>
              <a:lnTo>
                <a:pt x="0" y="1311931"/>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C4E202B-930A-472F-85B0-17DD9D5A55B6}">
      <dsp:nvSpPr>
        <dsp:cNvPr id="0" name=""/>
        <dsp:cNvSpPr/>
      </dsp:nvSpPr>
      <dsp:spPr>
        <a:xfrm>
          <a:off x="2288402" y="49886"/>
          <a:ext cx="1219434" cy="631369"/>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89093" numCol="1" spcCol="1270" anchor="ctr" anchorCtr="0">
          <a:noAutofit/>
        </a:bodyPr>
        <a:lstStyle/>
        <a:p>
          <a:pPr marL="0" lvl="0" indent="0" algn="ctr" defTabSz="800100">
            <a:lnSpc>
              <a:spcPct val="90000"/>
            </a:lnSpc>
            <a:spcBef>
              <a:spcPct val="0"/>
            </a:spcBef>
            <a:spcAft>
              <a:spcPct val="35000"/>
            </a:spcAft>
            <a:buNone/>
          </a:pPr>
          <a:r>
            <a:rPr lang="en-GB" sz="1800" kern="1200"/>
            <a:t>Behaviours</a:t>
          </a:r>
        </a:p>
      </dsp:txBody>
      <dsp:txXfrm>
        <a:off x="2288402" y="49886"/>
        <a:ext cx="1219434" cy="631369"/>
      </dsp:txXfrm>
    </dsp:sp>
    <dsp:sp modelId="{E7273D6A-F212-4F45-964C-C2E9DDAEC685}">
      <dsp:nvSpPr>
        <dsp:cNvPr id="0" name=""/>
        <dsp:cNvSpPr/>
      </dsp:nvSpPr>
      <dsp:spPr>
        <a:xfrm>
          <a:off x="2197335" y="491931"/>
          <a:ext cx="1097490" cy="210456"/>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r>
            <a:rPr lang="en-GB" sz="1300" kern="1200"/>
            <a:t>Behaviours</a:t>
          </a:r>
        </a:p>
      </dsp:txBody>
      <dsp:txXfrm>
        <a:off x="2197335" y="491931"/>
        <a:ext cx="1097490" cy="210456"/>
      </dsp:txXfrm>
    </dsp:sp>
    <dsp:sp modelId="{CBC6EB2D-7D6D-4FAE-835B-4586A8FEC995}">
      <dsp:nvSpPr>
        <dsp:cNvPr id="0" name=""/>
        <dsp:cNvSpPr/>
      </dsp:nvSpPr>
      <dsp:spPr>
        <a:xfrm>
          <a:off x="317432" y="1993186"/>
          <a:ext cx="1219434" cy="631369"/>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89093" numCol="1" spcCol="1270" anchor="ctr" anchorCtr="0">
          <a:noAutofit/>
        </a:bodyPr>
        <a:lstStyle/>
        <a:p>
          <a:pPr marL="0" lvl="0" indent="0" algn="ctr" defTabSz="800100">
            <a:lnSpc>
              <a:spcPct val="90000"/>
            </a:lnSpc>
            <a:spcBef>
              <a:spcPct val="0"/>
            </a:spcBef>
            <a:spcAft>
              <a:spcPct val="35000"/>
            </a:spcAft>
            <a:buNone/>
          </a:pPr>
          <a:r>
            <a:rPr lang="en-GB" sz="1800" kern="1200"/>
            <a:t>Emotional factors</a:t>
          </a:r>
        </a:p>
      </dsp:txBody>
      <dsp:txXfrm>
        <a:off x="317432" y="1993186"/>
        <a:ext cx="1219434" cy="631369"/>
      </dsp:txXfrm>
    </dsp:sp>
    <dsp:sp modelId="{59FA5BCE-C5A0-4208-8DC5-7799E9C4502C}">
      <dsp:nvSpPr>
        <dsp:cNvPr id="0" name=""/>
        <dsp:cNvSpPr/>
      </dsp:nvSpPr>
      <dsp:spPr>
        <a:xfrm>
          <a:off x="561318" y="2484251"/>
          <a:ext cx="1097490" cy="210456"/>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r>
            <a:rPr lang="en-GB" sz="1300" kern="1200"/>
            <a:t>Self-esteem</a:t>
          </a:r>
        </a:p>
      </dsp:txBody>
      <dsp:txXfrm>
        <a:off x="561318" y="2484251"/>
        <a:ext cx="1097490" cy="210456"/>
      </dsp:txXfrm>
    </dsp:sp>
    <dsp:sp modelId="{0F14E212-75B6-41DC-9614-A159A21AC96C}">
      <dsp:nvSpPr>
        <dsp:cNvPr id="0" name=""/>
        <dsp:cNvSpPr/>
      </dsp:nvSpPr>
      <dsp:spPr>
        <a:xfrm>
          <a:off x="1953448" y="1993186"/>
          <a:ext cx="1219434" cy="631369"/>
        </a:xfrm>
        <a:prstGeom prst="rect">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89093" numCol="1" spcCol="1270" anchor="ctr" anchorCtr="0">
          <a:noAutofit/>
        </a:bodyPr>
        <a:lstStyle/>
        <a:p>
          <a:pPr marL="0" lvl="0" indent="0" algn="ctr" defTabSz="800100">
            <a:lnSpc>
              <a:spcPct val="90000"/>
            </a:lnSpc>
            <a:spcBef>
              <a:spcPct val="0"/>
            </a:spcBef>
            <a:spcAft>
              <a:spcPct val="35000"/>
            </a:spcAft>
            <a:buNone/>
          </a:pPr>
          <a:r>
            <a:rPr lang="en-GB" sz="1800" kern="1200"/>
            <a:t>Personal factors</a:t>
          </a:r>
        </a:p>
      </dsp:txBody>
      <dsp:txXfrm>
        <a:off x="1953448" y="1993186"/>
        <a:ext cx="1219434" cy="631369"/>
      </dsp:txXfrm>
    </dsp:sp>
    <dsp:sp modelId="{794EA342-DD7E-4E33-96B8-0CA6F49E0B85}">
      <dsp:nvSpPr>
        <dsp:cNvPr id="0" name=""/>
        <dsp:cNvSpPr/>
      </dsp:nvSpPr>
      <dsp:spPr>
        <a:xfrm>
          <a:off x="2197335" y="2484251"/>
          <a:ext cx="1097490" cy="210456"/>
        </a:xfrm>
        <a:prstGeom prst="rect">
          <a:avLst/>
        </a:prstGeom>
        <a:solidFill>
          <a:schemeClr val="lt1">
            <a:alpha val="90000"/>
            <a:hueOff val="0"/>
            <a:satOff val="0"/>
            <a:lumOff val="0"/>
            <a:alphaOff val="0"/>
          </a:schemeClr>
        </a:solidFill>
        <a:ln w="9525" cap="flat" cmpd="sng" algn="ctr">
          <a:solidFill>
            <a:schemeClr val="accent3">
              <a:hueOff val="5625132"/>
              <a:satOff val="-8440"/>
              <a:lumOff val="-1373"/>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r" defTabSz="488950">
            <a:lnSpc>
              <a:spcPct val="90000"/>
            </a:lnSpc>
            <a:spcBef>
              <a:spcPct val="0"/>
            </a:spcBef>
            <a:spcAft>
              <a:spcPct val="35000"/>
            </a:spcAft>
            <a:buNone/>
          </a:pPr>
          <a:r>
            <a:rPr lang="en-GB" sz="1100" kern="1200"/>
            <a:t>Value and respect</a:t>
          </a:r>
        </a:p>
      </dsp:txBody>
      <dsp:txXfrm>
        <a:off x="2197335" y="2484251"/>
        <a:ext cx="1097490" cy="210456"/>
      </dsp:txXfrm>
    </dsp:sp>
    <dsp:sp modelId="{C38BB5E4-D6A2-496A-A321-4D39CFEEE6F1}">
      <dsp:nvSpPr>
        <dsp:cNvPr id="0" name=""/>
        <dsp:cNvSpPr/>
      </dsp:nvSpPr>
      <dsp:spPr>
        <a:xfrm>
          <a:off x="3589465" y="1993186"/>
          <a:ext cx="1219434" cy="631369"/>
        </a:xfrm>
        <a:prstGeom prst="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89093" numCol="1" spcCol="1270" anchor="ctr" anchorCtr="0">
          <a:noAutofit/>
        </a:bodyPr>
        <a:lstStyle/>
        <a:p>
          <a:pPr marL="0" lvl="0" indent="0" algn="ctr" defTabSz="800100">
            <a:lnSpc>
              <a:spcPct val="90000"/>
            </a:lnSpc>
            <a:spcBef>
              <a:spcPct val="0"/>
            </a:spcBef>
            <a:spcAft>
              <a:spcPct val="35000"/>
            </a:spcAft>
            <a:buNone/>
          </a:pPr>
          <a:r>
            <a:rPr lang="en-GB" sz="1800" kern="1200"/>
            <a:t>Behaviour factors</a:t>
          </a:r>
        </a:p>
      </dsp:txBody>
      <dsp:txXfrm>
        <a:off x="3589465" y="1993186"/>
        <a:ext cx="1219434" cy="631369"/>
      </dsp:txXfrm>
    </dsp:sp>
    <dsp:sp modelId="{D08C46D8-80E9-470D-B877-6BB5DCA066CD}">
      <dsp:nvSpPr>
        <dsp:cNvPr id="0" name=""/>
        <dsp:cNvSpPr/>
      </dsp:nvSpPr>
      <dsp:spPr>
        <a:xfrm>
          <a:off x="3833352" y="2484251"/>
          <a:ext cx="1097490" cy="210456"/>
        </a:xfrm>
        <a:prstGeom prst="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r>
            <a:rPr lang="en-GB" sz="1300" kern="1200"/>
            <a:t>Perspective</a:t>
          </a:r>
        </a:p>
      </dsp:txBody>
      <dsp:txXfrm>
        <a:off x="3833352" y="2484251"/>
        <a:ext cx="1097490" cy="210456"/>
      </dsp:txXfrm>
    </dsp:sp>
    <dsp:sp modelId="{6915D687-CD91-4B07-A19F-9D4E25F05D32}">
      <dsp:nvSpPr>
        <dsp:cNvPr id="0" name=""/>
        <dsp:cNvSpPr/>
      </dsp:nvSpPr>
      <dsp:spPr>
        <a:xfrm>
          <a:off x="1135440" y="997026"/>
          <a:ext cx="1219434" cy="631369"/>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89093" numCol="1" spcCol="1270" anchor="ctr" anchorCtr="0">
          <a:noAutofit/>
        </a:bodyPr>
        <a:lstStyle/>
        <a:p>
          <a:pPr marL="0" lvl="0" indent="0" algn="ctr" defTabSz="800100">
            <a:lnSpc>
              <a:spcPct val="90000"/>
            </a:lnSpc>
            <a:spcBef>
              <a:spcPct val="0"/>
            </a:spcBef>
            <a:spcAft>
              <a:spcPct val="35000"/>
            </a:spcAft>
            <a:buNone/>
          </a:pPr>
          <a:r>
            <a:rPr lang="en-GB" sz="1800" kern="1200"/>
            <a:t>Innante or learnt</a:t>
          </a:r>
        </a:p>
      </dsp:txBody>
      <dsp:txXfrm>
        <a:off x="1135440" y="997026"/>
        <a:ext cx="1219434" cy="631369"/>
      </dsp:txXfrm>
    </dsp:sp>
    <dsp:sp modelId="{DC2EB0FB-B678-4FB0-8938-F41213710DAE}">
      <dsp:nvSpPr>
        <dsp:cNvPr id="0" name=""/>
        <dsp:cNvSpPr/>
      </dsp:nvSpPr>
      <dsp:spPr>
        <a:xfrm>
          <a:off x="1379327" y="1488091"/>
          <a:ext cx="1097490" cy="210456"/>
        </a:xfrm>
        <a:prstGeom prst="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3020" tIns="8255" rIns="33020" bIns="8255" numCol="1" spcCol="1270" anchor="ctr" anchorCtr="0">
          <a:noAutofit/>
        </a:bodyPr>
        <a:lstStyle/>
        <a:p>
          <a:pPr marL="0" lvl="0" indent="0" algn="r" defTabSz="577850">
            <a:lnSpc>
              <a:spcPct val="90000"/>
            </a:lnSpc>
            <a:spcBef>
              <a:spcPct val="0"/>
            </a:spcBef>
            <a:spcAft>
              <a:spcPct val="35000"/>
            </a:spcAft>
            <a:buNone/>
          </a:pPr>
          <a:endParaRPr lang="en-GB" sz="1300" kern="1200"/>
        </a:p>
      </dsp:txBody>
      <dsp:txXfrm>
        <a:off x="1379327" y="1488091"/>
        <a:ext cx="1097490" cy="21045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1000BE-5374-4DCC-B1FB-697650F75B09}">
      <dsp:nvSpPr>
        <dsp:cNvPr id="0" name=""/>
        <dsp:cNvSpPr/>
      </dsp:nvSpPr>
      <dsp:spPr>
        <a:xfrm>
          <a:off x="148810" y="597503"/>
          <a:ext cx="1392041" cy="1148143"/>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0"/>
              <a:satOff val="0"/>
              <a:lumOff val="0"/>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4765" tIns="24765" rIns="24765" bIns="24765"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a:ea typeface="+mn-ea"/>
              <a:cs typeface="+mn-cs"/>
            </a:rPr>
            <a:t>Personal practice</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a:ea typeface="+mn-ea"/>
              <a:cs typeface="+mn-cs"/>
            </a:rPr>
            <a:t>Peer and systematic support</a:t>
          </a:r>
        </a:p>
      </dsp:txBody>
      <dsp:txXfrm>
        <a:off x="175232" y="623925"/>
        <a:ext cx="1339197" cy="849268"/>
      </dsp:txXfrm>
    </dsp:sp>
    <dsp:sp modelId="{02A90CD4-F49F-4F07-BC1B-E8B7936865D1}">
      <dsp:nvSpPr>
        <dsp:cNvPr id="0" name=""/>
        <dsp:cNvSpPr/>
      </dsp:nvSpPr>
      <dsp:spPr>
        <a:xfrm>
          <a:off x="917873" y="823448"/>
          <a:ext cx="1605345" cy="1605345"/>
        </a:xfrm>
        <a:prstGeom prst="leftCircularArrow">
          <a:avLst>
            <a:gd name="adj1" fmla="val 2836"/>
            <a:gd name="adj2" fmla="val 346349"/>
            <a:gd name="adj3" fmla="val 2121860"/>
            <a:gd name="adj4" fmla="val 9024489"/>
            <a:gd name="adj5" fmla="val 3308"/>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5D187E0-852C-41D9-8C58-E9F6385FAD57}">
      <dsp:nvSpPr>
        <dsp:cNvPr id="0" name=""/>
        <dsp:cNvSpPr/>
      </dsp:nvSpPr>
      <dsp:spPr>
        <a:xfrm>
          <a:off x="458152" y="1499616"/>
          <a:ext cx="1237370" cy="492061"/>
        </a:xfrm>
        <a:prstGeom prst="roundRect">
          <a:avLst>
            <a:gd name="adj" fmla="val 10000"/>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a:ea typeface="+mn-ea"/>
              <a:cs typeface="+mn-cs"/>
            </a:rPr>
            <a:t>Supervision</a:t>
          </a:r>
        </a:p>
      </dsp:txBody>
      <dsp:txXfrm>
        <a:off x="472564" y="1514028"/>
        <a:ext cx="1208546" cy="463237"/>
      </dsp:txXfrm>
    </dsp:sp>
    <dsp:sp modelId="{060CB019-BEE2-482B-8422-ECAB16E5F7A3}">
      <dsp:nvSpPr>
        <dsp:cNvPr id="0" name=""/>
        <dsp:cNvSpPr/>
      </dsp:nvSpPr>
      <dsp:spPr>
        <a:xfrm>
          <a:off x="1969843" y="597503"/>
          <a:ext cx="1392041" cy="1148143"/>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5625132"/>
              <a:satOff val="-8440"/>
              <a:lumOff val="-1373"/>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4765" tIns="24765" rIns="24765" bIns="24765"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a:ea typeface="+mn-ea"/>
              <a:cs typeface="+mn-cs"/>
            </a:rPr>
            <a:t>Skills</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a:ea typeface="+mn-ea"/>
              <a:cs typeface="+mn-cs"/>
            </a:rPr>
            <a:t>Self -efficiency</a:t>
          </a:r>
        </a:p>
      </dsp:txBody>
      <dsp:txXfrm>
        <a:off x="1996265" y="869956"/>
        <a:ext cx="1339197" cy="849268"/>
      </dsp:txXfrm>
    </dsp:sp>
    <dsp:sp modelId="{6B4B65DB-5A29-4374-9345-9106B0102BA7}">
      <dsp:nvSpPr>
        <dsp:cNvPr id="0" name=""/>
        <dsp:cNvSpPr/>
      </dsp:nvSpPr>
      <dsp:spPr>
        <a:xfrm>
          <a:off x="2727306" y="-130661"/>
          <a:ext cx="1783217" cy="1783217"/>
        </a:xfrm>
        <a:prstGeom prst="circularArrow">
          <a:avLst>
            <a:gd name="adj1" fmla="val 2533"/>
            <a:gd name="adj2" fmla="val 307179"/>
            <a:gd name="adj3" fmla="val 19517310"/>
            <a:gd name="adj4" fmla="val 12575511"/>
            <a:gd name="adj5" fmla="val 2955"/>
          </a:avLst>
        </a:prstGeom>
        <a:gradFill rotWithShape="0">
          <a:gsLst>
            <a:gs pos="0">
              <a:srgbClr val="9BBB59">
                <a:hueOff val="11250264"/>
                <a:satOff val="-16880"/>
                <a:lumOff val="-2745"/>
                <a:alphaOff val="0"/>
                <a:shade val="51000"/>
                <a:satMod val="130000"/>
              </a:srgbClr>
            </a:gs>
            <a:gs pos="80000">
              <a:srgbClr val="9BBB59">
                <a:hueOff val="11250264"/>
                <a:satOff val="-16880"/>
                <a:lumOff val="-2745"/>
                <a:alphaOff val="0"/>
                <a:shade val="93000"/>
                <a:satMod val="130000"/>
              </a:srgbClr>
            </a:gs>
            <a:gs pos="100000">
              <a:srgbClr val="9BBB59">
                <a:hueOff val="11250264"/>
                <a:satOff val="-16880"/>
                <a:lumOff val="-2745"/>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577D7A3-9F4E-42D6-A3E4-A8DB92DA5709}">
      <dsp:nvSpPr>
        <dsp:cNvPr id="0" name=""/>
        <dsp:cNvSpPr/>
      </dsp:nvSpPr>
      <dsp:spPr>
        <a:xfrm>
          <a:off x="2279186" y="351472"/>
          <a:ext cx="1237370" cy="492061"/>
        </a:xfrm>
        <a:prstGeom prst="roundRect">
          <a:avLst>
            <a:gd name="adj" fmla="val 10000"/>
          </a:avLst>
        </a:prstGeom>
        <a:gradFill rotWithShape="0">
          <a:gsLst>
            <a:gs pos="0">
              <a:srgbClr val="9BBB59">
                <a:hueOff val="5625132"/>
                <a:satOff val="-8440"/>
                <a:lumOff val="-1373"/>
                <a:alphaOff val="0"/>
                <a:shade val="51000"/>
                <a:satMod val="130000"/>
              </a:srgbClr>
            </a:gs>
            <a:gs pos="80000">
              <a:srgbClr val="9BBB59">
                <a:hueOff val="5625132"/>
                <a:satOff val="-8440"/>
                <a:lumOff val="-1373"/>
                <a:alphaOff val="0"/>
                <a:shade val="93000"/>
                <a:satMod val="130000"/>
              </a:srgbClr>
            </a:gs>
            <a:gs pos="100000">
              <a:srgbClr val="9BBB59">
                <a:hueOff val="5625132"/>
                <a:satOff val="-8440"/>
                <a:lumOff val="-1373"/>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a:ea typeface="+mn-ea"/>
              <a:cs typeface="+mn-cs"/>
            </a:rPr>
            <a:t>self care</a:t>
          </a:r>
        </a:p>
      </dsp:txBody>
      <dsp:txXfrm>
        <a:off x="2293598" y="365884"/>
        <a:ext cx="1208546" cy="463237"/>
      </dsp:txXfrm>
    </dsp:sp>
    <dsp:sp modelId="{31B1BC2F-9F94-47A1-B4D5-847F64648C6C}">
      <dsp:nvSpPr>
        <dsp:cNvPr id="0" name=""/>
        <dsp:cNvSpPr/>
      </dsp:nvSpPr>
      <dsp:spPr>
        <a:xfrm>
          <a:off x="3790876" y="597503"/>
          <a:ext cx="1392041" cy="1148143"/>
        </a:xfrm>
        <a:prstGeom prst="roundRect">
          <a:avLst>
            <a:gd name="adj" fmla="val 10000"/>
          </a:avLst>
        </a:prstGeom>
        <a:solidFill>
          <a:sysClr val="window" lastClr="FFFFFF">
            <a:alpha val="90000"/>
            <a:hueOff val="0"/>
            <a:satOff val="0"/>
            <a:lumOff val="0"/>
            <a:alphaOff val="0"/>
          </a:sysClr>
        </a:solidFill>
        <a:ln w="9525" cap="flat" cmpd="sng" algn="ctr">
          <a:solidFill>
            <a:srgbClr val="9BBB59">
              <a:hueOff val="11250264"/>
              <a:satOff val="-16880"/>
              <a:lumOff val="-2745"/>
              <a:alphaOff val="0"/>
            </a:srgb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4765" tIns="24765" rIns="24765" bIns="24765" numCol="1" spcCol="1270" anchor="t" anchorCtr="0">
          <a:noAutofit/>
        </a:bodyPr>
        <a:lstStyle/>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a:ea typeface="+mn-ea"/>
              <a:cs typeface="+mn-cs"/>
            </a:rPr>
            <a:t>Systematic limitation</a:t>
          </a:r>
        </a:p>
        <a:p>
          <a:pPr marL="114300" lvl="1" indent="-114300" algn="l" defTabSz="577850">
            <a:lnSpc>
              <a:spcPct val="90000"/>
            </a:lnSpc>
            <a:spcBef>
              <a:spcPct val="0"/>
            </a:spcBef>
            <a:spcAft>
              <a:spcPct val="15000"/>
            </a:spcAft>
            <a:buChar char="•"/>
          </a:pPr>
          <a:r>
            <a:rPr lang="en-GB" sz="1300" kern="1200">
              <a:solidFill>
                <a:sysClr val="windowText" lastClr="000000">
                  <a:hueOff val="0"/>
                  <a:satOff val="0"/>
                  <a:lumOff val="0"/>
                  <a:alphaOff val="0"/>
                </a:sysClr>
              </a:solidFill>
              <a:latin typeface="Calibri"/>
              <a:ea typeface="+mn-ea"/>
              <a:cs typeface="+mn-cs"/>
            </a:rPr>
            <a:t>Barriers</a:t>
          </a:r>
        </a:p>
      </dsp:txBody>
      <dsp:txXfrm>
        <a:off x="3817298" y="623925"/>
        <a:ext cx="1339197" cy="849268"/>
      </dsp:txXfrm>
    </dsp:sp>
    <dsp:sp modelId="{9EB29310-BAA9-4C44-939B-05368A36997D}">
      <dsp:nvSpPr>
        <dsp:cNvPr id="0" name=""/>
        <dsp:cNvSpPr/>
      </dsp:nvSpPr>
      <dsp:spPr>
        <a:xfrm>
          <a:off x="4100219" y="1499616"/>
          <a:ext cx="1237370" cy="492061"/>
        </a:xfrm>
        <a:prstGeom prst="roundRect">
          <a:avLst>
            <a:gd name="adj" fmla="val 10000"/>
          </a:avLst>
        </a:prstGeom>
        <a:gradFill rotWithShape="0">
          <a:gsLst>
            <a:gs pos="0">
              <a:srgbClr val="9BBB59">
                <a:hueOff val="11250264"/>
                <a:satOff val="-16880"/>
                <a:lumOff val="-2745"/>
                <a:alphaOff val="0"/>
                <a:shade val="51000"/>
                <a:satMod val="130000"/>
              </a:srgbClr>
            </a:gs>
            <a:gs pos="80000">
              <a:srgbClr val="9BBB59">
                <a:hueOff val="11250264"/>
                <a:satOff val="-16880"/>
                <a:lumOff val="-2745"/>
                <a:alphaOff val="0"/>
                <a:shade val="93000"/>
                <a:satMod val="130000"/>
              </a:srgbClr>
            </a:gs>
            <a:gs pos="100000">
              <a:srgbClr val="9BBB59">
                <a:hueOff val="11250264"/>
                <a:satOff val="-16880"/>
                <a:lumOff val="-2745"/>
                <a:alphaOff val="0"/>
                <a:shade val="94000"/>
                <a:satMod val="135000"/>
              </a:srgb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a:ea typeface="+mn-ea"/>
              <a:cs typeface="+mn-cs"/>
            </a:rPr>
            <a:t>Personal</a:t>
          </a:r>
        </a:p>
      </dsp:txBody>
      <dsp:txXfrm>
        <a:off x="4114631" y="1514028"/>
        <a:ext cx="1208546" cy="46323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B7421C-878C-44A0-A76B-FFEDE5A18913}">
      <dsp:nvSpPr>
        <dsp:cNvPr id="0" name=""/>
        <dsp:cNvSpPr/>
      </dsp:nvSpPr>
      <dsp:spPr>
        <a:xfrm>
          <a:off x="1949" y="802529"/>
          <a:ext cx="1449203" cy="1195290"/>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p3d z="-152400" prstMaterial="plastic">
          <a:bevelT w="25400" h="25400"/>
          <a:bevelB w="25400" h="25400"/>
        </a:sp3d>
      </dsp:spPr>
      <dsp:style>
        <a:lnRef idx="1">
          <a:scrgbClr r="0" g="0" b="0"/>
        </a:lnRef>
        <a:fillRef idx="1">
          <a:scrgbClr r="0" g="0" b="0"/>
        </a:fillRef>
        <a:effectRef idx="2">
          <a:scrgbClr r="0" g="0" b="0"/>
        </a:effectRef>
        <a:fontRef idx="minor"/>
      </dsp:style>
      <dsp:txBody>
        <a:bodyPr spcFirstLastPara="0" vert="horz" wrap="square" lIns="32385" tIns="32385" rIns="32385" bIns="32385" numCol="1" spcCol="1270" anchor="t" anchorCtr="0">
          <a:noAutofit/>
        </a:bodyPr>
        <a:lstStyle/>
        <a:p>
          <a:pPr marL="171450" lvl="1" indent="-171450" algn="l" defTabSz="755650">
            <a:lnSpc>
              <a:spcPct val="90000"/>
            </a:lnSpc>
            <a:spcBef>
              <a:spcPct val="0"/>
            </a:spcBef>
            <a:spcAft>
              <a:spcPct val="15000"/>
            </a:spcAft>
            <a:buChar char="•"/>
          </a:pPr>
          <a:r>
            <a:rPr lang="en-GB" sz="1700" kern="1200"/>
            <a:t>Resillieance </a:t>
          </a:r>
        </a:p>
        <a:p>
          <a:pPr marL="171450" lvl="1" indent="-171450" algn="l" defTabSz="755650">
            <a:lnSpc>
              <a:spcPct val="90000"/>
            </a:lnSpc>
            <a:spcBef>
              <a:spcPct val="0"/>
            </a:spcBef>
            <a:spcAft>
              <a:spcPct val="15000"/>
            </a:spcAft>
            <a:buChar char="•"/>
          </a:pPr>
          <a:r>
            <a:rPr lang="en-GB" sz="1700" kern="1200"/>
            <a:t>Competence</a:t>
          </a:r>
        </a:p>
      </dsp:txBody>
      <dsp:txXfrm>
        <a:off x="29456" y="830036"/>
        <a:ext cx="1394189" cy="884142"/>
      </dsp:txXfrm>
    </dsp:sp>
    <dsp:sp modelId="{6AE61BAD-E3E2-424A-8A5D-7C9E64A9D4A4}">
      <dsp:nvSpPr>
        <dsp:cNvPr id="0" name=""/>
        <dsp:cNvSpPr/>
      </dsp:nvSpPr>
      <dsp:spPr>
        <a:xfrm>
          <a:off x="819207" y="1097424"/>
          <a:ext cx="1583114" cy="1583114"/>
        </a:xfrm>
        <a:prstGeom prst="leftCircularArrow">
          <a:avLst>
            <a:gd name="adj1" fmla="val 3060"/>
            <a:gd name="adj2" fmla="val 375699"/>
            <a:gd name="adj3" fmla="val 2151210"/>
            <a:gd name="adj4" fmla="val 9024489"/>
            <a:gd name="adj5" fmla="val 3570"/>
          </a:avLst>
        </a:prstGeom>
        <a:solidFill>
          <a:schemeClr val="accent2">
            <a:hueOff val="0"/>
            <a:satOff val="0"/>
            <a:lumOff val="0"/>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84BF492F-A0B4-49C7-88CB-9591406C0372}">
      <dsp:nvSpPr>
        <dsp:cNvPr id="0" name=""/>
        <dsp:cNvSpPr/>
      </dsp:nvSpPr>
      <dsp:spPr>
        <a:xfrm>
          <a:off x="323994" y="1741686"/>
          <a:ext cx="1288181" cy="512267"/>
        </a:xfrm>
        <a:prstGeom prst="roundRect">
          <a:avLst>
            <a:gd name="adj" fmla="val 1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GB" sz="1700" kern="1200"/>
            <a:t>Engagement</a:t>
          </a:r>
        </a:p>
      </dsp:txBody>
      <dsp:txXfrm>
        <a:off x="338998" y="1756690"/>
        <a:ext cx="1258173" cy="482259"/>
      </dsp:txXfrm>
    </dsp:sp>
    <dsp:sp modelId="{460E943D-AD3F-493E-B3FA-8321DBE4571F}">
      <dsp:nvSpPr>
        <dsp:cNvPr id="0" name=""/>
        <dsp:cNvSpPr/>
      </dsp:nvSpPr>
      <dsp:spPr>
        <a:xfrm>
          <a:off x="1842836" y="802529"/>
          <a:ext cx="1449203" cy="119529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p3d z="-152400" prstMaterial="plastic">
          <a:bevelT w="25400" h="25400"/>
          <a:bevelB w="25400" h="25400"/>
        </a:sp3d>
      </dsp:spPr>
      <dsp:style>
        <a:lnRef idx="1">
          <a:scrgbClr r="0" g="0" b="0"/>
        </a:lnRef>
        <a:fillRef idx="1">
          <a:scrgbClr r="0" g="0" b="0"/>
        </a:fillRef>
        <a:effectRef idx="2">
          <a:scrgbClr r="0" g="0" b="0"/>
        </a:effectRef>
        <a:fontRef idx="minor"/>
      </dsp:style>
      <dsp:txBody>
        <a:bodyPr spcFirstLastPara="0" vert="horz" wrap="square" lIns="32385" tIns="32385" rIns="32385" bIns="32385" numCol="1" spcCol="1270" anchor="t" anchorCtr="0">
          <a:noAutofit/>
        </a:bodyPr>
        <a:lstStyle/>
        <a:p>
          <a:pPr marL="171450" lvl="1" indent="-171450" algn="l" defTabSz="755650">
            <a:lnSpc>
              <a:spcPct val="90000"/>
            </a:lnSpc>
            <a:spcBef>
              <a:spcPct val="0"/>
            </a:spcBef>
            <a:spcAft>
              <a:spcPct val="15000"/>
            </a:spcAft>
            <a:buChar char="•"/>
          </a:pPr>
          <a:r>
            <a:rPr lang="en-GB" sz="1700" kern="1200"/>
            <a:t>Autonomy</a:t>
          </a:r>
        </a:p>
        <a:p>
          <a:pPr marL="171450" lvl="1" indent="-171450" algn="l" defTabSz="755650">
            <a:lnSpc>
              <a:spcPct val="90000"/>
            </a:lnSpc>
            <a:spcBef>
              <a:spcPct val="0"/>
            </a:spcBef>
            <a:spcAft>
              <a:spcPct val="15000"/>
            </a:spcAft>
            <a:buChar char="•"/>
          </a:pPr>
          <a:r>
            <a:rPr lang="en-GB" sz="1700" kern="1200"/>
            <a:t>Mastry  </a:t>
          </a:r>
        </a:p>
        <a:p>
          <a:pPr marL="171450" lvl="1" indent="-171450" algn="l" defTabSz="755650">
            <a:lnSpc>
              <a:spcPct val="90000"/>
            </a:lnSpc>
            <a:spcBef>
              <a:spcPct val="0"/>
            </a:spcBef>
            <a:spcAft>
              <a:spcPct val="15000"/>
            </a:spcAft>
            <a:buChar char="•"/>
          </a:pPr>
          <a:r>
            <a:rPr lang="en-GB" sz="1700" kern="1200"/>
            <a:t>Relatedness</a:t>
          </a:r>
        </a:p>
      </dsp:txBody>
      <dsp:txXfrm>
        <a:off x="1870343" y="1086170"/>
        <a:ext cx="1394189" cy="884142"/>
      </dsp:txXfrm>
    </dsp:sp>
    <dsp:sp modelId="{2E209B29-D2BB-4F9F-8FB9-4D70AA989E4D}">
      <dsp:nvSpPr>
        <dsp:cNvPr id="0" name=""/>
        <dsp:cNvSpPr/>
      </dsp:nvSpPr>
      <dsp:spPr>
        <a:xfrm>
          <a:off x="2648018" y="72944"/>
          <a:ext cx="1768290" cy="1768290"/>
        </a:xfrm>
        <a:prstGeom prst="circularArrow">
          <a:avLst>
            <a:gd name="adj1" fmla="val 2739"/>
            <a:gd name="adj2" fmla="val 333838"/>
            <a:gd name="adj3" fmla="val 19490651"/>
            <a:gd name="adj4" fmla="val 12575511"/>
            <a:gd name="adj5" fmla="val 3196"/>
          </a:avLst>
        </a:prstGeom>
        <a:solidFill>
          <a:schemeClr val="accent3">
            <a:hueOff val="0"/>
            <a:satOff val="0"/>
            <a:lumOff val="0"/>
            <a:alphaOff val="0"/>
          </a:schemeClr>
        </a:soli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sp>
    <dsp:sp modelId="{444374A7-0F5A-4770-A4F7-66AA4C8A6F6D}">
      <dsp:nvSpPr>
        <dsp:cNvPr id="0" name=""/>
        <dsp:cNvSpPr/>
      </dsp:nvSpPr>
      <dsp:spPr>
        <a:xfrm>
          <a:off x="2164882" y="546396"/>
          <a:ext cx="1288181" cy="512267"/>
        </a:xfrm>
        <a:prstGeom prst="roundRect">
          <a:avLst>
            <a:gd name="adj" fmla="val 1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GB" sz="1700" kern="1200"/>
            <a:t>Self-efficacy</a:t>
          </a:r>
        </a:p>
      </dsp:txBody>
      <dsp:txXfrm>
        <a:off x="2179886" y="561400"/>
        <a:ext cx="1258173" cy="482259"/>
      </dsp:txXfrm>
    </dsp:sp>
    <dsp:sp modelId="{6D2401B1-74DB-4FD9-B94A-7937EB7DD5CD}">
      <dsp:nvSpPr>
        <dsp:cNvPr id="0" name=""/>
        <dsp:cNvSpPr/>
      </dsp:nvSpPr>
      <dsp:spPr>
        <a:xfrm>
          <a:off x="3683724" y="802529"/>
          <a:ext cx="1449203" cy="1195290"/>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p3d z="-152400" prstMaterial="plastic">
          <a:bevelT w="25400" h="25400"/>
          <a:bevelB w="25400" h="25400"/>
        </a:sp3d>
      </dsp:spPr>
      <dsp:style>
        <a:lnRef idx="1">
          <a:scrgbClr r="0" g="0" b="0"/>
        </a:lnRef>
        <a:fillRef idx="1">
          <a:scrgbClr r="0" g="0" b="0"/>
        </a:fillRef>
        <a:effectRef idx="2">
          <a:scrgbClr r="0" g="0" b="0"/>
        </a:effectRef>
        <a:fontRef idx="minor"/>
      </dsp:style>
      <dsp:txBody>
        <a:bodyPr spcFirstLastPara="0" vert="horz" wrap="square" lIns="32385" tIns="32385" rIns="32385" bIns="32385" numCol="1" spcCol="1270" anchor="t" anchorCtr="0">
          <a:noAutofit/>
        </a:bodyPr>
        <a:lstStyle/>
        <a:p>
          <a:pPr marL="171450" lvl="1" indent="-171450" algn="l" defTabSz="755650">
            <a:lnSpc>
              <a:spcPct val="90000"/>
            </a:lnSpc>
            <a:spcBef>
              <a:spcPct val="0"/>
            </a:spcBef>
            <a:spcAft>
              <a:spcPct val="15000"/>
            </a:spcAft>
            <a:buChar char="•"/>
          </a:pPr>
          <a:r>
            <a:rPr lang="en-GB" sz="1700" kern="1200"/>
            <a:t>Purpose </a:t>
          </a:r>
        </a:p>
        <a:p>
          <a:pPr marL="171450" lvl="1" indent="-171450" algn="l" defTabSz="755650">
            <a:lnSpc>
              <a:spcPct val="90000"/>
            </a:lnSpc>
            <a:spcBef>
              <a:spcPct val="0"/>
            </a:spcBef>
            <a:spcAft>
              <a:spcPct val="15000"/>
            </a:spcAft>
            <a:buChar char="•"/>
          </a:pPr>
          <a:r>
            <a:rPr lang="en-GB" sz="1700" kern="1200"/>
            <a:t>Optimisim</a:t>
          </a:r>
        </a:p>
        <a:p>
          <a:pPr marL="171450" lvl="1" indent="-171450" algn="l" defTabSz="755650">
            <a:lnSpc>
              <a:spcPct val="90000"/>
            </a:lnSpc>
            <a:spcBef>
              <a:spcPct val="0"/>
            </a:spcBef>
            <a:spcAft>
              <a:spcPct val="15000"/>
            </a:spcAft>
            <a:buChar char="•"/>
          </a:pPr>
          <a:r>
            <a:rPr lang="en-GB" sz="1700" kern="1200"/>
            <a:t>Self-efficacy</a:t>
          </a:r>
        </a:p>
      </dsp:txBody>
      <dsp:txXfrm>
        <a:off x="3711231" y="830036"/>
        <a:ext cx="1394189" cy="884142"/>
      </dsp:txXfrm>
    </dsp:sp>
    <dsp:sp modelId="{E3A15A4D-D0C0-4DD0-94D1-9BB50B01F21C}">
      <dsp:nvSpPr>
        <dsp:cNvPr id="0" name=""/>
        <dsp:cNvSpPr/>
      </dsp:nvSpPr>
      <dsp:spPr>
        <a:xfrm>
          <a:off x="4005769" y="1741686"/>
          <a:ext cx="1288181" cy="512267"/>
        </a:xfrm>
        <a:prstGeom prst="roundRect">
          <a:avLst>
            <a:gd name="adj" fmla="val 1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GB" sz="1700" kern="1200"/>
            <a:t>Commitment</a:t>
          </a:r>
        </a:p>
      </dsp:txBody>
      <dsp:txXfrm>
        <a:off x="4020773" y="1756690"/>
        <a:ext cx="1258173" cy="48225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285C5A-7082-4207-8E35-59334339024B}">
      <dsp:nvSpPr>
        <dsp:cNvPr id="0" name=""/>
        <dsp:cNvSpPr/>
      </dsp:nvSpPr>
      <dsp:spPr>
        <a:xfrm>
          <a:off x="240112" y="243363"/>
          <a:ext cx="1480632" cy="987582"/>
        </a:xfrm>
        <a:prstGeom prst="rect">
          <a:avLst/>
        </a:prstGeom>
        <a:solidFill>
          <a:srgbClr val="8064A2">
            <a:tint val="40000"/>
            <a:alpha val="90000"/>
            <a:hueOff val="0"/>
            <a:satOff val="0"/>
            <a:lumOff val="0"/>
            <a:alphaOff val="0"/>
          </a:srgbClr>
        </a:solidFill>
        <a:ln w="9525" cap="flat" cmpd="sng" algn="ctr">
          <a:solidFill>
            <a:srgbClr val="8064A2">
              <a:tint val="40000"/>
              <a:alpha val="90000"/>
              <a:hueOff val="0"/>
              <a:satOff val="0"/>
              <a:lumOff val="0"/>
              <a:alphaOff val="0"/>
            </a:srgb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0"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a:ea typeface="+mn-ea"/>
              <a:cs typeface="+mn-cs"/>
            </a:rPr>
            <a:t>Vicarious learning and social persuation</a:t>
          </a:r>
        </a:p>
      </dsp:txBody>
      <dsp:txXfrm>
        <a:off x="477013" y="243363"/>
        <a:ext cx="1243731" cy="987582"/>
      </dsp:txXfrm>
    </dsp:sp>
    <dsp:sp modelId="{696CA912-0285-4283-B605-64F8E31CDB1D}">
      <dsp:nvSpPr>
        <dsp:cNvPr id="0" name=""/>
        <dsp:cNvSpPr/>
      </dsp:nvSpPr>
      <dsp:spPr>
        <a:xfrm>
          <a:off x="238187" y="1355568"/>
          <a:ext cx="1480632" cy="987582"/>
        </a:xfrm>
        <a:prstGeom prst="rect">
          <a:avLst/>
        </a:prstGeom>
        <a:solidFill>
          <a:srgbClr val="8064A2">
            <a:tint val="40000"/>
            <a:alpha val="90000"/>
            <a:hueOff val="-1315237"/>
            <a:satOff val="7386"/>
            <a:lumOff val="469"/>
            <a:alphaOff val="0"/>
          </a:srgbClr>
        </a:solidFill>
        <a:ln w="9525" cap="flat" cmpd="sng" algn="ctr">
          <a:solidFill>
            <a:srgbClr val="8064A2">
              <a:tint val="40000"/>
              <a:alpha val="90000"/>
              <a:hueOff val="-1315237"/>
              <a:satOff val="7386"/>
              <a:lumOff val="469"/>
              <a:alphaOff val="0"/>
            </a:srgb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0"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a:ea typeface="+mn-ea"/>
              <a:cs typeface="+mn-cs"/>
            </a:rPr>
            <a:t>Emotional arousal</a:t>
          </a:r>
        </a:p>
      </dsp:txBody>
      <dsp:txXfrm>
        <a:off x="475089" y="1355568"/>
        <a:ext cx="1243731" cy="987582"/>
      </dsp:txXfrm>
    </dsp:sp>
    <dsp:sp modelId="{132747D6-C46F-4F61-AD9C-9232B7476FA3}">
      <dsp:nvSpPr>
        <dsp:cNvPr id="0" name=""/>
        <dsp:cNvSpPr/>
      </dsp:nvSpPr>
      <dsp:spPr>
        <a:xfrm>
          <a:off x="1772695" y="0"/>
          <a:ext cx="987088" cy="987088"/>
        </a:xfrm>
        <a:prstGeom prst="ellipse">
          <a:avLst/>
        </a:prstGeo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Performance </a:t>
          </a:r>
        </a:p>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Accomplishment</a:t>
          </a:r>
        </a:p>
      </dsp:txBody>
      <dsp:txXfrm>
        <a:off x="1917251" y="144556"/>
        <a:ext cx="697976" cy="697976"/>
      </dsp:txXfrm>
    </dsp:sp>
    <dsp:sp modelId="{D27A04E9-8B09-4F07-B62A-0FD3AD39021C}">
      <dsp:nvSpPr>
        <dsp:cNvPr id="0" name=""/>
        <dsp:cNvSpPr/>
      </dsp:nvSpPr>
      <dsp:spPr>
        <a:xfrm>
          <a:off x="3713835" y="212195"/>
          <a:ext cx="1480632" cy="987582"/>
        </a:xfrm>
        <a:prstGeom prst="rect">
          <a:avLst/>
        </a:prstGeom>
        <a:solidFill>
          <a:srgbClr val="8064A2">
            <a:tint val="40000"/>
            <a:alpha val="90000"/>
            <a:hueOff val="-2630473"/>
            <a:satOff val="14771"/>
            <a:lumOff val="939"/>
            <a:alphaOff val="0"/>
          </a:srgbClr>
        </a:solidFill>
        <a:ln w="9525" cap="flat" cmpd="sng" algn="ctr">
          <a:solidFill>
            <a:srgbClr val="8064A2">
              <a:tint val="40000"/>
              <a:alpha val="90000"/>
              <a:hueOff val="-2630473"/>
              <a:satOff val="14771"/>
              <a:lumOff val="939"/>
              <a:alphaOff val="0"/>
            </a:srgb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0"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a:ea typeface="+mn-ea"/>
              <a:cs typeface="+mn-cs"/>
            </a:rPr>
            <a:t>Persistance</a:t>
          </a:r>
        </a:p>
      </dsp:txBody>
      <dsp:txXfrm>
        <a:off x="3950736" y="212195"/>
        <a:ext cx="1243731" cy="987582"/>
      </dsp:txXfrm>
    </dsp:sp>
    <dsp:sp modelId="{44F0E4BE-087A-4C23-868B-9A9D004B6E25}">
      <dsp:nvSpPr>
        <dsp:cNvPr id="0" name=""/>
        <dsp:cNvSpPr/>
      </dsp:nvSpPr>
      <dsp:spPr>
        <a:xfrm>
          <a:off x="3729544" y="1346038"/>
          <a:ext cx="1480632" cy="987582"/>
        </a:xfrm>
        <a:prstGeom prst="rect">
          <a:avLst/>
        </a:prstGeom>
        <a:solidFill>
          <a:srgbClr val="8064A2">
            <a:tint val="40000"/>
            <a:alpha val="90000"/>
            <a:hueOff val="-3945710"/>
            <a:satOff val="22157"/>
            <a:lumOff val="1408"/>
            <a:alphaOff val="0"/>
          </a:srgbClr>
        </a:solidFill>
        <a:ln w="9525" cap="flat" cmpd="sng" algn="ctr">
          <a:solidFill>
            <a:srgbClr val="8064A2">
              <a:tint val="40000"/>
              <a:alpha val="90000"/>
              <a:hueOff val="-3945710"/>
              <a:satOff val="22157"/>
              <a:lumOff val="1408"/>
              <a:alphaOff val="0"/>
            </a:srgb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0" tIns="99568" rIns="99568" bIns="99568" numCol="1" spcCol="1270" anchor="ctr" anchorCtr="0">
          <a:noAutofit/>
        </a:bodyPr>
        <a:lstStyle/>
        <a:p>
          <a:pPr marL="0" lvl="0" indent="0" algn="l"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a:ea typeface="+mn-ea"/>
              <a:cs typeface="+mn-cs"/>
            </a:rPr>
            <a:t>Approach versus avoidance</a:t>
          </a:r>
        </a:p>
      </dsp:txBody>
      <dsp:txXfrm>
        <a:off x="3966446" y="1346038"/>
        <a:ext cx="1243731" cy="987582"/>
      </dsp:txXfrm>
    </dsp:sp>
    <dsp:sp modelId="{2774B3AF-7F74-47C4-BA39-9921A64B4BF1}">
      <dsp:nvSpPr>
        <dsp:cNvPr id="0" name=""/>
        <dsp:cNvSpPr/>
      </dsp:nvSpPr>
      <dsp:spPr>
        <a:xfrm>
          <a:off x="2775651" y="0"/>
          <a:ext cx="987088" cy="987088"/>
        </a:xfrm>
        <a:prstGeom prst="ellipse">
          <a:avLst/>
        </a:prstGeom>
        <a:gradFill rotWithShape="0">
          <a:gsLst>
            <a:gs pos="0">
              <a:srgbClr val="8064A2">
                <a:hueOff val="-4464770"/>
                <a:satOff val="26899"/>
                <a:lumOff val="2156"/>
                <a:alphaOff val="0"/>
                <a:shade val="51000"/>
                <a:satMod val="130000"/>
              </a:srgbClr>
            </a:gs>
            <a:gs pos="80000">
              <a:srgbClr val="8064A2">
                <a:hueOff val="-4464770"/>
                <a:satOff val="26899"/>
                <a:lumOff val="2156"/>
                <a:alphaOff val="0"/>
                <a:shade val="93000"/>
                <a:satMod val="130000"/>
              </a:srgbClr>
            </a:gs>
            <a:gs pos="100000">
              <a:srgbClr val="8064A2">
                <a:hueOff val="-4464770"/>
                <a:satOff val="26899"/>
                <a:lumOff val="2156"/>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a:ea typeface="+mn-ea"/>
              <a:cs typeface="+mn-cs"/>
            </a:rPr>
            <a:t>Performance</a:t>
          </a:r>
        </a:p>
      </dsp:txBody>
      <dsp:txXfrm>
        <a:off x="2920207" y="144556"/>
        <a:ext cx="697976" cy="69797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3.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6.xml><?xml version="1.0" encoding="utf-8"?>
<dgm:layoutDef xmlns:dgm="http://schemas.openxmlformats.org/drawingml/2006/diagram" xmlns:a="http://schemas.openxmlformats.org/drawingml/2006/main" uniqueId="urn:microsoft.com/office/officeart/2005/8/layout/hList9">
  <dgm:title val=""/>
  <dgm:desc val=""/>
  <dgm:catLst>
    <dgm:cat type="list" pri="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3" srcId="0" destId="1" srcOrd="0" destOrd="0"/>
        <dgm:cxn modelId="4"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1" destId="2" srcOrd="0" destOrd="0"/>
      </dgm:cxnLst>
      <dgm:bg/>
      <dgm:whole/>
    </dgm:dataModel>
  </dgm:styleData>
  <dgm:clrData>
    <dgm:dataModel>
      <dgm:ptLst>
        <dgm:pt modelId="0" type="doc"/>
        <dgm:pt modelId="1"/>
        <dgm:pt modelId="11"/>
        <dgm:pt modelId="12"/>
        <dgm:pt modelId="13"/>
        <dgm:pt modelId="14"/>
        <dgm:pt modelId="2"/>
        <dgm:pt modelId="21"/>
        <dgm:pt modelId="22"/>
        <dgm:pt modelId="23"/>
        <dgm:pt modelId="24"/>
        <dgm:pt modelId="3"/>
        <dgm:pt modelId="31"/>
        <dgm:pt modelId="32"/>
        <dgm:pt modelId="33"/>
        <dgm:pt modelId="34"/>
      </dgm:ptLst>
      <dgm:cxnLst>
        <dgm:cxn modelId="4" srcId="0" destId="1" srcOrd="0" destOrd="0"/>
        <dgm:cxn modelId="5" srcId="0" destId="2" srcOrd="1" destOrd="0"/>
        <dgm:cxn modelId="6" srcId="0" destId="3" srcOrd="1" destOrd="0"/>
        <dgm:cxn modelId="15" srcId="1" destId="11" srcOrd="0" destOrd="0"/>
        <dgm:cxn modelId="16" srcId="1" destId="12" srcOrd="0" destOrd="0"/>
        <dgm:cxn modelId="17" srcId="1" destId="13" srcOrd="0" destOrd="0"/>
        <dgm:cxn modelId="18" srcId="1" destId="14" srcOrd="0" destOrd="0"/>
        <dgm:cxn modelId="25" srcId="2" destId="21" srcOrd="0" destOrd="0"/>
        <dgm:cxn modelId="26" srcId="2" destId="22" srcOrd="0" destOrd="0"/>
        <dgm:cxn modelId="27" srcId="2" destId="23" srcOrd="0" destOrd="0"/>
        <dgm:cxn modelId="28" srcId="2" destId="24" srcOrd="0" destOrd="0"/>
        <dgm:cxn modelId="35" srcId="3" destId="31" srcOrd="0" destOrd="0"/>
        <dgm:cxn modelId="36" srcId="3" destId="32" srcOrd="0" destOrd="0"/>
        <dgm:cxn modelId="37" srcId="3" destId="33" srcOrd="0" destOrd="0"/>
        <dgm:cxn modelId="38" srcId="3" destId="34" srcOrd="0" destOrd="0"/>
      </dgm:cxnLst>
      <dgm:bg/>
      <dgm:whole/>
    </dgm:dataModel>
  </dgm:clrData>
  <dgm:layoutNode name="list">
    <dgm:varLst>
      <dgm:dir/>
      <dgm:animLvl val="lvl"/>
    </dgm:varLst>
    <dgm:choose name="Name0">
      <dgm:if name="Name1" func="var" arg="dir" op="equ" val="norm">
        <dgm:alg type="lin">
          <dgm:param type="linDir" val="fromL"/>
          <dgm:param type="fallback" val="2D"/>
          <dgm:param type="nodeVertAlign" val="t"/>
        </dgm:alg>
      </dgm:if>
      <dgm:else name="Name2">
        <dgm:alg type="lin">
          <dgm:param type="linDir" val="fromR"/>
          <dgm:param type="fallback" val="2D"/>
          <dgm:param type="nodeVertAlign" val="t"/>
        </dgm:alg>
      </dgm:else>
    </dgm:choose>
    <dgm:shape xmlns:r="http://schemas.openxmlformats.org/officeDocument/2006/relationships" r:blip="">
      <dgm:adjLst/>
    </dgm:shape>
    <dgm:presOf/>
    <dgm:constrLst>
      <dgm:constr type="w" for="ch" forName="circle" refType="w" fact="0.5"/>
      <dgm:constr type="w" for="ch" forName="vertFlow" refType="w" fact="0.75"/>
      <dgm:constr type="h" for="des" forName="firstComp" refType="w" refFor="ch" refForName="vertFlow" fact="0.667"/>
      <dgm:constr type="h" for="des" forName="comp" refType="h" refFor="des" refForName="firstComp" op="equ"/>
      <dgm:constr type="h" for="des" forName="topSpace" refType="w" refFor="ch" refForName="circle" op="equ" fact="0.4"/>
      <dgm:constr type="w" for="ch" forName="posSpace" refType="w" fact="0.4"/>
      <dgm:constr type="w" for="ch" forName="negSpace" refType="w" fact="-1.15"/>
      <dgm:constr type="w" for="ch" forName="transSpace" refType="w" fact="0.75"/>
      <dgm:constr type="primFontSz" for="ch" forName="circle" op="equ" val="65"/>
      <dgm:constr type="primFontSz" for="des" forName="firstChildTx" val="65"/>
      <dgm:constr type="primFontSz" for="des" forName="childTx" refType="primFontSz" refFor="des" refForName="firstChildTx" op="equ"/>
    </dgm:constrLst>
    <dgm:ruleLst/>
    <dgm:forEach name="Name3" axis="ch" ptType="node">
      <dgm:layoutNode name="posSpace">
        <dgm:alg type="sp"/>
        <dgm:shape xmlns:r="http://schemas.openxmlformats.org/officeDocument/2006/relationships" r:blip="">
          <dgm:adjLst/>
        </dgm:shape>
        <dgm:presOf/>
        <dgm:constrLst/>
        <dgm:ruleLst/>
      </dgm:layoutNode>
      <dgm:layoutNode name="vertFlow">
        <dgm:alg type="lin">
          <dgm:param type="linDir" val="fromT"/>
        </dgm:alg>
        <dgm:shape xmlns:r="http://schemas.openxmlformats.org/officeDocument/2006/relationships" r:blip="">
          <dgm:adjLst/>
        </dgm:shape>
        <dgm:presOf/>
        <dgm:constrLst>
          <dgm:constr type="w" for="ch" forName="firstComp" refType="w"/>
          <dgm:constr type="w" for="ch" forName="comp" refType="w"/>
        </dgm:constrLst>
        <dgm:ruleLst/>
        <dgm:layoutNode name="topSpace">
          <dgm:alg type="sp"/>
          <dgm:shape xmlns:r="http://schemas.openxmlformats.org/officeDocument/2006/relationships" r:blip="">
            <dgm:adjLst/>
          </dgm:shape>
          <dgm:presOf/>
          <dgm:constrLst/>
          <dgm:ruleLst/>
        </dgm:layoutNode>
        <dgm:layoutNode name="firstComp">
          <dgm:alg type="composite"/>
          <dgm:shape xmlns:r="http://schemas.openxmlformats.org/officeDocument/2006/relationships" r:blip="">
            <dgm:adjLst/>
          </dgm:shape>
          <dgm:presOf/>
          <dgm:choose name="Name4">
            <dgm:if name="Name5" func="var" arg="dir" op="equ" val="norm">
              <dgm:constrLst>
                <dgm:constr type="l" for="ch" forName="firstChild"/>
                <dgm:constr type="t" for="ch" forName="firstChild"/>
                <dgm:constr type="w" for="ch" forName="firstChild" refType="w"/>
                <dgm:constr type="h" for="ch" forName="firstChild" refType="h"/>
                <dgm:constr type="l" for="ch" forName="firstChildTx" refType="w" fact="0.16"/>
                <dgm:constr type="r" for="ch" forName="firstChildTx" refType="w"/>
                <dgm:constr type="h" for="ch" forName="firstChildTx" refFor="ch" refForName="firstChild" op="equ"/>
              </dgm:constrLst>
            </dgm:if>
            <dgm:else name="Name6">
              <dgm:constrLst>
                <dgm:constr type="l" for="ch" forName="firstChild"/>
                <dgm:constr type="t" for="ch" forName="firstChild"/>
                <dgm:constr type="w" for="ch" forName="firstChild" refType="w"/>
                <dgm:constr type="h" for="ch" forName="firstChild" refType="h"/>
                <dgm:constr type="l" for="ch" forName="firstChildTx"/>
                <dgm:constr type="r" for="ch" forName="firstChildTx" refType="w" fact="0.825"/>
                <dgm:constr type="h" for="ch" forName="firstChildTx" refFor="ch" refForName="firstChild" op="equ"/>
              </dgm:constrLst>
            </dgm:else>
          </dgm:choose>
          <dgm:ruleLst/>
          <dgm:layoutNode name="firstChild" styleLbl="bgAccFollowNode1">
            <dgm:alg type="sp"/>
            <dgm:shape xmlns:r="http://schemas.openxmlformats.org/officeDocument/2006/relationships" type="rect" r:blip="">
              <dgm:adjLst/>
            </dgm:shape>
            <dgm:presOf axis="ch desOrSelf" ptType="node node" cnt="1 0"/>
            <dgm:constrLst/>
            <dgm:ruleLst/>
          </dgm:layoutNode>
          <dgm:layoutNode name="firstChildTx" styleLbl="bgAccFollowNode1">
            <dgm:varLst>
              <dgm:bulletEnabled val="1"/>
            </dgm:varLst>
            <dgm:alg type="tx">
              <dgm:param type="parTxLTRAlign" val="l"/>
            </dgm:alg>
            <dgm:shape xmlns:r="http://schemas.openxmlformats.org/officeDocument/2006/relationships" type="rect" r:blip="" hideGeom="1">
              <dgm:adjLst/>
            </dgm:shape>
            <dgm:presOf axis="ch desOrSelf" ptType="node node" cnt="1 0"/>
            <dgm:choose name="Name7">
              <dgm:if name="Name8" func="var" arg="dir" op="equ" val="norm">
                <dgm:constrLst>
                  <dgm:constr type="primFontSz" val="65"/>
                  <dgm:constr type="lMarg"/>
                </dgm:constrLst>
              </dgm:if>
              <dgm:else name="Name9">
                <dgm:constrLst>
                  <dgm:constr type="primFontSz" val="65"/>
                  <dgm:constr type="rMarg"/>
                </dgm:constrLst>
              </dgm:else>
            </dgm:choose>
            <dgm:ruleLst>
              <dgm:rule type="primFontSz" val="5" fact="NaN" max="NaN"/>
            </dgm:ruleLst>
          </dgm:layoutNode>
        </dgm:layoutNode>
        <dgm:forEach name="Name10" axis="ch" ptType="node" st="2">
          <dgm:layoutNode name="comp">
            <dgm:alg type="composite"/>
            <dgm:shape xmlns:r="http://schemas.openxmlformats.org/officeDocument/2006/relationships" r:blip="">
              <dgm:adjLst/>
            </dgm:shape>
            <dgm:presOf/>
            <dgm:choose name="Name11">
              <dgm:if name="Name12" func="var" arg="dir" op="equ" val="norm">
                <dgm:constrLst>
                  <dgm:constr type="l" for="ch" forName="child"/>
                  <dgm:constr type="t" for="ch" forName="child"/>
                  <dgm:constr type="w" for="ch" forName="child" refType="w"/>
                  <dgm:constr type="h" for="ch" forName="child" refType="h"/>
                  <dgm:constr type="l" for="ch" forName="childTx" refType="w" fact="0.16"/>
                  <dgm:constr type="r" for="ch" forName="childTx" refType="w"/>
                  <dgm:constr type="h" for="ch" forName="childTx" refFor="ch" refForName="child" op="equ"/>
                </dgm:constrLst>
              </dgm:if>
              <dgm:else name="Name13">
                <dgm:constrLst>
                  <dgm:constr type="l" for="ch" forName="child"/>
                  <dgm:constr type="t" for="ch" forName="child"/>
                  <dgm:constr type="w" for="ch" forName="child" refType="w"/>
                  <dgm:constr type="h" for="ch" forName="child" refType="h"/>
                  <dgm:constr type="l" for="ch" forName="childTx"/>
                  <dgm:constr type="r" for="ch" forName="childTx" refType="w" fact="0.825"/>
                  <dgm:constr type="h" for="ch" forName="childTx" refFor="ch" refForName="child" op="equ"/>
                </dgm:constrLst>
              </dgm:else>
            </dgm:choose>
            <dgm:ruleLst/>
            <dgm:layoutNode name="child" styleLbl="bgAccFollowNode1">
              <dgm:alg type="sp"/>
              <dgm:shape xmlns:r="http://schemas.openxmlformats.org/officeDocument/2006/relationships" type="rect" r:blip="">
                <dgm:adjLst/>
              </dgm:shape>
              <dgm:presOf axis="desOrSelf" ptType="node"/>
              <dgm:constrLst/>
              <dgm:ruleLst/>
            </dgm:layoutNode>
            <dgm:layoutNode name="childTx" styleLbl="bgAccFollowNode1">
              <dgm:varLst>
                <dgm:bulletEnabled val="1"/>
              </dgm:varLst>
              <dgm:alg type="tx">
                <dgm:param type="parTxLTRAlign" val="l"/>
              </dgm:alg>
              <dgm:shape xmlns:r="http://schemas.openxmlformats.org/officeDocument/2006/relationships" type="rect" r:blip="" hideGeom="1">
                <dgm:adjLst/>
              </dgm:shape>
              <dgm:presOf axis="desOrSelf" ptType="node"/>
              <dgm:choose name="Name14">
                <dgm:if name="Name15" func="var" arg="dir" op="equ" val="norm">
                  <dgm:constrLst>
                    <dgm:constr type="primFontSz" val="65"/>
                    <dgm:constr type="lMarg"/>
                  </dgm:constrLst>
                </dgm:if>
                <dgm:else name="Name16">
                  <dgm:constrLst>
                    <dgm:constr type="primFontSz" val="65"/>
                    <dgm:constr type="rMarg"/>
                  </dgm:constrLst>
                </dgm:else>
              </dgm:choose>
              <dgm:ruleLst>
                <dgm:rule type="primFontSz" val="5" fact="NaN" max="NaN"/>
              </dgm:ruleLst>
            </dgm:layoutNode>
          </dgm:layoutNode>
        </dgm:forEach>
      </dgm:layoutNode>
      <dgm:layoutNode name="negSpace">
        <dgm:alg type="sp"/>
        <dgm:shape xmlns:r="http://schemas.openxmlformats.org/officeDocument/2006/relationships" r:blip="">
          <dgm:adjLst/>
        </dgm:shape>
        <dgm:presOf/>
        <dgm:constrLst/>
        <dgm:ruleLst/>
      </dgm:layoutNode>
      <dgm:layoutNode name="circle" styleLbl="node1">
        <dgm:alg type="tx"/>
        <dgm:shape xmlns:r="http://schemas.openxmlformats.org/officeDocument/2006/relationships" type="ellipse" r:blip="">
          <dgm:adjLst/>
        </dgm:shape>
        <dgm:presOf axis="self"/>
        <dgm:constrLst>
          <dgm:constr type="lMarg"/>
          <dgm:constr type="rMarg"/>
          <dgm:constr type="tMarg"/>
          <dgm:constr type="bMarg"/>
          <dgm:constr type="h" refType="w"/>
        </dgm:constrLst>
        <dgm:ruleLst>
          <dgm:rule type="primFontSz" val="5" fact="NaN" max="NaN"/>
        </dgm:ruleLst>
      </dgm:layoutNode>
      <dgm:forEach name="Name17" axis="followSib" ptType="sibTrans" cnt="1">
        <dgm:layoutNode name="trans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B87494-61EA-4658-A146-AE89848408C4}">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{C5F4AB0E-0ADB-42A2-8E8C-2FE7C50C718A}</b:Guid>
    <b:Title>Certificate of higher eduaction, Skills for the work place</b:Title>
    <b:Year>2017</b:Year>
    <b:City>London</b:City>
    <b:Publisher>Sage </b:Publisher>
    <b:Edition>1</b:Edition>
    <b:Author>
      <b:Author>
        <b:NameList>
          <b:Person>
            <b:Last>Andrew Maund</b:Last>
            <b:First>Michaela</b:First>
            <b:Middle>Schriek, Paul Tinkler</b:Middle>
          </b:Person>
        </b:NameList>
      </b:Author>
      <b:Editor>
        <b:NameList>
          <b:Person>
            <b:Last>Maund</b:Last>
            <b:First>Andrew</b:First>
          </b:Person>
        </b:NameList>
      </b:Editor>
    </b:Author>
    <b:CountryRegion>Uk</b:CountryRegion>
    <b:Volume>1</b:Volume>
    <b:Pages>525-530</b:Pages>
    <b:YearAccessed>2020</b:YearAccessed>
    <b:MonthAccessed>October</b:MonthAccessed>
    <b:DayAccessed>29</b:DayAccessed>
    <b:RefOrder>16</b:RefOrder>
  </b:Source>
  <b:Source>
    <b:Tag>Sun19</b:Tag>
    <b:SourceType>JournalArticle</b:SourceType>
    <b:Guid>{368A8632-8BC3-4F1E-8D42-41C0A293BB06}</b:Guid>
    <b:Author>
      <b:Author>
        <b:NameList>
          <b:Person>
            <b:Last>Sungmin Lee</b:Last>
            <b:First>Chanan</b:First>
            <b:Middle>Lee</b:Middle>
          </b:Person>
        </b:NameList>
      </b:Author>
      <b:Editor>
        <b:NameList>
          <b:Person>
            <b:Last>Vicki</b:Last>
            <b:First>Mercer</b:First>
          </b:Person>
        </b:NameList>
      </b:Editor>
    </b:Author>
    <b:Title>Falls in older adults and prevention</b:Title>
    <b:JournalName>International journal of environmental research and public health</b:JournalName>
    <b:Year>2019</b:Year>
    <b:Pages>16</b:Pages>
    <b:Volume>1</b:Volume>
    <b:Issue>2019</b:Issue>
    <b:Publisher>Department of Health Science -University of North Corolina</b:Publisher>
    <b:ShortTitle>Health behaviour</b:ShortTitle>
    <b:StandardNumber>3230</b:StandardNumber>
    <b:YearAccessed>2020</b:YearAccessed>
    <b:MonthAccessed>12</b:MonthAccessed>
    <b:DayAccessed>6</b:DayAccessed>
    <b:URL>https://doi.org/10.3390/ijerph/1613230</b:URL>
    <b:RefOrder>14</b:RefOrder>
  </b:Source>
  <b:Source>
    <b:Tag>alK19</b:Tag>
    <b:SourceType>JournalArticle</b:SourceType>
    <b:Guid>{6262A400-E807-4512-B36B-07FD978B41F5}</b:Guid>
    <b:Title>Healthcare proffessionals competence in digitalisation</b:Title>
    <b:JournalName>Healthcare Professionals</b:JournalName>
    <b:Year>2019</b:Year>
    <b:Pages>745-761</b:Pages>
    <b:Volume>28</b:Volume>
    <b:Issue>5-6</b:Issue>
    <b:Publisher>John wiley &amp; sons</b:Publisher>
    <b:Author>
      <b:Author>
        <b:NameList>
          <b:Person>
            <b:Last>Jenni Konttila</b:Last>
          </b:Person>
        </b:NameList>
      </b:Author>
    </b:Author>
    <b:YearAccessed>2020</b:YearAccessed>
    <b:MonthAccessed>12</b:MonthAccessed>
    <b:DayAccessed>5</b:DayAccessed>
    <b:URL>https://doi.111/jocn.14710</b:URL>
    <b:RefOrder>12</b:RefOrder>
  </b:Source>
  <b:Source>
    <b:Tag>XLi17</b:Tag>
    <b:SourceType>JournalArticle</b:SourceType>
    <b:Guid>{8E4A214C-53BA-472F-A05A-0F5294031FCF}</b:Guid>
    <b:Author>
      <b:Author>
        <b:NameList>
          <b:Person>
            <b:Last>X Li</b:Last>
            <b:First>Q</b:First>
            <b:Middle>Yue, S Wang, J Jang, L Goung, W Liu, X Huang, T Xu</b:Middle>
          </b:Person>
        </b:NameList>
      </b:Author>
    </b:Author>
    <b:Title>Knowledge, attitude, and behaviour of healthcare professionals.</b:Title>
    <b:JournalName>Healthcare professionals</b:JournalName>
    <b:Year>2017</b:Year>
    <b:Pages>69-875</b:Pages>
    <b:Volume>43</b:Volume>
    <b:Issue>6</b:Issue>
    <b:Month>August</b:Month>
    <b:Day>15</b:Day>
    <b:Publisher>Wiley</b:Publisher>
    <b:ShortTitle>Child multtreatment intervention</b:ShortTitle>
    <b:YearAccessed>2020</b:YearAccessed>
    <b:MonthAccessed>December</b:MonthAccessed>
    <b:DayAccessed>7</b:DayAccessed>
    <b:URL>https://doi.org/10.111/cch.125.03</b:URL>
    <b:RefOrder>15</b:RefOrder>
  </b:Source>
  <b:Source>
    <b:Tag>Reb19</b:Tag>
    <b:SourceType>JournalArticle</b:SourceType>
    <b:Guid>{D367B7AF-4941-4244-8754-8FE2E35EC09D}</b:Guid>
    <b:Author>
      <b:Author>
        <b:NameList>
          <b:Person>
            <b:Last>Rebecca Anderson</b:Last>
            <b:First>Steven</b:First>
            <b:Middle>Bloch, Megan AMstrong</b:Middle>
          </b:Person>
        </b:NameList>
      </b:Author>
      <b:Editor>
        <b:NameList>
          <b:Person>
            <b:Last>college</b:Last>
            <b:First>Psychiatric</b:First>
            <b:Middle>university</b:Middle>
          </b:Person>
        </b:NameList>
      </b:Editor>
    </b:Author>
    <b:Title>Communication between healthcare professionals and relitive patient aproaching the-end- of life.</b:Title>
    <b:JournalName>A systematic review of qualitative evidence</b:JournalName>
    <b:Year>2019</b:Year>
    <b:Pages>926-941</b:Pages>
    <b:Volume>33</b:Volume>
    <b:City>London</b:City>
    <b:Publisher>Sage</b:Publisher>
    <b:YearAccessed>2020</b:YearAccessed>
    <b:MonthAccessed>December</b:MonthAccessed>
    <b:DayAccessed>12</b:DayAccessed>
    <b:URL>https://doi.org/10.1177/02692163</b:URL>
    <b:RefOrder>3</b:RefOrder>
  </b:Source>
  <b:Source>
    <b:Tag>DHe17</b:Tag>
    <b:SourceType>JournalArticle</b:SourceType>
    <b:Guid>{C6E37E03-EF6C-48A1-B321-DC14DAADF1A5}</b:Guid>
    <b:Author>
      <b:Author>
        <b:NameList>
          <b:Person>
            <b:Last>Hartmann</b:Last>
            <b:First>Heinz</b:First>
          </b:Person>
        </b:NameList>
      </b:Author>
    </b:Author>
    <b:Title>Psycholoanalysis and developmental psychology</b:Title>
    <b:Year>2017</b:Year>
    <b:Pages>7-17</b:Pages>
    <b:Month>February</b:Month>
    <b:Day>13</b:Day>
    <b:YearAccessed>2020</b:YearAccessed>
    <b:MonthAccessed>December</b:MonthAccessed>
    <b:DayAccessed>15</b:DayAccessed>
    <b:URL>https://doi.org/10.1080/00797308.1950.112280</b:URL>
    <b:JournalName>The psychoanalysis study of the child</b:JournalName>
    <b:Volume>5</b:Volume>
    <b:Issue>1</b:Issue>
    <b:RefOrder>1</b:RefOrder>
  </b:Source>
  <b:Source>
    <b:Tag>Are17</b:Tag>
    <b:SourceType>JournalArticle</b:SourceType>
    <b:Guid>{2758A026-8AD5-49B4-9141-EF2839FB6DEE}</b:Guid>
    <b:Author>
      <b:Author>
        <b:NameList>
          <b:Person>
            <b:Last>Arend R. Van Stenis</b:Last>
            <b:First>Jessica</b:First>
            <b:Middle>Van Wingerden, Isode Kolkhuis</b:Middle>
          </b:Person>
        </b:NameList>
      </b:Author>
      <b:Editor>
        <b:NameList>
          <b:Person>
            <b:Last>Fida</b:Last>
            <b:First>Roberta</b:First>
          </b:Person>
        </b:NameList>
      </b:Editor>
    </b:Author>
    <b:Title>Changing Role of Health Care Professional in Nursing Homes.</b:Title>
    <b:JournalName>Psychology</b:JournalName>
    <b:Year>2017</b:Year>
    <b:Publisher>University of East Anglia</b:Publisher>
    <b:YearAccessed>2020</b:YearAccessed>
    <b:MonthAccessed>December</b:MonthAccessed>
    <b:DayAccessed>3</b:DayAccessed>
    <b:URL>https://doi.org/10.33889/fpsyg.2017.02008</b:URL>
    <b:RefOrder>9</b:RefOrder>
  </b:Source>
  <b:Source>
    <b:Tag>BDh18</b:Tag>
    <b:SourceType>JournalArticle</b:SourceType>
    <b:Guid>{7E8DB81B-82C9-4293-B60B-743AD1D1A19C}</b:Guid>
    <b:Author>
      <b:Author>
        <b:NameList>
          <b:Person>
            <b:Last>Dhanya</b:Last>
            <b:First>K</b:First>
            <b:Middle>B</b:Middle>
          </b:Person>
        </b:NameList>
      </b:Author>
      <b:Editor>
        <b:NameList>
          <b:Person>
            <b:Last>hospital</b:Last>
            <b:First>Dental</b:First>
            <b:Middle>colleage and</b:Middle>
          </b:Person>
        </b:NameList>
      </b:Editor>
    </b:Author>
    <b:Title>Different stages of preoperational stage of child cognition and its application in behaviour modification.</b:Title>
    <b:Year>2018</b:Year>
    <b:Publisher>Rajiv Gandhi University of Health and Science, Bangaluru</b:Publisher>
    <b:YearAccessed>2020</b:YearAccessed>
    <b:MonthAccessed>11</b:MonthAccessed>
    <b:DayAccessed>15</b:DayAccessed>
    <b:JournalName>Predodonts and Preventive Dentistry</b:JournalName>
    <b:RefOrder>7</b:RefOrder>
  </b:Source>
  <b:Source>
    <b:Tag>Nic16</b:Tag>
    <b:SourceType>JournalArticle</b:SourceType>
    <b:Guid>{909C822C-C753-4924-9C19-DEE076974E8D}</b:Guid>
    <b:Author>
      <b:Author>
        <b:NameList>
          <b:Person>
            <b:Last>Niccola J</b:Last>
            <b:First>Ritchford,</b:First>
            <b:Middle>Laura A Outhwaite</b:Middle>
          </b:Person>
        </b:NameList>
      </b:Author>
      <b:Editor>
        <b:NameList>
          <b:Person>
            <b:Last>Strouse</b:Last>
            <b:First>Gabrielle</b:First>
          </b:Person>
        </b:NameList>
      </b:Editor>
    </b:Author>
    <b:Title>Can touch sceen tablets be use to access cognitive and motor skills in Early years .</b:Title>
    <b:JournalName>Developmenal psychologt/ Frontiers psychology .</b:JournalName>
    <b:Year>2016</b:Year>
    <b:Volume>7</b:Volume>
    <b:Issue>2016</b:Issue>
    <b:Month>October</b:Month>
    <b:Day>11</b:Day>
    <b:Publisher>25/10/2016</b:Publisher>
    <b:ShortTitle>cognitive and motor Skills.</b:ShortTitle>
    <b:YearAccessed>2020</b:YearAccessed>
    <b:MonthAccessed>December</b:MonthAccessed>
    <b:DayAccessed>10</b:DayAccessed>
    <b:URL>doi.io.3389/fjpsy.2016.01666</b:URL>
    <b:RefOrder>11</b:RefOrder>
  </b:Source>
  <b:Source>
    <b:Tag>dan18</b:Tag>
    <b:SourceType>JournalArticle</b:SourceType>
    <b:Guid>{22CCE3D8-4436-4440-9609-755EB759F5E9}</b:Guid>
    <b:Author>
      <b:Author>
        <b:NameList>
          <b:Person>
            <b:Last>Tina Malti</b:Last>
            <b:First>Antonio</b:First>
            <b:Middle>Zuffiano, Gil G. Naom</b:Middle>
          </b:Person>
        </b:NameList>
      </b:Author>
    </b:Author>
    <b:Title>Knowing Every Child</b:Title>
    <b:JournalName>Prev. Science. Society for Prevention Research</b:JournalName>
    <b:Year>2018</b:Year>
    <b:Pages>306-317</b:Pages>
    <b:Volume>19</b:Volume>
    <b:Issue>2017</b:Issue>
    <b:Publisher>Society for prevention</b:Publisher>
    <b:YearAccessed>2020</b:YearAccessed>
    <b:MonthAccessed>december</b:MonthAccessed>
    <b:DayAccessed>6</b:DayAccessed>
    <b:DOI>10.10007/s11121.017-07794-0</b:DOI>
    <b:RefOrder>8</b:RefOrder>
  </b:Source>
  <b:Source>
    <b:Tag>Dor20</b:Tag>
    <b:SourceType>JournalArticle</b:SourceType>
    <b:Guid>{ED225FDB-9F95-4493-8773-C0F4B5A00FBB}</b:Guid>
    <b:Author>
      <b:Author>
        <b:NameList>
          <b:Person>
            <b:Last>Dorsa Amir</b:Last>
            <b:First>Katherine</b:First>
            <b:Middle>McAuliffe</b:Middle>
          </b:Person>
        </b:NameList>
      </b:Author>
      <b:Editor>
        <b:NameList>
          <b:Person>
            <b:Last>Boston colleage</b:Last>
          </b:Person>
        </b:NameList>
      </b:Editor>
    </b:Author>
    <b:Title>Cross cultural development psychology</b:Title>
    <b:JournalName>Department of psychology</b:JournalName>
    <b:Year>2020</b:Year>
    <b:Month>June</b:Month>
    <b:Day>15</b:Day>
    <b:Publisher>Elsevier</b:Publisher>
    <b:ShortTitle>Weird</b:ShortTitle>
    <b:YearAccessed>2020</b:YearAccessed>
    <b:MonthAccessed>December</b:MonthAccessed>
    <b:DayAccessed>10</b:DayAccessed>
    <b:URL>https://doi.org/10.1016/jevohum.2020.06.006</b:URL>
    <b:RefOrder>17</b:RefOrder>
  </b:Source>
  <b:Source>
    <b:Tag>Bur20</b:Tag>
    <b:SourceType>JournalArticle</b:SourceType>
    <b:Guid>{5CC0BD51-74F8-4B23-AE6E-9F69C4DE368F}</b:Guid>
    <b:Author>
      <b:Author>
        <b:NameList>
          <b:Person>
            <b:Last>Burks</b:Last>
            <b:First>Bobbie</b:First>
            <b:Middle>K</b:Middle>
          </b:Person>
        </b:NameList>
      </b:Author>
    </b:Author>
    <b:Title>Cre givers of mates in  later stages of Alzheimer's disease</b:Title>
    <b:JournalName>School of counselling and human services</b:JournalName>
    <b:Year>2020</b:Year>
    <b:Pages>38</b:Pages>
    <b:Issue>2020</b:Issue>
    <b:Publisher>Capella university</b:Publisher>
    <b:YearAccessed>2020</b:YearAccessed>
    <b:MonthAccessed>December</b:MonthAccessed>
    <b:DayAccessed>11</b:DayAccessed>
    <b:RefOrder>5</b:RefOrder>
  </b:Source>
  <b:Source>
    <b:Tag>Abd20</b:Tag>
    <b:SourceType>JournalArticle</b:SourceType>
    <b:Guid>{F2BAE639-CE67-4694-929E-8F0747F2B073}</b:Guid>
    <b:Author>
      <b:Author>
        <b:NameList>
          <b:Person>
            <b:Last>Abdallah</b:Last>
            <b:First>Sarah</b:First>
            <b:Middle>Barbara</b:Middle>
          </b:Person>
        </b:NameList>
      </b:Author>
    </b:Author>
    <b:Title>Identifying Rare Genetic Variationin Obsessive Compulsive</b:Title>
    <b:JournalName>Yale University</b:JournalName>
    <b:Year>2020</b:Year>
    <b:Issue>2020</b:Issue>
    <b:Publisher>ProQuest LLC  /2731713</b:Publisher>
    <b:YearAccessed>2020</b:YearAccessed>
    <b:MonthAccessed>11</b:MonthAccessed>
    <b:DayAccessed>6</b:DayAccessed>
    <b:RefOrder>6</b:RefOrder>
  </b:Source>
  <b:Source>
    <b:Tag>Ber18</b:Tag>
    <b:SourceType>Book</b:SourceType>
    <b:Guid>{2FB7B216-927F-4CC1-979C-191D11424E0B}</b:Guid>
    <b:Title>Development through the life span</b:Title>
    <b:Year>2018</b:Year>
    <b:Pages>867</b:Pages>
    <b:Volume>7</b:Volume>
    <b:Author>
      <b:Author>
        <b:NameList>
          <b:Person>
            <b:Last>Berk</b:Last>
            <b:First>Laura</b:First>
            <b:Middle>E</b:Middle>
          </b:Person>
        </b:NameList>
      </b:Author>
      <b:Editor>
        <b:NameList>
          <b:Person>
            <b:Last>JudyTom Pauker</b:Last>
            <b:First>et</b:First>
            <b:Middle>al</b:Middle>
          </b:Person>
        </b:NameList>
      </b:Editor>
    </b:Author>
    <b:City>Illinos state</b:City>
    <b:Publisher>Boston .Pearson</b:Publisher>
    <b:YearAccessed>2020</b:YearAccessed>
    <b:MonthAccessed>November</b:MonthAccessed>
    <b:DayAccessed>18</b:DayAccessed>
    <b:RefOrder>2</b:RefOrder>
  </b:Source>
  <b:Source>
    <b:Tag>alR19</b:Tag>
    <b:SourceType>JournalArticle</b:SourceType>
    <b:Guid>{C851A865-02D5-4203-B233-219E67B19205}</b:Guid>
    <b:Title>Communication between healthcare professionals and relitives of patients approaching end of life.</b:Title>
    <b:Year>2019</b:Year>
    <b:Publisher>Sage</b:Publisher>
    <b:Author>
      <b:Author>
        <b:NameList>
          <b:Person>
            <b:Last>Rebecca J Andeson</b:Last>
            <b:First>Marie</b:First>
            <b:Middle>Curie</b:Middle>
          </b:Person>
        </b:NameList>
      </b:Author>
      <b:Editor>
        <b:NameList>
          <b:Person>
            <b:Last>Curie</b:Last>
            <b:First>Marie</b:First>
          </b:Person>
        </b:NameList>
      </b:Editor>
    </b:Author>
    <b:JournalName>Psychiatry university college</b:JournalName>
    <b:Pages>926-941</b:Pages>
    <b:Volume>33</b:Volume>
    <b:Issue>2019</b:Issue>
    <b:YearAccessed>2020</b:YearAccessed>
    <b:MonthAccessed>November</b:MonthAccessed>
    <b:DayAccessed>16</b:DayAccessed>
    <b:DOI>10.1177/0269216319852007</b:DOI>
    <b:RefOrder>4</b:RefOrder>
  </b:Source>
  <b:Source>
    <b:Tag>Tet18</b:Tag>
    <b:SourceType>JournalArticle</b:SourceType>
    <b:Guid>{439CB351-00D3-47C5-A72B-696AE152A41D}</b:Guid>
    <b:Author>
      <b:Author>
        <b:NameList>
          <b:Person>
            <b:Last>Tetzchner</b:Last>
            <b:First>Stephen</b:First>
            <b:Middle>Von</b:Middle>
          </b:Person>
        </b:NameList>
      </b:Author>
    </b:Author>
    <b:Title>Typical and atypical development</b:Title>
    <b:JournalName>Genes, enviromental and culture</b:JournalName>
    <b:Year>2018</b:Year>
    <b:Issue>26/10/20</b:Issue>
    <b:Month>October</b:Month>
    <b:Day>26</b:Day>
    <b:YearAccessed>2020</b:YearAccessed>
    <b:MonthAccessed>November</b:MonthAccessed>
    <b:DayAccessed>15</b:DayAccessed>
    <b:RefOrder>18</b:RefOrder>
  </b:Source>
  <b:Source>
    <b:Tag>Gal19</b:Tag>
    <b:SourceType>JournalArticle</b:SourceType>
    <b:Guid>{1812D774-B3E1-497E-B048-348B9605FF47}</b:Guid>
    <b:Author>
      <b:Author>
        <b:NameList>
          <b:Person>
            <b:Last>Galasyuk I N</b:Last>
            <b:First>Lavrova</b:First>
            <b:Middle>M A , Sulemanova Ea, Kiseley S Y</b:Middle>
          </b:Person>
        </b:NameList>
      </b:Author>
    </b:Author>
    <b:Title>Parents responsiveness and its role in neurocognitive and socioemotional of infants</b:Title>
    <b:JournalName>Russian Psychlogical society</b:JournalName>
    <b:Year>2019</b:Year>
    <b:Pages>86-104</b:Pages>
    <b:Volume>3</b:Volume>
    <b:Issue>12</b:Issue>
    <b:Publisher>Russian Psychlogical society</b:Publisher>
    <b:YearAccessed>2020</b:YearAccessed>
    <b:MonthAccessed>December</b:MonthAccessed>
    <b:DayAccessed>5</b:DayAccessed>
    <b:DOI>10.11621/pir2019.0307//psychology</b:DOI>
    <b:RefOrder>13</b:RefOrder>
  </b:Source>
  <b:Source>
    <b:Tag>Rob19</b:Tag>
    <b:SourceType>Book</b:SourceType>
    <b:Guid>{5AABA3E4-7E88-42F5-BE85-A072160AE573}</b:Guid>
    <b:Author>
      <b:Author>
        <b:NameList>
          <b:Person>
            <b:Last>Robinson</b:Last>
            <b:First>Lena</b:First>
          </b:Person>
        </b:NameList>
      </b:Author>
    </b:Author>
    <b:Title>Attachment</b:Title>
    <b:Year>2019</b:Year>
    <b:Publisher>Red globe press</b:Publisher>
    <b:Edition>2</b:Edition>
    <b:YearAccessed>2020</b:YearAccessed>
    <b:MonthAccessed>October</b:MonthAccessed>
    <b:DayAccessed>27</b:DayAccessed>
    <b:RefOrder>19</b:RefOrder>
  </b:Source>
  <b:Source>
    <b:Tag>San16</b:Tag>
    <b:SourceType>JournalArticle</b:SourceType>
    <b:Guid>{11745860-3AB5-4FA2-A2CE-EA0B7FD5DE1C}</b:Guid>
    <b:Title> Child physical development/The role of parental</b:Title>
    <b:Year>2016</b:Year>
    <b:Author>
      <b:Author>
        <b:NameList>
          <b:Person>
            <b:Last>Sanitaria</b:Last>
            <b:First>Gaceta</b:First>
          </b:Person>
        </b:NameList>
      </b:Author>
    </b:Author>
    <b:JournalName>The Royal Society for Public Health</b:JournalName>
    <b:Pages>51-60</b:Pages>
    <b:Volume>34</b:Volume>
    <b:Issue>2/2020</b:Issue>
    <b:Month>February</b:Month>
    <b:YearAccessed>2020</b:YearAccessed>
    <b:MonthAccessed>December </b:MonthAccessed>
    <b:DayAccessed>8</b:DayAccessed>
    <b:URL>https://doi.org/10.1016/j.gaceta.201.077.014</b:URL>
    <b:RefOrder>10</b:RefOrder>
  </b:Source>
  <b:Source>
    <b:Tag>Dav19</b:Tag>
    <b:SourceType>JournalArticle</b:SourceType>
    <b:Guid>{C637F5FC-23DD-4815-AEB4-8EB114C7DF57}</b:Guid>
    <b:Title>Roles and responsibility in intergrated care for Dementia</b:Title>
    <b:JournalName>Emerad insight</b:JournalName>
    <b:Year>2019</b:Year>
    <b:Issue>15/04/2019</b:Issue>
    <b:Author>
      <b:Author>
        <b:NameList>
          <b:Person>
            <b:Last>David Shaw</b:Last>
            <b:First>Ainslea</b:First>
            <b:Middle>Cross</b:Middle>
          </b:Person>
        </b:NameList>
      </b:Author>
    </b:Author>
    <b:Month>April</b:Month>
    <b:Day>15</b:Day>
    <b:DOI>10.110/jica-05-201-0037</b:DOI>
    <b:RefOrder>20</b:RefOrder>
  </b:Source>
</b:Sources>
</file>

<file path=customXml/itemProps1.xml><?xml version="1.0" encoding="utf-8"?>
<ds:datastoreItem xmlns:ds="http://schemas.openxmlformats.org/officeDocument/2006/customXml" ds:itemID="{D569D233-AE3D-4139-A944-74B87463C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2431</TotalTime>
  <Pages>13</Pages>
  <Words>3284</Words>
  <Characters>18720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Owusu</dc:creator>
  <cp:keywords/>
  <dc:description/>
  <cp:lastModifiedBy>Elizabeth Owusu</cp:lastModifiedBy>
  <cp:revision>1114</cp:revision>
  <dcterms:created xsi:type="dcterms:W3CDTF">2020-11-10T19:40:00Z</dcterms:created>
  <dcterms:modified xsi:type="dcterms:W3CDTF">2020-12-28T16:17:00Z</dcterms:modified>
</cp:coreProperties>
</file>