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EEA38" w14:textId="76FB5835" w:rsidR="00E61953" w:rsidRDefault="00E61953">
      <w:pPr>
        <w:rPr>
          <w:b/>
          <w:bCs/>
          <w:sz w:val="24"/>
          <w:szCs w:val="24"/>
        </w:rPr>
      </w:pPr>
      <w:r>
        <w:rPr>
          <w:b/>
          <w:bCs/>
          <w:sz w:val="24"/>
          <w:szCs w:val="24"/>
        </w:rPr>
        <w:t>Literature Review.</w:t>
      </w:r>
    </w:p>
    <w:p w14:paraId="73E8DAC7" w14:textId="6D46768D" w:rsidR="00402937" w:rsidRDefault="00402937">
      <w:pPr>
        <w:rPr>
          <w:b/>
          <w:bCs/>
          <w:sz w:val="24"/>
          <w:szCs w:val="24"/>
        </w:rPr>
      </w:pPr>
      <w:r w:rsidRPr="00402937">
        <w:rPr>
          <w:b/>
          <w:bCs/>
          <w:sz w:val="24"/>
          <w:szCs w:val="24"/>
        </w:rPr>
        <w:t>What is the extent of Domestic Violence Related Crime in the Cardiff Area and is the Crown Prosecution Service doing enough to tackle this?</w:t>
      </w:r>
    </w:p>
    <w:p w14:paraId="24EC7217" w14:textId="77777777" w:rsidR="00F07FA3" w:rsidRDefault="00F07FA3"/>
    <w:p w14:paraId="2BF0B780" w14:textId="5FFC7A33" w:rsidR="003842BA" w:rsidRDefault="00FC3687">
      <w:r w:rsidRPr="00FC3687">
        <w:t>Domestic abuse is defined as a single incidence or series of incidents of controlling, coercive, threatening, demeaning, violent, or sexually violent behaviour, typically committed by a current or former spouse, but also by a family member or caretaker</w:t>
      </w:r>
      <w:r>
        <w:t xml:space="preserve"> (</w:t>
      </w:r>
      <w:r w:rsidR="008A5AEE">
        <w:t>Woman’s Aid, 2022).</w:t>
      </w:r>
      <w:r w:rsidR="00541118">
        <w:t xml:space="preserve"> However, c</w:t>
      </w:r>
      <w:r w:rsidR="008A5AEE">
        <w:t xml:space="preserve">urrent UK law </w:t>
      </w:r>
      <w:r w:rsidR="00541118">
        <w:t>describes domestic abuse as</w:t>
      </w:r>
      <w:r w:rsidR="008A5AEE">
        <w:t xml:space="preserve"> </w:t>
      </w:r>
      <w:r w:rsidR="008A5AEE" w:rsidRPr="008A5AEE">
        <w:t>any instance of abusive, violent, or coercive behaviour between people 16 years of age or older who are or have been intimate partners or family members, regardless of their gender or sexual orientation</w:t>
      </w:r>
      <w:r w:rsidR="008A5AEE">
        <w:t xml:space="preserve"> (South Wales Police</w:t>
      </w:r>
      <w:r w:rsidR="00541118">
        <w:t xml:space="preserve">, 2022). The prior distinction between both descriptions of domestic abuse is being made due to the minimum age requirement for it to be classed as a domestic abuse incident. In UK law, the minimum age for an incident to be classed as domestic abuse, all involved parties need to meet that age requirement. </w:t>
      </w:r>
    </w:p>
    <w:p w14:paraId="016D8966" w14:textId="18C233B5" w:rsidR="00E022C5" w:rsidRDefault="009361DB">
      <w:r w:rsidRPr="009361DB">
        <w:t>Although the phrase "domestic abuse" is not used to describe a single crime, it can be used to describe a variety of crimes committed within the home</w:t>
      </w:r>
      <w:r w:rsidR="003A08EA">
        <w:t xml:space="preserve"> (The Crown Prosecution Service, 2022a). </w:t>
      </w:r>
      <w:r w:rsidR="003A08EA" w:rsidRPr="003A08EA">
        <w:t>Physical, sexual, financial, coercive control, gaslighting or emotional abuse, digital or online abuse,</w:t>
      </w:r>
      <w:r w:rsidR="00FF7669">
        <w:t xml:space="preserve"> </w:t>
      </w:r>
      <w:r w:rsidR="003A08EA" w:rsidRPr="003A08EA">
        <w:t>so-called "honour-based" violence, forced marriage, and female genital mutilation (FGM) are some of the different ways that domestic abuse can manife</w:t>
      </w:r>
      <w:r w:rsidR="003A08EA">
        <w:t>st (Victim Support, 2022).</w:t>
      </w:r>
      <w:r w:rsidR="006803AD">
        <w:t xml:space="preserve"> </w:t>
      </w:r>
      <w:r w:rsidR="008D751C" w:rsidRPr="008D751C">
        <w:t xml:space="preserve">The United Nations </w:t>
      </w:r>
      <w:r w:rsidR="009D789C">
        <w:t xml:space="preserve">(1993) </w:t>
      </w:r>
      <w:r w:rsidR="008D751C" w:rsidRPr="008D751C">
        <w:t>recognises that violence against women is a manifestation of historically uneven power relations between men and women and that it is a violation of their internationally recognised human rights and has no place in modern society.</w:t>
      </w:r>
      <w:r w:rsidR="002635C9">
        <w:t xml:space="preserve"> </w:t>
      </w:r>
      <w:r w:rsidR="002635C9" w:rsidRPr="002635C9">
        <w:t>According to estimates, domestic violence in the UK results in an average of two women and 30 men being murdered each week</w:t>
      </w:r>
      <w:r w:rsidR="002635C9">
        <w:t xml:space="preserve"> (Living without fear</w:t>
      </w:r>
      <w:r w:rsidR="00E61953">
        <w:t>,</w:t>
      </w:r>
      <w:r w:rsidR="002635C9">
        <w:t xml:space="preserve"> 2022, and </w:t>
      </w:r>
      <w:r w:rsidR="00E022C5">
        <w:t>Criminal Justice Joint Inspection</w:t>
      </w:r>
      <w:r w:rsidR="00E61953">
        <w:t>,</w:t>
      </w:r>
      <w:r w:rsidR="00E022C5">
        <w:t xml:space="preserve"> 2004).</w:t>
      </w:r>
    </w:p>
    <w:p w14:paraId="3C1EB30E" w14:textId="09EF3480" w:rsidR="00EE11CF" w:rsidRDefault="007D68D0">
      <w:r>
        <w:t>In the year ending in March 2021, studies by the Office for National Statistics (2021) showed that out of all crime recorded in the UK, the total of which that were domestic related were 845,734 which shows an increase in 6% on the previous year</w:t>
      </w:r>
      <w:r w:rsidR="00EE11CF">
        <w:t xml:space="preserve"> and represents 18% of all recorded crime</w:t>
      </w:r>
      <w:r>
        <w:t xml:space="preserve">. In the year ending in March 2020, this figure was up 9% in the year ending in March 2019 (Office for National Statistics, 2020). </w:t>
      </w:r>
      <w:r w:rsidR="004A3585">
        <w:t>Again, this showed an increase of 24% on the previous year to that (Office for National Statistics, 2019) and 23% on the year ending before that (Officer for National Statistics, 2018).</w:t>
      </w:r>
      <w:r w:rsidR="00EE11CF">
        <w:t xml:space="preserve"> </w:t>
      </w:r>
      <w:r w:rsidR="00BD7231" w:rsidRPr="00BD7231">
        <w:t>According to the British Crime Survey, one in three women will experience domestic abuse at some point in their lives, and one in five women will be victims of sexual assault</w:t>
      </w:r>
      <w:r w:rsidR="00BD7231">
        <w:t xml:space="preserve"> (Police and Crime Commissioner South Wales, </w:t>
      </w:r>
      <w:proofErr w:type="spellStart"/>
      <w:r w:rsidR="00BD7231">
        <w:t>n.d</w:t>
      </w:r>
      <w:proofErr w:type="spellEnd"/>
      <w:r w:rsidR="00BD7231">
        <w:t>).</w:t>
      </w:r>
      <w:r w:rsidR="00473857">
        <w:t xml:space="preserve"> </w:t>
      </w:r>
      <w:proofErr w:type="gramStart"/>
      <w:r w:rsidR="00473857" w:rsidRPr="00473857">
        <w:t>Despite the fact that</w:t>
      </w:r>
      <w:proofErr w:type="gramEnd"/>
      <w:r w:rsidR="00473857" w:rsidRPr="00473857">
        <w:t xml:space="preserve"> men can also be impacted by these forms of abuse and violence, women continue to be disproportionately affected in terms of incidence and severity</w:t>
      </w:r>
      <w:r w:rsidR="00473857">
        <w:t xml:space="preserve"> (Police and Crime Commissioner South Wales, </w:t>
      </w:r>
      <w:proofErr w:type="spellStart"/>
      <w:r w:rsidR="00473857">
        <w:t>n.d</w:t>
      </w:r>
      <w:proofErr w:type="spellEnd"/>
      <w:r w:rsidR="00473857">
        <w:t>).</w:t>
      </w:r>
    </w:p>
    <w:p w14:paraId="446891E2" w14:textId="3CECD160" w:rsidR="00C9313F" w:rsidRDefault="008227AC">
      <w:r w:rsidRPr="008227AC">
        <w:t>Th</w:t>
      </w:r>
      <w:r>
        <w:t>is</w:t>
      </w:r>
      <w:r w:rsidRPr="008227AC">
        <w:t xml:space="preserve"> data demonstrates a pattern where domestic abuse reports have increased for four years running</w:t>
      </w:r>
      <w:r w:rsidR="00EE11CF">
        <w:t xml:space="preserve">. </w:t>
      </w:r>
      <w:r w:rsidRPr="008227AC">
        <w:t xml:space="preserve">However, it's not enough to merely state that the </w:t>
      </w:r>
      <w:proofErr w:type="gramStart"/>
      <w:r w:rsidRPr="008227AC">
        <w:t>aforementioned statistics</w:t>
      </w:r>
      <w:proofErr w:type="gramEnd"/>
      <w:r w:rsidRPr="008227AC">
        <w:t xml:space="preserve"> demonstrate an increase in domestic abuse instances in the UK</w:t>
      </w:r>
      <w:r w:rsidR="00106264">
        <w:t xml:space="preserve">. As described by </w:t>
      </w:r>
      <w:r w:rsidR="00202B88">
        <w:t>Ariel and Bland (2019),</w:t>
      </w:r>
      <w:r w:rsidR="007A5949" w:rsidRPr="007A5949">
        <w:t xml:space="preserve"> opposed to the argument for interpreting an arithmetic rise as a "real" change in crime volume, the increase can be explained by other arguments, such as changes in crime definitions, crime reporting patterns, or crime-recording procedure</w:t>
      </w:r>
      <w:r w:rsidR="007A5949">
        <w:t xml:space="preserve">. </w:t>
      </w:r>
      <w:r w:rsidRPr="008227AC">
        <w:t>It is also s</w:t>
      </w:r>
      <w:r>
        <w:t>uggested</w:t>
      </w:r>
      <w:r w:rsidRPr="008227AC">
        <w:t xml:space="preserve"> that the true volume of crime perpetrated in society is not captured by any contemporary crime data recording</w:t>
      </w:r>
      <w:r w:rsidR="0095759E">
        <w:t xml:space="preserve"> (Ariel and Bland</w:t>
      </w:r>
      <w:r w:rsidR="00E61953">
        <w:t>,</w:t>
      </w:r>
      <w:r w:rsidR="0095759E">
        <w:t xml:space="preserve"> 2019). </w:t>
      </w:r>
      <w:r w:rsidR="00C9313F">
        <w:t>It is</w:t>
      </w:r>
      <w:r w:rsidR="00A36760">
        <w:t xml:space="preserve"> also</w:t>
      </w:r>
      <w:r w:rsidR="00C9313F">
        <w:t xml:space="preserve"> suggested that it</w:t>
      </w:r>
      <w:r w:rsidR="00C9313F" w:rsidRPr="00C9313F">
        <w:t xml:space="preserve"> is </w:t>
      </w:r>
      <w:r w:rsidR="00C9313F">
        <w:t>difficult</w:t>
      </w:r>
      <w:r w:rsidR="00C9313F" w:rsidRPr="00C9313F">
        <w:t xml:space="preserve"> to understand how findings generated from analysis of police data might be changed due to the lack of knowledge regarding reporting trends</w:t>
      </w:r>
      <w:r w:rsidR="00C9313F">
        <w:t xml:space="preserve"> (</w:t>
      </w:r>
      <w:proofErr w:type="spellStart"/>
      <w:r w:rsidR="00C9313F" w:rsidRPr="00C9313F">
        <w:t>Baumer</w:t>
      </w:r>
      <w:proofErr w:type="spellEnd"/>
      <w:r w:rsidR="007810FB">
        <w:t xml:space="preserve"> and </w:t>
      </w:r>
      <w:r w:rsidR="00C9313F" w:rsidRPr="00C9313F">
        <w:t>Lauritsen</w:t>
      </w:r>
      <w:r w:rsidR="00E61953">
        <w:t>,</w:t>
      </w:r>
      <w:r w:rsidR="00C9313F" w:rsidRPr="00C9313F">
        <w:t xml:space="preserve"> 2010).</w:t>
      </w:r>
    </w:p>
    <w:p w14:paraId="269C5A8E" w14:textId="08BABE83" w:rsidR="00A36760" w:rsidRDefault="00A36760" w:rsidP="00A36760">
      <w:r>
        <w:lastRenderedPageBreak/>
        <w:t xml:space="preserve">To combat these </w:t>
      </w:r>
      <w:r w:rsidRPr="00A36760">
        <w:t>irregularities</w:t>
      </w:r>
      <w:r>
        <w:t>, the Home Office Counting Rules (HOCR)</w:t>
      </w:r>
      <w:r w:rsidR="001F0219">
        <w:t xml:space="preserve"> 1998 and National Crime recording standards (NCRS) 2002</w:t>
      </w:r>
      <w:r>
        <w:t xml:space="preserve"> were created to control crime classification processes </w:t>
      </w:r>
      <w:proofErr w:type="gramStart"/>
      <w:r>
        <w:t>in order to</w:t>
      </w:r>
      <w:proofErr w:type="gramEnd"/>
      <w:r>
        <w:t xml:space="preserve"> improve the reliability, or consistency of recording</w:t>
      </w:r>
      <w:r w:rsidR="001F0219">
        <w:t xml:space="preserve"> between Welsh and English Police Forces (Ariel and Bland</w:t>
      </w:r>
      <w:r w:rsidR="00E61953">
        <w:t>,</w:t>
      </w:r>
      <w:r w:rsidR="001F0219">
        <w:t xml:space="preserve"> 2019). </w:t>
      </w:r>
      <w:r w:rsidR="001F0219" w:rsidRPr="001F0219">
        <w:t>Additionally, they aimed to create a victim-focused approach to crime statistics, often known as the "one victim, one crime" policy, in which each victim of a criminal act received a unique crime record</w:t>
      </w:r>
      <w:r w:rsidR="001D3BC2">
        <w:t xml:space="preserve"> which led to a rise in recorded crime </w:t>
      </w:r>
      <w:r w:rsidR="001F0219">
        <w:t>(Ariel and Bland</w:t>
      </w:r>
      <w:r w:rsidR="00E61953">
        <w:t>,</w:t>
      </w:r>
      <w:r w:rsidR="001F0219">
        <w:t xml:space="preserve"> 2019).</w:t>
      </w:r>
    </w:p>
    <w:p w14:paraId="61433359" w14:textId="24905F53" w:rsidR="00FC3687" w:rsidRDefault="008D2A7C">
      <w:r>
        <w:t>As covered by the Office for National Statistics (2021), it summarises that t</w:t>
      </w:r>
      <w:r w:rsidRPr="008D2A7C">
        <w:t>he rise in domestic abuse statistics may be partially attributed to improvements in offence-recording procedures across the board in the police force as well as an increase in the number of occurrences involving domestic violence that are brought to their attention.</w:t>
      </w:r>
    </w:p>
    <w:p w14:paraId="09B2A6E7" w14:textId="2BAD1CFF" w:rsidR="00B47293" w:rsidRDefault="00861A9D">
      <w:r w:rsidRPr="00861A9D">
        <w:t>Domestic violence incidences may be caused by an increase in causes after the Covid-19 Pandemic, which started in 2020.</w:t>
      </w:r>
      <w:r w:rsidR="00797B52">
        <w:t xml:space="preserve"> Since the start of the pandemic, there has been a wide range of literature examining the effects of Covid-19 and the links it has to an increase of domestic violence. </w:t>
      </w:r>
      <w:r w:rsidR="00797B52" w:rsidRPr="00797B52">
        <w:t xml:space="preserve">Bradbury-Jones and </w:t>
      </w:r>
      <w:proofErr w:type="spellStart"/>
      <w:r w:rsidR="00797B52" w:rsidRPr="00797B52">
        <w:t>Isham</w:t>
      </w:r>
      <w:proofErr w:type="spellEnd"/>
      <w:r w:rsidR="00797B52" w:rsidRPr="00797B52">
        <w:t xml:space="preserve"> (2020)</w:t>
      </w:r>
      <w:r w:rsidR="00797B52">
        <w:t xml:space="preserve"> describe it as being the pandemic paradox, with evidence from countries around the world reporting an influx in domestic violence cases. </w:t>
      </w:r>
      <w:r w:rsidRPr="00861A9D">
        <w:t xml:space="preserve"> The fact that families and partners have been compelled to stay at home together because of the epidemic has raised serious concerns, making it challenging for those who have experienced this kind of abuse to leave their homes.</w:t>
      </w:r>
      <w:r w:rsidR="00797B52" w:rsidRPr="00797B52">
        <w:t xml:space="preserve"> According to research, one of the most common strategies employed by abusers to cut off victims' access to their support systems is social isolation (</w:t>
      </w:r>
      <w:proofErr w:type="spellStart"/>
      <w:r w:rsidR="00797B52" w:rsidRPr="00797B52">
        <w:t>Coohey</w:t>
      </w:r>
      <w:proofErr w:type="spellEnd"/>
      <w:r w:rsidR="00E61953">
        <w:t>,</w:t>
      </w:r>
      <w:r w:rsidR="007810FB">
        <w:t xml:space="preserve"> </w:t>
      </w:r>
      <w:r w:rsidR="00797B52" w:rsidRPr="00797B52">
        <w:t>2007).</w:t>
      </w:r>
      <w:r w:rsidR="00797B52">
        <w:t xml:space="preserve"> </w:t>
      </w:r>
      <w:r w:rsidR="007810FB" w:rsidRPr="007810FB">
        <w:t>According to study, reports about domestic abuse incidents rose by 25% in the UK after a week of the implementation of tight social isolation and lockout measures at the start of 2020</w:t>
      </w:r>
      <w:r w:rsidR="007810FB">
        <w:t xml:space="preserve"> </w:t>
      </w:r>
      <w:r w:rsidR="00807434">
        <w:t>(</w:t>
      </w:r>
      <w:r w:rsidR="00807434" w:rsidRPr="007810FB">
        <w:t>Sharma</w:t>
      </w:r>
      <w:r w:rsidR="00807434">
        <w:t xml:space="preserve"> and</w:t>
      </w:r>
      <w:r w:rsidR="00807434" w:rsidRPr="007810FB">
        <w:t xml:space="preserve"> Borah</w:t>
      </w:r>
      <w:r w:rsidR="00E61953">
        <w:t>,</w:t>
      </w:r>
      <w:r w:rsidR="00807434">
        <w:t xml:space="preserve"> 2020).</w:t>
      </w:r>
      <w:r w:rsidR="00FF1F92">
        <w:t xml:space="preserve"> </w:t>
      </w:r>
      <w:r w:rsidR="00FF1F92" w:rsidRPr="00FF1F92">
        <w:t>South Wales-based research revealed that while the number of Police referrals did not significantly increase during the first Covid lock</w:t>
      </w:r>
      <w:r w:rsidR="00B21645">
        <w:t>down</w:t>
      </w:r>
      <w:r w:rsidR="00FF1F92" w:rsidRPr="00FF1F92">
        <w:t>, a greater percentage of those referrals were classified as "high risk" at that time</w:t>
      </w:r>
      <w:r w:rsidR="00FF1F92">
        <w:t xml:space="preserve"> </w:t>
      </w:r>
      <w:r w:rsidR="00C3180F">
        <w:t>(Moore</w:t>
      </w:r>
      <w:r w:rsidR="007810FB">
        <w:t xml:space="preserve"> </w:t>
      </w:r>
      <w:r w:rsidR="00C3180F">
        <w:t xml:space="preserve">et, al. 2021). </w:t>
      </w:r>
      <w:r w:rsidR="00C3180F" w:rsidRPr="00C3180F">
        <w:t>According to this research, not much more abuse incidents occurred than they otherwise would have outside of lockdown, but the severity of the offences was higher due to the increased risk.</w:t>
      </w:r>
      <w:r w:rsidR="00C3180F">
        <w:t xml:space="preserve"> </w:t>
      </w:r>
      <w:r w:rsidR="00B21645">
        <w:t>However,</w:t>
      </w:r>
      <w:r w:rsidR="00C3180F">
        <w:t xml:space="preserve"> foll</w:t>
      </w:r>
      <w:r w:rsidR="00B83E94">
        <w:t>owing the previous data, d</w:t>
      </w:r>
      <w:r w:rsidR="00B83E94" w:rsidRPr="00B83E94">
        <w:t>espite identical data from June 2020 suggesting that just 38% of services indicated a rise in demand during the first lockdown period, a subsequent professional poll found that 9 out of 10 providers reported increasing demand</w:t>
      </w:r>
      <w:r w:rsidR="00B83E94">
        <w:t xml:space="preserve"> (Moore</w:t>
      </w:r>
      <w:r w:rsidR="007810FB">
        <w:t xml:space="preserve"> </w:t>
      </w:r>
      <w:r w:rsidR="00B83E94">
        <w:t xml:space="preserve">et, al. 2021). </w:t>
      </w:r>
      <w:r w:rsidR="00504F32" w:rsidRPr="00504F32">
        <w:t xml:space="preserve">Lockdown can exacerbate pre-existing abusive relationship behaviours, </w:t>
      </w:r>
      <w:proofErr w:type="gramStart"/>
      <w:r w:rsidR="00504F32" w:rsidRPr="00504F32">
        <w:t>despite the fact that</w:t>
      </w:r>
      <w:proofErr w:type="gramEnd"/>
      <w:r w:rsidR="00504F32" w:rsidRPr="00504F32">
        <w:t xml:space="preserve"> it does not inherently create domestic abuse. Children will be exposed to and, in some circumstances, experience domestic abuse </w:t>
      </w:r>
      <w:proofErr w:type="gramStart"/>
      <w:r w:rsidR="00504F32" w:rsidRPr="00504F32">
        <w:t>as a result of</w:t>
      </w:r>
      <w:proofErr w:type="gramEnd"/>
      <w:r w:rsidR="00504F32" w:rsidRPr="00504F32">
        <w:t xml:space="preserve"> the isolation that abusive partners place on women across the nation</w:t>
      </w:r>
      <w:r w:rsidR="00504F32">
        <w:t xml:space="preserve"> (Refuge, 2020).</w:t>
      </w:r>
      <w:r w:rsidR="00E23900">
        <w:t xml:space="preserve"> </w:t>
      </w:r>
    </w:p>
    <w:p w14:paraId="5EF2400C" w14:textId="6BAD3A38" w:rsidR="00FE58A5" w:rsidRDefault="00473857">
      <w:r w:rsidRPr="00473857">
        <w:t>In South Wales between 2012 and 2013, there were a total of 27,537 domestic abuse incidents, 6,588 domestic abuse crimes and around a third of all violence with injury crime was domestic abuse related</w:t>
      </w:r>
      <w:r>
        <w:t xml:space="preserve"> (Pol</w:t>
      </w:r>
      <w:r w:rsidR="00C60841">
        <w:t>ice and Crime Commissioner South Wales, 2017</w:t>
      </w:r>
      <w:r w:rsidR="00FE58A5">
        <w:t xml:space="preserve">). </w:t>
      </w:r>
      <w:r w:rsidR="00FE58A5" w:rsidRPr="00FE58A5">
        <w:t>It shows that there is a serious problem with domestic violence. However, there is no proof that domestic violence is a bigger issue in the Cardiff area than it is in other UK regions.</w:t>
      </w:r>
      <w:r w:rsidR="00FE58A5">
        <w:t xml:space="preserve"> </w:t>
      </w:r>
      <w:r w:rsidR="00C76B6F" w:rsidRPr="00C76B6F">
        <w:t xml:space="preserve">There is a correlation between places of hardship and the occurrence of domestic abuse, with the South Wales Police's coverage area including 63 of </w:t>
      </w:r>
      <w:proofErr w:type="spellStart"/>
      <w:r w:rsidR="00C76B6F" w:rsidRPr="00C76B6F">
        <w:t>Wales'</w:t>
      </w:r>
      <w:proofErr w:type="spellEnd"/>
      <w:r w:rsidR="00C76B6F" w:rsidRPr="00C76B6F">
        <w:t xml:space="preserve"> 100 most impoverished districts</w:t>
      </w:r>
      <w:r w:rsidR="00C76B6F">
        <w:t xml:space="preserve"> (Police and Crime Commissioner South Wales, 2017). It is recognised by the Welsh Government (2019) </w:t>
      </w:r>
      <w:r w:rsidR="00C76B6F" w:rsidRPr="00C76B6F">
        <w:t>that the Cardiff area includes some of those poorest communities, suggesting that there may be a connection between these two factors and an increase in domestic violence incidents there.</w:t>
      </w:r>
    </w:p>
    <w:p w14:paraId="0C9D5988" w14:textId="16B4DE69" w:rsidR="00CF3737" w:rsidRDefault="00B47293">
      <w:r w:rsidRPr="00B47293">
        <w:t>Both a cause and a result of domestic abuse, poverty makes women less able to escape abusive situations earlier and makes them poorer after leaving the relationship</w:t>
      </w:r>
      <w:r>
        <w:t xml:space="preserve"> (Child Poverty Action Group, 2022). </w:t>
      </w:r>
      <w:r w:rsidRPr="00B47293">
        <w:t>The likelihood of domestic violence for women in low-income households is thought to be 3.5 times higher than for women in marginally better-off households</w:t>
      </w:r>
      <w:r>
        <w:t xml:space="preserve"> (Child Poverty Action Group, </w:t>
      </w:r>
      <w:r>
        <w:lastRenderedPageBreak/>
        <w:t>2022).</w:t>
      </w:r>
      <w:r w:rsidR="004550E2">
        <w:t xml:space="preserve"> </w:t>
      </w:r>
      <w:r w:rsidR="00CF3737" w:rsidRPr="00CF3737">
        <w:t>Due to social and economic structures, there is evidence to support the idea that poverty is a direct cause of gender equality in women.</w:t>
      </w:r>
      <w:r w:rsidR="00CF3737">
        <w:t xml:space="preserve"> (</w:t>
      </w:r>
      <w:r w:rsidR="00CF3737" w:rsidRPr="00CF3737">
        <w:t>Bennett</w:t>
      </w:r>
      <w:r w:rsidR="007810FB">
        <w:t xml:space="preserve"> and </w:t>
      </w:r>
      <w:r w:rsidR="00CF3737" w:rsidRPr="00CF3737">
        <w:t>Daly</w:t>
      </w:r>
      <w:r w:rsidR="00E61953">
        <w:t>,</w:t>
      </w:r>
      <w:r w:rsidR="007810FB">
        <w:t xml:space="preserve"> </w:t>
      </w:r>
      <w:r w:rsidR="00CF3737" w:rsidRPr="00CF3737">
        <w:t>2014)</w:t>
      </w:r>
      <w:r w:rsidR="00CF3737">
        <w:t xml:space="preserve"> </w:t>
      </w:r>
      <w:r w:rsidR="00CF3737" w:rsidRPr="00CF3737">
        <w:t xml:space="preserve">This is consistent with earlier data showing women in places of </w:t>
      </w:r>
      <w:r w:rsidR="00CF3737">
        <w:t>heightened</w:t>
      </w:r>
      <w:r w:rsidR="00CF3737" w:rsidRPr="00CF3737">
        <w:t xml:space="preserve"> poverty are more likely to become victims of domestic violence.</w:t>
      </w:r>
      <w:r w:rsidR="009D0BFE">
        <w:t xml:space="preserve"> </w:t>
      </w:r>
      <w:r w:rsidR="009D0BFE" w:rsidRPr="00CF3737">
        <w:t>Bennett</w:t>
      </w:r>
      <w:r w:rsidR="00797B52">
        <w:t xml:space="preserve"> and</w:t>
      </w:r>
      <w:r w:rsidR="009D0BFE" w:rsidRPr="00CF3737">
        <w:t xml:space="preserve"> Daly </w:t>
      </w:r>
      <w:r w:rsidR="009D0BFE" w:rsidRPr="009D0BFE">
        <w:t>(2014) drew attention to gendered disparities in poverty susceptibility, particularly recurring poverty. Following divorce or separation, women are more likely to experience income loss and an increase in debts, some of which may become long-term</w:t>
      </w:r>
      <w:r w:rsidR="009D0BFE">
        <w:t xml:space="preserve"> </w:t>
      </w:r>
      <w:r w:rsidR="005B7ADE">
        <w:t>(</w:t>
      </w:r>
      <w:r w:rsidR="005B7ADE" w:rsidRPr="00CF3737">
        <w:t>Bennett</w:t>
      </w:r>
      <w:r w:rsidR="007810FB">
        <w:t xml:space="preserve"> and</w:t>
      </w:r>
      <w:r w:rsidR="005B7ADE" w:rsidRPr="00CF3737">
        <w:t xml:space="preserve"> Daly</w:t>
      </w:r>
      <w:r w:rsidR="00E61953">
        <w:t>,</w:t>
      </w:r>
      <w:r w:rsidR="005B7ADE" w:rsidRPr="00CF3737">
        <w:t xml:space="preserve"> </w:t>
      </w:r>
      <w:r w:rsidR="005B7ADE" w:rsidRPr="009D0BFE">
        <w:t>2014)</w:t>
      </w:r>
      <w:r w:rsidR="005B7ADE">
        <w:t xml:space="preserve">. </w:t>
      </w:r>
      <w:r w:rsidR="009D0BFE" w:rsidRPr="009D0BFE">
        <w:t>Domestic violence is significantly associated with household income in the UK, according to data analysis from the British Crime Survey (now the Crime Survey of England and Wales), with women and men living in poor and financially unstable households more likely to experience domestic violence than those living in better-off households</w:t>
      </w:r>
      <w:r w:rsidR="009D0BFE">
        <w:t xml:space="preserve"> (Towers</w:t>
      </w:r>
      <w:r w:rsidR="00E61953">
        <w:t>,</w:t>
      </w:r>
      <w:r w:rsidR="007810FB">
        <w:t xml:space="preserve"> </w:t>
      </w:r>
      <w:r w:rsidR="009D0BFE">
        <w:t>2015).</w:t>
      </w:r>
    </w:p>
    <w:p w14:paraId="57BB6E97" w14:textId="040CCFEF" w:rsidR="00E61953" w:rsidRDefault="00E61953">
      <w:r w:rsidRPr="006803AD">
        <w:t>The sixth edition of the Crown Prosecutions Director's Guidance on Charging, Annex 1, states that the C</w:t>
      </w:r>
      <w:r>
        <w:t>rown Prosecution Service (CPS)</w:t>
      </w:r>
      <w:r w:rsidRPr="006803AD">
        <w:t>, not the police, is responsible for deciding whether to charge any offences involving domestic abuse</w:t>
      </w:r>
      <w:r>
        <w:t xml:space="preserve"> (The Crown Prosecution Service, 2020).</w:t>
      </w:r>
      <w:r w:rsidR="00973BE1">
        <w:t xml:space="preserve"> </w:t>
      </w:r>
      <w:r w:rsidR="00973BE1" w:rsidRPr="00973BE1">
        <w:t>The investigation of any claimed crime is the responsibility of the police and other investigators, who also must decide how to use their resources</w:t>
      </w:r>
      <w:r w:rsidR="00973BE1">
        <w:t xml:space="preserve"> (The Crown Prosecution Service, 2018). </w:t>
      </w:r>
      <w:r>
        <w:t xml:space="preserve"> </w:t>
      </w:r>
      <w:r w:rsidRPr="006803AD">
        <w:t>In other words, the police are first charged with gathering evidence in connection with the reported offence, but they are also expected to present that evidence to the CPS once they have completed their investigation so that the CPS can decide whether to make a charging decision.</w:t>
      </w:r>
      <w:r w:rsidR="00D813E5">
        <w:t xml:space="preserve"> To make it clear, t</w:t>
      </w:r>
      <w:r w:rsidR="00D813E5" w:rsidRPr="00D813E5">
        <w:t>he CPS's role is to determine if it is appropriate to bring charges for the criminal court to consider, not to determine whether a person has committed a criminal offence</w:t>
      </w:r>
      <w:r w:rsidR="00D813E5">
        <w:t xml:space="preserve"> (The Crown Prosecution Service, 2018).</w:t>
      </w:r>
    </w:p>
    <w:p w14:paraId="57C8D37D" w14:textId="1D2F6029" w:rsidR="00B21645" w:rsidRDefault="00D97964">
      <w:r w:rsidRPr="00D97964">
        <w:t>The</w:t>
      </w:r>
      <w:r w:rsidR="00FF7669">
        <w:t xml:space="preserve"> CPS</w:t>
      </w:r>
      <w:r w:rsidRPr="00D97964">
        <w:t xml:space="preserve"> </w:t>
      </w:r>
      <w:r w:rsidR="00444CE4">
        <w:t>charging</w:t>
      </w:r>
      <w:r w:rsidRPr="00D97964">
        <w:t xml:space="preserve"> rate has increased from 72.6% to 77.2% according to study of CPS domestic abuse data for the year ending June 2022 in England and Wales, but the successful conviction rate has decreased by 4.2%, from 10,439 to 10,002</w:t>
      </w:r>
      <w:r w:rsidR="00402937">
        <w:t xml:space="preserve"> cases</w:t>
      </w:r>
      <w:r>
        <w:t xml:space="preserve"> (</w:t>
      </w:r>
      <w:r w:rsidRPr="00D97964">
        <w:t>The Crown Prosecution Service</w:t>
      </w:r>
      <w:r>
        <w:t>, 2022</w:t>
      </w:r>
      <w:r w:rsidR="003A08EA">
        <w:t>b</w:t>
      </w:r>
      <w:r>
        <w:t>).</w:t>
      </w:r>
      <w:r w:rsidR="00FF7669">
        <w:t xml:space="preserve"> </w:t>
      </w:r>
      <w:r w:rsidR="00805AB7" w:rsidRPr="00805AB7">
        <w:t>Victim disengagement from the criminal justice system continues to be a major barrier to effective convictions for domestic abuse</w:t>
      </w:r>
      <w:r w:rsidR="00805AB7">
        <w:t xml:space="preserve"> (Porter</w:t>
      </w:r>
      <w:r w:rsidR="007810FB">
        <w:t xml:space="preserve"> </w:t>
      </w:r>
      <w:r w:rsidR="00805AB7">
        <w:t xml:space="preserve">2019). </w:t>
      </w:r>
      <w:r w:rsidR="005D4A2B" w:rsidRPr="005D4A2B">
        <w:t xml:space="preserve">Therefore, whenever the victim states </w:t>
      </w:r>
      <w:r w:rsidR="005D4A2B">
        <w:t xml:space="preserve">their </w:t>
      </w:r>
      <w:r w:rsidR="005D4A2B" w:rsidRPr="005D4A2B">
        <w:t xml:space="preserve">desire to </w:t>
      </w:r>
      <w:r w:rsidR="005D4A2B">
        <w:t>not support a case</w:t>
      </w:r>
      <w:r w:rsidR="005D4A2B" w:rsidRPr="005D4A2B">
        <w:t xml:space="preserve">, prosecutors frequently </w:t>
      </w:r>
      <w:proofErr w:type="gramStart"/>
      <w:r w:rsidR="005D4A2B" w:rsidRPr="005D4A2B">
        <w:t>have to</w:t>
      </w:r>
      <w:proofErr w:type="gramEnd"/>
      <w:r w:rsidR="005D4A2B" w:rsidRPr="005D4A2B">
        <w:t xml:space="preserve"> decide how to continue</w:t>
      </w:r>
      <w:r w:rsidR="005D4A2B">
        <w:t>, if that be by a victimless prosecution or to no further action the case (Porter</w:t>
      </w:r>
      <w:r w:rsidR="00E61953">
        <w:t>,</w:t>
      </w:r>
      <w:r w:rsidR="007810FB">
        <w:t xml:space="preserve"> </w:t>
      </w:r>
      <w:r w:rsidR="005D4A2B">
        <w:t>2019). However, a</w:t>
      </w:r>
      <w:r w:rsidR="005D4A2B" w:rsidRPr="005D4A2B">
        <w:t>ll domestic abuse prosecutions should have an evidence-led approach, according to the CPS's Domestic Abuse Guidelines for Prosecutors</w:t>
      </w:r>
      <w:r w:rsidR="005D4A2B">
        <w:t xml:space="preserve"> - t</w:t>
      </w:r>
      <w:r w:rsidR="005D4A2B" w:rsidRPr="005D4A2B">
        <w:t>he initial goal should be to develop cases in which the prosecution does not need to rely on the victim</w:t>
      </w:r>
      <w:r w:rsidR="00B35B29">
        <w:t xml:space="preserve"> (HMCPSI and HMICFRS, 2020).</w:t>
      </w:r>
      <w:r w:rsidR="00402937">
        <w:t xml:space="preserve"> </w:t>
      </w:r>
      <w:r w:rsidR="00402937" w:rsidRPr="00402937">
        <w:t>This enables police to proceed with the prosecution</w:t>
      </w:r>
      <w:r w:rsidR="00402937">
        <w:t xml:space="preserve"> without support of the victim</w:t>
      </w:r>
      <w:r w:rsidR="00402937" w:rsidRPr="00402937">
        <w:t xml:space="preserve"> if they determine that the risk to the victim is severe enough or that the criminal is a repeat offender in particular circumstances</w:t>
      </w:r>
      <w:r w:rsidR="00402937">
        <w:t xml:space="preserve">. </w:t>
      </w:r>
      <w:r w:rsidR="005526F5" w:rsidRPr="005526F5">
        <w:t>The prosecutor should carefully assess whether summoning a victim would be appropriate and should always consider if the victim's safety would be at risk from the case moving on without their support; a victim should not be put in further danger through this course of action</w:t>
      </w:r>
      <w:r w:rsidR="005526F5">
        <w:t xml:space="preserve"> (</w:t>
      </w:r>
      <w:r w:rsidR="005526F5" w:rsidRPr="005526F5">
        <w:t>The Crown Prosecution Service 2022a)</w:t>
      </w:r>
      <w:r w:rsidR="005526F5">
        <w:t>. However, there is research suggesting that CPS prosecutors routinely rely on victim summons (</w:t>
      </w:r>
      <w:r w:rsidR="005526F5" w:rsidRPr="005526F5">
        <w:t>Porter,</w:t>
      </w:r>
      <w:r w:rsidR="005526F5">
        <w:t xml:space="preserve"> </w:t>
      </w:r>
      <w:r w:rsidR="005526F5" w:rsidRPr="005526F5">
        <w:t>2019)</w:t>
      </w:r>
      <w:r w:rsidR="005526F5">
        <w:t>.</w:t>
      </w:r>
      <w:r w:rsidR="00712434">
        <w:t xml:space="preserve"> </w:t>
      </w:r>
      <w:r w:rsidR="00712434" w:rsidRPr="00712434">
        <w:t>Interests of the state and prosecutor are viewed as being equivalent to those of the victim because, in the end, the government's correctional policies should benefit both the public and the offender</w:t>
      </w:r>
      <w:r w:rsidR="00712434">
        <w:t xml:space="preserve"> (Bottoms and Roberts, 2010).</w:t>
      </w:r>
      <w:r w:rsidR="000B2D52">
        <w:t xml:space="preserve"> </w:t>
      </w:r>
      <w:r w:rsidR="000B2D52" w:rsidRPr="000B2D52">
        <w:t xml:space="preserve">The court system created laws like protection orders, obligatory arrest, and no-drop prosecution </w:t>
      </w:r>
      <w:proofErr w:type="gramStart"/>
      <w:r w:rsidR="000B2D52" w:rsidRPr="000B2D52">
        <w:t>in an effort to</w:t>
      </w:r>
      <w:proofErr w:type="gramEnd"/>
      <w:r w:rsidR="000B2D52" w:rsidRPr="000B2D52">
        <w:t xml:space="preserve"> punish domestic abusers and protect victims, in part because of the grassroots social change work of feminist activists</w:t>
      </w:r>
      <w:r w:rsidR="006D7BD8">
        <w:t xml:space="preserve"> (</w:t>
      </w:r>
      <w:r w:rsidR="006D7BD8" w:rsidRPr="006D7BD8">
        <w:t>Nichols</w:t>
      </w:r>
      <w:r w:rsidR="006D7BD8">
        <w:t xml:space="preserve">, </w:t>
      </w:r>
      <w:r w:rsidR="006D7BD8" w:rsidRPr="006D7BD8">
        <w:t>2014)</w:t>
      </w:r>
      <w:r w:rsidR="006D7BD8">
        <w:t>.</w:t>
      </w:r>
    </w:p>
    <w:p w14:paraId="43057637" w14:textId="0E45B76D" w:rsidR="00B21645" w:rsidRDefault="006D7BD8">
      <w:r w:rsidRPr="006D7BD8">
        <w:t>When the victim is no longer supportive in DA cases, prosecutors may employ one of three</w:t>
      </w:r>
      <w:r>
        <w:t xml:space="preserve"> </w:t>
      </w:r>
      <w:r w:rsidRPr="006D7BD8">
        <w:t>strategies.</w:t>
      </w:r>
      <w:r>
        <w:t xml:space="preserve"> </w:t>
      </w:r>
      <w:r w:rsidRPr="006D7BD8">
        <w:t>First, the prosecution may be discontinued at the victim's request; second, it may proceed regardless of the woman's request or whether her personal interests are best served by that course; or third, prosecutors may consider various factors to determine whether either course would best serve the woman's safety and/or sense of autonomy</w:t>
      </w:r>
      <w:r>
        <w:t xml:space="preserve"> </w:t>
      </w:r>
      <w:r w:rsidRPr="006D7BD8">
        <w:t>(Porter, 2019).</w:t>
      </w:r>
      <w:r>
        <w:t xml:space="preserve"> </w:t>
      </w:r>
      <w:r w:rsidRPr="006D7BD8">
        <w:t xml:space="preserve">While there is a </w:t>
      </w:r>
      <w:r w:rsidRPr="006D7BD8">
        <w:lastRenderedPageBreak/>
        <w:t>tendency to prosecute, according to current CPS guidelines for prosecutors, prosecutors must consider the practical, personal, and safety factors mentioned in the victim's retraction statement and included in the police "risk assessment" before determining how to proceed</w:t>
      </w:r>
      <w:r>
        <w:t xml:space="preserve"> </w:t>
      </w:r>
      <w:r w:rsidRPr="006D7BD8">
        <w:t>(Porter, 2019)</w:t>
      </w:r>
      <w:r>
        <w:t>.</w:t>
      </w:r>
    </w:p>
    <w:p w14:paraId="17FD74A7" w14:textId="3CE7B056" w:rsidR="002907C2" w:rsidRDefault="002907C2">
      <w:r w:rsidRPr="002907C2">
        <w:t>According to research, the recent digitization of CPS case files and the subsequent removal of the "paper file" were intended to modernise and streamline procedures in line with managerialism's core principles, with cost- and time-efficiency being of utmost importance, thereby increasing worker productivity</w:t>
      </w:r>
      <w:r>
        <w:t xml:space="preserve"> (Porter, 2019). </w:t>
      </w:r>
      <w:r w:rsidRPr="002907C2">
        <w:t>According to research, prosecutors reported feeling more pressure to finish their daily job lists fast after learning that bosses are now keeping track of the amount of work they are doing</w:t>
      </w:r>
      <w:r>
        <w:t xml:space="preserve"> (Porter, 2019). </w:t>
      </w:r>
      <w:r w:rsidRPr="002907C2">
        <w:t>Prosecutors are under time constraints due to digital working, which may affect how thoroughly the task is done</w:t>
      </w:r>
      <w:r>
        <w:t xml:space="preserve"> (Porter, 2019). </w:t>
      </w:r>
      <w:r w:rsidRPr="002907C2">
        <w:t>The bulk of UK services, including the CPS, have seen financial reductions in recent years. The CPS's budget was reduced by £185 million between 2009 and 2015</w:t>
      </w:r>
      <w:r>
        <w:t xml:space="preserve"> (Hansard, 2017).</w:t>
      </w:r>
      <w:r w:rsidR="00B73FF4">
        <w:t xml:space="preserve"> </w:t>
      </w:r>
      <w:r w:rsidR="00B73FF4" w:rsidRPr="00B73FF4">
        <w:t>The pressure prosecutors felt to complete their work quickly was unquestionably a result of budget constraints, according to the prosecutors who were questioned</w:t>
      </w:r>
      <w:r w:rsidR="00B73FF4">
        <w:t xml:space="preserve"> (Porter, 2019). </w:t>
      </w:r>
    </w:p>
    <w:p w14:paraId="54BDE109" w14:textId="4B059918" w:rsidR="00F07FA3" w:rsidRDefault="00AB01AF">
      <w:r>
        <w:t>B</w:t>
      </w:r>
      <w:r w:rsidRPr="00AB01AF">
        <w:t xml:space="preserve">ased on a study of recent literature in the fields related to the </w:t>
      </w:r>
      <w:proofErr w:type="gramStart"/>
      <w:r w:rsidRPr="00AB01AF">
        <w:t>aforementioned subject</w:t>
      </w:r>
      <w:proofErr w:type="gramEnd"/>
      <w:r w:rsidRPr="00AB01AF">
        <w:t>. There are observable research gaps that can still be taken advantage of. For instance, there are gaps in the information about DV incidents in Cardiff. The extent of domestic violence abuse in the Cardiff area does not appear to be adequately documented or supported by data. Additionally, the CPS DV case processing data of cases that originate in the Cardiff area are not supported by any data, presenting a potential area for future research.</w:t>
      </w:r>
    </w:p>
    <w:p w14:paraId="30CF07C9" w14:textId="116A6A3C" w:rsidR="00AB01AF" w:rsidRDefault="00AB01AF"/>
    <w:p w14:paraId="3A7A4CD3" w14:textId="52E01302" w:rsidR="00AB01AF" w:rsidRDefault="00AB01AF">
      <w:r>
        <w:t>Word Count: 2263</w:t>
      </w:r>
    </w:p>
    <w:p w14:paraId="327FDED1" w14:textId="6E93B570" w:rsidR="00AB01AF" w:rsidRDefault="00AB01AF"/>
    <w:p w14:paraId="33A48EC3" w14:textId="77777777" w:rsidR="00AB01AF" w:rsidRDefault="00AB01AF"/>
    <w:p w14:paraId="6F659733" w14:textId="5C5D4F5E" w:rsidR="00FC3687" w:rsidRDefault="00FC3687">
      <w:r>
        <w:t>Bibliography:</w:t>
      </w:r>
    </w:p>
    <w:p w14:paraId="16A2477E" w14:textId="77777777" w:rsidR="00AB01AF" w:rsidRDefault="00AB01AF">
      <w:r w:rsidRPr="007A5949">
        <w:t xml:space="preserve">Ariel, B., &amp; Bland, M. (2019) </w:t>
      </w:r>
      <w:r>
        <w:t>“</w:t>
      </w:r>
      <w:r w:rsidRPr="007A5949">
        <w:t>Is crime rising or falling? A comparison of police-recorded crime and victimization surveys</w:t>
      </w:r>
      <w:r>
        <w:t>”,</w:t>
      </w:r>
      <w:r w:rsidRPr="007A5949">
        <w:t xml:space="preserve"> </w:t>
      </w:r>
      <w:r w:rsidRPr="007A5949">
        <w:rPr>
          <w:i/>
          <w:iCs/>
        </w:rPr>
        <w:t xml:space="preserve">Sociology of Crime, </w:t>
      </w:r>
      <w:proofErr w:type="gramStart"/>
      <w:r w:rsidRPr="007A5949">
        <w:rPr>
          <w:i/>
          <w:iCs/>
        </w:rPr>
        <w:t>Law</w:t>
      </w:r>
      <w:proofErr w:type="gramEnd"/>
      <w:r w:rsidRPr="007A5949">
        <w:rPr>
          <w:i/>
          <w:iCs/>
        </w:rPr>
        <w:t xml:space="preserve"> and Deviance</w:t>
      </w:r>
      <w:r w:rsidRPr="007A5949">
        <w:t xml:space="preserve">, 24, </w:t>
      </w:r>
      <w:r>
        <w:t xml:space="preserve">pp. </w:t>
      </w:r>
      <w:r w:rsidRPr="007A5949">
        <w:t xml:space="preserve">7-31. </w:t>
      </w:r>
      <w:r>
        <w:t>DOI</w:t>
      </w:r>
      <w:r w:rsidRPr="007A5949">
        <w:t>:</w:t>
      </w:r>
      <w:r w:rsidRPr="008938C0">
        <w:t xml:space="preserve"> </w:t>
      </w:r>
      <w:r>
        <w:t>10.1108/S1521-613620190000024004</w:t>
      </w:r>
    </w:p>
    <w:p w14:paraId="6A9D66B1" w14:textId="77777777" w:rsidR="00AB01AF" w:rsidRPr="00EE11CF" w:rsidRDefault="00AB01AF">
      <w:proofErr w:type="spellStart"/>
      <w:r w:rsidRPr="00C9313F">
        <w:t>Baumer</w:t>
      </w:r>
      <w:proofErr w:type="spellEnd"/>
      <w:r w:rsidRPr="00C9313F">
        <w:t xml:space="preserve">, E. P., &amp; Lauritsen, J. L. </w:t>
      </w:r>
      <w:r>
        <w:t>(</w:t>
      </w:r>
      <w:r w:rsidRPr="00C9313F">
        <w:t>2010)</w:t>
      </w:r>
      <w:r>
        <w:t xml:space="preserve"> “R</w:t>
      </w:r>
      <w:r w:rsidRPr="00C9313F">
        <w:t>eporting crime to the police,1973–2005:  a multivariate analysis of</w:t>
      </w:r>
      <w:r>
        <w:t xml:space="preserve"> </w:t>
      </w:r>
      <w:r w:rsidRPr="00C9313F">
        <w:t>long-term trends in the</w:t>
      </w:r>
      <w:r>
        <w:t xml:space="preserve"> </w:t>
      </w:r>
      <w:r w:rsidRPr="00C9313F">
        <w:t>nationa</w:t>
      </w:r>
      <w:r>
        <w:t xml:space="preserve">l </w:t>
      </w:r>
      <w:r w:rsidRPr="00C9313F">
        <w:t>crime survey (</w:t>
      </w:r>
      <w:r>
        <w:t>NCS</w:t>
      </w:r>
      <w:r w:rsidRPr="00C9313F">
        <w:t>) and national</w:t>
      </w:r>
      <w:r>
        <w:t xml:space="preserve"> </w:t>
      </w:r>
      <w:r w:rsidRPr="00C9313F">
        <w:t>crime victimization survey (NCVS)</w:t>
      </w:r>
      <w:r>
        <w:t xml:space="preserve">.” </w:t>
      </w:r>
      <w:r w:rsidRPr="00A36760">
        <w:rPr>
          <w:i/>
          <w:iCs/>
        </w:rPr>
        <w:t>Criminology</w:t>
      </w:r>
      <w:r w:rsidRPr="00A36760">
        <w:t>, 48</w:t>
      </w:r>
      <w:r>
        <w:t>, pp.</w:t>
      </w:r>
      <w:r w:rsidRPr="00A36760">
        <w:t xml:space="preserve"> 131-185. </w:t>
      </w:r>
      <w:r>
        <w:t xml:space="preserve">DOI: </w:t>
      </w:r>
      <w:r w:rsidRPr="00A36760">
        <w:t>10.1111/j.1745-9125.</w:t>
      </w:r>
      <w:proofErr w:type="gramStart"/>
      <w:r w:rsidRPr="00A36760">
        <w:t>2010.00182.x</w:t>
      </w:r>
      <w:proofErr w:type="gramEnd"/>
      <w:r>
        <w:t xml:space="preserve"> </w:t>
      </w:r>
    </w:p>
    <w:p w14:paraId="33797DCD" w14:textId="77777777" w:rsidR="00AB01AF" w:rsidRDefault="00AB01AF" w:rsidP="00C76B6F">
      <w:r w:rsidRPr="00CF3737">
        <w:t xml:space="preserve">Bennett, F., </w:t>
      </w:r>
      <w:r>
        <w:t>and</w:t>
      </w:r>
      <w:r w:rsidRPr="00CF3737">
        <w:t xml:space="preserve"> Daly, M. (2014). </w:t>
      </w:r>
      <w:r w:rsidRPr="00CF3737">
        <w:rPr>
          <w:i/>
          <w:iCs/>
        </w:rPr>
        <w:t>Poverty through a gender lens: Evidence and policy review on gender and poverty</w:t>
      </w:r>
      <w:r>
        <w:rPr>
          <w:i/>
          <w:iCs/>
        </w:rPr>
        <w:t xml:space="preserve">, </w:t>
      </w:r>
      <w:r>
        <w:t xml:space="preserve">Available at: </w:t>
      </w:r>
      <w:hyperlink r:id="rId6" w:history="1">
        <w:r w:rsidRPr="00FE0341">
          <w:rPr>
            <w:rStyle w:val="Hyperlink"/>
          </w:rPr>
          <w:t>https://ora.ox.ac.uk/objects/uuid:2bc67a22-73a1-414e-9a87-c18b9ead2bce/download_file?file_format=pdf&amp;hyrax_fileset_id=mf33481952d2857475673fd9513d84668&amp;safe_filename=Gender-and-poverty-Bennett-and-Daly-final.pdf&amp;type_of_work=Working+paper</w:t>
        </w:r>
      </w:hyperlink>
      <w:r>
        <w:t xml:space="preserve"> (Accessed: 30</w:t>
      </w:r>
      <w:r w:rsidRPr="00CF3737">
        <w:rPr>
          <w:vertAlign w:val="superscript"/>
        </w:rPr>
        <w:t>th</w:t>
      </w:r>
      <w:r>
        <w:t xml:space="preserve"> October 2022). </w:t>
      </w:r>
    </w:p>
    <w:p w14:paraId="56DBF1B8" w14:textId="77777777" w:rsidR="00AB01AF" w:rsidRDefault="00AB01AF" w:rsidP="00797B52">
      <w:r>
        <w:t>B</w:t>
      </w:r>
      <w:r w:rsidRPr="00712434">
        <w:t xml:space="preserve">ottoms, </w:t>
      </w:r>
      <w:r>
        <w:t xml:space="preserve">A., and </w:t>
      </w:r>
      <w:r w:rsidRPr="00712434">
        <w:t>Roberts</w:t>
      </w:r>
      <w:r>
        <w:t xml:space="preserve">, J. (2010) </w:t>
      </w:r>
      <w:r w:rsidRPr="00712434">
        <w:rPr>
          <w:i/>
          <w:iCs/>
        </w:rPr>
        <w:t>Hearing the Victim: Adversarial Justice, Crime Victims and the State</w:t>
      </w:r>
      <w:r>
        <w:rPr>
          <w:i/>
          <w:iCs/>
        </w:rPr>
        <w:t xml:space="preserve">, </w:t>
      </w:r>
      <w:r>
        <w:t xml:space="preserve">Oxon. </w:t>
      </w:r>
    </w:p>
    <w:p w14:paraId="4ED50E4A" w14:textId="77777777" w:rsidR="00AB01AF" w:rsidRDefault="00AB01AF" w:rsidP="00797B52">
      <w:r>
        <w:t xml:space="preserve">Bradbury-Jones, C., </w:t>
      </w:r>
      <w:proofErr w:type="spellStart"/>
      <w:r>
        <w:t>Isham</w:t>
      </w:r>
      <w:proofErr w:type="spellEnd"/>
      <w:r>
        <w:t>, L. (2020) ‘</w:t>
      </w:r>
      <w:r w:rsidRPr="00797B52">
        <w:t>The pandemic paradox: the consequences of COVID-19 on domestic violence</w:t>
      </w:r>
      <w:r>
        <w:t xml:space="preserve">’, </w:t>
      </w:r>
      <w:r w:rsidRPr="00797B52">
        <w:rPr>
          <w:i/>
          <w:iCs/>
        </w:rPr>
        <w:t>Journal of Clinical Nursing</w:t>
      </w:r>
      <w:r>
        <w:rPr>
          <w:i/>
          <w:iCs/>
        </w:rPr>
        <w:t xml:space="preserve">, </w:t>
      </w:r>
      <w:r w:rsidRPr="00797B52">
        <w:t>DOI: 10.1111/jocn.15296</w:t>
      </w:r>
      <w:r>
        <w:t xml:space="preserve">. </w:t>
      </w:r>
    </w:p>
    <w:p w14:paraId="5E91FCAE" w14:textId="77777777" w:rsidR="00AB01AF" w:rsidRPr="00B47293" w:rsidRDefault="00AB01AF" w:rsidP="00B47293">
      <w:r>
        <w:lastRenderedPageBreak/>
        <w:t xml:space="preserve">Child Poverty Action Group (2022) </w:t>
      </w:r>
      <w:r>
        <w:rPr>
          <w:i/>
          <w:iCs/>
        </w:rPr>
        <w:t>D</w:t>
      </w:r>
      <w:r w:rsidRPr="00B47293">
        <w:rPr>
          <w:i/>
          <w:iCs/>
        </w:rPr>
        <w:t xml:space="preserve">omestic </w:t>
      </w:r>
      <w:r>
        <w:rPr>
          <w:i/>
          <w:iCs/>
        </w:rPr>
        <w:t>a</w:t>
      </w:r>
      <w:r w:rsidRPr="00B47293">
        <w:rPr>
          <w:i/>
          <w:iCs/>
        </w:rPr>
        <w:t xml:space="preserve">buse is an </w:t>
      </w:r>
      <w:r>
        <w:rPr>
          <w:i/>
          <w:iCs/>
        </w:rPr>
        <w:t>e</w:t>
      </w:r>
      <w:r w:rsidRPr="00B47293">
        <w:rPr>
          <w:i/>
          <w:iCs/>
        </w:rPr>
        <w:t xml:space="preserve">conomic </w:t>
      </w:r>
      <w:r>
        <w:rPr>
          <w:i/>
          <w:iCs/>
        </w:rPr>
        <w:t>i</w:t>
      </w:r>
      <w:r w:rsidRPr="00B47293">
        <w:rPr>
          <w:i/>
          <w:iCs/>
        </w:rPr>
        <w:t>ssue – for its victims and for society</w:t>
      </w:r>
      <w:r>
        <w:rPr>
          <w:i/>
          <w:iCs/>
        </w:rPr>
        <w:t xml:space="preserve">, </w:t>
      </w:r>
      <w:r>
        <w:t xml:space="preserve">Available at: </w:t>
      </w:r>
      <w:hyperlink r:id="rId7" w:history="1">
        <w:r w:rsidRPr="007242DF">
          <w:rPr>
            <w:rStyle w:val="Hyperlink"/>
          </w:rPr>
          <w:t>https://cpag.org.uk/news-blogs/news-listings/domestic-abuse-economic-issue-%E2%80%93-its-victims-and-society</w:t>
        </w:r>
      </w:hyperlink>
      <w:r>
        <w:t xml:space="preserve"> (Accessed: 30</w:t>
      </w:r>
      <w:r w:rsidRPr="00B47293">
        <w:rPr>
          <w:vertAlign w:val="superscript"/>
        </w:rPr>
        <w:t>th</w:t>
      </w:r>
      <w:r>
        <w:t xml:space="preserve"> October 2022). </w:t>
      </w:r>
    </w:p>
    <w:p w14:paraId="21978A36" w14:textId="77777777" w:rsidR="00AB01AF" w:rsidRDefault="00AB01AF" w:rsidP="00C76B6F">
      <w:proofErr w:type="spellStart"/>
      <w:r w:rsidRPr="00E23900">
        <w:t>Coohey</w:t>
      </w:r>
      <w:proofErr w:type="spellEnd"/>
      <w:r w:rsidRPr="00E23900">
        <w:t xml:space="preserve">, C. (2007) ‘The relationship between mothers’ social networks and severe domestic violence: a test of the social isolation hypothesis’, </w:t>
      </w:r>
      <w:r w:rsidRPr="00E23900">
        <w:rPr>
          <w:i/>
          <w:iCs/>
        </w:rPr>
        <w:t>Violence &amp; Victims</w:t>
      </w:r>
      <w:r w:rsidRPr="00E23900">
        <w:t xml:space="preserve">, 22(4), pp. 503–512. </w:t>
      </w:r>
      <w:r>
        <w:t>DOI</w:t>
      </w:r>
      <w:r w:rsidRPr="00E23900">
        <w:t>:10.1891/088667007781554008.</w:t>
      </w:r>
      <w:r>
        <w:t xml:space="preserve"> </w:t>
      </w:r>
    </w:p>
    <w:p w14:paraId="4D9DFBC7" w14:textId="77777777" w:rsidR="00AB01AF" w:rsidRDefault="00AB01AF" w:rsidP="00797B52">
      <w:r>
        <w:t xml:space="preserve">Criminal Justice Joint Inspection (2004) </w:t>
      </w:r>
      <w:r w:rsidRPr="00E022C5">
        <w:rPr>
          <w:i/>
          <w:iCs/>
        </w:rPr>
        <w:t>Violence at Home: A Joint Thematic Inspection of the Investigation and Prosecution of Cases Involving Domestic Violence,</w:t>
      </w:r>
      <w:r>
        <w:rPr>
          <w:i/>
          <w:iCs/>
        </w:rPr>
        <w:t xml:space="preserve"> </w:t>
      </w:r>
      <w:r>
        <w:t xml:space="preserve">Available at: </w:t>
      </w:r>
      <w:hyperlink r:id="rId8" w:history="1">
        <w:r w:rsidRPr="00FE0341">
          <w:rPr>
            <w:rStyle w:val="Hyperlink"/>
          </w:rPr>
          <w:t>https://www.justiceinspectorates.gov.uk/cjji/wpcontent/uploads/sites/2/2014/04/DomVio0104Rep.pdf</w:t>
        </w:r>
      </w:hyperlink>
      <w:r>
        <w:t xml:space="preserve"> (Accessed: 30</w:t>
      </w:r>
      <w:r w:rsidRPr="00E022C5">
        <w:rPr>
          <w:vertAlign w:val="superscript"/>
        </w:rPr>
        <w:t>th</w:t>
      </w:r>
      <w:r>
        <w:t xml:space="preserve"> October 2022). </w:t>
      </w:r>
    </w:p>
    <w:p w14:paraId="40D0EA0B" w14:textId="77777777" w:rsidR="00AB01AF" w:rsidRPr="00B73FF4" w:rsidRDefault="00AB01AF" w:rsidP="002907C2">
      <w:r>
        <w:t xml:space="preserve">Hansard (2017) </w:t>
      </w:r>
      <w:r w:rsidRPr="002907C2">
        <w:rPr>
          <w:i/>
          <w:iCs/>
        </w:rPr>
        <w:t>Crown Prosecution Service: Funding</w:t>
      </w:r>
      <w:r w:rsidRPr="002907C2">
        <w:rPr>
          <w:i/>
          <w:iCs/>
        </w:rPr>
        <w:t xml:space="preserve"> </w:t>
      </w:r>
      <w:r w:rsidRPr="002907C2">
        <w:rPr>
          <w:i/>
          <w:iCs/>
        </w:rPr>
        <w:t>Volume 619: debated on Wednesday 11 January 2017</w:t>
      </w:r>
      <w:r>
        <w:rPr>
          <w:i/>
          <w:iCs/>
        </w:rPr>
        <w:t xml:space="preserve">, </w:t>
      </w:r>
      <w:r>
        <w:t xml:space="preserve">Available at: </w:t>
      </w:r>
      <w:hyperlink r:id="rId9" w:history="1">
        <w:r w:rsidRPr="00930887">
          <w:rPr>
            <w:rStyle w:val="Hyperlink"/>
          </w:rPr>
          <w:t>https://hansard.parliament.uk/Commons/2017-01-11/debates/3CCEE460-C6B8-44B5-A7C3-677947ECEA19/CrownProsecutionServiceFunding</w:t>
        </w:r>
      </w:hyperlink>
      <w:r>
        <w:t xml:space="preserve"> (Accessed: 31</w:t>
      </w:r>
      <w:r w:rsidRPr="00B73FF4">
        <w:rPr>
          <w:vertAlign w:val="superscript"/>
        </w:rPr>
        <w:t>st</w:t>
      </w:r>
      <w:r>
        <w:t xml:space="preserve"> October 2022).</w:t>
      </w:r>
    </w:p>
    <w:p w14:paraId="29AF7F4A" w14:textId="77777777" w:rsidR="00AB01AF" w:rsidRDefault="00AB01AF" w:rsidP="00B35B29">
      <w:r>
        <w:t xml:space="preserve">HMCPSI and HMICFRS (2020) </w:t>
      </w:r>
      <w:r w:rsidRPr="00B35B29">
        <w:rPr>
          <w:i/>
          <w:iCs/>
        </w:rPr>
        <w:t>Evidence led domestic abuse prosecutions</w:t>
      </w:r>
      <w:r>
        <w:rPr>
          <w:i/>
          <w:iCs/>
        </w:rPr>
        <w:t xml:space="preserve">, </w:t>
      </w:r>
      <w:r>
        <w:t xml:space="preserve">Available at: </w:t>
      </w:r>
      <w:hyperlink r:id="rId10" w:history="1">
        <w:r w:rsidRPr="007242DF">
          <w:rPr>
            <w:rStyle w:val="Hyperlink"/>
          </w:rPr>
          <w:t>https://www.justiceinspectorates.gov.uk/cjji/wp-content/uploads/sites/2/2020/01/Joint-Inspection-Evidence-Led-Domestic-Abuse-Jan19-rpt.pdf</w:t>
        </w:r>
      </w:hyperlink>
      <w:r>
        <w:t xml:space="preserve"> (Accessed: 29</w:t>
      </w:r>
      <w:r w:rsidRPr="00B35B29">
        <w:rPr>
          <w:vertAlign w:val="superscript"/>
        </w:rPr>
        <w:t>th</w:t>
      </w:r>
      <w:r>
        <w:t xml:space="preserve"> October 2022). </w:t>
      </w:r>
    </w:p>
    <w:p w14:paraId="4CB304D0" w14:textId="77777777" w:rsidR="00AB01AF" w:rsidRDefault="00AB01AF" w:rsidP="00797B52">
      <w:r>
        <w:t>Living without fear (2022)</w:t>
      </w:r>
      <w:r w:rsidRPr="00E022C5">
        <w:rPr>
          <w:i/>
          <w:iCs/>
        </w:rPr>
        <w:t xml:space="preserve"> Statistics</w:t>
      </w:r>
      <w:r>
        <w:rPr>
          <w:i/>
          <w:iCs/>
        </w:rPr>
        <w:t xml:space="preserve">, </w:t>
      </w:r>
      <w:r>
        <w:t xml:space="preserve">Available at: </w:t>
      </w:r>
      <w:hyperlink r:id="rId11" w:anchor=":~:text=Domestic%20abuse%3A,and%2030%20men%20per%20year" w:history="1">
        <w:r w:rsidRPr="00FE0341">
          <w:rPr>
            <w:rStyle w:val="Hyperlink"/>
          </w:rPr>
          <w:t>https://lwa.org.uk/understanding-abuse/statistics/#:~:text=Domestic%20abuse%3A,and%2030%20men%20per%20year</w:t>
        </w:r>
      </w:hyperlink>
      <w:r>
        <w:t xml:space="preserve"> (Accessed: 30</w:t>
      </w:r>
      <w:r w:rsidRPr="00E022C5">
        <w:rPr>
          <w:vertAlign w:val="superscript"/>
        </w:rPr>
        <w:t>th</w:t>
      </w:r>
      <w:r>
        <w:t xml:space="preserve"> October 2022). </w:t>
      </w:r>
    </w:p>
    <w:p w14:paraId="0ACC6B9E" w14:textId="77777777" w:rsidR="00AB01AF" w:rsidRDefault="00AB01AF">
      <w:r>
        <w:t>Moore, G. et, al. (2021) “</w:t>
      </w:r>
      <w:r w:rsidRPr="007F5316">
        <w:t>Police referrals for domestic abuse before and during the first COVID-19 lockdown: An analysis of routine data from one specialist service in South Wales</w:t>
      </w:r>
      <w:r>
        <w:t>.”</w:t>
      </w:r>
      <w:r w:rsidRPr="007F5316">
        <w:t xml:space="preserve"> </w:t>
      </w:r>
      <w:r w:rsidRPr="007F5316">
        <w:rPr>
          <w:i/>
          <w:iCs/>
        </w:rPr>
        <w:t>Journal of Public Health</w:t>
      </w:r>
      <w:r w:rsidRPr="007F5316">
        <w:t>, 44</w:t>
      </w:r>
      <w:r>
        <w:t>(</w:t>
      </w:r>
      <w:r w:rsidRPr="007F5316">
        <w:t>2</w:t>
      </w:r>
      <w:r>
        <w:t>)</w:t>
      </w:r>
      <w:r w:rsidRPr="007F5316">
        <w:t xml:space="preserve">, </w:t>
      </w:r>
      <w:r>
        <w:t xml:space="preserve">pp. </w:t>
      </w:r>
      <w:r w:rsidRPr="007F5316">
        <w:t>252–259</w:t>
      </w:r>
      <w:r>
        <w:t xml:space="preserve">. Available at: </w:t>
      </w:r>
      <w:hyperlink r:id="rId12" w:history="1">
        <w:r w:rsidRPr="004171E3">
          <w:rPr>
            <w:rStyle w:val="Hyperlink"/>
          </w:rPr>
          <w:t>https://doi.org/10.1093/pubmed/fdab343</w:t>
        </w:r>
      </w:hyperlink>
      <w:r>
        <w:t xml:space="preserve"> (Accessed: 23</w:t>
      </w:r>
      <w:r w:rsidRPr="007F5316">
        <w:rPr>
          <w:vertAlign w:val="superscript"/>
        </w:rPr>
        <w:t>rd</w:t>
      </w:r>
      <w:r>
        <w:t xml:space="preserve"> October 2022). </w:t>
      </w:r>
    </w:p>
    <w:p w14:paraId="5F494DE2" w14:textId="77777777" w:rsidR="00AB01AF" w:rsidRDefault="00AB01AF" w:rsidP="00797B52">
      <w:r w:rsidRPr="000B2D52">
        <w:t xml:space="preserve">Nichols, A. J. (2014) </w:t>
      </w:r>
      <w:r w:rsidRPr="000B2D52">
        <w:t>‘</w:t>
      </w:r>
      <w:r w:rsidRPr="000B2D52">
        <w:t>No-Drop Prosecution in Domestic Violence Cases: Survivor-Defined and Social Change Approaches to Victim Advocacy.</w:t>
      </w:r>
      <w:r w:rsidRPr="000B2D52">
        <w:t>’</w:t>
      </w:r>
      <w:r w:rsidRPr="000B2D52">
        <w:t xml:space="preserve"> </w:t>
      </w:r>
      <w:r w:rsidRPr="000B2D52">
        <w:rPr>
          <w:i/>
        </w:rPr>
        <w:t>Journal of Interpersonal Violence</w:t>
      </w:r>
      <w:r w:rsidRPr="000B2D52">
        <w:t xml:space="preserve">, 29(11), </w:t>
      </w:r>
      <w:r>
        <w:t xml:space="preserve">pp. </w:t>
      </w:r>
      <w:r w:rsidRPr="000B2D52">
        <w:t>2114</w:t>
      </w:r>
      <w:r>
        <w:t>-</w:t>
      </w:r>
      <w:r w:rsidRPr="000B2D52">
        <w:t>2142.</w:t>
      </w:r>
      <w:r>
        <w:t xml:space="preserve"> DOI: </w:t>
      </w:r>
      <w:r w:rsidRPr="006D7BD8">
        <w:t>10.1177/0886260513516385</w:t>
      </w:r>
      <w:r>
        <w:t>.</w:t>
      </w:r>
    </w:p>
    <w:p w14:paraId="1A3DCDDE" w14:textId="77777777" w:rsidR="00AB01AF" w:rsidRDefault="00AB01AF">
      <w:r>
        <w:t xml:space="preserve">Office for National Statistics (2018) </w:t>
      </w:r>
      <w:r w:rsidRPr="00EE11CF">
        <w:rPr>
          <w:i/>
          <w:iCs/>
        </w:rPr>
        <w:t>Domestic abuse in England and Wales: year ending March 2018</w:t>
      </w:r>
      <w:r>
        <w:rPr>
          <w:i/>
          <w:iCs/>
        </w:rPr>
        <w:t xml:space="preserve">. </w:t>
      </w:r>
      <w:r>
        <w:t xml:space="preserve">Available at: </w:t>
      </w:r>
      <w:hyperlink r:id="rId13" w:history="1">
        <w:r w:rsidRPr="00D634E6">
          <w:rPr>
            <w:rStyle w:val="Hyperlink"/>
          </w:rPr>
          <w:t>https://www.ons.gov.uk/peoplepopulationandcommunity/crimeandjustice/bulletins/domesticabuseinenglandandwales/yearendingmarch2018</w:t>
        </w:r>
      </w:hyperlink>
      <w:r>
        <w:t xml:space="preserve"> (Accessed: 08</w:t>
      </w:r>
      <w:r w:rsidRPr="00EE11CF">
        <w:rPr>
          <w:vertAlign w:val="superscript"/>
        </w:rPr>
        <w:t>th</w:t>
      </w:r>
      <w:r>
        <w:t xml:space="preserve"> October 2022). </w:t>
      </w:r>
      <w:r>
        <w:tab/>
      </w:r>
    </w:p>
    <w:p w14:paraId="500F6D4D" w14:textId="77777777" w:rsidR="00AB01AF" w:rsidRDefault="00AB01AF" w:rsidP="004A3585">
      <w:r>
        <w:t>Office for National Statistics (2019)</w:t>
      </w:r>
      <w:r w:rsidRPr="007D68D0">
        <w:t xml:space="preserve"> </w:t>
      </w:r>
      <w:r w:rsidRPr="007D68D0">
        <w:rPr>
          <w:i/>
          <w:iCs/>
        </w:rPr>
        <w:t xml:space="preserve">Domestic abuse prevalence and trends, </w:t>
      </w:r>
      <w:proofErr w:type="gramStart"/>
      <w:r w:rsidRPr="007D68D0">
        <w:rPr>
          <w:i/>
          <w:iCs/>
        </w:rPr>
        <w:t>England</w:t>
      </w:r>
      <w:proofErr w:type="gramEnd"/>
      <w:r w:rsidRPr="007D68D0">
        <w:rPr>
          <w:i/>
          <w:iCs/>
        </w:rPr>
        <w:t xml:space="preserve"> and Wales: year ending March 20</w:t>
      </w:r>
      <w:r>
        <w:rPr>
          <w:i/>
          <w:iCs/>
        </w:rPr>
        <w:t xml:space="preserve">19. </w:t>
      </w:r>
      <w:r>
        <w:t xml:space="preserve">Available at: </w:t>
      </w:r>
      <w:hyperlink r:id="rId14" w:history="1">
        <w:r w:rsidRPr="00D634E6">
          <w:rPr>
            <w:rStyle w:val="Hyperlink"/>
          </w:rPr>
          <w:t>https://www.ons.gov.uk/peoplepopulationandcommunity/crimeandjustice/articles/domesticabuseprevalenceandtrendsenglandandwales/yearendingmarch2019</w:t>
        </w:r>
      </w:hyperlink>
      <w:r>
        <w:t xml:space="preserve"> (Accessed: 08</w:t>
      </w:r>
      <w:r w:rsidRPr="004A3585">
        <w:rPr>
          <w:vertAlign w:val="superscript"/>
        </w:rPr>
        <w:t>th</w:t>
      </w:r>
      <w:r>
        <w:t xml:space="preserve"> October 2022).  </w:t>
      </w:r>
    </w:p>
    <w:p w14:paraId="7AE110E4" w14:textId="77777777" w:rsidR="00AB01AF" w:rsidRDefault="00AB01AF">
      <w:r>
        <w:t>Office for National Statistics (2020)</w:t>
      </w:r>
      <w:r w:rsidRPr="007D68D0">
        <w:t xml:space="preserve"> </w:t>
      </w:r>
      <w:r w:rsidRPr="007D68D0">
        <w:rPr>
          <w:i/>
          <w:iCs/>
        </w:rPr>
        <w:t xml:space="preserve">Domestic abuse prevalence and trends, </w:t>
      </w:r>
      <w:proofErr w:type="gramStart"/>
      <w:r w:rsidRPr="007D68D0">
        <w:rPr>
          <w:i/>
          <w:iCs/>
        </w:rPr>
        <w:t>England</w:t>
      </w:r>
      <w:proofErr w:type="gramEnd"/>
      <w:r w:rsidRPr="007D68D0">
        <w:rPr>
          <w:i/>
          <w:iCs/>
        </w:rPr>
        <w:t xml:space="preserve"> and Wales: year ending March 2020</w:t>
      </w:r>
      <w:r>
        <w:rPr>
          <w:i/>
          <w:iCs/>
        </w:rPr>
        <w:t xml:space="preserve">. </w:t>
      </w:r>
      <w:r>
        <w:t xml:space="preserve">Available at: </w:t>
      </w:r>
      <w:hyperlink r:id="rId15" w:history="1">
        <w:r w:rsidRPr="00D634E6">
          <w:rPr>
            <w:rStyle w:val="Hyperlink"/>
          </w:rPr>
          <w:t>https://www.ons.gov.uk/peoplepopulationandcommunity/crimeandjustice/articles/domesticabuseprevalenceandtrendsenglandandwales/yearendingmarch2020</w:t>
        </w:r>
      </w:hyperlink>
      <w:r>
        <w:t xml:space="preserve"> (Accessed: 08</w:t>
      </w:r>
      <w:r w:rsidRPr="004A3585">
        <w:rPr>
          <w:vertAlign w:val="superscript"/>
        </w:rPr>
        <w:t>th</w:t>
      </w:r>
      <w:r>
        <w:t xml:space="preserve"> October 2022). </w:t>
      </w:r>
    </w:p>
    <w:p w14:paraId="2751E694" w14:textId="77777777" w:rsidR="00AB01AF" w:rsidRDefault="00AB01AF">
      <w:r>
        <w:t xml:space="preserve">Office for National Statistics (2021) </w:t>
      </w:r>
      <w:r w:rsidRPr="007D68D0">
        <w:rPr>
          <w:i/>
          <w:iCs/>
        </w:rPr>
        <w:t xml:space="preserve">Domestic abuse prevalence and trends, </w:t>
      </w:r>
      <w:proofErr w:type="gramStart"/>
      <w:r w:rsidRPr="007D68D0">
        <w:rPr>
          <w:i/>
          <w:iCs/>
        </w:rPr>
        <w:t>England</w:t>
      </w:r>
      <w:proofErr w:type="gramEnd"/>
      <w:r w:rsidRPr="007D68D0">
        <w:rPr>
          <w:i/>
          <w:iCs/>
        </w:rPr>
        <w:t xml:space="preserve"> and Wales: year ending March 2021</w:t>
      </w:r>
      <w:r>
        <w:rPr>
          <w:i/>
          <w:iCs/>
        </w:rPr>
        <w:t xml:space="preserve">. </w:t>
      </w:r>
      <w:r>
        <w:t xml:space="preserve">Available at: </w:t>
      </w:r>
      <w:hyperlink r:id="rId16" w:history="1">
        <w:r w:rsidRPr="00D634E6">
          <w:rPr>
            <w:rStyle w:val="Hyperlink"/>
          </w:rPr>
          <w:t>https://www.ons.gov.uk/peoplepopulationandcommunity/crimeandjustice/articles/domesticabuseprevalenceandtrendsenglandandwales/yearendingmarch2021</w:t>
        </w:r>
      </w:hyperlink>
      <w:r>
        <w:t xml:space="preserve"> (Accessed: 08</w:t>
      </w:r>
      <w:r w:rsidRPr="007D68D0">
        <w:rPr>
          <w:vertAlign w:val="superscript"/>
        </w:rPr>
        <w:t>th</w:t>
      </w:r>
      <w:r>
        <w:t xml:space="preserve"> October 2022).</w:t>
      </w:r>
    </w:p>
    <w:p w14:paraId="0C07770A" w14:textId="77777777" w:rsidR="00AB01AF" w:rsidRDefault="00AB01AF" w:rsidP="00C76B6F">
      <w:r>
        <w:lastRenderedPageBreak/>
        <w:t xml:space="preserve">Police and Crime Commissioner South Wales (2017) </w:t>
      </w:r>
      <w:r w:rsidRPr="00C76B6F">
        <w:rPr>
          <w:i/>
          <w:iCs/>
        </w:rPr>
        <w:t xml:space="preserve">The South Wales Police Plan for Tackling Violence Against Women and Girls 2014 </w:t>
      </w:r>
      <w:r>
        <w:rPr>
          <w:i/>
          <w:iCs/>
        </w:rPr>
        <w:t>–</w:t>
      </w:r>
      <w:r w:rsidRPr="00C76B6F">
        <w:rPr>
          <w:i/>
          <w:iCs/>
        </w:rPr>
        <w:t xml:space="preserve"> 2017</w:t>
      </w:r>
      <w:r>
        <w:rPr>
          <w:i/>
          <w:iCs/>
        </w:rPr>
        <w:t xml:space="preserve">, </w:t>
      </w:r>
      <w:r>
        <w:t xml:space="preserve">Available at: </w:t>
      </w:r>
      <w:hyperlink r:id="rId17" w:history="1">
        <w:r w:rsidRPr="007242DF">
          <w:rPr>
            <w:rStyle w:val="Hyperlink"/>
          </w:rPr>
          <w:t>http://pcclivewww.blob.core.windows.net/wordpress-uploads/26211-14-VAWG-2014-2017English.pdf</w:t>
        </w:r>
      </w:hyperlink>
      <w:r>
        <w:t xml:space="preserve"> (Accessed: 30</w:t>
      </w:r>
      <w:r w:rsidRPr="00C76B6F">
        <w:rPr>
          <w:vertAlign w:val="superscript"/>
        </w:rPr>
        <w:t>th</w:t>
      </w:r>
      <w:r>
        <w:t xml:space="preserve"> October 2022). </w:t>
      </w:r>
    </w:p>
    <w:p w14:paraId="156E61C0" w14:textId="77777777" w:rsidR="00AB01AF" w:rsidRPr="00BD7231" w:rsidRDefault="00AB01AF" w:rsidP="00BD7231">
      <w:r>
        <w:t>Police and Crime Commissioner South Wales (</w:t>
      </w:r>
      <w:proofErr w:type="spellStart"/>
      <w:r>
        <w:t>n.d</w:t>
      </w:r>
      <w:proofErr w:type="spellEnd"/>
      <w:r>
        <w:t xml:space="preserve">) </w:t>
      </w:r>
      <w:r w:rsidRPr="00BD7231">
        <w:rPr>
          <w:i/>
          <w:iCs/>
        </w:rPr>
        <w:t>Violence Against Women and Girls Thematic Review</w:t>
      </w:r>
      <w:r>
        <w:rPr>
          <w:i/>
          <w:iCs/>
        </w:rPr>
        <w:t xml:space="preserve">, </w:t>
      </w:r>
      <w:r>
        <w:t xml:space="preserve">Available at: </w:t>
      </w:r>
      <w:hyperlink r:id="rId18" w:history="1">
        <w:r w:rsidRPr="007242DF">
          <w:rPr>
            <w:rStyle w:val="Hyperlink"/>
          </w:rPr>
          <w:t>https://commissioner.south-wales.police.uk/en/our-work/violence-against-women-and-girls/violence-against-women-and-girls-thematic-review/</w:t>
        </w:r>
      </w:hyperlink>
      <w:r>
        <w:t xml:space="preserve"> (Accessed: 30</w:t>
      </w:r>
      <w:r w:rsidRPr="00BD7231">
        <w:rPr>
          <w:vertAlign w:val="superscript"/>
        </w:rPr>
        <w:t>th</w:t>
      </w:r>
      <w:r>
        <w:t xml:space="preserve"> October 2022).</w:t>
      </w:r>
    </w:p>
    <w:p w14:paraId="46A8AF2F" w14:textId="77777777" w:rsidR="00AB01AF" w:rsidRDefault="00AB01AF">
      <w:r w:rsidRPr="00805AB7">
        <w:t xml:space="preserve">Porter, A. (2019) </w:t>
      </w:r>
      <w:r>
        <w:t>‘</w:t>
      </w:r>
      <w:r w:rsidRPr="00805AB7">
        <w:t>Prosecuting Domestic Abuse in England and Wales: Crown Prosecution Service ‘Working Practice’ and New Public Managerialism</w:t>
      </w:r>
      <w:r>
        <w:t>’</w:t>
      </w:r>
      <w:r w:rsidRPr="00805AB7">
        <w:t xml:space="preserve">. </w:t>
      </w:r>
      <w:r w:rsidRPr="00805AB7">
        <w:rPr>
          <w:i/>
          <w:iCs/>
        </w:rPr>
        <w:t>Social &amp; Legal Studies,</w:t>
      </w:r>
      <w:r w:rsidRPr="00805AB7">
        <w:t xml:space="preserve"> 28(4), </w:t>
      </w:r>
      <w:r>
        <w:t xml:space="preserve">pp. </w:t>
      </w:r>
      <w:r w:rsidRPr="00805AB7">
        <w:t xml:space="preserve">493–516. </w:t>
      </w:r>
      <w:r>
        <w:t xml:space="preserve">Available at: </w:t>
      </w:r>
      <w:hyperlink r:id="rId19" w:history="1">
        <w:r w:rsidRPr="007242DF">
          <w:rPr>
            <w:rStyle w:val="Hyperlink"/>
          </w:rPr>
          <w:t>https://doi.org/10.1177/0964663918796699</w:t>
        </w:r>
      </w:hyperlink>
      <w:r>
        <w:t xml:space="preserve"> (Accessed: 29</w:t>
      </w:r>
      <w:r w:rsidRPr="00805AB7">
        <w:rPr>
          <w:vertAlign w:val="superscript"/>
        </w:rPr>
        <w:t>th</w:t>
      </w:r>
      <w:r>
        <w:t xml:space="preserve"> October 2022). </w:t>
      </w:r>
    </w:p>
    <w:p w14:paraId="50556CE6" w14:textId="77777777" w:rsidR="00AB01AF" w:rsidRDefault="00AB01AF">
      <w:r>
        <w:t xml:space="preserve">Refuge (2020) </w:t>
      </w:r>
      <w:r w:rsidRPr="00504F32">
        <w:rPr>
          <w:i/>
          <w:iCs/>
        </w:rPr>
        <w:t>Refuge reports further increase in demand for its National Domestic Abuse Helpline services during lockdown.</w:t>
      </w:r>
      <w:r>
        <w:rPr>
          <w:i/>
          <w:iCs/>
        </w:rPr>
        <w:t xml:space="preserve"> </w:t>
      </w:r>
      <w:r>
        <w:t xml:space="preserve">Available at: </w:t>
      </w:r>
      <w:hyperlink r:id="rId20" w:history="1">
        <w:r w:rsidRPr="004171E3">
          <w:rPr>
            <w:rStyle w:val="Hyperlink"/>
          </w:rPr>
          <w:t>https://refuge.org.uk/news/refuge-reports-further-increase-in-demand-for-its-national-domestic-abuse-helpline-services-during-lockdown/</w:t>
        </w:r>
      </w:hyperlink>
      <w:r>
        <w:t xml:space="preserve"> (Accessed: 23</w:t>
      </w:r>
      <w:r w:rsidRPr="00504F32">
        <w:rPr>
          <w:vertAlign w:val="superscript"/>
        </w:rPr>
        <w:t>rd</w:t>
      </w:r>
      <w:r>
        <w:t xml:space="preserve"> October 2022). </w:t>
      </w:r>
    </w:p>
    <w:p w14:paraId="783F90B0" w14:textId="77777777" w:rsidR="00AB01AF" w:rsidRDefault="00AB01AF" w:rsidP="00797B52">
      <w:r w:rsidRPr="007810FB">
        <w:t>Sharma, A., Borah, S.B.</w:t>
      </w:r>
      <w:r>
        <w:t xml:space="preserve"> (2020)</w:t>
      </w:r>
      <w:r w:rsidRPr="007810FB">
        <w:t xml:space="preserve"> </w:t>
      </w:r>
      <w:r>
        <w:t>‘</w:t>
      </w:r>
      <w:r w:rsidRPr="007810FB">
        <w:t xml:space="preserve">Covid-19 and Domestic Violence: </w:t>
      </w:r>
      <w:proofErr w:type="gramStart"/>
      <w:r w:rsidRPr="007810FB">
        <w:t>an</w:t>
      </w:r>
      <w:proofErr w:type="gramEnd"/>
      <w:r w:rsidRPr="007810FB">
        <w:t xml:space="preserve"> Indirect Path to Social and Economic</w:t>
      </w:r>
      <w:r>
        <w:t xml:space="preserve"> Crisis’</w:t>
      </w:r>
      <w:r w:rsidRPr="007810FB">
        <w:t xml:space="preserve"> </w:t>
      </w:r>
      <w:r w:rsidRPr="007810FB">
        <w:rPr>
          <w:i/>
          <w:iCs/>
        </w:rPr>
        <w:t>Journal of Family Violence</w:t>
      </w:r>
      <w:r w:rsidRPr="007810FB">
        <w:t xml:space="preserve"> 37</w:t>
      </w:r>
      <w:r>
        <w:t xml:space="preserve"> pp. </w:t>
      </w:r>
      <w:r w:rsidRPr="007810FB">
        <w:t>759</w:t>
      </w:r>
      <w:r>
        <w:t>-</w:t>
      </w:r>
      <w:r w:rsidRPr="007810FB">
        <w:t xml:space="preserve">765. </w:t>
      </w:r>
      <w:r>
        <w:t>DOI:</w:t>
      </w:r>
      <w:r w:rsidRPr="007810FB">
        <w:t>10.1007/s10896-020-00188-8</w:t>
      </w:r>
    </w:p>
    <w:p w14:paraId="399EA7AC" w14:textId="77777777" w:rsidR="00AB01AF" w:rsidRDefault="00AB01AF">
      <w:r>
        <w:t xml:space="preserve">South Wales Police (2022) </w:t>
      </w:r>
      <w:r w:rsidRPr="00541118">
        <w:rPr>
          <w:i/>
          <w:iCs/>
        </w:rPr>
        <w:t>What is domestic abuse?</w:t>
      </w:r>
      <w:r>
        <w:rPr>
          <w:i/>
          <w:iCs/>
        </w:rPr>
        <w:t xml:space="preserve"> </w:t>
      </w:r>
      <w:r>
        <w:t xml:space="preserve">Available at: </w:t>
      </w:r>
      <w:hyperlink r:id="rId21" w:history="1">
        <w:r w:rsidRPr="00D634E6">
          <w:rPr>
            <w:rStyle w:val="Hyperlink"/>
          </w:rPr>
          <w:t>https://www.south-wales.police.uk/advice/advice-and-information/daa/domestic-abuse/what-is-domestic-abuse/</w:t>
        </w:r>
      </w:hyperlink>
      <w:r>
        <w:t xml:space="preserve"> (Accessed: 07</w:t>
      </w:r>
      <w:r w:rsidRPr="00541118">
        <w:rPr>
          <w:vertAlign w:val="superscript"/>
        </w:rPr>
        <w:t>th</w:t>
      </w:r>
      <w:r>
        <w:t xml:space="preserve"> October 2022).</w:t>
      </w:r>
    </w:p>
    <w:p w14:paraId="16935584" w14:textId="77777777" w:rsidR="00AB01AF" w:rsidRDefault="00AB01AF" w:rsidP="00797B52">
      <w:r>
        <w:t>The Crown Prosecution Service</w:t>
      </w:r>
      <w:r>
        <w:t xml:space="preserve"> (</w:t>
      </w:r>
      <w:r>
        <w:t>2018)</w:t>
      </w:r>
      <w:r>
        <w:t xml:space="preserve"> </w:t>
      </w:r>
      <w:r w:rsidRPr="00D813E5">
        <w:rPr>
          <w:i/>
          <w:iCs/>
        </w:rPr>
        <w:t>The Code for Crown Prosecutors</w:t>
      </w:r>
      <w:r>
        <w:rPr>
          <w:i/>
          <w:iCs/>
        </w:rPr>
        <w:t xml:space="preserve">, </w:t>
      </w:r>
      <w:r>
        <w:t xml:space="preserve">Available at: </w:t>
      </w:r>
      <w:hyperlink r:id="rId22" w:history="1">
        <w:r w:rsidRPr="00930887">
          <w:rPr>
            <w:rStyle w:val="Hyperlink"/>
          </w:rPr>
          <w:t>https://www.cps.gov.uk/publication/code-crown-prosecutors</w:t>
        </w:r>
      </w:hyperlink>
      <w:r>
        <w:t xml:space="preserve"> (Accessed: 31</w:t>
      </w:r>
      <w:r w:rsidRPr="00D813E5">
        <w:rPr>
          <w:vertAlign w:val="superscript"/>
        </w:rPr>
        <w:t>st</w:t>
      </w:r>
      <w:r>
        <w:t xml:space="preserve"> October 2022). </w:t>
      </w:r>
    </w:p>
    <w:p w14:paraId="2D446F3D" w14:textId="77777777" w:rsidR="00AB01AF" w:rsidRDefault="00AB01AF">
      <w:r>
        <w:t xml:space="preserve">The Crown Prosecution Service (2020) </w:t>
      </w:r>
      <w:r w:rsidRPr="006803AD">
        <w:rPr>
          <w:i/>
          <w:iCs/>
        </w:rPr>
        <w:t>Charging (The Director's Guidance) - sixth edition, December 2020</w:t>
      </w:r>
      <w:r>
        <w:rPr>
          <w:i/>
          <w:iCs/>
        </w:rPr>
        <w:t xml:space="preserve">, </w:t>
      </w:r>
      <w:r>
        <w:t xml:space="preserve">Available at: </w:t>
      </w:r>
      <w:hyperlink r:id="rId23" w:anchor="Annex1" w:history="1">
        <w:r w:rsidRPr="007242DF">
          <w:rPr>
            <w:rStyle w:val="Hyperlink"/>
          </w:rPr>
          <w:t>https://www.cps.gov.uk/legal-guidance/charging-directors-guidance-sixth-edition-december-2020#Annex1</w:t>
        </w:r>
      </w:hyperlink>
      <w:r>
        <w:t xml:space="preserve"> (Accessed: 29</w:t>
      </w:r>
      <w:r w:rsidRPr="006803AD">
        <w:rPr>
          <w:vertAlign w:val="superscript"/>
        </w:rPr>
        <w:t>th</w:t>
      </w:r>
      <w:r>
        <w:t xml:space="preserve"> October 2022). </w:t>
      </w:r>
    </w:p>
    <w:p w14:paraId="356C392C" w14:textId="77777777" w:rsidR="00AB01AF" w:rsidRPr="003A08EA" w:rsidRDefault="00AB01AF">
      <w:r w:rsidRPr="00D97964">
        <w:t>The Crown Prosecution Service</w:t>
      </w:r>
      <w:r>
        <w:t xml:space="preserve"> (2022a) </w:t>
      </w:r>
      <w:r w:rsidRPr="003A08EA">
        <w:rPr>
          <w:i/>
          <w:iCs/>
        </w:rPr>
        <w:t>Domestic Abus</w:t>
      </w:r>
      <w:r>
        <w:rPr>
          <w:i/>
          <w:iCs/>
        </w:rPr>
        <w:t xml:space="preserve">e, </w:t>
      </w:r>
      <w:r>
        <w:t xml:space="preserve">Available at: </w:t>
      </w:r>
      <w:hyperlink r:id="rId24" w:history="1">
        <w:r w:rsidRPr="007242DF">
          <w:rPr>
            <w:rStyle w:val="Hyperlink"/>
          </w:rPr>
          <w:t>https://www.cps.gov.uk/legal-guidance/domestic-abuse</w:t>
        </w:r>
      </w:hyperlink>
      <w:r>
        <w:t xml:space="preserve"> (Accessed: 29</w:t>
      </w:r>
      <w:r w:rsidRPr="003A08EA">
        <w:rPr>
          <w:vertAlign w:val="superscript"/>
        </w:rPr>
        <w:t>th</w:t>
      </w:r>
      <w:r>
        <w:t xml:space="preserve"> October 2022).</w:t>
      </w:r>
    </w:p>
    <w:p w14:paraId="13DA27CD" w14:textId="77777777" w:rsidR="00AB01AF" w:rsidRDefault="00AB01AF">
      <w:r w:rsidRPr="00D97964">
        <w:t>The Crown Prosecution Service</w:t>
      </w:r>
      <w:r>
        <w:t xml:space="preserve"> (2022b) </w:t>
      </w:r>
      <w:r w:rsidRPr="00D97964">
        <w:rPr>
          <w:i/>
          <w:iCs/>
        </w:rPr>
        <w:t>CPS data summary Quarter 1 2022-2023</w:t>
      </w:r>
      <w:r>
        <w:rPr>
          <w:i/>
          <w:iCs/>
        </w:rPr>
        <w:t xml:space="preserve">, </w:t>
      </w:r>
      <w:r>
        <w:t xml:space="preserve">Available at: </w:t>
      </w:r>
      <w:hyperlink r:id="rId25" w:anchor=":~:text=Domestic%20Abuse%20prosecutions%20decreased%20by,the%20pandemic%20in%20Summer%202021" w:history="1">
        <w:r w:rsidRPr="007242DF">
          <w:rPr>
            <w:rStyle w:val="Hyperlink"/>
          </w:rPr>
          <w:t>https://www.cps.gov.uk/publication/cps-data-summary-quarter-1-2022-2023#:~:text=Domestic%20Abuse%20prosecutions%20decreased%20by,the%20pandemic%20in%20Summer%202021</w:t>
        </w:r>
      </w:hyperlink>
      <w:r w:rsidRPr="00D97964">
        <w:t>.</w:t>
      </w:r>
      <w:r>
        <w:t xml:space="preserve"> (Accessed: 29</w:t>
      </w:r>
      <w:r w:rsidRPr="006E7712">
        <w:rPr>
          <w:vertAlign w:val="superscript"/>
        </w:rPr>
        <w:t>th</w:t>
      </w:r>
      <w:r>
        <w:t xml:space="preserve"> October 2022). </w:t>
      </w:r>
    </w:p>
    <w:p w14:paraId="33359CA5" w14:textId="77777777" w:rsidR="00AB01AF" w:rsidRDefault="00AB01AF" w:rsidP="00C76B6F">
      <w:r>
        <w:t xml:space="preserve">Towers, J. (2015) </w:t>
      </w:r>
      <w:r w:rsidRPr="00AF3E7A">
        <w:t>‘Making the Links between Economic Inequality and Intimate Partner Violence’</w:t>
      </w:r>
      <w:r>
        <w:rPr>
          <w:i/>
          <w:iCs/>
        </w:rPr>
        <w:t>.</w:t>
      </w:r>
      <w:r w:rsidRPr="009D0BFE">
        <w:t xml:space="preserve"> </w:t>
      </w:r>
      <w:r w:rsidRPr="009D0BFE">
        <w:rPr>
          <w:i/>
          <w:iCs/>
        </w:rPr>
        <w:t>The Domestic Abuse Quarterly</w:t>
      </w:r>
      <w:r w:rsidRPr="009D0BFE">
        <w:t>, 53</w:t>
      </w:r>
      <w:r>
        <w:t>,</w:t>
      </w:r>
      <w:r w:rsidRPr="009D0BFE">
        <w:t xml:space="preserve"> pp. 22</w:t>
      </w:r>
      <w:r>
        <w:t>-</w:t>
      </w:r>
      <w:r w:rsidRPr="009D0BFE">
        <w:t>25</w:t>
      </w:r>
      <w:r>
        <w:t xml:space="preserve">, Available at: </w:t>
      </w:r>
      <w:hyperlink r:id="rId26" w:history="1">
        <w:r w:rsidRPr="00FE0341">
          <w:rPr>
            <w:rStyle w:val="Hyperlink"/>
          </w:rPr>
          <w:t>https://eprints.lancs.ac.uk/id/eprint/73772</w:t>
        </w:r>
      </w:hyperlink>
      <w:r>
        <w:t xml:space="preserve"> . </w:t>
      </w:r>
    </w:p>
    <w:p w14:paraId="2AC7301F" w14:textId="77777777" w:rsidR="00AB01AF" w:rsidRDefault="00AB01AF" w:rsidP="00C76B6F">
      <w:r>
        <w:t xml:space="preserve">United Nations (1993) </w:t>
      </w:r>
      <w:r w:rsidRPr="009D789C">
        <w:rPr>
          <w:i/>
          <w:iCs/>
        </w:rPr>
        <w:t>Declaration on the Elimination of Violence against Women</w:t>
      </w:r>
      <w:r>
        <w:rPr>
          <w:i/>
          <w:iCs/>
        </w:rPr>
        <w:t xml:space="preserve">, </w:t>
      </w:r>
      <w:r>
        <w:t xml:space="preserve">Available at: </w:t>
      </w:r>
      <w:hyperlink r:id="rId27" w:history="1">
        <w:r w:rsidRPr="00FE0341">
          <w:rPr>
            <w:rStyle w:val="Hyperlink"/>
          </w:rPr>
          <w:t>https://www.ohchr.org/en/instruments-mechanisms/instruments/declaration-elimination-violence-against-women</w:t>
        </w:r>
      </w:hyperlink>
      <w:r>
        <w:t xml:space="preserve"> (Accessed: 30</w:t>
      </w:r>
      <w:r w:rsidRPr="009D789C">
        <w:rPr>
          <w:vertAlign w:val="superscript"/>
        </w:rPr>
        <w:t>th</w:t>
      </w:r>
      <w:r>
        <w:t xml:space="preserve"> October 2022).</w:t>
      </w:r>
    </w:p>
    <w:p w14:paraId="368DE85C" w14:textId="77777777" w:rsidR="00AB01AF" w:rsidRDefault="00AB01AF">
      <w:r>
        <w:t xml:space="preserve">Victim Support (2022) </w:t>
      </w:r>
      <w:r w:rsidRPr="003A08EA">
        <w:rPr>
          <w:i/>
          <w:iCs/>
        </w:rPr>
        <w:t>Domestic abuse</w:t>
      </w:r>
      <w:r>
        <w:rPr>
          <w:i/>
          <w:iCs/>
        </w:rPr>
        <w:t xml:space="preserve">, </w:t>
      </w:r>
      <w:r>
        <w:t xml:space="preserve">Available at: </w:t>
      </w:r>
      <w:hyperlink r:id="rId28" w:history="1">
        <w:r w:rsidRPr="007242DF">
          <w:rPr>
            <w:rStyle w:val="Hyperlink"/>
          </w:rPr>
          <w:t>https://www.victimsupport.org.uk/crime-info/types-crime/domestic-abuse/</w:t>
        </w:r>
      </w:hyperlink>
      <w:r>
        <w:t xml:space="preserve"> (Accessed: 29</w:t>
      </w:r>
      <w:r w:rsidRPr="003A08EA">
        <w:rPr>
          <w:vertAlign w:val="superscript"/>
        </w:rPr>
        <w:t>th</w:t>
      </w:r>
      <w:r>
        <w:t xml:space="preserve"> October 2022).</w:t>
      </w:r>
    </w:p>
    <w:p w14:paraId="7D17D5C1" w14:textId="77777777" w:rsidR="00AB01AF" w:rsidRDefault="00AB01AF" w:rsidP="00C76B6F">
      <w:r>
        <w:lastRenderedPageBreak/>
        <w:t xml:space="preserve">Welsh Government (2019) </w:t>
      </w:r>
      <w:r w:rsidRPr="00635AB1">
        <w:rPr>
          <w:i/>
          <w:iCs/>
        </w:rPr>
        <w:t>Welsh Index of Multiple Deprivation (WIMD) 2019 Results report</w:t>
      </w:r>
      <w:r>
        <w:rPr>
          <w:i/>
          <w:iCs/>
        </w:rPr>
        <w:t xml:space="preserve">, </w:t>
      </w:r>
      <w:r>
        <w:t xml:space="preserve">Available at: </w:t>
      </w:r>
      <w:hyperlink r:id="rId29" w:history="1">
        <w:r w:rsidRPr="007242DF">
          <w:rPr>
            <w:rStyle w:val="Hyperlink"/>
          </w:rPr>
          <w:t>https://gov.wales/sites/default/files/statistics-and-research/2019-11/welsh-index-multiple-deprivation-2019-results-report-024.pdf</w:t>
        </w:r>
      </w:hyperlink>
      <w:r>
        <w:t xml:space="preserve"> (Accessed: 30</w:t>
      </w:r>
      <w:r w:rsidRPr="00635AB1">
        <w:rPr>
          <w:vertAlign w:val="superscript"/>
        </w:rPr>
        <w:t>th</w:t>
      </w:r>
      <w:r>
        <w:t xml:space="preserve"> October 2022). </w:t>
      </w:r>
    </w:p>
    <w:p w14:paraId="16704022" w14:textId="77777777" w:rsidR="00AB01AF" w:rsidRDefault="00AB01AF">
      <w:r>
        <w:t xml:space="preserve">Woman’s Aid (2022) </w:t>
      </w:r>
      <w:r w:rsidRPr="00FC3687">
        <w:rPr>
          <w:i/>
          <w:iCs/>
        </w:rPr>
        <w:t>What is domestic abuse?</w:t>
      </w:r>
      <w:r>
        <w:rPr>
          <w:i/>
          <w:iCs/>
        </w:rPr>
        <w:t xml:space="preserve"> </w:t>
      </w:r>
      <w:r>
        <w:t xml:space="preserve">Available at: </w:t>
      </w:r>
      <w:hyperlink r:id="rId30" w:history="1">
        <w:r w:rsidRPr="00D634E6">
          <w:rPr>
            <w:rStyle w:val="Hyperlink"/>
          </w:rPr>
          <w:t>https://www.womensaid.org.uk/information-support/what-is-domestic-abuse/</w:t>
        </w:r>
      </w:hyperlink>
      <w:r>
        <w:t xml:space="preserve"> (Accessed: 07</w:t>
      </w:r>
      <w:r w:rsidRPr="008A5AEE">
        <w:rPr>
          <w:vertAlign w:val="superscript"/>
        </w:rPr>
        <w:t>th</w:t>
      </w:r>
      <w:r>
        <w:t xml:space="preserve"> October 2022). </w:t>
      </w:r>
    </w:p>
    <w:p w14:paraId="0B9BBB25" w14:textId="77777777" w:rsidR="006D7BD8" w:rsidRPr="00712434" w:rsidRDefault="006D7BD8" w:rsidP="00797B52"/>
    <w:sectPr w:rsidR="006D7BD8" w:rsidRPr="007124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D5692" w14:textId="77777777" w:rsidR="000D66BC" w:rsidRDefault="000D66BC" w:rsidP="000D66BC">
      <w:pPr>
        <w:spacing w:after="0" w:line="240" w:lineRule="auto"/>
      </w:pPr>
      <w:r>
        <w:separator/>
      </w:r>
    </w:p>
  </w:endnote>
  <w:endnote w:type="continuationSeparator" w:id="0">
    <w:p w14:paraId="4486D704" w14:textId="77777777" w:rsidR="000D66BC" w:rsidRDefault="000D66BC" w:rsidP="000D6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B0EA6" w14:textId="77777777" w:rsidR="000D66BC" w:rsidRDefault="000D66BC" w:rsidP="000D66BC">
      <w:pPr>
        <w:spacing w:after="0" w:line="240" w:lineRule="auto"/>
      </w:pPr>
      <w:r>
        <w:separator/>
      </w:r>
    </w:p>
  </w:footnote>
  <w:footnote w:type="continuationSeparator" w:id="0">
    <w:p w14:paraId="78AA8086" w14:textId="77777777" w:rsidR="000D66BC" w:rsidRDefault="000D66BC" w:rsidP="000D66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687"/>
    <w:rsid w:val="000B2D52"/>
    <w:rsid w:val="000D66BC"/>
    <w:rsid w:val="00106264"/>
    <w:rsid w:val="00117B0D"/>
    <w:rsid w:val="001D3BC2"/>
    <w:rsid w:val="001F0219"/>
    <w:rsid w:val="00202B88"/>
    <w:rsid w:val="002276BB"/>
    <w:rsid w:val="002635C9"/>
    <w:rsid w:val="002907C2"/>
    <w:rsid w:val="003842BA"/>
    <w:rsid w:val="003A08EA"/>
    <w:rsid w:val="003A40B0"/>
    <w:rsid w:val="00402937"/>
    <w:rsid w:val="00425197"/>
    <w:rsid w:val="00444CE4"/>
    <w:rsid w:val="004550E2"/>
    <w:rsid w:val="00473857"/>
    <w:rsid w:val="004A3585"/>
    <w:rsid w:val="00504F32"/>
    <w:rsid w:val="00541118"/>
    <w:rsid w:val="005526F5"/>
    <w:rsid w:val="005B7ADE"/>
    <w:rsid w:val="005D4A2B"/>
    <w:rsid w:val="00635AB1"/>
    <w:rsid w:val="006803AD"/>
    <w:rsid w:val="006D7BD8"/>
    <w:rsid w:val="006E7712"/>
    <w:rsid w:val="0070320E"/>
    <w:rsid w:val="00712434"/>
    <w:rsid w:val="007810FB"/>
    <w:rsid w:val="00797B52"/>
    <w:rsid w:val="007A5949"/>
    <w:rsid w:val="007D68D0"/>
    <w:rsid w:val="007F5316"/>
    <w:rsid w:val="00805AB7"/>
    <w:rsid w:val="00807434"/>
    <w:rsid w:val="008227AC"/>
    <w:rsid w:val="00861A9D"/>
    <w:rsid w:val="00886991"/>
    <w:rsid w:val="008938C0"/>
    <w:rsid w:val="008A5AEE"/>
    <w:rsid w:val="008D2A7C"/>
    <w:rsid w:val="008D751C"/>
    <w:rsid w:val="009361DB"/>
    <w:rsid w:val="0095759E"/>
    <w:rsid w:val="00973BE1"/>
    <w:rsid w:val="009A7E8A"/>
    <w:rsid w:val="009D0BFE"/>
    <w:rsid w:val="009D789C"/>
    <w:rsid w:val="00A36760"/>
    <w:rsid w:val="00AB01AF"/>
    <w:rsid w:val="00AC61DC"/>
    <w:rsid w:val="00AF3E7A"/>
    <w:rsid w:val="00B21645"/>
    <w:rsid w:val="00B35B29"/>
    <w:rsid w:val="00B47293"/>
    <w:rsid w:val="00B73FF4"/>
    <w:rsid w:val="00B83E94"/>
    <w:rsid w:val="00BD7231"/>
    <w:rsid w:val="00C3180F"/>
    <w:rsid w:val="00C60841"/>
    <w:rsid w:val="00C6177B"/>
    <w:rsid w:val="00C76B6F"/>
    <w:rsid w:val="00C9313F"/>
    <w:rsid w:val="00CF3737"/>
    <w:rsid w:val="00D813E5"/>
    <w:rsid w:val="00D90E10"/>
    <w:rsid w:val="00D97964"/>
    <w:rsid w:val="00E022C5"/>
    <w:rsid w:val="00E23900"/>
    <w:rsid w:val="00E61953"/>
    <w:rsid w:val="00EE11CF"/>
    <w:rsid w:val="00F07FA3"/>
    <w:rsid w:val="00FC3687"/>
    <w:rsid w:val="00FE58A5"/>
    <w:rsid w:val="00FF1F92"/>
    <w:rsid w:val="00FF7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69A3730"/>
  <w15:chartTrackingRefBased/>
  <w15:docId w15:val="{42333E68-95D0-4A03-8F46-85B7C0692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3687"/>
    <w:rPr>
      <w:color w:val="0563C1" w:themeColor="hyperlink"/>
      <w:u w:val="single"/>
    </w:rPr>
  </w:style>
  <w:style w:type="character" w:styleId="UnresolvedMention">
    <w:name w:val="Unresolved Mention"/>
    <w:basedOn w:val="DefaultParagraphFont"/>
    <w:uiPriority w:val="99"/>
    <w:semiHidden/>
    <w:unhideWhenUsed/>
    <w:rsid w:val="00FC3687"/>
    <w:rPr>
      <w:color w:val="605E5C"/>
      <w:shd w:val="clear" w:color="auto" w:fill="E1DFDD"/>
    </w:rPr>
  </w:style>
  <w:style w:type="character" w:styleId="FollowedHyperlink">
    <w:name w:val="FollowedHyperlink"/>
    <w:basedOn w:val="DefaultParagraphFont"/>
    <w:uiPriority w:val="99"/>
    <w:semiHidden/>
    <w:unhideWhenUsed/>
    <w:rsid w:val="008869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001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cjji/wpcontent/uploads/sites/2/2014/04/DomVio0104Rep.pdf" TargetMode="External"/><Relationship Id="rId13" Type="http://schemas.openxmlformats.org/officeDocument/2006/relationships/hyperlink" Target="https://www.ons.gov.uk/peoplepopulationandcommunity/crimeandjustice/bulletins/domesticabuseinenglandandwales/yearendingmarch2018" TargetMode="External"/><Relationship Id="rId18" Type="http://schemas.openxmlformats.org/officeDocument/2006/relationships/hyperlink" Target="https://commissioner.south-wales.police.uk/en/our-work/violence-against-women-and-girls/violence-against-women-and-girls-thematic-review/" TargetMode="External"/><Relationship Id="rId26" Type="http://schemas.openxmlformats.org/officeDocument/2006/relationships/hyperlink" Target="https://eprints.lancs.ac.uk/id/eprint/73772" TargetMode="External"/><Relationship Id="rId3" Type="http://schemas.openxmlformats.org/officeDocument/2006/relationships/webSettings" Target="webSettings.xml"/><Relationship Id="rId21" Type="http://schemas.openxmlformats.org/officeDocument/2006/relationships/hyperlink" Target="https://www.south-wales.police.uk/advice/advice-and-information/daa/domestic-abuse/what-is-domestic-abuse/" TargetMode="External"/><Relationship Id="rId7" Type="http://schemas.openxmlformats.org/officeDocument/2006/relationships/hyperlink" Target="https://cpag.org.uk/news-blogs/news-listings/domestic-abuse-economic-issue-%E2%80%93-its-victims-and-society" TargetMode="External"/><Relationship Id="rId12" Type="http://schemas.openxmlformats.org/officeDocument/2006/relationships/hyperlink" Target="https://doi.org/10.1093/pubmed/fdab343" TargetMode="External"/><Relationship Id="rId17" Type="http://schemas.openxmlformats.org/officeDocument/2006/relationships/hyperlink" Target="http://pcclivewww.blob.core.windows.net/wordpress-uploads/26211-14-VAWG-2014-2017English.pdf" TargetMode="External"/><Relationship Id="rId25" Type="http://schemas.openxmlformats.org/officeDocument/2006/relationships/hyperlink" Target="https://www.cps.gov.uk/publication/cps-data-summary-quarter-1-2022-2023" TargetMode="External"/><Relationship Id="rId2" Type="http://schemas.openxmlformats.org/officeDocument/2006/relationships/settings" Target="settings.xml"/><Relationship Id="rId16" Type="http://schemas.openxmlformats.org/officeDocument/2006/relationships/hyperlink" Target="https://www.ons.gov.uk/peoplepopulationandcommunity/crimeandjustice/articles/domesticabuseprevalenceandtrendsenglandandwales/yearendingmarch2021" TargetMode="External"/><Relationship Id="rId20" Type="http://schemas.openxmlformats.org/officeDocument/2006/relationships/hyperlink" Target="https://refuge.org.uk/news/refuge-reports-further-increase-in-demand-for-its-national-domestic-abuse-helpline-services-during-lockdown/" TargetMode="External"/><Relationship Id="rId29" Type="http://schemas.openxmlformats.org/officeDocument/2006/relationships/hyperlink" Target="https://gov.wales/sites/default/files/statistics-and-research/2019-11/welsh-index-multiple-deprivation-2019-results-report-024.pdf" TargetMode="External"/><Relationship Id="rId1" Type="http://schemas.openxmlformats.org/officeDocument/2006/relationships/styles" Target="styles.xml"/><Relationship Id="rId6" Type="http://schemas.openxmlformats.org/officeDocument/2006/relationships/hyperlink" Target="https://ora.ox.ac.uk/objects/uuid:2bc67a22-73a1-414e-9a87-c18b9ead2bce/download_file?file_format=pdf&amp;hyrax_fileset_id=mf33481952d2857475673fd9513d84668&amp;safe_filename=Gender-and-poverty-Bennett-and-Daly-final.pdf&amp;type_of_work=Working+paper" TargetMode="External"/><Relationship Id="rId11" Type="http://schemas.openxmlformats.org/officeDocument/2006/relationships/hyperlink" Target="https://lwa.org.uk/understanding-abuse/statistics/" TargetMode="External"/><Relationship Id="rId24" Type="http://schemas.openxmlformats.org/officeDocument/2006/relationships/hyperlink" Target="https://www.cps.gov.uk/legal-guidance/domestic-abuse"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ons.gov.uk/peoplepopulationandcommunity/crimeandjustice/articles/domesticabuseprevalenceandtrendsenglandandwales/yearendingmarch2020" TargetMode="External"/><Relationship Id="rId23" Type="http://schemas.openxmlformats.org/officeDocument/2006/relationships/hyperlink" Target="https://www.cps.gov.uk/legal-guidance/charging-directors-guidance-sixth-edition-december-2020" TargetMode="External"/><Relationship Id="rId28" Type="http://schemas.openxmlformats.org/officeDocument/2006/relationships/hyperlink" Target="https://www.victimsupport.org.uk/crime-info/types-crime/domestic-abuse/" TargetMode="External"/><Relationship Id="rId10" Type="http://schemas.openxmlformats.org/officeDocument/2006/relationships/hyperlink" Target="https://www.justiceinspectorates.gov.uk/cjji/wp-content/uploads/sites/2/2020/01/Joint-Inspection-Evidence-Led-Domestic-Abuse-Jan19-rpt.pdf" TargetMode="External"/><Relationship Id="rId19" Type="http://schemas.openxmlformats.org/officeDocument/2006/relationships/hyperlink" Target="https://doi.org/10.1177/0964663918796699"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hansard.parliament.uk/Commons/2017-01-11/debates/3CCEE460-C6B8-44B5-A7C3-677947ECEA19/CrownProsecutionServiceFunding" TargetMode="External"/><Relationship Id="rId14" Type="http://schemas.openxmlformats.org/officeDocument/2006/relationships/hyperlink" Target="https://www.ons.gov.uk/peoplepopulationandcommunity/crimeandjustice/articles/domesticabuseprevalenceandtrendsenglandandwales/yearendingmarch2019" TargetMode="External"/><Relationship Id="rId22" Type="http://schemas.openxmlformats.org/officeDocument/2006/relationships/hyperlink" Target="https://www.cps.gov.uk/publication/code-crown-prosecutors" TargetMode="External"/><Relationship Id="rId27" Type="http://schemas.openxmlformats.org/officeDocument/2006/relationships/hyperlink" Target="https://www.ohchr.org/en/instruments-mechanisms/instruments/declaration-elimination-violence-against-women" TargetMode="External"/><Relationship Id="rId30" Type="http://schemas.openxmlformats.org/officeDocument/2006/relationships/hyperlink" Target="https://www.womensaid.org.uk/information-support/what-is-domestic-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4045</TotalTime>
  <Pages>7</Pages>
  <Words>3802</Words>
  <Characters>21678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Rogers,Patric swp6704</dc:creator>
  <cp:keywords/>
  <dc:description/>
  <cp:lastModifiedBy>Rogers,Patric swp6704</cp:lastModifiedBy>
  <cp:revision>15</cp:revision>
  <dcterms:created xsi:type="dcterms:W3CDTF">2022-10-07T14:53:00Z</dcterms:created>
  <dcterms:modified xsi:type="dcterms:W3CDTF">2022-10-31T13:14:00Z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2022-10-07T16:39:17Z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64fdb8c7-d137-4bf7-ad0c-6914b717dabc</vt:lpwstr>
  </property>
  <property fmtid="{D5CDD505-2E9C-101B-9397-08002B2CF9AE}" pid="8" name="MSIP_Label_66cf8fe5-b7b7-4df7-b38d-1c61ac2f6639_ContentBits">
    <vt:lpwstr>0</vt:lpwstr>
  </property>
</Properties>
</file>