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8278F" w14:textId="7CD9C864" w:rsidR="00D52A0D" w:rsidRDefault="00D52A0D" w:rsidP="00656A70">
      <w:pPr>
        <w:spacing w:line="360" w:lineRule="auto"/>
        <w:rPr>
          <w:sz w:val="24"/>
          <w:szCs w:val="24"/>
        </w:rPr>
      </w:pPr>
      <w:r>
        <w:rPr>
          <w:sz w:val="24"/>
          <w:szCs w:val="24"/>
        </w:rPr>
        <w:t>SSAP6001: A critical look at stigma reducing interventions for Anorexia Nervosa</w:t>
      </w:r>
      <w:r w:rsidR="009E47F5">
        <w:rPr>
          <w:sz w:val="24"/>
          <w:szCs w:val="24"/>
        </w:rPr>
        <w:t>.</w:t>
      </w:r>
      <w:bookmarkStart w:id="0" w:name="_GoBack"/>
      <w:bookmarkEnd w:id="0"/>
      <w:r>
        <w:rPr>
          <w:sz w:val="24"/>
          <w:szCs w:val="24"/>
        </w:rPr>
        <w:t xml:space="preserve"> </w:t>
      </w:r>
    </w:p>
    <w:p w14:paraId="6C51DD30" w14:textId="77777777" w:rsidR="00D52A0D" w:rsidRDefault="00D52A0D" w:rsidP="00656A70">
      <w:pPr>
        <w:spacing w:line="360" w:lineRule="auto"/>
        <w:rPr>
          <w:sz w:val="24"/>
          <w:szCs w:val="24"/>
        </w:rPr>
      </w:pPr>
    </w:p>
    <w:p w14:paraId="7B907165" w14:textId="14DC7E12" w:rsidR="004E3C99" w:rsidRPr="00656A70" w:rsidRDefault="003F2B56" w:rsidP="00656A70">
      <w:pPr>
        <w:spacing w:line="360" w:lineRule="auto"/>
        <w:rPr>
          <w:sz w:val="24"/>
          <w:szCs w:val="24"/>
        </w:rPr>
      </w:pPr>
      <w:r w:rsidRPr="00656A70">
        <w:rPr>
          <w:sz w:val="24"/>
          <w:szCs w:val="24"/>
        </w:rPr>
        <w:t>Anorexia Nervosa (AN)</w:t>
      </w:r>
      <w:r w:rsidR="002D45C6">
        <w:rPr>
          <w:sz w:val="24"/>
          <w:szCs w:val="24"/>
        </w:rPr>
        <w:t xml:space="preserve"> is</w:t>
      </w:r>
      <w:r w:rsidR="00E92107" w:rsidRPr="00656A70">
        <w:rPr>
          <w:sz w:val="24"/>
          <w:szCs w:val="24"/>
        </w:rPr>
        <w:t xml:space="preserve"> </w:t>
      </w:r>
      <w:r w:rsidRPr="00656A70">
        <w:rPr>
          <w:sz w:val="24"/>
          <w:szCs w:val="24"/>
        </w:rPr>
        <w:t xml:space="preserve">an eating disorder with three diagnostic criteria; intense fear of being </w:t>
      </w:r>
      <w:r w:rsidR="00D32101" w:rsidRPr="00656A70">
        <w:rPr>
          <w:sz w:val="24"/>
          <w:szCs w:val="24"/>
        </w:rPr>
        <w:t>overweight</w:t>
      </w:r>
      <w:r w:rsidRPr="00656A70">
        <w:rPr>
          <w:sz w:val="24"/>
          <w:szCs w:val="24"/>
        </w:rPr>
        <w:t xml:space="preserve">, a disturbed body image and </w:t>
      </w:r>
      <w:r w:rsidR="00D32101" w:rsidRPr="00656A70">
        <w:rPr>
          <w:sz w:val="24"/>
          <w:szCs w:val="24"/>
        </w:rPr>
        <w:t>a</w:t>
      </w:r>
      <w:r w:rsidRPr="00656A70">
        <w:rPr>
          <w:sz w:val="24"/>
          <w:szCs w:val="24"/>
        </w:rPr>
        <w:t xml:space="preserve"> persistent restrictive diet (Sebastian et al, 2017)</w:t>
      </w:r>
      <w:r w:rsidR="00EE61E2" w:rsidRPr="00656A70">
        <w:rPr>
          <w:sz w:val="24"/>
          <w:szCs w:val="24"/>
        </w:rPr>
        <w:t>.</w:t>
      </w:r>
      <w:r w:rsidR="005F0CE6">
        <w:rPr>
          <w:sz w:val="24"/>
          <w:szCs w:val="24"/>
        </w:rPr>
        <w:t xml:space="preserve"> AN</w:t>
      </w:r>
      <w:r w:rsidR="00EE61E2" w:rsidRPr="00656A70">
        <w:rPr>
          <w:sz w:val="24"/>
          <w:szCs w:val="24"/>
        </w:rPr>
        <w:t xml:space="preserve"> is</w:t>
      </w:r>
      <w:r w:rsidRPr="00656A70">
        <w:rPr>
          <w:sz w:val="24"/>
          <w:szCs w:val="24"/>
        </w:rPr>
        <w:t xml:space="preserve"> </w:t>
      </w:r>
      <w:r w:rsidR="00EE61E2" w:rsidRPr="00656A70">
        <w:rPr>
          <w:sz w:val="24"/>
          <w:szCs w:val="24"/>
        </w:rPr>
        <w:t>u</w:t>
      </w:r>
      <w:r w:rsidR="00D32101" w:rsidRPr="00656A70">
        <w:rPr>
          <w:sz w:val="24"/>
          <w:szCs w:val="24"/>
        </w:rPr>
        <w:t>niquely</w:t>
      </w:r>
      <w:r w:rsidRPr="00656A70">
        <w:rPr>
          <w:sz w:val="24"/>
          <w:szCs w:val="24"/>
        </w:rPr>
        <w:t xml:space="preserve"> associated with </w:t>
      </w:r>
      <w:r w:rsidR="005F0CE6">
        <w:rPr>
          <w:sz w:val="24"/>
          <w:szCs w:val="24"/>
        </w:rPr>
        <w:t xml:space="preserve">a type of stigma called </w:t>
      </w:r>
      <w:r w:rsidR="00D32101" w:rsidRPr="00656A70">
        <w:rPr>
          <w:sz w:val="24"/>
          <w:szCs w:val="24"/>
        </w:rPr>
        <w:t>volitional</w:t>
      </w:r>
      <w:r w:rsidRPr="00656A70">
        <w:rPr>
          <w:sz w:val="24"/>
          <w:szCs w:val="24"/>
        </w:rPr>
        <w:t xml:space="preserve"> stigma. Unlike other mental illnesses</w:t>
      </w:r>
      <w:r w:rsidR="00EE61E2" w:rsidRPr="00656A70">
        <w:rPr>
          <w:sz w:val="24"/>
          <w:szCs w:val="24"/>
        </w:rPr>
        <w:t>,</w:t>
      </w:r>
      <w:r w:rsidRPr="00656A70">
        <w:rPr>
          <w:sz w:val="24"/>
          <w:szCs w:val="24"/>
        </w:rPr>
        <w:t xml:space="preserve"> which are judged as being apart from the norm, AN is judged by normal behavioural standards (Bannartyne &amp; Stapleton, 2015). </w:t>
      </w:r>
      <w:r w:rsidR="00473ED7">
        <w:rPr>
          <w:sz w:val="24"/>
          <w:szCs w:val="24"/>
        </w:rPr>
        <w:t>This leads</w:t>
      </w:r>
      <w:r w:rsidRPr="00656A70">
        <w:rPr>
          <w:sz w:val="24"/>
          <w:szCs w:val="24"/>
        </w:rPr>
        <w:t xml:space="preserve"> many </w:t>
      </w:r>
      <w:r w:rsidR="00473ED7">
        <w:rPr>
          <w:sz w:val="24"/>
          <w:szCs w:val="24"/>
        </w:rPr>
        <w:t>to view</w:t>
      </w:r>
      <w:r w:rsidRPr="00656A70">
        <w:rPr>
          <w:sz w:val="24"/>
          <w:szCs w:val="24"/>
        </w:rPr>
        <w:t xml:space="preserve"> AN as an </w:t>
      </w:r>
      <w:r w:rsidR="00D32101" w:rsidRPr="00656A70">
        <w:rPr>
          <w:sz w:val="24"/>
          <w:szCs w:val="24"/>
        </w:rPr>
        <w:t>individual’s</w:t>
      </w:r>
      <w:r w:rsidRPr="00656A70">
        <w:rPr>
          <w:sz w:val="24"/>
          <w:szCs w:val="24"/>
        </w:rPr>
        <w:t xml:space="preserve"> personal choice and </w:t>
      </w:r>
      <w:r w:rsidR="00D32101" w:rsidRPr="00656A70">
        <w:rPr>
          <w:sz w:val="24"/>
          <w:szCs w:val="24"/>
        </w:rPr>
        <w:t>incites</w:t>
      </w:r>
      <w:r w:rsidRPr="00656A70">
        <w:rPr>
          <w:sz w:val="24"/>
          <w:szCs w:val="24"/>
        </w:rPr>
        <w:t xml:space="preserve"> attitudes such as “they should </w:t>
      </w:r>
      <w:r w:rsidR="00D32101" w:rsidRPr="00656A70">
        <w:rPr>
          <w:sz w:val="24"/>
          <w:szCs w:val="24"/>
        </w:rPr>
        <w:t>pull</w:t>
      </w:r>
      <w:r w:rsidR="00473ED7">
        <w:rPr>
          <w:sz w:val="24"/>
          <w:szCs w:val="24"/>
        </w:rPr>
        <w:t xml:space="preserve"> themselves together” </w:t>
      </w:r>
      <w:r w:rsidR="00D32101" w:rsidRPr="00656A70">
        <w:rPr>
          <w:sz w:val="24"/>
          <w:szCs w:val="24"/>
        </w:rPr>
        <w:t>and</w:t>
      </w:r>
      <w:r w:rsidRPr="00656A70">
        <w:rPr>
          <w:sz w:val="24"/>
          <w:szCs w:val="24"/>
        </w:rPr>
        <w:t xml:space="preserve"> “they only have </w:t>
      </w:r>
      <w:r w:rsidR="00D32101" w:rsidRPr="00656A70">
        <w:rPr>
          <w:sz w:val="24"/>
          <w:szCs w:val="24"/>
        </w:rPr>
        <w:t>themselves</w:t>
      </w:r>
      <w:r w:rsidRPr="00656A70">
        <w:rPr>
          <w:sz w:val="24"/>
          <w:szCs w:val="24"/>
        </w:rPr>
        <w:t xml:space="preserve"> to blame” </w:t>
      </w:r>
      <w:r w:rsidR="00D32101" w:rsidRPr="00656A70">
        <w:rPr>
          <w:sz w:val="24"/>
          <w:szCs w:val="24"/>
        </w:rPr>
        <w:t>(Sebastian</w:t>
      </w:r>
      <w:r w:rsidRPr="00656A70">
        <w:rPr>
          <w:sz w:val="24"/>
          <w:szCs w:val="24"/>
        </w:rPr>
        <w:t xml:space="preserve"> et al., 2017).  </w:t>
      </w:r>
      <w:r w:rsidR="004B1C76" w:rsidRPr="00656A70">
        <w:rPr>
          <w:sz w:val="24"/>
          <w:szCs w:val="24"/>
        </w:rPr>
        <w:t>S</w:t>
      </w:r>
      <w:r w:rsidRPr="00656A70">
        <w:rPr>
          <w:sz w:val="24"/>
          <w:szCs w:val="24"/>
        </w:rPr>
        <w:t xml:space="preserve">tigma is not </w:t>
      </w:r>
      <w:r w:rsidR="00D32101" w:rsidRPr="00656A70">
        <w:rPr>
          <w:sz w:val="24"/>
          <w:szCs w:val="24"/>
        </w:rPr>
        <w:t xml:space="preserve">restricted to the general </w:t>
      </w:r>
      <w:r w:rsidR="009653C9" w:rsidRPr="00656A70">
        <w:rPr>
          <w:sz w:val="24"/>
          <w:szCs w:val="24"/>
        </w:rPr>
        <w:t>public but</w:t>
      </w:r>
      <w:r w:rsidR="00D32101" w:rsidRPr="00656A70">
        <w:rPr>
          <w:sz w:val="24"/>
          <w:szCs w:val="24"/>
        </w:rPr>
        <w:t xml:space="preserve"> </w:t>
      </w:r>
      <w:r w:rsidRPr="00656A70">
        <w:rPr>
          <w:sz w:val="24"/>
          <w:szCs w:val="24"/>
        </w:rPr>
        <w:t xml:space="preserve">has also been shown to be inflicted </w:t>
      </w:r>
      <w:r w:rsidR="004B1C76" w:rsidRPr="00656A70">
        <w:rPr>
          <w:sz w:val="24"/>
          <w:szCs w:val="24"/>
        </w:rPr>
        <w:t xml:space="preserve">by </w:t>
      </w:r>
      <w:r w:rsidRPr="00656A70">
        <w:rPr>
          <w:sz w:val="24"/>
          <w:szCs w:val="24"/>
        </w:rPr>
        <w:t xml:space="preserve">health </w:t>
      </w:r>
      <w:r w:rsidR="00D32101" w:rsidRPr="00656A70">
        <w:rPr>
          <w:sz w:val="24"/>
          <w:szCs w:val="24"/>
        </w:rPr>
        <w:t>professionals</w:t>
      </w:r>
      <w:r w:rsidRPr="00656A70">
        <w:rPr>
          <w:sz w:val="24"/>
          <w:szCs w:val="24"/>
        </w:rPr>
        <w:t xml:space="preserve"> (Bannatyne &amp; Stapleton, 2-015). </w:t>
      </w:r>
      <w:r w:rsidR="00644A9A" w:rsidRPr="00656A70">
        <w:rPr>
          <w:sz w:val="24"/>
          <w:szCs w:val="24"/>
        </w:rPr>
        <w:t xml:space="preserve">With </w:t>
      </w:r>
      <w:r w:rsidR="00D32101" w:rsidRPr="00656A70">
        <w:rPr>
          <w:sz w:val="24"/>
          <w:szCs w:val="24"/>
        </w:rPr>
        <w:t>stigmatization</w:t>
      </w:r>
      <w:r w:rsidR="00D87AC4" w:rsidRPr="00656A70">
        <w:rPr>
          <w:sz w:val="24"/>
          <w:szCs w:val="24"/>
        </w:rPr>
        <w:t xml:space="preserve"> lead</w:t>
      </w:r>
      <w:r w:rsidR="00644A9A" w:rsidRPr="00656A70">
        <w:rPr>
          <w:sz w:val="24"/>
          <w:szCs w:val="24"/>
        </w:rPr>
        <w:t>ing</w:t>
      </w:r>
      <w:r w:rsidR="00D87AC4" w:rsidRPr="00656A70">
        <w:rPr>
          <w:sz w:val="24"/>
          <w:szCs w:val="24"/>
        </w:rPr>
        <w:t xml:space="preserve"> to a reluctance</w:t>
      </w:r>
      <w:r w:rsidR="004E3C99" w:rsidRPr="00656A70">
        <w:rPr>
          <w:sz w:val="24"/>
          <w:szCs w:val="24"/>
        </w:rPr>
        <w:t xml:space="preserve"> in seeking help, </w:t>
      </w:r>
      <w:r w:rsidR="00D32101" w:rsidRPr="00656A70">
        <w:rPr>
          <w:sz w:val="24"/>
          <w:szCs w:val="24"/>
        </w:rPr>
        <w:t>an increase in symptomatology and a lack of appropriate treatment,</w:t>
      </w:r>
      <w:r w:rsidR="006F5774" w:rsidRPr="00656A70">
        <w:rPr>
          <w:sz w:val="24"/>
          <w:szCs w:val="24"/>
        </w:rPr>
        <w:t xml:space="preserve"> interventions</w:t>
      </w:r>
      <w:r w:rsidR="00D32101" w:rsidRPr="00656A70">
        <w:rPr>
          <w:sz w:val="24"/>
          <w:szCs w:val="24"/>
        </w:rPr>
        <w:t xml:space="preserve"> have been introduce</w:t>
      </w:r>
      <w:r w:rsidR="009E47F5">
        <w:rPr>
          <w:sz w:val="24"/>
          <w:szCs w:val="24"/>
        </w:rPr>
        <w:t xml:space="preserve">d that aim to </w:t>
      </w:r>
      <w:r w:rsidR="00D32101" w:rsidRPr="00656A70">
        <w:rPr>
          <w:sz w:val="24"/>
          <w:szCs w:val="24"/>
        </w:rPr>
        <w:t xml:space="preserve">reduce the </w:t>
      </w:r>
      <w:r w:rsidR="006F5774" w:rsidRPr="00656A70">
        <w:rPr>
          <w:sz w:val="24"/>
          <w:szCs w:val="24"/>
        </w:rPr>
        <w:t xml:space="preserve">stigma, </w:t>
      </w:r>
      <w:r w:rsidR="009E47F5">
        <w:rPr>
          <w:sz w:val="24"/>
          <w:szCs w:val="24"/>
        </w:rPr>
        <w:t xml:space="preserve">alter </w:t>
      </w:r>
      <w:r w:rsidR="00D32101" w:rsidRPr="00656A70">
        <w:rPr>
          <w:sz w:val="24"/>
          <w:szCs w:val="24"/>
        </w:rPr>
        <w:t>attitudes</w:t>
      </w:r>
      <w:r w:rsidR="009E47F5">
        <w:rPr>
          <w:sz w:val="24"/>
          <w:szCs w:val="24"/>
        </w:rPr>
        <w:t xml:space="preserve"> and perceptions of the disorder</w:t>
      </w:r>
      <w:r w:rsidR="00D32101" w:rsidRPr="00656A70">
        <w:rPr>
          <w:sz w:val="24"/>
          <w:szCs w:val="24"/>
        </w:rPr>
        <w:t xml:space="preserve"> and </w:t>
      </w:r>
      <w:r w:rsidR="004E3C99" w:rsidRPr="00656A70">
        <w:rPr>
          <w:sz w:val="24"/>
          <w:szCs w:val="24"/>
        </w:rPr>
        <w:t xml:space="preserve">improve future outcomes for those suffering from an eating disorder </w:t>
      </w:r>
      <w:r w:rsidR="00D32101" w:rsidRPr="00656A70">
        <w:rPr>
          <w:sz w:val="24"/>
          <w:szCs w:val="24"/>
        </w:rPr>
        <w:t>(Doley et al, 2017).</w:t>
      </w:r>
    </w:p>
    <w:p w14:paraId="50C41643" w14:textId="1A384C74" w:rsidR="0027749A" w:rsidRPr="00656A70" w:rsidRDefault="006866C8" w:rsidP="00656A70">
      <w:pPr>
        <w:spacing w:line="360" w:lineRule="auto"/>
        <w:rPr>
          <w:sz w:val="24"/>
          <w:szCs w:val="24"/>
        </w:rPr>
      </w:pPr>
      <w:r w:rsidRPr="00656A70">
        <w:rPr>
          <w:sz w:val="24"/>
          <w:szCs w:val="24"/>
        </w:rPr>
        <w:t xml:space="preserve"> </w:t>
      </w:r>
      <w:r w:rsidR="008D16D0" w:rsidRPr="00656A70">
        <w:rPr>
          <w:sz w:val="24"/>
          <w:szCs w:val="24"/>
        </w:rPr>
        <w:t>Informed by attribution theory, o</w:t>
      </w:r>
      <w:r w:rsidRPr="00656A70">
        <w:rPr>
          <w:sz w:val="24"/>
          <w:szCs w:val="24"/>
        </w:rPr>
        <w:t xml:space="preserve">ne </w:t>
      </w:r>
      <w:r w:rsidR="008D16D0" w:rsidRPr="00656A70">
        <w:rPr>
          <w:sz w:val="24"/>
          <w:szCs w:val="24"/>
        </w:rPr>
        <w:t xml:space="preserve">intervention </w:t>
      </w:r>
      <w:r w:rsidRPr="00656A70">
        <w:rPr>
          <w:sz w:val="24"/>
          <w:szCs w:val="24"/>
        </w:rPr>
        <w:t>technique employed</w:t>
      </w:r>
      <w:r w:rsidR="009E47F5">
        <w:rPr>
          <w:sz w:val="24"/>
          <w:szCs w:val="24"/>
        </w:rPr>
        <w:t xml:space="preserve"> </w:t>
      </w:r>
      <w:r w:rsidR="002F0F77" w:rsidRPr="00656A70">
        <w:rPr>
          <w:sz w:val="24"/>
          <w:szCs w:val="24"/>
        </w:rPr>
        <w:t>is</w:t>
      </w:r>
      <w:r w:rsidRPr="00656A70">
        <w:rPr>
          <w:sz w:val="24"/>
          <w:szCs w:val="24"/>
        </w:rPr>
        <w:t xml:space="preserve"> </w:t>
      </w:r>
      <w:r w:rsidR="009E47F5">
        <w:rPr>
          <w:sz w:val="24"/>
          <w:szCs w:val="24"/>
        </w:rPr>
        <w:t xml:space="preserve">that of </w:t>
      </w:r>
      <w:r w:rsidR="00644A9A" w:rsidRPr="00656A70">
        <w:rPr>
          <w:sz w:val="24"/>
          <w:szCs w:val="24"/>
        </w:rPr>
        <w:t>the e</w:t>
      </w:r>
      <w:r w:rsidRPr="00656A70">
        <w:rPr>
          <w:sz w:val="24"/>
          <w:szCs w:val="24"/>
        </w:rPr>
        <w:t>tiological explanation</w:t>
      </w:r>
      <w:r w:rsidR="004E3C99" w:rsidRPr="00656A70">
        <w:rPr>
          <w:sz w:val="24"/>
          <w:szCs w:val="24"/>
        </w:rPr>
        <w:t>s technique</w:t>
      </w:r>
      <w:r w:rsidR="008D16D0" w:rsidRPr="00656A70">
        <w:rPr>
          <w:sz w:val="24"/>
          <w:szCs w:val="24"/>
        </w:rPr>
        <w:t xml:space="preserve"> </w:t>
      </w:r>
      <w:r w:rsidR="004E3C99" w:rsidRPr="00656A70">
        <w:rPr>
          <w:sz w:val="24"/>
          <w:szCs w:val="24"/>
        </w:rPr>
        <w:t xml:space="preserve">(Doley et al., 2017). </w:t>
      </w:r>
      <w:r w:rsidR="00166B1C" w:rsidRPr="00656A70">
        <w:rPr>
          <w:sz w:val="24"/>
          <w:szCs w:val="24"/>
        </w:rPr>
        <w:t>Th</w:t>
      </w:r>
      <w:r w:rsidR="006441FE">
        <w:rPr>
          <w:sz w:val="24"/>
          <w:szCs w:val="24"/>
        </w:rPr>
        <w:t>is</w:t>
      </w:r>
      <w:r w:rsidR="00166B1C" w:rsidRPr="00656A70">
        <w:rPr>
          <w:sz w:val="24"/>
          <w:szCs w:val="24"/>
        </w:rPr>
        <w:t xml:space="preserve"> technique </w:t>
      </w:r>
      <w:r w:rsidRPr="00656A70">
        <w:rPr>
          <w:sz w:val="24"/>
          <w:szCs w:val="24"/>
        </w:rPr>
        <w:t xml:space="preserve">aims to </w:t>
      </w:r>
      <w:r w:rsidR="00166B1C" w:rsidRPr="00656A70">
        <w:rPr>
          <w:sz w:val="24"/>
          <w:szCs w:val="24"/>
        </w:rPr>
        <w:t>reduce</w:t>
      </w:r>
      <w:r w:rsidR="009E47F5">
        <w:rPr>
          <w:sz w:val="24"/>
          <w:szCs w:val="24"/>
        </w:rPr>
        <w:t xml:space="preserve"> the</w:t>
      </w:r>
      <w:r w:rsidR="008D16D0" w:rsidRPr="00656A70">
        <w:rPr>
          <w:sz w:val="24"/>
          <w:szCs w:val="24"/>
        </w:rPr>
        <w:t xml:space="preserve"> </w:t>
      </w:r>
      <w:r w:rsidR="00166B1C" w:rsidRPr="00656A70">
        <w:rPr>
          <w:sz w:val="24"/>
          <w:szCs w:val="24"/>
        </w:rPr>
        <w:t>stigma by altering t</w:t>
      </w:r>
      <w:r w:rsidRPr="00656A70">
        <w:rPr>
          <w:sz w:val="24"/>
          <w:szCs w:val="24"/>
        </w:rPr>
        <w:t xml:space="preserve">he publics </w:t>
      </w:r>
      <w:r w:rsidR="006F5774" w:rsidRPr="00656A70">
        <w:rPr>
          <w:sz w:val="24"/>
          <w:szCs w:val="24"/>
        </w:rPr>
        <w:t>perception</w:t>
      </w:r>
      <w:r w:rsidRPr="00656A70">
        <w:rPr>
          <w:sz w:val="24"/>
          <w:szCs w:val="24"/>
        </w:rPr>
        <w:t xml:space="preserve"> of eating disorders (Doley et al. 2017</w:t>
      </w:r>
      <w:r w:rsidR="006F5774" w:rsidRPr="00656A70">
        <w:rPr>
          <w:sz w:val="24"/>
          <w:szCs w:val="24"/>
        </w:rPr>
        <w:t>).</w:t>
      </w:r>
      <w:r w:rsidR="00166B1C" w:rsidRPr="00656A70">
        <w:rPr>
          <w:sz w:val="24"/>
          <w:szCs w:val="24"/>
        </w:rPr>
        <w:t xml:space="preserve"> </w:t>
      </w:r>
      <w:r w:rsidRPr="00656A70">
        <w:rPr>
          <w:sz w:val="24"/>
          <w:szCs w:val="24"/>
        </w:rPr>
        <w:t xml:space="preserve">It is </w:t>
      </w:r>
      <w:r w:rsidR="006F5774" w:rsidRPr="00656A70">
        <w:rPr>
          <w:sz w:val="24"/>
          <w:szCs w:val="24"/>
        </w:rPr>
        <w:t>believed</w:t>
      </w:r>
      <w:r w:rsidRPr="00656A70">
        <w:rPr>
          <w:sz w:val="24"/>
          <w:szCs w:val="24"/>
        </w:rPr>
        <w:t xml:space="preserve"> that</w:t>
      </w:r>
      <w:r w:rsidR="004E3C99" w:rsidRPr="00656A70">
        <w:rPr>
          <w:sz w:val="24"/>
          <w:szCs w:val="24"/>
        </w:rPr>
        <w:t xml:space="preserve"> if we can remove the perception that AN is controllable, this </w:t>
      </w:r>
      <w:r w:rsidR="006F5774" w:rsidRPr="00656A70">
        <w:rPr>
          <w:sz w:val="24"/>
          <w:szCs w:val="24"/>
        </w:rPr>
        <w:t>will</w:t>
      </w:r>
      <w:r w:rsidR="00166B1C" w:rsidRPr="00656A70">
        <w:rPr>
          <w:sz w:val="24"/>
          <w:szCs w:val="24"/>
        </w:rPr>
        <w:t xml:space="preserve"> reduce the ascriptions of </w:t>
      </w:r>
      <w:r w:rsidR="006F5774" w:rsidRPr="00656A70">
        <w:rPr>
          <w:sz w:val="24"/>
          <w:szCs w:val="24"/>
        </w:rPr>
        <w:t>responsibility</w:t>
      </w:r>
      <w:r w:rsidR="00166B1C" w:rsidRPr="00656A70">
        <w:rPr>
          <w:sz w:val="24"/>
          <w:szCs w:val="24"/>
        </w:rPr>
        <w:t xml:space="preserve"> to the </w:t>
      </w:r>
      <w:r w:rsidR="006F5774" w:rsidRPr="00656A70">
        <w:rPr>
          <w:sz w:val="24"/>
          <w:szCs w:val="24"/>
        </w:rPr>
        <w:t>affected person and</w:t>
      </w:r>
      <w:r w:rsidR="00166B1C" w:rsidRPr="00656A70">
        <w:rPr>
          <w:sz w:val="24"/>
          <w:szCs w:val="24"/>
        </w:rPr>
        <w:t xml:space="preserve"> assuage the affected </w:t>
      </w:r>
      <w:r w:rsidR="006F5774" w:rsidRPr="00656A70">
        <w:rPr>
          <w:sz w:val="24"/>
          <w:szCs w:val="24"/>
        </w:rPr>
        <w:t>persons</w:t>
      </w:r>
      <w:r w:rsidR="00166B1C" w:rsidRPr="00656A70">
        <w:rPr>
          <w:sz w:val="24"/>
          <w:szCs w:val="24"/>
        </w:rPr>
        <w:t xml:space="preserve"> guilt</w:t>
      </w:r>
      <w:r w:rsidR="008D16D0" w:rsidRPr="00656A70">
        <w:rPr>
          <w:sz w:val="24"/>
          <w:szCs w:val="24"/>
        </w:rPr>
        <w:t xml:space="preserve">, which </w:t>
      </w:r>
      <w:r w:rsidR="00166B1C" w:rsidRPr="00656A70">
        <w:rPr>
          <w:sz w:val="24"/>
          <w:szCs w:val="24"/>
        </w:rPr>
        <w:t xml:space="preserve">will lead to the individual experiencing less rejection by their social environment (Angermeyer et al., (2013). </w:t>
      </w:r>
      <w:r w:rsidR="004E3C99" w:rsidRPr="00656A70">
        <w:rPr>
          <w:sz w:val="24"/>
          <w:szCs w:val="24"/>
        </w:rPr>
        <w:t xml:space="preserve"> </w:t>
      </w:r>
      <w:r w:rsidR="00012CEB" w:rsidRPr="00656A70">
        <w:rPr>
          <w:sz w:val="24"/>
          <w:szCs w:val="24"/>
        </w:rPr>
        <w:t>On</w:t>
      </w:r>
      <w:r w:rsidR="00FD5603" w:rsidRPr="00656A70">
        <w:rPr>
          <w:sz w:val="24"/>
          <w:szCs w:val="24"/>
        </w:rPr>
        <w:t>e</w:t>
      </w:r>
      <w:r w:rsidR="00012CEB" w:rsidRPr="00656A70">
        <w:rPr>
          <w:sz w:val="24"/>
          <w:szCs w:val="24"/>
        </w:rPr>
        <w:t xml:space="preserve"> approach to achieving this </w:t>
      </w:r>
      <w:r w:rsidR="00FD5603" w:rsidRPr="00656A70">
        <w:rPr>
          <w:sz w:val="24"/>
          <w:szCs w:val="24"/>
        </w:rPr>
        <w:t xml:space="preserve">has been </w:t>
      </w:r>
      <w:r w:rsidR="00012CEB" w:rsidRPr="00656A70">
        <w:rPr>
          <w:sz w:val="24"/>
          <w:szCs w:val="24"/>
        </w:rPr>
        <w:t xml:space="preserve">to </w:t>
      </w:r>
      <w:r w:rsidR="006F5774" w:rsidRPr="00656A70">
        <w:rPr>
          <w:sz w:val="24"/>
          <w:szCs w:val="24"/>
        </w:rPr>
        <w:t>focus</w:t>
      </w:r>
      <w:r w:rsidR="00012CEB" w:rsidRPr="00656A70">
        <w:rPr>
          <w:sz w:val="24"/>
          <w:szCs w:val="24"/>
        </w:rPr>
        <w:t xml:space="preserve"> on biogenic explanations (Angermeyer et al., 2013). Biogenetic models of AN have been wi</w:t>
      </w:r>
      <w:r w:rsidR="00FD5603" w:rsidRPr="00656A70">
        <w:rPr>
          <w:sz w:val="24"/>
          <w:szCs w:val="24"/>
        </w:rPr>
        <w:t>d</w:t>
      </w:r>
      <w:r w:rsidR="00012CEB" w:rsidRPr="00656A70">
        <w:rPr>
          <w:sz w:val="24"/>
          <w:szCs w:val="24"/>
        </w:rPr>
        <w:t>ely spread by media, medical websites and advocacy groups (Easter, 2012)</w:t>
      </w:r>
      <w:r w:rsidR="00FD5603" w:rsidRPr="00656A70">
        <w:rPr>
          <w:sz w:val="24"/>
          <w:szCs w:val="24"/>
        </w:rPr>
        <w:t xml:space="preserve">, with </w:t>
      </w:r>
      <w:r w:rsidR="006F5774" w:rsidRPr="00656A70">
        <w:rPr>
          <w:sz w:val="24"/>
          <w:szCs w:val="24"/>
        </w:rPr>
        <w:t>the</w:t>
      </w:r>
      <w:r w:rsidR="00FD5603" w:rsidRPr="00656A70">
        <w:rPr>
          <w:sz w:val="24"/>
          <w:szCs w:val="24"/>
        </w:rPr>
        <w:t xml:space="preserve"> </w:t>
      </w:r>
      <w:r w:rsidR="006F5774" w:rsidRPr="00656A70">
        <w:rPr>
          <w:sz w:val="24"/>
          <w:szCs w:val="24"/>
        </w:rPr>
        <w:t>genetic</w:t>
      </w:r>
      <w:r w:rsidR="00FD5603" w:rsidRPr="00656A70">
        <w:rPr>
          <w:sz w:val="24"/>
          <w:szCs w:val="24"/>
        </w:rPr>
        <w:t xml:space="preserve"> risk factors being supported by the high </w:t>
      </w:r>
      <w:r w:rsidR="006F5774" w:rsidRPr="00656A70">
        <w:rPr>
          <w:sz w:val="24"/>
          <w:szCs w:val="24"/>
        </w:rPr>
        <w:t>heritability</w:t>
      </w:r>
      <w:r w:rsidR="00FD5603" w:rsidRPr="00656A70">
        <w:rPr>
          <w:sz w:val="24"/>
          <w:szCs w:val="24"/>
        </w:rPr>
        <w:t xml:space="preserve"> of 48%-76</w:t>
      </w:r>
      <w:r w:rsidR="006F5774" w:rsidRPr="00656A70">
        <w:rPr>
          <w:sz w:val="24"/>
          <w:szCs w:val="24"/>
        </w:rPr>
        <w:t>% shown</w:t>
      </w:r>
      <w:r w:rsidR="00FD5603" w:rsidRPr="00656A70">
        <w:rPr>
          <w:sz w:val="24"/>
          <w:szCs w:val="24"/>
        </w:rPr>
        <w:t xml:space="preserve"> in twin studies (Easter, 2012).  Although this approach has not been successful in </w:t>
      </w:r>
      <w:r w:rsidR="009E47F5">
        <w:rPr>
          <w:sz w:val="24"/>
          <w:szCs w:val="24"/>
        </w:rPr>
        <w:t xml:space="preserve">the </w:t>
      </w:r>
      <w:r w:rsidR="00FD5603" w:rsidRPr="00656A70">
        <w:rPr>
          <w:sz w:val="24"/>
          <w:szCs w:val="24"/>
        </w:rPr>
        <w:t>reducing stigma associate</w:t>
      </w:r>
      <w:r w:rsidR="00041BAB" w:rsidRPr="00656A70">
        <w:rPr>
          <w:sz w:val="24"/>
          <w:szCs w:val="24"/>
        </w:rPr>
        <w:t>d</w:t>
      </w:r>
      <w:r w:rsidR="00FD5603" w:rsidRPr="00656A70">
        <w:rPr>
          <w:sz w:val="24"/>
          <w:szCs w:val="24"/>
        </w:rPr>
        <w:t xml:space="preserve"> </w:t>
      </w:r>
      <w:r w:rsidR="006F5774" w:rsidRPr="00656A70">
        <w:rPr>
          <w:sz w:val="24"/>
          <w:szCs w:val="24"/>
        </w:rPr>
        <w:t>with</w:t>
      </w:r>
      <w:r w:rsidR="00FD5603" w:rsidRPr="00656A70">
        <w:rPr>
          <w:sz w:val="24"/>
          <w:szCs w:val="24"/>
        </w:rPr>
        <w:t xml:space="preserve"> other mental illness</w:t>
      </w:r>
      <w:r w:rsidR="00565B41" w:rsidRPr="00656A70">
        <w:rPr>
          <w:sz w:val="24"/>
          <w:szCs w:val="24"/>
        </w:rPr>
        <w:t xml:space="preserve"> (</w:t>
      </w:r>
      <w:r w:rsidR="00041BAB" w:rsidRPr="00656A70">
        <w:rPr>
          <w:sz w:val="24"/>
          <w:szCs w:val="24"/>
        </w:rPr>
        <w:t>A</w:t>
      </w:r>
      <w:r w:rsidR="00565B41" w:rsidRPr="00656A70">
        <w:rPr>
          <w:sz w:val="24"/>
          <w:szCs w:val="24"/>
        </w:rPr>
        <w:t>ngermeyer et a</w:t>
      </w:r>
      <w:r w:rsidR="002F0F77" w:rsidRPr="00656A70">
        <w:rPr>
          <w:sz w:val="24"/>
          <w:szCs w:val="24"/>
        </w:rPr>
        <w:t>l,</w:t>
      </w:r>
      <w:r w:rsidR="00565B41" w:rsidRPr="00656A70">
        <w:rPr>
          <w:sz w:val="24"/>
          <w:szCs w:val="24"/>
        </w:rPr>
        <w:t xml:space="preserve"> 2011 and Read et al, 20</w:t>
      </w:r>
      <w:r w:rsidR="00656A70" w:rsidRPr="00656A70">
        <w:rPr>
          <w:sz w:val="24"/>
          <w:szCs w:val="24"/>
        </w:rPr>
        <w:t>06</w:t>
      </w:r>
      <w:r w:rsidR="00565B41" w:rsidRPr="00656A70">
        <w:rPr>
          <w:sz w:val="24"/>
          <w:szCs w:val="24"/>
        </w:rPr>
        <w:t>),</w:t>
      </w:r>
      <w:r w:rsidR="00FD5603" w:rsidRPr="00656A70">
        <w:rPr>
          <w:sz w:val="24"/>
          <w:szCs w:val="24"/>
        </w:rPr>
        <w:t xml:space="preserve"> it is </w:t>
      </w:r>
      <w:r w:rsidR="006F5774" w:rsidRPr="00656A70">
        <w:rPr>
          <w:sz w:val="24"/>
          <w:szCs w:val="24"/>
        </w:rPr>
        <w:t>suggested</w:t>
      </w:r>
      <w:r w:rsidR="00FD5603" w:rsidRPr="00656A70">
        <w:rPr>
          <w:sz w:val="24"/>
          <w:szCs w:val="24"/>
        </w:rPr>
        <w:t xml:space="preserve"> </w:t>
      </w:r>
      <w:r w:rsidR="006F5774" w:rsidRPr="00656A70">
        <w:rPr>
          <w:sz w:val="24"/>
          <w:szCs w:val="24"/>
        </w:rPr>
        <w:t>that,</w:t>
      </w:r>
      <w:r w:rsidR="00FD5603" w:rsidRPr="00656A70">
        <w:rPr>
          <w:sz w:val="24"/>
          <w:szCs w:val="24"/>
        </w:rPr>
        <w:t xml:space="preserve"> as the </w:t>
      </w:r>
      <w:r w:rsidR="006F5774" w:rsidRPr="00656A70">
        <w:rPr>
          <w:sz w:val="24"/>
          <w:szCs w:val="24"/>
        </w:rPr>
        <w:t>stigma</w:t>
      </w:r>
      <w:r w:rsidR="00FD5603" w:rsidRPr="00656A70">
        <w:rPr>
          <w:sz w:val="24"/>
          <w:szCs w:val="24"/>
        </w:rPr>
        <w:t xml:space="preserve"> associated with A</w:t>
      </w:r>
      <w:r w:rsidR="00565B41" w:rsidRPr="00656A70">
        <w:rPr>
          <w:sz w:val="24"/>
          <w:szCs w:val="24"/>
        </w:rPr>
        <w:t>N</w:t>
      </w:r>
      <w:r w:rsidR="00FD5603" w:rsidRPr="00656A70">
        <w:rPr>
          <w:sz w:val="24"/>
          <w:szCs w:val="24"/>
        </w:rPr>
        <w:t xml:space="preserve"> is largely volitional,  genetic framing may be helpful in countering </w:t>
      </w:r>
      <w:r w:rsidR="006F5774" w:rsidRPr="00656A70">
        <w:rPr>
          <w:sz w:val="24"/>
          <w:szCs w:val="24"/>
        </w:rPr>
        <w:t>t</w:t>
      </w:r>
      <w:r w:rsidR="00FD5603" w:rsidRPr="00656A70">
        <w:rPr>
          <w:sz w:val="24"/>
          <w:szCs w:val="24"/>
        </w:rPr>
        <w:t xml:space="preserve">he stigma in AN. </w:t>
      </w:r>
      <w:r w:rsidR="00565B41" w:rsidRPr="00656A70">
        <w:rPr>
          <w:sz w:val="24"/>
          <w:szCs w:val="24"/>
        </w:rPr>
        <w:t xml:space="preserve">Easter (2012) carried out a study investigating the implications of genetic framing on AN stigma from the </w:t>
      </w:r>
      <w:r w:rsidR="00041BAB" w:rsidRPr="00656A70">
        <w:rPr>
          <w:sz w:val="24"/>
          <w:szCs w:val="24"/>
        </w:rPr>
        <w:t>p</w:t>
      </w:r>
      <w:r w:rsidR="00565B41" w:rsidRPr="00656A70">
        <w:rPr>
          <w:sz w:val="24"/>
          <w:szCs w:val="24"/>
        </w:rPr>
        <w:t>er</w:t>
      </w:r>
      <w:r w:rsidR="00041BAB" w:rsidRPr="00656A70">
        <w:rPr>
          <w:sz w:val="24"/>
          <w:szCs w:val="24"/>
        </w:rPr>
        <w:t>ce</w:t>
      </w:r>
      <w:r w:rsidR="00565B41" w:rsidRPr="00656A70">
        <w:rPr>
          <w:sz w:val="24"/>
          <w:szCs w:val="24"/>
        </w:rPr>
        <w:t>p</w:t>
      </w:r>
      <w:r w:rsidR="00041BAB" w:rsidRPr="00656A70">
        <w:rPr>
          <w:sz w:val="24"/>
          <w:szCs w:val="24"/>
        </w:rPr>
        <w:t>t</w:t>
      </w:r>
      <w:r w:rsidR="00565B41" w:rsidRPr="00656A70">
        <w:rPr>
          <w:sz w:val="24"/>
          <w:szCs w:val="24"/>
        </w:rPr>
        <w:t xml:space="preserve">ion of those who have </w:t>
      </w:r>
      <w:r w:rsidR="009E47F5">
        <w:rPr>
          <w:sz w:val="24"/>
          <w:szCs w:val="24"/>
        </w:rPr>
        <w:t>the disorder.</w:t>
      </w:r>
      <w:r w:rsidR="00565B41" w:rsidRPr="00656A70">
        <w:rPr>
          <w:sz w:val="24"/>
          <w:szCs w:val="24"/>
        </w:rPr>
        <w:t xml:space="preserve"> They found that 45 out of </w:t>
      </w:r>
      <w:r w:rsidR="00EE61E2" w:rsidRPr="00656A70">
        <w:rPr>
          <w:sz w:val="24"/>
          <w:szCs w:val="24"/>
        </w:rPr>
        <w:t xml:space="preserve">the </w:t>
      </w:r>
      <w:r w:rsidR="00565B41" w:rsidRPr="00656A70">
        <w:rPr>
          <w:sz w:val="24"/>
          <w:szCs w:val="24"/>
        </w:rPr>
        <w:t>50 female participa</w:t>
      </w:r>
      <w:r w:rsidR="00F93CA6" w:rsidRPr="00656A70">
        <w:rPr>
          <w:sz w:val="24"/>
          <w:szCs w:val="24"/>
        </w:rPr>
        <w:t>nts</w:t>
      </w:r>
      <w:r w:rsidR="00565B41" w:rsidRPr="00656A70">
        <w:rPr>
          <w:sz w:val="24"/>
          <w:szCs w:val="24"/>
        </w:rPr>
        <w:t xml:space="preserve"> who t</w:t>
      </w:r>
      <w:r w:rsidR="00F93CA6" w:rsidRPr="00656A70">
        <w:rPr>
          <w:sz w:val="24"/>
          <w:szCs w:val="24"/>
        </w:rPr>
        <w:t>oo</w:t>
      </w:r>
      <w:r w:rsidR="00565B41" w:rsidRPr="00656A70">
        <w:rPr>
          <w:sz w:val="24"/>
          <w:szCs w:val="24"/>
        </w:rPr>
        <w:t xml:space="preserve">k part in semi structured interviews expected a positive impact from a </w:t>
      </w:r>
      <w:r w:rsidR="0027749A" w:rsidRPr="00656A70">
        <w:rPr>
          <w:sz w:val="24"/>
          <w:szCs w:val="24"/>
        </w:rPr>
        <w:t>genetic</w:t>
      </w:r>
      <w:r w:rsidR="00565B41" w:rsidRPr="00656A70">
        <w:rPr>
          <w:sz w:val="24"/>
          <w:szCs w:val="24"/>
        </w:rPr>
        <w:t xml:space="preserve"> explanation as they fe</w:t>
      </w:r>
      <w:r w:rsidR="00041BAB" w:rsidRPr="00656A70">
        <w:rPr>
          <w:sz w:val="24"/>
          <w:szCs w:val="24"/>
        </w:rPr>
        <w:t>l</w:t>
      </w:r>
      <w:r w:rsidR="00565B41" w:rsidRPr="00656A70">
        <w:rPr>
          <w:sz w:val="24"/>
          <w:szCs w:val="24"/>
        </w:rPr>
        <w:t xml:space="preserve">t it would lead to the public having more </w:t>
      </w:r>
      <w:r w:rsidR="00565B41" w:rsidRPr="00656A70">
        <w:rPr>
          <w:sz w:val="24"/>
          <w:szCs w:val="24"/>
        </w:rPr>
        <w:lastRenderedPageBreak/>
        <w:t>understanding</w:t>
      </w:r>
      <w:r w:rsidR="009E47F5">
        <w:rPr>
          <w:sz w:val="24"/>
          <w:szCs w:val="24"/>
        </w:rPr>
        <w:t xml:space="preserve"> and compassion which </w:t>
      </w:r>
      <w:r w:rsidR="00F93CA6" w:rsidRPr="00656A70">
        <w:rPr>
          <w:sz w:val="24"/>
          <w:szCs w:val="24"/>
        </w:rPr>
        <w:t>would</w:t>
      </w:r>
      <w:r w:rsidR="009E47F5">
        <w:rPr>
          <w:sz w:val="24"/>
          <w:szCs w:val="24"/>
        </w:rPr>
        <w:t xml:space="preserve"> lead to a </w:t>
      </w:r>
      <w:r w:rsidR="00F93CA6" w:rsidRPr="00656A70">
        <w:rPr>
          <w:sz w:val="24"/>
          <w:szCs w:val="24"/>
        </w:rPr>
        <w:t>reduc</w:t>
      </w:r>
      <w:r w:rsidR="009E47F5">
        <w:rPr>
          <w:sz w:val="24"/>
          <w:szCs w:val="24"/>
        </w:rPr>
        <w:t>tion in</w:t>
      </w:r>
      <w:r w:rsidR="00F93CA6" w:rsidRPr="00656A70">
        <w:rPr>
          <w:sz w:val="24"/>
          <w:szCs w:val="24"/>
        </w:rPr>
        <w:t xml:space="preserve"> blame. </w:t>
      </w:r>
      <w:r w:rsidR="00EE61E2" w:rsidRPr="00656A70">
        <w:rPr>
          <w:sz w:val="24"/>
          <w:szCs w:val="24"/>
        </w:rPr>
        <w:t>H</w:t>
      </w:r>
      <w:r w:rsidR="0027749A" w:rsidRPr="00656A70">
        <w:rPr>
          <w:sz w:val="24"/>
          <w:szCs w:val="24"/>
        </w:rPr>
        <w:t>owever,</w:t>
      </w:r>
      <w:r w:rsidR="00F93CA6" w:rsidRPr="00656A70">
        <w:rPr>
          <w:sz w:val="24"/>
          <w:szCs w:val="24"/>
        </w:rPr>
        <w:t xml:space="preserve"> a third also feared that genetic framing may lead to an increase in </w:t>
      </w:r>
      <w:r w:rsidR="0027749A" w:rsidRPr="00656A70">
        <w:rPr>
          <w:sz w:val="24"/>
          <w:szCs w:val="24"/>
        </w:rPr>
        <w:t>negativity</w:t>
      </w:r>
      <w:r w:rsidR="00F93CA6" w:rsidRPr="00656A70">
        <w:rPr>
          <w:sz w:val="24"/>
          <w:szCs w:val="24"/>
        </w:rPr>
        <w:t xml:space="preserve">. Some felt that they </w:t>
      </w:r>
      <w:r w:rsidR="0027749A" w:rsidRPr="00656A70">
        <w:rPr>
          <w:sz w:val="24"/>
          <w:szCs w:val="24"/>
        </w:rPr>
        <w:t>did not</w:t>
      </w:r>
      <w:r w:rsidR="00F93CA6" w:rsidRPr="00656A70">
        <w:rPr>
          <w:sz w:val="24"/>
          <w:szCs w:val="24"/>
        </w:rPr>
        <w:t xml:space="preserve"> wan</w:t>
      </w:r>
      <w:r w:rsidR="00D1226F" w:rsidRPr="00656A70">
        <w:rPr>
          <w:sz w:val="24"/>
          <w:szCs w:val="24"/>
        </w:rPr>
        <w:t>t</w:t>
      </w:r>
      <w:r w:rsidR="00F93CA6" w:rsidRPr="00656A70">
        <w:rPr>
          <w:sz w:val="24"/>
          <w:szCs w:val="24"/>
        </w:rPr>
        <w:t xml:space="preserve"> to </w:t>
      </w:r>
      <w:r w:rsidR="00EE61E2" w:rsidRPr="00656A70">
        <w:rPr>
          <w:sz w:val="24"/>
          <w:szCs w:val="24"/>
        </w:rPr>
        <w:t>have</w:t>
      </w:r>
      <w:r w:rsidR="0027749A" w:rsidRPr="00656A70">
        <w:rPr>
          <w:sz w:val="24"/>
          <w:szCs w:val="24"/>
        </w:rPr>
        <w:t xml:space="preserve"> “</w:t>
      </w:r>
      <w:r w:rsidR="00F93CA6" w:rsidRPr="00656A70">
        <w:rPr>
          <w:sz w:val="24"/>
          <w:szCs w:val="24"/>
        </w:rPr>
        <w:t>a bad gene”</w:t>
      </w:r>
      <w:r w:rsidR="009E47F5">
        <w:rPr>
          <w:sz w:val="24"/>
          <w:szCs w:val="24"/>
        </w:rPr>
        <w:t>.</w:t>
      </w:r>
      <w:r w:rsidR="00F93CA6" w:rsidRPr="00656A70">
        <w:rPr>
          <w:sz w:val="24"/>
          <w:szCs w:val="24"/>
        </w:rPr>
        <w:t xml:space="preserve"> </w:t>
      </w:r>
      <w:r w:rsidR="009E47F5">
        <w:rPr>
          <w:sz w:val="24"/>
          <w:szCs w:val="24"/>
        </w:rPr>
        <w:t>O</w:t>
      </w:r>
      <w:r w:rsidR="00F93CA6" w:rsidRPr="00656A70">
        <w:rPr>
          <w:sz w:val="24"/>
          <w:szCs w:val="24"/>
        </w:rPr>
        <w:t>ther</w:t>
      </w:r>
      <w:r w:rsidR="00A75F84" w:rsidRPr="00656A70">
        <w:rPr>
          <w:sz w:val="24"/>
          <w:szCs w:val="24"/>
        </w:rPr>
        <w:t>s</w:t>
      </w:r>
      <w:r w:rsidR="00F93CA6" w:rsidRPr="00656A70">
        <w:rPr>
          <w:sz w:val="24"/>
          <w:szCs w:val="24"/>
        </w:rPr>
        <w:t xml:space="preserve"> </w:t>
      </w:r>
      <w:r w:rsidR="009E47F5">
        <w:rPr>
          <w:sz w:val="24"/>
          <w:szCs w:val="24"/>
        </w:rPr>
        <w:t>felt that if the public believed the causal factors were genetic then they may also believe that</w:t>
      </w:r>
      <w:r w:rsidR="006C58BE" w:rsidRPr="00656A70">
        <w:rPr>
          <w:sz w:val="24"/>
          <w:szCs w:val="24"/>
        </w:rPr>
        <w:t xml:space="preserve"> </w:t>
      </w:r>
      <w:r w:rsidR="00F93CA6" w:rsidRPr="00656A70">
        <w:rPr>
          <w:sz w:val="24"/>
          <w:szCs w:val="24"/>
        </w:rPr>
        <w:t>there w</w:t>
      </w:r>
      <w:r w:rsidR="006C58BE" w:rsidRPr="00656A70">
        <w:rPr>
          <w:sz w:val="24"/>
          <w:szCs w:val="24"/>
        </w:rPr>
        <w:t>ould be</w:t>
      </w:r>
      <w:r w:rsidR="00F93CA6" w:rsidRPr="00656A70">
        <w:rPr>
          <w:sz w:val="24"/>
          <w:szCs w:val="24"/>
        </w:rPr>
        <w:t xml:space="preserve"> no hope </w:t>
      </w:r>
      <w:r w:rsidR="009E47F5">
        <w:rPr>
          <w:sz w:val="24"/>
          <w:szCs w:val="24"/>
        </w:rPr>
        <w:t>of recovery for them</w:t>
      </w:r>
      <w:r w:rsidR="00F93CA6" w:rsidRPr="00656A70">
        <w:rPr>
          <w:sz w:val="24"/>
          <w:szCs w:val="24"/>
        </w:rPr>
        <w:t>.</w:t>
      </w:r>
      <w:r w:rsidR="009E47F5">
        <w:rPr>
          <w:sz w:val="24"/>
          <w:szCs w:val="24"/>
        </w:rPr>
        <w:t xml:space="preserve"> S</w:t>
      </w:r>
      <w:r w:rsidR="008D16D0" w:rsidRPr="00656A70">
        <w:rPr>
          <w:sz w:val="24"/>
          <w:szCs w:val="24"/>
        </w:rPr>
        <w:t>ome</w:t>
      </w:r>
      <w:r w:rsidR="006C58BE" w:rsidRPr="00656A70">
        <w:rPr>
          <w:sz w:val="24"/>
          <w:szCs w:val="24"/>
        </w:rPr>
        <w:t xml:space="preserve"> of the</w:t>
      </w:r>
      <w:r w:rsidR="008D16D0" w:rsidRPr="00656A70">
        <w:rPr>
          <w:sz w:val="24"/>
          <w:szCs w:val="24"/>
        </w:rPr>
        <w:t xml:space="preserve"> </w:t>
      </w:r>
      <w:r w:rsidR="002A3A51" w:rsidRPr="00656A70">
        <w:rPr>
          <w:sz w:val="24"/>
          <w:szCs w:val="24"/>
        </w:rPr>
        <w:t>participants</w:t>
      </w:r>
      <w:r w:rsidR="00A75F84" w:rsidRPr="00656A70">
        <w:rPr>
          <w:sz w:val="24"/>
          <w:szCs w:val="24"/>
        </w:rPr>
        <w:t xml:space="preserve"> </w:t>
      </w:r>
      <w:r w:rsidR="009E47F5">
        <w:rPr>
          <w:sz w:val="24"/>
          <w:szCs w:val="24"/>
        </w:rPr>
        <w:t xml:space="preserve">also felt </w:t>
      </w:r>
      <w:r w:rsidR="00A75F84" w:rsidRPr="00656A70">
        <w:rPr>
          <w:sz w:val="24"/>
          <w:szCs w:val="24"/>
        </w:rPr>
        <w:t>that</w:t>
      </w:r>
      <w:r w:rsidR="00F93CA6" w:rsidRPr="00656A70">
        <w:rPr>
          <w:sz w:val="24"/>
          <w:szCs w:val="24"/>
        </w:rPr>
        <w:t xml:space="preserve"> reducing </w:t>
      </w:r>
      <w:r w:rsidR="00A75F84" w:rsidRPr="00656A70">
        <w:rPr>
          <w:sz w:val="24"/>
          <w:szCs w:val="24"/>
        </w:rPr>
        <w:t>t</w:t>
      </w:r>
      <w:r w:rsidR="00F93CA6" w:rsidRPr="00656A70">
        <w:rPr>
          <w:sz w:val="24"/>
          <w:szCs w:val="24"/>
        </w:rPr>
        <w:t>he illness to a genetic cause</w:t>
      </w:r>
      <w:r w:rsidR="00EE61E2" w:rsidRPr="00656A70">
        <w:rPr>
          <w:sz w:val="24"/>
          <w:szCs w:val="24"/>
        </w:rPr>
        <w:t xml:space="preserve"> </w:t>
      </w:r>
      <w:r w:rsidR="00A75F84" w:rsidRPr="00656A70">
        <w:rPr>
          <w:sz w:val="24"/>
          <w:szCs w:val="24"/>
        </w:rPr>
        <w:t>may lead to</w:t>
      </w:r>
      <w:r w:rsidR="00EE61E2" w:rsidRPr="00656A70">
        <w:rPr>
          <w:sz w:val="24"/>
          <w:szCs w:val="24"/>
        </w:rPr>
        <w:t xml:space="preserve"> a</w:t>
      </w:r>
      <w:r w:rsidR="00A75F84" w:rsidRPr="00656A70">
        <w:rPr>
          <w:sz w:val="24"/>
          <w:szCs w:val="24"/>
        </w:rPr>
        <w:t xml:space="preserve"> medically reductionist view of the illness which would result in others assuming a pill could fix the problem. Despite these negative issues, the study </w:t>
      </w:r>
      <w:r w:rsidR="009E47F5">
        <w:rPr>
          <w:sz w:val="24"/>
          <w:szCs w:val="24"/>
        </w:rPr>
        <w:t>demonstrated</w:t>
      </w:r>
      <w:r w:rsidR="00A75F84" w:rsidRPr="00656A70">
        <w:rPr>
          <w:sz w:val="24"/>
          <w:szCs w:val="24"/>
        </w:rPr>
        <w:t xml:space="preserve"> an overall optimistic feeling regarding the use of genetic framing to reduce stigma</w:t>
      </w:r>
      <w:r w:rsidR="00041BAB" w:rsidRPr="00656A70">
        <w:rPr>
          <w:sz w:val="24"/>
          <w:szCs w:val="24"/>
        </w:rPr>
        <w:t xml:space="preserve"> which</w:t>
      </w:r>
      <w:r w:rsidR="00A75F84" w:rsidRPr="00656A70">
        <w:rPr>
          <w:sz w:val="24"/>
          <w:szCs w:val="24"/>
        </w:rPr>
        <w:t xml:space="preserve"> supported prior research carried out by Crisafulli et al., (2008) and Wingfield et al., (</w:t>
      </w:r>
      <w:r w:rsidR="0027749A" w:rsidRPr="00656A70">
        <w:rPr>
          <w:sz w:val="24"/>
          <w:szCs w:val="24"/>
        </w:rPr>
        <w:t>2011) (</w:t>
      </w:r>
      <w:r w:rsidR="00A75F84" w:rsidRPr="00656A70">
        <w:rPr>
          <w:sz w:val="24"/>
          <w:szCs w:val="24"/>
        </w:rPr>
        <w:t>Easter, 2012)</w:t>
      </w:r>
      <w:r w:rsidR="000E2E47" w:rsidRPr="00656A70">
        <w:rPr>
          <w:sz w:val="24"/>
          <w:szCs w:val="24"/>
        </w:rPr>
        <w:t>. Th</w:t>
      </w:r>
      <w:r w:rsidR="006C58BE" w:rsidRPr="00656A70">
        <w:rPr>
          <w:sz w:val="24"/>
          <w:szCs w:val="24"/>
        </w:rPr>
        <w:t>is</w:t>
      </w:r>
      <w:r w:rsidR="008D16D0" w:rsidRPr="00656A70">
        <w:rPr>
          <w:sz w:val="24"/>
          <w:szCs w:val="24"/>
        </w:rPr>
        <w:t xml:space="preserve"> optimism</w:t>
      </w:r>
      <w:r w:rsidR="006C58BE" w:rsidRPr="00656A70">
        <w:rPr>
          <w:sz w:val="24"/>
          <w:szCs w:val="24"/>
        </w:rPr>
        <w:t xml:space="preserve">, however, was not supported </w:t>
      </w:r>
      <w:r w:rsidR="00041BAB" w:rsidRPr="00656A70">
        <w:rPr>
          <w:sz w:val="24"/>
          <w:szCs w:val="24"/>
        </w:rPr>
        <w:t xml:space="preserve">when Angermeyer et al., (2013) carried out a population survey in two large </w:t>
      </w:r>
      <w:r w:rsidR="0027749A" w:rsidRPr="00656A70">
        <w:rPr>
          <w:sz w:val="24"/>
          <w:szCs w:val="24"/>
        </w:rPr>
        <w:t>German</w:t>
      </w:r>
      <w:r w:rsidR="00041BAB" w:rsidRPr="00656A70">
        <w:rPr>
          <w:sz w:val="24"/>
          <w:szCs w:val="24"/>
        </w:rPr>
        <w:t xml:space="preserve"> cities</w:t>
      </w:r>
      <w:r w:rsidR="000E2E47" w:rsidRPr="00656A70">
        <w:rPr>
          <w:sz w:val="24"/>
          <w:szCs w:val="24"/>
        </w:rPr>
        <w:t xml:space="preserve">. </w:t>
      </w:r>
      <w:r w:rsidR="00AE19BD" w:rsidRPr="00656A70">
        <w:rPr>
          <w:sz w:val="24"/>
          <w:szCs w:val="24"/>
        </w:rPr>
        <w:t xml:space="preserve"> In their study of 1,347 </w:t>
      </w:r>
      <w:r w:rsidR="0027749A" w:rsidRPr="00656A70">
        <w:rPr>
          <w:sz w:val="24"/>
          <w:szCs w:val="24"/>
        </w:rPr>
        <w:t>respondents</w:t>
      </w:r>
      <w:r w:rsidR="00AE19BD" w:rsidRPr="00656A70">
        <w:rPr>
          <w:sz w:val="24"/>
          <w:szCs w:val="24"/>
        </w:rPr>
        <w:t xml:space="preserve">, they investigated if applying </w:t>
      </w:r>
      <w:r w:rsidR="0027749A" w:rsidRPr="00656A70">
        <w:rPr>
          <w:sz w:val="24"/>
          <w:szCs w:val="24"/>
        </w:rPr>
        <w:t>biologic</w:t>
      </w:r>
      <w:r w:rsidR="00EE61E2" w:rsidRPr="00656A70">
        <w:rPr>
          <w:sz w:val="24"/>
          <w:szCs w:val="24"/>
        </w:rPr>
        <w:t>al and</w:t>
      </w:r>
      <w:r w:rsidR="00AE19BD" w:rsidRPr="00656A70">
        <w:rPr>
          <w:sz w:val="24"/>
          <w:szCs w:val="24"/>
        </w:rPr>
        <w:t xml:space="preserve"> </w:t>
      </w:r>
      <w:r w:rsidR="0027749A" w:rsidRPr="00656A70">
        <w:rPr>
          <w:sz w:val="24"/>
          <w:szCs w:val="24"/>
        </w:rPr>
        <w:t>hereditary explanation</w:t>
      </w:r>
      <w:r w:rsidR="00EE61E2" w:rsidRPr="00656A70">
        <w:rPr>
          <w:sz w:val="24"/>
          <w:szCs w:val="24"/>
        </w:rPr>
        <w:t>s</w:t>
      </w:r>
      <w:r w:rsidR="00AE19BD" w:rsidRPr="00656A70">
        <w:rPr>
          <w:sz w:val="24"/>
          <w:szCs w:val="24"/>
        </w:rPr>
        <w:t xml:space="preserve"> affected attitudes toward AN. Findings </w:t>
      </w:r>
      <w:r w:rsidR="0027749A" w:rsidRPr="00656A70">
        <w:rPr>
          <w:sz w:val="24"/>
          <w:szCs w:val="24"/>
        </w:rPr>
        <w:t>demonstrated</w:t>
      </w:r>
      <w:r w:rsidR="00AE19BD" w:rsidRPr="00656A70">
        <w:rPr>
          <w:sz w:val="24"/>
          <w:szCs w:val="24"/>
        </w:rPr>
        <w:t xml:space="preserve"> that hereditary factors showed little relationship with attitudes whilst biological factors were closely linked to attitudes but not in the direction expected. It was found that the more people acknowledge</w:t>
      </w:r>
      <w:r w:rsidR="006441FE">
        <w:rPr>
          <w:sz w:val="24"/>
          <w:szCs w:val="24"/>
        </w:rPr>
        <w:t>d</w:t>
      </w:r>
      <w:r w:rsidR="00AE19BD" w:rsidRPr="00656A70">
        <w:rPr>
          <w:sz w:val="24"/>
          <w:szCs w:val="24"/>
        </w:rPr>
        <w:t xml:space="preserve"> </w:t>
      </w:r>
      <w:r w:rsidR="0027749A" w:rsidRPr="00656A70">
        <w:rPr>
          <w:sz w:val="24"/>
          <w:szCs w:val="24"/>
        </w:rPr>
        <w:t>biological</w:t>
      </w:r>
      <w:r w:rsidR="00AE19BD" w:rsidRPr="00656A70">
        <w:rPr>
          <w:sz w:val="24"/>
          <w:szCs w:val="24"/>
        </w:rPr>
        <w:t xml:space="preserve"> factors as a cause for AN, the more they held those with AN responsible for their illness, the more negative their emotions </w:t>
      </w:r>
      <w:r w:rsidR="0027749A" w:rsidRPr="00656A70">
        <w:rPr>
          <w:sz w:val="24"/>
          <w:szCs w:val="24"/>
        </w:rPr>
        <w:t>were,</w:t>
      </w:r>
      <w:r w:rsidR="00AE19BD" w:rsidRPr="00656A70">
        <w:rPr>
          <w:sz w:val="24"/>
          <w:szCs w:val="24"/>
        </w:rPr>
        <w:t xml:space="preserve"> and they desired more social distance. </w:t>
      </w:r>
      <w:r w:rsidR="00B002C5" w:rsidRPr="00656A70">
        <w:rPr>
          <w:sz w:val="24"/>
          <w:szCs w:val="24"/>
        </w:rPr>
        <w:t>Th</w:t>
      </w:r>
      <w:r w:rsidR="00AE19BD" w:rsidRPr="00656A70">
        <w:rPr>
          <w:sz w:val="24"/>
          <w:szCs w:val="24"/>
        </w:rPr>
        <w:t>is st</w:t>
      </w:r>
      <w:r w:rsidR="00B002C5" w:rsidRPr="00656A70">
        <w:rPr>
          <w:sz w:val="24"/>
          <w:szCs w:val="24"/>
        </w:rPr>
        <w:t>u</w:t>
      </w:r>
      <w:r w:rsidR="00AE19BD" w:rsidRPr="00656A70">
        <w:rPr>
          <w:sz w:val="24"/>
          <w:szCs w:val="24"/>
        </w:rPr>
        <w:t xml:space="preserve">dy had </w:t>
      </w:r>
      <w:r w:rsidR="00B002C5" w:rsidRPr="00656A70">
        <w:rPr>
          <w:sz w:val="24"/>
          <w:szCs w:val="24"/>
        </w:rPr>
        <w:t xml:space="preserve">several </w:t>
      </w:r>
      <w:r w:rsidR="0027749A" w:rsidRPr="00656A70">
        <w:rPr>
          <w:sz w:val="24"/>
          <w:szCs w:val="24"/>
        </w:rPr>
        <w:t>limitations:</w:t>
      </w:r>
      <w:r w:rsidR="00AE19BD" w:rsidRPr="00656A70">
        <w:rPr>
          <w:sz w:val="24"/>
          <w:szCs w:val="24"/>
        </w:rPr>
        <w:t xml:space="preserve"> the sample was relatively </w:t>
      </w:r>
      <w:r w:rsidR="00BB1CBD" w:rsidRPr="00656A70">
        <w:rPr>
          <w:sz w:val="24"/>
          <w:szCs w:val="24"/>
        </w:rPr>
        <w:t>small</w:t>
      </w:r>
      <w:r w:rsidR="00BB1CBD">
        <w:rPr>
          <w:sz w:val="24"/>
          <w:szCs w:val="24"/>
        </w:rPr>
        <w:t>;</w:t>
      </w:r>
      <w:r w:rsidR="00AE19BD" w:rsidRPr="00656A70">
        <w:rPr>
          <w:sz w:val="24"/>
          <w:szCs w:val="24"/>
        </w:rPr>
        <w:t xml:space="preserve"> </w:t>
      </w:r>
      <w:r w:rsidR="00BB1CBD" w:rsidRPr="00656A70">
        <w:rPr>
          <w:sz w:val="24"/>
          <w:szCs w:val="24"/>
        </w:rPr>
        <w:t>therefore,</w:t>
      </w:r>
      <w:r w:rsidR="00B002C5" w:rsidRPr="00656A70">
        <w:rPr>
          <w:sz w:val="24"/>
          <w:szCs w:val="24"/>
        </w:rPr>
        <w:t xml:space="preserve"> findings cannot be said to representative of the general </w:t>
      </w:r>
      <w:r w:rsidR="00F61502" w:rsidRPr="00656A70">
        <w:rPr>
          <w:sz w:val="24"/>
          <w:szCs w:val="24"/>
        </w:rPr>
        <w:t>population;</w:t>
      </w:r>
      <w:r w:rsidR="00B002C5" w:rsidRPr="00656A70">
        <w:rPr>
          <w:sz w:val="24"/>
          <w:szCs w:val="24"/>
        </w:rPr>
        <w:t xml:space="preserve"> the sample was from one country so further studies across the globe would be required </w:t>
      </w:r>
      <w:r w:rsidR="0027749A" w:rsidRPr="00656A70">
        <w:rPr>
          <w:sz w:val="24"/>
          <w:szCs w:val="24"/>
        </w:rPr>
        <w:t>and it</w:t>
      </w:r>
      <w:r w:rsidR="00B002C5" w:rsidRPr="00656A70">
        <w:rPr>
          <w:sz w:val="24"/>
          <w:szCs w:val="24"/>
        </w:rPr>
        <w:t xml:space="preserve"> is unclear if the </w:t>
      </w:r>
      <w:r w:rsidR="0027749A" w:rsidRPr="00656A70">
        <w:rPr>
          <w:sz w:val="24"/>
          <w:szCs w:val="24"/>
        </w:rPr>
        <w:t>respondents</w:t>
      </w:r>
      <w:r w:rsidR="00B002C5" w:rsidRPr="00656A70">
        <w:rPr>
          <w:sz w:val="24"/>
          <w:szCs w:val="24"/>
        </w:rPr>
        <w:t xml:space="preserve"> fully understood </w:t>
      </w:r>
      <w:r w:rsidR="00AE19BD" w:rsidRPr="00656A70">
        <w:rPr>
          <w:sz w:val="24"/>
          <w:szCs w:val="24"/>
        </w:rPr>
        <w:t xml:space="preserve">the </w:t>
      </w:r>
      <w:r w:rsidR="00B002C5" w:rsidRPr="00656A70">
        <w:rPr>
          <w:sz w:val="24"/>
          <w:szCs w:val="24"/>
        </w:rPr>
        <w:t xml:space="preserve">terms “brain disease” and </w:t>
      </w:r>
      <w:r w:rsidR="0027749A" w:rsidRPr="00656A70">
        <w:rPr>
          <w:sz w:val="24"/>
          <w:szCs w:val="24"/>
        </w:rPr>
        <w:t>“hereditary</w:t>
      </w:r>
      <w:r w:rsidR="00B002C5" w:rsidRPr="00656A70">
        <w:rPr>
          <w:sz w:val="24"/>
          <w:szCs w:val="24"/>
        </w:rPr>
        <w:t xml:space="preserve"> factors</w:t>
      </w:r>
      <w:r w:rsidR="009E47F5">
        <w:rPr>
          <w:sz w:val="24"/>
          <w:szCs w:val="24"/>
        </w:rPr>
        <w:t>”.</w:t>
      </w:r>
      <w:r w:rsidR="00B002C5" w:rsidRPr="00656A70">
        <w:rPr>
          <w:sz w:val="24"/>
          <w:szCs w:val="24"/>
        </w:rPr>
        <w:t xml:space="preserve"> Despite </w:t>
      </w:r>
      <w:r w:rsidR="0027749A" w:rsidRPr="00656A70">
        <w:rPr>
          <w:sz w:val="24"/>
          <w:szCs w:val="24"/>
        </w:rPr>
        <w:t>these limitations</w:t>
      </w:r>
      <w:r w:rsidR="00B002C5" w:rsidRPr="00656A70">
        <w:rPr>
          <w:sz w:val="24"/>
          <w:szCs w:val="24"/>
        </w:rPr>
        <w:t xml:space="preserve">, the </w:t>
      </w:r>
      <w:r w:rsidR="0027749A" w:rsidRPr="00656A70">
        <w:rPr>
          <w:sz w:val="24"/>
          <w:szCs w:val="24"/>
        </w:rPr>
        <w:t>study</w:t>
      </w:r>
      <w:r w:rsidR="00B002C5" w:rsidRPr="00656A70">
        <w:rPr>
          <w:sz w:val="24"/>
          <w:szCs w:val="24"/>
        </w:rPr>
        <w:t xml:space="preserve"> questions the effectiveness of the </w:t>
      </w:r>
      <w:r w:rsidR="000E2E47" w:rsidRPr="00656A70">
        <w:rPr>
          <w:sz w:val="24"/>
          <w:szCs w:val="24"/>
        </w:rPr>
        <w:t>e</w:t>
      </w:r>
      <w:r w:rsidR="0027749A" w:rsidRPr="00656A70">
        <w:rPr>
          <w:sz w:val="24"/>
          <w:szCs w:val="24"/>
        </w:rPr>
        <w:t>tiological</w:t>
      </w:r>
      <w:r w:rsidR="00B002C5" w:rsidRPr="00656A70">
        <w:rPr>
          <w:sz w:val="24"/>
          <w:szCs w:val="24"/>
        </w:rPr>
        <w:t xml:space="preserve"> explanation techniques as a viable intervention for reducing stigma towards AN.</w:t>
      </w:r>
      <w:r w:rsidR="00381E90" w:rsidRPr="00656A70">
        <w:rPr>
          <w:sz w:val="24"/>
          <w:szCs w:val="24"/>
        </w:rPr>
        <w:t xml:space="preserve"> </w:t>
      </w:r>
      <w:r w:rsidR="006C58BE" w:rsidRPr="00656A70">
        <w:rPr>
          <w:sz w:val="24"/>
          <w:szCs w:val="24"/>
        </w:rPr>
        <w:t xml:space="preserve">Amongst medical staff </w:t>
      </w:r>
      <w:r w:rsidR="002A3A51" w:rsidRPr="00656A70">
        <w:rPr>
          <w:sz w:val="24"/>
          <w:szCs w:val="24"/>
        </w:rPr>
        <w:t>however</w:t>
      </w:r>
      <w:r w:rsidR="006C58BE" w:rsidRPr="00656A70">
        <w:rPr>
          <w:sz w:val="24"/>
          <w:szCs w:val="24"/>
        </w:rPr>
        <w:t xml:space="preserve">, etiological explanations have had a more positive impact. </w:t>
      </w:r>
      <w:r w:rsidR="00A4190D" w:rsidRPr="00656A70">
        <w:rPr>
          <w:sz w:val="24"/>
          <w:szCs w:val="24"/>
        </w:rPr>
        <w:t>Bannatyne &amp; Stapleton (2015) carried out a study involving 41 medi</w:t>
      </w:r>
      <w:r w:rsidR="00644A9A" w:rsidRPr="00656A70">
        <w:rPr>
          <w:sz w:val="24"/>
          <w:szCs w:val="24"/>
        </w:rPr>
        <w:t>c</w:t>
      </w:r>
      <w:r w:rsidR="00A4190D" w:rsidRPr="00656A70">
        <w:rPr>
          <w:sz w:val="24"/>
          <w:szCs w:val="24"/>
        </w:rPr>
        <w:t xml:space="preserve">al students. Students were randomly assigned to one of three </w:t>
      </w:r>
      <w:r w:rsidR="0027749A" w:rsidRPr="00656A70">
        <w:rPr>
          <w:sz w:val="24"/>
          <w:szCs w:val="24"/>
        </w:rPr>
        <w:t>conditions</w:t>
      </w:r>
      <w:r w:rsidR="00A4190D" w:rsidRPr="00656A70">
        <w:rPr>
          <w:sz w:val="24"/>
          <w:szCs w:val="24"/>
        </w:rPr>
        <w:t>; biological explanations, multifactorial explanation</w:t>
      </w:r>
      <w:r w:rsidR="006441FE">
        <w:rPr>
          <w:sz w:val="24"/>
          <w:szCs w:val="24"/>
        </w:rPr>
        <w:t>s</w:t>
      </w:r>
      <w:r w:rsidR="00A4190D" w:rsidRPr="00656A70">
        <w:rPr>
          <w:sz w:val="24"/>
          <w:szCs w:val="24"/>
        </w:rPr>
        <w:t xml:space="preserve"> and a control group. </w:t>
      </w:r>
      <w:r w:rsidR="0027749A" w:rsidRPr="00656A70">
        <w:rPr>
          <w:sz w:val="24"/>
          <w:szCs w:val="24"/>
        </w:rPr>
        <w:t>Findings</w:t>
      </w:r>
      <w:r w:rsidR="00A4190D" w:rsidRPr="00656A70">
        <w:rPr>
          <w:sz w:val="24"/>
          <w:szCs w:val="24"/>
        </w:rPr>
        <w:t xml:space="preserve"> demonstrated that </w:t>
      </w:r>
      <w:r w:rsidR="00B72CFF" w:rsidRPr="00656A70">
        <w:rPr>
          <w:sz w:val="24"/>
          <w:szCs w:val="24"/>
        </w:rPr>
        <w:t xml:space="preserve">all students viewed AN </w:t>
      </w:r>
      <w:r w:rsidR="0027749A" w:rsidRPr="00656A70">
        <w:rPr>
          <w:sz w:val="24"/>
          <w:szCs w:val="24"/>
        </w:rPr>
        <w:t>similarly</w:t>
      </w:r>
      <w:r w:rsidR="00B72CFF" w:rsidRPr="00656A70">
        <w:rPr>
          <w:sz w:val="24"/>
          <w:szCs w:val="24"/>
        </w:rPr>
        <w:t xml:space="preserve"> at the start </w:t>
      </w:r>
      <w:r w:rsidR="0027749A" w:rsidRPr="00656A70">
        <w:rPr>
          <w:sz w:val="24"/>
          <w:szCs w:val="24"/>
        </w:rPr>
        <w:t>of</w:t>
      </w:r>
      <w:r w:rsidR="00B72CFF" w:rsidRPr="00656A70">
        <w:rPr>
          <w:sz w:val="24"/>
          <w:szCs w:val="24"/>
        </w:rPr>
        <w:t xml:space="preserve"> the </w:t>
      </w:r>
      <w:r w:rsidR="0027749A" w:rsidRPr="00656A70">
        <w:rPr>
          <w:sz w:val="24"/>
          <w:szCs w:val="24"/>
        </w:rPr>
        <w:t>programme</w:t>
      </w:r>
      <w:r w:rsidR="00B72CFF" w:rsidRPr="00656A70">
        <w:rPr>
          <w:sz w:val="24"/>
          <w:szCs w:val="24"/>
        </w:rPr>
        <w:t xml:space="preserve"> with</w:t>
      </w:r>
      <w:r w:rsidR="000E2E47" w:rsidRPr="00656A70">
        <w:rPr>
          <w:sz w:val="24"/>
          <w:szCs w:val="24"/>
        </w:rPr>
        <w:t xml:space="preserve"> the</w:t>
      </w:r>
      <w:r w:rsidR="00B72CFF" w:rsidRPr="00656A70">
        <w:rPr>
          <w:sz w:val="24"/>
          <w:szCs w:val="24"/>
        </w:rPr>
        <w:t xml:space="preserve"> perception</w:t>
      </w:r>
      <w:r w:rsidR="000E2E47" w:rsidRPr="00656A70">
        <w:rPr>
          <w:sz w:val="24"/>
          <w:szCs w:val="24"/>
        </w:rPr>
        <w:t xml:space="preserve"> being that </w:t>
      </w:r>
      <w:r w:rsidR="00B72CFF" w:rsidRPr="00656A70">
        <w:rPr>
          <w:sz w:val="24"/>
          <w:szCs w:val="24"/>
        </w:rPr>
        <w:t xml:space="preserve">AN </w:t>
      </w:r>
      <w:r w:rsidR="000E2E47" w:rsidRPr="00656A70">
        <w:rPr>
          <w:sz w:val="24"/>
          <w:szCs w:val="24"/>
        </w:rPr>
        <w:t xml:space="preserve">was </w:t>
      </w:r>
      <w:r w:rsidR="00B72CFF" w:rsidRPr="00656A70">
        <w:rPr>
          <w:sz w:val="24"/>
          <w:szCs w:val="24"/>
        </w:rPr>
        <w:t>controllable and</w:t>
      </w:r>
      <w:r w:rsidR="000E2E47" w:rsidRPr="00656A70">
        <w:rPr>
          <w:sz w:val="24"/>
          <w:szCs w:val="24"/>
        </w:rPr>
        <w:t xml:space="preserve"> that</w:t>
      </w:r>
      <w:r w:rsidR="00B72CFF" w:rsidRPr="00656A70">
        <w:rPr>
          <w:sz w:val="24"/>
          <w:szCs w:val="24"/>
        </w:rPr>
        <w:t xml:space="preserve"> those who suffer from it were responsible, weak and selfish. Following the study, </w:t>
      </w:r>
      <w:r w:rsidR="00A4190D" w:rsidRPr="00656A70">
        <w:rPr>
          <w:sz w:val="24"/>
          <w:szCs w:val="24"/>
        </w:rPr>
        <w:t xml:space="preserve">those who </w:t>
      </w:r>
      <w:r w:rsidR="00B72CFF" w:rsidRPr="00656A70">
        <w:rPr>
          <w:sz w:val="24"/>
          <w:szCs w:val="24"/>
        </w:rPr>
        <w:t>took part in the intervention conditions had altered views and attitudes toward AN. They applied less</w:t>
      </w:r>
      <w:r w:rsidR="00644A9A" w:rsidRPr="00656A70">
        <w:rPr>
          <w:sz w:val="24"/>
          <w:szCs w:val="24"/>
        </w:rPr>
        <w:t xml:space="preserve"> </w:t>
      </w:r>
      <w:r w:rsidR="00B72CFF" w:rsidRPr="00656A70">
        <w:rPr>
          <w:sz w:val="24"/>
          <w:szCs w:val="24"/>
        </w:rPr>
        <w:t xml:space="preserve">blame </w:t>
      </w:r>
      <w:r w:rsidR="00A6422A" w:rsidRPr="00656A70">
        <w:rPr>
          <w:sz w:val="24"/>
          <w:szCs w:val="24"/>
        </w:rPr>
        <w:t xml:space="preserve">to the AN </w:t>
      </w:r>
      <w:r w:rsidR="0027749A" w:rsidRPr="00656A70">
        <w:rPr>
          <w:sz w:val="24"/>
          <w:szCs w:val="24"/>
        </w:rPr>
        <w:t>sufferer</w:t>
      </w:r>
      <w:r w:rsidR="000E2E47" w:rsidRPr="00656A70">
        <w:rPr>
          <w:sz w:val="24"/>
          <w:szCs w:val="24"/>
        </w:rPr>
        <w:t>,</w:t>
      </w:r>
      <w:r w:rsidR="00A6422A" w:rsidRPr="00656A70">
        <w:rPr>
          <w:sz w:val="24"/>
          <w:szCs w:val="24"/>
        </w:rPr>
        <w:t xml:space="preserve"> did not view them as being selfish and vain and held them less responsible for their condition. </w:t>
      </w:r>
      <w:r w:rsidR="0027749A" w:rsidRPr="00656A70">
        <w:rPr>
          <w:sz w:val="24"/>
          <w:szCs w:val="24"/>
        </w:rPr>
        <w:t>Overall</w:t>
      </w:r>
      <w:r w:rsidR="00A6422A" w:rsidRPr="00656A70">
        <w:rPr>
          <w:sz w:val="24"/>
          <w:szCs w:val="24"/>
        </w:rPr>
        <w:t xml:space="preserve">, the ED stigma scores were lower for those that had attended the </w:t>
      </w:r>
      <w:r w:rsidR="0027749A" w:rsidRPr="00656A70">
        <w:rPr>
          <w:sz w:val="24"/>
          <w:szCs w:val="24"/>
        </w:rPr>
        <w:t>workshops</w:t>
      </w:r>
      <w:r w:rsidR="006441FE">
        <w:rPr>
          <w:sz w:val="24"/>
          <w:szCs w:val="24"/>
        </w:rPr>
        <w:t xml:space="preserve"> and the impact of this intervention appeared to </w:t>
      </w:r>
      <w:r w:rsidR="006441FE">
        <w:rPr>
          <w:sz w:val="24"/>
          <w:szCs w:val="24"/>
        </w:rPr>
        <w:lastRenderedPageBreak/>
        <w:t>have long lasting results as,</w:t>
      </w:r>
      <w:r w:rsidR="00A6422A" w:rsidRPr="00656A70">
        <w:rPr>
          <w:sz w:val="24"/>
          <w:szCs w:val="24"/>
        </w:rPr>
        <w:t xml:space="preserve"> </w:t>
      </w:r>
      <w:r w:rsidR="006441FE">
        <w:rPr>
          <w:sz w:val="24"/>
          <w:szCs w:val="24"/>
        </w:rPr>
        <w:t>i</w:t>
      </w:r>
      <w:r w:rsidR="00A6422A" w:rsidRPr="00656A70">
        <w:rPr>
          <w:sz w:val="24"/>
          <w:szCs w:val="24"/>
        </w:rPr>
        <w:t xml:space="preserve">n a follow </w:t>
      </w:r>
      <w:r w:rsidR="0027749A" w:rsidRPr="00656A70">
        <w:rPr>
          <w:sz w:val="24"/>
          <w:szCs w:val="24"/>
        </w:rPr>
        <w:t>up</w:t>
      </w:r>
      <w:r w:rsidR="00A6422A" w:rsidRPr="00656A70">
        <w:rPr>
          <w:sz w:val="24"/>
          <w:szCs w:val="24"/>
        </w:rPr>
        <w:t xml:space="preserve"> 8 weeks </w:t>
      </w:r>
      <w:r w:rsidR="0027749A" w:rsidRPr="00656A70">
        <w:rPr>
          <w:sz w:val="24"/>
          <w:szCs w:val="24"/>
        </w:rPr>
        <w:t>later,</w:t>
      </w:r>
      <w:r w:rsidR="00A6422A" w:rsidRPr="00656A70">
        <w:rPr>
          <w:sz w:val="24"/>
          <w:szCs w:val="24"/>
        </w:rPr>
        <w:t xml:space="preserve"> attitudes had </w:t>
      </w:r>
      <w:r w:rsidR="0027749A" w:rsidRPr="00656A70">
        <w:rPr>
          <w:sz w:val="24"/>
          <w:szCs w:val="24"/>
        </w:rPr>
        <w:t>remained</w:t>
      </w:r>
      <w:r w:rsidR="00A6422A" w:rsidRPr="00656A70">
        <w:rPr>
          <w:sz w:val="24"/>
          <w:szCs w:val="24"/>
        </w:rPr>
        <w:t xml:space="preserve"> the same. </w:t>
      </w:r>
      <w:r w:rsidR="0027749A" w:rsidRPr="00656A70">
        <w:rPr>
          <w:sz w:val="24"/>
          <w:szCs w:val="24"/>
        </w:rPr>
        <w:t>The study was limited in that the student</w:t>
      </w:r>
      <w:r w:rsidR="000E2E47" w:rsidRPr="00656A70">
        <w:rPr>
          <w:sz w:val="24"/>
          <w:szCs w:val="24"/>
        </w:rPr>
        <w:t>s</w:t>
      </w:r>
      <w:r w:rsidR="008307F1" w:rsidRPr="00656A70">
        <w:rPr>
          <w:sz w:val="24"/>
          <w:szCs w:val="24"/>
        </w:rPr>
        <w:t xml:space="preserve"> </w:t>
      </w:r>
      <w:r w:rsidR="0027749A" w:rsidRPr="00656A70">
        <w:rPr>
          <w:sz w:val="24"/>
          <w:szCs w:val="24"/>
        </w:rPr>
        <w:t>were from the same university, there was no measure of eating disorder knowledge</w:t>
      </w:r>
      <w:r w:rsidR="00644A9A" w:rsidRPr="00656A70">
        <w:rPr>
          <w:sz w:val="24"/>
          <w:szCs w:val="24"/>
        </w:rPr>
        <w:t xml:space="preserve"> </w:t>
      </w:r>
      <w:r w:rsidR="0027749A" w:rsidRPr="00656A70">
        <w:rPr>
          <w:sz w:val="24"/>
          <w:szCs w:val="24"/>
        </w:rPr>
        <w:t>obtained prior to the study and the study relied on self-reporting measures, however, the study indicates that</w:t>
      </w:r>
      <w:r w:rsidR="008307F1" w:rsidRPr="00656A70">
        <w:rPr>
          <w:sz w:val="24"/>
          <w:szCs w:val="24"/>
        </w:rPr>
        <w:t xml:space="preserve"> the use of </w:t>
      </w:r>
      <w:r w:rsidR="006C58BE" w:rsidRPr="00656A70">
        <w:rPr>
          <w:sz w:val="24"/>
          <w:szCs w:val="24"/>
        </w:rPr>
        <w:t>etiological explanations may have</w:t>
      </w:r>
      <w:r w:rsidR="00EE61E2" w:rsidRPr="00656A70">
        <w:rPr>
          <w:sz w:val="24"/>
          <w:szCs w:val="24"/>
        </w:rPr>
        <w:t xml:space="preserve"> more</w:t>
      </w:r>
      <w:r w:rsidR="006C58BE" w:rsidRPr="00656A70">
        <w:rPr>
          <w:sz w:val="24"/>
          <w:szCs w:val="24"/>
        </w:rPr>
        <w:t xml:space="preserve"> impact </w:t>
      </w:r>
      <w:r w:rsidR="002A3A51" w:rsidRPr="00656A70">
        <w:rPr>
          <w:sz w:val="24"/>
          <w:szCs w:val="24"/>
        </w:rPr>
        <w:t>with</w:t>
      </w:r>
      <w:r w:rsidR="006C58BE" w:rsidRPr="00656A70">
        <w:rPr>
          <w:sz w:val="24"/>
          <w:szCs w:val="24"/>
        </w:rPr>
        <w:t xml:space="preserve"> those that fully understand the biological terms</w:t>
      </w:r>
      <w:r w:rsidR="00EE61E2" w:rsidRPr="00656A70">
        <w:rPr>
          <w:sz w:val="24"/>
          <w:szCs w:val="24"/>
        </w:rPr>
        <w:t xml:space="preserve"> and implications.</w:t>
      </w:r>
    </w:p>
    <w:p w14:paraId="1ABEA457" w14:textId="416E4852" w:rsidR="002A3A51" w:rsidRPr="00656A70" w:rsidRDefault="006C58BE" w:rsidP="00656A70">
      <w:pPr>
        <w:spacing w:line="360" w:lineRule="auto"/>
        <w:rPr>
          <w:sz w:val="24"/>
          <w:szCs w:val="24"/>
        </w:rPr>
      </w:pPr>
      <w:r w:rsidRPr="00656A70">
        <w:rPr>
          <w:sz w:val="24"/>
          <w:szCs w:val="24"/>
        </w:rPr>
        <w:t xml:space="preserve">Another intervention technique is that of </w:t>
      </w:r>
      <w:r w:rsidR="00EE61E2" w:rsidRPr="00656A70">
        <w:rPr>
          <w:sz w:val="24"/>
          <w:szCs w:val="24"/>
        </w:rPr>
        <w:t xml:space="preserve">Corrigan &amp; Penn’s (1999) </w:t>
      </w:r>
      <w:r w:rsidRPr="00656A70">
        <w:rPr>
          <w:sz w:val="24"/>
          <w:szCs w:val="24"/>
        </w:rPr>
        <w:t>education</w:t>
      </w:r>
      <w:r w:rsidR="0088449E" w:rsidRPr="00656A70">
        <w:rPr>
          <w:sz w:val="24"/>
          <w:szCs w:val="24"/>
        </w:rPr>
        <w:t xml:space="preserve"> strategy</w:t>
      </w:r>
      <w:r w:rsidR="00EE61E2" w:rsidRPr="00656A70">
        <w:rPr>
          <w:sz w:val="24"/>
          <w:szCs w:val="24"/>
        </w:rPr>
        <w:t>,</w:t>
      </w:r>
      <w:r w:rsidR="00A4190D" w:rsidRPr="00656A70">
        <w:rPr>
          <w:sz w:val="24"/>
          <w:szCs w:val="24"/>
        </w:rPr>
        <w:t xml:space="preserve"> an intervention that </w:t>
      </w:r>
      <w:r w:rsidR="008307F1" w:rsidRPr="00656A70">
        <w:rPr>
          <w:sz w:val="24"/>
          <w:szCs w:val="24"/>
        </w:rPr>
        <w:t xml:space="preserve">has shown promising results in reducing stigma towards mental illness </w:t>
      </w:r>
      <w:r w:rsidR="00FE3A3A" w:rsidRPr="00656A70">
        <w:rPr>
          <w:sz w:val="24"/>
          <w:szCs w:val="24"/>
        </w:rPr>
        <w:t xml:space="preserve">(Corrigan et al., 2010; Pinfold et al., 2003; Yamaguchi, Mino &amp; Uddin, 2011), </w:t>
      </w:r>
      <w:r w:rsidR="00A4190D" w:rsidRPr="00656A70">
        <w:rPr>
          <w:sz w:val="24"/>
          <w:szCs w:val="24"/>
        </w:rPr>
        <w:t>however, its use to specifically target AN stigma amongst adolescents and the gen</w:t>
      </w:r>
      <w:r w:rsidR="0027749A" w:rsidRPr="00656A70">
        <w:rPr>
          <w:sz w:val="24"/>
          <w:szCs w:val="24"/>
        </w:rPr>
        <w:t>era</w:t>
      </w:r>
      <w:r w:rsidR="00A4190D" w:rsidRPr="00656A70">
        <w:rPr>
          <w:sz w:val="24"/>
          <w:szCs w:val="24"/>
        </w:rPr>
        <w:t xml:space="preserve">l public is an area </w:t>
      </w:r>
      <w:r w:rsidR="00FE3A3A" w:rsidRPr="00656A70">
        <w:rPr>
          <w:sz w:val="24"/>
          <w:szCs w:val="24"/>
        </w:rPr>
        <w:t xml:space="preserve">with little research. </w:t>
      </w:r>
      <w:r w:rsidR="00153D4E" w:rsidRPr="00656A70">
        <w:rPr>
          <w:sz w:val="24"/>
          <w:szCs w:val="24"/>
        </w:rPr>
        <w:t xml:space="preserve">Crisafulli et al., (2010) looked at the </w:t>
      </w:r>
      <w:r w:rsidR="00F61502" w:rsidRPr="00656A70">
        <w:rPr>
          <w:sz w:val="24"/>
          <w:szCs w:val="24"/>
        </w:rPr>
        <w:t>impact</w:t>
      </w:r>
      <w:r w:rsidR="00153D4E" w:rsidRPr="00656A70">
        <w:rPr>
          <w:sz w:val="24"/>
          <w:szCs w:val="24"/>
        </w:rPr>
        <w:t xml:space="preserve"> of </w:t>
      </w:r>
      <w:r w:rsidR="00F61502" w:rsidRPr="00656A70">
        <w:rPr>
          <w:sz w:val="24"/>
          <w:szCs w:val="24"/>
        </w:rPr>
        <w:t>educating</w:t>
      </w:r>
      <w:r w:rsidR="00153D4E" w:rsidRPr="00656A70">
        <w:rPr>
          <w:sz w:val="24"/>
          <w:szCs w:val="24"/>
        </w:rPr>
        <w:t xml:space="preserve"> 173 </w:t>
      </w:r>
      <w:r w:rsidR="00F61502" w:rsidRPr="00656A70">
        <w:rPr>
          <w:sz w:val="24"/>
          <w:szCs w:val="24"/>
        </w:rPr>
        <w:t>undergraduate</w:t>
      </w:r>
      <w:r w:rsidR="00153D4E" w:rsidRPr="00656A70">
        <w:rPr>
          <w:sz w:val="24"/>
          <w:szCs w:val="24"/>
        </w:rPr>
        <w:t xml:space="preserve"> students. Some were educated on biological factors, others on cultural and others on an </w:t>
      </w:r>
      <w:r w:rsidR="00F61502" w:rsidRPr="00656A70">
        <w:rPr>
          <w:sz w:val="24"/>
          <w:szCs w:val="24"/>
        </w:rPr>
        <w:t>interaction</w:t>
      </w:r>
      <w:r w:rsidR="00153D4E" w:rsidRPr="00656A70">
        <w:rPr>
          <w:sz w:val="24"/>
          <w:szCs w:val="24"/>
        </w:rPr>
        <w:t xml:space="preserve"> of the two. </w:t>
      </w:r>
      <w:r w:rsidR="00F61502" w:rsidRPr="00656A70">
        <w:rPr>
          <w:sz w:val="24"/>
          <w:szCs w:val="24"/>
        </w:rPr>
        <w:t>They</w:t>
      </w:r>
      <w:r w:rsidR="00153D4E" w:rsidRPr="00656A70">
        <w:rPr>
          <w:sz w:val="24"/>
          <w:szCs w:val="24"/>
        </w:rPr>
        <w:t xml:space="preserve"> found that those who received the interaction education had greater improvement </w:t>
      </w:r>
      <w:r w:rsidR="00F61502" w:rsidRPr="00656A70">
        <w:rPr>
          <w:sz w:val="24"/>
          <w:szCs w:val="24"/>
        </w:rPr>
        <w:t>in attitude</w:t>
      </w:r>
      <w:r w:rsidR="00153D4E" w:rsidRPr="00656A70">
        <w:rPr>
          <w:sz w:val="24"/>
          <w:szCs w:val="24"/>
        </w:rPr>
        <w:t xml:space="preserve"> towards AN suffer</w:t>
      </w:r>
      <w:r w:rsidR="009E47F5">
        <w:rPr>
          <w:sz w:val="24"/>
          <w:szCs w:val="24"/>
        </w:rPr>
        <w:t>ers</w:t>
      </w:r>
      <w:r w:rsidR="00153D4E" w:rsidRPr="00656A70">
        <w:rPr>
          <w:sz w:val="24"/>
          <w:szCs w:val="24"/>
        </w:rPr>
        <w:t xml:space="preserve"> than th</w:t>
      </w:r>
      <w:r w:rsidR="00F61502" w:rsidRPr="00656A70">
        <w:rPr>
          <w:sz w:val="24"/>
          <w:szCs w:val="24"/>
        </w:rPr>
        <w:t>ose</w:t>
      </w:r>
      <w:r w:rsidR="00153D4E" w:rsidRPr="00656A70">
        <w:rPr>
          <w:sz w:val="24"/>
          <w:szCs w:val="24"/>
        </w:rPr>
        <w:t xml:space="preserve"> </w:t>
      </w:r>
      <w:r w:rsidR="00F61502" w:rsidRPr="00656A70">
        <w:rPr>
          <w:sz w:val="24"/>
          <w:szCs w:val="24"/>
        </w:rPr>
        <w:t>w</w:t>
      </w:r>
      <w:r w:rsidR="00153D4E" w:rsidRPr="00656A70">
        <w:rPr>
          <w:sz w:val="24"/>
          <w:szCs w:val="24"/>
        </w:rPr>
        <w:t xml:space="preserve">ho </w:t>
      </w:r>
      <w:r w:rsidR="00F61502" w:rsidRPr="00656A70">
        <w:rPr>
          <w:sz w:val="24"/>
          <w:szCs w:val="24"/>
        </w:rPr>
        <w:t>received</w:t>
      </w:r>
      <w:r w:rsidR="00153D4E" w:rsidRPr="00656A70">
        <w:rPr>
          <w:sz w:val="24"/>
          <w:szCs w:val="24"/>
        </w:rPr>
        <w:t xml:space="preserve"> cultural only, </w:t>
      </w:r>
      <w:r w:rsidR="00F61502" w:rsidRPr="00656A70">
        <w:rPr>
          <w:sz w:val="24"/>
          <w:szCs w:val="24"/>
        </w:rPr>
        <w:t>however</w:t>
      </w:r>
      <w:r w:rsidR="00153D4E" w:rsidRPr="00656A70">
        <w:rPr>
          <w:sz w:val="24"/>
          <w:szCs w:val="24"/>
        </w:rPr>
        <w:t xml:space="preserve">, it was </w:t>
      </w:r>
      <w:r w:rsidR="00F61502" w:rsidRPr="00656A70">
        <w:rPr>
          <w:sz w:val="24"/>
          <w:szCs w:val="24"/>
        </w:rPr>
        <w:t>those</w:t>
      </w:r>
      <w:r w:rsidR="00153D4E" w:rsidRPr="00656A70">
        <w:rPr>
          <w:sz w:val="24"/>
          <w:szCs w:val="24"/>
        </w:rPr>
        <w:t xml:space="preserve"> who viewed the biological education that had the most positive change in attitude and the greatest reduction in stigma. </w:t>
      </w:r>
      <w:r w:rsidRPr="00656A70">
        <w:rPr>
          <w:sz w:val="24"/>
          <w:szCs w:val="24"/>
        </w:rPr>
        <w:t xml:space="preserve">The same </w:t>
      </w:r>
      <w:r w:rsidR="002A3A51" w:rsidRPr="00656A70">
        <w:rPr>
          <w:sz w:val="24"/>
          <w:szCs w:val="24"/>
        </w:rPr>
        <w:t>results, however</w:t>
      </w:r>
      <w:r w:rsidRPr="00656A70">
        <w:rPr>
          <w:sz w:val="24"/>
          <w:szCs w:val="24"/>
        </w:rPr>
        <w:t xml:space="preserve">, were not found </w:t>
      </w:r>
      <w:r w:rsidR="002A3A51" w:rsidRPr="00656A70">
        <w:rPr>
          <w:sz w:val="24"/>
          <w:szCs w:val="24"/>
        </w:rPr>
        <w:t>when Duffy</w:t>
      </w:r>
      <w:r w:rsidR="00AD1793" w:rsidRPr="00656A70">
        <w:rPr>
          <w:sz w:val="24"/>
          <w:szCs w:val="24"/>
        </w:rPr>
        <w:t xml:space="preserve"> &amp; </w:t>
      </w:r>
      <w:r w:rsidR="00F61502" w:rsidRPr="00656A70">
        <w:rPr>
          <w:sz w:val="24"/>
          <w:szCs w:val="24"/>
        </w:rPr>
        <w:t>Henkel (2016) carried out a campaign study</w:t>
      </w:r>
      <w:r w:rsidR="00CE3AE9">
        <w:rPr>
          <w:sz w:val="24"/>
          <w:szCs w:val="24"/>
        </w:rPr>
        <w:t xml:space="preserve">, targeting nursing students. </w:t>
      </w:r>
      <w:r w:rsidR="00F61502" w:rsidRPr="00656A70">
        <w:rPr>
          <w:sz w:val="24"/>
          <w:szCs w:val="24"/>
        </w:rPr>
        <w:t xml:space="preserve">They displayed a variety of posters and brochures containing educational information on AN, Bulimia and binge eating disorder. Information included facts on each disease, causal information as well as help seeking information. They found no significant differences to opinions about people with eating disorders or the stereotypes associated with eating disorders (Doley et al., 2017). </w:t>
      </w:r>
      <w:r w:rsidR="009F52A8">
        <w:rPr>
          <w:sz w:val="24"/>
          <w:szCs w:val="24"/>
        </w:rPr>
        <w:t>Although some may feel that passive interventions such as posters, flyers etc are not impactful, with a subject such as eating disorders, it may have allowed participants to engage without the fear of judgment</w:t>
      </w:r>
      <w:r w:rsidR="00CE3AE9">
        <w:rPr>
          <w:sz w:val="24"/>
          <w:szCs w:val="24"/>
        </w:rPr>
        <w:t xml:space="preserve">. The study did, however, only target young females who were predominantly Caucasian, therefore findings cannot be generalized to the public. Education interventions have yielded mixed results, which may be down to methodological issues, </w:t>
      </w:r>
      <w:r w:rsidR="009E47F5">
        <w:rPr>
          <w:sz w:val="24"/>
          <w:szCs w:val="24"/>
        </w:rPr>
        <w:t>therefore</w:t>
      </w:r>
      <w:r w:rsidR="00CE3AE9">
        <w:rPr>
          <w:sz w:val="24"/>
          <w:szCs w:val="24"/>
        </w:rPr>
        <w:t>, further research on a broader scale is required to establish its true effectiveness.</w:t>
      </w:r>
    </w:p>
    <w:p w14:paraId="6E916D61" w14:textId="06ED2119" w:rsidR="00B002C5" w:rsidRPr="00656A70" w:rsidRDefault="002A3A51" w:rsidP="00656A70">
      <w:pPr>
        <w:spacing w:line="360" w:lineRule="auto"/>
        <w:rPr>
          <w:sz w:val="24"/>
          <w:szCs w:val="24"/>
        </w:rPr>
      </w:pPr>
      <w:r w:rsidRPr="00656A70">
        <w:rPr>
          <w:sz w:val="24"/>
          <w:szCs w:val="24"/>
        </w:rPr>
        <w:t>An</w:t>
      </w:r>
      <w:r w:rsidR="0088449E" w:rsidRPr="00656A70">
        <w:rPr>
          <w:sz w:val="24"/>
          <w:szCs w:val="24"/>
        </w:rPr>
        <w:t xml:space="preserve"> area that has shown more </w:t>
      </w:r>
      <w:r w:rsidR="009653C9" w:rsidRPr="00656A70">
        <w:rPr>
          <w:sz w:val="24"/>
          <w:szCs w:val="24"/>
        </w:rPr>
        <w:t>optimistic</w:t>
      </w:r>
      <w:r w:rsidR="0088449E" w:rsidRPr="00656A70">
        <w:rPr>
          <w:sz w:val="24"/>
          <w:szCs w:val="24"/>
        </w:rPr>
        <w:t xml:space="preserve"> findings is that of combining education with contact. Contact</w:t>
      </w:r>
      <w:r w:rsidR="00EE61E2" w:rsidRPr="00656A70">
        <w:rPr>
          <w:sz w:val="24"/>
          <w:szCs w:val="24"/>
        </w:rPr>
        <w:t xml:space="preserve">, </w:t>
      </w:r>
      <w:r w:rsidR="0088449E" w:rsidRPr="00656A70">
        <w:rPr>
          <w:sz w:val="24"/>
          <w:szCs w:val="24"/>
        </w:rPr>
        <w:t>also develop</w:t>
      </w:r>
      <w:r w:rsidR="008307F1" w:rsidRPr="00656A70">
        <w:rPr>
          <w:sz w:val="24"/>
          <w:szCs w:val="24"/>
        </w:rPr>
        <w:t xml:space="preserve">ed </w:t>
      </w:r>
      <w:r w:rsidR="0088449E" w:rsidRPr="00656A70">
        <w:rPr>
          <w:sz w:val="24"/>
          <w:szCs w:val="24"/>
        </w:rPr>
        <w:t>by Corrigan and Penn (1999)</w:t>
      </w:r>
      <w:r w:rsidR="00EE61E2" w:rsidRPr="00656A70">
        <w:rPr>
          <w:sz w:val="24"/>
          <w:szCs w:val="24"/>
        </w:rPr>
        <w:t xml:space="preserve">, </w:t>
      </w:r>
      <w:r w:rsidR="0088449E" w:rsidRPr="00656A70">
        <w:rPr>
          <w:sz w:val="24"/>
          <w:szCs w:val="24"/>
        </w:rPr>
        <w:t xml:space="preserve">involves </w:t>
      </w:r>
      <w:r w:rsidR="009653C9" w:rsidRPr="00656A70">
        <w:rPr>
          <w:sz w:val="24"/>
          <w:szCs w:val="24"/>
        </w:rPr>
        <w:t>interacting</w:t>
      </w:r>
      <w:r w:rsidR="0088449E" w:rsidRPr="00656A70">
        <w:rPr>
          <w:sz w:val="24"/>
          <w:szCs w:val="24"/>
        </w:rPr>
        <w:t xml:space="preserve"> with an individual from a stigmatized group </w:t>
      </w:r>
      <w:r w:rsidR="000E2E47" w:rsidRPr="00656A70">
        <w:rPr>
          <w:sz w:val="24"/>
          <w:szCs w:val="24"/>
        </w:rPr>
        <w:t>either</w:t>
      </w:r>
      <w:r w:rsidR="0088449E" w:rsidRPr="00656A70">
        <w:rPr>
          <w:sz w:val="24"/>
          <w:szCs w:val="24"/>
        </w:rPr>
        <w:t xml:space="preserve"> in person, by video or by audio </w:t>
      </w:r>
      <w:r w:rsidR="009653C9" w:rsidRPr="00656A70">
        <w:rPr>
          <w:sz w:val="24"/>
          <w:szCs w:val="24"/>
        </w:rPr>
        <w:t>(Doley</w:t>
      </w:r>
      <w:r w:rsidR="0088449E" w:rsidRPr="00656A70">
        <w:rPr>
          <w:sz w:val="24"/>
          <w:szCs w:val="24"/>
        </w:rPr>
        <w:t xml:space="preserve">, 2017).  </w:t>
      </w:r>
      <w:r w:rsidR="0088449E" w:rsidRPr="00656A70">
        <w:rPr>
          <w:sz w:val="24"/>
          <w:szCs w:val="24"/>
        </w:rPr>
        <w:lastRenderedPageBreak/>
        <w:t>With regards to AN</w:t>
      </w:r>
      <w:r w:rsidR="00EE61E2" w:rsidRPr="00656A70">
        <w:rPr>
          <w:sz w:val="24"/>
          <w:szCs w:val="24"/>
        </w:rPr>
        <w:t>,</w:t>
      </w:r>
      <w:r w:rsidR="0088449E" w:rsidRPr="00656A70">
        <w:rPr>
          <w:sz w:val="24"/>
          <w:szCs w:val="24"/>
        </w:rPr>
        <w:t xml:space="preserve"> contact is often done in the form of personal </w:t>
      </w:r>
      <w:r w:rsidR="009653C9" w:rsidRPr="00656A70">
        <w:rPr>
          <w:sz w:val="24"/>
          <w:szCs w:val="24"/>
        </w:rPr>
        <w:t>narratives</w:t>
      </w:r>
      <w:r w:rsidR="0088449E" w:rsidRPr="00656A70">
        <w:rPr>
          <w:sz w:val="24"/>
          <w:szCs w:val="24"/>
        </w:rPr>
        <w:t xml:space="preserve"> of indiv</w:t>
      </w:r>
      <w:r w:rsidR="002F0F77" w:rsidRPr="00656A70">
        <w:rPr>
          <w:sz w:val="24"/>
          <w:szCs w:val="24"/>
        </w:rPr>
        <w:t>idu</w:t>
      </w:r>
      <w:r w:rsidR="0088449E" w:rsidRPr="00656A70">
        <w:rPr>
          <w:sz w:val="24"/>
          <w:szCs w:val="24"/>
        </w:rPr>
        <w:t>als with AN delivered either in written form o</w:t>
      </w:r>
      <w:r w:rsidR="000E2E47" w:rsidRPr="00656A70">
        <w:rPr>
          <w:sz w:val="24"/>
          <w:szCs w:val="24"/>
        </w:rPr>
        <w:t>r</w:t>
      </w:r>
      <w:r w:rsidR="0088449E" w:rsidRPr="00656A70">
        <w:rPr>
          <w:sz w:val="24"/>
          <w:szCs w:val="24"/>
        </w:rPr>
        <w:t xml:space="preserve"> </w:t>
      </w:r>
      <w:r w:rsidR="00EC5AD1" w:rsidRPr="00656A70">
        <w:rPr>
          <w:sz w:val="24"/>
          <w:szCs w:val="24"/>
        </w:rPr>
        <w:t xml:space="preserve">by video and appears to be most effective when combined with education (Doley et al., 2017). </w:t>
      </w:r>
      <w:r w:rsidR="008307F1" w:rsidRPr="00656A70">
        <w:rPr>
          <w:sz w:val="24"/>
          <w:szCs w:val="24"/>
        </w:rPr>
        <w:t>C</w:t>
      </w:r>
      <w:r w:rsidR="00644A9A" w:rsidRPr="00656A70">
        <w:rPr>
          <w:sz w:val="24"/>
          <w:szCs w:val="24"/>
        </w:rPr>
        <w:t xml:space="preserve">ontact combined with education </w:t>
      </w:r>
      <w:r w:rsidR="008307F1" w:rsidRPr="00656A70">
        <w:rPr>
          <w:sz w:val="24"/>
          <w:szCs w:val="24"/>
        </w:rPr>
        <w:t xml:space="preserve">has shown reductions in AN stigma </w:t>
      </w:r>
      <w:r w:rsidR="00767CF8" w:rsidRPr="00656A70">
        <w:rPr>
          <w:sz w:val="24"/>
          <w:szCs w:val="24"/>
        </w:rPr>
        <w:t>as demonstrated in</w:t>
      </w:r>
      <w:r w:rsidR="006441FE">
        <w:rPr>
          <w:sz w:val="24"/>
          <w:szCs w:val="24"/>
        </w:rPr>
        <w:t xml:space="preserve"> </w:t>
      </w:r>
      <w:r w:rsidR="00767CF8" w:rsidRPr="00656A70">
        <w:rPr>
          <w:sz w:val="24"/>
          <w:szCs w:val="24"/>
        </w:rPr>
        <w:t xml:space="preserve">a study </w:t>
      </w:r>
      <w:r w:rsidR="008307F1" w:rsidRPr="00656A70">
        <w:rPr>
          <w:sz w:val="24"/>
          <w:szCs w:val="24"/>
        </w:rPr>
        <w:t>carried out by Gratwick-Saai &amp; Benlty (2014)</w:t>
      </w:r>
      <w:r w:rsidR="00767CF8" w:rsidRPr="00656A70">
        <w:rPr>
          <w:sz w:val="24"/>
          <w:szCs w:val="24"/>
        </w:rPr>
        <w:t xml:space="preserve"> who subjected 177 undergraduates to a </w:t>
      </w:r>
      <w:r w:rsidR="002F0F77" w:rsidRPr="00656A70">
        <w:rPr>
          <w:sz w:val="24"/>
          <w:szCs w:val="24"/>
        </w:rPr>
        <w:t>3-hour</w:t>
      </w:r>
      <w:r w:rsidR="00767CF8" w:rsidRPr="00656A70">
        <w:rPr>
          <w:sz w:val="24"/>
          <w:szCs w:val="24"/>
        </w:rPr>
        <w:t xml:space="preserve"> workshop combined with a personal written narrative. They measured attitudes and </w:t>
      </w:r>
      <w:r w:rsidR="002F0F77" w:rsidRPr="00656A70">
        <w:rPr>
          <w:sz w:val="24"/>
          <w:szCs w:val="24"/>
        </w:rPr>
        <w:t>knowledge</w:t>
      </w:r>
      <w:r w:rsidR="00767CF8" w:rsidRPr="00656A70">
        <w:rPr>
          <w:sz w:val="24"/>
          <w:szCs w:val="24"/>
        </w:rPr>
        <w:t xml:space="preserve"> prior to study, </w:t>
      </w:r>
      <w:r w:rsidR="002F0F77" w:rsidRPr="00656A70">
        <w:rPr>
          <w:sz w:val="24"/>
          <w:szCs w:val="24"/>
        </w:rPr>
        <w:t>immediately</w:t>
      </w:r>
      <w:r w:rsidR="00767CF8" w:rsidRPr="00656A70">
        <w:rPr>
          <w:sz w:val="24"/>
          <w:szCs w:val="24"/>
        </w:rPr>
        <w:t xml:space="preserve"> following the study and 3 </w:t>
      </w:r>
      <w:r w:rsidR="002F0F77" w:rsidRPr="00656A70">
        <w:rPr>
          <w:sz w:val="24"/>
          <w:szCs w:val="24"/>
        </w:rPr>
        <w:t>months</w:t>
      </w:r>
      <w:r w:rsidR="00767CF8" w:rsidRPr="00656A70">
        <w:rPr>
          <w:sz w:val="24"/>
          <w:szCs w:val="24"/>
        </w:rPr>
        <w:t xml:space="preserve"> later. It was found that </w:t>
      </w:r>
      <w:r w:rsidR="00843FFE" w:rsidRPr="00656A70">
        <w:rPr>
          <w:sz w:val="24"/>
          <w:szCs w:val="24"/>
        </w:rPr>
        <w:t xml:space="preserve">there were significant increases in knowledge and recognition of eating disorders, significant decreases in </w:t>
      </w:r>
      <w:r w:rsidR="002F0F77" w:rsidRPr="00656A70">
        <w:rPr>
          <w:sz w:val="24"/>
          <w:szCs w:val="24"/>
        </w:rPr>
        <w:t>stigmatizing</w:t>
      </w:r>
      <w:r w:rsidR="00843FFE" w:rsidRPr="00656A70">
        <w:rPr>
          <w:sz w:val="24"/>
          <w:szCs w:val="24"/>
        </w:rPr>
        <w:t xml:space="preserve"> attitudes and that these changes were still apparent at the three </w:t>
      </w:r>
      <w:r w:rsidR="002F0F77" w:rsidRPr="00656A70">
        <w:rPr>
          <w:sz w:val="24"/>
          <w:szCs w:val="24"/>
        </w:rPr>
        <w:t>months</w:t>
      </w:r>
      <w:r w:rsidR="00843FFE" w:rsidRPr="00656A70">
        <w:rPr>
          <w:sz w:val="24"/>
          <w:szCs w:val="24"/>
        </w:rPr>
        <w:t xml:space="preserve"> follow up. Brownlow et al., (2015) also found a significant improvement in attitudes and beliefs towards eating disorder patients and an increase in </w:t>
      </w:r>
      <w:r w:rsidR="002F0F77" w:rsidRPr="00656A70">
        <w:rPr>
          <w:sz w:val="24"/>
          <w:szCs w:val="24"/>
        </w:rPr>
        <w:t>willingness</w:t>
      </w:r>
      <w:r w:rsidR="00843FFE" w:rsidRPr="00656A70">
        <w:rPr>
          <w:sz w:val="24"/>
          <w:szCs w:val="24"/>
        </w:rPr>
        <w:t xml:space="preserve"> to treat them when they subjected 187 health </w:t>
      </w:r>
      <w:r w:rsidR="002F0F77" w:rsidRPr="00656A70">
        <w:rPr>
          <w:sz w:val="24"/>
          <w:szCs w:val="24"/>
        </w:rPr>
        <w:t>professionals</w:t>
      </w:r>
      <w:r w:rsidR="00843FFE" w:rsidRPr="00656A70">
        <w:rPr>
          <w:sz w:val="24"/>
          <w:szCs w:val="24"/>
        </w:rPr>
        <w:t xml:space="preserve"> to 5 eating </w:t>
      </w:r>
      <w:r w:rsidR="002F0F77" w:rsidRPr="00656A70">
        <w:rPr>
          <w:sz w:val="24"/>
          <w:szCs w:val="24"/>
        </w:rPr>
        <w:t>disorder</w:t>
      </w:r>
      <w:r w:rsidR="00843FFE" w:rsidRPr="00656A70">
        <w:rPr>
          <w:sz w:val="24"/>
          <w:szCs w:val="24"/>
        </w:rPr>
        <w:t xml:space="preserve"> training modules combined with a film</w:t>
      </w:r>
      <w:r w:rsidR="002F0F77" w:rsidRPr="00656A70">
        <w:rPr>
          <w:sz w:val="24"/>
          <w:szCs w:val="24"/>
        </w:rPr>
        <w:t xml:space="preserve">ed </w:t>
      </w:r>
      <w:r w:rsidR="00843FFE" w:rsidRPr="00656A70">
        <w:rPr>
          <w:sz w:val="24"/>
          <w:szCs w:val="24"/>
        </w:rPr>
        <w:t>personal narrative. Hart et al., (2012</w:t>
      </w:r>
      <w:r w:rsidR="002F0F77" w:rsidRPr="00656A70">
        <w:rPr>
          <w:sz w:val="24"/>
          <w:szCs w:val="24"/>
        </w:rPr>
        <w:t>),</w:t>
      </w:r>
      <w:r w:rsidR="00843FFE" w:rsidRPr="00656A70">
        <w:rPr>
          <w:sz w:val="24"/>
          <w:szCs w:val="24"/>
        </w:rPr>
        <w:t xml:space="preserve"> however, did not find any </w:t>
      </w:r>
      <w:r w:rsidR="002F0F77" w:rsidRPr="00656A70">
        <w:rPr>
          <w:sz w:val="24"/>
          <w:szCs w:val="24"/>
        </w:rPr>
        <w:t>reduction</w:t>
      </w:r>
      <w:r w:rsidR="00843FFE" w:rsidRPr="00656A70">
        <w:rPr>
          <w:sz w:val="24"/>
          <w:szCs w:val="24"/>
        </w:rPr>
        <w:t xml:space="preserve"> in stigma or </w:t>
      </w:r>
      <w:r w:rsidR="002F0F77" w:rsidRPr="00656A70">
        <w:rPr>
          <w:sz w:val="24"/>
          <w:szCs w:val="24"/>
        </w:rPr>
        <w:t>improvements</w:t>
      </w:r>
      <w:r w:rsidR="00843FFE" w:rsidRPr="00656A70">
        <w:rPr>
          <w:sz w:val="24"/>
          <w:szCs w:val="24"/>
        </w:rPr>
        <w:t xml:space="preserve"> in attitudes when they targeted university staff and students in their study </w:t>
      </w:r>
      <w:r w:rsidR="002F0F77" w:rsidRPr="00656A70">
        <w:rPr>
          <w:sz w:val="24"/>
          <w:szCs w:val="24"/>
        </w:rPr>
        <w:t>involving</w:t>
      </w:r>
      <w:r w:rsidR="00843FFE" w:rsidRPr="00656A70">
        <w:rPr>
          <w:sz w:val="24"/>
          <w:szCs w:val="24"/>
        </w:rPr>
        <w:t xml:space="preserve"> a </w:t>
      </w:r>
      <w:r w:rsidR="002F0F77" w:rsidRPr="00656A70">
        <w:rPr>
          <w:sz w:val="24"/>
          <w:szCs w:val="24"/>
        </w:rPr>
        <w:t>4-hour</w:t>
      </w:r>
      <w:r w:rsidR="00843FFE" w:rsidRPr="00656A70">
        <w:rPr>
          <w:sz w:val="24"/>
          <w:szCs w:val="24"/>
        </w:rPr>
        <w:t xml:space="preserve"> </w:t>
      </w:r>
      <w:r w:rsidR="002F0F77" w:rsidRPr="00656A70">
        <w:rPr>
          <w:sz w:val="24"/>
          <w:szCs w:val="24"/>
        </w:rPr>
        <w:t>mental</w:t>
      </w:r>
      <w:r w:rsidR="00843FFE" w:rsidRPr="00656A70">
        <w:rPr>
          <w:sz w:val="24"/>
          <w:szCs w:val="24"/>
        </w:rPr>
        <w:t xml:space="preserve"> health first aid workshop</w:t>
      </w:r>
      <w:r w:rsidR="009653C9" w:rsidRPr="00656A70">
        <w:rPr>
          <w:sz w:val="24"/>
          <w:szCs w:val="24"/>
        </w:rPr>
        <w:t xml:space="preserve"> </w:t>
      </w:r>
      <w:r w:rsidR="002F0F77" w:rsidRPr="00656A70">
        <w:rPr>
          <w:sz w:val="24"/>
          <w:szCs w:val="24"/>
        </w:rPr>
        <w:t>combined</w:t>
      </w:r>
      <w:r w:rsidR="009653C9" w:rsidRPr="00656A70">
        <w:rPr>
          <w:sz w:val="24"/>
          <w:szCs w:val="24"/>
        </w:rPr>
        <w:t xml:space="preserve"> with a filmed contact.  This could be down to workshop duration and/or content, </w:t>
      </w:r>
      <w:r w:rsidR="00D52A0D" w:rsidRPr="00656A70">
        <w:rPr>
          <w:sz w:val="24"/>
          <w:szCs w:val="24"/>
        </w:rPr>
        <w:t>therefore,</w:t>
      </w:r>
      <w:r w:rsidR="009653C9" w:rsidRPr="00656A70">
        <w:rPr>
          <w:sz w:val="24"/>
          <w:szCs w:val="24"/>
        </w:rPr>
        <w:t xml:space="preserve"> to be </w:t>
      </w:r>
      <w:r w:rsidR="002F0F77" w:rsidRPr="00656A70">
        <w:rPr>
          <w:sz w:val="24"/>
          <w:szCs w:val="24"/>
        </w:rPr>
        <w:t>able</w:t>
      </w:r>
      <w:r w:rsidR="009653C9" w:rsidRPr="00656A70">
        <w:rPr>
          <w:sz w:val="24"/>
          <w:szCs w:val="24"/>
        </w:rPr>
        <w:t xml:space="preserve"> to accurately </w:t>
      </w:r>
      <w:r w:rsidR="002F0F77" w:rsidRPr="00656A70">
        <w:rPr>
          <w:sz w:val="24"/>
          <w:szCs w:val="24"/>
        </w:rPr>
        <w:t>gauge</w:t>
      </w:r>
      <w:r w:rsidR="009653C9" w:rsidRPr="00656A70">
        <w:rPr>
          <w:sz w:val="24"/>
          <w:szCs w:val="24"/>
        </w:rPr>
        <w:t xml:space="preserve"> the effectiveness of education/contact intervention standardization of</w:t>
      </w:r>
      <w:r w:rsidR="006441FE">
        <w:rPr>
          <w:sz w:val="24"/>
          <w:szCs w:val="24"/>
        </w:rPr>
        <w:t xml:space="preserve"> the</w:t>
      </w:r>
      <w:r w:rsidR="009653C9" w:rsidRPr="00656A70">
        <w:rPr>
          <w:sz w:val="24"/>
          <w:szCs w:val="24"/>
        </w:rPr>
        <w:t xml:space="preserve"> workshops is a must. </w:t>
      </w:r>
    </w:p>
    <w:p w14:paraId="0A9FF583" w14:textId="15514D89" w:rsidR="009653C9" w:rsidRPr="00656A70" w:rsidRDefault="009653C9" w:rsidP="00656A70">
      <w:pPr>
        <w:spacing w:line="360" w:lineRule="auto"/>
        <w:rPr>
          <w:sz w:val="24"/>
          <w:szCs w:val="24"/>
        </w:rPr>
      </w:pPr>
      <w:r w:rsidRPr="00656A70">
        <w:rPr>
          <w:sz w:val="24"/>
          <w:szCs w:val="24"/>
        </w:rPr>
        <w:t>Overall</w:t>
      </w:r>
      <w:r w:rsidR="00CE3AE9">
        <w:rPr>
          <w:sz w:val="24"/>
          <w:szCs w:val="24"/>
        </w:rPr>
        <w:t xml:space="preserve">, </w:t>
      </w:r>
      <w:r w:rsidRPr="00656A70">
        <w:rPr>
          <w:sz w:val="24"/>
          <w:szCs w:val="24"/>
        </w:rPr>
        <w:t xml:space="preserve">interventions </w:t>
      </w:r>
      <w:r w:rsidR="00CE3AE9">
        <w:rPr>
          <w:sz w:val="24"/>
          <w:szCs w:val="24"/>
        </w:rPr>
        <w:t xml:space="preserve">to reduce the stigma associated with eating disorders </w:t>
      </w:r>
      <w:r w:rsidRPr="00656A70">
        <w:rPr>
          <w:sz w:val="24"/>
          <w:szCs w:val="24"/>
        </w:rPr>
        <w:t>are in their infancy</w:t>
      </w:r>
      <w:r w:rsidR="00CE3AE9">
        <w:rPr>
          <w:sz w:val="24"/>
          <w:szCs w:val="24"/>
        </w:rPr>
        <w:t>,</w:t>
      </w:r>
      <w:r w:rsidR="002F0F77" w:rsidRPr="00656A70">
        <w:rPr>
          <w:sz w:val="24"/>
          <w:szCs w:val="24"/>
        </w:rPr>
        <w:t xml:space="preserve"> </w:t>
      </w:r>
      <w:r w:rsidR="00EE61E2" w:rsidRPr="00656A70">
        <w:rPr>
          <w:sz w:val="24"/>
          <w:szCs w:val="24"/>
        </w:rPr>
        <w:t xml:space="preserve">with </w:t>
      </w:r>
      <w:r w:rsidR="002F0F77" w:rsidRPr="00656A70">
        <w:rPr>
          <w:sz w:val="24"/>
          <w:szCs w:val="24"/>
        </w:rPr>
        <w:t xml:space="preserve">many gaps </w:t>
      </w:r>
      <w:r w:rsidR="00EE61E2" w:rsidRPr="00656A70">
        <w:rPr>
          <w:sz w:val="24"/>
          <w:szCs w:val="24"/>
        </w:rPr>
        <w:t>existing with</w:t>
      </w:r>
      <w:r w:rsidR="002F0F77" w:rsidRPr="00656A70">
        <w:rPr>
          <w:sz w:val="24"/>
          <w:szCs w:val="24"/>
        </w:rPr>
        <w:t>in the</w:t>
      </w:r>
      <w:r w:rsidRPr="00656A70">
        <w:rPr>
          <w:sz w:val="24"/>
          <w:szCs w:val="24"/>
        </w:rPr>
        <w:t xml:space="preserve"> </w:t>
      </w:r>
      <w:r w:rsidR="002F0F77" w:rsidRPr="00656A70">
        <w:rPr>
          <w:sz w:val="24"/>
          <w:szCs w:val="24"/>
        </w:rPr>
        <w:t>literature</w:t>
      </w:r>
      <w:r w:rsidRPr="00656A70">
        <w:rPr>
          <w:sz w:val="24"/>
          <w:szCs w:val="24"/>
        </w:rPr>
        <w:t xml:space="preserve">, </w:t>
      </w:r>
      <w:r w:rsidR="002F0F77" w:rsidRPr="00656A70">
        <w:rPr>
          <w:sz w:val="24"/>
          <w:szCs w:val="24"/>
        </w:rPr>
        <w:t>particularly</w:t>
      </w:r>
      <w:r w:rsidRPr="00656A70">
        <w:rPr>
          <w:sz w:val="24"/>
          <w:szCs w:val="24"/>
        </w:rPr>
        <w:t xml:space="preserve"> </w:t>
      </w:r>
      <w:r w:rsidR="002A3A51" w:rsidRPr="00656A70">
        <w:rPr>
          <w:sz w:val="24"/>
          <w:szCs w:val="24"/>
        </w:rPr>
        <w:t>regarding</w:t>
      </w:r>
      <w:r w:rsidRPr="00656A70">
        <w:rPr>
          <w:sz w:val="24"/>
          <w:szCs w:val="24"/>
        </w:rPr>
        <w:t xml:space="preserve"> education and contact strategies. </w:t>
      </w:r>
      <w:r w:rsidR="002F0F77" w:rsidRPr="00656A70">
        <w:rPr>
          <w:sz w:val="24"/>
          <w:szCs w:val="24"/>
        </w:rPr>
        <w:t xml:space="preserve">The </w:t>
      </w:r>
      <w:r w:rsidR="002A3A51" w:rsidRPr="00656A70">
        <w:rPr>
          <w:sz w:val="24"/>
          <w:szCs w:val="24"/>
        </w:rPr>
        <w:t>existing</w:t>
      </w:r>
      <w:r w:rsidR="002F0F77" w:rsidRPr="00656A70">
        <w:rPr>
          <w:sz w:val="24"/>
          <w:szCs w:val="24"/>
        </w:rPr>
        <w:t xml:space="preserve"> studies demonst</w:t>
      </w:r>
      <w:r w:rsidR="008D16D0" w:rsidRPr="00656A70">
        <w:rPr>
          <w:sz w:val="24"/>
          <w:szCs w:val="24"/>
        </w:rPr>
        <w:t>r</w:t>
      </w:r>
      <w:r w:rsidR="002F0F77" w:rsidRPr="00656A70">
        <w:rPr>
          <w:sz w:val="24"/>
          <w:szCs w:val="24"/>
        </w:rPr>
        <w:t xml:space="preserve">ate mixed </w:t>
      </w:r>
      <w:r w:rsidR="00BB1CBD" w:rsidRPr="00656A70">
        <w:rPr>
          <w:sz w:val="24"/>
          <w:szCs w:val="24"/>
        </w:rPr>
        <w:t>findings;</w:t>
      </w:r>
      <w:r w:rsidR="002A3A51" w:rsidRPr="00656A70">
        <w:rPr>
          <w:sz w:val="24"/>
          <w:szCs w:val="24"/>
        </w:rPr>
        <w:t xml:space="preserve"> how</w:t>
      </w:r>
      <w:r w:rsidR="00703084" w:rsidRPr="00656A70">
        <w:rPr>
          <w:sz w:val="24"/>
          <w:szCs w:val="24"/>
        </w:rPr>
        <w:t>ever</w:t>
      </w:r>
      <w:r w:rsidR="002A3A51" w:rsidRPr="00656A70">
        <w:rPr>
          <w:sz w:val="24"/>
          <w:szCs w:val="24"/>
        </w:rPr>
        <w:t>,</w:t>
      </w:r>
      <w:r w:rsidR="00BB1CBD">
        <w:rPr>
          <w:sz w:val="24"/>
          <w:szCs w:val="24"/>
        </w:rPr>
        <w:t xml:space="preserve"> it is the contact combined with education strategy that appears the most promising</w:t>
      </w:r>
      <w:r w:rsidR="00D25A3C" w:rsidRPr="00656A70">
        <w:rPr>
          <w:sz w:val="24"/>
          <w:szCs w:val="24"/>
        </w:rPr>
        <w:t xml:space="preserve">. </w:t>
      </w:r>
      <w:r w:rsidR="002F0F77" w:rsidRPr="00656A70">
        <w:rPr>
          <w:sz w:val="24"/>
          <w:szCs w:val="24"/>
        </w:rPr>
        <w:t>More research</w:t>
      </w:r>
      <w:r w:rsidRPr="00656A70">
        <w:rPr>
          <w:sz w:val="24"/>
          <w:szCs w:val="24"/>
        </w:rPr>
        <w:t xml:space="preserve"> of a higher quality</w:t>
      </w:r>
      <w:r w:rsidR="00BB1CBD">
        <w:rPr>
          <w:sz w:val="24"/>
          <w:szCs w:val="24"/>
        </w:rPr>
        <w:t xml:space="preserve"> with standardized measures</w:t>
      </w:r>
      <w:r w:rsidRPr="00656A70">
        <w:rPr>
          <w:sz w:val="24"/>
          <w:szCs w:val="24"/>
        </w:rPr>
        <w:t xml:space="preserve"> </w:t>
      </w:r>
      <w:r w:rsidR="002F0F77" w:rsidRPr="00656A70">
        <w:rPr>
          <w:sz w:val="24"/>
          <w:szCs w:val="24"/>
        </w:rPr>
        <w:t>is</w:t>
      </w:r>
      <w:r w:rsidRPr="00656A70">
        <w:rPr>
          <w:sz w:val="24"/>
          <w:szCs w:val="24"/>
        </w:rPr>
        <w:t xml:space="preserve"> required to identify</w:t>
      </w:r>
      <w:r w:rsidR="00BB1CBD">
        <w:rPr>
          <w:sz w:val="24"/>
          <w:szCs w:val="24"/>
        </w:rPr>
        <w:t xml:space="preserve"> its true effectiveness in reducing the stigma associated with </w:t>
      </w:r>
      <w:r w:rsidRPr="00656A70">
        <w:rPr>
          <w:sz w:val="24"/>
          <w:szCs w:val="24"/>
        </w:rPr>
        <w:t xml:space="preserve">Anorexia </w:t>
      </w:r>
      <w:r w:rsidR="00BB1CBD" w:rsidRPr="00656A70">
        <w:rPr>
          <w:sz w:val="24"/>
          <w:szCs w:val="24"/>
        </w:rPr>
        <w:t>Nervosa.</w:t>
      </w:r>
    </w:p>
    <w:p w14:paraId="6C6211CF" w14:textId="0952139C" w:rsidR="0027749A" w:rsidRPr="00656A70" w:rsidRDefault="0027749A" w:rsidP="00656A70">
      <w:pPr>
        <w:spacing w:line="360" w:lineRule="auto"/>
        <w:rPr>
          <w:sz w:val="24"/>
          <w:szCs w:val="24"/>
        </w:rPr>
      </w:pPr>
    </w:p>
    <w:p w14:paraId="2CC7003F" w14:textId="092769E0" w:rsidR="0027749A" w:rsidRPr="00656A70" w:rsidRDefault="00703084">
      <w:pPr>
        <w:rPr>
          <w:b/>
        </w:rPr>
      </w:pPr>
      <w:r w:rsidRPr="00656A70">
        <w:rPr>
          <w:b/>
        </w:rPr>
        <w:t>References</w:t>
      </w:r>
    </w:p>
    <w:p w14:paraId="481570BE" w14:textId="77777777" w:rsidR="00703084" w:rsidRDefault="00703084"/>
    <w:p w14:paraId="4F88EC46" w14:textId="1D30D814" w:rsidR="0027749A"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Angermeyer, M. C., Mnich, E., Daubmann, A., Herich, L., Wegscheider, K., Kofahl, C., &amp; von dem Knesebeck, O. (2013). Biogenetic explanations and public acceptance of people with eating disorders. </w:t>
      </w:r>
      <w:r>
        <w:rPr>
          <w:rFonts w:ascii="Arial" w:hAnsi="Arial" w:cs="Arial"/>
          <w:i/>
          <w:iCs/>
          <w:color w:val="222222"/>
          <w:sz w:val="20"/>
          <w:szCs w:val="20"/>
        </w:rPr>
        <w:t>Social psychiatry and psychiatric epidemiology</w:t>
      </w:r>
      <w:r>
        <w:rPr>
          <w:rFonts w:ascii="Arial" w:hAnsi="Arial" w:cs="Arial"/>
          <w:color w:val="222222"/>
          <w:sz w:val="20"/>
          <w:szCs w:val="20"/>
        </w:rPr>
        <w:t xml:space="preserve">, </w:t>
      </w:r>
      <w:r>
        <w:rPr>
          <w:rFonts w:ascii="Arial" w:hAnsi="Arial" w:cs="Arial"/>
          <w:i/>
          <w:iCs/>
          <w:color w:val="222222"/>
          <w:sz w:val="20"/>
          <w:szCs w:val="20"/>
        </w:rPr>
        <w:t>48</w:t>
      </w:r>
      <w:r>
        <w:rPr>
          <w:rFonts w:ascii="Arial" w:hAnsi="Arial" w:cs="Arial"/>
          <w:color w:val="222222"/>
          <w:sz w:val="20"/>
          <w:szCs w:val="20"/>
        </w:rPr>
        <w:t>(10), 1667-1673.</w:t>
      </w:r>
    </w:p>
    <w:p w14:paraId="75DE4710" w14:textId="7208C3E0" w:rsidR="00656A70" w:rsidRDefault="00656A70" w:rsidP="00656A70">
      <w:pPr>
        <w:ind w:left="720" w:hanging="720"/>
      </w:pPr>
      <w:r>
        <w:rPr>
          <w:rFonts w:ascii="Arial" w:hAnsi="Arial" w:cs="Arial"/>
          <w:color w:val="222222"/>
          <w:sz w:val="20"/>
          <w:szCs w:val="20"/>
        </w:rPr>
        <w:lastRenderedPageBreak/>
        <w:t xml:space="preserve">Angermeyer, M. C., Holzinger, A., Carta, M. G., &amp; Schomerus, G. (2011). Biogenetic explanations and public acceptance of mental illness: systematic review of population studies. </w:t>
      </w:r>
      <w:r>
        <w:rPr>
          <w:rFonts w:ascii="Arial" w:hAnsi="Arial" w:cs="Arial"/>
          <w:i/>
          <w:iCs/>
          <w:color w:val="222222"/>
          <w:sz w:val="20"/>
          <w:szCs w:val="20"/>
        </w:rPr>
        <w:t>The British Journal of Psychiatry</w:t>
      </w:r>
      <w:r>
        <w:rPr>
          <w:rFonts w:ascii="Arial" w:hAnsi="Arial" w:cs="Arial"/>
          <w:color w:val="222222"/>
          <w:sz w:val="20"/>
          <w:szCs w:val="20"/>
        </w:rPr>
        <w:t xml:space="preserve">, </w:t>
      </w:r>
      <w:r>
        <w:rPr>
          <w:rFonts w:ascii="Arial" w:hAnsi="Arial" w:cs="Arial"/>
          <w:i/>
          <w:iCs/>
          <w:color w:val="222222"/>
          <w:sz w:val="20"/>
          <w:szCs w:val="20"/>
        </w:rPr>
        <w:t>199</w:t>
      </w:r>
      <w:r>
        <w:rPr>
          <w:rFonts w:ascii="Arial" w:hAnsi="Arial" w:cs="Arial"/>
          <w:color w:val="222222"/>
          <w:sz w:val="20"/>
          <w:szCs w:val="20"/>
        </w:rPr>
        <w:t>(5), 367-372.</w:t>
      </w:r>
    </w:p>
    <w:p w14:paraId="0514ED0C" w14:textId="5EA1904C" w:rsidR="0027749A" w:rsidRDefault="0027749A" w:rsidP="00656A70">
      <w:pPr>
        <w:ind w:left="720" w:hanging="720"/>
        <w:rPr>
          <w:rFonts w:ascii="Arial" w:hAnsi="Arial" w:cs="Arial"/>
          <w:color w:val="222222"/>
          <w:sz w:val="20"/>
          <w:szCs w:val="20"/>
        </w:rPr>
      </w:pPr>
      <w:r>
        <w:rPr>
          <w:rFonts w:ascii="Arial" w:hAnsi="Arial" w:cs="Arial"/>
          <w:color w:val="222222"/>
          <w:sz w:val="20"/>
          <w:szCs w:val="20"/>
        </w:rPr>
        <w:t xml:space="preserve">Bannatyne, A., &amp; Stapleton, P. (2015). Educating medical students about anorexia nervosa: A potential method for reducing the volitional stigma associated with the disorder. </w:t>
      </w:r>
      <w:r>
        <w:rPr>
          <w:rFonts w:ascii="Arial" w:hAnsi="Arial" w:cs="Arial"/>
          <w:i/>
          <w:iCs/>
          <w:color w:val="222222"/>
          <w:sz w:val="20"/>
          <w:szCs w:val="20"/>
        </w:rPr>
        <w:t>Eating disorders</w:t>
      </w:r>
      <w:r>
        <w:rPr>
          <w:rFonts w:ascii="Arial" w:hAnsi="Arial" w:cs="Arial"/>
          <w:color w:val="222222"/>
          <w:sz w:val="20"/>
          <w:szCs w:val="20"/>
        </w:rPr>
        <w:t xml:space="preserve">, </w:t>
      </w:r>
      <w:r>
        <w:rPr>
          <w:rFonts w:ascii="Arial" w:hAnsi="Arial" w:cs="Arial"/>
          <w:i/>
          <w:iCs/>
          <w:color w:val="222222"/>
          <w:sz w:val="20"/>
          <w:szCs w:val="20"/>
        </w:rPr>
        <w:t>23</w:t>
      </w:r>
      <w:r>
        <w:rPr>
          <w:rFonts w:ascii="Arial" w:hAnsi="Arial" w:cs="Arial"/>
          <w:color w:val="222222"/>
          <w:sz w:val="20"/>
          <w:szCs w:val="20"/>
        </w:rPr>
        <w:t>(2), 115-133.</w:t>
      </w:r>
    </w:p>
    <w:p w14:paraId="772997C9" w14:textId="0BC53180" w:rsidR="00BF2219" w:rsidRDefault="00BF2219" w:rsidP="00656A70">
      <w:pPr>
        <w:ind w:left="720" w:hanging="720"/>
        <w:rPr>
          <w:rFonts w:ascii="Arial" w:hAnsi="Arial" w:cs="Arial"/>
          <w:color w:val="222222"/>
          <w:sz w:val="20"/>
          <w:szCs w:val="20"/>
        </w:rPr>
      </w:pPr>
      <w:r>
        <w:rPr>
          <w:rFonts w:ascii="Arial" w:hAnsi="Arial" w:cs="Arial"/>
          <w:color w:val="222222"/>
          <w:sz w:val="20"/>
          <w:szCs w:val="20"/>
        </w:rPr>
        <w:t xml:space="preserve">Brownlow, R. S., Maguire, S., O’Dell, A., Dias-da-Costa, C., Touyz, S., &amp; Russell, J. (2015). Evaluation of an online training program in eating disorders for health professionals in Australia. </w:t>
      </w:r>
      <w:r>
        <w:rPr>
          <w:rFonts w:ascii="Arial" w:hAnsi="Arial" w:cs="Arial"/>
          <w:i/>
          <w:iCs/>
          <w:color w:val="222222"/>
          <w:sz w:val="20"/>
          <w:szCs w:val="20"/>
        </w:rPr>
        <w:t>Journal of eating disorders</w:t>
      </w:r>
      <w:r>
        <w:rPr>
          <w:rFonts w:ascii="Arial" w:hAnsi="Arial" w:cs="Arial"/>
          <w:color w:val="222222"/>
          <w:sz w:val="20"/>
          <w:szCs w:val="20"/>
        </w:rPr>
        <w:t xml:space="preserve">, </w:t>
      </w:r>
      <w:r>
        <w:rPr>
          <w:rFonts w:ascii="Arial" w:hAnsi="Arial" w:cs="Arial"/>
          <w:i/>
          <w:iCs/>
          <w:color w:val="222222"/>
          <w:sz w:val="20"/>
          <w:szCs w:val="20"/>
        </w:rPr>
        <w:t>3</w:t>
      </w:r>
      <w:r>
        <w:rPr>
          <w:rFonts w:ascii="Arial" w:hAnsi="Arial" w:cs="Arial"/>
          <w:color w:val="222222"/>
          <w:sz w:val="20"/>
          <w:szCs w:val="20"/>
        </w:rPr>
        <w:t>(1), 37.</w:t>
      </w:r>
    </w:p>
    <w:p w14:paraId="10EEDCF3" w14:textId="648C1729" w:rsidR="00703084" w:rsidRDefault="00703084" w:rsidP="00656A70">
      <w:pPr>
        <w:ind w:left="720" w:hanging="720"/>
        <w:rPr>
          <w:rFonts w:ascii="Arial" w:hAnsi="Arial" w:cs="Arial"/>
          <w:color w:val="222222"/>
          <w:sz w:val="20"/>
          <w:szCs w:val="20"/>
        </w:rPr>
      </w:pPr>
      <w:r>
        <w:rPr>
          <w:rFonts w:ascii="Arial" w:hAnsi="Arial" w:cs="Arial"/>
          <w:color w:val="222222"/>
          <w:sz w:val="20"/>
          <w:szCs w:val="20"/>
        </w:rPr>
        <w:t xml:space="preserve">Corrigan, P. W., Morris, S. B., Michaels, P. J., Rafacz, J. D., &amp; Rüsch, N. (2012). Challenging the public stigma of mental illness: a meta-analysis of outcome studies. </w:t>
      </w:r>
      <w:r>
        <w:rPr>
          <w:rFonts w:ascii="Arial" w:hAnsi="Arial" w:cs="Arial"/>
          <w:i/>
          <w:iCs/>
          <w:color w:val="222222"/>
          <w:sz w:val="20"/>
          <w:szCs w:val="20"/>
        </w:rPr>
        <w:t>Psychiatric services</w:t>
      </w:r>
      <w:r>
        <w:rPr>
          <w:rFonts w:ascii="Arial" w:hAnsi="Arial" w:cs="Arial"/>
          <w:color w:val="222222"/>
          <w:sz w:val="20"/>
          <w:szCs w:val="20"/>
        </w:rPr>
        <w:t xml:space="preserve">, </w:t>
      </w:r>
      <w:r>
        <w:rPr>
          <w:rFonts w:ascii="Arial" w:hAnsi="Arial" w:cs="Arial"/>
          <w:i/>
          <w:iCs/>
          <w:color w:val="222222"/>
          <w:sz w:val="20"/>
          <w:szCs w:val="20"/>
        </w:rPr>
        <w:t>63</w:t>
      </w:r>
      <w:r>
        <w:rPr>
          <w:rFonts w:ascii="Arial" w:hAnsi="Arial" w:cs="Arial"/>
          <w:color w:val="222222"/>
          <w:sz w:val="20"/>
          <w:szCs w:val="20"/>
        </w:rPr>
        <w:t>(10), 963-973.</w:t>
      </w:r>
    </w:p>
    <w:p w14:paraId="6D616B1E" w14:textId="0CBEB7FD" w:rsidR="002300A5" w:rsidRDefault="002300A5" w:rsidP="00656A70">
      <w:pPr>
        <w:ind w:left="720" w:hanging="720"/>
        <w:rPr>
          <w:rFonts w:ascii="Arial" w:hAnsi="Arial" w:cs="Arial"/>
          <w:color w:val="222222"/>
          <w:sz w:val="20"/>
          <w:szCs w:val="20"/>
        </w:rPr>
      </w:pPr>
      <w:r>
        <w:rPr>
          <w:rFonts w:ascii="Arial" w:hAnsi="Arial" w:cs="Arial"/>
          <w:color w:val="222222"/>
          <w:sz w:val="20"/>
          <w:szCs w:val="20"/>
        </w:rPr>
        <w:t xml:space="preserve">Corrigan, P. W., &amp; Shapiro, J. R. (2010). Measuring the impact of programs that challenge the public stigma of mental illness. </w:t>
      </w:r>
      <w:r>
        <w:rPr>
          <w:rFonts w:ascii="Arial" w:hAnsi="Arial" w:cs="Arial"/>
          <w:i/>
          <w:iCs/>
          <w:color w:val="222222"/>
          <w:sz w:val="20"/>
          <w:szCs w:val="20"/>
        </w:rPr>
        <w:t>Clinical Psychology Review</w:t>
      </w:r>
      <w:r>
        <w:rPr>
          <w:rFonts w:ascii="Arial" w:hAnsi="Arial" w:cs="Arial"/>
          <w:color w:val="222222"/>
          <w:sz w:val="20"/>
          <w:szCs w:val="20"/>
        </w:rPr>
        <w:t xml:space="preserve">, </w:t>
      </w:r>
      <w:r>
        <w:rPr>
          <w:rFonts w:ascii="Arial" w:hAnsi="Arial" w:cs="Arial"/>
          <w:i/>
          <w:iCs/>
          <w:color w:val="222222"/>
          <w:sz w:val="20"/>
          <w:szCs w:val="20"/>
        </w:rPr>
        <w:t>30</w:t>
      </w:r>
      <w:r>
        <w:rPr>
          <w:rFonts w:ascii="Arial" w:hAnsi="Arial" w:cs="Arial"/>
          <w:color w:val="222222"/>
          <w:sz w:val="20"/>
          <w:szCs w:val="20"/>
        </w:rPr>
        <w:t>(8), 907-922.</w:t>
      </w:r>
    </w:p>
    <w:p w14:paraId="1C6D08AA" w14:textId="37A59F9E"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Crisafulli, M. A., Thompson-Brenner, H., Franko, D. L., Eddy, K. T., &amp; Herzog, D. B. (2010). Stigmatization of anorexia nervosa: Characteristics and response to intervention. </w:t>
      </w:r>
      <w:r>
        <w:rPr>
          <w:rFonts w:ascii="Arial" w:hAnsi="Arial" w:cs="Arial"/>
          <w:i/>
          <w:iCs/>
          <w:color w:val="222222"/>
          <w:sz w:val="20"/>
          <w:szCs w:val="20"/>
        </w:rPr>
        <w:t>Journal of Social and Clinical Psychology</w:t>
      </w:r>
      <w:r>
        <w:rPr>
          <w:rFonts w:ascii="Arial" w:hAnsi="Arial" w:cs="Arial"/>
          <w:color w:val="222222"/>
          <w:sz w:val="20"/>
          <w:szCs w:val="20"/>
        </w:rPr>
        <w:t xml:space="preserve">, </w:t>
      </w:r>
      <w:r>
        <w:rPr>
          <w:rFonts w:ascii="Arial" w:hAnsi="Arial" w:cs="Arial"/>
          <w:i/>
          <w:iCs/>
          <w:color w:val="222222"/>
          <w:sz w:val="20"/>
          <w:szCs w:val="20"/>
        </w:rPr>
        <w:t>29</w:t>
      </w:r>
      <w:r>
        <w:rPr>
          <w:rFonts w:ascii="Arial" w:hAnsi="Arial" w:cs="Arial"/>
          <w:color w:val="222222"/>
          <w:sz w:val="20"/>
          <w:szCs w:val="20"/>
        </w:rPr>
        <w:t>(7), 756-770.</w:t>
      </w:r>
    </w:p>
    <w:p w14:paraId="67E9303C" w14:textId="7B49173D" w:rsidR="00656A70" w:rsidRDefault="00656A70" w:rsidP="00656A70">
      <w:pPr>
        <w:ind w:left="720" w:hanging="720"/>
        <w:rPr>
          <w:rFonts w:ascii="Arial" w:hAnsi="Arial" w:cs="Arial"/>
          <w:color w:val="222222"/>
          <w:sz w:val="20"/>
          <w:szCs w:val="20"/>
        </w:rPr>
      </w:pPr>
      <w:r>
        <w:rPr>
          <w:rFonts w:ascii="Arial" w:hAnsi="Arial" w:cs="Arial"/>
          <w:color w:val="222222"/>
          <w:sz w:val="20"/>
          <w:szCs w:val="20"/>
        </w:rPr>
        <w:t xml:space="preserve">Bannatyne, A. J., &amp; Abel, L. M. (2015). Can we fight stigma with science? The effect of aetiological framing on attitudes towards anorexia nervosa and the impact on volitional stigma. </w:t>
      </w:r>
      <w:r>
        <w:rPr>
          <w:rFonts w:ascii="Arial" w:hAnsi="Arial" w:cs="Arial"/>
          <w:i/>
          <w:iCs/>
          <w:color w:val="222222"/>
          <w:sz w:val="20"/>
          <w:szCs w:val="20"/>
        </w:rPr>
        <w:t>Australian Journal of Psychology</w:t>
      </w:r>
      <w:r>
        <w:rPr>
          <w:rFonts w:ascii="Arial" w:hAnsi="Arial" w:cs="Arial"/>
          <w:color w:val="222222"/>
          <w:sz w:val="20"/>
          <w:szCs w:val="20"/>
        </w:rPr>
        <w:t xml:space="preserve">, </w:t>
      </w:r>
      <w:r>
        <w:rPr>
          <w:rFonts w:ascii="Arial" w:hAnsi="Arial" w:cs="Arial"/>
          <w:i/>
          <w:iCs/>
          <w:color w:val="222222"/>
          <w:sz w:val="20"/>
          <w:szCs w:val="20"/>
        </w:rPr>
        <w:t>67</w:t>
      </w:r>
      <w:r>
        <w:rPr>
          <w:rFonts w:ascii="Arial" w:hAnsi="Arial" w:cs="Arial"/>
          <w:color w:val="222222"/>
          <w:sz w:val="20"/>
          <w:szCs w:val="20"/>
        </w:rPr>
        <w:t>(1), 38-46.</w:t>
      </w:r>
    </w:p>
    <w:p w14:paraId="79D9E3F2" w14:textId="6A747EB3"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Doley, J. R., Hart, L. M., Stukas, A. A., Petrovic, K., Bouguettaya, A., &amp; Paxton, S. J. (2017). Interventions to reduce the stigma of eating disorders: A systematic review and meta</w:t>
      </w:r>
      <w:r>
        <w:rPr>
          <w:rFonts w:ascii="Cambria Math" w:hAnsi="Cambria Math" w:cs="Cambria Math"/>
          <w:color w:val="222222"/>
          <w:sz w:val="20"/>
          <w:szCs w:val="20"/>
        </w:rPr>
        <w:t>‐</w:t>
      </w:r>
      <w:r>
        <w:rPr>
          <w:rFonts w:ascii="Arial" w:hAnsi="Arial" w:cs="Arial"/>
          <w:color w:val="222222"/>
          <w:sz w:val="20"/>
          <w:szCs w:val="20"/>
        </w:rPr>
        <w:t xml:space="preserve">analysis. </w:t>
      </w:r>
      <w:r>
        <w:rPr>
          <w:rFonts w:ascii="Arial" w:hAnsi="Arial" w:cs="Arial"/>
          <w:i/>
          <w:iCs/>
          <w:color w:val="222222"/>
          <w:sz w:val="20"/>
          <w:szCs w:val="20"/>
        </w:rPr>
        <w:t>International Journal of Eating Disorders</w:t>
      </w:r>
      <w:r>
        <w:rPr>
          <w:rFonts w:ascii="Arial" w:hAnsi="Arial" w:cs="Arial"/>
          <w:color w:val="222222"/>
          <w:sz w:val="20"/>
          <w:szCs w:val="20"/>
        </w:rPr>
        <w:t xml:space="preserve">, </w:t>
      </w:r>
      <w:r>
        <w:rPr>
          <w:rFonts w:ascii="Arial" w:hAnsi="Arial" w:cs="Arial"/>
          <w:i/>
          <w:iCs/>
          <w:color w:val="222222"/>
          <w:sz w:val="20"/>
          <w:szCs w:val="20"/>
        </w:rPr>
        <w:t>50</w:t>
      </w:r>
      <w:r>
        <w:rPr>
          <w:rFonts w:ascii="Arial" w:hAnsi="Arial" w:cs="Arial"/>
          <w:color w:val="222222"/>
          <w:sz w:val="20"/>
          <w:szCs w:val="20"/>
        </w:rPr>
        <w:t>(3), 210-230.</w:t>
      </w:r>
    </w:p>
    <w:p w14:paraId="225A7209" w14:textId="5543F45E"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Duffy, M. E., &amp; Henkel, K. E. (2016). Words on walls: Passive eating disorder education. </w:t>
      </w:r>
      <w:r>
        <w:rPr>
          <w:rFonts w:ascii="Arial" w:hAnsi="Arial" w:cs="Arial"/>
          <w:i/>
          <w:iCs/>
          <w:color w:val="222222"/>
          <w:sz w:val="20"/>
          <w:szCs w:val="20"/>
        </w:rPr>
        <w:t>Eating disorders</w:t>
      </w:r>
      <w:r>
        <w:rPr>
          <w:rFonts w:ascii="Arial" w:hAnsi="Arial" w:cs="Arial"/>
          <w:color w:val="222222"/>
          <w:sz w:val="20"/>
          <w:szCs w:val="20"/>
        </w:rPr>
        <w:t xml:space="preserve">, </w:t>
      </w:r>
      <w:r>
        <w:rPr>
          <w:rFonts w:ascii="Arial" w:hAnsi="Arial" w:cs="Arial"/>
          <w:i/>
          <w:iCs/>
          <w:color w:val="222222"/>
          <w:sz w:val="20"/>
          <w:szCs w:val="20"/>
        </w:rPr>
        <w:t>24</w:t>
      </w:r>
      <w:r>
        <w:rPr>
          <w:rFonts w:ascii="Arial" w:hAnsi="Arial" w:cs="Arial"/>
          <w:color w:val="222222"/>
          <w:sz w:val="20"/>
          <w:szCs w:val="20"/>
        </w:rPr>
        <w:t>(2), 148-160.</w:t>
      </w:r>
    </w:p>
    <w:p w14:paraId="65227ECF" w14:textId="47C3C37C" w:rsidR="00896C5D" w:rsidRDefault="00896C5D" w:rsidP="00656A70">
      <w:pPr>
        <w:ind w:left="720" w:hanging="720"/>
        <w:rPr>
          <w:rFonts w:ascii="Arial" w:hAnsi="Arial" w:cs="Arial"/>
          <w:color w:val="222222"/>
          <w:sz w:val="20"/>
          <w:szCs w:val="20"/>
        </w:rPr>
      </w:pPr>
      <w:r>
        <w:rPr>
          <w:rFonts w:ascii="Arial" w:hAnsi="Arial" w:cs="Arial"/>
          <w:color w:val="222222"/>
          <w:sz w:val="20"/>
          <w:szCs w:val="20"/>
        </w:rPr>
        <w:t xml:space="preserve">Easter, M. M. (2012). “Not all my fault”: Genetics, stigma, and personal responsibility for women with eating disorders. </w:t>
      </w:r>
      <w:r>
        <w:rPr>
          <w:rFonts w:ascii="Arial" w:hAnsi="Arial" w:cs="Arial"/>
          <w:i/>
          <w:iCs/>
          <w:color w:val="222222"/>
          <w:sz w:val="20"/>
          <w:szCs w:val="20"/>
        </w:rPr>
        <w:t>Social Science &amp; Medicine</w:t>
      </w:r>
      <w:r>
        <w:rPr>
          <w:rFonts w:ascii="Arial" w:hAnsi="Arial" w:cs="Arial"/>
          <w:color w:val="222222"/>
          <w:sz w:val="20"/>
          <w:szCs w:val="20"/>
        </w:rPr>
        <w:t xml:space="preserve">, </w:t>
      </w:r>
      <w:r>
        <w:rPr>
          <w:rFonts w:ascii="Arial" w:hAnsi="Arial" w:cs="Arial"/>
          <w:i/>
          <w:iCs/>
          <w:color w:val="222222"/>
          <w:sz w:val="20"/>
          <w:szCs w:val="20"/>
        </w:rPr>
        <w:t>75</w:t>
      </w:r>
      <w:r>
        <w:rPr>
          <w:rFonts w:ascii="Arial" w:hAnsi="Arial" w:cs="Arial"/>
          <w:color w:val="222222"/>
          <w:sz w:val="20"/>
          <w:szCs w:val="20"/>
        </w:rPr>
        <w:t>(8), 1408-1416.</w:t>
      </w:r>
    </w:p>
    <w:p w14:paraId="3C2F4B22" w14:textId="2708A29D" w:rsidR="00BF2219" w:rsidRDefault="00BF2219" w:rsidP="00656A70">
      <w:pPr>
        <w:ind w:left="720" w:hanging="720"/>
        <w:rPr>
          <w:rFonts w:ascii="Arial" w:hAnsi="Arial" w:cs="Arial"/>
          <w:color w:val="222222"/>
          <w:sz w:val="20"/>
          <w:szCs w:val="20"/>
        </w:rPr>
      </w:pPr>
      <w:r>
        <w:rPr>
          <w:rFonts w:ascii="Arial" w:hAnsi="Arial" w:cs="Arial"/>
          <w:color w:val="222222"/>
          <w:sz w:val="20"/>
          <w:szCs w:val="20"/>
        </w:rPr>
        <w:t xml:space="preserve">Gratwick-Sarll, K., &amp; Bentley, C. (2014). Improving eating disorders mental health literacy: A preliminary evaluation of the “Should I Say Something?” workshop. </w:t>
      </w:r>
      <w:r>
        <w:rPr>
          <w:rFonts w:ascii="Arial" w:hAnsi="Arial" w:cs="Arial"/>
          <w:i/>
          <w:iCs/>
          <w:color w:val="222222"/>
          <w:sz w:val="20"/>
          <w:szCs w:val="20"/>
        </w:rPr>
        <w:t>Eating disorders</w:t>
      </w:r>
      <w:r>
        <w:rPr>
          <w:rFonts w:ascii="Arial" w:hAnsi="Arial" w:cs="Arial"/>
          <w:color w:val="222222"/>
          <w:sz w:val="20"/>
          <w:szCs w:val="20"/>
        </w:rPr>
        <w:t xml:space="preserve">, </w:t>
      </w:r>
      <w:r>
        <w:rPr>
          <w:rFonts w:ascii="Arial" w:hAnsi="Arial" w:cs="Arial"/>
          <w:i/>
          <w:iCs/>
          <w:color w:val="222222"/>
          <w:sz w:val="20"/>
          <w:szCs w:val="20"/>
        </w:rPr>
        <w:t>22</w:t>
      </w:r>
      <w:r>
        <w:rPr>
          <w:rFonts w:ascii="Arial" w:hAnsi="Arial" w:cs="Arial"/>
          <w:color w:val="222222"/>
          <w:sz w:val="20"/>
          <w:szCs w:val="20"/>
        </w:rPr>
        <w:t>(5), 405-419.</w:t>
      </w:r>
    </w:p>
    <w:p w14:paraId="115333D6" w14:textId="1FB04599" w:rsidR="00BF2219" w:rsidRDefault="00BF2219" w:rsidP="00656A70">
      <w:pPr>
        <w:ind w:left="720" w:hanging="720"/>
      </w:pPr>
      <w:r>
        <w:rPr>
          <w:rFonts w:ascii="Arial" w:hAnsi="Arial" w:cs="Arial"/>
          <w:color w:val="222222"/>
          <w:sz w:val="20"/>
          <w:szCs w:val="20"/>
        </w:rPr>
        <w:t xml:space="preserve">Hart, L. M., Jorm, A. F., &amp; Paxton, S. J. (2012). Mental health first aid for eating disorders: Pilot evaluation of a training program for the public. </w:t>
      </w:r>
      <w:r>
        <w:rPr>
          <w:rFonts w:ascii="Arial" w:hAnsi="Arial" w:cs="Arial"/>
          <w:i/>
          <w:iCs/>
          <w:color w:val="222222"/>
          <w:sz w:val="20"/>
          <w:szCs w:val="20"/>
        </w:rPr>
        <w:t>BMC psychiatry</w:t>
      </w:r>
      <w:r>
        <w:rPr>
          <w:rFonts w:ascii="Arial" w:hAnsi="Arial" w:cs="Arial"/>
          <w:color w:val="222222"/>
          <w:sz w:val="20"/>
          <w:szCs w:val="20"/>
        </w:rPr>
        <w:t xml:space="preserve">, </w:t>
      </w:r>
      <w:r>
        <w:rPr>
          <w:rFonts w:ascii="Arial" w:hAnsi="Arial" w:cs="Arial"/>
          <w:i/>
          <w:iCs/>
          <w:color w:val="222222"/>
          <w:sz w:val="20"/>
          <w:szCs w:val="20"/>
        </w:rPr>
        <w:t>12</w:t>
      </w:r>
      <w:r>
        <w:rPr>
          <w:rFonts w:ascii="Arial" w:hAnsi="Arial" w:cs="Arial"/>
          <w:color w:val="222222"/>
          <w:sz w:val="20"/>
          <w:szCs w:val="20"/>
        </w:rPr>
        <w:t>(1), 98.</w:t>
      </w:r>
    </w:p>
    <w:p w14:paraId="6F5CB003" w14:textId="554F5D30" w:rsidR="00703084" w:rsidRDefault="00703084" w:rsidP="00D52A0D">
      <w:pPr>
        <w:ind w:left="720" w:hanging="720"/>
        <w:rPr>
          <w:rFonts w:ascii="Arial" w:hAnsi="Arial" w:cs="Arial"/>
          <w:color w:val="222222"/>
          <w:sz w:val="20"/>
          <w:szCs w:val="20"/>
        </w:rPr>
      </w:pPr>
      <w:r>
        <w:rPr>
          <w:rFonts w:ascii="Arial" w:hAnsi="Arial" w:cs="Arial"/>
          <w:color w:val="222222"/>
          <w:sz w:val="20"/>
          <w:szCs w:val="20"/>
        </w:rPr>
        <w:t xml:space="preserve">Pinfold, V., Toulmin, H., Thornicroft, G., Huxley, P., Farmer, P., &amp; Graham, T. (2003). Reducing psychiatric stigma and discrimination: evaluation of educational interventions in UK secondary schools. </w:t>
      </w:r>
      <w:r>
        <w:rPr>
          <w:rFonts w:ascii="Arial" w:hAnsi="Arial" w:cs="Arial"/>
          <w:i/>
          <w:iCs/>
          <w:color w:val="222222"/>
          <w:sz w:val="20"/>
          <w:szCs w:val="20"/>
        </w:rPr>
        <w:t>The British Journal of Psychiatry</w:t>
      </w:r>
      <w:r>
        <w:rPr>
          <w:rFonts w:ascii="Arial" w:hAnsi="Arial" w:cs="Arial"/>
          <w:color w:val="222222"/>
          <w:sz w:val="20"/>
          <w:szCs w:val="20"/>
        </w:rPr>
        <w:t xml:space="preserve">, </w:t>
      </w:r>
      <w:r>
        <w:rPr>
          <w:rFonts w:ascii="Arial" w:hAnsi="Arial" w:cs="Arial"/>
          <w:i/>
          <w:iCs/>
          <w:color w:val="222222"/>
          <w:sz w:val="20"/>
          <w:szCs w:val="20"/>
        </w:rPr>
        <w:t>182</w:t>
      </w:r>
      <w:r>
        <w:rPr>
          <w:rFonts w:ascii="Arial" w:hAnsi="Arial" w:cs="Arial"/>
          <w:color w:val="222222"/>
          <w:sz w:val="20"/>
          <w:szCs w:val="20"/>
        </w:rPr>
        <w:t>(4), 342-346.</w:t>
      </w:r>
    </w:p>
    <w:p w14:paraId="60B6DB2B" w14:textId="68DB1446" w:rsidR="00656A70" w:rsidRDefault="00656A70" w:rsidP="00D52A0D">
      <w:pPr>
        <w:ind w:left="720" w:hanging="720"/>
        <w:rPr>
          <w:rFonts w:ascii="Arial" w:hAnsi="Arial" w:cs="Arial"/>
          <w:color w:val="222222"/>
          <w:sz w:val="20"/>
          <w:szCs w:val="20"/>
        </w:rPr>
      </w:pPr>
      <w:r>
        <w:rPr>
          <w:rFonts w:ascii="Arial" w:hAnsi="Arial" w:cs="Arial"/>
          <w:color w:val="222222"/>
          <w:sz w:val="20"/>
          <w:szCs w:val="20"/>
        </w:rPr>
        <w:t xml:space="preserve">Read, J., Haslam, N., Sayce, L., &amp; Davies, E. (2006). Prejudice and schizophrenia: a review of the ‘mental illness is an illness like any other’approach. </w:t>
      </w:r>
      <w:r>
        <w:rPr>
          <w:rFonts w:ascii="Arial" w:hAnsi="Arial" w:cs="Arial"/>
          <w:i/>
          <w:iCs/>
          <w:color w:val="222222"/>
          <w:sz w:val="20"/>
          <w:szCs w:val="20"/>
        </w:rPr>
        <w:t>Acta Psychiatrica Scandinavica</w:t>
      </w:r>
      <w:r>
        <w:rPr>
          <w:rFonts w:ascii="Arial" w:hAnsi="Arial" w:cs="Arial"/>
          <w:color w:val="222222"/>
          <w:sz w:val="20"/>
          <w:szCs w:val="20"/>
        </w:rPr>
        <w:t xml:space="preserve">, </w:t>
      </w:r>
      <w:r>
        <w:rPr>
          <w:rFonts w:ascii="Arial" w:hAnsi="Arial" w:cs="Arial"/>
          <w:i/>
          <w:iCs/>
          <w:color w:val="222222"/>
          <w:sz w:val="20"/>
          <w:szCs w:val="20"/>
        </w:rPr>
        <w:t>114</w:t>
      </w:r>
      <w:r>
        <w:rPr>
          <w:rFonts w:ascii="Arial" w:hAnsi="Arial" w:cs="Arial"/>
          <w:color w:val="222222"/>
          <w:sz w:val="20"/>
          <w:szCs w:val="20"/>
        </w:rPr>
        <w:t>(5), 303-318.</w:t>
      </w:r>
    </w:p>
    <w:p w14:paraId="1E86CB7C" w14:textId="07BBABE0" w:rsidR="0027749A" w:rsidRDefault="0027749A" w:rsidP="00D52A0D">
      <w:pPr>
        <w:ind w:left="720" w:hanging="720"/>
        <w:rPr>
          <w:rFonts w:ascii="Arial" w:hAnsi="Arial" w:cs="Arial"/>
          <w:color w:val="222222"/>
          <w:sz w:val="20"/>
          <w:szCs w:val="20"/>
        </w:rPr>
      </w:pPr>
      <w:r>
        <w:rPr>
          <w:rFonts w:ascii="Arial" w:hAnsi="Arial" w:cs="Arial"/>
          <w:color w:val="222222"/>
          <w:sz w:val="20"/>
          <w:szCs w:val="20"/>
        </w:rPr>
        <w:t xml:space="preserve">Rüsch, N., Angermeyer, M. C., &amp; Corrigan, P. W. (2005). Mental illness stigma: concepts, consequences, and initiatives to reduce stigma. </w:t>
      </w:r>
      <w:r>
        <w:rPr>
          <w:rFonts w:ascii="Arial" w:hAnsi="Arial" w:cs="Arial"/>
          <w:i/>
          <w:iCs/>
          <w:color w:val="222222"/>
          <w:sz w:val="20"/>
          <w:szCs w:val="20"/>
        </w:rPr>
        <w:t>European psychiatry</w:t>
      </w:r>
      <w:r>
        <w:rPr>
          <w:rFonts w:ascii="Arial" w:hAnsi="Arial" w:cs="Arial"/>
          <w:color w:val="222222"/>
          <w:sz w:val="20"/>
          <w:szCs w:val="20"/>
        </w:rPr>
        <w:t xml:space="preserve">, </w:t>
      </w:r>
      <w:r>
        <w:rPr>
          <w:rFonts w:ascii="Arial" w:hAnsi="Arial" w:cs="Arial"/>
          <w:i/>
          <w:iCs/>
          <w:color w:val="222222"/>
          <w:sz w:val="20"/>
          <w:szCs w:val="20"/>
        </w:rPr>
        <w:t>20</w:t>
      </w:r>
      <w:r>
        <w:rPr>
          <w:rFonts w:ascii="Arial" w:hAnsi="Arial" w:cs="Arial"/>
          <w:color w:val="222222"/>
          <w:sz w:val="20"/>
          <w:szCs w:val="20"/>
        </w:rPr>
        <w:t>(8), 529-539.</w:t>
      </w:r>
    </w:p>
    <w:p w14:paraId="45BD6D24" w14:textId="3E0D6B95" w:rsidR="00896C5D" w:rsidRDefault="00896C5D" w:rsidP="00D52A0D">
      <w:pPr>
        <w:ind w:left="720" w:hanging="720"/>
        <w:rPr>
          <w:rFonts w:ascii="Arial" w:hAnsi="Arial" w:cs="Arial"/>
          <w:color w:val="222222"/>
          <w:sz w:val="20"/>
          <w:szCs w:val="20"/>
        </w:rPr>
      </w:pPr>
      <w:r>
        <w:rPr>
          <w:rFonts w:ascii="Arial" w:hAnsi="Arial" w:cs="Arial"/>
          <w:color w:val="222222"/>
          <w:sz w:val="20"/>
          <w:szCs w:val="20"/>
        </w:rPr>
        <w:t xml:space="preserve">Sebastian, J., Richards, D., &amp; Bilgin, A. (2017). Education and contact strategies to reduce stigmatising attitudes towards anorexia nervosa among university students. </w:t>
      </w:r>
      <w:r>
        <w:rPr>
          <w:rFonts w:ascii="Arial" w:hAnsi="Arial" w:cs="Arial"/>
          <w:i/>
          <w:iCs/>
          <w:color w:val="222222"/>
          <w:sz w:val="20"/>
          <w:szCs w:val="20"/>
        </w:rPr>
        <w:t>Health Education Journal</w:t>
      </w:r>
      <w:r>
        <w:rPr>
          <w:rFonts w:ascii="Arial" w:hAnsi="Arial" w:cs="Arial"/>
          <w:color w:val="222222"/>
          <w:sz w:val="20"/>
          <w:szCs w:val="20"/>
        </w:rPr>
        <w:t xml:space="preserve">, </w:t>
      </w:r>
      <w:r>
        <w:rPr>
          <w:rFonts w:ascii="Arial" w:hAnsi="Arial" w:cs="Arial"/>
          <w:i/>
          <w:iCs/>
          <w:color w:val="222222"/>
          <w:sz w:val="20"/>
          <w:szCs w:val="20"/>
        </w:rPr>
        <w:t>76</w:t>
      </w:r>
      <w:r>
        <w:rPr>
          <w:rFonts w:ascii="Arial" w:hAnsi="Arial" w:cs="Arial"/>
          <w:color w:val="222222"/>
          <w:sz w:val="20"/>
          <w:szCs w:val="20"/>
        </w:rPr>
        <w:t>(8), 906-922.</w:t>
      </w:r>
    </w:p>
    <w:p w14:paraId="23E506AD" w14:textId="5CFDEEFB" w:rsidR="00656A70" w:rsidRDefault="00656A70" w:rsidP="00D52A0D">
      <w:pPr>
        <w:ind w:left="720" w:hanging="720"/>
      </w:pPr>
      <w:r>
        <w:rPr>
          <w:rFonts w:ascii="Arial" w:hAnsi="Arial" w:cs="Arial"/>
          <w:color w:val="222222"/>
          <w:sz w:val="20"/>
          <w:szCs w:val="20"/>
        </w:rPr>
        <w:lastRenderedPageBreak/>
        <w:t xml:space="preserve">Wingfield, N., Kelly, N., Serdar, K., Shivy, V. A., &amp; Mazzeo, S. E. (2011). College students' perceptions of individuals with anorexia and bulimia nervosa. </w:t>
      </w:r>
      <w:r>
        <w:rPr>
          <w:rFonts w:ascii="Arial" w:hAnsi="Arial" w:cs="Arial"/>
          <w:i/>
          <w:iCs/>
          <w:color w:val="222222"/>
          <w:sz w:val="20"/>
          <w:szCs w:val="20"/>
        </w:rPr>
        <w:t>International Journal of Eating Disorders</w:t>
      </w:r>
      <w:r>
        <w:rPr>
          <w:rFonts w:ascii="Arial" w:hAnsi="Arial" w:cs="Arial"/>
          <w:color w:val="222222"/>
          <w:sz w:val="20"/>
          <w:szCs w:val="20"/>
        </w:rPr>
        <w:t xml:space="preserve">, </w:t>
      </w:r>
      <w:r>
        <w:rPr>
          <w:rFonts w:ascii="Arial" w:hAnsi="Arial" w:cs="Arial"/>
          <w:i/>
          <w:iCs/>
          <w:color w:val="222222"/>
          <w:sz w:val="20"/>
          <w:szCs w:val="20"/>
        </w:rPr>
        <w:t>44</w:t>
      </w:r>
      <w:r>
        <w:rPr>
          <w:rFonts w:ascii="Arial" w:hAnsi="Arial" w:cs="Arial"/>
          <w:color w:val="222222"/>
          <w:sz w:val="20"/>
          <w:szCs w:val="20"/>
        </w:rPr>
        <w:t>(4), 369-375.</w:t>
      </w:r>
    </w:p>
    <w:p w14:paraId="1F27E4DE" w14:textId="56F96AEC" w:rsidR="00D32101" w:rsidRDefault="00FE3A3A" w:rsidP="00D52A0D">
      <w:pPr>
        <w:ind w:left="720" w:hanging="720"/>
        <w:rPr>
          <w:rFonts w:ascii="Arial" w:hAnsi="Arial" w:cs="Arial"/>
          <w:color w:val="222222"/>
          <w:sz w:val="20"/>
          <w:szCs w:val="20"/>
        </w:rPr>
      </w:pPr>
      <w:r>
        <w:rPr>
          <w:rFonts w:ascii="Arial" w:hAnsi="Arial" w:cs="Arial"/>
          <w:color w:val="222222"/>
          <w:sz w:val="20"/>
          <w:szCs w:val="20"/>
        </w:rPr>
        <w:t xml:space="preserve">Yamaguchi, S., Mino, Y., &amp; Uddin, S. (2011). Strategies and future attempts to reduce stigmatization and increase awareness of mental health problems among young people: a narrative review of educational interventions. </w:t>
      </w:r>
      <w:r>
        <w:rPr>
          <w:rFonts w:ascii="Arial" w:hAnsi="Arial" w:cs="Arial"/>
          <w:i/>
          <w:iCs/>
          <w:color w:val="222222"/>
          <w:sz w:val="20"/>
          <w:szCs w:val="20"/>
        </w:rPr>
        <w:t>Psychiatry and clinical neurosciences</w:t>
      </w:r>
      <w:r>
        <w:rPr>
          <w:rFonts w:ascii="Arial" w:hAnsi="Arial" w:cs="Arial"/>
          <w:color w:val="222222"/>
          <w:sz w:val="20"/>
          <w:szCs w:val="20"/>
        </w:rPr>
        <w:t xml:space="preserve">, </w:t>
      </w:r>
      <w:r>
        <w:rPr>
          <w:rFonts w:ascii="Arial" w:hAnsi="Arial" w:cs="Arial"/>
          <w:i/>
          <w:iCs/>
          <w:color w:val="222222"/>
          <w:sz w:val="20"/>
          <w:szCs w:val="20"/>
        </w:rPr>
        <w:t>65</w:t>
      </w:r>
      <w:r>
        <w:rPr>
          <w:rFonts w:ascii="Arial" w:hAnsi="Arial" w:cs="Arial"/>
          <w:color w:val="222222"/>
          <w:sz w:val="20"/>
          <w:szCs w:val="20"/>
        </w:rPr>
        <w:t>(5), 405-415.</w:t>
      </w:r>
    </w:p>
    <w:sectPr w:rsidR="00D321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56"/>
    <w:rsid w:val="00012CEB"/>
    <w:rsid w:val="00041BAB"/>
    <w:rsid w:val="000E2E47"/>
    <w:rsid w:val="00153D4E"/>
    <w:rsid w:val="00166B1C"/>
    <w:rsid w:val="0017690A"/>
    <w:rsid w:val="00226EA6"/>
    <w:rsid w:val="002300A5"/>
    <w:rsid w:val="0027749A"/>
    <w:rsid w:val="002A3A51"/>
    <w:rsid w:val="002D45C6"/>
    <w:rsid w:val="002F0F77"/>
    <w:rsid w:val="00381E90"/>
    <w:rsid w:val="003F2B56"/>
    <w:rsid w:val="00473ED7"/>
    <w:rsid w:val="004B1C76"/>
    <w:rsid w:val="004E3C99"/>
    <w:rsid w:val="00565B41"/>
    <w:rsid w:val="005F0CE6"/>
    <w:rsid w:val="006441FE"/>
    <w:rsid w:val="00644A9A"/>
    <w:rsid w:val="00656A70"/>
    <w:rsid w:val="006866C8"/>
    <w:rsid w:val="006C58BE"/>
    <w:rsid w:val="006F5774"/>
    <w:rsid w:val="00703084"/>
    <w:rsid w:val="0075633B"/>
    <w:rsid w:val="00767CF8"/>
    <w:rsid w:val="008307F1"/>
    <w:rsid w:val="00843FFE"/>
    <w:rsid w:val="0088449E"/>
    <w:rsid w:val="00896C5D"/>
    <w:rsid w:val="00896E94"/>
    <w:rsid w:val="008D16D0"/>
    <w:rsid w:val="0091234D"/>
    <w:rsid w:val="009653C9"/>
    <w:rsid w:val="009E47F5"/>
    <w:rsid w:val="009F52A8"/>
    <w:rsid w:val="00A4190D"/>
    <w:rsid w:val="00A6422A"/>
    <w:rsid w:val="00A75F84"/>
    <w:rsid w:val="00AD1793"/>
    <w:rsid w:val="00AE19BD"/>
    <w:rsid w:val="00AF5C3C"/>
    <w:rsid w:val="00B002C5"/>
    <w:rsid w:val="00B72CFF"/>
    <w:rsid w:val="00BB1CBD"/>
    <w:rsid w:val="00BF2219"/>
    <w:rsid w:val="00CB0122"/>
    <w:rsid w:val="00CE3AE9"/>
    <w:rsid w:val="00D1226F"/>
    <w:rsid w:val="00D25A3C"/>
    <w:rsid w:val="00D32101"/>
    <w:rsid w:val="00D52A0D"/>
    <w:rsid w:val="00D87AC4"/>
    <w:rsid w:val="00E92107"/>
    <w:rsid w:val="00EC0038"/>
    <w:rsid w:val="00EC5AD1"/>
    <w:rsid w:val="00EE61E2"/>
    <w:rsid w:val="00F61502"/>
    <w:rsid w:val="00F93CA6"/>
    <w:rsid w:val="00FD5603"/>
    <w:rsid w:val="00FE38A8"/>
    <w:rsid w:val="00FE3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4050C"/>
  <w15:chartTrackingRefBased/>
  <w15:docId w15:val="{C725B6BD-0A2A-43B9-BB75-D81D2A77E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921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1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1284</TotalTime>
  <Pages>6</Pages>
  <Words>2142</Words>
  <Characters>12215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 Buchanan (1600980)</dc:creator>
  <cp:keywords/>
  <dc:description/>
  <cp:lastModifiedBy>zena buchanan</cp:lastModifiedBy>
  <cp:revision>11</cp:revision>
  <cp:lastPrinted>2018-12-08T07:25:00Z</cp:lastPrinted>
  <dcterms:created xsi:type="dcterms:W3CDTF">2018-10-23T13:35:00Z</dcterms:created>
  <dcterms:modified xsi:type="dcterms:W3CDTF">2018-12-10T07:41:00Z</dcterms:modified>
</cp:coreProperties>
</file>