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Section 1- Literature Review</w:t>
      </w:r>
    </w:p>
    <w:p w:rsidR="00000000" w:rsidDel="00000000" w:rsidP="00000000" w:rsidRDefault="00000000" w:rsidRPr="00000000" w14:paraId="00000003">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an exciting time for Wales’, (Donaldson,</w:t>
      </w:r>
      <w:r w:rsidDel="00000000" w:rsidR="00000000" w:rsidRPr="00000000">
        <w:rPr>
          <w:rFonts w:ascii="Calibri" w:cs="Calibri" w:eastAsia="Calibri" w:hAnsi="Calibri"/>
          <w:sz w:val="24"/>
          <w:szCs w:val="24"/>
          <w:rtl w:val="0"/>
        </w:rPr>
        <w:t xml:space="preserve"> 2015)</w:t>
      </w:r>
      <w:r w:rsidDel="00000000" w:rsidR="00000000" w:rsidRPr="00000000">
        <w:rPr>
          <w:rFonts w:ascii="Calibri" w:cs="Calibri" w:eastAsia="Calibri" w:hAnsi="Calibri"/>
          <w:sz w:val="24"/>
          <w:szCs w:val="24"/>
          <w:rtl w:val="0"/>
        </w:rPr>
        <w:t xml:space="preserve">  a phrase that we are hearing often in the teaching profession in Wales in this current climate. The implementation of the new curriculum is indeed cause for excitement and even apprehension, confusion and  trepidation at what lies ahead. The new Curriculum is supported  and welcomed by education establishments across Wales but it is not without </w:t>
      </w:r>
      <w:r w:rsidDel="00000000" w:rsidR="00000000" w:rsidRPr="00000000">
        <w:rPr>
          <w:rFonts w:ascii="Calibri" w:cs="Calibri" w:eastAsia="Calibri" w:hAnsi="Calibri"/>
          <w:sz w:val="24"/>
          <w:szCs w:val="24"/>
          <w:rtl w:val="0"/>
        </w:rPr>
        <w:t xml:space="preserve">“difficulties</w:t>
      </w:r>
      <w:r w:rsidDel="00000000" w:rsidR="00000000" w:rsidRPr="00000000">
        <w:rPr>
          <w:rFonts w:ascii="Calibri" w:cs="Calibri" w:eastAsia="Calibri" w:hAnsi="Calibri"/>
          <w:sz w:val="24"/>
          <w:szCs w:val="24"/>
          <w:rtl w:val="0"/>
        </w:rPr>
        <w:t xml:space="preserve"> and challenges  </w:t>
      </w:r>
      <w:r w:rsidDel="00000000" w:rsidR="00000000" w:rsidRPr="00000000">
        <w:rPr>
          <w:rFonts w:ascii="Calibri" w:cs="Calibri" w:eastAsia="Calibri" w:hAnsi="Calibri"/>
          <w:color w:val="404040"/>
          <w:sz w:val="24"/>
          <w:szCs w:val="24"/>
          <w:highlight w:val="white"/>
          <w:rtl w:val="0"/>
        </w:rPr>
        <w:t xml:space="preserve">in translating that vision into tangible implementation," (Lynne Neagle in a letter to Education Secretary Kirsty Williams, 2017).</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How will teaching and learning change, will it change, how will staff develop the new curriculum, will it be successful, will standards be maintained? These are all questions which should be raised when looking at the implementation of pedagogy to deliver the Curriculum in Wales. In devising his twelve pedagogical principles and by  devoting a whole chapter of Successful Futures to Pedagogy, Donaldson  reflects on what pedagogy is, but not how it is to be delivered. This literature review will reflect on how opportunities and challenges have been faced and developed in my own professional practice, as well as in the wider education system.</w:t>
      </w:r>
    </w:p>
    <w:p w:rsidR="00000000" w:rsidDel="00000000" w:rsidP="00000000" w:rsidRDefault="00000000" w:rsidRPr="00000000" w14:paraId="00000005">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Donaldson states that the success of  the new Curriculum will ultimately lie with individual class teachers and the way his proposals are interpreted in the classroom and throughout the school(Successful Futures, 2017).   He suggests that teachers should be given the autonomy to deliver a curriculum they believe is best for their pupils.  It is fundamentally the  class teacher who knows how best to address the needs of individuals, how to create exciting, tailored lessons which will ensure children make progress (The Secret Teacher, </w:t>
      </w:r>
      <w:r w:rsidDel="00000000" w:rsidR="00000000" w:rsidRPr="00000000">
        <w:rPr>
          <w:rFonts w:ascii="Calibri" w:cs="Calibri" w:eastAsia="Calibri" w:hAnsi="Calibri"/>
          <w:sz w:val="24"/>
          <w:szCs w:val="24"/>
          <w:rtl w:val="0"/>
        </w:rPr>
        <w:t xml:space="preserve">2013</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07">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ideology is nothing new. Following World War II, the education system ran on  ‘high trust, low accountability’ ideals (Waters,M </w:t>
      </w:r>
      <w:r w:rsidDel="00000000" w:rsidR="00000000" w:rsidRPr="00000000">
        <w:rPr>
          <w:rFonts w:ascii="Calibri" w:cs="Calibri" w:eastAsia="Calibri" w:hAnsi="Calibri"/>
          <w:sz w:val="24"/>
          <w:szCs w:val="24"/>
          <w:rtl w:val="0"/>
        </w:rPr>
        <w:t xml:space="preserve">2013</w:t>
      </w:r>
      <w:r w:rsidDel="00000000" w:rsidR="00000000" w:rsidRPr="00000000">
        <w:rPr>
          <w:rFonts w:ascii="Calibri" w:cs="Calibri" w:eastAsia="Calibri" w:hAnsi="Calibri"/>
          <w:sz w:val="24"/>
          <w:szCs w:val="24"/>
          <w:rtl w:val="0"/>
        </w:rPr>
        <w:t xml:space="preserve">). There was little if no interference from stakeholders other than Headteachers and teachers. Staff were trusted and supported to teach what they were interested in. This would therefore seem to be  the way forward for the Curriculum in Wales. It has already started to take shape in School A, where I have been teaching for five years and where I have recently become a member of the Senior Leadership team. Opportunities are being taken but challenges also exist.</w:t>
      </w:r>
    </w:p>
    <w:p w:rsidR="00000000" w:rsidDel="00000000" w:rsidP="00000000" w:rsidRDefault="00000000" w:rsidRPr="00000000" w14:paraId="00000009">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already mentioned, trust and belief in teachers, teacher autonomy, to deliver the new Curriculum is high on the agenda for Donaldson. He states in Chapter Five of his review that decisions about the curriculum and the way it is taught “are best left to the teachers themselves” (p63). This will require high quality teachers who understand the why, what and how of teaching and learning (Donaldson, 2015, Furlong J,</w:t>
      </w:r>
      <w:r w:rsidDel="00000000" w:rsidR="00000000" w:rsidRPr="00000000">
        <w:rPr>
          <w:rFonts w:ascii="Calibri" w:cs="Calibri" w:eastAsia="Calibri" w:hAnsi="Calibri"/>
          <w:sz w:val="24"/>
          <w:szCs w:val="24"/>
          <w:rtl w:val="0"/>
        </w:rPr>
        <w:t xml:space="preserve"> 2015</w:t>
      </w:r>
      <w:r w:rsidDel="00000000" w:rsidR="00000000" w:rsidRPr="00000000">
        <w:rPr>
          <w:rFonts w:ascii="Calibri" w:cs="Calibri" w:eastAsia="Calibri" w:hAnsi="Calibri"/>
          <w:sz w:val="24"/>
          <w:szCs w:val="24"/>
          <w:rtl w:val="0"/>
        </w:rPr>
        <w:t xml:space="preserve">). A challenge already perceived to be evident with this is that not all teachers feel comfortable with making changes to what they teach without the support and guidance from clear documentation explaining where they need to go and what is expected of them.</w:t>
      </w:r>
    </w:p>
    <w:p w:rsidR="00000000" w:rsidDel="00000000" w:rsidP="00000000" w:rsidRDefault="00000000" w:rsidRPr="00000000" w14:paraId="0000000B">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Teachers it would seem have  always had documentation to rely upon. Froebel and Montessori, the original founders of the </w:t>
      </w:r>
      <w:r w:rsidDel="00000000" w:rsidR="00000000" w:rsidRPr="00000000">
        <w:rPr>
          <w:rFonts w:ascii="Calibri" w:cs="Calibri" w:eastAsia="Calibri" w:hAnsi="Calibri"/>
          <w:color w:val="222222"/>
          <w:sz w:val="24"/>
          <w:szCs w:val="24"/>
          <w:rtl w:val="0"/>
        </w:rPr>
        <w:t xml:space="preserve">Froebelian</w:t>
      </w:r>
      <w:r w:rsidDel="00000000" w:rsidR="00000000" w:rsidRPr="00000000">
        <w:rPr>
          <w:rFonts w:ascii="Calibri" w:cs="Calibri" w:eastAsia="Calibri" w:hAnsi="Calibri"/>
          <w:sz w:val="24"/>
          <w:szCs w:val="24"/>
          <w:rtl w:val="0"/>
        </w:rPr>
        <w:t xml:space="preserve"> Kindergarten were responsible for rigidly prescribing the pedagogy undertaken in their settings. A script dictated what was taught by teachers and what was learned by children (Beatty B, </w:t>
      </w:r>
      <w:r w:rsidDel="00000000" w:rsidR="00000000" w:rsidRPr="00000000">
        <w:rPr>
          <w:rFonts w:ascii="Calibri" w:cs="Calibri" w:eastAsia="Calibri" w:hAnsi="Calibri"/>
          <w:sz w:val="24"/>
          <w:szCs w:val="24"/>
          <w:rtl w:val="0"/>
        </w:rPr>
        <w:t xml:space="preserve">2011)</w:t>
      </w:r>
      <w:r w:rsidDel="00000000" w:rsidR="00000000" w:rsidRPr="00000000">
        <w:rPr>
          <w:rFonts w:ascii="Calibri" w:cs="Calibri" w:eastAsia="Calibri" w:hAnsi="Calibri"/>
          <w:sz w:val="24"/>
          <w:szCs w:val="24"/>
          <w:rtl w:val="0"/>
        </w:rPr>
        <w:t xml:space="preserve">. There is little, if no evidence to suggest that written scripts such as these support learning despite  reliance on them from some  educators.  Teachers who adhere to them more often than not adapt them to their own means, interpreting them in ways best suited to their styles of teaching (Beatty B, </w:t>
      </w:r>
      <w:r w:rsidDel="00000000" w:rsidR="00000000" w:rsidRPr="00000000">
        <w:rPr>
          <w:rFonts w:ascii="Calibri" w:cs="Calibri" w:eastAsia="Calibri" w:hAnsi="Calibri"/>
          <w:sz w:val="24"/>
          <w:szCs w:val="24"/>
          <w:rtl w:val="0"/>
        </w:rPr>
        <w:t xml:space="preserve">2011)</w:t>
      </w:r>
      <w:r w:rsidDel="00000000" w:rsidR="00000000" w:rsidRPr="00000000">
        <w:rPr>
          <w:rFonts w:ascii="Calibri" w:cs="Calibri" w:eastAsia="Calibri" w:hAnsi="Calibri"/>
          <w:sz w:val="24"/>
          <w:szCs w:val="24"/>
          <w:rtl w:val="0"/>
        </w:rPr>
        <w:t xml:space="preserve">. In School A as well as other establishments visited there is  a clear divide between script users and those with the confidence to ‘have a ago’ and deliver a curriculum fit for purpose.  This will be discussed later in this assignment under  the  strategic plan of action.</w:t>
      </w:r>
    </w:p>
    <w:p w:rsidR="00000000" w:rsidDel="00000000" w:rsidP="00000000" w:rsidRDefault="00000000" w:rsidRPr="00000000" w14:paraId="0000000D">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Sound pedagogical understanding from revised initial teacher training programmes, continual professional development and professional learning communities would seem to be the way to deeply skill teachers. Autonomy  should only be allowed when teachers can demonstrate successfully delivery of the role expected of them (Walker T, </w:t>
      </w:r>
      <w:r w:rsidDel="00000000" w:rsidR="00000000" w:rsidRPr="00000000">
        <w:rPr>
          <w:rFonts w:ascii="Calibri" w:cs="Calibri" w:eastAsia="Calibri" w:hAnsi="Calibri"/>
          <w:sz w:val="24"/>
          <w:szCs w:val="24"/>
          <w:rtl w:val="0"/>
        </w:rPr>
        <w:t xml:space="preserve">2016)</w:t>
      </w:r>
      <w:r w:rsidDel="00000000" w:rsidR="00000000" w:rsidRPr="00000000">
        <w:rPr>
          <w:rFonts w:ascii="Calibri" w:cs="Calibri" w:eastAsia="Calibri" w:hAnsi="Calibri"/>
          <w:sz w:val="24"/>
          <w:szCs w:val="24"/>
          <w:rtl w:val="0"/>
        </w:rPr>
        <w:t xml:space="preserve">. Walker explains that countries who  give the most freedom to their teachers, where trust is deeply embedded in their educators, are those which are investing in the future of their education workforce and tightening the sectors from where future teachers are selected. They are those countries investing heavily in the initial and continued support of their teachers. These are countries such as Finland and Denmark. Hence the need for  a revision of the Welsh Government’s Education Workforce and Initial Teacher Training (ITT) programme (Furlong J, 2015).  </w:t>
      </w:r>
    </w:p>
    <w:p w:rsidR="00000000" w:rsidDel="00000000" w:rsidP="00000000" w:rsidRDefault="00000000" w:rsidRPr="00000000" w14:paraId="0000000F">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Within School A, consultations have taken place with staff to pinpoint the greatest needs of the setting, to assess which of Donaldson’s twelve pedagogical principles are most appropriate to the needs of the school at present. The next section of this review will focus on the most prominent of these and and the challenges and opportunities that accompany them.</w:t>
      </w:r>
    </w:p>
    <w:p w:rsidR="00000000" w:rsidDel="00000000" w:rsidP="00000000" w:rsidRDefault="00000000" w:rsidRPr="00000000" w14:paraId="00000011">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Throughout  school A, great emphasis is given to assessment, in particularly assessment for learning. It is at the heart of weekly planning, termly planning and teacher observation sessions. Planning, preparation and assessment time  for teachers has even been renamed so that assessment comes at the forefront of the teachers day, (APP as opposed to PPA!). Donaldson’s pedagogical  principle seven, highlights the importance of assessment for learning  as the root of good teaching and learning within the classroom. Welsh Government  (</w:t>
      </w:r>
      <w:r w:rsidDel="00000000" w:rsidR="00000000" w:rsidRPr="00000000">
        <w:rPr>
          <w:rFonts w:ascii="Calibri" w:cs="Calibri" w:eastAsia="Calibri" w:hAnsi="Calibri"/>
          <w:sz w:val="24"/>
          <w:szCs w:val="24"/>
          <w:rtl w:val="0"/>
        </w:rPr>
        <w:t xml:space="preserve">2014</w:t>
      </w:r>
      <w:r w:rsidDel="00000000" w:rsidR="00000000" w:rsidRPr="00000000">
        <w:rPr>
          <w:rFonts w:ascii="Calibri" w:cs="Calibri" w:eastAsia="Calibri" w:hAnsi="Calibri"/>
          <w:sz w:val="24"/>
          <w:szCs w:val="24"/>
          <w:rtl w:val="0"/>
        </w:rPr>
        <w:t xml:space="preserve">) was concerned this was not the case in Wales.  They acknowledged that AFL (Assessment For Learning) was not embedded in many teaching practices. “Shortcomings and inconsistencies” were evident in both secondary and primary settings where teachers were failing to give effective feedback and guidance on targets and next st</w:t>
      </w:r>
      <w:r w:rsidDel="00000000" w:rsidR="00000000" w:rsidRPr="00000000">
        <w:rPr>
          <w:rFonts w:ascii="Calibri" w:cs="Calibri" w:eastAsia="Calibri" w:hAnsi="Calibri"/>
          <w:sz w:val="24"/>
          <w:szCs w:val="24"/>
          <w:rtl w:val="0"/>
        </w:rPr>
        <w:t xml:space="preserve">ep</w:t>
      </w:r>
      <w:r w:rsidDel="00000000" w:rsidR="00000000" w:rsidRPr="00000000">
        <w:rPr>
          <w:rFonts w:ascii="Calibri" w:cs="Calibri" w:eastAsia="Calibri" w:hAnsi="Calibri"/>
          <w:sz w:val="24"/>
          <w:szCs w:val="24"/>
          <w:rtl w:val="0"/>
        </w:rPr>
        <w:t xml:space="preserve">s (Estyn 2</w:t>
      </w:r>
      <w:r w:rsidDel="00000000" w:rsidR="00000000" w:rsidRPr="00000000">
        <w:rPr>
          <w:rFonts w:ascii="Calibri" w:cs="Calibri" w:eastAsia="Calibri" w:hAnsi="Calibri"/>
          <w:sz w:val="24"/>
          <w:szCs w:val="24"/>
          <w:rtl w:val="0"/>
        </w:rPr>
        <w:t xml:space="preserve">016</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13">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Black suggests that if done well AFL, formative assessment, can accelerate  an individual’s progress, often resulting in a year’s progress being achieved within half the time (Black P, Wiliam D, </w:t>
      </w:r>
      <w:r w:rsidDel="00000000" w:rsidR="00000000" w:rsidRPr="00000000">
        <w:rPr>
          <w:rFonts w:ascii="Calibri" w:cs="Calibri" w:eastAsia="Calibri" w:hAnsi="Calibri"/>
          <w:sz w:val="24"/>
          <w:szCs w:val="24"/>
          <w:rtl w:val="0"/>
        </w:rPr>
        <w:t xml:space="preserve">1998</w:t>
      </w:r>
      <w:r w:rsidDel="00000000" w:rsidR="00000000" w:rsidRPr="00000000">
        <w:rPr>
          <w:rFonts w:ascii="Calibri" w:cs="Calibri" w:eastAsia="Calibri" w:hAnsi="Calibri"/>
          <w:sz w:val="24"/>
          <w:szCs w:val="24"/>
          <w:rtl w:val="0"/>
        </w:rPr>
        <w:t xml:space="preserve"> ). Research has shown this to be the case, (Black </w:t>
      </w:r>
      <w:r w:rsidDel="00000000" w:rsidR="00000000" w:rsidRPr="00000000">
        <w:rPr>
          <w:rFonts w:ascii="Calibri" w:cs="Calibri" w:eastAsia="Calibri" w:hAnsi="Calibri"/>
          <w:i w:val="1"/>
          <w:sz w:val="24"/>
          <w:szCs w:val="24"/>
          <w:rtl w:val="0"/>
        </w:rPr>
        <w:t xml:space="preserve">et al</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2003</w:t>
      </w:r>
      <w:r w:rsidDel="00000000" w:rsidR="00000000" w:rsidRPr="00000000">
        <w:rPr>
          <w:rFonts w:ascii="Calibri" w:cs="Calibri" w:eastAsia="Calibri" w:hAnsi="Calibri"/>
          <w:sz w:val="24"/>
          <w:szCs w:val="24"/>
          <w:rtl w:val="0"/>
        </w:rPr>
        <w:t xml:space="preserve">; Hattie and </w:t>
      </w:r>
      <w:r w:rsidDel="00000000" w:rsidR="00000000" w:rsidRPr="00000000">
        <w:rPr>
          <w:rFonts w:ascii="Calibri" w:cs="Calibri" w:eastAsia="Calibri" w:hAnsi="Calibri"/>
          <w:sz w:val="24"/>
          <w:szCs w:val="24"/>
          <w:rtl w:val="0"/>
        </w:rPr>
        <w:t xml:space="preserve">Yates  2014</w:t>
      </w:r>
      <w:r w:rsidDel="00000000" w:rsidR="00000000" w:rsidRPr="00000000">
        <w:rPr>
          <w:rFonts w:ascii="Calibri" w:cs="Calibri" w:eastAsia="Calibri" w:hAnsi="Calibri"/>
          <w:sz w:val="24"/>
          <w:szCs w:val="24"/>
          <w:rtl w:val="0"/>
        </w:rPr>
        <w:t xml:space="preserve">; Black and Wiliam 1998</w:t>
      </w:r>
      <w:r w:rsidDel="00000000" w:rsidR="00000000" w:rsidRPr="00000000">
        <w:rPr>
          <w:rFonts w:ascii="Calibri" w:cs="Calibri" w:eastAsia="Calibri" w:hAnsi="Calibri"/>
          <w:sz w:val="24"/>
          <w:szCs w:val="24"/>
          <w:rtl w:val="0"/>
        </w:rPr>
        <w:t xml:space="preserve">; Wiliam 2011</w:t>
      </w:r>
      <w:r w:rsidDel="00000000" w:rsidR="00000000" w:rsidRPr="00000000">
        <w:rPr>
          <w:rFonts w:ascii="Calibri" w:cs="Calibri" w:eastAsia="Calibri" w:hAnsi="Calibri"/>
          <w:sz w:val="24"/>
          <w:szCs w:val="24"/>
          <w:rtl w:val="0"/>
        </w:rPr>
        <w:t xml:space="preserve">). As Donaldson and Black agree,  AFL is not  a difficult strategy to implement in the classroom, it is something which needs to be done effectively and consistently. Many teachers agree that formative assessment should take precedence over summative assessments which take the form of National Tests.  Summative assessments often have unreliable results (Black, 2005).  There is strong evidence they have harming effects on students (Harlen and Deakin  Crick, 2002.)</w:t>
      </w:r>
    </w:p>
    <w:p w:rsidR="00000000" w:rsidDel="00000000" w:rsidP="00000000" w:rsidRDefault="00000000" w:rsidRPr="00000000" w14:paraId="00000015">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AFL to have the desired effects on teaching and learning there needs to be a move from the how and what teachers do to a focus on what learners do and the process of their learning.  Learners need to be valued and put at the heart of learning. They need their voices to be heard and their ideas used appropriately (Watkins et al, 2007). Planning, assessing and reviewing by learners leads to a deeper understanding of the processes by which they have  learnt rather than the  ineffective and impersonal ways generated when they are merely “told” by the teacher.  In much the same way peer assessment can have the  same positive impact (Kurz, 2003). Explanations by peers resulting from AFL strategies as simple as ‘thumbs up, thumbs down’  can initiate deeper understanding of the learning process (Black and Harrison, 2003). Peer and self assessment can only work however if teachers help their learners to develop the skills they need to achieve the desired outcomes.  Stefani (1994)  concludes that when used correctly self and peer assessment enables more  deeper thinking and learning to take place. </w:t>
      </w:r>
    </w:p>
    <w:p w:rsidR="00000000" w:rsidDel="00000000" w:rsidP="00000000" w:rsidRDefault="00000000" w:rsidRPr="00000000" w14:paraId="00000017">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Problems can and do arise with AFL in particularly with feedback and how it is given and received. It can and  often does have a  negative impact on learner a</w:t>
      </w:r>
      <w:r w:rsidDel="00000000" w:rsidR="00000000" w:rsidRPr="00000000">
        <w:rPr>
          <w:rFonts w:ascii="Calibri" w:cs="Calibri" w:eastAsia="Calibri" w:hAnsi="Calibri"/>
          <w:sz w:val="24"/>
          <w:szCs w:val="24"/>
          <w:rtl w:val="0"/>
        </w:rPr>
        <w:t xml:space="preserve">chievement</w:t>
      </w:r>
      <w:r w:rsidDel="00000000" w:rsidR="00000000" w:rsidRPr="00000000">
        <w:rPr>
          <w:rFonts w:ascii="Calibri" w:cs="Calibri" w:eastAsia="Calibri" w:hAnsi="Calibri"/>
          <w:sz w:val="24"/>
          <w:szCs w:val="24"/>
          <w:rtl w:val="0"/>
        </w:rPr>
        <w:t xml:space="preserve"> (Kluger and Denisi, 1996). Feedback is much more than learners being told what has gone right or wrong (Askew, 2000).  Effective teacher comments if used to further students learning, are more useful in progress making  than grades or scores. If feedback causes thinking to take place then it has been effective (Black et al, 2003).  It is with these thoughts in mind that teachers in School A have recognised the need for time to be given for feedback to have  a positive impact and have discussed the introduction of </w:t>
      </w:r>
      <w:r w:rsidDel="00000000" w:rsidR="00000000" w:rsidRPr="00000000">
        <w:rPr>
          <w:rFonts w:ascii="Calibri" w:cs="Calibri" w:eastAsia="Calibri" w:hAnsi="Calibri"/>
          <w:sz w:val="24"/>
          <w:szCs w:val="24"/>
          <w:rtl w:val="0"/>
        </w:rPr>
        <w:t xml:space="preserve">Wiliams</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888888"/>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‘four quarters marking’ (Hendrick C 2017).</w:t>
      </w:r>
    </w:p>
    <w:p w:rsidR="00000000" w:rsidDel="00000000" w:rsidP="00000000" w:rsidRDefault="00000000" w:rsidRPr="00000000" w14:paraId="00000019">
      <w:pPr>
        <w:spacing w:line="360" w:lineRule="auto"/>
        <w:contextualSpacing w:val="0"/>
        <w:jc w:val="both"/>
        <w:rPr>
          <w:rFonts w:ascii="Calibri" w:cs="Calibri" w:eastAsia="Calibri" w:hAnsi="Calibri"/>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114300</wp:posOffset>
            </wp:positionH>
            <wp:positionV relativeFrom="paragraph">
              <wp:posOffset>114300</wp:posOffset>
            </wp:positionV>
            <wp:extent cx="5172075" cy="2738438"/>
            <wp:effectExtent b="25400" l="25400" r="25400" t="25400"/>
            <wp:wrapSquare wrapText="bothSides" distB="114300" distT="114300" distL="114300" distR="114300"/>
            <wp:docPr descr="four quarters" id="2" name="image4.png"/>
            <a:graphic>
              <a:graphicData uri="http://schemas.openxmlformats.org/drawingml/2006/picture">
                <pic:pic>
                  <pic:nvPicPr>
                    <pic:cNvPr descr="four quarters" id="0" name="image4.png"/>
                    <pic:cNvPicPr preferRelativeResize="0"/>
                  </pic:nvPicPr>
                  <pic:blipFill>
                    <a:blip r:embed="rId6"/>
                    <a:srcRect b="0" l="0" r="0" t="0"/>
                    <a:stretch>
                      <a:fillRect/>
                    </a:stretch>
                  </pic:blipFill>
                  <pic:spPr>
                    <a:xfrm>
                      <a:off x="0" y="0"/>
                      <a:ext cx="5172075" cy="2738438"/>
                    </a:xfrm>
                    <a:prstGeom prst="rect"/>
                    <a:ln w="25400">
                      <a:solidFill>
                        <a:srgbClr val="000000"/>
                      </a:solidFill>
                      <a:prstDash val="solid"/>
                    </a:ln>
                  </pic:spPr>
                </pic:pic>
              </a:graphicData>
            </a:graphic>
          </wp:anchor>
        </w:drawing>
      </w:r>
    </w:p>
    <w:p w:rsidR="00000000" w:rsidDel="00000000" w:rsidP="00000000" w:rsidRDefault="00000000" w:rsidRPr="00000000" w14:paraId="0000001A">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300" w:line="360" w:lineRule="auto"/>
        <w:contextualSpacing w:val="0"/>
        <w:jc w:val="both"/>
        <w:rPr>
          <w:rFonts w:ascii="Calibri" w:cs="Calibri" w:eastAsia="Calibri" w:hAnsi="Calibri"/>
          <w:color w:val="888888"/>
          <w:sz w:val="24"/>
          <w:szCs w:val="24"/>
          <w:highlight w:val="white"/>
        </w:rPr>
      </w:pPr>
      <w:r w:rsidDel="00000000" w:rsidR="00000000" w:rsidRPr="00000000">
        <w:rPr>
          <w:rtl w:val="0"/>
        </w:rPr>
      </w:r>
    </w:p>
    <w:p w:rsidR="00000000" w:rsidDel="00000000" w:rsidP="00000000" w:rsidRDefault="00000000" w:rsidRPr="00000000" w14:paraId="0000001C">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Personal professional practice has had a great emphasis on Donaldson’s tenth pedagogical principle, that learners take responsibility for their own learning, they learn how to learn.It is important to note that learning can mean different things to different people in different settings locally, nationally and internationally (Watkins et al, 2007).</w:t>
      </w:r>
    </w:p>
    <w:p w:rsidR="00000000" w:rsidDel="00000000" w:rsidP="00000000" w:rsidRDefault="00000000" w:rsidRPr="00000000" w14:paraId="00000027">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Harris’s (2002) research focused on how children themselves understood the meaning of learning.  He noted that  some see themselves as reliant on the class teacher as the font of their knowledge, the person from whom they gained understanding. Others formed a deeper understanding of how they learned and had begun to make the  link that learning  also takes place with family, friends and others.  It is something more than just the acquisition of knowledge.</w:t>
      </w:r>
    </w:p>
    <w:p w:rsidR="00000000" w:rsidDel="00000000" w:rsidP="00000000" w:rsidRDefault="00000000" w:rsidRPr="00000000" w14:paraId="00000029">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For learners  to be responsible for their own learning in School A, we need to continue to build on  the good practice that takes place in our Foundation Phase. By encouraging learners to be critical thinkers, effective communicators (orally, digitally, and written methods), encouraging collaboration and ensuring creativity is abundant,  (the 4 C’s), we are paving the way for learners to be successful 21st citizens. </w:t>
      </w:r>
      <w:r w:rsidDel="00000000" w:rsidR="00000000" w:rsidRPr="00000000">
        <w:rPr>
          <w:rFonts w:ascii="Calibri" w:cs="Calibri" w:eastAsia="Calibri" w:hAnsi="Calibri"/>
          <w:color w:val="4c4c4c"/>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An article   by Melinda </w:t>
      </w:r>
      <w:r w:rsidDel="00000000" w:rsidR="00000000" w:rsidRPr="00000000">
        <w:rPr>
          <w:rFonts w:ascii="Calibri" w:cs="Calibri" w:eastAsia="Calibri" w:hAnsi="Calibri"/>
          <w:sz w:val="24"/>
          <w:szCs w:val="24"/>
          <w:highlight w:val="white"/>
          <w:rtl w:val="0"/>
        </w:rPr>
        <w:t xml:space="preserve">Kolk</w:t>
      </w:r>
      <w:r w:rsidDel="00000000" w:rsidR="00000000" w:rsidRPr="00000000">
        <w:rPr>
          <w:rFonts w:ascii="Calibri" w:cs="Calibri" w:eastAsia="Calibri" w:hAnsi="Calibri"/>
          <w:sz w:val="24"/>
          <w:szCs w:val="24"/>
          <w:highlight w:val="white"/>
          <w:rtl w:val="0"/>
        </w:rPr>
        <w:t xml:space="preserve"> (2011)  stated that </w:t>
      </w:r>
    </w:p>
    <w:p w:rsidR="00000000" w:rsidDel="00000000" w:rsidP="00000000" w:rsidRDefault="00000000" w:rsidRPr="00000000" w14:paraId="0000002B">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C">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“It is the process of learning, not the content of learning, that addresses the 4 C’s.”</w:t>
      </w:r>
    </w:p>
    <w:p w:rsidR="00000000" w:rsidDel="00000000" w:rsidP="00000000" w:rsidRDefault="00000000" w:rsidRPr="00000000" w14:paraId="0000002D">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2E">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She recognised the importance of technology in supporting the delivery of the 4 C’s and how questions based around information found online, can support critical  thinking and build on creativity as students think ‘about’ the information they find, rather than thinking ‘of’ things. Our classrooms today are not just about technology they are about learning. Technology is part of the toolkit for learning.  It is the teachers role to decide how best this part  of their tool kit is used and to make sure they themselves understand how teaching and learning can be enhanced by the use of it (Schrum L, 2005). </w:t>
      </w:r>
    </w:p>
    <w:p w:rsidR="00000000" w:rsidDel="00000000" w:rsidP="00000000" w:rsidRDefault="00000000" w:rsidRPr="00000000" w14:paraId="0000002F">
      <w:pPr>
        <w:spacing w:line="360" w:lineRule="auto"/>
        <w:contextualSpacing w:val="0"/>
        <w:jc w:val="both"/>
        <w:rPr>
          <w:rFonts w:ascii="Calibri" w:cs="Calibri" w:eastAsia="Calibri" w:hAnsi="Calibri"/>
          <w:color w:val="494949"/>
          <w:sz w:val="24"/>
          <w:szCs w:val="24"/>
          <w:highlight w:val="white"/>
        </w:rPr>
      </w:pPr>
      <w:r w:rsidDel="00000000" w:rsidR="00000000" w:rsidRPr="00000000">
        <w:rPr>
          <w:rtl w:val="0"/>
        </w:rPr>
      </w:r>
    </w:p>
    <w:p w:rsidR="00000000" w:rsidDel="00000000" w:rsidP="00000000" w:rsidRDefault="00000000" w:rsidRPr="00000000" w14:paraId="00000030">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w:t>
      </w:r>
      <w:r w:rsidDel="00000000" w:rsidR="00000000" w:rsidRPr="00000000">
        <w:rPr>
          <w:rFonts w:ascii="Calibri" w:cs="Calibri" w:eastAsia="Calibri" w:hAnsi="Calibri"/>
          <w:sz w:val="24"/>
          <w:szCs w:val="24"/>
          <w:highlight w:val="white"/>
          <w:rtl w:val="0"/>
        </w:rPr>
        <w:t xml:space="preserve">ctive learning where pupils are involved in producing end products, where they have a purpose to their learning is effective in today’s classrooms. Those who ‘do’ rather than being ‘told’ have the capacity to achieve more. Take for example students who role play in a  humanities session rather than merely write what they are told.  Test results reflected higher achievements for those who were actively involved in the reenactment of events (McCarthy and Anderson, 2000). A fact that is often reflected within my own experience. Researching, planning, producing and evaluating, products to be made and sold  for a  school Spring Fete, had a much more lasting effect on pupils than merely being told how such things are achieved. </w:t>
      </w:r>
    </w:p>
    <w:p w:rsidR="00000000" w:rsidDel="00000000" w:rsidP="00000000" w:rsidRDefault="00000000" w:rsidRPr="00000000" w14:paraId="00000031">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2">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Learning to learn or metacognition helps learners to believe they can do anything as long as they persevere. They begin to understand that intelligence is not fixed it is actually something that can grow and that learning, although occasionally hard, is not </w:t>
      </w:r>
      <w:r w:rsidDel="00000000" w:rsidR="00000000" w:rsidRPr="00000000">
        <w:rPr>
          <w:rFonts w:ascii="Calibri" w:cs="Calibri" w:eastAsia="Calibri" w:hAnsi="Calibri"/>
          <w:sz w:val="24"/>
          <w:szCs w:val="24"/>
          <w:highlight w:val="white"/>
          <w:rtl w:val="0"/>
        </w:rPr>
        <w:t xml:space="preserve">impossible</w:t>
      </w:r>
      <w:r w:rsidDel="00000000" w:rsidR="00000000" w:rsidRPr="00000000">
        <w:rPr>
          <w:rFonts w:ascii="Calibri" w:cs="Calibri" w:eastAsia="Calibri" w:hAnsi="Calibri"/>
          <w:sz w:val="24"/>
          <w:szCs w:val="24"/>
          <w:highlight w:val="white"/>
          <w:rtl w:val="0"/>
        </w:rPr>
        <w:t xml:space="preserve"> (Dweck C, 2006). Learners must not only  put effort into their learning to achieve but also be given the correct strategies and techniques to do so.  They must work smarter and not harder. Dweck writes that too much teacher praise can also have a negative impact on learning. Praise must not be given for effort put in, but for the learning that takes place.  This thought is echoed in my current practice and throughout School A. </w:t>
      </w:r>
      <w:r w:rsidDel="00000000" w:rsidR="00000000" w:rsidRPr="00000000">
        <w:rPr>
          <w:rFonts w:ascii="Calibri" w:cs="Calibri" w:eastAsia="Calibri" w:hAnsi="Calibri"/>
          <w:sz w:val="24"/>
          <w:szCs w:val="24"/>
          <w:highlight w:val="white"/>
          <w:rtl w:val="0"/>
        </w:rPr>
        <w:t xml:space="preserve">Dunlosky stresses,,</w:t>
      </w:r>
    </w:p>
    <w:p w:rsidR="00000000" w:rsidDel="00000000" w:rsidP="00000000" w:rsidRDefault="00000000" w:rsidRPr="00000000" w14:paraId="00000033">
      <w:pPr>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4">
      <w:pPr>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"teaching students how to learn is as important as teaching them content, because acquiring both the right learning strategies and background knowledge is important—if not essential—for promoting lifelong learning" (2013, pp. </w:t>
      </w:r>
      <w:r w:rsidDel="00000000" w:rsidR="00000000" w:rsidRPr="00000000">
        <w:rPr>
          <w:rFonts w:ascii="Calibri" w:cs="Calibri" w:eastAsia="Calibri" w:hAnsi="Calibri"/>
          <w:sz w:val="24"/>
          <w:szCs w:val="24"/>
          <w:highlight w:val="white"/>
          <w:rtl w:val="0"/>
        </w:rPr>
        <w:t xml:space="preserve">12–13)</w:t>
      </w:r>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035">
      <w:pPr>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6">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Donaldson’s twelfth principle, collaborative learning, is not an unfamiliar pedagogy  within School A, but one which needs to be focused on as a priority  to aid successful implementation of the new Curriculum. Collaborative learning sees pupils working together to learn to achieve one goal.  They are responsible for each other, for their peers learning as well as for their own.(Kagan, </w:t>
      </w:r>
      <w:r w:rsidDel="00000000" w:rsidR="00000000" w:rsidRPr="00000000">
        <w:rPr>
          <w:rFonts w:ascii="Calibri" w:cs="Calibri" w:eastAsia="Calibri" w:hAnsi="Calibri"/>
          <w:sz w:val="24"/>
          <w:szCs w:val="24"/>
          <w:highlight w:val="white"/>
          <w:rtl w:val="0"/>
        </w:rPr>
        <w:t xml:space="preserve">1994).</w:t>
      </w:r>
      <w:r w:rsidDel="00000000" w:rsidR="00000000" w:rsidRPr="00000000">
        <w:rPr>
          <w:rFonts w:ascii="Calibri" w:cs="Calibri" w:eastAsia="Calibri" w:hAnsi="Calibri"/>
          <w:sz w:val="24"/>
          <w:szCs w:val="24"/>
          <w:highlight w:val="white"/>
          <w:rtl w:val="0"/>
        </w:rPr>
        <w:t xml:space="preserve"> When looking at the benefits of collaborative learning it is helpful to remember the words of Benjamin Franklin,</w:t>
      </w:r>
    </w:p>
    <w:p w:rsidR="00000000" w:rsidDel="00000000" w:rsidP="00000000" w:rsidRDefault="00000000" w:rsidRPr="00000000" w14:paraId="00000037">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038">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“Tell me and I forget, teach me and I may remember, involve me and I will learn”</w:t>
      </w:r>
    </w:p>
    <w:p w:rsidR="00000000" w:rsidDel="00000000" w:rsidP="00000000" w:rsidRDefault="00000000" w:rsidRPr="00000000" w14:paraId="00000039">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Studies have shown that in collaborating together, in communicating what is happening in a  group situation, learning becomes richer and more deep rooted (Watkins et al, 2007).  In simplifying and explaining processes to peers, learning becomes embedded and personal understanding becomes clearer.  Collaboration leads to help being sought and given, both  useful traits for  a future   workforce. Panitz, (2000) researched the benefits of collaborative learning. His results reflect much of what Donaldson seeks to implement in Successful Futures. They include improvements in: learning and achievement,  communication skills, leadership skills, empathy skills, responsibilities for learning, relationships and preparation for life in the real world and the world of work.</w:t>
      </w:r>
    </w:p>
    <w:p w:rsidR="00000000" w:rsidDel="00000000" w:rsidP="00000000" w:rsidRDefault="00000000" w:rsidRPr="00000000" w14:paraId="0000003B">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C">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Primarily, collaboration should not be confused with cooperation.  Collaborative learning is  ‘consensus building through cooperation by group members’ whilst cooperative learning is ‘a set of processes which help people interact together in order to accomplish a specific goal’ (Panitz T, </w:t>
      </w:r>
      <w:r w:rsidDel="00000000" w:rsidR="00000000" w:rsidRPr="00000000">
        <w:rPr>
          <w:rFonts w:ascii="Calibri" w:cs="Calibri" w:eastAsia="Calibri" w:hAnsi="Calibri"/>
          <w:sz w:val="24"/>
          <w:szCs w:val="24"/>
          <w:highlight w:val="white"/>
          <w:rtl w:val="0"/>
        </w:rPr>
        <w:t xml:space="preserve">1999)</w:t>
      </w:r>
      <w:r w:rsidDel="00000000" w:rsidR="00000000" w:rsidRPr="00000000">
        <w:rPr>
          <w:rFonts w:ascii="Calibri" w:cs="Calibri" w:eastAsia="Calibri" w:hAnsi="Calibri"/>
          <w:sz w:val="24"/>
          <w:szCs w:val="24"/>
          <w:highlight w:val="white"/>
          <w:rtl w:val="0"/>
        </w:rPr>
        <w:t xml:space="preserve"> . For collaboration to work effectively it must be done correctly. Teachers must have group goals where each member is accountable for the outcomes. Evidence indicates that  with group goals and individual accountability,  student learning can almost double in speed (Wiliam D, </w:t>
      </w:r>
      <w:r w:rsidDel="00000000" w:rsidR="00000000" w:rsidRPr="00000000">
        <w:rPr>
          <w:rFonts w:ascii="Calibri" w:cs="Calibri" w:eastAsia="Calibri" w:hAnsi="Calibri"/>
          <w:sz w:val="24"/>
          <w:szCs w:val="24"/>
          <w:highlight w:val="white"/>
          <w:rtl w:val="0"/>
        </w:rPr>
        <w:t xml:space="preserve">2017).</w:t>
      </w:r>
      <w:r w:rsidDel="00000000" w:rsidR="00000000" w:rsidRPr="00000000">
        <w:rPr>
          <w:rFonts w:ascii="Calibri" w:cs="Calibri" w:eastAsia="Calibri" w:hAnsi="Calibri"/>
          <w:sz w:val="24"/>
          <w:szCs w:val="24"/>
          <w:highlight w:val="white"/>
          <w:rtl w:val="0"/>
        </w:rPr>
        <w:t xml:space="preserve"> Continuous engagement evolves with all stakeholders involved. This  results in teachers  learning as well as teaching  and pupils teaching as well as learning. Everyone becomes involved in being the best they can be.</w:t>
      </w:r>
    </w:p>
    <w:p w:rsidR="00000000" w:rsidDel="00000000" w:rsidP="00000000" w:rsidRDefault="00000000" w:rsidRPr="00000000" w14:paraId="0000003D">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3E">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Vygotsky first stated in 1962 that we learn through communication and interacting with others. He advocated learning environments where teachers had created opportunities for learners to interact through discussion, collaboration and feedback. </w:t>
      </w:r>
      <w:r w:rsidDel="00000000" w:rsidR="00000000" w:rsidRPr="00000000">
        <w:rPr>
          <w:rFonts w:ascii="Calibri" w:cs="Calibri" w:eastAsia="Calibri" w:hAnsi="Calibri"/>
          <w:sz w:val="24"/>
          <w:szCs w:val="24"/>
          <w:highlight w:val="white"/>
          <w:rtl w:val="0"/>
        </w:rPr>
        <w:t xml:space="preserve">Collaborative learning has much to do with Vygotsky’s </w:t>
      </w:r>
      <w:r w:rsidDel="00000000" w:rsidR="00000000" w:rsidRPr="00000000">
        <w:rPr>
          <w:rFonts w:ascii="Calibri" w:cs="Calibri" w:eastAsia="Calibri" w:hAnsi="Calibri"/>
          <w:color w:val="777777"/>
          <w:sz w:val="24"/>
          <w:szCs w:val="24"/>
          <w:highlight w:val="white"/>
          <w:rtl w:val="0"/>
        </w:rPr>
        <w:t xml:space="preserve">‘</w:t>
      </w:r>
      <w:r w:rsidDel="00000000" w:rsidR="00000000" w:rsidRPr="00000000">
        <w:rPr>
          <w:rFonts w:ascii="Calibri" w:cs="Calibri" w:eastAsia="Calibri" w:hAnsi="Calibri"/>
          <w:sz w:val="24"/>
          <w:szCs w:val="24"/>
          <w:highlight w:val="white"/>
          <w:rtl w:val="0"/>
        </w:rPr>
        <w:t xml:space="preserve">zone of proximal development’,</w:t>
      </w:r>
      <w:r w:rsidDel="00000000" w:rsidR="00000000" w:rsidRPr="00000000">
        <w:rPr>
          <w:rFonts w:ascii="Calibri" w:cs="Calibri" w:eastAsia="Calibri" w:hAnsi="Calibri"/>
          <w:i w:val="1"/>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his study which is concerned  with what can be achieved by pupils if they are  supported by others. If orchestrated correctly, collaboration allows teachers to develop the skills of their pupils,  important life skills such as confidence, high self esteem, emotional and social (Kelly G, 2017).</w:t>
      </w:r>
    </w:p>
    <w:p w:rsidR="00000000" w:rsidDel="00000000" w:rsidP="00000000" w:rsidRDefault="00000000" w:rsidRPr="00000000" w14:paraId="0000003F">
      <w:pPr>
        <w:spacing w:line="360" w:lineRule="auto"/>
        <w:contextualSpacing w:val="0"/>
        <w:jc w:val="both"/>
        <w:rPr>
          <w:rFonts w:ascii="Calibri" w:cs="Calibri" w:eastAsia="Calibri" w:hAnsi="Calibri"/>
          <w:i w:val="1"/>
          <w:color w:val="777777"/>
          <w:sz w:val="24"/>
          <w:szCs w:val="24"/>
          <w:highlight w:val="white"/>
        </w:rPr>
      </w:pPr>
      <w:r w:rsidDel="00000000" w:rsidR="00000000" w:rsidRPr="00000000">
        <w:rPr>
          <w:rtl w:val="0"/>
        </w:rPr>
      </w:r>
    </w:p>
    <w:p w:rsidR="00000000" w:rsidDel="00000000" w:rsidP="00000000" w:rsidRDefault="00000000" w:rsidRPr="00000000" w14:paraId="00000040">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opportunities and challenges faced across Welsh education establishments with the new Curriculum of Wales will be wide and varied. In reviewing this handful of pedagogical principles I have highlighted those I feel to be the main goals and hurdles in my setting and those which could pose difficulties for others.</w:t>
      </w:r>
    </w:p>
    <w:p w:rsidR="00000000" w:rsidDel="00000000" w:rsidP="00000000" w:rsidRDefault="00000000" w:rsidRPr="00000000" w14:paraId="00000041">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3">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B">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Section 2 - Strategic Plan for the Delivery of  the  Curriculum for Wales </w:t>
      </w:r>
    </w:p>
    <w:p w:rsidR="00000000" w:rsidDel="00000000" w:rsidP="00000000" w:rsidRDefault="00000000" w:rsidRPr="00000000" w14:paraId="0000004C">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spacing w:line="360" w:lineRule="auto"/>
        <w:contextualSpacing w:val="0"/>
        <w:jc w:val="both"/>
        <w:rPr>
          <w:rFonts w:ascii="Calibri" w:cs="Calibri" w:eastAsia="Calibri" w:hAnsi="Calibri"/>
          <w:color w:val="333333"/>
          <w:sz w:val="24"/>
          <w:szCs w:val="24"/>
          <w:highlight w:val="white"/>
        </w:rPr>
      </w:pPr>
      <w:r w:rsidDel="00000000" w:rsidR="00000000" w:rsidRPr="00000000">
        <w:rPr>
          <w:rFonts w:ascii="Calibri" w:cs="Calibri" w:eastAsia="Calibri" w:hAnsi="Calibri"/>
          <w:sz w:val="24"/>
          <w:szCs w:val="24"/>
          <w:rtl w:val="0"/>
        </w:rPr>
        <w:t xml:space="preserve">In order to effectively deliver the new Curriculum for Wales within our school we have undertaking a SWOT analysis which focuses on the  strengths, weaknesses, opportunities and threats we could encounter. Research has shown that SWOT analysis if used correctly, is a tool for appropriately planning the ways forward (</w:t>
      </w:r>
      <w:r w:rsidDel="00000000" w:rsidR="00000000" w:rsidRPr="00000000">
        <w:rPr>
          <w:rFonts w:ascii="Calibri" w:cs="Calibri" w:eastAsia="Calibri" w:hAnsi="Calibri"/>
          <w:color w:val="333333"/>
          <w:sz w:val="24"/>
          <w:szCs w:val="24"/>
          <w:highlight w:val="white"/>
          <w:rtl w:val="0"/>
        </w:rPr>
        <w:t xml:space="preserve">Marilyn M. Helms, Judy Nixon, 2010).  It must not be forgotten however that further research is recommended to build on developing a strategic plan of action.</w:t>
      </w:r>
    </w:p>
    <w:p w:rsidR="00000000" w:rsidDel="00000000" w:rsidP="00000000" w:rsidRDefault="00000000" w:rsidRPr="00000000" w14:paraId="0000004E">
      <w:pPr>
        <w:spacing w:line="360" w:lineRule="auto"/>
        <w:contextualSpacing w:val="0"/>
        <w:jc w:val="both"/>
        <w:rPr>
          <w:rFonts w:ascii="Calibri" w:cs="Calibri" w:eastAsia="Calibri" w:hAnsi="Calibri"/>
          <w:sz w:val="24"/>
          <w:szCs w:val="24"/>
        </w:rPr>
      </w:pPr>
      <w:r w:rsidDel="00000000" w:rsidR="00000000" w:rsidRPr="00000000">
        <w:rPr>
          <w:rtl w:val="0"/>
        </w:rPr>
      </w:r>
    </w:p>
    <w:tbl>
      <w:tblPr>
        <w:tblStyle w:val="Table1"/>
        <w:tblW w:w="8843.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21.5"/>
        <w:gridCol w:w="4421.5"/>
        <w:tblGridChange w:id="0">
          <w:tblGrid>
            <w:gridCol w:w="4421.5"/>
            <w:gridCol w:w="4421.5"/>
          </w:tblGrid>
        </w:tblGridChange>
      </w:tblGrid>
      <w:tr>
        <w:tc>
          <w:tcPr>
            <w:shd w:fill="cfe2f3"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Strengths</w:t>
            </w:r>
          </w:p>
          <w:p w:rsidR="00000000" w:rsidDel="00000000" w:rsidP="00000000" w:rsidRDefault="00000000" w:rsidRPr="00000000" w14:paraId="00000050">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widowControl w:val="0"/>
              <w:numPr>
                <w:ilvl w:val="0"/>
                <w:numId w:val="6"/>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Foundation Phase pedagogy reflects aims of Successful Futures. </w:t>
            </w:r>
          </w:p>
          <w:p w:rsidR="00000000" w:rsidDel="00000000" w:rsidP="00000000" w:rsidRDefault="00000000" w:rsidRPr="00000000" w14:paraId="00000052">
            <w:pPr>
              <w:widowControl w:val="0"/>
              <w:numPr>
                <w:ilvl w:val="0"/>
                <w:numId w:val="6"/>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 offer - “Hear our voices” books record what is known and where learning can be taken.</w:t>
            </w:r>
          </w:p>
          <w:p w:rsidR="00000000" w:rsidDel="00000000" w:rsidP="00000000" w:rsidRDefault="00000000" w:rsidRPr="00000000" w14:paraId="00000053">
            <w:pPr>
              <w:widowControl w:val="0"/>
              <w:numPr>
                <w:ilvl w:val="0"/>
                <w:numId w:val="6"/>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number of staff have visited local, national and international settings to view and share good practice. </w:t>
            </w:r>
          </w:p>
          <w:p w:rsidR="00000000" w:rsidDel="00000000" w:rsidP="00000000" w:rsidRDefault="00000000" w:rsidRPr="00000000" w14:paraId="00000054">
            <w:pPr>
              <w:widowControl w:val="0"/>
              <w:numPr>
                <w:ilvl w:val="0"/>
                <w:numId w:val="6"/>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and understanding behind Successful Futures and Donaldson has been gained due to staff partaking in PG CERT.</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Weaknesses</w:t>
            </w:r>
          </w:p>
          <w:p w:rsidR="00000000" w:rsidDel="00000000" w:rsidP="00000000" w:rsidRDefault="00000000" w:rsidRPr="00000000" w14:paraId="00000056">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widowControl w:val="0"/>
              <w:numPr>
                <w:ilvl w:val="0"/>
                <w:numId w:val="11"/>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Lack of confidence across phases and amongst  staff to successfully utilize pupil voice and deliver holistic approach to learning.</w:t>
            </w:r>
          </w:p>
          <w:p w:rsidR="00000000" w:rsidDel="00000000" w:rsidP="00000000" w:rsidRDefault="00000000" w:rsidRPr="00000000" w14:paraId="00000058">
            <w:pPr>
              <w:widowControl w:val="0"/>
              <w:numPr>
                <w:ilvl w:val="0"/>
                <w:numId w:val="11"/>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Limited/inadequate understanding of the four core purposes.</w:t>
            </w:r>
          </w:p>
          <w:p w:rsidR="00000000" w:rsidDel="00000000" w:rsidP="00000000" w:rsidRDefault="00000000" w:rsidRPr="00000000" w14:paraId="00000059">
            <w:pPr>
              <w:widowControl w:val="0"/>
              <w:numPr>
                <w:ilvl w:val="0"/>
                <w:numId w:val="11"/>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Delivery and communication of training/experiences, which support new Curriculum.  (Collaborative approaches, Assessment for Learning, Metacognition)</w:t>
            </w:r>
          </w:p>
          <w:p w:rsidR="00000000" w:rsidDel="00000000" w:rsidP="00000000" w:rsidRDefault="00000000" w:rsidRPr="00000000" w14:paraId="0000005A">
            <w:pPr>
              <w:widowControl w:val="0"/>
              <w:numPr>
                <w:ilvl w:val="0"/>
                <w:numId w:val="11"/>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Moving on - how do we make the changes but still maintain standards.</w:t>
            </w:r>
          </w:p>
        </w:tc>
      </w:tr>
      <w:tr>
        <w:tc>
          <w:tcPr>
            <w:shd w:fill="6d9eeb"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Opportunities</w:t>
            </w:r>
          </w:p>
          <w:p w:rsidR="00000000" w:rsidDel="00000000" w:rsidP="00000000" w:rsidRDefault="00000000" w:rsidRPr="00000000" w14:paraId="0000005C">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D">
            <w:pPr>
              <w:widowControl w:val="0"/>
              <w:numPr>
                <w:ilvl w:val="0"/>
                <w:numId w:val="3"/>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 term, New Head Teacher - keen to make an impact and take school forward.</w:t>
            </w:r>
          </w:p>
          <w:p w:rsidR="00000000" w:rsidDel="00000000" w:rsidP="00000000" w:rsidRDefault="00000000" w:rsidRPr="00000000" w14:paraId="0000005E">
            <w:pPr>
              <w:widowControl w:val="0"/>
              <w:numPr>
                <w:ilvl w:val="0"/>
                <w:numId w:val="3"/>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Learning Lead - new role to give a clear focus on needs of school in light of  Curriculum for Wales.</w:t>
            </w:r>
          </w:p>
          <w:p w:rsidR="00000000" w:rsidDel="00000000" w:rsidP="00000000" w:rsidRDefault="00000000" w:rsidRPr="00000000" w14:paraId="0000005F">
            <w:pPr>
              <w:widowControl w:val="0"/>
              <w:numPr>
                <w:ilvl w:val="0"/>
                <w:numId w:val="3"/>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Development of professional learning for all staff - opportunities to enhance own qualifications.</w:t>
            </w:r>
          </w:p>
          <w:p w:rsidR="00000000" w:rsidDel="00000000" w:rsidP="00000000" w:rsidRDefault="00000000" w:rsidRPr="00000000" w14:paraId="00000060">
            <w:pPr>
              <w:widowControl w:val="0"/>
              <w:numPr>
                <w:ilvl w:val="0"/>
                <w:numId w:val="3"/>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Links with wider community and school-school collaborations</w:t>
            </w:r>
          </w:p>
        </w:tc>
        <w:tc>
          <w:tcPr>
            <w:shd w:fill="6fa8dc"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Threats</w:t>
            </w:r>
          </w:p>
          <w:p w:rsidR="00000000" w:rsidDel="00000000" w:rsidP="00000000" w:rsidRDefault="00000000" w:rsidRPr="00000000" w14:paraId="00000062">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widowControl w:val="0"/>
              <w:numPr>
                <w:ilvl w:val="0"/>
                <w:numId w:val="12"/>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Literacy and Maths setting in Y2-6</w:t>
            </w:r>
          </w:p>
          <w:p w:rsidR="00000000" w:rsidDel="00000000" w:rsidP="00000000" w:rsidRDefault="00000000" w:rsidRPr="00000000" w14:paraId="00000064">
            <w:pPr>
              <w:widowControl w:val="0"/>
              <w:numPr>
                <w:ilvl w:val="0"/>
                <w:numId w:val="12"/>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Heavy reliance on prescriptive Schemes of Work.</w:t>
            </w:r>
          </w:p>
          <w:p w:rsidR="00000000" w:rsidDel="00000000" w:rsidP="00000000" w:rsidRDefault="00000000" w:rsidRPr="00000000" w14:paraId="00000065">
            <w:pPr>
              <w:widowControl w:val="0"/>
              <w:numPr>
                <w:ilvl w:val="0"/>
                <w:numId w:val="12"/>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Accountability in each cohort, pressure for ‘’work in books”.</w:t>
            </w:r>
          </w:p>
          <w:p w:rsidR="00000000" w:rsidDel="00000000" w:rsidP="00000000" w:rsidRDefault="00000000" w:rsidRPr="00000000" w14:paraId="00000066">
            <w:pPr>
              <w:widowControl w:val="0"/>
              <w:numPr>
                <w:ilvl w:val="0"/>
                <w:numId w:val="12"/>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Moderation for end of key stages </w:t>
            </w:r>
          </w:p>
          <w:p w:rsidR="00000000" w:rsidDel="00000000" w:rsidP="00000000" w:rsidRDefault="00000000" w:rsidRPr="00000000" w14:paraId="00000067">
            <w:pPr>
              <w:widowControl w:val="0"/>
              <w:numPr>
                <w:ilvl w:val="0"/>
                <w:numId w:val="12"/>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Lack of interest and low aspirations from parents.</w:t>
            </w:r>
          </w:p>
          <w:p w:rsidR="00000000" w:rsidDel="00000000" w:rsidP="00000000" w:rsidRDefault="00000000" w:rsidRPr="00000000" w14:paraId="00000068">
            <w:pPr>
              <w:widowControl w:val="0"/>
              <w:numPr>
                <w:ilvl w:val="0"/>
                <w:numId w:val="12"/>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Large cohort in each year group.</w:t>
            </w:r>
          </w:p>
          <w:p w:rsidR="00000000" w:rsidDel="00000000" w:rsidP="00000000" w:rsidRDefault="00000000" w:rsidRPr="00000000" w14:paraId="00000069">
            <w:pPr>
              <w:widowControl w:val="0"/>
              <w:numPr>
                <w:ilvl w:val="0"/>
                <w:numId w:val="12"/>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Large teaching staff.</w:t>
            </w:r>
          </w:p>
        </w:tc>
      </w:tr>
    </w:tbl>
    <w:p w:rsidR="00000000" w:rsidDel="00000000" w:rsidP="00000000" w:rsidRDefault="00000000" w:rsidRPr="00000000" w14:paraId="0000006A">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C">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strategic plan of action arising from this analysis is dependent upon the missions and goals needed within our setting. What we want to achieve and how we are to achieve it (Nickols, F. 2016). It is dependent upon how soon we envisage our aims to be attained, whether they are in the distant future or on a much closer defined timescale.  Thinking and managing strategic plans are  an integral part  of senior management responsibilities. With this in mind, the following targets have been designed to ensure delivery of the new Curriculum by 2021 (Welsh Government,  2018).</w:t>
      </w:r>
    </w:p>
    <w:p w:rsidR="00000000" w:rsidDel="00000000" w:rsidP="00000000" w:rsidRDefault="00000000" w:rsidRPr="00000000" w14:paraId="0000006D">
      <w:pPr>
        <w:spacing w:line="360" w:lineRule="auto"/>
        <w:contextualSpacing w:val="0"/>
        <w:jc w:val="both"/>
        <w:rPr>
          <w:rFonts w:ascii="Calibri" w:cs="Calibri" w:eastAsia="Calibri" w:hAnsi="Calibri"/>
          <w:sz w:val="24"/>
          <w:szCs w:val="24"/>
        </w:rPr>
      </w:pPr>
      <w:r w:rsidDel="00000000" w:rsidR="00000000" w:rsidRPr="00000000">
        <w:rPr>
          <w:rtl w:val="0"/>
        </w:rPr>
      </w:r>
    </w:p>
    <w:tbl>
      <w:tblPr>
        <w:tblStyle w:val="Table2"/>
        <w:tblW w:w="88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20"/>
        <w:gridCol w:w="2925"/>
        <w:gridCol w:w="1470"/>
        <w:gridCol w:w="1980"/>
        <w:tblGridChange w:id="0">
          <w:tblGrid>
            <w:gridCol w:w="2520"/>
            <w:gridCol w:w="2925"/>
            <w:gridCol w:w="1470"/>
            <w:gridCol w:w="1980"/>
          </w:tblGrid>
        </w:tblGridChange>
      </w:tblGrid>
      <w:tr>
        <w:trPr>
          <w:trHeight w:val="900" w:hRule="atLeast"/>
        </w:trPr>
        <w:tc>
          <w:tcPr>
            <w:gridSpan w:val="4"/>
            <w:shd w:fill="cfe2f3"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Target: to develop teacher autonomy within the classroom to successfully deliver the new Curriculum.</w:t>
            </w:r>
          </w:p>
        </w:tc>
      </w:tr>
      <w:tr>
        <w:trPr>
          <w:trHeight w:val="440" w:hRule="atLeast"/>
        </w:trPr>
        <w:tc>
          <w:tcPr>
            <w:shd w:fill="cfe2f3"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Action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 Criteria</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Monitoring</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Resources/</w:t>
            </w:r>
          </w:p>
          <w:p w:rsidR="00000000" w:rsidDel="00000000" w:rsidP="00000000" w:rsidRDefault="00000000" w:rsidRPr="00000000" w14:paraId="00000076">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Funding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Training - school-school collaborative learning, individual training, in house support.</w:t>
            </w:r>
          </w:p>
          <w:p w:rsidR="00000000" w:rsidDel="00000000" w:rsidP="00000000" w:rsidRDefault="00000000" w:rsidRPr="00000000" w14:paraId="00000078">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Research - independent research as well as phase research in planned meeting time.</w:t>
            </w:r>
          </w:p>
          <w:p w:rsidR="00000000" w:rsidDel="00000000" w:rsidP="00000000" w:rsidRDefault="00000000" w:rsidRPr="00000000" w14:paraId="0000007A">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Learning Communities - cluster meetings and support</w:t>
            </w:r>
          </w:p>
          <w:p w:rsidR="00000000" w:rsidDel="00000000" w:rsidP="00000000" w:rsidRDefault="00000000" w:rsidRPr="00000000" w14:paraId="0000007C">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Holistic approach - cross curricula, hands on ideas,  some FP pedagogy rolled into KS2</w:t>
            </w:r>
          </w:p>
          <w:p w:rsidR="00000000" w:rsidDel="00000000" w:rsidP="00000000" w:rsidRDefault="00000000" w:rsidRPr="00000000" w14:paraId="0000007E">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Theme  - whole school theme with pupil voice suggestions leading to class projects/end products.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numPr>
                <w:ilvl w:val="0"/>
                <w:numId w:val="9"/>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Independent learners</w:t>
            </w:r>
          </w:p>
          <w:p w:rsidR="00000000" w:rsidDel="00000000" w:rsidP="00000000" w:rsidRDefault="00000000" w:rsidRPr="00000000" w14:paraId="00000081">
            <w:pPr>
              <w:widowControl w:val="0"/>
              <w:numPr>
                <w:ilvl w:val="0"/>
                <w:numId w:val="9"/>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 level of teaching and learning</w:t>
            </w:r>
          </w:p>
          <w:p w:rsidR="00000000" w:rsidDel="00000000" w:rsidP="00000000" w:rsidRDefault="00000000" w:rsidRPr="00000000" w14:paraId="00000082">
            <w:pPr>
              <w:widowControl w:val="0"/>
              <w:numPr>
                <w:ilvl w:val="0"/>
                <w:numId w:val="9"/>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Creativity</w:t>
            </w:r>
          </w:p>
          <w:p w:rsidR="00000000" w:rsidDel="00000000" w:rsidP="00000000" w:rsidRDefault="00000000" w:rsidRPr="00000000" w14:paraId="00000083">
            <w:pPr>
              <w:widowControl w:val="0"/>
              <w:numPr>
                <w:ilvl w:val="0"/>
                <w:numId w:val="9"/>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 standards of behaviour</w:t>
            </w:r>
          </w:p>
          <w:p w:rsidR="00000000" w:rsidDel="00000000" w:rsidP="00000000" w:rsidRDefault="00000000" w:rsidRPr="00000000" w14:paraId="00000084">
            <w:pPr>
              <w:widowControl w:val="0"/>
              <w:numPr>
                <w:ilvl w:val="0"/>
                <w:numId w:val="9"/>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 levels of staff and pupil wellbeing</w:t>
            </w:r>
          </w:p>
          <w:p w:rsidR="00000000" w:rsidDel="00000000" w:rsidP="00000000" w:rsidRDefault="00000000" w:rsidRPr="00000000" w14:paraId="00000085">
            <w:pPr>
              <w:widowControl w:val="0"/>
              <w:numPr>
                <w:ilvl w:val="0"/>
                <w:numId w:val="9"/>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Effective marking and assessment</w:t>
            </w:r>
          </w:p>
          <w:p w:rsidR="00000000" w:rsidDel="00000000" w:rsidP="00000000" w:rsidRDefault="00000000" w:rsidRPr="00000000" w14:paraId="00000086">
            <w:pPr>
              <w:widowControl w:val="0"/>
              <w:numPr>
                <w:ilvl w:val="0"/>
                <w:numId w:val="9"/>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Enjoyment and high levels of interest/</w:t>
            </w:r>
          </w:p>
          <w:p w:rsidR="00000000" w:rsidDel="00000000" w:rsidP="00000000" w:rsidRDefault="00000000" w:rsidRPr="00000000" w14:paraId="00000087">
            <w:pPr>
              <w:widowControl w:val="0"/>
              <w:spacing w:line="360" w:lineRule="auto"/>
              <w:ind w:left="720" w:firstLine="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Senior Management Team</w:t>
            </w:r>
          </w:p>
          <w:p w:rsidR="00000000" w:rsidDel="00000000" w:rsidP="00000000" w:rsidRDefault="00000000" w:rsidRPr="00000000" w14:paraId="00000089">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A">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B">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teaching staff</w:t>
            </w:r>
          </w:p>
          <w:p w:rsidR="00000000" w:rsidDel="00000000" w:rsidP="00000000" w:rsidRDefault="00000000" w:rsidRPr="00000000" w14:paraId="0000008C">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D">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Learning Lead-GPH</w:t>
            </w:r>
          </w:p>
          <w:p w:rsidR="00000000" w:rsidDel="00000000" w:rsidP="00000000" w:rsidRDefault="00000000" w:rsidRPr="00000000" w14:paraId="00000090">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teaching staff</w:t>
            </w:r>
          </w:p>
          <w:p w:rsidR="00000000" w:rsidDel="00000000" w:rsidP="00000000" w:rsidRDefault="00000000" w:rsidRPr="00000000" w14:paraId="00000091">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2">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3">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w:t>
            </w:r>
          </w:p>
          <w:p w:rsidR="00000000" w:rsidDel="00000000" w:rsidP="00000000" w:rsidRDefault="00000000" w:rsidRPr="00000000" w14:paraId="00000094">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9">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stakeholders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Supply costs for cluster meetings £150 per teacher</w:t>
            </w:r>
          </w:p>
          <w:p w:rsidR="00000000" w:rsidDel="00000000" w:rsidP="00000000" w:rsidRDefault="00000000" w:rsidRPr="00000000" w14:paraId="0000009B">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widowControl w:val="0"/>
              <w:spacing w:line="360" w:lineRule="auto"/>
              <w:ind w:right="-270"/>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Relevant copies of literature supplied by SMT as digital or hard copies</w:t>
            </w:r>
          </w:p>
          <w:p w:rsidR="00000000" w:rsidDel="00000000" w:rsidP="00000000" w:rsidRDefault="00000000" w:rsidRPr="00000000" w14:paraId="0000009D">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F">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Relevant current documentation</w:t>
            </w:r>
          </w:p>
          <w:p w:rsidR="00000000" w:rsidDel="00000000" w:rsidP="00000000" w:rsidRDefault="00000000" w:rsidRPr="00000000" w14:paraId="000000A0">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1">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2">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Individual class teachers request resources</w:t>
            </w:r>
          </w:p>
          <w:p w:rsidR="00000000" w:rsidDel="00000000" w:rsidP="00000000" w:rsidRDefault="00000000" w:rsidRPr="00000000" w14:paraId="000000A3">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Budget £250 per phase</w:t>
            </w:r>
          </w:p>
          <w:p w:rsidR="00000000" w:rsidDel="00000000" w:rsidP="00000000" w:rsidRDefault="00000000" w:rsidRPr="00000000" w14:paraId="000000A4">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5">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Successful Futures documentation</w:t>
            </w:r>
          </w:p>
        </w:tc>
      </w:tr>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Justification: </w:t>
            </w:r>
          </w:p>
          <w:p w:rsidR="00000000" w:rsidDel="00000000" w:rsidP="00000000" w:rsidRDefault="00000000" w:rsidRPr="00000000" w14:paraId="000000A7">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Successful delivery of the New Curriculum will occur by  Senior Management taking ownership of it and adapting it to the needs and wants of the students and community they serve.    Senior Management must  lead how it is to be taught rather than manage how they think it should be delivered (Rutherford, 2011).</w:t>
            </w:r>
          </w:p>
          <w:p w:rsidR="00000000" w:rsidDel="00000000" w:rsidP="00000000" w:rsidRDefault="00000000" w:rsidRPr="00000000" w14:paraId="000000A8">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9">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Standards will not rise if we keep doing the same things in teaching that we have always done.  The New Curriculum of Wales is allowing teachers the ability to develop a school curriculum that will best fit the needs of their pupils. Involving all stakeholders in producing a set of school values which will be at the heart of our school curriculum is the first step we need to take. The school curriculum will then follow on from this and will reflect the ethos and philosophy of our school setting similar to, but not the same as, Rutherford created in his Wyche curriculum.</w:t>
            </w:r>
          </w:p>
          <w:p w:rsidR="00000000" w:rsidDel="00000000" w:rsidP="00000000" w:rsidRDefault="00000000" w:rsidRPr="00000000" w14:paraId="000000AA">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B">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aim of target one is to give teachers in our school the freedom to teach what they want, to develop  their  own interpretation of  ‘What Matters’  in order to prepare learners for the 21st Century. By doing this they will be able to deliver a meaningful and authentic curriculum  one which would be  backed by Donaldson. </w:t>
            </w:r>
          </w:p>
          <w:p w:rsidR="00000000" w:rsidDel="00000000" w:rsidP="00000000" w:rsidRDefault="00000000" w:rsidRPr="00000000" w14:paraId="000000AC">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D">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encouraging teacher autonomy a more flexible and holistic approach will be developed where real life contexts take precedence.  Teachers will develop a greater understanding of how learning and achievement takes place.  There will be  a greater emphasis on equality and inclusivity of learners. These learners will then gain an understanding of the  reasons behind their education (Power S, 2018).</w:t>
            </w:r>
          </w:p>
          <w:p w:rsidR="00000000" w:rsidDel="00000000" w:rsidP="00000000" w:rsidRDefault="00000000" w:rsidRPr="00000000" w14:paraId="000000AE">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F">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has shown that teachers in Wales believe that an increase in teacher autonomy would improve the education system as long as they have continued professional support and clear leadership (Grigg R, 2016).  In developing our own research time within directed planning meetings we will aim to support staff in areas where they feel they need support.  Our Professional Learning Lead, will work with staff to  identify their strengths and needs in delivering the new Curriculum (Harris A, Jones M,  2010).</w:t>
            </w:r>
          </w:p>
          <w:p w:rsidR="00000000" w:rsidDel="00000000" w:rsidP="00000000" w:rsidRDefault="00000000" w:rsidRPr="00000000" w14:paraId="000000B0">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1">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clearer today than ever that educators need to learn, and that’s why professional learning has replaced professional development. Developing is not enough. Educators must be knowledgeable and wise. They must know enough in order to change. They must change in order to get different results. They must become learners …” (Easton, 2008)</w:t>
            </w:r>
          </w:p>
          <w:p w:rsidR="00000000" w:rsidDel="00000000" w:rsidP="00000000" w:rsidRDefault="00000000" w:rsidRPr="00000000" w14:paraId="000000B2">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this in mind we hope to develop Professional Learning Communities within our establishment and cluster. Hargreaves discusses the benefits and pitfalls of Professional Learning Communities as “improving deep and broad learning beyond the basics” (Hargreaves  H and Giles C, 2006). All stakeholders must be involved as the promotion and sustainability of learning of all professionals in our school will support and strengthen pupil learning  (Stoll L, Seashore-Louis K, 2007).</w:t>
            </w:r>
          </w:p>
          <w:p w:rsidR="00000000" w:rsidDel="00000000" w:rsidP="00000000" w:rsidRDefault="00000000" w:rsidRPr="00000000" w14:paraId="000000B4">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5">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development of ‘pupil voice’ or ‘pupil offer’ can be seen to be instrumental in establishing the New Curriculum in School A.  If staff exhibit the willingness to engage learners in the planning of their education then learners will be much more committed to their learning.  In giving pupils a voice they become more willing to listen and to do and thus begin their journey  to becoming mature, confident, learners (Hargreaves D, 2006).</w:t>
            </w:r>
          </w:p>
          <w:p w:rsidR="00000000" w:rsidDel="00000000" w:rsidP="00000000" w:rsidRDefault="00000000" w:rsidRPr="00000000" w14:paraId="000000B6">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working closely as a team, involving learners,  in leading not managing, the aims of target one can be and will be achievable.</w:t>
            </w:r>
          </w:p>
        </w:tc>
      </w:tr>
    </w:tbl>
    <w:p w:rsidR="00000000" w:rsidDel="00000000" w:rsidP="00000000" w:rsidRDefault="00000000" w:rsidRPr="00000000" w14:paraId="000000BB">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D">
      <w:pPr>
        <w:spacing w:line="360" w:lineRule="auto"/>
        <w:contextualSpacing w:val="0"/>
        <w:jc w:val="both"/>
        <w:rPr>
          <w:rFonts w:ascii="Calibri" w:cs="Calibri" w:eastAsia="Calibri" w:hAnsi="Calibri"/>
          <w:sz w:val="24"/>
          <w:szCs w:val="24"/>
        </w:rPr>
      </w:pPr>
      <w:r w:rsidDel="00000000" w:rsidR="00000000" w:rsidRPr="00000000">
        <w:rPr>
          <w:rtl w:val="0"/>
        </w:rPr>
      </w:r>
    </w:p>
    <w:tbl>
      <w:tblPr>
        <w:tblStyle w:val="Table3"/>
        <w:tblW w:w="89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20"/>
        <w:gridCol w:w="2925"/>
        <w:gridCol w:w="1650"/>
        <w:gridCol w:w="1860"/>
        <w:tblGridChange w:id="0">
          <w:tblGrid>
            <w:gridCol w:w="2520"/>
            <w:gridCol w:w="2925"/>
            <w:gridCol w:w="1650"/>
            <w:gridCol w:w="1860"/>
          </w:tblGrid>
        </w:tblGridChange>
      </w:tblGrid>
      <w:tr>
        <w:trPr>
          <w:trHeight w:val="900" w:hRule="atLeast"/>
        </w:trPr>
        <w:tc>
          <w:tcPr>
            <w:gridSpan w:val="4"/>
            <w:shd w:fill="cfe2f3"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Target: to embed effective assessment for learning into classroom practice.</w:t>
            </w:r>
          </w:p>
        </w:tc>
      </w:tr>
      <w:tr>
        <w:trPr>
          <w:trHeight w:val="440" w:hRule="atLeast"/>
        </w:trPr>
        <w:tc>
          <w:tcPr>
            <w:shd w:fill="cfe2f3"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Action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 Criteria</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Monitoring</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Resources/</w:t>
            </w:r>
          </w:p>
          <w:p w:rsidR="00000000" w:rsidDel="00000000" w:rsidP="00000000" w:rsidRDefault="00000000" w:rsidRPr="00000000" w14:paraId="000000C6">
            <w:pPr>
              <w:widowControl w:val="0"/>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Funding</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questionnaire to establish depth of knowledge/confidence with current knowledge of formative assessment.</w:t>
            </w:r>
          </w:p>
          <w:p w:rsidR="00000000" w:rsidDel="00000000" w:rsidP="00000000" w:rsidRDefault="00000000" w:rsidRPr="00000000" w14:paraId="000000C8">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9">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meeting to  refresh all staff how effective AFL can support learning  and learners progress.</w:t>
            </w:r>
          </w:p>
          <w:p w:rsidR="00000000" w:rsidDel="00000000" w:rsidP="00000000" w:rsidRDefault="00000000" w:rsidRPr="00000000" w14:paraId="000000CA">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B">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Revision of marking policy and introduction of Wiliams’ “Four Quarter Marking.”</w:t>
            </w:r>
          </w:p>
          <w:p w:rsidR="00000000" w:rsidDel="00000000" w:rsidP="00000000" w:rsidRDefault="00000000" w:rsidRPr="00000000" w14:paraId="000000CC">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D">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Bank of pertinent oral and written comments devised to ensure feedback is purposeful and focus’ on the development of pupil skills.</w:t>
            </w:r>
          </w:p>
          <w:p w:rsidR="00000000" w:rsidDel="00000000" w:rsidP="00000000" w:rsidRDefault="00000000" w:rsidRPr="00000000" w14:paraId="000000CE">
            <w:pPr>
              <w:widowControl w:val="0"/>
              <w:spacing w:line="360" w:lineRule="auto"/>
              <w:contextualSpacing w:val="0"/>
              <w:rPr>
                <w:rFonts w:ascii="Calibri" w:cs="Calibri" w:eastAsia="Calibri" w:hAnsi="Calibri"/>
                <w:color w:val="555555"/>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numPr>
                <w:ilvl w:val="0"/>
                <w:numId w:val="1"/>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Purposeful Pupil self/peer assessment</w:t>
            </w:r>
          </w:p>
          <w:p w:rsidR="00000000" w:rsidDel="00000000" w:rsidP="00000000" w:rsidRDefault="00000000" w:rsidRPr="00000000" w14:paraId="000000D0">
            <w:pPr>
              <w:widowControl w:val="0"/>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1">
            <w:pPr>
              <w:widowControl w:val="0"/>
              <w:numPr>
                <w:ilvl w:val="0"/>
                <w:numId w:val="1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Process of assessment for learning  understood by all</w:t>
            </w:r>
          </w:p>
          <w:p w:rsidR="00000000" w:rsidDel="00000000" w:rsidP="00000000" w:rsidRDefault="00000000" w:rsidRPr="00000000" w14:paraId="000000D2">
            <w:pPr>
              <w:widowControl w:val="0"/>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3">
            <w:pPr>
              <w:widowControl w:val="0"/>
              <w:numPr>
                <w:ilvl w:val="0"/>
                <w:numId w:val="10"/>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Continuous effective formative assessment</w:t>
            </w:r>
          </w:p>
          <w:p w:rsidR="00000000" w:rsidDel="00000000" w:rsidP="00000000" w:rsidRDefault="00000000" w:rsidRPr="00000000" w14:paraId="000000D4">
            <w:pPr>
              <w:widowControl w:val="0"/>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5">
            <w:pPr>
              <w:widowControl w:val="0"/>
              <w:numPr>
                <w:ilvl w:val="0"/>
                <w:numId w:val="7"/>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Learners understand reasons behind assessment </w:t>
            </w:r>
          </w:p>
          <w:p w:rsidR="00000000" w:rsidDel="00000000" w:rsidP="00000000" w:rsidRDefault="00000000" w:rsidRPr="00000000" w14:paraId="000000D6">
            <w:pPr>
              <w:widowControl w:val="0"/>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7">
            <w:pPr>
              <w:widowControl w:val="0"/>
              <w:numPr>
                <w:ilvl w:val="0"/>
                <w:numId w:val="2"/>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Assessment seen as having an authentic purpose.</w:t>
            </w:r>
          </w:p>
          <w:p w:rsidR="00000000" w:rsidDel="00000000" w:rsidP="00000000" w:rsidRDefault="00000000" w:rsidRPr="00000000" w14:paraId="000000D8">
            <w:pPr>
              <w:widowControl w:val="0"/>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9">
            <w:pPr>
              <w:widowControl w:val="0"/>
              <w:spacing w:line="240" w:lineRule="auto"/>
              <w:contextualSpacing w:val="0"/>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Senior Management Team </w:t>
            </w:r>
          </w:p>
          <w:p w:rsidR="00000000" w:rsidDel="00000000" w:rsidP="00000000" w:rsidRDefault="00000000" w:rsidRPr="00000000" w14:paraId="000000DB">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C">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D">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E">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F">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MS, KT, DJ,CW</w:t>
            </w:r>
          </w:p>
          <w:p w:rsidR="00000000" w:rsidDel="00000000" w:rsidP="00000000" w:rsidRDefault="00000000" w:rsidRPr="00000000" w14:paraId="000000E1">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2">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4">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5">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SMT</w:t>
            </w:r>
          </w:p>
          <w:p w:rsidR="00000000" w:rsidDel="00000000" w:rsidP="00000000" w:rsidRDefault="00000000" w:rsidRPr="00000000" w14:paraId="000000E6">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7">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8">
            <w:pPr>
              <w:widowControl w:val="0"/>
              <w:spacing w:line="360" w:lineRule="auto"/>
              <w:contextualSpacing w:val="0"/>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questionnaire</w:t>
            </w:r>
          </w:p>
          <w:p w:rsidR="00000000" w:rsidDel="00000000" w:rsidP="00000000" w:rsidRDefault="00000000" w:rsidRPr="00000000" w14:paraId="000000EA">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B">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C">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E">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Powerpoint presentation</w:t>
            </w:r>
          </w:p>
          <w:p w:rsidR="00000000" w:rsidDel="00000000" w:rsidP="00000000" w:rsidRDefault="00000000" w:rsidRPr="00000000" w14:paraId="000000EF">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0">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1">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contextualSpacing w:val="0"/>
              <w:rPr>
                <w:rFonts w:ascii="Calibri" w:cs="Calibri" w:eastAsia="Calibri" w:hAnsi="Calibri"/>
                <w:sz w:val="24"/>
                <w:szCs w:val="24"/>
              </w:rPr>
            </w:pPr>
            <w:bookmarkStart w:colFirst="0" w:colLast="0" w:name="_x6vzkxreq0pn" w:id="0"/>
            <w:bookmarkEnd w:id="0"/>
            <w:hyperlink r:id="rId7">
              <w:r w:rsidDel="00000000" w:rsidR="00000000" w:rsidRPr="00000000">
                <w:rPr>
                  <w:rFonts w:ascii="Calibri" w:cs="Calibri" w:eastAsia="Calibri" w:hAnsi="Calibri"/>
                  <w:color w:val="660099"/>
                  <w:sz w:val="24"/>
                  <w:szCs w:val="24"/>
                  <w:u w:val="single"/>
                  <w:rtl w:val="0"/>
                </w:rPr>
                <w:t xml:space="preserve">Assessment for Learning – Dylan Wiliam</w:t>
              </w:r>
            </w:hyperlink>
            <w:r w:rsidDel="00000000" w:rsidR="00000000" w:rsidRPr="00000000">
              <w:rPr>
                <w:rtl w:val="0"/>
              </w:rPr>
            </w:r>
          </w:p>
          <w:p w:rsidR="00000000" w:rsidDel="00000000" w:rsidP="00000000" w:rsidRDefault="00000000" w:rsidRPr="00000000" w14:paraId="000000F2">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3">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4">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6">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7">
            <w:pPr>
              <w:spacing w:line="240" w:lineRule="auto"/>
              <w:contextualSpacing w:val="0"/>
              <w:rPr>
                <w:rFonts w:ascii="Calibri" w:cs="Calibri" w:eastAsia="Calibri" w:hAnsi="Calibri"/>
                <w:sz w:val="24"/>
                <w:szCs w:val="24"/>
              </w:rPr>
            </w:pPr>
            <w:r w:rsidDel="00000000" w:rsidR="00000000" w:rsidRPr="00000000">
              <w:fldChar w:fldCharType="begin"/>
              <w:instrText xml:space="preserve"> HYPERLINK "https://dylanwiliam.org/Dylan_Wiliams_website/Papers_files/Cambridge%20AfL%20keynote.doc" </w:instrText>
              <w:fldChar w:fldCharType="separate"/>
            </w:r>
            <w:r w:rsidDel="00000000" w:rsidR="00000000" w:rsidRPr="00000000">
              <w:rPr>
                <w:rtl w:val="0"/>
              </w:rPr>
            </w:r>
          </w:p>
          <w:p w:rsidR="00000000" w:rsidDel="00000000" w:rsidP="00000000" w:rsidRDefault="00000000" w:rsidRPr="00000000" w14:paraId="000000F8">
            <w:pPr>
              <w:widowControl w:val="0"/>
              <w:spacing w:line="360" w:lineRule="auto"/>
              <w:contextualSpacing w:val="0"/>
              <w:rPr>
                <w:rFonts w:ascii="Calibri" w:cs="Calibri" w:eastAsia="Calibri" w:hAnsi="Calibri"/>
                <w:sz w:val="24"/>
                <w:szCs w:val="24"/>
              </w:rPr>
            </w:pPr>
            <w:r w:rsidDel="00000000" w:rsidR="00000000" w:rsidRPr="00000000">
              <w:fldChar w:fldCharType="end"/>
            </w:r>
            <w:hyperlink r:id="rId8">
              <w:r w:rsidDel="00000000" w:rsidR="00000000" w:rsidRPr="00000000">
                <w:rPr>
                  <w:rFonts w:ascii="Calibri" w:cs="Calibri" w:eastAsia="Calibri" w:hAnsi="Calibri"/>
                  <w:color w:val="1155cc"/>
                  <w:sz w:val="24"/>
                  <w:szCs w:val="24"/>
                  <w:u w:val="single"/>
                  <w:rtl w:val="0"/>
                </w:rPr>
                <w:t xml:space="preserve">https://mindstepsinc.com/2015/11/what-is-effective-feedback/</w:t>
              </w:r>
            </w:hyperlink>
            <w:r w:rsidDel="00000000" w:rsidR="00000000" w:rsidRPr="00000000">
              <w:rPr>
                <w:rtl w:val="0"/>
              </w:rPr>
            </w:r>
          </w:p>
          <w:p w:rsidR="00000000" w:rsidDel="00000000" w:rsidP="00000000" w:rsidRDefault="00000000" w:rsidRPr="00000000" w14:paraId="000000F9">
            <w:pPr>
              <w:widowControl w:val="0"/>
              <w:spacing w:line="360" w:lineRule="auto"/>
              <w:contextualSpacing w:val="0"/>
              <w:rPr>
                <w:rFonts w:ascii="Calibri" w:cs="Calibri" w:eastAsia="Calibri" w:hAnsi="Calibri"/>
                <w:sz w:val="24"/>
                <w:szCs w:val="24"/>
              </w:rPr>
            </w:pPr>
            <w:r w:rsidDel="00000000" w:rsidR="00000000" w:rsidRPr="00000000">
              <w:rPr>
                <w:rtl w:val="0"/>
              </w:rPr>
            </w:r>
          </w:p>
        </w:tc>
      </w:tr>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Justification:</w:t>
            </w:r>
          </w:p>
          <w:p w:rsidR="00000000" w:rsidDel="00000000" w:rsidP="00000000" w:rsidRDefault="00000000" w:rsidRPr="00000000" w14:paraId="000000FB">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Wiliams and Black (1998) have dedicated much of their research to the effects assessment for learning (AFL) has on the learner.  They state that with the best teachers  doing it effectively AFL, can accelerate learning by up to six months in a given academic year. In School A we must be aware that AFL is not an ‘add-on”, it is a way of teaching.</w:t>
            </w:r>
          </w:p>
          <w:p w:rsidR="00000000" w:rsidDel="00000000" w:rsidP="00000000" w:rsidRDefault="00000000" w:rsidRPr="00000000" w14:paraId="000000FC">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Wiliams defines AFL as :</w:t>
            </w:r>
          </w:p>
          <w:p w:rsidR="00000000" w:rsidDel="00000000" w:rsidP="00000000" w:rsidRDefault="00000000" w:rsidRPr="00000000" w14:paraId="000000FD">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E">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“Assessment is formative when the evidence about student achievement is used to make decisions about the next steps in the learning of the student which are better than the decisions would have been in the absence of the assessment (Wiliam, D. 2009).</w:t>
            </w:r>
          </w:p>
          <w:p w:rsidR="00000000" w:rsidDel="00000000" w:rsidP="00000000" w:rsidRDefault="00000000" w:rsidRPr="00000000" w14:paraId="000000FF">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0">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echoed in work undertaken by many (Scriven, 1967, p. 41: Bloom B, 1969, Looney, 2005).</w:t>
            </w:r>
          </w:p>
          <w:p w:rsidR="00000000" w:rsidDel="00000000" w:rsidP="00000000" w:rsidRDefault="00000000" w:rsidRPr="00000000" w14:paraId="00000101">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2">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Formative assessment or assessment for learning in the eyes of Wiliams (2003) constitutes five strategies. The teacher who is doing AFL correctly will be focusing on at least one of theses strategies.  They  will understand learning objectives and success criteria. Classroom discussions, activities and questioning to establish what has been learned, will take place regularly.  Feedback will be positive and will enable learners to move forward. Peer assessment will act as a resource for each other and students will be responsible for their own learning.  </w:t>
            </w:r>
          </w:p>
          <w:p w:rsidR="00000000" w:rsidDel="00000000" w:rsidP="00000000" w:rsidRDefault="00000000" w:rsidRPr="00000000" w14:paraId="00000103">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4">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to use AFL effectively within School A we need to work closely as a team, to make sure these strategies are evident in every class.  With senior management taking the lead and demonstrating good practice, as well as lesson observations and careful monitoring by leaders, successfully embedded strategies will occur.</w:t>
            </w:r>
          </w:p>
          <w:p w:rsidR="00000000" w:rsidDel="00000000" w:rsidP="00000000" w:rsidRDefault="00000000" w:rsidRPr="00000000" w14:paraId="00000105">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6">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Time must also be spent on the revision of marking and feedback.  Lip service has already been given to Wiliams’ ‘Four-Quarter marking ‘ in School A and will be built upon as time progresses. Charles (2004) undertook research on ‘focused marking’ an ideology mentioned by Clarke (2001). She learnt that this form of marking strengthened discussions between pupils and teachers and led to improved lesson focus, time for improvements to take place and ideas for making improvements happen. Reflecting  Wiliams’ view, she also suggests  that only a selection of work should be marked in detail during each teaching session.</w:t>
            </w:r>
          </w:p>
          <w:p w:rsidR="00000000" w:rsidDel="00000000" w:rsidP="00000000" w:rsidRDefault="00000000" w:rsidRPr="00000000" w14:paraId="00000107">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8">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Formative feedback must be useful in order for it to have a positive effect on learners.  Being precise about what is said, making links with learning objectives and being clear about improvements that need to take place are all essential in doing this (Spenceley, P).</w:t>
            </w:r>
          </w:p>
          <w:p w:rsidR="00000000" w:rsidDel="00000000" w:rsidP="00000000" w:rsidRDefault="00000000" w:rsidRPr="00000000" w14:paraId="00000109">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A">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we continue to effectively embed AFL in school A we need to address our Marking and Feedback policy and ensure all staff continue to develop good AFL strategies in their own classrooms. By focusing on the above research we will be well on the way to achieving this.</w:t>
            </w:r>
          </w:p>
        </w:tc>
      </w:tr>
    </w:tbl>
    <w:p w:rsidR="00000000" w:rsidDel="00000000" w:rsidP="00000000" w:rsidRDefault="00000000" w:rsidRPr="00000000" w14:paraId="0000010E">
      <w:pPr>
        <w:spacing w:line="360" w:lineRule="auto"/>
        <w:contextualSpacing w:val="0"/>
        <w:jc w:val="both"/>
        <w:rPr>
          <w:rFonts w:ascii="Calibri" w:cs="Calibri" w:eastAsia="Calibri" w:hAnsi="Calibri"/>
          <w:sz w:val="24"/>
          <w:szCs w:val="24"/>
        </w:rPr>
      </w:pPr>
      <w:r w:rsidDel="00000000" w:rsidR="00000000" w:rsidRPr="00000000">
        <w:rPr>
          <w:rtl w:val="0"/>
        </w:rPr>
      </w:r>
    </w:p>
    <w:tbl>
      <w:tblPr>
        <w:tblStyle w:val="Table4"/>
        <w:tblW w:w="89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75"/>
        <w:gridCol w:w="2925"/>
        <w:gridCol w:w="1620"/>
        <w:gridCol w:w="1920"/>
        <w:tblGridChange w:id="0">
          <w:tblGrid>
            <w:gridCol w:w="2475"/>
            <w:gridCol w:w="2925"/>
            <w:gridCol w:w="1620"/>
            <w:gridCol w:w="1920"/>
          </w:tblGrid>
        </w:tblGridChange>
      </w:tblGrid>
      <w:tr>
        <w:trPr>
          <w:trHeight w:val="440" w:hRule="atLeast"/>
        </w:trPr>
        <w:tc>
          <w:tcPr>
            <w:gridSpan w:val="4"/>
            <w:shd w:fill="cfe2f3"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Target: to interpret the four purposes in conjunction with the new Curriculum.</w:t>
            </w:r>
          </w:p>
        </w:tc>
      </w:tr>
      <w:tr>
        <w:trPr>
          <w:trHeight w:val="440" w:hRule="atLeast"/>
        </w:trPr>
        <w:tc>
          <w:tcPr>
            <w:shd w:fill="cfe2f3"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Action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 Criteria</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Monitoring/</w:t>
            </w:r>
          </w:p>
          <w:p w:rsidR="00000000" w:rsidDel="00000000" w:rsidP="00000000" w:rsidRDefault="00000000" w:rsidRPr="00000000" w14:paraId="00000116">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 Responsible</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Resources/</w:t>
            </w:r>
          </w:p>
          <w:p w:rsidR="00000000" w:rsidDel="00000000" w:rsidP="00000000" w:rsidRDefault="00000000" w:rsidRPr="00000000" w14:paraId="00000118">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Funding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meeting - discussion- what is your interpretation of the 4 purposes?</w:t>
            </w:r>
          </w:p>
          <w:p w:rsidR="00000000" w:rsidDel="00000000" w:rsidP="00000000" w:rsidRDefault="00000000" w:rsidRPr="00000000" w14:paraId="0000011A">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B">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Squad- what do the 4 purposes mean to you?</w:t>
            </w:r>
          </w:p>
          <w:p w:rsidR="00000000" w:rsidDel="00000000" w:rsidP="00000000" w:rsidRDefault="00000000" w:rsidRPr="00000000" w14:paraId="0000011C">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D">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zones set up in KS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F">
            <w:pPr>
              <w:widowControl w:val="0"/>
              <w:numPr>
                <w:ilvl w:val="0"/>
                <w:numId w:val="8"/>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Collaboration of staff and learners interpretation of 4 purposes to be at heart of School A’s plans</w:t>
            </w:r>
          </w:p>
          <w:p w:rsidR="00000000" w:rsidDel="00000000" w:rsidP="00000000" w:rsidRDefault="00000000" w:rsidRPr="00000000" w14:paraId="00000120">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1">
            <w:pPr>
              <w:widowControl w:val="0"/>
              <w:numPr>
                <w:ilvl w:val="0"/>
                <w:numId w:val="5"/>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Clear, designated zones evident throughout KS 2 which enhance learning in line with FP pedagogy, </w:t>
            </w:r>
          </w:p>
          <w:p w:rsidR="00000000" w:rsidDel="00000000" w:rsidP="00000000" w:rsidRDefault="00000000" w:rsidRPr="00000000" w14:paraId="00000122">
            <w:pPr>
              <w:widowControl w:val="0"/>
              <w:numPr>
                <w:ilvl w:val="0"/>
                <w:numId w:val="5"/>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Missions and challenges developed to consolidate skills taught and use them in real life situations.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MS, GPH</w:t>
            </w:r>
          </w:p>
          <w:p w:rsidR="00000000" w:rsidDel="00000000" w:rsidP="00000000" w:rsidRDefault="00000000" w:rsidRPr="00000000" w14:paraId="00000124">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5">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6">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7">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DJ, CC</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Successful Futures</w:t>
            </w:r>
          </w:p>
          <w:p w:rsidR="00000000" w:rsidDel="00000000" w:rsidP="00000000" w:rsidRDefault="00000000" w:rsidRPr="00000000" w14:paraId="00000129">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A">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Visits to other schools</w:t>
            </w:r>
          </w:p>
          <w:p w:rsidR="00000000" w:rsidDel="00000000" w:rsidP="00000000" w:rsidRDefault="00000000" w:rsidRPr="00000000" w14:paraId="0000012B">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C">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D">
            <w:pPr>
              <w:widowControl w:val="0"/>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E">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Labelling,</w:t>
            </w:r>
          </w:p>
          <w:p w:rsidR="00000000" w:rsidDel="00000000" w:rsidP="00000000" w:rsidRDefault="00000000" w:rsidRPr="00000000" w14:paraId="0000012F">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Resource audit,</w:t>
            </w:r>
          </w:p>
          <w:p w:rsidR="00000000" w:rsidDel="00000000" w:rsidP="00000000" w:rsidRDefault="00000000" w:rsidRPr="00000000" w14:paraId="00000130">
            <w:pPr>
              <w:widowControl w:val="0"/>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£500 per phase for  new resources,</w:t>
            </w:r>
          </w:p>
        </w:tc>
      </w:tr>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Justification:</w:t>
            </w:r>
          </w:p>
          <w:p w:rsidR="00000000" w:rsidDel="00000000" w:rsidP="00000000" w:rsidRDefault="00000000" w:rsidRPr="00000000" w14:paraId="00000132">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would seem that Wales is not on its own in creating a new Curriculum with statutory purposes at its core.  In writing Successful Futures Donaldson had the Four core purposes at the centre of his review, ideas that are echoed around the globe. (Singapore -confident person, self directed learner, active contributor, concerned citizen: Scotland</w:t>
            </w:r>
            <w:r w:rsidDel="00000000" w:rsidR="00000000" w:rsidRPr="00000000">
              <w:rPr>
                <w:rFonts w:ascii="Calibri" w:cs="Calibri" w:eastAsia="Calibri" w:hAnsi="Calibri"/>
                <w:color w:val="333333"/>
                <w:sz w:val="24"/>
                <w:szCs w:val="24"/>
                <w:rtl w:val="0"/>
              </w:rPr>
              <w:t xml:space="preserve"> - </w:t>
            </w:r>
            <w:r w:rsidDel="00000000" w:rsidR="00000000" w:rsidRPr="00000000">
              <w:rPr>
                <w:rFonts w:ascii="Calibri" w:cs="Calibri" w:eastAsia="Calibri" w:hAnsi="Calibri"/>
                <w:sz w:val="24"/>
                <w:szCs w:val="24"/>
                <w:rtl w:val="0"/>
              </w:rPr>
              <w:t xml:space="preserve">successful learners, confident individuals, responsible citizens, effective contributors.)</w:t>
            </w:r>
          </w:p>
          <w:p w:rsidR="00000000" w:rsidDel="00000000" w:rsidP="00000000" w:rsidRDefault="00000000" w:rsidRPr="00000000" w14:paraId="0000013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aim of the four purposes is to -</w:t>
            </w:r>
          </w:p>
          <w:p w:rsidR="00000000" w:rsidDel="00000000" w:rsidP="00000000" w:rsidRDefault="00000000" w:rsidRPr="00000000" w14:paraId="00000134">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5">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Fonts w:ascii="Calibri" w:cs="Calibri" w:eastAsia="Calibri" w:hAnsi="Calibri"/>
                <w:color w:val="151e28"/>
                <w:sz w:val="24"/>
                <w:szCs w:val="24"/>
                <w:highlight w:val="white"/>
                <w:rtl w:val="0"/>
              </w:rPr>
              <w:t xml:space="preserve">‘guide all future decisions about national and local educational priorities and underpin all teaching and learning in Wales’(Donaldson).</w:t>
            </w:r>
          </w:p>
          <w:p w:rsidR="00000000" w:rsidDel="00000000" w:rsidP="00000000" w:rsidRDefault="00000000" w:rsidRPr="00000000" w14:paraId="00000136">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tl w:val="0"/>
              </w:rPr>
            </w:r>
          </w:p>
          <w:p w:rsidR="00000000" w:rsidDel="00000000" w:rsidP="00000000" w:rsidRDefault="00000000" w:rsidRPr="00000000" w14:paraId="00000137">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Fonts w:ascii="Calibri" w:cs="Calibri" w:eastAsia="Calibri" w:hAnsi="Calibri"/>
                <w:color w:val="151e28"/>
                <w:sz w:val="24"/>
                <w:szCs w:val="24"/>
                <w:highlight w:val="white"/>
                <w:rtl w:val="0"/>
              </w:rPr>
              <w:t xml:space="preserve">In interpreting the meanings behind the purposes in our school, we will be establishing the teaching and learning that will take place. We will have the foundations of our own school curriculum, which will  be diverse and different from any other school curriculum, even those  within our Family of Schools (Spivey B 2013).</w:t>
            </w:r>
          </w:p>
          <w:p w:rsidR="00000000" w:rsidDel="00000000" w:rsidP="00000000" w:rsidRDefault="00000000" w:rsidRPr="00000000" w14:paraId="00000138">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tl w:val="0"/>
              </w:rPr>
            </w:r>
          </w:p>
          <w:p w:rsidR="00000000" w:rsidDel="00000000" w:rsidP="00000000" w:rsidRDefault="00000000" w:rsidRPr="00000000" w14:paraId="00000139">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Fonts w:ascii="Calibri" w:cs="Calibri" w:eastAsia="Calibri" w:hAnsi="Calibri"/>
                <w:color w:val="151e28"/>
                <w:sz w:val="24"/>
                <w:szCs w:val="24"/>
                <w:highlight w:val="white"/>
                <w:rtl w:val="0"/>
              </w:rPr>
              <w:t xml:space="preserve">To fully understand the four core purposes we should focus on what it means to teach and educate learners in the 21st Century.  Times have changed significantly.  As teachers we no longer need to prepare learners for the tasks they need to complete in their chosen profession, but we now need to keep our sights on what they need  in order to play  an active role in today’s society  (Nichols J, 2017).</w:t>
            </w:r>
          </w:p>
          <w:p w:rsidR="00000000" w:rsidDel="00000000" w:rsidP="00000000" w:rsidRDefault="00000000" w:rsidRPr="00000000" w14:paraId="0000013A">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tl w:val="0"/>
              </w:rPr>
            </w:r>
          </w:p>
          <w:p w:rsidR="00000000" w:rsidDel="00000000" w:rsidP="00000000" w:rsidRDefault="00000000" w:rsidRPr="00000000" w14:paraId="0000013B">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Fonts w:ascii="Calibri" w:cs="Calibri" w:eastAsia="Calibri" w:hAnsi="Calibri"/>
                <w:color w:val="151e28"/>
                <w:sz w:val="24"/>
                <w:szCs w:val="24"/>
                <w:highlight w:val="white"/>
                <w:rtl w:val="0"/>
              </w:rPr>
              <w:t xml:space="preserve">To develop ambitious, capable learners  we need a sound knowledge of how children learn and to teach them how they learn (Kerry T, 2011). There are many theorists who have viewed children’s thinking over the years. (Bloom B, 1956; Bowring-Carr and West-Burnham, 1997; Wallace,B 2001). To fully understand this core purpose, quality time and learning should be spent researching these theorists ideas and philosophies. </w:t>
            </w:r>
          </w:p>
          <w:p w:rsidR="00000000" w:rsidDel="00000000" w:rsidP="00000000" w:rsidRDefault="00000000" w:rsidRPr="00000000" w14:paraId="0000013C">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tl w:val="0"/>
              </w:rPr>
            </w:r>
          </w:p>
          <w:p w:rsidR="00000000" w:rsidDel="00000000" w:rsidP="00000000" w:rsidRDefault="00000000" w:rsidRPr="00000000" w14:paraId="0000013D">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Fonts w:ascii="Calibri" w:cs="Calibri" w:eastAsia="Calibri" w:hAnsi="Calibri"/>
                <w:color w:val="151e28"/>
                <w:sz w:val="24"/>
                <w:szCs w:val="24"/>
                <w:highlight w:val="white"/>
                <w:rtl w:val="0"/>
              </w:rPr>
              <w:t xml:space="preserve">Ethically, informed citizens need to be aware of the country  they live in and be able to collaborate with others around the world. Distinction between cooperation and collaboration  is essential if this purpose is to succeed (Tiessen and Ward, 1997)</w:t>
            </w:r>
          </w:p>
          <w:p w:rsidR="00000000" w:rsidDel="00000000" w:rsidP="00000000" w:rsidRDefault="00000000" w:rsidRPr="00000000" w14:paraId="0000013E">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tl w:val="0"/>
              </w:rPr>
            </w:r>
          </w:p>
          <w:p w:rsidR="00000000" w:rsidDel="00000000" w:rsidP="00000000" w:rsidRDefault="00000000" w:rsidRPr="00000000" w14:paraId="0000013F">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Fonts w:ascii="Calibri" w:cs="Calibri" w:eastAsia="Calibri" w:hAnsi="Calibri"/>
                <w:color w:val="151e28"/>
                <w:sz w:val="24"/>
                <w:szCs w:val="24"/>
                <w:highlight w:val="white"/>
                <w:rtl w:val="0"/>
              </w:rPr>
              <w:t xml:space="preserve">Today’s learners are already enterprising and creative.  Teachers must not thwart their creativity but give them the opportunities to develop this “wild creativity” (Eaton S, 2018).   Dr Eaton goes on to state ;</w:t>
            </w:r>
          </w:p>
          <w:p w:rsidR="00000000" w:rsidDel="00000000" w:rsidP="00000000" w:rsidRDefault="00000000" w:rsidRPr="00000000" w14:paraId="00000140">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tl w:val="0"/>
              </w:rPr>
            </w:r>
          </w:p>
          <w:p w:rsidR="00000000" w:rsidDel="00000000" w:rsidP="00000000" w:rsidRDefault="00000000" w:rsidRPr="00000000" w14:paraId="00000141">
            <w:pPr>
              <w:widowControl w:val="0"/>
              <w:spacing w:line="360" w:lineRule="auto"/>
              <w:contextualSpacing w:val="0"/>
              <w:jc w:val="both"/>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“Today’s learners download their own songs and apps from iTunes… and then they create their own stuff and upload it to share with others.”</w:t>
            </w:r>
          </w:p>
          <w:p w:rsidR="00000000" w:rsidDel="00000000" w:rsidP="00000000" w:rsidRDefault="00000000" w:rsidRPr="00000000" w14:paraId="00000142">
            <w:pPr>
              <w:widowControl w:val="0"/>
              <w:spacing w:line="360" w:lineRule="auto"/>
              <w:contextualSpacing w:val="0"/>
              <w:jc w:val="both"/>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143">
            <w:pPr>
              <w:widowControl w:val="0"/>
              <w:spacing w:line="360" w:lineRule="auto"/>
              <w:contextualSpacing w:val="0"/>
              <w:jc w:val="both"/>
              <w:rPr>
                <w:rFonts w:ascii="Calibri" w:cs="Calibri" w:eastAsia="Calibri" w:hAnsi="Calibri"/>
                <w:color w:val="151e28"/>
                <w:sz w:val="24"/>
                <w:szCs w:val="24"/>
                <w:highlight w:val="white"/>
              </w:rPr>
            </w:pPr>
            <w:r w:rsidDel="00000000" w:rsidR="00000000" w:rsidRPr="00000000">
              <w:rPr>
                <w:rFonts w:ascii="Calibri" w:cs="Calibri" w:eastAsia="Calibri" w:hAnsi="Calibri"/>
                <w:color w:val="333333"/>
                <w:sz w:val="24"/>
                <w:szCs w:val="24"/>
                <w:highlight w:val="white"/>
                <w:rtl w:val="0"/>
              </w:rPr>
              <w:t xml:space="preserve">As educators we still need to lead by example.  In developing individuals who are healthy and confident we need a learning environment that embodies high levels of wellbeing for both staff and  learners.  In the interpretation of this core purpose we must be continuously aware of helping children grow emotionally, socially, physically, and academically  ( Partnership‟s 21st Century Skills Framework).</w:t>
            </w:r>
            <w:r w:rsidDel="00000000" w:rsidR="00000000" w:rsidRPr="00000000">
              <w:rPr>
                <w:rtl w:val="0"/>
              </w:rPr>
            </w:r>
          </w:p>
        </w:tc>
      </w:tr>
    </w:tbl>
    <w:p w:rsidR="00000000" w:rsidDel="00000000" w:rsidP="00000000" w:rsidRDefault="00000000" w:rsidRPr="00000000" w14:paraId="00000147">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8">
      <w:pPr>
        <w:spacing w:line="360" w:lineRule="auto"/>
        <w:contextualSpacing w:val="0"/>
        <w:jc w:val="both"/>
        <w:rPr>
          <w:rFonts w:ascii="Calibri" w:cs="Calibri" w:eastAsia="Calibri" w:hAnsi="Calibri"/>
          <w:sz w:val="24"/>
          <w:szCs w:val="24"/>
        </w:rPr>
      </w:pPr>
      <w:r w:rsidDel="00000000" w:rsidR="00000000" w:rsidRPr="00000000">
        <w:rPr>
          <w:rtl w:val="0"/>
        </w:rPr>
      </w:r>
    </w:p>
    <w:tbl>
      <w:tblPr>
        <w:tblStyle w:val="Table5"/>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60"/>
        <w:gridCol w:w="2940"/>
        <w:gridCol w:w="1665"/>
        <w:gridCol w:w="1950"/>
        <w:tblGridChange w:id="0">
          <w:tblGrid>
            <w:gridCol w:w="2460"/>
            <w:gridCol w:w="2940"/>
            <w:gridCol w:w="1665"/>
            <w:gridCol w:w="1950"/>
          </w:tblGrid>
        </w:tblGridChange>
      </w:tblGrid>
      <w:tr>
        <w:trPr>
          <w:trHeight w:val="440" w:hRule="atLeast"/>
        </w:trPr>
        <w:tc>
          <w:tcPr>
            <w:gridSpan w:val="4"/>
            <w:shd w:fill="cfe2f3"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Target: to assess impact of new Curriculum on standards.</w:t>
            </w:r>
          </w:p>
        </w:tc>
      </w:tr>
      <w:tr>
        <w:trPr>
          <w:trHeight w:val="440" w:hRule="atLeast"/>
        </w:trPr>
        <w:tc>
          <w:tcPr>
            <w:shd w:fill="cfe2f3"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Action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 Criteria</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Monitoring/</w:t>
            </w:r>
          </w:p>
          <w:p w:rsidR="00000000" w:rsidDel="00000000" w:rsidP="00000000" w:rsidRDefault="00000000" w:rsidRPr="00000000" w14:paraId="00000150">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 Responsible</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Resources/</w:t>
            </w:r>
          </w:p>
          <w:p w:rsidR="00000000" w:rsidDel="00000000" w:rsidP="00000000" w:rsidRDefault="00000000" w:rsidRPr="00000000" w14:paraId="00000152">
            <w:pPr>
              <w:widowControl w:val="0"/>
              <w:spacing w:line="24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Funding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comparison of levels at beginning and end of school year.</w:t>
            </w:r>
          </w:p>
          <w:p w:rsidR="00000000" w:rsidDel="00000000" w:rsidP="00000000" w:rsidRDefault="00000000" w:rsidRPr="00000000" w14:paraId="00000154">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5">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Comparison of previous years  data</w:t>
            </w:r>
          </w:p>
          <w:p w:rsidR="00000000" w:rsidDel="00000000" w:rsidP="00000000" w:rsidRDefault="00000000" w:rsidRPr="00000000" w14:paraId="00000156">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7">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Comparison of vulnerable groups.</w:t>
            </w:r>
          </w:p>
          <w:p w:rsidR="00000000" w:rsidDel="00000000" w:rsidP="00000000" w:rsidRDefault="00000000" w:rsidRPr="00000000" w14:paraId="00000158">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9">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Audit of levels of wellbeing and involvement. (pupil questionnaire)</w:t>
            </w:r>
          </w:p>
          <w:p w:rsidR="00000000" w:rsidDel="00000000" w:rsidP="00000000" w:rsidRDefault="00000000" w:rsidRPr="00000000" w14:paraId="0000015A">
            <w:pPr>
              <w:widowControl w:val="0"/>
              <w:spacing w:line="360" w:lineRule="auto"/>
              <w:contextualSpacing w:val="0"/>
              <w:jc w:val="both"/>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numPr>
                <w:ilvl w:val="0"/>
                <w:numId w:val="14"/>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Most (90%) pupils make 2 sub level progress.</w:t>
            </w:r>
          </w:p>
          <w:p w:rsidR="00000000" w:rsidDel="00000000" w:rsidP="00000000" w:rsidRDefault="00000000" w:rsidRPr="00000000" w14:paraId="0000015C">
            <w:pPr>
              <w:widowControl w:val="0"/>
              <w:numPr>
                <w:ilvl w:val="0"/>
                <w:numId w:val="4"/>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End of Phase Outcomes higher than previous year. Many (70%) pupils achieve expected outcomes.</w:t>
            </w:r>
          </w:p>
          <w:p w:rsidR="00000000" w:rsidDel="00000000" w:rsidP="00000000" w:rsidRDefault="00000000" w:rsidRPr="00000000" w14:paraId="0000015D">
            <w:pPr>
              <w:widowControl w:val="0"/>
              <w:numPr>
                <w:ilvl w:val="0"/>
                <w:numId w:val="4"/>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(70%) pupils from vulnerable groups make 2 sub level progress.</w:t>
            </w:r>
          </w:p>
          <w:p w:rsidR="00000000" w:rsidDel="00000000" w:rsidP="00000000" w:rsidRDefault="00000000" w:rsidRPr="00000000" w14:paraId="0000015E">
            <w:pPr>
              <w:widowControl w:val="0"/>
              <w:numPr>
                <w:ilvl w:val="0"/>
                <w:numId w:val="4"/>
              </w:numPr>
              <w:spacing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Most (90%)  pupils have high levels of 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JC, MS</w:t>
            </w:r>
          </w:p>
          <w:p w:rsidR="00000000" w:rsidDel="00000000" w:rsidP="00000000" w:rsidRDefault="00000000" w:rsidRPr="00000000" w14:paraId="00000160">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1">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2">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MS, DJ</w:t>
            </w:r>
          </w:p>
          <w:p w:rsidR="00000000" w:rsidDel="00000000" w:rsidP="00000000" w:rsidRDefault="00000000" w:rsidRPr="00000000" w14:paraId="00000164">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5">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6">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7">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MS, KT</w:t>
            </w:r>
          </w:p>
          <w:p w:rsidR="00000000" w:rsidDel="00000000" w:rsidP="00000000" w:rsidRDefault="00000000" w:rsidRPr="00000000" w14:paraId="00000168">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9">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A">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Incerts data,</w:t>
            </w:r>
          </w:p>
          <w:p w:rsidR="00000000" w:rsidDel="00000000" w:rsidP="00000000" w:rsidRDefault="00000000" w:rsidRPr="00000000" w14:paraId="0000016C">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 Assessments,</w:t>
            </w:r>
          </w:p>
          <w:p w:rsidR="00000000" w:rsidDel="00000000" w:rsidP="00000000" w:rsidRDefault="00000000" w:rsidRPr="00000000" w14:paraId="0000016D">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EOY data,</w:t>
            </w:r>
          </w:p>
          <w:p w:rsidR="00000000" w:rsidDel="00000000" w:rsidP="00000000" w:rsidRDefault="00000000" w:rsidRPr="00000000" w14:paraId="0000016E">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Targets,</w:t>
            </w:r>
          </w:p>
          <w:p w:rsidR="00000000" w:rsidDel="00000000" w:rsidP="00000000" w:rsidRDefault="00000000" w:rsidRPr="00000000" w14:paraId="0000016F">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Wellbeing questionnaire,</w:t>
            </w:r>
          </w:p>
          <w:p w:rsidR="00000000" w:rsidDel="00000000" w:rsidP="00000000" w:rsidRDefault="00000000" w:rsidRPr="00000000" w14:paraId="00000170">
            <w:pPr>
              <w:widowControl w:val="0"/>
              <w:spacing w:line="360" w:lineRule="auto"/>
              <w:contextualSpacing w:val="0"/>
              <w:jc w:val="both"/>
              <w:rPr>
                <w:rFonts w:ascii="Calibri" w:cs="Calibri" w:eastAsia="Calibri" w:hAnsi="Calibri"/>
                <w:sz w:val="24"/>
                <w:szCs w:val="24"/>
              </w:rPr>
            </w:pPr>
            <w:r w:rsidDel="00000000" w:rsidR="00000000" w:rsidRPr="00000000">
              <w:rPr>
                <w:rtl w:val="0"/>
              </w:rPr>
            </w:r>
          </w:p>
        </w:tc>
      </w:tr>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Justification:</w:t>
            </w:r>
          </w:p>
          <w:p w:rsidR="00000000" w:rsidDel="00000000" w:rsidP="00000000" w:rsidRDefault="00000000" w:rsidRPr="00000000" w14:paraId="00000172">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Rutherford states there is :</w:t>
            </w:r>
          </w:p>
          <w:p w:rsidR="00000000" w:rsidDel="00000000" w:rsidP="00000000" w:rsidRDefault="00000000" w:rsidRPr="00000000" w14:paraId="00000173">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4">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correlation between a creative curriculum and standards attained across the </w:t>
            </w:r>
          </w:p>
          <w:p w:rsidR="00000000" w:rsidDel="00000000" w:rsidP="00000000" w:rsidRDefault="00000000" w:rsidRPr="00000000" w14:paraId="00000175">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curriculum.”   </w:t>
            </w:r>
          </w:p>
          <w:p w:rsidR="00000000" w:rsidDel="00000000" w:rsidP="00000000" w:rsidRDefault="00000000" w:rsidRPr="00000000" w14:paraId="00000176">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7">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positive statement in line with the new Welsh Curriculum. With carefully planned implementation of the new Curriculum there should not be a drop in standards.  Pupils will continue to make strong progress as they are engaged and able to make decisions about their own learning. (Estyn ,2018)</w:t>
            </w:r>
          </w:p>
          <w:p w:rsidR="00000000" w:rsidDel="00000000" w:rsidP="00000000" w:rsidRDefault="00000000" w:rsidRPr="00000000" w14:paraId="00000178">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Wiliams suggests that good schools do not exist , they are actually schools which are full of good teachers.  By looking at the value-added by schools  in their standards and results this would seem to be the case. In measuring what learners know at the beginning of their education compared to what they know when they leave it is evident that differences occur, not in schools but in classrooms.</w:t>
            </w:r>
          </w:p>
          <w:p w:rsidR="00000000" w:rsidDel="00000000" w:rsidP="00000000" w:rsidRDefault="00000000" w:rsidRPr="00000000" w14:paraId="00000179">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A">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would then suggest that in order to maintain high outcomes and standards, teachers need to be consistently  good throughout the school. They need to have an awareness of  their own continued professional learning and how this can be achieved: active learning, collaborative learning, learner driven learning and learning about learning (Watkins et al, 2007). </w:t>
            </w:r>
          </w:p>
          <w:p w:rsidR="00000000" w:rsidDel="00000000" w:rsidP="00000000" w:rsidRDefault="00000000" w:rsidRPr="00000000" w14:paraId="0000017B">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C">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Effective schools are those with strong leadership. Those who </w:t>
            </w:r>
          </w:p>
          <w:p w:rsidR="00000000" w:rsidDel="00000000" w:rsidP="00000000" w:rsidRDefault="00000000" w:rsidRPr="00000000" w14:paraId="0000017D">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E">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“focus on student learning, provide support for professional communities, are “outward looking” (in seeking ideas and connections outside the school), and “demonstrate caring for the well-being and whole development of students and staff.” (Dewey, J. 1980). </w:t>
            </w:r>
          </w:p>
          <w:p w:rsidR="00000000" w:rsidDel="00000000" w:rsidP="00000000" w:rsidRDefault="00000000" w:rsidRPr="00000000" w14:paraId="0000017F">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0">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these factors we must maintain and develop in order to retain high standards and achievements by all.</w:t>
            </w:r>
          </w:p>
        </w:tc>
      </w:tr>
    </w:tbl>
    <w:p w:rsidR="00000000" w:rsidDel="00000000" w:rsidP="00000000" w:rsidRDefault="00000000" w:rsidRPr="00000000" w14:paraId="00000184">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5">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6">
      <w:pPr>
        <w:widowControl w:val="0"/>
        <w:spacing w:line="360" w:lineRule="auto"/>
        <w:contextualSpacing w:val="0"/>
        <w:jc w:val="both"/>
        <w:rPr>
          <w:rFonts w:ascii="Calibri" w:cs="Calibri" w:eastAsia="Calibri" w:hAnsi="Calibri"/>
          <w:color w:val="555555"/>
          <w:sz w:val="24"/>
          <w:szCs w:val="24"/>
          <w:highlight w:val="white"/>
        </w:rPr>
      </w:pPr>
      <w:r w:rsidDel="00000000" w:rsidR="00000000" w:rsidRPr="00000000">
        <w:rPr>
          <w:rtl w:val="0"/>
        </w:rPr>
      </w:r>
    </w:p>
    <w:p w:rsidR="00000000" w:rsidDel="00000000" w:rsidP="00000000" w:rsidRDefault="00000000" w:rsidRPr="00000000" w14:paraId="00000187">
      <w:pPr>
        <w:widowControl w:val="0"/>
        <w:spacing w:line="360" w:lineRule="auto"/>
        <w:contextualSpacing w:val="0"/>
        <w:jc w:val="both"/>
        <w:rPr>
          <w:rFonts w:ascii="Calibri" w:cs="Calibri" w:eastAsia="Calibri" w:hAnsi="Calibri"/>
          <w:color w:val="555555"/>
          <w:sz w:val="24"/>
          <w:szCs w:val="24"/>
          <w:highlight w:val="white"/>
        </w:rPr>
      </w:pPr>
      <w:r w:rsidDel="00000000" w:rsidR="00000000" w:rsidRPr="00000000">
        <w:rPr>
          <w:rtl w:val="0"/>
        </w:rPr>
      </w:r>
    </w:p>
    <w:p w:rsidR="00000000" w:rsidDel="00000000" w:rsidP="00000000" w:rsidRDefault="00000000" w:rsidRPr="00000000" w14:paraId="00000188">
      <w:pPr>
        <w:widowControl w:val="0"/>
        <w:spacing w:line="360" w:lineRule="auto"/>
        <w:contextualSpacing w:val="0"/>
        <w:jc w:val="both"/>
        <w:rPr>
          <w:rFonts w:ascii="Calibri" w:cs="Calibri" w:eastAsia="Calibri" w:hAnsi="Calibri"/>
          <w:color w:val="555555"/>
          <w:sz w:val="24"/>
          <w:szCs w:val="24"/>
          <w:highlight w:val="white"/>
        </w:rPr>
      </w:pPr>
      <w:r w:rsidDel="00000000" w:rsidR="00000000" w:rsidRPr="00000000">
        <w:rPr>
          <w:rtl w:val="0"/>
        </w:rPr>
      </w:r>
    </w:p>
    <w:p w:rsidR="00000000" w:rsidDel="00000000" w:rsidP="00000000" w:rsidRDefault="00000000" w:rsidRPr="00000000" w14:paraId="00000189">
      <w:pPr>
        <w:widowControl w:val="0"/>
        <w:spacing w:line="360" w:lineRule="auto"/>
        <w:contextualSpacing w:val="0"/>
        <w:jc w:val="both"/>
        <w:rPr>
          <w:rFonts w:ascii="Calibri" w:cs="Calibri" w:eastAsia="Calibri" w:hAnsi="Calibri"/>
          <w:color w:val="555555"/>
          <w:sz w:val="24"/>
          <w:szCs w:val="24"/>
          <w:highlight w:val="white"/>
        </w:rPr>
      </w:pPr>
      <w:r w:rsidDel="00000000" w:rsidR="00000000" w:rsidRPr="00000000">
        <w:rPr>
          <w:rtl w:val="0"/>
        </w:rPr>
      </w:r>
    </w:p>
    <w:p w:rsidR="00000000" w:rsidDel="00000000" w:rsidP="00000000" w:rsidRDefault="00000000" w:rsidRPr="00000000" w14:paraId="0000018A">
      <w:pPr>
        <w:widowControl w:val="0"/>
        <w:spacing w:line="360" w:lineRule="auto"/>
        <w:contextualSpacing w:val="0"/>
        <w:rPr>
          <w:rFonts w:ascii="Calibri" w:cs="Calibri" w:eastAsia="Calibri" w:hAnsi="Calibri"/>
          <w:color w:val="555555"/>
          <w:sz w:val="24"/>
          <w:szCs w:val="24"/>
          <w:highlight w:val="white"/>
        </w:rPr>
      </w:pPr>
      <w:r w:rsidDel="00000000" w:rsidR="00000000" w:rsidRPr="00000000">
        <w:rPr>
          <w:rtl w:val="0"/>
        </w:rPr>
      </w:r>
    </w:p>
    <w:p w:rsidR="00000000" w:rsidDel="00000000" w:rsidP="00000000" w:rsidRDefault="00000000" w:rsidRPr="00000000" w14:paraId="0000018B">
      <w:pPr>
        <w:widowControl w:val="0"/>
        <w:spacing w:line="360" w:lineRule="auto"/>
        <w:contextualSpacing w:val="0"/>
        <w:rPr>
          <w:rFonts w:ascii="Calibri" w:cs="Calibri" w:eastAsia="Calibri" w:hAnsi="Calibri"/>
          <w:color w:val="555555"/>
          <w:sz w:val="24"/>
          <w:szCs w:val="24"/>
          <w:highlight w:val="white"/>
        </w:rPr>
      </w:pPr>
      <w:r w:rsidDel="00000000" w:rsidR="00000000" w:rsidRPr="00000000">
        <w:rPr>
          <w:rtl w:val="0"/>
        </w:rPr>
      </w:r>
    </w:p>
    <w:p w:rsidR="00000000" w:rsidDel="00000000" w:rsidP="00000000" w:rsidRDefault="00000000" w:rsidRPr="00000000" w14:paraId="0000018C">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D">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614416" cy="4216400"/>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614416" cy="4216400"/>
                    </a:xfrm>
                    <a:prstGeom prst="rect"/>
                    <a:ln/>
                  </pic:spPr>
                </pic:pic>
              </a:graphicData>
            </a:graphic>
          </wp:inline>
        </w:drawing>
      </w:r>
      <w:r w:rsidDel="00000000" w:rsidR="00000000" w:rsidRPr="00000000">
        <w:rPr>
          <w:rtl w:val="0"/>
        </w:rPr>
      </w:r>
    </w:p>
    <w:p w:rsidR="00000000" w:rsidDel="00000000" w:rsidP="00000000" w:rsidRDefault="00000000" w:rsidRPr="00000000" w14:paraId="0000018E">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F">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Section 3 - Rationale and critical evaluation of academic poster</w:t>
      </w:r>
    </w:p>
    <w:p w:rsidR="00000000" w:rsidDel="00000000" w:rsidP="00000000" w:rsidRDefault="00000000" w:rsidRPr="00000000" w14:paraId="00000190">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1">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designing an academic poster, thought has been given to the area that would most provoke reaction and discussion within School A.  The  SWOT analysis and strategic plan which accompanies this assignment,  gave much food for thought for topics which could have been included. Discussions with staff also attributed to the rationale behind the design. Personal preferences chose teacher autonomy as it was felt this was the area in which most problems would occur in the delivery of the  New Curriculum of Wales.</w:t>
      </w:r>
    </w:p>
    <w:p w:rsidR="00000000" w:rsidDel="00000000" w:rsidP="00000000" w:rsidRDefault="00000000" w:rsidRPr="00000000" w14:paraId="00000192">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3">
      <w:pPr>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Professors Graham Donaldson, Louise Hayward and Mark Priestley  discussed the issue of teacher autonomy in a podcast from June 2018.  Priestly states in the podcast</w:t>
      </w:r>
      <w:r w:rsidDel="00000000" w:rsidR="00000000" w:rsidRPr="00000000">
        <w:rPr>
          <w:rtl w:val="0"/>
        </w:rPr>
      </w:r>
    </w:p>
    <w:p w:rsidR="00000000" w:rsidDel="00000000" w:rsidP="00000000" w:rsidRDefault="00000000" w:rsidRPr="00000000" w14:paraId="00000194">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5">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“if a bird has been in a cage for 20 years it’s hardly surprising that if you open the cage it might not want to come out.”</w:t>
      </w:r>
    </w:p>
    <w:p w:rsidR="00000000" w:rsidDel="00000000" w:rsidP="00000000" w:rsidRDefault="00000000" w:rsidRPr="00000000" w14:paraId="00000196">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97">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This is indeed the case with some staff in our setting.  Safety nets of schemes of work, of published schemes, of previous planning and topics far outweigh chance taking and self belief in delivering a curriculum that engages and excites the learners of today. This is understandable and  a stance could be taken that things which are not ‘broken’ do not need to be fixed. In other words, why change things that do not need to be changed. </w:t>
      </w:r>
    </w:p>
    <w:p w:rsidR="00000000" w:rsidDel="00000000" w:rsidP="00000000" w:rsidRDefault="00000000" w:rsidRPr="00000000" w14:paraId="00000198">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99">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In asking Donaldson (2015) to undertake a review of the curriculum and assessment processes in Wales, Welsh Government pledged their case that  change was needed to ensure the wellbeing and  future success of children  and young people.  Change was needed to prepare them for life in  a new technological age. This mirrored ideas internationally.  Governments around the world recognised the need to update their curriculums as they saw the improvement of their education systems would be reflected in the health of their society and economy.  The  academically high achieving countries of Singapore and Japan were amongst those seeking to transform their curriculums..</w:t>
      </w:r>
    </w:p>
    <w:p w:rsidR="00000000" w:rsidDel="00000000" w:rsidP="00000000" w:rsidRDefault="00000000" w:rsidRPr="00000000" w14:paraId="0000019A">
      <w:pPr>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9B">
      <w:pPr>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Thus the need for a greater trust in teachers especially in their delivery of the curriculum, in teacher autonomy was reborn. Maylett, CEO of consulting firm  Decision Wise defines autonomy as </w:t>
      </w:r>
    </w:p>
    <w:p w:rsidR="00000000" w:rsidDel="00000000" w:rsidP="00000000" w:rsidRDefault="00000000" w:rsidRPr="00000000" w14:paraId="0000019C">
      <w:pPr>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D">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power to shape your work environment in ways that allow you to perform at your best.”</w:t>
      </w:r>
    </w:p>
    <w:p w:rsidR="00000000" w:rsidDel="00000000" w:rsidP="00000000" w:rsidRDefault="00000000" w:rsidRPr="00000000" w14:paraId="0000019E">
      <w:pPr>
        <w:widowControl w:val="0"/>
        <w:spacing w:line="24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F">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Autonomy is nothing new in education.   In Finland teachers are taken seriously and standards of teacher training are high. Training  is undertaken in academic universities.  The Finnish government spend more on initial teacher training  than on testing learners in school.  Emphasis is put  on enjoyment, problem solving, independence and creativity. Subsequently the  education  system in Finland is one of the best in the world (Sahlberg P, 2014). There is an understanding that teachers should enjoy professional autonomy. They are consequently trusted to carry out their work by the wider community. </w:t>
      </w:r>
    </w:p>
    <w:p w:rsidR="00000000" w:rsidDel="00000000" w:rsidP="00000000" w:rsidRDefault="00000000" w:rsidRPr="00000000" w14:paraId="000001A0">
      <w:pPr>
        <w:widowControl w:val="0"/>
        <w:spacing w:line="24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1">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this trust which Donaldson hopes will be emulated in Welsh society. By making the curriculum less rigid, not government directed, he sees teachers taking charge of  learning in their classrooms. This is beneficial to learners as an empowered teacher  is able to adapt the learning that takes place to suit  individual style and needs.  Teachers  will know the ’why’ and the ‘how’ of teaching, not just the ‘what’.  The fear of an over prescriptive government led curriculum which would see teaching as a trade not as a profession, would not emerge. (Waters M, 2013)</w:t>
      </w:r>
    </w:p>
    <w:p w:rsidR="00000000" w:rsidDel="00000000" w:rsidP="00000000" w:rsidRDefault="00000000" w:rsidRPr="00000000" w14:paraId="000001A2">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Attitudes to education and the teaching profession were reviewed in a study by the Department for Education in 2017. The study reflected a percentage of the British population and found that confidence in the education system ranged from some confidence at 52%, to complete confidence at 3%. The graph included in the academic poster serves to evoke discussion around the levels of respect held for teachers by the general public. It would appear that teachers are still respected in society but not as highly as doctors or the armed forces. It is hoped that in being proactive in engaging the new Curriculum of Wales, these levels of respect will be maintained if not increased. </w:t>
      </w:r>
    </w:p>
    <w:p w:rsidR="00000000" w:rsidDel="00000000" w:rsidP="00000000" w:rsidRDefault="00000000" w:rsidRPr="00000000" w14:paraId="000001A4">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5">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Guidance may be needed on the ways in which teacher autonomy  can be  achieved.  In looking at the way this is done in industry, the teaching profession can embark on its own success criteria. Autonomy is seen as  a way of ensuring professional engagement (Maylett, 2016). In creating a work  environment which is ‘autonomy supportive’, stress, underperformance and burnout for teachers and learners will be reduced and may even disappear completely (Townsen S, 2015).  Work will become more satisfying with the profession producing workforce members who live longer lives.  This will come about from not being told what to do, but from having the freedom of choice to make decisions and carry them through (Priestly M, 2018).</w:t>
      </w:r>
    </w:p>
    <w:p w:rsidR="00000000" w:rsidDel="00000000" w:rsidP="00000000" w:rsidRDefault="00000000" w:rsidRPr="00000000" w14:paraId="000001A6">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7">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for changes in the Welsh curriculum to take place, Donaldson sees that teachers need to be engaged to make them happen. In doing so, teachers become responsible for ‘owning’ the changes  that take place and for shaping their own national curriculum (Hayward L 2018). Pioneer schools throughout Wales have had the responsibility of putting together a curriculum that is right, that makes sense to the profession and that is fit for purpose. They have reignited the flame of excitement within the profession.  The profession must not  extinguish these flames.  They must add fuel to the fire by acknowledging the mistakes made in Scottish education reform (MacDonald S,).</w:t>
      </w:r>
    </w:p>
    <w:p w:rsidR="00000000" w:rsidDel="00000000" w:rsidP="00000000" w:rsidRDefault="00000000" w:rsidRPr="00000000" w14:paraId="000001A8">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9">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we are to succeed with the new Curriculum of Wales within School A, then we need to develop our own curriculum with the Four Purposes as the roots  from which we grow. A curriculum will  be designed which is right for the community we serve. (Donaldson, 2018). The Areas of Learning and Experience will be the way in which we  organise  the traditional subjects taught in school. They will be the extended branches  that reflect  the values and aims of all stakeholders.  The journey we take, must be driven by our end product -  the ‘fruit of our tree’, whilst we endeavour to make the links a real life, holistic curriculum has to offer. (Rutherford, 2012)</w:t>
      </w:r>
    </w:p>
    <w:p w:rsidR="00000000" w:rsidDel="00000000" w:rsidP="00000000" w:rsidRDefault="00000000" w:rsidRPr="00000000" w14:paraId="000001AA">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B">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may well  emerge within our setting  of how we are to shape our school for this new curriculum and for the 21st century. Hargreaves (2006) aims to explain the concepts with his work on the ‘four deeps’ - deep learning, deep experience, deep support and deep leadership. These ‘deeps’ are pedagogies which link closely with  Donaldson’s twelve principles. They echo characteristics behind the four purposes, characteristics which aim to give reasons for learning to individuals, personalisation of learning to pupils.  Such pupils would, in the words of Hargreaves: -. </w:t>
      </w:r>
    </w:p>
    <w:p w:rsidR="00000000" w:rsidDel="00000000" w:rsidP="00000000" w:rsidRDefault="00000000" w:rsidRPr="00000000" w14:paraId="000001AC">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D">
      <w:pPr>
        <w:widowControl w:val="0"/>
        <w:numPr>
          <w:ilvl w:val="0"/>
          <w:numId w:val="13"/>
        </w:numPr>
        <w:spacing w:line="36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 </w:t>
      </w:r>
      <w:r w:rsidDel="00000000" w:rsidR="00000000" w:rsidRPr="00000000">
        <w:rPr>
          <w:rFonts w:ascii="Calibri" w:cs="Calibri" w:eastAsia="Calibri" w:hAnsi="Calibri"/>
          <w:b w:val="1"/>
          <w:sz w:val="24"/>
          <w:szCs w:val="24"/>
          <w:rtl w:val="0"/>
        </w:rPr>
        <w:t xml:space="preserve">engaged</w:t>
      </w:r>
      <w:r w:rsidDel="00000000" w:rsidR="00000000" w:rsidRPr="00000000">
        <w:rPr>
          <w:rFonts w:ascii="Calibri" w:cs="Calibri" w:eastAsia="Calibri" w:hAnsi="Calibri"/>
          <w:sz w:val="24"/>
          <w:szCs w:val="24"/>
          <w:rtl w:val="0"/>
        </w:rPr>
        <w:t xml:space="preserve"> with learning and the life of the school </w:t>
      </w:r>
    </w:p>
    <w:p w:rsidR="00000000" w:rsidDel="00000000" w:rsidP="00000000" w:rsidRDefault="00000000" w:rsidRPr="00000000" w14:paraId="000001AE">
      <w:pPr>
        <w:widowControl w:val="0"/>
        <w:numPr>
          <w:ilvl w:val="0"/>
          <w:numId w:val="13"/>
        </w:numPr>
        <w:spacing w:line="36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w:t>
      </w:r>
      <w:r w:rsidDel="00000000" w:rsidR="00000000" w:rsidRPr="00000000">
        <w:rPr>
          <w:rFonts w:ascii="Calibri" w:cs="Calibri" w:eastAsia="Calibri" w:hAnsi="Calibri"/>
          <w:b w:val="1"/>
          <w:sz w:val="24"/>
          <w:szCs w:val="24"/>
          <w:rtl w:val="0"/>
        </w:rPr>
        <w:t xml:space="preserve">responsibility</w:t>
      </w:r>
      <w:r w:rsidDel="00000000" w:rsidR="00000000" w:rsidRPr="00000000">
        <w:rPr>
          <w:rFonts w:ascii="Calibri" w:cs="Calibri" w:eastAsia="Calibri" w:hAnsi="Calibri"/>
          <w:sz w:val="24"/>
          <w:szCs w:val="24"/>
          <w:rtl w:val="0"/>
        </w:rPr>
        <w:t xml:space="preserve"> for his or her own learning and behaviour </w:t>
      </w:r>
    </w:p>
    <w:p w:rsidR="00000000" w:rsidDel="00000000" w:rsidP="00000000" w:rsidRDefault="00000000" w:rsidRPr="00000000" w14:paraId="000001AF">
      <w:pPr>
        <w:widowControl w:val="0"/>
        <w:numPr>
          <w:ilvl w:val="0"/>
          <w:numId w:val="13"/>
        </w:numPr>
        <w:spacing w:line="36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Show i</w:t>
      </w:r>
      <w:r w:rsidDel="00000000" w:rsidR="00000000" w:rsidRPr="00000000">
        <w:rPr>
          <w:rFonts w:ascii="Calibri" w:cs="Calibri" w:eastAsia="Calibri" w:hAnsi="Calibri"/>
          <w:b w:val="1"/>
          <w:sz w:val="24"/>
          <w:szCs w:val="24"/>
          <w:rtl w:val="0"/>
        </w:rPr>
        <w:t xml:space="preserve">ndependence</w:t>
      </w:r>
      <w:r w:rsidDel="00000000" w:rsidR="00000000" w:rsidRPr="00000000">
        <w:rPr>
          <w:rFonts w:ascii="Calibri" w:cs="Calibri" w:eastAsia="Calibri" w:hAnsi="Calibri"/>
          <w:sz w:val="24"/>
          <w:szCs w:val="24"/>
          <w:rtl w:val="0"/>
        </w:rPr>
        <w:t xml:space="preserve"> in, and have control over, learning </w:t>
      </w:r>
    </w:p>
    <w:p w:rsidR="00000000" w:rsidDel="00000000" w:rsidP="00000000" w:rsidRDefault="00000000" w:rsidRPr="00000000" w14:paraId="000001B0">
      <w:pPr>
        <w:widowControl w:val="0"/>
        <w:numPr>
          <w:ilvl w:val="0"/>
          <w:numId w:val="13"/>
        </w:numPr>
        <w:spacing w:line="36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Enjoy </w:t>
      </w:r>
      <w:r w:rsidDel="00000000" w:rsidR="00000000" w:rsidRPr="00000000">
        <w:rPr>
          <w:rFonts w:ascii="Calibri" w:cs="Calibri" w:eastAsia="Calibri" w:hAnsi="Calibri"/>
          <w:b w:val="1"/>
          <w:sz w:val="24"/>
          <w:szCs w:val="24"/>
          <w:rtl w:val="0"/>
        </w:rPr>
        <w:t xml:space="preserve">confidence</w:t>
      </w:r>
      <w:r w:rsidDel="00000000" w:rsidR="00000000" w:rsidRPr="00000000">
        <w:rPr>
          <w:rFonts w:ascii="Calibri" w:cs="Calibri" w:eastAsia="Calibri" w:hAnsi="Calibri"/>
          <w:sz w:val="24"/>
          <w:szCs w:val="24"/>
          <w:rtl w:val="0"/>
        </w:rPr>
        <w:t xml:space="preserve"> in oneself as a learner </w:t>
      </w:r>
    </w:p>
    <w:p w:rsidR="00000000" w:rsidDel="00000000" w:rsidP="00000000" w:rsidRDefault="00000000" w:rsidRPr="00000000" w14:paraId="000001B1">
      <w:pPr>
        <w:widowControl w:val="0"/>
        <w:numPr>
          <w:ilvl w:val="0"/>
          <w:numId w:val="13"/>
        </w:numPr>
        <w:spacing w:line="36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Display </w:t>
      </w:r>
      <w:r w:rsidDel="00000000" w:rsidR="00000000" w:rsidRPr="00000000">
        <w:rPr>
          <w:rFonts w:ascii="Calibri" w:cs="Calibri" w:eastAsia="Calibri" w:hAnsi="Calibri"/>
          <w:b w:val="1"/>
          <w:sz w:val="24"/>
          <w:szCs w:val="24"/>
          <w:rtl w:val="0"/>
        </w:rPr>
        <w:t xml:space="preserve">maturity</w:t>
      </w:r>
      <w:r w:rsidDel="00000000" w:rsidR="00000000" w:rsidRPr="00000000">
        <w:rPr>
          <w:rFonts w:ascii="Calibri" w:cs="Calibri" w:eastAsia="Calibri" w:hAnsi="Calibri"/>
          <w:sz w:val="24"/>
          <w:szCs w:val="24"/>
          <w:rtl w:val="0"/>
        </w:rPr>
        <w:t xml:space="preserve"> in all relationships, marked by mutual respect.</w:t>
      </w:r>
    </w:p>
    <w:p w:rsidR="00000000" w:rsidDel="00000000" w:rsidP="00000000" w:rsidRDefault="00000000" w:rsidRPr="00000000" w14:paraId="000001B2">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3">
      <w:pPr>
        <w:widowControl w:val="0"/>
        <w:spacing w:line="360" w:lineRule="auto"/>
        <w:contextualSpacing w:val="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‘deeps’ aid the development of autonomy within the classroom for both the teacher and the learners. </w:t>
      </w:r>
    </w:p>
    <w:p w:rsidR="00000000" w:rsidDel="00000000" w:rsidP="00000000" w:rsidRDefault="00000000" w:rsidRPr="00000000" w14:paraId="000001B4">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5">
      <w:pPr>
        <w:widowControl w:val="0"/>
        <w:spacing w:line="360" w:lineRule="auto"/>
        <w:contextualSpacing w:val="0"/>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Teacher autonomy leads to creativity and risk taking. It creates independence and encourages innovation amongst pupils (Chatfield, 2018). By developing autonomy within our classes  we will begin the delivery of the new Curriculum in Wales in the best way for our school.  When teachers have the freedom and drive to choose their own methods of teaching , pupils will  perform better and will be engaged (</w:t>
      </w:r>
      <w:r w:rsidDel="00000000" w:rsidR="00000000" w:rsidRPr="00000000">
        <w:rPr>
          <w:rFonts w:ascii="Calibri" w:cs="Calibri" w:eastAsia="Calibri" w:hAnsi="Calibri"/>
          <w:color w:val="333333"/>
          <w:sz w:val="24"/>
          <w:szCs w:val="24"/>
          <w:highlight w:val="white"/>
          <w:rtl w:val="0"/>
        </w:rPr>
        <w:t xml:space="preserve">Wößmann L, 2007). As previously mentioned , autonomy is nothing new. In an article for Ed Surge independent (2018),</w:t>
      </w:r>
      <w:r w:rsidDel="00000000" w:rsidR="00000000" w:rsidRPr="00000000">
        <w:rPr>
          <w:rFonts w:ascii="Calibri" w:cs="Calibri" w:eastAsia="Calibri" w:hAnsi="Calibri"/>
          <w:sz w:val="24"/>
          <w:szCs w:val="24"/>
          <w:highlight w:val="white"/>
          <w:rtl w:val="0"/>
        </w:rPr>
        <w:t xml:space="preserve"> </w:t>
      </w:r>
      <w:hyperlink r:id="rId10">
        <w:r w:rsidDel="00000000" w:rsidR="00000000" w:rsidRPr="00000000">
          <w:rPr>
            <w:rFonts w:ascii="Calibri" w:cs="Calibri" w:eastAsia="Calibri" w:hAnsi="Calibri"/>
            <w:sz w:val="24"/>
            <w:szCs w:val="24"/>
            <w:highlight w:val="white"/>
            <w:rtl w:val="0"/>
          </w:rPr>
          <w:t xml:space="preserve">Marlette Sandoval</w:t>
        </w:r>
      </w:hyperlink>
      <w:r w:rsidDel="00000000" w:rsidR="00000000" w:rsidRPr="00000000">
        <w:rPr>
          <w:rFonts w:ascii="Calibri" w:cs="Calibri" w:eastAsia="Calibri" w:hAnsi="Calibri"/>
          <w:sz w:val="24"/>
          <w:szCs w:val="24"/>
          <w:highlight w:val="white"/>
          <w:rtl w:val="0"/>
        </w:rPr>
        <w:t xml:space="preserve"> wrote,</w:t>
      </w:r>
    </w:p>
    <w:p w:rsidR="00000000" w:rsidDel="00000000" w:rsidP="00000000" w:rsidRDefault="00000000" w:rsidRPr="00000000" w14:paraId="000001B6">
      <w:pPr>
        <w:widowControl w:val="0"/>
        <w:spacing w:line="36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B7">
      <w:pPr>
        <w:widowControl w:val="0"/>
        <w:spacing w:line="360" w:lineRule="auto"/>
        <w:contextualSpacing w:val="0"/>
        <w:jc w:val="both"/>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“Many teachers I had growing up were able to add their own twist to how they conducted class, and the more ‘out of the box’ the lesson style was, the more likely I was to remember. I can still picture my sixth grade math class and singing the division rules to the tune of ‘Wheels on the Bus.’”</w:t>
      </w:r>
    </w:p>
    <w:p w:rsidR="00000000" w:rsidDel="00000000" w:rsidP="00000000" w:rsidRDefault="00000000" w:rsidRPr="00000000" w14:paraId="000001B8">
      <w:pPr>
        <w:widowControl w:val="0"/>
        <w:spacing w:line="360" w:lineRule="auto"/>
        <w:contextualSpacing w:val="0"/>
        <w:jc w:val="both"/>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1B9">
      <w:pPr>
        <w:widowControl w:val="0"/>
        <w:spacing w:line="360" w:lineRule="auto"/>
        <w:contextualSpacing w:val="0"/>
        <w:jc w:val="both"/>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It is memories such as these that need to be created in developing teacher autonomy in School A. The next academic year will bring about discussions and changes. It will see us  beginning  our journey into creating successful futures for our 21st century pupils.</w:t>
      </w:r>
    </w:p>
    <w:p w:rsidR="00000000" w:rsidDel="00000000" w:rsidP="00000000" w:rsidRDefault="00000000" w:rsidRPr="00000000" w14:paraId="000001BA">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B">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D">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F">
      <w:pPr>
        <w:widowControl w:val="0"/>
        <w:spacing w:line="360" w:lineRule="auto"/>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0">
      <w:pPr>
        <w:widowControl w:val="0"/>
        <w:spacing w:line="24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C1">
      <w:pPr>
        <w:widowControl w:val="0"/>
        <w:spacing w:line="24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C2">
      <w:pPr>
        <w:spacing w:line="240" w:lineRule="auto"/>
        <w:contextualSpacing w:val="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References</w:t>
      </w:r>
    </w:p>
    <w:p w:rsidR="00000000" w:rsidDel="00000000" w:rsidP="00000000" w:rsidRDefault="00000000" w:rsidRPr="00000000" w14:paraId="000001C3">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Askew,S. (2000) Feedback for Learning. London: Routledge</w:t>
      </w:r>
    </w:p>
    <w:p w:rsidR="00000000" w:rsidDel="00000000" w:rsidP="00000000" w:rsidRDefault="00000000" w:rsidRPr="00000000" w14:paraId="000001C4">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5">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Black, P. and Harrison, C. (2001) Self and Peer Assessment and taking responsibility: the science student’s role in formative assessment, School Science Review, 83 (302):43-9</w:t>
      </w:r>
    </w:p>
    <w:p w:rsidR="00000000" w:rsidDel="00000000" w:rsidP="00000000" w:rsidRDefault="00000000" w:rsidRPr="00000000" w14:paraId="000001C6">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7">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Black, P. and Wiliam,  D. (1998). Assessment and classroom learning.  Abingdon, Oxfordshire: Carfax Publishing.</w:t>
      </w:r>
    </w:p>
    <w:p w:rsidR="00000000" w:rsidDel="00000000" w:rsidP="00000000" w:rsidRDefault="00000000" w:rsidRPr="00000000" w14:paraId="000001C8">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C9">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Black, P., Harrison, C., Lee, C., Marshall, B. and Wiliam, D. (2011). </w:t>
      </w:r>
      <w:r w:rsidDel="00000000" w:rsidR="00000000" w:rsidRPr="00000000">
        <w:rPr>
          <w:rFonts w:ascii="Calibri" w:cs="Calibri" w:eastAsia="Calibri" w:hAnsi="Calibri"/>
          <w:i w:val="1"/>
          <w:sz w:val="24"/>
          <w:szCs w:val="24"/>
          <w:highlight w:val="white"/>
          <w:rtl w:val="0"/>
        </w:rPr>
        <w:t xml:space="preserve">Assessment for learning</w:t>
      </w:r>
      <w:r w:rsidDel="00000000" w:rsidR="00000000" w:rsidRPr="00000000">
        <w:rPr>
          <w:rFonts w:ascii="Calibri" w:cs="Calibri" w:eastAsia="Calibri" w:hAnsi="Calibri"/>
          <w:sz w:val="24"/>
          <w:szCs w:val="24"/>
          <w:highlight w:val="white"/>
          <w:rtl w:val="0"/>
        </w:rPr>
        <w:t xml:space="preserve">. Berkshire: Open University Press.</w:t>
      </w:r>
    </w:p>
    <w:p w:rsidR="00000000" w:rsidDel="00000000" w:rsidP="00000000" w:rsidRDefault="00000000" w:rsidRPr="00000000" w14:paraId="000001CA">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CB">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Charles, N.L. (2004) Meaningful  marking: a research study that explores how effectively focused marking can improve students’ understanding and awareness of their learning. Dissertation for MA in School Effectiveness and School Improvement, University of London, Institute of Education.</w:t>
      </w:r>
    </w:p>
    <w:p w:rsidR="00000000" w:rsidDel="00000000" w:rsidP="00000000" w:rsidRDefault="00000000" w:rsidRPr="00000000" w14:paraId="000001CC">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CD">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Clarke, S. (2001) Unlocking Formative Assessment: Practical Strategies for Enhancing Pupils’ Learning in the Primary Classroom. Hodder and Stoughton Education</w:t>
      </w:r>
    </w:p>
    <w:p w:rsidR="00000000" w:rsidDel="00000000" w:rsidP="00000000" w:rsidRDefault="00000000" w:rsidRPr="00000000" w14:paraId="000001CE">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F">
      <w:pPr>
        <w:widowControl w:val="0"/>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sz w:val="24"/>
          <w:szCs w:val="24"/>
          <w:rtl w:val="0"/>
        </w:rPr>
        <w:t xml:space="preserve">Dewey, J. (1980). T</w:t>
      </w:r>
      <w:r w:rsidDel="00000000" w:rsidR="00000000" w:rsidRPr="00000000">
        <w:rPr>
          <w:rFonts w:ascii="Calibri" w:cs="Calibri" w:eastAsia="Calibri" w:hAnsi="Calibri"/>
          <w:color w:val="333333"/>
          <w:sz w:val="24"/>
          <w:szCs w:val="24"/>
          <w:highlight w:val="white"/>
          <w:rtl w:val="0"/>
        </w:rPr>
        <w:t xml:space="preserve">he School and Society. Carbondale, IL: Southern Illinois University Press. pp. 19-20.</w:t>
      </w:r>
    </w:p>
    <w:p w:rsidR="00000000" w:rsidDel="00000000" w:rsidP="00000000" w:rsidRDefault="00000000" w:rsidRPr="00000000" w14:paraId="000001D0">
      <w:pPr>
        <w:widowControl w:val="0"/>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1D1">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Donaldson, G. (2015). </w:t>
      </w:r>
      <w:r w:rsidDel="00000000" w:rsidR="00000000" w:rsidRPr="00000000">
        <w:rPr>
          <w:rFonts w:ascii="Calibri" w:cs="Calibri" w:eastAsia="Calibri" w:hAnsi="Calibri"/>
          <w:i w:val="1"/>
          <w:sz w:val="24"/>
          <w:szCs w:val="24"/>
          <w:highlight w:val="white"/>
          <w:rtl w:val="0"/>
        </w:rPr>
        <w:t xml:space="preserve">Successful Futures</w:t>
      </w:r>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1D2">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D3">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DoE, (2016)  Attitudes to education and children’s services: the British Social Attitudes survey </w:t>
      </w:r>
    </w:p>
    <w:p w:rsidR="00000000" w:rsidDel="00000000" w:rsidP="00000000" w:rsidRDefault="00000000" w:rsidRPr="00000000" w14:paraId="000001D4">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D5">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Dweck, C. S. (2006). Mindset: The new psychology of success. New York: Ballantine Books.</w:t>
      </w:r>
    </w:p>
    <w:p w:rsidR="00000000" w:rsidDel="00000000" w:rsidP="00000000" w:rsidRDefault="00000000" w:rsidRPr="00000000" w14:paraId="000001D6">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D7">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Hattie, J. and Yates, G. (2014). </w:t>
      </w:r>
      <w:r w:rsidDel="00000000" w:rsidR="00000000" w:rsidRPr="00000000">
        <w:rPr>
          <w:rFonts w:ascii="Calibri" w:cs="Calibri" w:eastAsia="Calibri" w:hAnsi="Calibri"/>
          <w:i w:val="1"/>
          <w:sz w:val="24"/>
          <w:szCs w:val="24"/>
          <w:highlight w:val="white"/>
          <w:rtl w:val="0"/>
        </w:rPr>
        <w:t xml:space="preserve">Visible learning and the science of how we learn</w:t>
      </w:r>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1D8">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D9">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Hendrick, C., Macpherson, R. and Caviglioli, O. (2017). </w:t>
      </w:r>
      <w:r w:rsidDel="00000000" w:rsidR="00000000" w:rsidRPr="00000000">
        <w:rPr>
          <w:rFonts w:ascii="Calibri" w:cs="Calibri" w:eastAsia="Calibri" w:hAnsi="Calibri"/>
          <w:i w:val="1"/>
          <w:sz w:val="24"/>
          <w:szCs w:val="24"/>
          <w:highlight w:val="white"/>
          <w:rtl w:val="0"/>
        </w:rPr>
        <w:t xml:space="preserve">What does this look like in the classroom? Bridging the gap between research and practice</w:t>
      </w:r>
      <w:r w:rsidDel="00000000" w:rsidR="00000000" w:rsidRPr="00000000">
        <w:rPr>
          <w:rFonts w:ascii="Calibri" w:cs="Calibri" w:eastAsia="Calibri" w:hAnsi="Calibri"/>
          <w:sz w:val="24"/>
          <w:szCs w:val="24"/>
          <w:highlight w:val="white"/>
          <w:rtl w:val="0"/>
        </w:rPr>
        <w:t xml:space="preserve">. Melton: John Catt Educational.</w:t>
      </w:r>
    </w:p>
    <w:p w:rsidR="00000000" w:rsidDel="00000000" w:rsidP="00000000" w:rsidRDefault="00000000" w:rsidRPr="00000000" w14:paraId="000001DA">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DB">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Kagan, S. (1994). Cooperative Learning. San Clemente, California:</w:t>
      </w:r>
    </w:p>
    <w:p w:rsidR="00000000" w:rsidDel="00000000" w:rsidP="00000000" w:rsidRDefault="00000000" w:rsidRPr="00000000" w14:paraId="000001DC">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DD">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McCarthy, J (2000). Active learning techniques versus traditional teaching styles: two experiments from history and political science.  Innovative Higher Education</w:t>
      </w:r>
    </w:p>
    <w:p w:rsidR="00000000" w:rsidDel="00000000" w:rsidP="00000000" w:rsidRDefault="00000000" w:rsidRPr="00000000" w14:paraId="000001DE">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DF">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MacDonald, S. (2018) Manufacturing Teachers–A Critical Reading of the Teacher in 'Teaching Scotland's Future'</w:t>
      </w:r>
    </w:p>
    <w:p w:rsidR="00000000" w:rsidDel="00000000" w:rsidP="00000000" w:rsidRDefault="00000000" w:rsidRPr="00000000" w14:paraId="000001E0">
      <w:pPr>
        <w:spacing w:line="240" w:lineRule="auto"/>
        <w:contextualSpacing w:val="0"/>
        <w:rPr>
          <w:rFonts w:ascii="Calibri" w:cs="Calibri" w:eastAsia="Calibri" w:hAnsi="Calibri"/>
          <w:sz w:val="24"/>
          <w:szCs w:val="24"/>
          <w:highlight w:val="white"/>
        </w:rPr>
      </w:pPr>
      <w:hyperlink r:id="rId11">
        <w:r w:rsidDel="00000000" w:rsidR="00000000" w:rsidRPr="00000000">
          <w:rPr>
            <w:rFonts w:ascii="Calibri" w:cs="Calibri" w:eastAsia="Calibri" w:hAnsi="Calibri"/>
            <w:color w:val="6611cc"/>
            <w:sz w:val="24"/>
            <w:szCs w:val="24"/>
            <w:highlight w:val="white"/>
            <w:u w:val="single"/>
            <w:rtl w:val="0"/>
          </w:rPr>
          <w:t xml:space="preserve">gla.ac.uk</w:t>
        </w:r>
      </w:hyperlink>
      <w:r w:rsidDel="00000000" w:rsidR="00000000" w:rsidRPr="00000000">
        <w:rPr>
          <w:rtl w:val="0"/>
        </w:rPr>
      </w:r>
    </w:p>
    <w:p w:rsidR="00000000" w:rsidDel="00000000" w:rsidP="00000000" w:rsidRDefault="00000000" w:rsidRPr="00000000" w14:paraId="000001E1">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E2">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Sahlberg, P. and Ravitch, D. (2014) </w:t>
      </w:r>
      <w:r w:rsidDel="00000000" w:rsidR="00000000" w:rsidRPr="00000000">
        <w:rPr>
          <w:rFonts w:ascii="Calibri" w:cs="Calibri" w:eastAsia="Calibri" w:hAnsi="Calibri"/>
          <w:color w:val="333333"/>
          <w:sz w:val="24"/>
          <w:szCs w:val="24"/>
          <w:highlight w:val="white"/>
          <w:rtl w:val="0"/>
        </w:rPr>
        <w:t xml:space="preserve">Finnish Lessons 2.0: What Can the World Learn from Educational Change in Finland?</w:t>
      </w:r>
      <w:r w:rsidDel="00000000" w:rsidR="00000000" w:rsidRPr="00000000">
        <w:rPr>
          <w:rtl w:val="0"/>
        </w:rPr>
      </w:r>
    </w:p>
    <w:p w:rsidR="00000000" w:rsidDel="00000000" w:rsidP="00000000" w:rsidRDefault="00000000" w:rsidRPr="00000000" w14:paraId="000001E3">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E4">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Waters, M. (2013). </w:t>
      </w:r>
      <w:r w:rsidDel="00000000" w:rsidR="00000000" w:rsidRPr="00000000">
        <w:rPr>
          <w:rFonts w:ascii="Calibri" w:cs="Calibri" w:eastAsia="Calibri" w:hAnsi="Calibri"/>
          <w:i w:val="1"/>
          <w:sz w:val="24"/>
          <w:szCs w:val="24"/>
          <w:highlight w:val="white"/>
          <w:rtl w:val="0"/>
        </w:rPr>
        <w:t xml:space="preserve">Thinking allowed</w:t>
      </w:r>
      <w:r w:rsidDel="00000000" w:rsidR="00000000" w:rsidRPr="00000000">
        <w:rPr>
          <w:rFonts w:ascii="Calibri" w:cs="Calibri" w:eastAsia="Calibri" w:hAnsi="Calibri"/>
          <w:sz w:val="24"/>
          <w:szCs w:val="24"/>
          <w:highlight w:val="white"/>
          <w:rtl w:val="0"/>
        </w:rPr>
        <w:t xml:space="preserve">. Carmarthen, Wales: Independent Thinking Press.</w:t>
      </w:r>
    </w:p>
    <w:p w:rsidR="00000000" w:rsidDel="00000000" w:rsidP="00000000" w:rsidRDefault="00000000" w:rsidRPr="00000000" w14:paraId="000001E5">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E6">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Wiliam, D. (2011.). </w:t>
      </w:r>
      <w:r w:rsidDel="00000000" w:rsidR="00000000" w:rsidRPr="00000000">
        <w:rPr>
          <w:rFonts w:ascii="Calibri" w:cs="Calibri" w:eastAsia="Calibri" w:hAnsi="Calibri"/>
          <w:i w:val="1"/>
          <w:sz w:val="24"/>
          <w:szCs w:val="24"/>
          <w:highlight w:val="white"/>
          <w:rtl w:val="0"/>
        </w:rPr>
        <w:t xml:space="preserve">Embedded formative assessment</w:t>
      </w:r>
      <w:r w:rsidDel="00000000" w:rsidR="00000000" w:rsidRPr="00000000">
        <w:rPr>
          <w:rFonts w:ascii="Calibri" w:cs="Calibri" w:eastAsia="Calibri" w:hAnsi="Calibri"/>
          <w:sz w:val="24"/>
          <w:szCs w:val="24"/>
          <w:highlight w:val="white"/>
          <w:rtl w:val="0"/>
        </w:rPr>
        <w:t xml:space="preserve">. Bloomington: Solution Tree Press.</w:t>
      </w:r>
    </w:p>
    <w:p w:rsidR="00000000" w:rsidDel="00000000" w:rsidP="00000000" w:rsidRDefault="00000000" w:rsidRPr="00000000" w14:paraId="000001E7">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E8">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Vygotsky, L.S. (1962).  Thought and Language.  Cambridge, MA: MIT Press. (Original work published in 1934).</w:t>
      </w:r>
    </w:p>
    <w:p w:rsidR="00000000" w:rsidDel="00000000" w:rsidP="00000000" w:rsidRDefault="00000000" w:rsidRPr="00000000" w14:paraId="000001E9">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A">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B">
      <w:pPr>
        <w:spacing w:line="240" w:lineRule="auto"/>
        <w:contextualSpacing w:val="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Blogs/ Podcasts/Videos</w:t>
      </w:r>
    </w:p>
    <w:p w:rsidR="00000000" w:rsidDel="00000000" w:rsidP="00000000" w:rsidRDefault="00000000" w:rsidRPr="00000000" w14:paraId="000001EC">
      <w:pPr>
        <w:spacing w:line="240" w:lineRule="auto"/>
        <w:contextualSpacing w:val="0"/>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1ED">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Donaldson, G. Priestly, M. and Hayward, L. (2018) </w:t>
      </w:r>
      <w:hyperlink r:id="rId12">
        <w:r w:rsidDel="00000000" w:rsidR="00000000" w:rsidRPr="00000000">
          <w:rPr>
            <w:rFonts w:ascii="Calibri" w:cs="Calibri" w:eastAsia="Calibri" w:hAnsi="Calibri"/>
            <w:color w:val="6611cc"/>
            <w:sz w:val="24"/>
            <w:szCs w:val="24"/>
            <w:highlight w:val="white"/>
            <w:u w:val="single"/>
            <w:rtl w:val="0"/>
          </w:rPr>
          <w:t xml:space="preserve">https://curriculumforwales.gov.wales/2018/06/19/new-curriculum-special-podcast/</w:t>
        </w:r>
      </w:hyperlink>
      <w:r w:rsidDel="00000000" w:rsidR="00000000" w:rsidRPr="00000000">
        <w:rPr>
          <w:rtl w:val="0"/>
        </w:rPr>
      </w:r>
    </w:p>
    <w:p w:rsidR="00000000" w:rsidDel="00000000" w:rsidP="00000000" w:rsidRDefault="00000000" w:rsidRPr="00000000" w14:paraId="000001EE">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F">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Chatfield,  G. (2018) </w:t>
      </w:r>
      <w:hyperlink r:id="rId13">
        <w:r w:rsidDel="00000000" w:rsidR="00000000" w:rsidRPr="00000000">
          <w:rPr>
            <w:rFonts w:ascii="Calibri" w:cs="Calibri" w:eastAsia="Calibri" w:hAnsi="Calibri"/>
            <w:color w:val="6611cc"/>
            <w:sz w:val="24"/>
            <w:szCs w:val="24"/>
            <w:highlight w:val="white"/>
            <w:u w:val="single"/>
            <w:rtl w:val="0"/>
          </w:rPr>
          <w:t xml:space="preserve">https://www.thersa.org/discover/publications-and-articles/rsa-blogs/2018/03/how-does-teacher-creativity-and-autonomy-link-to-motivation-and-retention</w:t>
        </w:r>
      </w:hyperlink>
      <w:r w:rsidDel="00000000" w:rsidR="00000000" w:rsidRPr="00000000">
        <w:rPr>
          <w:rtl w:val="0"/>
        </w:rPr>
      </w:r>
    </w:p>
    <w:p w:rsidR="00000000" w:rsidDel="00000000" w:rsidP="00000000" w:rsidRDefault="00000000" w:rsidRPr="00000000" w14:paraId="000001F0">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1">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Wiliam D (2017). (Video). Collaborative Learning, Education Scotland </w:t>
      </w:r>
    </w:p>
    <w:p w:rsidR="00000000" w:rsidDel="00000000" w:rsidP="00000000" w:rsidRDefault="00000000" w:rsidRPr="00000000" w14:paraId="000001F2">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3">
      <w:pPr>
        <w:spacing w:line="240" w:lineRule="auto"/>
        <w:contextualSpacing w:val="0"/>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1F4">
      <w:pPr>
        <w:spacing w:line="240" w:lineRule="auto"/>
        <w:contextualSpacing w:val="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Journals</w:t>
      </w:r>
    </w:p>
    <w:p w:rsidR="00000000" w:rsidDel="00000000" w:rsidP="00000000" w:rsidRDefault="00000000" w:rsidRPr="00000000" w14:paraId="000001F5">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t xml:space="preserve">Beatty, B. (2011). </w:t>
      </w:r>
      <w:r w:rsidDel="00000000" w:rsidR="00000000" w:rsidRPr="00000000">
        <w:rPr>
          <w:rFonts w:ascii="Calibri" w:cs="Calibri" w:eastAsia="Calibri" w:hAnsi="Calibri"/>
          <w:color w:val="333333"/>
          <w:sz w:val="24"/>
          <w:szCs w:val="24"/>
          <w:highlight w:val="white"/>
          <w:rtl w:val="0"/>
        </w:rPr>
        <w:t xml:space="preserve">The Dilemma of Scripted Instruction: Comparing Teacher Autonomy, Fidelity, and Resistance in the Froebelian Kindergarten, Montessori, Direct Instruction, and Success for All</w:t>
      </w:r>
      <w:r w:rsidDel="00000000" w:rsidR="00000000" w:rsidRPr="00000000">
        <w:rPr>
          <w:rFonts w:ascii="Calibri" w:cs="Calibri" w:eastAsia="Calibri" w:hAnsi="Calibri"/>
          <w:sz w:val="24"/>
          <w:szCs w:val="24"/>
          <w:rtl w:val="0"/>
        </w:rPr>
        <w:t xml:space="preserve"> Teachers College Record</w:t>
      </w:r>
    </w:p>
    <w:p w:rsidR="00000000" w:rsidDel="00000000" w:rsidP="00000000" w:rsidRDefault="00000000" w:rsidRPr="00000000" w14:paraId="000001F6">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7">
      <w:pPr>
        <w:spacing w:line="240" w:lineRule="auto"/>
        <w:contextualSpacing w:val="0"/>
        <w:rPr>
          <w:rFonts w:ascii="Calibri" w:cs="Calibri" w:eastAsia="Calibri" w:hAnsi="Calibri"/>
          <w:color w:val="515151"/>
          <w:sz w:val="24"/>
          <w:szCs w:val="24"/>
          <w:highlight w:val="white"/>
        </w:rPr>
      </w:pPr>
      <w:hyperlink r:id="rId14">
        <w:r w:rsidDel="00000000" w:rsidR="00000000" w:rsidRPr="00000000">
          <w:rPr>
            <w:rFonts w:ascii="Calibri" w:cs="Calibri" w:eastAsia="Calibri" w:hAnsi="Calibri"/>
            <w:color w:val="00545b"/>
            <w:sz w:val="24"/>
            <w:szCs w:val="24"/>
            <w:highlight w:val="white"/>
            <w:rtl w:val="0"/>
          </w:rPr>
          <w:t xml:space="preserve">Helms</w:t>
        </w:r>
      </w:hyperlink>
      <w:r w:rsidDel="00000000" w:rsidR="00000000" w:rsidRPr="00000000">
        <w:rPr>
          <w:rFonts w:ascii="Calibri" w:cs="Calibri" w:eastAsia="Calibri" w:hAnsi="Calibri"/>
          <w:color w:val="515151"/>
          <w:sz w:val="24"/>
          <w:szCs w:val="24"/>
          <w:highlight w:val="white"/>
          <w:rtl w:val="0"/>
        </w:rPr>
        <w:t xml:space="preserve">, </w:t>
      </w:r>
      <w:hyperlink r:id="rId15">
        <w:r w:rsidDel="00000000" w:rsidR="00000000" w:rsidRPr="00000000">
          <w:rPr>
            <w:rFonts w:ascii="Calibri" w:cs="Calibri" w:eastAsia="Calibri" w:hAnsi="Calibri"/>
            <w:color w:val="00545b"/>
            <w:sz w:val="24"/>
            <w:szCs w:val="24"/>
            <w:highlight w:val="white"/>
            <w:rtl w:val="0"/>
          </w:rPr>
          <w:t xml:space="preserve">Marilyn M</w:t>
        </w:r>
      </w:hyperlink>
      <w:r w:rsidDel="00000000" w:rsidR="00000000" w:rsidRPr="00000000">
        <w:rPr>
          <w:rFonts w:ascii="Calibri" w:cs="Calibri" w:eastAsia="Calibri" w:hAnsi="Calibri"/>
          <w:color w:val="515151"/>
          <w:sz w:val="24"/>
          <w:szCs w:val="24"/>
          <w:highlight w:val="white"/>
          <w:rtl w:val="0"/>
        </w:rPr>
        <w:t xml:space="preserve"> and  </w:t>
      </w:r>
      <w:hyperlink r:id="rId16">
        <w:r w:rsidDel="00000000" w:rsidR="00000000" w:rsidRPr="00000000">
          <w:rPr>
            <w:rFonts w:ascii="Calibri" w:cs="Calibri" w:eastAsia="Calibri" w:hAnsi="Calibri"/>
            <w:color w:val="00545b"/>
            <w:sz w:val="24"/>
            <w:szCs w:val="24"/>
            <w:highlight w:val="white"/>
            <w:rtl w:val="0"/>
          </w:rPr>
          <w:t xml:space="preserve">Nixon</w:t>
        </w:r>
      </w:hyperlink>
      <w:r w:rsidDel="00000000" w:rsidR="00000000" w:rsidRPr="00000000">
        <w:rPr>
          <w:rFonts w:ascii="Calibri" w:cs="Calibri" w:eastAsia="Calibri" w:hAnsi="Calibri"/>
          <w:color w:val="515151"/>
          <w:sz w:val="24"/>
          <w:szCs w:val="24"/>
          <w:highlight w:val="white"/>
          <w:rtl w:val="0"/>
        </w:rPr>
        <w:t xml:space="preserve">, J. (2010) "Exploring SWOT analysis – where are we now?: A review of academic research from the last decade", Journal of Strategy and Management, Vol. 3 Issue: 3, pp.215-251, </w:t>
      </w:r>
      <w:hyperlink r:id="rId17">
        <w:r w:rsidDel="00000000" w:rsidR="00000000" w:rsidRPr="00000000">
          <w:rPr>
            <w:rFonts w:ascii="Calibri" w:cs="Calibri" w:eastAsia="Calibri" w:hAnsi="Calibri"/>
            <w:color w:val="1155cc"/>
            <w:sz w:val="24"/>
            <w:szCs w:val="24"/>
            <w:highlight w:val="white"/>
            <w:u w:val="single"/>
            <w:rtl w:val="0"/>
          </w:rPr>
          <w:t xml:space="preserve">https://doi.org/10.1108/17554251011064837</w:t>
        </w:r>
      </w:hyperlink>
      <w:r w:rsidDel="00000000" w:rsidR="00000000" w:rsidRPr="00000000">
        <w:rPr>
          <w:rtl w:val="0"/>
        </w:rPr>
      </w:r>
    </w:p>
    <w:p w:rsidR="00000000" w:rsidDel="00000000" w:rsidP="00000000" w:rsidRDefault="00000000" w:rsidRPr="00000000" w14:paraId="000001F8">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9">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Kluger, A. and DeNisi, A. (1996). The effects of feedback interventions on performance: A historical review, a meta-analysis, and a preliminary feedback intervention theory. </w:t>
      </w:r>
      <w:r w:rsidDel="00000000" w:rsidR="00000000" w:rsidRPr="00000000">
        <w:rPr>
          <w:rFonts w:ascii="Calibri" w:cs="Calibri" w:eastAsia="Calibri" w:hAnsi="Calibri"/>
          <w:i w:val="1"/>
          <w:sz w:val="24"/>
          <w:szCs w:val="24"/>
          <w:highlight w:val="white"/>
          <w:rtl w:val="0"/>
        </w:rPr>
        <w:t xml:space="preserve">Psychological Bulletin</w:t>
      </w:r>
      <w:r w:rsidDel="00000000" w:rsidR="00000000" w:rsidRPr="00000000">
        <w:rPr>
          <w:rFonts w:ascii="Calibri" w:cs="Calibri" w:eastAsia="Calibri" w:hAnsi="Calibri"/>
          <w:sz w:val="24"/>
          <w:szCs w:val="24"/>
          <w:highlight w:val="white"/>
          <w:rtl w:val="0"/>
        </w:rPr>
        <w:t xml:space="preserve">, 119(2), pp.254-284.</w:t>
      </w:r>
    </w:p>
    <w:p w:rsidR="00000000" w:rsidDel="00000000" w:rsidP="00000000" w:rsidRDefault="00000000" w:rsidRPr="00000000" w14:paraId="000001FA">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FB">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color w:val="333333"/>
          <w:sz w:val="24"/>
          <w:szCs w:val="24"/>
          <w:highlight w:val="white"/>
          <w:rtl w:val="0"/>
        </w:rPr>
        <w:t xml:space="preserve">Nickols, F. (2016) Strategy, Strategic Management, Strategic Planning and Strategic thinking. [WWW] </w:t>
      </w:r>
      <w:hyperlink r:id="rId18">
        <w:r w:rsidDel="00000000" w:rsidR="00000000" w:rsidRPr="00000000">
          <w:rPr>
            <w:rFonts w:ascii="Calibri" w:cs="Calibri" w:eastAsia="Calibri" w:hAnsi="Calibri"/>
            <w:color w:val="6611cc"/>
            <w:sz w:val="24"/>
            <w:szCs w:val="24"/>
            <w:highlight w:val="white"/>
            <w:u w:val="single"/>
            <w:rtl w:val="0"/>
          </w:rPr>
          <w:t xml:space="preserve">http://www.nickols.us/strategy_etc.pdf</w:t>
        </w:r>
      </w:hyperlink>
      <w:r w:rsidDel="00000000" w:rsidR="00000000" w:rsidRPr="00000000">
        <w:rPr>
          <w:rtl w:val="0"/>
        </w:rPr>
      </w:r>
    </w:p>
    <w:p w:rsidR="00000000" w:rsidDel="00000000" w:rsidP="00000000" w:rsidRDefault="00000000" w:rsidRPr="00000000" w14:paraId="000001FC">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FD">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OECD, (2017). The Welsh Education Reform Journey A RAPID POLICY ASSESSMENT</w:t>
      </w:r>
    </w:p>
    <w:p w:rsidR="00000000" w:rsidDel="00000000" w:rsidP="00000000" w:rsidRDefault="00000000" w:rsidRPr="00000000" w14:paraId="000001FE">
      <w:pPr>
        <w:spacing w:line="240" w:lineRule="auto"/>
        <w:contextualSpacing w:val="0"/>
        <w:rPr>
          <w:rFonts w:ascii="Calibri" w:cs="Calibri" w:eastAsia="Calibri" w:hAnsi="Calibri"/>
          <w:sz w:val="24"/>
          <w:szCs w:val="24"/>
          <w:highlight w:val="white"/>
        </w:rPr>
      </w:pPr>
      <w:hyperlink r:id="rId19">
        <w:r w:rsidDel="00000000" w:rsidR="00000000" w:rsidRPr="00000000">
          <w:rPr>
            <w:rFonts w:ascii="Calibri" w:cs="Calibri" w:eastAsia="Calibri" w:hAnsi="Calibri"/>
            <w:color w:val="6611cc"/>
            <w:sz w:val="24"/>
            <w:szCs w:val="24"/>
            <w:highlight w:val="white"/>
            <w:u w:val="single"/>
            <w:rtl w:val="0"/>
          </w:rPr>
          <w:t xml:space="preserve">http://www.oecd.org/education/The-Welsh-Education-Reform-Journey.pdf</w:t>
        </w:r>
      </w:hyperlink>
      <w:r w:rsidDel="00000000" w:rsidR="00000000" w:rsidRPr="00000000">
        <w:rPr>
          <w:rtl w:val="0"/>
        </w:rPr>
      </w:r>
    </w:p>
    <w:p w:rsidR="00000000" w:rsidDel="00000000" w:rsidP="00000000" w:rsidRDefault="00000000" w:rsidRPr="00000000" w14:paraId="000001FF">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00">
      <w:pPr>
        <w:spacing w:line="240" w:lineRule="auto"/>
        <w:contextualSpacing w:val="0"/>
        <w:rPr>
          <w:rFonts w:ascii="Calibri" w:cs="Calibri" w:eastAsia="Calibri" w:hAnsi="Calibri"/>
          <w:sz w:val="24"/>
          <w:szCs w:val="24"/>
          <w:highlight w:val="white"/>
        </w:rPr>
      </w:pPr>
      <w:hyperlink r:id="rId20">
        <w:r w:rsidDel="00000000" w:rsidR="00000000" w:rsidRPr="00000000">
          <w:rPr>
            <w:rFonts w:ascii="Calibri" w:cs="Calibri" w:eastAsia="Calibri" w:hAnsi="Calibri"/>
            <w:sz w:val="24"/>
            <w:szCs w:val="24"/>
            <w:highlight w:val="white"/>
            <w:rtl w:val="0"/>
          </w:rPr>
          <w:t xml:space="preserve">Sandoval</w:t>
        </w:r>
      </w:hyperlink>
      <w:r w:rsidDel="00000000" w:rsidR="00000000" w:rsidRPr="00000000">
        <w:rPr>
          <w:rFonts w:ascii="Calibri" w:cs="Calibri" w:eastAsia="Calibri" w:hAnsi="Calibri"/>
          <w:sz w:val="24"/>
          <w:szCs w:val="24"/>
          <w:highlight w:val="white"/>
          <w:rtl w:val="0"/>
        </w:rPr>
        <w:t xml:space="preserve">, M. (2007)  in </w:t>
      </w:r>
      <w:hyperlink r:id="rId21">
        <w:r w:rsidDel="00000000" w:rsidR="00000000" w:rsidRPr="00000000">
          <w:rPr>
            <w:rFonts w:ascii="Calibri" w:cs="Calibri" w:eastAsia="Calibri" w:hAnsi="Calibri"/>
            <w:sz w:val="24"/>
            <w:szCs w:val="24"/>
            <w:highlight w:val="white"/>
            <w:rtl w:val="0"/>
          </w:rPr>
          <w:t xml:space="preserve">EdSurge Independent</w:t>
        </w:r>
      </w:hyperlink>
      <w:r w:rsidDel="00000000" w:rsidR="00000000" w:rsidRPr="00000000">
        <w:rPr>
          <w:rFonts w:ascii="Calibri" w:cs="Calibri" w:eastAsia="Calibri" w:hAnsi="Calibri"/>
          <w:sz w:val="24"/>
          <w:szCs w:val="24"/>
          <w:highlight w:val="white"/>
          <w:rtl w:val="0"/>
        </w:rPr>
        <w:t xml:space="preserve"> </w:t>
      </w:r>
      <w:hyperlink r:id="rId22">
        <w:r w:rsidDel="00000000" w:rsidR="00000000" w:rsidRPr="00000000">
          <w:rPr>
            <w:rFonts w:ascii="Calibri" w:cs="Calibri" w:eastAsia="Calibri" w:hAnsi="Calibri"/>
            <w:color w:val="1155cc"/>
            <w:sz w:val="24"/>
            <w:szCs w:val="24"/>
            <w:highlight w:val="white"/>
            <w:u w:val="single"/>
            <w:rtl w:val="0"/>
          </w:rPr>
          <w:t xml:space="preserve">https://medium.com/@marlette.sandoval</w:t>
        </w:r>
      </w:hyperlink>
      <w:r w:rsidDel="00000000" w:rsidR="00000000" w:rsidRPr="00000000">
        <w:rPr>
          <w:rtl w:val="0"/>
        </w:rPr>
      </w:r>
    </w:p>
    <w:p w:rsidR="00000000" w:rsidDel="00000000" w:rsidP="00000000" w:rsidRDefault="00000000" w:rsidRPr="00000000" w14:paraId="00000201">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02">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Tiessen, E. and Ward, D.R. (1997) Collaboration by design: context, structure and medium. Journal of Interactive Research</w:t>
      </w:r>
    </w:p>
    <w:p w:rsidR="00000000" w:rsidDel="00000000" w:rsidP="00000000" w:rsidRDefault="00000000" w:rsidRPr="00000000" w14:paraId="00000203">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color w:val="333333"/>
          <w:sz w:val="24"/>
          <w:szCs w:val="24"/>
          <w:highlight w:val="white"/>
          <w:rtl w:val="0"/>
        </w:rPr>
        <w:t xml:space="preserve">Wößmann, L. (2007) International Evidence on School Competition, Autonomy, and Accountability: A Review, Peabody Journal of Education, 82:2-3, 473-497, DOI: 10.1080/01619560701313176</w:t>
      </w:r>
      <w:r w:rsidDel="00000000" w:rsidR="00000000" w:rsidRPr="00000000">
        <w:rPr>
          <w:rtl w:val="0"/>
        </w:rPr>
      </w:r>
    </w:p>
    <w:p w:rsidR="00000000" w:rsidDel="00000000" w:rsidP="00000000" w:rsidRDefault="00000000" w:rsidRPr="00000000" w14:paraId="00000204">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05">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06">
      <w:pPr>
        <w:spacing w:line="240" w:lineRule="auto"/>
        <w:contextualSpacing w:val="0"/>
        <w:rPr>
          <w:rFonts w:ascii="Calibri" w:cs="Calibri" w:eastAsia="Calibri" w:hAnsi="Calibri"/>
          <w:sz w:val="24"/>
          <w:szCs w:val="24"/>
          <w:highlight w:val="white"/>
          <w:u w:val="single"/>
        </w:rPr>
      </w:pPr>
      <w:r w:rsidDel="00000000" w:rsidR="00000000" w:rsidRPr="00000000">
        <w:rPr>
          <w:rFonts w:ascii="Calibri" w:cs="Calibri" w:eastAsia="Calibri" w:hAnsi="Calibri"/>
          <w:sz w:val="24"/>
          <w:szCs w:val="24"/>
          <w:highlight w:val="white"/>
          <w:u w:val="single"/>
          <w:rtl w:val="0"/>
        </w:rPr>
        <w:t xml:space="preserve">Powerpoint</w:t>
      </w:r>
    </w:p>
    <w:p w:rsidR="00000000" w:rsidDel="00000000" w:rsidP="00000000" w:rsidRDefault="00000000" w:rsidRPr="00000000" w14:paraId="00000207">
      <w:pPr>
        <w:spacing w:line="240" w:lineRule="auto"/>
        <w:contextualSpacing w:val="0"/>
        <w:rPr>
          <w:rFonts w:ascii="Calibri" w:cs="Calibri" w:eastAsia="Calibri" w:hAnsi="Calibri"/>
          <w:sz w:val="24"/>
          <w:szCs w:val="24"/>
          <w:highlight w:val="white"/>
          <w:u w:val="single"/>
        </w:rPr>
      </w:pPr>
      <w:r w:rsidDel="00000000" w:rsidR="00000000" w:rsidRPr="00000000">
        <w:rPr>
          <w:rtl w:val="0"/>
        </w:rPr>
      </w:r>
    </w:p>
    <w:p w:rsidR="00000000" w:rsidDel="00000000" w:rsidP="00000000" w:rsidRDefault="00000000" w:rsidRPr="00000000" w14:paraId="00000208">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Spenceley, P. (2018) Demonstrating outstanding teaching and learning through AfL in the classroom</w:t>
      </w:r>
    </w:p>
    <w:p w:rsidR="00000000" w:rsidDel="00000000" w:rsidP="00000000" w:rsidRDefault="00000000" w:rsidRPr="00000000" w14:paraId="00000209">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0A">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0B">
      <w:pPr>
        <w:spacing w:line="240" w:lineRule="auto"/>
        <w:contextualSpacing w:val="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Other</w:t>
      </w:r>
    </w:p>
    <w:p w:rsidR="00000000" w:rsidDel="00000000" w:rsidP="00000000" w:rsidRDefault="00000000" w:rsidRPr="00000000" w14:paraId="0000020C">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Dunlosky, J., Rawson, K.A., Marsh, E.J., Nathan, M.J., and Willingham, D.T. (2013) Improving Students’ Learning With Effective Learning Techniques</w:t>
      </w:r>
    </w:p>
    <w:p w:rsidR="00000000" w:rsidDel="00000000" w:rsidP="00000000" w:rsidRDefault="00000000" w:rsidRPr="00000000" w14:paraId="0000020D">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0E">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Bloom, B. S. (1969). Some theoretical issues relating to educational evaluation. In R. W. Tyler (Ed.), Educational evaluation: new roles, new means: the 68th yearbook of the National Society for the Study of Education (part II) (Vol. 68(2), pp. 26-50). Chicago, IL: University of Chicago Press.</w:t>
      </w:r>
    </w:p>
    <w:p w:rsidR="00000000" w:rsidDel="00000000" w:rsidP="00000000" w:rsidRDefault="00000000" w:rsidRPr="00000000" w14:paraId="0000020F">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10">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 Easton, L.B. (2008)  From Professional Development to Professional Learning. Phi Delta Kappan  Vol 89, Issue 10, pp. 755 - 761</w:t>
        <w:tab/>
      </w:r>
    </w:p>
    <w:p w:rsidR="00000000" w:rsidDel="00000000" w:rsidP="00000000" w:rsidRDefault="00000000" w:rsidRPr="00000000" w14:paraId="00000211">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12">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Eaton, S.E. (2018) Characteristics of 21st Century Learners </w:t>
      </w:r>
      <w:hyperlink r:id="rId23">
        <w:r w:rsidDel="00000000" w:rsidR="00000000" w:rsidRPr="00000000">
          <w:rPr>
            <w:rFonts w:ascii="Calibri" w:cs="Calibri" w:eastAsia="Calibri" w:hAnsi="Calibri"/>
            <w:color w:val="6611cc"/>
            <w:sz w:val="24"/>
            <w:szCs w:val="24"/>
            <w:highlight w:val="white"/>
            <w:u w:val="single"/>
            <w:rtl w:val="0"/>
          </w:rPr>
          <w:t xml:space="preserve">http://wp.me/pNAh3-14d</w:t>
        </w:r>
      </w:hyperlink>
      <w:r w:rsidDel="00000000" w:rsidR="00000000" w:rsidRPr="00000000">
        <w:rPr>
          <w:rtl w:val="0"/>
        </w:rPr>
      </w:r>
    </w:p>
    <w:p w:rsidR="00000000" w:rsidDel="00000000" w:rsidP="00000000" w:rsidRDefault="00000000" w:rsidRPr="00000000" w14:paraId="00000213">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14">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 Estyn (2018) Planning a more flexible and adaptable creative curriculum to engage pupils' interest</w:t>
      </w:r>
    </w:p>
    <w:p w:rsidR="00000000" w:rsidDel="00000000" w:rsidP="00000000" w:rsidRDefault="00000000" w:rsidRPr="00000000" w14:paraId="00000215">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22 Aug 2018</w:t>
      </w:r>
    </w:p>
    <w:p w:rsidR="00000000" w:rsidDel="00000000" w:rsidP="00000000" w:rsidRDefault="00000000" w:rsidRPr="00000000" w14:paraId="00000216">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17">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Fullan, M. (2000) Journal of Educational Change 1: 5 </w:t>
      </w:r>
      <w:hyperlink r:id="rId24">
        <w:r w:rsidDel="00000000" w:rsidR="00000000" w:rsidRPr="00000000">
          <w:rPr>
            <w:rFonts w:ascii="Calibri" w:cs="Calibri" w:eastAsia="Calibri" w:hAnsi="Calibri"/>
            <w:color w:val="1155cc"/>
            <w:sz w:val="24"/>
            <w:szCs w:val="24"/>
            <w:highlight w:val="white"/>
            <w:u w:val="single"/>
            <w:rtl w:val="0"/>
          </w:rPr>
          <w:t xml:space="preserve">https://doi.org/10.1023/A:1010068703786</w:t>
        </w:r>
      </w:hyperlink>
      <w:r w:rsidDel="00000000" w:rsidR="00000000" w:rsidRPr="00000000">
        <w:rPr>
          <w:rtl w:val="0"/>
        </w:rPr>
      </w:r>
    </w:p>
    <w:p w:rsidR="00000000" w:rsidDel="00000000" w:rsidP="00000000" w:rsidRDefault="00000000" w:rsidRPr="00000000" w14:paraId="00000218">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19">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Grigg, R. (2016). 'Leave me alone and let me teach.' Teachers' views of Welsh Government education policies and education in Wales</w:t>
      </w:r>
    </w:p>
    <w:p w:rsidR="00000000" w:rsidDel="00000000" w:rsidP="00000000" w:rsidRDefault="00000000" w:rsidRPr="00000000" w14:paraId="0000021A">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1B">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sz w:val="24"/>
          <w:szCs w:val="24"/>
          <w:highlight w:val="white"/>
          <w:rtl w:val="0"/>
        </w:rPr>
        <w:t xml:space="preserve">Harris A. and Jones, M. (2010). </w:t>
      </w:r>
      <w:r w:rsidDel="00000000" w:rsidR="00000000" w:rsidRPr="00000000">
        <w:rPr>
          <w:rFonts w:ascii="Calibri" w:cs="Calibri" w:eastAsia="Calibri" w:hAnsi="Calibri"/>
          <w:color w:val="333333"/>
          <w:sz w:val="24"/>
          <w:szCs w:val="24"/>
          <w:highlight w:val="white"/>
          <w:rtl w:val="0"/>
        </w:rPr>
        <w:t xml:space="preserve">Professional learning communities and system improvement </w:t>
      </w:r>
      <w:hyperlink r:id="rId25">
        <w:r w:rsidDel="00000000" w:rsidR="00000000" w:rsidRPr="00000000">
          <w:rPr>
            <w:rFonts w:ascii="Calibri" w:cs="Calibri" w:eastAsia="Calibri" w:hAnsi="Calibri"/>
            <w:color w:val="1155cc"/>
            <w:sz w:val="24"/>
            <w:szCs w:val="24"/>
            <w:highlight w:val="white"/>
            <w:u w:val="single"/>
            <w:rtl w:val="0"/>
          </w:rPr>
          <w:t xml:space="preserve">https://doi.org/10.1177/1365480210376487</w:t>
        </w:r>
      </w:hyperlink>
      <w:r w:rsidDel="00000000" w:rsidR="00000000" w:rsidRPr="00000000">
        <w:rPr>
          <w:rtl w:val="0"/>
        </w:rPr>
      </w:r>
    </w:p>
    <w:p w:rsidR="00000000" w:rsidDel="00000000" w:rsidP="00000000" w:rsidRDefault="00000000" w:rsidRPr="00000000" w14:paraId="0000021C">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1D">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Harris, D. (2002). Children’s conceptions of learning: an investigation into what children think learning is in three contrasting schools.  Dissertation for MA in Effective Learning, University of London institute of Education</w:t>
      </w:r>
    </w:p>
    <w:p w:rsidR="00000000" w:rsidDel="00000000" w:rsidP="00000000" w:rsidRDefault="00000000" w:rsidRPr="00000000" w14:paraId="0000021E">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1F">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Hargreaves, David H (2006) A new shape for schooling?</w:t>
      </w:r>
    </w:p>
    <w:p w:rsidR="00000000" w:rsidDel="00000000" w:rsidP="00000000" w:rsidRDefault="00000000" w:rsidRPr="00000000" w14:paraId="00000220">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21">
      <w:pPr>
        <w:spacing w:line="240" w:lineRule="auto"/>
        <w:contextualSpacing w:val="0"/>
        <w:rPr>
          <w:rFonts w:ascii="Calibri" w:cs="Calibri" w:eastAsia="Calibri" w:hAnsi="Calibri"/>
          <w:sz w:val="24"/>
          <w:szCs w:val="24"/>
          <w:highlight w:val="white"/>
        </w:rPr>
      </w:pPr>
      <w:hyperlink r:id="rId26">
        <w:r w:rsidDel="00000000" w:rsidR="00000000" w:rsidRPr="00000000">
          <w:rPr>
            <w:rFonts w:ascii="Calibri" w:cs="Calibri" w:eastAsia="Calibri" w:hAnsi="Calibri"/>
            <w:sz w:val="24"/>
            <w:szCs w:val="24"/>
            <w:highlight w:val="white"/>
            <w:rtl w:val="0"/>
          </w:rPr>
          <w:t xml:space="preserve">Harlen</w:t>
        </w:r>
      </w:hyperlink>
      <w:r w:rsidDel="00000000" w:rsidR="00000000" w:rsidRPr="00000000">
        <w:rPr>
          <w:rFonts w:ascii="Calibri" w:cs="Calibri" w:eastAsia="Calibri" w:hAnsi="Calibri"/>
          <w:sz w:val="24"/>
          <w:szCs w:val="24"/>
          <w:highlight w:val="white"/>
          <w:rtl w:val="0"/>
        </w:rPr>
        <w:t xml:space="preserve">, W. and </w:t>
      </w:r>
      <w:hyperlink r:id="rId27">
        <w:r w:rsidDel="00000000" w:rsidR="00000000" w:rsidRPr="00000000">
          <w:rPr>
            <w:rFonts w:ascii="Calibri" w:cs="Calibri" w:eastAsia="Calibri" w:hAnsi="Calibri"/>
            <w:sz w:val="24"/>
            <w:szCs w:val="24"/>
            <w:highlight w:val="white"/>
            <w:rtl w:val="0"/>
          </w:rPr>
          <w:t xml:space="preserve">Deakin Crick</w:t>
        </w:r>
      </w:hyperlink>
      <w:r w:rsidDel="00000000" w:rsidR="00000000" w:rsidRPr="00000000">
        <w:rPr>
          <w:rFonts w:ascii="Calibri" w:cs="Calibri" w:eastAsia="Calibri" w:hAnsi="Calibri"/>
          <w:sz w:val="24"/>
          <w:szCs w:val="24"/>
          <w:highlight w:val="white"/>
          <w:rtl w:val="0"/>
        </w:rPr>
        <w:t xml:space="preserve">, R. (2002) A systematic review of the impact of summative assessment and tests on students' motivation for learning, London.</w:t>
      </w:r>
    </w:p>
    <w:p w:rsidR="00000000" w:rsidDel="00000000" w:rsidP="00000000" w:rsidRDefault="00000000" w:rsidRPr="00000000" w14:paraId="00000222">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23">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sz w:val="24"/>
          <w:szCs w:val="24"/>
          <w:highlight w:val="white"/>
          <w:rtl w:val="0"/>
        </w:rPr>
        <w:t xml:space="preserve">Kurtz, Y. (2003) An Exploration of different feedback strategies in a London primary School, and the effects they have on future learning. Report for MA in Effective LEarning, University of London Institute of Education</w:t>
      </w:r>
      <w:r w:rsidDel="00000000" w:rsidR="00000000" w:rsidRPr="00000000">
        <w:rPr>
          <w:rtl w:val="0"/>
        </w:rPr>
      </w:r>
    </w:p>
    <w:p w:rsidR="00000000" w:rsidDel="00000000" w:rsidP="00000000" w:rsidRDefault="00000000" w:rsidRPr="00000000" w14:paraId="00000224">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25">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Looney, J. (Ed.). (2005). Formative assessment: improving learning in secondary classrooms. Paris, France: Organisation for Economic Cooperation and Development.</w:t>
      </w:r>
    </w:p>
    <w:p w:rsidR="00000000" w:rsidDel="00000000" w:rsidP="00000000" w:rsidRDefault="00000000" w:rsidRPr="00000000" w14:paraId="00000226">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27">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Maylett, T. (2018)  </w:t>
      </w:r>
      <w:hyperlink r:id="rId28">
        <w:r w:rsidDel="00000000" w:rsidR="00000000" w:rsidRPr="00000000">
          <w:rPr>
            <w:rFonts w:ascii="Calibri" w:cs="Calibri" w:eastAsia="Calibri" w:hAnsi="Calibri"/>
            <w:color w:val="6611cc"/>
            <w:sz w:val="24"/>
            <w:szCs w:val="24"/>
            <w:highlight w:val="white"/>
            <w:u w:val="single"/>
            <w:rtl w:val="0"/>
          </w:rPr>
          <w:t xml:space="preserve">https://www.entrepreneur.com/article/254030</w:t>
        </w:r>
      </w:hyperlink>
      <w:r w:rsidDel="00000000" w:rsidR="00000000" w:rsidRPr="00000000">
        <w:rPr>
          <w:rtl w:val="0"/>
        </w:rPr>
      </w:r>
    </w:p>
    <w:p w:rsidR="00000000" w:rsidDel="00000000" w:rsidP="00000000" w:rsidRDefault="00000000" w:rsidRPr="00000000" w14:paraId="00000228">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29">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 Nichols J.R. (2017) Essential Rules Of 21st Century Learning</w:t>
      </w:r>
    </w:p>
    <w:p w:rsidR="00000000" w:rsidDel="00000000" w:rsidP="00000000" w:rsidRDefault="00000000" w:rsidRPr="00000000" w14:paraId="0000022A">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B">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Panitz, T. (1999). Collaborative versus Cooperative Learning: A Comparison of the Two Concepts Which Will Help Us Understand the Underlying Nature of Interactive Learning. </w:t>
      </w:r>
    </w:p>
    <w:p w:rsidR="00000000" w:rsidDel="00000000" w:rsidP="00000000" w:rsidRDefault="00000000" w:rsidRPr="00000000" w14:paraId="0000022C">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D">
      <w:pPr>
        <w:spacing w:line="24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Panitz, T. (2000).  67 Benefits of cooperative learning.</w:t>
      </w:r>
    </w:p>
    <w:p w:rsidR="00000000" w:rsidDel="00000000" w:rsidP="00000000" w:rsidRDefault="00000000" w:rsidRPr="00000000" w14:paraId="0000022E">
      <w:pPr>
        <w:widowControl w:val="0"/>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F">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0">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31">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Scriven, M. (1967). The methodology of evaluation. In R. W. Tyler, R. M. Gagné &amp; M. Scriven (Eds.), Perspectives of curriculum evaluation (Vol. 1, pp. 39-83). Chicago, IL: Rand McNally.</w:t>
      </w:r>
    </w:p>
    <w:p w:rsidR="00000000" w:rsidDel="00000000" w:rsidP="00000000" w:rsidRDefault="00000000" w:rsidRPr="00000000" w14:paraId="00000232">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33">
      <w:pPr>
        <w:spacing w:line="240" w:lineRule="auto"/>
        <w:contextualSpacing w:val="0"/>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Spivey, B.L. (2013) What is the Meaning of a Core Curriculum vs. Common Core?</w:t>
      </w:r>
    </w:p>
    <w:p w:rsidR="00000000" w:rsidDel="00000000" w:rsidP="00000000" w:rsidRDefault="00000000" w:rsidRPr="00000000" w14:paraId="00000234">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Stoll, Louise,  and Seashore Louis, Karen (2007). Professional Learning Communities: Divergence, Depth And Dilemmas …</w:t>
      </w:r>
    </w:p>
    <w:p w:rsidR="00000000" w:rsidDel="00000000" w:rsidP="00000000" w:rsidRDefault="00000000" w:rsidRPr="00000000" w14:paraId="00000235">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36">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Stefani, L. (1994). Peer, self and tutor assessment:relative reliabilities, Studies in Higher Education.</w:t>
      </w:r>
    </w:p>
    <w:p w:rsidR="00000000" w:rsidDel="00000000" w:rsidP="00000000" w:rsidRDefault="00000000" w:rsidRPr="00000000" w14:paraId="00000237">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38">
      <w:pPr>
        <w:widowControl w:val="0"/>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Townsen S, (2015). </w:t>
      </w:r>
      <w:hyperlink r:id="rId29">
        <w:r w:rsidDel="00000000" w:rsidR="00000000" w:rsidRPr="00000000">
          <w:rPr>
            <w:rFonts w:ascii="Calibri" w:cs="Calibri" w:eastAsia="Calibri" w:hAnsi="Calibri"/>
            <w:color w:val="6611cc"/>
            <w:sz w:val="24"/>
            <w:szCs w:val="24"/>
            <w:highlight w:val="white"/>
            <w:u w:val="single"/>
            <w:rtl w:val="0"/>
          </w:rPr>
          <w:t xml:space="preserve">https://www.telegraph.co.uk/education/educationopinion/11611088/We-need-to-address-school-autonomy-or-lack-thereof.html</w:t>
        </w:r>
      </w:hyperlink>
      <w:r w:rsidDel="00000000" w:rsidR="00000000" w:rsidRPr="00000000">
        <w:rPr>
          <w:rtl w:val="0"/>
        </w:rPr>
      </w:r>
    </w:p>
    <w:p w:rsidR="00000000" w:rsidDel="00000000" w:rsidP="00000000" w:rsidRDefault="00000000" w:rsidRPr="00000000" w14:paraId="00000239">
      <w:pPr>
        <w:spacing w:line="240" w:lineRule="auto"/>
        <w:contextualSpacing w:val="0"/>
        <w:rPr>
          <w:rFonts w:ascii="Calibri" w:cs="Calibri" w:eastAsia="Calibri" w:hAnsi="Calibri"/>
          <w:b w:val="1"/>
          <w:sz w:val="24"/>
          <w:szCs w:val="24"/>
          <w:highlight w:val="white"/>
        </w:rPr>
      </w:pPr>
      <w:r w:rsidDel="00000000" w:rsidR="00000000" w:rsidRPr="00000000">
        <w:rPr>
          <w:rtl w:val="0"/>
        </w:rPr>
      </w:r>
    </w:p>
    <w:p w:rsidR="00000000" w:rsidDel="00000000" w:rsidP="00000000" w:rsidRDefault="00000000" w:rsidRPr="00000000" w14:paraId="0000023A">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contextualSpacing w:val="0"/>
        <w:rPr>
          <w:rFonts w:ascii="Calibri" w:cs="Calibri" w:eastAsia="Calibri" w:hAnsi="Calibri"/>
          <w:sz w:val="24"/>
          <w:szCs w:val="24"/>
        </w:rPr>
      </w:pPr>
      <w:bookmarkStart w:colFirst="0" w:colLast="0" w:name="_hzgoq6toesco" w:id="1"/>
      <w:bookmarkEnd w:id="1"/>
      <w:r w:rsidDel="00000000" w:rsidR="00000000" w:rsidRPr="00000000">
        <w:rPr>
          <w:rFonts w:ascii="Calibri" w:cs="Calibri" w:eastAsia="Calibri" w:hAnsi="Calibri"/>
          <w:sz w:val="24"/>
          <w:szCs w:val="24"/>
          <w:highlight w:val="white"/>
          <w:rtl w:val="0"/>
        </w:rPr>
        <w:t xml:space="preserve">Wiliam, Dylan (2014)  ‘Formative assessment and contingency in the regulation of learning processes   </w:t>
      </w:r>
      <w:hyperlink r:id="rId30">
        <w:r w:rsidDel="00000000" w:rsidR="00000000" w:rsidRPr="00000000">
          <w:rPr>
            <w:rFonts w:ascii="Calibri" w:cs="Calibri" w:eastAsia="Calibri" w:hAnsi="Calibri"/>
            <w:color w:val="1155cc"/>
            <w:sz w:val="24"/>
            <w:szCs w:val="24"/>
            <w:u w:val="single"/>
            <w:rtl w:val="0"/>
          </w:rPr>
          <w:t xml:space="preserve">http://dylanwiliam.org/Dylan_Wiliams_website/Papers.html</w:t>
        </w:r>
      </w:hyperlink>
      <w:r w:rsidDel="00000000" w:rsidR="00000000" w:rsidRPr="00000000">
        <w:rPr>
          <w:rtl w:val="0"/>
        </w:rPr>
      </w:r>
    </w:p>
    <w:p w:rsidR="00000000" w:rsidDel="00000000" w:rsidP="00000000" w:rsidRDefault="00000000" w:rsidRPr="00000000" w14:paraId="0000023B">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C">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D">
      <w:pPr>
        <w:spacing w:line="240" w:lineRule="auto"/>
        <w:contextualSpacing w:val="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Websites</w:t>
      </w:r>
    </w:p>
    <w:p w:rsidR="00000000" w:rsidDel="00000000" w:rsidP="00000000" w:rsidRDefault="00000000" w:rsidRPr="00000000" w14:paraId="0000023E">
      <w:pPr>
        <w:spacing w:line="24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F">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sz w:val="24"/>
          <w:szCs w:val="24"/>
          <w:highlight w:val="white"/>
          <w:rtl w:val="0"/>
        </w:rPr>
        <w:t xml:space="preserve">BBC News. (2017). </w:t>
      </w:r>
      <w:r w:rsidDel="00000000" w:rsidR="00000000" w:rsidRPr="00000000">
        <w:rPr>
          <w:rFonts w:ascii="Calibri" w:cs="Calibri" w:eastAsia="Calibri" w:hAnsi="Calibri"/>
          <w:i w:val="1"/>
          <w:sz w:val="24"/>
          <w:szCs w:val="24"/>
          <w:highlight w:val="white"/>
          <w:rtl w:val="0"/>
        </w:rPr>
        <w:t xml:space="preserve">New curriculum roll-out faces challenges</w:t>
      </w:r>
      <w:r w:rsidDel="00000000" w:rsidR="00000000" w:rsidRPr="00000000">
        <w:rPr>
          <w:rFonts w:ascii="Calibri" w:cs="Calibri" w:eastAsia="Calibri" w:hAnsi="Calibri"/>
          <w:sz w:val="24"/>
          <w:szCs w:val="24"/>
          <w:highlight w:val="white"/>
          <w:rtl w:val="0"/>
        </w:rPr>
        <w:t xml:space="preserve">. [online] Available at</w:t>
      </w:r>
      <w:r w:rsidDel="00000000" w:rsidR="00000000" w:rsidRPr="00000000">
        <w:rPr>
          <w:rFonts w:ascii="Calibri" w:cs="Calibri" w:eastAsia="Calibri" w:hAnsi="Calibri"/>
          <w:color w:val="666666"/>
          <w:sz w:val="24"/>
          <w:szCs w:val="24"/>
          <w:highlight w:val="white"/>
          <w:rtl w:val="0"/>
        </w:rPr>
        <w:t xml:space="preserve">: </w:t>
      </w:r>
      <w:hyperlink r:id="rId31">
        <w:r w:rsidDel="00000000" w:rsidR="00000000" w:rsidRPr="00000000">
          <w:rPr>
            <w:rFonts w:ascii="Calibri" w:cs="Calibri" w:eastAsia="Calibri" w:hAnsi="Calibri"/>
            <w:color w:val="1155cc"/>
            <w:sz w:val="24"/>
            <w:szCs w:val="24"/>
            <w:highlight w:val="white"/>
            <w:u w:val="single"/>
            <w:rtl w:val="0"/>
          </w:rPr>
          <w:t xml:space="preserve">https://www.bbc.co.uk/news/uk-wales-38855531</w:t>
        </w:r>
      </w:hyperlink>
      <w:r w:rsidDel="00000000" w:rsidR="00000000" w:rsidRPr="00000000">
        <w:rPr>
          <w:rtl w:val="0"/>
        </w:rPr>
      </w:r>
    </w:p>
    <w:p w:rsidR="00000000" w:rsidDel="00000000" w:rsidP="00000000" w:rsidRDefault="00000000" w:rsidRPr="00000000" w14:paraId="00000240">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41">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sz w:val="24"/>
          <w:szCs w:val="24"/>
          <w:highlight w:val="white"/>
          <w:rtl w:val="0"/>
        </w:rPr>
        <w:t xml:space="preserve">Educationworld.com. (2005). </w:t>
      </w:r>
      <w:r w:rsidDel="00000000" w:rsidR="00000000" w:rsidRPr="00000000">
        <w:rPr>
          <w:rFonts w:ascii="Calibri" w:cs="Calibri" w:eastAsia="Calibri" w:hAnsi="Calibri"/>
          <w:i w:val="1"/>
          <w:sz w:val="24"/>
          <w:szCs w:val="24"/>
          <w:highlight w:val="white"/>
          <w:rtl w:val="0"/>
        </w:rPr>
        <w:t xml:space="preserve">Technology as a Tool to Support Instruction | Education World</w:t>
      </w:r>
      <w:r w:rsidDel="00000000" w:rsidR="00000000" w:rsidRPr="00000000">
        <w:rPr>
          <w:rFonts w:ascii="Calibri" w:cs="Calibri" w:eastAsia="Calibri" w:hAnsi="Calibri"/>
          <w:sz w:val="24"/>
          <w:szCs w:val="24"/>
          <w:highlight w:val="white"/>
          <w:rtl w:val="0"/>
        </w:rPr>
        <w:t xml:space="preserve">. [online] Available at</w:t>
      </w:r>
      <w:r w:rsidDel="00000000" w:rsidR="00000000" w:rsidRPr="00000000">
        <w:rPr>
          <w:rFonts w:ascii="Calibri" w:cs="Calibri" w:eastAsia="Calibri" w:hAnsi="Calibri"/>
          <w:color w:val="666666"/>
          <w:sz w:val="24"/>
          <w:szCs w:val="24"/>
          <w:highlight w:val="white"/>
          <w:rtl w:val="0"/>
        </w:rPr>
        <w:t xml:space="preserve">: </w:t>
      </w:r>
      <w:hyperlink r:id="rId32">
        <w:r w:rsidDel="00000000" w:rsidR="00000000" w:rsidRPr="00000000">
          <w:rPr>
            <w:rFonts w:ascii="Calibri" w:cs="Calibri" w:eastAsia="Calibri" w:hAnsi="Calibri"/>
            <w:color w:val="1155cc"/>
            <w:sz w:val="24"/>
            <w:szCs w:val="24"/>
            <w:highlight w:val="white"/>
            <w:u w:val="single"/>
            <w:rtl w:val="0"/>
          </w:rPr>
          <w:t xml:space="preserve">https://www.educationworld.com/a_tech/tech/tech004.shtml</w:t>
        </w:r>
      </w:hyperlink>
      <w:r w:rsidDel="00000000" w:rsidR="00000000" w:rsidRPr="00000000">
        <w:rPr>
          <w:rtl w:val="0"/>
        </w:rPr>
      </w:r>
    </w:p>
    <w:p w:rsidR="00000000" w:rsidDel="00000000" w:rsidP="00000000" w:rsidRDefault="00000000" w:rsidRPr="00000000" w14:paraId="00000242">
      <w:pPr>
        <w:spacing w:line="240" w:lineRule="auto"/>
        <w:contextualSpacing w:val="0"/>
        <w:rPr>
          <w:rFonts w:ascii="Calibri" w:cs="Calibri" w:eastAsia="Calibri" w:hAnsi="Calibri"/>
          <w:color w:val="666666"/>
          <w:sz w:val="24"/>
          <w:szCs w:val="24"/>
          <w:highlight w:val="white"/>
        </w:rPr>
      </w:pPr>
      <w:r w:rsidDel="00000000" w:rsidR="00000000" w:rsidRPr="00000000">
        <w:rPr>
          <w:rtl w:val="0"/>
        </w:rPr>
      </w:r>
    </w:p>
    <w:p w:rsidR="00000000" w:rsidDel="00000000" w:rsidP="00000000" w:rsidRDefault="00000000" w:rsidRPr="00000000" w14:paraId="00000243">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sz w:val="24"/>
          <w:szCs w:val="24"/>
          <w:highlight w:val="white"/>
          <w:rtl w:val="0"/>
        </w:rPr>
        <w:t xml:space="preserve">Estyn.gov.wales. (2016). [online] Available at: </w:t>
      </w:r>
      <w:hyperlink r:id="rId33">
        <w:r w:rsidDel="00000000" w:rsidR="00000000" w:rsidRPr="00000000">
          <w:rPr>
            <w:rFonts w:ascii="Calibri" w:cs="Calibri" w:eastAsia="Calibri" w:hAnsi="Calibri"/>
            <w:color w:val="1155cc"/>
            <w:sz w:val="24"/>
            <w:szCs w:val="24"/>
            <w:highlight w:val="white"/>
            <w:u w:val="single"/>
            <w:rtl w:val="0"/>
          </w:rPr>
          <w:t xml:space="preserve">https://www.estyn.gov.wales/inspection/inspection-report-erw-2016</w:t>
        </w:r>
      </w:hyperlink>
      <w:r w:rsidDel="00000000" w:rsidR="00000000" w:rsidRPr="00000000">
        <w:rPr>
          <w:rtl w:val="0"/>
        </w:rPr>
      </w:r>
    </w:p>
    <w:p w:rsidR="00000000" w:rsidDel="00000000" w:rsidP="00000000" w:rsidRDefault="00000000" w:rsidRPr="00000000" w14:paraId="00000244">
      <w:pPr>
        <w:spacing w:line="240" w:lineRule="auto"/>
        <w:contextualSpacing w:val="0"/>
        <w:rPr>
          <w:rFonts w:ascii="Calibri" w:cs="Calibri" w:eastAsia="Calibri" w:hAnsi="Calibri"/>
          <w:color w:val="666666"/>
          <w:sz w:val="24"/>
          <w:szCs w:val="24"/>
          <w:highlight w:val="white"/>
        </w:rPr>
      </w:pPr>
      <w:r w:rsidDel="00000000" w:rsidR="00000000" w:rsidRPr="00000000">
        <w:rPr>
          <w:rtl w:val="0"/>
        </w:rPr>
      </w:r>
    </w:p>
    <w:p w:rsidR="00000000" w:rsidDel="00000000" w:rsidP="00000000" w:rsidRDefault="00000000" w:rsidRPr="00000000" w14:paraId="00000245">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Kelly, G. International Teaching Magazine. (2017). </w:t>
      </w:r>
      <w:r w:rsidDel="00000000" w:rsidR="00000000" w:rsidRPr="00000000">
        <w:rPr>
          <w:rFonts w:ascii="Calibri" w:cs="Calibri" w:eastAsia="Calibri" w:hAnsi="Calibri"/>
          <w:i w:val="1"/>
          <w:sz w:val="24"/>
          <w:szCs w:val="24"/>
          <w:highlight w:val="white"/>
          <w:rtl w:val="0"/>
        </w:rPr>
        <w:t xml:space="preserve">Two (or more) heads are better than one</w:t>
      </w:r>
      <w:r w:rsidDel="00000000" w:rsidR="00000000" w:rsidRPr="00000000">
        <w:rPr>
          <w:rFonts w:ascii="Calibri" w:cs="Calibri" w:eastAsia="Calibri" w:hAnsi="Calibri"/>
          <w:sz w:val="24"/>
          <w:szCs w:val="24"/>
          <w:highlight w:val="white"/>
          <w:rtl w:val="0"/>
        </w:rPr>
        <w:t xml:space="preserve">. [online] Available at: </w:t>
      </w:r>
      <w:hyperlink r:id="rId34">
        <w:r w:rsidDel="00000000" w:rsidR="00000000" w:rsidRPr="00000000">
          <w:rPr>
            <w:rFonts w:ascii="Calibri" w:cs="Calibri" w:eastAsia="Calibri" w:hAnsi="Calibri"/>
            <w:color w:val="1155cc"/>
            <w:sz w:val="24"/>
            <w:szCs w:val="24"/>
            <w:highlight w:val="white"/>
            <w:u w:val="single"/>
            <w:rtl w:val="0"/>
          </w:rPr>
          <w:t xml:space="preserve">https://consiliumeducation.com/itm/2017/01/04/two-or-more-heads-are-better-than-one</w:t>
        </w:r>
      </w:hyperlink>
      <w:r w:rsidDel="00000000" w:rsidR="00000000" w:rsidRPr="00000000">
        <w:rPr>
          <w:rtl w:val="0"/>
        </w:rPr>
      </w:r>
    </w:p>
    <w:p w:rsidR="00000000" w:rsidDel="00000000" w:rsidP="00000000" w:rsidRDefault="00000000" w:rsidRPr="00000000" w14:paraId="00000246">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47">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sz w:val="24"/>
          <w:szCs w:val="24"/>
          <w:highlight w:val="white"/>
          <w:rtl w:val="0"/>
        </w:rPr>
        <w:t xml:space="preserve">Kolk, M. (2011). </w:t>
      </w:r>
      <w:r w:rsidDel="00000000" w:rsidR="00000000" w:rsidRPr="00000000">
        <w:rPr>
          <w:rFonts w:ascii="Calibri" w:cs="Calibri" w:eastAsia="Calibri" w:hAnsi="Calibri"/>
          <w:i w:val="1"/>
          <w:sz w:val="24"/>
          <w:szCs w:val="24"/>
          <w:highlight w:val="white"/>
          <w:rtl w:val="0"/>
        </w:rPr>
        <w:t xml:space="preserve">The 21st century classroom – where the 3 R’s meet the 4 C’s!</w:t>
      </w:r>
      <w:r w:rsidDel="00000000" w:rsidR="00000000" w:rsidRPr="00000000">
        <w:rPr>
          <w:rFonts w:ascii="Calibri" w:cs="Calibri" w:eastAsia="Calibri" w:hAnsi="Calibri"/>
          <w:sz w:val="24"/>
          <w:szCs w:val="24"/>
          <w:highlight w:val="white"/>
          <w:rtl w:val="0"/>
        </w:rPr>
        <w:t xml:space="preserve">. [online] Web.tech4learning.com. Available at:</w:t>
      </w:r>
      <w:r w:rsidDel="00000000" w:rsidR="00000000" w:rsidRPr="00000000">
        <w:rPr>
          <w:rFonts w:ascii="Calibri" w:cs="Calibri" w:eastAsia="Calibri" w:hAnsi="Calibri"/>
          <w:color w:val="666666"/>
          <w:sz w:val="24"/>
          <w:szCs w:val="24"/>
          <w:highlight w:val="white"/>
          <w:rtl w:val="0"/>
        </w:rPr>
        <w:t xml:space="preserve"> </w:t>
      </w:r>
      <w:hyperlink r:id="rId35">
        <w:r w:rsidDel="00000000" w:rsidR="00000000" w:rsidRPr="00000000">
          <w:rPr>
            <w:rFonts w:ascii="Calibri" w:cs="Calibri" w:eastAsia="Calibri" w:hAnsi="Calibri"/>
            <w:color w:val="1155cc"/>
            <w:sz w:val="24"/>
            <w:szCs w:val="24"/>
            <w:highlight w:val="white"/>
            <w:u w:val="single"/>
            <w:rtl w:val="0"/>
          </w:rPr>
          <w:t xml:space="preserve">http://web.tech4learning.com/blog-0/bid/45149/the-21st-century-classroom-where-the-3-r-s-meet-the-4-c-s</w:t>
        </w:r>
      </w:hyperlink>
      <w:r w:rsidDel="00000000" w:rsidR="00000000" w:rsidRPr="00000000">
        <w:rPr>
          <w:rtl w:val="0"/>
        </w:rPr>
      </w:r>
    </w:p>
    <w:p w:rsidR="00000000" w:rsidDel="00000000" w:rsidP="00000000" w:rsidRDefault="00000000" w:rsidRPr="00000000" w14:paraId="00000248">
      <w:pPr>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49">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sz w:val="24"/>
          <w:szCs w:val="24"/>
          <w:highlight w:val="white"/>
          <w:rtl w:val="0"/>
        </w:rPr>
        <w:t xml:space="preserve">Teacher, T. (2013). </w:t>
      </w:r>
      <w:r w:rsidDel="00000000" w:rsidR="00000000" w:rsidRPr="00000000">
        <w:rPr>
          <w:rFonts w:ascii="Calibri" w:cs="Calibri" w:eastAsia="Calibri" w:hAnsi="Calibri"/>
          <w:i w:val="1"/>
          <w:sz w:val="24"/>
          <w:szCs w:val="24"/>
          <w:highlight w:val="white"/>
          <w:rtl w:val="0"/>
        </w:rPr>
        <w:t xml:space="preserve">Secret Teacher: there is no autonomy in teaching today</w:t>
      </w:r>
      <w:r w:rsidDel="00000000" w:rsidR="00000000" w:rsidRPr="00000000">
        <w:rPr>
          <w:rFonts w:ascii="Calibri" w:cs="Calibri" w:eastAsia="Calibri" w:hAnsi="Calibri"/>
          <w:sz w:val="24"/>
          <w:szCs w:val="24"/>
          <w:highlight w:val="white"/>
          <w:rtl w:val="0"/>
        </w:rPr>
        <w:t xml:space="preserve">. [online] the Guardian. Available at: </w:t>
      </w:r>
      <w:hyperlink r:id="rId36">
        <w:r w:rsidDel="00000000" w:rsidR="00000000" w:rsidRPr="00000000">
          <w:rPr>
            <w:rFonts w:ascii="Calibri" w:cs="Calibri" w:eastAsia="Calibri" w:hAnsi="Calibri"/>
            <w:color w:val="1155cc"/>
            <w:sz w:val="24"/>
            <w:szCs w:val="24"/>
            <w:highlight w:val="white"/>
            <w:u w:val="single"/>
            <w:rtl w:val="0"/>
          </w:rPr>
          <w:t xml:space="preserve">https://www.theguardian.com/teacher-network/teacher-blog/2013/feb/16/secret-teacher-autonomy-teaching-trust</w:t>
        </w:r>
      </w:hyperlink>
      <w:r w:rsidDel="00000000" w:rsidR="00000000" w:rsidRPr="00000000">
        <w:rPr>
          <w:rtl w:val="0"/>
        </w:rPr>
      </w:r>
    </w:p>
    <w:p w:rsidR="00000000" w:rsidDel="00000000" w:rsidP="00000000" w:rsidRDefault="00000000" w:rsidRPr="00000000" w14:paraId="0000024A">
      <w:pPr>
        <w:spacing w:line="240" w:lineRule="auto"/>
        <w:contextualSpacing w:val="0"/>
        <w:rPr>
          <w:rFonts w:ascii="Calibri" w:cs="Calibri" w:eastAsia="Calibri" w:hAnsi="Calibri"/>
          <w:sz w:val="24"/>
          <w:szCs w:val="24"/>
          <w:shd w:fill="fff5aa" w:val="clear"/>
        </w:rPr>
      </w:pPr>
      <w:r w:rsidDel="00000000" w:rsidR="00000000" w:rsidRPr="00000000">
        <w:rPr>
          <w:rtl w:val="0"/>
        </w:rPr>
      </w:r>
    </w:p>
    <w:p w:rsidR="00000000" w:rsidDel="00000000" w:rsidP="00000000" w:rsidRDefault="00000000" w:rsidRPr="00000000" w14:paraId="0000024B">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sz w:val="24"/>
          <w:szCs w:val="24"/>
          <w:highlight w:val="white"/>
          <w:rtl w:val="0"/>
        </w:rPr>
        <w:t xml:space="preserve">User, S. (2015). </w:t>
      </w:r>
      <w:r w:rsidDel="00000000" w:rsidR="00000000" w:rsidRPr="00000000">
        <w:rPr>
          <w:rFonts w:ascii="Calibri" w:cs="Calibri" w:eastAsia="Calibri" w:hAnsi="Calibri"/>
          <w:i w:val="1"/>
          <w:sz w:val="24"/>
          <w:szCs w:val="24"/>
          <w:highlight w:val="white"/>
          <w:rtl w:val="0"/>
        </w:rPr>
        <w:t xml:space="preserve">John Furlong - 'Teaching Tomorrow's Teachers'</w:t>
      </w:r>
      <w:r w:rsidDel="00000000" w:rsidR="00000000" w:rsidRPr="00000000">
        <w:rPr>
          <w:rFonts w:ascii="Calibri" w:cs="Calibri" w:eastAsia="Calibri" w:hAnsi="Calibri"/>
          <w:sz w:val="24"/>
          <w:szCs w:val="24"/>
          <w:highlight w:val="white"/>
          <w:rtl w:val="0"/>
        </w:rPr>
        <w:t xml:space="preserve">. [online] Ewc.wales. Available at: </w:t>
      </w:r>
      <w:hyperlink r:id="rId37">
        <w:r w:rsidDel="00000000" w:rsidR="00000000" w:rsidRPr="00000000">
          <w:rPr>
            <w:rFonts w:ascii="Calibri" w:cs="Calibri" w:eastAsia="Calibri" w:hAnsi="Calibri"/>
            <w:color w:val="1155cc"/>
            <w:sz w:val="24"/>
            <w:szCs w:val="24"/>
            <w:highlight w:val="white"/>
            <w:u w:val="single"/>
            <w:rtl w:val="0"/>
          </w:rPr>
          <w:t xml:space="preserve">https://www.ewc.wales/site/index.php/en/about/staff-room/son/43-english/about/blog-archive/90-john-furlong-teaching-tomorrow-s-teachers</w:t>
        </w:r>
      </w:hyperlink>
      <w:r w:rsidDel="00000000" w:rsidR="00000000" w:rsidRPr="00000000">
        <w:rPr>
          <w:rtl w:val="0"/>
        </w:rPr>
      </w:r>
    </w:p>
    <w:p w:rsidR="00000000" w:rsidDel="00000000" w:rsidP="00000000" w:rsidRDefault="00000000" w:rsidRPr="00000000" w14:paraId="0000024C">
      <w:pPr>
        <w:spacing w:line="240" w:lineRule="auto"/>
        <w:contextualSpacing w:val="0"/>
        <w:rPr>
          <w:rFonts w:ascii="Calibri" w:cs="Calibri" w:eastAsia="Calibri" w:hAnsi="Calibri"/>
          <w:color w:val="333333"/>
          <w:sz w:val="24"/>
          <w:szCs w:val="24"/>
          <w:highlight w:val="white"/>
        </w:rPr>
      </w:pPr>
      <w:r w:rsidDel="00000000" w:rsidR="00000000" w:rsidRPr="00000000">
        <w:rPr>
          <w:rtl w:val="0"/>
        </w:rPr>
      </w:r>
    </w:p>
    <w:p w:rsidR="00000000" w:rsidDel="00000000" w:rsidP="00000000" w:rsidRDefault="00000000" w:rsidRPr="00000000" w14:paraId="0000024D">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sz w:val="24"/>
          <w:szCs w:val="24"/>
          <w:highlight w:val="white"/>
          <w:rtl w:val="0"/>
        </w:rPr>
        <w:t xml:space="preserve">Walker, T. (2016). </w:t>
      </w:r>
      <w:r w:rsidDel="00000000" w:rsidR="00000000" w:rsidRPr="00000000">
        <w:rPr>
          <w:rFonts w:ascii="Calibri" w:cs="Calibri" w:eastAsia="Calibri" w:hAnsi="Calibri"/>
          <w:i w:val="1"/>
          <w:sz w:val="24"/>
          <w:szCs w:val="24"/>
          <w:highlight w:val="white"/>
          <w:rtl w:val="0"/>
        </w:rPr>
        <w:t xml:space="preserve">What Happens When Finnish Educators Teach in America's Public Schools?</w:t>
      </w:r>
      <w:r w:rsidDel="00000000" w:rsidR="00000000" w:rsidRPr="00000000">
        <w:rPr>
          <w:rFonts w:ascii="Calibri" w:cs="Calibri" w:eastAsia="Calibri" w:hAnsi="Calibri"/>
          <w:sz w:val="24"/>
          <w:szCs w:val="24"/>
          <w:highlight w:val="white"/>
          <w:rtl w:val="0"/>
        </w:rPr>
        <w:t xml:space="preserve">. [online] The Atlantic. Available at:</w:t>
      </w:r>
      <w:r w:rsidDel="00000000" w:rsidR="00000000" w:rsidRPr="00000000">
        <w:rPr>
          <w:rFonts w:ascii="Calibri" w:cs="Calibri" w:eastAsia="Calibri" w:hAnsi="Calibri"/>
          <w:color w:val="666666"/>
          <w:sz w:val="24"/>
          <w:szCs w:val="24"/>
          <w:highlight w:val="white"/>
          <w:rtl w:val="0"/>
        </w:rPr>
        <w:t xml:space="preserve"> </w:t>
      </w:r>
      <w:hyperlink r:id="rId38">
        <w:r w:rsidDel="00000000" w:rsidR="00000000" w:rsidRPr="00000000">
          <w:rPr>
            <w:rFonts w:ascii="Calibri" w:cs="Calibri" w:eastAsia="Calibri" w:hAnsi="Calibri"/>
            <w:color w:val="1155cc"/>
            <w:sz w:val="24"/>
            <w:szCs w:val="24"/>
            <w:highlight w:val="white"/>
            <w:u w:val="single"/>
            <w:rtl w:val="0"/>
          </w:rPr>
          <w:t xml:space="preserve">https://www.theatlantic.com/education/archive/2016/11/when-finnish-teachers-work-in-americas-public-schools/508685/</w:t>
        </w:r>
      </w:hyperlink>
      <w:r w:rsidDel="00000000" w:rsidR="00000000" w:rsidRPr="00000000">
        <w:rPr>
          <w:rtl w:val="0"/>
        </w:rPr>
      </w:r>
    </w:p>
    <w:p w:rsidR="00000000" w:rsidDel="00000000" w:rsidP="00000000" w:rsidRDefault="00000000" w:rsidRPr="00000000" w14:paraId="0000024E">
      <w:pPr>
        <w:spacing w:line="240" w:lineRule="auto"/>
        <w:contextualSpacing w:val="0"/>
        <w:rPr>
          <w:rFonts w:ascii="Calibri" w:cs="Calibri" w:eastAsia="Calibri" w:hAnsi="Calibri"/>
          <w:color w:val="666666"/>
          <w:sz w:val="24"/>
          <w:szCs w:val="24"/>
          <w:highlight w:val="white"/>
        </w:rPr>
      </w:pPr>
      <w:r w:rsidDel="00000000" w:rsidR="00000000" w:rsidRPr="00000000">
        <w:rPr>
          <w:rFonts w:ascii="Calibri" w:cs="Calibri" w:eastAsia="Calibri" w:hAnsi="Calibri"/>
          <w:color w:val="666666"/>
          <w:sz w:val="24"/>
          <w:szCs w:val="24"/>
          <w:highlight w:val="white"/>
          <w:rtl w:val="0"/>
        </w:rPr>
        <w:t xml:space="preserve"> </w:t>
      </w:r>
    </w:p>
    <w:p w:rsidR="00000000" w:rsidDel="00000000" w:rsidP="00000000" w:rsidRDefault="00000000" w:rsidRPr="00000000" w14:paraId="0000024F">
      <w:pPr>
        <w:spacing w:line="24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Welsh Government (2014), Qualified for Life: How Qualifications in Wales are Changing, Welsh Government, Cardiff</w:t>
      </w:r>
    </w:p>
    <w:p w:rsidR="00000000" w:rsidDel="00000000" w:rsidP="00000000" w:rsidRDefault="00000000" w:rsidRPr="00000000" w14:paraId="00000250">
      <w:pPr>
        <w:spacing w:line="240" w:lineRule="auto"/>
        <w:contextualSpacing w:val="0"/>
        <w:rPr>
          <w:rFonts w:ascii="Calibri" w:cs="Calibri" w:eastAsia="Calibri" w:hAnsi="Calibri"/>
          <w:color w:val="333333"/>
          <w:sz w:val="24"/>
          <w:szCs w:val="24"/>
          <w:highlight w:val="white"/>
        </w:rPr>
      </w:pPr>
      <w:hyperlink r:id="rId39">
        <w:r w:rsidDel="00000000" w:rsidR="00000000" w:rsidRPr="00000000">
          <w:rPr>
            <w:rFonts w:ascii="Calibri" w:cs="Calibri" w:eastAsia="Calibri" w:hAnsi="Calibri"/>
            <w:color w:val="6611cc"/>
            <w:sz w:val="24"/>
            <w:szCs w:val="24"/>
            <w:highlight w:val="white"/>
            <w:u w:val="single"/>
            <w:rtl w:val="0"/>
          </w:rPr>
          <w:t xml:space="preserve">http://learning.gov.wales/docs/learningwales/publications/140616-qualified-for-lifehow-qualifications-in-wales-are-changing-en.pdf</w:t>
        </w:r>
      </w:hyperlink>
      <w:r w:rsidDel="00000000" w:rsidR="00000000" w:rsidRPr="00000000">
        <w:rPr>
          <w:rFonts w:ascii="Calibri" w:cs="Calibri" w:eastAsia="Calibri" w:hAnsi="Calibri"/>
          <w:color w:val="333333"/>
          <w:sz w:val="24"/>
          <w:szCs w:val="24"/>
          <w:highlight w:val="white"/>
          <w:rtl w:val="0"/>
        </w:rPr>
        <w:t xml:space="preserve">.</w:t>
      </w:r>
    </w:p>
    <w:p w:rsidR="00000000" w:rsidDel="00000000" w:rsidP="00000000" w:rsidRDefault="00000000" w:rsidRPr="00000000" w14:paraId="00000251">
      <w:pPr>
        <w:spacing w:line="240" w:lineRule="auto"/>
        <w:contextualSpacing w:val="0"/>
        <w:rPr>
          <w:rFonts w:ascii="Calibri" w:cs="Calibri" w:eastAsia="Calibri" w:hAnsi="Calibri"/>
          <w:color w:val="666666"/>
          <w:sz w:val="24"/>
          <w:szCs w:val="24"/>
          <w:highlight w:val="white"/>
        </w:rPr>
      </w:pPr>
      <w:r w:rsidDel="00000000" w:rsidR="00000000" w:rsidRPr="00000000">
        <w:rPr>
          <w:rtl w:val="0"/>
        </w:rPr>
      </w:r>
    </w:p>
    <w:p w:rsidR="00000000" w:rsidDel="00000000" w:rsidP="00000000" w:rsidRDefault="00000000" w:rsidRPr="00000000" w14:paraId="00000252">
      <w:pPr>
        <w:spacing w:line="240" w:lineRule="auto"/>
        <w:contextualSpacing w:val="0"/>
        <w:rPr>
          <w:rFonts w:ascii="Calibri" w:cs="Calibri" w:eastAsia="Calibri" w:hAnsi="Calibri"/>
          <w:color w:val="666666"/>
          <w:sz w:val="24"/>
          <w:szCs w:val="24"/>
          <w:highlight w:val="white"/>
        </w:rPr>
      </w:pPr>
      <w:r w:rsidDel="00000000" w:rsidR="00000000" w:rsidRPr="00000000">
        <w:rPr>
          <w:rtl w:val="0"/>
        </w:rPr>
      </w:r>
    </w:p>
    <w:p w:rsidR="00000000" w:rsidDel="00000000" w:rsidP="00000000" w:rsidRDefault="00000000" w:rsidRPr="00000000" w14:paraId="00000253">
      <w:pPr>
        <w:spacing w:line="240" w:lineRule="auto"/>
        <w:contextualSpacing w:val="0"/>
        <w:rPr>
          <w:rFonts w:ascii="Calibri" w:cs="Calibri" w:eastAsia="Calibri" w:hAnsi="Calibri"/>
          <w:color w:val="666666"/>
          <w:sz w:val="24"/>
          <w:szCs w:val="24"/>
          <w:highlight w:val="white"/>
        </w:rPr>
      </w:pPr>
      <w:r w:rsidDel="00000000" w:rsidR="00000000" w:rsidRPr="00000000">
        <w:rPr>
          <w:rtl w:val="0"/>
        </w:rPr>
      </w:r>
    </w:p>
    <w:p w:rsidR="00000000" w:rsidDel="00000000" w:rsidP="00000000" w:rsidRDefault="00000000" w:rsidRPr="00000000" w14:paraId="00000254">
      <w:pPr>
        <w:contextualSpacing w:val="0"/>
        <w:rPr>
          <w:color w:val="666666"/>
          <w:sz w:val="20"/>
          <w:szCs w:val="20"/>
          <w:highlight w:val="white"/>
        </w:rPr>
      </w:pPr>
      <w:r w:rsidDel="00000000" w:rsidR="00000000" w:rsidRPr="00000000">
        <w:rPr>
          <w:rtl w:val="0"/>
        </w:rPr>
      </w:r>
    </w:p>
    <w:p w:rsidR="00000000" w:rsidDel="00000000" w:rsidP="00000000" w:rsidRDefault="00000000" w:rsidRPr="00000000" w14:paraId="00000255">
      <w:pPr>
        <w:widowControl w:val="0"/>
        <w:spacing w:line="24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6">
      <w:pPr>
        <w:widowControl w:val="0"/>
        <w:spacing w:line="240" w:lineRule="auto"/>
        <w:contextualSpacing w:val="0"/>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7">
      <w:pPr>
        <w:widowControl w:val="0"/>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8">
      <w:pPr>
        <w:widowControl w:val="0"/>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9">
      <w:pPr>
        <w:widowControl w:val="0"/>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A">
      <w:pPr>
        <w:widowControl w:val="0"/>
        <w:spacing w:line="24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B">
      <w:pPr>
        <w:widowControl w:val="0"/>
        <w:pBdr>
          <w:top w:color="auto" w:space="0" w:sz="0" w:val="none"/>
          <w:left w:color="auto" w:space="0" w:sz="0" w:val="none"/>
          <w:bottom w:color="auto" w:space="8" w:sz="0" w:val="none"/>
          <w:right w:color="auto" w:space="0" w:sz="0" w:val="none"/>
        </w:pBdr>
        <w:shd w:fill="ffffff" w:val="clear"/>
        <w:spacing w:line="345"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C">
      <w:pPr>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D">
      <w:pPr>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E">
      <w:pPr>
        <w:spacing w:line="349.45439999999996"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F">
      <w:pPr>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60">
      <w:pPr>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61">
      <w:pPr>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62">
      <w:pPr>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63">
      <w:pPr>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64">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5">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6">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7">
      <w:pPr>
        <w:contextualSpacing w:val="0"/>
        <w:rPr/>
      </w:pPr>
      <w:r w:rsidDel="00000000" w:rsidR="00000000" w:rsidRPr="00000000">
        <w:rPr>
          <w:rtl w:val="0"/>
        </w:rPr>
      </w:r>
    </w:p>
    <w:sectPr>
      <w:footerReference r:id="rId40" w:type="default"/>
      <w:pgSz w:h="15840" w:w="12240"/>
      <w:pgMar w:bottom="1440" w:top="1440" w:left="2260.8" w:right="1137.600000000000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8">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medium.com/@marlette.sandoval?source=user_profile---------2------------------" TargetMode="External"/><Relationship Id="rId22" Type="http://schemas.openxmlformats.org/officeDocument/2006/relationships/hyperlink" Target="https://medium.com/@marlette.sandoval" TargetMode="External"/><Relationship Id="rId21" Type="http://schemas.openxmlformats.org/officeDocument/2006/relationships/hyperlink" Target="https://medium.com/edsurge-independent?source=user_profile---------2------------------" TargetMode="External"/><Relationship Id="rId24" Type="http://schemas.openxmlformats.org/officeDocument/2006/relationships/hyperlink" Target="https://doi.org/10.1023/A:1010068703786" TargetMode="External"/><Relationship Id="rId23" Type="http://schemas.openxmlformats.org/officeDocument/2006/relationships/hyperlink" Target="http://wp.me/pNAh3-14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researchgate.net/profile/Wynne_Harlen" TargetMode="External"/><Relationship Id="rId25" Type="http://schemas.openxmlformats.org/officeDocument/2006/relationships/hyperlink" Target="https://doi.org/10.1177/1365480210376487" TargetMode="External"/><Relationship Id="rId28" Type="http://schemas.openxmlformats.org/officeDocument/2006/relationships/hyperlink" Target="https://www.entrepreneur.com/article/254030" TargetMode="External"/><Relationship Id="rId27" Type="http://schemas.openxmlformats.org/officeDocument/2006/relationships/hyperlink" Target="https://www.researchgate.net/profile/Ruth_Crick" TargetMode="External"/><Relationship Id="rId5" Type="http://schemas.openxmlformats.org/officeDocument/2006/relationships/styles" Target="styles.xml"/><Relationship Id="rId6" Type="http://schemas.openxmlformats.org/officeDocument/2006/relationships/image" Target="media/image4.png"/><Relationship Id="rId29" Type="http://schemas.openxmlformats.org/officeDocument/2006/relationships/hyperlink" Target="https://www.telegraph.co.uk/education/educationopinion/11611088/We-need-to-address-school-autonomy-or-lack-thereof.html" TargetMode="External"/><Relationship Id="rId7" Type="http://schemas.openxmlformats.org/officeDocument/2006/relationships/hyperlink" Target="https://dylanwiliam.org/Dylan_Wiliams_website/Papers_files/Cambridge%20AfL%20keynote.doc" TargetMode="External"/><Relationship Id="rId8" Type="http://schemas.openxmlformats.org/officeDocument/2006/relationships/hyperlink" Target="https://mindstepsinc.com/2015/11/what-is-effective-feedback/" TargetMode="External"/><Relationship Id="rId31" Type="http://schemas.openxmlformats.org/officeDocument/2006/relationships/hyperlink" Target="https://www.bbc.co.uk/news/uk-wales-38855531" TargetMode="External"/><Relationship Id="rId30" Type="http://schemas.openxmlformats.org/officeDocument/2006/relationships/hyperlink" Target="http://dylanwiliam.org/Dylan_Wiliams_website/Papers.html" TargetMode="External"/><Relationship Id="rId11" Type="http://schemas.openxmlformats.org/officeDocument/2006/relationships/hyperlink" Target="http://gla.ac.uk" TargetMode="External"/><Relationship Id="rId33" Type="http://schemas.openxmlformats.org/officeDocument/2006/relationships/hyperlink" Target="https://www.estyn.gov.wales/inspection/inspection-report-erw-2016" TargetMode="External"/><Relationship Id="rId10" Type="http://schemas.openxmlformats.org/officeDocument/2006/relationships/hyperlink" Target="https://edsurgeindependent.com/@marlette.sandoval?source=post_header_lockup" TargetMode="External"/><Relationship Id="rId32" Type="http://schemas.openxmlformats.org/officeDocument/2006/relationships/hyperlink" Target="https://www.educationworld.com/a_tech/tech/tech004.shtml" TargetMode="External"/><Relationship Id="rId13" Type="http://schemas.openxmlformats.org/officeDocument/2006/relationships/hyperlink" Target="https://www.thersa.org/discover/publications-and-articles/rsa-blogs/2018/03/how-does-teacher-creativity-and-autonomy-link-to-motivation-and-retention" TargetMode="External"/><Relationship Id="rId35" Type="http://schemas.openxmlformats.org/officeDocument/2006/relationships/hyperlink" Target="http://web.tech4learning.com/blog-0/bid/45149/the-21st-century-classroom-where-the-3-r-s-meet-the-4-c-s" TargetMode="External"/><Relationship Id="rId12" Type="http://schemas.openxmlformats.org/officeDocument/2006/relationships/hyperlink" Target="https://curriculumforwales.gov.wales/2018/06/19/new-curriculum-special-podcast/" TargetMode="External"/><Relationship Id="rId34" Type="http://schemas.openxmlformats.org/officeDocument/2006/relationships/hyperlink" Target="https://consiliumeducation.com/itm/2017/01/04/two-or-more-heads-are-better-than-one" TargetMode="External"/><Relationship Id="rId15" Type="http://schemas.openxmlformats.org/officeDocument/2006/relationships/hyperlink" Target="https://www.emeraldinsight.com/author/Helms%2C+Marilyn+M" TargetMode="External"/><Relationship Id="rId37" Type="http://schemas.openxmlformats.org/officeDocument/2006/relationships/hyperlink" Target="https://www.ewc.wales/site/index.php/en/about/staff-room/son/43-english/about/blog-archive/90-john-furlong-teaching-tomorrow-s-teachers" TargetMode="External"/><Relationship Id="rId14" Type="http://schemas.openxmlformats.org/officeDocument/2006/relationships/hyperlink" Target="https://www.emeraldinsight.com/author/Helms%2C+Marilyn+M" TargetMode="External"/><Relationship Id="rId36" Type="http://schemas.openxmlformats.org/officeDocument/2006/relationships/hyperlink" Target="https://www.theguardian.com/teacher-network/teacher-blog/2013/feb/16/secret-teacher-autonomy-teaching-trust" TargetMode="External"/><Relationship Id="rId17" Type="http://schemas.openxmlformats.org/officeDocument/2006/relationships/hyperlink" Target="https://doi.org/10.1108/17554251011064837" TargetMode="External"/><Relationship Id="rId39" Type="http://schemas.openxmlformats.org/officeDocument/2006/relationships/hyperlink" Target="http://learning.gov.wales/docs/learningwales/publications/140616-qualified-for-lifehow-qualifications-in-wales-are-changing-en.pdf" TargetMode="External"/><Relationship Id="rId16" Type="http://schemas.openxmlformats.org/officeDocument/2006/relationships/hyperlink" Target="https://www.emeraldinsight.com/author/Nixon%2C+Judy" TargetMode="External"/><Relationship Id="rId38" Type="http://schemas.openxmlformats.org/officeDocument/2006/relationships/hyperlink" Target="https://www.theatlantic.com/education/archive/2016/11/when-finnish-teachers-work-in-americas-public-schools/508685/" TargetMode="External"/><Relationship Id="rId19" Type="http://schemas.openxmlformats.org/officeDocument/2006/relationships/hyperlink" Target="http://www.oecd.org/education/The-Welsh-Education-Reform-Journey.pdf" TargetMode="External"/><Relationship Id="rId18" Type="http://schemas.openxmlformats.org/officeDocument/2006/relationships/hyperlink" Target="http://www.nickols.us/strategy_et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