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5128666"/>
        <w:docPartObj>
          <w:docPartGallery w:val="Cover Pages"/>
          <w:docPartUnique/>
        </w:docPartObj>
      </w:sdtPr>
      <w:sdtEndPr/>
      <w:sdtContent>
        <w:p w14:paraId="51936925" w14:textId="77777777" w:rsidR="00F72EE3" w:rsidRDefault="00F72EE3" w:rsidP="00783B03">
          <w:pPr>
            <w:jc w:val="center"/>
          </w:pPr>
        </w:p>
        <w:p w14:paraId="1F3580D7" w14:textId="77777777" w:rsidR="00F72EE3" w:rsidRPr="00ED3140" w:rsidRDefault="00F72EE3" w:rsidP="00783B03">
          <w:pPr>
            <w:jc w:val="center"/>
            <w:rPr>
              <w:rFonts w:asciiTheme="majorHAnsi" w:hAnsiTheme="majorHAnsi" w:cstheme="majorHAnsi"/>
              <w:sz w:val="34"/>
              <w:szCs w:val="34"/>
            </w:rPr>
          </w:pPr>
          <w:r w:rsidRPr="00ED3140">
            <w:rPr>
              <w:rFonts w:asciiTheme="majorHAnsi" w:hAnsiTheme="majorHAnsi" w:cstheme="majorHAnsi"/>
              <w:sz w:val="34"/>
              <w:szCs w:val="34"/>
            </w:rPr>
            <w:t>University of Wales Trinity St David</w:t>
          </w:r>
        </w:p>
        <w:p w14:paraId="629C8E1F" w14:textId="73DEE920" w:rsidR="00F72EE3" w:rsidRPr="00ED3140" w:rsidRDefault="00F72EE3" w:rsidP="00783B03">
          <w:pPr>
            <w:jc w:val="center"/>
            <w:rPr>
              <w:rFonts w:asciiTheme="majorHAnsi" w:hAnsiTheme="majorHAnsi" w:cstheme="majorHAnsi"/>
              <w:sz w:val="30"/>
              <w:szCs w:val="30"/>
            </w:rPr>
          </w:pPr>
          <w:r w:rsidRPr="00ED3140">
            <w:rPr>
              <w:rFonts w:asciiTheme="majorHAnsi" w:hAnsiTheme="majorHAnsi" w:cstheme="majorHAnsi"/>
              <w:sz w:val="30"/>
              <w:szCs w:val="30"/>
            </w:rPr>
            <w:t>School of Engineering</w:t>
          </w:r>
        </w:p>
        <w:p w14:paraId="2B05292F" w14:textId="77777777" w:rsidR="00F72EE3" w:rsidRPr="00ED3140" w:rsidRDefault="00F72EE3" w:rsidP="00783B03">
          <w:pPr>
            <w:jc w:val="center"/>
            <w:rPr>
              <w:rFonts w:asciiTheme="majorHAnsi" w:hAnsiTheme="majorHAnsi" w:cstheme="majorHAnsi"/>
              <w:sz w:val="30"/>
              <w:szCs w:val="30"/>
            </w:rPr>
          </w:pPr>
        </w:p>
        <w:p w14:paraId="0009B576" w14:textId="73D1F7A2" w:rsidR="00F72EE3" w:rsidRPr="00ED3140" w:rsidRDefault="00465F30" w:rsidP="00783B03">
          <w:pPr>
            <w:jc w:val="center"/>
            <w:rPr>
              <w:rFonts w:asciiTheme="majorHAnsi" w:hAnsiTheme="majorHAnsi" w:cstheme="majorHAnsi"/>
              <w:sz w:val="26"/>
              <w:szCs w:val="26"/>
            </w:rPr>
          </w:pPr>
          <w:r>
            <w:rPr>
              <w:rFonts w:asciiTheme="majorHAnsi" w:hAnsiTheme="majorHAnsi" w:cstheme="majorHAnsi"/>
              <w:sz w:val="26"/>
              <w:szCs w:val="26"/>
            </w:rPr>
            <w:t>Vehicle Structures:</w:t>
          </w:r>
          <w:r w:rsidR="00BE2B30">
            <w:rPr>
              <w:rFonts w:asciiTheme="majorHAnsi" w:hAnsiTheme="majorHAnsi" w:cstheme="majorHAnsi"/>
              <w:sz w:val="26"/>
              <w:szCs w:val="26"/>
            </w:rPr>
            <w:t xml:space="preserve"> Composite </w:t>
          </w:r>
          <w:r w:rsidR="000802E5">
            <w:rPr>
              <w:rFonts w:asciiTheme="majorHAnsi" w:hAnsiTheme="majorHAnsi" w:cstheme="majorHAnsi"/>
              <w:sz w:val="26"/>
              <w:szCs w:val="26"/>
            </w:rPr>
            <w:t>BIWs</w:t>
          </w:r>
        </w:p>
        <w:p w14:paraId="0F832AFD" w14:textId="77777777" w:rsidR="00F72EE3" w:rsidRPr="00ED3140" w:rsidRDefault="00F72EE3" w:rsidP="00783B03">
          <w:pPr>
            <w:jc w:val="center"/>
            <w:rPr>
              <w:rFonts w:asciiTheme="majorHAnsi" w:hAnsiTheme="majorHAnsi" w:cstheme="majorHAnsi"/>
              <w:sz w:val="26"/>
              <w:szCs w:val="26"/>
            </w:rPr>
          </w:pPr>
        </w:p>
        <w:p w14:paraId="3614EB74" w14:textId="49A26DD4" w:rsidR="00F72EE3" w:rsidRPr="00ED3140" w:rsidRDefault="00F72EE3" w:rsidP="00783B03">
          <w:pPr>
            <w:jc w:val="center"/>
            <w:rPr>
              <w:rFonts w:asciiTheme="majorHAnsi" w:hAnsiTheme="majorHAnsi" w:cstheme="majorHAnsi"/>
              <w:sz w:val="26"/>
              <w:szCs w:val="26"/>
            </w:rPr>
          </w:pPr>
          <w:r w:rsidRPr="00ED3140">
            <w:rPr>
              <w:rFonts w:asciiTheme="majorHAnsi" w:hAnsiTheme="majorHAnsi" w:cstheme="majorHAnsi"/>
              <w:sz w:val="26"/>
              <w:szCs w:val="26"/>
            </w:rPr>
            <w:t>Joseph Gauntlett</w:t>
          </w:r>
        </w:p>
        <w:p w14:paraId="5B998378" w14:textId="77777777" w:rsidR="00F72EE3" w:rsidRDefault="00F72EE3" w:rsidP="00783B03">
          <w:pPr>
            <w:jc w:val="center"/>
            <w:rPr>
              <w:rFonts w:asciiTheme="majorHAnsi" w:hAnsiTheme="majorHAnsi" w:cstheme="majorHAnsi"/>
              <w:sz w:val="26"/>
              <w:szCs w:val="26"/>
            </w:rPr>
          </w:pPr>
          <w:r w:rsidRPr="00ED3140">
            <w:rPr>
              <w:rFonts w:asciiTheme="majorHAnsi" w:hAnsiTheme="majorHAnsi" w:cstheme="majorHAnsi"/>
              <w:sz w:val="26"/>
              <w:szCs w:val="26"/>
            </w:rPr>
            <w:t>1807465</w:t>
          </w:r>
        </w:p>
        <w:p w14:paraId="171C71B8" w14:textId="2550C321" w:rsidR="00433A56" w:rsidRPr="00ED3140" w:rsidRDefault="00433A56" w:rsidP="00783B03">
          <w:pPr>
            <w:jc w:val="center"/>
            <w:rPr>
              <w:rFonts w:asciiTheme="majorHAnsi" w:hAnsiTheme="majorHAnsi" w:cstheme="majorHAnsi"/>
              <w:sz w:val="26"/>
              <w:szCs w:val="26"/>
            </w:rPr>
          </w:pPr>
          <w:r>
            <w:rPr>
              <w:rFonts w:asciiTheme="majorHAnsi" w:hAnsiTheme="majorHAnsi" w:cstheme="majorHAnsi"/>
              <w:sz w:val="26"/>
              <w:szCs w:val="26"/>
            </w:rPr>
            <w:t>ACHA5013</w:t>
          </w:r>
        </w:p>
        <w:p w14:paraId="2B55816A" w14:textId="77777777" w:rsidR="00F72EE3" w:rsidRPr="00ED3140" w:rsidRDefault="00F72EE3" w:rsidP="00783B03">
          <w:pPr>
            <w:jc w:val="center"/>
            <w:rPr>
              <w:rFonts w:asciiTheme="majorHAnsi" w:hAnsiTheme="majorHAnsi" w:cstheme="majorHAnsi"/>
              <w:sz w:val="26"/>
              <w:szCs w:val="26"/>
            </w:rPr>
          </w:pPr>
        </w:p>
        <w:p w14:paraId="0A528BCA" w14:textId="775C4BEF" w:rsidR="00F72EE3" w:rsidRPr="00ED3140" w:rsidRDefault="00F72EE3" w:rsidP="00783B03">
          <w:pPr>
            <w:jc w:val="center"/>
            <w:rPr>
              <w:rFonts w:asciiTheme="majorHAnsi" w:hAnsiTheme="majorHAnsi" w:cstheme="majorHAnsi"/>
              <w:sz w:val="26"/>
              <w:szCs w:val="26"/>
            </w:rPr>
          </w:pPr>
          <w:r w:rsidRPr="00ED3140">
            <w:rPr>
              <w:rFonts w:asciiTheme="majorHAnsi" w:hAnsiTheme="majorHAnsi" w:cstheme="majorHAnsi"/>
              <w:sz w:val="26"/>
              <w:szCs w:val="26"/>
            </w:rPr>
            <w:t>BEng Automotive Engineering</w:t>
          </w:r>
        </w:p>
        <w:p w14:paraId="1BC9746A" w14:textId="77777777" w:rsidR="00F72EE3" w:rsidRPr="00ED3140" w:rsidRDefault="00F72EE3" w:rsidP="00783B03">
          <w:pPr>
            <w:jc w:val="center"/>
            <w:rPr>
              <w:rFonts w:asciiTheme="majorHAnsi" w:hAnsiTheme="majorHAnsi" w:cstheme="majorHAnsi"/>
              <w:sz w:val="26"/>
              <w:szCs w:val="26"/>
            </w:rPr>
          </w:pPr>
        </w:p>
        <w:p w14:paraId="31EE49E7" w14:textId="22CBEC63" w:rsidR="000802E5" w:rsidRDefault="000802E5" w:rsidP="00783B03">
          <w:pPr>
            <w:jc w:val="center"/>
            <w:rPr>
              <w:rFonts w:asciiTheme="majorHAnsi" w:hAnsiTheme="majorHAnsi" w:cstheme="majorHAnsi"/>
              <w:sz w:val="26"/>
              <w:szCs w:val="26"/>
            </w:rPr>
          </w:pPr>
          <w:r>
            <w:rPr>
              <w:rFonts w:asciiTheme="majorHAnsi" w:hAnsiTheme="majorHAnsi" w:cstheme="majorHAnsi"/>
              <w:sz w:val="26"/>
              <w:szCs w:val="26"/>
            </w:rPr>
            <w:t>4</w:t>
          </w:r>
          <w:r w:rsidRPr="000802E5">
            <w:rPr>
              <w:rFonts w:asciiTheme="majorHAnsi" w:hAnsiTheme="majorHAnsi" w:cstheme="majorHAnsi"/>
              <w:sz w:val="26"/>
              <w:szCs w:val="26"/>
              <w:vertAlign w:val="superscript"/>
            </w:rPr>
            <w:t>th</w:t>
          </w:r>
          <w:r>
            <w:rPr>
              <w:rFonts w:asciiTheme="majorHAnsi" w:hAnsiTheme="majorHAnsi" w:cstheme="majorHAnsi"/>
              <w:sz w:val="26"/>
              <w:szCs w:val="26"/>
            </w:rPr>
            <w:t xml:space="preserve"> January 2022</w:t>
          </w:r>
        </w:p>
        <w:p w14:paraId="58F3E061" w14:textId="77777777" w:rsidR="000802E5" w:rsidRPr="00ED3140" w:rsidRDefault="000802E5" w:rsidP="00783B03">
          <w:pPr>
            <w:jc w:val="center"/>
            <w:rPr>
              <w:rFonts w:asciiTheme="majorHAnsi" w:hAnsiTheme="majorHAnsi" w:cstheme="majorHAnsi"/>
              <w:sz w:val="26"/>
              <w:szCs w:val="26"/>
            </w:rPr>
          </w:pPr>
        </w:p>
        <w:p w14:paraId="495E0992" w14:textId="7A3F925D" w:rsidR="00F72EE3" w:rsidRPr="00ED3140" w:rsidRDefault="00783B03" w:rsidP="00783B03">
          <w:pPr>
            <w:jc w:val="center"/>
            <w:rPr>
              <w:rFonts w:asciiTheme="majorHAnsi" w:hAnsiTheme="majorHAnsi" w:cstheme="majorHAnsi"/>
              <w:sz w:val="26"/>
              <w:szCs w:val="26"/>
            </w:rPr>
          </w:pPr>
          <w:r>
            <w:rPr>
              <w:rFonts w:asciiTheme="majorHAnsi" w:hAnsiTheme="majorHAnsi" w:cstheme="majorHAnsi"/>
              <w:sz w:val="26"/>
              <w:szCs w:val="26"/>
            </w:rPr>
            <w:t>Automotive Chassis Systems</w:t>
          </w:r>
        </w:p>
        <w:p w14:paraId="37A1FA56" w14:textId="77777777" w:rsidR="00F72EE3" w:rsidRDefault="00F72EE3" w:rsidP="00783B03">
          <w:pPr>
            <w:jc w:val="center"/>
            <w:rPr>
              <w:sz w:val="26"/>
              <w:szCs w:val="26"/>
            </w:rPr>
          </w:pPr>
        </w:p>
        <w:p w14:paraId="5C0D75FB" w14:textId="77777777" w:rsidR="00F72EE3" w:rsidRDefault="00F72EE3" w:rsidP="00F72EE3">
          <w:pPr>
            <w:jc w:val="center"/>
            <w:rPr>
              <w:sz w:val="26"/>
              <w:szCs w:val="26"/>
            </w:rPr>
          </w:pPr>
        </w:p>
        <w:p w14:paraId="0B73F5A1" w14:textId="77777777" w:rsidR="00F72EE3" w:rsidRDefault="00F72EE3" w:rsidP="00F72EE3">
          <w:pPr>
            <w:jc w:val="center"/>
            <w:rPr>
              <w:sz w:val="26"/>
              <w:szCs w:val="26"/>
            </w:rPr>
          </w:pPr>
        </w:p>
        <w:p w14:paraId="7AA2D3FD" w14:textId="77777777" w:rsidR="00F72EE3" w:rsidRDefault="00F72EE3" w:rsidP="00F72EE3">
          <w:pPr>
            <w:jc w:val="center"/>
            <w:rPr>
              <w:sz w:val="26"/>
              <w:szCs w:val="26"/>
            </w:rPr>
          </w:pPr>
        </w:p>
        <w:p w14:paraId="53AB7B15" w14:textId="77777777" w:rsidR="00F72EE3" w:rsidRDefault="00F72EE3" w:rsidP="00F72EE3">
          <w:pPr>
            <w:jc w:val="center"/>
            <w:rPr>
              <w:sz w:val="26"/>
              <w:szCs w:val="26"/>
            </w:rPr>
          </w:pPr>
        </w:p>
        <w:p w14:paraId="749DBD4D" w14:textId="77777777" w:rsidR="00F72EE3" w:rsidRDefault="00F72EE3" w:rsidP="00F72EE3">
          <w:pPr>
            <w:rPr>
              <w:sz w:val="26"/>
              <w:szCs w:val="26"/>
            </w:rPr>
          </w:pPr>
        </w:p>
        <w:p w14:paraId="627429A8" w14:textId="77777777" w:rsidR="00F72EE3" w:rsidRDefault="00F72EE3" w:rsidP="00F72EE3">
          <w:pPr>
            <w:jc w:val="center"/>
            <w:rPr>
              <w:sz w:val="26"/>
              <w:szCs w:val="26"/>
            </w:rPr>
          </w:pPr>
        </w:p>
        <w:p w14:paraId="1D6F0772" w14:textId="77777777" w:rsidR="00F72EE3" w:rsidRPr="001C0071" w:rsidRDefault="00F72EE3" w:rsidP="00F72EE3">
          <w:pPr>
            <w:jc w:val="center"/>
            <w:rPr>
              <w:sz w:val="26"/>
              <w:szCs w:val="26"/>
            </w:rPr>
          </w:pPr>
        </w:p>
        <w:p w14:paraId="477D6C17" w14:textId="77777777" w:rsidR="00F72EE3" w:rsidRDefault="00F72EE3" w:rsidP="00F72EE3">
          <w:pPr>
            <w:jc w:val="center"/>
          </w:pPr>
          <w:r>
            <w:rPr>
              <w:noProof/>
            </w:rPr>
            <w:lastRenderedPageBreak/>
            <mc:AlternateContent>
              <mc:Choice Requires="wps">
                <w:drawing>
                  <wp:anchor distT="0" distB="0" distL="114300" distR="114300" simplePos="0" relativeHeight="251656192" behindDoc="0" locked="0" layoutInCell="1" allowOverlap="1" wp14:anchorId="2C1E5993" wp14:editId="235F308D">
                    <wp:simplePos x="0" y="0"/>
                    <wp:positionH relativeFrom="margin">
                      <wp:align>center</wp:align>
                    </wp:positionH>
                    <wp:positionV relativeFrom="paragraph">
                      <wp:posOffset>1558925</wp:posOffset>
                    </wp:positionV>
                    <wp:extent cx="3970020" cy="281940"/>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3970020" cy="281940"/>
                            </a:xfrm>
                            <a:prstGeom prst="rect">
                              <a:avLst/>
                            </a:prstGeom>
                            <a:solidFill>
                              <a:schemeClr val="lt1"/>
                            </a:solidFill>
                            <a:ln w="6350">
                              <a:noFill/>
                            </a:ln>
                          </wps:spPr>
                          <wps:txbx>
                            <w:txbxContent>
                              <w:p w14:paraId="40427BC7" w14:textId="77777777" w:rsidR="00F72EE3" w:rsidRPr="00445172" w:rsidRDefault="00F72EE3" w:rsidP="00F72EE3">
                                <w:pPr>
                                  <w:rPr>
                                    <w:i/>
                                    <w:iCs/>
                                  </w:rPr>
                                </w:pPr>
                                <w:r>
                                  <w:rPr>
                                    <w:i/>
                                    <w:iCs/>
                                  </w:rPr>
                                  <w:t>Figure 1 – University of Wales Trinity St David logo (UWTSD,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C1E5993" id="_x0000_t202" coordsize="21600,21600" o:spt="202" path="m,l,21600r21600,l21600,xe">
                    <v:stroke joinstyle="miter"/>
                    <v:path gradientshapeok="t" o:connecttype="rect"/>
                  </v:shapetype>
                  <v:shape id="Text Box 9" o:spid="_x0000_s1026" type="#_x0000_t202" style="position:absolute;left:0;text-align:left;margin-left:0;margin-top:122.75pt;width:312.6pt;height:22.2pt;z-index:2516561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" fillcolor="white [3201]" stroked="f" strokeweight=".5pt">
                    <v:textbox>
                      <w:txbxContent>
                        <w:p w14:paraId="40427BC7" w14:textId="77777777" w:rsidR="00F72EE3" w:rsidRPr="00445172" w:rsidRDefault="00F72EE3" w:rsidP="00F72EE3">
                          <w:pPr>
                            <w:rPr>
                              <w:i/>
                              <w:iCs/>
                            </w:rPr>
                          </w:pPr>
                          <w:r>
                            <w:rPr>
                              <w:i/>
                              <w:iCs/>
                            </w:rPr>
                            <w:t>Figure 1 – University of Wales Trinity St David logo (UWTSD, 2017)</w:t>
                          </w:r>
                        </w:p>
                      </w:txbxContent>
                    </v:textbox>
                    <w10:wrap anchorx="margin"/>
                  </v:shape>
                </w:pict>
              </mc:Fallback>
            </mc:AlternateContent>
          </w:r>
          <w:r>
            <w:rPr>
              <w:noProof/>
            </w:rPr>
            <w:drawing>
              <wp:inline distT="0" distB="0" distL="0" distR="0" wp14:anchorId="15D64407" wp14:editId="57FC79DD">
                <wp:extent cx="4456430" cy="1524000"/>
                <wp:effectExtent l="0" t="0" r="127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rotWithShape="1">
                        <a:blip r:embed="rId7"/>
                        <a:srcRect l="684" t="-12061" r="-684" b="11551"/>
                        <a:stretch/>
                      </pic:blipFill>
                      <pic:spPr bwMode="auto">
                        <a:xfrm>
                          <a:off x="0" y="0"/>
                          <a:ext cx="4460355" cy="1525342"/>
                        </a:xfrm>
                        <a:prstGeom prst="rect">
                          <a:avLst/>
                        </a:prstGeom>
                        <a:ln>
                          <a:noFill/>
                        </a:ln>
                        <a:extLst>
                          <a:ext uri="{53640926-AAD7-44D8-BBD7-CCE9431645EC}">
                            <a14:shadowObscured xmlns:a14="http://schemas.microsoft.com/office/drawing/2010/main"/>
                          </a:ext>
                        </a:extLst>
                      </pic:spPr>
                    </pic:pic>
                  </a:graphicData>
                </a:graphic>
              </wp:inline>
            </w:drawing>
          </w:r>
        </w:p>
        <w:p w14:paraId="7B2C628B" w14:textId="274477B7" w:rsidR="006C5190" w:rsidRPr="00230A46" w:rsidRDefault="00230A46">
          <w:pPr>
            <w:rPr>
              <w:b/>
              <w:bCs/>
              <w:sz w:val="26"/>
              <w:szCs w:val="26"/>
            </w:rPr>
          </w:pPr>
          <w:r w:rsidRPr="00230A46">
            <w:rPr>
              <w:b/>
              <w:bCs/>
              <w:sz w:val="26"/>
              <w:szCs w:val="26"/>
            </w:rPr>
            <w:t xml:space="preserve">Contents </w:t>
          </w:r>
        </w:p>
        <w:p w14:paraId="06AB82F7" w14:textId="7CCBED9B" w:rsidR="005541DC" w:rsidRDefault="005541DC" w:rsidP="005541DC">
          <w:pPr>
            <w:pStyle w:val="ListParagraph"/>
            <w:numPr>
              <w:ilvl w:val="0"/>
              <w:numId w:val="2"/>
            </w:numPr>
          </w:pPr>
          <w:r>
            <w:t xml:space="preserve">– Introduction </w:t>
          </w:r>
        </w:p>
        <w:p w14:paraId="1EFB0298" w14:textId="77777777" w:rsidR="00230A46" w:rsidRDefault="00230A46" w:rsidP="00230A46"/>
        <w:p w14:paraId="01226ABD" w14:textId="77777777" w:rsidR="002C57E9" w:rsidRDefault="005541DC" w:rsidP="005541DC">
          <w:r>
            <w:t>2.1 – Vehicle Structures</w:t>
          </w:r>
          <w:r w:rsidR="002C57E9">
            <w:t xml:space="preserve"> – modern vehicle structures </w:t>
          </w:r>
        </w:p>
        <w:p w14:paraId="7B64AC73" w14:textId="77777777" w:rsidR="002C57E9" w:rsidRDefault="002C57E9" w:rsidP="005541DC">
          <w:r>
            <w:t xml:space="preserve">2.2 – Composites within Electric Vehicles </w:t>
          </w:r>
        </w:p>
        <w:p w14:paraId="6C5A6B17" w14:textId="77777777" w:rsidR="00230A46" w:rsidRDefault="00230A46" w:rsidP="005541DC"/>
        <w:p w14:paraId="607E40C1" w14:textId="717C20F3" w:rsidR="00230A46" w:rsidRDefault="002C57E9" w:rsidP="005541DC">
          <w:r>
            <w:t xml:space="preserve">3.1 – Composite Materials </w:t>
          </w:r>
        </w:p>
        <w:p w14:paraId="2DAAA1F3" w14:textId="77777777" w:rsidR="002C57E9" w:rsidRDefault="002C57E9" w:rsidP="005541DC">
          <w:r>
            <w:t xml:space="preserve">3.2 – Crash Requirements </w:t>
          </w:r>
        </w:p>
        <w:p w14:paraId="6906BA99" w14:textId="1D19970F" w:rsidR="002C57E9" w:rsidRDefault="002C57E9" w:rsidP="005541DC">
          <w:r>
            <w:t xml:space="preserve">3.3 – Developments in manufacturing </w:t>
          </w:r>
          <w:r w:rsidR="00164000">
            <w:t xml:space="preserve">technology </w:t>
          </w:r>
        </w:p>
        <w:p w14:paraId="0DE0717D" w14:textId="77777777" w:rsidR="00164000" w:rsidRDefault="002C57E9" w:rsidP="005541DC">
          <w:r>
            <w:t xml:space="preserve">3.4 – Developments in </w:t>
          </w:r>
          <w:r w:rsidR="00164000">
            <w:t xml:space="preserve">materials </w:t>
          </w:r>
        </w:p>
        <w:p w14:paraId="0904D849" w14:textId="77777777" w:rsidR="00230A46" w:rsidRDefault="00230A46" w:rsidP="005541DC"/>
        <w:p w14:paraId="6F8C4576" w14:textId="77777777" w:rsidR="00164000" w:rsidRDefault="00164000" w:rsidP="005541DC">
          <w:r>
            <w:t>4.0 – Task 3</w:t>
          </w:r>
        </w:p>
        <w:p w14:paraId="44BF7D21" w14:textId="77777777" w:rsidR="00230A46" w:rsidRDefault="00230A46" w:rsidP="005541DC"/>
        <w:p w14:paraId="3057EEB8" w14:textId="4884BEF0" w:rsidR="006C5190" w:rsidRPr="005541DC" w:rsidRDefault="00164000" w:rsidP="005541DC">
          <w:pPr>
            <w:rPr>
              <w:i/>
              <w:iCs/>
            </w:rPr>
          </w:pPr>
          <w:r>
            <w:t xml:space="preserve">5.0 – References </w:t>
          </w:r>
          <w:r w:rsidR="006C5190">
            <w:br w:type="page"/>
          </w:r>
        </w:p>
      </w:sdtContent>
    </w:sdt>
    <w:p w14:paraId="4664EFD4" w14:textId="4EB9289D" w:rsidR="00CB078F" w:rsidRDefault="002C07C4" w:rsidP="002C07C4">
      <w:pPr>
        <w:pStyle w:val="ListParagraph"/>
        <w:numPr>
          <w:ilvl w:val="0"/>
          <w:numId w:val="1"/>
        </w:numPr>
      </w:pPr>
      <w:r>
        <w:lastRenderedPageBreak/>
        <w:t xml:space="preserve">introduction </w:t>
      </w:r>
    </w:p>
    <w:p w14:paraId="58907541" w14:textId="30F87F53" w:rsidR="004B37D5" w:rsidRDefault="0043149F" w:rsidP="002C07C4">
      <w:r>
        <w:t xml:space="preserve">in this assignment for the first two tasks will require research and information presented in class to create an overview of </w:t>
      </w:r>
      <w:r w:rsidR="00B962B4">
        <w:t xml:space="preserve">the history of different vehicle structures and the composites used to create the structures. After compiling a list of the historical developments the improvements will then be compared in relation to crash materials, developments in manufacturing technology, developments in materials and sustainability. </w:t>
      </w:r>
      <w:r w:rsidR="002708FB">
        <w:t xml:space="preserve">The </w:t>
      </w:r>
      <w:r w:rsidR="00E90129">
        <w:t xml:space="preserve">vehicle structures will be evaluated in the Body in White </w:t>
      </w:r>
      <w:r w:rsidR="000264CA">
        <w:t xml:space="preserve">(BIW) </w:t>
      </w:r>
      <w:r w:rsidR="00E90129">
        <w:t>stage</w:t>
      </w:r>
      <w:r w:rsidR="000264CA">
        <w:t xml:space="preserve"> of the </w:t>
      </w:r>
      <w:r w:rsidR="00F356DC">
        <w:t>assembly</w:t>
      </w:r>
      <w:r w:rsidR="000264CA">
        <w:t xml:space="preserve"> process </w:t>
      </w:r>
      <w:r w:rsidR="006B48B0">
        <w:t xml:space="preserve">, </w:t>
      </w:r>
      <w:r w:rsidR="00A304E5">
        <w:t xml:space="preserve">with </w:t>
      </w:r>
      <w:r w:rsidR="00373E22">
        <w:t>images of different structures using Carbon Fibre Reinforced Plastics</w:t>
      </w:r>
      <w:r w:rsidR="00347246">
        <w:t xml:space="preserve"> (CFRPs)</w:t>
      </w:r>
      <w:r w:rsidR="00847E50">
        <w:t>.</w:t>
      </w:r>
      <w:r w:rsidR="00D77DEA">
        <w:t xml:space="preserve"> </w:t>
      </w:r>
      <w:r w:rsidR="00285823">
        <w:t>Reinforced</w:t>
      </w:r>
      <w:r w:rsidR="00D77DEA">
        <w:t xml:space="preserve"> plastics are both lighter and stronger than the metal counterparts</w:t>
      </w:r>
      <w:r w:rsidR="00463AFD">
        <w:t xml:space="preserve">, the strength increase allows an increase in crash safety </w:t>
      </w:r>
      <w:r w:rsidR="00285823">
        <w:t>and the lightweight design increases fuel efficiency</w:t>
      </w:r>
      <w:r w:rsidR="00774A4C">
        <w:t>. CFRPS can also be seen to be implemented in electrical vehicles</w:t>
      </w:r>
      <w:r w:rsidR="000B397F">
        <w:t xml:space="preserve"> to improve drivetrain </w:t>
      </w:r>
      <w:r w:rsidR="009E1EBD">
        <w:t>efficiency</w:t>
      </w:r>
      <w:r w:rsidR="000B397F">
        <w:t xml:space="preserve"> and </w:t>
      </w:r>
      <w:r w:rsidR="009E1EBD">
        <w:t>battery duration</w:t>
      </w:r>
      <w:r w:rsidR="00CA4B05">
        <w:t>.</w:t>
      </w:r>
      <w:r w:rsidR="009E1EBD">
        <w:t xml:space="preserve">  </w:t>
      </w:r>
      <w:r w:rsidR="00285823">
        <w:t xml:space="preserve"> </w:t>
      </w:r>
    </w:p>
    <w:p w14:paraId="734EC76D" w14:textId="4783487E" w:rsidR="00841447" w:rsidRDefault="00841447" w:rsidP="002C07C4">
      <w:r>
        <w:t>The tasks following on from this look at the representation of a van in torsion using the Simple Structural surfaces (SSS) technique to assess  the applied loads.</w:t>
      </w:r>
      <w:r w:rsidR="00A55720">
        <w:t xml:space="preserve"> There are </w:t>
      </w:r>
      <w:r w:rsidR="009143C6">
        <w:t xml:space="preserve">six unknown forces amongst ten panels to be calculated, once calculated these can be ordered and </w:t>
      </w:r>
      <w:r w:rsidR="00FD7574">
        <w:t xml:space="preserve">discussed, commenting on their magnitude </w:t>
      </w:r>
      <w:r w:rsidR="00B531D1">
        <w:t xml:space="preserve">of the shear loads that they carry. </w:t>
      </w:r>
      <w:r w:rsidR="00822928">
        <w:t xml:space="preserve">The second part of the discussion </w:t>
      </w:r>
      <w:r w:rsidR="00B74E58">
        <w:t xml:space="preserve">examines the possibility of the </w:t>
      </w:r>
      <w:r w:rsidR="00196A42">
        <w:t>van</w:t>
      </w:r>
      <w:r w:rsidR="00B74E58">
        <w:t xml:space="preserve"> being made of CBRP</w:t>
      </w:r>
      <w:r w:rsidR="00196A42">
        <w:t xml:space="preserve"> panels where a faulty batch of </w:t>
      </w:r>
      <w:r w:rsidR="007C03CA">
        <w:t xml:space="preserve">adhesive compromises the join between two of the panels. </w:t>
      </w:r>
    </w:p>
    <w:p w14:paraId="28A55EC3" w14:textId="77777777" w:rsidR="005A6A68" w:rsidRDefault="005A6A68" w:rsidP="002C07C4"/>
    <w:p w14:paraId="6E12FAF5" w14:textId="7BADA5E1" w:rsidR="000C2764" w:rsidRDefault="00507123" w:rsidP="002C07C4">
      <w:r>
        <w:t xml:space="preserve">2.1 vehicle structures </w:t>
      </w:r>
      <w:r w:rsidR="007B2A80">
        <w:t xml:space="preserve">- </w:t>
      </w:r>
      <w:r w:rsidR="007E15EA">
        <w:t>Modern vehicle structures</w:t>
      </w:r>
    </w:p>
    <w:p w14:paraId="2E5E8E5B" w14:textId="5E153424" w:rsidR="00DE00F5" w:rsidRDefault="00B34F01" w:rsidP="002C07C4">
      <w:r>
        <w:t xml:space="preserve">Backbone Structure </w:t>
      </w:r>
      <w:r w:rsidR="004E1A2A">
        <w:t>–</w:t>
      </w:r>
      <w:r w:rsidR="00D752E3">
        <w:t xml:space="preserve"> </w:t>
      </w:r>
      <w:r w:rsidR="004E1A2A">
        <w:t>the name is given based of the desi</w:t>
      </w:r>
      <w:r w:rsidR="00D30F8E">
        <w:t xml:space="preserve">gn of the chassis, with a </w:t>
      </w:r>
      <w:r w:rsidR="00902142">
        <w:t xml:space="preserve">rectangular tube </w:t>
      </w:r>
      <w:r w:rsidR="00D30F8E">
        <w:t xml:space="preserve"> running </w:t>
      </w:r>
      <w:r w:rsidR="002D7B38">
        <w:t xml:space="preserve">down the centre of the chassis </w:t>
      </w:r>
      <w:r w:rsidR="004564EA">
        <w:t xml:space="preserve">connecting </w:t>
      </w:r>
      <w:r w:rsidR="00B30C7D">
        <w:t>upper and lower su</w:t>
      </w:r>
      <w:r w:rsidR="00D21884">
        <w:t>spension components</w:t>
      </w:r>
      <w:r w:rsidR="00440FEC">
        <w:t xml:space="preserve">. This tube contains elements of the drivetrain which remain </w:t>
      </w:r>
      <w:r w:rsidR="00A466D7">
        <w:t>protected</w:t>
      </w:r>
      <w:r w:rsidR="00440FEC">
        <w:t xml:space="preserve"> from</w:t>
      </w:r>
      <w:r w:rsidR="00A466D7">
        <w:t xml:space="preserve"> damage and crash, however </w:t>
      </w:r>
      <w:r w:rsidR="00DD2B78">
        <w:t xml:space="preserve">the protected drivetrain components </w:t>
      </w:r>
      <w:r w:rsidR="00DD106A">
        <w:t xml:space="preserve">have limited </w:t>
      </w:r>
      <w:r w:rsidR="00DE00F5">
        <w:t>access,</w:t>
      </w:r>
      <w:r w:rsidR="00DD106A">
        <w:t xml:space="preserve"> so </w:t>
      </w:r>
      <w:r w:rsidR="00DC5115">
        <w:t>this is viewed as a disadvantage for accessibility</w:t>
      </w:r>
      <w:r w:rsidR="00CF1BE0">
        <w:t>.</w:t>
      </w:r>
      <w:r w:rsidR="00C71D28">
        <w:t xml:space="preserve"> The torsional rigidity of the backbone structure is </w:t>
      </w:r>
      <w:r w:rsidR="00B32C25">
        <w:t xml:space="preserve">higher than the popular ladder chassis </w:t>
      </w:r>
      <w:r w:rsidR="00CA4CCA">
        <w:t xml:space="preserve">so </w:t>
      </w:r>
      <w:r w:rsidR="00DE00F5">
        <w:t>can</w:t>
      </w:r>
      <w:r w:rsidR="00CA4CCA">
        <w:t xml:space="preserve"> withstand a larger amount of chassis </w:t>
      </w:r>
      <w:r w:rsidR="00DE00F5">
        <w:t xml:space="preserve">twist and strain. </w:t>
      </w:r>
      <w:r w:rsidR="00981F29">
        <w:t xml:space="preserve">Although </w:t>
      </w:r>
      <w:r w:rsidR="009F656C">
        <w:t>the backbone structure has more torsional rigidity</w:t>
      </w:r>
      <w:r w:rsidR="00683811">
        <w:t xml:space="preserve"> than the ladder chassis the manufacturing process for the </w:t>
      </w:r>
      <w:r w:rsidR="00D87C78">
        <w:t xml:space="preserve">ladder chassis is seen as a cheaper alternative for off road vehicles leaving the backbone structure to be used within </w:t>
      </w:r>
      <w:r w:rsidR="00AA4640">
        <w:t xml:space="preserve">sports cars companies such as lotus and TVR </w:t>
      </w:r>
      <w:r w:rsidR="00186AE5">
        <w:t xml:space="preserve">where the manufacturing cost is recovered within the </w:t>
      </w:r>
      <w:r w:rsidR="00223C98">
        <w:t>increased</w:t>
      </w:r>
      <w:r w:rsidR="00186AE5">
        <w:t xml:space="preserve"> cost of the vehicle. </w:t>
      </w:r>
    </w:p>
    <w:p w14:paraId="50A3B817" w14:textId="18DE9749" w:rsidR="007B2A80" w:rsidRDefault="00A466D7" w:rsidP="002C07C4">
      <w:r>
        <w:t xml:space="preserve"> </w:t>
      </w:r>
      <w:r w:rsidR="00902142">
        <w:t xml:space="preserve"> </w:t>
      </w:r>
    </w:p>
    <w:p w14:paraId="43853A19" w14:textId="7C4A1AC1" w:rsidR="00B34F01" w:rsidRDefault="00D71C7D" w:rsidP="002C07C4">
      <w:r>
        <w:t xml:space="preserve">Birdcage structure  </w:t>
      </w:r>
      <w:r w:rsidR="00AC18FD">
        <w:t xml:space="preserve">- </w:t>
      </w:r>
      <w:r w:rsidR="008535B7">
        <w:t xml:space="preserve">The Perimeter Space Frame or ‘Birdcage’ structure </w:t>
      </w:r>
      <w:r w:rsidR="007423FA">
        <w:t xml:space="preserve">introduced a design where the structural </w:t>
      </w:r>
      <w:r w:rsidR="00465674">
        <w:t>frame metal components curve around the perimeter of the vehicle instead of crossin</w:t>
      </w:r>
      <w:r w:rsidR="00FB56B2">
        <w:t>g the centre of the structure like the X – frame design it replaced in most American production vehicle</w:t>
      </w:r>
      <w:r w:rsidR="008669AB">
        <w:t>s until it was overtaken by the Unitar</w:t>
      </w:r>
      <w:r w:rsidR="00BC6283">
        <w:t>y body structure</w:t>
      </w:r>
      <w:r w:rsidR="00FB56B2">
        <w:t xml:space="preserve">. </w:t>
      </w:r>
      <w:r w:rsidR="00126B35">
        <w:t>Alongside the curved frame rails</w:t>
      </w:r>
      <w:r w:rsidR="00BC6283">
        <w:t>,</w:t>
      </w:r>
      <w:r w:rsidR="00126B35">
        <w:t xml:space="preserve"> s</w:t>
      </w:r>
      <w:r w:rsidR="0057254D">
        <w:t>tructural pillars</w:t>
      </w:r>
      <w:r w:rsidR="00BC6283">
        <w:t xml:space="preserve"> connected the floor to the roof of the vehicle </w:t>
      </w:r>
      <w:r w:rsidR="0072696C">
        <w:t xml:space="preserve">with stiffness being increased by the addition of small tubular </w:t>
      </w:r>
      <w:r w:rsidR="0013097F">
        <w:t>connections being added between pillars and frame rails</w:t>
      </w:r>
      <w:r w:rsidR="00177261">
        <w:t>.</w:t>
      </w:r>
      <w:r w:rsidR="008A54DB">
        <w:t xml:space="preserve"> The additional bars came with complication when the welds used to </w:t>
      </w:r>
      <w:r w:rsidR="00B31D71">
        <w:t xml:space="preserve">assemble the framework needed to be </w:t>
      </w:r>
      <w:r w:rsidR="007A69D8">
        <w:t>resilient</w:t>
      </w:r>
      <w:r w:rsidR="00B31D71">
        <w:t xml:space="preserve"> enough to be able to withstand bending without failure</w:t>
      </w:r>
      <w:r w:rsidR="001C1E7D">
        <w:t xml:space="preserve">. </w:t>
      </w:r>
      <w:r w:rsidR="00013323">
        <w:t xml:space="preserve">The </w:t>
      </w:r>
      <w:r w:rsidR="008D59B1">
        <w:t xml:space="preserve">birdcage structure has a large increase </w:t>
      </w:r>
      <w:r w:rsidR="00FD0D15">
        <w:t>in torsional rigidity when in its body in white stage where the skin panels have been a</w:t>
      </w:r>
      <w:r w:rsidR="007A621E">
        <w:t xml:space="preserve">dded as further connection points between the structural members. </w:t>
      </w:r>
      <w:r w:rsidR="00B31D71">
        <w:t xml:space="preserve"> </w:t>
      </w:r>
      <w:r w:rsidR="007A69D8">
        <w:t xml:space="preserve"> </w:t>
      </w:r>
      <w:r w:rsidR="0057254D">
        <w:t xml:space="preserve"> </w:t>
      </w:r>
    </w:p>
    <w:p w14:paraId="660FEC3F" w14:textId="4A9176C1" w:rsidR="003D3274" w:rsidRDefault="003D3274" w:rsidP="002C07C4">
      <w:r>
        <w:t xml:space="preserve">Integrated roll cage </w:t>
      </w:r>
      <w:r w:rsidR="00D317E9">
        <w:t>structure</w:t>
      </w:r>
      <w:r w:rsidR="004346C4">
        <w:t xml:space="preserve"> </w:t>
      </w:r>
      <w:r w:rsidR="00422A97">
        <w:t xml:space="preserve">– The incorporation of roll cage into structure extends the tube structure above the </w:t>
      </w:r>
      <w:r w:rsidR="00393591">
        <w:t>driver cell</w:t>
      </w:r>
      <w:r w:rsidR="00E932D9">
        <w:t xml:space="preserve">, </w:t>
      </w:r>
      <w:r w:rsidR="00592B6A">
        <w:t xml:space="preserve">this structural design is rare amongst production road vehicles and is more common within motorsport where a roll cage </w:t>
      </w:r>
      <w:r w:rsidR="007235BD">
        <w:t xml:space="preserve">is required to meet the rules of the sport. </w:t>
      </w:r>
      <w:r w:rsidR="00767D88">
        <w:t xml:space="preserve">this is </w:t>
      </w:r>
      <w:r w:rsidR="00767D88">
        <w:lastRenderedPageBreak/>
        <w:t xml:space="preserve">more present in vehicles designed for the motorsport instead of vehicles adapted for the motorsport. </w:t>
      </w:r>
      <w:r w:rsidR="00E46C24">
        <w:t xml:space="preserve">Porsche </w:t>
      </w:r>
      <w:r w:rsidR="008C5181">
        <w:t xml:space="preserve">924, 944, 968 and 911 </w:t>
      </w:r>
      <w:r w:rsidR="00CF5302">
        <w:t>variants</w:t>
      </w:r>
      <w:r w:rsidR="008C5181">
        <w:t xml:space="preserve"> </w:t>
      </w:r>
      <w:r w:rsidR="007124D6">
        <w:t xml:space="preserve">have come with roll cages from the factory </w:t>
      </w:r>
      <w:r w:rsidR="00DD121D">
        <w:t xml:space="preserve">as an optional extra with the intention of motorsport competing </w:t>
      </w:r>
      <w:r w:rsidR="00405735">
        <w:t xml:space="preserve">however the additional roll cage is not included in the original </w:t>
      </w:r>
      <w:r w:rsidR="008E0C18">
        <w:t>vehicle’s</w:t>
      </w:r>
      <w:r w:rsidR="00405735">
        <w:t xml:space="preserve"> safety or structural</w:t>
      </w:r>
      <w:r w:rsidR="00C03A51">
        <w:t xml:space="preserve"> </w:t>
      </w:r>
      <w:r w:rsidR="00A71792">
        <w:t xml:space="preserve">reports because it is viewed as an addition to the vehicle. </w:t>
      </w:r>
    </w:p>
    <w:p w14:paraId="3A99FA45" w14:textId="2D055C80" w:rsidR="00D37584" w:rsidRDefault="00D37584" w:rsidP="002C07C4">
      <w:r>
        <w:t xml:space="preserve">Platform structure </w:t>
      </w:r>
      <w:r w:rsidR="00D14CF4">
        <w:t xml:space="preserve">– Punt or Platform structure </w:t>
      </w:r>
      <w:r w:rsidR="00C50D39">
        <w:t xml:space="preserve">consists of cross members and large closed sections of structural metal that </w:t>
      </w:r>
      <w:r w:rsidR="00CF434B">
        <w:t xml:space="preserve">construct the structural properties so unlike the birdcage structure the </w:t>
      </w:r>
      <w:r w:rsidR="00F50FA1">
        <w:t xml:space="preserve">skin panels and body panels are not used to increase the rigidity, </w:t>
      </w:r>
      <w:r w:rsidR="000C4193">
        <w:t xml:space="preserve">this allows the body of the vehicle to be manipulated and replaced without </w:t>
      </w:r>
      <w:r w:rsidR="00B6783B">
        <w:t>affecting the vehicles response to torsion. This enables the use of lightweight composites to be used with</w:t>
      </w:r>
      <w:r w:rsidR="00C7431E">
        <w:t xml:space="preserve">out the focus of rigidity. Allowing the use of cheaper to produce composites such as fibre glass instead of </w:t>
      </w:r>
      <w:r w:rsidR="00912033">
        <w:t>the more expensive stronger composites such as carbon fibre reinforced plastics</w:t>
      </w:r>
      <w:r w:rsidR="00A3067D">
        <w:t xml:space="preserve">. The lightweight addition of fibreglass reduces the weight of the vehicle which causes an increase in performance </w:t>
      </w:r>
      <w:r w:rsidR="000913F2">
        <w:t xml:space="preserve">and </w:t>
      </w:r>
      <w:r w:rsidR="006D7CCA">
        <w:t xml:space="preserve">easier incorporation of </w:t>
      </w:r>
      <w:r w:rsidR="00732B37">
        <w:t>performance-based</w:t>
      </w:r>
      <w:r w:rsidR="006D7CCA">
        <w:t xml:space="preserve"> aerodynamics</w:t>
      </w:r>
      <w:r w:rsidR="0079024A">
        <w:t>.</w:t>
      </w:r>
      <w:r w:rsidR="00CF0E0C">
        <w:t xml:space="preserve"> The platform structure is </w:t>
      </w:r>
      <w:r w:rsidR="00B842A4">
        <w:t xml:space="preserve">less suitable for mass production due to the requirements of strong clean joints </w:t>
      </w:r>
      <w:r w:rsidR="00B3567F">
        <w:t xml:space="preserve">between the sections being </w:t>
      </w:r>
      <w:r w:rsidR="009E035A">
        <w:t xml:space="preserve">inefficient for a </w:t>
      </w:r>
      <w:r w:rsidR="00732B37">
        <w:t>machine production line</w:t>
      </w:r>
      <w:r w:rsidR="003923C3">
        <w:t>.</w:t>
      </w:r>
    </w:p>
    <w:p w14:paraId="05DF799D" w14:textId="468EC717" w:rsidR="00337EE2" w:rsidRDefault="003D3274" w:rsidP="002C07C4">
      <w:r>
        <w:t>Pure mono</w:t>
      </w:r>
      <w:r w:rsidR="00370AE2">
        <w:t xml:space="preserve">coque </w:t>
      </w:r>
      <w:r w:rsidR="00D317E9">
        <w:t>structure</w:t>
      </w:r>
      <w:r w:rsidR="00337EE2">
        <w:t xml:space="preserve"> </w:t>
      </w:r>
      <w:r w:rsidR="00604A02">
        <w:t xml:space="preserve">– Unlike the platform structure </w:t>
      </w:r>
      <w:r w:rsidR="00A715C1">
        <w:t xml:space="preserve">a Pure monocoque structure has a closed in design where </w:t>
      </w:r>
      <w:r w:rsidR="00740831">
        <w:t xml:space="preserve">the body panels / skin is structural </w:t>
      </w:r>
      <w:r w:rsidR="003B31AD">
        <w:t xml:space="preserve">and designed to bear the </w:t>
      </w:r>
      <w:r w:rsidR="00532AED">
        <w:t xml:space="preserve">compression loads and tension of the </w:t>
      </w:r>
      <w:r w:rsidR="00560F5B">
        <w:t xml:space="preserve">vehicle. </w:t>
      </w:r>
      <w:r w:rsidR="00743892">
        <w:t xml:space="preserve">Due to the </w:t>
      </w:r>
      <w:r w:rsidR="00D95EC5">
        <w:t xml:space="preserve">name monocoque meaning single shell the body panel and skin is designed to consist of a singular piece of material. Because of the structural requirements of the skin </w:t>
      </w:r>
      <w:r w:rsidR="00FD2602">
        <w:t>a stronger composite such as carbon</w:t>
      </w:r>
      <w:r w:rsidR="000C2C3C">
        <w:t xml:space="preserve"> </w:t>
      </w:r>
      <w:r w:rsidR="00FD2602">
        <w:t>fibre rein</w:t>
      </w:r>
      <w:r w:rsidR="000C2C3C">
        <w:t>forced plastics</w:t>
      </w:r>
      <w:r w:rsidR="008E5EDC">
        <w:t xml:space="preserve">. The first </w:t>
      </w:r>
      <w:r w:rsidR="007277F6">
        <w:t xml:space="preserve">production passenger road car to feature the carbon fibre monocoque construction </w:t>
      </w:r>
      <w:r w:rsidR="00C15588">
        <w:t xml:space="preserve">was the 1992 </w:t>
      </w:r>
      <w:r w:rsidR="00D55B0B">
        <w:t>McLaren</w:t>
      </w:r>
      <w:r w:rsidR="00C15588">
        <w:t xml:space="preserve"> F1 car</w:t>
      </w:r>
      <w:r w:rsidR="006F1027">
        <w:t xml:space="preserve">, with only </w:t>
      </w:r>
      <w:r w:rsidR="000171B4">
        <w:t xml:space="preserve">106 cars produced between 1992-1998 the monocoque design was inspired </w:t>
      </w:r>
      <w:r w:rsidR="00393422">
        <w:t xml:space="preserve">from the </w:t>
      </w:r>
      <w:r w:rsidR="00D55B0B">
        <w:t>McLaren’s</w:t>
      </w:r>
      <w:r w:rsidR="00393422">
        <w:t xml:space="preserve"> </w:t>
      </w:r>
      <w:r w:rsidR="00FA7E6C">
        <w:t>race team</w:t>
      </w:r>
      <w:r w:rsidR="00393422">
        <w:t xml:space="preserve"> that combined driver safety and speed. </w:t>
      </w:r>
      <w:r w:rsidR="004E5A8C">
        <w:t xml:space="preserve">The original prototype was crash tested with a live driver who </w:t>
      </w:r>
      <w:r w:rsidR="00A0429F">
        <w:t xml:space="preserve">rolled the vehicle without wearing crash protection </w:t>
      </w:r>
      <w:r w:rsidR="00EB6000">
        <w:t xml:space="preserve">clothing or equipment and emerged uninjured, </w:t>
      </w:r>
      <w:r w:rsidR="00AB5D31">
        <w:t>this</w:t>
      </w:r>
      <w:r w:rsidR="00EB6000">
        <w:t xml:space="preserve"> </w:t>
      </w:r>
      <w:r w:rsidR="00D55B0B">
        <w:t>led</w:t>
      </w:r>
      <w:r w:rsidR="00EB6000">
        <w:t xml:space="preserve"> to the </w:t>
      </w:r>
      <w:r w:rsidR="00415B07">
        <w:t>XP2 prototype being designed specifically for crash testing</w:t>
      </w:r>
      <w:r w:rsidR="009146CF">
        <w:t xml:space="preserve">. It is uncommon for this style of sports cars to be </w:t>
      </w:r>
      <w:r w:rsidR="000C2C3C">
        <w:t xml:space="preserve"> </w:t>
      </w:r>
      <w:r w:rsidR="000B4326">
        <w:t xml:space="preserve">crash tested privately, this is due to the high production cost and low </w:t>
      </w:r>
      <w:r w:rsidR="00861C9E">
        <w:t xml:space="preserve">production numbers. </w:t>
      </w:r>
      <w:r w:rsidR="00D55B0B">
        <w:t>McLaren</w:t>
      </w:r>
      <w:r w:rsidR="00861C9E">
        <w:t xml:space="preserve"> crash tested t</w:t>
      </w:r>
      <w:r w:rsidR="003E3C64">
        <w:t>he monocoque design because they intended on pro</w:t>
      </w:r>
      <w:r w:rsidR="00EF0949">
        <w:t xml:space="preserve">ducing the fastest production vehicle which they achieved in </w:t>
      </w:r>
      <w:r w:rsidR="000F56DA">
        <w:t>1998 with the 5</w:t>
      </w:r>
      <w:r w:rsidR="000F56DA" w:rsidRPr="000F56DA">
        <w:rPr>
          <w:vertAlign w:val="superscript"/>
        </w:rPr>
        <w:t>th</w:t>
      </w:r>
      <w:r w:rsidR="000F56DA">
        <w:t xml:space="preserve"> generation of the </w:t>
      </w:r>
      <w:r w:rsidR="00D55B0B">
        <w:t>F1</w:t>
      </w:r>
      <w:r w:rsidR="00E472C9">
        <w:t xml:space="preserve">. </w:t>
      </w:r>
    </w:p>
    <w:p w14:paraId="3C7506A8" w14:textId="66409733" w:rsidR="00D317E9" w:rsidRDefault="00DE0F32" w:rsidP="002C07C4">
      <w:r>
        <w:t xml:space="preserve">Unitary body structure </w:t>
      </w:r>
      <w:r w:rsidR="009D3A12">
        <w:t xml:space="preserve">– Integral or Unitary body structure </w:t>
      </w:r>
      <w:r w:rsidR="00B32D07">
        <w:t xml:space="preserve">took over from the Perimeter frame structure </w:t>
      </w:r>
      <w:r w:rsidR="00C36243">
        <w:t xml:space="preserve">as the most common modern production road </w:t>
      </w:r>
      <w:r w:rsidR="00EB5A12">
        <w:t xml:space="preserve">vehicle structure. They are similar in design however the integral body structure </w:t>
      </w:r>
      <w:r w:rsidR="00592978">
        <w:t xml:space="preserve">gains its name from the integrated skin panels that’re spot welded to the framework to </w:t>
      </w:r>
      <w:r w:rsidR="007C25A6">
        <w:t xml:space="preserve">build the structure. The integral </w:t>
      </w:r>
      <w:r w:rsidR="00035FAA">
        <w:t>structure</w:t>
      </w:r>
      <w:r w:rsidR="007D39A4">
        <w:t xml:space="preserve"> benefits mass pro</w:t>
      </w:r>
      <w:r w:rsidR="003822A5">
        <w:t>duction due to the body panels being pressed out of a sheet steel</w:t>
      </w:r>
      <w:r w:rsidR="008D1B36">
        <w:t>.</w:t>
      </w:r>
      <w:r w:rsidR="00120744">
        <w:t xml:space="preserve"> </w:t>
      </w:r>
      <w:r w:rsidR="008803C4">
        <w:t xml:space="preserve">The </w:t>
      </w:r>
      <w:r w:rsidR="00AB5E66">
        <w:t xml:space="preserve">design of the structure is self-supporting so doesn’t require a separate chassis from the body such as a ladder chassis or a backbone structure. </w:t>
      </w:r>
      <w:r w:rsidR="00FE630F">
        <w:t>The pressed sheet steel is a cheaper manufacturing process than using composites and al</w:t>
      </w:r>
      <w:r w:rsidR="001C1173">
        <w:t>lows welding to be used as a construction</w:t>
      </w:r>
      <w:r w:rsidR="00E55C14">
        <w:t xml:space="preserve"> resource, </w:t>
      </w:r>
      <w:r w:rsidR="00AD0897">
        <w:t xml:space="preserve">this limits the </w:t>
      </w:r>
      <w:r w:rsidR="00E11A07">
        <w:t>use of composites to non-body in white panels such as bonnets and doors.</w:t>
      </w:r>
      <w:r w:rsidR="00F50BD2">
        <w:t xml:space="preserve"> This restrict</w:t>
      </w:r>
      <w:r w:rsidR="00C552B8">
        <w:t>s the positives of the composites to being weight reduction</w:t>
      </w:r>
      <w:r w:rsidR="00CF77DC">
        <w:t xml:space="preserve">, although weight reduction increases the fuel efficiency </w:t>
      </w:r>
      <w:r w:rsidR="00713667">
        <w:t xml:space="preserve">of the vehicle it </w:t>
      </w:r>
      <w:r w:rsidR="006A4196">
        <w:t>complicates the production process due to the requirement of specialist machinery and increases t</w:t>
      </w:r>
      <w:r w:rsidR="004A3205">
        <w:t xml:space="preserve">he production cost of the vehicle. Therefore composite </w:t>
      </w:r>
      <w:r w:rsidR="00C112C5">
        <w:t>panels are likely to only be</w:t>
      </w:r>
      <w:r w:rsidR="003A0C04">
        <w:t xml:space="preserve"> incorporated into this structure type </w:t>
      </w:r>
      <w:r w:rsidR="00BA685C">
        <w:t xml:space="preserve">on more expensive vehicles that can recover the production cost in the cost of the vehicle. </w:t>
      </w:r>
    </w:p>
    <w:p w14:paraId="36D01286" w14:textId="77777777" w:rsidR="00417B4E" w:rsidRDefault="00372B1C" w:rsidP="002C07C4">
      <w:r>
        <w:t xml:space="preserve">2.2 </w:t>
      </w:r>
      <w:r w:rsidR="00417B4E">
        <w:t>–</w:t>
      </w:r>
      <w:r>
        <w:t xml:space="preserve"> </w:t>
      </w:r>
      <w:r w:rsidR="00417B4E">
        <w:t xml:space="preserve">Composites within Electric Vehicles </w:t>
      </w:r>
    </w:p>
    <w:p w14:paraId="4A9C6E1A" w14:textId="4BBD436A" w:rsidR="007D3244" w:rsidRDefault="007D3244" w:rsidP="002C07C4">
      <w:r>
        <w:t xml:space="preserve">Electric powertrains could cause a change to this due to </w:t>
      </w:r>
      <w:r w:rsidR="00F023B6">
        <w:t xml:space="preserve">government and vehicle manufacturers </w:t>
      </w:r>
      <w:r w:rsidR="00E67535">
        <w:t xml:space="preserve">aims to reduce weight within electric vehicles in order to </w:t>
      </w:r>
      <w:r w:rsidR="00D61358">
        <w:t xml:space="preserve">allow a smaller power output needed to propel </w:t>
      </w:r>
      <w:r w:rsidR="00D61358">
        <w:lastRenderedPageBreak/>
        <w:t xml:space="preserve">a vehicle </w:t>
      </w:r>
      <w:r w:rsidR="006A441B">
        <w:t xml:space="preserve">causing greater efficiency and </w:t>
      </w:r>
      <w:r w:rsidR="00A25EE6">
        <w:t xml:space="preserve">increasing clean energy </w:t>
      </w:r>
      <w:r w:rsidR="0027338B">
        <w:t>within the transport industry.</w:t>
      </w:r>
      <w:r w:rsidR="001E1A53">
        <w:t xml:space="preserve"> </w:t>
      </w:r>
      <w:r w:rsidR="00C85966">
        <w:t xml:space="preserve">Presidents and prime ministers of larger countries have supported clean energy within the automotive trade with Boris Johnson </w:t>
      </w:r>
      <w:r w:rsidR="00F06520">
        <w:t xml:space="preserve">announcing intentions on banning the sale of petroleum and </w:t>
      </w:r>
      <w:r w:rsidR="00C47649">
        <w:t>diesel</w:t>
      </w:r>
      <w:r w:rsidR="00F06520">
        <w:t xml:space="preserve"> </w:t>
      </w:r>
      <w:r w:rsidR="00C47649">
        <w:t xml:space="preserve">fuelled </w:t>
      </w:r>
      <w:r w:rsidR="00F06520">
        <w:t>vehicles by 2030</w:t>
      </w:r>
      <w:r w:rsidR="00C47649">
        <w:t xml:space="preserve">, with limited developments within </w:t>
      </w:r>
      <w:r w:rsidR="00B80DD0">
        <w:t>achieving clean combustion within internal combustion engines</w:t>
      </w:r>
      <w:r w:rsidR="0084596A">
        <w:t>.</w:t>
      </w:r>
      <w:r w:rsidR="00B80DD0">
        <w:t xml:space="preserve"> </w:t>
      </w:r>
      <w:r w:rsidR="001D6AA9">
        <w:t xml:space="preserve">Electric vehicles are becoming increasingly popular as the future of the automotive industry, this </w:t>
      </w:r>
      <w:r w:rsidR="00816F29">
        <w:t xml:space="preserve">suggests that composite structures will become increasingly </w:t>
      </w:r>
      <w:r w:rsidR="0084596A">
        <w:t xml:space="preserve">available such as the BMW i3, an all-electric composite vehicle. </w:t>
      </w:r>
    </w:p>
    <w:p w14:paraId="6D3DCD45" w14:textId="77777777" w:rsidR="00BB1508" w:rsidRDefault="00BB1508" w:rsidP="002C07C4"/>
    <w:p w14:paraId="76CAD807" w14:textId="22EBD287" w:rsidR="00A2674E" w:rsidRDefault="00501AB1" w:rsidP="002C07C4">
      <w:r>
        <w:t>3</w:t>
      </w:r>
      <w:r w:rsidR="002C57E9">
        <w:t>.1</w:t>
      </w:r>
      <w:r w:rsidR="00556ACE">
        <w:t xml:space="preserve"> </w:t>
      </w:r>
      <w:r w:rsidR="003E2FBA">
        <w:t>–</w:t>
      </w:r>
      <w:r w:rsidR="00325EE2">
        <w:t xml:space="preserve"> </w:t>
      </w:r>
      <w:r w:rsidR="003E2FBA">
        <w:t>Composite materials</w:t>
      </w:r>
      <w:r w:rsidR="00A601D4">
        <w:t xml:space="preserve"> </w:t>
      </w:r>
    </w:p>
    <w:p w14:paraId="15D2A790" w14:textId="583216C5" w:rsidR="00A601D4" w:rsidRDefault="00A601D4" w:rsidP="002C07C4">
      <w:r>
        <w:t xml:space="preserve"> Composite materials </w:t>
      </w:r>
      <w:r w:rsidR="00FA43EE">
        <w:t>have been used alongside internal combustion engines extensively</w:t>
      </w:r>
      <w:r w:rsidR="00B85DEB">
        <w:t xml:space="preserve">, especially within high performance sports cars. This is due to the structures that </w:t>
      </w:r>
      <w:r w:rsidR="005C70AC">
        <w:t>enable the introduction of nonmetal composites such as carbon fibre reinforced plastics or</w:t>
      </w:r>
      <w:r w:rsidR="00C6289C">
        <w:t xml:space="preserve"> fibre and resin combinations such as fibreglass</w:t>
      </w:r>
      <w:r w:rsidR="005C70AC">
        <w:t>.</w:t>
      </w:r>
      <w:r w:rsidR="00A10749">
        <w:t xml:space="preserve"> </w:t>
      </w:r>
      <w:r w:rsidR="00C516AA">
        <w:t>The first carbon fibre monocoque</w:t>
      </w:r>
      <w:r w:rsidR="0022200D">
        <w:t xml:space="preserve"> </w:t>
      </w:r>
      <w:r w:rsidR="00C516AA">
        <w:t xml:space="preserve"> </w:t>
      </w:r>
      <w:r w:rsidR="0022200D">
        <w:t xml:space="preserve">was produced in 1992 </w:t>
      </w:r>
      <w:r w:rsidR="005C70AC">
        <w:t xml:space="preserve"> </w:t>
      </w:r>
      <w:r w:rsidR="00794A74">
        <w:t xml:space="preserve">by </w:t>
      </w:r>
      <w:r w:rsidR="007B79C0">
        <w:t>McLaren</w:t>
      </w:r>
      <w:r w:rsidR="00794A74">
        <w:t xml:space="preserve"> as previously mentioned</w:t>
      </w:r>
      <w:r w:rsidR="00CF6BDC">
        <w:t xml:space="preserve"> and can now be seen in modern day vehicles such as the </w:t>
      </w:r>
      <w:r w:rsidR="00353E13">
        <w:t>BMW</w:t>
      </w:r>
      <w:r w:rsidR="00CF6BDC">
        <w:t xml:space="preserve"> i8 and Audi E-</w:t>
      </w:r>
      <w:r w:rsidR="00353E13">
        <w:t>Tron</w:t>
      </w:r>
      <w:r w:rsidR="00CF6BDC">
        <w:t xml:space="preserve"> </w:t>
      </w:r>
      <w:r w:rsidR="00C76B51">
        <w:t>both shown in Figure 1 of the assignment brief</w:t>
      </w:r>
      <w:r w:rsidR="00353E13">
        <w:t xml:space="preserve">. </w:t>
      </w:r>
      <w:r w:rsidR="00C10CC0">
        <w:t xml:space="preserve">The BMW i8 </w:t>
      </w:r>
      <w:r w:rsidR="00AF77FC">
        <w:t>has not been crash safety tested due to the expensive production</w:t>
      </w:r>
      <w:r w:rsidR="00E83098">
        <w:t xml:space="preserve"> cost of the vehicle, this is not uncommon amongst </w:t>
      </w:r>
      <w:r w:rsidR="005A3C6A">
        <w:t>high-cost</w:t>
      </w:r>
      <w:r w:rsidR="00621CCC">
        <w:t xml:space="preserve"> low production vehicles. </w:t>
      </w:r>
    </w:p>
    <w:p w14:paraId="684C5FFB" w14:textId="6E573215" w:rsidR="00A2674E" w:rsidRDefault="00A2674E" w:rsidP="002C07C4">
      <w:r>
        <w:t>3.</w:t>
      </w:r>
      <w:r w:rsidR="002C57E9">
        <w:t>2</w:t>
      </w:r>
      <w:r>
        <w:t>- Crash Requirements</w:t>
      </w:r>
      <w:r w:rsidR="00E073ED">
        <w:t xml:space="preserve"> </w:t>
      </w:r>
    </w:p>
    <w:p w14:paraId="202EB18D" w14:textId="268B0718" w:rsidR="00E073ED" w:rsidRDefault="00F049D7" w:rsidP="002C07C4">
      <w:r>
        <w:t>W</w:t>
      </w:r>
      <w:r w:rsidR="002F6BE1">
        <w:t xml:space="preserve">ith </w:t>
      </w:r>
      <w:r w:rsidR="00995CCF">
        <w:t>composite electric vehicles be</w:t>
      </w:r>
      <w:r w:rsidR="00C6568C">
        <w:t xml:space="preserve">ing labelled as the future and governments supporting developments </w:t>
      </w:r>
      <w:r w:rsidR="002B5F4D">
        <w:t>within electric vehicles</w:t>
      </w:r>
      <w:r w:rsidR="006A6C5B">
        <w:t xml:space="preserve"> Euro NCAP still test </w:t>
      </w:r>
      <w:r w:rsidR="00B5482F">
        <w:t>the driver , passenger and pedestrian safety to the same standard as a</w:t>
      </w:r>
      <w:r w:rsidR="00913035">
        <w:t xml:space="preserve">n internal combustion engine. Due to the </w:t>
      </w:r>
      <w:r w:rsidR="00736A18">
        <w:t xml:space="preserve">BMW i8 not being subject to NCAP testing </w:t>
      </w:r>
      <w:r w:rsidR="00D54932">
        <w:t>the electric i3 has been tested as a substi</w:t>
      </w:r>
      <w:r w:rsidR="00CF2952">
        <w:t xml:space="preserve">tute having the same CFRP </w:t>
      </w:r>
      <w:r w:rsidR="003F7618">
        <w:t xml:space="preserve">structure in a different shape. </w:t>
      </w:r>
    </w:p>
    <w:p w14:paraId="3D99346D" w14:textId="11FF4A7C" w:rsidR="00E21360" w:rsidRDefault="00E21360" w:rsidP="002C07C4">
      <w:r>
        <w:t xml:space="preserve">The BMW i3 </w:t>
      </w:r>
      <w:r w:rsidR="00DD3D9F">
        <w:t>Euro NCAP rating</w:t>
      </w:r>
      <w:r w:rsidR="00707ECC">
        <w:t xml:space="preserve">: Adult </w:t>
      </w:r>
      <w:r w:rsidR="00B83624">
        <w:t>occupant</w:t>
      </w:r>
      <w:r w:rsidR="00707ECC">
        <w:t xml:space="preserve"> </w:t>
      </w:r>
      <w:r w:rsidR="00DC218D">
        <w:t xml:space="preserve">– 86%, Child </w:t>
      </w:r>
      <w:r w:rsidR="00B83624">
        <w:t>occupant</w:t>
      </w:r>
      <w:r w:rsidR="00DC218D">
        <w:t xml:space="preserve"> – 81%, Pedestrian</w:t>
      </w:r>
      <w:r w:rsidR="00B83624">
        <w:t>-57%.</w:t>
      </w:r>
    </w:p>
    <w:p w14:paraId="4D4D07AE" w14:textId="77777777" w:rsidR="00BB7364" w:rsidRDefault="00DD3D9F" w:rsidP="002C07C4">
      <w:pPr>
        <w:rPr>
          <w:rFonts w:cstheme="minorHAnsi"/>
          <w:i/>
          <w:iCs/>
          <w:color w:val="000000" w:themeColor="text1"/>
          <w:shd w:val="clear" w:color="auto" w:fill="FFFFFF"/>
        </w:rPr>
      </w:pPr>
      <w:r w:rsidRPr="00CF327E">
        <w:rPr>
          <w:rFonts w:cstheme="minorHAnsi"/>
          <w:color w:val="000000" w:themeColor="text1"/>
          <w:shd w:val="clear" w:color="auto" w:fill="FFFFFF"/>
        </w:rPr>
        <w:t>‘</w:t>
      </w:r>
      <w:r w:rsidRPr="00CF327E">
        <w:rPr>
          <w:rFonts w:cstheme="minorHAnsi"/>
          <w:color w:val="000000" w:themeColor="text1"/>
          <w:shd w:val="clear" w:color="auto" w:fill="FFFFFF"/>
        </w:rPr>
        <w:t>The bumper scored maximum points for its protection of pedestrians' legs, with good results in all areas tested. However, the front edge of the bonnet was poor and scored no points. The bonnet provided protection to the head that was predominantly adequate</w:t>
      </w:r>
      <w:r w:rsidRPr="00CF327E">
        <w:rPr>
          <w:rFonts w:cstheme="minorHAnsi"/>
          <w:color w:val="000000" w:themeColor="text1"/>
          <w:shd w:val="clear" w:color="auto" w:fill="FFFFFF"/>
        </w:rPr>
        <w:t>’</w:t>
      </w:r>
      <w:r w:rsidRPr="00CF327E">
        <w:rPr>
          <w:rFonts w:cstheme="minorHAnsi"/>
          <w:color w:val="000000" w:themeColor="text1"/>
          <w:shd w:val="clear" w:color="auto" w:fill="FFFFFF"/>
        </w:rPr>
        <w:t xml:space="preserve"> </w:t>
      </w:r>
      <w:r w:rsidR="00154926" w:rsidRPr="00CF327E">
        <w:rPr>
          <w:rFonts w:cstheme="minorHAnsi"/>
          <w:color w:val="000000" w:themeColor="text1"/>
          <w:shd w:val="clear" w:color="auto" w:fill="FFFFFF"/>
        </w:rPr>
        <w:t>–</w:t>
      </w:r>
      <w:r w:rsidRPr="00CF327E">
        <w:rPr>
          <w:rFonts w:cstheme="minorHAnsi"/>
          <w:color w:val="000000" w:themeColor="text1"/>
          <w:shd w:val="clear" w:color="auto" w:fill="FFFFFF"/>
        </w:rPr>
        <w:t xml:space="preserve"> </w:t>
      </w:r>
      <w:r w:rsidR="00154926" w:rsidRPr="00CF327E">
        <w:rPr>
          <w:rFonts w:cstheme="minorHAnsi"/>
          <w:i/>
          <w:iCs/>
          <w:color w:val="000000" w:themeColor="text1"/>
          <w:shd w:val="clear" w:color="auto" w:fill="FFFFFF"/>
        </w:rPr>
        <w:t>EURO NCAP website titled ‘</w:t>
      </w:r>
      <w:r w:rsidR="005245E8" w:rsidRPr="00CF327E">
        <w:rPr>
          <w:rFonts w:cstheme="minorHAnsi"/>
          <w:i/>
          <w:iCs/>
          <w:color w:val="000000" w:themeColor="text1"/>
          <w:shd w:val="clear" w:color="auto" w:fill="FFFFFF"/>
        </w:rPr>
        <w:t xml:space="preserve"> 2013 – BMW i3</w:t>
      </w:r>
      <w:r w:rsidR="00CF327E" w:rsidRPr="00CF327E">
        <w:rPr>
          <w:rFonts w:cstheme="minorHAnsi"/>
          <w:i/>
          <w:iCs/>
          <w:color w:val="000000" w:themeColor="text1"/>
          <w:shd w:val="clear" w:color="auto" w:fill="FFFFFF"/>
        </w:rPr>
        <w:t xml:space="preserve"> pedestrian safety advanced comments</w:t>
      </w:r>
      <w:r w:rsidR="00BB7364">
        <w:rPr>
          <w:rFonts w:cstheme="minorHAnsi"/>
          <w:i/>
          <w:iCs/>
          <w:color w:val="000000" w:themeColor="text1"/>
          <w:shd w:val="clear" w:color="auto" w:fill="FFFFFF"/>
        </w:rPr>
        <w:t xml:space="preserve">.’ </w:t>
      </w:r>
    </w:p>
    <w:p w14:paraId="4E2E6714" w14:textId="77777777" w:rsidR="005D7082" w:rsidRDefault="00BB7364" w:rsidP="002C07C4">
      <w:pPr>
        <w:rPr>
          <w:rFonts w:asciiTheme="majorHAnsi" w:hAnsiTheme="majorHAnsi" w:cstheme="majorHAnsi"/>
          <w:color w:val="000000" w:themeColor="text1"/>
          <w:shd w:val="clear" w:color="auto" w:fill="FFFFFF"/>
        </w:rPr>
      </w:pPr>
      <w:r w:rsidRPr="00BB7364">
        <w:rPr>
          <w:rFonts w:asciiTheme="majorHAnsi" w:hAnsiTheme="majorHAnsi" w:cstheme="majorHAnsi"/>
          <w:color w:val="000000" w:themeColor="text1"/>
          <w:shd w:val="clear" w:color="auto" w:fill="FFFFFF"/>
        </w:rPr>
        <w:t xml:space="preserve">This </w:t>
      </w:r>
      <w:r>
        <w:rPr>
          <w:rFonts w:asciiTheme="majorHAnsi" w:hAnsiTheme="majorHAnsi" w:cstheme="majorHAnsi"/>
          <w:color w:val="000000" w:themeColor="text1"/>
          <w:shd w:val="clear" w:color="auto" w:fill="FFFFFF"/>
        </w:rPr>
        <w:t>highlights a complication of using strong composites such as carbon fibre reinforced plastics</w:t>
      </w:r>
      <w:r w:rsidR="003F31CA">
        <w:rPr>
          <w:rFonts w:asciiTheme="majorHAnsi" w:hAnsiTheme="majorHAnsi" w:cstheme="majorHAnsi"/>
          <w:color w:val="000000" w:themeColor="text1"/>
          <w:shd w:val="clear" w:color="auto" w:fill="FFFFFF"/>
        </w:rPr>
        <w:t xml:space="preserve">, due to the strength of the carbon fibre having it replace sheet metal the </w:t>
      </w:r>
      <w:r w:rsidR="00C43E27">
        <w:rPr>
          <w:rFonts w:asciiTheme="majorHAnsi" w:hAnsiTheme="majorHAnsi" w:cstheme="majorHAnsi"/>
          <w:color w:val="000000" w:themeColor="text1"/>
          <w:shd w:val="clear" w:color="auto" w:fill="FFFFFF"/>
        </w:rPr>
        <w:t>composite doesn’t have the ability to def</w:t>
      </w:r>
      <w:r w:rsidR="004574DE">
        <w:rPr>
          <w:rFonts w:asciiTheme="majorHAnsi" w:hAnsiTheme="majorHAnsi" w:cstheme="majorHAnsi"/>
          <w:color w:val="000000" w:themeColor="text1"/>
          <w:shd w:val="clear" w:color="auto" w:fill="FFFFFF"/>
        </w:rPr>
        <w:t>orm</w:t>
      </w:r>
      <w:r w:rsidR="00C43E27">
        <w:rPr>
          <w:rFonts w:asciiTheme="majorHAnsi" w:hAnsiTheme="majorHAnsi" w:cstheme="majorHAnsi"/>
          <w:color w:val="000000" w:themeColor="text1"/>
          <w:shd w:val="clear" w:color="auto" w:fill="FFFFFF"/>
        </w:rPr>
        <w:t xml:space="preserve"> and absorb impact. </w:t>
      </w:r>
      <w:r w:rsidR="00ED157C">
        <w:rPr>
          <w:rFonts w:asciiTheme="majorHAnsi" w:hAnsiTheme="majorHAnsi" w:cstheme="majorHAnsi"/>
          <w:color w:val="000000" w:themeColor="text1"/>
          <w:shd w:val="clear" w:color="auto" w:fill="FFFFFF"/>
        </w:rPr>
        <w:t>Metal crumple zones d</w:t>
      </w:r>
      <w:r w:rsidR="00722B37">
        <w:rPr>
          <w:rFonts w:asciiTheme="majorHAnsi" w:hAnsiTheme="majorHAnsi" w:cstheme="majorHAnsi"/>
          <w:color w:val="000000" w:themeColor="text1"/>
          <w:shd w:val="clear" w:color="auto" w:fill="FFFFFF"/>
        </w:rPr>
        <w:t>istort</w:t>
      </w:r>
      <w:r w:rsidR="00ED157C">
        <w:rPr>
          <w:rFonts w:asciiTheme="majorHAnsi" w:hAnsiTheme="majorHAnsi" w:cstheme="majorHAnsi"/>
          <w:color w:val="000000" w:themeColor="text1"/>
          <w:shd w:val="clear" w:color="auto" w:fill="FFFFFF"/>
        </w:rPr>
        <w:t xml:space="preserve"> on impact and absorb energy</w:t>
      </w:r>
      <w:r w:rsidR="00E46986">
        <w:rPr>
          <w:rFonts w:asciiTheme="majorHAnsi" w:hAnsiTheme="majorHAnsi" w:cstheme="majorHAnsi"/>
          <w:color w:val="000000" w:themeColor="text1"/>
          <w:shd w:val="clear" w:color="auto" w:fill="FFFFFF"/>
        </w:rPr>
        <w:t xml:space="preserve"> away from the pedestrian that’s been struck. Without </w:t>
      </w:r>
      <w:r w:rsidR="00A9790F">
        <w:rPr>
          <w:rFonts w:asciiTheme="majorHAnsi" w:hAnsiTheme="majorHAnsi" w:cstheme="majorHAnsi"/>
          <w:color w:val="000000" w:themeColor="text1"/>
          <w:shd w:val="clear" w:color="auto" w:fill="FFFFFF"/>
        </w:rPr>
        <w:t xml:space="preserve">reducing the energy </w:t>
      </w:r>
      <w:r w:rsidR="00FE14DE">
        <w:rPr>
          <w:rFonts w:asciiTheme="majorHAnsi" w:hAnsiTheme="majorHAnsi" w:cstheme="majorHAnsi"/>
          <w:color w:val="000000" w:themeColor="text1"/>
          <w:shd w:val="clear" w:color="auto" w:fill="FFFFFF"/>
        </w:rPr>
        <w:t xml:space="preserve">being produced from the vehicle hitting a pedestrian the energy </w:t>
      </w:r>
      <w:r w:rsidR="001C02E5">
        <w:rPr>
          <w:rFonts w:asciiTheme="majorHAnsi" w:hAnsiTheme="majorHAnsi" w:cstheme="majorHAnsi"/>
          <w:color w:val="000000" w:themeColor="text1"/>
          <w:shd w:val="clear" w:color="auto" w:fill="FFFFFF"/>
        </w:rPr>
        <w:t xml:space="preserve">increases the impact between the </w:t>
      </w:r>
      <w:r w:rsidR="00E65FFC">
        <w:rPr>
          <w:rFonts w:asciiTheme="majorHAnsi" w:hAnsiTheme="majorHAnsi" w:cstheme="majorHAnsi"/>
          <w:color w:val="000000" w:themeColor="text1"/>
          <w:shd w:val="clear" w:color="auto" w:fill="FFFFFF"/>
        </w:rPr>
        <w:t>pedestrians’</w:t>
      </w:r>
      <w:r w:rsidR="001C02E5">
        <w:rPr>
          <w:rFonts w:asciiTheme="majorHAnsi" w:hAnsiTheme="majorHAnsi" w:cstheme="majorHAnsi"/>
          <w:color w:val="000000" w:themeColor="text1"/>
          <w:shd w:val="clear" w:color="auto" w:fill="FFFFFF"/>
        </w:rPr>
        <w:t xml:space="preserve"> organs and body. </w:t>
      </w:r>
    </w:p>
    <w:p w14:paraId="04F92251" w14:textId="2663B6E3" w:rsidR="002A4117" w:rsidRDefault="002A4117" w:rsidP="002C07C4">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This is improved within the 2019 Audi </w:t>
      </w:r>
      <w:r w:rsidR="00281730">
        <w:rPr>
          <w:rFonts w:asciiTheme="majorHAnsi" w:hAnsiTheme="majorHAnsi" w:cstheme="majorHAnsi"/>
          <w:color w:val="000000" w:themeColor="text1"/>
          <w:shd w:val="clear" w:color="auto" w:fill="FFFFFF"/>
        </w:rPr>
        <w:t xml:space="preserve">e-tron which scored 71% in the pedestrian and vulnerable road </w:t>
      </w:r>
      <w:r w:rsidR="00B1316F">
        <w:rPr>
          <w:rFonts w:asciiTheme="majorHAnsi" w:hAnsiTheme="majorHAnsi" w:cstheme="majorHAnsi"/>
          <w:color w:val="000000" w:themeColor="text1"/>
          <w:shd w:val="clear" w:color="auto" w:fill="FFFFFF"/>
        </w:rPr>
        <w:t>user’s</w:t>
      </w:r>
      <w:r w:rsidR="00281730">
        <w:rPr>
          <w:rFonts w:asciiTheme="majorHAnsi" w:hAnsiTheme="majorHAnsi" w:cstheme="majorHAnsi"/>
          <w:color w:val="000000" w:themeColor="text1"/>
          <w:shd w:val="clear" w:color="auto" w:fill="FFFFFF"/>
        </w:rPr>
        <w:t xml:space="preserve"> test. This is due to the construction of the composite used as the bonnet to where the centre of the bonnet </w:t>
      </w:r>
      <w:r w:rsidR="00755EC5">
        <w:rPr>
          <w:rFonts w:asciiTheme="majorHAnsi" w:hAnsiTheme="majorHAnsi" w:cstheme="majorHAnsi"/>
          <w:color w:val="000000" w:themeColor="text1"/>
          <w:shd w:val="clear" w:color="auto" w:fill="FFFFFF"/>
        </w:rPr>
        <w:t xml:space="preserve">has less structural rigidity as the surrounding edges so </w:t>
      </w:r>
      <w:r w:rsidR="00B1316F">
        <w:rPr>
          <w:rFonts w:asciiTheme="majorHAnsi" w:hAnsiTheme="majorHAnsi" w:cstheme="majorHAnsi"/>
          <w:color w:val="000000" w:themeColor="text1"/>
          <w:shd w:val="clear" w:color="auto" w:fill="FFFFFF"/>
        </w:rPr>
        <w:t xml:space="preserve">distorts to the impact of a pedestrian. </w:t>
      </w:r>
    </w:p>
    <w:p w14:paraId="3DF3CA7D" w14:textId="3E531CFA" w:rsidR="0063004A" w:rsidRDefault="0063004A" w:rsidP="002C07C4">
      <w:pPr>
        <w:rPr>
          <w:rFonts w:ascii="Arial" w:hAnsi="Arial" w:cs="Arial"/>
          <w:color w:val="FFFFFF"/>
          <w:sz w:val="21"/>
          <w:szCs w:val="21"/>
          <w:shd w:val="clear" w:color="auto" w:fill="FFFFFF"/>
        </w:rPr>
      </w:pPr>
      <w:r>
        <w:rPr>
          <w:rFonts w:asciiTheme="majorHAnsi" w:hAnsiTheme="majorHAnsi" w:cstheme="majorHAnsi"/>
          <w:color w:val="000000" w:themeColor="text1"/>
          <w:shd w:val="clear" w:color="auto" w:fill="FFFFFF"/>
        </w:rPr>
        <w:t xml:space="preserve">Alongside </w:t>
      </w:r>
      <w:r w:rsidR="00CF1799">
        <w:rPr>
          <w:rFonts w:asciiTheme="majorHAnsi" w:hAnsiTheme="majorHAnsi" w:cstheme="majorHAnsi"/>
          <w:color w:val="000000" w:themeColor="text1"/>
          <w:shd w:val="clear" w:color="auto" w:fill="FFFFFF"/>
        </w:rPr>
        <w:t>occupant</w:t>
      </w:r>
      <w:r>
        <w:rPr>
          <w:rFonts w:asciiTheme="majorHAnsi" w:hAnsiTheme="majorHAnsi" w:cstheme="majorHAnsi"/>
          <w:color w:val="000000" w:themeColor="text1"/>
          <w:shd w:val="clear" w:color="auto" w:fill="FFFFFF"/>
        </w:rPr>
        <w:t xml:space="preserve"> and pedestrian safety testing</w:t>
      </w:r>
      <w:r w:rsidR="00CF1799">
        <w:rPr>
          <w:rFonts w:asciiTheme="majorHAnsi" w:hAnsiTheme="majorHAnsi" w:cstheme="majorHAnsi"/>
          <w:color w:val="000000" w:themeColor="text1"/>
          <w:shd w:val="clear" w:color="auto" w:fill="FFFFFF"/>
        </w:rPr>
        <w:t xml:space="preserve"> from EuroNCAP</w:t>
      </w:r>
      <w:r>
        <w:rPr>
          <w:rFonts w:asciiTheme="majorHAnsi" w:hAnsiTheme="majorHAnsi" w:cstheme="majorHAnsi"/>
          <w:color w:val="000000" w:themeColor="text1"/>
          <w:shd w:val="clear" w:color="auto" w:fill="FFFFFF"/>
        </w:rPr>
        <w:t xml:space="preserve"> the manufact</w:t>
      </w:r>
      <w:r w:rsidR="00721569">
        <w:rPr>
          <w:rFonts w:asciiTheme="majorHAnsi" w:hAnsiTheme="majorHAnsi" w:cstheme="majorHAnsi"/>
          <w:color w:val="000000" w:themeColor="text1"/>
          <w:shd w:val="clear" w:color="auto" w:fill="FFFFFF"/>
        </w:rPr>
        <w:t xml:space="preserve">ures of the vehicles </w:t>
      </w:r>
      <w:r w:rsidR="0053194C">
        <w:rPr>
          <w:rFonts w:asciiTheme="majorHAnsi" w:hAnsiTheme="majorHAnsi" w:cstheme="majorHAnsi"/>
          <w:color w:val="000000" w:themeColor="text1"/>
          <w:shd w:val="clear" w:color="auto" w:fill="FFFFFF"/>
        </w:rPr>
        <w:t xml:space="preserve">need to consider crash safety of the electrical components of the vehicle. </w:t>
      </w:r>
      <w:r w:rsidR="00E66458">
        <w:rPr>
          <w:rFonts w:asciiTheme="majorHAnsi" w:hAnsiTheme="majorHAnsi" w:cstheme="majorHAnsi"/>
          <w:color w:val="000000" w:themeColor="text1"/>
          <w:shd w:val="clear" w:color="auto" w:fill="FFFFFF"/>
        </w:rPr>
        <w:t xml:space="preserve">Batteries are made from lithium ion and can be unstable after an impact so the composites surrounding the cell storage area needs to be </w:t>
      </w:r>
      <w:r w:rsidR="006F7878">
        <w:rPr>
          <w:rFonts w:asciiTheme="majorHAnsi" w:hAnsiTheme="majorHAnsi" w:cstheme="majorHAnsi"/>
          <w:color w:val="000000" w:themeColor="text1"/>
          <w:shd w:val="clear" w:color="auto" w:fill="FFFFFF"/>
        </w:rPr>
        <w:t xml:space="preserve">stronger and more resilient in event of a crash, this can be achieved through using a </w:t>
      </w:r>
      <w:r w:rsidR="00F30910">
        <w:rPr>
          <w:rFonts w:asciiTheme="majorHAnsi" w:hAnsiTheme="majorHAnsi" w:cstheme="majorHAnsi"/>
          <w:color w:val="000000" w:themeColor="text1"/>
          <w:shd w:val="clear" w:color="auto" w:fill="FFFFFF"/>
        </w:rPr>
        <w:t>finer weave of carbon fibre that contains more carbon strands</w:t>
      </w:r>
      <w:r w:rsidR="004007C4">
        <w:rPr>
          <w:rFonts w:asciiTheme="majorHAnsi" w:hAnsiTheme="majorHAnsi" w:cstheme="majorHAnsi"/>
          <w:color w:val="000000" w:themeColor="text1"/>
          <w:shd w:val="clear" w:color="auto" w:fill="FFFFFF"/>
        </w:rPr>
        <w:t xml:space="preserve">. </w:t>
      </w:r>
      <w:r w:rsidR="001A4AD6">
        <w:rPr>
          <w:rFonts w:asciiTheme="majorHAnsi" w:hAnsiTheme="majorHAnsi" w:cstheme="majorHAnsi"/>
          <w:color w:val="000000" w:themeColor="text1"/>
          <w:shd w:val="clear" w:color="auto" w:fill="FFFFFF"/>
        </w:rPr>
        <w:t xml:space="preserve">The </w:t>
      </w:r>
      <w:r w:rsidR="00090C8E">
        <w:rPr>
          <w:rFonts w:asciiTheme="majorHAnsi" w:hAnsiTheme="majorHAnsi" w:cstheme="majorHAnsi"/>
          <w:color w:val="000000" w:themeColor="text1"/>
          <w:shd w:val="clear" w:color="auto" w:fill="FFFFFF"/>
        </w:rPr>
        <w:t xml:space="preserve">1980 McLaren design </w:t>
      </w:r>
      <w:r w:rsidR="0002128A">
        <w:rPr>
          <w:rFonts w:asciiTheme="majorHAnsi" w:hAnsiTheme="majorHAnsi" w:cstheme="majorHAnsi"/>
          <w:color w:val="000000" w:themeColor="text1"/>
          <w:shd w:val="clear" w:color="auto" w:fill="FFFFFF"/>
        </w:rPr>
        <w:t>incorporated</w:t>
      </w:r>
      <w:r w:rsidR="00090C8E">
        <w:rPr>
          <w:rFonts w:asciiTheme="majorHAnsi" w:hAnsiTheme="majorHAnsi" w:cstheme="majorHAnsi"/>
          <w:color w:val="000000" w:themeColor="text1"/>
          <w:shd w:val="clear" w:color="auto" w:fill="FFFFFF"/>
        </w:rPr>
        <w:t xml:space="preserve"> the </w:t>
      </w:r>
      <w:r w:rsidR="00090C8E">
        <w:rPr>
          <w:rFonts w:asciiTheme="majorHAnsi" w:hAnsiTheme="majorHAnsi" w:cstheme="majorHAnsi"/>
          <w:color w:val="000000" w:themeColor="text1"/>
          <w:shd w:val="clear" w:color="auto" w:fill="FFFFFF"/>
        </w:rPr>
        <w:lastRenderedPageBreak/>
        <w:t xml:space="preserve">used of </w:t>
      </w:r>
      <w:r w:rsidR="0002128A">
        <w:rPr>
          <w:rFonts w:asciiTheme="majorHAnsi" w:hAnsiTheme="majorHAnsi" w:cstheme="majorHAnsi"/>
          <w:color w:val="000000" w:themeColor="text1"/>
          <w:shd w:val="clear" w:color="auto" w:fill="FFFFFF"/>
        </w:rPr>
        <w:t>the monocoque design to create a composite driver cell</w:t>
      </w:r>
      <w:r w:rsidR="004D2F1A">
        <w:rPr>
          <w:rFonts w:asciiTheme="majorHAnsi" w:hAnsiTheme="majorHAnsi" w:cstheme="majorHAnsi"/>
          <w:color w:val="000000" w:themeColor="text1"/>
          <w:shd w:val="clear" w:color="auto" w:fill="FFFFFF"/>
        </w:rPr>
        <w:t xml:space="preserve">, this was </w:t>
      </w:r>
      <w:r w:rsidR="009C5DF3">
        <w:rPr>
          <w:rFonts w:asciiTheme="majorHAnsi" w:hAnsiTheme="majorHAnsi" w:cstheme="majorHAnsi"/>
          <w:color w:val="000000" w:themeColor="text1"/>
          <w:shd w:val="clear" w:color="auto" w:fill="FFFFFF"/>
        </w:rPr>
        <w:t>achieved using carbon and epoxy sheets surrounding a</w:t>
      </w:r>
      <w:r w:rsidR="00F05D16">
        <w:rPr>
          <w:rFonts w:asciiTheme="majorHAnsi" w:hAnsiTheme="majorHAnsi" w:cstheme="majorHAnsi"/>
          <w:color w:val="000000" w:themeColor="text1"/>
          <w:shd w:val="clear" w:color="auto" w:fill="FFFFFF"/>
        </w:rPr>
        <w:t xml:space="preserve">luminium, </w:t>
      </w:r>
      <w:r w:rsidR="00804158">
        <w:rPr>
          <w:rFonts w:asciiTheme="majorHAnsi" w:hAnsiTheme="majorHAnsi" w:cstheme="majorHAnsi"/>
          <w:color w:val="000000" w:themeColor="text1"/>
          <w:shd w:val="clear" w:color="auto" w:fill="FFFFFF"/>
        </w:rPr>
        <w:t xml:space="preserve">the energy within the </w:t>
      </w:r>
      <w:r w:rsidR="00093B7D">
        <w:rPr>
          <w:rFonts w:asciiTheme="majorHAnsi" w:hAnsiTheme="majorHAnsi" w:cstheme="majorHAnsi"/>
          <w:color w:val="000000" w:themeColor="text1"/>
          <w:shd w:val="clear" w:color="auto" w:fill="FFFFFF"/>
        </w:rPr>
        <w:t xml:space="preserve">composites can be absorbed through microfractures in the composite unlike the deformation metals such as aluminium and steel endure during a crash. </w:t>
      </w:r>
      <w:r w:rsidR="00E40BD6">
        <w:rPr>
          <w:rFonts w:asciiTheme="majorHAnsi" w:hAnsiTheme="majorHAnsi" w:cstheme="majorHAnsi"/>
          <w:color w:val="000000" w:themeColor="text1"/>
          <w:shd w:val="clear" w:color="auto" w:fill="FFFFFF"/>
        </w:rPr>
        <w:t xml:space="preserve">This allows composites to have similar crashworthiness </w:t>
      </w:r>
      <w:r w:rsidR="00B65B33">
        <w:rPr>
          <w:rFonts w:asciiTheme="majorHAnsi" w:hAnsiTheme="majorHAnsi" w:cstheme="majorHAnsi"/>
          <w:color w:val="000000" w:themeColor="text1"/>
          <w:shd w:val="clear" w:color="auto" w:fill="FFFFFF"/>
        </w:rPr>
        <w:t xml:space="preserve">as current metals at a reduced weight. </w:t>
      </w:r>
    </w:p>
    <w:p w14:paraId="18E0A6A7" w14:textId="0D1DE031" w:rsidR="00DD3D9F" w:rsidRPr="00E701C2" w:rsidRDefault="00DD3D9F" w:rsidP="002C07C4">
      <w:pPr>
        <w:rPr>
          <w:rFonts w:ascii="Arial" w:hAnsi="Arial" w:cs="Arial"/>
          <w:color w:val="FFFFFF"/>
          <w:sz w:val="21"/>
          <w:szCs w:val="21"/>
          <w:shd w:val="clear" w:color="auto" w:fill="FFFFFF"/>
        </w:rPr>
      </w:pPr>
      <w:r>
        <w:rPr>
          <w:rFonts w:ascii="Arial" w:hAnsi="Arial" w:cs="Arial"/>
          <w:color w:val="FFFFFF"/>
          <w:sz w:val="21"/>
          <w:szCs w:val="21"/>
          <w:shd w:val="clear" w:color="auto" w:fill="FFFFFF"/>
        </w:rPr>
        <w:t xml:space="preserve"> base of the windscreen and along the stiff windscreen pillars.</w:t>
      </w:r>
    </w:p>
    <w:p w14:paraId="64146636" w14:textId="10E446B8" w:rsidR="003C227B" w:rsidRDefault="00A2674E" w:rsidP="002C07C4">
      <w:r>
        <w:t>3.</w:t>
      </w:r>
      <w:r w:rsidR="002C57E9">
        <w:t>3</w:t>
      </w:r>
      <w:r w:rsidR="003C227B">
        <w:t xml:space="preserve"> – Developments in manufacturing technology </w:t>
      </w:r>
    </w:p>
    <w:p w14:paraId="1FB84B10" w14:textId="4DB0C5EA" w:rsidR="00F93075" w:rsidRDefault="00C9424E" w:rsidP="002C07C4">
      <w:r>
        <w:t>In 2020</w:t>
      </w:r>
      <w:r w:rsidR="00A26BF8">
        <w:t xml:space="preserve"> the global automotive composite materials market was estimated to be worth approximately</w:t>
      </w:r>
      <w:r w:rsidR="004E38D6">
        <w:t xml:space="preserve"> 9.4 billion US dollars</w:t>
      </w:r>
      <w:r w:rsidR="00706BE7">
        <w:t xml:space="preserve"> but is </w:t>
      </w:r>
      <w:r w:rsidR="001D2A49">
        <w:t>predicted to increase by an annual growth rate of 10.9% until 2027 when it</w:t>
      </w:r>
      <w:r w:rsidR="006A3141">
        <w:t>’s predicted to be worth 19.4 billion US dollars</w:t>
      </w:r>
      <w:r w:rsidR="002D4FA0">
        <w:t xml:space="preserve">, this is due to the increase </w:t>
      </w:r>
      <w:r w:rsidR="00A41849">
        <w:t xml:space="preserve">of applications of </w:t>
      </w:r>
      <w:r w:rsidR="0075607E">
        <w:t xml:space="preserve">fibre reinforced composites </w:t>
      </w:r>
      <w:r w:rsidR="0099578C">
        <w:t>due to the</w:t>
      </w:r>
      <w:r w:rsidR="0082320C">
        <w:t xml:space="preserve"> higher strength to density ratio that’s achieved from </w:t>
      </w:r>
      <w:r w:rsidR="0032236A">
        <w:t>CFRP’s and Glass Fibre reinforced Fibre (</w:t>
      </w:r>
      <w:r w:rsidR="007B0C2F">
        <w:t xml:space="preserve">GFRP – Fibreglass) </w:t>
      </w:r>
      <w:r w:rsidR="00044387">
        <w:t>.</w:t>
      </w:r>
    </w:p>
    <w:p w14:paraId="17FF7DCE" w14:textId="397A8ABB" w:rsidR="00044387" w:rsidRDefault="00044387" w:rsidP="002C07C4">
      <w:r>
        <w:t xml:space="preserve">The development of reimpregnated materials allows the manufacture to apply sheets of already combined carbon fibre into a mould to be </w:t>
      </w:r>
      <w:r w:rsidR="000F48F3">
        <w:t xml:space="preserve">heated to reliquidate the set resin and form the shape of the required part </w:t>
      </w:r>
      <w:r w:rsidR="00777512">
        <w:t xml:space="preserve">or structure. </w:t>
      </w:r>
      <w:r w:rsidR="00FE326A">
        <w:t>The resign can also be added separately using Liquid Composite Mou</w:t>
      </w:r>
      <w:r w:rsidR="00C07277">
        <w:t>l</w:t>
      </w:r>
      <w:r w:rsidR="00FE326A">
        <w:t>ding</w:t>
      </w:r>
      <w:r w:rsidR="00C07277">
        <w:t xml:space="preserve"> (LCM) this process </w:t>
      </w:r>
      <w:r w:rsidR="002A4654">
        <w:t xml:space="preserve">is used within F1 and more recently can be used </w:t>
      </w:r>
      <w:r w:rsidR="003358B3">
        <w:t>on a wider market and production vehicles</w:t>
      </w:r>
      <w:r w:rsidR="00CD52D6">
        <w:t xml:space="preserve">. A separate reservoir of resin </w:t>
      </w:r>
      <w:r w:rsidR="00C02349">
        <w:t xml:space="preserve">injects resin into the closed mould of the workpiece </w:t>
      </w:r>
      <w:r w:rsidR="00AC3D51">
        <w:t xml:space="preserve">which already contains the fibres, the resin fills the remainder of the mould and sets to form the desired structure, the larger the workpiece the longer it takes the resin to set. </w:t>
      </w:r>
    </w:p>
    <w:p w14:paraId="3DA09AB9" w14:textId="78609B73" w:rsidR="00BB1508" w:rsidRDefault="003C227B" w:rsidP="002C07C4">
      <w:r>
        <w:t>3.</w:t>
      </w:r>
      <w:r w:rsidR="002C57E9">
        <w:t>4</w:t>
      </w:r>
      <w:r>
        <w:t xml:space="preserve"> – Developments </w:t>
      </w:r>
      <w:r w:rsidR="00E36CD3">
        <w:t>in materials</w:t>
      </w:r>
      <w:r w:rsidR="003E2FBA">
        <w:t xml:space="preserve"> </w:t>
      </w:r>
      <w:r w:rsidR="00501AB1">
        <w:t xml:space="preserve"> </w:t>
      </w:r>
    </w:p>
    <w:p w14:paraId="42F42617" w14:textId="7B9A8042" w:rsidR="00F42D18" w:rsidRDefault="004A2B56" w:rsidP="002C07C4">
      <w:r>
        <w:t xml:space="preserve">With CFRP being increasingly used within the automotive industry and </w:t>
      </w:r>
      <w:r w:rsidR="003969D6">
        <w:t xml:space="preserve">being viewed as a gateway to improve the efficiency of electric vehicles the </w:t>
      </w:r>
      <w:r w:rsidR="000A01CF">
        <w:t>emission</w:t>
      </w:r>
      <w:r w:rsidR="007830E4">
        <w:t xml:space="preserve"> within the automotive industry is not just the emissions produced during the running of the vehicle but also the emissions released in the pro</w:t>
      </w:r>
      <w:r w:rsidR="002D3D91">
        <w:t xml:space="preserve">duction of the vehicle. With the growing demand for carbon fibre material </w:t>
      </w:r>
      <w:r w:rsidR="000A01CF">
        <w:t>companies</w:t>
      </w:r>
      <w:r w:rsidR="002D3D91">
        <w:t xml:space="preserve"> are now finding </w:t>
      </w:r>
      <w:r w:rsidR="000A01CF">
        <w:t>environmentally</w:t>
      </w:r>
      <w:r w:rsidR="00AC3BFA">
        <w:t xml:space="preserve"> friendly processes to create the carbon fibres as well as recycle ca</w:t>
      </w:r>
      <w:r w:rsidR="000A01CF">
        <w:t>rbon into carbon fibres</w:t>
      </w:r>
      <w:r w:rsidR="004A6F05">
        <w:t xml:space="preserve">. This includes processing </w:t>
      </w:r>
      <w:r w:rsidR="005A48AB">
        <w:t xml:space="preserve">scrap material </w:t>
      </w:r>
      <w:r w:rsidR="00543F86">
        <w:t xml:space="preserve">from other textile applications and saving it from being sent to the landfill but instead is recycled into a </w:t>
      </w:r>
      <w:r w:rsidR="00DA5476">
        <w:t xml:space="preserve">thermoplastic fibre that can create a dry </w:t>
      </w:r>
      <w:r w:rsidR="009B4FDF">
        <w:t>non-woven</w:t>
      </w:r>
      <w:r w:rsidR="00DA5476">
        <w:t xml:space="preserve"> textile that can be later </w:t>
      </w:r>
      <w:r w:rsidR="009B4FDF">
        <w:t>impregnated with resign to create CFRPs</w:t>
      </w:r>
      <w:r w:rsidR="004D0EC5">
        <w:t xml:space="preserve">. </w:t>
      </w:r>
    </w:p>
    <w:p w14:paraId="75E8606C" w14:textId="7301CC7E" w:rsidR="004D0EC5" w:rsidRDefault="003326CE" w:rsidP="002C07C4">
      <w:r>
        <w:t xml:space="preserve">Weaving of carbon fibres allows the creator to </w:t>
      </w:r>
      <w:r w:rsidR="0094550C">
        <w:t xml:space="preserve">change the strength </w:t>
      </w:r>
      <w:r w:rsidR="007D08A5">
        <w:t>of</w:t>
      </w:r>
      <w:r w:rsidR="0094550C">
        <w:t xml:space="preserve"> the CFRP </w:t>
      </w:r>
      <w:r w:rsidR="007D08A5">
        <w:t>based of the direction of the weave. Carbon fibre strands are strong</w:t>
      </w:r>
      <w:r w:rsidR="00DF2DD4">
        <w:t xml:space="preserve">er when a force is applied against the length instead of the width. </w:t>
      </w:r>
      <w:r w:rsidR="00C45464">
        <w:t xml:space="preserve">So with the development of weaving techniques such as hexagonal weaving </w:t>
      </w:r>
      <w:r w:rsidR="00271199">
        <w:t xml:space="preserve">can alter the structural properties of the CFRP based of which </w:t>
      </w:r>
      <w:r w:rsidR="00011A44">
        <w:t xml:space="preserve">face of the structure is having a force applied. </w:t>
      </w:r>
    </w:p>
    <w:p w14:paraId="26A58A13" w14:textId="6C59A529" w:rsidR="006C008B" w:rsidRDefault="000E375A" w:rsidP="002C07C4">
      <w:r>
        <w:t xml:space="preserve">4.0 - </w:t>
      </w:r>
      <w:r w:rsidR="006C008B">
        <w:t xml:space="preserve">Task 3 </w:t>
      </w:r>
    </w:p>
    <w:p w14:paraId="4ED2F1AA" w14:textId="23A9BEAF" w:rsidR="00F67069" w:rsidRDefault="000E375A" w:rsidP="002C07C4">
      <w:r>
        <w:rPr>
          <w:noProof/>
        </w:rPr>
        <w:lastRenderedPageBreak/>
        <w:drawing>
          <wp:inline distT="0" distB="0" distL="0" distR="0" wp14:anchorId="696512C8" wp14:editId="4A059436">
            <wp:extent cx="7642225" cy="5731510"/>
            <wp:effectExtent l="2858" t="0" r="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067814BC" wp14:editId="3678776D">
            <wp:extent cx="7642225" cy="5731510"/>
            <wp:effectExtent l="2858" t="0" r="0" b="0"/>
            <wp:docPr id="2" name="Picture 2"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board with writing on i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67FD4DE7" wp14:editId="466744C4">
            <wp:extent cx="7642225" cy="5731510"/>
            <wp:effectExtent l="2858" t="0" r="0" b="0"/>
            <wp:docPr id="3" name="Picture 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4204F90B" wp14:editId="5CDA55CC">
            <wp:extent cx="7642225" cy="5731510"/>
            <wp:effectExtent l="2858"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8E159CD" w14:textId="77777777" w:rsidR="00DE0F32" w:rsidRDefault="00DE0F32" w:rsidP="002C07C4"/>
    <w:p w14:paraId="7497BBFD" w14:textId="77777777" w:rsidR="007C03CA" w:rsidRDefault="007C03CA" w:rsidP="002C07C4"/>
    <w:p w14:paraId="2199928E" w14:textId="77777777" w:rsidR="007C03CA" w:rsidRDefault="007C03CA" w:rsidP="002C07C4"/>
    <w:p w14:paraId="1C36BE6A" w14:textId="77777777" w:rsidR="00230A46" w:rsidRDefault="00230A46" w:rsidP="002C07C4"/>
    <w:p w14:paraId="6641036E" w14:textId="12C19D0A" w:rsidR="004F4D96" w:rsidRDefault="004F4D96" w:rsidP="002C07C4">
      <w:r>
        <w:lastRenderedPageBreak/>
        <w:t xml:space="preserve">5.0 – References </w:t>
      </w:r>
    </w:p>
    <w:p w14:paraId="6667221E" w14:textId="4AC47F35" w:rsidR="004F4D96" w:rsidRDefault="004F4D96" w:rsidP="004F4D96">
      <w:r>
        <w:t xml:space="preserve">- </w:t>
      </w:r>
      <w:r w:rsidR="00E169DC">
        <w:t xml:space="preserve"> </w:t>
      </w:r>
      <w:r w:rsidR="00F73C74">
        <w:t>Nich</w:t>
      </w:r>
      <w:r w:rsidR="00D058A4">
        <w:t>olas</w:t>
      </w:r>
      <w:r w:rsidR="00C47BDF">
        <w:t xml:space="preserve"> Fantuzzi, </w:t>
      </w:r>
      <w:r w:rsidR="00C47BDF">
        <w:rPr>
          <w:i/>
          <w:iCs/>
        </w:rPr>
        <w:t>The use of sus</w:t>
      </w:r>
      <w:r w:rsidR="00336654">
        <w:rPr>
          <w:i/>
          <w:iCs/>
        </w:rPr>
        <w:t>tainable composites for the manufacturing of electric cars.</w:t>
      </w:r>
      <w:r w:rsidR="00F6405B">
        <w:rPr>
          <w:i/>
          <w:iCs/>
        </w:rPr>
        <w:t xml:space="preserve"> </w:t>
      </w:r>
      <w:r w:rsidR="00F6405B">
        <w:t xml:space="preserve">[Online] </w:t>
      </w:r>
      <w:r w:rsidR="002155C7">
        <w:t xml:space="preserve">31/12/20, 21/12/21, </w:t>
      </w:r>
      <w:hyperlink r:id="rId12" w:history="1">
        <w:r w:rsidR="00924512" w:rsidRPr="00BE6B5D">
          <w:rPr>
            <w:rStyle w:val="Hyperlink"/>
          </w:rPr>
          <w:t>https://www.sciencedirect.com/science/article/pii/S2666682020300967</w:t>
        </w:r>
      </w:hyperlink>
    </w:p>
    <w:p w14:paraId="0C1D93E2" w14:textId="53F135CF" w:rsidR="00924512" w:rsidRDefault="00924512" w:rsidP="004F4D96">
      <w:r>
        <w:t xml:space="preserve">- </w:t>
      </w:r>
      <w:r w:rsidR="00FE0305">
        <w:t xml:space="preserve">Muhammad Salman Sarfraz, </w:t>
      </w:r>
      <w:r w:rsidR="00FE0305">
        <w:rPr>
          <w:i/>
          <w:iCs/>
        </w:rPr>
        <w:t>Recent developments in the manufacturing technologies of composite components and their cost-effective</w:t>
      </w:r>
      <w:r w:rsidR="00055935">
        <w:rPr>
          <w:i/>
          <w:iCs/>
        </w:rPr>
        <w:t xml:space="preserve">ness in the automotive industry: A review study </w:t>
      </w:r>
      <w:r w:rsidR="00055935">
        <w:t>[Online]</w:t>
      </w:r>
      <w:r w:rsidR="002B7822">
        <w:t>, 2021 Elsevier Ltd, December 202</w:t>
      </w:r>
      <w:r w:rsidR="00FC0C7A">
        <w:t xml:space="preserve">1, </w:t>
      </w:r>
      <w:hyperlink r:id="rId13" w:history="1">
        <w:r w:rsidR="00FC0C7A" w:rsidRPr="00BE6B5D">
          <w:rPr>
            <w:rStyle w:val="Hyperlink"/>
          </w:rPr>
          <w:t>https://www.sciencedirect.com/science/article/abs/pii/S0263822321003251</w:t>
        </w:r>
      </w:hyperlink>
    </w:p>
    <w:p w14:paraId="4C65EDC9" w14:textId="0CF373AA" w:rsidR="00FC0C7A" w:rsidRDefault="00FC0C7A" w:rsidP="004F4D96">
      <w:r>
        <w:t xml:space="preserve">- </w:t>
      </w:r>
      <w:r w:rsidR="00F125A4">
        <w:t>S. Bickerton</w:t>
      </w:r>
      <w:r w:rsidR="00C149A3">
        <w:t xml:space="preserve"> , P. Kelly, </w:t>
      </w:r>
      <w:r w:rsidR="00C149A3" w:rsidRPr="00C67DE6">
        <w:rPr>
          <w:i/>
          <w:iCs/>
        </w:rPr>
        <w:t>Advanced Fibre-reinforced polymer (FRP) Composites</w:t>
      </w:r>
      <w:r w:rsidR="00C67DE6" w:rsidRPr="00C67DE6">
        <w:rPr>
          <w:i/>
          <w:iCs/>
        </w:rPr>
        <w:t xml:space="preserve"> for Structural Applications</w:t>
      </w:r>
      <w:r w:rsidR="00C67DE6">
        <w:t>[Online], 2013, December 2021</w:t>
      </w:r>
      <w:r w:rsidR="00325B4C">
        <w:t xml:space="preserve">, </w:t>
      </w:r>
      <w:hyperlink r:id="rId14" w:history="1">
        <w:r w:rsidR="00325B4C" w:rsidRPr="00BE6B5D">
          <w:rPr>
            <w:rStyle w:val="Hyperlink"/>
          </w:rPr>
          <w:t>https://www.sciencedirect.com/topics/engineering/liquid-composite-moulding</w:t>
        </w:r>
      </w:hyperlink>
    </w:p>
    <w:p w14:paraId="70ECB96C" w14:textId="0C713A96" w:rsidR="00325B4C" w:rsidRDefault="007029A3" w:rsidP="004F4D96">
      <w:r>
        <w:t xml:space="preserve">- C. David Warren, </w:t>
      </w:r>
      <w:r>
        <w:rPr>
          <w:i/>
          <w:iCs/>
        </w:rPr>
        <w:t>P</w:t>
      </w:r>
      <w:r w:rsidR="004B1D3C">
        <w:rPr>
          <w:i/>
          <w:iCs/>
        </w:rPr>
        <w:t>RESENT AND FUTURE AUTOMOTIVE COMPOSITE MATERIALS RESEARCH EFFORTS AT DOE</w:t>
      </w:r>
      <w:r w:rsidR="004B43E6">
        <w:rPr>
          <w:i/>
          <w:iCs/>
        </w:rPr>
        <w:t xml:space="preserve"> </w:t>
      </w:r>
      <w:r w:rsidR="004B43E6">
        <w:t xml:space="preserve">[Online], 2009, </w:t>
      </w:r>
      <w:r w:rsidR="00D963EC">
        <w:t xml:space="preserve">December 2021, </w:t>
      </w:r>
      <w:hyperlink r:id="rId15" w:history="1">
        <w:r w:rsidR="00D963EC" w:rsidRPr="00BE6B5D">
          <w:rPr>
            <w:rStyle w:val="Hyperlink"/>
          </w:rPr>
          <w:t>https://www.iccm-central.org/Proceedings/ICCM12proceedings/site/papers/pap260.pdf</w:t>
        </w:r>
      </w:hyperlink>
    </w:p>
    <w:p w14:paraId="5E7708BB" w14:textId="7214AE32" w:rsidR="00D963EC" w:rsidRDefault="00D963EC" w:rsidP="004F4D96">
      <w:r>
        <w:t>-</w:t>
      </w:r>
      <w:r w:rsidR="00041B54">
        <w:t xml:space="preserve"> </w:t>
      </w:r>
      <w:r w:rsidR="0051733D">
        <w:t>Dirk H</w:t>
      </w:r>
      <w:r w:rsidR="003026BE">
        <w:t>, J.A.Lukaszewicz</w:t>
      </w:r>
      <w:r w:rsidR="00C50890">
        <w:t xml:space="preserve">, </w:t>
      </w:r>
      <w:r w:rsidR="00C50890">
        <w:rPr>
          <w:i/>
          <w:iCs/>
        </w:rPr>
        <w:t xml:space="preserve">Automotive composite structures </w:t>
      </w:r>
      <w:r w:rsidR="00C50890" w:rsidRPr="00C50890">
        <w:rPr>
          <w:i/>
          <w:iCs/>
        </w:rPr>
        <w:t>for crashworthiness</w:t>
      </w:r>
      <w:r w:rsidR="00C50890" w:rsidRPr="00C50890">
        <w:t xml:space="preserve"> [Online]</w:t>
      </w:r>
      <w:r w:rsidR="00C50890">
        <w:rPr>
          <w:i/>
          <w:iCs/>
        </w:rPr>
        <w:t xml:space="preserve"> </w:t>
      </w:r>
      <w:r w:rsidR="006477F2">
        <w:t>2013</w:t>
      </w:r>
      <w:r w:rsidR="003E2B2E">
        <w:t xml:space="preserve">, December 2021, </w:t>
      </w:r>
      <w:hyperlink r:id="rId16" w:history="1">
        <w:r w:rsidR="003E2B2E" w:rsidRPr="00BE6B5D">
          <w:rPr>
            <w:rStyle w:val="Hyperlink"/>
          </w:rPr>
          <w:t>https://www.researchgate.net/publication/281246950_Automotive_composite_structures_for_crashworthiness</w:t>
        </w:r>
      </w:hyperlink>
    </w:p>
    <w:p w14:paraId="6B8D1A7D" w14:textId="292C4AB5" w:rsidR="003E2B2E" w:rsidRDefault="003E2B2E" w:rsidP="004F4D96">
      <w:r>
        <w:t xml:space="preserve">- </w:t>
      </w:r>
      <w:r w:rsidR="00CD1221">
        <w:t xml:space="preserve">Euro NCAP, </w:t>
      </w:r>
      <w:r w:rsidR="00326373">
        <w:rPr>
          <w:i/>
          <w:iCs/>
        </w:rPr>
        <w:t xml:space="preserve">2013 BMW i3 </w:t>
      </w:r>
      <w:r w:rsidR="00326373">
        <w:t xml:space="preserve">[Online], </w:t>
      </w:r>
      <w:r w:rsidR="00136F6B">
        <w:t>2022 Euro NCAP, December 2021</w:t>
      </w:r>
      <w:r w:rsidR="0065244D">
        <w:t xml:space="preserve"> , </w:t>
      </w:r>
      <w:hyperlink r:id="rId17" w:history="1">
        <w:r w:rsidR="0065244D" w:rsidRPr="00BE6B5D">
          <w:rPr>
            <w:rStyle w:val="Hyperlink"/>
          </w:rPr>
          <w:t>https://www.euroncap.com/en/results/bmw/i3/8863</w:t>
        </w:r>
      </w:hyperlink>
    </w:p>
    <w:p w14:paraId="1B98A6CB" w14:textId="2B060948" w:rsidR="0065244D" w:rsidRDefault="0065244D" w:rsidP="004F4D96">
      <w:r>
        <w:t xml:space="preserve">- Euro NCAP, </w:t>
      </w:r>
      <w:r>
        <w:rPr>
          <w:i/>
          <w:iCs/>
        </w:rPr>
        <w:t>20</w:t>
      </w:r>
      <w:r>
        <w:rPr>
          <w:i/>
          <w:iCs/>
        </w:rPr>
        <w:t xml:space="preserve">19 Audi </w:t>
      </w:r>
      <w:r w:rsidR="00C837BD">
        <w:rPr>
          <w:i/>
          <w:iCs/>
        </w:rPr>
        <w:t>e-tron</w:t>
      </w:r>
      <w:r>
        <w:t>[Online], 2022 Euro NCAP, December 2021 ,</w:t>
      </w:r>
      <w:r w:rsidR="00C837BD" w:rsidRPr="00C837BD">
        <w:t xml:space="preserve"> </w:t>
      </w:r>
      <w:hyperlink r:id="rId18" w:history="1">
        <w:r w:rsidR="00C837BD" w:rsidRPr="00BE6B5D">
          <w:rPr>
            <w:rStyle w:val="Hyperlink"/>
          </w:rPr>
          <w:t>https://www.euroncap.com/en/results/audi/e-tron/35869</w:t>
        </w:r>
      </w:hyperlink>
    </w:p>
    <w:p w14:paraId="318CF3C1" w14:textId="2D639490" w:rsidR="00C837BD" w:rsidRDefault="00C837BD" w:rsidP="004F4D96">
      <w:r>
        <w:t>.</w:t>
      </w:r>
      <w:r w:rsidR="00CF5186">
        <w:t xml:space="preserve">- Dale Brosius, </w:t>
      </w:r>
      <w:r w:rsidR="00CF5186">
        <w:rPr>
          <w:i/>
          <w:iCs/>
        </w:rPr>
        <w:t xml:space="preserve">What is the role of </w:t>
      </w:r>
      <w:r w:rsidR="008D560A">
        <w:rPr>
          <w:i/>
          <w:iCs/>
        </w:rPr>
        <w:t>composites in electric vehicles</w:t>
      </w:r>
      <w:r w:rsidR="00393C37">
        <w:rPr>
          <w:i/>
          <w:iCs/>
        </w:rPr>
        <w:t>?</w:t>
      </w:r>
      <w:r w:rsidR="008D560A">
        <w:rPr>
          <w:i/>
          <w:iCs/>
        </w:rPr>
        <w:t xml:space="preserve"> </w:t>
      </w:r>
      <w:r w:rsidR="008D560A">
        <w:t>[</w:t>
      </w:r>
      <w:r w:rsidR="00393C37">
        <w:t>Online]</w:t>
      </w:r>
      <w:r w:rsidR="003F7F5E">
        <w:t>,</w:t>
      </w:r>
      <w:r w:rsidR="00393C37">
        <w:t xml:space="preserve"> </w:t>
      </w:r>
      <w:r w:rsidR="003534E9">
        <w:t>2020</w:t>
      </w:r>
      <w:r w:rsidR="003F7F5E">
        <w:t xml:space="preserve">, January 2022, </w:t>
      </w:r>
      <w:hyperlink r:id="rId19" w:history="1">
        <w:r w:rsidR="003F7F5E" w:rsidRPr="00BE6B5D">
          <w:rPr>
            <w:rStyle w:val="Hyperlink"/>
          </w:rPr>
          <w:t>https://www.compositesworld.com/articles/what-is-the-role-of-composites-in-electric-vehicles</w:t>
        </w:r>
      </w:hyperlink>
    </w:p>
    <w:p w14:paraId="235541A7" w14:textId="4F1D5C99" w:rsidR="003F7F5E" w:rsidRDefault="00B1153A" w:rsidP="00B1153A">
      <w:r>
        <w:t>-</w:t>
      </w:r>
      <w:r w:rsidR="00C02FD3">
        <w:t xml:space="preserve">Kartik </w:t>
      </w:r>
      <w:r w:rsidR="00237E90">
        <w:t xml:space="preserve">Rangam, </w:t>
      </w:r>
      <w:r w:rsidR="00237E90" w:rsidRPr="00B1153A">
        <w:rPr>
          <w:i/>
          <w:iCs/>
        </w:rPr>
        <w:t xml:space="preserve">Types of Car Chassis Explained | From </w:t>
      </w:r>
      <w:r w:rsidR="0025137D" w:rsidRPr="00B1153A">
        <w:rPr>
          <w:i/>
          <w:iCs/>
        </w:rPr>
        <w:t xml:space="preserve">Ladder to Monocoque </w:t>
      </w:r>
      <w:r w:rsidR="0025137D">
        <w:t xml:space="preserve">[Online] 2020, January 2022, </w:t>
      </w:r>
      <w:hyperlink r:id="rId20" w:history="1">
        <w:r w:rsidRPr="00BE6B5D">
          <w:rPr>
            <w:rStyle w:val="Hyperlink"/>
          </w:rPr>
          <w:t>https://gomechanic.in/blog/types-of-car-chassis/</w:t>
        </w:r>
      </w:hyperlink>
    </w:p>
    <w:p w14:paraId="67E52D6B" w14:textId="77777777" w:rsidR="00B1153A" w:rsidRPr="008D560A" w:rsidRDefault="00B1153A" w:rsidP="00B1153A"/>
    <w:sectPr w:rsidR="00B1153A" w:rsidRPr="008D560A" w:rsidSect="006C5190">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3524E" w14:textId="77777777" w:rsidR="006C4638" w:rsidRDefault="006C4638" w:rsidP="001C1A89">
      <w:pPr>
        <w:spacing w:after="0" w:line="240" w:lineRule="auto"/>
      </w:pPr>
      <w:r>
        <w:separator/>
      </w:r>
    </w:p>
  </w:endnote>
  <w:endnote w:type="continuationSeparator" w:id="0">
    <w:p w14:paraId="29C383FC" w14:textId="77777777" w:rsidR="006C4638" w:rsidRDefault="006C4638" w:rsidP="001C1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DAEB5" w14:textId="77777777" w:rsidR="006C4638" w:rsidRDefault="006C4638" w:rsidP="001C1A89">
      <w:pPr>
        <w:spacing w:after="0" w:line="240" w:lineRule="auto"/>
      </w:pPr>
      <w:r>
        <w:separator/>
      </w:r>
    </w:p>
  </w:footnote>
  <w:footnote w:type="continuationSeparator" w:id="0">
    <w:p w14:paraId="4287E4DA" w14:textId="77777777" w:rsidR="006C4638" w:rsidRDefault="006C4638" w:rsidP="001C1A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47477" w14:textId="2F892EB0" w:rsidR="001C1A89" w:rsidRDefault="001C1A89" w:rsidP="001C1A89">
    <w:pPr>
      <w:pStyle w:val="Header"/>
      <w:tabs>
        <w:tab w:val="clear" w:pos="4513"/>
        <w:tab w:val="clear" w:pos="9026"/>
        <w:tab w:val="left" w:pos="8220"/>
      </w:tabs>
    </w:pPr>
    <w:r>
      <w:t>Vehicle Structures                                                                                                     1807465 Joseph Gauntlett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27D69"/>
    <w:multiLevelType w:val="hybridMultilevel"/>
    <w:tmpl w:val="3B825BF8"/>
    <w:lvl w:ilvl="0" w:tplc="7FFEB92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6355F"/>
    <w:multiLevelType w:val="multilevel"/>
    <w:tmpl w:val="8DFED0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E6D775A"/>
    <w:multiLevelType w:val="hybridMultilevel"/>
    <w:tmpl w:val="2A94E5B0"/>
    <w:lvl w:ilvl="0" w:tplc="7A8A9F3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8E7461"/>
    <w:multiLevelType w:val="multilevel"/>
    <w:tmpl w:val="42F071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0146C56"/>
    <w:multiLevelType w:val="hybridMultilevel"/>
    <w:tmpl w:val="B12A29EC"/>
    <w:lvl w:ilvl="0" w:tplc="8BAE388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101715"/>
    <w:multiLevelType w:val="hybridMultilevel"/>
    <w:tmpl w:val="241A7EDC"/>
    <w:lvl w:ilvl="0" w:tplc="92ECCB7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A89"/>
    <w:rsid w:val="00005E39"/>
    <w:rsid w:val="00011824"/>
    <w:rsid w:val="00011A44"/>
    <w:rsid w:val="00013323"/>
    <w:rsid w:val="000171B4"/>
    <w:rsid w:val="0002128A"/>
    <w:rsid w:val="000264CA"/>
    <w:rsid w:val="00035FAA"/>
    <w:rsid w:val="00041B54"/>
    <w:rsid w:val="00044387"/>
    <w:rsid w:val="00055935"/>
    <w:rsid w:val="00060EFB"/>
    <w:rsid w:val="000802E5"/>
    <w:rsid w:val="00090C8E"/>
    <w:rsid w:val="000913F2"/>
    <w:rsid w:val="00093B7D"/>
    <w:rsid w:val="000A01CF"/>
    <w:rsid w:val="000B397F"/>
    <w:rsid w:val="000B4326"/>
    <w:rsid w:val="000C2764"/>
    <w:rsid w:val="000C2C3C"/>
    <w:rsid w:val="000C4193"/>
    <w:rsid w:val="000E375A"/>
    <w:rsid w:val="000F48F3"/>
    <w:rsid w:val="000F56DA"/>
    <w:rsid w:val="00120744"/>
    <w:rsid w:val="001214DF"/>
    <w:rsid w:val="00126B35"/>
    <w:rsid w:val="0013097F"/>
    <w:rsid w:val="00136F6B"/>
    <w:rsid w:val="00154926"/>
    <w:rsid w:val="00164000"/>
    <w:rsid w:val="00177261"/>
    <w:rsid w:val="00186AE5"/>
    <w:rsid w:val="00196A42"/>
    <w:rsid w:val="001A4AD6"/>
    <w:rsid w:val="001C02E5"/>
    <w:rsid w:val="001C1173"/>
    <w:rsid w:val="001C1A89"/>
    <w:rsid w:val="001C1E7D"/>
    <w:rsid w:val="001D2A49"/>
    <w:rsid w:val="001D6AA9"/>
    <w:rsid w:val="001E1A53"/>
    <w:rsid w:val="001F4BCC"/>
    <w:rsid w:val="002155C7"/>
    <w:rsid w:val="0022200D"/>
    <w:rsid w:val="00223C98"/>
    <w:rsid w:val="00230A46"/>
    <w:rsid w:val="00237E90"/>
    <w:rsid w:val="0025137D"/>
    <w:rsid w:val="002708FB"/>
    <w:rsid w:val="00271199"/>
    <w:rsid w:val="0027338B"/>
    <w:rsid w:val="00281730"/>
    <w:rsid w:val="00285823"/>
    <w:rsid w:val="002A4117"/>
    <w:rsid w:val="002A4654"/>
    <w:rsid w:val="002B5F4D"/>
    <w:rsid w:val="002B7822"/>
    <w:rsid w:val="002C07C4"/>
    <w:rsid w:val="002C1662"/>
    <w:rsid w:val="002C57E9"/>
    <w:rsid w:val="002D3D91"/>
    <w:rsid w:val="002D4FA0"/>
    <w:rsid w:val="002D7B38"/>
    <w:rsid w:val="002F06DD"/>
    <w:rsid w:val="002F176E"/>
    <w:rsid w:val="002F6BE1"/>
    <w:rsid w:val="003026BE"/>
    <w:rsid w:val="0032236A"/>
    <w:rsid w:val="00325B4C"/>
    <w:rsid w:val="00325EE2"/>
    <w:rsid w:val="00326373"/>
    <w:rsid w:val="003326CE"/>
    <w:rsid w:val="003358B3"/>
    <w:rsid w:val="00336654"/>
    <w:rsid w:val="00337EE2"/>
    <w:rsid w:val="00347246"/>
    <w:rsid w:val="003534E9"/>
    <w:rsid w:val="00353E13"/>
    <w:rsid w:val="00370AE2"/>
    <w:rsid w:val="00371CE4"/>
    <w:rsid w:val="00372B1C"/>
    <w:rsid w:val="00373E22"/>
    <w:rsid w:val="003822A5"/>
    <w:rsid w:val="003923C3"/>
    <w:rsid w:val="00393422"/>
    <w:rsid w:val="00393591"/>
    <w:rsid w:val="00393C37"/>
    <w:rsid w:val="003969D6"/>
    <w:rsid w:val="00397130"/>
    <w:rsid w:val="003A0C04"/>
    <w:rsid w:val="003B31AD"/>
    <w:rsid w:val="003C227B"/>
    <w:rsid w:val="003D3274"/>
    <w:rsid w:val="003E2B2E"/>
    <w:rsid w:val="003E2FBA"/>
    <w:rsid w:val="003E3C64"/>
    <w:rsid w:val="003E7EBF"/>
    <w:rsid w:val="003F31CA"/>
    <w:rsid w:val="003F7618"/>
    <w:rsid w:val="003F7F5E"/>
    <w:rsid w:val="004007C4"/>
    <w:rsid w:val="00405735"/>
    <w:rsid w:val="00415B07"/>
    <w:rsid w:val="00417B4E"/>
    <w:rsid w:val="00422A97"/>
    <w:rsid w:val="0043149F"/>
    <w:rsid w:val="00433A56"/>
    <w:rsid w:val="004346C4"/>
    <w:rsid w:val="00440FEC"/>
    <w:rsid w:val="004564EA"/>
    <w:rsid w:val="004574DE"/>
    <w:rsid w:val="00457C8B"/>
    <w:rsid w:val="00463AFD"/>
    <w:rsid w:val="00465674"/>
    <w:rsid w:val="00465F30"/>
    <w:rsid w:val="00487DAB"/>
    <w:rsid w:val="004A0731"/>
    <w:rsid w:val="004A2B56"/>
    <w:rsid w:val="004A3205"/>
    <w:rsid w:val="004A6F05"/>
    <w:rsid w:val="004B1D3C"/>
    <w:rsid w:val="004B37D5"/>
    <w:rsid w:val="004B43E6"/>
    <w:rsid w:val="004D0EC5"/>
    <w:rsid w:val="004D2F1A"/>
    <w:rsid w:val="004E1A2A"/>
    <w:rsid w:val="004E38D6"/>
    <w:rsid w:val="004E5A8C"/>
    <w:rsid w:val="004F4D96"/>
    <w:rsid w:val="00501AB1"/>
    <w:rsid w:val="00507123"/>
    <w:rsid w:val="0051733D"/>
    <w:rsid w:val="005238DE"/>
    <w:rsid w:val="005245E8"/>
    <w:rsid w:val="0053194C"/>
    <w:rsid w:val="00532AED"/>
    <w:rsid w:val="00543F86"/>
    <w:rsid w:val="005541DC"/>
    <w:rsid w:val="00556ACE"/>
    <w:rsid w:val="00560F5B"/>
    <w:rsid w:val="0057254D"/>
    <w:rsid w:val="00592978"/>
    <w:rsid w:val="00592B6A"/>
    <w:rsid w:val="005A3C6A"/>
    <w:rsid w:val="005A48AB"/>
    <w:rsid w:val="005A6A68"/>
    <w:rsid w:val="005C70AC"/>
    <w:rsid w:val="005D7082"/>
    <w:rsid w:val="00604A02"/>
    <w:rsid w:val="00621CCC"/>
    <w:rsid w:val="0063004A"/>
    <w:rsid w:val="006477F2"/>
    <w:rsid w:val="0065244D"/>
    <w:rsid w:val="00683811"/>
    <w:rsid w:val="006A3141"/>
    <w:rsid w:val="006A4196"/>
    <w:rsid w:val="006A441B"/>
    <w:rsid w:val="006A6C5B"/>
    <w:rsid w:val="006B48B0"/>
    <w:rsid w:val="006C008B"/>
    <w:rsid w:val="006C4638"/>
    <w:rsid w:val="006C5190"/>
    <w:rsid w:val="006D1103"/>
    <w:rsid w:val="006D7CCA"/>
    <w:rsid w:val="006F1027"/>
    <w:rsid w:val="006F7878"/>
    <w:rsid w:val="007029A3"/>
    <w:rsid w:val="00706BE7"/>
    <w:rsid w:val="00707ECC"/>
    <w:rsid w:val="007124D6"/>
    <w:rsid w:val="00713667"/>
    <w:rsid w:val="00721569"/>
    <w:rsid w:val="00722B37"/>
    <w:rsid w:val="007235BD"/>
    <w:rsid w:val="0072696C"/>
    <w:rsid w:val="007277F6"/>
    <w:rsid w:val="00732B37"/>
    <w:rsid w:val="00736A18"/>
    <w:rsid w:val="00740831"/>
    <w:rsid w:val="007423FA"/>
    <w:rsid w:val="00743892"/>
    <w:rsid w:val="00755EC5"/>
    <w:rsid w:val="0075607E"/>
    <w:rsid w:val="00767D88"/>
    <w:rsid w:val="00774A4C"/>
    <w:rsid w:val="00777512"/>
    <w:rsid w:val="007830E4"/>
    <w:rsid w:val="00783B03"/>
    <w:rsid w:val="00785CBC"/>
    <w:rsid w:val="0079024A"/>
    <w:rsid w:val="00794A74"/>
    <w:rsid w:val="007A2D82"/>
    <w:rsid w:val="007A621E"/>
    <w:rsid w:val="007A69D8"/>
    <w:rsid w:val="007B0C2F"/>
    <w:rsid w:val="007B2A80"/>
    <w:rsid w:val="007B79C0"/>
    <w:rsid w:val="007C03CA"/>
    <w:rsid w:val="007C1B0F"/>
    <w:rsid w:val="007C25A6"/>
    <w:rsid w:val="007D08A5"/>
    <w:rsid w:val="007D3244"/>
    <w:rsid w:val="007D39A4"/>
    <w:rsid w:val="007E15EA"/>
    <w:rsid w:val="00804158"/>
    <w:rsid w:val="00816F29"/>
    <w:rsid w:val="00822928"/>
    <w:rsid w:val="0082320C"/>
    <w:rsid w:val="00841447"/>
    <w:rsid w:val="0084596A"/>
    <w:rsid w:val="00847E50"/>
    <w:rsid w:val="008535B7"/>
    <w:rsid w:val="00861C9E"/>
    <w:rsid w:val="008669AB"/>
    <w:rsid w:val="008803C4"/>
    <w:rsid w:val="008A54DB"/>
    <w:rsid w:val="008C5181"/>
    <w:rsid w:val="008D1B36"/>
    <w:rsid w:val="008D560A"/>
    <w:rsid w:val="008D59B1"/>
    <w:rsid w:val="008E0C18"/>
    <w:rsid w:val="008E5EDC"/>
    <w:rsid w:val="00902142"/>
    <w:rsid w:val="00912033"/>
    <w:rsid w:val="00913035"/>
    <w:rsid w:val="009143C6"/>
    <w:rsid w:val="009146CF"/>
    <w:rsid w:val="00924512"/>
    <w:rsid w:val="0094550C"/>
    <w:rsid w:val="00981F29"/>
    <w:rsid w:val="0099578C"/>
    <w:rsid w:val="00995CCF"/>
    <w:rsid w:val="009B4FDF"/>
    <w:rsid w:val="009C5DF3"/>
    <w:rsid w:val="009D3A12"/>
    <w:rsid w:val="009E035A"/>
    <w:rsid w:val="009E1EBD"/>
    <w:rsid w:val="009F656C"/>
    <w:rsid w:val="00A0429F"/>
    <w:rsid w:val="00A10749"/>
    <w:rsid w:val="00A10C47"/>
    <w:rsid w:val="00A25EE6"/>
    <w:rsid w:val="00A2674E"/>
    <w:rsid w:val="00A26BF8"/>
    <w:rsid w:val="00A304E5"/>
    <w:rsid w:val="00A3067D"/>
    <w:rsid w:val="00A41849"/>
    <w:rsid w:val="00A466D7"/>
    <w:rsid w:val="00A52398"/>
    <w:rsid w:val="00A55720"/>
    <w:rsid w:val="00A601D4"/>
    <w:rsid w:val="00A715C1"/>
    <w:rsid w:val="00A71792"/>
    <w:rsid w:val="00A9790F"/>
    <w:rsid w:val="00AA4640"/>
    <w:rsid w:val="00AB5D31"/>
    <w:rsid w:val="00AB5E66"/>
    <w:rsid w:val="00AC18FD"/>
    <w:rsid w:val="00AC3BFA"/>
    <w:rsid w:val="00AC3D51"/>
    <w:rsid w:val="00AD0897"/>
    <w:rsid w:val="00AF77FC"/>
    <w:rsid w:val="00B1153A"/>
    <w:rsid w:val="00B1316F"/>
    <w:rsid w:val="00B30C7D"/>
    <w:rsid w:val="00B31D71"/>
    <w:rsid w:val="00B32C25"/>
    <w:rsid w:val="00B32D07"/>
    <w:rsid w:val="00B34F01"/>
    <w:rsid w:val="00B3567F"/>
    <w:rsid w:val="00B531D1"/>
    <w:rsid w:val="00B5482F"/>
    <w:rsid w:val="00B65B33"/>
    <w:rsid w:val="00B6783B"/>
    <w:rsid w:val="00B74E58"/>
    <w:rsid w:val="00B80DD0"/>
    <w:rsid w:val="00B83624"/>
    <w:rsid w:val="00B842A4"/>
    <w:rsid w:val="00B85DEB"/>
    <w:rsid w:val="00B962B4"/>
    <w:rsid w:val="00BA685C"/>
    <w:rsid w:val="00BB1508"/>
    <w:rsid w:val="00BB7364"/>
    <w:rsid w:val="00BC6283"/>
    <w:rsid w:val="00BE2B30"/>
    <w:rsid w:val="00C02349"/>
    <w:rsid w:val="00C02FD3"/>
    <w:rsid w:val="00C03A51"/>
    <w:rsid w:val="00C07277"/>
    <w:rsid w:val="00C10CC0"/>
    <w:rsid w:val="00C112C5"/>
    <w:rsid w:val="00C149A3"/>
    <w:rsid w:val="00C1541F"/>
    <w:rsid w:val="00C15588"/>
    <w:rsid w:val="00C36243"/>
    <w:rsid w:val="00C43E27"/>
    <w:rsid w:val="00C45464"/>
    <w:rsid w:val="00C47649"/>
    <w:rsid w:val="00C47BDF"/>
    <w:rsid w:val="00C50890"/>
    <w:rsid w:val="00C50D39"/>
    <w:rsid w:val="00C516AA"/>
    <w:rsid w:val="00C552B8"/>
    <w:rsid w:val="00C6289C"/>
    <w:rsid w:val="00C6568C"/>
    <w:rsid w:val="00C67DE6"/>
    <w:rsid w:val="00C71D28"/>
    <w:rsid w:val="00C7431E"/>
    <w:rsid w:val="00C76B51"/>
    <w:rsid w:val="00C837BD"/>
    <w:rsid w:val="00C85966"/>
    <w:rsid w:val="00C9424E"/>
    <w:rsid w:val="00CA4B05"/>
    <w:rsid w:val="00CA4CCA"/>
    <w:rsid w:val="00CB078F"/>
    <w:rsid w:val="00CD1221"/>
    <w:rsid w:val="00CD52D6"/>
    <w:rsid w:val="00CF0E0C"/>
    <w:rsid w:val="00CF1799"/>
    <w:rsid w:val="00CF1BE0"/>
    <w:rsid w:val="00CF2952"/>
    <w:rsid w:val="00CF327E"/>
    <w:rsid w:val="00CF434B"/>
    <w:rsid w:val="00CF5186"/>
    <w:rsid w:val="00CF5302"/>
    <w:rsid w:val="00CF6BDC"/>
    <w:rsid w:val="00CF77DC"/>
    <w:rsid w:val="00D058A4"/>
    <w:rsid w:val="00D14CF4"/>
    <w:rsid w:val="00D21884"/>
    <w:rsid w:val="00D30F8E"/>
    <w:rsid w:val="00D31006"/>
    <w:rsid w:val="00D317E9"/>
    <w:rsid w:val="00D37584"/>
    <w:rsid w:val="00D531CC"/>
    <w:rsid w:val="00D54932"/>
    <w:rsid w:val="00D55B0B"/>
    <w:rsid w:val="00D61358"/>
    <w:rsid w:val="00D71C7D"/>
    <w:rsid w:val="00D752E3"/>
    <w:rsid w:val="00D77DEA"/>
    <w:rsid w:val="00D87C78"/>
    <w:rsid w:val="00D95EC5"/>
    <w:rsid w:val="00D963EC"/>
    <w:rsid w:val="00DA5476"/>
    <w:rsid w:val="00DB0F33"/>
    <w:rsid w:val="00DC218D"/>
    <w:rsid w:val="00DC5115"/>
    <w:rsid w:val="00DD106A"/>
    <w:rsid w:val="00DD121D"/>
    <w:rsid w:val="00DD2B78"/>
    <w:rsid w:val="00DD3D9F"/>
    <w:rsid w:val="00DE00F5"/>
    <w:rsid w:val="00DE0F32"/>
    <w:rsid w:val="00DF2DD4"/>
    <w:rsid w:val="00E073ED"/>
    <w:rsid w:val="00E11A07"/>
    <w:rsid w:val="00E169DC"/>
    <w:rsid w:val="00E21360"/>
    <w:rsid w:val="00E36CD3"/>
    <w:rsid w:val="00E40BD6"/>
    <w:rsid w:val="00E46986"/>
    <w:rsid w:val="00E46C24"/>
    <w:rsid w:val="00E472C9"/>
    <w:rsid w:val="00E55C14"/>
    <w:rsid w:val="00E65FFC"/>
    <w:rsid w:val="00E66458"/>
    <w:rsid w:val="00E67535"/>
    <w:rsid w:val="00E701C2"/>
    <w:rsid w:val="00E83098"/>
    <w:rsid w:val="00E90129"/>
    <w:rsid w:val="00E932D9"/>
    <w:rsid w:val="00EA1324"/>
    <w:rsid w:val="00EB5A12"/>
    <w:rsid w:val="00EB6000"/>
    <w:rsid w:val="00ED157C"/>
    <w:rsid w:val="00EF0949"/>
    <w:rsid w:val="00F023B6"/>
    <w:rsid w:val="00F049D7"/>
    <w:rsid w:val="00F05D16"/>
    <w:rsid w:val="00F06520"/>
    <w:rsid w:val="00F125A4"/>
    <w:rsid w:val="00F30910"/>
    <w:rsid w:val="00F356DC"/>
    <w:rsid w:val="00F400C5"/>
    <w:rsid w:val="00F42D18"/>
    <w:rsid w:val="00F50BD2"/>
    <w:rsid w:val="00F50FA1"/>
    <w:rsid w:val="00F6405B"/>
    <w:rsid w:val="00F67069"/>
    <w:rsid w:val="00F72EE3"/>
    <w:rsid w:val="00F73C74"/>
    <w:rsid w:val="00F93075"/>
    <w:rsid w:val="00FA43EE"/>
    <w:rsid w:val="00FA7E6C"/>
    <w:rsid w:val="00FB56B2"/>
    <w:rsid w:val="00FC0C7A"/>
    <w:rsid w:val="00FD0D15"/>
    <w:rsid w:val="00FD2602"/>
    <w:rsid w:val="00FD7574"/>
    <w:rsid w:val="00FE0305"/>
    <w:rsid w:val="00FE14DE"/>
    <w:rsid w:val="00FE326A"/>
    <w:rsid w:val="00FE6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B4CE4B"/>
  <w15:chartTrackingRefBased/>
  <w15:docId w15:val="{AA648724-5787-47A2-9563-D3288F5DC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A89"/>
  </w:style>
  <w:style w:type="paragraph" w:styleId="Footer">
    <w:name w:val="footer"/>
    <w:basedOn w:val="Normal"/>
    <w:link w:val="FooterChar"/>
    <w:uiPriority w:val="99"/>
    <w:unhideWhenUsed/>
    <w:rsid w:val="001C1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A89"/>
  </w:style>
  <w:style w:type="paragraph" w:styleId="ListParagraph">
    <w:name w:val="List Paragraph"/>
    <w:basedOn w:val="Normal"/>
    <w:uiPriority w:val="34"/>
    <w:qFormat/>
    <w:rsid w:val="002C07C4"/>
    <w:pPr>
      <w:ind w:left="720"/>
      <w:contextualSpacing/>
    </w:pPr>
  </w:style>
  <w:style w:type="paragraph" w:styleId="NoSpacing">
    <w:name w:val="No Spacing"/>
    <w:link w:val="NoSpacingChar"/>
    <w:uiPriority w:val="1"/>
    <w:qFormat/>
    <w:rsid w:val="006C51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5190"/>
    <w:rPr>
      <w:rFonts w:eastAsiaTheme="minorEastAsia"/>
      <w:lang w:val="en-US"/>
    </w:rPr>
  </w:style>
  <w:style w:type="character" w:styleId="Hyperlink">
    <w:name w:val="Hyperlink"/>
    <w:basedOn w:val="DefaultParagraphFont"/>
    <w:uiPriority w:val="99"/>
    <w:unhideWhenUsed/>
    <w:rsid w:val="00924512"/>
    <w:rPr>
      <w:color w:val="0563C1" w:themeColor="hyperlink"/>
      <w:u w:val="single"/>
    </w:rPr>
  </w:style>
  <w:style w:type="character" w:styleId="UnresolvedMention">
    <w:name w:val="Unresolved Mention"/>
    <w:basedOn w:val="DefaultParagraphFont"/>
    <w:uiPriority w:val="99"/>
    <w:semiHidden/>
    <w:unhideWhenUsed/>
    <w:rsid w:val="009245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science/article/abs/pii/S0263822321003251" TargetMode="External"/><Relationship Id="rId18" Type="http://schemas.openxmlformats.org/officeDocument/2006/relationships/hyperlink" Target="https://www.euroncap.com/en/results/audi/e-tron/35869"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sciencedirect.com/science/article/pii/S2666682020300967" TargetMode="External"/><Relationship Id="rId17" Type="http://schemas.openxmlformats.org/officeDocument/2006/relationships/hyperlink" Target="https://www.euroncap.com/en/results/bmw/i3/8863" TargetMode="External"/><Relationship Id="rId2" Type="http://schemas.openxmlformats.org/officeDocument/2006/relationships/styles" Target="styles.xml"/><Relationship Id="rId16" Type="http://schemas.openxmlformats.org/officeDocument/2006/relationships/hyperlink" Target="https://www.researchgate.net/publication/281246950_Automotive_composite_structures_for_crashworthiness" TargetMode="External"/><Relationship Id="rId20" Type="http://schemas.openxmlformats.org/officeDocument/2006/relationships/hyperlink" Target="https://gomechanic.in/blog/types-of-car-chas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iccm-central.org/Proceedings/ICCM12proceedings/site/papers/pap260.pdf"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compositesworld.com/articles/what-is-the-role-of-composites-in-electric-vehicl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sciencedirect.com/topics/engineering/liquid-composite-mould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gauntlett</dc:creator>
  <cp:keywords/>
  <dc:description/>
  <cp:lastModifiedBy>joe gauntlett</cp:lastModifiedBy>
  <cp:revision>3</cp:revision>
  <dcterms:created xsi:type="dcterms:W3CDTF">2022-01-04T23:49:00Z</dcterms:created>
  <dcterms:modified xsi:type="dcterms:W3CDTF">2022-01-04T23:50:00Z</dcterms:modified>
</cp:coreProperties>
</file>