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888D5B" w14:textId="77777777" w:rsidR="00EF1D7A" w:rsidRDefault="00EF1D7A" w:rsidP="00BC6F63">
      <w:pPr>
        <w:spacing w:beforeLines="80" w:before="192" w:afterLines="80" w:after="192" w:line="360" w:lineRule="auto"/>
        <w:rPr>
          <w:rFonts w:ascii="Arial" w:hAnsi="Arial" w:cs="Arial"/>
          <w:b/>
          <w:bCs/>
        </w:rPr>
      </w:pPr>
    </w:p>
    <w:p w14:paraId="5B2273D0" w14:textId="77777777" w:rsidR="00EF1D7A" w:rsidRDefault="00EF1D7A" w:rsidP="000B4800">
      <w:pPr>
        <w:spacing w:beforeLines="80" w:before="192" w:afterLines="80" w:after="192" w:line="360" w:lineRule="auto"/>
        <w:rPr>
          <w:rFonts w:ascii="Arial" w:hAnsi="Arial" w:cs="Arial"/>
          <w:b/>
          <w:bCs/>
        </w:rPr>
      </w:pPr>
    </w:p>
    <w:p w14:paraId="482DE048" w14:textId="77777777" w:rsidR="00FB3A24" w:rsidRPr="00BC6F63" w:rsidRDefault="00FB3A24" w:rsidP="00FB3A24">
      <w:pPr>
        <w:spacing w:beforeLines="240" w:before="576" w:afterLines="240" w:after="576" w:line="360" w:lineRule="auto"/>
        <w:jc w:val="center"/>
        <w:rPr>
          <w:rFonts w:ascii="Arial" w:hAnsi="Arial" w:cs="Arial"/>
          <w:b/>
          <w:bCs/>
        </w:rPr>
      </w:pPr>
      <w:r w:rsidRPr="00BC6F63">
        <w:rPr>
          <w:rFonts w:ascii="Arial" w:hAnsi="Arial" w:cs="Arial"/>
          <w:b/>
          <w:bCs/>
        </w:rPr>
        <w:t>Treatment Models and Approaches</w:t>
      </w:r>
    </w:p>
    <w:p w14:paraId="2302063F" w14:textId="77777777" w:rsidR="00FB3A24" w:rsidRPr="00BC6F63" w:rsidRDefault="00FB3A24" w:rsidP="00FB3A24">
      <w:pPr>
        <w:spacing w:beforeLines="240" w:before="576" w:afterLines="240" w:after="576" w:line="360" w:lineRule="auto"/>
        <w:jc w:val="center"/>
        <w:rPr>
          <w:rFonts w:ascii="Arial" w:hAnsi="Arial" w:cs="Arial"/>
          <w:b/>
          <w:bCs/>
        </w:rPr>
      </w:pPr>
      <w:r w:rsidRPr="00BC6F63">
        <w:rPr>
          <w:rFonts w:ascii="Arial" w:hAnsi="Arial" w:cs="Arial"/>
          <w:b/>
          <w:bCs/>
        </w:rPr>
        <w:t>ECMH5002</w:t>
      </w:r>
    </w:p>
    <w:p w14:paraId="1FB65B6E" w14:textId="5116BE94" w:rsidR="00FB3A24" w:rsidRPr="00BC6F63" w:rsidRDefault="00FB3A24" w:rsidP="00FB3A24">
      <w:pPr>
        <w:spacing w:beforeLines="240" w:before="576" w:afterLines="240" w:after="576" w:line="360" w:lineRule="auto"/>
        <w:jc w:val="both"/>
        <w:rPr>
          <w:rFonts w:ascii="Arial" w:hAnsi="Arial" w:cs="Arial"/>
        </w:rPr>
      </w:pPr>
      <w:r w:rsidRPr="00BC6F63">
        <w:rPr>
          <w:rFonts w:ascii="Arial" w:hAnsi="Arial" w:cs="Arial"/>
        </w:rPr>
        <w:t>I acknowledge my use of Microsoft CoPilot on 28 October 2025 to support my research using the prompt</w:t>
      </w:r>
      <w:r w:rsidR="0027437B" w:rsidRPr="00BC6F63">
        <w:rPr>
          <w:rFonts w:ascii="Arial" w:hAnsi="Arial" w:cs="Arial"/>
        </w:rPr>
        <w:t>s</w:t>
      </w:r>
      <w:r w:rsidRPr="00BC6F63">
        <w:rPr>
          <w:rFonts w:ascii="Arial" w:hAnsi="Arial" w:cs="Arial"/>
        </w:rPr>
        <w:t>:</w:t>
      </w:r>
    </w:p>
    <w:p w14:paraId="529DE851" w14:textId="5C14BC56" w:rsidR="00FB3A24" w:rsidRPr="00BC6F63" w:rsidRDefault="0027437B" w:rsidP="00FB3A24">
      <w:pPr>
        <w:pStyle w:val="ListParagraph"/>
        <w:numPr>
          <w:ilvl w:val="0"/>
          <w:numId w:val="5"/>
        </w:numPr>
        <w:spacing w:beforeLines="240" w:before="576" w:afterLines="240" w:after="576" w:line="360" w:lineRule="auto"/>
        <w:jc w:val="both"/>
        <w:rPr>
          <w:rFonts w:ascii="Arial" w:hAnsi="Arial" w:cs="Arial"/>
        </w:rPr>
      </w:pPr>
      <w:r w:rsidRPr="00BC6F63">
        <w:rPr>
          <w:rFonts w:ascii="Arial" w:hAnsi="Arial" w:cs="Arial"/>
        </w:rPr>
        <w:t>Please suggest recent study on PMPU and procrastination.</w:t>
      </w:r>
    </w:p>
    <w:p w14:paraId="245D3E5F" w14:textId="71350A6A" w:rsidR="0027437B" w:rsidRPr="00BC6F63" w:rsidRDefault="0027437B" w:rsidP="00FB3A24">
      <w:pPr>
        <w:pStyle w:val="ListParagraph"/>
        <w:numPr>
          <w:ilvl w:val="0"/>
          <w:numId w:val="5"/>
        </w:numPr>
        <w:spacing w:beforeLines="240" w:before="576" w:afterLines="240" w:after="576" w:line="360" w:lineRule="auto"/>
        <w:jc w:val="both"/>
        <w:rPr>
          <w:rFonts w:ascii="Arial" w:hAnsi="Arial" w:cs="Arial"/>
        </w:rPr>
      </w:pPr>
      <w:r w:rsidRPr="00BC6F63">
        <w:rPr>
          <w:rFonts w:ascii="Arial" w:hAnsi="Arial" w:cs="Arial"/>
        </w:rPr>
        <w:t>Double check my references to ensure they are in line with APA 7</w:t>
      </w:r>
      <w:r w:rsidRPr="00BC6F63">
        <w:rPr>
          <w:rFonts w:ascii="Arial" w:hAnsi="Arial" w:cs="Arial"/>
          <w:vertAlign w:val="superscript"/>
        </w:rPr>
        <w:t>th</w:t>
      </w:r>
      <w:r w:rsidRPr="00BC6F63">
        <w:rPr>
          <w:rFonts w:ascii="Arial" w:hAnsi="Arial" w:cs="Arial"/>
        </w:rPr>
        <w:t xml:space="preserve"> edition referencing (although my initial reference point was the manual).</w:t>
      </w:r>
    </w:p>
    <w:p w14:paraId="157BFFF3" w14:textId="7B9E276B" w:rsidR="0027437B" w:rsidRPr="00BC6F63" w:rsidRDefault="0027437B" w:rsidP="00FB3A24">
      <w:pPr>
        <w:pStyle w:val="ListParagraph"/>
        <w:numPr>
          <w:ilvl w:val="0"/>
          <w:numId w:val="5"/>
        </w:numPr>
        <w:spacing w:beforeLines="240" w:before="576" w:afterLines="240" w:after="576" w:line="360" w:lineRule="auto"/>
        <w:jc w:val="both"/>
        <w:rPr>
          <w:rFonts w:ascii="Arial" w:hAnsi="Arial" w:cs="Arial"/>
        </w:rPr>
      </w:pPr>
      <w:r w:rsidRPr="00BC6F63">
        <w:rPr>
          <w:rFonts w:ascii="Arial" w:hAnsi="Arial" w:cs="Arial"/>
        </w:rPr>
        <w:t>Please check this paragraph for grammatical errors.</w:t>
      </w:r>
    </w:p>
    <w:p w14:paraId="3A74EDAA" w14:textId="0663D944" w:rsidR="00FB3A24" w:rsidRPr="00BC6F63" w:rsidRDefault="00FB3A24" w:rsidP="00FB3A24">
      <w:pPr>
        <w:spacing w:beforeLines="240" w:before="576" w:afterLines="240" w:after="576" w:line="360" w:lineRule="auto"/>
        <w:jc w:val="both"/>
        <w:rPr>
          <w:rFonts w:ascii="Arial" w:hAnsi="Arial" w:cs="Arial"/>
        </w:rPr>
      </w:pPr>
      <w:r w:rsidRPr="00BC6F63">
        <w:rPr>
          <w:rFonts w:ascii="Arial" w:hAnsi="Arial" w:cs="Arial"/>
        </w:rPr>
        <w:t xml:space="preserve">I confirm that I have not presented any AI generated text as my own work.  I confirm I have copies of my drafts, notes and other resources I used before, and after the use of AI tools which I may be asked to provide in evidence. </w:t>
      </w:r>
    </w:p>
    <w:p w14:paraId="32CE67F4" w14:textId="77777777" w:rsidR="00FB3A24" w:rsidRPr="00BC6F63" w:rsidRDefault="00FB3A24" w:rsidP="00FB3A24">
      <w:pPr>
        <w:spacing w:beforeLines="240" w:before="576" w:afterLines="240" w:after="576" w:line="360" w:lineRule="auto"/>
        <w:jc w:val="both"/>
        <w:rPr>
          <w:rFonts w:ascii="Arial" w:hAnsi="Arial" w:cs="Arial"/>
          <w:b/>
          <w:bCs/>
        </w:rPr>
      </w:pPr>
    </w:p>
    <w:p w14:paraId="3376C346" w14:textId="77777777" w:rsidR="00FB3A24" w:rsidRDefault="00FB3A24" w:rsidP="00FB3A24">
      <w:pPr>
        <w:spacing w:beforeLines="240" w:before="576" w:afterLines="240" w:after="576" w:line="360" w:lineRule="auto"/>
        <w:jc w:val="both"/>
        <w:rPr>
          <w:rFonts w:ascii="Arial" w:hAnsi="Arial" w:cs="Arial"/>
          <w:b/>
          <w:bCs/>
          <w:sz w:val="28"/>
          <w:szCs w:val="28"/>
        </w:rPr>
      </w:pPr>
    </w:p>
    <w:p w14:paraId="4D6F35B8" w14:textId="77777777" w:rsidR="00EF1D7A" w:rsidRDefault="00EF1D7A" w:rsidP="000B4800">
      <w:pPr>
        <w:spacing w:beforeLines="80" w:before="192" w:afterLines="80" w:after="192" w:line="360" w:lineRule="auto"/>
        <w:rPr>
          <w:rFonts w:ascii="Arial" w:hAnsi="Arial" w:cs="Arial"/>
          <w:b/>
          <w:bCs/>
        </w:rPr>
      </w:pPr>
    </w:p>
    <w:p w14:paraId="7C2B59A0" w14:textId="77777777" w:rsidR="00BC6F63" w:rsidRDefault="00BC6F63" w:rsidP="000B4800">
      <w:pPr>
        <w:spacing w:beforeLines="80" w:before="192" w:afterLines="80" w:after="192" w:line="360" w:lineRule="auto"/>
        <w:rPr>
          <w:rFonts w:ascii="Arial" w:hAnsi="Arial" w:cs="Arial"/>
          <w:b/>
          <w:bCs/>
        </w:rPr>
      </w:pPr>
    </w:p>
    <w:p w14:paraId="5B760ED9" w14:textId="77777777" w:rsidR="00BC6F63" w:rsidRDefault="00BC6F63" w:rsidP="000B4800">
      <w:pPr>
        <w:spacing w:beforeLines="80" w:before="192" w:afterLines="80" w:after="192" w:line="360" w:lineRule="auto"/>
        <w:rPr>
          <w:rFonts w:ascii="Arial" w:hAnsi="Arial" w:cs="Arial"/>
          <w:b/>
          <w:bCs/>
        </w:rPr>
      </w:pPr>
    </w:p>
    <w:p w14:paraId="21DFC823" w14:textId="77777777" w:rsidR="00EF1D7A" w:rsidRDefault="00EF1D7A" w:rsidP="000B4800">
      <w:pPr>
        <w:spacing w:beforeLines="80" w:before="192" w:afterLines="80" w:after="192" w:line="360" w:lineRule="auto"/>
        <w:rPr>
          <w:rFonts w:ascii="Arial" w:hAnsi="Arial" w:cs="Arial"/>
          <w:b/>
          <w:bCs/>
        </w:rPr>
      </w:pPr>
    </w:p>
    <w:p w14:paraId="67222D08" w14:textId="31C30691" w:rsidR="00364C09" w:rsidRPr="000B4800" w:rsidRDefault="00364C09" w:rsidP="000B4800">
      <w:pPr>
        <w:spacing w:beforeLines="80" w:before="192" w:afterLines="80" w:after="192" w:line="360" w:lineRule="auto"/>
        <w:rPr>
          <w:rFonts w:ascii="Arial" w:hAnsi="Arial" w:cs="Arial"/>
          <w:b/>
          <w:bCs/>
        </w:rPr>
      </w:pPr>
      <w:r w:rsidRPr="00A42272">
        <w:rPr>
          <w:rFonts w:ascii="Arial" w:hAnsi="Arial" w:cs="Arial"/>
          <w:b/>
          <w:bCs/>
        </w:rPr>
        <w:lastRenderedPageBreak/>
        <w:t>Using one of the case studies provided, create a psychological formulation of the problems and potential treatment options that may apply to this individual.</w:t>
      </w:r>
    </w:p>
    <w:p w14:paraId="0F277FD1" w14:textId="3CB86F60" w:rsidR="000B4800" w:rsidRPr="000B4800" w:rsidRDefault="00364C09" w:rsidP="000B4800">
      <w:pPr>
        <w:pStyle w:val="ListParagraph"/>
        <w:numPr>
          <w:ilvl w:val="0"/>
          <w:numId w:val="1"/>
        </w:numPr>
        <w:tabs>
          <w:tab w:val="left" w:pos="284"/>
        </w:tabs>
        <w:spacing w:beforeLines="80" w:before="192" w:afterLines="80" w:after="192" w:line="360" w:lineRule="auto"/>
        <w:ind w:left="567" w:hanging="567"/>
        <w:jc w:val="both"/>
        <w:rPr>
          <w:rFonts w:ascii="Arial" w:hAnsi="Arial" w:cs="Arial"/>
          <w:b/>
          <w:bCs/>
        </w:rPr>
      </w:pPr>
      <w:r w:rsidRPr="00E26A9E">
        <w:rPr>
          <w:rFonts w:ascii="Arial" w:hAnsi="Arial" w:cs="Arial"/>
          <w:b/>
          <w:bCs/>
        </w:rPr>
        <w:t>Service user’s background</w:t>
      </w:r>
      <w:r w:rsidR="00E26A9E">
        <w:rPr>
          <w:rFonts w:ascii="Arial" w:hAnsi="Arial" w:cs="Arial"/>
          <w:b/>
          <w:bCs/>
        </w:rPr>
        <w:t>.</w:t>
      </w:r>
    </w:p>
    <w:p w14:paraId="38FE0ECF" w14:textId="31F2D7B9" w:rsidR="00DA47D6" w:rsidRDefault="00E3327E" w:rsidP="000B4800">
      <w:pPr>
        <w:spacing w:beforeLines="80" w:before="192" w:afterLines="80" w:after="192" w:line="360" w:lineRule="auto"/>
        <w:ind w:firstLine="567"/>
        <w:jc w:val="both"/>
        <w:rPr>
          <w:rFonts w:ascii="Arial" w:hAnsi="Arial" w:cs="Arial"/>
        </w:rPr>
      </w:pPr>
      <w:r w:rsidRPr="00A42272">
        <w:rPr>
          <w:rFonts w:ascii="Arial" w:hAnsi="Arial" w:cs="Arial"/>
        </w:rPr>
        <w:t>Carys is a 27-year-old female</w:t>
      </w:r>
      <w:r w:rsidR="00DA47D6">
        <w:rPr>
          <w:rFonts w:ascii="Arial" w:hAnsi="Arial" w:cs="Arial"/>
        </w:rPr>
        <w:t xml:space="preserve">, living in </w:t>
      </w:r>
      <w:r w:rsidRPr="00A42272">
        <w:rPr>
          <w:rFonts w:ascii="Arial" w:hAnsi="Arial" w:cs="Arial"/>
        </w:rPr>
        <w:t>shared housing</w:t>
      </w:r>
      <w:r w:rsidR="00DA47D6">
        <w:rPr>
          <w:rFonts w:ascii="Arial" w:hAnsi="Arial" w:cs="Arial"/>
        </w:rPr>
        <w:t xml:space="preserve"> and enrolled on a part-time college course.</w:t>
      </w:r>
      <w:r w:rsidR="00E26A9E">
        <w:rPr>
          <w:rFonts w:ascii="Arial" w:hAnsi="Arial" w:cs="Arial"/>
        </w:rPr>
        <w:t xml:space="preserve"> She</w:t>
      </w:r>
      <w:r w:rsidRPr="00A42272">
        <w:rPr>
          <w:rFonts w:ascii="Arial" w:hAnsi="Arial" w:cs="Arial"/>
        </w:rPr>
        <w:t xml:space="preserve"> </w:t>
      </w:r>
      <w:r w:rsidR="00DA47D6">
        <w:rPr>
          <w:rFonts w:ascii="Arial" w:hAnsi="Arial" w:cs="Arial"/>
        </w:rPr>
        <w:t xml:space="preserve">has </w:t>
      </w:r>
      <w:r w:rsidR="005765BB">
        <w:rPr>
          <w:rFonts w:ascii="Arial" w:hAnsi="Arial" w:cs="Arial"/>
        </w:rPr>
        <w:t>irregular</w:t>
      </w:r>
      <w:r w:rsidR="00DA47D6">
        <w:rPr>
          <w:rFonts w:ascii="Arial" w:hAnsi="Arial" w:cs="Arial"/>
        </w:rPr>
        <w:t xml:space="preserve"> employment on a zero-hours contract at a local supermarket. She has a boyfriend who is employed on shift work in a nearby city. He stay</w:t>
      </w:r>
      <w:r w:rsidR="0042503B">
        <w:rPr>
          <w:rFonts w:ascii="Arial" w:hAnsi="Arial" w:cs="Arial"/>
        </w:rPr>
        <w:t>s</w:t>
      </w:r>
      <w:r w:rsidR="00DA47D6">
        <w:rPr>
          <w:rFonts w:ascii="Arial" w:hAnsi="Arial" w:cs="Arial"/>
        </w:rPr>
        <w:t xml:space="preserve"> over frequentl</w:t>
      </w:r>
      <w:r w:rsidR="0042503B">
        <w:rPr>
          <w:rFonts w:ascii="Arial" w:hAnsi="Arial" w:cs="Arial"/>
        </w:rPr>
        <w:t>y.</w:t>
      </w:r>
      <w:r w:rsidR="00DA47D6">
        <w:rPr>
          <w:rFonts w:ascii="Arial" w:hAnsi="Arial" w:cs="Arial"/>
        </w:rPr>
        <w:t xml:space="preserve"> Carys considers the relationship “supportive” but acknowledges that tiredness and time place pressure on them. Her parents </w:t>
      </w:r>
      <w:r w:rsidR="002A486A">
        <w:rPr>
          <w:rFonts w:ascii="Arial" w:hAnsi="Arial" w:cs="Arial"/>
        </w:rPr>
        <w:t xml:space="preserve">live nearby, and mum has a long-term health condition, </w:t>
      </w:r>
      <w:r w:rsidR="0042503B">
        <w:rPr>
          <w:rFonts w:ascii="Arial" w:hAnsi="Arial" w:cs="Arial"/>
        </w:rPr>
        <w:t>necessitating</w:t>
      </w:r>
      <w:r w:rsidR="002A486A">
        <w:rPr>
          <w:rFonts w:ascii="Arial" w:hAnsi="Arial" w:cs="Arial"/>
        </w:rPr>
        <w:t xml:space="preserve"> Carys</w:t>
      </w:r>
      <w:r w:rsidR="0042503B">
        <w:rPr>
          <w:rFonts w:ascii="Arial" w:hAnsi="Arial" w:cs="Arial"/>
        </w:rPr>
        <w:t>’</w:t>
      </w:r>
      <w:r w:rsidR="002A486A">
        <w:rPr>
          <w:rFonts w:ascii="Arial" w:hAnsi="Arial" w:cs="Arial"/>
        </w:rPr>
        <w:t xml:space="preserve"> </w:t>
      </w:r>
      <w:r w:rsidR="0042503B">
        <w:rPr>
          <w:rFonts w:ascii="Arial" w:hAnsi="Arial" w:cs="Arial"/>
        </w:rPr>
        <w:t xml:space="preserve">practical </w:t>
      </w:r>
      <w:r w:rsidR="002A486A">
        <w:rPr>
          <w:rFonts w:ascii="Arial" w:hAnsi="Arial" w:cs="Arial"/>
        </w:rPr>
        <w:t>support. This adds pressure of time</w:t>
      </w:r>
      <w:r w:rsidR="0042503B">
        <w:rPr>
          <w:rFonts w:ascii="Arial" w:hAnsi="Arial" w:cs="Arial"/>
        </w:rPr>
        <w:t xml:space="preserve">, </w:t>
      </w:r>
      <w:r w:rsidR="002A486A">
        <w:rPr>
          <w:rFonts w:ascii="Arial" w:hAnsi="Arial" w:cs="Arial"/>
        </w:rPr>
        <w:t>heightened by her sense o</w:t>
      </w:r>
      <w:r w:rsidR="0042503B">
        <w:rPr>
          <w:rFonts w:ascii="Arial" w:hAnsi="Arial" w:cs="Arial"/>
        </w:rPr>
        <w:t xml:space="preserve">f </w:t>
      </w:r>
      <w:r w:rsidR="002A486A">
        <w:rPr>
          <w:rFonts w:ascii="Arial" w:hAnsi="Arial" w:cs="Arial"/>
        </w:rPr>
        <w:t xml:space="preserve">commitment to her parents regardless of other circumstances. </w:t>
      </w:r>
      <w:r w:rsidR="0042503B">
        <w:rPr>
          <w:rFonts w:ascii="Arial" w:hAnsi="Arial" w:cs="Arial"/>
        </w:rPr>
        <w:t>S</w:t>
      </w:r>
      <w:r w:rsidR="002A486A">
        <w:rPr>
          <w:rFonts w:ascii="Arial" w:hAnsi="Arial" w:cs="Arial"/>
        </w:rPr>
        <w:t>he has a younger sibling who provide</w:t>
      </w:r>
      <w:r w:rsidR="0042503B">
        <w:rPr>
          <w:rFonts w:ascii="Arial" w:hAnsi="Arial" w:cs="Arial"/>
        </w:rPr>
        <w:t>s</w:t>
      </w:r>
      <w:r w:rsidR="002A486A">
        <w:rPr>
          <w:rFonts w:ascii="Arial" w:hAnsi="Arial" w:cs="Arial"/>
        </w:rPr>
        <w:t xml:space="preserve"> emotional support and to whom Carys would openly disclose concerns.</w:t>
      </w:r>
    </w:p>
    <w:p w14:paraId="387A24CB" w14:textId="71D64933" w:rsidR="002A486A" w:rsidRDefault="002A486A" w:rsidP="000B4800">
      <w:pPr>
        <w:spacing w:beforeLines="80" w:before="192" w:afterLines="80" w:after="192" w:line="360" w:lineRule="auto"/>
        <w:ind w:firstLine="567"/>
        <w:jc w:val="both"/>
        <w:rPr>
          <w:rFonts w:ascii="Arial" w:hAnsi="Arial" w:cs="Arial"/>
        </w:rPr>
      </w:pPr>
      <w:r>
        <w:rPr>
          <w:rFonts w:ascii="Arial" w:hAnsi="Arial" w:cs="Arial"/>
        </w:rPr>
        <w:t xml:space="preserve">In recent months she has experienced </w:t>
      </w:r>
      <w:r w:rsidR="00C90246">
        <w:rPr>
          <w:rFonts w:ascii="Arial" w:hAnsi="Arial" w:cs="Arial"/>
        </w:rPr>
        <w:t>an increase</w:t>
      </w:r>
      <w:r w:rsidR="0042503B">
        <w:rPr>
          <w:rFonts w:ascii="Arial" w:hAnsi="Arial" w:cs="Arial"/>
        </w:rPr>
        <w:t>d</w:t>
      </w:r>
      <w:r w:rsidR="00C90246">
        <w:rPr>
          <w:rFonts w:ascii="Arial" w:hAnsi="Arial" w:cs="Arial"/>
        </w:rPr>
        <w:t xml:space="preserve"> financial pressure due to unpredictable work and rising living costs. Alongside fatigue, this has led </w:t>
      </w:r>
      <w:r w:rsidR="0042503B">
        <w:rPr>
          <w:rFonts w:ascii="Arial" w:hAnsi="Arial" w:cs="Arial"/>
        </w:rPr>
        <w:t>to</w:t>
      </w:r>
      <w:r w:rsidR="00C90246">
        <w:rPr>
          <w:rFonts w:ascii="Arial" w:hAnsi="Arial" w:cs="Arial"/>
        </w:rPr>
        <w:t xml:space="preserve"> feel</w:t>
      </w:r>
      <w:r w:rsidR="0042503B">
        <w:rPr>
          <w:rFonts w:ascii="Arial" w:hAnsi="Arial" w:cs="Arial"/>
        </w:rPr>
        <w:t xml:space="preserve">ing </w:t>
      </w:r>
      <w:r w:rsidR="00C90246">
        <w:rPr>
          <w:rFonts w:ascii="Arial" w:hAnsi="Arial" w:cs="Arial"/>
        </w:rPr>
        <w:t>isolated</w:t>
      </w:r>
      <w:r w:rsidR="0042503B">
        <w:rPr>
          <w:rFonts w:ascii="Arial" w:hAnsi="Arial" w:cs="Arial"/>
        </w:rPr>
        <w:t>, causing her</w:t>
      </w:r>
      <w:r w:rsidR="00C90246">
        <w:rPr>
          <w:rFonts w:ascii="Arial" w:hAnsi="Arial" w:cs="Arial"/>
        </w:rPr>
        <w:t xml:space="preserve"> </w:t>
      </w:r>
      <w:r w:rsidR="0042503B">
        <w:rPr>
          <w:rFonts w:ascii="Arial" w:hAnsi="Arial" w:cs="Arial"/>
        </w:rPr>
        <w:t>to</w:t>
      </w:r>
      <w:r w:rsidR="00C90246">
        <w:rPr>
          <w:rFonts w:ascii="Arial" w:hAnsi="Arial" w:cs="Arial"/>
        </w:rPr>
        <w:t xml:space="preserve"> withdraw from social invitations. Prior to this she had been active in a choir and running group, which </w:t>
      </w:r>
      <w:r w:rsidR="0042503B">
        <w:rPr>
          <w:rFonts w:ascii="Arial" w:hAnsi="Arial" w:cs="Arial"/>
        </w:rPr>
        <w:t xml:space="preserve">had </w:t>
      </w:r>
      <w:r w:rsidR="00C90246">
        <w:rPr>
          <w:rFonts w:ascii="Arial" w:hAnsi="Arial" w:cs="Arial"/>
        </w:rPr>
        <w:t>contribut</w:t>
      </w:r>
      <w:r w:rsidR="0042503B">
        <w:rPr>
          <w:rFonts w:ascii="Arial" w:hAnsi="Arial" w:cs="Arial"/>
        </w:rPr>
        <w:t>ed</w:t>
      </w:r>
      <w:r w:rsidR="00C90246">
        <w:rPr>
          <w:rFonts w:ascii="Arial" w:hAnsi="Arial" w:cs="Arial"/>
        </w:rPr>
        <w:t xml:space="preserve"> to her sense of belonging and wellbeing. She feels guilt for withdrawing and letting people down, and this is exacerbated by her </w:t>
      </w:r>
      <w:r w:rsidR="003A41C0">
        <w:rPr>
          <w:rFonts w:ascii="Arial" w:hAnsi="Arial" w:cs="Arial"/>
        </w:rPr>
        <w:t>mother’s</w:t>
      </w:r>
      <w:r w:rsidR="00C90246">
        <w:rPr>
          <w:rFonts w:ascii="Arial" w:hAnsi="Arial" w:cs="Arial"/>
        </w:rPr>
        <w:t xml:space="preserve"> express</w:t>
      </w:r>
      <w:r w:rsidR="0042503B">
        <w:rPr>
          <w:rFonts w:ascii="Arial" w:hAnsi="Arial" w:cs="Arial"/>
        </w:rPr>
        <w:t>ed</w:t>
      </w:r>
      <w:r w:rsidR="00C90246">
        <w:rPr>
          <w:rFonts w:ascii="Arial" w:hAnsi="Arial" w:cs="Arial"/>
        </w:rPr>
        <w:t xml:space="preserve"> disappointment. </w:t>
      </w:r>
      <w:r w:rsidR="0042503B">
        <w:rPr>
          <w:rFonts w:ascii="Arial" w:hAnsi="Arial" w:cs="Arial"/>
        </w:rPr>
        <w:t>H</w:t>
      </w:r>
      <w:r w:rsidR="00C90246">
        <w:rPr>
          <w:rFonts w:ascii="Arial" w:hAnsi="Arial" w:cs="Arial"/>
        </w:rPr>
        <w:t xml:space="preserve">er typical day consists of either work or study, before returning home and being occupied on her mobile phone until </w:t>
      </w:r>
      <w:r w:rsidR="0083444F">
        <w:rPr>
          <w:rFonts w:ascii="Arial" w:hAnsi="Arial" w:cs="Arial"/>
        </w:rPr>
        <w:t>2 or 3am</w:t>
      </w:r>
      <w:r w:rsidR="0042503B">
        <w:rPr>
          <w:rFonts w:ascii="Arial" w:hAnsi="Arial" w:cs="Arial"/>
        </w:rPr>
        <w:t xml:space="preserve">, even though </w:t>
      </w:r>
      <w:r w:rsidR="0083444F">
        <w:rPr>
          <w:rFonts w:ascii="Arial" w:hAnsi="Arial" w:cs="Arial"/>
        </w:rPr>
        <w:t>she still wakes early.</w:t>
      </w:r>
    </w:p>
    <w:p w14:paraId="46247B20" w14:textId="0B3B87B2" w:rsidR="000B4800" w:rsidRDefault="00AF16E1" w:rsidP="000B4800">
      <w:pPr>
        <w:spacing w:beforeLines="80" w:before="192" w:afterLines="80" w:after="192" w:line="360" w:lineRule="auto"/>
        <w:ind w:firstLine="567"/>
        <w:jc w:val="both"/>
        <w:rPr>
          <w:rFonts w:ascii="Arial" w:hAnsi="Arial" w:cs="Arial"/>
        </w:rPr>
      </w:pPr>
      <w:r>
        <w:rPr>
          <w:rFonts w:ascii="Arial" w:hAnsi="Arial" w:cs="Arial"/>
        </w:rPr>
        <w:t>During</w:t>
      </w:r>
      <w:r w:rsidR="008869F7" w:rsidRPr="00A42272">
        <w:rPr>
          <w:rFonts w:ascii="Arial" w:hAnsi="Arial" w:cs="Arial"/>
        </w:rPr>
        <w:t xml:space="preserve"> her late teens, Carys experienced periods of low mood, but</w:t>
      </w:r>
      <w:r>
        <w:rPr>
          <w:rFonts w:ascii="Arial" w:hAnsi="Arial" w:cs="Arial"/>
        </w:rPr>
        <w:t xml:space="preserve"> she states that</w:t>
      </w:r>
      <w:r w:rsidR="008869F7" w:rsidRPr="00A42272">
        <w:rPr>
          <w:rFonts w:ascii="Arial" w:hAnsi="Arial" w:cs="Arial"/>
        </w:rPr>
        <w:t xml:space="preserve"> </w:t>
      </w:r>
      <w:r w:rsidR="0083444F">
        <w:rPr>
          <w:rFonts w:ascii="Arial" w:hAnsi="Arial" w:cs="Arial"/>
        </w:rPr>
        <w:t>previously this</w:t>
      </w:r>
      <w:r w:rsidR="008869F7" w:rsidRPr="00A42272">
        <w:rPr>
          <w:rFonts w:ascii="Arial" w:hAnsi="Arial" w:cs="Arial"/>
        </w:rPr>
        <w:t xml:space="preserve"> had not impeded her ability to function on a daily basis.  Aged 21, she </w:t>
      </w:r>
      <w:r w:rsidR="003C68C5" w:rsidRPr="00A42272">
        <w:rPr>
          <w:rFonts w:ascii="Arial" w:hAnsi="Arial" w:cs="Arial"/>
        </w:rPr>
        <w:t>was</w:t>
      </w:r>
      <w:r w:rsidR="008869F7" w:rsidRPr="00A42272">
        <w:rPr>
          <w:rFonts w:ascii="Arial" w:hAnsi="Arial" w:cs="Arial"/>
        </w:rPr>
        <w:t xml:space="preserve"> prescribed </w:t>
      </w:r>
      <w:r w:rsidR="00BF61F4">
        <w:rPr>
          <w:rFonts w:ascii="Arial" w:hAnsi="Arial" w:cs="Arial"/>
        </w:rPr>
        <w:t xml:space="preserve">an </w:t>
      </w:r>
      <w:r w:rsidR="008869F7" w:rsidRPr="00A42272">
        <w:rPr>
          <w:rFonts w:ascii="Arial" w:hAnsi="Arial" w:cs="Arial"/>
        </w:rPr>
        <w:t xml:space="preserve">antidepressant </w:t>
      </w:r>
      <w:r w:rsidR="00BF61F4">
        <w:rPr>
          <w:rFonts w:ascii="Arial" w:hAnsi="Arial" w:cs="Arial"/>
        </w:rPr>
        <w:t>[</w:t>
      </w:r>
      <w:r w:rsidR="008869F7" w:rsidRPr="00A42272">
        <w:rPr>
          <w:rFonts w:ascii="Arial" w:hAnsi="Arial" w:cs="Arial"/>
        </w:rPr>
        <w:t>sertraline</w:t>
      </w:r>
      <w:r w:rsidR="00BF61F4">
        <w:rPr>
          <w:rFonts w:ascii="Arial" w:hAnsi="Arial" w:cs="Arial"/>
        </w:rPr>
        <w:t>].</w:t>
      </w:r>
      <w:r w:rsidR="008869F7" w:rsidRPr="00A42272">
        <w:rPr>
          <w:rFonts w:ascii="Arial" w:hAnsi="Arial" w:cs="Arial"/>
        </w:rPr>
        <w:t xml:space="preserve"> </w:t>
      </w:r>
      <w:r w:rsidR="00BF61F4">
        <w:rPr>
          <w:rFonts w:ascii="Arial" w:hAnsi="Arial" w:cs="Arial"/>
        </w:rPr>
        <w:t>H</w:t>
      </w:r>
      <w:r w:rsidR="008869F7" w:rsidRPr="00A42272">
        <w:rPr>
          <w:rFonts w:ascii="Arial" w:hAnsi="Arial" w:cs="Arial"/>
        </w:rPr>
        <w:t xml:space="preserve">owever, due to side effects of nausea, she decided to stop taking them. </w:t>
      </w:r>
      <w:r w:rsidR="0083444F">
        <w:rPr>
          <w:rFonts w:ascii="Arial" w:hAnsi="Arial" w:cs="Arial"/>
        </w:rPr>
        <w:t xml:space="preserve">She </w:t>
      </w:r>
      <w:r w:rsidR="00704A5B">
        <w:rPr>
          <w:rFonts w:ascii="Arial" w:hAnsi="Arial" w:cs="Arial"/>
        </w:rPr>
        <w:t>is unfamiliar yet open</w:t>
      </w:r>
      <w:r w:rsidR="003A41C0">
        <w:rPr>
          <w:rFonts w:ascii="Arial" w:hAnsi="Arial" w:cs="Arial"/>
        </w:rPr>
        <w:t>-</w:t>
      </w:r>
      <w:r w:rsidR="00704A5B">
        <w:rPr>
          <w:rFonts w:ascii="Arial" w:hAnsi="Arial" w:cs="Arial"/>
        </w:rPr>
        <w:t>minded regarding</w:t>
      </w:r>
      <w:r w:rsidR="0083444F">
        <w:rPr>
          <w:rFonts w:ascii="Arial" w:hAnsi="Arial" w:cs="Arial"/>
        </w:rPr>
        <w:t xml:space="preserve"> counselling </w:t>
      </w:r>
      <w:r w:rsidR="003A41C0">
        <w:rPr>
          <w:rFonts w:ascii="Arial" w:hAnsi="Arial" w:cs="Arial"/>
        </w:rPr>
        <w:t>despite being unpractised and lacking confidence in</w:t>
      </w:r>
      <w:r w:rsidR="0083444F">
        <w:rPr>
          <w:rFonts w:ascii="Arial" w:hAnsi="Arial" w:cs="Arial"/>
        </w:rPr>
        <w:t xml:space="preserve"> discuss her “feelings”. </w:t>
      </w:r>
      <w:r w:rsidR="0034255E" w:rsidRPr="00A42272">
        <w:rPr>
          <w:rFonts w:ascii="Arial" w:hAnsi="Arial" w:cs="Arial"/>
        </w:rPr>
        <w:t>Mo</w:t>
      </w:r>
      <w:r>
        <w:rPr>
          <w:rFonts w:ascii="Arial" w:hAnsi="Arial" w:cs="Arial"/>
        </w:rPr>
        <w:t>st</w:t>
      </w:r>
      <w:r w:rsidR="0034255E" w:rsidRPr="00A42272">
        <w:rPr>
          <w:rFonts w:ascii="Arial" w:hAnsi="Arial" w:cs="Arial"/>
        </w:rPr>
        <w:t xml:space="preserve"> recently, Carys</w:t>
      </w:r>
      <w:r w:rsidR="00B95137">
        <w:rPr>
          <w:rFonts w:ascii="Arial" w:hAnsi="Arial" w:cs="Arial"/>
        </w:rPr>
        <w:t xml:space="preserve"> </w:t>
      </w:r>
      <w:r w:rsidR="002758DA">
        <w:rPr>
          <w:rFonts w:ascii="Arial" w:hAnsi="Arial" w:cs="Arial"/>
        </w:rPr>
        <w:t xml:space="preserve">was </w:t>
      </w:r>
      <w:r w:rsidR="0034255E" w:rsidRPr="00A42272">
        <w:rPr>
          <w:rFonts w:ascii="Arial" w:hAnsi="Arial" w:cs="Arial"/>
        </w:rPr>
        <w:t>referred to her</w:t>
      </w:r>
      <w:r w:rsidR="002758DA">
        <w:rPr>
          <w:rFonts w:ascii="Arial" w:hAnsi="Arial" w:cs="Arial"/>
        </w:rPr>
        <w:t xml:space="preserve"> </w:t>
      </w:r>
      <w:r w:rsidR="002758DA" w:rsidRPr="00A42272">
        <w:rPr>
          <w:rFonts w:ascii="Arial" w:hAnsi="Arial" w:cs="Arial"/>
        </w:rPr>
        <w:t>General Practitioner</w:t>
      </w:r>
      <w:r w:rsidR="0034255E" w:rsidRPr="00A42272">
        <w:rPr>
          <w:rFonts w:ascii="Arial" w:hAnsi="Arial" w:cs="Arial"/>
        </w:rPr>
        <w:t xml:space="preserve"> </w:t>
      </w:r>
      <w:r w:rsidR="00BF61F4">
        <w:rPr>
          <w:rFonts w:ascii="Arial" w:hAnsi="Arial" w:cs="Arial"/>
        </w:rPr>
        <w:t>[</w:t>
      </w:r>
      <w:r w:rsidR="0034255E" w:rsidRPr="00A42272">
        <w:rPr>
          <w:rFonts w:ascii="Arial" w:hAnsi="Arial" w:cs="Arial"/>
        </w:rPr>
        <w:t>GP</w:t>
      </w:r>
      <w:r w:rsidR="00BF61F4">
        <w:rPr>
          <w:rFonts w:ascii="Arial" w:hAnsi="Arial" w:cs="Arial"/>
        </w:rPr>
        <w:t>]</w:t>
      </w:r>
      <w:r w:rsidR="0034255E" w:rsidRPr="00A42272">
        <w:rPr>
          <w:rFonts w:ascii="Arial" w:hAnsi="Arial" w:cs="Arial"/>
        </w:rPr>
        <w:t xml:space="preserve"> having experienced several months of</w:t>
      </w:r>
      <w:r>
        <w:rPr>
          <w:rFonts w:ascii="Arial" w:hAnsi="Arial" w:cs="Arial"/>
        </w:rPr>
        <w:t xml:space="preserve"> continuous</w:t>
      </w:r>
      <w:r w:rsidR="0034255E" w:rsidRPr="00A42272">
        <w:rPr>
          <w:rFonts w:ascii="Arial" w:hAnsi="Arial" w:cs="Arial"/>
        </w:rPr>
        <w:t xml:space="preserve"> low mood, a lack of motivation</w:t>
      </w:r>
      <w:r w:rsidR="0083444F">
        <w:rPr>
          <w:rFonts w:ascii="Arial" w:hAnsi="Arial" w:cs="Arial"/>
        </w:rPr>
        <w:t>, focus, anxiety</w:t>
      </w:r>
      <w:r w:rsidR="0034255E" w:rsidRPr="00A42272">
        <w:rPr>
          <w:rFonts w:ascii="Arial" w:hAnsi="Arial" w:cs="Arial"/>
        </w:rPr>
        <w:t xml:space="preserve"> and difficulties with sleep</w:t>
      </w:r>
      <w:r w:rsidR="00B95137">
        <w:rPr>
          <w:rFonts w:ascii="Arial" w:hAnsi="Arial" w:cs="Arial"/>
        </w:rPr>
        <w:t>, poor academic and work performance,</w:t>
      </w:r>
      <w:r w:rsidR="00EA6C28">
        <w:rPr>
          <w:rFonts w:ascii="Arial" w:hAnsi="Arial" w:cs="Arial"/>
        </w:rPr>
        <w:t xml:space="preserve"> along with negative beliefs </w:t>
      </w:r>
      <w:r w:rsidR="00B95137">
        <w:rPr>
          <w:rFonts w:ascii="Arial" w:hAnsi="Arial" w:cs="Arial"/>
        </w:rPr>
        <w:t xml:space="preserve">related to </w:t>
      </w:r>
      <w:r w:rsidR="0083444F">
        <w:rPr>
          <w:rFonts w:ascii="Arial" w:hAnsi="Arial" w:cs="Arial"/>
        </w:rPr>
        <w:t xml:space="preserve">self-worth. However, notwithstanding these challenges, Carys </w:t>
      </w:r>
      <w:r>
        <w:rPr>
          <w:rFonts w:ascii="Arial" w:hAnsi="Arial" w:cs="Arial"/>
        </w:rPr>
        <w:t>expresses</w:t>
      </w:r>
      <w:r w:rsidR="003C68C5" w:rsidRPr="00A42272">
        <w:rPr>
          <w:rFonts w:ascii="Arial" w:hAnsi="Arial" w:cs="Arial"/>
        </w:rPr>
        <w:t xml:space="preserve"> a desire to “feel like herself again” and has identified several positive goals </w:t>
      </w:r>
      <w:r>
        <w:rPr>
          <w:rFonts w:ascii="Arial" w:hAnsi="Arial" w:cs="Arial"/>
        </w:rPr>
        <w:t>she wishes to</w:t>
      </w:r>
      <w:r w:rsidR="003C68C5" w:rsidRPr="00A42272">
        <w:rPr>
          <w:rFonts w:ascii="Arial" w:hAnsi="Arial" w:cs="Arial"/>
        </w:rPr>
        <w:t xml:space="preserve"> aim towards. </w:t>
      </w:r>
    </w:p>
    <w:p w14:paraId="52047318" w14:textId="77777777" w:rsidR="0042503B" w:rsidRPr="00A42272" w:rsidRDefault="0042503B" w:rsidP="000B4800">
      <w:pPr>
        <w:spacing w:beforeLines="80" w:before="192" w:afterLines="80" w:after="192" w:line="360" w:lineRule="auto"/>
        <w:ind w:firstLine="567"/>
        <w:jc w:val="both"/>
        <w:rPr>
          <w:rFonts w:ascii="Arial" w:hAnsi="Arial" w:cs="Arial"/>
        </w:rPr>
      </w:pPr>
    </w:p>
    <w:p w14:paraId="563F98FB" w14:textId="1C67D3AE" w:rsidR="000B4800" w:rsidRPr="000B4800" w:rsidRDefault="00364C09" w:rsidP="000B4800">
      <w:pPr>
        <w:pStyle w:val="ListParagraph"/>
        <w:numPr>
          <w:ilvl w:val="0"/>
          <w:numId w:val="1"/>
        </w:numPr>
        <w:spacing w:beforeLines="80" w:before="192" w:afterLines="80" w:after="192" w:line="360" w:lineRule="auto"/>
        <w:ind w:left="426" w:hanging="426"/>
        <w:jc w:val="both"/>
        <w:rPr>
          <w:rFonts w:ascii="Arial" w:hAnsi="Arial" w:cs="Arial"/>
          <w:b/>
          <w:bCs/>
        </w:rPr>
      </w:pPr>
      <w:r w:rsidRPr="00AF16E1">
        <w:rPr>
          <w:rFonts w:ascii="Arial" w:hAnsi="Arial" w:cs="Arial"/>
          <w:b/>
          <w:bCs/>
        </w:rPr>
        <w:lastRenderedPageBreak/>
        <w:t>Summarise the service user’s core problems.</w:t>
      </w:r>
    </w:p>
    <w:p w14:paraId="3278D038" w14:textId="7DE41FF7" w:rsidR="007230A6" w:rsidRDefault="00B95137" w:rsidP="000B4800">
      <w:pPr>
        <w:spacing w:beforeLines="80" w:before="192" w:afterLines="80" w:after="192" w:line="360" w:lineRule="auto"/>
        <w:ind w:firstLine="567"/>
        <w:jc w:val="both"/>
        <w:rPr>
          <w:rFonts w:ascii="Arial" w:hAnsi="Arial" w:cs="Arial"/>
        </w:rPr>
      </w:pPr>
      <w:r>
        <w:rPr>
          <w:rFonts w:ascii="Arial" w:hAnsi="Arial" w:cs="Arial"/>
        </w:rPr>
        <w:t>In conjunction with</w:t>
      </w:r>
      <w:r w:rsidR="002758DA">
        <w:rPr>
          <w:rFonts w:ascii="Arial" w:hAnsi="Arial" w:cs="Arial"/>
        </w:rPr>
        <w:t xml:space="preserve"> the </w:t>
      </w:r>
      <w:r w:rsidR="00215A82" w:rsidRPr="00A42272">
        <w:rPr>
          <w:rFonts w:ascii="Arial" w:hAnsi="Arial" w:cs="Arial"/>
        </w:rPr>
        <w:t xml:space="preserve">GP, </w:t>
      </w:r>
      <w:r w:rsidR="002758DA">
        <w:rPr>
          <w:rFonts w:ascii="Arial" w:hAnsi="Arial" w:cs="Arial"/>
        </w:rPr>
        <w:t xml:space="preserve">Carys completed </w:t>
      </w:r>
      <w:r w:rsidR="002758DA" w:rsidRPr="00A42272">
        <w:rPr>
          <w:rFonts w:ascii="Arial" w:hAnsi="Arial" w:cs="Arial"/>
        </w:rPr>
        <w:t>a</w:t>
      </w:r>
      <w:r w:rsidR="002758DA">
        <w:rPr>
          <w:rFonts w:ascii="Arial" w:hAnsi="Arial" w:cs="Arial"/>
        </w:rPr>
        <w:t xml:space="preserve"> self-reporting</w:t>
      </w:r>
      <w:r w:rsidR="002758DA" w:rsidRPr="00A42272">
        <w:rPr>
          <w:rFonts w:ascii="Arial" w:hAnsi="Arial" w:cs="Arial"/>
        </w:rPr>
        <w:t xml:space="preserve"> Patient Health Questionnaire</w:t>
      </w:r>
      <w:r w:rsidR="002758DA">
        <w:rPr>
          <w:rFonts w:ascii="Arial" w:hAnsi="Arial" w:cs="Arial"/>
        </w:rPr>
        <w:t xml:space="preserve"> </w:t>
      </w:r>
      <w:r w:rsidR="00BF61F4">
        <w:rPr>
          <w:rFonts w:ascii="Arial" w:hAnsi="Arial" w:cs="Arial"/>
        </w:rPr>
        <w:t>[</w:t>
      </w:r>
      <w:r w:rsidR="002758DA" w:rsidRPr="00A42272">
        <w:rPr>
          <w:rFonts w:ascii="Arial" w:hAnsi="Arial" w:cs="Arial"/>
        </w:rPr>
        <w:t>PHQ-9</w:t>
      </w:r>
      <w:r w:rsidR="00BF61F4">
        <w:rPr>
          <w:rFonts w:ascii="Arial" w:hAnsi="Arial" w:cs="Arial"/>
        </w:rPr>
        <w:t>]</w:t>
      </w:r>
      <w:r w:rsidR="007230A6">
        <w:rPr>
          <w:rFonts w:ascii="Arial" w:hAnsi="Arial" w:cs="Arial"/>
        </w:rPr>
        <w:t>, which is a</w:t>
      </w:r>
      <w:r w:rsidR="002758DA">
        <w:rPr>
          <w:rFonts w:ascii="Arial" w:hAnsi="Arial" w:cs="Arial"/>
        </w:rPr>
        <w:t xml:space="preserve"> </w:t>
      </w:r>
      <w:r w:rsidR="002758DA" w:rsidRPr="00A42272">
        <w:rPr>
          <w:rFonts w:ascii="Arial" w:hAnsi="Arial" w:cs="Arial"/>
        </w:rPr>
        <w:t>validated</w:t>
      </w:r>
      <w:r w:rsidR="002758DA">
        <w:rPr>
          <w:rFonts w:ascii="Arial" w:hAnsi="Arial" w:cs="Arial"/>
        </w:rPr>
        <w:t xml:space="preserve"> </w:t>
      </w:r>
      <w:r w:rsidR="00F42251" w:rsidRPr="00A42272">
        <w:rPr>
          <w:rFonts w:ascii="Arial" w:hAnsi="Arial" w:cs="Arial"/>
        </w:rPr>
        <w:t>tool for measuring depression</w:t>
      </w:r>
      <w:r>
        <w:rPr>
          <w:rFonts w:ascii="Arial" w:hAnsi="Arial" w:cs="Arial"/>
        </w:rPr>
        <w:t xml:space="preserve"> severity</w:t>
      </w:r>
      <w:r w:rsidR="00F42251">
        <w:rPr>
          <w:rFonts w:ascii="Arial" w:hAnsi="Arial" w:cs="Arial"/>
        </w:rPr>
        <w:t xml:space="preserve"> </w:t>
      </w:r>
      <w:r w:rsidR="002758DA">
        <w:rPr>
          <w:rFonts w:ascii="Arial" w:hAnsi="Arial" w:cs="Arial"/>
        </w:rPr>
        <w:t>(</w:t>
      </w:r>
      <w:r w:rsidR="002758DA" w:rsidRPr="00A42272">
        <w:rPr>
          <w:rFonts w:ascii="Arial" w:hAnsi="Arial" w:cs="Arial"/>
        </w:rPr>
        <w:t>Kroenke et al.</w:t>
      </w:r>
      <w:r w:rsidR="002758DA">
        <w:rPr>
          <w:rFonts w:ascii="Arial" w:hAnsi="Arial" w:cs="Arial"/>
        </w:rPr>
        <w:t xml:space="preserve">, </w:t>
      </w:r>
      <w:r w:rsidR="002758DA" w:rsidRPr="00A42272">
        <w:rPr>
          <w:rFonts w:ascii="Arial" w:hAnsi="Arial" w:cs="Arial"/>
        </w:rPr>
        <w:t>2001</w:t>
      </w:r>
      <w:proofErr w:type="gramStart"/>
      <w:r w:rsidR="002758DA" w:rsidRPr="00A42272">
        <w:rPr>
          <w:rFonts w:ascii="Arial" w:hAnsi="Arial" w:cs="Arial"/>
        </w:rPr>
        <w:t>)</w:t>
      </w:r>
      <w:r w:rsidR="007230A6">
        <w:rPr>
          <w:rFonts w:ascii="Arial" w:hAnsi="Arial" w:cs="Arial"/>
        </w:rPr>
        <w:t>,</w:t>
      </w:r>
      <w:r>
        <w:rPr>
          <w:rFonts w:ascii="Arial" w:hAnsi="Arial" w:cs="Arial"/>
        </w:rPr>
        <w:t xml:space="preserve"> and</w:t>
      </w:r>
      <w:proofErr w:type="gramEnd"/>
      <w:r w:rsidR="002758DA">
        <w:rPr>
          <w:rFonts w:ascii="Arial" w:hAnsi="Arial" w:cs="Arial"/>
        </w:rPr>
        <w:t xml:space="preserve"> </w:t>
      </w:r>
      <w:r w:rsidR="002758DA" w:rsidRPr="00A42272">
        <w:rPr>
          <w:rFonts w:ascii="Arial" w:hAnsi="Arial" w:cs="Arial"/>
        </w:rPr>
        <w:t xml:space="preserve">recommended </w:t>
      </w:r>
      <w:r>
        <w:rPr>
          <w:rFonts w:ascii="Arial" w:hAnsi="Arial" w:cs="Arial"/>
        </w:rPr>
        <w:t xml:space="preserve">for use </w:t>
      </w:r>
      <w:r w:rsidR="002758DA" w:rsidRPr="00A42272">
        <w:rPr>
          <w:rFonts w:ascii="Arial" w:hAnsi="Arial" w:cs="Arial"/>
        </w:rPr>
        <w:t>by the National Institute of Health and Care Excellence (2022)</w:t>
      </w:r>
      <w:r w:rsidR="00F42251">
        <w:rPr>
          <w:rFonts w:ascii="Arial" w:hAnsi="Arial" w:cs="Arial"/>
        </w:rPr>
        <w:t>.</w:t>
      </w:r>
      <w:r>
        <w:rPr>
          <w:rFonts w:ascii="Arial" w:hAnsi="Arial" w:cs="Arial"/>
        </w:rPr>
        <w:t xml:space="preserve"> </w:t>
      </w:r>
      <w:r w:rsidR="007F4BC0" w:rsidRPr="00A42272">
        <w:rPr>
          <w:rFonts w:ascii="Arial" w:hAnsi="Arial" w:cs="Arial"/>
        </w:rPr>
        <w:t>However,</w:t>
      </w:r>
      <w:r w:rsidR="003C0F66" w:rsidRPr="00A42272">
        <w:rPr>
          <w:rFonts w:ascii="Arial" w:hAnsi="Arial" w:cs="Arial"/>
        </w:rPr>
        <w:t xml:space="preserve"> </w:t>
      </w:r>
      <w:r w:rsidR="00F42251">
        <w:rPr>
          <w:rFonts w:ascii="Arial" w:hAnsi="Arial" w:cs="Arial"/>
        </w:rPr>
        <w:t xml:space="preserve">like many self-reporting tools, </w:t>
      </w:r>
      <w:r w:rsidR="00F42251" w:rsidRPr="00A42272">
        <w:rPr>
          <w:rFonts w:ascii="Arial" w:hAnsi="Arial" w:cs="Arial"/>
        </w:rPr>
        <w:t>PHQ-9</w:t>
      </w:r>
      <w:r w:rsidR="00F42251">
        <w:rPr>
          <w:rFonts w:ascii="Arial" w:hAnsi="Arial" w:cs="Arial"/>
        </w:rPr>
        <w:t xml:space="preserve"> has limitations due to the subjectiv</w:t>
      </w:r>
      <w:r>
        <w:rPr>
          <w:rFonts w:ascii="Arial" w:hAnsi="Arial" w:cs="Arial"/>
        </w:rPr>
        <w:t>ity</w:t>
      </w:r>
      <w:r w:rsidR="00F42251">
        <w:rPr>
          <w:rFonts w:ascii="Arial" w:hAnsi="Arial" w:cs="Arial"/>
        </w:rPr>
        <w:t xml:space="preserve"> </w:t>
      </w:r>
      <w:r>
        <w:rPr>
          <w:rFonts w:ascii="Arial" w:hAnsi="Arial" w:cs="Arial"/>
        </w:rPr>
        <w:t>of</w:t>
      </w:r>
      <w:r w:rsidR="00F42251">
        <w:rPr>
          <w:rFonts w:ascii="Arial" w:hAnsi="Arial" w:cs="Arial"/>
        </w:rPr>
        <w:t xml:space="preserve"> symptom</w:t>
      </w:r>
      <w:r>
        <w:rPr>
          <w:rFonts w:ascii="Arial" w:hAnsi="Arial" w:cs="Arial"/>
        </w:rPr>
        <w:t xml:space="preserve"> assessment</w:t>
      </w:r>
      <w:r w:rsidR="00F42251">
        <w:rPr>
          <w:rFonts w:ascii="Arial" w:hAnsi="Arial" w:cs="Arial"/>
        </w:rPr>
        <w:t xml:space="preserve"> and </w:t>
      </w:r>
      <w:r>
        <w:rPr>
          <w:rFonts w:ascii="Arial" w:hAnsi="Arial" w:cs="Arial"/>
        </w:rPr>
        <w:t>question interpretation</w:t>
      </w:r>
      <w:r w:rsidR="00F42251">
        <w:rPr>
          <w:rFonts w:ascii="Arial" w:hAnsi="Arial" w:cs="Arial"/>
        </w:rPr>
        <w:t>.</w:t>
      </w:r>
      <w:r>
        <w:rPr>
          <w:rFonts w:ascii="Arial" w:hAnsi="Arial" w:cs="Arial"/>
        </w:rPr>
        <w:t xml:space="preserve"> This may result in either </w:t>
      </w:r>
      <w:r w:rsidR="00F42251">
        <w:rPr>
          <w:rFonts w:ascii="Arial" w:hAnsi="Arial" w:cs="Arial"/>
        </w:rPr>
        <w:t>under-</w:t>
      </w:r>
      <w:r>
        <w:rPr>
          <w:rFonts w:ascii="Arial" w:hAnsi="Arial" w:cs="Arial"/>
        </w:rPr>
        <w:t xml:space="preserve"> </w:t>
      </w:r>
      <w:r w:rsidR="00F42251">
        <w:rPr>
          <w:rFonts w:ascii="Arial" w:hAnsi="Arial" w:cs="Arial"/>
        </w:rPr>
        <w:t>or over-reporting</w:t>
      </w:r>
      <w:r>
        <w:rPr>
          <w:rFonts w:ascii="Arial" w:hAnsi="Arial" w:cs="Arial"/>
        </w:rPr>
        <w:t xml:space="preserve"> of</w:t>
      </w:r>
      <w:r w:rsidR="00F42251">
        <w:rPr>
          <w:rFonts w:ascii="Arial" w:hAnsi="Arial" w:cs="Arial"/>
        </w:rPr>
        <w:t xml:space="preserve"> symptoms. Furthermore,</w:t>
      </w:r>
      <w:r w:rsidRPr="00B95137">
        <w:rPr>
          <w:rFonts w:ascii="Arial" w:hAnsi="Arial" w:cs="Arial"/>
        </w:rPr>
        <w:t xml:space="preserve"> </w:t>
      </w:r>
      <w:r w:rsidRPr="00A42272">
        <w:rPr>
          <w:rFonts w:ascii="Arial" w:hAnsi="Arial" w:cs="Arial"/>
        </w:rPr>
        <w:t>PHQ</w:t>
      </w:r>
      <w:r>
        <w:rPr>
          <w:rFonts w:ascii="Arial" w:hAnsi="Arial" w:cs="Arial"/>
        </w:rPr>
        <w:t xml:space="preserve">-9 </w:t>
      </w:r>
      <w:r w:rsidR="00F42251">
        <w:rPr>
          <w:rFonts w:ascii="Arial" w:hAnsi="Arial" w:cs="Arial"/>
        </w:rPr>
        <w:t xml:space="preserve">makes no allowance for possible </w:t>
      </w:r>
      <w:r w:rsidR="007F4BC0" w:rsidRPr="00A42272">
        <w:rPr>
          <w:rFonts w:ascii="Arial" w:hAnsi="Arial" w:cs="Arial"/>
        </w:rPr>
        <w:t xml:space="preserve">co-morbidities or </w:t>
      </w:r>
      <w:r w:rsidR="00F42251">
        <w:rPr>
          <w:rFonts w:ascii="Arial" w:hAnsi="Arial" w:cs="Arial"/>
        </w:rPr>
        <w:t xml:space="preserve">other </w:t>
      </w:r>
      <w:r w:rsidR="007F4BC0" w:rsidRPr="00A42272">
        <w:rPr>
          <w:rFonts w:ascii="Arial" w:hAnsi="Arial" w:cs="Arial"/>
        </w:rPr>
        <w:t xml:space="preserve">underlying conditions.  </w:t>
      </w:r>
      <w:r w:rsidR="00FD207B">
        <w:rPr>
          <w:rFonts w:ascii="Arial" w:hAnsi="Arial" w:cs="Arial"/>
        </w:rPr>
        <w:t>Notwithstanding the</w:t>
      </w:r>
      <w:r>
        <w:rPr>
          <w:rFonts w:ascii="Arial" w:hAnsi="Arial" w:cs="Arial"/>
        </w:rPr>
        <w:t>se</w:t>
      </w:r>
      <w:r w:rsidR="00FD207B">
        <w:rPr>
          <w:rFonts w:ascii="Arial" w:hAnsi="Arial" w:cs="Arial"/>
        </w:rPr>
        <w:t xml:space="preserve"> </w:t>
      </w:r>
      <w:r w:rsidR="00703D94">
        <w:rPr>
          <w:rFonts w:ascii="Arial" w:hAnsi="Arial" w:cs="Arial"/>
        </w:rPr>
        <w:t>limitations</w:t>
      </w:r>
      <w:r w:rsidR="00FD207B">
        <w:rPr>
          <w:rFonts w:ascii="Arial" w:hAnsi="Arial" w:cs="Arial"/>
        </w:rPr>
        <w:t>,</w:t>
      </w:r>
      <w:r w:rsidR="007575F8" w:rsidRPr="007575F8">
        <w:rPr>
          <w:rFonts w:ascii="Arial" w:hAnsi="Arial" w:cs="Arial"/>
          <w:color w:val="26221F"/>
          <w:spacing w:val="1"/>
          <w:kern w:val="1"/>
        </w:rPr>
        <w:t xml:space="preserve"> </w:t>
      </w:r>
      <w:r w:rsidR="007575F8" w:rsidRPr="00A42272">
        <w:rPr>
          <w:rFonts w:ascii="Arial" w:hAnsi="Arial" w:cs="Arial"/>
          <w:color w:val="26221F"/>
          <w:spacing w:val="1"/>
          <w:kern w:val="1"/>
        </w:rPr>
        <w:t xml:space="preserve">Carys </w:t>
      </w:r>
      <w:r w:rsidR="007230A6">
        <w:rPr>
          <w:rFonts w:ascii="Arial" w:hAnsi="Arial" w:cs="Arial"/>
          <w:color w:val="26221F"/>
          <w:spacing w:val="1"/>
          <w:kern w:val="1"/>
        </w:rPr>
        <w:t xml:space="preserve">scored </w:t>
      </w:r>
      <w:r w:rsidR="007230A6">
        <w:rPr>
          <w:rFonts w:ascii="Arial" w:hAnsi="Arial" w:cs="Arial"/>
        </w:rPr>
        <w:t xml:space="preserve">17 on the PHQ-9, suggesting </w:t>
      </w:r>
      <w:r w:rsidR="007230A6" w:rsidRPr="00A42272">
        <w:rPr>
          <w:rFonts w:ascii="Arial" w:hAnsi="Arial" w:cs="Arial"/>
        </w:rPr>
        <w:t>moderately severe depression</w:t>
      </w:r>
      <w:r w:rsidR="007230A6">
        <w:rPr>
          <w:rFonts w:ascii="Arial" w:hAnsi="Arial" w:cs="Arial"/>
        </w:rPr>
        <w:t>.</w:t>
      </w:r>
    </w:p>
    <w:p w14:paraId="14435048" w14:textId="56400D48" w:rsidR="00215A82" w:rsidRPr="007230A6" w:rsidRDefault="007230A6" w:rsidP="000B4800">
      <w:pPr>
        <w:spacing w:beforeLines="80" w:before="192" w:afterLines="80" w:after="192" w:line="360" w:lineRule="auto"/>
        <w:ind w:firstLine="567"/>
        <w:jc w:val="both"/>
        <w:rPr>
          <w:rFonts w:ascii="Arial" w:hAnsi="Arial" w:cs="Arial"/>
          <w:color w:val="26221F"/>
          <w:spacing w:val="1"/>
          <w:kern w:val="1"/>
        </w:rPr>
      </w:pPr>
      <w:r>
        <w:rPr>
          <w:rFonts w:ascii="Arial" w:hAnsi="Arial" w:cs="Arial"/>
          <w:color w:val="26221F"/>
          <w:spacing w:val="1"/>
          <w:kern w:val="1"/>
        </w:rPr>
        <w:t xml:space="preserve">Furthermore, </w:t>
      </w:r>
      <w:r>
        <w:rPr>
          <w:rFonts w:ascii="Arial" w:hAnsi="Arial" w:cs="Arial"/>
        </w:rPr>
        <w:t xml:space="preserve">her reported symptoms support </w:t>
      </w:r>
      <w:r w:rsidR="00A26171">
        <w:rPr>
          <w:rFonts w:ascii="Arial" w:hAnsi="Arial" w:cs="Arial"/>
        </w:rPr>
        <w:t xml:space="preserve">the </w:t>
      </w:r>
      <w:r w:rsidR="00A26171" w:rsidRPr="00A42272">
        <w:rPr>
          <w:rFonts w:ascii="Arial" w:hAnsi="Arial" w:cs="Arial"/>
          <w:color w:val="26221F"/>
          <w:spacing w:val="1"/>
          <w:kern w:val="1"/>
        </w:rPr>
        <w:t>criteria for depressive disorders</w:t>
      </w:r>
      <w:r w:rsidR="00A26171">
        <w:rPr>
          <w:rFonts w:ascii="Arial" w:hAnsi="Arial" w:cs="Arial"/>
          <w:color w:val="26221F"/>
          <w:spacing w:val="1"/>
          <w:kern w:val="1"/>
        </w:rPr>
        <w:t xml:space="preserve"> outlined in the </w:t>
      </w:r>
      <w:r w:rsidR="00A26171" w:rsidRPr="00A42272">
        <w:rPr>
          <w:rFonts w:ascii="Arial" w:hAnsi="Arial" w:cs="Arial"/>
        </w:rPr>
        <w:t>Diagnostic and Statistical Manual of Mental Disorders 5</w:t>
      </w:r>
      <w:r w:rsidR="00BF61F4">
        <w:rPr>
          <w:rFonts w:ascii="Arial" w:hAnsi="Arial" w:cs="Arial"/>
        </w:rPr>
        <w:t xml:space="preserve"> [</w:t>
      </w:r>
      <w:r w:rsidR="00A26171" w:rsidRPr="00A42272">
        <w:rPr>
          <w:rFonts w:ascii="Arial" w:hAnsi="Arial" w:cs="Arial"/>
        </w:rPr>
        <w:t>DSM-5</w:t>
      </w:r>
      <w:r w:rsidR="00BF61F4">
        <w:rPr>
          <w:rFonts w:ascii="Arial" w:hAnsi="Arial" w:cs="Arial"/>
        </w:rPr>
        <w:t>]</w:t>
      </w:r>
      <w:r w:rsidR="00BF61F4">
        <w:rPr>
          <w:rFonts w:ascii="Arial" w:hAnsi="Arial" w:cs="Arial"/>
          <w:color w:val="26221F"/>
          <w:spacing w:val="1"/>
          <w:kern w:val="1"/>
        </w:rPr>
        <w:t xml:space="preserve"> (</w:t>
      </w:r>
      <w:r w:rsidR="00A26171" w:rsidRPr="00A42272">
        <w:rPr>
          <w:rFonts w:ascii="Arial" w:hAnsi="Arial" w:cs="Arial"/>
          <w:color w:val="26221F"/>
          <w:spacing w:val="1"/>
          <w:kern w:val="1"/>
        </w:rPr>
        <w:t>American Psychiatric Association, 2013</w:t>
      </w:r>
      <w:r w:rsidR="00A26171" w:rsidRPr="00A26171">
        <w:rPr>
          <w:rFonts w:ascii="Arial" w:hAnsi="Arial" w:cs="Arial"/>
          <w:color w:val="26221F"/>
          <w:spacing w:val="1"/>
          <w:kern w:val="1"/>
        </w:rPr>
        <w:t>)</w:t>
      </w:r>
      <w:r w:rsidR="007575F8">
        <w:rPr>
          <w:rFonts w:ascii="Arial" w:hAnsi="Arial" w:cs="Arial"/>
          <w:color w:val="26221F"/>
          <w:spacing w:val="1"/>
          <w:kern w:val="1"/>
        </w:rPr>
        <w:t xml:space="preserve">. The DSM-5 sub-divides the criterial for </w:t>
      </w:r>
      <w:r w:rsidR="007575F8" w:rsidRPr="00A42272">
        <w:rPr>
          <w:rFonts w:ascii="Arial" w:hAnsi="Arial" w:cs="Arial"/>
          <w:color w:val="26221F"/>
          <w:spacing w:val="1"/>
          <w:kern w:val="1"/>
        </w:rPr>
        <w:t>depressive disorder</w:t>
      </w:r>
      <w:r w:rsidR="007575F8">
        <w:rPr>
          <w:rFonts w:ascii="Arial" w:hAnsi="Arial" w:cs="Arial"/>
          <w:color w:val="26221F"/>
          <w:spacing w:val="1"/>
          <w:kern w:val="1"/>
        </w:rPr>
        <w:t xml:space="preserve">s </w:t>
      </w:r>
      <w:r w:rsidR="007575F8" w:rsidRPr="00A42272">
        <w:rPr>
          <w:rFonts w:ascii="Arial" w:hAnsi="Arial" w:cs="Arial"/>
          <w:color w:val="26221F"/>
          <w:spacing w:val="1"/>
          <w:kern w:val="1"/>
        </w:rPr>
        <w:t>into specific conditions dependent on duration of episode, timing or causation.</w:t>
      </w:r>
      <w:r w:rsidR="007575F8">
        <w:rPr>
          <w:rFonts w:ascii="Arial" w:hAnsi="Arial" w:cs="Arial"/>
          <w:color w:val="26221F"/>
          <w:spacing w:val="1"/>
          <w:kern w:val="1"/>
        </w:rPr>
        <w:t xml:space="preserve"> </w:t>
      </w:r>
      <w:r w:rsidR="00F21320">
        <w:rPr>
          <w:rFonts w:ascii="Arial" w:hAnsi="Arial" w:cs="Arial"/>
          <w:color w:val="26221F"/>
          <w:spacing w:val="1"/>
          <w:kern w:val="1"/>
        </w:rPr>
        <w:t>T</w:t>
      </w:r>
      <w:r w:rsidR="007575F8">
        <w:rPr>
          <w:rFonts w:ascii="Arial" w:hAnsi="Arial" w:cs="Arial"/>
          <w:color w:val="26221F"/>
          <w:spacing w:val="1"/>
          <w:kern w:val="1"/>
        </w:rPr>
        <w:t xml:space="preserve">he individual is required to present </w:t>
      </w:r>
      <w:r w:rsidR="007575F8" w:rsidRPr="00A42272">
        <w:rPr>
          <w:rFonts w:ascii="Arial" w:hAnsi="Arial" w:cs="Arial"/>
          <w:color w:val="26221F"/>
          <w:spacing w:val="1"/>
          <w:kern w:val="1"/>
        </w:rPr>
        <w:t>with the five or more of the following: feeling persistently low in mood, loss of interest in things which she used to enjoy, difficulties with sleeping most nights, an overwhelming sense of fatigue, diminished appetite causing weight loss and an inability to focus or concentrate along with feelings of low self-worth.</w:t>
      </w:r>
      <w:r w:rsidR="007575F8">
        <w:rPr>
          <w:rFonts w:ascii="Arial" w:hAnsi="Arial" w:cs="Arial"/>
          <w:color w:val="26221F"/>
          <w:spacing w:val="1"/>
          <w:kern w:val="1"/>
        </w:rPr>
        <w:t xml:space="preserve"> </w:t>
      </w:r>
      <w:r>
        <w:rPr>
          <w:rFonts w:ascii="Arial" w:hAnsi="Arial" w:cs="Arial"/>
          <w:color w:val="26221F"/>
          <w:spacing w:val="1"/>
          <w:kern w:val="1"/>
        </w:rPr>
        <w:t xml:space="preserve">In addition, </w:t>
      </w:r>
      <w:r w:rsidR="007575F8" w:rsidRPr="00A42272">
        <w:rPr>
          <w:rFonts w:ascii="Arial" w:hAnsi="Arial" w:cs="Arial"/>
          <w:color w:val="26221F"/>
          <w:spacing w:val="1"/>
          <w:kern w:val="1"/>
        </w:rPr>
        <w:t xml:space="preserve">Carys </w:t>
      </w:r>
      <w:r w:rsidR="007575F8">
        <w:rPr>
          <w:rFonts w:ascii="Arial" w:hAnsi="Arial" w:cs="Arial"/>
          <w:color w:val="26221F"/>
          <w:spacing w:val="1"/>
          <w:kern w:val="1"/>
        </w:rPr>
        <w:t xml:space="preserve">also fits the criteria </w:t>
      </w:r>
      <w:r>
        <w:rPr>
          <w:rFonts w:ascii="Arial" w:hAnsi="Arial" w:cs="Arial"/>
          <w:color w:val="26221F"/>
          <w:spacing w:val="1"/>
          <w:kern w:val="1"/>
        </w:rPr>
        <w:t xml:space="preserve">outlined in </w:t>
      </w:r>
      <w:r>
        <w:rPr>
          <w:rFonts w:ascii="Arial" w:hAnsi="Arial" w:cs="Arial"/>
          <w:color w:val="000000" w:themeColor="text1"/>
          <w:spacing w:val="1"/>
          <w:kern w:val="1"/>
        </w:rPr>
        <w:t>t</w:t>
      </w:r>
      <w:r w:rsidR="007575F8" w:rsidRPr="007575F8">
        <w:rPr>
          <w:rFonts w:ascii="Arial" w:hAnsi="Arial" w:cs="Arial"/>
          <w:color w:val="000000" w:themeColor="text1"/>
          <w:spacing w:val="1"/>
          <w:kern w:val="1"/>
        </w:rPr>
        <w:t xml:space="preserve">he </w:t>
      </w:r>
      <w:r w:rsidR="00102E4D">
        <w:rPr>
          <w:rFonts w:ascii="Arial" w:hAnsi="Arial" w:cs="Arial"/>
          <w:color w:val="000000" w:themeColor="text1"/>
          <w:spacing w:val="1"/>
          <w:kern w:val="1"/>
        </w:rPr>
        <w:t>International Classification for Diseases (</w:t>
      </w:r>
      <w:r w:rsidR="007575F8" w:rsidRPr="007575F8">
        <w:rPr>
          <w:rFonts w:ascii="Arial" w:hAnsi="Arial" w:cs="Arial"/>
          <w:color w:val="000000" w:themeColor="text1"/>
          <w:spacing w:val="1"/>
          <w:kern w:val="1"/>
        </w:rPr>
        <w:t>ICD-11</w:t>
      </w:r>
      <w:r w:rsidR="00102E4D">
        <w:rPr>
          <w:rFonts w:ascii="Arial" w:hAnsi="Arial" w:cs="Arial"/>
          <w:color w:val="000000" w:themeColor="text1"/>
          <w:spacing w:val="1"/>
          <w:kern w:val="1"/>
        </w:rPr>
        <w:t>)</w:t>
      </w:r>
      <w:r w:rsidR="00F21320">
        <w:rPr>
          <w:rFonts w:ascii="Arial" w:hAnsi="Arial" w:cs="Arial"/>
          <w:color w:val="000000" w:themeColor="text1"/>
          <w:spacing w:val="1"/>
          <w:kern w:val="1"/>
        </w:rPr>
        <w:t xml:space="preserve">, defining depression </w:t>
      </w:r>
      <w:r w:rsidR="0091319E" w:rsidRPr="00A42272">
        <w:rPr>
          <w:rFonts w:ascii="Arial" w:hAnsi="Arial" w:cs="Arial"/>
          <w:color w:val="26221F"/>
          <w:spacing w:val="1"/>
          <w:kern w:val="1"/>
        </w:rPr>
        <w:t>as a low mood and diminished interest or satisfaction, along with additional symptoms that impair an individual’s ability to function in daily lif</w:t>
      </w:r>
      <w:r w:rsidR="008A54D4" w:rsidRPr="00A42272">
        <w:rPr>
          <w:rFonts w:ascii="Arial" w:hAnsi="Arial" w:cs="Arial"/>
          <w:color w:val="26221F"/>
          <w:spacing w:val="1"/>
          <w:kern w:val="1"/>
        </w:rPr>
        <w:t>e</w:t>
      </w:r>
      <w:r w:rsidR="00747DC6" w:rsidRPr="00A42272">
        <w:rPr>
          <w:rFonts w:ascii="Arial" w:hAnsi="Arial" w:cs="Arial"/>
          <w:color w:val="26221F"/>
          <w:spacing w:val="1"/>
          <w:kern w:val="1"/>
        </w:rPr>
        <w:t xml:space="preserve"> (World Health Organisation [WHO], 2022)</w:t>
      </w:r>
      <w:r w:rsidR="00F83A8F" w:rsidRPr="00A42272">
        <w:rPr>
          <w:rFonts w:ascii="Arial" w:hAnsi="Arial" w:cs="Arial"/>
          <w:color w:val="26221F"/>
          <w:spacing w:val="1"/>
          <w:kern w:val="1"/>
        </w:rPr>
        <w:t xml:space="preserve">.  </w:t>
      </w:r>
    </w:p>
    <w:p w14:paraId="0484986E" w14:textId="77777777" w:rsidR="001B2D6A" w:rsidRDefault="00922F0A" w:rsidP="001B2D6A">
      <w:pPr>
        <w:spacing w:beforeLines="80" w:before="192" w:afterLines="80" w:after="192" w:line="360" w:lineRule="auto"/>
        <w:ind w:firstLine="567"/>
        <w:jc w:val="both"/>
        <w:rPr>
          <w:rFonts w:ascii="Arial" w:hAnsi="Arial" w:cs="Arial"/>
          <w:color w:val="26221F"/>
          <w:spacing w:val="3"/>
          <w:kern w:val="1"/>
        </w:rPr>
      </w:pPr>
      <w:r w:rsidRPr="00A42272">
        <w:rPr>
          <w:rFonts w:ascii="Arial" w:hAnsi="Arial" w:cs="Arial"/>
          <w:color w:val="26221F"/>
          <w:spacing w:val="1"/>
          <w:kern w:val="1"/>
        </w:rPr>
        <w:t>According to the Office of National Statistics</w:t>
      </w:r>
      <w:r>
        <w:rPr>
          <w:rFonts w:ascii="Arial" w:hAnsi="Arial" w:cs="Arial"/>
          <w:color w:val="26221F"/>
          <w:spacing w:val="1"/>
          <w:kern w:val="1"/>
        </w:rPr>
        <w:t xml:space="preserve"> [ONS] </w:t>
      </w:r>
      <w:r w:rsidRPr="00A42272">
        <w:rPr>
          <w:rFonts w:ascii="Arial" w:hAnsi="Arial" w:cs="Arial"/>
          <w:color w:val="26221F"/>
          <w:spacing w:val="1"/>
          <w:kern w:val="1"/>
        </w:rPr>
        <w:t xml:space="preserve">(2022), Carys </w:t>
      </w:r>
      <w:r>
        <w:rPr>
          <w:rFonts w:ascii="Arial" w:hAnsi="Arial" w:cs="Arial"/>
          <w:color w:val="26221F"/>
          <w:spacing w:val="1"/>
          <w:kern w:val="1"/>
        </w:rPr>
        <w:t xml:space="preserve">is </w:t>
      </w:r>
      <w:r w:rsidRPr="00A42272">
        <w:rPr>
          <w:rFonts w:ascii="Arial" w:hAnsi="Arial" w:cs="Arial"/>
          <w:color w:val="26221F"/>
          <w:spacing w:val="1"/>
          <w:kern w:val="1"/>
        </w:rPr>
        <w:t>statistically more likely to experience depression</w:t>
      </w:r>
      <w:r>
        <w:rPr>
          <w:rFonts w:ascii="Arial" w:hAnsi="Arial" w:cs="Arial"/>
          <w:color w:val="26221F"/>
          <w:spacing w:val="1"/>
          <w:kern w:val="1"/>
        </w:rPr>
        <w:t xml:space="preserve">, as a woman </w:t>
      </w:r>
      <w:r w:rsidRPr="00A42272">
        <w:rPr>
          <w:rFonts w:ascii="Arial" w:hAnsi="Arial" w:cs="Arial"/>
          <w:color w:val="26221F"/>
          <w:spacing w:val="1"/>
          <w:kern w:val="1"/>
        </w:rPr>
        <w:t>(19%), young adult aged 16-29 (28%)</w:t>
      </w:r>
      <w:r>
        <w:rPr>
          <w:rFonts w:ascii="Arial" w:hAnsi="Arial" w:cs="Arial"/>
          <w:color w:val="26221F"/>
          <w:spacing w:val="1"/>
          <w:kern w:val="1"/>
        </w:rPr>
        <w:t xml:space="preserve">, financially struggling to pay their </w:t>
      </w:r>
      <w:r w:rsidRPr="00A42272">
        <w:rPr>
          <w:rFonts w:ascii="Arial" w:hAnsi="Arial" w:cs="Arial"/>
          <w:color w:val="26221F"/>
          <w:spacing w:val="1"/>
          <w:kern w:val="1"/>
        </w:rPr>
        <w:t>energy bills (24%)</w:t>
      </w:r>
      <w:r>
        <w:rPr>
          <w:rFonts w:ascii="Arial" w:hAnsi="Arial" w:cs="Arial"/>
          <w:color w:val="26221F"/>
          <w:spacing w:val="1"/>
          <w:kern w:val="1"/>
        </w:rPr>
        <w:t xml:space="preserve">. Furthermore, the burden of </w:t>
      </w:r>
      <w:r w:rsidRPr="00A42272">
        <w:rPr>
          <w:rFonts w:ascii="Arial" w:hAnsi="Arial" w:cs="Arial"/>
          <w:color w:val="26221F"/>
          <w:spacing w:val="1"/>
          <w:kern w:val="1"/>
        </w:rPr>
        <w:t>unpaid caring responsibilities</w:t>
      </w:r>
      <w:r>
        <w:rPr>
          <w:rFonts w:ascii="Arial" w:hAnsi="Arial" w:cs="Arial"/>
          <w:color w:val="26221F"/>
          <w:spacing w:val="1"/>
          <w:kern w:val="1"/>
        </w:rPr>
        <w:t xml:space="preserve"> in excess of 35 hours per week correlates to</w:t>
      </w:r>
      <w:r w:rsidRPr="00A42272">
        <w:rPr>
          <w:rFonts w:ascii="Arial" w:hAnsi="Arial" w:cs="Arial"/>
          <w:color w:val="26221F"/>
          <w:spacing w:val="1"/>
          <w:kern w:val="1"/>
        </w:rPr>
        <w:t xml:space="preserve"> </w:t>
      </w:r>
      <w:r>
        <w:rPr>
          <w:rFonts w:ascii="Arial" w:hAnsi="Arial" w:cs="Arial"/>
          <w:color w:val="26221F"/>
          <w:spacing w:val="1"/>
          <w:kern w:val="1"/>
        </w:rPr>
        <w:t xml:space="preserve">a </w:t>
      </w:r>
      <w:r w:rsidRPr="00A42272">
        <w:rPr>
          <w:rFonts w:ascii="Arial" w:hAnsi="Arial" w:cs="Arial"/>
          <w:color w:val="26221F"/>
          <w:spacing w:val="1"/>
          <w:kern w:val="1"/>
        </w:rPr>
        <w:t>higher rate</w:t>
      </w:r>
      <w:r>
        <w:rPr>
          <w:rFonts w:ascii="Arial" w:hAnsi="Arial" w:cs="Arial"/>
          <w:color w:val="26221F"/>
          <w:spacing w:val="1"/>
          <w:kern w:val="1"/>
        </w:rPr>
        <w:t xml:space="preserve"> </w:t>
      </w:r>
      <w:r w:rsidRPr="00A42272">
        <w:rPr>
          <w:rFonts w:ascii="Arial" w:hAnsi="Arial" w:cs="Arial"/>
          <w:color w:val="26221F"/>
          <w:spacing w:val="1"/>
          <w:kern w:val="1"/>
        </w:rPr>
        <w:t>of depression (37%)</w:t>
      </w:r>
      <w:r>
        <w:rPr>
          <w:rFonts w:ascii="Arial" w:hAnsi="Arial" w:cs="Arial"/>
          <w:color w:val="26221F"/>
          <w:spacing w:val="1"/>
          <w:kern w:val="1"/>
        </w:rPr>
        <w:t xml:space="preserve">, albeit Carys may not meet this threshold. Therefore, her reported </w:t>
      </w:r>
      <w:r w:rsidR="00BE58D1" w:rsidRPr="00A42272">
        <w:rPr>
          <w:rFonts w:ascii="Arial" w:hAnsi="Arial" w:cs="Arial"/>
          <w:color w:val="26221F"/>
          <w:spacing w:val="3"/>
          <w:kern w:val="1"/>
        </w:rPr>
        <w:t xml:space="preserve">financial instability </w:t>
      </w:r>
      <w:r w:rsidR="00F21320">
        <w:rPr>
          <w:rFonts w:ascii="Arial" w:hAnsi="Arial" w:cs="Arial"/>
          <w:color w:val="26221F"/>
          <w:spacing w:val="3"/>
          <w:kern w:val="1"/>
        </w:rPr>
        <w:t>caused by</w:t>
      </w:r>
      <w:r w:rsidR="00BE58D1" w:rsidRPr="00A42272">
        <w:rPr>
          <w:rFonts w:ascii="Arial" w:hAnsi="Arial" w:cs="Arial"/>
          <w:color w:val="26221F"/>
          <w:spacing w:val="3"/>
          <w:kern w:val="1"/>
        </w:rPr>
        <w:t xml:space="preserve"> </w:t>
      </w:r>
      <w:r w:rsidR="00F21320">
        <w:rPr>
          <w:rFonts w:ascii="Arial" w:hAnsi="Arial" w:cs="Arial"/>
          <w:color w:val="26221F"/>
          <w:spacing w:val="3"/>
          <w:kern w:val="1"/>
        </w:rPr>
        <w:t>irregularity of work, low pay</w:t>
      </w:r>
      <w:r>
        <w:rPr>
          <w:rFonts w:ascii="Arial" w:hAnsi="Arial" w:cs="Arial"/>
          <w:color w:val="26221F"/>
          <w:spacing w:val="3"/>
          <w:kern w:val="1"/>
        </w:rPr>
        <w:t>,</w:t>
      </w:r>
      <w:r w:rsidR="00F21320">
        <w:rPr>
          <w:rFonts w:ascii="Arial" w:hAnsi="Arial" w:cs="Arial"/>
          <w:color w:val="26221F"/>
          <w:spacing w:val="3"/>
          <w:kern w:val="1"/>
        </w:rPr>
        <w:t xml:space="preserve"> rising costs</w:t>
      </w:r>
      <w:r>
        <w:rPr>
          <w:rFonts w:ascii="Arial" w:hAnsi="Arial" w:cs="Arial"/>
          <w:color w:val="26221F"/>
          <w:spacing w:val="3"/>
          <w:kern w:val="1"/>
        </w:rPr>
        <w:t xml:space="preserve">, </w:t>
      </w:r>
      <w:r w:rsidR="00BE58D1" w:rsidRPr="00A42272">
        <w:rPr>
          <w:rFonts w:ascii="Arial" w:hAnsi="Arial" w:cs="Arial"/>
          <w:color w:val="26221F"/>
          <w:spacing w:val="3"/>
          <w:kern w:val="1"/>
        </w:rPr>
        <w:t>caregiving responsibilities</w:t>
      </w:r>
      <w:r>
        <w:rPr>
          <w:rFonts w:ascii="Arial" w:hAnsi="Arial" w:cs="Arial"/>
          <w:color w:val="26221F"/>
          <w:spacing w:val="3"/>
          <w:kern w:val="1"/>
        </w:rPr>
        <w:t xml:space="preserve"> may all be contributing factors in her symptoms.</w:t>
      </w:r>
      <w:r w:rsidR="00CE6087">
        <w:rPr>
          <w:rFonts w:ascii="Arial" w:hAnsi="Arial" w:cs="Arial"/>
          <w:color w:val="26221F"/>
          <w:spacing w:val="3"/>
          <w:kern w:val="1"/>
        </w:rPr>
        <w:t xml:space="preserve"> Carys is also presenting with </w:t>
      </w:r>
      <w:r w:rsidR="00E56ADA">
        <w:rPr>
          <w:rFonts w:ascii="Arial" w:hAnsi="Arial" w:cs="Arial"/>
          <w:color w:val="26221F"/>
          <w:spacing w:val="3"/>
          <w:kern w:val="1"/>
        </w:rPr>
        <w:t>excessive</w:t>
      </w:r>
      <w:r w:rsidR="00CE6087">
        <w:rPr>
          <w:rFonts w:ascii="Arial" w:hAnsi="Arial" w:cs="Arial"/>
          <w:color w:val="26221F"/>
          <w:spacing w:val="3"/>
          <w:kern w:val="1"/>
        </w:rPr>
        <w:t xml:space="preserve"> phone use</w:t>
      </w:r>
      <w:r w:rsidR="002E6CA9">
        <w:rPr>
          <w:rFonts w:ascii="Arial" w:hAnsi="Arial" w:cs="Arial"/>
          <w:color w:val="26221F"/>
          <w:spacing w:val="3"/>
          <w:kern w:val="1"/>
        </w:rPr>
        <w:t xml:space="preserve">, </w:t>
      </w:r>
      <w:r w:rsidR="00CE6087">
        <w:rPr>
          <w:rFonts w:ascii="Arial" w:hAnsi="Arial" w:cs="Arial"/>
          <w:color w:val="26221F"/>
          <w:spacing w:val="3"/>
          <w:kern w:val="1"/>
        </w:rPr>
        <w:t xml:space="preserve">disclosing that she is on her mobile phone for hours before finally falling asleep in the early hours of the morning. </w:t>
      </w:r>
      <w:r w:rsidR="007F4BC0" w:rsidRPr="00A42272">
        <w:rPr>
          <w:rFonts w:ascii="Arial" w:hAnsi="Arial" w:cs="Arial"/>
          <w:color w:val="26221F"/>
          <w:spacing w:val="3"/>
          <w:kern w:val="1"/>
        </w:rPr>
        <w:t>Carys</w:t>
      </w:r>
      <w:r w:rsidR="00CE6087">
        <w:rPr>
          <w:rFonts w:ascii="Arial" w:hAnsi="Arial" w:cs="Arial"/>
          <w:color w:val="26221F"/>
          <w:spacing w:val="3"/>
          <w:kern w:val="1"/>
        </w:rPr>
        <w:t xml:space="preserve"> also possesses a</w:t>
      </w:r>
      <w:r w:rsidR="007F4BC0" w:rsidRPr="00A42272">
        <w:rPr>
          <w:rFonts w:ascii="Arial" w:hAnsi="Arial" w:cs="Arial"/>
          <w:color w:val="26221F"/>
          <w:spacing w:val="3"/>
          <w:kern w:val="1"/>
        </w:rPr>
        <w:t xml:space="preserve"> negative self-schema</w:t>
      </w:r>
      <w:r w:rsidR="00CE6087">
        <w:rPr>
          <w:rFonts w:ascii="Arial" w:hAnsi="Arial" w:cs="Arial"/>
          <w:color w:val="26221F"/>
          <w:spacing w:val="3"/>
          <w:kern w:val="1"/>
        </w:rPr>
        <w:t xml:space="preserve">, </w:t>
      </w:r>
      <w:r w:rsidR="007F4BC0" w:rsidRPr="00A42272">
        <w:rPr>
          <w:rFonts w:ascii="Arial" w:hAnsi="Arial" w:cs="Arial"/>
          <w:color w:val="26221F"/>
          <w:spacing w:val="3"/>
          <w:kern w:val="1"/>
        </w:rPr>
        <w:t xml:space="preserve">compounded by pervasive feelings of </w:t>
      </w:r>
      <w:r w:rsidR="007F4BC0" w:rsidRPr="00A42272">
        <w:rPr>
          <w:rFonts w:ascii="Arial" w:hAnsi="Arial" w:cs="Arial"/>
          <w:color w:val="26221F"/>
          <w:spacing w:val="3"/>
          <w:kern w:val="1"/>
        </w:rPr>
        <w:lastRenderedPageBreak/>
        <w:t>shame and anxiety</w:t>
      </w:r>
      <w:r w:rsidR="00344150">
        <w:rPr>
          <w:rFonts w:ascii="Arial" w:hAnsi="Arial" w:cs="Arial"/>
          <w:color w:val="26221F"/>
          <w:spacing w:val="3"/>
          <w:kern w:val="1"/>
        </w:rPr>
        <w:t xml:space="preserve">. </w:t>
      </w:r>
      <w:r w:rsidR="00CE6087">
        <w:rPr>
          <w:rFonts w:ascii="Arial" w:hAnsi="Arial" w:cs="Arial"/>
          <w:color w:val="26221F"/>
          <w:spacing w:val="3"/>
          <w:kern w:val="1"/>
        </w:rPr>
        <w:t xml:space="preserve">Primarily, these are connected to poor </w:t>
      </w:r>
      <w:r w:rsidR="007F4BC0" w:rsidRPr="00A42272">
        <w:rPr>
          <w:rFonts w:ascii="Arial" w:hAnsi="Arial" w:cs="Arial"/>
          <w:color w:val="26221F"/>
          <w:spacing w:val="3"/>
          <w:kern w:val="1"/>
        </w:rPr>
        <w:t>academic performance</w:t>
      </w:r>
      <w:r w:rsidR="00CE6087">
        <w:rPr>
          <w:rFonts w:ascii="Arial" w:hAnsi="Arial" w:cs="Arial"/>
          <w:color w:val="26221F"/>
          <w:spacing w:val="3"/>
          <w:kern w:val="1"/>
        </w:rPr>
        <w:t>, parental expectations</w:t>
      </w:r>
      <w:r w:rsidR="00CA64C9">
        <w:rPr>
          <w:rFonts w:ascii="Arial" w:hAnsi="Arial" w:cs="Arial"/>
          <w:color w:val="26221F"/>
          <w:spacing w:val="3"/>
          <w:kern w:val="1"/>
        </w:rPr>
        <w:t xml:space="preserve"> </w:t>
      </w:r>
      <w:r w:rsidR="00344150">
        <w:rPr>
          <w:rFonts w:ascii="Arial" w:hAnsi="Arial" w:cs="Arial"/>
          <w:color w:val="26221F"/>
          <w:spacing w:val="3"/>
          <w:kern w:val="1"/>
        </w:rPr>
        <w:t xml:space="preserve">and </w:t>
      </w:r>
      <w:r w:rsidR="00CE6087">
        <w:rPr>
          <w:rFonts w:ascii="Arial" w:hAnsi="Arial" w:cs="Arial"/>
          <w:color w:val="26221F"/>
          <w:spacing w:val="3"/>
          <w:kern w:val="1"/>
        </w:rPr>
        <w:t xml:space="preserve">low self-efficacy. </w:t>
      </w:r>
      <w:r w:rsidR="001B2D6A">
        <w:rPr>
          <w:rFonts w:ascii="Arial" w:hAnsi="Arial" w:cs="Arial"/>
          <w:color w:val="26221F"/>
          <w:spacing w:val="3"/>
          <w:kern w:val="1"/>
        </w:rPr>
        <w:t xml:space="preserve"> </w:t>
      </w:r>
    </w:p>
    <w:p w14:paraId="5849CFD8" w14:textId="5CE60B6A" w:rsidR="0017165D" w:rsidRPr="000B4800" w:rsidRDefault="0017165D" w:rsidP="001B2D6A">
      <w:pPr>
        <w:spacing w:beforeLines="80" w:before="192" w:afterLines="80" w:after="192" w:line="360" w:lineRule="auto"/>
        <w:ind w:firstLine="567"/>
        <w:jc w:val="both"/>
        <w:rPr>
          <w:rFonts w:ascii="Arial" w:hAnsi="Arial" w:cs="Arial"/>
          <w:color w:val="26221F"/>
          <w:spacing w:val="3"/>
          <w:kern w:val="1"/>
        </w:rPr>
      </w:pPr>
      <w:r>
        <w:rPr>
          <w:rFonts w:ascii="Arial" w:hAnsi="Arial" w:cs="Arial"/>
          <w:color w:val="000000" w:themeColor="text1"/>
          <w:spacing w:val="3"/>
          <w:kern w:val="1"/>
        </w:rPr>
        <w:t xml:space="preserve">In summary, </w:t>
      </w:r>
      <w:r>
        <w:rPr>
          <w:rFonts w:ascii="Arial" w:hAnsi="Arial" w:cs="Arial"/>
          <w:color w:val="26221F"/>
          <w:spacing w:val="3"/>
          <w:kern w:val="1"/>
        </w:rPr>
        <w:t>the</w:t>
      </w:r>
      <w:r w:rsidRPr="00A42272">
        <w:rPr>
          <w:rFonts w:ascii="Arial" w:hAnsi="Arial" w:cs="Arial"/>
          <w:color w:val="26221F"/>
          <w:spacing w:val="3"/>
          <w:kern w:val="1"/>
        </w:rPr>
        <w:t xml:space="preserve"> core difficulties </w:t>
      </w:r>
      <w:r>
        <w:rPr>
          <w:rFonts w:ascii="Arial" w:hAnsi="Arial" w:cs="Arial"/>
          <w:color w:val="26221F"/>
          <w:spacing w:val="3"/>
          <w:kern w:val="1"/>
        </w:rPr>
        <w:t xml:space="preserve">relating to Carys are </w:t>
      </w:r>
      <w:r w:rsidRPr="00A42272">
        <w:rPr>
          <w:rFonts w:ascii="Arial" w:hAnsi="Arial" w:cs="Arial"/>
          <w:color w:val="26221F"/>
          <w:spacing w:val="3"/>
          <w:kern w:val="1"/>
        </w:rPr>
        <w:t>persistent low mood</w:t>
      </w:r>
      <w:r w:rsidR="00CA67B3">
        <w:rPr>
          <w:rFonts w:ascii="Arial" w:hAnsi="Arial" w:cs="Arial"/>
          <w:color w:val="26221F"/>
          <w:spacing w:val="3"/>
          <w:kern w:val="1"/>
        </w:rPr>
        <w:t xml:space="preserve"> and self-esteem,</w:t>
      </w:r>
      <w:r>
        <w:rPr>
          <w:rFonts w:ascii="Arial" w:hAnsi="Arial" w:cs="Arial"/>
          <w:color w:val="26221F"/>
          <w:spacing w:val="3"/>
          <w:kern w:val="1"/>
        </w:rPr>
        <w:t xml:space="preserve"> </w:t>
      </w:r>
      <w:r w:rsidR="00CA67B3">
        <w:rPr>
          <w:rFonts w:ascii="Arial" w:hAnsi="Arial" w:cs="Arial"/>
          <w:color w:val="26221F"/>
          <w:spacing w:val="3"/>
          <w:kern w:val="1"/>
        </w:rPr>
        <w:t xml:space="preserve">reduced </w:t>
      </w:r>
      <w:r w:rsidRPr="00A42272">
        <w:rPr>
          <w:rFonts w:ascii="Arial" w:hAnsi="Arial" w:cs="Arial"/>
          <w:color w:val="26221F"/>
          <w:spacing w:val="3"/>
          <w:kern w:val="1"/>
        </w:rPr>
        <w:t>self-</w:t>
      </w:r>
      <w:r w:rsidR="00CA67B3">
        <w:rPr>
          <w:rFonts w:ascii="Arial" w:hAnsi="Arial" w:cs="Arial"/>
          <w:color w:val="26221F"/>
          <w:spacing w:val="3"/>
          <w:kern w:val="1"/>
        </w:rPr>
        <w:t xml:space="preserve">efficacy, </w:t>
      </w:r>
      <w:r w:rsidR="00767CCA" w:rsidRPr="00A42272">
        <w:rPr>
          <w:rFonts w:ascii="Arial" w:hAnsi="Arial" w:cs="Arial"/>
          <w:color w:val="26221F"/>
          <w:spacing w:val="3"/>
          <w:kern w:val="1"/>
        </w:rPr>
        <w:t>social</w:t>
      </w:r>
      <w:r w:rsidRPr="00A42272">
        <w:rPr>
          <w:rFonts w:ascii="Arial" w:hAnsi="Arial" w:cs="Arial"/>
          <w:color w:val="26221F"/>
          <w:spacing w:val="3"/>
          <w:kern w:val="1"/>
        </w:rPr>
        <w:t xml:space="preserve"> withdrawal, problematic mobile phone use, academic</w:t>
      </w:r>
      <w:r w:rsidR="00CA67B3">
        <w:rPr>
          <w:rFonts w:ascii="Arial" w:hAnsi="Arial" w:cs="Arial"/>
          <w:color w:val="26221F"/>
          <w:spacing w:val="3"/>
          <w:kern w:val="1"/>
        </w:rPr>
        <w:t xml:space="preserve"> </w:t>
      </w:r>
      <w:r w:rsidR="00D5290C">
        <w:rPr>
          <w:rFonts w:ascii="Arial" w:hAnsi="Arial" w:cs="Arial"/>
          <w:color w:val="26221F"/>
          <w:spacing w:val="3"/>
          <w:kern w:val="1"/>
        </w:rPr>
        <w:t xml:space="preserve">and financial </w:t>
      </w:r>
      <w:r w:rsidRPr="00A42272">
        <w:rPr>
          <w:rFonts w:ascii="Arial" w:hAnsi="Arial" w:cs="Arial"/>
          <w:color w:val="26221F"/>
          <w:spacing w:val="3"/>
          <w:kern w:val="1"/>
        </w:rPr>
        <w:t>pressure</w:t>
      </w:r>
      <w:r w:rsidR="00D5290C">
        <w:rPr>
          <w:rFonts w:ascii="Arial" w:hAnsi="Arial" w:cs="Arial"/>
          <w:color w:val="26221F"/>
          <w:spacing w:val="3"/>
          <w:kern w:val="1"/>
        </w:rPr>
        <w:t>s</w:t>
      </w:r>
      <w:r w:rsidRPr="00A42272">
        <w:rPr>
          <w:rFonts w:ascii="Arial" w:hAnsi="Arial" w:cs="Arial"/>
          <w:color w:val="26221F"/>
          <w:spacing w:val="3"/>
          <w:kern w:val="1"/>
        </w:rPr>
        <w:t>, poor sleep</w:t>
      </w:r>
      <w:r w:rsidR="00CA67B3">
        <w:rPr>
          <w:rFonts w:ascii="Arial" w:hAnsi="Arial" w:cs="Arial"/>
          <w:color w:val="26221F"/>
          <w:spacing w:val="3"/>
          <w:kern w:val="1"/>
        </w:rPr>
        <w:t xml:space="preserve"> quality</w:t>
      </w:r>
      <w:r>
        <w:rPr>
          <w:rFonts w:ascii="Arial" w:hAnsi="Arial" w:cs="Arial"/>
          <w:color w:val="26221F"/>
          <w:spacing w:val="3"/>
          <w:kern w:val="1"/>
        </w:rPr>
        <w:t xml:space="preserve"> </w:t>
      </w:r>
      <w:r w:rsidR="00CA64C9">
        <w:rPr>
          <w:rFonts w:ascii="Arial" w:hAnsi="Arial" w:cs="Arial"/>
          <w:color w:val="26221F"/>
          <w:spacing w:val="3"/>
          <w:kern w:val="1"/>
        </w:rPr>
        <w:t>and fatigue,</w:t>
      </w:r>
      <w:r w:rsidR="00D5290C">
        <w:rPr>
          <w:rFonts w:ascii="Arial" w:hAnsi="Arial" w:cs="Arial"/>
          <w:color w:val="26221F"/>
          <w:spacing w:val="3"/>
          <w:kern w:val="1"/>
        </w:rPr>
        <w:t xml:space="preserve"> </w:t>
      </w:r>
      <w:r w:rsidR="00D5290C" w:rsidRPr="00A42272">
        <w:rPr>
          <w:rFonts w:ascii="Arial" w:hAnsi="Arial" w:cs="Arial"/>
          <w:color w:val="26221F"/>
          <w:spacing w:val="3"/>
          <w:kern w:val="1"/>
        </w:rPr>
        <w:t>diminished interest in previously enjoyed activities</w:t>
      </w:r>
      <w:r w:rsidR="00D5290C">
        <w:rPr>
          <w:rFonts w:ascii="Arial" w:hAnsi="Arial" w:cs="Arial"/>
          <w:color w:val="26221F"/>
          <w:spacing w:val="3"/>
          <w:kern w:val="1"/>
        </w:rPr>
        <w:t>,</w:t>
      </w:r>
      <w:r w:rsidRPr="00A42272">
        <w:rPr>
          <w:rFonts w:ascii="Arial" w:hAnsi="Arial" w:cs="Arial"/>
          <w:color w:val="26221F"/>
          <w:spacing w:val="3"/>
          <w:kern w:val="1"/>
        </w:rPr>
        <w:t xml:space="preserve"> insufficient nutrition</w:t>
      </w:r>
      <w:r w:rsidR="003A41C0">
        <w:rPr>
          <w:rFonts w:ascii="Arial" w:hAnsi="Arial" w:cs="Arial"/>
          <w:color w:val="26221F"/>
          <w:spacing w:val="3"/>
          <w:kern w:val="1"/>
        </w:rPr>
        <w:t>al intake</w:t>
      </w:r>
      <w:r w:rsidRPr="00A42272">
        <w:rPr>
          <w:rFonts w:ascii="Arial" w:hAnsi="Arial" w:cs="Arial"/>
          <w:color w:val="26221F"/>
          <w:spacing w:val="3"/>
          <w:kern w:val="1"/>
        </w:rPr>
        <w:t xml:space="preserve"> </w:t>
      </w:r>
      <w:r w:rsidR="00D5290C">
        <w:rPr>
          <w:rFonts w:ascii="Arial" w:hAnsi="Arial" w:cs="Arial"/>
          <w:color w:val="26221F"/>
          <w:spacing w:val="3"/>
          <w:kern w:val="1"/>
        </w:rPr>
        <w:t>linked to</w:t>
      </w:r>
      <w:r w:rsidRPr="00A42272">
        <w:rPr>
          <w:rFonts w:ascii="Arial" w:hAnsi="Arial" w:cs="Arial"/>
          <w:color w:val="26221F"/>
          <w:spacing w:val="3"/>
          <w:kern w:val="1"/>
        </w:rPr>
        <w:t xml:space="preserve"> reduced appetite, impaired concentration and focus</w:t>
      </w:r>
      <w:r w:rsidR="00D5290C">
        <w:rPr>
          <w:rFonts w:ascii="Arial" w:hAnsi="Arial" w:cs="Arial"/>
          <w:color w:val="26221F"/>
          <w:spacing w:val="3"/>
          <w:kern w:val="1"/>
        </w:rPr>
        <w:t xml:space="preserve">. She also has the additional burden of </w:t>
      </w:r>
      <w:r w:rsidRPr="00A42272">
        <w:rPr>
          <w:rFonts w:ascii="Arial" w:hAnsi="Arial" w:cs="Arial"/>
          <w:color w:val="26221F"/>
          <w:spacing w:val="3"/>
          <w:kern w:val="1"/>
        </w:rPr>
        <w:t>caregiving responsibilities.</w:t>
      </w:r>
      <w:r w:rsidR="00CA64C9">
        <w:rPr>
          <w:rFonts w:ascii="Arial" w:hAnsi="Arial" w:cs="Arial"/>
          <w:color w:val="26221F"/>
          <w:spacing w:val="3"/>
          <w:kern w:val="1"/>
        </w:rPr>
        <w:t xml:space="preserve"> </w:t>
      </w:r>
    </w:p>
    <w:p w14:paraId="6E539226" w14:textId="0FC158CB" w:rsidR="000B4800" w:rsidRPr="000B4800" w:rsidRDefault="00364C09" w:rsidP="000B4800">
      <w:pPr>
        <w:pStyle w:val="ListParagraph"/>
        <w:numPr>
          <w:ilvl w:val="0"/>
          <w:numId w:val="1"/>
        </w:numPr>
        <w:spacing w:beforeLines="80" w:before="192" w:afterLines="80" w:after="192" w:line="360" w:lineRule="auto"/>
        <w:ind w:left="284" w:hanging="284"/>
        <w:jc w:val="both"/>
        <w:rPr>
          <w:rFonts w:ascii="Arial" w:hAnsi="Arial" w:cs="Arial"/>
          <w:b/>
          <w:bCs/>
        </w:rPr>
      </w:pPr>
      <w:r w:rsidRPr="00407337">
        <w:rPr>
          <w:rFonts w:ascii="Arial" w:hAnsi="Arial" w:cs="Arial"/>
          <w:b/>
          <w:bCs/>
        </w:rPr>
        <w:t xml:space="preserve">Suggest how the service user’s difficulties may relate to one another, by drawing on </w:t>
      </w:r>
      <w:r w:rsidRPr="00E56ADA">
        <w:rPr>
          <w:rFonts w:ascii="Arial" w:hAnsi="Arial" w:cs="Arial"/>
          <w:b/>
          <w:bCs/>
        </w:rPr>
        <w:t>psychological theories and principles.</w:t>
      </w:r>
    </w:p>
    <w:p w14:paraId="24AA049C" w14:textId="4C611F77" w:rsidR="00133B17" w:rsidRPr="001B2D6A" w:rsidRDefault="00E56ADA" w:rsidP="001B2D6A">
      <w:pPr>
        <w:spacing w:beforeLines="80" w:before="192" w:afterLines="80" w:after="192" w:line="360" w:lineRule="auto"/>
        <w:ind w:firstLine="567"/>
        <w:jc w:val="both"/>
        <w:rPr>
          <w:rFonts w:ascii="Arial" w:hAnsi="Arial" w:cs="Arial"/>
          <w:color w:val="26221F"/>
          <w:spacing w:val="3"/>
          <w:kern w:val="1"/>
        </w:rPr>
      </w:pPr>
      <w:r>
        <w:rPr>
          <w:rFonts w:ascii="Arial" w:hAnsi="Arial" w:cs="Arial"/>
        </w:rPr>
        <w:t xml:space="preserve">An aspect of </w:t>
      </w:r>
      <w:r w:rsidRPr="00A42272">
        <w:rPr>
          <w:rFonts w:ascii="Arial" w:hAnsi="Arial" w:cs="Arial"/>
        </w:rPr>
        <w:t>moderately severe depression</w:t>
      </w:r>
      <w:r>
        <w:rPr>
          <w:rFonts w:ascii="Arial" w:hAnsi="Arial" w:cs="Arial"/>
        </w:rPr>
        <w:t xml:space="preserve"> is that the symptoms reported are highly interconnected</w:t>
      </w:r>
      <w:r w:rsidR="00455D6F">
        <w:rPr>
          <w:rFonts w:ascii="Arial" w:hAnsi="Arial" w:cs="Arial"/>
        </w:rPr>
        <w:t xml:space="preserve"> (</w:t>
      </w:r>
      <w:r>
        <w:rPr>
          <w:rFonts w:ascii="Arial" w:hAnsi="Arial" w:cs="Arial"/>
        </w:rPr>
        <w:t xml:space="preserve">see </w:t>
      </w:r>
      <w:r w:rsidRPr="00E56ADA">
        <w:rPr>
          <w:rFonts w:ascii="Arial" w:hAnsi="Arial" w:cs="Arial"/>
          <w:b/>
          <w:bCs/>
        </w:rPr>
        <w:t xml:space="preserve">Figure </w:t>
      </w:r>
      <w:r w:rsidR="00455D6F">
        <w:rPr>
          <w:rFonts w:ascii="Arial" w:hAnsi="Arial" w:cs="Arial"/>
          <w:b/>
          <w:bCs/>
        </w:rPr>
        <w:t>1</w:t>
      </w:r>
      <w:r w:rsidR="00455D6F">
        <w:rPr>
          <w:rFonts w:ascii="Arial" w:hAnsi="Arial" w:cs="Arial"/>
        </w:rPr>
        <w:t>).</w:t>
      </w:r>
      <w:r>
        <w:rPr>
          <w:rFonts w:ascii="Arial" w:hAnsi="Arial" w:cs="Arial"/>
        </w:rPr>
        <w:t xml:space="preserve"> Therefore, this section (due to scope of the case study) shall highlight the level of complexity from such interconnectedness by focusing on just two of her difficulties: p</w:t>
      </w:r>
      <w:r w:rsidRPr="00E56ADA">
        <w:rPr>
          <w:rFonts w:ascii="Arial" w:hAnsi="Arial" w:cs="Arial"/>
        </w:rPr>
        <w:t>roblematic mobile phone use [PMPU]</w:t>
      </w:r>
      <w:r>
        <w:rPr>
          <w:rFonts w:ascii="Arial" w:hAnsi="Arial" w:cs="Arial"/>
        </w:rPr>
        <w:t xml:space="preserve"> and sleep deprivation.</w:t>
      </w:r>
    </w:p>
    <w:p w14:paraId="08F43224" w14:textId="012E424F" w:rsidR="00A866E1" w:rsidRPr="00855EAD" w:rsidRDefault="00AD25ED" w:rsidP="000B4800">
      <w:pPr>
        <w:spacing w:beforeLines="80" w:before="192" w:afterLines="80" w:after="192" w:line="360" w:lineRule="auto"/>
        <w:ind w:firstLine="360"/>
        <w:jc w:val="both"/>
        <w:rPr>
          <w:rFonts w:ascii="Arial" w:hAnsi="Arial" w:cs="Arial"/>
          <w:color w:val="C00000"/>
        </w:rPr>
      </w:pPr>
      <w:r w:rsidRPr="002E6CA9">
        <w:rPr>
          <w:rFonts w:ascii="Arial" w:hAnsi="Arial" w:cs="Arial"/>
        </w:rPr>
        <w:t>PMPU</w:t>
      </w:r>
      <w:r w:rsidR="002E6CA9">
        <w:rPr>
          <w:rFonts w:ascii="Arial" w:hAnsi="Arial" w:cs="Arial"/>
        </w:rPr>
        <w:t xml:space="preserve"> </w:t>
      </w:r>
      <w:r>
        <w:rPr>
          <w:rFonts w:ascii="Arial" w:hAnsi="Arial" w:cs="Arial"/>
        </w:rPr>
        <w:t>was c</w:t>
      </w:r>
      <w:r w:rsidRPr="00A42272">
        <w:rPr>
          <w:rFonts w:ascii="Arial" w:hAnsi="Arial" w:cs="Arial"/>
        </w:rPr>
        <w:t xml:space="preserve">onceptualised by </w:t>
      </w:r>
      <w:r w:rsidRPr="00A42272">
        <w:rPr>
          <w:rFonts w:ascii="Arial" w:hAnsi="Arial" w:cs="Arial"/>
          <w:color w:val="26221F"/>
          <w:spacing w:val="1"/>
          <w:kern w:val="1"/>
        </w:rPr>
        <w:t>Billieux</w:t>
      </w:r>
      <w:r>
        <w:rPr>
          <w:rFonts w:ascii="Arial" w:hAnsi="Arial" w:cs="Arial"/>
          <w:color w:val="26221F"/>
          <w:spacing w:val="1"/>
          <w:kern w:val="1"/>
        </w:rPr>
        <w:t xml:space="preserve"> et al. </w:t>
      </w:r>
      <w:r w:rsidRPr="00A42272">
        <w:rPr>
          <w:rFonts w:ascii="Arial" w:hAnsi="Arial" w:cs="Arial"/>
          <w:color w:val="26221F"/>
          <w:spacing w:val="1"/>
          <w:kern w:val="1"/>
        </w:rPr>
        <w:t>(2008)</w:t>
      </w:r>
      <w:r>
        <w:rPr>
          <w:rFonts w:ascii="Arial" w:hAnsi="Arial" w:cs="Arial"/>
          <w:color w:val="26221F"/>
          <w:spacing w:val="1"/>
          <w:kern w:val="1"/>
        </w:rPr>
        <w:t xml:space="preserve"> as </w:t>
      </w:r>
      <w:r w:rsidRPr="00A42272">
        <w:rPr>
          <w:rFonts w:ascii="Arial" w:hAnsi="Arial" w:cs="Arial"/>
          <w:color w:val="26221F"/>
          <w:spacing w:val="1"/>
          <w:kern w:val="1"/>
        </w:rPr>
        <w:t>excessive mobile phone usage that negatively impacts or impedes daily living.</w:t>
      </w:r>
      <w:r>
        <w:rPr>
          <w:rFonts w:ascii="Arial" w:hAnsi="Arial" w:cs="Arial"/>
          <w:color w:val="26221F"/>
          <w:spacing w:val="1"/>
          <w:kern w:val="1"/>
        </w:rPr>
        <w:t xml:space="preserve"> </w:t>
      </w:r>
      <w:r w:rsidR="00D30B61">
        <w:rPr>
          <w:rFonts w:ascii="Arial" w:hAnsi="Arial" w:cs="Arial"/>
          <w:color w:val="26221F"/>
          <w:spacing w:val="1"/>
          <w:kern w:val="1"/>
        </w:rPr>
        <w:t>PMPU has been identified as a coping mechanism, that offers immediate reward and provides online personal connect</w:t>
      </w:r>
      <w:r w:rsidR="003A41C0">
        <w:rPr>
          <w:rFonts w:ascii="Arial" w:hAnsi="Arial" w:cs="Arial"/>
          <w:color w:val="26221F"/>
          <w:spacing w:val="1"/>
          <w:kern w:val="1"/>
        </w:rPr>
        <w:t>ion</w:t>
      </w:r>
      <w:r w:rsidR="00D30B61">
        <w:rPr>
          <w:rFonts w:ascii="Arial" w:hAnsi="Arial" w:cs="Arial"/>
          <w:color w:val="26221F"/>
          <w:spacing w:val="1"/>
          <w:kern w:val="1"/>
        </w:rPr>
        <w:t xml:space="preserve"> in the absence or as alternative to in-person relationships </w:t>
      </w:r>
      <w:r w:rsidR="00D30B61" w:rsidRPr="00A42272">
        <w:rPr>
          <w:rFonts w:ascii="Arial" w:hAnsi="Arial" w:cs="Arial"/>
          <w:color w:val="26221F"/>
          <w:spacing w:val="1"/>
          <w:kern w:val="1"/>
        </w:rPr>
        <w:t xml:space="preserve">(Cui et al., 2021). </w:t>
      </w:r>
      <w:r>
        <w:rPr>
          <w:rFonts w:ascii="Arial" w:hAnsi="Arial" w:cs="Arial"/>
          <w:color w:val="26221F"/>
          <w:spacing w:val="1"/>
          <w:kern w:val="1"/>
        </w:rPr>
        <w:t xml:space="preserve">Numerous studies have </w:t>
      </w:r>
      <w:r w:rsidR="00D004FF" w:rsidRPr="00A42272">
        <w:rPr>
          <w:rFonts w:ascii="Arial" w:hAnsi="Arial" w:cs="Arial"/>
        </w:rPr>
        <w:t>identified the connection between</w:t>
      </w:r>
      <w:r>
        <w:rPr>
          <w:rFonts w:ascii="Arial" w:hAnsi="Arial" w:cs="Arial"/>
        </w:rPr>
        <w:t xml:space="preserve"> PMPU, poor quality of sleep and </w:t>
      </w:r>
      <w:r w:rsidRPr="00AC0AA3">
        <w:rPr>
          <w:rFonts w:ascii="Arial" w:hAnsi="Arial" w:cs="Arial"/>
          <w:color w:val="000000" w:themeColor="text1"/>
        </w:rPr>
        <w:t xml:space="preserve">depression </w:t>
      </w:r>
      <w:r w:rsidR="00AC0AA3" w:rsidRPr="00AC0AA3">
        <w:rPr>
          <w:rFonts w:ascii="Arial" w:hAnsi="Arial" w:cs="Arial"/>
          <w:color w:val="000000" w:themeColor="text1"/>
        </w:rPr>
        <w:t xml:space="preserve">(Kaya et al,2021). </w:t>
      </w:r>
      <w:r w:rsidRPr="00AC0AA3">
        <w:rPr>
          <w:rFonts w:ascii="Arial" w:hAnsi="Arial" w:cs="Arial"/>
          <w:color w:val="000000" w:themeColor="text1"/>
        </w:rPr>
        <w:t xml:space="preserve"> </w:t>
      </w:r>
      <w:r>
        <w:rPr>
          <w:rFonts w:ascii="Arial" w:hAnsi="Arial" w:cs="Arial"/>
          <w:color w:val="000000" w:themeColor="text1"/>
        </w:rPr>
        <w:t xml:space="preserve">However, the nature of the </w:t>
      </w:r>
      <w:r w:rsidRPr="00A42272">
        <w:rPr>
          <w:rFonts w:ascii="Arial" w:hAnsi="Arial" w:cs="Arial"/>
        </w:rPr>
        <w:t>reciprocal relationship</w:t>
      </w:r>
      <w:r>
        <w:rPr>
          <w:rFonts w:ascii="Arial" w:hAnsi="Arial" w:cs="Arial"/>
        </w:rPr>
        <w:t xml:space="preserve"> is not fully understood and so it remains unclear as to the sequence of onset</w:t>
      </w:r>
      <w:r w:rsidR="00753F74">
        <w:rPr>
          <w:rFonts w:ascii="Arial" w:hAnsi="Arial" w:cs="Arial"/>
        </w:rPr>
        <w:t xml:space="preserve"> of one difficulty to another </w:t>
      </w:r>
      <w:r w:rsidR="00AC0AA3" w:rsidRPr="00A42272">
        <w:rPr>
          <w:rFonts w:ascii="Arial" w:hAnsi="Arial" w:cs="Arial"/>
          <w:color w:val="26221F"/>
          <w:spacing w:val="1"/>
          <w:kern w:val="1"/>
        </w:rPr>
        <w:t xml:space="preserve">(Cui et al., 2021). </w:t>
      </w:r>
      <w:r w:rsidR="00AC0AA3">
        <w:rPr>
          <w:rFonts w:ascii="Arial" w:hAnsi="Arial" w:cs="Arial"/>
          <w:color w:val="26221F"/>
          <w:spacing w:val="1"/>
          <w:kern w:val="1"/>
        </w:rPr>
        <w:t xml:space="preserve"> </w:t>
      </w:r>
      <w:r w:rsidR="00855EAD" w:rsidRPr="00855EAD">
        <w:rPr>
          <w:rFonts w:ascii="Arial" w:hAnsi="Arial" w:cs="Arial"/>
          <w:color w:val="000000" w:themeColor="text1"/>
        </w:rPr>
        <w:t>Despite being aware of adverse effects of her PMPU use each evening, this behaviour likely serves as a temporary means of alleviating any negative emotion</w:t>
      </w:r>
      <w:r w:rsidR="00855EAD">
        <w:rPr>
          <w:rFonts w:ascii="Arial" w:hAnsi="Arial" w:cs="Arial"/>
          <w:color w:val="000000" w:themeColor="text1"/>
        </w:rPr>
        <w:t>s</w:t>
      </w:r>
      <w:r w:rsidR="00855EAD" w:rsidRPr="00855EAD">
        <w:rPr>
          <w:rFonts w:ascii="Arial" w:hAnsi="Arial" w:cs="Arial"/>
          <w:color w:val="000000" w:themeColor="text1"/>
        </w:rPr>
        <w:t xml:space="preserve"> (Cui et al.,2021).</w:t>
      </w:r>
      <w:r w:rsidR="00855EAD">
        <w:rPr>
          <w:rFonts w:ascii="Arial" w:hAnsi="Arial" w:cs="Arial"/>
          <w:color w:val="000000" w:themeColor="text1"/>
        </w:rPr>
        <w:t xml:space="preserve"> This continuation of behaviour has been identified as a key characteristic of PMPU. Furthermore, as a habit</w:t>
      </w:r>
      <w:r w:rsidR="00855EAD" w:rsidRPr="00855EAD">
        <w:rPr>
          <w:rFonts w:ascii="Arial" w:hAnsi="Arial" w:cs="Arial"/>
          <w:color w:val="000000" w:themeColor="text1"/>
        </w:rPr>
        <w:t xml:space="preserve"> exhibited</w:t>
      </w:r>
      <w:r w:rsidR="00753F74" w:rsidRPr="00855EAD">
        <w:rPr>
          <w:rFonts w:ascii="Arial" w:hAnsi="Arial" w:cs="Arial"/>
          <w:color w:val="000000" w:themeColor="text1"/>
          <w:spacing w:val="1"/>
          <w:kern w:val="1"/>
        </w:rPr>
        <w:t xml:space="preserve"> </w:t>
      </w:r>
      <w:r w:rsidR="00753F74">
        <w:rPr>
          <w:rFonts w:ascii="Arial" w:hAnsi="Arial" w:cs="Arial"/>
          <w:color w:val="26221F"/>
          <w:spacing w:val="1"/>
          <w:kern w:val="1"/>
        </w:rPr>
        <w:t xml:space="preserve">late at night </w:t>
      </w:r>
      <w:r w:rsidR="00855EAD">
        <w:rPr>
          <w:rFonts w:ascii="Arial" w:hAnsi="Arial" w:cs="Arial"/>
          <w:color w:val="26221F"/>
          <w:spacing w:val="1"/>
          <w:kern w:val="1"/>
        </w:rPr>
        <w:t xml:space="preserve">it </w:t>
      </w:r>
      <w:r w:rsidR="00753F74">
        <w:rPr>
          <w:rFonts w:ascii="Arial" w:hAnsi="Arial" w:cs="Arial"/>
          <w:color w:val="26221F"/>
          <w:spacing w:val="1"/>
          <w:kern w:val="1"/>
        </w:rPr>
        <w:t xml:space="preserve">contributes to </w:t>
      </w:r>
      <w:r w:rsidR="00753F74" w:rsidRPr="00A42272">
        <w:rPr>
          <w:rFonts w:ascii="Arial" w:hAnsi="Arial" w:cs="Arial"/>
        </w:rPr>
        <w:t>increased exposure to blue light</w:t>
      </w:r>
      <w:r w:rsidR="00753F74">
        <w:rPr>
          <w:rFonts w:ascii="Arial" w:hAnsi="Arial" w:cs="Arial"/>
        </w:rPr>
        <w:t>, and</w:t>
      </w:r>
      <w:r w:rsidR="00753F74" w:rsidRPr="00A42272">
        <w:rPr>
          <w:rFonts w:ascii="Arial" w:hAnsi="Arial" w:cs="Arial"/>
        </w:rPr>
        <w:t xml:space="preserve"> </w:t>
      </w:r>
      <w:r w:rsidR="00753F74">
        <w:rPr>
          <w:rFonts w:ascii="Arial" w:hAnsi="Arial" w:cs="Arial"/>
        </w:rPr>
        <w:t>w</w:t>
      </w:r>
      <w:r w:rsidR="00753F74" w:rsidRPr="00A42272">
        <w:rPr>
          <w:rFonts w:ascii="Arial" w:hAnsi="Arial" w:cs="Arial"/>
        </w:rPr>
        <w:t>hilst findings remain mixed and require further investigation, this</w:t>
      </w:r>
      <w:r w:rsidR="00753F74">
        <w:rPr>
          <w:rFonts w:ascii="Arial" w:hAnsi="Arial" w:cs="Arial"/>
        </w:rPr>
        <w:t xml:space="preserve"> has been identified as a sleep disruptor </w:t>
      </w:r>
      <w:r w:rsidR="00753F74" w:rsidRPr="00A42272">
        <w:rPr>
          <w:rFonts w:ascii="Arial" w:hAnsi="Arial" w:cs="Arial"/>
          <w:color w:val="26221F"/>
          <w:spacing w:val="1"/>
          <w:kern w:val="1"/>
        </w:rPr>
        <w:t>(Silvani</w:t>
      </w:r>
      <w:r w:rsidR="00753F74">
        <w:rPr>
          <w:rFonts w:ascii="Arial" w:hAnsi="Arial" w:cs="Arial"/>
          <w:color w:val="26221F"/>
          <w:spacing w:val="1"/>
          <w:kern w:val="1"/>
        </w:rPr>
        <w:t xml:space="preserve"> et al., </w:t>
      </w:r>
      <w:r w:rsidR="00753F74" w:rsidRPr="00A42272">
        <w:rPr>
          <w:rFonts w:ascii="Arial" w:hAnsi="Arial" w:cs="Arial"/>
          <w:color w:val="26221F"/>
          <w:spacing w:val="1"/>
          <w:kern w:val="1"/>
        </w:rPr>
        <w:t xml:space="preserve">2022). </w:t>
      </w:r>
      <w:r w:rsidR="00753F74">
        <w:rPr>
          <w:rFonts w:ascii="Arial" w:hAnsi="Arial" w:cs="Arial"/>
          <w:color w:val="26221F"/>
          <w:spacing w:val="1"/>
          <w:kern w:val="1"/>
        </w:rPr>
        <w:t xml:space="preserve"> </w:t>
      </w:r>
    </w:p>
    <w:p w14:paraId="5FE6649F" w14:textId="5959987F" w:rsidR="00D30B61" w:rsidRDefault="00753F74" w:rsidP="000B4800">
      <w:pPr>
        <w:spacing w:beforeLines="80" w:before="192" w:afterLines="80" w:after="192" w:line="360" w:lineRule="auto"/>
        <w:ind w:firstLine="567"/>
        <w:jc w:val="both"/>
        <w:rPr>
          <w:rFonts w:ascii="Arial" w:hAnsi="Arial" w:cs="Arial"/>
        </w:rPr>
      </w:pPr>
      <w:r w:rsidRPr="00A42272">
        <w:rPr>
          <w:rFonts w:ascii="Arial" w:hAnsi="Arial" w:cs="Arial"/>
          <w:color w:val="26221F"/>
          <w:spacing w:val="1"/>
          <w:kern w:val="1"/>
        </w:rPr>
        <w:t>In Carys</w:t>
      </w:r>
      <w:r w:rsidR="005F29F0">
        <w:rPr>
          <w:rFonts w:ascii="Arial" w:hAnsi="Arial" w:cs="Arial"/>
          <w:color w:val="26221F"/>
          <w:spacing w:val="1"/>
          <w:kern w:val="1"/>
        </w:rPr>
        <w:t>’</w:t>
      </w:r>
      <w:r w:rsidRPr="00A42272">
        <w:rPr>
          <w:rFonts w:ascii="Arial" w:hAnsi="Arial" w:cs="Arial"/>
          <w:color w:val="26221F"/>
          <w:spacing w:val="1"/>
          <w:kern w:val="1"/>
        </w:rPr>
        <w:t xml:space="preserve"> </w:t>
      </w:r>
      <w:r>
        <w:rPr>
          <w:rFonts w:ascii="Arial" w:hAnsi="Arial" w:cs="Arial"/>
          <w:color w:val="26221F"/>
          <w:spacing w:val="1"/>
          <w:kern w:val="1"/>
        </w:rPr>
        <w:t>context</w:t>
      </w:r>
      <w:r w:rsidRPr="00A42272">
        <w:rPr>
          <w:rFonts w:ascii="Arial" w:hAnsi="Arial" w:cs="Arial"/>
          <w:color w:val="26221F"/>
          <w:spacing w:val="1"/>
          <w:kern w:val="1"/>
        </w:rPr>
        <w:t>, her phone usage may be driven by avoidance</w:t>
      </w:r>
      <w:r w:rsidR="00D30B61">
        <w:rPr>
          <w:rFonts w:ascii="Arial" w:hAnsi="Arial" w:cs="Arial"/>
          <w:color w:val="26221F"/>
          <w:spacing w:val="1"/>
          <w:kern w:val="1"/>
        </w:rPr>
        <w:t xml:space="preserve"> or</w:t>
      </w:r>
      <w:r w:rsidRPr="00A42272">
        <w:rPr>
          <w:rFonts w:ascii="Arial" w:hAnsi="Arial" w:cs="Arial"/>
          <w:color w:val="26221F"/>
          <w:spacing w:val="1"/>
          <w:kern w:val="1"/>
        </w:rPr>
        <w:t xml:space="preserve"> escapism</w:t>
      </w:r>
      <w:r w:rsidR="00D30B61">
        <w:rPr>
          <w:rFonts w:ascii="Arial" w:hAnsi="Arial" w:cs="Arial"/>
          <w:color w:val="26221F"/>
          <w:spacing w:val="1"/>
          <w:kern w:val="1"/>
        </w:rPr>
        <w:t xml:space="preserve"> related to the other difficulties and pressures she experiences. In otherwords, it is a method she may be employing to temporarily relieve stress, manage emotional </w:t>
      </w:r>
      <w:r w:rsidR="00D30B61">
        <w:rPr>
          <w:rFonts w:ascii="Arial" w:hAnsi="Arial" w:cs="Arial"/>
          <w:color w:val="26221F"/>
          <w:spacing w:val="1"/>
          <w:kern w:val="1"/>
        </w:rPr>
        <w:lastRenderedPageBreak/>
        <w:t xml:space="preserve">overwhelm, or compensate for relational isolation. However, this pattern of behaviour is </w:t>
      </w:r>
      <w:r w:rsidRPr="00A42272">
        <w:rPr>
          <w:rFonts w:ascii="Arial" w:hAnsi="Arial" w:cs="Arial"/>
          <w:color w:val="26221F"/>
          <w:spacing w:val="1"/>
          <w:kern w:val="1"/>
        </w:rPr>
        <w:t xml:space="preserve">likely contributing to bedtime procrastination, poor </w:t>
      </w:r>
      <w:r w:rsidR="00D30B61">
        <w:rPr>
          <w:rFonts w:ascii="Arial" w:hAnsi="Arial" w:cs="Arial"/>
          <w:color w:val="26221F"/>
          <w:spacing w:val="1"/>
          <w:kern w:val="1"/>
        </w:rPr>
        <w:t xml:space="preserve">sleep </w:t>
      </w:r>
      <w:r w:rsidRPr="00A42272">
        <w:rPr>
          <w:rFonts w:ascii="Arial" w:hAnsi="Arial" w:cs="Arial"/>
          <w:color w:val="26221F"/>
          <w:spacing w:val="1"/>
          <w:kern w:val="1"/>
        </w:rPr>
        <w:t>quality and</w:t>
      </w:r>
      <w:r w:rsidR="00D30B61">
        <w:rPr>
          <w:rFonts w:ascii="Arial" w:hAnsi="Arial" w:cs="Arial"/>
          <w:color w:val="26221F"/>
          <w:spacing w:val="1"/>
          <w:kern w:val="1"/>
        </w:rPr>
        <w:t xml:space="preserve"> further</w:t>
      </w:r>
      <w:r w:rsidRPr="00A42272">
        <w:rPr>
          <w:rFonts w:ascii="Arial" w:hAnsi="Arial" w:cs="Arial"/>
          <w:color w:val="26221F"/>
          <w:spacing w:val="1"/>
          <w:kern w:val="1"/>
        </w:rPr>
        <w:t xml:space="preserve"> exacerbation of depressive symptoms. </w:t>
      </w:r>
      <w:r w:rsidR="00D30B61">
        <w:rPr>
          <w:rFonts w:ascii="Arial" w:hAnsi="Arial" w:cs="Arial"/>
          <w:color w:val="26221F"/>
          <w:spacing w:val="1"/>
          <w:kern w:val="1"/>
        </w:rPr>
        <w:t xml:space="preserve">This is because PMPU is closely associated to </w:t>
      </w:r>
      <w:r w:rsidR="00D30B61" w:rsidRPr="00A42272">
        <w:rPr>
          <w:rFonts w:ascii="Arial" w:hAnsi="Arial" w:cs="Arial"/>
        </w:rPr>
        <w:t>sleep deprivation</w:t>
      </w:r>
      <w:r w:rsidR="00D30B61">
        <w:rPr>
          <w:rFonts w:ascii="Arial" w:hAnsi="Arial" w:cs="Arial"/>
        </w:rPr>
        <w:t xml:space="preserve">, </w:t>
      </w:r>
      <w:r w:rsidR="00D30B61" w:rsidRPr="00A42272">
        <w:rPr>
          <w:rFonts w:ascii="Arial" w:hAnsi="Arial" w:cs="Arial"/>
        </w:rPr>
        <w:t xml:space="preserve">which in turn is </w:t>
      </w:r>
      <w:r w:rsidR="00D30B61">
        <w:rPr>
          <w:rFonts w:ascii="Arial" w:hAnsi="Arial" w:cs="Arial"/>
        </w:rPr>
        <w:t xml:space="preserve">connected to </w:t>
      </w:r>
      <w:r w:rsidR="00D30B61" w:rsidRPr="00A42272">
        <w:rPr>
          <w:rFonts w:ascii="Arial" w:hAnsi="Arial" w:cs="Arial"/>
        </w:rPr>
        <w:t xml:space="preserve">difficulties in concentration </w:t>
      </w:r>
      <w:r w:rsidR="00D30B61">
        <w:rPr>
          <w:rFonts w:ascii="Arial" w:hAnsi="Arial" w:cs="Arial"/>
        </w:rPr>
        <w:t>and</w:t>
      </w:r>
      <w:r w:rsidR="00D30B61" w:rsidRPr="00A42272">
        <w:rPr>
          <w:rFonts w:ascii="Arial" w:hAnsi="Arial" w:cs="Arial"/>
        </w:rPr>
        <w:t xml:space="preserve"> the ability to self-regulate</w:t>
      </w:r>
      <w:r w:rsidR="00D30B61">
        <w:rPr>
          <w:rFonts w:ascii="Arial" w:hAnsi="Arial" w:cs="Arial"/>
        </w:rPr>
        <w:t xml:space="preserve">. Consequently, a likely negative loop occurs </w:t>
      </w:r>
      <w:r w:rsidR="00E36E80">
        <w:rPr>
          <w:rFonts w:ascii="Arial" w:hAnsi="Arial" w:cs="Arial"/>
        </w:rPr>
        <w:t xml:space="preserve">that </w:t>
      </w:r>
      <w:r w:rsidR="00D30B61">
        <w:rPr>
          <w:rFonts w:ascii="Arial" w:hAnsi="Arial" w:cs="Arial"/>
        </w:rPr>
        <w:t>lead</w:t>
      </w:r>
      <w:r w:rsidR="00E36E80">
        <w:rPr>
          <w:rFonts w:ascii="Arial" w:hAnsi="Arial" w:cs="Arial"/>
        </w:rPr>
        <w:t>s</w:t>
      </w:r>
      <w:r w:rsidR="00D30B61">
        <w:rPr>
          <w:rFonts w:ascii="Arial" w:hAnsi="Arial" w:cs="Arial"/>
        </w:rPr>
        <w:t xml:space="preserve"> to Carys</w:t>
      </w:r>
      <w:r w:rsidR="00E36E80">
        <w:rPr>
          <w:rFonts w:ascii="Arial" w:hAnsi="Arial" w:cs="Arial"/>
        </w:rPr>
        <w:t xml:space="preserve"> further</w:t>
      </w:r>
      <w:r w:rsidR="00D30B61">
        <w:rPr>
          <w:rFonts w:ascii="Arial" w:hAnsi="Arial" w:cs="Arial"/>
        </w:rPr>
        <w:t xml:space="preserve"> adopting increased PMPU.</w:t>
      </w:r>
    </w:p>
    <w:p w14:paraId="67191EBA" w14:textId="77777777" w:rsidR="001B2D6A" w:rsidRPr="000B4800" w:rsidRDefault="001B2D6A" w:rsidP="001B2D6A">
      <w:pPr>
        <w:spacing w:beforeLines="80" w:before="192" w:afterLines="80" w:after="192" w:line="360" w:lineRule="auto"/>
        <w:jc w:val="both"/>
        <w:rPr>
          <w:rFonts w:ascii="Arial" w:hAnsi="Arial" w:cs="Arial"/>
          <w:b/>
          <w:bCs/>
        </w:rPr>
      </w:pPr>
      <w:r w:rsidRPr="000B4800">
        <w:rPr>
          <w:rFonts w:ascii="Arial" w:hAnsi="Arial" w:cs="Arial"/>
          <w:b/>
          <w:bCs/>
        </w:rPr>
        <w:t xml:space="preserve">Figure </w:t>
      </w:r>
      <w:r>
        <w:rPr>
          <w:rFonts w:ascii="Arial" w:hAnsi="Arial" w:cs="Arial"/>
          <w:b/>
          <w:bCs/>
        </w:rPr>
        <w:t>1</w:t>
      </w:r>
    </w:p>
    <w:p w14:paraId="49BCBBE2" w14:textId="77777777" w:rsidR="001B2D6A" w:rsidRPr="000B4800" w:rsidRDefault="001B2D6A" w:rsidP="001B2D6A">
      <w:pPr>
        <w:spacing w:beforeLines="80" w:before="192" w:afterLines="80" w:after="192" w:line="360" w:lineRule="auto"/>
        <w:rPr>
          <w:rFonts w:ascii="Arial" w:hAnsi="Arial" w:cs="Arial"/>
          <w:i/>
          <w:iCs/>
        </w:rPr>
      </w:pPr>
      <w:r w:rsidRPr="000B4800">
        <w:rPr>
          <w:rFonts w:ascii="Arial" w:hAnsi="Arial" w:cs="Arial"/>
          <w:i/>
          <w:iCs/>
        </w:rPr>
        <w:t>Interconnectivity of moderately severe depression symptoms</w:t>
      </w:r>
      <w:r>
        <w:rPr>
          <w:rFonts w:ascii="Arial" w:hAnsi="Arial" w:cs="Arial"/>
          <w:i/>
          <w:iCs/>
        </w:rPr>
        <w:t>.</w:t>
      </w:r>
    </w:p>
    <w:p w14:paraId="2ED61CBC" w14:textId="7A0CD03B" w:rsidR="001B2D6A" w:rsidRDefault="001B2D6A" w:rsidP="001B2D6A">
      <w:pPr>
        <w:spacing w:beforeLines="80" w:before="192" w:afterLines="80" w:after="192" w:line="360" w:lineRule="auto"/>
        <w:ind w:firstLine="360"/>
        <w:jc w:val="center"/>
        <w:rPr>
          <w:rFonts w:ascii="Arial" w:hAnsi="Arial" w:cs="Arial"/>
        </w:rPr>
      </w:pPr>
      <w:r>
        <w:rPr>
          <w:rFonts w:ascii="Arial" w:hAnsi="Arial" w:cs="Arial"/>
          <w:noProof/>
        </w:rPr>
        <w:drawing>
          <wp:inline distT="0" distB="0" distL="0" distR="0" wp14:anchorId="297A69C5" wp14:editId="5B246F33">
            <wp:extent cx="5192918" cy="4863829"/>
            <wp:effectExtent l="0" t="0" r="1905" b="635"/>
            <wp:docPr id="848967453" name="Picture 1" descr="A diagram of a network of blue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8967453" name="Picture 1" descr="A diagram of a network of blue squares&#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5260263" cy="4926906"/>
                    </a:xfrm>
                    <a:prstGeom prst="rect">
                      <a:avLst/>
                    </a:prstGeom>
                  </pic:spPr>
                </pic:pic>
              </a:graphicData>
            </a:graphic>
          </wp:inline>
        </w:drawing>
      </w:r>
    </w:p>
    <w:p w14:paraId="747CCF3A" w14:textId="24B3054B" w:rsidR="00753F74" w:rsidRDefault="00E36E80" w:rsidP="000B4800">
      <w:pPr>
        <w:spacing w:beforeLines="80" w:before="192" w:afterLines="80" w:after="192" w:line="360" w:lineRule="auto"/>
        <w:ind w:firstLine="567"/>
        <w:jc w:val="both"/>
        <w:rPr>
          <w:rFonts w:ascii="Arial" w:hAnsi="Arial" w:cs="Arial"/>
        </w:rPr>
      </w:pPr>
      <w:r w:rsidRPr="002E6CA9">
        <w:rPr>
          <w:rFonts w:ascii="Arial" w:hAnsi="Arial" w:cs="Arial"/>
        </w:rPr>
        <w:t>Sleep deprivation</w:t>
      </w:r>
      <w:r w:rsidRPr="00A42272">
        <w:rPr>
          <w:rFonts w:ascii="Arial" w:hAnsi="Arial" w:cs="Arial"/>
        </w:rPr>
        <w:t xml:space="preserve"> ha</w:t>
      </w:r>
      <w:r>
        <w:rPr>
          <w:rFonts w:ascii="Arial" w:hAnsi="Arial" w:cs="Arial"/>
        </w:rPr>
        <w:t xml:space="preserve">s been observed to have </w:t>
      </w:r>
      <w:r w:rsidRPr="00A42272">
        <w:rPr>
          <w:rFonts w:ascii="Arial" w:hAnsi="Arial" w:cs="Arial"/>
        </w:rPr>
        <w:t>a noticeable negative effect on working memory and the ability to focus which also correlated with poorer academic outcomes</w:t>
      </w:r>
      <w:r>
        <w:rPr>
          <w:rFonts w:ascii="Arial" w:hAnsi="Arial" w:cs="Arial"/>
        </w:rPr>
        <w:t xml:space="preserve"> (Garcia et al., 2021). </w:t>
      </w:r>
      <w:r w:rsidR="00A866E1" w:rsidRPr="00A42272">
        <w:rPr>
          <w:rFonts w:ascii="Arial" w:hAnsi="Arial" w:cs="Arial"/>
          <w:color w:val="26221F"/>
          <w:spacing w:val="1"/>
          <w:kern w:val="1"/>
        </w:rPr>
        <w:t xml:space="preserve">Tiredness and fatigue are not only a natural consequence of impaired sleep quality but also recognised symptoms of </w:t>
      </w:r>
      <w:r w:rsidR="00767CCA" w:rsidRPr="00A42272">
        <w:rPr>
          <w:rFonts w:ascii="Arial" w:hAnsi="Arial" w:cs="Arial"/>
          <w:color w:val="26221F"/>
          <w:spacing w:val="1"/>
          <w:kern w:val="1"/>
        </w:rPr>
        <w:t>depression</w:t>
      </w:r>
      <w:r w:rsidR="00767CCA">
        <w:rPr>
          <w:rFonts w:ascii="Arial" w:hAnsi="Arial" w:cs="Arial"/>
          <w:color w:val="26221F"/>
          <w:spacing w:val="1"/>
          <w:kern w:val="1"/>
        </w:rPr>
        <w:t xml:space="preserve"> </w:t>
      </w:r>
      <w:r w:rsidR="00767CCA">
        <w:rPr>
          <w:rFonts w:ascii="Arial" w:hAnsi="Arial" w:cs="Arial"/>
          <w:color w:val="C00000"/>
          <w:spacing w:val="1"/>
          <w:kern w:val="1"/>
        </w:rPr>
        <w:t>(</w:t>
      </w:r>
      <w:r w:rsidR="00767CCA" w:rsidRPr="00A42272">
        <w:rPr>
          <w:rFonts w:ascii="Arial" w:hAnsi="Arial" w:cs="Arial"/>
          <w:color w:val="26221F"/>
          <w:spacing w:val="1"/>
          <w:kern w:val="1"/>
        </w:rPr>
        <w:t>American Psychiatric Association, 2013</w:t>
      </w:r>
      <w:r w:rsidR="00767CCA" w:rsidRPr="00A26171">
        <w:rPr>
          <w:rFonts w:ascii="Arial" w:hAnsi="Arial" w:cs="Arial"/>
          <w:color w:val="26221F"/>
          <w:spacing w:val="1"/>
          <w:kern w:val="1"/>
        </w:rPr>
        <w:t>)</w:t>
      </w:r>
      <w:r w:rsidR="00767CCA">
        <w:rPr>
          <w:rFonts w:ascii="Arial" w:hAnsi="Arial" w:cs="Arial"/>
          <w:color w:val="26221F"/>
          <w:spacing w:val="1"/>
          <w:kern w:val="1"/>
        </w:rPr>
        <w:t xml:space="preserve">. </w:t>
      </w:r>
      <w:r w:rsidR="00A866E1">
        <w:rPr>
          <w:rFonts w:ascii="Arial" w:hAnsi="Arial" w:cs="Arial"/>
        </w:rPr>
        <w:t>Additionally</w:t>
      </w:r>
      <w:r w:rsidRPr="00A42272">
        <w:rPr>
          <w:rFonts w:ascii="Arial" w:hAnsi="Arial" w:cs="Arial"/>
        </w:rPr>
        <w:t xml:space="preserve">, neurophysiological studies have </w:t>
      </w:r>
      <w:r>
        <w:rPr>
          <w:rFonts w:ascii="Arial" w:hAnsi="Arial" w:cs="Arial"/>
        </w:rPr>
        <w:t>demonstrated a correlation between</w:t>
      </w:r>
      <w:r w:rsidRPr="00A42272">
        <w:rPr>
          <w:rFonts w:ascii="Arial" w:hAnsi="Arial" w:cs="Arial"/>
        </w:rPr>
        <w:t xml:space="preserve"> poor sleep </w:t>
      </w:r>
      <w:r>
        <w:rPr>
          <w:rFonts w:ascii="Arial" w:hAnsi="Arial" w:cs="Arial"/>
        </w:rPr>
        <w:t>and poor</w:t>
      </w:r>
      <w:r w:rsidRPr="00A42272">
        <w:rPr>
          <w:rFonts w:ascii="Arial" w:hAnsi="Arial" w:cs="Arial"/>
        </w:rPr>
        <w:t xml:space="preserve"> executive function</w:t>
      </w:r>
      <w:r w:rsidR="00AE76FC">
        <w:rPr>
          <w:rFonts w:ascii="Arial" w:hAnsi="Arial" w:cs="Arial"/>
        </w:rPr>
        <w:t xml:space="preserve"> </w:t>
      </w:r>
      <w:r w:rsidR="00AE76FC">
        <w:rPr>
          <w:rFonts w:ascii="Arial" w:hAnsi="Arial" w:cs="Arial"/>
        </w:rPr>
        <w:lastRenderedPageBreak/>
        <w:t>within the</w:t>
      </w:r>
      <w:r w:rsidRPr="00A42272">
        <w:rPr>
          <w:rFonts w:ascii="Arial" w:hAnsi="Arial" w:cs="Arial"/>
        </w:rPr>
        <w:t xml:space="preserve"> prefrontal corte</w:t>
      </w:r>
      <w:r>
        <w:rPr>
          <w:rFonts w:ascii="Arial" w:hAnsi="Arial" w:cs="Arial"/>
        </w:rPr>
        <w:t>x,</w:t>
      </w:r>
      <w:r w:rsidRPr="00A42272">
        <w:rPr>
          <w:rFonts w:ascii="Arial" w:hAnsi="Arial" w:cs="Arial"/>
        </w:rPr>
        <w:t xml:space="preserve"> which is</w:t>
      </w:r>
      <w:r>
        <w:rPr>
          <w:rFonts w:ascii="Arial" w:hAnsi="Arial" w:cs="Arial"/>
        </w:rPr>
        <w:t xml:space="preserve"> utilised in neurological networks related to </w:t>
      </w:r>
      <w:r w:rsidRPr="00A42272">
        <w:rPr>
          <w:rFonts w:ascii="Arial" w:hAnsi="Arial" w:cs="Arial"/>
        </w:rPr>
        <w:t>self-regulation</w:t>
      </w:r>
      <w:r>
        <w:rPr>
          <w:rFonts w:ascii="Arial" w:hAnsi="Arial" w:cs="Arial"/>
        </w:rPr>
        <w:t>, focused</w:t>
      </w:r>
      <w:r w:rsidRPr="00A42272">
        <w:rPr>
          <w:rFonts w:ascii="Arial" w:hAnsi="Arial" w:cs="Arial"/>
        </w:rPr>
        <w:t xml:space="preserve"> attention</w:t>
      </w:r>
      <w:r>
        <w:rPr>
          <w:rFonts w:ascii="Arial" w:hAnsi="Arial" w:cs="Arial"/>
        </w:rPr>
        <w:t xml:space="preserve"> and diet control</w:t>
      </w:r>
      <w:r w:rsidRPr="00A42272">
        <w:rPr>
          <w:rFonts w:ascii="Arial" w:hAnsi="Arial" w:cs="Arial"/>
        </w:rPr>
        <w:t xml:space="preserve"> (Cui et al.,</w:t>
      </w:r>
      <w:r>
        <w:rPr>
          <w:rFonts w:ascii="Arial" w:hAnsi="Arial" w:cs="Arial"/>
        </w:rPr>
        <w:t xml:space="preserve"> </w:t>
      </w:r>
      <w:r w:rsidRPr="00A42272">
        <w:rPr>
          <w:rFonts w:ascii="Arial" w:hAnsi="Arial" w:cs="Arial"/>
        </w:rPr>
        <w:t>2021</w:t>
      </w:r>
      <w:r>
        <w:rPr>
          <w:rFonts w:ascii="Arial" w:hAnsi="Arial" w:cs="Arial"/>
        </w:rPr>
        <w:t xml:space="preserve">; </w:t>
      </w:r>
      <w:r w:rsidRPr="00A42272">
        <w:rPr>
          <w:rFonts w:ascii="Arial" w:hAnsi="Arial" w:cs="Arial"/>
          <w:color w:val="26221F"/>
          <w:spacing w:val="1"/>
          <w:kern w:val="1"/>
        </w:rPr>
        <w:t>Stevenson &amp; Prescott, 2014)</w:t>
      </w:r>
      <w:r w:rsidRPr="00A42272">
        <w:rPr>
          <w:rFonts w:ascii="Arial" w:hAnsi="Arial" w:cs="Arial"/>
        </w:rPr>
        <w:t xml:space="preserve">. </w:t>
      </w:r>
      <w:r>
        <w:rPr>
          <w:rFonts w:ascii="Arial" w:hAnsi="Arial" w:cs="Arial"/>
        </w:rPr>
        <w:t>One</w:t>
      </w:r>
      <w:r w:rsidR="00AE76FC">
        <w:rPr>
          <w:rFonts w:ascii="Arial" w:hAnsi="Arial" w:cs="Arial"/>
        </w:rPr>
        <w:t xml:space="preserve"> cross-section</w:t>
      </w:r>
      <w:r>
        <w:rPr>
          <w:rFonts w:ascii="Arial" w:hAnsi="Arial" w:cs="Arial"/>
        </w:rPr>
        <w:t xml:space="preserve"> study reported </w:t>
      </w:r>
      <w:r w:rsidR="00AE76FC">
        <w:rPr>
          <w:rFonts w:ascii="Arial" w:hAnsi="Arial" w:cs="Arial"/>
        </w:rPr>
        <w:t xml:space="preserve">participants reduced their food intake due to financial constraint and that this behaviour likely </w:t>
      </w:r>
      <w:r w:rsidR="00AE76FC" w:rsidRPr="00A42272">
        <w:rPr>
          <w:rFonts w:ascii="Arial" w:hAnsi="Arial" w:cs="Arial"/>
          <w:color w:val="26221F"/>
          <w:spacing w:val="1"/>
          <w:kern w:val="1"/>
        </w:rPr>
        <w:t>diminished appetite</w:t>
      </w:r>
      <w:r w:rsidR="00AE76FC">
        <w:rPr>
          <w:rFonts w:ascii="Arial" w:hAnsi="Arial" w:cs="Arial"/>
          <w:color w:val="26221F"/>
          <w:spacing w:val="1"/>
          <w:kern w:val="1"/>
        </w:rPr>
        <w:t>, leading to further reductions in calorific consumption</w:t>
      </w:r>
      <w:r w:rsidRPr="00A42272">
        <w:rPr>
          <w:rFonts w:ascii="Arial" w:hAnsi="Arial" w:cs="Arial"/>
          <w:color w:val="26221F"/>
          <w:spacing w:val="1"/>
          <w:kern w:val="1"/>
        </w:rPr>
        <w:t xml:space="preserve"> (Du et al.,2021).</w:t>
      </w:r>
      <w:r w:rsidR="00AE76FC">
        <w:rPr>
          <w:rFonts w:ascii="Arial" w:hAnsi="Arial" w:cs="Arial"/>
          <w:color w:val="26221F"/>
          <w:spacing w:val="1"/>
          <w:kern w:val="1"/>
        </w:rPr>
        <w:t xml:space="preserve"> This same study observed how financial stress also </w:t>
      </w:r>
      <w:r w:rsidR="00A866E1">
        <w:rPr>
          <w:rFonts w:ascii="Arial" w:hAnsi="Arial" w:cs="Arial"/>
          <w:color w:val="26221F"/>
          <w:spacing w:val="1"/>
          <w:kern w:val="1"/>
        </w:rPr>
        <w:t>contributed to poor sleep quality.</w:t>
      </w:r>
      <w:r w:rsidR="00AE76FC">
        <w:rPr>
          <w:rFonts w:ascii="Arial" w:hAnsi="Arial" w:cs="Arial"/>
          <w:color w:val="26221F"/>
          <w:spacing w:val="1"/>
          <w:kern w:val="1"/>
        </w:rPr>
        <w:t xml:space="preserve"> In a more recent study, the widely reported and accepted</w:t>
      </w:r>
      <w:r w:rsidRPr="00A42272">
        <w:rPr>
          <w:rFonts w:ascii="Arial" w:hAnsi="Arial" w:cs="Arial"/>
          <w:color w:val="26221F"/>
          <w:spacing w:val="1"/>
          <w:kern w:val="1"/>
        </w:rPr>
        <w:t xml:space="preserve"> link between inadequate nutrition and higher levels of tiredness and fatigue</w:t>
      </w:r>
      <w:r w:rsidR="00AE76FC">
        <w:rPr>
          <w:rFonts w:ascii="Arial" w:hAnsi="Arial" w:cs="Arial"/>
          <w:color w:val="26221F"/>
          <w:spacing w:val="1"/>
          <w:kern w:val="1"/>
        </w:rPr>
        <w:t xml:space="preserve"> has been reaffirmed</w:t>
      </w:r>
      <w:r w:rsidRPr="00A42272">
        <w:rPr>
          <w:rFonts w:ascii="Arial" w:hAnsi="Arial" w:cs="Arial"/>
          <w:color w:val="26221F"/>
          <w:spacing w:val="1"/>
          <w:kern w:val="1"/>
        </w:rPr>
        <w:t xml:space="preserve"> (Azzolino et al.,2023). </w:t>
      </w:r>
      <w:r w:rsidR="00A866E1" w:rsidRPr="00A42272">
        <w:rPr>
          <w:rFonts w:ascii="Arial" w:hAnsi="Arial" w:cs="Arial"/>
          <w:color w:val="26221F"/>
          <w:spacing w:val="1"/>
          <w:kern w:val="1"/>
        </w:rPr>
        <w:t xml:space="preserve">Carys has reported difficulty in getting out of bed along with a general reduction in energy. Financial stress and persistent low mood may both be contributing to reduced nutritional intake.  </w:t>
      </w:r>
    </w:p>
    <w:p w14:paraId="417423CD" w14:textId="738F9098" w:rsidR="002E6CA9" w:rsidRPr="00447DC3" w:rsidRDefault="00A866E1" w:rsidP="000B4800">
      <w:pPr>
        <w:spacing w:beforeLines="80" w:before="192" w:afterLines="80" w:after="192" w:line="360" w:lineRule="auto"/>
        <w:ind w:firstLine="567"/>
        <w:jc w:val="both"/>
        <w:rPr>
          <w:rFonts w:ascii="Arial" w:hAnsi="Arial" w:cs="Arial"/>
          <w:color w:val="26221F"/>
          <w:spacing w:val="3"/>
          <w:kern w:val="1"/>
        </w:rPr>
      </w:pPr>
      <w:r w:rsidRPr="00A42272">
        <w:rPr>
          <w:rFonts w:ascii="Arial" w:hAnsi="Arial" w:cs="Arial"/>
          <w:color w:val="26221F"/>
          <w:spacing w:val="1"/>
          <w:kern w:val="1"/>
        </w:rPr>
        <w:t>In Carys</w:t>
      </w:r>
      <w:r w:rsidR="005F29F0">
        <w:rPr>
          <w:rFonts w:ascii="Arial" w:hAnsi="Arial" w:cs="Arial"/>
          <w:color w:val="26221F"/>
          <w:spacing w:val="1"/>
          <w:kern w:val="1"/>
        </w:rPr>
        <w:t>’</w:t>
      </w:r>
      <w:r w:rsidRPr="00A42272">
        <w:rPr>
          <w:rFonts w:ascii="Arial" w:hAnsi="Arial" w:cs="Arial"/>
          <w:color w:val="26221F"/>
          <w:spacing w:val="1"/>
          <w:kern w:val="1"/>
        </w:rPr>
        <w:t xml:space="preserve"> </w:t>
      </w:r>
      <w:r>
        <w:rPr>
          <w:rFonts w:ascii="Arial" w:hAnsi="Arial" w:cs="Arial"/>
          <w:color w:val="26221F"/>
          <w:spacing w:val="1"/>
          <w:kern w:val="1"/>
        </w:rPr>
        <w:t>context</w:t>
      </w:r>
      <w:r w:rsidRPr="00A42272">
        <w:rPr>
          <w:rFonts w:ascii="Arial" w:hAnsi="Arial" w:cs="Arial"/>
          <w:color w:val="26221F"/>
          <w:spacing w:val="1"/>
          <w:kern w:val="1"/>
        </w:rPr>
        <w:t>,</w:t>
      </w:r>
      <w:r>
        <w:rPr>
          <w:rFonts w:ascii="Arial" w:hAnsi="Arial" w:cs="Arial"/>
          <w:color w:val="26221F"/>
          <w:spacing w:val="1"/>
          <w:kern w:val="1"/>
        </w:rPr>
        <w:t xml:space="preserve"> </w:t>
      </w:r>
      <w:r>
        <w:rPr>
          <w:rFonts w:ascii="Arial" w:hAnsi="Arial" w:cs="Arial"/>
        </w:rPr>
        <w:t>both general life related s</w:t>
      </w:r>
      <w:r w:rsidRPr="00A42272">
        <w:rPr>
          <w:rFonts w:ascii="Arial" w:hAnsi="Arial" w:cs="Arial"/>
        </w:rPr>
        <w:t>tress and anxiety</w:t>
      </w:r>
      <w:r>
        <w:rPr>
          <w:rFonts w:ascii="Arial" w:hAnsi="Arial" w:cs="Arial"/>
        </w:rPr>
        <w:t xml:space="preserve">, coupled with </w:t>
      </w:r>
      <w:r w:rsidRPr="00A42272">
        <w:rPr>
          <w:rFonts w:ascii="Arial" w:hAnsi="Arial" w:cs="Arial"/>
        </w:rPr>
        <w:t xml:space="preserve"> financial challenges </w:t>
      </w:r>
      <w:r>
        <w:rPr>
          <w:rFonts w:ascii="Arial" w:hAnsi="Arial" w:cs="Arial"/>
        </w:rPr>
        <w:t>are highly probable as impactors of sleep quality. Again, an inter</w:t>
      </w:r>
      <w:r w:rsidR="004F1FB7">
        <w:rPr>
          <w:rFonts w:ascii="Arial" w:hAnsi="Arial" w:cs="Arial"/>
        </w:rPr>
        <w:t xml:space="preserve">-connected loop is likely occurring, where tiredness and fatigue lead to further poor attention, self-regulation and unhealthy diet. These compound and contribute to her negative sense of self. </w:t>
      </w:r>
      <w:r w:rsidR="004F1FB7" w:rsidRPr="00A42272">
        <w:rPr>
          <w:rFonts w:ascii="Arial" w:hAnsi="Arial" w:cs="Arial"/>
          <w:color w:val="26221F"/>
          <w:spacing w:val="3"/>
          <w:kern w:val="1"/>
        </w:rPr>
        <w:t>Consequently, Carys’ motivation to engage in physical activity</w:t>
      </w:r>
      <w:r w:rsidR="004F1FB7">
        <w:rPr>
          <w:rFonts w:ascii="Arial" w:hAnsi="Arial" w:cs="Arial"/>
          <w:color w:val="26221F"/>
          <w:spacing w:val="3"/>
          <w:kern w:val="1"/>
        </w:rPr>
        <w:t xml:space="preserve"> is increasingly reduced</w:t>
      </w:r>
      <w:r w:rsidR="004F1FB7" w:rsidRPr="00A42272">
        <w:rPr>
          <w:rFonts w:ascii="Arial" w:hAnsi="Arial" w:cs="Arial"/>
          <w:color w:val="26221F"/>
          <w:spacing w:val="3"/>
          <w:kern w:val="1"/>
        </w:rPr>
        <w:t xml:space="preserve">, </w:t>
      </w:r>
      <w:r w:rsidR="004F1FB7">
        <w:rPr>
          <w:rFonts w:ascii="Arial" w:hAnsi="Arial" w:cs="Arial"/>
          <w:color w:val="26221F"/>
          <w:spacing w:val="3"/>
          <w:kern w:val="1"/>
        </w:rPr>
        <w:t xml:space="preserve">further diminishing her social connectedness. The reduction in social engagement reinforces </w:t>
      </w:r>
      <w:r w:rsidR="004F1FB7" w:rsidRPr="00A42272">
        <w:rPr>
          <w:rFonts w:ascii="Arial" w:hAnsi="Arial" w:cs="Arial"/>
          <w:color w:val="26221F"/>
          <w:spacing w:val="3"/>
          <w:kern w:val="1"/>
        </w:rPr>
        <w:t>her negative self-perception</w:t>
      </w:r>
      <w:r w:rsidR="004F1FB7">
        <w:rPr>
          <w:rFonts w:ascii="Arial" w:hAnsi="Arial" w:cs="Arial"/>
          <w:color w:val="26221F"/>
          <w:spacing w:val="3"/>
          <w:kern w:val="1"/>
        </w:rPr>
        <w:t xml:space="preserve"> and may be a further contributor to her overall stress and anxiety levels. </w:t>
      </w:r>
    </w:p>
    <w:p w14:paraId="50FF527D" w14:textId="0572F472" w:rsidR="00A47D34" w:rsidRDefault="00D004FF" w:rsidP="002E6CA9">
      <w:pPr>
        <w:pStyle w:val="ListParagraph"/>
        <w:numPr>
          <w:ilvl w:val="0"/>
          <w:numId w:val="1"/>
        </w:numPr>
        <w:spacing w:beforeLines="80" w:before="192" w:afterLines="80" w:after="192" w:line="360" w:lineRule="auto"/>
        <w:ind w:left="284" w:hanging="284"/>
        <w:jc w:val="both"/>
        <w:rPr>
          <w:rFonts w:ascii="Arial" w:hAnsi="Arial" w:cs="Arial"/>
          <w:b/>
          <w:bCs/>
        </w:rPr>
      </w:pPr>
      <w:r w:rsidRPr="004F1FB7">
        <w:rPr>
          <w:rFonts w:ascii="Arial" w:hAnsi="Arial" w:cs="Arial"/>
          <w:b/>
          <w:bCs/>
        </w:rPr>
        <w:t>Aim to explain, based on psychological theory and relevant research-based literature, the development and maintenance of the service user’s difficulties at this time in these situations.</w:t>
      </w:r>
    </w:p>
    <w:p w14:paraId="477B9EA2" w14:textId="38EB2EA9" w:rsidR="00F45A9F" w:rsidRPr="00E70382" w:rsidRDefault="00B84C2E" w:rsidP="000B4800">
      <w:pPr>
        <w:spacing w:beforeLines="80" w:before="192" w:afterLines="80" w:after="192" w:line="360" w:lineRule="auto"/>
        <w:ind w:firstLine="567"/>
        <w:jc w:val="both"/>
        <w:rPr>
          <w:rFonts w:ascii="Arial" w:hAnsi="Arial" w:cs="Arial"/>
          <w:color w:val="000000" w:themeColor="text1"/>
          <w:spacing w:val="1"/>
          <w:kern w:val="1"/>
        </w:rPr>
      </w:pPr>
      <w:r w:rsidRPr="00A42272">
        <w:rPr>
          <w:rFonts w:ascii="Arial" w:hAnsi="Arial" w:cs="Arial"/>
          <w:color w:val="000000" w:themeColor="text1"/>
          <w:spacing w:val="1"/>
          <w:kern w:val="1"/>
        </w:rPr>
        <w:t>Beck</w:t>
      </w:r>
      <w:r w:rsidR="00E70382">
        <w:rPr>
          <w:rFonts w:ascii="Arial" w:hAnsi="Arial" w:cs="Arial"/>
          <w:color w:val="000000" w:themeColor="text1"/>
          <w:spacing w:val="1"/>
          <w:kern w:val="1"/>
        </w:rPr>
        <w:t xml:space="preserve"> </w:t>
      </w:r>
      <w:r w:rsidR="00E70382" w:rsidRPr="00A42272">
        <w:rPr>
          <w:rFonts w:ascii="Arial" w:hAnsi="Arial" w:cs="Arial"/>
          <w:color w:val="000000" w:themeColor="text1"/>
          <w:spacing w:val="1"/>
          <w:kern w:val="1"/>
        </w:rPr>
        <w:t>(2002)</w:t>
      </w:r>
      <w:r w:rsidR="00E70382">
        <w:rPr>
          <w:rFonts w:ascii="Arial" w:hAnsi="Arial" w:cs="Arial"/>
          <w:color w:val="000000" w:themeColor="text1"/>
          <w:spacing w:val="1"/>
          <w:kern w:val="1"/>
        </w:rPr>
        <w:t xml:space="preserve"> </w:t>
      </w:r>
      <w:r w:rsidRPr="00A42272">
        <w:rPr>
          <w:rFonts w:ascii="Arial" w:hAnsi="Arial" w:cs="Arial"/>
          <w:color w:val="000000" w:themeColor="text1"/>
          <w:spacing w:val="1"/>
          <w:kern w:val="1"/>
        </w:rPr>
        <w:t>developed his theory of cognition and depression in the 1960s and subsequently developed</w:t>
      </w:r>
      <w:r w:rsidR="00F45A9F">
        <w:rPr>
          <w:rFonts w:ascii="Arial" w:hAnsi="Arial" w:cs="Arial"/>
          <w:color w:val="000000" w:themeColor="text1"/>
          <w:spacing w:val="1"/>
          <w:kern w:val="1"/>
        </w:rPr>
        <w:t xml:space="preserve"> the treatment pathway of </w:t>
      </w:r>
      <w:r w:rsidRPr="00E5370D">
        <w:rPr>
          <w:rFonts w:ascii="Arial" w:hAnsi="Arial" w:cs="Arial"/>
          <w:i/>
          <w:iCs/>
          <w:color w:val="000000" w:themeColor="text1"/>
          <w:spacing w:val="1"/>
          <w:kern w:val="1"/>
        </w:rPr>
        <w:t>Cognitive Behavioural Therapy</w:t>
      </w:r>
      <w:r w:rsidRPr="00A42272">
        <w:rPr>
          <w:rFonts w:ascii="Arial" w:hAnsi="Arial" w:cs="Arial"/>
          <w:color w:val="000000" w:themeColor="text1"/>
          <w:spacing w:val="1"/>
          <w:kern w:val="1"/>
        </w:rPr>
        <w:t xml:space="preserve"> </w:t>
      </w:r>
      <w:r w:rsidR="00F45A9F">
        <w:rPr>
          <w:rFonts w:ascii="Arial" w:hAnsi="Arial" w:cs="Arial"/>
          <w:color w:val="000000" w:themeColor="text1"/>
          <w:spacing w:val="1"/>
          <w:kern w:val="1"/>
        </w:rPr>
        <w:t>[</w:t>
      </w:r>
      <w:r w:rsidRPr="00A42272">
        <w:rPr>
          <w:rFonts w:ascii="Arial" w:hAnsi="Arial" w:cs="Arial"/>
          <w:color w:val="000000" w:themeColor="text1"/>
          <w:spacing w:val="1"/>
          <w:kern w:val="1"/>
        </w:rPr>
        <w:t>CBT</w:t>
      </w:r>
      <w:r w:rsidR="00F45A9F">
        <w:rPr>
          <w:rFonts w:ascii="Arial" w:hAnsi="Arial" w:cs="Arial"/>
          <w:color w:val="000000" w:themeColor="text1"/>
          <w:spacing w:val="1"/>
          <w:kern w:val="1"/>
        </w:rPr>
        <w:t>]</w:t>
      </w:r>
      <w:r w:rsidRPr="00A42272">
        <w:rPr>
          <w:rFonts w:ascii="Arial" w:hAnsi="Arial" w:cs="Arial"/>
          <w:color w:val="000000" w:themeColor="text1"/>
          <w:spacing w:val="1"/>
          <w:kern w:val="1"/>
        </w:rPr>
        <w:t xml:space="preserve">. </w:t>
      </w:r>
      <w:r w:rsidR="00F45A9F">
        <w:rPr>
          <w:rFonts w:ascii="Arial" w:hAnsi="Arial" w:cs="Arial"/>
          <w:color w:val="000000" w:themeColor="text1"/>
          <w:spacing w:val="1"/>
          <w:kern w:val="1"/>
        </w:rPr>
        <w:t xml:space="preserve">This theoretical model of </w:t>
      </w:r>
      <w:r w:rsidR="00FB55BE" w:rsidRPr="00A42272">
        <w:rPr>
          <w:rFonts w:ascii="Arial" w:hAnsi="Arial" w:cs="Arial"/>
          <w:color w:val="000000" w:themeColor="text1"/>
          <w:spacing w:val="1"/>
          <w:kern w:val="1"/>
        </w:rPr>
        <w:t>depression</w:t>
      </w:r>
      <w:r w:rsidRPr="00A42272">
        <w:rPr>
          <w:rFonts w:ascii="Arial" w:hAnsi="Arial" w:cs="Arial"/>
          <w:color w:val="000000" w:themeColor="text1"/>
          <w:spacing w:val="1"/>
          <w:kern w:val="1"/>
        </w:rPr>
        <w:t xml:space="preserve"> </w:t>
      </w:r>
      <w:r w:rsidR="00F45A9F">
        <w:rPr>
          <w:rFonts w:ascii="Arial" w:hAnsi="Arial" w:cs="Arial"/>
          <w:color w:val="000000" w:themeColor="text1"/>
          <w:spacing w:val="1"/>
          <w:kern w:val="1"/>
        </w:rPr>
        <w:t>addresses how thought patterns influence beliefs or schemas, which in turn affect our behaviours</w:t>
      </w:r>
      <w:r w:rsidR="00E70382">
        <w:rPr>
          <w:rFonts w:ascii="Arial" w:hAnsi="Arial" w:cs="Arial"/>
          <w:color w:val="000000" w:themeColor="text1"/>
          <w:spacing w:val="1"/>
          <w:kern w:val="1"/>
        </w:rPr>
        <w:t xml:space="preserve">. He theorised that this creates a </w:t>
      </w:r>
      <w:r w:rsidR="00F45A9F">
        <w:rPr>
          <w:rFonts w:ascii="Arial" w:hAnsi="Arial" w:cs="Arial"/>
          <w:color w:val="000000" w:themeColor="text1"/>
          <w:spacing w:val="1"/>
          <w:kern w:val="1"/>
        </w:rPr>
        <w:t>reinforcing cognitive-behavioural cycle</w:t>
      </w:r>
      <w:r w:rsidR="00E70382">
        <w:rPr>
          <w:rFonts w:ascii="Arial" w:hAnsi="Arial" w:cs="Arial"/>
          <w:color w:val="000000" w:themeColor="text1"/>
          <w:spacing w:val="1"/>
          <w:kern w:val="1"/>
        </w:rPr>
        <w:t>, entitled</w:t>
      </w:r>
      <w:r w:rsidR="00F45A9F">
        <w:rPr>
          <w:rFonts w:ascii="Arial" w:hAnsi="Arial" w:cs="Arial"/>
          <w:color w:val="000000" w:themeColor="text1"/>
          <w:spacing w:val="1"/>
          <w:kern w:val="1"/>
        </w:rPr>
        <w:t xml:space="preserve"> the </w:t>
      </w:r>
      <w:r w:rsidR="00FB55BE" w:rsidRPr="00F45A9F">
        <w:rPr>
          <w:rFonts w:ascii="Arial" w:hAnsi="Arial" w:cs="Arial"/>
          <w:i/>
          <w:iCs/>
          <w:color w:val="000000" w:themeColor="text1"/>
          <w:spacing w:val="1"/>
          <w:kern w:val="1"/>
        </w:rPr>
        <w:t>Cognitive Triad</w:t>
      </w:r>
      <w:r w:rsidR="00E70382">
        <w:rPr>
          <w:rFonts w:ascii="Arial" w:hAnsi="Arial" w:cs="Arial"/>
          <w:color w:val="000000" w:themeColor="text1"/>
          <w:spacing w:val="1"/>
          <w:kern w:val="1"/>
        </w:rPr>
        <w:t xml:space="preserve">. </w:t>
      </w:r>
      <w:r w:rsidR="00837A46">
        <w:rPr>
          <w:rFonts w:ascii="Arial" w:hAnsi="Arial" w:cs="Arial"/>
          <w:color w:val="000000" w:themeColor="text1"/>
          <w:spacing w:val="1"/>
          <w:kern w:val="1"/>
        </w:rPr>
        <w:t>Thus,</w:t>
      </w:r>
      <w:r w:rsidR="00FB55BE" w:rsidRPr="00A42272">
        <w:rPr>
          <w:rFonts w:ascii="Arial" w:hAnsi="Arial" w:cs="Arial"/>
          <w:color w:val="000000" w:themeColor="text1"/>
          <w:spacing w:val="1"/>
          <w:kern w:val="1"/>
        </w:rPr>
        <w:t xml:space="preserve"> </w:t>
      </w:r>
      <w:r w:rsidR="00F45A9F">
        <w:rPr>
          <w:rFonts w:ascii="Arial" w:hAnsi="Arial" w:cs="Arial"/>
          <w:color w:val="000000" w:themeColor="text1"/>
          <w:spacing w:val="1"/>
          <w:kern w:val="1"/>
        </w:rPr>
        <w:t>m</w:t>
      </w:r>
      <w:r w:rsidR="00FB55BE" w:rsidRPr="00A42272">
        <w:rPr>
          <w:rFonts w:ascii="Arial" w:hAnsi="Arial" w:cs="Arial"/>
          <w:color w:val="000000" w:themeColor="text1"/>
          <w:spacing w:val="1"/>
          <w:kern w:val="1"/>
        </w:rPr>
        <w:t>aladaptive thinking</w:t>
      </w:r>
      <w:r w:rsidR="00F45A9F">
        <w:rPr>
          <w:rFonts w:ascii="Arial" w:hAnsi="Arial" w:cs="Arial"/>
          <w:color w:val="000000" w:themeColor="text1"/>
          <w:spacing w:val="1"/>
          <w:kern w:val="1"/>
        </w:rPr>
        <w:t xml:space="preserve">, belief or future </w:t>
      </w:r>
      <w:r w:rsidR="00FB55BE" w:rsidRPr="00A42272">
        <w:rPr>
          <w:rFonts w:ascii="Arial" w:hAnsi="Arial" w:cs="Arial"/>
          <w:color w:val="000000" w:themeColor="text1"/>
          <w:spacing w:val="1"/>
          <w:kern w:val="1"/>
        </w:rPr>
        <w:t>expectation</w:t>
      </w:r>
      <w:r w:rsidR="00F45A9F">
        <w:rPr>
          <w:rFonts w:ascii="Arial" w:hAnsi="Arial" w:cs="Arial"/>
          <w:color w:val="000000" w:themeColor="text1"/>
          <w:spacing w:val="1"/>
          <w:kern w:val="1"/>
        </w:rPr>
        <w:t xml:space="preserve"> contributes to the </w:t>
      </w:r>
      <w:r w:rsidR="00FB55BE" w:rsidRPr="00A42272">
        <w:rPr>
          <w:rFonts w:ascii="Arial" w:hAnsi="Arial" w:cs="Arial"/>
          <w:color w:val="000000" w:themeColor="text1"/>
          <w:spacing w:val="1"/>
          <w:kern w:val="1"/>
        </w:rPr>
        <w:t>onset</w:t>
      </w:r>
      <w:r w:rsidR="00F45A9F">
        <w:rPr>
          <w:rFonts w:ascii="Arial" w:hAnsi="Arial" w:cs="Arial"/>
          <w:color w:val="000000" w:themeColor="text1"/>
          <w:spacing w:val="1"/>
          <w:kern w:val="1"/>
        </w:rPr>
        <w:t>, and</w:t>
      </w:r>
      <w:r w:rsidR="00FB55BE" w:rsidRPr="00A42272">
        <w:rPr>
          <w:rFonts w:ascii="Arial" w:hAnsi="Arial" w:cs="Arial"/>
          <w:color w:val="000000" w:themeColor="text1"/>
          <w:spacing w:val="1"/>
          <w:kern w:val="1"/>
        </w:rPr>
        <w:t xml:space="preserve"> persisten</w:t>
      </w:r>
      <w:r w:rsidR="00F45A9F">
        <w:rPr>
          <w:rFonts w:ascii="Arial" w:hAnsi="Arial" w:cs="Arial"/>
          <w:color w:val="000000" w:themeColor="text1"/>
          <w:spacing w:val="1"/>
          <w:kern w:val="1"/>
        </w:rPr>
        <w:t xml:space="preserve">ce, of </w:t>
      </w:r>
      <w:r w:rsidR="00FB55BE" w:rsidRPr="00A42272">
        <w:rPr>
          <w:rFonts w:ascii="Arial" w:hAnsi="Arial" w:cs="Arial"/>
          <w:color w:val="000000" w:themeColor="text1"/>
          <w:spacing w:val="1"/>
          <w:kern w:val="1"/>
        </w:rPr>
        <w:t>low mood and depression</w:t>
      </w:r>
      <w:r w:rsidR="00E5370D">
        <w:rPr>
          <w:rFonts w:ascii="Arial" w:hAnsi="Arial" w:cs="Arial"/>
          <w:color w:val="000000" w:themeColor="text1"/>
          <w:spacing w:val="1"/>
          <w:kern w:val="1"/>
        </w:rPr>
        <w:t>, leading to negative self-perception</w:t>
      </w:r>
      <w:r w:rsidR="00FB55BE" w:rsidRPr="00A42272">
        <w:rPr>
          <w:rFonts w:ascii="Arial" w:hAnsi="Arial" w:cs="Arial"/>
          <w:color w:val="000000" w:themeColor="text1"/>
          <w:spacing w:val="1"/>
          <w:kern w:val="1"/>
        </w:rPr>
        <w:t xml:space="preserve">. </w:t>
      </w:r>
      <w:r w:rsidR="0064159F" w:rsidRPr="00A42272">
        <w:rPr>
          <w:rFonts w:ascii="Arial" w:hAnsi="Arial" w:cs="Arial"/>
        </w:rPr>
        <w:t>In a</w:t>
      </w:r>
      <w:r w:rsidR="0064159F">
        <w:rPr>
          <w:rFonts w:ascii="Arial" w:hAnsi="Arial" w:cs="Arial"/>
        </w:rPr>
        <w:t xml:space="preserve"> later </w:t>
      </w:r>
      <w:r w:rsidR="0064159F" w:rsidRPr="00A42272">
        <w:rPr>
          <w:rFonts w:ascii="Arial" w:hAnsi="Arial" w:cs="Arial"/>
        </w:rPr>
        <w:t>review by Sirois et al., (2013), it was found that</w:t>
      </w:r>
      <w:r w:rsidR="0064159F" w:rsidRPr="00E5370D">
        <w:rPr>
          <w:rFonts w:ascii="Arial" w:hAnsi="Arial" w:cs="Arial"/>
        </w:rPr>
        <w:t xml:space="preserve"> </w:t>
      </w:r>
      <w:r w:rsidR="0064159F" w:rsidRPr="00A42272">
        <w:rPr>
          <w:rFonts w:ascii="Arial" w:hAnsi="Arial" w:cs="Arial"/>
        </w:rPr>
        <w:t>negative self-perception</w:t>
      </w:r>
      <w:r w:rsidR="0064159F">
        <w:rPr>
          <w:rFonts w:ascii="Arial" w:hAnsi="Arial" w:cs="Arial"/>
        </w:rPr>
        <w:t xml:space="preserve"> was linked to </w:t>
      </w:r>
      <w:r w:rsidR="0064159F" w:rsidRPr="00A42272">
        <w:rPr>
          <w:rFonts w:ascii="Arial" w:hAnsi="Arial" w:cs="Arial"/>
        </w:rPr>
        <w:t>procrastination</w:t>
      </w:r>
      <w:r w:rsidR="0064159F">
        <w:rPr>
          <w:rFonts w:ascii="Arial" w:hAnsi="Arial" w:cs="Arial"/>
        </w:rPr>
        <w:t xml:space="preserve">, </w:t>
      </w:r>
      <w:r w:rsidR="0064159F" w:rsidRPr="00A42272">
        <w:rPr>
          <w:rFonts w:ascii="Arial" w:hAnsi="Arial" w:cs="Arial"/>
        </w:rPr>
        <w:t>which in turn was likely to lead to the onset of</w:t>
      </w:r>
      <w:r w:rsidR="0064159F">
        <w:rPr>
          <w:rFonts w:ascii="Arial" w:hAnsi="Arial" w:cs="Arial"/>
        </w:rPr>
        <w:t xml:space="preserve"> further</w:t>
      </w:r>
      <w:r w:rsidR="0064159F" w:rsidRPr="00A42272">
        <w:rPr>
          <w:rFonts w:ascii="Arial" w:hAnsi="Arial" w:cs="Arial"/>
        </w:rPr>
        <w:t xml:space="preserve"> depressive symptoms.</w:t>
      </w:r>
    </w:p>
    <w:p w14:paraId="37DBF484" w14:textId="3C6DE62A" w:rsidR="00855EAD" w:rsidRDefault="00E5370D" w:rsidP="00AC0AA3">
      <w:pPr>
        <w:spacing w:beforeLines="80" w:before="192" w:afterLines="80" w:after="192" w:line="360" w:lineRule="auto"/>
        <w:ind w:firstLine="360"/>
        <w:jc w:val="both"/>
        <w:rPr>
          <w:rFonts w:ascii="Arial" w:hAnsi="Arial" w:cs="Arial"/>
        </w:rPr>
      </w:pPr>
      <w:r w:rsidRPr="00A42272">
        <w:rPr>
          <w:rFonts w:ascii="Arial" w:hAnsi="Arial" w:cs="Arial"/>
        </w:rPr>
        <w:t xml:space="preserve">Skinner’s </w:t>
      </w:r>
      <w:r w:rsidR="00076A6A">
        <w:rPr>
          <w:rFonts w:ascii="Arial" w:hAnsi="Arial" w:cs="Arial"/>
          <w:i/>
          <w:iCs/>
        </w:rPr>
        <w:t>Reinforcement Theory</w:t>
      </w:r>
      <w:r w:rsidRPr="00A42272">
        <w:rPr>
          <w:rFonts w:ascii="Arial" w:hAnsi="Arial" w:cs="Arial"/>
        </w:rPr>
        <w:t xml:space="preserve"> </w:t>
      </w:r>
      <w:r>
        <w:rPr>
          <w:rFonts w:ascii="Arial" w:hAnsi="Arial" w:cs="Arial"/>
        </w:rPr>
        <w:t xml:space="preserve">associates </w:t>
      </w:r>
      <w:r w:rsidRPr="00A42272">
        <w:rPr>
          <w:rFonts w:ascii="Arial" w:hAnsi="Arial" w:cs="Arial"/>
        </w:rPr>
        <w:t xml:space="preserve">the reward for </w:t>
      </w:r>
      <w:r w:rsidR="00855EAD">
        <w:rPr>
          <w:rFonts w:ascii="Arial" w:hAnsi="Arial" w:cs="Arial"/>
        </w:rPr>
        <w:t xml:space="preserve">an </w:t>
      </w:r>
      <w:r w:rsidRPr="00A42272">
        <w:rPr>
          <w:rFonts w:ascii="Arial" w:hAnsi="Arial" w:cs="Arial"/>
        </w:rPr>
        <w:t>action with rep</w:t>
      </w:r>
      <w:r w:rsidR="00855EAD">
        <w:rPr>
          <w:rFonts w:ascii="Arial" w:hAnsi="Arial" w:cs="Arial"/>
        </w:rPr>
        <w:t>e</w:t>
      </w:r>
      <w:r w:rsidRPr="00A42272">
        <w:rPr>
          <w:rFonts w:ascii="Arial" w:hAnsi="Arial" w:cs="Arial"/>
        </w:rPr>
        <w:t xml:space="preserve">tition of </w:t>
      </w:r>
      <w:r w:rsidR="00855EAD">
        <w:rPr>
          <w:rFonts w:ascii="Arial" w:hAnsi="Arial" w:cs="Arial"/>
        </w:rPr>
        <w:t xml:space="preserve">that </w:t>
      </w:r>
      <w:r w:rsidRPr="00A42272">
        <w:rPr>
          <w:rFonts w:ascii="Arial" w:hAnsi="Arial" w:cs="Arial"/>
        </w:rPr>
        <w:t>behaviour</w:t>
      </w:r>
      <w:r w:rsidR="00855EAD">
        <w:rPr>
          <w:rFonts w:ascii="Arial" w:hAnsi="Arial" w:cs="Arial"/>
        </w:rPr>
        <w:t>. C</w:t>
      </w:r>
      <w:r w:rsidRPr="00A42272">
        <w:rPr>
          <w:rFonts w:ascii="Arial" w:hAnsi="Arial" w:cs="Arial"/>
        </w:rPr>
        <w:t xml:space="preserve">onversely, punishment </w:t>
      </w:r>
      <w:r w:rsidR="00855EAD">
        <w:rPr>
          <w:rFonts w:ascii="Arial" w:hAnsi="Arial" w:cs="Arial"/>
        </w:rPr>
        <w:t xml:space="preserve">linked to an action reinforces the belief that </w:t>
      </w:r>
      <w:r w:rsidR="00855EAD">
        <w:rPr>
          <w:rFonts w:ascii="Arial" w:hAnsi="Arial" w:cs="Arial"/>
        </w:rPr>
        <w:lastRenderedPageBreak/>
        <w:t>the action is undesirable and may reduce repetition</w:t>
      </w:r>
      <w:r w:rsidRPr="00A42272">
        <w:rPr>
          <w:rFonts w:ascii="Arial" w:hAnsi="Arial" w:cs="Arial"/>
        </w:rPr>
        <w:t xml:space="preserve"> </w:t>
      </w:r>
      <w:r w:rsidRPr="00A42272">
        <w:rPr>
          <w:rFonts w:ascii="Arial" w:hAnsi="Arial" w:cs="Arial"/>
          <w:color w:val="26221F"/>
          <w:spacing w:val="1"/>
          <w:kern w:val="1"/>
        </w:rPr>
        <w:t>(Gordan &amp; Krishanan, 2014</w:t>
      </w:r>
      <w:r w:rsidR="00855EAD">
        <w:rPr>
          <w:rFonts w:ascii="Arial" w:hAnsi="Arial" w:cs="Arial"/>
          <w:color w:val="26221F"/>
          <w:spacing w:val="1"/>
          <w:kern w:val="1"/>
        </w:rPr>
        <w:t xml:space="preserve">; </w:t>
      </w:r>
      <w:r w:rsidR="000A65BB" w:rsidRPr="000A65BB">
        <w:rPr>
          <w:rFonts w:ascii="Arial" w:hAnsi="Arial" w:cs="Arial"/>
          <w:color w:val="000000" w:themeColor="text1"/>
          <w:spacing w:val="1"/>
          <w:kern w:val="1"/>
        </w:rPr>
        <w:t>Gross, 2020</w:t>
      </w:r>
      <w:r w:rsidRPr="00A42272">
        <w:rPr>
          <w:rFonts w:ascii="Arial" w:hAnsi="Arial" w:cs="Arial"/>
          <w:color w:val="26221F"/>
          <w:spacing w:val="1"/>
          <w:kern w:val="1"/>
        </w:rPr>
        <w:t>)</w:t>
      </w:r>
      <w:r w:rsidRPr="00A42272">
        <w:rPr>
          <w:rFonts w:ascii="Arial" w:hAnsi="Arial" w:cs="Arial"/>
        </w:rPr>
        <w:t xml:space="preserve">. </w:t>
      </w:r>
    </w:p>
    <w:p w14:paraId="3DC0A8F8" w14:textId="530B78A8" w:rsidR="0064159F" w:rsidRDefault="00E70382" w:rsidP="000B4800">
      <w:pPr>
        <w:spacing w:beforeLines="80" w:before="192" w:afterLines="80" w:after="192" w:line="360" w:lineRule="auto"/>
        <w:ind w:firstLine="567"/>
        <w:jc w:val="both"/>
        <w:rPr>
          <w:rFonts w:ascii="Arial" w:hAnsi="Arial" w:cs="Arial"/>
        </w:rPr>
      </w:pPr>
      <w:r w:rsidRPr="00A42272">
        <w:rPr>
          <w:rFonts w:ascii="Arial" w:hAnsi="Arial" w:cs="Arial"/>
        </w:rPr>
        <w:t>Lazarus and Folkman’s</w:t>
      </w:r>
      <w:r>
        <w:rPr>
          <w:rFonts w:ascii="Arial" w:hAnsi="Arial" w:cs="Arial"/>
        </w:rPr>
        <w:t xml:space="preserve"> </w:t>
      </w:r>
      <w:r w:rsidRPr="00A42272">
        <w:rPr>
          <w:rFonts w:ascii="Arial" w:hAnsi="Arial" w:cs="Arial"/>
        </w:rPr>
        <w:t xml:space="preserve">(1984) </w:t>
      </w:r>
      <w:r w:rsidRPr="00E70382">
        <w:rPr>
          <w:rFonts w:ascii="Arial" w:hAnsi="Arial" w:cs="Arial"/>
          <w:i/>
          <w:iCs/>
        </w:rPr>
        <w:t>Transactional Theory</w:t>
      </w:r>
      <w:r w:rsidRPr="00A42272">
        <w:rPr>
          <w:rFonts w:ascii="Arial" w:hAnsi="Arial" w:cs="Arial"/>
        </w:rPr>
        <w:t xml:space="preserve"> of stress and coping</w:t>
      </w:r>
      <w:r>
        <w:rPr>
          <w:rFonts w:ascii="Arial" w:hAnsi="Arial" w:cs="Arial"/>
        </w:rPr>
        <w:t xml:space="preserve"> seeks to explain how</w:t>
      </w:r>
      <w:r w:rsidRPr="00A42272">
        <w:rPr>
          <w:rFonts w:ascii="Arial" w:hAnsi="Arial" w:cs="Arial"/>
        </w:rPr>
        <w:t xml:space="preserve"> individuals engage in a process of cognitive appraisal when confronted with a potentially stressful situation</w:t>
      </w:r>
      <w:r w:rsidR="007C099C">
        <w:rPr>
          <w:rFonts w:ascii="Arial" w:hAnsi="Arial" w:cs="Arial"/>
        </w:rPr>
        <w:t xml:space="preserve">, whether that is something </w:t>
      </w:r>
      <w:r w:rsidRPr="00A42272">
        <w:rPr>
          <w:rFonts w:ascii="Arial" w:hAnsi="Arial" w:cs="Arial"/>
        </w:rPr>
        <w:t>benign, harm</w:t>
      </w:r>
      <w:r w:rsidR="007C099C">
        <w:rPr>
          <w:rFonts w:ascii="Arial" w:hAnsi="Arial" w:cs="Arial"/>
        </w:rPr>
        <w:t xml:space="preserve">ful, threatening </w:t>
      </w:r>
      <w:r w:rsidRPr="00A42272">
        <w:rPr>
          <w:rFonts w:ascii="Arial" w:hAnsi="Arial" w:cs="Arial"/>
        </w:rPr>
        <w:t>or challeng</w:t>
      </w:r>
      <w:r w:rsidR="007C099C">
        <w:rPr>
          <w:rFonts w:ascii="Arial" w:hAnsi="Arial" w:cs="Arial"/>
        </w:rPr>
        <w:t>ing</w:t>
      </w:r>
      <w:r w:rsidRPr="00A42272">
        <w:rPr>
          <w:rFonts w:ascii="Arial" w:hAnsi="Arial" w:cs="Arial"/>
        </w:rPr>
        <w:t xml:space="preserve">. </w:t>
      </w:r>
      <w:r w:rsidR="000B4800">
        <w:rPr>
          <w:rFonts w:ascii="Arial" w:hAnsi="Arial" w:cs="Arial"/>
        </w:rPr>
        <w:t xml:space="preserve">Arguably, there are a number of stressors in </w:t>
      </w:r>
      <w:r w:rsidR="000B4800" w:rsidRPr="00A42272">
        <w:rPr>
          <w:rFonts w:ascii="Arial" w:hAnsi="Arial" w:cs="Arial"/>
        </w:rPr>
        <w:t>Carys</w:t>
      </w:r>
      <w:r w:rsidR="000B4800">
        <w:rPr>
          <w:rFonts w:ascii="Arial" w:hAnsi="Arial" w:cs="Arial"/>
        </w:rPr>
        <w:t>’</w:t>
      </w:r>
      <w:r w:rsidR="000B4800" w:rsidRPr="00A42272">
        <w:rPr>
          <w:rFonts w:ascii="Arial" w:hAnsi="Arial" w:cs="Arial"/>
        </w:rPr>
        <w:t xml:space="preserve"> life</w:t>
      </w:r>
      <w:r w:rsidR="000B4800">
        <w:rPr>
          <w:rFonts w:ascii="Arial" w:hAnsi="Arial" w:cs="Arial"/>
        </w:rPr>
        <w:t xml:space="preserve"> that might be considered </w:t>
      </w:r>
      <w:r w:rsidR="000B4800" w:rsidRPr="00A42272">
        <w:rPr>
          <w:rFonts w:ascii="Arial" w:hAnsi="Arial" w:cs="Arial"/>
        </w:rPr>
        <w:t>chronic</w:t>
      </w:r>
      <w:r w:rsidR="000B4800">
        <w:rPr>
          <w:rFonts w:ascii="Arial" w:hAnsi="Arial" w:cs="Arial"/>
        </w:rPr>
        <w:t xml:space="preserve">. For example, </w:t>
      </w:r>
      <w:r w:rsidR="000B4800" w:rsidRPr="00A42272">
        <w:rPr>
          <w:rFonts w:ascii="Arial" w:hAnsi="Arial" w:cs="Arial"/>
        </w:rPr>
        <w:t xml:space="preserve">financial </w:t>
      </w:r>
      <w:r w:rsidR="000B4800">
        <w:rPr>
          <w:rFonts w:ascii="Arial" w:hAnsi="Arial" w:cs="Arial"/>
        </w:rPr>
        <w:t>burdens</w:t>
      </w:r>
      <w:r w:rsidR="000B4800" w:rsidRPr="00A42272">
        <w:rPr>
          <w:rFonts w:ascii="Arial" w:hAnsi="Arial" w:cs="Arial"/>
        </w:rPr>
        <w:t>, academic pressure</w:t>
      </w:r>
      <w:r w:rsidR="000B4800">
        <w:rPr>
          <w:rFonts w:ascii="Arial" w:hAnsi="Arial" w:cs="Arial"/>
        </w:rPr>
        <w:t>s</w:t>
      </w:r>
      <w:r w:rsidR="000B4800" w:rsidRPr="00A42272">
        <w:rPr>
          <w:rFonts w:ascii="Arial" w:hAnsi="Arial" w:cs="Arial"/>
        </w:rPr>
        <w:t xml:space="preserve"> and</w:t>
      </w:r>
      <w:r w:rsidR="000B4800">
        <w:rPr>
          <w:rFonts w:ascii="Arial" w:hAnsi="Arial" w:cs="Arial"/>
        </w:rPr>
        <w:t xml:space="preserve"> demanding</w:t>
      </w:r>
      <w:r w:rsidR="000B4800" w:rsidRPr="00A42272">
        <w:rPr>
          <w:rFonts w:ascii="Arial" w:hAnsi="Arial" w:cs="Arial"/>
        </w:rPr>
        <w:t xml:space="preserve"> caregiving responsibilities. </w:t>
      </w:r>
      <w:r w:rsidR="000B4800">
        <w:rPr>
          <w:rFonts w:ascii="Arial" w:hAnsi="Arial" w:cs="Arial"/>
        </w:rPr>
        <w:t xml:space="preserve">These all are likely leading to the cognitive appraisal referenced in </w:t>
      </w:r>
      <w:r w:rsidR="000B4800" w:rsidRPr="00E70382">
        <w:rPr>
          <w:rFonts w:ascii="Arial" w:hAnsi="Arial" w:cs="Arial"/>
          <w:i/>
          <w:iCs/>
        </w:rPr>
        <w:t>Transactional Theory</w:t>
      </w:r>
      <w:r w:rsidR="000B4800">
        <w:rPr>
          <w:rFonts w:ascii="Arial" w:hAnsi="Arial" w:cs="Arial"/>
        </w:rPr>
        <w:t xml:space="preserve">, where she perceives </w:t>
      </w:r>
      <w:r w:rsidR="000B4800" w:rsidRPr="00A42272">
        <w:rPr>
          <w:rFonts w:ascii="Arial" w:hAnsi="Arial" w:cs="Arial"/>
        </w:rPr>
        <w:t xml:space="preserve">loss </w:t>
      </w:r>
      <w:r w:rsidR="000B4800">
        <w:rPr>
          <w:rFonts w:ascii="Arial" w:hAnsi="Arial" w:cs="Arial"/>
        </w:rPr>
        <w:t>and harm</w:t>
      </w:r>
      <w:r w:rsidR="000B4800" w:rsidRPr="00A42272">
        <w:rPr>
          <w:rFonts w:ascii="Arial" w:hAnsi="Arial" w:cs="Arial"/>
        </w:rPr>
        <w:t xml:space="preserve"> due to previously missed deadlines</w:t>
      </w:r>
      <w:r w:rsidR="000B4800" w:rsidRPr="00447DC3">
        <w:rPr>
          <w:rFonts w:ascii="Arial" w:hAnsi="Arial" w:cs="Arial"/>
          <w:color w:val="000000" w:themeColor="text1"/>
        </w:rPr>
        <w:t xml:space="preserve">. </w:t>
      </w:r>
      <w:r w:rsidR="000B4800">
        <w:rPr>
          <w:rFonts w:ascii="Arial" w:hAnsi="Arial" w:cs="Arial"/>
          <w:color w:val="000000" w:themeColor="text1"/>
        </w:rPr>
        <w:t xml:space="preserve"> leading to a heightened </w:t>
      </w:r>
      <w:r w:rsidR="000B4800">
        <w:rPr>
          <w:rFonts w:ascii="Arial" w:hAnsi="Arial" w:cs="Arial"/>
        </w:rPr>
        <w:t>sense of</w:t>
      </w:r>
      <w:r w:rsidR="000B4800" w:rsidRPr="00A42272">
        <w:rPr>
          <w:rFonts w:ascii="Arial" w:hAnsi="Arial" w:cs="Arial"/>
        </w:rPr>
        <w:t xml:space="preserve"> threat </w:t>
      </w:r>
      <w:r w:rsidR="000B4800">
        <w:rPr>
          <w:rFonts w:ascii="Arial" w:hAnsi="Arial" w:cs="Arial"/>
        </w:rPr>
        <w:t xml:space="preserve">and instability relating to her </w:t>
      </w:r>
      <w:r w:rsidR="000B4800" w:rsidRPr="00A42272">
        <w:rPr>
          <w:rFonts w:ascii="Arial" w:hAnsi="Arial" w:cs="Arial"/>
        </w:rPr>
        <w:t xml:space="preserve">financial </w:t>
      </w:r>
      <w:r w:rsidR="000B4800">
        <w:rPr>
          <w:rFonts w:ascii="Arial" w:hAnsi="Arial" w:cs="Arial"/>
        </w:rPr>
        <w:t>circumstances</w:t>
      </w:r>
      <w:r w:rsidR="000B4800" w:rsidRPr="00A42272">
        <w:rPr>
          <w:rFonts w:ascii="Arial" w:hAnsi="Arial" w:cs="Arial"/>
        </w:rPr>
        <w:t xml:space="preserve">. </w:t>
      </w:r>
      <w:r w:rsidR="000B4800">
        <w:rPr>
          <w:rFonts w:ascii="Arial" w:hAnsi="Arial" w:cs="Arial"/>
        </w:rPr>
        <w:t xml:space="preserve">Consequently, when considered alongside her </w:t>
      </w:r>
      <w:r w:rsidR="000B4800" w:rsidRPr="00A42272">
        <w:rPr>
          <w:rFonts w:ascii="Arial" w:hAnsi="Arial" w:cs="Arial"/>
        </w:rPr>
        <w:t>limited emotional resource and</w:t>
      </w:r>
      <w:r w:rsidR="000B4800">
        <w:rPr>
          <w:rFonts w:ascii="Arial" w:hAnsi="Arial" w:cs="Arial"/>
        </w:rPr>
        <w:t xml:space="preserve"> reduced</w:t>
      </w:r>
      <w:r w:rsidR="000B4800" w:rsidRPr="00A42272">
        <w:rPr>
          <w:rFonts w:ascii="Arial" w:hAnsi="Arial" w:cs="Arial"/>
        </w:rPr>
        <w:t xml:space="preserve"> psychological resilience, she</w:t>
      </w:r>
      <w:r w:rsidR="000B4800">
        <w:rPr>
          <w:rFonts w:ascii="Arial" w:hAnsi="Arial" w:cs="Arial"/>
        </w:rPr>
        <w:t xml:space="preserve"> is at risk of employing reinforcing </w:t>
      </w:r>
      <w:r w:rsidR="000B4800" w:rsidRPr="00A42272">
        <w:rPr>
          <w:rFonts w:ascii="Arial" w:hAnsi="Arial" w:cs="Arial"/>
        </w:rPr>
        <w:t xml:space="preserve">maladaptive coping strategies </w:t>
      </w:r>
      <w:r w:rsidR="000B4800">
        <w:rPr>
          <w:rFonts w:ascii="Arial" w:hAnsi="Arial" w:cs="Arial"/>
        </w:rPr>
        <w:t xml:space="preserve">to provide </w:t>
      </w:r>
      <w:r w:rsidR="000B4800" w:rsidRPr="00A42272">
        <w:rPr>
          <w:rFonts w:ascii="Arial" w:hAnsi="Arial" w:cs="Arial"/>
        </w:rPr>
        <w:t>avoidance or denial.</w:t>
      </w:r>
      <w:r w:rsidR="000B4800">
        <w:rPr>
          <w:rFonts w:ascii="Arial" w:hAnsi="Arial" w:cs="Arial"/>
        </w:rPr>
        <w:t xml:space="preserve"> For example, her PMPU seeks to reduce emotional distress, but </w:t>
      </w:r>
      <w:r w:rsidR="000B4800" w:rsidRPr="00A42272">
        <w:rPr>
          <w:rFonts w:ascii="Arial" w:hAnsi="Arial" w:cs="Arial"/>
        </w:rPr>
        <w:t>further lower her abilities to cope (</w:t>
      </w:r>
      <w:r w:rsidR="000B4800" w:rsidRPr="00A42272">
        <w:rPr>
          <w:rFonts w:ascii="Arial" w:hAnsi="Arial" w:cs="Arial"/>
          <w:color w:val="26221F"/>
          <w:spacing w:val="1"/>
          <w:kern w:val="1"/>
        </w:rPr>
        <w:t>Billieux et al.</w:t>
      </w:r>
      <w:r w:rsidR="000B4800">
        <w:rPr>
          <w:rFonts w:ascii="Arial" w:hAnsi="Arial" w:cs="Arial"/>
          <w:color w:val="26221F"/>
          <w:spacing w:val="1"/>
          <w:kern w:val="1"/>
        </w:rPr>
        <w:t>,</w:t>
      </w:r>
      <w:r w:rsidR="000B4800" w:rsidRPr="00A42272">
        <w:rPr>
          <w:rFonts w:ascii="Arial" w:hAnsi="Arial" w:cs="Arial"/>
          <w:color w:val="26221F"/>
          <w:spacing w:val="1"/>
          <w:kern w:val="1"/>
        </w:rPr>
        <w:t xml:space="preserve"> 2008)</w:t>
      </w:r>
      <w:r w:rsidR="000B4800" w:rsidRPr="00A42272">
        <w:rPr>
          <w:rFonts w:ascii="Arial" w:hAnsi="Arial" w:cs="Arial"/>
        </w:rPr>
        <w:t>.</w:t>
      </w:r>
      <w:r w:rsidR="000B4800">
        <w:rPr>
          <w:rFonts w:ascii="Arial" w:hAnsi="Arial" w:cs="Arial"/>
        </w:rPr>
        <w:t xml:space="preserve"> The </w:t>
      </w:r>
      <w:r w:rsidR="0064159F">
        <w:rPr>
          <w:rFonts w:ascii="Arial" w:hAnsi="Arial" w:cs="Arial"/>
          <w:color w:val="000000" w:themeColor="text1"/>
          <w:spacing w:val="1"/>
          <w:kern w:val="1"/>
        </w:rPr>
        <w:t xml:space="preserve">continuous </w:t>
      </w:r>
      <w:r w:rsidR="000B4800">
        <w:rPr>
          <w:rFonts w:ascii="Arial" w:hAnsi="Arial" w:cs="Arial"/>
          <w:color w:val="000000" w:themeColor="text1"/>
          <w:spacing w:val="1"/>
          <w:kern w:val="1"/>
        </w:rPr>
        <w:t>use of</w:t>
      </w:r>
      <w:r w:rsidR="0064159F" w:rsidRPr="00A42272">
        <w:rPr>
          <w:rFonts w:ascii="Arial" w:hAnsi="Arial" w:cs="Arial"/>
        </w:rPr>
        <w:t xml:space="preserve"> </w:t>
      </w:r>
      <w:r w:rsidR="0064159F">
        <w:rPr>
          <w:rFonts w:ascii="Arial" w:hAnsi="Arial" w:cs="Arial"/>
        </w:rPr>
        <w:t xml:space="preserve">her mobile phone is likely providing </w:t>
      </w:r>
      <w:r w:rsidR="0064159F" w:rsidRPr="00A42272">
        <w:rPr>
          <w:rFonts w:ascii="Arial" w:hAnsi="Arial" w:cs="Arial"/>
        </w:rPr>
        <w:t>instant gratification</w:t>
      </w:r>
      <w:r w:rsidR="0064159F">
        <w:rPr>
          <w:rFonts w:ascii="Arial" w:hAnsi="Arial" w:cs="Arial"/>
        </w:rPr>
        <w:t>, and this providing the reward of</w:t>
      </w:r>
      <w:r w:rsidR="0064159F" w:rsidRPr="00A42272">
        <w:rPr>
          <w:rFonts w:ascii="Arial" w:hAnsi="Arial" w:cs="Arial"/>
        </w:rPr>
        <w:t xml:space="preserve"> short</w:t>
      </w:r>
      <w:r w:rsidR="0064159F">
        <w:rPr>
          <w:rFonts w:ascii="Arial" w:hAnsi="Arial" w:cs="Arial"/>
        </w:rPr>
        <w:t>-</w:t>
      </w:r>
      <w:r w:rsidR="0064159F" w:rsidRPr="00A42272">
        <w:rPr>
          <w:rFonts w:ascii="Arial" w:hAnsi="Arial" w:cs="Arial"/>
        </w:rPr>
        <w:t>term emotional relief</w:t>
      </w:r>
      <w:r w:rsidR="0064159F">
        <w:rPr>
          <w:rFonts w:ascii="Arial" w:hAnsi="Arial" w:cs="Arial"/>
        </w:rPr>
        <w:t xml:space="preserve">. This is a form of reinforcing repetitious behaviour identified in </w:t>
      </w:r>
      <w:r w:rsidR="0064159F" w:rsidRPr="00E5370D">
        <w:rPr>
          <w:rFonts w:ascii="Arial" w:hAnsi="Arial" w:cs="Arial"/>
          <w:i/>
          <w:iCs/>
        </w:rPr>
        <w:t>Reinforcement Theory</w:t>
      </w:r>
      <w:r w:rsidR="0064159F">
        <w:rPr>
          <w:rFonts w:ascii="Arial" w:hAnsi="Arial" w:cs="Arial"/>
        </w:rPr>
        <w:t xml:space="preserve">. Another outworking of this theory in her life might be exampled by the </w:t>
      </w:r>
      <w:r w:rsidR="00855EAD" w:rsidRPr="00A42272">
        <w:rPr>
          <w:rFonts w:ascii="Arial" w:hAnsi="Arial" w:cs="Arial"/>
        </w:rPr>
        <w:t xml:space="preserve">withdrawal from </w:t>
      </w:r>
      <w:r w:rsidR="0064159F">
        <w:rPr>
          <w:rFonts w:ascii="Arial" w:hAnsi="Arial" w:cs="Arial"/>
        </w:rPr>
        <w:t xml:space="preserve">group </w:t>
      </w:r>
      <w:r>
        <w:rPr>
          <w:rFonts w:ascii="Arial" w:hAnsi="Arial" w:cs="Arial"/>
        </w:rPr>
        <w:t xml:space="preserve">social </w:t>
      </w:r>
      <w:r w:rsidR="0064159F">
        <w:rPr>
          <w:rFonts w:ascii="Arial" w:hAnsi="Arial" w:cs="Arial"/>
        </w:rPr>
        <w:t>activi</w:t>
      </w:r>
      <w:r>
        <w:rPr>
          <w:rFonts w:ascii="Arial" w:hAnsi="Arial" w:cs="Arial"/>
        </w:rPr>
        <w:t>ti</w:t>
      </w:r>
      <w:r w:rsidR="0064159F">
        <w:rPr>
          <w:rFonts w:ascii="Arial" w:hAnsi="Arial" w:cs="Arial"/>
        </w:rPr>
        <w:t>es</w:t>
      </w:r>
      <w:r>
        <w:rPr>
          <w:rFonts w:ascii="Arial" w:hAnsi="Arial" w:cs="Arial"/>
        </w:rPr>
        <w:t>. These have diminished alternative opportunities for positive reinforcement and natural mood enhancement, and driven her to further online engagement, leading to further reduction in mood instead.</w:t>
      </w:r>
    </w:p>
    <w:p w14:paraId="5174258B" w14:textId="63AEA96E" w:rsidR="003C68C5" w:rsidRPr="000B4800" w:rsidRDefault="000B4800" w:rsidP="000B4800">
      <w:pPr>
        <w:spacing w:beforeLines="80" w:before="192" w:afterLines="80" w:after="192" w:line="360" w:lineRule="auto"/>
        <w:ind w:firstLine="567"/>
        <w:jc w:val="both"/>
        <w:rPr>
          <w:rFonts w:ascii="Arial" w:hAnsi="Arial" w:cs="Arial"/>
          <w:color w:val="000000" w:themeColor="text1"/>
          <w:spacing w:val="1"/>
          <w:kern w:val="1"/>
        </w:rPr>
      </w:pPr>
      <w:r w:rsidRPr="00A42272">
        <w:rPr>
          <w:rFonts w:ascii="Arial" w:hAnsi="Arial" w:cs="Arial"/>
          <w:color w:val="000000" w:themeColor="text1"/>
          <w:spacing w:val="1"/>
          <w:kern w:val="1"/>
        </w:rPr>
        <w:t xml:space="preserve">Carys </w:t>
      </w:r>
      <w:r>
        <w:rPr>
          <w:rFonts w:ascii="Arial" w:hAnsi="Arial" w:cs="Arial"/>
          <w:color w:val="000000" w:themeColor="text1"/>
          <w:spacing w:val="1"/>
          <w:kern w:val="1"/>
        </w:rPr>
        <w:t xml:space="preserve">has articulated </w:t>
      </w:r>
      <w:r w:rsidRPr="00A42272">
        <w:rPr>
          <w:rFonts w:ascii="Arial" w:hAnsi="Arial" w:cs="Arial"/>
          <w:color w:val="000000" w:themeColor="text1"/>
          <w:spacing w:val="1"/>
          <w:kern w:val="1"/>
        </w:rPr>
        <w:t>that she feels “stuck in a cycle”</w:t>
      </w:r>
      <w:r>
        <w:rPr>
          <w:rFonts w:ascii="Arial" w:hAnsi="Arial" w:cs="Arial"/>
          <w:color w:val="000000" w:themeColor="text1"/>
          <w:spacing w:val="1"/>
          <w:kern w:val="1"/>
        </w:rPr>
        <w:t xml:space="preserve"> and is exhibiting symptoms where her </w:t>
      </w:r>
      <w:r w:rsidRPr="00A42272">
        <w:rPr>
          <w:rFonts w:ascii="Arial" w:hAnsi="Arial" w:cs="Arial"/>
          <w:color w:val="000000" w:themeColor="text1"/>
          <w:spacing w:val="1"/>
          <w:kern w:val="1"/>
        </w:rPr>
        <w:t>belief that she is a</w:t>
      </w:r>
      <w:r>
        <w:rPr>
          <w:rFonts w:ascii="Arial" w:hAnsi="Arial" w:cs="Arial"/>
          <w:color w:val="000000" w:themeColor="text1"/>
          <w:spacing w:val="1"/>
          <w:kern w:val="1"/>
        </w:rPr>
        <w:t>n academic</w:t>
      </w:r>
      <w:r w:rsidRPr="00A42272">
        <w:rPr>
          <w:rFonts w:ascii="Arial" w:hAnsi="Arial" w:cs="Arial"/>
          <w:color w:val="000000" w:themeColor="text1"/>
          <w:spacing w:val="1"/>
          <w:kern w:val="1"/>
        </w:rPr>
        <w:t xml:space="preserve"> failure lead</w:t>
      </w:r>
      <w:r>
        <w:rPr>
          <w:rFonts w:ascii="Arial" w:hAnsi="Arial" w:cs="Arial"/>
          <w:color w:val="000000" w:themeColor="text1"/>
          <w:spacing w:val="1"/>
          <w:kern w:val="1"/>
        </w:rPr>
        <w:t>s</w:t>
      </w:r>
      <w:r w:rsidRPr="00A42272">
        <w:rPr>
          <w:rFonts w:ascii="Arial" w:hAnsi="Arial" w:cs="Arial"/>
          <w:color w:val="000000" w:themeColor="text1"/>
          <w:spacing w:val="1"/>
          <w:kern w:val="1"/>
        </w:rPr>
        <w:t xml:space="preserve"> to </w:t>
      </w:r>
      <w:r>
        <w:rPr>
          <w:rFonts w:ascii="Arial" w:hAnsi="Arial" w:cs="Arial"/>
          <w:color w:val="000000" w:themeColor="text1"/>
          <w:spacing w:val="1"/>
          <w:kern w:val="1"/>
        </w:rPr>
        <w:t>heightened self-criticism and reduced self-esteem.</w:t>
      </w:r>
      <w:r w:rsidRPr="00A42272">
        <w:rPr>
          <w:rFonts w:ascii="Arial" w:hAnsi="Arial" w:cs="Arial"/>
          <w:color w:val="000000" w:themeColor="text1"/>
          <w:spacing w:val="1"/>
          <w:kern w:val="1"/>
        </w:rPr>
        <w:t xml:space="preserve"> Th</w:t>
      </w:r>
      <w:r>
        <w:rPr>
          <w:rFonts w:ascii="Arial" w:hAnsi="Arial" w:cs="Arial"/>
          <w:color w:val="000000" w:themeColor="text1"/>
          <w:spacing w:val="1"/>
          <w:kern w:val="1"/>
        </w:rPr>
        <w:t>ese</w:t>
      </w:r>
      <w:r w:rsidRPr="00A42272">
        <w:rPr>
          <w:rFonts w:ascii="Arial" w:hAnsi="Arial" w:cs="Arial"/>
          <w:color w:val="000000" w:themeColor="text1"/>
          <w:spacing w:val="1"/>
          <w:kern w:val="1"/>
        </w:rPr>
        <w:t xml:space="preserve">, in turn, </w:t>
      </w:r>
      <w:r>
        <w:rPr>
          <w:rFonts w:ascii="Arial" w:hAnsi="Arial" w:cs="Arial"/>
          <w:color w:val="000000" w:themeColor="text1"/>
          <w:spacing w:val="1"/>
          <w:kern w:val="1"/>
        </w:rPr>
        <w:t>lower her</w:t>
      </w:r>
      <w:r w:rsidRPr="00A42272">
        <w:rPr>
          <w:rFonts w:ascii="Arial" w:hAnsi="Arial" w:cs="Arial"/>
          <w:color w:val="000000" w:themeColor="text1"/>
          <w:spacing w:val="1"/>
          <w:kern w:val="1"/>
        </w:rPr>
        <w:t xml:space="preserve"> mood</w:t>
      </w:r>
      <w:r>
        <w:rPr>
          <w:rFonts w:ascii="Arial" w:hAnsi="Arial" w:cs="Arial"/>
          <w:color w:val="000000" w:themeColor="text1"/>
          <w:spacing w:val="1"/>
          <w:kern w:val="1"/>
        </w:rPr>
        <w:t xml:space="preserve"> further, reducing her willingness to </w:t>
      </w:r>
      <w:r w:rsidRPr="00A42272">
        <w:rPr>
          <w:rFonts w:ascii="Arial" w:hAnsi="Arial" w:cs="Arial"/>
          <w:color w:val="000000" w:themeColor="text1"/>
          <w:spacing w:val="1"/>
          <w:kern w:val="1"/>
        </w:rPr>
        <w:t>engage</w:t>
      </w:r>
      <w:r>
        <w:rPr>
          <w:rFonts w:ascii="Arial" w:hAnsi="Arial" w:cs="Arial"/>
          <w:color w:val="000000" w:themeColor="text1"/>
          <w:spacing w:val="1"/>
          <w:kern w:val="1"/>
        </w:rPr>
        <w:t xml:space="preserve"> in</w:t>
      </w:r>
      <w:r w:rsidRPr="00A42272">
        <w:rPr>
          <w:rFonts w:ascii="Arial" w:hAnsi="Arial" w:cs="Arial"/>
          <w:color w:val="000000" w:themeColor="text1"/>
          <w:spacing w:val="1"/>
          <w:kern w:val="1"/>
        </w:rPr>
        <w:t xml:space="preserve"> her studies</w:t>
      </w:r>
      <w:r>
        <w:rPr>
          <w:rFonts w:ascii="Arial" w:hAnsi="Arial" w:cs="Arial"/>
          <w:color w:val="000000" w:themeColor="text1"/>
          <w:spacing w:val="1"/>
          <w:kern w:val="1"/>
        </w:rPr>
        <w:t>, and consequently</w:t>
      </w:r>
      <w:r w:rsidRPr="00A42272">
        <w:rPr>
          <w:rFonts w:ascii="Arial" w:hAnsi="Arial" w:cs="Arial"/>
          <w:color w:val="000000" w:themeColor="text1"/>
          <w:spacing w:val="1"/>
          <w:kern w:val="1"/>
        </w:rPr>
        <w:t xml:space="preserve"> reinforcing her sense of failure. </w:t>
      </w:r>
      <w:r>
        <w:rPr>
          <w:rFonts w:ascii="Arial" w:hAnsi="Arial" w:cs="Arial"/>
          <w:color w:val="000000" w:themeColor="text1"/>
          <w:spacing w:val="1"/>
          <w:kern w:val="1"/>
        </w:rPr>
        <w:t xml:space="preserve">This is a likely outworking of the </w:t>
      </w:r>
      <w:r w:rsidRPr="0064159F">
        <w:rPr>
          <w:rFonts w:ascii="Arial" w:hAnsi="Arial" w:cs="Arial"/>
          <w:i/>
          <w:iCs/>
          <w:color w:val="000000" w:themeColor="text1"/>
          <w:spacing w:val="1"/>
          <w:kern w:val="1"/>
        </w:rPr>
        <w:t>Cognitive Triad</w:t>
      </w:r>
      <w:r>
        <w:rPr>
          <w:rFonts w:ascii="Arial" w:hAnsi="Arial" w:cs="Arial"/>
          <w:color w:val="000000" w:themeColor="text1"/>
          <w:spacing w:val="1"/>
          <w:kern w:val="1"/>
        </w:rPr>
        <w:t xml:space="preserve">. </w:t>
      </w:r>
      <w:r w:rsidR="00265D8F" w:rsidRPr="00A42272">
        <w:rPr>
          <w:rFonts w:ascii="Arial" w:hAnsi="Arial" w:cs="Arial"/>
        </w:rPr>
        <w:t>As previously</w:t>
      </w:r>
      <w:r w:rsidR="00086A78" w:rsidRPr="00A42272">
        <w:rPr>
          <w:rFonts w:ascii="Arial" w:hAnsi="Arial" w:cs="Arial"/>
        </w:rPr>
        <w:t xml:space="preserve"> </w:t>
      </w:r>
      <w:r>
        <w:rPr>
          <w:rFonts w:ascii="Arial" w:hAnsi="Arial" w:cs="Arial"/>
        </w:rPr>
        <w:t>reference</w:t>
      </w:r>
      <w:r w:rsidR="00265D8F" w:rsidRPr="00A42272">
        <w:rPr>
          <w:rFonts w:ascii="Arial" w:hAnsi="Arial" w:cs="Arial"/>
        </w:rPr>
        <w:t xml:space="preserve">, and </w:t>
      </w:r>
      <w:r w:rsidR="00086A78" w:rsidRPr="00A42272">
        <w:rPr>
          <w:rFonts w:ascii="Arial" w:hAnsi="Arial" w:cs="Arial"/>
        </w:rPr>
        <w:t xml:space="preserve">illustrated </w:t>
      </w:r>
      <w:r>
        <w:rPr>
          <w:rFonts w:ascii="Arial" w:hAnsi="Arial" w:cs="Arial"/>
        </w:rPr>
        <w:t>[</w:t>
      </w:r>
      <w:r w:rsidR="00265D8F" w:rsidRPr="000B4800">
        <w:rPr>
          <w:rFonts w:ascii="Arial" w:hAnsi="Arial" w:cs="Arial"/>
          <w:b/>
          <w:bCs/>
        </w:rPr>
        <w:t xml:space="preserve">Figure </w:t>
      </w:r>
      <w:r>
        <w:rPr>
          <w:rFonts w:ascii="Arial" w:hAnsi="Arial" w:cs="Arial"/>
          <w:b/>
          <w:bCs/>
        </w:rPr>
        <w:t>One</w:t>
      </w:r>
      <w:r w:rsidR="00265D8F" w:rsidRPr="00A42272">
        <w:rPr>
          <w:rFonts w:ascii="Arial" w:hAnsi="Arial" w:cs="Arial"/>
        </w:rPr>
        <w:t xml:space="preserve">], </w:t>
      </w:r>
      <w:r w:rsidR="00E73E49" w:rsidRPr="00A42272">
        <w:rPr>
          <w:rFonts w:ascii="Arial" w:hAnsi="Arial" w:cs="Arial"/>
        </w:rPr>
        <w:t>Cary</w:t>
      </w:r>
      <w:r w:rsidR="005F29F0">
        <w:rPr>
          <w:rFonts w:ascii="Arial" w:hAnsi="Arial" w:cs="Arial"/>
        </w:rPr>
        <w:t>s’</w:t>
      </w:r>
      <w:r w:rsidR="00E73E49" w:rsidRPr="00A42272">
        <w:rPr>
          <w:rFonts w:ascii="Arial" w:hAnsi="Arial" w:cs="Arial"/>
        </w:rPr>
        <w:t xml:space="preserve"> current challenges are complex</w:t>
      </w:r>
      <w:r w:rsidR="00086A78" w:rsidRPr="00A42272">
        <w:rPr>
          <w:rFonts w:ascii="Arial" w:hAnsi="Arial" w:cs="Arial"/>
        </w:rPr>
        <w:t>,</w:t>
      </w:r>
      <w:r w:rsidR="00E73E49" w:rsidRPr="00A42272">
        <w:rPr>
          <w:rFonts w:ascii="Arial" w:hAnsi="Arial" w:cs="Arial"/>
        </w:rPr>
        <w:t xml:space="preserve"> </w:t>
      </w:r>
      <w:r w:rsidR="00086A78" w:rsidRPr="00A42272">
        <w:rPr>
          <w:rFonts w:ascii="Arial" w:hAnsi="Arial" w:cs="Arial"/>
        </w:rPr>
        <w:t>multifaceted and mutually reinforcing.</w:t>
      </w:r>
      <w:r w:rsidR="00E73E49" w:rsidRPr="00A42272">
        <w:rPr>
          <w:rFonts w:ascii="Arial" w:hAnsi="Arial" w:cs="Arial"/>
        </w:rPr>
        <w:t xml:space="preserve"> </w:t>
      </w:r>
      <w:r w:rsidR="00086A78" w:rsidRPr="00A42272">
        <w:rPr>
          <w:rFonts w:ascii="Arial" w:hAnsi="Arial" w:cs="Arial"/>
        </w:rPr>
        <w:t>Each factor interacts and  compounds the others, creating a complex web of difficulties that requires a holistic understanding of Carys</w:t>
      </w:r>
      <w:r w:rsidR="005F29F0">
        <w:rPr>
          <w:rFonts w:ascii="Arial" w:hAnsi="Arial" w:cs="Arial"/>
        </w:rPr>
        <w:t>’</w:t>
      </w:r>
      <w:r w:rsidR="00086A78" w:rsidRPr="00A42272">
        <w:rPr>
          <w:rFonts w:ascii="Arial" w:hAnsi="Arial" w:cs="Arial"/>
        </w:rPr>
        <w:t xml:space="preserve"> situation.  This must be carefully considered when formulating </w:t>
      </w:r>
      <w:r w:rsidR="005F3A61" w:rsidRPr="00A42272">
        <w:rPr>
          <w:rFonts w:ascii="Arial" w:hAnsi="Arial" w:cs="Arial"/>
        </w:rPr>
        <w:t>appropriate treatment options.</w:t>
      </w:r>
    </w:p>
    <w:p w14:paraId="0924120B" w14:textId="5B85389C" w:rsidR="00E3327E" w:rsidRPr="00837A46" w:rsidRDefault="00E3327E" w:rsidP="000B4800">
      <w:pPr>
        <w:pStyle w:val="ListParagraph"/>
        <w:numPr>
          <w:ilvl w:val="0"/>
          <w:numId w:val="1"/>
        </w:numPr>
        <w:spacing w:beforeLines="80" w:before="192" w:afterLines="80" w:after="192" w:line="360" w:lineRule="auto"/>
        <w:ind w:left="426" w:hanging="426"/>
        <w:jc w:val="both"/>
        <w:rPr>
          <w:rFonts w:ascii="Arial" w:hAnsi="Arial" w:cs="Arial"/>
          <w:b/>
          <w:bCs/>
        </w:rPr>
      </w:pPr>
      <w:r w:rsidRPr="00837A46">
        <w:rPr>
          <w:rFonts w:ascii="Arial" w:hAnsi="Arial" w:cs="Arial"/>
          <w:b/>
          <w:bCs/>
        </w:rPr>
        <w:t>Indicate a plan of intervention which is based in the psychological processes and principles already identified.</w:t>
      </w:r>
    </w:p>
    <w:p w14:paraId="34613601" w14:textId="1265DE04" w:rsidR="009E41F9" w:rsidRDefault="009E41F9" w:rsidP="0087247F">
      <w:pPr>
        <w:spacing w:line="360" w:lineRule="auto"/>
        <w:ind w:firstLine="567"/>
        <w:jc w:val="both"/>
        <w:rPr>
          <w:rFonts w:ascii="Arial" w:hAnsi="Arial" w:cs="Arial"/>
          <w:color w:val="26221F"/>
        </w:rPr>
      </w:pPr>
      <w:r>
        <w:rPr>
          <w:rFonts w:ascii="Arial" w:hAnsi="Arial" w:cs="Arial"/>
        </w:rPr>
        <w:lastRenderedPageBreak/>
        <w:t xml:space="preserve">Depression is one of the most prevalent mental health conditions </w:t>
      </w:r>
      <w:r>
        <w:rPr>
          <w:rFonts w:ascii="Arial" w:hAnsi="Arial" w:cs="Arial"/>
          <w:color w:val="26221F"/>
        </w:rPr>
        <w:t xml:space="preserve">and is often a consequence of a complex combination of biological, social and psychological causes </w:t>
      </w:r>
      <w:r w:rsidRPr="00F26567">
        <w:rPr>
          <w:rFonts w:ascii="Arial" w:hAnsi="Arial" w:cs="Arial"/>
          <w:color w:val="26221F"/>
        </w:rPr>
        <w:t>(</w:t>
      </w:r>
      <w:r w:rsidRPr="00F26567">
        <w:rPr>
          <w:rFonts w:ascii="Arial" w:hAnsi="Arial" w:cs="Arial"/>
          <w:color w:val="000000" w:themeColor="text1"/>
        </w:rPr>
        <w:t>World Health Organisation [WHO], 2025</w:t>
      </w:r>
      <w:r w:rsidRPr="00F26567">
        <w:rPr>
          <w:rFonts w:ascii="Arial" w:hAnsi="Arial" w:cs="Arial"/>
          <w:color w:val="26221F"/>
        </w:rPr>
        <w:t>)</w:t>
      </w:r>
      <w:r>
        <w:rPr>
          <w:rFonts w:ascii="Arial" w:hAnsi="Arial" w:cs="Arial"/>
          <w:color w:val="26221F"/>
        </w:rPr>
        <w:t xml:space="preserve">.  Consequently, significant research </w:t>
      </w:r>
      <w:r w:rsidR="00133B17">
        <w:rPr>
          <w:rFonts w:ascii="Arial" w:hAnsi="Arial" w:cs="Arial"/>
          <w:color w:val="26221F"/>
        </w:rPr>
        <w:t xml:space="preserve">has been </w:t>
      </w:r>
      <w:r>
        <w:rPr>
          <w:rFonts w:ascii="Arial" w:hAnsi="Arial" w:cs="Arial"/>
          <w:color w:val="26221F"/>
        </w:rPr>
        <w:t xml:space="preserve">conducted into treatment pathways. </w:t>
      </w:r>
    </w:p>
    <w:p w14:paraId="1061A493" w14:textId="408D41A3" w:rsidR="009E41F9" w:rsidRPr="00EA32BF" w:rsidRDefault="009E41F9" w:rsidP="0087247F">
      <w:pPr>
        <w:spacing w:line="360" w:lineRule="auto"/>
        <w:ind w:firstLine="567"/>
        <w:jc w:val="both"/>
        <w:rPr>
          <w:rFonts w:ascii="Arial" w:hAnsi="Arial" w:cs="Arial"/>
          <w:color w:val="26221F"/>
          <w:spacing w:val="1"/>
          <w:kern w:val="1"/>
        </w:rPr>
      </w:pPr>
      <w:r>
        <w:rPr>
          <w:rFonts w:ascii="Arial" w:hAnsi="Arial" w:cs="Arial"/>
          <w:color w:val="26221F"/>
        </w:rPr>
        <w:t xml:space="preserve">Considering the biological model, Carys has previously been prescribed antidepressant medication (sertraline) which is a form of selective serotonin reuptake inhibitor (SSRI), however she stopped taking this due to adverse side effects.  A recent large-scale study examining the side effects of SSRIs may be a helpful reference point when considering alternative pharmacological options (University of Oxford, 2025).  Studies have shown that the therapeutic effects from beginning a course of antidepressant medication can be felt within a few weeks.  By comparison, therapy sessions are likely to take longer to achieve a similar impact, as a consequence of extended waiting times but also due to the time taken to establish an effective therapeutic </w:t>
      </w:r>
      <w:r w:rsidR="008B49C3">
        <w:rPr>
          <w:rFonts w:ascii="Arial" w:hAnsi="Arial" w:cs="Arial"/>
          <w:color w:val="26221F"/>
        </w:rPr>
        <w:t>alliance</w:t>
      </w:r>
      <w:r>
        <w:rPr>
          <w:rFonts w:ascii="Arial" w:hAnsi="Arial" w:cs="Arial"/>
          <w:color w:val="26221F"/>
        </w:rPr>
        <w:t xml:space="preserve"> (Melrose, 2019). It is important to note that current NICE guidelines state that, unless a patient prefers medication, it should not be offered as a first-line option for treatment </w:t>
      </w:r>
      <w:r w:rsidRPr="008427B5">
        <w:rPr>
          <w:rFonts w:ascii="Arial" w:hAnsi="Arial" w:cs="Arial"/>
          <w:color w:val="26221F"/>
          <w:spacing w:val="1"/>
          <w:kern w:val="1"/>
        </w:rPr>
        <w:t>(NICE, 2022)</w:t>
      </w:r>
      <w:r>
        <w:rPr>
          <w:rFonts w:ascii="Arial" w:hAnsi="Arial" w:cs="Arial"/>
          <w:color w:val="26221F"/>
          <w:spacing w:val="1"/>
          <w:kern w:val="1"/>
        </w:rPr>
        <w:t xml:space="preserve"> and</w:t>
      </w:r>
      <w:r w:rsidR="008B49C3">
        <w:rPr>
          <w:rFonts w:ascii="Arial" w:hAnsi="Arial" w:cs="Arial"/>
          <w:color w:val="26221F"/>
          <w:spacing w:val="1"/>
          <w:kern w:val="1"/>
        </w:rPr>
        <w:t>,</w:t>
      </w:r>
      <w:r>
        <w:rPr>
          <w:rFonts w:ascii="Arial" w:hAnsi="Arial" w:cs="Arial"/>
          <w:color w:val="26221F"/>
          <w:spacing w:val="1"/>
          <w:kern w:val="1"/>
        </w:rPr>
        <w:t xml:space="preserve"> if discussed, there should be no pressure for Carys to begin this form of treatment.</w:t>
      </w:r>
    </w:p>
    <w:p w14:paraId="0CF35793" w14:textId="370B0361" w:rsidR="009E41F9" w:rsidRPr="00455D6F" w:rsidRDefault="00455D6F" w:rsidP="00455D6F">
      <w:pPr>
        <w:spacing w:line="360" w:lineRule="auto"/>
        <w:ind w:firstLine="567"/>
        <w:jc w:val="both"/>
        <w:rPr>
          <w:rFonts w:ascii="Arial" w:hAnsi="Arial" w:cs="Arial"/>
          <w:color w:val="26221F"/>
        </w:rPr>
      </w:pPr>
      <w:r>
        <w:rPr>
          <w:rFonts w:ascii="Arial" w:hAnsi="Arial" w:cs="Arial"/>
          <w:color w:val="26221F"/>
        </w:rPr>
        <w:t>Whilst</w:t>
      </w:r>
      <w:r w:rsidR="009E41F9">
        <w:rPr>
          <w:rFonts w:ascii="Arial" w:hAnsi="Arial" w:cs="Arial"/>
          <w:color w:val="26221F"/>
        </w:rPr>
        <w:t xml:space="preserve"> Cary’s</w:t>
      </w:r>
      <w:r>
        <w:rPr>
          <w:rFonts w:ascii="Arial" w:hAnsi="Arial" w:cs="Arial"/>
          <w:color w:val="26221F"/>
        </w:rPr>
        <w:t xml:space="preserve"> </w:t>
      </w:r>
      <w:r w:rsidR="008B49C3">
        <w:rPr>
          <w:rFonts w:ascii="Arial" w:hAnsi="Arial" w:cs="Arial"/>
          <w:color w:val="26221F"/>
        </w:rPr>
        <w:t>is unfamiliar</w:t>
      </w:r>
      <w:r w:rsidR="009E41F9">
        <w:rPr>
          <w:rFonts w:ascii="Arial" w:hAnsi="Arial" w:cs="Arial"/>
          <w:color w:val="26221F"/>
        </w:rPr>
        <w:t xml:space="preserve"> with counselling,</w:t>
      </w:r>
      <w:r>
        <w:rPr>
          <w:rFonts w:ascii="Arial" w:hAnsi="Arial" w:cs="Arial"/>
          <w:color w:val="26221F"/>
        </w:rPr>
        <w:t xml:space="preserve"> she remains curious as to whether it might help. This could be explored as a next-step treatment pathway helping to address some of the cyclical behaviour patterns. </w:t>
      </w:r>
      <w:r w:rsidR="009E41F9">
        <w:rPr>
          <w:rFonts w:ascii="Arial" w:hAnsi="Arial" w:cs="Arial"/>
          <w:color w:val="26221F"/>
        </w:rPr>
        <w:t xml:space="preserve">Recommended by the National Health Service, CBT is an effective evidence-based treatment for depression, sleep issues and fatigue, all of which affect Carys (NHS, 2025).  Depending on what is available in her locality, she may be offered 1-1 or group sessions.  In addition, there are an increasing number of digital tools that may be used as supplementary intervention to support and improve Carys’ treatment outcomes </w:t>
      </w:r>
      <w:r w:rsidR="009E41F9" w:rsidRPr="004F5C59">
        <w:rPr>
          <w:rFonts w:ascii="Arial" w:hAnsi="Arial" w:cs="Arial"/>
          <w:color w:val="26221F"/>
          <w:spacing w:val="1"/>
          <w:kern w:val="1"/>
        </w:rPr>
        <w:t>(Kambeitz-Ilankovic et al., 2022).</w:t>
      </w:r>
      <w:r w:rsidR="009E41F9">
        <w:rPr>
          <w:rFonts w:ascii="Arial" w:hAnsi="Arial" w:cs="Arial"/>
          <w:color w:val="26221F"/>
          <w:spacing w:val="1"/>
          <w:kern w:val="1"/>
        </w:rPr>
        <w:t xml:space="preserve">  CBT sessions will help Carys’ address negative thoughts and beliefs and provide much needed psychoeducation and tools for expressing emotions given that she has never been “the sort who talks about feelings”.  Furthermore, in a recent study conducted by Zhang et al. (2023), CBT was shown to be an effective form of treatment for PMPU due to the association between negative core beliefs and compulsive and prolific mobile phone usage.</w:t>
      </w:r>
    </w:p>
    <w:p w14:paraId="10AA92AF" w14:textId="589D5115" w:rsidR="003E0873" w:rsidRDefault="009E41F9" w:rsidP="001B2D6A">
      <w:pPr>
        <w:spacing w:line="360" w:lineRule="auto"/>
        <w:ind w:firstLine="567"/>
        <w:jc w:val="both"/>
        <w:rPr>
          <w:rFonts w:ascii="Arial" w:hAnsi="Arial" w:cs="Arial"/>
          <w:color w:val="000000" w:themeColor="text1"/>
          <w:spacing w:val="1"/>
          <w:kern w:val="1"/>
        </w:rPr>
      </w:pPr>
      <w:r>
        <w:rPr>
          <w:rFonts w:ascii="Arial" w:hAnsi="Arial" w:cs="Arial"/>
          <w:color w:val="26221F"/>
        </w:rPr>
        <w:t xml:space="preserve">Finally, lifestyle medicine should be considered in conjunctions with CBT - key elements of which Carys was engaging in prior to her current depressive episode. </w:t>
      </w:r>
      <w:r>
        <w:rPr>
          <w:rFonts w:ascii="Arial" w:hAnsi="Arial" w:cs="Arial"/>
          <w:color w:val="26221F"/>
        </w:rPr>
        <w:lastRenderedPageBreak/>
        <w:t xml:space="preserve">When appropriate, reintroducing exercise into her weekly schedule should yield multidimensional benefits. Recommended by the NHS as a treatment option for depression, extensive studies have shown a positive correlation between aerobic forms of exercise and the impact on a whole range of mental health disorders.  Along with physiological benefits, such as enhanced quality of sleep, exercise has been shown to improve self-esteem and, if undertaken in a group setting, may provide opportunities for social support. (Xie et al.,2021).  In addition to this, Carys could be encouraged to reengage with the choir she previously attended although it would be advisable to ensure that her motivation for attending would be for her own wellbeing than from a perceived obligation to her mother, which she may inadvertently contribute to a negative emotional outcome. </w:t>
      </w:r>
      <w:r w:rsidRPr="0038688E">
        <w:rPr>
          <w:rFonts w:ascii="Arial" w:hAnsi="Arial" w:cs="Arial"/>
          <w:color w:val="000000" w:themeColor="text1"/>
          <w:spacing w:val="1"/>
          <w:kern w:val="1"/>
        </w:rPr>
        <w:t>Cui et al. (2024) provide a helpful infographic in their recently published paper addressing prevention as well as treatment for major depressive disorders (</w:t>
      </w:r>
      <w:r w:rsidR="00455D6F" w:rsidRPr="00455D6F">
        <w:rPr>
          <w:rFonts w:ascii="Arial" w:hAnsi="Arial" w:cs="Arial"/>
          <w:b/>
          <w:bCs/>
          <w:color w:val="000000" w:themeColor="text1"/>
          <w:spacing w:val="1"/>
          <w:kern w:val="1"/>
        </w:rPr>
        <w:t>Figure 2</w:t>
      </w:r>
      <w:r>
        <w:rPr>
          <w:rFonts w:ascii="Arial" w:hAnsi="Arial" w:cs="Arial"/>
          <w:color w:val="000000" w:themeColor="text1"/>
          <w:spacing w:val="1"/>
          <w:kern w:val="1"/>
        </w:rPr>
        <w:t xml:space="preserve">) which may be a useful reference point for a holistic lifestyle approach. </w:t>
      </w:r>
    </w:p>
    <w:p w14:paraId="77C0C1C3" w14:textId="77777777" w:rsidR="001B2D6A" w:rsidRPr="001B2D6A" w:rsidRDefault="001B2D6A" w:rsidP="001B2D6A">
      <w:pPr>
        <w:spacing w:line="360" w:lineRule="auto"/>
        <w:ind w:firstLine="567"/>
        <w:jc w:val="both"/>
        <w:rPr>
          <w:rFonts w:ascii="Arial" w:hAnsi="Arial" w:cs="Arial"/>
          <w:color w:val="000000" w:themeColor="text1"/>
          <w:spacing w:val="1"/>
          <w:kern w:val="1"/>
        </w:rPr>
      </w:pPr>
    </w:p>
    <w:p w14:paraId="7DFF5887" w14:textId="414BB6A4" w:rsidR="00455D6F" w:rsidRPr="00455D6F" w:rsidRDefault="00455D6F" w:rsidP="00455D6F">
      <w:pPr>
        <w:spacing w:line="360" w:lineRule="auto"/>
        <w:jc w:val="both"/>
        <w:rPr>
          <w:rFonts w:ascii="Arial" w:hAnsi="Arial" w:cs="Arial"/>
          <w:b/>
          <w:bCs/>
          <w:color w:val="000000" w:themeColor="text1"/>
          <w:spacing w:val="1"/>
          <w:kern w:val="1"/>
        </w:rPr>
      </w:pPr>
      <w:r w:rsidRPr="00455D6F">
        <w:rPr>
          <w:rFonts w:ascii="Arial" w:hAnsi="Arial" w:cs="Arial"/>
          <w:b/>
          <w:bCs/>
          <w:color w:val="000000" w:themeColor="text1"/>
          <w:spacing w:val="1"/>
          <w:kern w:val="1"/>
        </w:rPr>
        <w:t>Figure 2</w:t>
      </w:r>
    </w:p>
    <w:p w14:paraId="1D4B2D6B" w14:textId="6FFFBF6F" w:rsidR="003E0873" w:rsidRDefault="003E0873" w:rsidP="00455D6F">
      <w:pPr>
        <w:spacing w:line="360" w:lineRule="auto"/>
        <w:jc w:val="both"/>
        <w:rPr>
          <w:rFonts w:ascii="Arial" w:hAnsi="Arial" w:cs="Arial"/>
          <w:i/>
          <w:iCs/>
          <w:color w:val="000000" w:themeColor="text1"/>
          <w:spacing w:val="1"/>
          <w:kern w:val="1"/>
        </w:rPr>
      </w:pPr>
      <w:r>
        <w:rPr>
          <w:rFonts w:ascii="Arial" w:hAnsi="Arial" w:cs="Arial"/>
          <w:i/>
          <w:iCs/>
          <w:color w:val="000000" w:themeColor="text1"/>
          <w:spacing w:val="1"/>
          <w:kern w:val="1"/>
        </w:rPr>
        <w:t>Prevention Strategies</w:t>
      </w:r>
      <w:r w:rsidR="00455D6F">
        <w:rPr>
          <w:rFonts w:ascii="Arial" w:hAnsi="Arial" w:cs="Arial"/>
          <w:i/>
          <w:iCs/>
          <w:color w:val="000000" w:themeColor="text1"/>
          <w:spacing w:val="1"/>
          <w:kern w:val="1"/>
        </w:rPr>
        <w:t xml:space="preserve"> (reproduced from Cui et al., 2024)</w:t>
      </w:r>
    </w:p>
    <w:p w14:paraId="200F9063" w14:textId="77777777" w:rsidR="00D862AC" w:rsidRDefault="00D862AC" w:rsidP="003E0873">
      <w:pPr>
        <w:spacing w:line="360" w:lineRule="auto"/>
        <w:jc w:val="center"/>
        <w:rPr>
          <w:rFonts w:ascii="Arial" w:hAnsi="Arial" w:cs="Arial"/>
          <w:i/>
          <w:iCs/>
          <w:color w:val="000000" w:themeColor="text1"/>
          <w:spacing w:val="1"/>
          <w:kern w:val="1"/>
        </w:rPr>
      </w:pPr>
    </w:p>
    <w:p w14:paraId="04B4551F" w14:textId="2ADA9EEC" w:rsidR="00455D6F" w:rsidRDefault="003E0873" w:rsidP="003E0873">
      <w:pPr>
        <w:spacing w:line="360" w:lineRule="auto"/>
        <w:jc w:val="center"/>
        <w:rPr>
          <w:rFonts w:ascii="Arial" w:hAnsi="Arial" w:cs="Arial"/>
          <w:i/>
          <w:iCs/>
          <w:color w:val="000000" w:themeColor="text1"/>
          <w:spacing w:val="1"/>
          <w:kern w:val="1"/>
        </w:rPr>
      </w:pPr>
      <w:r>
        <w:rPr>
          <w:rFonts w:ascii="Arial" w:hAnsi="Arial" w:cs="Arial"/>
          <w:noProof/>
        </w:rPr>
        <w:drawing>
          <wp:inline distT="0" distB="0" distL="0" distR="0" wp14:anchorId="78C21B69" wp14:editId="6661C5B7">
            <wp:extent cx="3622430" cy="3569855"/>
            <wp:effectExtent l="0" t="0" r="5080" b="0"/>
            <wp:docPr id="1577721832" name="Picture 1" descr="A diagram of prevention strategi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7721832" name="Picture 1" descr="A diagram of prevention strategies&#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3622430" cy="3569855"/>
                    </a:xfrm>
                    <a:prstGeom prst="rect">
                      <a:avLst/>
                    </a:prstGeom>
                  </pic:spPr>
                </pic:pic>
              </a:graphicData>
            </a:graphic>
          </wp:inline>
        </w:drawing>
      </w:r>
    </w:p>
    <w:p w14:paraId="5979D35C" w14:textId="21910DC5" w:rsidR="00E3327E" w:rsidRPr="00D862AC" w:rsidRDefault="00E3327E" w:rsidP="00D862AC">
      <w:pPr>
        <w:pStyle w:val="ListParagraph"/>
        <w:numPr>
          <w:ilvl w:val="0"/>
          <w:numId w:val="1"/>
        </w:numPr>
        <w:spacing w:beforeLines="80" w:before="192" w:afterLines="80" w:after="192" w:line="360" w:lineRule="auto"/>
        <w:ind w:left="426" w:hanging="426"/>
        <w:jc w:val="both"/>
        <w:rPr>
          <w:rFonts w:ascii="Arial" w:hAnsi="Arial" w:cs="Arial"/>
          <w:b/>
          <w:bCs/>
        </w:rPr>
      </w:pPr>
      <w:r w:rsidRPr="00D862AC">
        <w:rPr>
          <w:rFonts w:ascii="Arial" w:hAnsi="Arial" w:cs="Arial"/>
          <w:b/>
          <w:bCs/>
        </w:rPr>
        <w:lastRenderedPageBreak/>
        <w:t>Revision and re-formulation.</w:t>
      </w:r>
    </w:p>
    <w:p w14:paraId="7493F03E" w14:textId="6287278A" w:rsidR="003758CA" w:rsidRPr="00A42272" w:rsidRDefault="00AC0AA3" w:rsidP="00DF2753">
      <w:pPr>
        <w:spacing w:beforeLines="80" w:before="192" w:afterLines="80" w:after="192" w:line="360" w:lineRule="auto"/>
        <w:ind w:firstLine="567"/>
        <w:jc w:val="both"/>
        <w:rPr>
          <w:rFonts w:ascii="Arial" w:hAnsi="Arial" w:cs="Arial"/>
        </w:rPr>
      </w:pPr>
      <w:r>
        <w:rPr>
          <w:rFonts w:ascii="Arial" w:hAnsi="Arial" w:cs="Arial"/>
        </w:rPr>
        <w:t>As CBT progress</w:t>
      </w:r>
      <w:r w:rsidR="004826A8">
        <w:rPr>
          <w:rFonts w:ascii="Arial" w:hAnsi="Arial" w:cs="Arial"/>
        </w:rPr>
        <w:t>es</w:t>
      </w:r>
      <w:r>
        <w:rPr>
          <w:rFonts w:ascii="Arial" w:hAnsi="Arial" w:cs="Arial"/>
        </w:rPr>
        <w:t xml:space="preserve">, </w:t>
      </w:r>
      <w:r w:rsidR="00C07476">
        <w:rPr>
          <w:rFonts w:ascii="Arial" w:hAnsi="Arial" w:cs="Arial"/>
        </w:rPr>
        <w:t>there should be expected improvement in</w:t>
      </w:r>
      <w:r w:rsidR="004826A8">
        <w:rPr>
          <w:rFonts w:ascii="Arial" w:hAnsi="Arial" w:cs="Arial"/>
        </w:rPr>
        <w:t xml:space="preserve"> </w:t>
      </w:r>
      <w:r w:rsidR="00C07476">
        <w:rPr>
          <w:rFonts w:ascii="Arial" w:hAnsi="Arial" w:cs="Arial"/>
        </w:rPr>
        <w:t>sense</w:t>
      </w:r>
      <w:r w:rsidR="004826A8">
        <w:rPr>
          <w:rFonts w:ascii="Arial" w:hAnsi="Arial" w:cs="Arial"/>
        </w:rPr>
        <w:t>-</w:t>
      </w:r>
      <w:r w:rsidR="00C07476">
        <w:rPr>
          <w:rFonts w:ascii="Arial" w:hAnsi="Arial" w:cs="Arial"/>
        </w:rPr>
        <w:t>of</w:t>
      </w:r>
      <w:r w:rsidR="004826A8">
        <w:rPr>
          <w:rFonts w:ascii="Arial" w:hAnsi="Arial" w:cs="Arial"/>
        </w:rPr>
        <w:t>-</w:t>
      </w:r>
      <w:r w:rsidR="00C07476">
        <w:rPr>
          <w:rFonts w:ascii="Arial" w:hAnsi="Arial" w:cs="Arial"/>
        </w:rPr>
        <w:t xml:space="preserve">self along with a number of core issues identified. </w:t>
      </w:r>
      <w:r w:rsidR="004826A8">
        <w:rPr>
          <w:rFonts w:ascii="Arial" w:hAnsi="Arial" w:cs="Arial"/>
        </w:rPr>
        <w:t>S</w:t>
      </w:r>
      <w:r w:rsidR="00C07476">
        <w:rPr>
          <w:rFonts w:ascii="Arial" w:hAnsi="Arial" w:cs="Arial"/>
        </w:rPr>
        <w:t>elf-initiated</w:t>
      </w:r>
      <w:r>
        <w:rPr>
          <w:rFonts w:ascii="Arial" w:hAnsi="Arial" w:cs="Arial"/>
        </w:rPr>
        <w:t xml:space="preserve"> goals can be measured </w:t>
      </w:r>
      <w:r w:rsidR="004826A8">
        <w:rPr>
          <w:rFonts w:ascii="Arial" w:hAnsi="Arial" w:cs="Arial"/>
        </w:rPr>
        <w:t xml:space="preserve">by reengagement with social activities. If she chooses to adopt </w:t>
      </w:r>
      <w:r w:rsidR="00D862AC">
        <w:rPr>
          <w:rFonts w:ascii="Arial" w:hAnsi="Arial" w:cs="Arial"/>
        </w:rPr>
        <w:t xml:space="preserve">the </w:t>
      </w:r>
      <w:r w:rsidR="00C07476" w:rsidRPr="00455D6F">
        <w:rPr>
          <w:rFonts w:ascii="Arial" w:hAnsi="Arial" w:cs="Arial"/>
        </w:rPr>
        <w:t>use of an antidepressant, this should be regularly monitored and revised as appropriate</w:t>
      </w:r>
      <w:r w:rsidR="000E0CA8">
        <w:rPr>
          <w:rFonts w:ascii="Arial" w:hAnsi="Arial" w:cs="Arial"/>
        </w:rPr>
        <w:t>, anticipating that the efficacy of antidepressants, CBT and lifestyle changes will reduce the need to continue on medication longer term</w:t>
      </w:r>
      <w:r w:rsidR="00C07476" w:rsidRPr="00455D6F">
        <w:rPr>
          <w:rFonts w:ascii="Arial" w:hAnsi="Arial" w:cs="Arial"/>
        </w:rPr>
        <w:t>.</w:t>
      </w:r>
      <w:r w:rsidR="003C6401" w:rsidRPr="00455D6F">
        <w:rPr>
          <w:rFonts w:ascii="Arial" w:hAnsi="Arial" w:cs="Arial"/>
        </w:rPr>
        <w:t xml:space="preserve"> The British Journal of General Practise (2023) recommends a tapering approach to discontinu</w:t>
      </w:r>
      <w:r w:rsidR="004826A8">
        <w:rPr>
          <w:rFonts w:ascii="Arial" w:hAnsi="Arial" w:cs="Arial"/>
        </w:rPr>
        <w:t>ation</w:t>
      </w:r>
      <w:r w:rsidR="003C6401" w:rsidRPr="00455D6F">
        <w:rPr>
          <w:rFonts w:ascii="Arial" w:hAnsi="Arial" w:cs="Arial"/>
        </w:rPr>
        <w:t xml:space="preserve">, in order to reduce any symptoms of withdrawal. </w:t>
      </w:r>
      <w:r w:rsidR="004826A8">
        <w:rPr>
          <w:rFonts w:ascii="Arial" w:hAnsi="Arial" w:cs="Arial"/>
        </w:rPr>
        <w:t xml:space="preserve">She could also approach college services to sharing her diagnosis and enlist help and support during her academic studies. Similarly, she could do the same with her sister. </w:t>
      </w:r>
      <w:r w:rsidR="003E0873">
        <w:rPr>
          <w:rFonts w:ascii="Arial" w:hAnsi="Arial" w:cs="Arial"/>
        </w:rPr>
        <w:t>A</w:t>
      </w:r>
      <w:r w:rsidR="003C6401" w:rsidRPr="00455D6F">
        <w:rPr>
          <w:rFonts w:ascii="Arial" w:hAnsi="Arial" w:cs="Arial"/>
        </w:rPr>
        <w:t xml:space="preserve">ccess to a consistent support network, alongside the </w:t>
      </w:r>
      <w:r w:rsidR="003E0873">
        <w:rPr>
          <w:rFonts w:ascii="Arial" w:hAnsi="Arial" w:cs="Arial"/>
        </w:rPr>
        <w:t xml:space="preserve">CBT </w:t>
      </w:r>
      <w:r w:rsidR="003C6401" w:rsidRPr="00455D6F">
        <w:rPr>
          <w:rFonts w:ascii="Arial" w:hAnsi="Arial" w:cs="Arial"/>
        </w:rPr>
        <w:t>cognitive and behavioural strategies, may serve as protective factors against future depressive episodes. When combined with positive lifestyle choices, these elements</w:t>
      </w:r>
      <w:r w:rsidR="00455D6F" w:rsidRPr="00455D6F">
        <w:rPr>
          <w:rFonts w:ascii="Arial" w:hAnsi="Arial" w:cs="Arial"/>
        </w:rPr>
        <w:t xml:space="preserve"> can</w:t>
      </w:r>
      <w:r w:rsidR="003C6401" w:rsidRPr="00455D6F">
        <w:rPr>
          <w:rFonts w:ascii="Arial" w:hAnsi="Arial" w:cs="Arial"/>
        </w:rPr>
        <w:t xml:space="preserve"> enhance resilience and reduce the likelihood of relapse.</w:t>
      </w:r>
    </w:p>
    <w:p w14:paraId="0D7332EA" w14:textId="77777777" w:rsidR="003758CA" w:rsidRPr="00A42272" w:rsidRDefault="003758CA" w:rsidP="00AF16E1">
      <w:pPr>
        <w:spacing w:beforeLines="80" w:before="192" w:afterLines="80" w:after="192" w:line="360" w:lineRule="auto"/>
        <w:jc w:val="both"/>
        <w:rPr>
          <w:rFonts w:ascii="Arial" w:hAnsi="Arial" w:cs="Arial"/>
        </w:rPr>
      </w:pPr>
    </w:p>
    <w:p w14:paraId="7A361081" w14:textId="77777777" w:rsidR="003758CA" w:rsidRPr="00A42272" w:rsidRDefault="003758CA" w:rsidP="00AF16E1">
      <w:pPr>
        <w:spacing w:beforeLines="80" w:before="192" w:afterLines="80" w:after="192" w:line="360" w:lineRule="auto"/>
        <w:jc w:val="both"/>
        <w:rPr>
          <w:rFonts w:ascii="Arial" w:hAnsi="Arial" w:cs="Arial"/>
        </w:rPr>
      </w:pPr>
    </w:p>
    <w:p w14:paraId="0D5ED501" w14:textId="77777777" w:rsidR="003758CA" w:rsidRPr="00A42272" w:rsidRDefault="003758CA" w:rsidP="00AF16E1">
      <w:pPr>
        <w:spacing w:beforeLines="80" w:before="192" w:afterLines="80" w:after="192" w:line="360" w:lineRule="auto"/>
        <w:jc w:val="both"/>
        <w:rPr>
          <w:rFonts w:ascii="Arial" w:hAnsi="Arial" w:cs="Arial"/>
        </w:rPr>
      </w:pPr>
    </w:p>
    <w:p w14:paraId="42E9D11E" w14:textId="77777777" w:rsidR="003758CA" w:rsidRPr="00A42272" w:rsidRDefault="003758CA" w:rsidP="00AF16E1">
      <w:pPr>
        <w:spacing w:beforeLines="80" w:before="192" w:afterLines="80" w:after="192" w:line="360" w:lineRule="auto"/>
        <w:jc w:val="both"/>
        <w:rPr>
          <w:rFonts w:ascii="Arial" w:hAnsi="Arial" w:cs="Arial"/>
        </w:rPr>
      </w:pPr>
    </w:p>
    <w:p w14:paraId="55274472" w14:textId="77777777" w:rsidR="00A04307" w:rsidRPr="00A42272" w:rsidRDefault="00A04307" w:rsidP="00AF16E1">
      <w:pPr>
        <w:spacing w:beforeLines="80" w:before="192" w:afterLines="80" w:after="192" w:line="360" w:lineRule="auto"/>
        <w:jc w:val="both"/>
        <w:rPr>
          <w:rFonts w:ascii="Arial" w:hAnsi="Arial" w:cs="Arial"/>
        </w:rPr>
      </w:pPr>
    </w:p>
    <w:p w14:paraId="7B5D778C" w14:textId="77777777" w:rsidR="00A04307" w:rsidRPr="00A42272" w:rsidRDefault="00A04307" w:rsidP="00AF16E1">
      <w:pPr>
        <w:spacing w:beforeLines="80" w:before="192" w:afterLines="80" w:after="192" w:line="360" w:lineRule="auto"/>
        <w:jc w:val="both"/>
        <w:rPr>
          <w:rFonts w:ascii="Arial" w:hAnsi="Arial" w:cs="Arial"/>
        </w:rPr>
      </w:pPr>
    </w:p>
    <w:p w14:paraId="28796EE4" w14:textId="77777777" w:rsidR="00A04307" w:rsidRPr="00A42272" w:rsidRDefault="00A04307" w:rsidP="00AF16E1">
      <w:pPr>
        <w:spacing w:beforeLines="80" w:before="192" w:afterLines="80" w:after="192" w:line="360" w:lineRule="auto"/>
        <w:jc w:val="both"/>
        <w:rPr>
          <w:rFonts w:ascii="Arial" w:hAnsi="Arial" w:cs="Arial"/>
        </w:rPr>
      </w:pPr>
    </w:p>
    <w:p w14:paraId="19C1A858" w14:textId="11C181CD" w:rsidR="003758CA" w:rsidRPr="00A42272" w:rsidRDefault="003758CA" w:rsidP="00AF16E1">
      <w:pPr>
        <w:spacing w:beforeLines="80" w:before="192" w:afterLines="80" w:after="192" w:line="360" w:lineRule="auto"/>
        <w:jc w:val="both"/>
        <w:rPr>
          <w:rFonts w:ascii="Arial" w:hAnsi="Arial" w:cs="Arial"/>
        </w:rPr>
      </w:pPr>
    </w:p>
    <w:p w14:paraId="59C7327C" w14:textId="77777777" w:rsidR="003758CA" w:rsidRPr="00A42272" w:rsidRDefault="003758CA" w:rsidP="00AF16E1">
      <w:pPr>
        <w:spacing w:beforeLines="80" w:before="192" w:afterLines="80" w:after="192" w:line="360" w:lineRule="auto"/>
        <w:jc w:val="both"/>
        <w:rPr>
          <w:rFonts w:ascii="Arial" w:hAnsi="Arial" w:cs="Arial"/>
        </w:rPr>
      </w:pPr>
    </w:p>
    <w:p w14:paraId="4CCDD8F6" w14:textId="77777777" w:rsidR="00F37C6C" w:rsidRPr="00A42272" w:rsidRDefault="00F37C6C" w:rsidP="00AF16E1">
      <w:pPr>
        <w:spacing w:beforeLines="80" w:before="192" w:afterLines="80" w:after="192" w:line="360" w:lineRule="auto"/>
        <w:jc w:val="both"/>
        <w:rPr>
          <w:rFonts w:ascii="Arial" w:hAnsi="Arial" w:cs="Arial"/>
        </w:rPr>
      </w:pPr>
    </w:p>
    <w:p w14:paraId="4C422BF8" w14:textId="77777777" w:rsidR="00F37C6C" w:rsidRPr="00A42272" w:rsidRDefault="00F37C6C" w:rsidP="00AF16E1">
      <w:pPr>
        <w:spacing w:beforeLines="80" w:before="192" w:afterLines="80" w:after="192" w:line="360" w:lineRule="auto"/>
        <w:jc w:val="both"/>
        <w:rPr>
          <w:rFonts w:ascii="Arial" w:hAnsi="Arial" w:cs="Arial"/>
        </w:rPr>
      </w:pPr>
    </w:p>
    <w:p w14:paraId="35DFAF40" w14:textId="77777777" w:rsidR="00F37C6C" w:rsidRPr="00A42272" w:rsidRDefault="00F37C6C" w:rsidP="00AF16E1">
      <w:pPr>
        <w:spacing w:beforeLines="80" w:before="192" w:afterLines="80" w:after="192" w:line="360" w:lineRule="auto"/>
        <w:jc w:val="both"/>
        <w:rPr>
          <w:rFonts w:ascii="Arial" w:hAnsi="Arial" w:cs="Arial"/>
        </w:rPr>
      </w:pPr>
    </w:p>
    <w:p w14:paraId="2B796AD6" w14:textId="77777777" w:rsidR="00F37C6C" w:rsidRPr="00A42272" w:rsidRDefault="00F37C6C" w:rsidP="00AF16E1">
      <w:pPr>
        <w:spacing w:beforeLines="80" w:before="192" w:afterLines="80" w:after="192" w:line="360" w:lineRule="auto"/>
        <w:jc w:val="both"/>
        <w:rPr>
          <w:rFonts w:ascii="Arial" w:hAnsi="Arial" w:cs="Arial"/>
        </w:rPr>
      </w:pPr>
    </w:p>
    <w:p w14:paraId="092E3E3F" w14:textId="036E3EB0" w:rsidR="003D6225" w:rsidRPr="00837A46" w:rsidRDefault="00215A82" w:rsidP="00AF16E1">
      <w:pPr>
        <w:spacing w:beforeLines="80" w:before="192" w:afterLines="80" w:after="192" w:line="360" w:lineRule="auto"/>
        <w:jc w:val="both"/>
        <w:rPr>
          <w:rFonts w:ascii="Arial" w:hAnsi="Arial" w:cs="Arial"/>
          <w:b/>
          <w:bCs/>
        </w:rPr>
      </w:pPr>
      <w:r w:rsidRPr="00837A46">
        <w:rPr>
          <w:rFonts w:ascii="Arial" w:hAnsi="Arial" w:cs="Arial"/>
          <w:b/>
          <w:bCs/>
        </w:rPr>
        <w:lastRenderedPageBreak/>
        <w:t>References</w:t>
      </w:r>
    </w:p>
    <w:p w14:paraId="36920F96" w14:textId="5A557115" w:rsidR="00215A82" w:rsidRPr="00A42272" w:rsidRDefault="003D6225" w:rsidP="00D72F77">
      <w:pPr>
        <w:spacing w:beforeLines="80" w:before="192" w:afterLines="80" w:after="192" w:line="360" w:lineRule="auto"/>
        <w:ind w:left="567" w:hanging="567"/>
        <w:rPr>
          <w:rFonts w:ascii="Arial" w:hAnsi="Arial" w:cs="Arial"/>
          <w:color w:val="26221F"/>
          <w:spacing w:val="1"/>
          <w:kern w:val="1"/>
        </w:rPr>
      </w:pPr>
      <w:r w:rsidRPr="00A42272">
        <w:rPr>
          <w:rFonts w:ascii="Arial" w:hAnsi="Arial" w:cs="Arial"/>
          <w:color w:val="26221F"/>
          <w:spacing w:val="1"/>
          <w:kern w:val="1"/>
        </w:rPr>
        <w:t xml:space="preserve">American Psychiatric Association. (2013). </w:t>
      </w:r>
      <w:r w:rsidRPr="00A42272">
        <w:rPr>
          <w:rFonts w:ascii="Arial" w:hAnsi="Arial" w:cs="Arial"/>
          <w:i/>
          <w:iCs/>
          <w:color w:val="26221F"/>
          <w:spacing w:val="1"/>
          <w:kern w:val="1"/>
        </w:rPr>
        <w:t>Diagnostic and statistical manual of mental disorders</w:t>
      </w:r>
      <w:r w:rsidRPr="00A42272">
        <w:rPr>
          <w:rFonts w:ascii="Arial" w:hAnsi="Arial" w:cs="Arial"/>
          <w:color w:val="26221F"/>
          <w:spacing w:val="1"/>
          <w:kern w:val="1"/>
        </w:rPr>
        <w:t xml:space="preserve"> (5th ed.). American Psychiatric Publishing.</w:t>
      </w:r>
    </w:p>
    <w:p w14:paraId="43A138D6" w14:textId="3FA535D0" w:rsidR="000F03A3" w:rsidRPr="00A42272" w:rsidRDefault="000F03A3" w:rsidP="00D72F77">
      <w:pPr>
        <w:spacing w:beforeLines="80" w:before="192" w:afterLines="80" w:after="192" w:line="360" w:lineRule="auto"/>
        <w:ind w:left="567" w:hanging="567"/>
        <w:rPr>
          <w:rFonts w:ascii="Arial" w:hAnsi="Arial" w:cs="Arial"/>
          <w:color w:val="222222"/>
          <w:shd w:val="clear" w:color="auto" w:fill="FFFFFF"/>
        </w:rPr>
      </w:pPr>
      <w:r w:rsidRPr="00A42272">
        <w:rPr>
          <w:rFonts w:ascii="Arial" w:hAnsi="Arial" w:cs="Arial"/>
          <w:color w:val="222222"/>
          <w:shd w:val="clear" w:color="auto" w:fill="FFFFFF"/>
        </w:rPr>
        <w:t>Azzolino, D., Coelho-Junior, H. J., Proietti, M., Manzini, V. M., &amp; Cesari, M. (2023). Fatigue in older persons: the role of nutrition.</w:t>
      </w:r>
      <w:r w:rsidRPr="00A42272">
        <w:rPr>
          <w:rStyle w:val="apple-converted-space"/>
          <w:rFonts w:ascii="Arial" w:hAnsi="Arial" w:cs="Arial"/>
          <w:color w:val="222222"/>
          <w:shd w:val="clear" w:color="auto" w:fill="FFFFFF"/>
        </w:rPr>
        <w:t> </w:t>
      </w:r>
      <w:r w:rsidRPr="00A42272">
        <w:rPr>
          <w:rFonts w:ascii="Arial" w:hAnsi="Arial" w:cs="Arial"/>
          <w:i/>
          <w:iCs/>
          <w:color w:val="222222"/>
        </w:rPr>
        <w:t>Proceedings of the Nutrition Society</w:t>
      </w:r>
      <w:r w:rsidRPr="00A42272">
        <w:rPr>
          <w:rFonts w:ascii="Arial" w:hAnsi="Arial" w:cs="Arial"/>
          <w:color w:val="222222"/>
          <w:shd w:val="clear" w:color="auto" w:fill="FFFFFF"/>
        </w:rPr>
        <w:t>,</w:t>
      </w:r>
      <w:r w:rsidRPr="00A42272">
        <w:rPr>
          <w:rStyle w:val="apple-converted-space"/>
          <w:rFonts w:ascii="Arial" w:hAnsi="Arial" w:cs="Arial"/>
          <w:color w:val="222222"/>
          <w:shd w:val="clear" w:color="auto" w:fill="FFFFFF"/>
        </w:rPr>
        <w:t> </w:t>
      </w:r>
      <w:r w:rsidRPr="00A42272">
        <w:rPr>
          <w:rFonts w:ascii="Arial" w:hAnsi="Arial" w:cs="Arial"/>
          <w:i/>
          <w:iCs/>
          <w:color w:val="222222"/>
        </w:rPr>
        <w:t>82</w:t>
      </w:r>
      <w:r w:rsidRPr="00A42272">
        <w:rPr>
          <w:rFonts w:ascii="Arial" w:hAnsi="Arial" w:cs="Arial"/>
          <w:color w:val="222222"/>
          <w:shd w:val="clear" w:color="auto" w:fill="FFFFFF"/>
        </w:rPr>
        <w:t>(1), 39-46.</w:t>
      </w:r>
    </w:p>
    <w:p w14:paraId="0920467D" w14:textId="47B5D8C7" w:rsidR="00B84C2E" w:rsidRPr="00A42272" w:rsidRDefault="00B84C2E" w:rsidP="00D72F77">
      <w:pPr>
        <w:spacing w:beforeLines="80" w:before="192" w:afterLines="80" w:after="192" w:line="360" w:lineRule="auto"/>
        <w:ind w:left="567" w:hanging="567"/>
        <w:rPr>
          <w:rFonts w:ascii="Arial" w:hAnsi="Arial" w:cs="Arial"/>
          <w:color w:val="222222"/>
          <w:shd w:val="clear" w:color="auto" w:fill="FFFFFF"/>
        </w:rPr>
      </w:pPr>
      <w:r w:rsidRPr="00A42272">
        <w:rPr>
          <w:rFonts w:ascii="Arial" w:hAnsi="Arial" w:cs="Arial"/>
          <w:color w:val="222222"/>
          <w:shd w:val="clear" w:color="auto" w:fill="FFFFFF"/>
        </w:rPr>
        <w:t>Beck, A. T. (2002). Cognitive models of depression.</w:t>
      </w:r>
      <w:r w:rsidRPr="00A42272">
        <w:rPr>
          <w:rStyle w:val="apple-converted-space"/>
          <w:rFonts w:ascii="Arial" w:hAnsi="Arial" w:cs="Arial"/>
          <w:color w:val="222222"/>
          <w:shd w:val="clear" w:color="auto" w:fill="FFFFFF"/>
        </w:rPr>
        <w:t> </w:t>
      </w:r>
      <w:r w:rsidRPr="00A42272">
        <w:rPr>
          <w:rFonts w:ascii="Arial" w:hAnsi="Arial" w:cs="Arial"/>
          <w:i/>
          <w:iCs/>
          <w:color w:val="222222"/>
        </w:rPr>
        <w:t>Clinical advances in cognitive psychotherapy: Theory and application</w:t>
      </w:r>
      <w:r w:rsidRPr="00A42272">
        <w:rPr>
          <w:rFonts w:ascii="Arial" w:hAnsi="Arial" w:cs="Arial"/>
          <w:color w:val="222222"/>
          <w:shd w:val="clear" w:color="auto" w:fill="FFFFFF"/>
        </w:rPr>
        <w:t>,</w:t>
      </w:r>
      <w:r w:rsidRPr="00A42272">
        <w:rPr>
          <w:rStyle w:val="apple-converted-space"/>
          <w:rFonts w:ascii="Arial" w:hAnsi="Arial" w:cs="Arial"/>
          <w:color w:val="222222"/>
          <w:shd w:val="clear" w:color="auto" w:fill="FFFFFF"/>
        </w:rPr>
        <w:t> </w:t>
      </w:r>
      <w:r w:rsidRPr="00A42272">
        <w:rPr>
          <w:rFonts w:ascii="Arial" w:hAnsi="Arial" w:cs="Arial"/>
          <w:i/>
          <w:iCs/>
          <w:color w:val="222222"/>
        </w:rPr>
        <w:t>14</w:t>
      </w:r>
      <w:r w:rsidRPr="00A42272">
        <w:rPr>
          <w:rFonts w:ascii="Arial" w:hAnsi="Arial" w:cs="Arial"/>
          <w:color w:val="222222"/>
          <w:shd w:val="clear" w:color="auto" w:fill="FFFFFF"/>
        </w:rPr>
        <w:t>(1), 29-61.</w:t>
      </w:r>
    </w:p>
    <w:p w14:paraId="10E275B0" w14:textId="3E13C5DE" w:rsidR="005C2C9A" w:rsidRPr="00A42272" w:rsidRDefault="005C2C9A" w:rsidP="00D72F77">
      <w:pPr>
        <w:spacing w:beforeLines="80" w:before="192" w:afterLines="80" w:after="192" w:line="360" w:lineRule="auto"/>
        <w:ind w:left="567" w:hanging="567"/>
        <w:rPr>
          <w:rFonts w:ascii="Arial" w:hAnsi="Arial" w:cs="Arial"/>
          <w:color w:val="26221F"/>
          <w:spacing w:val="1"/>
          <w:kern w:val="1"/>
        </w:rPr>
      </w:pPr>
      <w:r w:rsidRPr="00A42272">
        <w:rPr>
          <w:rFonts w:ascii="Arial" w:hAnsi="Arial" w:cs="Arial"/>
          <w:color w:val="222222"/>
          <w:shd w:val="clear" w:color="auto" w:fill="FFFFFF"/>
        </w:rPr>
        <w:t>Billieux, J., Van der Linden, M., &amp; Rochat, L. (2008). The role of impulsivity in actual and problematic use of the mobile phone.</w:t>
      </w:r>
      <w:r w:rsidRPr="00A42272">
        <w:rPr>
          <w:rStyle w:val="apple-converted-space"/>
          <w:rFonts w:ascii="Arial" w:hAnsi="Arial" w:cs="Arial"/>
          <w:color w:val="222222"/>
          <w:shd w:val="clear" w:color="auto" w:fill="FFFFFF"/>
        </w:rPr>
        <w:t> </w:t>
      </w:r>
      <w:r w:rsidRPr="00A42272">
        <w:rPr>
          <w:rFonts w:ascii="Arial" w:hAnsi="Arial" w:cs="Arial"/>
          <w:i/>
          <w:iCs/>
          <w:color w:val="222222"/>
        </w:rPr>
        <w:t>Applied Cognitive Psychology: The Official Journal of the Society for Applied Research in Memory and Cognition</w:t>
      </w:r>
      <w:r w:rsidRPr="00A42272">
        <w:rPr>
          <w:rFonts w:ascii="Arial" w:hAnsi="Arial" w:cs="Arial"/>
          <w:color w:val="222222"/>
          <w:shd w:val="clear" w:color="auto" w:fill="FFFFFF"/>
        </w:rPr>
        <w:t>,</w:t>
      </w:r>
      <w:r w:rsidRPr="00A42272">
        <w:rPr>
          <w:rStyle w:val="apple-converted-space"/>
          <w:rFonts w:ascii="Arial" w:hAnsi="Arial" w:cs="Arial"/>
          <w:color w:val="222222"/>
          <w:shd w:val="clear" w:color="auto" w:fill="FFFFFF"/>
        </w:rPr>
        <w:t> </w:t>
      </w:r>
      <w:r w:rsidRPr="00A42272">
        <w:rPr>
          <w:rFonts w:ascii="Arial" w:hAnsi="Arial" w:cs="Arial"/>
          <w:i/>
          <w:iCs/>
          <w:color w:val="222222"/>
        </w:rPr>
        <w:t>22</w:t>
      </w:r>
      <w:r w:rsidRPr="00A42272">
        <w:rPr>
          <w:rFonts w:ascii="Arial" w:hAnsi="Arial" w:cs="Arial"/>
          <w:color w:val="222222"/>
          <w:shd w:val="clear" w:color="auto" w:fill="FFFFFF"/>
        </w:rPr>
        <w:t>(9), 1195-1210.</w:t>
      </w:r>
    </w:p>
    <w:p w14:paraId="4998D445" w14:textId="2B8C6D7C" w:rsidR="00D004FF" w:rsidRDefault="00D004FF" w:rsidP="00D72F77">
      <w:pPr>
        <w:spacing w:beforeLines="80" w:before="192" w:afterLines="80" w:after="192" w:line="360" w:lineRule="auto"/>
        <w:ind w:left="567" w:hanging="567"/>
        <w:rPr>
          <w:rFonts w:ascii="Arial" w:hAnsi="Arial" w:cs="Arial"/>
          <w:color w:val="222222"/>
          <w:shd w:val="clear" w:color="auto" w:fill="FFFFFF"/>
        </w:rPr>
      </w:pPr>
      <w:r w:rsidRPr="00A42272">
        <w:rPr>
          <w:rFonts w:ascii="Arial" w:hAnsi="Arial" w:cs="Arial"/>
          <w:color w:val="222222"/>
          <w:shd w:val="clear" w:color="auto" w:fill="FFFFFF"/>
        </w:rPr>
        <w:t>Cui, G., Yin, Y., Li, S., Chen, L., Liu, X., Tang, K., &amp; Li, Y. (2021). Longitudinal relationships among problematic mobile phone use, bedtime procrastination, sleep quality and depressive symptoms in Chinese college students: a cross-lagged panel analysis.</w:t>
      </w:r>
      <w:r w:rsidRPr="00A42272">
        <w:rPr>
          <w:rStyle w:val="apple-converted-space"/>
          <w:rFonts w:ascii="Arial" w:hAnsi="Arial" w:cs="Arial"/>
          <w:color w:val="222222"/>
          <w:shd w:val="clear" w:color="auto" w:fill="FFFFFF"/>
        </w:rPr>
        <w:t> </w:t>
      </w:r>
      <w:r w:rsidRPr="00A42272">
        <w:rPr>
          <w:rFonts w:ascii="Arial" w:hAnsi="Arial" w:cs="Arial"/>
          <w:i/>
          <w:iCs/>
          <w:color w:val="222222"/>
        </w:rPr>
        <w:t>BMC psychiatry</w:t>
      </w:r>
      <w:r w:rsidRPr="00A42272">
        <w:rPr>
          <w:rFonts w:ascii="Arial" w:hAnsi="Arial" w:cs="Arial"/>
          <w:color w:val="222222"/>
          <w:shd w:val="clear" w:color="auto" w:fill="FFFFFF"/>
        </w:rPr>
        <w:t>,</w:t>
      </w:r>
      <w:r w:rsidRPr="00A42272">
        <w:rPr>
          <w:rStyle w:val="apple-converted-space"/>
          <w:rFonts w:ascii="Arial" w:hAnsi="Arial" w:cs="Arial"/>
          <w:color w:val="222222"/>
          <w:shd w:val="clear" w:color="auto" w:fill="FFFFFF"/>
        </w:rPr>
        <w:t> </w:t>
      </w:r>
      <w:r w:rsidRPr="00A42272">
        <w:rPr>
          <w:rFonts w:ascii="Arial" w:hAnsi="Arial" w:cs="Arial"/>
          <w:i/>
          <w:iCs/>
          <w:color w:val="222222"/>
        </w:rPr>
        <w:t>21</w:t>
      </w:r>
      <w:r w:rsidRPr="00A42272">
        <w:rPr>
          <w:rFonts w:ascii="Arial" w:hAnsi="Arial" w:cs="Arial"/>
          <w:color w:val="222222"/>
          <w:shd w:val="clear" w:color="auto" w:fill="FFFFFF"/>
        </w:rPr>
        <w:t>(1), 449.</w:t>
      </w:r>
    </w:p>
    <w:p w14:paraId="413AECDD" w14:textId="05EF4821" w:rsidR="009E41F9" w:rsidRPr="009E41F9" w:rsidRDefault="009E41F9" w:rsidP="00D72F77">
      <w:pPr>
        <w:spacing w:line="360" w:lineRule="auto"/>
        <w:ind w:left="567" w:hanging="567"/>
        <w:rPr>
          <w:rFonts w:ascii="Arial" w:hAnsi="Arial" w:cs="Arial"/>
        </w:rPr>
      </w:pPr>
      <w:r w:rsidRPr="005357DE">
        <w:rPr>
          <w:rFonts w:ascii="Arial" w:hAnsi="Arial" w:cs="Arial"/>
        </w:rPr>
        <w:t xml:space="preserve">Cui, L., Li, S., Wang, S., Wu, X., Liu, Y., Yu, W., ... &amp; Li, B. (2024). Major depressive disorder: hypothesis, mechanism, prevention and treatment. </w:t>
      </w:r>
      <w:r w:rsidRPr="005357DE">
        <w:rPr>
          <w:rFonts w:ascii="Arial" w:hAnsi="Arial" w:cs="Arial"/>
          <w:i/>
          <w:iCs/>
        </w:rPr>
        <w:t>Signal transduction and targeted therapy</w:t>
      </w:r>
      <w:r w:rsidRPr="005357DE">
        <w:rPr>
          <w:rFonts w:ascii="Arial" w:hAnsi="Arial" w:cs="Arial"/>
        </w:rPr>
        <w:t xml:space="preserve">, </w:t>
      </w:r>
      <w:r w:rsidRPr="005357DE">
        <w:rPr>
          <w:rFonts w:ascii="Arial" w:hAnsi="Arial" w:cs="Arial"/>
          <w:i/>
          <w:iCs/>
        </w:rPr>
        <w:t>9</w:t>
      </w:r>
      <w:r w:rsidRPr="005357DE">
        <w:rPr>
          <w:rFonts w:ascii="Arial" w:hAnsi="Arial" w:cs="Arial"/>
        </w:rPr>
        <w:t>(1), 30.</w:t>
      </w:r>
    </w:p>
    <w:p w14:paraId="76137659" w14:textId="6F68D2B9" w:rsidR="0065077B" w:rsidRPr="00A42272" w:rsidRDefault="0065077B" w:rsidP="00D72F77">
      <w:pPr>
        <w:spacing w:beforeLines="80" w:before="192" w:afterLines="80" w:after="192" w:line="360" w:lineRule="auto"/>
        <w:ind w:left="567" w:hanging="567"/>
        <w:rPr>
          <w:rFonts w:ascii="Arial" w:hAnsi="Arial" w:cs="Arial"/>
          <w:color w:val="222222"/>
          <w:shd w:val="clear" w:color="auto" w:fill="FFFFFF"/>
        </w:rPr>
      </w:pPr>
      <w:r w:rsidRPr="00A42272">
        <w:rPr>
          <w:rFonts w:ascii="Arial" w:hAnsi="Arial" w:cs="Arial"/>
          <w:color w:val="222222"/>
          <w:shd w:val="clear" w:color="auto" w:fill="FFFFFF"/>
        </w:rPr>
        <w:t>Du, C., Wang, W., Hsiao, P. Y., Ludy, M. J., &amp; Tucker, R. M. (2021). Insufficient sleep and poor sleep quality completely mediate the relationship between financial stress and dietary risk among higher education students.</w:t>
      </w:r>
      <w:r w:rsidRPr="00A42272">
        <w:rPr>
          <w:rStyle w:val="apple-converted-space"/>
          <w:rFonts w:ascii="Arial" w:hAnsi="Arial" w:cs="Arial"/>
          <w:color w:val="222222"/>
          <w:shd w:val="clear" w:color="auto" w:fill="FFFFFF"/>
        </w:rPr>
        <w:t> </w:t>
      </w:r>
      <w:r w:rsidRPr="00A42272">
        <w:rPr>
          <w:rFonts w:ascii="Arial" w:hAnsi="Arial" w:cs="Arial"/>
          <w:i/>
          <w:iCs/>
          <w:color w:val="222222"/>
        </w:rPr>
        <w:t>Behavioral Sciences</w:t>
      </w:r>
      <w:r w:rsidRPr="00A42272">
        <w:rPr>
          <w:rFonts w:ascii="Arial" w:hAnsi="Arial" w:cs="Arial"/>
          <w:color w:val="222222"/>
          <w:shd w:val="clear" w:color="auto" w:fill="FFFFFF"/>
        </w:rPr>
        <w:t>,</w:t>
      </w:r>
      <w:r w:rsidRPr="00A42272">
        <w:rPr>
          <w:rStyle w:val="apple-converted-space"/>
          <w:rFonts w:ascii="Arial" w:hAnsi="Arial" w:cs="Arial"/>
          <w:color w:val="222222"/>
          <w:shd w:val="clear" w:color="auto" w:fill="FFFFFF"/>
        </w:rPr>
        <w:t> </w:t>
      </w:r>
      <w:r w:rsidRPr="00A42272">
        <w:rPr>
          <w:rFonts w:ascii="Arial" w:hAnsi="Arial" w:cs="Arial"/>
          <w:i/>
          <w:iCs/>
          <w:color w:val="222222"/>
        </w:rPr>
        <w:t>11</w:t>
      </w:r>
      <w:r w:rsidRPr="00A42272">
        <w:rPr>
          <w:rFonts w:ascii="Arial" w:hAnsi="Arial" w:cs="Arial"/>
          <w:color w:val="222222"/>
          <w:shd w:val="clear" w:color="auto" w:fill="FFFFFF"/>
        </w:rPr>
        <w:t>(5), 69.</w:t>
      </w:r>
    </w:p>
    <w:p w14:paraId="2906630C" w14:textId="63B01D88" w:rsidR="00FA0B9F" w:rsidRPr="00A42272" w:rsidRDefault="00FA0B9F" w:rsidP="00D72F77">
      <w:pPr>
        <w:spacing w:beforeLines="80" w:before="192" w:afterLines="80" w:after="192" w:line="360" w:lineRule="auto"/>
        <w:ind w:left="567" w:hanging="567"/>
        <w:rPr>
          <w:rFonts w:ascii="Arial" w:hAnsi="Arial" w:cs="Arial"/>
          <w:color w:val="222222"/>
          <w:shd w:val="clear" w:color="auto" w:fill="FFFFFF"/>
        </w:rPr>
      </w:pPr>
      <w:r w:rsidRPr="00A42272">
        <w:rPr>
          <w:rFonts w:ascii="Arial" w:hAnsi="Arial" w:cs="Arial"/>
          <w:color w:val="222222"/>
          <w:shd w:val="clear" w:color="auto" w:fill="FFFFFF"/>
        </w:rPr>
        <w:t>García, A., Del Angel, J., Borrani, J., Ramirez, C., &amp; Valdez, P. (2021). Sleep deprivation effects on basic cognitive processes: which components of attention, working memory, and executive functions are more susceptible to the lack of sleep?.</w:t>
      </w:r>
      <w:r w:rsidRPr="00A42272">
        <w:rPr>
          <w:rStyle w:val="apple-converted-space"/>
          <w:rFonts w:ascii="Arial" w:hAnsi="Arial" w:cs="Arial"/>
          <w:color w:val="222222"/>
          <w:shd w:val="clear" w:color="auto" w:fill="FFFFFF"/>
        </w:rPr>
        <w:t> </w:t>
      </w:r>
      <w:r w:rsidRPr="00A42272">
        <w:rPr>
          <w:rFonts w:ascii="Arial" w:hAnsi="Arial" w:cs="Arial"/>
          <w:i/>
          <w:iCs/>
          <w:color w:val="222222"/>
        </w:rPr>
        <w:t>Sleep Science</w:t>
      </w:r>
      <w:r w:rsidRPr="00A42272">
        <w:rPr>
          <w:rFonts w:ascii="Arial" w:hAnsi="Arial" w:cs="Arial"/>
          <w:color w:val="222222"/>
          <w:shd w:val="clear" w:color="auto" w:fill="FFFFFF"/>
        </w:rPr>
        <w:t>,</w:t>
      </w:r>
      <w:r w:rsidRPr="00A42272">
        <w:rPr>
          <w:rStyle w:val="apple-converted-space"/>
          <w:rFonts w:ascii="Arial" w:hAnsi="Arial" w:cs="Arial"/>
          <w:color w:val="222222"/>
          <w:shd w:val="clear" w:color="auto" w:fill="FFFFFF"/>
        </w:rPr>
        <w:t> </w:t>
      </w:r>
      <w:r w:rsidRPr="00A42272">
        <w:rPr>
          <w:rFonts w:ascii="Arial" w:hAnsi="Arial" w:cs="Arial"/>
          <w:i/>
          <w:iCs/>
          <w:color w:val="222222"/>
        </w:rPr>
        <w:t>14</w:t>
      </w:r>
      <w:r w:rsidRPr="00A42272">
        <w:rPr>
          <w:rFonts w:ascii="Arial" w:hAnsi="Arial" w:cs="Arial"/>
          <w:color w:val="222222"/>
          <w:shd w:val="clear" w:color="auto" w:fill="FFFFFF"/>
        </w:rPr>
        <w:t>(2), 107.</w:t>
      </w:r>
    </w:p>
    <w:p w14:paraId="6EE55055" w14:textId="08A07195" w:rsidR="00E5670C" w:rsidRDefault="00E5670C" w:rsidP="00D72F77">
      <w:pPr>
        <w:spacing w:beforeLines="80" w:before="192" w:afterLines="80" w:after="192" w:line="360" w:lineRule="auto"/>
        <w:ind w:left="567" w:hanging="567"/>
        <w:rPr>
          <w:rFonts w:ascii="Arial" w:hAnsi="Arial" w:cs="Arial"/>
          <w:color w:val="222222"/>
          <w:shd w:val="clear" w:color="auto" w:fill="FFFFFF"/>
        </w:rPr>
      </w:pPr>
      <w:r w:rsidRPr="00A42272">
        <w:rPr>
          <w:rFonts w:ascii="Arial" w:hAnsi="Arial" w:cs="Arial"/>
          <w:color w:val="222222"/>
          <w:shd w:val="clear" w:color="auto" w:fill="FFFFFF"/>
        </w:rPr>
        <w:t>Gordan, M., &amp; Krishanan, I. A. (2014). A review of BF Skinner’s ‘Reinforcement Theory of Motivation’.</w:t>
      </w:r>
      <w:r w:rsidRPr="00A42272">
        <w:rPr>
          <w:rStyle w:val="apple-converted-space"/>
          <w:rFonts w:ascii="Arial" w:hAnsi="Arial" w:cs="Arial"/>
          <w:color w:val="222222"/>
          <w:shd w:val="clear" w:color="auto" w:fill="FFFFFF"/>
        </w:rPr>
        <w:t> </w:t>
      </w:r>
      <w:r w:rsidRPr="00A42272">
        <w:rPr>
          <w:rFonts w:ascii="Arial" w:hAnsi="Arial" w:cs="Arial"/>
          <w:i/>
          <w:iCs/>
          <w:color w:val="222222"/>
        </w:rPr>
        <w:t>International journal of research in education methodology</w:t>
      </w:r>
      <w:r w:rsidRPr="00A42272">
        <w:rPr>
          <w:rFonts w:ascii="Arial" w:hAnsi="Arial" w:cs="Arial"/>
          <w:color w:val="222222"/>
          <w:shd w:val="clear" w:color="auto" w:fill="FFFFFF"/>
        </w:rPr>
        <w:t>,</w:t>
      </w:r>
      <w:r w:rsidRPr="00A42272">
        <w:rPr>
          <w:rStyle w:val="apple-converted-space"/>
          <w:rFonts w:ascii="Arial" w:hAnsi="Arial" w:cs="Arial"/>
          <w:color w:val="222222"/>
          <w:shd w:val="clear" w:color="auto" w:fill="FFFFFF"/>
        </w:rPr>
        <w:t> </w:t>
      </w:r>
      <w:r w:rsidRPr="00A42272">
        <w:rPr>
          <w:rFonts w:ascii="Arial" w:hAnsi="Arial" w:cs="Arial"/>
          <w:i/>
          <w:iCs/>
          <w:color w:val="222222"/>
        </w:rPr>
        <w:t>5</w:t>
      </w:r>
      <w:r w:rsidRPr="00A42272">
        <w:rPr>
          <w:rFonts w:ascii="Arial" w:hAnsi="Arial" w:cs="Arial"/>
          <w:color w:val="222222"/>
          <w:shd w:val="clear" w:color="auto" w:fill="FFFFFF"/>
        </w:rPr>
        <w:t>(3), 680-688.</w:t>
      </w:r>
    </w:p>
    <w:p w14:paraId="5CA7C9D5" w14:textId="06DACF64" w:rsidR="00F75187" w:rsidRPr="00F75187" w:rsidRDefault="00F75187" w:rsidP="00D72F77">
      <w:pPr>
        <w:spacing w:beforeLines="80" w:before="192" w:afterLines="80" w:after="192" w:line="360" w:lineRule="auto"/>
        <w:ind w:left="567" w:hanging="567"/>
        <w:rPr>
          <w:rFonts w:ascii="Arial" w:hAnsi="Arial" w:cs="Arial"/>
          <w:color w:val="222222"/>
          <w:shd w:val="clear" w:color="auto" w:fill="FFFFFF"/>
        </w:rPr>
      </w:pPr>
      <w:r w:rsidRPr="00F75187">
        <w:rPr>
          <w:rFonts w:ascii="Arial" w:hAnsi="Arial" w:cs="Arial"/>
          <w:color w:val="26221F"/>
          <w:spacing w:val="3"/>
          <w:kern w:val="1"/>
        </w:rPr>
        <w:lastRenderedPageBreak/>
        <w:t xml:space="preserve">Gross, R. (2020). </w:t>
      </w:r>
      <w:r w:rsidRPr="00F75187">
        <w:rPr>
          <w:rFonts w:ascii="Arial" w:hAnsi="Arial" w:cs="Arial"/>
          <w:i/>
          <w:iCs/>
          <w:color w:val="26221F"/>
          <w:spacing w:val="3"/>
          <w:kern w:val="1"/>
        </w:rPr>
        <w:t>Psychology: The science of mind and behaviour</w:t>
      </w:r>
      <w:r w:rsidRPr="00F75187">
        <w:rPr>
          <w:rFonts w:ascii="Arial" w:hAnsi="Arial" w:cs="Arial"/>
          <w:color w:val="26221F"/>
          <w:spacing w:val="3"/>
          <w:kern w:val="1"/>
        </w:rPr>
        <w:t xml:space="preserve"> (8th ed.). Hodder Education.</w:t>
      </w:r>
    </w:p>
    <w:p w14:paraId="25020615" w14:textId="0A6655AE" w:rsidR="009E41F9" w:rsidRPr="009E41F9" w:rsidRDefault="009E41F9" w:rsidP="00D72F77">
      <w:pPr>
        <w:spacing w:line="360" w:lineRule="auto"/>
        <w:ind w:left="567" w:hanging="567"/>
        <w:rPr>
          <w:rFonts w:ascii="Arial" w:hAnsi="Arial" w:cs="Arial"/>
        </w:rPr>
      </w:pPr>
      <w:r w:rsidRPr="004F5C59">
        <w:rPr>
          <w:rFonts w:ascii="Arial" w:hAnsi="Arial" w:cs="Arial"/>
        </w:rPr>
        <w:t xml:space="preserve">Kambeitz-Ilankovic, L., Rzayeva, U., Völkel, L., Wenzel, J., Weiske, J., Jessen, F., ... &amp; Kambeitz, J. (2022). A systematic review of digital and face-to-face cognitive behavioral therapy for depression. </w:t>
      </w:r>
      <w:r w:rsidRPr="004F5C59">
        <w:rPr>
          <w:rFonts w:ascii="Arial" w:hAnsi="Arial" w:cs="Arial"/>
          <w:i/>
          <w:iCs/>
        </w:rPr>
        <w:t>NPJ Digital Medicine, 5</w:t>
      </w:r>
      <w:r w:rsidRPr="004F5C59">
        <w:rPr>
          <w:rFonts w:ascii="Arial" w:hAnsi="Arial" w:cs="Arial"/>
        </w:rPr>
        <w:t>(1), 144.</w:t>
      </w:r>
    </w:p>
    <w:p w14:paraId="4C45CC94" w14:textId="12F1AB10" w:rsidR="009E41F9" w:rsidRPr="00A42272" w:rsidRDefault="00D004FF" w:rsidP="00D72F77">
      <w:pPr>
        <w:spacing w:beforeLines="80" w:before="192" w:afterLines="80" w:after="192" w:line="360" w:lineRule="auto"/>
        <w:ind w:left="567" w:hanging="567"/>
        <w:rPr>
          <w:rFonts w:ascii="Arial" w:hAnsi="Arial" w:cs="Arial"/>
          <w:color w:val="222222"/>
          <w:shd w:val="clear" w:color="auto" w:fill="FFFFFF"/>
        </w:rPr>
      </w:pPr>
      <w:r w:rsidRPr="00A42272">
        <w:rPr>
          <w:rFonts w:ascii="Arial" w:hAnsi="Arial" w:cs="Arial"/>
          <w:color w:val="222222"/>
          <w:shd w:val="clear" w:color="auto" w:fill="FFFFFF"/>
        </w:rPr>
        <w:t>Kaya, F., Bostanci Daştan, N., &amp; Durar, E. (2021). Smart phone usage, sleep quality and depression in university students.</w:t>
      </w:r>
      <w:r w:rsidRPr="00A42272">
        <w:rPr>
          <w:rStyle w:val="apple-converted-space"/>
          <w:rFonts w:ascii="Arial" w:hAnsi="Arial" w:cs="Arial"/>
          <w:color w:val="222222"/>
          <w:shd w:val="clear" w:color="auto" w:fill="FFFFFF"/>
        </w:rPr>
        <w:t> </w:t>
      </w:r>
      <w:r w:rsidRPr="00A42272">
        <w:rPr>
          <w:rFonts w:ascii="Arial" w:hAnsi="Arial" w:cs="Arial"/>
          <w:i/>
          <w:iCs/>
          <w:color w:val="222222"/>
        </w:rPr>
        <w:t>International Journal of Social Psychiatry</w:t>
      </w:r>
      <w:r w:rsidRPr="00A42272">
        <w:rPr>
          <w:rFonts w:ascii="Arial" w:hAnsi="Arial" w:cs="Arial"/>
          <w:color w:val="222222"/>
          <w:shd w:val="clear" w:color="auto" w:fill="FFFFFF"/>
        </w:rPr>
        <w:t>,</w:t>
      </w:r>
      <w:r w:rsidRPr="00A42272">
        <w:rPr>
          <w:rStyle w:val="apple-converted-space"/>
          <w:rFonts w:ascii="Arial" w:hAnsi="Arial" w:cs="Arial"/>
          <w:color w:val="222222"/>
          <w:shd w:val="clear" w:color="auto" w:fill="FFFFFF"/>
        </w:rPr>
        <w:t> </w:t>
      </w:r>
      <w:r w:rsidRPr="00A42272">
        <w:rPr>
          <w:rFonts w:ascii="Arial" w:hAnsi="Arial" w:cs="Arial"/>
          <w:i/>
          <w:iCs/>
          <w:color w:val="222222"/>
        </w:rPr>
        <w:t>67</w:t>
      </w:r>
      <w:r w:rsidRPr="00A42272">
        <w:rPr>
          <w:rFonts w:ascii="Arial" w:hAnsi="Arial" w:cs="Arial"/>
          <w:color w:val="222222"/>
          <w:shd w:val="clear" w:color="auto" w:fill="FFFFFF"/>
        </w:rPr>
        <w:t>(5), 407-414.</w:t>
      </w:r>
    </w:p>
    <w:p w14:paraId="683A553F" w14:textId="2EC2387A" w:rsidR="00215A82" w:rsidRPr="00A42272" w:rsidRDefault="00215A82" w:rsidP="00D72F77">
      <w:pPr>
        <w:spacing w:beforeLines="80" w:before="192" w:afterLines="80" w:after="192" w:line="360" w:lineRule="auto"/>
        <w:ind w:left="567" w:hanging="567"/>
        <w:rPr>
          <w:rFonts w:ascii="Arial" w:hAnsi="Arial" w:cs="Arial"/>
          <w:color w:val="222222"/>
          <w:shd w:val="clear" w:color="auto" w:fill="FFFFFF"/>
        </w:rPr>
      </w:pPr>
      <w:r w:rsidRPr="00A42272">
        <w:rPr>
          <w:rFonts w:ascii="Arial" w:hAnsi="Arial" w:cs="Arial"/>
          <w:color w:val="222222"/>
          <w:shd w:val="clear" w:color="auto" w:fill="FFFFFF"/>
        </w:rPr>
        <w:t>Kroenke, K., Spitzer, R. L., &amp; Williams, J. B. (2001). The PHQ</w:t>
      </w:r>
      <w:r w:rsidRPr="00A42272">
        <w:rPr>
          <w:rFonts w:ascii="Cambria Math" w:hAnsi="Cambria Math" w:cs="Cambria Math"/>
          <w:color w:val="222222"/>
          <w:shd w:val="clear" w:color="auto" w:fill="FFFFFF"/>
        </w:rPr>
        <w:t>‐</w:t>
      </w:r>
      <w:r w:rsidRPr="00A42272">
        <w:rPr>
          <w:rFonts w:ascii="Arial" w:hAnsi="Arial" w:cs="Arial"/>
          <w:color w:val="222222"/>
          <w:shd w:val="clear" w:color="auto" w:fill="FFFFFF"/>
        </w:rPr>
        <w:t>9: validity of a brief depression severity measure.</w:t>
      </w:r>
      <w:r w:rsidRPr="00A42272">
        <w:rPr>
          <w:rStyle w:val="apple-converted-space"/>
          <w:rFonts w:ascii="Arial" w:hAnsi="Arial" w:cs="Arial"/>
          <w:color w:val="222222"/>
          <w:shd w:val="clear" w:color="auto" w:fill="FFFFFF"/>
        </w:rPr>
        <w:t> </w:t>
      </w:r>
      <w:r w:rsidRPr="00A42272">
        <w:rPr>
          <w:rFonts w:ascii="Arial" w:hAnsi="Arial" w:cs="Arial"/>
          <w:i/>
          <w:iCs/>
          <w:color w:val="222222"/>
        </w:rPr>
        <w:t>Journal of general internal medicine</w:t>
      </w:r>
      <w:r w:rsidRPr="00A42272">
        <w:rPr>
          <w:rFonts w:ascii="Arial" w:hAnsi="Arial" w:cs="Arial"/>
          <w:color w:val="222222"/>
          <w:shd w:val="clear" w:color="auto" w:fill="FFFFFF"/>
        </w:rPr>
        <w:t>,</w:t>
      </w:r>
      <w:r w:rsidRPr="00A42272">
        <w:rPr>
          <w:rStyle w:val="apple-converted-space"/>
          <w:rFonts w:ascii="Arial" w:hAnsi="Arial" w:cs="Arial"/>
          <w:color w:val="222222"/>
          <w:shd w:val="clear" w:color="auto" w:fill="FFFFFF"/>
        </w:rPr>
        <w:t> </w:t>
      </w:r>
      <w:r w:rsidRPr="00A42272">
        <w:rPr>
          <w:rFonts w:ascii="Arial" w:hAnsi="Arial" w:cs="Arial"/>
          <w:i/>
          <w:iCs/>
          <w:color w:val="222222"/>
        </w:rPr>
        <w:t>16</w:t>
      </w:r>
      <w:r w:rsidRPr="00A42272">
        <w:rPr>
          <w:rFonts w:ascii="Arial" w:hAnsi="Arial" w:cs="Arial"/>
          <w:color w:val="222222"/>
          <w:shd w:val="clear" w:color="auto" w:fill="FFFFFF"/>
        </w:rPr>
        <w:t>(9), 606-613.</w:t>
      </w:r>
    </w:p>
    <w:p w14:paraId="13617AF7" w14:textId="5C8D4C78" w:rsidR="00382DCB" w:rsidRDefault="00382DCB" w:rsidP="00D72F77">
      <w:pPr>
        <w:spacing w:beforeLines="80" w:before="192" w:afterLines="80" w:after="192" w:line="360" w:lineRule="auto"/>
        <w:ind w:left="567" w:hanging="567"/>
        <w:rPr>
          <w:rFonts w:ascii="Arial" w:hAnsi="Arial" w:cs="Arial"/>
          <w:color w:val="26221F"/>
          <w:spacing w:val="1"/>
          <w:kern w:val="1"/>
        </w:rPr>
      </w:pPr>
      <w:r w:rsidRPr="00A42272">
        <w:rPr>
          <w:rFonts w:ascii="Arial" w:hAnsi="Arial" w:cs="Arial"/>
          <w:color w:val="26221F"/>
          <w:spacing w:val="1"/>
          <w:kern w:val="1"/>
        </w:rPr>
        <w:t>Lazarus, R. S., &amp; Folkman, S. (1984). *Stress, appraisal, and coping*. Springer Publishing Company.</w:t>
      </w:r>
    </w:p>
    <w:p w14:paraId="1CB1AB11" w14:textId="23BFBED8" w:rsidR="009E41F9" w:rsidRPr="009E41F9" w:rsidRDefault="009E41F9" w:rsidP="00D72F77">
      <w:pPr>
        <w:spacing w:line="360" w:lineRule="auto"/>
        <w:ind w:left="567" w:hanging="567"/>
        <w:rPr>
          <w:rFonts w:ascii="Arial" w:hAnsi="Arial" w:cs="Arial"/>
          <w:i/>
          <w:iCs/>
        </w:rPr>
      </w:pPr>
      <w:r w:rsidRPr="00040FE6">
        <w:rPr>
          <w:rFonts w:ascii="Arial" w:hAnsi="Arial" w:cs="Arial"/>
        </w:rPr>
        <w:t xml:space="preserve">Melrose, S. (2019). Persistent depressive disorder or dysthymia: An overview of assessment and treatment approaches. </w:t>
      </w:r>
      <w:r w:rsidRPr="00040FE6">
        <w:rPr>
          <w:rFonts w:ascii="Arial" w:hAnsi="Arial" w:cs="Arial"/>
          <w:i/>
          <w:iCs/>
        </w:rPr>
        <w:t>Sherri Melrose Publications: A Virtual Memory Box.</w:t>
      </w:r>
    </w:p>
    <w:p w14:paraId="1E69FADD" w14:textId="3B38CA1F" w:rsidR="00611D78" w:rsidRDefault="00611D78" w:rsidP="00D72F77">
      <w:pPr>
        <w:spacing w:beforeLines="80" w:before="192" w:afterLines="80" w:after="192" w:line="360" w:lineRule="auto"/>
        <w:ind w:left="567" w:hanging="567"/>
      </w:pPr>
      <w:r w:rsidRPr="00A42272">
        <w:rPr>
          <w:rFonts w:ascii="Arial" w:hAnsi="Arial" w:cs="Arial"/>
          <w:color w:val="26221F"/>
          <w:spacing w:val="1"/>
          <w:kern w:val="1"/>
        </w:rPr>
        <w:t xml:space="preserve">National Institute for Health and Care Excellence. (2022). </w:t>
      </w:r>
      <w:r w:rsidRPr="00A42272">
        <w:rPr>
          <w:rFonts w:ascii="Arial" w:hAnsi="Arial" w:cs="Arial"/>
          <w:i/>
          <w:iCs/>
          <w:color w:val="26221F"/>
          <w:spacing w:val="1"/>
          <w:kern w:val="1"/>
        </w:rPr>
        <w:t>Depression in adults: Treatment and management (NICE Guideline NG222)</w:t>
      </w:r>
      <w:r w:rsidRPr="00A42272">
        <w:rPr>
          <w:rFonts w:ascii="Arial" w:hAnsi="Arial" w:cs="Arial"/>
          <w:color w:val="26221F"/>
          <w:spacing w:val="1"/>
          <w:kern w:val="1"/>
        </w:rPr>
        <w:t xml:space="preserve">. </w:t>
      </w:r>
      <w:hyperlink r:id="rId9" w:anchor="recognition-and-assessment" w:history="1">
        <w:r w:rsidR="00CC048E" w:rsidRPr="00A42272">
          <w:rPr>
            <w:rStyle w:val="Hyperlink"/>
            <w:rFonts w:ascii="Arial" w:hAnsi="Arial" w:cs="Arial"/>
            <w:spacing w:val="1"/>
            <w:kern w:val="1"/>
          </w:rPr>
          <w:t>https://www.nice.org.uk/guidance/ng222/chapter/Recommendations#recognition-and-assessment</w:t>
        </w:r>
      </w:hyperlink>
    </w:p>
    <w:p w14:paraId="65DD7FF4" w14:textId="1ABA67B4" w:rsidR="009E41F9" w:rsidRPr="00A42272" w:rsidRDefault="009E41F9" w:rsidP="00D72F77">
      <w:pPr>
        <w:spacing w:line="360" w:lineRule="auto"/>
        <w:ind w:left="567" w:hanging="567"/>
        <w:rPr>
          <w:rFonts w:ascii="Arial" w:hAnsi="Arial" w:cs="Arial"/>
          <w:color w:val="26221F"/>
          <w:spacing w:val="1"/>
          <w:kern w:val="1"/>
        </w:rPr>
      </w:pPr>
      <w:r w:rsidRPr="00BE58AF">
        <w:rPr>
          <w:rFonts w:ascii="Arial" w:hAnsi="Arial" w:cs="Arial"/>
          <w:color w:val="26221F"/>
          <w:spacing w:val="1"/>
          <w:kern w:val="1"/>
        </w:rPr>
        <w:t>NHS. (2025, March 28). Cognitive behavioural therapy (CBT). https://www.nhs.uk/mental-health/talking-therapies-medicine-treatments/talking-therapies-and-counselling/cognitive-behavioural-therapy-cbt/</w:t>
      </w:r>
    </w:p>
    <w:p w14:paraId="5EBF71D1" w14:textId="69FBEEFD" w:rsidR="008A54D4" w:rsidRDefault="008A54D4" w:rsidP="00D72F77">
      <w:pPr>
        <w:spacing w:beforeLines="80" w:before="192" w:afterLines="80" w:after="192" w:line="360" w:lineRule="auto"/>
        <w:ind w:left="567" w:hanging="567"/>
        <w:rPr>
          <w:rFonts w:ascii="Arial" w:hAnsi="Arial" w:cs="Arial"/>
          <w:color w:val="26221F"/>
          <w:spacing w:val="1"/>
          <w:kern w:val="1"/>
        </w:rPr>
      </w:pPr>
      <w:r w:rsidRPr="00A42272">
        <w:rPr>
          <w:rFonts w:ascii="Arial" w:hAnsi="Arial" w:cs="Arial"/>
          <w:color w:val="26221F"/>
          <w:spacing w:val="1"/>
          <w:kern w:val="1"/>
        </w:rPr>
        <w:t xml:space="preserve">Office for National Statistics. (2022, December 6). Cost of living and depression in adults, Great Britain: 29 September to 23 October 2022. </w:t>
      </w:r>
      <w:hyperlink r:id="rId10" w:history="1">
        <w:r w:rsidR="003C6401" w:rsidRPr="00D8530B">
          <w:rPr>
            <w:rStyle w:val="Hyperlink"/>
            <w:rFonts w:ascii="Arial" w:hAnsi="Arial" w:cs="Arial"/>
            <w:spacing w:val="1"/>
            <w:kern w:val="1"/>
          </w:rPr>
          <w:t>https://www.ons.gov.uk/peoplepopulationandcommunity/healthandsocialcare/mentalhealth/articles/costoflivinganddepressioninadultsgreatbritain/29septemberto23october2022</w:t>
        </w:r>
      </w:hyperlink>
    </w:p>
    <w:p w14:paraId="04F14044" w14:textId="5FF58271" w:rsidR="003C6401" w:rsidRPr="003C6401" w:rsidRDefault="003C6401" w:rsidP="00D72F77">
      <w:pPr>
        <w:spacing w:beforeLines="80" w:before="192" w:afterLines="80" w:after="192" w:line="360" w:lineRule="auto"/>
        <w:ind w:left="567" w:hanging="567"/>
        <w:rPr>
          <w:rFonts w:ascii="Arial" w:hAnsi="Arial" w:cs="Arial"/>
          <w:color w:val="26221F"/>
          <w:spacing w:val="1"/>
          <w:kern w:val="1"/>
        </w:rPr>
      </w:pPr>
      <w:r w:rsidRPr="003C6401">
        <w:rPr>
          <w:rFonts w:ascii="Arial" w:hAnsi="Arial" w:cs="Arial"/>
          <w:color w:val="222222"/>
          <w:shd w:val="clear" w:color="auto" w:fill="FFFFFF"/>
        </w:rPr>
        <w:lastRenderedPageBreak/>
        <w:t xml:space="preserve">Palmer, E. G., </w:t>
      </w:r>
      <w:proofErr w:type="spellStart"/>
      <w:r w:rsidRPr="003C6401">
        <w:rPr>
          <w:rFonts w:ascii="Arial" w:hAnsi="Arial" w:cs="Arial"/>
          <w:color w:val="222222"/>
          <w:shd w:val="clear" w:color="auto" w:fill="FFFFFF"/>
        </w:rPr>
        <w:t>Sornalingam</w:t>
      </w:r>
      <w:proofErr w:type="spellEnd"/>
      <w:r w:rsidRPr="003C6401">
        <w:rPr>
          <w:rFonts w:ascii="Arial" w:hAnsi="Arial" w:cs="Arial"/>
          <w:color w:val="222222"/>
          <w:shd w:val="clear" w:color="auto" w:fill="FFFFFF"/>
        </w:rPr>
        <w:t>, S., Page, L., &amp; Cooper, M. (2023). Withdrawing from SSRI antidepressants: advice for primary care.</w:t>
      </w:r>
      <w:r w:rsidRPr="003C6401">
        <w:rPr>
          <w:rStyle w:val="apple-converted-space"/>
          <w:rFonts w:ascii="Arial" w:hAnsi="Arial" w:cs="Arial"/>
          <w:color w:val="222222"/>
          <w:shd w:val="clear" w:color="auto" w:fill="FFFFFF"/>
        </w:rPr>
        <w:t> </w:t>
      </w:r>
      <w:r w:rsidRPr="003C6401">
        <w:rPr>
          <w:rFonts w:ascii="Arial" w:hAnsi="Arial" w:cs="Arial"/>
          <w:i/>
          <w:iCs/>
          <w:color w:val="222222"/>
        </w:rPr>
        <w:t>The British Journal of General Practice</w:t>
      </w:r>
      <w:r w:rsidRPr="003C6401">
        <w:rPr>
          <w:rFonts w:ascii="Arial" w:hAnsi="Arial" w:cs="Arial"/>
          <w:color w:val="222222"/>
          <w:shd w:val="clear" w:color="auto" w:fill="FFFFFF"/>
        </w:rPr>
        <w:t>,</w:t>
      </w:r>
      <w:r w:rsidRPr="003C6401">
        <w:rPr>
          <w:rStyle w:val="apple-converted-space"/>
          <w:rFonts w:ascii="Arial" w:hAnsi="Arial" w:cs="Arial"/>
          <w:color w:val="222222"/>
          <w:shd w:val="clear" w:color="auto" w:fill="FFFFFF"/>
        </w:rPr>
        <w:t> </w:t>
      </w:r>
      <w:r w:rsidRPr="003C6401">
        <w:rPr>
          <w:rFonts w:ascii="Arial" w:hAnsi="Arial" w:cs="Arial"/>
          <w:i/>
          <w:iCs/>
          <w:color w:val="222222"/>
        </w:rPr>
        <w:t>73</w:t>
      </w:r>
      <w:r w:rsidRPr="003C6401">
        <w:rPr>
          <w:rFonts w:ascii="Arial" w:hAnsi="Arial" w:cs="Arial"/>
          <w:color w:val="222222"/>
          <w:shd w:val="clear" w:color="auto" w:fill="FFFFFF"/>
        </w:rPr>
        <w:t>(728), 138.</w:t>
      </w:r>
    </w:p>
    <w:p w14:paraId="3131076C" w14:textId="4BFE9C15" w:rsidR="008A54D4" w:rsidRPr="00A42272" w:rsidRDefault="00BE06C6" w:rsidP="00D72F77">
      <w:pPr>
        <w:spacing w:beforeLines="80" w:before="192" w:afterLines="80" w:after="192" w:line="360" w:lineRule="auto"/>
        <w:ind w:left="567" w:hanging="567"/>
        <w:rPr>
          <w:rFonts w:ascii="Arial" w:hAnsi="Arial" w:cs="Arial"/>
          <w:color w:val="26221F"/>
          <w:spacing w:val="1"/>
          <w:kern w:val="1"/>
        </w:rPr>
      </w:pPr>
      <w:r w:rsidRPr="00A42272">
        <w:rPr>
          <w:rFonts w:ascii="Arial" w:hAnsi="Arial" w:cs="Arial"/>
          <w:color w:val="26221F"/>
          <w:spacing w:val="1"/>
          <w:kern w:val="1"/>
        </w:rPr>
        <w:t xml:space="preserve">PHQ-9.org. (n.d.). *PHQ-9 score guide: Understanding your depression score*. </w:t>
      </w:r>
      <w:hyperlink r:id="rId11" w:history="1">
        <w:r w:rsidR="008A54D4" w:rsidRPr="00A42272">
          <w:rPr>
            <w:rStyle w:val="Hyperlink"/>
            <w:rFonts w:ascii="Arial" w:hAnsi="Arial" w:cs="Arial"/>
            <w:spacing w:val="1"/>
            <w:kern w:val="1"/>
          </w:rPr>
          <w:t>https://phq-9.org/blog/phq-9-score-guide-understanding-your-depression-score.http</w:t>
        </w:r>
      </w:hyperlink>
    </w:p>
    <w:p w14:paraId="5C2718D8" w14:textId="11CFA664" w:rsidR="002A43BC" w:rsidRPr="00A42272" w:rsidRDefault="002A43BC" w:rsidP="00D72F77">
      <w:pPr>
        <w:spacing w:beforeLines="80" w:before="192" w:afterLines="80" w:after="192" w:line="360" w:lineRule="auto"/>
        <w:ind w:left="567" w:hanging="567"/>
        <w:rPr>
          <w:rFonts w:ascii="Arial" w:hAnsi="Arial" w:cs="Arial"/>
          <w:color w:val="222222"/>
          <w:shd w:val="clear" w:color="auto" w:fill="FFFFFF"/>
        </w:rPr>
      </w:pPr>
      <w:r w:rsidRPr="00A42272">
        <w:rPr>
          <w:rFonts w:ascii="Arial" w:hAnsi="Arial" w:cs="Arial"/>
          <w:color w:val="222222"/>
          <w:shd w:val="clear" w:color="auto" w:fill="FFFFFF"/>
        </w:rPr>
        <w:t>Silvani, M. I., Werder, R., &amp; Perret, C. (2022). The influence of blue light on sleep, performance and wellbeing in young adults: A systematic review.</w:t>
      </w:r>
      <w:r w:rsidRPr="00A42272">
        <w:rPr>
          <w:rStyle w:val="apple-converted-space"/>
          <w:rFonts w:ascii="Arial" w:hAnsi="Arial" w:cs="Arial"/>
          <w:color w:val="222222"/>
          <w:shd w:val="clear" w:color="auto" w:fill="FFFFFF"/>
        </w:rPr>
        <w:t> </w:t>
      </w:r>
      <w:r w:rsidRPr="00A42272">
        <w:rPr>
          <w:rFonts w:ascii="Arial" w:hAnsi="Arial" w:cs="Arial"/>
          <w:i/>
          <w:iCs/>
          <w:color w:val="222222"/>
        </w:rPr>
        <w:t>Frontiers in physiology</w:t>
      </w:r>
      <w:r w:rsidRPr="00A42272">
        <w:rPr>
          <w:rFonts w:ascii="Arial" w:hAnsi="Arial" w:cs="Arial"/>
          <w:color w:val="222222"/>
          <w:shd w:val="clear" w:color="auto" w:fill="FFFFFF"/>
        </w:rPr>
        <w:t>,</w:t>
      </w:r>
      <w:r w:rsidRPr="00A42272">
        <w:rPr>
          <w:rStyle w:val="apple-converted-space"/>
          <w:rFonts w:ascii="Arial" w:hAnsi="Arial" w:cs="Arial"/>
          <w:color w:val="222222"/>
          <w:shd w:val="clear" w:color="auto" w:fill="FFFFFF"/>
        </w:rPr>
        <w:t> </w:t>
      </w:r>
      <w:r w:rsidRPr="00A42272">
        <w:rPr>
          <w:rFonts w:ascii="Arial" w:hAnsi="Arial" w:cs="Arial"/>
          <w:i/>
          <w:iCs/>
          <w:color w:val="222222"/>
        </w:rPr>
        <w:t>13</w:t>
      </w:r>
      <w:r w:rsidRPr="00A42272">
        <w:rPr>
          <w:rFonts w:ascii="Arial" w:hAnsi="Arial" w:cs="Arial"/>
          <w:color w:val="222222"/>
          <w:shd w:val="clear" w:color="auto" w:fill="FFFFFF"/>
        </w:rPr>
        <w:t>, 943108.</w:t>
      </w:r>
    </w:p>
    <w:p w14:paraId="02F7A971" w14:textId="0E7290BB" w:rsidR="008A42C8" w:rsidRPr="00A42272" w:rsidRDefault="008A42C8" w:rsidP="00D72F77">
      <w:pPr>
        <w:spacing w:beforeLines="80" w:before="192" w:afterLines="80" w:after="192" w:line="360" w:lineRule="auto"/>
        <w:ind w:left="567" w:hanging="567"/>
        <w:rPr>
          <w:rFonts w:ascii="Arial" w:hAnsi="Arial" w:cs="Arial"/>
          <w:color w:val="222222"/>
          <w:shd w:val="clear" w:color="auto" w:fill="FFFFFF"/>
        </w:rPr>
      </w:pPr>
      <w:r w:rsidRPr="00A42272">
        <w:rPr>
          <w:rFonts w:ascii="Arial" w:hAnsi="Arial" w:cs="Arial"/>
          <w:color w:val="222222"/>
          <w:shd w:val="clear" w:color="auto" w:fill="FFFFFF"/>
        </w:rPr>
        <w:t>Sirois, F., &amp; Pychyl, T. (2013). Procrastination and the priority of short</w:t>
      </w:r>
      <w:r w:rsidRPr="00A42272">
        <w:rPr>
          <w:rFonts w:ascii="Cambria Math" w:hAnsi="Cambria Math" w:cs="Cambria Math"/>
          <w:color w:val="222222"/>
          <w:shd w:val="clear" w:color="auto" w:fill="FFFFFF"/>
        </w:rPr>
        <w:t>‐</w:t>
      </w:r>
      <w:r w:rsidRPr="00A42272">
        <w:rPr>
          <w:rFonts w:ascii="Arial" w:hAnsi="Arial" w:cs="Arial"/>
          <w:color w:val="222222"/>
          <w:shd w:val="clear" w:color="auto" w:fill="FFFFFF"/>
        </w:rPr>
        <w:t>term mood regulation: Consequences for future self.</w:t>
      </w:r>
      <w:r w:rsidRPr="00A42272">
        <w:rPr>
          <w:rStyle w:val="apple-converted-space"/>
          <w:rFonts w:ascii="Arial" w:hAnsi="Arial" w:cs="Arial"/>
          <w:color w:val="222222"/>
          <w:shd w:val="clear" w:color="auto" w:fill="FFFFFF"/>
        </w:rPr>
        <w:t> </w:t>
      </w:r>
      <w:r w:rsidRPr="00A42272">
        <w:rPr>
          <w:rFonts w:ascii="Arial" w:hAnsi="Arial" w:cs="Arial"/>
          <w:i/>
          <w:iCs/>
          <w:color w:val="222222"/>
        </w:rPr>
        <w:t>Social and personality psychology compass</w:t>
      </w:r>
      <w:r w:rsidRPr="00A42272">
        <w:rPr>
          <w:rFonts w:ascii="Arial" w:hAnsi="Arial" w:cs="Arial"/>
          <w:color w:val="222222"/>
          <w:shd w:val="clear" w:color="auto" w:fill="FFFFFF"/>
        </w:rPr>
        <w:t>,</w:t>
      </w:r>
      <w:r w:rsidRPr="00A42272">
        <w:rPr>
          <w:rStyle w:val="apple-converted-space"/>
          <w:rFonts w:ascii="Arial" w:hAnsi="Arial" w:cs="Arial"/>
          <w:color w:val="222222"/>
          <w:shd w:val="clear" w:color="auto" w:fill="FFFFFF"/>
        </w:rPr>
        <w:t> </w:t>
      </w:r>
      <w:r w:rsidRPr="00A42272">
        <w:rPr>
          <w:rFonts w:ascii="Arial" w:hAnsi="Arial" w:cs="Arial"/>
          <w:i/>
          <w:iCs/>
          <w:color w:val="222222"/>
        </w:rPr>
        <w:t>7</w:t>
      </w:r>
      <w:r w:rsidRPr="00A42272">
        <w:rPr>
          <w:rFonts w:ascii="Arial" w:hAnsi="Arial" w:cs="Arial"/>
          <w:color w:val="222222"/>
          <w:shd w:val="clear" w:color="auto" w:fill="FFFFFF"/>
        </w:rPr>
        <w:t>(2), 115-127.</w:t>
      </w:r>
    </w:p>
    <w:p w14:paraId="304D6126" w14:textId="1A7BFAD8" w:rsidR="005F3A61" w:rsidRDefault="005F3A61" w:rsidP="00D72F77">
      <w:pPr>
        <w:spacing w:beforeLines="80" w:before="192" w:afterLines="80" w:after="192" w:line="360" w:lineRule="auto"/>
        <w:ind w:left="567" w:hanging="567"/>
        <w:rPr>
          <w:rFonts w:ascii="Arial" w:hAnsi="Arial" w:cs="Arial"/>
          <w:color w:val="222222"/>
          <w:shd w:val="clear" w:color="auto" w:fill="FFFFFF"/>
        </w:rPr>
      </w:pPr>
      <w:r w:rsidRPr="00A42272">
        <w:rPr>
          <w:rFonts w:ascii="Arial" w:hAnsi="Arial" w:cs="Arial"/>
          <w:color w:val="222222"/>
          <w:shd w:val="clear" w:color="auto" w:fill="FFFFFF"/>
        </w:rPr>
        <w:t>Stevenson, R. J., &amp; Prescott, J. (2014). Human diet and cognition.</w:t>
      </w:r>
      <w:r w:rsidRPr="00A42272">
        <w:rPr>
          <w:rStyle w:val="apple-converted-space"/>
          <w:rFonts w:ascii="Arial" w:hAnsi="Arial" w:cs="Arial"/>
          <w:color w:val="222222"/>
          <w:shd w:val="clear" w:color="auto" w:fill="FFFFFF"/>
        </w:rPr>
        <w:t> </w:t>
      </w:r>
      <w:r w:rsidRPr="00A42272">
        <w:rPr>
          <w:rFonts w:ascii="Arial" w:hAnsi="Arial" w:cs="Arial"/>
          <w:i/>
          <w:iCs/>
          <w:color w:val="222222"/>
        </w:rPr>
        <w:t>Wiley Interdisciplinary Reviews: Cognitive Science</w:t>
      </w:r>
      <w:r w:rsidRPr="00A42272">
        <w:rPr>
          <w:rFonts w:ascii="Arial" w:hAnsi="Arial" w:cs="Arial"/>
          <w:color w:val="222222"/>
          <w:shd w:val="clear" w:color="auto" w:fill="FFFFFF"/>
        </w:rPr>
        <w:t>,</w:t>
      </w:r>
      <w:r w:rsidRPr="00A42272">
        <w:rPr>
          <w:rStyle w:val="apple-converted-space"/>
          <w:rFonts w:ascii="Arial" w:hAnsi="Arial" w:cs="Arial"/>
          <w:color w:val="222222"/>
          <w:shd w:val="clear" w:color="auto" w:fill="FFFFFF"/>
        </w:rPr>
        <w:t> </w:t>
      </w:r>
      <w:r w:rsidRPr="00A42272">
        <w:rPr>
          <w:rFonts w:ascii="Arial" w:hAnsi="Arial" w:cs="Arial"/>
          <w:i/>
          <w:iCs/>
          <w:color w:val="222222"/>
        </w:rPr>
        <w:t>5</w:t>
      </w:r>
      <w:r w:rsidRPr="00A42272">
        <w:rPr>
          <w:rFonts w:ascii="Arial" w:hAnsi="Arial" w:cs="Arial"/>
          <w:color w:val="222222"/>
          <w:shd w:val="clear" w:color="auto" w:fill="FFFFFF"/>
        </w:rPr>
        <w:t>(4), 463-475.</w:t>
      </w:r>
    </w:p>
    <w:p w14:paraId="75BA4CE8" w14:textId="2C32F8F7" w:rsidR="009E41F9" w:rsidRPr="005F3A61" w:rsidRDefault="009E41F9" w:rsidP="00D72F77">
      <w:pPr>
        <w:spacing w:line="360" w:lineRule="auto"/>
        <w:ind w:left="567" w:hanging="567"/>
        <w:rPr>
          <w:rFonts w:ascii="Arial" w:hAnsi="Arial" w:cs="Arial"/>
          <w:color w:val="222222"/>
          <w:shd w:val="clear" w:color="auto" w:fill="FFFFFF"/>
        </w:rPr>
      </w:pPr>
      <w:r w:rsidRPr="009C1EE8">
        <w:rPr>
          <w:rFonts w:ascii="Arial" w:hAnsi="Arial" w:cs="Arial"/>
          <w:color w:val="222222"/>
          <w:shd w:val="clear" w:color="auto" w:fill="FFFFFF"/>
        </w:rPr>
        <w:t>University of Oxford. (202</w:t>
      </w:r>
      <w:r>
        <w:rPr>
          <w:rFonts w:ascii="Arial" w:hAnsi="Arial" w:cs="Arial"/>
          <w:color w:val="222222"/>
          <w:shd w:val="clear" w:color="auto" w:fill="FFFFFF"/>
        </w:rPr>
        <w:t>5</w:t>
      </w:r>
      <w:r w:rsidRPr="009C1EE8">
        <w:rPr>
          <w:rFonts w:ascii="Arial" w:hAnsi="Arial" w:cs="Arial"/>
          <w:color w:val="222222"/>
          <w:shd w:val="clear" w:color="auto" w:fill="FFFFFF"/>
        </w:rPr>
        <w:t>, October 2</w:t>
      </w:r>
      <w:r>
        <w:rPr>
          <w:rFonts w:ascii="Arial" w:hAnsi="Arial" w:cs="Arial"/>
          <w:color w:val="222222"/>
          <w:shd w:val="clear" w:color="auto" w:fill="FFFFFF"/>
        </w:rPr>
        <w:t>8</w:t>
      </w:r>
      <w:r w:rsidRPr="009C1EE8">
        <w:rPr>
          <w:rFonts w:ascii="Arial" w:hAnsi="Arial" w:cs="Arial"/>
          <w:color w:val="222222"/>
          <w:shd w:val="clear" w:color="auto" w:fill="FFFFFF"/>
        </w:rPr>
        <w:t>). Research establishes wide variation in physical side effects of antidepressants. https://www.psych.ox.ac.uk/news/research-establishes-wide-variation-in-physical-side-effects-of-antidepressants</w:t>
      </w:r>
    </w:p>
    <w:p w14:paraId="20F2452F" w14:textId="794A38B4" w:rsidR="00CC048E" w:rsidRDefault="00CC048E" w:rsidP="00D72F77">
      <w:pPr>
        <w:spacing w:beforeLines="80" w:before="192" w:afterLines="80" w:after="192" w:line="360" w:lineRule="auto"/>
        <w:ind w:left="567" w:hanging="567"/>
        <w:rPr>
          <w:rFonts w:ascii="Arial" w:hAnsi="Arial" w:cs="Arial"/>
        </w:rPr>
      </w:pPr>
      <w:r w:rsidRPr="00A42272">
        <w:rPr>
          <w:rFonts w:ascii="Arial" w:hAnsi="Arial" w:cs="Arial"/>
          <w:color w:val="333333"/>
          <w:shd w:val="clear" w:color="auto" w:fill="FFFFFF"/>
        </w:rPr>
        <w:t>World Health Organization. (2022).</w:t>
      </w:r>
      <w:r w:rsidRPr="00A42272">
        <w:rPr>
          <w:rStyle w:val="apple-converted-space"/>
          <w:rFonts w:ascii="Arial" w:hAnsi="Arial" w:cs="Arial"/>
          <w:color w:val="333333"/>
          <w:shd w:val="clear" w:color="auto" w:fill="FFFFFF"/>
        </w:rPr>
        <w:t> </w:t>
      </w:r>
      <w:r w:rsidRPr="00A42272">
        <w:rPr>
          <w:rStyle w:val="Emphasis"/>
          <w:rFonts w:ascii="Arial" w:hAnsi="Arial" w:cs="Arial"/>
          <w:color w:val="333333"/>
        </w:rPr>
        <w:t>ICD-11:</w:t>
      </w:r>
      <w:r w:rsidRPr="00A42272">
        <w:rPr>
          <w:rFonts w:ascii="Arial" w:hAnsi="Arial" w:cs="Arial"/>
          <w:color w:val="333333"/>
          <w:shd w:val="clear" w:color="auto" w:fill="FFFFFF"/>
        </w:rPr>
        <w:t> </w:t>
      </w:r>
      <w:r w:rsidRPr="00A42272">
        <w:rPr>
          <w:rStyle w:val="Emphasis"/>
          <w:rFonts w:ascii="Arial" w:hAnsi="Arial" w:cs="Arial"/>
          <w:color w:val="333333"/>
        </w:rPr>
        <w:t>International classification of diseases </w:t>
      </w:r>
      <w:r w:rsidRPr="00A42272">
        <w:rPr>
          <w:rFonts w:ascii="Arial" w:hAnsi="Arial" w:cs="Arial"/>
          <w:color w:val="333333"/>
          <w:shd w:val="clear" w:color="auto" w:fill="FFFFFF"/>
        </w:rPr>
        <w:t xml:space="preserve">(11th revision). </w:t>
      </w:r>
      <w:hyperlink r:id="rId12" w:history="1">
        <w:r w:rsidR="009E41F9" w:rsidRPr="00D8530B">
          <w:rPr>
            <w:rStyle w:val="Hyperlink"/>
            <w:rFonts w:ascii="Arial" w:hAnsi="Arial" w:cs="Arial"/>
          </w:rPr>
          <w:t>https://icd.who.int/</w:t>
        </w:r>
      </w:hyperlink>
    </w:p>
    <w:p w14:paraId="427B754D" w14:textId="6BD6E63A" w:rsidR="009E41F9" w:rsidRDefault="009E41F9" w:rsidP="00D72F77">
      <w:pPr>
        <w:spacing w:line="360" w:lineRule="auto"/>
        <w:ind w:left="567" w:hanging="567"/>
        <w:rPr>
          <w:rFonts w:ascii="Arial" w:hAnsi="Arial" w:cs="Arial"/>
          <w:color w:val="26221F"/>
          <w:spacing w:val="1"/>
          <w:kern w:val="1"/>
        </w:rPr>
      </w:pPr>
      <w:r w:rsidRPr="00F26567">
        <w:rPr>
          <w:rFonts w:ascii="Arial" w:hAnsi="Arial" w:cs="Arial"/>
          <w:color w:val="26221F"/>
          <w:spacing w:val="1"/>
          <w:kern w:val="1"/>
        </w:rPr>
        <w:t xml:space="preserve">World Health Organization. (2025, </w:t>
      </w:r>
      <w:r>
        <w:rPr>
          <w:rFonts w:ascii="Arial" w:hAnsi="Arial" w:cs="Arial"/>
          <w:color w:val="26221F"/>
          <w:spacing w:val="1"/>
          <w:kern w:val="1"/>
        </w:rPr>
        <w:t>October 29</w:t>
      </w:r>
      <w:r w:rsidRPr="00F26567">
        <w:rPr>
          <w:rFonts w:ascii="Arial" w:hAnsi="Arial" w:cs="Arial"/>
          <w:color w:val="26221F"/>
          <w:spacing w:val="1"/>
          <w:kern w:val="1"/>
        </w:rPr>
        <w:t xml:space="preserve">). Mental disorders. Accessed 28 October 2025. </w:t>
      </w:r>
      <w:hyperlink r:id="rId13" w:history="1">
        <w:r w:rsidRPr="00D8530B">
          <w:rPr>
            <w:rStyle w:val="Hyperlink"/>
            <w:rFonts w:ascii="Arial" w:hAnsi="Arial" w:cs="Arial"/>
            <w:spacing w:val="1"/>
            <w:kern w:val="1"/>
          </w:rPr>
          <w:t>https://www.who.int/news-room/fact-sheets/detail/mental-disorders</w:t>
        </w:r>
      </w:hyperlink>
    </w:p>
    <w:p w14:paraId="154FDE4C" w14:textId="77777777" w:rsidR="009E41F9" w:rsidRPr="00EA32BF" w:rsidRDefault="009E41F9" w:rsidP="00D72F77">
      <w:pPr>
        <w:spacing w:line="360" w:lineRule="auto"/>
        <w:ind w:left="567" w:hanging="567"/>
        <w:rPr>
          <w:rFonts w:ascii="Arial" w:hAnsi="Arial" w:cs="Arial"/>
          <w:color w:val="26221F"/>
          <w:spacing w:val="1"/>
          <w:kern w:val="1"/>
        </w:rPr>
      </w:pPr>
      <w:r w:rsidRPr="00EA32BF">
        <w:rPr>
          <w:rFonts w:ascii="Arial" w:hAnsi="Arial" w:cs="Arial"/>
          <w:color w:val="222222"/>
          <w:shd w:val="clear" w:color="auto" w:fill="FFFFFF"/>
        </w:rPr>
        <w:t>Xie, Y., Wu, Z., Sun, L., Zhou, L., Wang, G., Xiao, L., &amp; Wang, H. (2021). The effects and mechanisms of exercise on the treatment of depression.</w:t>
      </w:r>
      <w:r w:rsidRPr="00EA32BF">
        <w:rPr>
          <w:rStyle w:val="apple-converted-space"/>
          <w:rFonts w:ascii="Arial" w:hAnsi="Arial" w:cs="Arial"/>
          <w:color w:val="222222"/>
          <w:shd w:val="clear" w:color="auto" w:fill="FFFFFF"/>
        </w:rPr>
        <w:t> </w:t>
      </w:r>
      <w:r w:rsidRPr="00EA32BF">
        <w:rPr>
          <w:rFonts w:ascii="Arial" w:hAnsi="Arial" w:cs="Arial"/>
          <w:i/>
          <w:iCs/>
          <w:color w:val="222222"/>
        </w:rPr>
        <w:t>Frontiers in psychiatry</w:t>
      </w:r>
      <w:r w:rsidRPr="00EA32BF">
        <w:rPr>
          <w:rFonts w:ascii="Arial" w:hAnsi="Arial" w:cs="Arial"/>
          <w:color w:val="222222"/>
          <w:shd w:val="clear" w:color="auto" w:fill="FFFFFF"/>
        </w:rPr>
        <w:t>,</w:t>
      </w:r>
      <w:r w:rsidRPr="00EA32BF">
        <w:rPr>
          <w:rStyle w:val="apple-converted-space"/>
          <w:rFonts w:ascii="Arial" w:hAnsi="Arial" w:cs="Arial"/>
          <w:color w:val="222222"/>
          <w:shd w:val="clear" w:color="auto" w:fill="FFFFFF"/>
        </w:rPr>
        <w:t> </w:t>
      </w:r>
      <w:r w:rsidRPr="00EA32BF">
        <w:rPr>
          <w:rFonts w:ascii="Arial" w:hAnsi="Arial" w:cs="Arial"/>
          <w:i/>
          <w:iCs/>
          <w:color w:val="222222"/>
        </w:rPr>
        <w:t>12</w:t>
      </w:r>
      <w:r w:rsidRPr="00EA32BF">
        <w:rPr>
          <w:rFonts w:ascii="Arial" w:hAnsi="Arial" w:cs="Arial"/>
          <w:color w:val="222222"/>
          <w:shd w:val="clear" w:color="auto" w:fill="FFFFFF"/>
        </w:rPr>
        <w:t>, 705559.</w:t>
      </w:r>
    </w:p>
    <w:p w14:paraId="2F7FA10D" w14:textId="415FF5A4" w:rsidR="003C50F3" w:rsidRPr="001B2D6A" w:rsidRDefault="009E41F9" w:rsidP="00D72F77">
      <w:pPr>
        <w:spacing w:line="360" w:lineRule="auto"/>
        <w:ind w:left="567" w:hanging="567"/>
        <w:rPr>
          <w:rFonts w:ascii="Arial" w:hAnsi="Arial" w:cs="Arial"/>
        </w:rPr>
      </w:pPr>
      <w:r w:rsidRPr="00CD40DB">
        <w:rPr>
          <w:rFonts w:ascii="Arial" w:hAnsi="Arial" w:cs="Arial"/>
          <w:color w:val="222222"/>
          <w:shd w:val="clear" w:color="auto" w:fill="FFFFFF"/>
        </w:rPr>
        <w:t>Zhang, K., Lu, X., Zhang, X., Zhang, J., Ren, J., Guo, H., ... &amp; Zhang, Z. (2023). Effects of psychological or exercise interventions on problematic mobile phone use: a systematic review and meta-analysis.</w:t>
      </w:r>
      <w:r w:rsidRPr="00CD40DB">
        <w:rPr>
          <w:rStyle w:val="apple-converted-space"/>
          <w:rFonts w:ascii="Arial" w:hAnsi="Arial" w:cs="Arial"/>
          <w:color w:val="222222"/>
          <w:shd w:val="clear" w:color="auto" w:fill="FFFFFF"/>
        </w:rPr>
        <w:t> </w:t>
      </w:r>
      <w:r w:rsidRPr="00CD40DB">
        <w:rPr>
          <w:rFonts w:ascii="Arial" w:hAnsi="Arial" w:cs="Arial"/>
          <w:i/>
          <w:iCs/>
          <w:color w:val="222222"/>
        </w:rPr>
        <w:t>Current Addiction Reports</w:t>
      </w:r>
      <w:r w:rsidRPr="00CD40DB">
        <w:rPr>
          <w:rFonts w:ascii="Arial" w:hAnsi="Arial" w:cs="Arial"/>
          <w:color w:val="222222"/>
          <w:shd w:val="clear" w:color="auto" w:fill="FFFFFF"/>
        </w:rPr>
        <w:t>,</w:t>
      </w:r>
      <w:r w:rsidRPr="00CD40DB">
        <w:rPr>
          <w:rStyle w:val="apple-converted-space"/>
          <w:rFonts w:ascii="Arial" w:hAnsi="Arial" w:cs="Arial"/>
          <w:color w:val="222222"/>
          <w:shd w:val="clear" w:color="auto" w:fill="FFFFFF"/>
        </w:rPr>
        <w:t> </w:t>
      </w:r>
      <w:r w:rsidRPr="00CD40DB">
        <w:rPr>
          <w:rFonts w:ascii="Arial" w:hAnsi="Arial" w:cs="Arial"/>
          <w:i/>
          <w:iCs/>
          <w:color w:val="222222"/>
        </w:rPr>
        <w:t>10</w:t>
      </w:r>
      <w:r w:rsidRPr="00CD40DB">
        <w:rPr>
          <w:rFonts w:ascii="Arial" w:hAnsi="Arial" w:cs="Arial"/>
          <w:color w:val="222222"/>
          <w:shd w:val="clear" w:color="auto" w:fill="FFFFFF"/>
        </w:rPr>
        <w:t>(2), 230-253.</w:t>
      </w:r>
    </w:p>
    <w:sectPr w:rsidR="003C50F3" w:rsidRPr="001B2D6A" w:rsidSect="00EF1D7A">
      <w:headerReference w:type="default" r:id="rId14"/>
      <w:footerReference w:type="even" r:id="rId15"/>
      <w:footerReference w:type="default" r:id="rId16"/>
      <w:pgSz w:w="11906" w:h="16838"/>
      <w:pgMar w:top="1440" w:right="1440" w:bottom="936"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297FA7" w14:textId="77777777" w:rsidR="00A705C5" w:rsidRDefault="00A705C5" w:rsidP="00F422E0">
      <w:pPr>
        <w:spacing w:after="0" w:line="240" w:lineRule="auto"/>
      </w:pPr>
      <w:r>
        <w:separator/>
      </w:r>
    </w:p>
  </w:endnote>
  <w:endnote w:type="continuationSeparator" w:id="0">
    <w:p w14:paraId="468E2BF9" w14:textId="77777777" w:rsidR="00A705C5" w:rsidRDefault="00A705C5" w:rsidP="00F422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61127708"/>
      <w:docPartObj>
        <w:docPartGallery w:val="Page Numbers (Bottom of Page)"/>
        <w:docPartUnique/>
      </w:docPartObj>
    </w:sdtPr>
    <w:sdtContent>
      <w:p w14:paraId="2CDAA20E" w14:textId="27742A45" w:rsidR="00F422E0" w:rsidRDefault="00F422E0" w:rsidP="007634D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7F103BFF" w14:textId="77777777" w:rsidR="00F422E0" w:rsidRDefault="00F422E0" w:rsidP="00F422E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444310408"/>
      <w:docPartObj>
        <w:docPartGallery w:val="Page Numbers (Bottom of Page)"/>
        <w:docPartUnique/>
      </w:docPartObj>
    </w:sdtPr>
    <w:sdtContent>
      <w:p w14:paraId="0F6E044C" w14:textId="64FA2824" w:rsidR="00F422E0" w:rsidRDefault="00F422E0" w:rsidP="007634D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5</w:t>
        </w:r>
        <w:r>
          <w:rPr>
            <w:rStyle w:val="PageNumber"/>
          </w:rPr>
          <w:fldChar w:fldCharType="end"/>
        </w:r>
      </w:p>
    </w:sdtContent>
  </w:sdt>
  <w:p w14:paraId="44D3E110" w14:textId="77777777" w:rsidR="00F422E0" w:rsidRDefault="00F422E0" w:rsidP="00F422E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59FFCB" w14:textId="77777777" w:rsidR="00A705C5" w:rsidRDefault="00A705C5" w:rsidP="00F422E0">
      <w:pPr>
        <w:spacing w:after="0" w:line="240" w:lineRule="auto"/>
      </w:pPr>
      <w:r>
        <w:separator/>
      </w:r>
    </w:p>
  </w:footnote>
  <w:footnote w:type="continuationSeparator" w:id="0">
    <w:p w14:paraId="068C5712" w14:textId="77777777" w:rsidR="00A705C5" w:rsidRDefault="00A705C5" w:rsidP="00F422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6BB433" w14:textId="1C6CF687" w:rsidR="00CA67B3" w:rsidRPr="00CA67B3" w:rsidRDefault="00CA67B3">
    <w:pPr>
      <w:pStyle w:val="Header"/>
      <w:rPr>
        <w:color w:val="A6A6A6" w:themeColor="background1" w:themeShade="A6"/>
      </w:rPr>
    </w:pPr>
    <w:r w:rsidRPr="00CA67B3">
      <w:rPr>
        <w:color w:val="A6A6A6" w:themeColor="background1" w:themeShade="A6"/>
      </w:rPr>
      <w:t>ECHM5002 CASE FORMULATION, WORD COUNT 25</w:t>
    </w:r>
    <w:r w:rsidR="00EF1D7A">
      <w:rPr>
        <w:color w:val="A6A6A6" w:themeColor="background1" w:themeShade="A6"/>
      </w:rPr>
      <w:t>94</w:t>
    </w:r>
  </w:p>
  <w:p w14:paraId="7C3C289A" w14:textId="77777777" w:rsidR="00CA67B3" w:rsidRDefault="00CA67B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0C7F10"/>
    <w:multiLevelType w:val="hybridMultilevel"/>
    <w:tmpl w:val="263AC8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127223"/>
    <w:multiLevelType w:val="hybridMultilevel"/>
    <w:tmpl w:val="FC4EC99E"/>
    <w:lvl w:ilvl="0" w:tplc="BB1EF934">
      <w:start w:val="1"/>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7342BF"/>
    <w:multiLevelType w:val="hybridMultilevel"/>
    <w:tmpl w:val="51F0E30A"/>
    <w:lvl w:ilvl="0" w:tplc="69BCD33C">
      <w:start w:val="208"/>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E275039"/>
    <w:multiLevelType w:val="hybridMultilevel"/>
    <w:tmpl w:val="26B4241E"/>
    <w:lvl w:ilvl="0" w:tplc="D272FC56">
      <w:start w:val="1"/>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3A96E65"/>
    <w:multiLevelType w:val="multilevel"/>
    <w:tmpl w:val="C452F0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81069888">
    <w:abstractNumId w:val="0"/>
  </w:num>
  <w:num w:numId="2" w16cid:durableId="328335676">
    <w:abstractNumId w:val="4"/>
  </w:num>
  <w:num w:numId="3" w16cid:durableId="1583373652">
    <w:abstractNumId w:val="2"/>
  </w:num>
  <w:num w:numId="4" w16cid:durableId="467013644">
    <w:abstractNumId w:val="1"/>
  </w:num>
  <w:num w:numId="5" w16cid:durableId="175546880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4C09"/>
    <w:rsid w:val="00015AD1"/>
    <w:rsid w:val="000612D2"/>
    <w:rsid w:val="00076A6A"/>
    <w:rsid w:val="00086A78"/>
    <w:rsid w:val="000A65BB"/>
    <w:rsid w:val="000B4800"/>
    <w:rsid w:val="000E0CA8"/>
    <w:rsid w:val="000F03A3"/>
    <w:rsid w:val="00102E4D"/>
    <w:rsid w:val="0012498B"/>
    <w:rsid w:val="00133B17"/>
    <w:rsid w:val="0017165D"/>
    <w:rsid w:val="001B2D6A"/>
    <w:rsid w:val="002037C3"/>
    <w:rsid w:val="002074FB"/>
    <w:rsid w:val="00215A82"/>
    <w:rsid w:val="002347B0"/>
    <w:rsid w:val="00252260"/>
    <w:rsid w:val="00265D8F"/>
    <w:rsid w:val="0026739C"/>
    <w:rsid w:val="0027437B"/>
    <w:rsid w:val="002758DA"/>
    <w:rsid w:val="002A43BC"/>
    <w:rsid w:val="002A486A"/>
    <w:rsid w:val="002A4AB7"/>
    <w:rsid w:val="002E6CA9"/>
    <w:rsid w:val="0030575C"/>
    <w:rsid w:val="00333245"/>
    <w:rsid w:val="0034255E"/>
    <w:rsid w:val="00344150"/>
    <w:rsid w:val="00364C09"/>
    <w:rsid w:val="003758CA"/>
    <w:rsid w:val="00380456"/>
    <w:rsid w:val="00382DCB"/>
    <w:rsid w:val="003A41C0"/>
    <w:rsid w:val="003A4380"/>
    <w:rsid w:val="003C0F66"/>
    <w:rsid w:val="003C50F3"/>
    <w:rsid w:val="003C6401"/>
    <w:rsid w:val="003C68C5"/>
    <w:rsid w:val="003D6225"/>
    <w:rsid w:val="003E0873"/>
    <w:rsid w:val="00403CB2"/>
    <w:rsid w:val="00403F47"/>
    <w:rsid w:val="00407337"/>
    <w:rsid w:val="00416D21"/>
    <w:rsid w:val="0042503B"/>
    <w:rsid w:val="00430D53"/>
    <w:rsid w:val="00447DC3"/>
    <w:rsid w:val="00455D6F"/>
    <w:rsid w:val="004826A8"/>
    <w:rsid w:val="0048398D"/>
    <w:rsid w:val="004B3B54"/>
    <w:rsid w:val="004B6898"/>
    <w:rsid w:val="004E2A66"/>
    <w:rsid w:val="004F1FB7"/>
    <w:rsid w:val="004F4628"/>
    <w:rsid w:val="004F60C3"/>
    <w:rsid w:val="00523255"/>
    <w:rsid w:val="005317AF"/>
    <w:rsid w:val="00557D77"/>
    <w:rsid w:val="005765BB"/>
    <w:rsid w:val="005B493E"/>
    <w:rsid w:val="005C2C9A"/>
    <w:rsid w:val="005F29F0"/>
    <w:rsid w:val="005F3A61"/>
    <w:rsid w:val="0060170C"/>
    <w:rsid w:val="00611D78"/>
    <w:rsid w:val="0064159F"/>
    <w:rsid w:val="0065077B"/>
    <w:rsid w:val="0068508E"/>
    <w:rsid w:val="006A678D"/>
    <w:rsid w:val="00703D94"/>
    <w:rsid w:val="00704A5B"/>
    <w:rsid w:val="007230A6"/>
    <w:rsid w:val="00747DC6"/>
    <w:rsid w:val="00753F74"/>
    <w:rsid w:val="007575F8"/>
    <w:rsid w:val="00757A47"/>
    <w:rsid w:val="00767CCA"/>
    <w:rsid w:val="00790513"/>
    <w:rsid w:val="007C099C"/>
    <w:rsid w:val="007D4FDB"/>
    <w:rsid w:val="007F4BC0"/>
    <w:rsid w:val="00803C0B"/>
    <w:rsid w:val="00811B79"/>
    <w:rsid w:val="00832A8A"/>
    <w:rsid w:val="00832DAC"/>
    <w:rsid w:val="0083444F"/>
    <w:rsid w:val="00837A46"/>
    <w:rsid w:val="00855EAD"/>
    <w:rsid w:val="0087247F"/>
    <w:rsid w:val="008869F7"/>
    <w:rsid w:val="008A42C8"/>
    <w:rsid w:val="008A54D4"/>
    <w:rsid w:val="008B49C3"/>
    <w:rsid w:val="0091319E"/>
    <w:rsid w:val="00922F0A"/>
    <w:rsid w:val="00936F21"/>
    <w:rsid w:val="00992BB1"/>
    <w:rsid w:val="009C7B67"/>
    <w:rsid w:val="009E41F9"/>
    <w:rsid w:val="009E5A44"/>
    <w:rsid w:val="009E761A"/>
    <w:rsid w:val="00A04307"/>
    <w:rsid w:val="00A0436C"/>
    <w:rsid w:val="00A26171"/>
    <w:rsid w:val="00A41883"/>
    <w:rsid w:val="00A42272"/>
    <w:rsid w:val="00A45245"/>
    <w:rsid w:val="00A47D34"/>
    <w:rsid w:val="00A56F4C"/>
    <w:rsid w:val="00A705C5"/>
    <w:rsid w:val="00A866E1"/>
    <w:rsid w:val="00AC0AA3"/>
    <w:rsid w:val="00AD25ED"/>
    <w:rsid w:val="00AE76FC"/>
    <w:rsid w:val="00AF16E1"/>
    <w:rsid w:val="00AF5297"/>
    <w:rsid w:val="00B369D2"/>
    <w:rsid w:val="00B50A98"/>
    <w:rsid w:val="00B52D7B"/>
    <w:rsid w:val="00B84C2E"/>
    <w:rsid w:val="00B95137"/>
    <w:rsid w:val="00BB510E"/>
    <w:rsid w:val="00BC6F63"/>
    <w:rsid w:val="00BE06C6"/>
    <w:rsid w:val="00BE58D1"/>
    <w:rsid w:val="00BF61F4"/>
    <w:rsid w:val="00C052C5"/>
    <w:rsid w:val="00C0675A"/>
    <w:rsid w:val="00C07476"/>
    <w:rsid w:val="00C718FC"/>
    <w:rsid w:val="00C90246"/>
    <w:rsid w:val="00C92325"/>
    <w:rsid w:val="00CA64C9"/>
    <w:rsid w:val="00CA67B3"/>
    <w:rsid w:val="00CC048E"/>
    <w:rsid w:val="00CE325C"/>
    <w:rsid w:val="00CE6087"/>
    <w:rsid w:val="00D004FF"/>
    <w:rsid w:val="00D0151E"/>
    <w:rsid w:val="00D07DA8"/>
    <w:rsid w:val="00D30B61"/>
    <w:rsid w:val="00D5290C"/>
    <w:rsid w:val="00D6730A"/>
    <w:rsid w:val="00D72F77"/>
    <w:rsid w:val="00D862AC"/>
    <w:rsid w:val="00DA47D6"/>
    <w:rsid w:val="00DA5DA0"/>
    <w:rsid w:val="00DD0B88"/>
    <w:rsid w:val="00DF2753"/>
    <w:rsid w:val="00E10D5C"/>
    <w:rsid w:val="00E26A9E"/>
    <w:rsid w:val="00E3327E"/>
    <w:rsid w:val="00E36E80"/>
    <w:rsid w:val="00E5370D"/>
    <w:rsid w:val="00E53D70"/>
    <w:rsid w:val="00E5670C"/>
    <w:rsid w:val="00E56ADA"/>
    <w:rsid w:val="00E6260A"/>
    <w:rsid w:val="00E70382"/>
    <w:rsid w:val="00E73E49"/>
    <w:rsid w:val="00EA6C28"/>
    <w:rsid w:val="00ED61E2"/>
    <w:rsid w:val="00EF1D7A"/>
    <w:rsid w:val="00F0086A"/>
    <w:rsid w:val="00F10D96"/>
    <w:rsid w:val="00F21320"/>
    <w:rsid w:val="00F37C6C"/>
    <w:rsid w:val="00F42251"/>
    <w:rsid w:val="00F422E0"/>
    <w:rsid w:val="00F45A9F"/>
    <w:rsid w:val="00F75187"/>
    <w:rsid w:val="00F83A8F"/>
    <w:rsid w:val="00FA0B9F"/>
    <w:rsid w:val="00FA14DC"/>
    <w:rsid w:val="00FB1CBC"/>
    <w:rsid w:val="00FB3A24"/>
    <w:rsid w:val="00FB55BE"/>
    <w:rsid w:val="00FB55C7"/>
    <w:rsid w:val="00FC08EF"/>
    <w:rsid w:val="00FD20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4CDC87"/>
  <w15:chartTrackingRefBased/>
  <w15:docId w15:val="{3CB388C3-54D5-154E-BE29-03C9346497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64C0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64C0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64C0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64C0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64C0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64C0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64C0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64C0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64C0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4C0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64C0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64C0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64C0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64C0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64C0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64C0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64C0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64C09"/>
    <w:rPr>
      <w:rFonts w:eastAsiaTheme="majorEastAsia" w:cstheme="majorBidi"/>
      <w:color w:val="272727" w:themeColor="text1" w:themeTint="D8"/>
    </w:rPr>
  </w:style>
  <w:style w:type="paragraph" w:styleId="Title">
    <w:name w:val="Title"/>
    <w:basedOn w:val="Normal"/>
    <w:next w:val="Normal"/>
    <w:link w:val="TitleChar"/>
    <w:uiPriority w:val="10"/>
    <w:qFormat/>
    <w:rsid w:val="00364C0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64C0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64C0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64C0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64C09"/>
    <w:pPr>
      <w:spacing w:before="160"/>
      <w:jc w:val="center"/>
    </w:pPr>
    <w:rPr>
      <w:i/>
      <w:iCs/>
      <w:color w:val="404040" w:themeColor="text1" w:themeTint="BF"/>
    </w:rPr>
  </w:style>
  <w:style w:type="character" w:customStyle="1" w:styleId="QuoteChar">
    <w:name w:val="Quote Char"/>
    <w:basedOn w:val="DefaultParagraphFont"/>
    <w:link w:val="Quote"/>
    <w:uiPriority w:val="29"/>
    <w:rsid w:val="00364C09"/>
    <w:rPr>
      <w:i/>
      <w:iCs/>
      <w:color w:val="404040" w:themeColor="text1" w:themeTint="BF"/>
    </w:rPr>
  </w:style>
  <w:style w:type="paragraph" w:styleId="ListParagraph">
    <w:name w:val="List Paragraph"/>
    <w:basedOn w:val="Normal"/>
    <w:uiPriority w:val="34"/>
    <w:qFormat/>
    <w:rsid w:val="00364C09"/>
    <w:pPr>
      <w:ind w:left="720"/>
      <w:contextualSpacing/>
    </w:pPr>
  </w:style>
  <w:style w:type="character" w:styleId="IntenseEmphasis">
    <w:name w:val="Intense Emphasis"/>
    <w:basedOn w:val="DefaultParagraphFont"/>
    <w:uiPriority w:val="21"/>
    <w:qFormat/>
    <w:rsid w:val="00364C09"/>
    <w:rPr>
      <w:i/>
      <w:iCs/>
      <w:color w:val="0F4761" w:themeColor="accent1" w:themeShade="BF"/>
    </w:rPr>
  </w:style>
  <w:style w:type="paragraph" w:styleId="IntenseQuote">
    <w:name w:val="Intense Quote"/>
    <w:basedOn w:val="Normal"/>
    <w:next w:val="Normal"/>
    <w:link w:val="IntenseQuoteChar"/>
    <w:uiPriority w:val="30"/>
    <w:qFormat/>
    <w:rsid w:val="00364C0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64C09"/>
    <w:rPr>
      <w:i/>
      <w:iCs/>
      <w:color w:val="0F4761" w:themeColor="accent1" w:themeShade="BF"/>
    </w:rPr>
  </w:style>
  <w:style w:type="character" w:styleId="IntenseReference">
    <w:name w:val="Intense Reference"/>
    <w:basedOn w:val="DefaultParagraphFont"/>
    <w:uiPriority w:val="32"/>
    <w:qFormat/>
    <w:rsid w:val="00364C09"/>
    <w:rPr>
      <w:b/>
      <w:bCs/>
      <w:smallCaps/>
      <w:color w:val="0F4761" w:themeColor="accent1" w:themeShade="BF"/>
      <w:spacing w:val="5"/>
    </w:rPr>
  </w:style>
  <w:style w:type="character" w:customStyle="1" w:styleId="apple-converted-space">
    <w:name w:val="apple-converted-space"/>
    <w:basedOn w:val="DefaultParagraphFont"/>
    <w:rsid w:val="00215A82"/>
  </w:style>
  <w:style w:type="character" w:styleId="Hyperlink">
    <w:name w:val="Hyperlink"/>
    <w:basedOn w:val="DefaultParagraphFont"/>
    <w:uiPriority w:val="99"/>
    <w:unhideWhenUsed/>
    <w:rsid w:val="00611D78"/>
    <w:rPr>
      <w:color w:val="467886" w:themeColor="hyperlink"/>
      <w:u w:val="single"/>
    </w:rPr>
  </w:style>
  <w:style w:type="character" w:styleId="UnresolvedMention">
    <w:name w:val="Unresolved Mention"/>
    <w:basedOn w:val="DefaultParagraphFont"/>
    <w:uiPriority w:val="99"/>
    <w:semiHidden/>
    <w:unhideWhenUsed/>
    <w:rsid w:val="00611D78"/>
    <w:rPr>
      <w:color w:val="605E5C"/>
      <w:shd w:val="clear" w:color="auto" w:fill="E1DFDD"/>
    </w:rPr>
  </w:style>
  <w:style w:type="character" w:styleId="Emphasis">
    <w:name w:val="Emphasis"/>
    <w:basedOn w:val="DefaultParagraphFont"/>
    <w:uiPriority w:val="20"/>
    <w:qFormat/>
    <w:rsid w:val="00CC048E"/>
    <w:rPr>
      <w:i/>
      <w:iCs/>
    </w:rPr>
  </w:style>
  <w:style w:type="paragraph" w:styleId="Footer">
    <w:name w:val="footer"/>
    <w:basedOn w:val="Normal"/>
    <w:link w:val="FooterChar"/>
    <w:uiPriority w:val="99"/>
    <w:unhideWhenUsed/>
    <w:rsid w:val="00F422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22E0"/>
  </w:style>
  <w:style w:type="character" w:styleId="PageNumber">
    <w:name w:val="page number"/>
    <w:basedOn w:val="DefaultParagraphFont"/>
    <w:uiPriority w:val="99"/>
    <w:semiHidden/>
    <w:unhideWhenUsed/>
    <w:rsid w:val="00F422E0"/>
  </w:style>
  <w:style w:type="paragraph" w:styleId="Header">
    <w:name w:val="header"/>
    <w:basedOn w:val="Normal"/>
    <w:link w:val="HeaderChar"/>
    <w:uiPriority w:val="99"/>
    <w:unhideWhenUsed/>
    <w:rsid w:val="00CA67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67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who.int/news-room/fact-sheets/detail/mental-disorders"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icd.who.int/"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hq-9.org/blog/phq-9-score-guide-understanding-your-depression-score.http"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ons.gov.uk/peoplepopulationandcommunity/healthandsocialcare/mentalhealth/articles/costoflivinganddepressioninadultsgreatbritain/29septemberto23october2022" TargetMode="External"/><Relationship Id="rId4" Type="http://schemas.openxmlformats.org/officeDocument/2006/relationships/webSettings" Target="webSettings.xml"/><Relationship Id="rId9" Type="http://schemas.openxmlformats.org/officeDocument/2006/relationships/hyperlink" Target="https://www.nice.org.uk/guidance/ng222/chapter/Recommendations"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62</TotalTime>
  <Pages>13</Pages>
  <Words>3727</Words>
  <Characters>21249</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Vincent</dc:creator>
  <cp:keywords/>
  <dc:description/>
  <cp:lastModifiedBy>Hannah Vincent</cp:lastModifiedBy>
  <cp:revision>8</cp:revision>
  <dcterms:created xsi:type="dcterms:W3CDTF">2025-10-28T16:08:00Z</dcterms:created>
  <dcterms:modified xsi:type="dcterms:W3CDTF">2025-10-29T08:17:00Z</dcterms:modified>
</cp:coreProperties>
</file>