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62A34BB" w:rsidP="762A34BB" w:rsidRDefault="762A34BB" w14:noSpellErr="1" w14:paraId="56A685C5" w14:textId="4E0113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  <w:r w:rsidRPr="762A34BB" w:rsidR="762A34BB">
        <w:rPr>
          <w:b w:val="1"/>
          <w:bCs w:val="1"/>
          <w:u w:val="single"/>
        </w:rPr>
        <w:t>References</w:t>
      </w:r>
    </w:p>
    <w:p w:rsidR="762A34BB" w:rsidP="762A34BB" w:rsidRDefault="762A34BB" w14:noSpellErr="1" w14:paraId="741CE2E9" w14:textId="53D874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ldhabi" w:hAnsi="Aldhabi" w:eastAsia="Aldhabi" w:cs="Aldhabi"/>
          <w:b w:val="0"/>
          <w:bCs w:val="0"/>
          <w:u w:val="none"/>
        </w:rPr>
      </w:pPr>
      <w:r w:rsidR="762A34BB">
        <w:rPr>
          <w:b w:val="0"/>
          <w:bCs w:val="0"/>
          <w:u w:val="none"/>
        </w:rPr>
        <w:t>Brain, J and Martin D. Molly 1980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Child care and Health for Nursery Nurses Hulton Educational Publications Ltd Cheltenham.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single"/>
        </w:rPr>
        <w:t xml:space="preserve"> </w:t>
      </w:r>
    </w:p>
    <w:p w:rsidR="762A34BB" w:rsidP="762A34BB" w:rsidRDefault="762A34BB" w14:noSpellErr="1" w14:paraId="466C1FEB" w14:textId="7A4F7C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Healthy 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start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</w:t>
      </w:r>
      <w:hyperlink>
        <w:r w:rsidRPr="762A34BB" w:rsidR="762A34BB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u w:val="none"/>
          </w:rPr>
          <w:t>Https://www.healthystart.nhs.uk[acessed</w:t>
        </w:r>
      </w:hyperlink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August 28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  <w:vertAlign w:val="superscript"/>
        </w:rPr>
        <w:t>th</w:t>
      </w:r>
      <w:proofErr w:type="gramStart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2018</w:t>
      </w:r>
      <w:proofErr w:type="gramEnd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]</w:t>
      </w:r>
    </w:p>
    <w:p w:rsidR="762A34BB" w:rsidP="762A34BB" w:rsidRDefault="762A34BB" w14:noSpellErr="1" w14:paraId="4ED1BB38" w14:textId="39EEC2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Child oral health (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2018). </w:t>
      </w:r>
      <w:hyperlink>
        <w:r w:rsidRPr="762A34BB" w:rsidR="762A34BB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u w:val="none"/>
          </w:rPr>
          <w:t>Https://www.gov.uk[accessed</w:t>
        </w:r>
      </w:hyperlink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August 28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  <w:vertAlign w:val="superscript"/>
        </w:rPr>
        <w:t>th</w:t>
      </w:r>
      <w:proofErr w:type="gramStart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2018</w:t>
      </w:r>
      <w:proofErr w:type="gramEnd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]</w:t>
      </w:r>
    </w:p>
    <w:p w:rsidR="762A34BB" w:rsidP="762A34BB" w:rsidRDefault="762A34BB" w14:noSpellErr="1" w14:paraId="34A1474C" w14:textId="06CE64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hyperlink>
        <w:r w:rsidRPr="762A34BB" w:rsidR="762A34BB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u w:val="none"/>
          </w:rPr>
          <w:t>https://www.activekids.com[accessed</w:t>
        </w:r>
      </w:hyperlink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September 1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  <w:vertAlign w:val="superscript"/>
        </w:rPr>
        <w:t>st</w:t>
      </w:r>
      <w:proofErr w:type="gramStart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2018</w:t>
      </w:r>
      <w:proofErr w:type="gramEnd"/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]</w:t>
      </w:r>
    </w:p>
    <w:p w:rsidR="762A34BB" w:rsidP="762A34BB" w:rsidRDefault="762A34BB" w14:noSpellErr="1" w14:paraId="785A4D1F" w14:textId="01A0F9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Early years settings approach to keeping children healthy (2015). http://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www.earlyyearscareers.com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[accessed September 1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  <w:vertAlign w:val="superscript"/>
        </w:rPr>
        <w:t>st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2018].</w:t>
      </w:r>
    </w:p>
    <w:p w:rsidR="762A34BB" w:rsidP="762A34BB" w:rsidRDefault="762A34BB" w14:noSpellErr="1" w14:paraId="1063CDB3" w14:textId="14F5F2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World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Health 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Organization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(2015). Facts and Figures on Childhood Obesity. </w:t>
      </w:r>
      <w:hyperlink>
        <w:r w:rsidRPr="762A34BB" w:rsidR="762A34BB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b w:val="0"/>
            <w:bCs w:val="0"/>
            <w:u w:val="none"/>
          </w:rPr>
          <w:t>http://.who.int/end-childhood-obesity/facts/en/[accessed</w:t>
        </w:r>
      </w:hyperlink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 xml:space="preserve"> September 1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  <w:vertAlign w:val="superscript"/>
        </w:rPr>
        <w:t>st</w:t>
      </w: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]</w:t>
      </w:r>
    </w:p>
    <w:p w:rsidR="762A34BB" w:rsidP="762A34BB" w:rsidRDefault="762A34BB" w14:noSpellErr="1" w14:paraId="70F83F5E" w14:textId="08D34B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  <w:r w:rsidRPr="762A34BB" w:rsidR="762A3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  <w:t>Obesity in children (2018) Https://www.bupa.co.uk</w:t>
      </w:r>
    </w:p>
    <w:p w:rsidR="762A34BB" w:rsidP="762A34BB" w:rsidRDefault="762A34BB" w14:paraId="6794561F" w14:textId="22D132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d915a796c044816"/>
      <w:footerReference w:type="default" r:id="R28f9db7640bd4e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762A34BB" w:rsidTr="762A34BB" w14:paraId="68D858A9">
      <w:tc>
        <w:tcPr>
          <w:tcW w:w="3120" w:type="dxa"/>
          <w:tcMar/>
        </w:tcPr>
        <w:p w:rsidR="762A34BB" w:rsidP="762A34BB" w:rsidRDefault="762A34BB" w14:paraId="08FF1D55" w14:textId="0F7D7C2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2A34BB" w:rsidP="762A34BB" w:rsidRDefault="762A34BB" w14:paraId="53727CDD" w14:textId="58C31A0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2A34BB" w:rsidP="762A34BB" w:rsidRDefault="762A34BB" w14:paraId="226CF53C" w14:textId="225BFAAA">
          <w:pPr>
            <w:pStyle w:val="Header"/>
            <w:bidi w:val="0"/>
            <w:ind w:right="-115"/>
            <w:jc w:val="right"/>
          </w:pPr>
        </w:p>
      </w:tc>
    </w:tr>
  </w:tbl>
  <w:p w:rsidR="762A34BB" w:rsidP="762A34BB" w:rsidRDefault="762A34BB" w14:paraId="0E2BEDFF" w14:textId="403AF73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762A34BB" w:rsidTr="762A34BB" w14:paraId="3881051B">
      <w:tc>
        <w:tcPr>
          <w:tcW w:w="3120" w:type="dxa"/>
          <w:tcMar/>
        </w:tcPr>
        <w:p w:rsidR="762A34BB" w:rsidP="762A34BB" w:rsidRDefault="762A34BB" w14:noSpellErr="1" w14:paraId="5F48DB43" w14:textId="27B9F734">
          <w:pPr>
            <w:pStyle w:val="Header"/>
            <w:bidi w:val="0"/>
            <w:ind w:left="-115"/>
            <w:jc w:val="left"/>
          </w:pPr>
          <w:r w:rsidR="762A34BB">
            <w:rPr/>
            <w:t>Kayleigh Watt</w:t>
          </w:r>
        </w:p>
      </w:tc>
      <w:tc>
        <w:tcPr>
          <w:tcW w:w="3120" w:type="dxa"/>
          <w:tcMar/>
        </w:tcPr>
        <w:p w:rsidR="762A34BB" w:rsidP="762A34BB" w:rsidRDefault="762A34BB" w14:paraId="3B12910A" w14:textId="434016F5">
          <w:pPr>
            <w:pStyle w:val="Header"/>
            <w:bidi w:val="0"/>
            <w:jc w:val="center"/>
          </w:pPr>
          <w:r w:rsidR="762A34BB">
            <w:rPr/>
            <w:t>1705422</w:t>
          </w:r>
        </w:p>
      </w:tc>
      <w:tc>
        <w:tcPr>
          <w:tcW w:w="3120" w:type="dxa"/>
          <w:tcMar/>
        </w:tcPr>
        <w:p w:rsidR="762A34BB" w:rsidP="762A34BB" w:rsidRDefault="762A34BB" w14:noSpellErr="1" w14:paraId="683F6638" w14:textId="740DCEAE">
          <w:pPr>
            <w:pStyle w:val="Header"/>
            <w:bidi w:val="0"/>
            <w:ind w:right="-115"/>
            <w:jc w:val="right"/>
          </w:pPr>
          <w:r w:rsidR="762A34BB">
            <w:rPr/>
            <w:t>EAEE5003C</w:t>
          </w:r>
        </w:p>
      </w:tc>
    </w:tr>
  </w:tbl>
  <w:p w:rsidR="762A34BB" w:rsidP="762A34BB" w:rsidRDefault="762A34BB" w14:paraId="65EF068D" w14:textId="5A9CE20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1A81781"/>
  <w15:docId w15:val="{bf35c8bd-b6e6-4f61-9050-2ff9f91c3c3c}"/>
  <w:rsids>
    <w:rsidRoot w:val="21A81781"/>
    <w:rsid w:val="21A81781"/>
    <w:rsid w:val="762A34B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d915a796c044816" /><Relationship Type="http://schemas.openxmlformats.org/officeDocument/2006/relationships/footer" Target="/word/footer.xml" Id="R28f9db7640bd4e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2018-09-07T10:39:24.4156361Z</dcterms:created>
  <dcterms:modified xsi:type="dcterms:W3CDTF">2018-09-07T11:06:48.3733195Z</dcterms:modified>
  <dc:creator>Kayleigh Watt (1705422)</dc:creator>
  <lastModifiedBy>Kayleigh Watt (1705422)</lastModifiedBy>
</coreProperties>
</file>