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47C1FB75" w:rsidR="007D3AD0" w:rsidRDefault="32ADAAF6" w:rsidP="021F216E">
      <w:pPr>
        <w:jc w:val="center"/>
      </w:pPr>
      <w:r>
        <w:rPr>
          <w:noProof/>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7ED26C7F" w14:textId="5C7086CA" w:rsidR="007652F1" w:rsidRDefault="00FF2CBE" w:rsidP="006D7B4A">
      <w:pPr>
        <w:jc w:val="center"/>
        <w:rPr>
          <w:rFonts w:ascii="Arial" w:eastAsia="Arial Nova" w:hAnsi="Arial" w:cs="Arial"/>
          <w:sz w:val="52"/>
          <w:szCs w:val="52"/>
        </w:rPr>
      </w:pPr>
      <w:r w:rsidRPr="006D7B4A">
        <w:rPr>
          <w:rFonts w:ascii="Arial" w:eastAsia="Arial Nova" w:hAnsi="Arial" w:cs="Arial"/>
          <w:sz w:val="52"/>
          <w:szCs w:val="52"/>
        </w:rPr>
        <w:t>Hajra Niaz</w:t>
      </w:r>
    </w:p>
    <w:p w14:paraId="04258AB5" w14:textId="77777777" w:rsidR="00A3556A" w:rsidRPr="006D7B4A" w:rsidRDefault="00A3556A" w:rsidP="006D7B4A">
      <w:pPr>
        <w:jc w:val="center"/>
        <w:rPr>
          <w:rFonts w:ascii="Arial" w:eastAsia="Arial Nova" w:hAnsi="Arial" w:cs="Arial"/>
          <w:sz w:val="52"/>
          <w:szCs w:val="52"/>
        </w:rPr>
      </w:pPr>
    </w:p>
    <w:p w14:paraId="5AB4949E" w14:textId="78901DD0" w:rsidR="00FF2CBE" w:rsidRDefault="00FF2CBE" w:rsidP="006D7B4A">
      <w:pPr>
        <w:jc w:val="center"/>
        <w:rPr>
          <w:rFonts w:ascii="Arial" w:eastAsia="Arial Nova" w:hAnsi="Arial" w:cs="Arial"/>
          <w:sz w:val="52"/>
          <w:szCs w:val="52"/>
        </w:rPr>
      </w:pPr>
      <w:r w:rsidRPr="006D7B4A">
        <w:rPr>
          <w:rFonts w:ascii="Arial" w:eastAsia="Arial Nova" w:hAnsi="Arial" w:cs="Arial"/>
          <w:sz w:val="52"/>
          <w:szCs w:val="52"/>
        </w:rPr>
        <w:t>2129740</w:t>
      </w:r>
    </w:p>
    <w:p w14:paraId="52850FB9" w14:textId="77777777" w:rsidR="00A3556A" w:rsidRPr="006D7B4A" w:rsidRDefault="00A3556A" w:rsidP="006D7B4A">
      <w:pPr>
        <w:jc w:val="center"/>
        <w:rPr>
          <w:rFonts w:ascii="Arial" w:eastAsia="Arial Nova" w:hAnsi="Arial" w:cs="Arial"/>
          <w:sz w:val="52"/>
          <w:szCs w:val="52"/>
        </w:rPr>
      </w:pPr>
    </w:p>
    <w:p w14:paraId="3775B3FD" w14:textId="1CCAB180" w:rsidR="00FF2CBE" w:rsidRDefault="008E594D" w:rsidP="006D7B4A">
      <w:pPr>
        <w:jc w:val="center"/>
        <w:rPr>
          <w:rFonts w:ascii="Arial" w:eastAsia="Arial Nova" w:hAnsi="Arial" w:cs="Arial"/>
          <w:sz w:val="52"/>
          <w:szCs w:val="52"/>
        </w:rPr>
      </w:pPr>
      <w:r w:rsidRPr="006D7B4A">
        <w:rPr>
          <w:rFonts w:ascii="Arial" w:eastAsia="Arial Nova" w:hAnsi="Arial" w:cs="Arial"/>
          <w:sz w:val="52"/>
          <w:szCs w:val="52"/>
        </w:rPr>
        <w:t>B</w:t>
      </w:r>
      <w:r w:rsidR="00791ADD" w:rsidRPr="006D7B4A">
        <w:rPr>
          <w:rFonts w:ascii="Arial" w:eastAsia="Arial Nova" w:hAnsi="Arial" w:cs="Arial"/>
          <w:sz w:val="52"/>
          <w:szCs w:val="52"/>
        </w:rPr>
        <w:t>MHP</w:t>
      </w:r>
      <w:r w:rsidR="00B32AEC">
        <w:rPr>
          <w:rFonts w:ascii="Arial" w:eastAsia="Arial Nova" w:hAnsi="Arial" w:cs="Arial"/>
          <w:sz w:val="52"/>
          <w:szCs w:val="52"/>
        </w:rPr>
        <w:t xml:space="preserve"> </w:t>
      </w:r>
      <w:r w:rsidR="00791ADD" w:rsidRPr="006D7B4A">
        <w:rPr>
          <w:rFonts w:ascii="Arial" w:eastAsia="Arial Nova" w:hAnsi="Arial" w:cs="Arial"/>
          <w:sz w:val="52"/>
          <w:szCs w:val="52"/>
        </w:rPr>
        <w:t>5015</w:t>
      </w:r>
    </w:p>
    <w:p w14:paraId="3697071E" w14:textId="77777777" w:rsidR="00A3556A" w:rsidRPr="006D7B4A" w:rsidRDefault="00A3556A" w:rsidP="006D7B4A">
      <w:pPr>
        <w:jc w:val="center"/>
        <w:rPr>
          <w:rFonts w:ascii="Arial" w:eastAsia="Arial Nova" w:hAnsi="Arial" w:cs="Arial"/>
          <w:sz w:val="52"/>
          <w:szCs w:val="52"/>
        </w:rPr>
      </w:pPr>
    </w:p>
    <w:p w14:paraId="5C511F2E" w14:textId="1367C6E1" w:rsidR="00791ADD" w:rsidRDefault="00791ADD" w:rsidP="006D7B4A">
      <w:pPr>
        <w:jc w:val="center"/>
        <w:rPr>
          <w:rFonts w:ascii="Arial" w:eastAsia="Arial Nova" w:hAnsi="Arial" w:cs="Arial"/>
          <w:sz w:val="52"/>
          <w:szCs w:val="52"/>
        </w:rPr>
      </w:pPr>
      <w:r w:rsidRPr="006D7B4A">
        <w:rPr>
          <w:rFonts w:ascii="Arial" w:eastAsia="Arial Nova" w:hAnsi="Arial" w:cs="Arial"/>
          <w:sz w:val="52"/>
          <w:szCs w:val="52"/>
        </w:rPr>
        <w:t xml:space="preserve">CHANGEMAKER BUILDING </w:t>
      </w:r>
      <w:r w:rsidR="00DD184D" w:rsidRPr="006D7B4A">
        <w:rPr>
          <w:rFonts w:ascii="Arial" w:eastAsia="Arial Nova" w:hAnsi="Arial" w:cs="Arial"/>
          <w:sz w:val="52"/>
          <w:szCs w:val="52"/>
        </w:rPr>
        <w:t>YOUR PERSONAL BRAND FOR SUSTAIABLE EMPLOYMENT</w:t>
      </w:r>
    </w:p>
    <w:p w14:paraId="18BBA18B" w14:textId="77777777" w:rsidR="00A3556A" w:rsidRPr="006D7B4A" w:rsidRDefault="00A3556A" w:rsidP="006D7B4A">
      <w:pPr>
        <w:jc w:val="center"/>
        <w:rPr>
          <w:rFonts w:ascii="Arial" w:eastAsia="Arial Nova" w:hAnsi="Arial" w:cs="Arial"/>
          <w:sz w:val="52"/>
          <w:szCs w:val="52"/>
        </w:rPr>
      </w:pPr>
    </w:p>
    <w:p w14:paraId="74F4C833" w14:textId="288D420E" w:rsidR="006D7B4A" w:rsidRDefault="00A3556A" w:rsidP="006D7B4A">
      <w:pPr>
        <w:jc w:val="center"/>
        <w:rPr>
          <w:rFonts w:ascii="Arial" w:eastAsia="Arial Nova" w:hAnsi="Arial" w:cs="Arial"/>
          <w:sz w:val="52"/>
          <w:szCs w:val="52"/>
        </w:rPr>
      </w:pPr>
      <w:r w:rsidRPr="006D7B4A">
        <w:rPr>
          <w:rFonts w:ascii="Arial" w:eastAsia="Arial Nova" w:hAnsi="Arial" w:cs="Arial"/>
          <w:sz w:val="52"/>
          <w:szCs w:val="52"/>
        </w:rPr>
        <w:t>LECTURER</w:t>
      </w:r>
      <w:r>
        <w:rPr>
          <w:rFonts w:ascii="Arial" w:eastAsia="Arial Nova" w:hAnsi="Arial" w:cs="Arial"/>
          <w:sz w:val="52"/>
          <w:szCs w:val="52"/>
        </w:rPr>
        <w:t>; PARESE</w:t>
      </w:r>
      <w:r w:rsidR="006D7B4A" w:rsidRPr="006D7B4A">
        <w:rPr>
          <w:rFonts w:ascii="Arial" w:eastAsia="Arial Nova" w:hAnsi="Arial" w:cs="Arial"/>
          <w:sz w:val="52"/>
          <w:szCs w:val="52"/>
        </w:rPr>
        <w:t xml:space="preserve"> AHMED</w:t>
      </w:r>
    </w:p>
    <w:p w14:paraId="5CA894B3" w14:textId="2084D494" w:rsidR="00784593" w:rsidRDefault="00784593" w:rsidP="006D7B4A">
      <w:pPr>
        <w:jc w:val="center"/>
        <w:rPr>
          <w:rFonts w:ascii="Arial" w:eastAsia="Arial Nova" w:hAnsi="Arial" w:cs="Arial"/>
          <w:sz w:val="52"/>
          <w:szCs w:val="52"/>
        </w:rPr>
      </w:pPr>
    </w:p>
    <w:p w14:paraId="530C05AB" w14:textId="77777777" w:rsidR="0002660E" w:rsidRPr="0002660E" w:rsidRDefault="00784593" w:rsidP="0002660E">
      <w:pPr>
        <w:rPr>
          <w:rFonts w:ascii="Arial" w:eastAsia="Arial Nova" w:hAnsi="Arial" w:cs="Arial"/>
          <w:b/>
          <w:bCs/>
          <w:sz w:val="20"/>
          <w:szCs w:val="20"/>
          <w:lang w:val="en-GB"/>
        </w:rPr>
      </w:pPr>
      <w:r>
        <w:rPr>
          <w:rFonts w:ascii="Arial" w:eastAsia="Arial Nova" w:hAnsi="Arial" w:cs="Arial"/>
          <w:sz w:val="52"/>
          <w:szCs w:val="52"/>
        </w:rPr>
        <w:br w:type="page"/>
      </w:r>
      <w:r w:rsidR="0002660E" w:rsidRPr="0002660E">
        <w:rPr>
          <w:rFonts w:ascii="Arial" w:eastAsia="Arial Nova" w:hAnsi="Arial" w:cs="Arial"/>
          <w:b/>
          <w:bCs/>
          <w:sz w:val="20"/>
          <w:szCs w:val="20"/>
          <w:lang w:val="en-GB"/>
        </w:rPr>
        <w:lastRenderedPageBreak/>
        <w:t>Table of Contents</w:t>
      </w:r>
    </w:p>
    <w:p w14:paraId="0F424C50" w14:textId="77777777" w:rsidR="0002660E" w:rsidRPr="0002660E" w:rsidRDefault="0002660E" w:rsidP="0002660E">
      <w:pPr>
        <w:numPr>
          <w:ilvl w:val="0"/>
          <w:numId w:val="9"/>
        </w:numPr>
        <w:rPr>
          <w:rFonts w:ascii="Arial" w:eastAsia="Arial Nova" w:hAnsi="Arial" w:cs="Arial"/>
          <w:sz w:val="20"/>
          <w:szCs w:val="20"/>
          <w:lang w:val="en-GB"/>
        </w:rPr>
      </w:pPr>
      <w:r w:rsidRPr="0002660E">
        <w:rPr>
          <w:rFonts w:ascii="Arial" w:eastAsia="Arial Nova" w:hAnsi="Arial" w:cs="Arial"/>
          <w:b/>
          <w:bCs/>
          <w:sz w:val="20"/>
          <w:szCs w:val="20"/>
          <w:lang w:val="en-GB"/>
        </w:rPr>
        <w:t>Personal Brand and Career Development</w:t>
      </w:r>
      <w:r w:rsidRPr="0002660E">
        <w:rPr>
          <w:rFonts w:ascii="Arial" w:eastAsia="Arial Nova" w:hAnsi="Arial" w:cs="Arial"/>
          <w:sz w:val="20"/>
          <w:szCs w:val="20"/>
          <w:lang w:val="en-GB"/>
        </w:rPr>
        <w:t xml:space="preserve"> ........................................................................ 1</w:t>
      </w:r>
    </w:p>
    <w:p w14:paraId="7D764EB5" w14:textId="77777777" w:rsidR="0002660E" w:rsidRPr="0002660E" w:rsidRDefault="0002660E" w:rsidP="0002660E">
      <w:pPr>
        <w:numPr>
          <w:ilvl w:val="0"/>
          <w:numId w:val="9"/>
        </w:numPr>
        <w:rPr>
          <w:rFonts w:ascii="Arial" w:eastAsia="Arial Nova" w:hAnsi="Arial" w:cs="Arial"/>
          <w:sz w:val="20"/>
          <w:szCs w:val="20"/>
          <w:lang w:val="en-GB"/>
        </w:rPr>
      </w:pPr>
      <w:r w:rsidRPr="0002660E">
        <w:rPr>
          <w:rFonts w:ascii="Arial" w:eastAsia="Arial Nova" w:hAnsi="Arial" w:cs="Arial"/>
          <w:b/>
          <w:bCs/>
          <w:sz w:val="20"/>
          <w:szCs w:val="20"/>
          <w:lang w:val="en-GB"/>
        </w:rPr>
        <w:t>Network Map and Rationale</w:t>
      </w:r>
      <w:r w:rsidRPr="0002660E">
        <w:rPr>
          <w:rFonts w:ascii="Arial" w:eastAsia="Arial Nova" w:hAnsi="Arial" w:cs="Arial"/>
          <w:sz w:val="20"/>
          <w:szCs w:val="20"/>
          <w:lang w:val="en-GB"/>
        </w:rPr>
        <w:t xml:space="preserve"> .......................................................................................... 2</w:t>
      </w:r>
    </w:p>
    <w:p w14:paraId="3EB6780E" w14:textId="77777777" w:rsidR="0002660E" w:rsidRPr="0002660E" w:rsidRDefault="0002660E" w:rsidP="0002660E">
      <w:pPr>
        <w:numPr>
          <w:ilvl w:val="0"/>
          <w:numId w:val="9"/>
        </w:numPr>
        <w:rPr>
          <w:rFonts w:ascii="Arial" w:eastAsia="Arial Nova" w:hAnsi="Arial" w:cs="Arial"/>
          <w:sz w:val="20"/>
          <w:szCs w:val="20"/>
          <w:lang w:val="en-GB"/>
        </w:rPr>
      </w:pPr>
      <w:r w:rsidRPr="0002660E">
        <w:rPr>
          <w:rFonts w:ascii="Arial" w:eastAsia="Arial Nova" w:hAnsi="Arial" w:cs="Arial"/>
          <w:b/>
          <w:bCs/>
          <w:sz w:val="20"/>
          <w:szCs w:val="20"/>
          <w:lang w:val="en-GB"/>
        </w:rPr>
        <w:t>Blog: Funding Constraints in NHS Digital Transformation</w:t>
      </w:r>
      <w:r w:rsidRPr="0002660E">
        <w:rPr>
          <w:rFonts w:ascii="Arial" w:eastAsia="Arial Nova" w:hAnsi="Arial" w:cs="Arial"/>
          <w:sz w:val="20"/>
          <w:szCs w:val="20"/>
          <w:lang w:val="en-GB"/>
        </w:rPr>
        <w:t xml:space="preserve"> ........................................ 3</w:t>
      </w:r>
    </w:p>
    <w:p w14:paraId="79288620" w14:textId="77777777" w:rsidR="0002660E" w:rsidRPr="0002660E" w:rsidRDefault="0002660E" w:rsidP="0002660E">
      <w:pPr>
        <w:numPr>
          <w:ilvl w:val="0"/>
          <w:numId w:val="9"/>
        </w:numPr>
        <w:rPr>
          <w:rFonts w:ascii="Arial" w:eastAsia="Arial Nova" w:hAnsi="Arial" w:cs="Arial"/>
          <w:sz w:val="20"/>
          <w:szCs w:val="20"/>
          <w:lang w:val="en-GB"/>
        </w:rPr>
      </w:pPr>
      <w:r w:rsidRPr="0002660E">
        <w:rPr>
          <w:rFonts w:ascii="Arial" w:eastAsia="Arial Nova" w:hAnsi="Arial" w:cs="Arial"/>
          <w:b/>
          <w:bCs/>
          <w:sz w:val="20"/>
          <w:szCs w:val="20"/>
          <w:lang w:val="en-GB"/>
        </w:rPr>
        <w:t>NHS Equality, Diversity, and Inclusion Quiz</w:t>
      </w:r>
      <w:r w:rsidRPr="0002660E">
        <w:rPr>
          <w:rFonts w:ascii="Arial" w:eastAsia="Arial Nova" w:hAnsi="Arial" w:cs="Arial"/>
          <w:sz w:val="20"/>
          <w:szCs w:val="20"/>
          <w:lang w:val="en-GB"/>
        </w:rPr>
        <w:t xml:space="preserve"> ................................................................ 4</w:t>
      </w:r>
    </w:p>
    <w:p w14:paraId="22AE800C" w14:textId="77777777" w:rsidR="0002660E" w:rsidRPr="0002660E" w:rsidRDefault="0002660E" w:rsidP="0002660E">
      <w:pPr>
        <w:numPr>
          <w:ilvl w:val="0"/>
          <w:numId w:val="9"/>
        </w:numPr>
        <w:rPr>
          <w:rFonts w:ascii="Arial" w:eastAsia="Arial Nova" w:hAnsi="Arial" w:cs="Arial"/>
          <w:sz w:val="20"/>
          <w:szCs w:val="20"/>
          <w:lang w:val="en-GB"/>
        </w:rPr>
      </w:pPr>
      <w:r w:rsidRPr="0002660E">
        <w:rPr>
          <w:rFonts w:ascii="Arial" w:eastAsia="Arial Nova" w:hAnsi="Arial" w:cs="Arial"/>
          <w:b/>
          <w:bCs/>
          <w:sz w:val="20"/>
          <w:szCs w:val="20"/>
          <w:lang w:val="en-GB"/>
        </w:rPr>
        <w:t>Letter to My Younger Self</w:t>
      </w:r>
      <w:r w:rsidRPr="0002660E">
        <w:rPr>
          <w:rFonts w:ascii="Arial" w:eastAsia="Arial Nova" w:hAnsi="Arial" w:cs="Arial"/>
          <w:sz w:val="20"/>
          <w:szCs w:val="20"/>
          <w:lang w:val="en-GB"/>
        </w:rPr>
        <w:t xml:space="preserve"> ........................................................................................... 5</w:t>
      </w:r>
    </w:p>
    <w:p w14:paraId="1B73211B" w14:textId="77777777" w:rsidR="0002660E" w:rsidRPr="0002660E" w:rsidRDefault="0002660E" w:rsidP="0002660E">
      <w:pPr>
        <w:numPr>
          <w:ilvl w:val="0"/>
          <w:numId w:val="9"/>
        </w:numPr>
        <w:rPr>
          <w:rFonts w:ascii="Arial" w:eastAsia="Arial Nova" w:hAnsi="Arial" w:cs="Arial"/>
          <w:sz w:val="20"/>
          <w:szCs w:val="20"/>
          <w:lang w:val="en-GB"/>
        </w:rPr>
      </w:pPr>
      <w:r w:rsidRPr="0002660E">
        <w:rPr>
          <w:rFonts w:ascii="Arial" w:eastAsia="Arial Nova" w:hAnsi="Arial" w:cs="Arial"/>
          <w:b/>
          <w:bCs/>
          <w:sz w:val="20"/>
          <w:szCs w:val="20"/>
          <w:lang w:val="en-GB"/>
        </w:rPr>
        <w:t>Gantt Chart: Future Employment Goals</w:t>
      </w:r>
      <w:r w:rsidRPr="0002660E">
        <w:rPr>
          <w:rFonts w:ascii="Arial" w:eastAsia="Arial Nova" w:hAnsi="Arial" w:cs="Arial"/>
          <w:sz w:val="20"/>
          <w:szCs w:val="20"/>
          <w:lang w:val="en-GB"/>
        </w:rPr>
        <w:t xml:space="preserve"> ...................................................................... 6</w:t>
      </w:r>
    </w:p>
    <w:p w14:paraId="2AC9CCFF" w14:textId="77777777" w:rsidR="0002660E" w:rsidRPr="0002660E" w:rsidRDefault="0002660E" w:rsidP="0002660E">
      <w:pPr>
        <w:numPr>
          <w:ilvl w:val="0"/>
          <w:numId w:val="9"/>
        </w:numPr>
        <w:rPr>
          <w:rFonts w:ascii="Arial" w:eastAsia="Arial Nova" w:hAnsi="Arial" w:cs="Arial"/>
          <w:sz w:val="20"/>
          <w:szCs w:val="20"/>
          <w:lang w:val="en-GB"/>
        </w:rPr>
      </w:pPr>
      <w:r w:rsidRPr="0002660E">
        <w:rPr>
          <w:rFonts w:ascii="Arial" w:eastAsia="Arial Nova" w:hAnsi="Arial" w:cs="Arial"/>
          <w:b/>
          <w:bCs/>
          <w:sz w:val="20"/>
          <w:szCs w:val="20"/>
          <w:lang w:val="en-GB"/>
        </w:rPr>
        <w:t>Making Changes – Care Home Report</w:t>
      </w:r>
      <w:r w:rsidRPr="0002660E">
        <w:rPr>
          <w:rFonts w:ascii="Arial" w:eastAsia="Arial Nova" w:hAnsi="Arial" w:cs="Arial"/>
          <w:sz w:val="20"/>
          <w:szCs w:val="20"/>
          <w:lang w:val="en-GB"/>
        </w:rPr>
        <w:t xml:space="preserve"> ....................................................................... 7</w:t>
      </w:r>
    </w:p>
    <w:p w14:paraId="1ACA115B" w14:textId="77777777" w:rsidR="0002660E" w:rsidRPr="0002660E" w:rsidRDefault="0002660E" w:rsidP="0002660E">
      <w:pPr>
        <w:numPr>
          <w:ilvl w:val="0"/>
          <w:numId w:val="9"/>
        </w:numPr>
        <w:rPr>
          <w:rFonts w:ascii="Arial" w:eastAsia="Arial Nova" w:hAnsi="Arial" w:cs="Arial"/>
          <w:sz w:val="20"/>
          <w:szCs w:val="20"/>
          <w:lang w:val="en-GB"/>
        </w:rPr>
      </w:pPr>
      <w:r w:rsidRPr="0002660E">
        <w:rPr>
          <w:rFonts w:ascii="Arial" w:eastAsia="Arial Nova" w:hAnsi="Arial" w:cs="Arial"/>
          <w:b/>
          <w:bCs/>
          <w:sz w:val="20"/>
          <w:szCs w:val="20"/>
          <w:lang w:val="en-GB"/>
        </w:rPr>
        <w:t>Reflective Report</w:t>
      </w:r>
      <w:r w:rsidRPr="0002660E">
        <w:rPr>
          <w:rFonts w:ascii="Arial" w:eastAsia="Arial Nova" w:hAnsi="Arial" w:cs="Arial"/>
          <w:sz w:val="20"/>
          <w:szCs w:val="20"/>
          <w:lang w:val="en-GB"/>
        </w:rPr>
        <w:t xml:space="preserve"> .......................................................................................................... 8</w:t>
      </w:r>
    </w:p>
    <w:p w14:paraId="550884CF" w14:textId="77777777" w:rsidR="0002660E" w:rsidRPr="0002660E" w:rsidRDefault="0002660E" w:rsidP="0002660E">
      <w:pPr>
        <w:numPr>
          <w:ilvl w:val="0"/>
          <w:numId w:val="9"/>
        </w:numPr>
        <w:rPr>
          <w:rFonts w:ascii="Arial" w:eastAsia="Arial Nova" w:hAnsi="Arial" w:cs="Arial"/>
          <w:sz w:val="20"/>
          <w:szCs w:val="20"/>
          <w:lang w:val="en-GB"/>
        </w:rPr>
      </w:pPr>
      <w:r w:rsidRPr="0002660E">
        <w:rPr>
          <w:rFonts w:ascii="Arial" w:eastAsia="Arial Nova" w:hAnsi="Arial" w:cs="Arial"/>
          <w:b/>
          <w:bCs/>
          <w:sz w:val="20"/>
          <w:szCs w:val="20"/>
          <w:lang w:val="en-GB"/>
        </w:rPr>
        <w:t>References</w:t>
      </w:r>
      <w:r w:rsidRPr="0002660E">
        <w:rPr>
          <w:rFonts w:ascii="Arial" w:eastAsia="Arial Nova" w:hAnsi="Arial" w:cs="Arial"/>
          <w:sz w:val="20"/>
          <w:szCs w:val="20"/>
          <w:lang w:val="en-GB"/>
        </w:rPr>
        <w:t xml:space="preserve"> .................................................................................................................. 9</w:t>
      </w:r>
    </w:p>
    <w:p w14:paraId="22DBE7A4" w14:textId="42DBCE3E" w:rsidR="00784593" w:rsidRDefault="00784593">
      <w:pPr>
        <w:rPr>
          <w:rFonts w:ascii="Arial" w:eastAsia="Arial Nova" w:hAnsi="Arial" w:cs="Arial"/>
          <w:sz w:val="52"/>
          <w:szCs w:val="52"/>
        </w:rPr>
      </w:pPr>
    </w:p>
    <w:p w14:paraId="009CF58D" w14:textId="77777777" w:rsidR="00A84AB8" w:rsidRDefault="00A84AB8" w:rsidP="006D7B4A">
      <w:pPr>
        <w:jc w:val="center"/>
        <w:rPr>
          <w:rFonts w:ascii="Arial" w:eastAsia="Arial Nova" w:hAnsi="Arial" w:cs="Arial"/>
          <w:sz w:val="52"/>
          <w:szCs w:val="52"/>
        </w:rPr>
      </w:pPr>
    </w:p>
    <w:p w14:paraId="252165F5" w14:textId="77777777" w:rsidR="00784593" w:rsidRPr="006D7B4A" w:rsidRDefault="00784593" w:rsidP="006D7B4A">
      <w:pPr>
        <w:jc w:val="center"/>
        <w:rPr>
          <w:rFonts w:ascii="Arial" w:eastAsia="Arial Nova" w:hAnsi="Arial" w:cs="Arial"/>
          <w:sz w:val="52"/>
          <w:szCs w:val="52"/>
        </w:rPr>
      </w:pPr>
    </w:p>
    <w:p w14:paraId="54DAA3D8" w14:textId="77777777" w:rsidR="00DD184D" w:rsidRDefault="00DD184D" w:rsidP="007652F1">
      <w:pPr>
        <w:rPr>
          <w:rFonts w:ascii="Arial Nova" w:eastAsia="Arial Nova" w:hAnsi="Arial Nova" w:cs="Arial Nova"/>
          <w:sz w:val="44"/>
          <w:szCs w:val="44"/>
        </w:rPr>
      </w:pPr>
    </w:p>
    <w:p w14:paraId="0B2F73F5" w14:textId="77777777" w:rsidR="007652F1" w:rsidRPr="0074551A" w:rsidRDefault="007652F1" w:rsidP="007652F1">
      <w:pPr>
        <w:rPr>
          <w:rFonts w:ascii="Arial Nova" w:eastAsia="Arial Nova" w:hAnsi="Arial Nova" w:cs="Arial Nova"/>
          <w:sz w:val="44"/>
          <w:szCs w:val="44"/>
        </w:rPr>
      </w:pPr>
    </w:p>
    <w:p w14:paraId="6844EBA0" w14:textId="28C86DEB" w:rsidR="021F216E" w:rsidRDefault="021F216E" w:rsidP="021F216E">
      <w:pPr>
        <w:jc w:val="center"/>
        <w:rPr>
          <w:rFonts w:ascii="Arial Nova" w:eastAsia="Arial Nova" w:hAnsi="Arial Nova" w:cs="Arial Nova"/>
          <w:sz w:val="72"/>
          <w:szCs w:val="72"/>
        </w:rPr>
      </w:pPr>
    </w:p>
    <w:p w14:paraId="7728510D" w14:textId="77777777" w:rsidR="008B399D" w:rsidRDefault="008B399D" w:rsidP="003447CD">
      <w:pPr>
        <w:spacing w:line="360" w:lineRule="auto"/>
        <w:jc w:val="both"/>
        <w:rPr>
          <w:rFonts w:ascii="Arial Nova" w:eastAsia="Arial Nova" w:hAnsi="Arial Nova" w:cs="Arial Nova"/>
          <w:sz w:val="44"/>
          <w:szCs w:val="44"/>
        </w:rPr>
      </w:pPr>
    </w:p>
    <w:p w14:paraId="6624B9B1" w14:textId="77777777" w:rsidR="008B399D" w:rsidRDefault="008B399D" w:rsidP="003447CD">
      <w:pPr>
        <w:spacing w:line="360" w:lineRule="auto"/>
        <w:jc w:val="both"/>
        <w:rPr>
          <w:rFonts w:ascii="Arial Nova" w:eastAsia="Arial Nova" w:hAnsi="Arial Nova" w:cs="Arial Nova"/>
          <w:sz w:val="44"/>
          <w:szCs w:val="44"/>
        </w:rPr>
      </w:pPr>
    </w:p>
    <w:p w14:paraId="29A8199E" w14:textId="77777777" w:rsidR="008B399D" w:rsidRDefault="008B399D" w:rsidP="003447CD">
      <w:pPr>
        <w:spacing w:line="360" w:lineRule="auto"/>
        <w:jc w:val="both"/>
        <w:rPr>
          <w:rFonts w:ascii="Arial Nova" w:eastAsia="Arial Nova" w:hAnsi="Arial Nova" w:cs="Arial Nova"/>
          <w:sz w:val="44"/>
          <w:szCs w:val="44"/>
        </w:rPr>
      </w:pPr>
    </w:p>
    <w:p w14:paraId="50056507" w14:textId="77777777" w:rsidR="00E2350A" w:rsidRDefault="00E2350A" w:rsidP="00C74DF5">
      <w:pPr>
        <w:spacing w:line="360" w:lineRule="auto"/>
        <w:jc w:val="both"/>
        <w:rPr>
          <w:rFonts w:ascii="Arial Nova" w:eastAsia="Arial Nova" w:hAnsi="Arial Nova" w:cs="Arial Nova"/>
          <w:sz w:val="40"/>
          <w:szCs w:val="40"/>
        </w:rPr>
      </w:pPr>
    </w:p>
    <w:p w14:paraId="6D88CB80" w14:textId="6BE8760B" w:rsidR="006F0792" w:rsidRPr="00E2350A" w:rsidRDefault="32ADAAF6" w:rsidP="00C74DF5">
      <w:pPr>
        <w:spacing w:line="360" w:lineRule="auto"/>
        <w:jc w:val="both"/>
        <w:rPr>
          <w:rFonts w:ascii="Arial Nova" w:eastAsia="Arial Nova" w:hAnsi="Arial Nova" w:cs="Arial Nova"/>
          <w:sz w:val="40"/>
          <w:szCs w:val="40"/>
        </w:rPr>
      </w:pPr>
      <w:r w:rsidRPr="00E2350A">
        <w:rPr>
          <w:rFonts w:ascii="Arial Nova" w:eastAsia="Arial Nova" w:hAnsi="Arial Nova" w:cs="Arial Nova"/>
          <w:sz w:val="40"/>
          <w:szCs w:val="40"/>
        </w:rPr>
        <w:lastRenderedPageBreak/>
        <w:t xml:space="preserve">Task 1 – </w:t>
      </w:r>
      <w:r w:rsidR="00B7418E" w:rsidRPr="00E2350A">
        <w:rPr>
          <w:rFonts w:ascii="Arial Nova" w:eastAsia="Arial Nova" w:hAnsi="Arial Nova" w:cs="Arial Nova"/>
          <w:sz w:val="40"/>
          <w:szCs w:val="40"/>
        </w:rPr>
        <w:t>Personal Brand</w:t>
      </w:r>
    </w:p>
    <w:p w14:paraId="4F151500" w14:textId="575EDE73" w:rsidR="00F14B9F" w:rsidRPr="006F0792" w:rsidRDefault="003447CD" w:rsidP="00C74DF5">
      <w:pPr>
        <w:spacing w:line="360" w:lineRule="auto"/>
        <w:jc w:val="both"/>
        <w:rPr>
          <w:rFonts w:ascii="Arial Nova" w:eastAsia="Arial Nova" w:hAnsi="Arial Nova" w:cs="Arial Nova"/>
          <w:sz w:val="44"/>
          <w:szCs w:val="44"/>
        </w:rPr>
      </w:pPr>
      <w:r w:rsidRPr="003447CD">
        <w:rPr>
          <w:rFonts w:ascii="Arial Nova" w:eastAsia="Arial Nova" w:hAnsi="Arial Nova" w:cs="Arial Nova"/>
          <w:b/>
          <w:bCs/>
          <w:color w:val="000000" w:themeColor="text1"/>
          <w:lang w:val="en-GB"/>
        </w:rPr>
        <w:t>Personal Brand and Career Development as</w:t>
      </w:r>
      <w:r w:rsidR="00D83964">
        <w:rPr>
          <w:rFonts w:ascii="Arial Nova" w:eastAsia="Arial Nova" w:hAnsi="Arial Nova" w:cs="Arial Nova"/>
          <w:b/>
          <w:bCs/>
          <w:color w:val="000000" w:themeColor="text1"/>
          <w:lang w:val="en-GB"/>
        </w:rPr>
        <w:t xml:space="preserve"> a</w:t>
      </w:r>
      <w:r w:rsidR="00312828">
        <w:rPr>
          <w:rFonts w:ascii="Arial Nova" w:eastAsia="Arial Nova" w:hAnsi="Arial Nova" w:cs="Arial Nova"/>
          <w:b/>
          <w:bCs/>
          <w:color w:val="000000" w:themeColor="text1"/>
          <w:lang w:val="en-GB"/>
        </w:rPr>
        <w:t xml:space="preserve"> </w:t>
      </w:r>
      <w:r w:rsidR="00D83964">
        <w:rPr>
          <w:rFonts w:ascii="Arial Nova" w:eastAsia="Arial Nova" w:hAnsi="Arial Nova" w:cs="Arial Nova"/>
          <w:b/>
          <w:bCs/>
          <w:color w:val="000000" w:themeColor="text1"/>
          <w:lang w:val="en-GB"/>
        </w:rPr>
        <w:t>P</w:t>
      </w:r>
      <w:r w:rsidR="00BA1245">
        <w:rPr>
          <w:rFonts w:ascii="Arial Nova" w:eastAsia="Arial Nova" w:hAnsi="Arial Nova" w:cs="Arial Nova"/>
          <w:b/>
          <w:bCs/>
          <w:color w:val="000000" w:themeColor="text1"/>
          <w:lang w:val="en-GB"/>
        </w:rPr>
        <w:t xml:space="preserve">sychiatric </w:t>
      </w:r>
      <w:r w:rsidR="00D83964">
        <w:rPr>
          <w:rFonts w:ascii="Arial Nova" w:eastAsia="Arial Nova" w:hAnsi="Arial Nova" w:cs="Arial Nova"/>
          <w:b/>
          <w:bCs/>
          <w:color w:val="000000" w:themeColor="text1"/>
          <w:lang w:val="en-GB"/>
        </w:rPr>
        <w:t>T</w:t>
      </w:r>
      <w:r w:rsidR="00BA1245">
        <w:rPr>
          <w:rFonts w:ascii="Arial Nova" w:eastAsia="Arial Nova" w:hAnsi="Arial Nova" w:cs="Arial Nova"/>
          <w:b/>
          <w:bCs/>
          <w:color w:val="000000" w:themeColor="text1"/>
          <w:lang w:val="en-GB"/>
        </w:rPr>
        <w:t>echnician.</w:t>
      </w:r>
    </w:p>
    <w:p w14:paraId="4DE3F478" w14:textId="4B8BEA6E" w:rsidR="00C74DF5" w:rsidRPr="00C74DF5" w:rsidRDefault="00C74DF5" w:rsidP="00C74DF5">
      <w:pPr>
        <w:spacing w:line="360" w:lineRule="auto"/>
        <w:jc w:val="both"/>
        <w:rPr>
          <w:rFonts w:ascii="Arial Nova" w:eastAsia="Arial Nova" w:hAnsi="Arial Nova" w:cs="Arial Nova"/>
          <w:color w:val="000000" w:themeColor="text1"/>
          <w:lang w:val="en-GB"/>
        </w:rPr>
      </w:pPr>
      <w:r w:rsidRPr="00C74DF5">
        <w:rPr>
          <w:rFonts w:ascii="Arial Nova" w:eastAsia="Arial Nova" w:hAnsi="Arial Nova" w:cs="Arial Nova"/>
          <w:color w:val="000000" w:themeColor="text1"/>
          <w:lang w:val="en-GB"/>
        </w:rPr>
        <w:t>My personal brand is grounded in compassion, resilience, and a steadfast commitment to supporting individuals with mental health challenges. In my role as a mental health support worker or psychiatric technician, I aim to cultivate a professional identity rooted in empathy, active listening, and empowering service users toward autonomy and recovery. Personal branding extends beyond superficial presentation encompasses how I build trust, prove reliability, and consistently live my values in practice</w:t>
      </w:r>
      <w:r>
        <w:rPr>
          <w:rFonts w:ascii="Arial Nova" w:eastAsia="Arial Nova" w:hAnsi="Arial Nova" w:cs="Arial Nova"/>
          <w:color w:val="000000" w:themeColor="text1"/>
          <w:lang w:val="en-GB"/>
        </w:rPr>
        <w:t>.</w:t>
      </w:r>
    </w:p>
    <w:p w14:paraId="3D26728A" w14:textId="775B631C" w:rsidR="00C74DF5" w:rsidRPr="00C74DF5" w:rsidRDefault="00C74DF5" w:rsidP="00C74DF5">
      <w:pPr>
        <w:spacing w:line="360" w:lineRule="auto"/>
        <w:jc w:val="both"/>
        <w:rPr>
          <w:rFonts w:ascii="Arial Nova" w:eastAsia="Arial Nova" w:hAnsi="Arial Nova" w:cs="Arial Nova"/>
          <w:color w:val="000000" w:themeColor="text1"/>
          <w:lang w:val="en-GB"/>
        </w:rPr>
      </w:pPr>
      <w:r w:rsidRPr="00C74DF5">
        <w:rPr>
          <w:rFonts w:ascii="Arial Nova" w:eastAsia="Arial Nova" w:hAnsi="Arial Nova" w:cs="Arial Nova"/>
          <w:color w:val="000000" w:themeColor="text1"/>
          <w:lang w:val="en-GB"/>
        </w:rPr>
        <w:t xml:space="preserve">To strengthen my brand, I will continue to develop my communication and reflective practice skills so that I can adapt to the needs of diverse individuals. Continuous professional development (CPD) will help me remain current with evidence-based interventions, evolving mental health policies, and new models of care (Melillo </w:t>
      </w:r>
      <w:r w:rsidRPr="00C74DF5">
        <w:rPr>
          <w:rFonts w:ascii="Arial Nova" w:eastAsia="Arial Nova" w:hAnsi="Arial Nova" w:cs="Arial Nova"/>
          <w:i/>
          <w:iCs/>
          <w:color w:val="000000" w:themeColor="text1"/>
          <w:lang w:val="en-GB"/>
        </w:rPr>
        <w:t>et al.</w:t>
      </w:r>
      <w:r w:rsidRPr="00C74DF5">
        <w:rPr>
          <w:rFonts w:ascii="Arial Nova" w:eastAsia="Arial Nova" w:hAnsi="Arial Nova" w:cs="Arial Nova"/>
          <w:color w:val="000000" w:themeColor="text1"/>
          <w:lang w:val="en-GB"/>
        </w:rPr>
        <w:t xml:space="preserve">, 2025). </w:t>
      </w:r>
      <w:r w:rsidR="00F071E6">
        <w:rPr>
          <w:rFonts w:ascii="Arial Nova" w:eastAsia="Arial Nova" w:hAnsi="Arial Nova" w:cs="Arial Nova"/>
          <w:color w:val="000000" w:themeColor="text1"/>
          <w:lang w:val="en-GB"/>
        </w:rPr>
        <w:t xml:space="preserve">This </w:t>
      </w:r>
      <w:r w:rsidRPr="00C74DF5">
        <w:rPr>
          <w:rFonts w:ascii="Arial Nova" w:eastAsia="Arial Nova" w:hAnsi="Arial Nova" w:cs="Arial Nova"/>
          <w:color w:val="000000" w:themeColor="text1"/>
          <w:lang w:val="en-GB"/>
        </w:rPr>
        <w:t xml:space="preserve">argues, effective personal branding involves being distinct and consistent in communicating one’s values and </w:t>
      </w:r>
      <w:r w:rsidR="00E75379" w:rsidRPr="00C74DF5">
        <w:rPr>
          <w:rFonts w:ascii="Arial Nova" w:eastAsia="Arial Nova" w:hAnsi="Arial Nova" w:cs="Arial Nova"/>
          <w:color w:val="000000" w:themeColor="text1"/>
          <w:lang w:val="en-GB"/>
        </w:rPr>
        <w:t>strengths</w:t>
      </w:r>
      <w:r w:rsidR="00E75379">
        <w:rPr>
          <w:rFonts w:ascii="Arial Nova" w:eastAsia="Arial Nova" w:hAnsi="Arial Nova" w:cs="Arial Nova"/>
          <w:color w:val="000000" w:themeColor="text1"/>
          <w:lang w:val="en-GB"/>
        </w:rPr>
        <w:t xml:space="preserve"> </w:t>
      </w:r>
      <w:r w:rsidR="00E75379" w:rsidRPr="00C74DF5">
        <w:rPr>
          <w:rFonts w:ascii="Arial Nova" w:eastAsia="Arial Nova" w:hAnsi="Arial Nova" w:cs="Arial Nova"/>
          <w:color w:val="000000" w:themeColor="text1"/>
          <w:lang w:val="en-GB"/>
        </w:rPr>
        <w:t>therefore</w:t>
      </w:r>
      <w:r w:rsidRPr="00C74DF5">
        <w:rPr>
          <w:rFonts w:ascii="Arial Nova" w:eastAsia="Arial Nova" w:hAnsi="Arial Nova" w:cs="Arial Nova"/>
          <w:color w:val="000000" w:themeColor="text1"/>
          <w:lang w:val="en-GB"/>
        </w:rPr>
        <w:t>, in every professional context I will highlight my dedication to recovery</w:t>
      </w:r>
      <w:r w:rsidR="00E75379">
        <w:rPr>
          <w:rFonts w:ascii="Arial Nova" w:eastAsia="Arial Nova" w:hAnsi="Arial Nova" w:cs="Arial Nova"/>
          <w:color w:val="000000" w:themeColor="text1"/>
          <w:lang w:val="en-GB"/>
        </w:rPr>
        <w:t xml:space="preserve"> </w:t>
      </w:r>
      <w:r w:rsidRPr="00C74DF5">
        <w:rPr>
          <w:rFonts w:ascii="Arial Nova" w:eastAsia="Arial Nova" w:hAnsi="Arial Nova" w:cs="Arial Nova"/>
          <w:color w:val="000000" w:themeColor="text1"/>
          <w:lang w:val="en-GB"/>
        </w:rPr>
        <w:t>focused and holistic care.</w:t>
      </w:r>
    </w:p>
    <w:p w14:paraId="0704F4E6" w14:textId="77777777" w:rsidR="00C74DF5" w:rsidRPr="00C74DF5" w:rsidRDefault="00C74DF5" w:rsidP="00C74DF5">
      <w:pPr>
        <w:spacing w:line="360" w:lineRule="auto"/>
        <w:jc w:val="both"/>
        <w:rPr>
          <w:rFonts w:ascii="Arial Nova" w:eastAsia="Arial Nova" w:hAnsi="Arial Nova" w:cs="Arial Nova"/>
          <w:color w:val="000000" w:themeColor="text1"/>
          <w:lang w:val="en-GB"/>
        </w:rPr>
      </w:pPr>
      <w:r w:rsidRPr="00C74DF5">
        <w:rPr>
          <w:rFonts w:ascii="Arial Nova" w:eastAsia="Arial Nova" w:hAnsi="Arial Nova" w:cs="Arial Nova"/>
          <w:color w:val="000000" w:themeColor="text1"/>
          <w:lang w:val="en-GB"/>
        </w:rPr>
        <w:t xml:space="preserve">Building a credible professional identity also requires an authentic online presence that reflects compassion and professionalism. By volunteering, undertaking relevant training, and engaging responsibly on professional digital platforms, I can reinforce my values and credibility to prospective employers (Du, 2025). This process also aligns with the growing emphasis on strengthening the public image and trust of healthcare professionals through transparent communication and consistent practice (Yeo </w:t>
      </w:r>
      <w:r w:rsidRPr="00C74DF5">
        <w:rPr>
          <w:rFonts w:ascii="Arial Nova" w:eastAsia="Arial Nova" w:hAnsi="Arial Nova" w:cs="Arial Nova"/>
          <w:i/>
          <w:iCs/>
          <w:color w:val="000000" w:themeColor="text1"/>
          <w:lang w:val="en-GB"/>
        </w:rPr>
        <w:t>et al.</w:t>
      </w:r>
      <w:r w:rsidRPr="00C74DF5">
        <w:rPr>
          <w:rFonts w:ascii="Arial Nova" w:eastAsia="Arial Nova" w:hAnsi="Arial Nova" w:cs="Arial Nova"/>
          <w:color w:val="000000" w:themeColor="text1"/>
          <w:lang w:val="en-GB"/>
        </w:rPr>
        <w:t>, 2025).</w:t>
      </w:r>
    </w:p>
    <w:p w14:paraId="6433CA15" w14:textId="77777777" w:rsidR="00C74DF5" w:rsidRPr="00C74DF5" w:rsidRDefault="00C74DF5" w:rsidP="00C74DF5">
      <w:pPr>
        <w:spacing w:line="360" w:lineRule="auto"/>
        <w:jc w:val="both"/>
        <w:rPr>
          <w:rFonts w:ascii="Arial Nova" w:eastAsia="Arial Nova" w:hAnsi="Arial Nova" w:cs="Arial Nova"/>
          <w:color w:val="000000" w:themeColor="text1"/>
          <w:lang w:val="en-GB"/>
        </w:rPr>
      </w:pPr>
      <w:r w:rsidRPr="00C74DF5">
        <w:rPr>
          <w:rFonts w:ascii="Arial Nova" w:eastAsia="Arial Nova" w:hAnsi="Arial Nova" w:cs="Arial Nova"/>
          <w:color w:val="000000" w:themeColor="text1"/>
          <w:lang w:val="en-GB"/>
        </w:rPr>
        <w:t xml:space="preserve">Ultimately, my goal is to progress within mental health services, contributing meaningfully to the recovery and wellbeing of service users. This approach mirrors recovery-oriented and trauma-informed principles that promote human rights, empowerment, and person-centred care (Melillo </w:t>
      </w:r>
      <w:r w:rsidRPr="00C74DF5">
        <w:rPr>
          <w:rFonts w:ascii="Arial Nova" w:eastAsia="Arial Nova" w:hAnsi="Arial Nova" w:cs="Arial Nova"/>
          <w:i/>
          <w:iCs/>
          <w:color w:val="000000" w:themeColor="text1"/>
          <w:lang w:val="en-GB"/>
        </w:rPr>
        <w:t>et al.</w:t>
      </w:r>
      <w:r w:rsidRPr="00C74DF5">
        <w:rPr>
          <w:rFonts w:ascii="Arial Nova" w:eastAsia="Arial Nova" w:hAnsi="Arial Nova" w:cs="Arial Nova"/>
          <w:color w:val="000000" w:themeColor="text1"/>
          <w:lang w:val="en-GB"/>
        </w:rPr>
        <w:t xml:space="preserve">, 2025; Jackson-Blott </w:t>
      </w:r>
      <w:r w:rsidRPr="00C74DF5">
        <w:rPr>
          <w:rFonts w:ascii="Arial Nova" w:eastAsia="Arial Nova" w:hAnsi="Arial Nova" w:cs="Arial Nova"/>
          <w:i/>
          <w:iCs/>
          <w:color w:val="000000" w:themeColor="text1"/>
          <w:lang w:val="en-GB"/>
        </w:rPr>
        <w:t>et al.</w:t>
      </w:r>
      <w:r w:rsidRPr="00C74DF5">
        <w:rPr>
          <w:rFonts w:ascii="Arial Nova" w:eastAsia="Arial Nova" w:hAnsi="Arial Nova" w:cs="Arial Nova"/>
          <w:color w:val="000000" w:themeColor="text1"/>
          <w:lang w:val="en-GB"/>
        </w:rPr>
        <w:t>, 2019).</w:t>
      </w:r>
    </w:p>
    <w:p w14:paraId="1B59F594" w14:textId="77777777" w:rsidR="009F658E" w:rsidRDefault="009F658E" w:rsidP="009F658E">
      <w:pPr>
        <w:spacing w:line="360" w:lineRule="auto"/>
        <w:ind w:left="720"/>
        <w:jc w:val="both"/>
        <w:rPr>
          <w:rFonts w:ascii="Arial Nova" w:eastAsia="Arial Nova" w:hAnsi="Arial Nova" w:cs="Arial Nova"/>
          <w:i/>
          <w:iCs/>
          <w:color w:val="000000" w:themeColor="text1"/>
          <w:lang w:val="en-GB"/>
        </w:rPr>
      </w:pPr>
    </w:p>
    <w:p w14:paraId="78587690" w14:textId="0A5C8B55" w:rsidR="32ADAAF6" w:rsidRPr="00E2350A" w:rsidRDefault="00B7418E" w:rsidP="009F658E">
      <w:pPr>
        <w:spacing w:line="360" w:lineRule="auto"/>
        <w:jc w:val="both"/>
        <w:rPr>
          <w:rFonts w:ascii="Arial Nova" w:eastAsia="Arial Nova" w:hAnsi="Arial Nova" w:cs="Arial Nova"/>
          <w:i/>
          <w:iCs/>
          <w:color w:val="000000" w:themeColor="text1"/>
          <w:sz w:val="40"/>
          <w:szCs w:val="40"/>
          <w:lang w:val="en-GB"/>
        </w:rPr>
      </w:pPr>
      <w:r w:rsidRPr="00E2350A">
        <w:rPr>
          <w:rFonts w:ascii="Arial Nova" w:eastAsia="Arial Nova" w:hAnsi="Arial Nova" w:cs="Arial Nova"/>
          <w:color w:val="000000" w:themeColor="text1"/>
          <w:sz w:val="40"/>
          <w:szCs w:val="40"/>
        </w:rPr>
        <w:lastRenderedPageBreak/>
        <w:t>Task 2 - Network Map and Rationale</w:t>
      </w:r>
    </w:p>
    <w:p w14:paraId="47C95B30" w14:textId="1287178B" w:rsidR="008F4CEB" w:rsidRPr="008F4CEB" w:rsidRDefault="008F4CEB" w:rsidP="008F4CEB">
      <w:pPr>
        <w:rPr>
          <w:rFonts w:ascii="Arial Nova" w:eastAsia="Arial Nova" w:hAnsi="Arial Nova" w:cs="Arial Nova"/>
          <w:i/>
          <w:iCs/>
          <w:color w:val="000000" w:themeColor="text1"/>
          <w:lang w:val="en-GB"/>
        </w:rPr>
      </w:pPr>
      <w:r w:rsidRPr="008F4CEB">
        <w:rPr>
          <w:rFonts w:ascii="Arial Nova" w:eastAsia="Arial Nova" w:hAnsi="Arial Nova" w:cs="Arial Nova"/>
          <w:i/>
          <w:iCs/>
          <w:noProof/>
          <w:color w:val="000000" w:themeColor="text1"/>
          <w:lang w:val="en-GB"/>
        </w:rPr>
        <w:drawing>
          <wp:inline distT="0" distB="0" distL="0" distR="0" wp14:anchorId="41F3F9F7" wp14:editId="10E21605">
            <wp:extent cx="7318375" cy="4402932"/>
            <wp:effectExtent l="0" t="0" r="0" b="0"/>
            <wp:docPr id="737895055" name="Picture 2" descr="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895055" name="Picture 2" descr="A diagram of a company&#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364219" cy="4430513"/>
                    </a:xfrm>
                    <a:prstGeom prst="rect">
                      <a:avLst/>
                    </a:prstGeom>
                    <a:noFill/>
                    <a:ln>
                      <a:noFill/>
                    </a:ln>
                  </pic:spPr>
                </pic:pic>
              </a:graphicData>
            </a:graphic>
          </wp:inline>
        </w:drawing>
      </w:r>
    </w:p>
    <w:p w14:paraId="272914F7" w14:textId="77777777" w:rsidR="001E544C" w:rsidRDefault="001E544C" w:rsidP="021F216E">
      <w:pPr>
        <w:rPr>
          <w:rFonts w:ascii="Arial Nova" w:eastAsia="Arial Nova" w:hAnsi="Arial Nova" w:cs="Arial Nova"/>
          <w:i/>
          <w:iCs/>
          <w:color w:val="000000" w:themeColor="text1"/>
          <w:lang w:val="en-GB"/>
        </w:rPr>
      </w:pPr>
    </w:p>
    <w:p w14:paraId="4C779987" w14:textId="597AB2C7" w:rsidR="00347296" w:rsidRPr="006E6679" w:rsidRDefault="00347296" w:rsidP="021F216E">
      <w:pPr>
        <w:rPr>
          <w:rFonts w:ascii="Arial Nova" w:eastAsia="Arial Nova" w:hAnsi="Arial Nova" w:cs="Arial Nova"/>
          <w:i/>
          <w:iCs/>
          <w:color w:val="000000" w:themeColor="text1"/>
          <w:lang w:val="en-GB"/>
        </w:rPr>
      </w:pPr>
    </w:p>
    <w:p w14:paraId="0FE39BA5" w14:textId="590105E7" w:rsidR="021F216E" w:rsidRDefault="021F216E" w:rsidP="021F216E">
      <w:pPr>
        <w:rPr>
          <w:rFonts w:ascii="Arial Nova" w:eastAsia="Arial Nova" w:hAnsi="Arial Nova" w:cs="Arial Nova"/>
          <w:i/>
          <w:iCs/>
          <w:color w:val="000000" w:themeColor="text1"/>
        </w:rPr>
      </w:pPr>
    </w:p>
    <w:p w14:paraId="694C9A19" w14:textId="77777777" w:rsidR="005E1E9C" w:rsidRDefault="005E1E9C" w:rsidP="021F216E">
      <w:pPr>
        <w:rPr>
          <w:rFonts w:ascii="Arial Nova" w:eastAsia="Arial Nova" w:hAnsi="Arial Nova" w:cs="Arial Nova"/>
          <w:i/>
          <w:iCs/>
          <w:noProof/>
          <w:color w:val="000000" w:themeColor="text1"/>
        </w:rPr>
      </w:pPr>
    </w:p>
    <w:p w14:paraId="3CF67B58" w14:textId="77777777" w:rsidR="00B15BBA" w:rsidRPr="008B2240" w:rsidRDefault="00B15BBA" w:rsidP="00B15BBA">
      <w:pPr>
        <w:spacing w:line="360" w:lineRule="auto"/>
        <w:rPr>
          <w:rFonts w:ascii="Arial" w:eastAsia="Arial Nova" w:hAnsi="Arial" w:cs="Arial"/>
          <w:color w:val="000000" w:themeColor="text1"/>
          <w:sz w:val="22"/>
          <w:szCs w:val="22"/>
        </w:rPr>
      </w:pPr>
      <w:r w:rsidRPr="008B2240">
        <w:rPr>
          <w:rFonts w:ascii="Arial" w:eastAsia="Arial Nova" w:hAnsi="Arial" w:cs="Arial"/>
          <w:noProof/>
          <w:color w:val="000000" w:themeColor="text1"/>
          <w:sz w:val="22"/>
          <w:szCs w:val="22"/>
        </w:rPr>
        <w:t xml:space="preserve">                                       </w:t>
      </w:r>
    </w:p>
    <w:p w14:paraId="56E6AFF7" w14:textId="77777777" w:rsidR="00B15BBA" w:rsidRPr="008B2240" w:rsidRDefault="00B15BBA" w:rsidP="00B15BBA">
      <w:pPr>
        <w:spacing w:line="360" w:lineRule="auto"/>
        <w:rPr>
          <w:rFonts w:ascii="Arial" w:eastAsia="Arial Nova" w:hAnsi="Arial" w:cs="Arial"/>
          <w:color w:val="000000" w:themeColor="text1"/>
          <w:sz w:val="22"/>
          <w:szCs w:val="22"/>
        </w:rPr>
      </w:pPr>
    </w:p>
    <w:p w14:paraId="5DAF613B" w14:textId="77777777" w:rsidR="00D134FB" w:rsidRPr="00D134FB" w:rsidRDefault="00D134FB" w:rsidP="00D134FB">
      <w:pPr>
        <w:spacing w:line="360" w:lineRule="auto"/>
        <w:rPr>
          <w:rFonts w:ascii="Arial" w:eastAsia="Arial Nova" w:hAnsi="Arial" w:cs="Arial"/>
          <w:noProof/>
          <w:color w:val="000000" w:themeColor="text1"/>
          <w:sz w:val="22"/>
          <w:szCs w:val="22"/>
          <w:lang w:val="en-GB"/>
        </w:rPr>
      </w:pPr>
      <w:r w:rsidRPr="00D134FB">
        <w:rPr>
          <w:rFonts w:ascii="Arial" w:eastAsia="Arial Nova" w:hAnsi="Arial" w:cs="Arial"/>
          <w:noProof/>
          <w:color w:val="000000" w:themeColor="text1"/>
          <w:sz w:val="22"/>
          <w:szCs w:val="22"/>
          <w:lang w:val="en-GB"/>
        </w:rPr>
        <w:t xml:space="preserve">My mind map highlights a rich network of social capital encompassing bonding, bridging, and linking connections. My </w:t>
      </w:r>
      <w:r w:rsidRPr="00D134FB">
        <w:rPr>
          <w:rFonts w:ascii="Arial" w:eastAsia="Arial Nova" w:hAnsi="Arial" w:cs="Arial"/>
          <w:b/>
          <w:bCs/>
          <w:noProof/>
          <w:color w:val="000000" w:themeColor="text1"/>
          <w:sz w:val="22"/>
          <w:szCs w:val="22"/>
          <w:lang w:val="en-GB"/>
        </w:rPr>
        <w:t>bonding capital</w:t>
      </w:r>
      <w:r w:rsidRPr="00D134FB">
        <w:rPr>
          <w:rFonts w:ascii="Arial" w:eastAsia="Arial Nova" w:hAnsi="Arial" w:cs="Arial"/>
          <w:noProof/>
          <w:color w:val="000000" w:themeColor="text1"/>
          <w:sz w:val="22"/>
          <w:szCs w:val="22"/>
          <w:lang w:val="en-GB"/>
        </w:rPr>
        <w:t xml:space="preserve"> is strong, rooted in close family relationships with my sisters, children, and family friends, offering emotional and practical support (Gillani et al., 2025; Nguyen &amp; Le, 2024). </w:t>
      </w:r>
      <w:r w:rsidRPr="00D134FB">
        <w:rPr>
          <w:rFonts w:ascii="Arial" w:eastAsia="Arial Nova" w:hAnsi="Arial" w:cs="Arial"/>
          <w:b/>
          <w:bCs/>
          <w:noProof/>
          <w:color w:val="000000" w:themeColor="text1"/>
          <w:sz w:val="22"/>
          <w:szCs w:val="22"/>
          <w:lang w:val="en-GB"/>
        </w:rPr>
        <w:t>Bridging capital</w:t>
      </w:r>
      <w:r w:rsidRPr="00D134FB">
        <w:rPr>
          <w:rFonts w:ascii="Arial" w:eastAsia="Arial Nova" w:hAnsi="Arial" w:cs="Arial"/>
          <w:noProof/>
          <w:color w:val="000000" w:themeColor="text1"/>
          <w:sz w:val="22"/>
          <w:szCs w:val="22"/>
          <w:lang w:val="en-GB"/>
        </w:rPr>
        <w:t xml:space="preserve"> emerges through my engagement with university friends, charity work, school involvement, and community projects such as the Ashinia Project and </w:t>
      </w:r>
      <w:r w:rsidRPr="00D134FB">
        <w:rPr>
          <w:rFonts w:ascii="Arial" w:eastAsia="Arial Nova" w:hAnsi="Arial" w:cs="Arial"/>
          <w:noProof/>
          <w:color w:val="000000" w:themeColor="text1"/>
          <w:sz w:val="22"/>
          <w:szCs w:val="22"/>
          <w:lang w:val="en-GB"/>
        </w:rPr>
        <w:lastRenderedPageBreak/>
        <w:t xml:space="preserve">helping vulnerable women, which connect me to diverse social groups and foster collaboration beyond my immediate circle (Gillani et al., 2025; Exploring the Impact of Bonding, Bridging and Linking Social Capital, 2023). Meanwhile, my </w:t>
      </w:r>
      <w:r w:rsidRPr="00D134FB">
        <w:rPr>
          <w:rFonts w:ascii="Arial" w:eastAsia="Arial Nova" w:hAnsi="Arial" w:cs="Arial"/>
          <w:b/>
          <w:bCs/>
          <w:noProof/>
          <w:color w:val="000000" w:themeColor="text1"/>
          <w:sz w:val="22"/>
          <w:szCs w:val="22"/>
          <w:lang w:val="en-GB"/>
        </w:rPr>
        <w:t>linking capital</w:t>
      </w:r>
      <w:r w:rsidRPr="00D134FB">
        <w:rPr>
          <w:rFonts w:ascii="Arial" w:eastAsia="Arial Nova" w:hAnsi="Arial" w:cs="Arial"/>
          <w:noProof/>
          <w:color w:val="000000" w:themeColor="text1"/>
          <w:sz w:val="22"/>
          <w:szCs w:val="22"/>
          <w:lang w:val="en-GB"/>
        </w:rPr>
        <w:t xml:space="preserve"> is reflected in ties with formal institutions like my boss, the DWP, Zinnia Center, university, and religious charity organizations, providing access to resources, professional growth, and structured opportunities (Gillani et al., 2025; Exploring the Impact of Bonding, Bridging and Linking Social Capital, 2023). Overall, my network shows solid strengths in family and community engagement, growing outreach through volunteer and educational activities, and potential for expanding partnerships with institutions to enhance leadership and social impact.</w:t>
      </w:r>
    </w:p>
    <w:p w14:paraId="2C32055A" w14:textId="571BA9B4" w:rsidR="00D134FB" w:rsidRPr="00D134FB" w:rsidRDefault="00D134FB" w:rsidP="00D134FB">
      <w:pPr>
        <w:spacing w:line="360" w:lineRule="auto"/>
        <w:rPr>
          <w:rFonts w:ascii="Arial Nova" w:eastAsia="Arial Nova" w:hAnsi="Arial Nova" w:cs="Arial Nova"/>
          <w:i/>
          <w:iCs/>
          <w:noProof/>
          <w:color w:val="000000" w:themeColor="text1"/>
          <w:lang w:val="en-GB"/>
        </w:rPr>
      </w:pPr>
    </w:p>
    <w:p w14:paraId="48D1E931" w14:textId="77777777" w:rsidR="00B955DC" w:rsidRPr="008B2240" w:rsidRDefault="00B955DC" w:rsidP="00B955DC">
      <w:pPr>
        <w:spacing w:line="360" w:lineRule="auto"/>
        <w:rPr>
          <w:rFonts w:ascii="Arial" w:eastAsia="Arial Nova" w:hAnsi="Arial" w:cs="Arial"/>
          <w:color w:val="000000" w:themeColor="text1"/>
          <w:sz w:val="22"/>
          <w:szCs w:val="22"/>
        </w:rPr>
      </w:pPr>
    </w:p>
    <w:p w14:paraId="40C8FB48" w14:textId="07BE14F0" w:rsidR="021F216E" w:rsidRPr="008B2240" w:rsidRDefault="021F216E" w:rsidP="008B2240">
      <w:pPr>
        <w:spacing w:line="360" w:lineRule="auto"/>
        <w:rPr>
          <w:rFonts w:ascii="Arial" w:eastAsia="Arial Nova" w:hAnsi="Arial" w:cs="Arial"/>
          <w:color w:val="000000" w:themeColor="text1"/>
          <w:sz w:val="22"/>
          <w:szCs w:val="22"/>
        </w:rPr>
      </w:pPr>
    </w:p>
    <w:p w14:paraId="4522682A" w14:textId="738375ED" w:rsidR="021F216E" w:rsidRPr="008B2240" w:rsidRDefault="021F216E" w:rsidP="008B2240">
      <w:pPr>
        <w:spacing w:line="360" w:lineRule="auto"/>
        <w:rPr>
          <w:rFonts w:ascii="Arial" w:eastAsia="Arial Nova" w:hAnsi="Arial" w:cs="Arial"/>
          <w:color w:val="000000" w:themeColor="text1"/>
          <w:sz w:val="22"/>
          <w:szCs w:val="22"/>
        </w:rPr>
      </w:pPr>
    </w:p>
    <w:p w14:paraId="4176FECB" w14:textId="5652131C" w:rsidR="021F216E" w:rsidRDefault="021F216E" w:rsidP="021F216E">
      <w:pPr>
        <w:rPr>
          <w:rFonts w:ascii="Arial Nova" w:eastAsia="Arial Nova" w:hAnsi="Arial Nova" w:cs="Arial Nova"/>
          <w:i/>
          <w:iCs/>
          <w:color w:val="000000" w:themeColor="text1"/>
        </w:rPr>
      </w:pPr>
    </w:p>
    <w:p w14:paraId="09D1899C" w14:textId="037A19B1" w:rsidR="021F216E" w:rsidRDefault="021F216E" w:rsidP="021F216E">
      <w:pPr>
        <w:rPr>
          <w:rFonts w:ascii="Arial Nova" w:eastAsia="Arial Nova" w:hAnsi="Arial Nova" w:cs="Arial Nova"/>
          <w:i/>
          <w:iCs/>
          <w:color w:val="000000" w:themeColor="text1"/>
        </w:rPr>
      </w:pPr>
    </w:p>
    <w:p w14:paraId="545713FA" w14:textId="0969F6AE" w:rsidR="021F216E" w:rsidRDefault="021F216E" w:rsidP="021F216E">
      <w:pPr>
        <w:rPr>
          <w:rFonts w:ascii="Arial Nova" w:eastAsia="Arial Nova" w:hAnsi="Arial Nova" w:cs="Arial Nova"/>
          <w:i/>
          <w:iCs/>
          <w:color w:val="000000" w:themeColor="text1"/>
        </w:rPr>
      </w:pPr>
    </w:p>
    <w:p w14:paraId="44500A1E" w14:textId="51CF3244" w:rsidR="021F216E" w:rsidRDefault="021F216E" w:rsidP="021F216E">
      <w:pPr>
        <w:rPr>
          <w:rFonts w:ascii="Arial Nova" w:eastAsia="Arial Nova" w:hAnsi="Arial Nova" w:cs="Arial Nova"/>
          <w:i/>
          <w:iCs/>
          <w:color w:val="000000" w:themeColor="text1"/>
        </w:rPr>
      </w:pPr>
    </w:p>
    <w:p w14:paraId="1F882AEA" w14:textId="60C77BDF" w:rsidR="021F216E" w:rsidRDefault="021F216E" w:rsidP="021F216E">
      <w:pPr>
        <w:rPr>
          <w:rFonts w:ascii="Arial Nova" w:eastAsia="Arial Nova" w:hAnsi="Arial Nova" w:cs="Arial Nova"/>
          <w:i/>
          <w:iCs/>
          <w:color w:val="000000" w:themeColor="text1"/>
        </w:rPr>
      </w:pPr>
    </w:p>
    <w:p w14:paraId="29F41839" w14:textId="4D83A0A3" w:rsidR="021F216E" w:rsidRDefault="021F216E" w:rsidP="021F216E">
      <w:pPr>
        <w:rPr>
          <w:rFonts w:ascii="Arial Nova" w:eastAsia="Arial Nova" w:hAnsi="Arial Nova" w:cs="Arial Nova"/>
          <w:i/>
          <w:iCs/>
          <w:color w:val="000000" w:themeColor="text1"/>
        </w:rPr>
      </w:pPr>
    </w:p>
    <w:p w14:paraId="6A9AAAB1" w14:textId="1D70E412" w:rsidR="021F216E" w:rsidRDefault="021F216E" w:rsidP="021F216E">
      <w:pPr>
        <w:rPr>
          <w:rFonts w:ascii="Arial Nova" w:eastAsia="Arial Nova" w:hAnsi="Arial Nova" w:cs="Arial Nova"/>
          <w:i/>
          <w:iCs/>
          <w:color w:val="000000" w:themeColor="text1"/>
        </w:rPr>
      </w:pPr>
    </w:p>
    <w:p w14:paraId="33C895A6" w14:textId="168CB225" w:rsidR="021F216E" w:rsidRDefault="021F216E" w:rsidP="021F216E">
      <w:pPr>
        <w:rPr>
          <w:rFonts w:ascii="Arial Nova" w:eastAsia="Arial Nova" w:hAnsi="Arial Nova" w:cs="Arial Nova"/>
          <w:i/>
          <w:iCs/>
          <w:color w:val="000000" w:themeColor="text1"/>
        </w:rPr>
      </w:pPr>
    </w:p>
    <w:p w14:paraId="59629665" w14:textId="3B08F7E3" w:rsidR="021F216E" w:rsidRDefault="021F216E" w:rsidP="021F216E">
      <w:pPr>
        <w:rPr>
          <w:rFonts w:ascii="Arial Nova" w:eastAsia="Arial Nova" w:hAnsi="Arial Nova" w:cs="Arial Nova"/>
          <w:i/>
          <w:iCs/>
          <w:color w:val="000000" w:themeColor="text1"/>
        </w:rPr>
      </w:pPr>
    </w:p>
    <w:p w14:paraId="360538A9" w14:textId="5C115479" w:rsidR="021F216E" w:rsidRDefault="021F216E" w:rsidP="021F216E">
      <w:pPr>
        <w:rPr>
          <w:rFonts w:ascii="Arial Nova" w:eastAsia="Arial Nova" w:hAnsi="Arial Nova" w:cs="Arial Nova"/>
          <w:i/>
          <w:iCs/>
          <w:color w:val="000000" w:themeColor="text1"/>
        </w:rPr>
      </w:pPr>
    </w:p>
    <w:p w14:paraId="3AE08079" w14:textId="77777777" w:rsidR="00137614" w:rsidRDefault="00137614" w:rsidP="021F216E">
      <w:pPr>
        <w:rPr>
          <w:rFonts w:ascii="Arial Nova" w:eastAsia="Arial Nova" w:hAnsi="Arial Nova" w:cs="Arial Nova"/>
          <w:color w:val="000000" w:themeColor="text1"/>
          <w:sz w:val="44"/>
          <w:szCs w:val="44"/>
        </w:rPr>
      </w:pPr>
    </w:p>
    <w:p w14:paraId="0902A0CF" w14:textId="77777777" w:rsidR="00137614" w:rsidRDefault="00137614" w:rsidP="021F216E">
      <w:pPr>
        <w:rPr>
          <w:rFonts w:ascii="Arial Nova" w:eastAsia="Arial Nova" w:hAnsi="Arial Nova" w:cs="Arial Nova"/>
          <w:color w:val="000000" w:themeColor="text1"/>
          <w:sz w:val="44"/>
          <w:szCs w:val="44"/>
        </w:rPr>
      </w:pPr>
    </w:p>
    <w:p w14:paraId="5ADB92C5" w14:textId="77777777" w:rsidR="00137614" w:rsidRDefault="00137614" w:rsidP="021F216E">
      <w:pPr>
        <w:rPr>
          <w:rFonts w:ascii="Arial Nova" w:eastAsia="Arial Nova" w:hAnsi="Arial Nova" w:cs="Arial Nova"/>
          <w:color w:val="000000" w:themeColor="text1"/>
          <w:sz w:val="44"/>
          <w:szCs w:val="44"/>
        </w:rPr>
      </w:pPr>
    </w:p>
    <w:p w14:paraId="220FB4DD" w14:textId="77777777" w:rsidR="00137614" w:rsidRDefault="00137614" w:rsidP="021F216E">
      <w:pPr>
        <w:rPr>
          <w:rFonts w:ascii="Arial Nova" w:eastAsia="Arial Nova" w:hAnsi="Arial Nova" w:cs="Arial Nova"/>
          <w:color w:val="000000" w:themeColor="text1"/>
          <w:sz w:val="44"/>
          <w:szCs w:val="44"/>
        </w:rPr>
      </w:pPr>
    </w:p>
    <w:p w14:paraId="3D8E9ECA" w14:textId="349A6489" w:rsidR="32ADAAF6" w:rsidRPr="00E2350A" w:rsidRDefault="00B7418E" w:rsidP="021F216E">
      <w:pPr>
        <w:rPr>
          <w:rFonts w:ascii="Arial Nova" w:eastAsia="Arial Nova" w:hAnsi="Arial Nova" w:cs="Arial Nova"/>
          <w:color w:val="000000" w:themeColor="text1"/>
          <w:sz w:val="40"/>
          <w:szCs w:val="40"/>
        </w:rPr>
      </w:pPr>
      <w:r w:rsidRPr="00E2350A">
        <w:rPr>
          <w:rFonts w:ascii="Arial Nova" w:eastAsia="Arial Nova" w:hAnsi="Arial Nova" w:cs="Arial Nova"/>
          <w:color w:val="000000" w:themeColor="text1"/>
          <w:sz w:val="40"/>
          <w:szCs w:val="40"/>
        </w:rPr>
        <w:t>Task 3- Blog</w:t>
      </w:r>
    </w:p>
    <w:p w14:paraId="12E34CA5" w14:textId="5FF5B8F5" w:rsidR="00D06163" w:rsidRPr="00E2350A" w:rsidRDefault="00D06163" w:rsidP="00442244">
      <w:pPr>
        <w:spacing w:line="360" w:lineRule="auto"/>
        <w:rPr>
          <w:rFonts w:ascii="Arial" w:eastAsia="Arial Nova" w:hAnsi="Arial" w:cs="Arial"/>
          <w:b/>
          <w:bCs/>
          <w:color w:val="000000" w:themeColor="text1"/>
          <w:sz w:val="36"/>
          <w:szCs w:val="36"/>
          <w:lang w:val="en-GB"/>
        </w:rPr>
      </w:pPr>
      <w:r w:rsidRPr="00E2350A">
        <w:rPr>
          <w:rFonts w:ascii="Arial" w:eastAsia="Arial Nova" w:hAnsi="Arial" w:cs="Arial"/>
          <w:b/>
          <w:bCs/>
          <w:color w:val="000000" w:themeColor="text1"/>
          <w:sz w:val="36"/>
          <w:szCs w:val="36"/>
          <w:lang w:val="en-GB"/>
        </w:rPr>
        <w:t>Title.</w:t>
      </w:r>
    </w:p>
    <w:p w14:paraId="4D9A76BF" w14:textId="43363D87" w:rsidR="00A56CF9" w:rsidRDefault="00A56CF9" w:rsidP="00442244">
      <w:pPr>
        <w:spacing w:line="360" w:lineRule="auto"/>
        <w:rPr>
          <w:rFonts w:ascii="Arial" w:eastAsia="Arial Nova" w:hAnsi="Arial" w:cs="Arial"/>
          <w:b/>
          <w:bCs/>
          <w:color w:val="000000" w:themeColor="text1"/>
          <w:sz w:val="22"/>
          <w:szCs w:val="22"/>
          <w:lang w:val="en-GB"/>
        </w:rPr>
      </w:pPr>
      <w:r w:rsidRPr="00A56CF9">
        <w:rPr>
          <w:rFonts w:ascii="Arial" w:eastAsia="Arial Nova" w:hAnsi="Arial" w:cs="Arial"/>
          <w:b/>
          <w:bCs/>
          <w:color w:val="000000" w:themeColor="text1"/>
          <w:sz w:val="22"/>
          <w:szCs w:val="22"/>
          <w:lang w:val="en-GB"/>
        </w:rPr>
        <w:t>Funding Constraints in NHS Digital Transformation</w:t>
      </w:r>
    </w:p>
    <w:p w14:paraId="537865F6" w14:textId="2A5037C5" w:rsidR="00D06163" w:rsidRPr="00A56CF9" w:rsidRDefault="002A78FB" w:rsidP="00442244">
      <w:pPr>
        <w:spacing w:line="360" w:lineRule="auto"/>
        <w:rPr>
          <w:rFonts w:ascii="Arial" w:eastAsia="Arial Nova" w:hAnsi="Arial" w:cs="Arial"/>
          <w:b/>
          <w:bCs/>
          <w:color w:val="000000" w:themeColor="text1"/>
          <w:sz w:val="22"/>
          <w:szCs w:val="22"/>
          <w:lang w:val="en-GB"/>
        </w:rPr>
      </w:pPr>
      <w:r>
        <w:rPr>
          <w:rFonts w:ascii="Arial" w:eastAsia="Arial Nova" w:hAnsi="Arial" w:cs="Arial"/>
          <w:b/>
          <w:bCs/>
          <w:color w:val="000000" w:themeColor="text1"/>
          <w:sz w:val="22"/>
          <w:szCs w:val="22"/>
          <w:lang w:val="en-GB"/>
        </w:rPr>
        <w:t>Introduction.</w:t>
      </w:r>
    </w:p>
    <w:p w14:paraId="39CA5462" w14:textId="77777777" w:rsidR="00A56CF9" w:rsidRDefault="00A56CF9" w:rsidP="00442244">
      <w:pPr>
        <w:spacing w:line="360" w:lineRule="auto"/>
        <w:rPr>
          <w:rFonts w:ascii="Arial" w:eastAsia="Arial Nova" w:hAnsi="Arial" w:cs="Arial"/>
          <w:color w:val="000000" w:themeColor="text1"/>
          <w:sz w:val="22"/>
          <w:szCs w:val="22"/>
          <w:lang w:val="en-GB"/>
        </w:rPr>
      </w:pPr>
      <w:r w:rsidRPr="00A56CF9">
        <w:rPr>
          <w:rFonts w:ascii="Arial" w:eastAsia="Arial Nova" w:hAnsi="Arial" w:cs="Arial"/>
          <w:color w:val="000000" w:themeColor="text1"/>
          <w:sz w:val="22"/>
          <w:szCs w:val="22"/>
          <w:lang w:val="en-GB"/>
        </w:rPr>
        <w:t xml:space="preserve">One of the most significant barriers to achieving successful digital transformation within the National Health Service (NHS) is the issue </w:t>
      </w:r>
      <w:r w:rsidRPr="00107AB1">
        <w:rPr>
          <w:rFonts w:ascii="Arial" w:eastAsia="Arial Nova" w:hAnsi="Arial" w:cs="Arial"/>
          <w:color w:val="000000" w:themeColor="text1"/>
          <w:sz w:val="22"/>
          <w:szCs w:val="22"/>
          <w:lang w:val="en-GB"/>
        </w:rPr>
        <w:t>of funding constraints</w:t>
      </w:r>
      <w:r w:rsidRPr="00A56CF9">
        <w:rPr>
          <w:rFonts w:ascii="Arial" w:eastAsia="Arial Nova" w:hAnsi="Arial" w:cs="Arial"/>
          <w:color w:val="000000" w:themeColor="text1"/>
          <w:sz w:val="22"/>
          <w:szCs w:val="22"/>
          <w:lang w:val="en-GB"/>
        </w:rPr>
        <w:t>. While the NHS has set ambitious targets for digital innovation, the financial realities across many trusts have hindered progress and created inconsistencies in the pace of digital adoption.</w:t>
      </w:r>
    </w:p>
    <w:p w14:paraId="7960583D" w14:textId="5DBB6BA8" w:rsidR="00D40D18" w:rsidRDefault="005B512C" w:rsidP="00442244">
      <w:pPr>
        <w:spacing w:line="360" w:lineRule="auto"/>
        <w:rPr>
          <w:rFonts w:ascii="Arial" w:eastAsia="Arial Nova" w:hAnsi="Arial" w:cs="Arial"/>
          <w:color w:val="000000" w:themeColor="text1"/>
          <w:sz w:val="22"/>
          <w:szCs w:val="22"/>
          <w:lang w:val="en-GB"/>
        </w:rPr>
      </w:pPr>
      <w:r w:rsidRPr="005B512C">
        <w:rPr>
          <w:rFonts w:ascii="Arial" w:eastAsia="Arial Nova" w:hAnsi="Arial" w:cs="Arial"/>
          <w:noProof/>
          <w:color w:val="000000" w:themeColor="text1"/>
          <w:sz w:val="22"/>
          <w:szCs w:val="22"/>
          <w:lang w:val="en-GB"/>
        </w:rPr>
        <w:drawing>
          <wp:inline distT="0" distB="0" distL="0" distR="0" wp14:anchorId="7A1E045D" wp14:editId="6C9A590C">
            <wp:extent cx="4058216" cy="4039164"/>
            <wp:effectExtent l="0" t="0" r="0" b="0"/>
            <wp:docPr id="17869896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989602" name=""/>
                    <pic:cNvPicPr/>
                  </pic:nvPicPr>
                  <pic:blipFill>
                    <a:blip r:embed="rId9"/>
                    <a:stretch>
                      <a:fillRect/>
                    </a:stretch>
                  </pic:blipFill>
                  <pic:spPr>
                    <a:xfrm>
                      <a:off x="0" y="0"/>
                      <a:ext cx="4058216" cy="4039164"/>
                    </a:xfrm>
                    <a:prstGeom prst="rect">
                      <a:avLst/>
                    </a:prstGeom>
                  </pic:spPr>
                </pic:pic>
              </a:graphicData>
            </a:graphic>
          </wp:inline>
        </w:drawing>
      </w:r>
    </w:p>
    <w:p w14:paraId="0D10407F" w14:textId="29336291" w:rsidR="003F00D8" w:rsidRPr="003F00D8" w:rsidRDefault="002A78FB" w:rsidP="003F00D8">
      <w:pPr>
        <w:spacing w:line="360" w:lineRule="auto"/>
        <w:rPr>
          <w:rFonts w:ascii="Arial" w:eastAsia="Arial Nova" w:hAnsi="Arial" w:cs="Arial"/>
          <w:b/>
          <w:bCs/>
          <w:color w:val="000000" w:themeColor="text1"/>
          <w:sz w:val="22"/>
          <w:szCs w:val="22"/>
          <w:lang w:val="en-GB"/>
        </w:rPr>
      </w:pPr>
      <w:r w:rsidRPr="002A78FB">
        <w:rPr>
          <w:rFonts w:ascii="Arial" w:eastAsia="Arial Nova" w:hAnsi="Arial" w:cs="Arial"/>
          <w:b/>
          <w:bCs/>
          <w:color w:val="000000" w:themeColor="text1"/>
          <w:sz w:val="22"/>
          <w:szCs w:val="22"/>
          <w:lang w:val="en-GB"/>
        </w:rPr>
        <w:t>Main body</w:t>
      </w:r>
    </w:p>
    <w:p w14:paraId="2213F9A9" w14:textId="1D2DD735" w:rsidR="00A56CF9" w:rsidRDefault="00C2608C" w:rsidP="00442244">
      <w:pPr>
        <w:spacing w:line="360" w:lineRule="auto"/>
        <w:rPr>
          <w:rFonts w:ascii="Arial" w:eastAsia="Arial Nova" w:hAnsi="Arial" w:cs="Arial"/>
          <w:color w:val="000000" w:themeColor="text1"/>
          <w:sz w:val="22"/>
          <w:szCs w:val="22"/>
          <w:lang w:val="en-GB"/>
        </w:rPr>
      </w:pPr>
      <w:r>
        <w:rPr>
          <w:rFonts w:ascii="Arial" w:eastAsia="Arial Nova" w:hAnsi="Arial" w:cs="Arial"/>
          <w:color w:val="000000" w:themeColor="text1"/>
          <w:sz w:val="22"/>
          <w:szCs w:val="22"/>
          <w:lang w:val="en-GB"/>
        </w:rPr>
        <w:t xml:space="preserve"> According to </w:t>
      </w:r>
      <w:r w:rsidR="003F00D8">
        <w:rPr>
          <w:rFonts w:ascii="Arial" w:eastAsia="Arial Nova" w:hAnsi="Arial" w:cs="Arial"/>
          <w:color w:val="000000" w:themeColor="text1"/>
          <w:sz w:val="22"/>
          <w:szCs w:val="22"/>
          <w:lang w:val="en-GB"/>
        </w:rPr>
        <w:t>7Med integration (2024</w:t>
      </w:r>
      <w:r w:rsidR="003F00D8">
        <w:rPr>
          <w:rFonts w:ascii="Arial" w:eastAsia="Arial Nova" w:hAnsi="Arial" w:cs="Arial"/>
          <w:color w:val="000000" w:themeColor="text1"/>
          <w:sz w:val="22"/>
          <w:szCs w:val="22"/>
          <w:lang w:val="en-GB"/>
        </w:rPr>
        <w:t>)</w:t>
      </w:r>
      <w:r w:rsidR="00A56CF9" w:rsidRPr="00A56CF9">
        <w:rPr>
          <w:rFonts w:ascii="Arial" w:eastAsia="Arial Nova" w:hAnsi="Arial" w:cs="Arial"/>
          <w:color w:val="000000" w:themeColor="text1"/>
          <w:sz w:val="22"/>
          <w:szCs w:val="22"/>
          <w:lang w:val="en-GB"/>
        </w:rPr>
        <w:t xml:space="preserve"> survey by NHS Providers, which gathered responses from 185 trust leaders across 134 NHS trusts, revealed that </w:t>
      </w:r>
      <w:r w:rsidR="00A56CF9" w:rsidRPr="00A56CF9">
        <w:rPr>
          <w:rFonts w:ascii="Arial" w:eastAsia="Arial Nova" w:hAnsi="Arial" w:cs="Arial"/>
          <w:b/>
          <w:bCs/>
          <w:color w:val="000000" w:themeColor="text1"/>
          <w:sz w:val="22"/>
          <w:szCs w:val="22"/>
          <w:lang w:val="en-GB"/>
        </w:rPr>
        <w:t>73%</w:t>
      </w:r>
      <w:r w:rsidR="00A56CF9" w:rsidRPr="00A56CF9">
        <w:rPr>
          <w:rFonts w:ascii="Arial" w:eastAsia="Arial Nova" w:hAnsi="Arial" w:cs="Arial"/>
          <w:color w:val="000000" w:themeColor="text1"/>
          <w:sz w:val="22"/>
          <w:szCs w:val="22"/>
          <w:lang w:val="en-GB"/>
        </w:rPr>
        <w:t xml:space="preserve"> of respondents </w:t>
      </w:r>
      <w:r w:rsidR="00657C9E" w:rsidRPr="00A56CF9">
        <w:rPr>
          <w:rFonts w:ascii="Arial" w:eastAsia="Arial Nova" w:hAnsi="Arial" w:cs="Arial"/>
          <w:color w:val="000000" w:themeColor="text1"/>
          <w:sz w:val="22"/>
          <w:szCs w:val="22"/>
          <w:lang w:val="en-GB"/>
        </w:rPr>
        <w:t>found</w:t>
      </w:r>
      <w:r w:rsidR="00A56CF9" w:rsidRPr="00A56CF9">
        <w:rPr>
          <w:rFonts w:ascii="Arial" w:eastAsia="Arial Nova" w:hAnsi="Arial" w:cs="Arial"/>
          <w:color w:val="000000" w:themeColor="text1"/>
          <w:sz w:val="22"/>
          <w:szCs w:val="22"/>
          <w:lang w:val="en-GB"/>
        </w:rPr>
        <w:t xml:space="preserve"> financial </w:t>
      </w:r>
      <w:r w:rsidR="00A56CF9" w:rsidRPr="00A56CF9">
        <w:rPr>
          <w:rFonts w:ascii="Arial" w:eastAsia="Arial Nova" w:hAnsi="Arial" w:cs="Arial"/>
          <w:color w:val="000000" w:themeColor="text1"/>
          <w:sz w:val="22"/>
          <w:szCs w:val="22"/>
          <w:lang w:val="en-GB"/>
        </w:rPr>
        <w:lastRenderedPageBreak/>
        <w:t xml:space="preserve">pressures as the </w:t>
      </w:r>
      <w:r w:rsidR="00A56CF9" w:rsidRPr="00107AB1">
        <w:rPr>
          <w:rFonts w:ascii="Arial" w:eastAsia="Arial Nova" w:hAnsi="Arial" w:cs="Arial"/>
          <w:color w:val="000000" w:themeColor="text1"/>
          <w:sz w:val="22"/>
          <w:szCs w:val="22"/>
          <w:lang w:val="en-GB"/>
        </w:rPr>
        <w:t>primary barrier</w:t>
      </w:r>
      <w:r w:rsidR="00A56CF9" w:rsidRPr="00A56CF9">
        <w:rPr>
          <w:rFonts w:ascii="Arial" w:eastAsia="Arial Nova" w:hAnsi="Arial" w:cs="Arial"/>
          <w:color w:val="000000" w:themeColor="text1"/>
          <w:sz w:val="22"/>
          <w:szCs w:val="22"/>
          <w:lang w:val="en-GB"/>
        </w:rPr>
        <w:t xml:space="preserve"> to digital transformation. This challenge surpassed other concerns such as operational pressures and infrastructure issues (Digital Health, 2024). The survey further </w:t>
      </w:r>
      <w:r w:rsidR="00657C9E" w:rsidRPr="00A56CF9">
        <w:rPr>
          <w:rFonts w:ascii="Arial" w:eastAsia="Arial Nova" w:hAnsi="Arial" w:cs="Arial"/>
          <w:color w:val="000000" w:themeColor="text1"/>
          <w:sz w:val="22"/>
          <w:szCs w:val="22"/>
          <w:lang w:val="en-GB"/>
        </w:rPr>
        <w:t>showed</w:t>
      </w:r>
      <w:r w:rsidR="00A56CF9" w:rsidRPr="00A56CF9">
        <w:rPr>
          <w:rFonts w:ascii="Arial" w:eastAsia="Arial Nova" w:hAnsi="Arial" w:cs="Arial"/>
          <w:color w:val="000000" w:themeColor="text1"/>
          <w:sz w:val="22"/>
          <w:szCs w:val="22"/>
          <w:lang w:val="en-GB"/>
        </w:rPr>
        <w:t xml:space="preserve"> that many trusts struggle to </w:t>
      </w:r>
      <w:r w:rsidR="00657C9E" w:rsidRPr="00A56CF9">
        <w:rPr>
          <w:rFonts w:ascii="Arial" w:eastAsia="Arial Nova" w:hAnsi="Arial" w:cs="Arial"/>
          <w:color w:val="000000" w:themeColor="text1"/>
          <w:sz w:val="22"/>
          <w:szCs w:val="22"/>
          <w:lang w:val="en-GB"/>
        </w:rPr>
        <w:t>distribute</w:t>
      </w:r>
      <w:r w:rsidR="00A56CF9" w:rsidRPr="00A56CF9">
        <w:rPr>
          <w:rFonts w:ascii="Arial" w:eastAsia="Arial Nova" w:hAnsi="Arial" w:cs="Arial"/>
          <w:color w:val="000000" w:themeColor="text1"/>
          <w:sz w:val="22"/>
          <w:szCs w:val="22"/>
          <w:lang w:val="en-GB"/>
        </w:rPr>
        <w:t xml:space="preserve"> sufficient capital funding to upgrade legacy IT systems, including Electronic Patient</w:t>
      </w:r>
      <w:r w:rsidR="005508B8">
        <w:rPr>
          <w:rFonts w:ascii="Arial" w:eastAsia="Arial Nova" w:hAnsi="Arial" w:cs="Arial"/>
          <w:color w:val="000000" w:themeColor="text1"/>
          <w:sz w:val="22"/>
          <w:szCs w:val="22"/>
          <w:lang w:val="en-GB"/>
        </w:rPr>
        <w:t>2024</w:t>
      </w:r>
      <w:r w:rsidR="00A56CF9" w:rsidRPr="00A56CF9">
        <w:rPr>
          <w:rFonts w:ascii="Arial" w:eastAsia="Arial Nova" w:hAnsi="Arial" w:cs="Arial"/>
          <w:color w:val="000000" w:themeColor="text1"/>
          <w:sz w:val="22"/>
          <w:szCs w:val="22"/>
          <w:lang w:val="en-GB"/>
        </w:rPr>
        <w:t xml:space="preserve"> Records (EPRs), due to competing budgetary priorities and limited revenue </w:t>
      </w:r>
      <w:proofErr w:type="gramStart"/>
      <w:r w:rsidR="00A56CF9" w:rsidRPr="00A56CF9">
        <w:rPr>
          <w:rFonts w:ascii="Arial" w:eastAsia="Arial Nova" w:hAnsi="Arial" w:cs="Arial"/>
          <w:color w:val="000000" w:themeColor="text1"/>
          <w:sz w:val="22"/>
          <w:szCs w:val="22"/>
          <w:lang w:val="en-GB"/>
        </w:rPr>
        <w:t xml:space="preserve">streams </w:t>
      </w:r>
      <w:r w:rsidR="00D077CE">
        <w:rPr>
          <w:rFonts w:ascii="Arial" w:eastAsia="Arial Nova" w:hAnsi="Arial" w:cs="Arial"/>
          <w:color w:val="000000" w:themeColor="text1"/>
          <w:sz w:val="22"/>
          <w:szCs w:val="22"/>
          <w:lang w:val="en-GB"/>
        </w:rPr>
        <w:t>.</w:t>
      </w:r>
      <w:proofErr w:type="gramEnd"/>
    </w:p>
    <w:p w14:paraId="32E97F9C" w14:textId="032CEC37" w:rsidR="00E955D8" w:rsidRPr="00E955D8" w:rsidRDefault="00E955D8" w:rsidP="00E955D8">
      <w:pPr>
        <w:spacing w:line="360" w:lineRule="auto"/>
        <w:rPr>
          <w:rFonts w:ascii="Arial" w:eastAsia="Arial Nova" w:hAnsi="Arial" w:cs="Arial"/>
          <w:color w:val="000000" w:themeColor="text1"/>
          <w:sz w:val="22"/>
          <w:szCs w:val="22"/>
          <w:lang w:val="en-GB"/>
        </w:rPr>
      </w:pPr>
      <w:r w:rsidRPr="00E955D8">
        <w:rPr>
          <w:rFonts w:ascii="Arial" w:eastAsia="Arial Nova" w:hAnsi="Arial" w:cs="Arial"/>
          <w:noProof/>
          <w:color w:val="000000" w:themeColor="text1"/>
          <w:sz w:val="22"/>
          <w:szCs w:val="22"/>
          <w:lang w:val="en-GB"/>
        </w:rPr>
        <w:drawing>
          <wp:inline distT="0" distB="0" distL="0" distR="0" wp14:anchorId="233B3EEB" wp14:editId="70D7DF16">
            <wp:extent cx="5943600" cy="3940810"/>
            <wp:effectExtent l="0" t="0" r="0" b="2540"/>
            <wp:docPr id="867998907" name="Picture 2" descr="A person looking at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7998907" name="Picture 2" descr="A person looking at a computer screen&#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940810"/>
                    </a:xfrm>
                    <a:prstGeom prst="rect">
                      <a:avLst/>
                    </a:prstGeom>
                    <a:noFill/>
                    <a:ln>
                      <a:noFill/>
                    </a:ln>
                  </pic:spPr>
                </pic:pic>
              </a:graphicData>
            </a:graphic>
          </wp:inline>
        </w:drawing>
      </w:r>
    </w:p>
    <w:p w14:paraId="65C31E27" w14:textId="2E7C12BC" w:rsidR="00E91B81" w:rsidRPr="00A56CF9" w:rsidRDefault="00E91B81" w:rsidP="00442244">
      <w:pPr>
        <w:spacing w:line="360" w:lineRule="auto"/>
        <w:rPr>
          <w:rFonts w:ascii="Arial" w:eastAsia="Arial Nova" w:hAnsi="Arial" w:cs="Arial"/>
          <w:color w:val="000000" w:themeColor="text1"/>
          <w:sz w:val="22"/>
          <w:szCs w:val="22"/>
          <w:lang w:val="en-GB"/>
        </w:rPr>
      </w:pPr>
    </w:p>
    <w:p w14:paraId="735D9BDD" w14:textId="36B9C1A8" w:rsidR="00A56CF9" w:rsidRDefault="00C60DC0" w:rsidP="00442244">
      <w:pPr>
        <w:spacing w:line="360" w:lineRule="auto"/>
        <w:rPr>
          <w:rFonts w:ascii="Arial" w:eastAsia="Arial Nova" w:hAnsi="Arial" w:cs="Arial"/>
          <w:color w:val="000000" w:themeColor="text1"/>
          <w:sz w:val="22"/>
          <w:szCs w:val="22"/>
          <w:lang w:val="en-GB"/>
        </w:rPr>
      </w:pPr>
      <w:r w:rsidRPr="006E5396">
        <w:rPr>
          <w:rFonts w:ascii="Arial" w:eastAsia="Arial Nova" w:hAnsi="Arial" w:cs="Arial"/>
          <w:color w:val="000000" w:themeColor="text1"/>
          <w:sz w:val="22"/>
          <w:szCs w:val="22"/>
          <w:lang w:val="en-GB"/>
        </w:rPr>
        <w:t>digital image</w:t>
      </w:r>
      <w:r>
        <w:rPr>
          <w:rFonts w:ascii="Arial" w:eastAsia="Arial Nova" w:hAnsi="Arial" w:cs="Arial"/>
          <w:color w:val="000000" w:themeColor="text1"/>
          <w:sz w:val="22"/>
          <w:szCs w:val="22"/>
          <w:lang w:val="en-GB"/>
        </w:rPr>
        <w:t xml:space="preserve"> (2024)</w:t>
      </w:r>
      <w:r w:rsidRPr="00A56CF9">
        <w:rPr>
          <w:rFonts w:ascii="Arial" w:eastAsia="Arial Nova" w:hAnsi="Arial" w:cs="Arial"/>
          <w:color w:val="000000" w:themeColor="text1"/>
          <w:sz w:val="22"/>
          <w:szCs w:val="22"/>
          <w:lang w:val="en-GB"/>
        </w:rPr>
        <w:t xml:space="preserve"> A</w:t>
      </w:r>
      <w:r w:rsidR="00A56CF9" w:rsidRPr="00A56CF9">
        <w:rPr>
          <w:rFonts w:ascii="Arial" w:eastAsia="Arial Nova" w:hAnsi="Arial" w:cs="Arial"/>
          <w:color w:val="000000" w:themeColor="text1"/>
          <w:sz w:val="22"/>
          <w:szCs w:val="22"/>
          <w:lang w:val="en-GB"/>
        </w:rPr>
        <w:t xml:space="preserve"> critical dimension of this issue lies in the </w:t>
      </w:r>
      <w:r w:rsidR="00A56CF9" w:rsidRPr="00107AB1">
        <w:rPr>
          <w:rFonts w:ascii="Arial" w:eastAsia="Arial Nova" w:hAnsi="Arial" w:cs="Arial"/>
          <w:color w:val="000000" w:themeColor="text1"/>
          <w:sz w:val="22"/>
          <w:szCs w:val="22"/>
          <w:lang w:val="en-GB"/>
        </w:rPr>
        <w:t>structure and timing of NHS funding allocations.</w:t>
      </w:r>
      <w:r w:rsidR="00A56CF9" w:rsidRPr="00A56CF9">
        <w:rPr>
          <w:rFonts w:ascii="Arial" w:eastAsia="Arial Nova" w:hAnsi="Arial" w:cs="Arial"/>
          <w:color w:val="000000" w:themeColor="text1"/>
          <w:sz w:val="22"/>
          <w:szCs w:val="22"/>
          <w:lang w:val="en-GB"/>
        </w:rPr>
        <w:t xml:space="preserve"> Digital funding is often distributed in fragmented “pots” or short-term grants, which are typically awarded late in the financial year. This practice prevents trusts from engaging in long-term strategic planning or investing in sustainable system improvements (NHS Providers, 2024). Furthermore, while capital funding is essential for the acquisition of digital infrastructure, </w:t>
      </w:r>
      <w:r w:rsidR="00A56CF9" w:rsidRPr="00107AB1">
        <w:rPr>
          <w:rFonts w:ascii="Arial" w:eastAsia="Arial Nova" w:hAnsi="Arial" w:cs="Arial"/>
          <w:color w:val="000000" w:themeColor="text1"/>
          <w:sz w:val="22"/>
          <w:szCs w:val="22"/>
          <w:lang w:val="en-GB"/>
        </w:rPr>
        <w:t>revenue funding</w:t>
      </w:r>
      <w:r w:rsidR="00B12C79">
        <w:rPr>
          <w:rFonts w:ascii="Arial" w:eastAsia="Arial Nova" w:hAnsi="Arial" w:cs="Arial"/>
          <w:color w:val="000000" w:themeColor="text1"/>
          <w:sz w:val="22"/>
          <w:szCs w:val="22"/>
          <w:lang w:val="en-GB"/>
        </w:rPr>
        <w:t xml:space="preserve"> </w:t>
      </w:r>
      <w:r w:rsidR="00A56CF9" w:rsidRPr="00A56CF9">
        <w:rPr>
          <w:rFonts w:ascii="Arial" w:eastAsia="Arial Nova" w:hAnsi="Arial" w:cs="Arial"/>
          <w:color w:val="000000" w:themeColor="text1"/>
          <w:sz w:val="22"/>
          <w:szCs w:val="22"/>
          <w:lang w:val="en-GB"/>
        </w:rPr>
        <w:t>needed for staffing, training, maintenance, and software licensing</w:t>
      </w:r>
      <w:r w:rsidR="00B12C79">
        <w:rPr>
          <w:rFonts w:ascii="Arial" w:eastAsia="Arial Nova" w:hAnsi="Arial" w:cs="Arial"/>
          <w:color w:val="000000" w:themeColor="text1"/>
          <w:sz w:val="22"/>
          <w:szCs w:val="22"/>
          <w:lang w:val="en-GB"/>
        </w:rPr>
        <w:t xml:space="preserve"> </w:t>
      </w:r>
      <w:r w:rsidR="00A56CF9" w:rsidRPr="00A56CF9">
        <w:rPr>
          <w:rFonts w:ascii="Arial" w:eastAsia="Arial Nova" w:hAnsi="Arial" w:cs="Arial"/>
          <w:color w:val="000000" w:themeColor="text1"/>
          <w:sz w:val="22"/>
          <w:szCs w:val="22"/>
          <w:lang w:val="en-GB"/>
        </w:rPr>
        <w:t xml:space="preserve">is </w:t>
      </w:r>
      <w:r w:rsidR="00657C9E" w:rsidRPr="00A56CF9">
        <w:rPr>
          <w:rFonts w:ascii="Arial" w:eastAsia="Arial Nova" w:hAnsi="Arial" w:cs="Arial"/>
          <w:color w:val="000000" w:themeColor="text1"/>
          <w:sz w:val="22"/>
          <w:szCs w:val="22"/>
          <w:lang w:val="en-GB"/>
        </w:rPr>
        <w:t>often</w:t>
      </w:r>
      <w:r w:rsidR="00A56CF9" w:rsidRPr="00A56CF9">
        <w:rPr>
          <w:rFonts w:ascii="Arial" w:eastAsia="Arial Nova" w:hAnsi="Arial" w:cs="Arial"/>
          <w:color w:val="000000" w:themeColor="text1"/>
          <w:sz w:val="22"/>
          <w:szCs w:val="22"/>
          <w:lang w:val="en-GB"/>
        </w:rPr>
        <w:t xml:space="preserve"> insufficient. This imbalance creates ongoing financial pressure and undermines the sustainability of digital systems.</w:t>
      </w:r>
    </w:p>
    <w:p w14:paraId="27992CBD" w14:textId="70E891FC" w:rsidR="002A78FB" w:rsidRPr="002A78FB" w:rsidRDefault="002A78FB" w:rsidP="00442244">
      <w:pPr>
        <w:spacing w:line="360" w:lineRule="auto"/>
        <w:rPr>
          <w:rFonts w:ascii="Arial" w:eastAsia="Arial Nova" w:hAnsi="Arial" w:cs="Arial"/>
          <w:b/>
          <w:bCs/>
          <w:color w:val="000000" w:themeColor="text1"/>
          <w:sz w:val="22"/>
          <w:szCs w:val="22"/>
          <w:lang w:val="en-GB"/>
        </w:rPr>
      </w:pPr>
      <w:r w:rsidRPr="002A78FB">
        <w:rPr>
          <w:rFonts w:ascii="Arial" w:eastAsia="Arial Nova" w:hAnsi="Arial" w:cs="Arial"/>
          <w:b/>
          <w:bCs/>
          <w:color w:val="000000" w:themeColor="text1"/>
          <w:sz w:val="22"/>
          <w:szCs w:val="22"/>
          <w:lang w:val="en-GB"/>
        </w:rPr>
        <w:t>conclusion</w:t>
      </w:r>
    </w:p>
    <w:p w14:paraId="2482115B" w14:textId="0167D97F" w:rsidR="00A56CF9" w:rsidRPr="00A56CF9" w:rsidRDefault="00A56CF9" w:rsidP="00442244">
      <w:pPr>
        <w:spacing w:line="360" w:lineRule="auto"/>
        <w:rPr>
          <w:rFonts w:ascii="Arial" w:eastAsia="Arial Nova" w:hAnsi="Arial" w:cs="Arial"/>
          <w:color w:val="000000" w:themeColor="text1"/>
          <w:sz w:val="22"/>
          <w:szCs w:val="22"/>
          <w:lang w:val="en-GB"/>
        </w:rPr>
      </w:pPr>
      <w:r w:rsidRPr="00A56CF9">
        <w:rPr>
          <w:rFonts w:ascii="Arial" w:eastAsia="Arial Nova" w:hAnsi="Arial" w:cs="Arial"/>
          <w:color w:val="000000" w:themeColor="text1"/>
          <w:sz w:val="22"/>
          <w:szCs w:val="22"/>
          <w:lang w:val="en-GB"/>
        </w:rPr>
        <w:lastRenderedPageBreak/>
        <w:t xml:space="preserve">The result is a </w:t>
      </w:r>
      <w:r w:rsidRPr="00107AB1">
        <w:rPr>
          <w:rFonts w:ascii="Arial" w:eastAsia="Arial Nova" w:hAnsi="Arial" w:cs="Arial"/>
          <w:color w:val="000000" w:themeColor="text1"/>
          <w:sz w:val="22"/>
          <w:szCs w:val="22"/>
          <w:lang w:val="en-GB"/>
        </w:rPr>
        <w:t>digital divide</w:t>
      </w:r>
      <w:r w:rsidRPr="00A56CF9">
        <w:rPr>
          <w:rFonts w:ascii="Arial" w:eastAsia="Arial Nova" w:hAnsi="Arial" w:cs="Arial"/>
          <w:color w:val="000000" w:themeColor="text1"/>
          <w:sz w:val="22"/>
          <w:szCs w:val="22"/>
          <w:lang w:val="en-GB"/>
        </w:rPr>
        <w:t xml:space="preserve"> between well-funded trusts that can pursue innovation and those that cannot, perpetuating inequalities in digital capability across the NHS (Digital Health, 2024). Trust leaders have called for a shift toward </w:t>
      </w:r>
      <w:r w:rsidRPr="00107AB1">
        <w:rPr>
          <w:rFonts w:ascii="Arial" w:eastAsia="Arial Nova" w:hAnsi="Arial" w:cs="Arial"/>
          <w:color w:val="000000" w:themeColor="text1"/>
          <w:sz w:val="22"/>
          <w:szCs w:val="22"/>
          <w:lang w:val="en-GB"/>
        </w:rPr>
        <w:t>multi-year funding models</w:t>
      </w:r>
      <w:r w:rsidRPr="00A56CF9">
        <w:rPr>
          <w:rFonts w:ascii="Arial" w:eastAsia="Arial Nova" w:hAnsi="Arial" w:cs="Arial"/>
          <w:color w:val="000000" w:themeColor="text1"/>
          <w:sz w:val="22"/>
          <w:szCs w:val="22"/>
          <w:lang w:val="en-GB"/>
        </w:rPr>
        <w:t xml:space="preserve"> that combine capital and revenue streams to support strategic, locally driven digital investments. Without such reforms, the NHS risks continued fragmentation and inefficiency in its digital transformation jour</w:t>
      </w:r>
      <w:r w:rsidR="00657C9E">
        <w:rPr>
          <w:rFonts w:ascii="Arial" w:eastAsia="Arial Nova" w:hAnsi="Arial" w:cs="Arial"/>
          <w:color w:val="000000" w:themeColor="text1"/>
          <w:sz w:val="22"/>
          <w:szCs w:val="22"/>
          <w:lang w:val="en-GB"/>
        </w:rPr>
        <w:t>ney.</w:t>
      </w:r>
    </w:p>
    <w:p w14:paraId="5D3DC063" w14:textId="34CA2969" w:rsidR="021F216E" w:rsidRDefault="021F216E" w:rsidP="021F216E">
      <w:pPr>
        <w:rPr>
          <w:rFonts w:ascii="Arial Nova" w:eastAsia="Arial Nova" w:hAnsi="Arial Nova" w:cs="Arial Nova"/>
          <w:color w:val="000000" w:themeColor="text1"/>
        </w:rPr>
      </w:pPr>
    </w:p>
    <w:p w14:paraId="6F1DB268" w14:textId="7AC6542B" w:rsidR="021F216E" w:rsidRDefault="021F216E" w:rsidP="021F216E">
      <w:pPr>
        <w:rPr>
          <w:rFonts w:ascii="Arial Nova" w:eastAsia="Arial Nova" w:hAnsi="Arial Nova" w:cs="Arial Nova"/>
          <w:color w:val="000000" w:themeColor="text1"/>
        </w:rPr>
      </w:pPr>
    </w:p>
    <w:p w14:paraId="3182567B" w14:textId="27697724" w:rsidR="021F216E" w:rsidRDefault="021F216E" w:rsidP="021F216E">
      <w:pPr>
        <w:rPr>
          <w:rFonts w:ascii="Arial Nova" w:eastAsia="Arial Nova" w:hAnsi="Arial Nova" w:cs="Arial Nova"/>
          <w:color w:val="000000" w:themeColor="text1"/>
        </w:rPr>
      </w:pPr>
    </w:p>
    <w:p w14:paraId="042FCC6C" w14:textId="2381BBC7" w:rsidR="021F216E" w:rsidRDefault="021F216E" w:rsidP="021F216E">
      <w:pPr>
        <w:rPr>
          <w:rFonts w:ascii="Arial Nova" w:eastAsia="Arial Nova" w:hAnsi="Arial Nova" w:cs="Arial Nova"/>
          <w:color w:val="000000" w:themeColor="text1"/>
        </w:rPr>
      </w:pPr>
    </w:p>
    <w:p w14:paraId="19317592" w14:textId="71E4F099" w:rsidR="021F216E" w:rsidRDefault="021F216E" w:rsidP="021F216E">
      <w:pPr>
        <w:rPr>
          <w:rFonts w:ascii="Arial Nova" w:eastAsia="Arial Nova" w:hAnsi="Arial Nova" w:cs="Arial Nova"/>
          <w:color w:val="000000" w:themeColor="text1"/>
        </w:rPr>
      </w:pPr>
    </w:p>
    <w:p w14:paraId="38F76B4A" w14:textId="768C8884" w:rsidR="021F216E" w:rsidRDefault="021F216E" w:rsidP="021F216E">
      <w:pPr>
        <w:rPr>
          <w:rFonts w:ascii="Arial Nova" w:eastAsia="Arial Nova" w:hAnsi="Arial Nova" w:cs="Arial Nova"/>
          <w:color w:val="000000" w:themeColor="text1"/>
        </w:rPr>
      </w:pPr>
    </w:p>
    <w:p w14:paraId="31627761" w14:textId="1C1F17DA" w:rsidR="021F216E" w:rsidRDefault="021F216E" w:rsidP="021F216E">
      <w:pPr>
        <w:rPr>
          <w:rFonts w:ascii="Arial Nova" w:eastAsia="Arial Nova" w:hAnsi="Arial Nova" w:cs="Arial Nova"/>
          <w:color w:val="000000" w:themeColor="text1"/>
        </w:rPr>
      </w:pPr>
    </w:p>
    <w:p w14:paraId="26322215" w14:textId="4386F5A6" w:rsidR="021F216E" w:rsidRDefault="021F216E" w:rsidP="021F216E">
      <w:pPr>
        <w:rPr>
          <w:rFonts w:ascii="Arial Nova" w:eastAsia="Arial Nova" w:hAnsi="Arial Nova" w:cs="Arial Nova"/>
          <w:color w:val="000000" w:themeColor="text1"/>
        </w:rPr>
      </w:pPr>
    </w:p>
    <w:p w14:paraId="4CBA6D98" w14:textId="000AD8C6" w:rsidR="021F216E" w:rsidRDefault="021F216E" w:rsidP="021F216E">
      <w:pPr>
        <w:rPr>
          <w:rFonts w:ascii="Arial Nova" w:eastAsia="Arial Nova" w:hAnsi="Arial Nova" w:cs="Arial Nova"/>
          <w:color w:val="000000" w:themeColor="text1"/>
        </w:rPr>
      </w:pPr>
    </w:p>
    <w:p w14:paraId="39FF8B78" w14:textId="6B01FD94" w:rsidR="021F216E" w:rsidRDefault="021F216E" w:rsidP="021F216E">
      <w:pPr>
        <w:rPr>
          <w:rFonts w:ascii="Arial Nova" w:eastAsia="Arial Nova" w:hAnsi="Arial Nova" w:cs="Arial Nova"/>
          <w:color w:val="000000" w:themeColor="text1"/>
        </w:rPr>
      </w:pPr>
    </w:p>
    <w:p w14:paraId="512C6B50" w14:textId="3F8C2BA4" w:rsidR="021F216E" w:rsidRDefault="021F216E" w:rsidP="021F216E">
      <w:pPr>
        <w:rPr>
          <w:rFonts w:ascii="Arial Nova" w:eastAsia="Arial Nova" w:hAnsi="Arial Nova" w:cs="Arial Nova"/>
          <w:color w:val="000000" w:themeColor="text1"/>
        </w:rPr>
      </w:pPr>
    </w:p>
    <w:p w14:paraId="2CDF689B" w14:textId="30728786" w:rsidR="021F216E" w:rsidRDefault="021F216E" w:rsidP="021F216E">
      <w:pPr>
        <w:rPr>
          <w:rFonts w:ascii="Arial Nova" w:eastAsia="Arial Nova" w:hAnsi="Arial Nova" w:cs="Arial Nova"/>
          <w:color w:val="000000" w:themeColor="text1"/>
        </w:rPr>
      </w:pPr>
    </w:p>
    <w:p w14:paraId="36D41CEB" w14:textId="39F9A2DE" w:rsidR="021F216E" w:rsidRDefault="021F216E" w:rsidP="021F216E">
      <w:pPr>
        <w:rPr>
          <w:rFonts w:ascii="Arial Nova" w:eastAsia="Arial Nova" w:hAnsi="Arial Nova" w:cs="Arial Nova"/>
          <w:color w:val="000000" w:themeColor="text1"/>
        </w:rPr>
      </w:pPr>
    </w:p>
    <w:p w14:paraId="07D3EE38" w14:textId="6F69F39D" w:rsidR="021F216E" w:rsidRDefault="021F216E" w:rsidP="021F216E">
      <w:pPr>
        <w:rPr>
          <w:rFonts w:ascii="Arial Nova" w:eastAsia="Arial Nova" w:hAnsi="Arial Nova" w:cs="Arial Nova"/>
          <w:color w:val="000000" w:themeColor="text1"/>
        </w:rPr>
      </w:pPr>
    </w:p>
    <w:p w14:paraId="3C2A448A" w14:textId="73187FCF" w:rsidR="021F216E" w:rsidRDefault="021F216E" w:rsidP="021F216E">
      <w:pPr>
        <w:rPr>
          <w:rFonts w:ascii="Arial Nova" w:eastAsia="Arial Nova" w:hAnsi="Arial Nova" w:cs="Arial Nova"/>
          <w:color w:val="000000" w:themeColor="text1"/>
        </w:rPr>
      </w:pPr>
    </w:p>
    <w:p w14:paraId="4DD1F705" w14:textId="04170BFB" w:rsidR="021F216E" w:rsidRDefault="021F216E" w:rsidP="021F216E">
      <w:pPr>
        <w:rPr>
          <w:rFonts w:ascii="Arial Nova" w:eastAsia="Arial Nova" w:hAnsi="Arial Nova" w:cs="Arial Nova"/>
          <w:color w:val="000000" w:themeColor="text1"/>
        </w:rPr>
      </w:pPr>
    </w:p>
    <w:p w14:paraId="4901EA3A" w14:textId="33D0BA58" w:rsidR="021F216E" w:rsidRDefault="021F216E" w:rsidP="021F216E">
      <w:pPr>
        <w:rPr>
          <w:rFonts w:ascii="Arial Nova" w:eastAsia="Arial Nova" w:hAnsi="Arial Nova" w:cs="Arial Nova"/>
          <w:color w:val="000000" w:themeColor="text1"/>
        </w:rPr>
      </w:pPr>
    </w:p>
    <w:p w14:paraId="50AB364B" w14:textId="77777777" w:rsidR="0074551A" w:rsidRDefault="0074551A" w:rsidP="021F216E">
      <w:pPr>
        <w:rPr>
          <w:rFonts w:ascii="Arial Nova" w:eastAsia="Arial Nova" w:hAnsi="Arial Nova" w:cs="Arial Nova"/>
          <w:color w:val="000000" w:themeColor="text1"/>
        </w:rPr>
      </w:pPr>
    </w:p>
    <w:p w14:paraId="111235CD" w14:textId="77777777" w:rsidR="0074551A" w:rsidRDefault="0074551A" w:rsidP="021F216E">
      <w:pPr>
        <w:rPr>
          <w:rFonts w:ascii="Arial Nova" w:eastAsia="Arial Nova" w:hAnsi="Arial Nova" w:cs="Arial Nova"/>
          <w:color w:val="000000" w:themeColor="text1"/>
        </w:rPr>
      </w:pPr>
    </w:p>
    <w:p w14:paraId="4F84F51A" w14:textId="77777777" w:rsidR="0074551A" w:rsidRDefault="0074551A" w:rsidP="021F216E">
      <w:pPr>
        <w:rPr>
          <w:rFonts w:ascii="Arial Nova" w:eastAsia="Arial Nova" w:hAnsi="Arial Nova" w:cs="Arial Nova"/>
          <w:color w:val="000000" w:themeColor="text1"/>
        </w:rPr>
      </w:pPr>
    </w:p>
    <w:p w14:paraId="0CE8B64C" w14:textId="77777777" w:rsidR="002A78FB" w:rsidRDefault="002A78FB" w:rsidP="021F216E">
      <w:pPr>
        <w:rPr>
          <w:rFonts w:ascii="Arial Nova" w:eastAsia="Arial Nova" w:hAnsi="Arial Nova" w:cs="Arial Nova"/>
          <w:color w:val="000000" w:themeColor="text1"/>
          <w:sz w:val="44"/>
          <w:szCs w:val="44"/>
        </w:rPr>
      </w:pPr>
    </w:p>
    <w:p w14:paraId="7E7EEBF1" w14:textId="5D05CBCD" w:rsidR="79E626CA" w:rsidRPr="00382A1A" w:rsidRDefault="79E626CA" w:rsidP="021F216E">
      <w:pPr>
        <w:rPr>
          <w:rFonts w:ascii="Arial Nova" w:eastAsia="Arial Nova" w:hAnsi="Arial Nova" w:cs="Arial Nova"/>
          <w:color w:val="000000" w:themeColor="text1"/>
          <w:sz w:val="40"/>
          <w:szCs w:val="40"/>
        </w:rPr>
      </w:pPr>
      <w:r w:rsidRPr="00382A1A">
        <w:rPr>
          <w:rFonts w:ascii="Arial Nova" w:eastAsia="Arial Nova" w:hAnsi="Arial Nova" w:cs="Arial Nova"/>
          <w:color w:val="000000" w:themeColor="text1"/>
          <w:sz w:val="40"/>
          <w:szCs w:val="40"/>
        </w:rPr>
        <w:lastRenderedPageBreak/>
        <w:t>Task</w:t>
      </w:r>
      <w:r w:rsidR="00B7418E" w:rsidRPr="00382A1A">
        <w:rPr>
          <w:rFonts w:ascii="Arial Nova" w:eastAsia="Arial Nova" w:hAnsi="Arial Nova" w:cs="Arial Nova"/>
          <w:color w:val="000000" w:themeColor="text1"/>
          <w:sz w:val="40"/>
          <w:szCs w:val="40"/>
        </w:rPr>
        <w:t xml:space="preserve"> 4- NHS Equality, Diversity and Inclusion Quiz</w:t>
      </w:r>
      <w:r w:rsidR="003D2038" w:rsidRPr="00382A1A">
        <w:rPr>
          <w:rFonts w:ascii="Arial Nova" w:eastAsia="Arial Nova" w:hAnsi="Arial Nova" w:cs="Arial Nova"/>
          <w:color w:val="000000" w:themeColor="text1"/>
          <w:sz w:val="40"/>
          <w:szCs w:val="40"/>
        </w:rPr>
        <w:t xml:space="preserve"> </w:t>
      </w:r>
    </w:p>
    <w:p w14:paraId="4E3543D0" w14:textId="77777777" w:rsidR="00E86F0A" w:rsidRPr="00E86F0A" w:rsidRDefault="00E86F0A" w:rsidP="00E86F0A">
      <w:pPr>
        <w:spacing w:line="360" w:lineRule="auto"/>
        <w:rPr>
          <w:rFonts w:ascii="Arial" w:eastAsia="Times New Roman" w:hAnsi="Arial" w:cs="Arial"/>
          <w:sz w:val="22"/>
          <w:szCs w:val="22"/>
          <w:lang w:val="en-GB"/>
        </w:rPr>
      </w:pPr>
      <w:r w:rsidRPr="00E86F0A">
        <w:rPr>
          <w:rFonts w:ascii="Arial" w:eastAsia="Times New Roman" w:hAnsi="Arial" w:cs="Arial"/>
          <w:sz w:val="22"/>
          <w:szCs w:val="22"/>
          <w:lang w:val="en-GB"/>
        </w:rPr>
        <w:t>1. What is the primary goal of the NHS Equality, Diversity, and Inclusion Improvement Plan?</w:t>
      </w:r>
      <w:r w:rsidRPr="00E86F0A">
        <w:rPr>
          <w:rFonts w:ascii="Arial" w:eastAsia="Times New Roman" w:hAnsi="Arial" w:cs="Arial"/>
          <w:sz w:val="22"/>
          <w:szCs w:val="22"/>
          <w:lang w:val="en-GB"/>
        </w:rPr>
        <w:br/>
        <w:t>The primary goal is to improve equality, diversity, and inclusion by creating a culture of belonging, ensuring fair treatment, and addressing discrimination across all NHS staff groups (NHS England, 2023).</w:t>
      </w:r>
    </w:p>
    <w:p w14:paraId="6C776611" w14:textId="58376051" w:rsidR="00E86F0A" w:rsidRPr="00E86F0A" w:rsidRDefault="00E86F0A" w:rsidP="00E86F0A">
      <w:pPr>
        <w:spacing w:line="360" w:lineRule="auto"/>
        <w:rPr>
          <w:rFonts w:ascii="Arial" w:eastAsia="Times New Roman" w:hAnsi="Arial" w:cs="Arial"/>
          <w:sz w:val="22"/>
          <w:szCs w:val="22"/>
          <w:lang w:val="en-GB"/>
        </w:rPr>
      </w:pPr>
    </w:p>
    <w:p w14:paraId="3B937C68" w14:textId="6F61F2ED" w:rsidR="00E86F0A" w:rsidRPr="00E86F0A" w:rsidRDefault="00E86F0A" w:rsidP="00E86F0A">
      <w:pPr>
        <w:spacing w:line="360" w:lineRule="auto"/>
        <w:rPr>
          <w:rFonts w:ascii="Arial" w:eastAsia="Times New Roman" w:hAnsi="Arial" w:cs="Arial"/>
          <w:sz w:val="22"/>
          <w:szCs w:val="22"/>
          <w:lang w:val="en-GB"/>
        </w:rPr>
      </w:pPr>
      <w:r w:rsidRPr="00E86F0A">
        <w:rPr>
          <w:rFonts w:ascii="Arial" w:eastAsia="Times New Roman" w:hAnsi="Arial" w:cs="Arial"/>
          <w:sz w:val="22"/>
          <w:szCs w:val="22"/>
          <w:lang w:val="en-GB"/>
        </w:rPr>
        <w:t>2. How does the NHS EDI Improvement Plan propose to tackle the gender pay gap?</w:t>
      </w:r>
      <w:r w:rsidRPr="00E86F0A">
        <w:rPr>
          <w:rFonts w:ascii="Arial" w:eastAsia="Times New Roman" w:hAnsi="Arial" w:cs="Arial"/>
          <w:sz w:val="22"/>
          <w:szCs w:val="22"/>
          <w:lang w:val="en-GB"/>
        </w:rPr>
        <w:br/>
        <w:t xml:space="preserve">NHS organisations should analyse pay gaps by protected characteristics, with plans for sex and race by 2024, disability by 2025, and others by 2026, while promoting flexible </w:t>
      </w:r>
      <w:r w:rsidR="00EE4CC6" w:rsidRPr="00E86F0A">
        <w:rPr>
          <w:rFonts w:ascii="Arial" w:eastAsia="Times New Roman" w:hAnsi="Arial" w:cs="Arial"/>
          <w:sz w:val="22"/>
          <w:szCs w:val="22"/>
          <w:lang w:val="en-GB"/>
        </w:rPr>
        <w:t>working.</w:t>
      </w:r>
    </w:p>
    <w:p w14:paraId="241880B8" w14:textId="5F76E069" w:rsidR="00E86F0A" w:rsidRPr="00E86F0A" w:rsidRDefault="00E86F0A" w:rsidP="00E86F0A">
      <w:pPr>
        <w:spacing w:line="360" w:lineRule="auto"/>
        <w:rPr>
          <w:rFonts w:ascii="Arial" w:eastAsia="Times New Roman" w:hAnsi="Arial" w:cs="Arial"/>
          <w:sz w:val="22"/>
          <w:szCs w:val="22"/>
          <w:lang w:val="en-GB"/>
        </w:rPr>
      </w:pPr>
    </w:p>
    <w:p w14:paraId="5B0ECBA3" w14:textId="77777777" w:rsidR="00E86F0A" w:rsidRPr="00E86F0A" w:rsidRDefault="00E86F0A" w:rsidP="00E86F0A">
      <w:pPr>
        <w:spacing w:line="360" w:lineRule="auto"/>
        <w:rPr>
          <w:rFonts w:ascii="Arial" w:eastAsia="Times New Roman" w:hAnsi="Arial" w:cs="Arial"/>
          <w:sz w:val="22"/>
          <w:szCs w:val="22"/>
          <w:lang w:val="en-GB"/>
        </w:rPr>
      </w:pPr>
      <w:r w:rsidRPr="00E86F0A">
        <w:rPr>
          <w:rFonts w:ascii="Arial" w:eastAsia="Times New Roman" w:hAnsi="Arial" w:cs="Arial"/>
          <w:sz w:val="22"/>
          <w:szCs w:val="22"/>
          <w:lang w:val="en-GB"/>
        </w:rPr>
        <w:t>3. What is meant by the term ‘intersectionality’ as used in the NHS EDI Improvement Plan?</w:t>
      </w:r>
      <w:r w:rsidRPr="00E86F0A">
        <w:rPr>
          <w:rFonts w:ascii="Arial" w:eastAsia="Times New Roman" w:hAnsi="Arial" w:cs="Arial"/>
          <w:sz w:val="22"/>
          <w:szCs w:val="22"/>
          <w:lang w:val="en-GB"/>
        </w:rPr>
        <w:br/>
        <w:t>Intersectionality recognises that people have multiple, overlapping identities and that different forms of inequality can combine to create unique barriers to inclusion (NHS England, 2023).</w:t>
      </w:r>
    </w:p>
    <w:p w14:paraId="61A72047" w14:textId="6E8C05F1" w:rsidR="00E86F0A" w:rsidRPr="00E86F0A" w:rsidRDefault="00E86F0A" w:rsidP="00E86F0A">
      <w:pPr>
        <w:spacing w:line="360" w:lineRule="auto"/>
        <w:rPr>
          <w:rFonts w:ascii="Arial" w:eastAsia="Times New Roman" w:hAnsi="Arial" w:cs="Arial"/>
          <w:sz w:val="22"/>
          <w:szCs w:val="22"/>
          <w:lang w:val="en-GB"/>
        </w:rPr>
      </w:pPr>
    </w:p>
    <w:p w14:paraId="638E2B7E" w14:textId="29DEFDBF" w:rsidR="00E86F0A" w:rsidRPr="00E86F0A" w:rsidRDefault="00E86F0A" w:rsidP="00E86F0A">
      <w:pPr>
        <w:spacing w:line="360" w:lineRule="auto"/>
        <w:rPr>
          <w:rFonts w:ascii="Arial" w:eastAsia="Times New Roman" w:hAnsi="Arial" w:cs="Arial"/>
          <w:sz w:val="22"/>
          <w:szCs w:val="22"/>
          <w:lang w:val="en-GB"/>
        </w:rPr>
      </w:pPr>
      <w:r w:rsidRPr="00E86F0A">
        <w:rPr>
          <w:rFonts w:ascii="Arial" w:eastAsia="Times New Roman" w:hAnsi="Arial" w:cs="Arial"/>
          <w:sz w:val="22"/>
          <w:szCs w:val="22"/>
          <w:lang w:val="en-GB"/>
        </w:rPr>
        <w:t>4. Why is it important for the NHS to create a psychologically safe work environment?</w:t>
      </w:r>
      <w:r w:rsidRPr="00E86F0A">
        <w:rPr>
          <w:rFonts w:ascii="Arial" w:eastAsia="Times New Roman" w:hAnsi="Arial" w:cs="Arial"/>
          <w:sz w:val="22"/>
          <w:szCs w:val="22"/>
          <w:lang w:val="en-GB"/>
        </w:rPr>
        <w:br/>
        <w:t>A psychologically safe workplace allows staff to raise concerns and admit mistakes without fear, improving morale, teamwork, and patient care</w:t>
      </w:r>
      <w:r w:rsidR="00EE4CC6">
        <w:rPr>
          <w:rFonts w:ascii="Arial" w:eastAsia="Times New Roman" w:hAnsi="Arial" w:cs="Arial"/>
          <w:sz w:val="22"/>
          <w:szCs w:val="22"/>
          <w:lang w:val="en-GB"/>
        </w:rPr>
        <w:t>.</w:t>
      </w:r>
    </w:p>
    <w:p w14:paraId="60276999" w14:textId="0CCCDAAD" w:rsidR="00E86F0A" w:rsidRPr="00E86F0A" w:rsidRDefault="00E86F0A" w:rsidP="00E86F0A">
      <w:pPr>
        <w:spacing w:line="360" w:lineRule="auto"/>
        <w:rPr>
          <w:rFonts w:ascii="Arial" w:eastAsia="Times New Roman" w:hAnsi="Arial" w:cs="Arial"/>
          <w:sz w:val="22"/>
          <w:szCs w:val="22"/>
          <w:lang w:val="en-GB"/>
        </w:rPr>
      </w:pPr>
    </w:p>
    <w:p w14:paraId="630AF0D7" w14:textId="55083252" w:rsidR="00E86F0A" w:rsidRPr="00E86F0A" w:rsidRDefault="00E86F0A" w:rsidP="00E86F0A">
      <w:pPr>
        <w:spacing w:line="360" w:lineRule="auto"/>
        <w:rPr>
          <w:rFonts w:ascii="Arial" w:eastAsia="Times New Roman" w:hAnsi="Arial" w:cs="Arial"/>
          <w:sz w:val="22"/>
          <w:szCs w:val="22"/>
          <w:lang w:val="en-GB"/>
        </w:rPr>
      </w:pPr>
      <w:r w:rsidRPr="00E86F0A">
        <w:rPr>
          <w:rFonts w:ascii="Arial" w:eastAsia="Times New Roman" w:hAnsi="Arial" w:cs="Arial"/>
          <w:sz w:val="22"/>
          <w:szCs w:val="22"/>
          <w:lang w:val="en-GB"/>
        </w:rPr>
        <w:t>5. How does the NHS EDI Improvement Plan suggest improving the experience of internationally recruited staff?</w:t>
      </w:r>
      <w:r w:rsidRPr="00E86F0A">
        <w:rPr>
          <w:rFonts w:ascii="Arial" w:eastAsia="Times New Roman" w:hAnsi="Arial" w:cs="Arial"/>
          <w:sz w:val="22"/>
          <w:szCs w:val="22"/>
          <w:lang w:val="en-GB"/>
        </w:rPr>
        <w:br/>
        <w:t xml:space="preserve">It recommends comprehensive induction and onboarding programmes to support belonging and reduce bullying or harassment among internationally recruited </w:t>
      </w:r>
      <w:r w:rsidR="00EE4CC6" w:rsidRPr="00E86F0A">
        <w:rPr>
          <w:rFonts w:ascii="Arial" w:eastAsia="Times New Roman" w:hAnsi="Arial" w:cs="Arial"/>
          <w:sz w:val="22"/>
          <w:szCs w:val="22"/>
          <w:lang w:val="en-GB"/>
        </w:rPr>
        <w:t>staff.</w:t>
      </w:r>
    </w:p>
    <w:p w14:paraId="35C65547" w14:textId="29EDD685" w:rsidR="00E86F0A" w:rsidRPr="00E86F0A" w:rsidRDefault="00E86F0A" w:rsidP="00E86F0A">
      <w:pPr>
        <w:spacing w:line="360" w:lineRule="auto"/>
        <w:rPr>
          <w:rFonts w:ascii="Arial" w:eastAsia="Times New Roman" w:hAnsi="Arial" w:cs="Arial"/>
          <w:sz w:val="22"/>
          <w:szCs w:val="22"/>
          <w:lang w:val="en-GB"/>
        </w:rPr>
      </w:pPr>
    </w:p>
    <w:p w14:paraId="7DB2B5AB" w14:textId="2B9BCBC0" w:rsidR="00E86F0A" w:rsidRDefault="00E86F0A" w:rsidP="00E86F0A">
      <w:pPr>
        <w:spacing w:line="360" w:lineRule="auto"/>
        <w:rPr>
          <w:rFonts w:ascii="Arial" w:eastAsia="Times New Roman" w:hAnsi="Arial" w:cs="Arial"/>
          <w:sz w:val="22"/>
          <w:szCs w:val="22"/>
          <w:lang w:val="en-GB"/>
        </w:rPr>
      </w:pPr>
      <w:r w:rsidRPr="00E86F0A">
        <w:rPr>
          <w:rFonts w:ascii="Arial" w:eastAsia="Times New Roman" w:hAnsi="Arial" w:cs="Arial"/>
          <w:sz w:val="22"/>
          <w:szCs w:val="22"/>
          <w:lang w:val="en-GB"/>
        </w:rPr>
        <w:t xml:space="preserve">6. What role does leadership play in advancing EDI </w:t>
      </w:r>
      <w:r w:rsidR="0035607E" w:rsidRPr="00E86F0A">
        <w:rPr>
          <w:rFonts w:ascii="Arial" w:eastAsia="Times New Roman" w:hAnsi="Arial" w:cs="Arial"/>
          <w:sz w:val="22"/>
          <w:szCs w:val="22"/>
          <w:lang w:val="en-GB"/>
        </w:rPr>
        <w:t>aims</w:t>
      </w:r>
      <w:r w:rsidRPr="00E86F0A">
        <w:rPr>
          <w:rFonts w:ascii="Arial" w:eastAsia="Times New Roman" w:hAnsi="Arial" w:cs="Arial"/>
          <w:sz w:val="22"/>
          <w:szCs w:val="22"/>
          <w:lang w:val="en-GB"/>
        </w:rPr>
        <w:t xml:space="preserve"> according to the NHS Improvement Plan?</w:t>
      </w:r>
      <w:r w:rsidRPr="00E86F0A">
        <w:rPr>
          <w:rFonts w:ascii="Arial" w:eastAsia="Times New Roman" w:hAnsi="Arial" w:cs="Arial"/>
          <w:sz w:val="22"/>
          <w:szCs w:val="22"/>
          <w:lang w:val="en-GB"/>
        </w:rPr>
        <w:br/>
        <w:t xml:space="preserve">Leaders are accountable for setting inclusive cultures, with measurable EDI </w:t>
      </w:r>
      <w:r w:rsidR="00265687" w:rsidRPr="00E86F0A">
        <w:rPr>
          <w:rFonts w:ascii="Arial" w:eastAsia="Times New Roman" w:hAnsi="Arial" w:cs="Arial"/>
          <w:sz w:val="22"/>
          <w:szCs w:val="22"/>
          <w:lang w:val="en-GB"/>
        </w:rPr>
        <w:t>aims</w:t>
      </w:r>
      <w:r w:rsidRPr="00E86F0A">
        <w:rPr>
          <w:rFonts w:ascii="Arial" w:eastAsia="Times New Roman" w:hAnsi="Arial" w:cs="Arial"/>
          <w:sz w:val="22"/>
          <w:szCs w:val="22"/>
          <w:lang w:val="en-GB"/>
        </w:rPr>
        <w:t xml:space="preserve"> included in annual appraisals for chief executives, chairs, and board members</w:t>
      </w:r>
      <w:r w:rsidR="00EE4CC6">
        <w:rPr>
          <w:rFonts w:ascii="Arial" w:eastAsia="Times New Roman" w:hAnsi="Arial" w:cs="Arial"/>
          <w:sz w:val="22"/>
          <w:szCs w:val="22"/>
          <w:lang w:val="en-GB"/>
        </w:rPr>
        <w:t>.</w:t>
      </w:r>
    </w:p>
    <w:p w14:paraId="4D63D7A7" w14:textId="77777777" w:rsidR="00CB60FA" w:rsidRPr="00E86F0A" w:rsidRDefault="00CB60FA" w:rsidP="00E86F0A">
      <w:pPr>
        <w:spacing w:line="360" w:lineRule="auto"/>
        <w:rPr>
          <w:rFonts w:ascii="Arial" w:eastAsia="Times New Roman" w:hAnsi="Arial" w:cs="Arial"/>
          <w:sz w:val="22"/>
          <w:szCs w:val="22"/>
          <w:lang w:val="en-GB"/>
        </w:rPr>
      </w:pPr>
    </w:p>
    <w:p w14:paraId="4BF069A4" w14:textId="5C79FFA6" w:rsidR="00E86F0A" w:rsidRPr="00E86F0A" w:rsidRDefault="00E86F0A" w:rsidP="00E86F0A">
      <w:pPr>
        <w:spacing w:line="360" w:lineRule="auto"/>
        <w:rPr>
          <w:rFonts w:ascii="Arial" w:eastAsia="Times New Roman" w:hAnsi="Arial" w:cs="Arial"/>
          <w:sz w:val="22"/>
          <w:szCs w:val="22"/>
          <w:lang w:val="en-GB"/>
        </w:rPr>
      </w:pPr>
      <w:r w:rsidRPr="00E86F0A">
        <w:rPr>
          <w:rFonts w:ascii="Arial" w:eastAsia="Times New Roman" w:hAnsi="Arial" w:cs="Arial"/>
          <w:sz w:val="22"/>
          <w:szCs w:val="22"/>
          <w:lang w:val="en-GB"/>
        </w:rPr>
        <w:lastRenderedPageBreak/>
        <w:t xml:space="preserve">7. </w:t>
      </w:r>
      <w:r w:rsidR="00265687" w:rsidRPr="00E86F0A">
        <w:rPr>
          <w:rFonts w:ascii="Arial" w:eastAsia="Times New Roman" w:hAnsi="Arial" w:cs="Arial"/>
          <w:sz w:val="22"/>
          <w:szCs w:val="22"/>
          <w:lang w:val="en-GB"/>
        </w:rPr>
        <w:t>Find</w:t>
      </w:r>
      <w:r w:rsidRPr="00E86F0A">
        <w:rPr>
          <w:rFonts w:ascii="Arial" w:eastAsia="Times New Roman" w:hAnsi="Arial" w:cs="Arial"/>
          <w:sz w:val="22"/>
          <w:szCs w:val="22"/>
          <w:lang w:val="en-GB"/>
        </w:rPr>
        <w:t xml:space="preserve"> one way the NHS EDI Improvement Plan aims to reduce health inequalities within the workforce.</w:t>
      </w:r>
      <w:r w:rsidRPr="00E86F0A">
        <w:rPr>
          <w:rFonts w:ascii="Arial" w:eastAsia="Times New Roman" w:hAnsi="Arial" w:cs="Arial"/>
          <w:sz w:val="22"/>
          <w:szCs w:val="22"/>
          <w:lang w:val="en-GB"/>
        </w:rPr>
        <w:br/>
        <w:t xml:space="preserve">It promotes addressing workforce health and wellbeing concerns and improving access to </w:t>
      </w:r>
      <w:r w:rsidR="00265687" w:rsidRPr="00E86F0A">
        <w:rPr>
          <w:rFonts w:ascii="Arial" w:eastAsia="Times New Roman" w:hAnsi="Arial" w:cs="Arial"/>
          <w:sz w:val="22"/>
          <w:szCs w:val="22"/>
          <w:lang w:val="en-GB"/>
        </w:rPr>
        <w:t>fair</w:t>
      </w:r>
      <w:r w:rsidRPr="00E86F0A">
        <w:rPr>
          <w:rFonts w:ascii="Arial" w:eastAsia="Times New Roman" w:hAnsi="Arial" w:cs="Arial"/>
          <w:sz w:val="22"/>
          <w:szCs w:val="22"/>
          <w:lang w:val="en-GB"/>
        </w:rPr>
        <w:t xml:space="preserve"> training and progression opportunities</w:t>
      </w:r>
      <w:r w:rsidR="00EE4CC6">
        <w:rPr>
          <w:rFonts w:ascii="Arial" w:eastAsia="Times New Roman" w:hAnsi="Arial" w:cs="Arial"/>
          <w:sz w:val="22"/>
          <w:szCs w:val="22"/>
          <w:lang w:val="en-GB"/>
        </w:rPr>
        <w:t>.</w:t>
      </w:r>
    </w:p>
    <w:p w14:paraId="6111909E" w14:textId="183BEE5E" w:rsidR="00E86F0A" w:rsidRPr="00E86F0A" w:rsidRDefault="00E86F0A" w:rsidP="00E86F0A">
      <w:pPr>
        <w:spacing w:line="360" w:lineRule="auto"/>
        <w:rPr>
          <w:rFonts w:ascii="Arial" w:eastAsia="Times New Roman" w:hAnsi="Arial" w:cs="Arial"/>
          <w:sz w:val="22"/>
          <w:szCs w:val="22"/>
          <w:lang w:val="en-GB"/>
        </w:rPr>
      </w:pPr>
    </w:p>
    <w:p w14:paraId="4E84510E" w14:textId="77777777" w:rsidR="006F7151" w:rsidRDefault="00E86F0A" w:rsidP="00E86F0A">
      <w:pPr>
        <w:spacing w:line="360" w:lineRule="auto"/>
        <w:rPr>
          <w:rFonts w:ascii="Arial" w:eastAsia="Times New Roman" w:hAnsi="Arial" w:cs="Arial"/>
          <w:sz w:val="22"/>
          <w:szCs w:val="22"/>
          <w:lang w:val="en-GB"/>
        </w:rPr>
      </w:pPr>
      <w:r w:rsidRPr="00E86F0A">
        <w:rPr>
          <w:rFonts w:ascii="Arial" w:eastAsia="Times New Roman" w:hAnsi="Arial" w:cs="Arial"/>
          <w:sz w:val="22"/>
          <w:szCs w:val="22"/>
          <w:lang w:val="en-GB"/>
        </w:rPr>
        <w:t>8. Why does the NHS EDI Improvement Plan emphasise the importance of collecting and analysing data on protected characteristics?</w:t>
      </w:r>
    </w:p>
    <w:p w14:paraId="79E5E7A5" w14:textId="55A22918" w:rsidR="00E86F0A" w:rsidRPr="00E86F0A" w:rsidRDefault="00E86F0A" w:rsidP="00E86F0A">
      <w:pPr>
        <w:spacing w:line="360" w:lineRule="auto"/>
        <w:rPr>
          <w:rFonts w:ascii="Arial" w:eastAsia="Times New Roman" w:hAnsi="Arial" w:cs="Arial"/>
          <w:sz w:val="22"/>
          <w:szCs w:val="22"/>
          <w:lang w:val="en-GB"/>
        </w:rPr>
      </w:pPr>
      <w:r w:rsidRPr="00E86F0A">
        <w:rPr>
          <w:rFonts w:ascii="Arial" w:eastAsia="Times New Roman" w:hAnsi="Arial" w:cs="Arial"/>
          <w:sz w:val="22"/>
          <w:szCs w:val="22"/>
          <w:lang w:val="en-GB"/>
        </w:rPr>
        <w:br/>
        <w:t xml:space="preserve">Data analysis helps </w:t>
      </w:r>
      <w:r w:rsidR="00B82458" w:rsidRPr="00E86F0A">
        <w:rPr>
          <w:rFonts w:ascii="Arial" w:eastAsia="Times New Roman" w:hAnsi="Arial" w:cs="Arial"/>
          <w:sz w:val="22"/>
          <w:szCs w:val="22"/>
          <w:lang w:val="en-GB"/>
        </w:rPr>
        <w:t>find</w:t>
      </w:r>
      <w:r w:rsidRPr="00E86F0A">
        <w:rPr>
          <w:rFonts w:ascii="Arial" w:eastAsia="Times New Roman" w:hAnsi="Arial" w:cs="Arial"/>
          <w:sz w:val="22"/>
          <w:szCs w:val="22"/>
          <w:lang w:val="en-GB"/>
        </w:rPr>
        <w:t xml:space="preserve"> pay and representation gaps, track progress, and guide targeted actions to </w:t>
      </w:r>
      <w:r w:rsidR="0043090B" w:rsidRPr="00E86F0A">
        <w:rPr>
          <w:rFonts w:ascii="Arial" w:eastAsia="Times New Roman" w:hAnsi="Arial" w:cs="Arial"/>
          <w:sz w:val="22"/>
          <w:szCs w:val="22"/>
          <w:lang w:val="en-GB"/>
        </w:rPr>
        <w:t>drop</w:t>
      </w:r>
      <w:r w:rsidRPr="00E86F0A">
        <w:rPr>
          <w:rFonts w:ascii="Arial" w:eastAsia="Times New Roman" w:hAnsi="Arial" w:cs="Arial"/>
          <w:sz w:val="22"/>
          <w:szCs w:val="22"/>
          <w:lang w:val="en-GB"/>
        </w:rPr>
        <w:t xml:space="preserve"> inequalities</w:t>
      </w:r>
      <w:r w:rsidR="00CA4F6F">
        <w:rPr>
          <w:rFonts w:ascii="Arial" w:eastAsia="Times New Roman" w:hAnsi="Arial" w:cs="Arial"/>
          <w:sz w:val="22"/>
          <w:szCs w:val="22"/>
          <w:lang w:val="en-GB"/>
        </w:rPr>
        <w:t>.</w:t>
      </w:r>
    </w:p>
    <w:p w14:paraId="03F49483" w14:textId="4E344D69" w:rsidR="00E86F0A" w:rsidRPr="00E86F0A" w:rsidRDefault="00E86F0A" w:rsidP="00E86F0A">
      <w:pPr>
        <w:spacing w:line="360" w:lineRule="auto"/>
        <w:rPr>
          <w:rFonts w:ascii="Arial" w:eastAsia="Times New Roman" w:hAnsi="Arial" w:cs="Arial"/>
          <w:sz w:val="22"/>
          <w:szCs w:val="22"/>
          <w:lang w:val="en-GB"/>
        </w:rPr>
      </w:pPr>
    </w:p>
    <w:p w14:paraId="58F22AE6" w14:textId="2516C20C" w:rsidR="00E86F0A" w:rsidRPr="00E86F0A" w:rsidRDefault="00E86F0A" w:rsidP="00E86F0A">
      <w:pPr>
        <w:spacing w:line="360" w:lineRule="auto"/>
        <w:rPr>
          <w:rFonts w:ascii="Arial" w:eastAsia="Times New Roman" w:hAnsi="Arial" w:cs="Arial"/>
          <w:sz w:val="22"/>
          <w:szCs w:val="22"/>
          <w:lang w:val="en-GB"/>
        </w:rPr>
      </w:pPr>
      <w:r w:rsidRPr="00E86F0A">
        <w:rPr>
          <w:rFonts w:ascii="Arial" w:eastAsia="Times New Roman" w:hAnsi="Arial" w:cs="Arial"/>
          <w:sz w:val="22"/>
          <w:szCs w:val="22"/>
          <w:lang w:val="en-GB"/>
        </w:rPr>
        <w:t>9. Explain how flexible working policies can contribute to equality and inclusion in the NHS workforce.</w:t>
      </w:r>
      <w:r w:rsidRPr="00E86F0A">
        <w:rPr>
          <w:rFonts w:ascii="Arial" w:eastAsia="Times New Roman" w:hAnsi="Arial" w:cs="Arial"/>
          <w:sz w:val="22"/>
          <w:szCs w:val="22"/>
          <w:lang w:val="en-GB"/>
        </w:rPr>
        <w:br/>
        <w:t xml:space="preserve">Flexible working supports work-life balance, helps attract and </w:t>
      </w:r>
      <w:r w:rsidR="00B11664" w:rsidRPr="00E86F0A">
        <w:rPr>
          <w:rFonts w:ascii="Arial" w:eastAsia="Times New Roman" w:hAnsi="Arial" w:cs="Arial"/>
          <w:sz w:val="22"/>
          <w:szCs w:val="22"/>
          <w:lang w:val="en-GB"/>
        </w:rPr>
        <w:t>keep</w:t>
      </w:r>
      <w:r w:rsidRPr="00E86F0A">
        <w:rPr>
          <w:rFonts w:ascii="Arial" w:eastAsia="Times New Roman" w:hAnsi="Arial" w:cs="Arial"/>
          <w:sz w:val="22"/>
          <w:szCs w:val="22"/>
          <w:lang w:val="en-GB"/>
        </w:rPr>
        <w:t xml:space="preserve"> diverse staff, and ensures </w:t>
      </w:r>
      <w:r w:rsidR="0043090B" w:rsidRPr="00E86F0A">
        <w:rPr>
          <w:rFonts w:ascii="Arial" w:eastAsia="Times New Roman" w:hAnsi="Arial" w:cs="Arial"/>
          <w:sz w:val="22"/>
          <w:szCs w:val="22"/>
          <w:lang w:val="en-GB"/>
        </w:rPr>
        <w:t>fair</w:t>
      </w:r>
      <w:r w:rsidRPr="00E86F0A">
        <w:rPr>
          <w:rFonts w:ascii="Arial" w:eastAsia="Times New Roman" w:hAnsi="Arial" w:cs="Arial"/>
          <w:sz w:val="22"/>
          <w:szCs w:val="22"/>
          <w:lang w:val="en-GB"/>
        </w:rPr>
        <w:t xml:space="preserve"> opportunities for all employees</w:t>
      </w:r>
      <w:r w:rsidR="00CA4F6F">
        <w:rPr>
          <w:rFonts w:ascii="Arial" w:eastAsia="Times New Roman" w:hAnsi="Arial" w:cs="Arial"/>
          <w:sz w:val="22"/>
          <w:szCs w:val="22"/>
          <w:lang w:val="en-GB"/>
        </w:rPr>
        <w:t>.</w:t>
      </w:r>
    </w:p>
    <w:p w14:paraId="5D649411" w14:textId="478A9700" w:rsidR="00E86F0A" w:rsidRPr="00E86F0A" w:rsidRDefault="00E86F0A" w:rsidP="00E86F0A">
      <w:pPr>
        <w:spacing w:line="360" w:lineRule="auto"/>
        <w:rPr>
          <w:rFonts w:ascii="Arial" w:eastAsia="Times New Roman" w:hAnsi="Arial" w:cs="Arial"/>
          <w:sz w:val="22"/>
          <w:szCs w:val="22"/>
          <w:lang w:val="en-GB"/>
        </w:rPr>
      </w:pPr>
    </w:p>
    <w:p w14:paraId="76913A32" w14:textId="5592D93D" w:rsidR="00E86F0A" w:rsidRPr="00E86F0A" w:rsidRDefault="00E86F0A" w:rsidP="00E86F0A">
      <w:pPr>
        <w:spacing w:line="360" w:lineRule="auto"/>
        <w:rPr>
          <w:rFonts w:ascii="Arial" w:eastAsia="Times New Roman" w:hAnsi="Arial" w:cs="Arial"/>
          <w:sz w:val="22"/>
          <w:szCs w:val="22"/>
          <w:lang w:val="en-GB"/>
        </w:rPr>
      </w:pPr>
      <w:r w:rsidRPr="00E86F0A">
        <w:rPr>
          <w:rFonts w:ascii="Arial" w:eastAsia="Times New Roman" w:hAnsi="Arial" w:cs="Arial"/>
          <w:sz w:val="22"/>
          <w:szCs w:val="22"/>
          <w:lang w:val="en-GB"/>
        </w:rPr>
        <w:t>10. What is one strategy mentioned in the NHS EDI Improvement Plan to combat bullying and harassment in the workplace?</w:t>
      </w:r>
      <w:r w:rsidRPr="00E86F0A">
        <w:rPr>
          <w:rFonts w:ascii="Arial" w:eastAsia="Times New Roman" w:hAnsi="Arial" w:cs="Arial"/>
          <w:sz w:val="22"/>
          <w:szCs w:val="22"/>
          <w:lang w:val="en-GB"/>
        </w:rPr>
        <w:br/>
        <w:t xml:space="preserve">The plan calls for </w:t>
      </w:r>
      <w:r w:rsidR="00CB69A2" w:rsidRPr="00E86F0A">
        <w:rPr>
          <w:rFonts w:ascii="Arial" w:eastAsia="Times New Roman" w:hAnsi="Arial" w:cs="Arial"/>
          <w:sz w:val="22"/>
          <w:szCs w:val="22"/>
          <w:lang w:val="en-GB"/>
        </w:rPr>
        <w:t>cutting</w:t>
      </w:r>
      <w:r w:rsidRPr="00E86F0A">
        <w:rPr>
          <w:rFonts w:ascii="Arial" w:eastAsia="Times New Roman" w:hAnsi="Arial" w:cs="Arial"/>
          <w:sz w:val="22"/>
          <w:szCs w:val="22"/>
          <w:lang w:val="en-GB"/>
        </w:rPr>
        <w:t xml:space="preserve"> environments where bullying occurs by tracking staff survey data and improving leadership accountability and culture</w:t>
      </w:r>
      <w:r w:rsidR="00CA4F6F">
        <w:rPr>
          <w:rFonts w:ascii="Arial" w:eastAsia="Times New Roman" w:hAnsi="Arial" w:cs="Arial"/>
          <w:sz w:val="22"/>
          <w:szCs w:val="22"/>
          <w:lang w:val="en-GB"/>
        </w:rPr>
        <w:t>.</w:t>
      </w:r>
    </w:p>
    <w:p w14:paraId="6578F6D8" w14:textId="687B7DC4" w:rsidR="021F216E" w:rsidRPr="0074551A" w:rsidRDefault="021F216E" w:rsidP="021F216E">
      <w:pPr>
        <w:rPr>
          <w:rFonts w:ascii="Arial Nova" w:eastAsia="Arial Nova" w:hAnsi="Arial Nova" w:cs="Arial Nova"/>
          <w:color w:val="000000" w:themeColor="text1"/>
        </w:rPr>
      </w:pPr>
    </w:p>
    <w:p w14:paraId="15D1512F" w14:textId="4893D673" w:rsidR="021F216E" w:rsidRDefault="021F216E" w:rsidP="021F216E">
      <w:pPr>
        <w:rPr>
          <w:rFonts w:ascii="Arial Nova" w:eastAsia="Arial Nova" w:hAnsi="Arial Nova" w:cs="Arial Nova"/>
          <w:i/>
          <w:iCs/>
          <w:color w:val="000000" w:themeColor="text1"/>
        </w:rPr>
      </w:pPr>
    </w:p>
    <w:p w14:paraId="477E362C" w14:textId="4D230BBE" w:rsidR="021F216E" w:rsidRDefault="021F216E" w:rsidP="021F216E">
      <w:pPr>
        <w:rPr>
          <w:rFonts w:ascii="Arial Nova" w:eastAsia="Arial Nova" w:hAnsi="Arial Nova" w:cs="Arial Nova"/>
          <w:i/>
          <w:iCs/>
          <w:color w:val="000000" w:themeColor="text1"/>
        </w:rPr>
      </w:pPr>
    </w:p>
    <w:p w14:paraId="6D06A932" w14:textId="07F5A2E7" w:rsidR="021F216E" w:rsidRDefault="021F216E" w:rsidP="021F216E">
      <w:pPr>
        <w:rPr>
          <w:rFonts w:ascii="Arial Nova" w:eastAsia="Arial Nova" w:hAnsi="Arial Nova" w:cs="Arial Nova"/>
          <w:i/>
          <w:iCs/>
          <w:color w:val="000000" w:themeColor="text1"/>
        </w:rPr>
      </w:pPr>
    </w:p>
    <w:p w14:paraId="446F5468" w14:textId="2B9D42DA" w:rsidR="021F216E" w:rsidRDefault="021F216E" w:rsidP="021F216E">
      <w:pPr>
        <w:rPr>
          <w:rFonts w:ascii="Arial Nova" w:eastAsia="Arial Nova" w:hAnsi="Arial Nova" w:cs="Arial Nova"/>
          <w:i/>
          <w:iCs/>
          <w:color w:val="000000" w:themeColor="text1"/>
        </w:rPr>
      </w:pPr>
    </w:p>
    <w:p w14:paraId="1979C454" w14:textId="0E4820B2" w:rsidR="021F216E" w:rsidRDefault="021F216E" w:rsidP="021F216E">
      <w:pPr>
        <w:rPr>
          <w:rFonts w:ascii="Arial Nova" w:eastAsia="Arial Nova" w:hAnsi="Arial Nova" w:cs="Arial Nova"/>
          <w:i/>
          <w:iCs/>
          <w:color w:val="000000" w:themeColor="text1"/>
        </w:rPr>
      </w:pPr>
    </w:p>
    <w:p w14:paraId="00A94F28" w14:textId="4ED23128" w:rsidR="021F216E" w:rsidRDefault="021F216E" w:rsidP="021F216E">
      <w:pPr>
        <w:rPr>
          <w:rFonts w:ascii="Arial Nova" w:eastAsia="Arial Nova" w:hAnsi="Arial Nova" w:cs="Arial Nova"/>
          <w:i/>
          <w:iCs/>
          <w:color w:val="000000" w:themeColor="text1"/>
        </w:rPr>
      </w:pPr>
    </w:p>
    <w:p w14:paraId="616A55E4" w14:textId="77777777" w:rsidR="007B17AD" w:rsidRDefault="007B17AD" w:rsidP="021F216E">
      <w:pPr>
        <w:rPr>
          <w:rFonts w:ascii="Arial Nova" w:eastAsia="Arial Nova" w:hAnsi="Arial Nova" w:cs="Arial Nova"/>
          <w:color w:val="000000" w:themeColor="text1"/>
          <w:sz w:val="44"/>
          <w:szCs w:val="44"/>
        </w:rPr>
      </w:pPr>
    </w:p>
    <w:p w14:paraId="2BCA736C" w14:textId="782C9558" w:rsidR="79E626CA" w:rsidRDefault="0074551A" w:rsidP="021F216E">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lastRenderedPageBreak/>
        <w:t xml:space="preserve">Task 5- </w:t>
      </w:r>
      <w:r w:rsidRPr="00382A1A">
        <w:rPr>
          <w:rFonts w:ascii="Arial Nova" w:eastAsia="Arial Nova" w:hAnsi="Arial Nova" w:cs="Arial Nova"/>
          <w:color w:val="000000" w:themeColor="text1"/>
          <w:sz w:val="40"/>
          <w:szCs w:val="40"/>
        </w:rPr>
        <w:t>A Letter to Yourself</w:t>
      </w:r>
    </w:p>
    <w:p w14:paraId="41A843B5" w14:textId="77777777" w:rsidR="00A1398E" w:rsidRDefault="00A1398E" w:rsidP="00895AFA">
      <w:pPr>
        <w:spacing w:after="0" w:line="360" w:lineRule="auto"/>
        <w:rPr>
          <w:rFonts w:ascii="Arial" w:eastAsia="Arial Nova" w:hAnsi="Arial" w:cs="Arial"/>
          <w:color w:val="000000" w:themeColor="text1"/>
          <w:sz w:val="22"/>
          <w:szCs w:val="22"/>
          <w:lang w:val="en-GB"/>
        </w:rPr>
      </w:pPr>
      <w:r w:rsidRPr="00A1398E">
        <w:rPr>
          <w:rFonts w:ascii="Arial" w:eastAsia="Arial Nova" w:hAnsi="Arial" w:cs="Arial"/>
          <w:color w:val="000000" w:themeColor="text1"/>
          <w:sz w:val="22"/>
          <w:szCs w:val="22"/>
          <w:lang w:val="en-GB"/>
        </w:rPr>
        <w:t>Dear Younger Me,</w:t>
      </w:r>
    </w:p>
    <w:p w14:paraId="5C7A9CB8" w14:textId="77777777" w:rsidR="00A35309" w:rsidRPr="00A1398E" w:rsidRDefault="00A35309" w:rsidP="00895AFA">
      <w:pPr>
        <w:spacing w:after="0" w:line="360" w:lineRule="auto"/>
        <w:rPr>
          <w:rFonts w:ascii="Arial" w:eastAsia="Arial Nova" w:hAnsi="Arial" w:cs="Arial"/>
          <w:color w:val="000000" w:themeColor="text1"/>
          <w:sz w:val="22"/>
          <w:szCs w:val="22"/>
          <w:lang w:val="en-GB"/>
        </w:rPr>
      </w:pPr>
    </w:p>
    <w:p w14:paraId="531ED81B" w14:textId="77777777" w:rsidR="00BA23F6" w:rsidRPr="00BA23F6" w:rsidRDefault="00BA23F6" w:rsidP="00895AFA">
      <w:pPr>
        <w:spacing w:after="0" w:line="360" w:lineRule="auto"/>
        <w:rPr>
          <w:rFonts w:ascii="Arial" w:eastAsia="Arial Nova" w:hAnsi="Arial" w:cs="Arial"/>
          <w:color w:val="000000" w:themeColor="text1"/>
          <w:sz w:val="22"/>
          <w:szCs w:val="22"/>
          <w:lang w:val="en-GB"/>
        </w:rPr>
      </w:pPr>
      <w:r w:rsidRPr="00BA23F6">
        <w:rPr>
          <w:rFonts w:ascii="Arial" w:eastAsia="Arial Nova" w:hAnsi="Arial" w:cs="Arial"/>
          <w:color w:val="000000" w:themeColor="text1"/>
          <w:sz w:val="22"/>
          <w:szCs w:val="22"/>
          <w:lang w:val="en-GB"/>
        </w:rPr>
        <w:t>When you first started your university journey, you remember feeling completely overwhelmed. Balancing lectures, assignments, and home life with four children felt almost impossible. You constantly questioned whether you could manage it all, and there were many moments when you doubted yourself. Looking back now, developing emotional intelligence and resilience would have made that time so much easier.</w:t>
      </w:r>
    </w:p>
    <w:p w14:paraId="61556FEE" w14:textId="3DBE6745" w:rsidR="00BA23F6" w:rsidRPr="00BA23F6" w:rsidRDefault="00182305" w:rsidP="00895AFA">
      <w:pPr>
        <w:spacing w:after="0" w:line="360" w:lineRule="auto"/>
        <w:rPr>
          <w:rFonts w:ascii="Arial" w:eastAsia="Arial Nova" w:hAnsi="Arial" w:cs="Arial"/>
          <w:color w:val="000000" w:themeColor="text1"/>
          <w:sz w:val="22"/>
          <w:szCs w:val="22"/>
          <w:lang w:val="en-GB"/>
        </w:rPr>
      </w:pPr>
      <w:r w:rsidRPr="00182305">
        <w:rPr>
          <w:rFonts w:ascii="Arial" w:eastAsia="Arial Nova" w:hAnsi="Arial" w:cs="Arial"/>
          <w:color w:val="000000" w:themeColor="text1"/>
          <w:sz w:val="22"/>
          <w:szCs w:val="22"/>
        </w:rPr>
        <w:t>Through experience, you have learned that emotional intelligence supports you in understanding and managing your emotions instead of letting stress take over (Goleman, 1995). You now pause before reacting, communicate calmly, and show yourself compassion when things don’t go perfectly. Recognizing your emotional triggers has helped you stay grounded through late nights and busy mornings, strengthening your emotional resilience (Revich &amp; Shatté, 2002</w:t>
      </w:r>
      <w:r w:rsidR="00026982" w:rsidRPr="00182305">
        <w:rPr>
          <w:rFonts w:ascii="Arial" w:eastAsia="Arial Nova" w:hAnsi="Arial" w:cs="Arial"/>
          <w:color w:val="000000" w:themeColor="text1"/>
          <w:sz w:val="22"/>
          <w:szCs w:val="22"/>
        </w:rPr>
        <w:t>).</w:t>
      </w:r>
    </w:p>
    <w:p w14:paraId="25B3DB6C" w14:textId="118CA913" w:rsidR="00BA23F6" w:rsidRPr="00BA23F6" w:rsidRDefault="00BA23F6" w:rsidP="00895AFA">
      <w:pPr>
        <w:spacing w:after="0" w:line="360" w:lineRule="auto"/>
        <w:rPr>
          <w:rFonts w:ascii="Arial" w:eastAsia="Arial Nova" w:hAnsi="Arial" w:cs="Arial"/>
          <w:color w:val="000000" w:themeColor="text1"/>
          <w:sz w:val="22"/>
          <w:szCs w:val="22"/>
          <w:lang w:val="en-GB"/>
        </w:rPr>
      </w:pPr>
      <w:r w:rsidRPr="00BA23F6">
        <w:rPr>
          <w:rFonts w:ascii="Arial" w:eastAsia="Arial Nova" w:hAnsi="Arial" w:cs="Arial"/>
          <w:color w:val="000000" w:themeColor="text1"/>
          <w:sz w:val="22"/>
          <w:szCs w:val="22"/>
          <w:lang w:val="en-GB"/>
        </w:rPr>
        <w:t xml:space="preserve">Resilience, on the other hand, has taught you that setbacks are not </w:t>
      </w:r>
      <w:r w:rsidR="00026982" w:rsidRPr="00BA23F6">
        <w:rPr>
          <w:rFonts w:ascii="Arial" w:eastAsia="Arial Nova" w:hAnsi="Arial" w:cs="Arial"/>
          <w:color w:val="000000" w:themeColor="text1"/>
          <w:sz w:val="22"/>
          <w:szCs w:val="22"/>
          <w:lang w:val="en-GB"/>
        </w:rPr>
        <w:t>failures they</w:t>
      </w:r>
      <w:r w:rsidRPr="00BA23F6">
        <w:rPr>
          <w:rFonts w:ascii="Arial" w:eastAsia="Arial Nova" w:hAnsi="Arial" w:cs="Arial"/>
          <w:color w:val="000000" w:themeColor="text1"/>
          <w:sz w:val="22"/>
          <w:szCs w:val="22"/>
          <w:lang w:val="en-GB"/>
        </w:rPr>
        <w:t xml:space="preserve"> are opportunities to grow stronger. When deadlines pile up or family life gets hectic, resilience pushes you to adapt, seek support, and keep moving forward. You have come to understand that resilience enables people to recover from stress and adapt positively in the face of challenges (Southwick et al., 2014).</w:t>
      </w:r>
    </w:p>
    <w:p w14:paraId="7FF58F87" w14:textId="09C29279" w:rsidR="00BA23F6" w:rsidRPr="00BA23F6" w:rsidRDefault="00BA23F6" w:rsidP="00895AFA">
      <w:pPr>
        <w:spacing w:after="0" w:line="360" w:lineRule="auto"/>
        <w:rPr>
          <w:rFonts w:ascii="Arial" w:eastAsia="Arial Nova" w:hAnsi="Arial" w:cs="Arial"/>
          <w:color w:val="000000" w:themeColor="text1"/>
          <w:sz w:val="22"/>
          <w:szCs w:val="22"/>
          <w:lang w:val="en-GB"/>
        </w:rPr>
      </w:pPr>
      <w:r w:rsidRPr="00BA23F6">
        <w:rPr>
          <w:rFonts w:ascii="Arial" w:eastAsia="Arial Nova" w:hAnsi="Arial" w:cs="Arial"/>
          <w:color w:val="000000" w:themeColor="text1"/>
          <w:sz w:val="22"/>
          <w:szCs w:val="22"/>
          <w:lang w:val="en-GB"/>
        </w:rPr>
        <w:t xml:space="preserve">If you could tell your younger self one thing, it would be to be kinder to yourself. Every small </w:t>
      </w:r>
      <w:r w:rsidR="00026982" w:rsidRPr="00BA23F6">
        <w:rPr>
          <w:rFonts w:ascii="Arial" w:eastAsia="Arial Nova" w:hAnsi="Arial" w:cs="Arial"/>
          <w:color w:val="000000" w:themeColor="text1"/>
          <w:sz w:val="22"/>
          <w:szCs w:val="22"/>
          <w:lang w:val="en-GB"/>
        </w:rPr>
        <w:t>achievement each</w:t>
      </w:r>
      <w:r w:rsidRPr="00BA23F6">
        <w:rPr>
          <w:rFonts w:ascii="Arial" w:eastAsia="Arial Nova" w:hAnsi="Arial" w:cs="Arial"/>
          <w:color w:val="000000" w:themeColor="text1"/>
          <w:sz w:val="22"/>
          <w:szCs w:val="22"/>
          <w:lang w:val="en-GB"/>
        </w:rPr>
        <w:t xml:space="preserve"> completed assignment, every balanced </w:t>
      </w:r>
      <w:r w:rsidR="00026982" w:rsidRPr="00BA23F6">
        <w:rPr>
          <w:rFonts w:ascii="Arial" w:eastAsia="Arial Nova" w:hAnsi="Arial" w:cs="Arial"/>
          <w:color w:val="000000" w:themeColor="text1"/>
          <w:sz w:val="22"/>
          <w:szCs w:val="22"/>
          <w:lang w:val="en-GB"/>
        </w:rPr>
        <w:t>day proves</w:t>
      </w:r>
      <w:r w:rsidRPr="00BA23F6">
        <w:rPr>
          <w:rFonts w:ascii="Arial" w:eastAsia="Arial Nova" w:hAnsi="Arial" w:cs="Arial"/>
          <w:color w:val="000000" w:themeColor="text1"/>
          <w:sz w:val="22"/>
          <w:szCs w:val="22"/>
          <w:lang w:val="en-GB"/>
        </w:rPr>
        <w:t xml:space="preserve"> that you are capable and strong. You should be proud of how far you have come.</w:t>
      </w:r>
    </w:p>
    <w:p w14:paraId="0A903152" w14:textId="6D40550A" w:rsidR="00BA23F6" w:rsidRPr="00BA23F6" w:rsidRDefault="00BA23F6" w:rsidP="00895AFA">
      <w:pPr>
        <w:spacing w:after="0" w:line="360" w:lineRule="auto"/>
        <w:rPr>
          <w:rFonts w:ascii="Arial" w:eastAsia="Arial Nova" w:hAnsi="Arial" w:cs="Arial"/>
          <w:color w:val="000000" w:themeColor="text1"/>
          <w:sz w:val="22"/>
          <w:szCs w:val="22"/>
          <w:lang w:val="en-GB"/>
        </w:rPr>
      </w:pPr>
      <w:r w:rsidRPr="00BA23F6">
        <w:rPr>
          <w:rFonts w:ascii="Arial" w:eastAsia="Arial Nova" w:hAnsi="Arial" w:cs="Arial"/>
          <w:color w:val="000000" w:themeColor="text1"/>
          <w:sz w:val="22"/>
          <w:szCs w:val="22"/>
          <w:lang w:val="en-GB"/>
        </w:rPr>
        <w:t>With love and respect,</w:t>
      </w:r>
      <w:r w:rsidRPr="00BA23F6">
        <w:rPr>
          <w:rFonts w:ascii="Arial" w:eastAsia="Arial Nova" w:hAnsi="Arial" w:cs="Arial"/>
          <w:color w:val="000000" w:themeColor="text1"/>
          <w:sz w:val="22"/>
          <w:szCs w:val="22"/>
          <w:lang w:val="en-GB"/>
        </w:rPr>
        <w:br/>
        <w:t>to you</w:t>
      </w:r>
      <w:r w:rsidR="00C86026">
        <w:rPr>
          <w:rFonts w:ascii="Arial" w:eastAsia="Arial Nova" w:hAnsi="Arial" w:cs="Arial"/>
          <w:color w:val="000000" w:themeColor="text1"/>
          <w:sz w:val="22"/>
          <w:szCs w:val="22"/>
          <w:lang w:val="en-GB"/>
        </w:rPr>
        <w:t>.</w:t>
      </w:r>
    </w:p>
    <w:p w14:paraId="197E20EE" w14:textId="77777777" w:rsidR="0074551A" w:rsidRDefault="0074551A" w:rsidP="021F216E">
      <w:pPr>
        <w:spacing w:after="0"/>
        <w:rPr>
          <w:rFonts w:ascii="Arial Nova" w:eastAsia="Arial Nova" w:hAnsi="Arial Nova" w:cs="Arial Nova"/>
          <w:i/>
          <w:iCs/>
          <w:color w:val="000000" w:themeColor="text1"/>
        </w:rPr>
      </w:pPr>
    </w:p>
    <w:p w14:paraId="2ABEF74B" w14:textId="77777777" w:rsidR="0074551A" w:rsidRDefault="0074551A" w:rsidP="021F216E">
      <w:pPr>
        <w:spacing w:after="0"/>
        <w:rPr>
          <w:rFonts w:ascii="Arial Nova" w:eastAsia="Arial Nova" w:hAnsi="Arial Nova" w:cs="Arial Nova"/>
          <w:i/>
          <w:iCs/>
          <w:color w:val="000000" w:themeColor="text1"/>
        </w:rPr>
      </w:pPr>
    </w:p>
    <w:p w14:paraId="58A588C5" w14:textId="77777777" w:rsidR="0074551A" w:rsidRDefault="0074551A" w:rsidP="021F216E">
      <w:pPr>
        <w:spacing w:after="0"/>
        <w:rPr>
          <w:rFonts w:ascii="Arial Nova" w:eastAsia="Arial Nova" w:hAnsi="Arial Nova" w:cs="Arial Nova"/>
          <w:i/>
          <w:iCs/>
          <w:color w:val="000000" w:themeColor="text1"/>
        </w:rPr>
      </w:pPr>
    </w:p>
    <w:p w14:paraId="0DCF11DE" w14:textId="77777777" w:rsidR="0074551A" w:rsidRDefault="0074551A" w:rsidP="021F216E">
      <w:pPr>
        <w:spacing w:after="0"/>
        <w:rPr>
          <w:rFonts w:ascii="Arial Nova" w:eastAsia="Arial Nova" w:hAnsi="Arial Nova" w:cs="Arial Nova"/>
          <w:i/>
          <w:iCs/>
          <w:color w:val="000000" w:themeColor="text1"/>
        </w:rPr>
      </w:pPr>
    </w:p>
    <w:p w14:paraId="333D53BB" w14:textId="77777777" w:rsidR="0074551A" w:rsidRDefault="0074551A" w:rsidP="021F216E">
      <w:pPr>
        <w:spacing w:after="0"/>
        <w:rPr>
          <w:rFonts w:ascii="Arial Nova" w:eastAsia="Arial Nova" w:hAnsi="Arial Nova" w:cs="Arial Nova"/>
          <w:i/>
          <w:iCs/>
          <w:color w:val="000000" w:themeColor="text1"/>
        </w:rPr>
      </w:pPr>
    </w:p>
    <w:p w14:paraId="75AACCB5" w14:textId="77777777" w:rsidR="0074551A" w:rsidRDefault="0074551A" w:rsidP="021F216E">
      <w:pPr>
        <w:spacing w:after="0"/>
        <w:rPr>
          <w:rFonts w:ascii="Arial Nova" w:eastAsia="Arial Nova" w:hAnsi="Arial Nova" w:cs="Arial Nova"/>
          <w:i/>
          <w:iCs/>
          <w:color w:val="000000" w:themeColor="text1"/>
        </w:rPr>
      </w:pPr>
    </w:p>
    <w:p w14:paraId="1A23D9A3" w14:textId="77777777" w:rsidR="0074551A" w:rsidRDefault="0074551A" w:rsidP="021F216E">
      <w:pPr>
        <w:spacing w:after="0"/>
        <w:rPr>
          <w:rFonts w:ascii="Arial Nova" w:eastAsia="Arial Nova" w:hAnsi="Arial Nova" w:cs="Arial Nova"/>
          <w:i/>
          <w:iCs/>
          <w:color w:val="000000" w:themeColor="text1"/>
        </w:rPr>
      </w:pPr>
    </w:p>
    <w:p w14:paraId="577AFA9F" w14:textId="77777777" w:rsidR="00A35309" w:rsidRDefault="00A35309" w:rsidP="00D17D41">
      <w:pPr>
        <w:rPr>
          <w:rFonts w:ascii="Arial Nova" w:eastAsia="Arial Nova" w:hAnsi="Arial Nova" w:cs="Arial Nova"/>
          <w:i/>
          <w:iCs/>
          <w:color w:val="000000" w:themeColor="text1"/>
        </w:rPr>
      </w:pPr>
    </w:p>
    <w:p w14:paraId="5B4F5B35" w14:textId="77777777" w:rsidR="00382A1A" w:rsidRDefault="00382A1A" w:rsidP="00D17D41">
      <w:pPr>
        <w:rPr>
          <w:rFonts w:ascii="Arial Nova" w:eastAsia="Arial Nova" w:hAnsi="Arial Nova" w:cs="Arial Nova"/>
          <w:color w:val="000000" w:themeColor="text1"/>
          <w:sz w:val="44"/>
          <w:szCs w:val="44"/>
        </w:rPr>
      </w:pPr>
    </w:p>
    <w:p w14:paraId="405FAE50" w14:textId="420F2D73" w:rsidR="00D17D41" w:rsidRDefault="0074551A" w:rsidP="00D17D41">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lastRenderedPageBreak/>
        <w:t xml:space="preserve">Task 6- </w:t>
      </w:r>
      <w:r w:rsidRPr="00382A1A">
        <w:rPr>
          <w:rFonts w:ascii="Arial Nova" w:eastAsia="Arial Nova" w:hAnsi="Arial Nova" w:cs="Arial Nova"/>
          <w:color w:val="000000" w:themeColor="text1"/>
          <w:sz w:val="40"/>
          <w:szCs w:val="40"/>
        </w:rPr>
        <w:t>GANTT Chart</w:t>
      </w:r>
      <w:r w:rsidR="00D17D41">
        <w:rPr>
          <w:rFonts w:ascii="Arial Nova" w:eastAsia="Arial Nova" w:hAnsi="Arial Nova" w:cs="Arial Nova"/>
          <w:color w:val="000000" w:themeColor="text1"/>
          <w:sz w:val="44"/>
          <w:szCs w:val="44"/>
        </w:rPr>
        <w:t xml:space="preserve"> </w:t>
      </w:r>
    </w:p>
    <w:p w14:paraId="3789D1B1" w14:textId="77777777" w:rsidR="00C82BD5" w:rsidRDefault="00C82BD5" w:rsidP="00D17D41">
      <w:pPr>
        <w:rPr>
          <w:rFonts w:ascii="Arial Nova" w:eastAsia="Arial Nova" w:hAnsi="Arial Nova" w:cs="Arial Nova"/>
          <w:color w:val="000000" w:themeColor="text1"/>
          <w:sz w:val="44"/>
          <w:szCs w:val="44"/>
        </w:rPr>
      </w:pPr>
    </w:p>
    <w:p w14:paraId="1B921F33" w14:textId="77777777" w:rsidR="00C82BD5" w:rsidRDefault="00C82BD5" w:rsidP="00D17D41">
      <w:pPr>
        <w:rPr>
          <w:rFonts w:ascii="Arial Nova" w:eastAsia="Arial Nova" w:hAnsi="Arial Nova" w:cs="Arial Nova"/>
          <w:i/>
          <w:iCs/>
          <w:color w:val="FF0000"/>
        </w:rPr>
      </w:pPr>
    </w:p>
    <w:p w14:paraId="7226FB5E" w14:textId="57FB9EAA" w:rsidR="00C0728C" w:rsidRPr="00C0728C" w:rsidRDefault="00C0728C" w:rsidP="00C0728C">
      <w:pPr>
        <w:rPr>
          <w:rFonts w:ascii="Arial Nova" w:eastAsia="Arial Nova" w:hAnsi="Arial Nova" w:cs="Arial Nova"/>
          <w:i/>
          <w:iCs/>
          <w:lang w:val="en-GB"/>
        </w:rPr>
      </w:pPr>
      <w:r w:rsidRPr="00C0728C">
        <w:rPr>
          <w:rFonts w:ascii="Arial Nova" w:eastAsia="Arial Nova" w:hAnsi="Arial Nova" w:cs="Arial Nova"/>
          <w:i/>
          <w:iCs/>
          <w:noProof/>
          <w:lang w:val="en-GB"/>
        </w:rPr>
        <w:drawing>
          <wp:inline distT="0" distB="0" distL="0" distR="0" wp14:anchorId="10D262DA" wp14:editId="2E75121E">
            <wp:extent cx="5943600" cy="4457700"/>
            <wp:effectExtent l="0" t="0" r="0" b="0"/>
            <wp:docPr id="771009701" name="Picture 2" descr="A graph with colorful square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1009701" name="Picture 2" descr="A graph with colorful squares and text&#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4457700"/>
                    </a:xfrm>
                    <a:prstGeom prst="rect">
                      <a:avLst/>
                    </a:prstGeom>
                    <a:noFill/>
                    <a:ln>
                      <a:noFill/>
                    </a:ln>
                  </pic:spPr>
                </pic:pic>
              </a:graphicData>
            </a:graphic>
          </wp:inline>
        </w:drawing>
      </w:r>
    </w:p>
    <w:p w14:paraId="3EDD7700" w14:textId="3E5A8024" w:rsidR="00585726" w:rsidRPr="00585726" w:rsidRDefault="00585726" w:rsidP="00585726">
      <w:pPr>
        <w:rPr>
          <w:rFonts w:ascii="Arial Nova" w:eastAsia="Arial Nova" w:hAnsi="Arial Nova" w:cs="Arial Nova"/>
          <w:i/>
          <w:iCs/>
          <w:lang w:val="en-GB"/>
        </w:rPr>
      </w:pPr>
    </w:p>
    <w:p w14:paraId="2056293E" w14:textId="512B11C4" w:rsidR="021F216E" w:rsidRPr="00D17D41" w:rsidRDefault="021F216E" w:rsidP="00D17D41">
      <w:pPr>
        <w:rPr>
          <w:rFonts w:ascii="Arial Nova" w:eastAsia="Arial Nova" w:hAnsi="Arial Nova" w:cs="Arial Nova"/>
          <w:i/>
          <w:iCs/>
          <w:color w:val="FF0000"/>
        </w:rPr>
      </w:pPr>
    </w:p>
    <w:p w14:paraId="0D0443BA" w14:textId="520F57D8" w:rsidR="021F216E" w:rsidRDefault="021F216E" w:rsidP="021F216E">
      <w:pPr>
        <w:rPr>
          <w:rFonts w:ascii="Arial Nova" w:eastAsia="Arial Nova" w:hAnsi="Arial Nova" w:cs="Arial Nova"/>
          <w:i/>
          <w:iCs/>
        </w:rPr>
      </w:pPr>
    </w:p>
    <w:p w14:paraId="6CD6835C" w14:textId="0BAA246E" w:rsidR="021F216E" w:rsidRDefault="021F216E" w:rsidP="021F216E">
      <w:pPr>
        <w:rPr>
          <w:rFonts w:ascii="Arial Nova" w:eastAsia="Arial Nova" w:hAnsi="Arial Nova" w:cs="Arial Nova"/>
          <w:i/>
          <w:iCs/>
        </w:rPr>
      </w:pPr>
    </w:p>
    <w:p w14:paraId="3AD05CBE" w14:textId="46134CAC" w:rsidR="021F216E" w:rsidRDefault="021F216E" w:rsidP="021F216E">
      <w:pPr>
        <w:rPr>
          <w:rFonts w:ascii="Arial Nova" w:eastAsia="Arial Nova" w:hAnsi="Arial Nova" w:cs="Arial Nova"/>
          <w:i/>
          <w:iCs/>
        </w:rPr>
      </w:pPr>
    </w:p>
    <w:p w14:paraId="36AC34DF" w14:textId="7D1BFEC8" w:rsidR="021F216E" w:rsidRDefault="021F216E" w:rsidP="021F216E">
      <w:pPr>
        <w:rPr>
          <w:rFonts w:ascii="Arial Nova" w:eastAsia="Arial Nova" w:hAnsi="Arial Nova" w:cs="Arial Nova"/>
          <w:i/>
          <w:iCs/>
        </w:rPr>
      </w:pPr>
    </w:p>
    <w:p w14:paraId="2F4EECE2" w14:textId="29980C8B" w:rsidR="021F216E" w:rsidRDefault="021F216E" w:rsidP="021F216E">
      <w:pPr>
        <w:rPr>
          <w:rFonts w:ascii="Arial Nova" w:eastAsia="Arial Nova" w:hAnsi="Arial Nova" w:cs="Arial Nova"/>
          <w:i/>
          <w:iCs/>
        </w:rPr>
      </w:pPr>
    </w:p>
    <w:p w14:paraId="24B1FCF2" w14:textId="77777777" w:rsidR="007C0504" w:rsidRDefault="007C0504" w:rsidP="0074551A">
      <w:pPr>
        <w:rPr>
          <w:rFonts w:ascii="Arial Nova" w:eastAsia="Arial Nova" w:hAnsi="Arial Nova" w:cs="Arial Nova"/>
          <w:i/>
          <w:iCs/>
        </w:rPr>
      </w:pPr>
    </w:p>
    <w:p w14:paraId="156F27C2" w14:textId="099B44FB" w:rsidR="021F216E" w:rsidRDefault="0074551A" w:rsidP="0074551A">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t xml:space="preserve">Task 7- </w:t>
      </w:r>
      <w:r w:rsidRPr="00382A1A">
        <w:rPr>
          <w:rFonts w:ascii="Arial Nova" w:eastAsia="Arial Nova" w:hAnsi="Arial Nova" w:cs="Arial Nova"/>
          <w:color w:val="000000" w:themeColor="text1"/>
          <w:sz w:val="40"/>
          <w:szCs w:val="40"/>
        </w:rPr>
        <w:t>Making Changes- Report</w:t>
      </w:r>
    </w:p>
    <w:p w14:paraId="7BCD5FD3" w14:textId="77777777" w:rsidR="007C0504" w:rsidRPr="0074551A" w:rsidRDefault="007C0504" w:rsidP="0074551A">
      <w:pPr>
        <w:rPr>
          <w:rFonts w:ascii="Arial Nova" w:eastAsia="Arial Nova" w:hAnsi="Arial Nova" w:cs="Arial Nova"/>
          <w:color w:val="000000" w:themeColor="text1"/>
          <w:sz w:val="44"/>
          <w:szCs w:val="44"/>
        </w:rPr>
      </w:pPr>
    </w:p>
    <w:p w14:paraId="42A99E45" w14:textId="26B840D8" w:rsidR="00C94401" w:rsidRPr="00C94401" w:rsidRDefault="00C94401" w:rsidP="006E11ED">
      <w:pPr>
        <w:spacing w:line="360" w:lineRule="auto"/>
        <w:rPr>
          <w:rFonts w:ascii="Arial Nova" w:eastAsia="Arial Nova" w:hAnsi="Arial Nova" w:cs="Arial Nova"/>
          <w:color w:val="000000" w:themeColor="text1"/>
          <w:lang w:val="en-GB"/>
        </w:rPr>
      </w:pPr>
      <w:r w:rsidRPr="00C94401">
        <w:rPr>
          <w:rFonts w:ascii="Arial Nova" w:eastAsia="Arial Nova" w:hAnsi="Arial Nova" w:cs="Arial Nova"/>
          <w:color w:val="000000" w:themeColor="text1"/>
          <w:lang w:val="en-GB"/>
        </w:rPr>
        <w:t xml:space="preserve">One specific change I want to implement within the care home is 1 hour protected relationship and presence time per resident daily that is not task-linked. This is to shift culture from task </w:t>
      </w:r>
      <w:r w:rsidR="006E11ED" w:rsidRPr="00C94401">
        <w:rPr>
          <w:rFonts w:ascii="Arial Nova" w:eastAsia="Arial Nova" w:hAnsi="Arial Nova" w:cs="Arial Nova"/>
          <w:color w:val="000000" w:themeColor="text1"/>
          <w:lang w:val="en-GB"/>
        </w:rPr>
        <w:t>completion relational</w:t>
      </w:r>
      <w:r w:rsidRPr="00C94401">
        <w:rPr>
          <w:rFonts w:ascii="Arial Nova" w:eastAsia="Arial Nova" w:hAnsi="Arial Nova" w:cs="Arial Nova"/>
          <w:color w:val="000000" w:themeColor="text1"/>
          <w:lang w:val="en-GB"/>
        </w:rPr>
        <w:t xml:space="preserve"> care. Evidence shows therapeutic presence reduces distress, reduces escalations and reduces inappropriate medication use in adults with cognitive impairment.</w:t>
      </w:r>
    </w:p>
    <w:p w14:paraId="00298779" w14:textId="3B86AA05" w:rsidR="00C94401" w:rsidRPr="00C94401" w:rsidRDefault="00C94401" w:rsidP="006E11ED">
      <w:pPr>
        <w:spacing w:line="360" w:lineRule="auto"/>
        <w:rPr>
          <w:rFonts w:ascii="Arial Nova" w:eastAsia="Arial Nova" w:hAnsi="Arial Nova" w:cs="Arial Nova"/>
          <w:color w:val="000000" w:themeColor="text1"/>
          <w:lang w:val="en-GB"/>
        </w:rPr>
      </w:pPr>
      <w:r w:rsidRPr="00C94401">
        <w:rPr>
          <w:rFonts w:ascii="Arial Nova" w:eastAsia="Arial Nova" w:hAnsi="Arial Nova" w:cs="Arial Nova"/>
          <w:b/>
          <w:bCs/>
          <w:color w:val="000000" w:themeColor="text1"/>
          <w:lang w:val="en-GB"/>
        </w:rPr>
        <w:t>Change method (Lewin 1947)</w:t>
      </w:r>
      <w:r w:rsidRPr="00C94401">
        <w:rPr>
          <w:rFonts w:ascii="Arial Nova" w:eastAsia="Arial Nova" w:hAnsi="Arial Nova" w:cs="Arial Nova"/>
          <w:color w:val="000000" w:themeColor="text1"/>
          <w:lang w:val="en-GB"/>
        </w:rPr>
        <w:br/>
      </w:r>
      <w:r w:rsidRPr="00C94401">
        <w:rPr>
          <w:rFonts w:ascii="Arial Nova" w:eastAsia="Arial Nova" w:hAnsi="Arial Nova" w:cs="Arial Nova"/>
          <w:b/>
          <w:bCs/>
          <w:color w:val="000000" w:themeColor="text1"/>
          <w:lang w:val="en-GB"/>
        </w:rPr>
        <w:t>Unfreeze</w:t>
      </w:r>
      <w:r w:rsidRPr="00C94401">
        <w:rPr>
          <w:rFonts w:ascii="Arial Nova" w:eastAsia="Arial Nova" w:hAnsi="Arial Nova" w:cs="Arial Nova"/>
          <w:color w:val="000000" w:themeColor="text1"/>
          <w:lang w:val="en-GB"/>
        </w:rPr>
        <w:t>: present incident data, carer feedback and family feedback showing negative effects of task-only models and moral injury in staff. Facilitate reflective sessions showing how quality presence prevents future workload. Staff need to clearly see this change benefits them also, not only residents.</w:t>
      </w:r>
      <w:r w:rsidRPr="00C94401">
        <w:rPr>
          <w:rFonts w:ascii="Arial Nova" w:eastAsia="Arial Nova" w:hAnsi="Arial Nova" w:cs="Arial Nova"/>
          <w:color w:val="000000" w:themeColor="text1"/>
          <w:lang w:val="en-GB"/>
        </w:rPr>
        <w:br/>
      </w:r>
      <w:r w:rsidRPr="00C94401">
        <w:rPr>
          <w:rFonts w:ascii="Arial Nova" w:eastAsia="Arial Nova" w:hAnsi="Arial Nova" w:cs="Arial Nova"/>
          <w:b/>
          <w:bCs/>
          <w:color w:val="000000" w:themeColor="text1"/>
          <w:lang w:val="en-GB"/>
        </w:rPr>
        <w:t>Change:</w:t>
      </w:r>
      <w:r w:rsidRPr="00C94401">
        <w:rPr>
          <w:rFonts w:ascii="Arial Nova" w:eastAsia="Arial Nova" w:hAnsi="Arial Nova" w:cs="Arial Nova"/>
          <w:color w:val="000000" w:themeColor="text1"/>
          <w:lang w:val="en-GB"/>
        </w:rPr>
        <w:t xml:space="preserve"> pilot with 3 residents first with rota protected time. Skills needed: therapeutic communication, emotional atonement, non-verbal communication, trauma informed dementia care, and interpreting behaviour as communication.</w:t>
      </w:r>
      <w:r w:rsidRPr="00C94401">
        <w:rPr>
          <w:rFonts w:ascii="Arial Nova" w:eastAsia="Arial Nova" w:hAnsi="Arial Nova" w:cs="Arial Nova"/>
          <w:color w:val="000000" w:themeColor="text1"/>
          <w:lang w:val="en-GB"/>
        </w:rPr>
        <w:br/>
      </w:r>
      <w:r w:rsidRPr="00C94401">
        <w:rPr>
          <w:rFonts w:ascii="Arial Nova" w:eastAsia="Arial Nova" w:hAnsi="Arial Nova" w:cs="Arial Nova"/>
          <w:b/>
          <w:bCs/>
          <w:color w:val="000000" w:themeColor="text1"/>
          <w:lang w:val="en-GB"/>
        </w:rPr>
        <w:t>Refreeze:</w:t>
      </w:r>
      <w:r w:rsidRPr="00C94401">
        <w:rPr>
          <w:rFonts w:ascii="Arial Nova" w:eastAsia="Arial Nova" w:hAnsi="Arial Nova" w:cs="Arial Nova"/>
          <w:color w:val="000000" w:themeColor="text1"/>
          <w:lang w:val="en-GB"/>
        </w:rPr>
        <w:t xml:space="preserve"> 4-week evaluation cycle. Embed into rota permanently, embed into supervision, reflective practice and into care plans. Weekly reflective team sessions will anchor values and prevent regression to task culture.</w:t>
      </w:r>
    </w:p>
    <w:p w14:paraId="58F63553" w14:textId="77777777" w:rsidR="007422F1" w:rsidRDefault="007422F1" w:rsidP="00FA55BA">
      <w:pPr>
        <w:spacing w:line="360" w:lineRule="auto"/>
        <w:rPr>
          <w:rFonts w:ascii="Arial Nova" w:eastAsia="Arial Nova" w:hAnsi="Arial Nova" w:cs="Arial Nova"/>
          <w:b/>
          <w:bCs/>
          <w:color w:val="000000" w:themeColor="text1"/>
        </w:rPr>
      </w:pPr>
      <w:r w:rsidRPr="007422F1">
        <w:rPr>
          <w:rFonts w:ascii="Arial Nova" w:eastAsia="Arial Nova" w:hAnsi="Arial Nova" w:cs="Arial Nova"/>
          <w:b/>
          <w:bCs/>
          <w:color w:val="000000" w:themeColor="text1"/>
        </w:rPr>
        <w:t>Possible barriers</w:t>
      </w:r>
    </w:p>
    <w:p w14:paraId="471A3892" w14:textId="53DE539B" w:rsidR="007422F1" w:rsidRDefault="007422F1" w:rsidP="00FA55BA">
      <w:pPr>
        <w:spacing w:line="360" w:lineRule="auto"/>
        <w:rPr>
          <w:rFonts w:ascii="Arial Nova" w:eastAsia="Arial Nova" w:hAnsi="Arial Nova" w:cs="Arial Nova"/>
          <w:color w:val="000000" w:themeColor="text1"/>
        </w:rPr>
      </w:pPr>
      <w:r w:rsidRPr="007422F1">
        <w:rPr>
          <w:rFonts w:ascii="Arial Nova" w:eastAsia="Arial Nova" w:hAnsi="Arial Nova" w:cs="Arial Nova"/>
          <w:color w:val="000000" w:themeColor="text1"/>
        </w:rPr>
        <w:t>implementations include staffing shortages, the pervasive feeling amongst clinical teams that there is “no time for this”, and fear that the intervention will generate increased regulatory documentation burden. Mitigation strategies include Rota redesign rather than Rota addition (maintains finite load not increases it), ultra short documentation using a 3-line reflective template, and measurement of reduction in distress behaviors and repeated task demand to show time return and create visible efficiency / capacity feedback (Cane et al., 2023).</w:t>
      </w:r>
    </w:p>
    <w:p w14:paraId="12DC0C3D" w14:textId="2C83E6F9" w:rsidR="003C5DCB" w:rsidRPr="00795605" w:rsidRDefault="00FA55BA" w:rsidP="003C5DCB">
      <w:pPr>
        <w:spacing w:line="360" w:lineRule="auto"/>
        <w:rPr>
          <w:rFonts w:ascii="Arial Nova" w:eastAsia="Arial Nova" w:hAnsi="Arial Nova" w:cs="Arial Nova"/>
          <w:b/>
          <w:bCs/>
          <w:color w:val="000000" w:themeColor="text1"/>
          <w:lang w:val="en-GB"/>
        </w:rPr>
      </w:pPr>
      <w:r w:rsidRPr="002017C1">
        <w:rPr>
          <w:rFonts w:ascii="Arial Nova" w:eastAsia="Arial Nova" w:hAnsi="Arial Nova" w:cs="Arial Nova"/>
          <w:b/>
          <w:bCs/>
          <w:color w:val="000000" w:themeColor="text1"/>
          <w:lang w:val="en-GB"/>
        </w:rPr>
        <w:lastRenderedPageBreak/>
        <w:t>Conclusion</w:t>
      </w:r>
    </w:p>
    <w:p w14:paraId="69AAEE59" w14:textId="3A3909E8" w:rsidR="003C5DCB" w:rsidRDefault="00795605" w:rsidP="003C5DCB">
      <w:pPr>
        <w:spacing w:line="360" w:lineRule="auto"/>
        <w:rPr>
          <w:rFonts w:ascii="Arial Nova" w:eastAsia="Arial Nova" w:hAnsi="Arial Nova" w:cs="Arial Nova"/>
          <w:color w:val="000000" w:themeColor="text1"/>
          <w:lang w:val="en-GB"/>
        </w:rPr>
      </w:pPr>
      <w:r w:rsidRPr="00795605">
        <w:rPr>
          <w:rFonts w:ascii="Arial Nova" w:eastAsia="Arial Nova" w:hAnsi="Arial Nova" w:cs="Arial Nova"/>
          <w:color w:val="000000" w:themeColor="text1"/>
        </w:rPr>
        <w:t>Targeted mitigation which preserves load neutrality and demonstrates visible time return is critical. By reducing documentation to the minimum effective reflective signal and redesigning Rota rather than adding Rota, the intervention becomes implementable inside real operational constraint. This enables culture + behavior change to embed sustainably rather than becoming perceived extra work.</w:t>
      </w:r>
    </w:p>
    <w:p w14:paraId="14259AB1" w14:textId="77777777" w:rsidR="003C5DCB" w:rsidRDefault="003C5DCB" w:rsidP="003C5DCB">
      <w:pPr>
        <w:spacing w:line="360" w:lineRule="auto"/>
        <w:rPr>
          <w:rFonts w:ascii="Arial Nova" w:eastAsia="Arial Nova" w:hAnsi="Arial Nova" w:cs="Arial Nova"/>
          <w:color w:val="000000" w:themeColor="text1"/>
          <w:lang w:val="en-GB"/>
        </w:rPr>
      </w:pPr>
    </w:p>
    <w:p w14:paraId="11710E1B" w14:textId="5D86B6F4" w:rsidR="021F216E" w:rsidRPr="003C5DCB" w:rsidRDefault="0074551A" w:rsidP="003C5DCB">
      <w:pPr>
        <w:spacing w:line="360" w:lineRule="auto"/>
        <w:rPr>
          <w:rFonts w:ascii="Arial Nova" w:eastAsia="Arial Nova" w:hAnsi="Arial Nova" w:cs="Arial Nova"/>
          <w:color w:val="000000" w:themeColor="text1"/>
          <w:lang w:val="en-GB"/>
        </w:rPr>
      </w:pPr>
      <w:r>
        <w:rPr>
          <w:rFonts w:ascii="Arial Nova" w:eastAsia="Arial Nova" w:hAnsi="Arial Nova" w:cs="Arial Nova"/>
          <w:color w:val="000000" w:themeColor="text1"/>
          <w:sz w:val="44"/>
          <w:szCs w:val="44"/>
        </w:rPr>
        <w:t xml:space="preserve">Task 8- </w:t>
      </w:r>
      <w:r w:rsidR="17E92B46" w:rsidRPr="00382A1A">
        <w:rPr>
          <w:rFonts w:ascii="Arial Nova" w:eastAsia="Arial Nova" w:hAnsi="Arial Nova" w:cs="Arial Nova"/>
          <w:color w:val="000000" w:themeColor="text1"/>
          <w:sz w:val="40"/>
          <w:szCs w:val="40"/>
        </w:rPr>
        <w:t>Self-Reflection</w:t>
      </w:r>
      <w:r w:rsidR="17E92B46" w:rsidRPr="021F216E">
        <w:rPr>
          <w:rFonts w:ascii="Arial Nova" w:eastAsia="Arial Nova" w:hAnsi="Arial Nova" w:cs="Arial Nova"/>
          <w:color w:val="000000" w:themeColor="text1"/>
          <w:sz w:val="44"/>
          <w:szCs w:val="44"/>
        </w:rPr>
        <w:t xml:space="preserve"> </w:t>
      </w:r>
    </w:p>
    <w:p w14:paraId="07C6A0C1" w14:textId="7C5E0FA3" w:rsidR="00076DE0" w:rsidRPr="00076DE0" w:rsidRDefault="00076DE0" w:rsidP="00076DE0">
      <w:pPr>
        <w:spacing w:line="360" w:lineRule="auto"/>
        <w:rPr>
          <w:rFonts w:ascii="Arial" w:eastAsia="Arial Nova" w:hAnsi="Arial" w:cs="Arial"/>
          <w:color w:val="000000" w:themeColor="text1"/>
          <w:sz w:val="22"/>
          <w:szCs w:val="22"/>
          <w:lang w:val="en-GB"/>
        </w:rPr>
      </w:pPr>
      <w:r w:rsidRPr="00076DE0">
        <w:rPr>
          <w:rFonts w:ascii="Arial" w:eastAsia="Arial Nova" w:hAnsi="Arial" w:cs="Arial"/>
          <w:color w:val="000000" w:themeColor="text1"/>
          <w:sz w:val="22"/>
          <w:szCs w:val="22"/>
          <w:lang w:val="en-GB"/>
        </w:rPr>
        <w:t xml:space="preserve">Throughout this </w:t>
      </w:r>
      <w:r w:rsidR="00D8458A">
        <w:rPr>
          <w:rFonts w:ascii="Arial" w:eastAsia="Arial Nova" w:hAnsi="Arial" w:cs="Arial"/>
          <w:color w:val="000000" w:themeColor="text1"/>
          <w:sz w:val="22"/>
          <w:szCs w:val="22"/>
          <w:lang w:val="en-GB"/>
        </w:rPr>
        <w:t>Moodle</w:t>
      </w:r>
      <w:r w:rsidRPr="00076DE0">
        <w:rPr>
          <w:rFonts w:ascii="Arial" w:eastAsia="Arial Nova" w:hAnsi="Arial" w:cs="Arial"/>
          <w:color w:val="000000" w:themeColor="text1"/>
          <w:sz w:val="22"/>
          <w:szCs w:val="22"/>
          <w:lang w:val="en-GB"/>
        </w:rPr>
        <w:t>, I have gained valuable insights into my personal and professional development, particularly in my journey to becoming a psychiatric technician. Completing tasks such as developing my personal brand, mapping my network, and exploring NHS policies has allowed me to reflect on my strengths, areas for growth, and professional identity.</w:t>
      </w:r>
    </w:p>
    <w:p w14:paraId="6BC527F8" w14:textId="77777777" w:rsidR="007429F2" w:rsidRPr="007429F2" w:rsidRDefault="007429F2" w:rsidP="007429F2">
      <w:pPr>
        <w:spacing w:line="360" w:lineRule="auto"/>
        <w:rPr>
          <w:rFonts w:ascii="Arial" w:eastAsia="Arial Nova" w:hAnsi="Arial" w:cs="Arial"/>
          <w:color w:val="000000" w:themeColor="text1"/>
          <w:sz w:val="22"/>
          <w:szCs w:val="22"/>
          <w:lang w:val="en-GB"/>
        </w:rPr>
      </w:pPr>
      <w:r w:rsidRPr="007429F2">
        <w:rPr>
          <w:rFonts w:ascii="Arial" w:eastAsia="Arial Nova" w:hAnsi="Arial" w:cs="Arial"/>
          <w:b/>
          <w:bCs/>
          <w:color w:val="000000" w:themeColor="text1"/>
          <w:sz w:val="22"/>
          <w:szCs w:val="22"/>
          <w:lang w:val="en-GB"/>
        </w:rPr>
        <w:t>1. Description</w:t>
      </w:r>
      <w:r w:rsidRPr="007429F2">
        <w:rPr>
          <w:rFonts w:ascii="Arial" w:eastAsia="Arial Nova" w:hAnsi="Arial" w:cs="Arial"/>
          <w:color w:val="000000" w:themeColor="text1"/>
          <w:sz w:val="22"/>
          <w:szCs w:val="22"/>
          <w:lang w:val="en-GB"/>
        </w:rPr>
        <w:br/>
        <w:t>This reflection focuses on the experiences that challenged you during this module, particularly balancing university studies while caring for four children, alongside developing your professional identity within mental health.</w:t>
      </w:r>
    </w:p>
    <w:p w14:paraId="059B4DF5" w14:textId="231805F8" w:rsidR="007429F2" w:rsidRPr="007429F2" w:rsidRDefault="007429F2" w:rsidP="007429F2">
      <w:pPr>
        <w:spacing w:line="360" w:lineRule="auto"/>
        <w:rPr>
          <w:rFonts w:ascii="Arial" w:eastAsia="Arial Nova" w:hAnsi="Arial" w:cs="Arial"/>
          <w:color w:val="000000" w:themeColor="text1"/>
          <w:sz w:val="22"/>
          <w:szCs w:val="22"/>
          <w:lang w:val="en-GB"/>
        </w:rPr>
      </w:pPr>
      <w:r w:rsidRPr="007429F2">
        <w:rPr>
          <w:rFonts w:ascii="Arial" w:eastAsia="Arial Nova" w:hAnsi="Arial" w:cs="Arial"/>
          <w:b/>
          <w:bCs/>
          <w:color w:val="000000" w:themeColor="text1"/>
          <w:sz w:val="22"/>
          <w:szCs w:val="22"/>
          <w:lang w:val="en-GB"/>
        </w:rPr>
        <w:t>2. Feelings</w:t>
      </w:r>
      <w:r w:rsidRPr="007429F2">
        <w:rPr>
          <w:rFonts w:ascii="Arial" w:eastAsia="Arial Nova" w:hAnsi="Arial" w:cs="Arial"/>
          <w:color w:val="000000" w:themeColor="text1"/>
          <w:sz w:val="22"/>
          <w:szCs w:val="22"/>
          <w:lang w:val="en-GB"/>
        </w:rPr>
        <w:br/>
        <w:t xml:space="preserve">At the start, you felt overwhelmed, unsure whether you could manage competing demands of academic work, parenting, and professional expectations. You felt pressure to perform well academically and remain present in your caring role, while still </w:t>
      </w:r>
      <w:r w:rsidR="00BC3403" w:rsidRPr="007429F2">
        <w:rPr>
          <w:rFonts w:ascii="Arial" w:eastAsia="Arial Nova" w:hAnsi="Arial" w:cs="Arial"/>
          <w:color w:val="000000" w:themeColor="text1"/>
          <w:sz w:val="22"/>
          <w:szCs w:val="22"/>
          <w:lang w:val="en-GB"/>
        </w:rPr>
        <w:t>being</w:t>
      </w:r>
      <w:r w:rsidRPr="007429F2">
        <w:rPr>
          <w:rFonts w:ascii="Arial" w:eastAsia="Arial Nova" w:hAnsi="Arial" w:cs="Arial"/>
          <w:color w:val="000000" w:themeColor="text1"/>
          <w:sz w:val="22"/>
          <w:szCs w:val="22"/>
          <w:lang w:val="en-GB"/>
        </w:rPr>
        <w:t xml:space="preserve"> yourself professionally.</w:t>
      </w:r>
    </w:p>
    <w:p w14:paraId="320A6308" w14:textId="77777777" w:rsidR="007429F2" w:rsidRPr="007429F2" w:rsidRDefault="007429F2" w:rsidP="007429F2">
      <w:pPr>
        <w:spacing w:line="360" w:lineRule="auto"/>
        <w:rPr>
          <w:rFonts w:ascii="Arial" w:eastAsia="Arial Nova" w:hAnsi="Arial" w:cs="Arial"/>
          <w:color w:val="000000" w:themeColor="text1"/>
          <w:sz w:val="22"/>
          <w:szCs w:val="22"/>
          <w:lang w:val="en-GB"/>
        </w:rPr>
      </w:pPr>
      <w:r w:rsidRPr="007429F2">
        <w:rPr>
          <w:rFonts w:ascii="Arial" w:eastAsia="Arial Nova" w:hAnsi="Arial" w:cs="Arial"/>
          <w:b/>
          <w:bCs/>
          <w:color w:val="000000" w:themeColor="text1"/>
          <w:sz w:val="22"/>
          <w:szCs w:val="22"/>
          <w:lang w:val="en-GB"/>
        </w:rPr>
        <w:t>3. Evaluation</w:t>
      </w:r>
      <w:r w:rsidRPr="007429F2">
        <w:rPr>
          <w:rFonts w:ascii="Arial" w:eastAsia="Arial Nova" w:hAnsi="Arial" w:cs="Arial"/>
          <w:color w:val="000000" w:themeColor="text1"/>
          <w:sz w:val="22"/>
          <w:szCs w:val="22"/>
          <w:lang w:val="en-GB"/>
        </w:rPr>
        <w:br/>
        <w:t>Some moments were positive, such as improving communication with peers, lecturers, and service users as you learned to pause and respond thoughtfully. Other moments felt difficult when stress built up or expectations clashed. Developing your personal brand showed the value of being compassionate, reliable and credible (Avery &amp; Greenwald, 2023).</w:t>
      </w:r>
    </w:p>
    <w:p w14:paraId="5385F821" w14:textId="77777777" w:rsidR="007429F2" w:rsidRPr="007429F2" w:rsidRDefault="007429F2" w:rsidP="007429F2">
      <w:pPr>
        <w:spacing w:line="360" w:lineRule="auto"/>
        <w:rPr>
          <w:rFonts w:ascii="Arial" w:eastAsia="Arial Nova" w:hAnsi="Arial" w:cs="Arial"/>
          <w:color w:val="000000" w:themeColor="text1"/>
          <w:sz w:val="22"/>
          <w:szCs w:val="22"/>
          <w:lang w:val="en-GB"/>
        </w:rPr>
      </w:pPr>
      <w:r w:rsidRPr="007429F2">
        <w:rPr>
          <w:rFonts w:ascii="Arial" w:eastAsia="Arial Nova" w:hAnsi="Arial" w:cs="Arial"/>
          <w:b/>
          <w:bCs/>
          <w:color w:val="000000" w:themeColor="text1"/>
          <w:sz w:val="22"/>
          <w:szCs w:val="22"/>
          <w:lang w:val="en-GB"/>
        </w:rPr>
        <w:t>4. Analysis</w:t>
      </w:r>
      <w:r w:rsidRPr="007429F2">
        <w:rPr>
          <w:rFonts w:ascii="Arial" w:eastAsia="Arial Nova" w:hAnsi="Arial" w:cs="Arial"/>
          <w:color w:val="000000" w:themeColor="text1"/>
          <w:sz w:val="22"/>
          <w:szCs w:val="22"/>
          <w:lang w:val="en-GB"/>
        </w:rPr>
        <w:br/>
        <w:t xml:space="preserve">Emotional intelligence and resilience were essential in managing stress and staying focused academically and professionally. Learning how to regulate emotions supported clearer </w:t>
      </w:r>
      <w:r w:rsidRPr="007429F2">
        <w:rPr>
          <w:rFonts w:ascii="Arial" w:eastAsia="Arial Nova" w:hAnsi="Arial" w:cs="Arial"/>
          <w:color w:val="000000" w:themeColor="text1"/>
          <w:sz w:val="22"/>
          <w:szCs w:val="22"/>
          <w:lang w:val="en-GB"/>
        </w:rPr>
        <w:lastRenderedPageBreak/>
        <w:t>communication and reduced reactive responses. Networking through bonding, bridging and linking social capital provided support, opportunity and access to resources (Gillani et al., 2025). Engaging with tasks like the EDI quiz and the NHS digital transformation blog helped you understand organisational policy, equality structures, and systemic challenges in the NHS.</w:t>
      </w:r>
    </w:p>
    <w:p w14:paraId="558CFC1A" w14:textId="77777777" w:rsidR="007429F2" w:rsidRPr="007429F2" w:rsidRDefault="007429F2" w:rsidP="007429F2">
      <w:pPr>
        <w:spacing w:line="360" w:lineRule="auto"/>
        <w:rPr>
          <w:rFonts w:ascii="Arial" w:eastAsia="Arial Nova" w:hAnsi="Arial" w:cs="Arial"/>
          <w:color w:val="000000" w:themeColor="text1"/>
          <w:sz w:val="22"/>
          <w:szCs w:val="22"/>
          <w:lang w:val="en-GB"/>
        </w:rPr>
      </w:pPr>
      <w:r w:rsidRPr="007429F2">
        <w:rPr>
          <w:rFonts w:ascii="Arial" w:eastAsia="Arial Nova" w:hAnsi="Arial" w:cs="Arial"/>
          <w:b/>
          <w:bCs/>
          <w:color w:val="000000" w:themeColor="text1"/>
          <w:sz w:val="22"/>
          <w:szCs w:val="22"/>
          <w:lang w:val="en-GB"/>
        </w:rPr>
        <w:t>5. Conclusion</w:t>
      </w:r>
      <w:r w:rsidRPr="007429F2">
        <w:rPr>
          <w:rFonts w:ascii="Arial" w:eastAsia="Arial Nova" w:hAnsi="Arial" w:cs="Arial"/>
          <w:color w:val="000000" w:themeColor="text1"/>
          <w:sz w:val="22"/>
          <w:szCs w:val="22"/>
          <w:lang w:val="en-GB"/>
        </w:rPr>
        <w:br/>
        <w:t>This module improved your self-awareness and strengthened your reflective skills. You recognise that resilience, personal brand clarity, and emotional intelligence are needed to develop into an effective mental health practitioner.</w:t>
      </w:r>
    </w:p>
    <w:p w14:paraId="1CB063CA" w14:textId="1D3C8B17" w:rsidR="007429F2" w:rsidRPr="007429F2" w:rsidRDefault="007429F2" w:rsidP="007429F2">
      <w:pPr>
        <w:spacing w:line="360" w:lineRule="auto"/>
        <w:rPr>
          <w:rFonts w:ascii="Arial" w:eastAsia="Arial Nova" w:hAnsi="Arial" w:cs="Arial"/>
          <w:color w:val="000000" w:themeColor="text1"/>
          <w:sz w:val="22"/>
          <w:szCs w:val="22"/>
          <w:lang w:val="en-GB"/>
        </w:rPr>
      </w:pPr>
      <w:r w:rsidRPr="007429F2">
        <w:rPr>
          <w:rFonts w:ascii="Arial" w:eastAsia="Arial Nova" w:hAnsi="Arial" w:cs="Arial"/>
          <w:b/>
          <w:bCs/>
          <w:color w:val="000000" w:themeColor="text1"/>
          <w:sz w:val="22"/>
          <w:szCs w:val="22"/>
          <w:lang w:val="en-GB"/>
        </w:rPr>
        <w:t>6. Action Plan</w:t>
      </w:r>
      <w:r w:rsidRPr="007429F2">
        <w:rPr>
          <w:rFonts w:ascii="Arial" w:eastAsia="Arial Nova" w:hAnsi="Arial" w:cs="Arial"/>
          <w:color w:val="000000" w:themeColor="text1"/>
          <w:sz w:val="22"/>
          <w:szCs w:val="22"/>
          <w:lang w:val="en-GB"/>
        </w:rPr>
        <w:br/>
        <w:t>Moving forward, you will continue applying emotional regulation strategies, use reflective practice consistently, keep a professional personal brand, and build social capital networks to support your academic journey and career development. You aim to progress as a compassionate, competent, and confident mental health professional.</w:t>
      </w:r>
    </w:p>
    <w:p w14:paraId="49DD19F8" w14:textId="0554D286" w:rsidR="00232F26" w:rsidRPr="00FA1070" w:rsidRDefault="00232F26" w:rsidP="00497C91">
      <w:pPr>
        <w:spacing w:line="360" w:lineRule="auto"/>
        <w:rPr>
          <w:rFonts w:ascii="Arial" w:eastAsia="Arial Nova" w:hAnsi="Arial" w:cs="Arial"/>
          <w:b/>
          <w:bCs/>
          <w:color w:val="000000" w:themeColor="text1"/>
          <w:sz w:val="22"/>
          <w:szCs w:val="22"/>
          <w:lang w:val="en-GB"/>
        </w:rPr>
      </w:pPr>
      <w:r w:rsidRPr="00FA1070">
        <w:rPr>
          <w:rFonts w:ascii="Arial" w:eastAsia="Arial Nova" w:hAnsi="Arial" w:cs="Arial"/>
          <w:b/>
          <w:bCs/>
          <w:color w:val="000000" w:themeColor="text1"/>
          <w:sz w:val="22"/>
          <w:szCs w:val="22"/>
          <w:lang w:val="en-GB"/>
        </w:rPr>
        <w:t>Conclusion,</w:t>
      </w:r>
    </w:p>
    <w:p w14:paraId="04F37122" w14:textId="77777777" w:rsidR="00232F26" w:rsidRPr="00232F26" w:rsidRDefault="00232F26" w:rsidP="00497C91">
      <w:pPr>
        <w:spacing w:line="360" w:lineRule="auto"/>
        <w:rPr>
          <w:rFonts w:ascii="Arial" w:eastAsia="Arial Nova" w:hAnsi="Arial" w:cs="Arial"/>
          <w:color w:val="000000" w:themeColor="text1"/>
          <w:sz w:val="22"/>
          <w:szCs w:val="22"/>
          <w:lang w:val="en-GB"/>
        </w:rPr>
      </w:pPr>
      <w:r w:rsidRPr="00232F26">
        <w:rPr>
          <w:rFonts w:ascii="Arial" w:eastAsia="Arial Nova" w:hAnsi="Arial" w:cs="Arial"/>
          <w:color w:val="000000" w:themeColor="text1"/>
          <w:sz w:val="22"/>
          <w:szCs w:val="22"/>
          <w:lang w:val="en-GB"/>
        </w:rPr>
        <w:t>Overall, using Gibbs’ Reflective Cycle (1988) has helped me recognise how emotional intelligence, resilience, self-branding, and networking have strengthened my confidence and professional identity. I now feel more prepared for future opportunities and committed to continuous self-reflection and growth.</w:t>
      </w:r>
    </w:p>
    <w:p w14:paraId="0B05BEDC" w14:textId="77777777" w:rsidR="00232F26" w:rsidRPr="00E71395" w:rsidRDefault="00232F26" w:rsidP="00E71395">
      <w:pPr>
        <w:rPr>
          <w:rFonts w:ascii="Arial Nova" w:eastAsia="Arial Nova" w:hAnsi="Arial Nova" w:cs="Arial Nova"/>
          <w:i/>
          <w:iCs/>
          <w:color w:val="000000" w:themeColor="text1"/>
          <w:lang w:val="en-GB"/>
        </w:rPr>
      </w:pPr>
    </w:p>
    <w:p w14:paraId="06F6AC41" w14:textId="0A4A405D" w:rsidR="021F216E" w:rsidRDefault="021F216E" w:rsidP="021F216E">
      <w:pPr>
        <w:rPr>
          <w:rFonts w:ascii="Arial Nova" w:eastAsia="Arial Nova" w:hAnsi="Arial Nova" w:cs="Arial Nova"/>
          <w:i/>
          <w:iCs/>
          <w:color w:val="000000" w:themeColor="text1"/>
        </w:rPr>
      </w:pPr>
    </w:p>
    <w:p w14:paraId="632C106F" w14:textId="49338FCB" w:rsidR="021F216E" w:rsidRDefault="021F216E" w:rsidP="021F216E">
      <w:pPr>
        <w:rPr>
          <w:rFonts w:ascii="Arial Nova" w:eastAsia="Arial Nova" w:hAnsi="Arial Nova" w:cs="Arial Nova"/>
          <w:i/>
          <w:iCs/>
          <w:color w:val="000000" w:themeColor="text1"/>
        </w:rPr>
      </w:pPr>
    </w:p>
    <w:p w14:paraId="69DC84A5" w14:textId="24E1A433" w:rsidR="021F216E" w:rsidRDefault="021F216E" w:rsidP="021F216E">
      <w:pPr>
        <w:rPr>
          <w:rFonts w:ascii="Arial Nova" w:eastAsia="Arial Nova" w:hAnsi="Arial Nova" w:cs="Arial Nova"/>
          <w:i/>
          <w:iCs/>
          <w:color w:val="000000" w:themeColor="text1"/>
        </w:rPr>
      </w:pPr>
    </w:p>
    <w:p w14:paraId="42A8E8DB" w14:textId="0E729A56" w:rsidR="021F216E" w:rsidRDefault="021F216E" w:rsidP="021F216E">
      <w:pPr>
        <w:rPr>
          <w:rFonts w:ascii="Arial Nova" w:eastAsia="Arial Nova" w:hAnsi="Arial Nova" w:cs="Arial Nova"/>
          <w:i/>
          <w:iCs/>
          <w:color w:val="000000" w:themeColor="text1"/>
        </w:rPr>
      </w:pPr>
    </w:p>
    <w:p w14:paraId="71A6ADDC" w14:textId="31FBB468" w:rsidR="021F216E" w:rsidRDefault="021F216E" w:rsidP="021F216E">
      <w:pPr>
        <w:rPr>
          <w:rFonts w:ascii="Arial Nova" w:eastAsia="Arial Nova" w:hAnsi="Arial Nova" w:cs="Arial Nova"/>
          <w:i/>
          <w:iCs/>
          <w:color w:val="000000" w:themeColor="text1"/>
        </w:rPr>
      </w:pPr>
    </w:p>
    <w:p w14:paraId="0F3FB67B" w14:textId="74D0F0C4" w:rsidR="021F216E" w:rsidRDefault="021F216E" w:rsidP="021F216E">
      <w:pPr>
        <w:rPr>
          <w:rFonts w:ascii="Arial Nova" w:eastAsia="Arial Nova" w:hAnsi="Arial Nova" w:cs="Arial Nova"/>
          <w:i/>
          <w:iCs/>
          <w:color w:val="000000" w:themeColor="text1"/>
        </w:rPr>
      </w:pPr>
    </w:p>
    <w:p w14:paraId="2BE99980" w14:textId="54CD5EB0" w:rsidR="021F216E" w:rsidRDefault="021F216E" w:rsidP="021F216E">
      <w:pPr>
        <w:rPr>
          <w:rFonts w:ascii="Arial Nova" w:eastAsia="Arial Nova" w:hAnsi="Arial Nova" w:cs="Arial Nova"/>
          <w:i/>
          <w:iCs/>
          <w:color w:val="000000" w:themeColor="text1"/>
        </w:rPr>
      </w:pPr>
    </w:p>
    <w:p w14:paraId="05D2A745" w14:textId="506872F1" w:rsidR="021F216E" w:rsidRDefault="021F216E" w:rsidP="021F216E">
      <w:pPr>
        <w:rPr>
          <w:rFonts w:ascii="Arial Nova" w:eastAsia="Arial Nova" w:hAnsi="Arial Nova" w:cs="Arial Nova"/>
          <w:i/>
          <w:iCs/>
          <w:color w:val="000000" w:themeColor="text1"/>
        </w:rPr>
      </w:pPr>
    </w:p>
    <w:p w14:paraId="4E2229F2" w14:textId="693DDDE4" w:rsidR="021F216E" w:rsidRDefault="021F216E" w:rsidP="021F216E">
      <w:pPr>
        <w:rPr>
          <w:rFonts w:ascii="Arial Nova" w:eastAsia="Arial Nova" w:hAnsi="Arial Nova" w:cs="Arial Nova"/>
          <w:i/>
          <w:iCs/>
          <w:color w:val="000000" w:themeColor="text1"/>
        </w:rPr>
      </w:pPr>
    </w:p>
    <w:p w14:paraId="7F0E6703" w14:textId="0DC3FDC2" w:rsidR="021F216E" w:rsidRDefault="021F216E" w:rsidP="021F216E">
      <w:pPr>
        <w:rPr>
          <w:rFonts w:ascii="Arial Nova" w:eastAsia="Arial Nova" w:hAnsi="Arial Nova" w:cs="Arial Nova"/>
          <w:i/>
          <w:iCs/>
          <w:color w:val="000000" w:themeColor="text1"/>
        </w:rPr>
      </w:pPr>
    </w:p>
    <w:p w14:paraId="79706BCD" w14:textId="77777777" w:rsidR="00897152" w:rsidRDefault="00897152" w:rsidP="021F216E">
      <w:pPr>
        <w:rPr>
          <w:rFonts w:ascii="Arial Nova" w:eastAsia="Arial Nova" w:hAnsi="Arial Nova" w:cs="Arial Nova"/>
          <w:i/>
          <w:iCs/>
          <w:color w:val="000000" w:themeColor="text1"/>
        </w:rPr>
      </w:pPr>
    </w:p>
    <w:p w14:paraId="5E2803DD" w14:textId="20B5CC6E" w:rsidR="3EA1690F" w:rsidRPr="00897152" w:rsidRDefault="3EA1690F" w:rsidP="021F216E">
      <w:pPr>
        <w:rPr>
          <w:rFonts w:ascii="Arial Nova" w:eastAsia="Arial Nova" w:hAnsi="Arial Nova" w:cs="Arial Nova"/>
          <w:color w:val="000000" w:themeColor="text1"/>
          <w:sz w:val="36"/>
          <w:szCs w:val="36"/>
        </w:rPr>
      </w:pPr>
      <w:r w:rsidRPr="00897152">
        <w:rPr>
          <w:rFonts w:ascii="Arial Nova" w:eastAsia="Arial Nova" w:hAnsi="Arial Nova" w:cs="Arial Nova"/>
          <w:color w:val="000000" w:themeColor="text1"/>
          <w:sz w:val="36"/>
          <w:szCs w:val="36"/>
        </w:rPr>
        <w:t>Reference List</w:t>
      </w:r>
    </w:p>
    <w:p w14:paraId="65273406" w14:textId="77777777" w:rsidR="0026707C" w:rsidRDefault="0026707C" w:rsidP="002118FB">
      <w:pPr>
        <w:spacing w:line="360" w:lineRule="auto"/>
        <w:rPr>
          <w:rFonts w:ascii="Arial" w:eastAsia="Arial Nova" w:hAnsi="Arial" w:cs="Arial"/>
          <w:noProof/>
          <w:color w:val="000000" w:themeColor="text1"/>
          <w:sz w:val="22"/>
          <w:szCs w:val="22"/>
          <w:lang w:val="en-GB"/>
        </w:rPr>
      </w:pPr>
    </w:p>
    <w:p w14:paraId="24B14A7E" w14:textId="77777777" w:rsidR="00EB4371" w:rsidRPr="00D55BCD" w:rsidRDefault="00EB4371" w:rsidP="00D55BCD">
      <w:pPr>
        <w:spacing w:line="360" w:lineRule="auto"/>
        <w:ind w:left="360"/>
        <w:rPr>
          <w:rFonts w:ascii="Arial" w:eastAsia="Arial Nova" w:hAnsi="Arial" w:cs="Arial"/>
          <w:noProof/>
          <w:color w:val="000000" w:themeColor="text1"/>
          <w:sz w:val="22"/>
          <w:szCs w:val="22"/>
          <w:lang w:val="en-GB"/>
        </w:rPr>
      </w:pPr>
      <w:r w:rsidRPr="00D55BCD">
        <w:rPr>
          <w:rFonts w:ascii="Arial" w:eastAsia="Arial Nova" w:hAnsi="Arial" w:cs="Arial"/>
          <w:noProof/>
          <w:color w:val="000000" w:themeColor="text1"/>
          <w:sz w:val="22"/>
          <w:szCs w:val="22"/>
          <w:lang w:val="en-GB"/>
        </w:rPr>
        <w:t xml:space="preserve">7Med Integration (2024) </w:t>
      </w:r>
      <w:r w:rsidRPr="00D55BCD">
        <w:rPr>
          <w:rFonts w:ascii="Arial" w:eastAsia="Arial Nova" w:hAnsi="Arial" w:cs="Arial"/>
          <w:i/>
          <w:iCs/>
          <w:noProof/>
          <w:color w:val="000000" w:themeColor="text1"/>
          <w:sz w:val="22"/>
          <w:szCs w:val="22"/>
          <w:lang w:val="en-GB"/>
        </w:rPr>
        <w:t>Transforming NHS efficiency and patient care through digital innovations</w:t>
      </w:r>
      <w:r w:rsidRPr="00D55BCD">
        <w:rPr>
          <w:rFonts w:ascii="Arial" w:eastAsia="Arial Nova" w:hAnsi="Arial" w:cs="Arial"/>
          <w:noProof/>
          <w:color w:val="000000" w:themeColor="text1"/>
          <w:sz w:val="22"/>
          <w:szCs w:val="22"/>
          <w:lang w:val="en-GB"/>
        </w:rPr>
        <w:t>. 7Med Integration website. © 7Med Integration.</w:t>
      </w:r>
      <w:r w:rsidRPr="00EB4371">
        <w:t xml:space="preserve"> </w:t>
      </w:r>
      <w:r w:rsidRPr="00EB4371">
        <w:rPr>
          <w:rFonts w:ascii="Arial" w:eastAsia="Arial Nova" w:hAnsi="Arial" w:cs="Arial"/>
          <w:noProof/>
          <w:color w:val="000000" w:themeColor="text1"/>
          <w:sz w:val="22"/>
          <w:szCs w:val="22"/>
        </w:rPr>
        <w:t>(Accessed: 9 November 2025).</w:t>
      </w:r>
    </w:p>
    <w:p w14:paraId="408396A5" w14:textId="77777777" w:rsidR="00EB4371" w:rsidRPr="00D55BCD" w:rsidRDefault="00EB4371" w:rsidP="00D55BCD">
      <w:pPr>
        <w:spacing w:line="360" w:lineRule="auto"/>
        <w:ind w:left="360"/>
        <w:rPr>
          <w:rFonts w:ascii="Arial" w:eastAsia="Arial Nova" w:hAnsi="Arial" w:cs="Arial"/>
          <w:noProof/>
          <w:color w:val="000000" w:themeColor="text1"/>
          <w:sz w:val="22"/>
          <w:szCs w:val="22"/>
          <w:lang w:val="en-GB"/>
        </w:rPr>
      </w:pPr>
      <w:r w:rsidRPr="00D55BCD">
        <w:rPr>
          <w:rFonts w:ascii="Arial" w:eastAsia="Arial Nova" w:hAnsi="Arial" w:cs="Arial"/>
          <w:noProof/>
          <w:color w:val="000000" w:themeColor="text1"/>
          <w:sz w:val="22"/>
          <w:szCs w:val="22"/>
          <w:lang w:val="en-GB"/>
        </w:rPr>
        <w:t xml:space="preserve">Avery, J. and Greenwald, R. (2023) ‘A new approach to building your personal brand’, </w:t>
      </w:r>
      <w:r w:rsidRPr="00D55BCD">
        <w:rPr>
          <w:rFonts w:ascii="Arial" w:eastAsia="Arial Nova" w:hAnsi="Arial" w:cs="Arial"/>
          <w:i/>
          <w:iCs/>
          <w:noProof/>
          <w:color w:val="000000" w:themeColor="text1"/>
          <w:sz w:val="22"/>
          <w:szCs w:val="22"/>
          <w:lang w:val="en-GB"/>
        </w:rPr>
        <w:t>Harvard Business Review</w:t>
      </w:r>
      <w:r w:rsidRPr="00D55BCD">
        <w:rPr>
          <w:rFonts w:ascii="Arial" w:eastAsia="Arial Nova" w:hAnsi="Arial" w:cs="Arial"/>
          <w:noProof/>
          <w:color w:val="000000" w:themeColor="text1"/>
          <w:sz w:val="22"/>
          <w:szCs w:val="22"/>
          <w:lang w:val="en-GB"/>
        </w:rPr>
        <w:t xml:space="preserve">. Available at: </w:t>
      </w:r>
      <w:hyperlink r:id="rId12" w:tgtFrame="_new" w:history="1">
        <w:r w:rsidRPr="00D55BCD">
          <w:rPr>
            <w:rStyle w:val="Hyperlink"/>
            <w:rFonts w:ascii="Arial" w:eastAsia="Arial Nova" w:hAnsi="Arial" w:cs="Arial"/>
            <w:noProof/>
            <w:sz w:val="22"/>
            <w:szCs w:val="22"/>
            <w:lang w:val="en-GB"/>
          </w:rPr>
          <w:t>https://hbr.org/2023/05/a-new-approach-to-building-your-personal-brand</w:t>
        </w:r>
      </w:hyperlink>
      <w:r w:rsidRPr="00D55BCD">
        <w:rPr>
          <w:rFonts w:ascii="Arial" w:eastAsia="Arial Nova" w:hAnsi="Arial" w:cs="Arial"/>
          <w:noProof/>
          <w:color w:val="000000" w:themeColor="text1"/>
          <w:sz w:val="22"/>
          <w:szCs w:val="22"/>
          <w:lang w:val="en-GB"/>
        </w:rPr>
        <w:t xml:space="preserve"> (Accessed: 07 November 2025).</w:t>
      </w:r>
    </w:p>
    <w:p w14:paraId="13370DBD" w14:textId="77777777" w:rsidR="00EB4371" w:rsidRPr="00D55BCD" w:rsidRDefault="00EB4371" w:rsidP="00D55BCD">
      <w:pPr>
        <w:spacing w:line="360" w:lineRule="auto"/>
        <w:ind w:left="360"/>
        <w:rPr>
          <w:rFonts w:ascii="Arial" w:eastAsia="Arial Nova" w:hAnsi="Arial" w:cs="Arial"/>
          <w:noProof/>
          <w:color w:val="000000" w:themeColor="text1"/>
          <w:sz w:val="22"/>
          <w:szCs w:val="22"/>
          <w:lang w:val="en-GB"/>
        </w:rPr>
      </w:pPr>
      <w:r w:rsidRPr="002017C1">
        <w:rPr>
          <w:rFonts w:ascii="Arial" w:eastAsia="Arial Nova" w:hAnsi="Arial" w:cs="Arial"/>
          <w:noProof/>
          <w:color w:val="000000" w:themeColor="text1"/>
          <w:sz w:val="22"/>
          <w:szCs w:val="22"/>
        </w:rPr>
        <w:t xml:space="preserve">Cane, J., Richardson, M., Johnston, M., Ladha, R., West, R. and Michie, S. (2023) ‘Advances in the Behaviour Change Wheel and COM-B model: refining mechanisms, capability/ opportunity load and system implementation’, </w:t>
      </w:r>
      <w:r w:rsidRPr="002017C1">
        <w:rPr>
          <w:rFonts w:ascii="Arial" w:eastAsia="Arial Nova" w:hAnsi="Arial" w:cs="Arial"/>
          <w:i/>
          <w:iCs/>
          <w:noProof/>
          <w:color w:val="000000" w:themeColor="text1"/>
          <w:sz w:val="22"/>
          <w:szCs w:val="22"/>
        </w:rPr>
        <w:t>Implementation Science</w:t>
      </w:r>
      <w:r w:rsidRPr="002017C1">
        <w:rPr>
          <w:rFonts w:ascii="Arial" w:eastAsia="Arial Nova" w:hAnsi="Arial" w:cs="Arial"/>
          <w:noProof/>
          <w:color w:val="000000" w:themeColor="text1"/>
          <w:sz w:val="22"/>
          <w:szCs w:val="22"/>
        </w:rPr>
        <w:t>, 18(1), pp.1–14</w:t>
      </w:r>
    </w:p>
    <w:p w14:paraId="4216BE50" w14:textId="77777777" w:rsidR="00EB4371" w:rsidRPr="00D55BCD" w:rsidRDefault="00EB4371" w:rsidP="00D55BCD">
      <w:pPr>
        <w:spacing w:line="360" w:lineRule="auto"/>
        <w:ind w:left="360"/>
        <w:rPr>
          <w:rFonts w:ascii="Arial" w:eastAsia="Arial Nova" w:hAnsi="Arial" w:cs="Arial"/>
          <w:noProof/>
          <w:color w:val="000000" w:themeColor="text1"/>
          <w:sz w:val="22"/>
          <w:szCs w:val="22"/>
          <w:lang w:val="en-GB"/>
        </w:rPr>
      </w:pPr>
      <w:r w:rsidRPr="00D55BCD">
        <w:rPr>
          <w:rFonts w:ascii="Arial" w:eastAsia="Arial Nova" w:hAnsi="Arial" w:cs="Arial"/>
          <w:noProof/>
          <w:color w:val="000000" w:themeColor="text1"/>
          <w:sz w:val="22"/>
          <w:szCs w:val="22"/>
          <w:lang w:val="en-GB"/>
        </w:rPr>
        <w:t xml:space="preserve">Crown Commercial Service (2023) </w:t>
      </w:r>
      <w:r w:rsidRPr="00D55BCD">
        <w:rPr>
          <w:rFonts w:ascii="Arial" w:eastAsia="Arial Nova" w:hAnsi="Arial" w:cs="Arial"/>
          <w:i/>
          <w:iCs/>
          <w:noProof/>
          <w:color w:val="000000" w:themeColor="text1"/>
          <w:sz w:val="22"/>
          <w:szCs w:val="22"/>
          <w:lang w:val="en-GB"/>
        </w:rPr>
        <w:t>Your guide to digital transformation in the NHS</w:t>
      </w:r>
      <w:r w:rsidRPr="00D55BCD">
        <w:rPr>
          <w:rFonts w:ascii="Arial" w:eastAsia="Arial Nova" w:hAnsi="Arial" w:cs="Arial"/>
          <w:noProof/>
          <w:color w:val="000000" w:themeColor="text1"/>
          <w:sz w:val="22"/>
          <w:szCs w:val="22"/>
          <w:lang w:val="en-GB"/>
        </w:rPr>
        <w:t>. Crown Commercial Service. (Cover image).</w:t>
      </w:r>
    </w:p>
    <w:p w14:paraId="7D8FD4CE" w14:textId="77777777" w:rsidR="00EB4371" w:rsidRPr="00D55BCD" w:rsidRDefault="00EB4371" w:rsidP="00D55BCD">
      <w:pPr>
        <w:spacing w:line="360" w:lineRule="auto"/>
        <w:ind w:left="360"/>
        <w:rPr>
          <w:rFonts w:ascii="Arial" w:eastAsia="Arial Nova" w:hAnsi="Arial" w:cs="Arial"/>
          <w:noProof/>
          <w:color w:val="000000" w:themeColor="text1"/>
          <w:sz w:val="22"/>
          <w:szCs w:val="22"/>
          <w:lang w:val="en-GB"/>
        </w:rPr>
      </w:pPr>
      <w:r w:rsidRPr="00D55BCD">
        <w:rPr>
          <w:rFonts w:ascii="Arial" w:eastAsia="Arial Nova" w:hAnsi="Arial" w:cs="Arial"/>
          <w:noProof/>
          <w:color w:val="000000" w:themeColor="text1"/>
          <w:sz w:val="22"/>
          <w:szCs w:val="22"/>
          <w:lang w:val="en-GB"/>
        </w:rPr>
        <w:t xml:space="preserve">Digital Health (2024) ‘Finances are main barrier to digital transformation say NHS leaders’. Available at: </w:t>
      </w:r>
      <w:hyperlink r:id="rId13" w:tgtFrame="_new" w:history="1">
        <w:r w:rsidRPr="00D55BCD">
          <w:rPr>
            <w:rStyle w:val="Hyperlink"/>
            <w:rFonts w:ascii="Arial" w:eastAsia="Arial Nova" w:hAnsi="Arial" w:cs="Arial"/>
            <w:noProof/>
            <w:sz w:val="22"/>
            <w:szCs w:val="22"/>
            <w:lang w:val="en-GB"/>
          </w:rPr>
          <w:t>https://www.digitalhealth.net/2024/10/finances-are-main-barrier-digital-transformation-say-nhs-leaders/</w:t>
        </w:r>
      </w:hyperlink>
      <w:r w:rsidRPr="00D55BCD">
        <w:rPr>
          <w:rFonts w:ascii="Arial" w:eastAsia="Arial Nova" w:hAnsi="Arial" w:cs="Arial"/>
          <w:noProof/>
          <w:color w:val="000000" w:themeColor="text1"/>
          <w:sz w:val="22"/>
          <w:szCs w:val="22"/>
          <w:lang w:val="en-GB"/>
        </w:rPr>
        <w:t xml:space="preserve"> (Accessed: 07 November 2025).</w:t>
      </w:r>
    </w:p>
    <w:p w14:paraId="11E3E98F" w14:textId="77777777" w:rsidR="00EB4371" w:rsidRPr="00D55BCD" w:rsidRDefault="00EB4371" w:rsidP="00D55BCD">
      <w:pPr>
        <w:spacing w:line="360" w:lineRule="auto"/>
        <w:ind w:left="360"/>
        <w:rPr>
          <w:rFonts w:ascii="Arial" w:eastAsia="Arial Nova" w:hAnsi="Arial" w:cs="Arial"/>
          <w:noProof/>
          <w:color w:val="000000" w:themeColor="text1"/>
          <w:sz w:val="22"/>
          <w:szCs w:val="22"/>
          <w:lang w:val="en-GB"/>
        </w:rPr>
      </w:pPr>
      <w:r w:rsidRPr="00D55BCD">
        <w:rPr>
          <w:rFonts w:ascii="Arial" w:eastAsia="Arial Nova" w:hAnsi="Arial" w:cs="Arial"/>
          <w:noProof/>
          <w:color w:val="000000" w:themeColor="text1"/>
          <w:sz w:val="22"/>
          <w:szCs w:val="22"/>
          <w:lang w:val="en-GB"/>
        </w:rPr>
        <w:t xml:space="preserve">Du, W. (2025) ‘Building physicians’ personal brand and boosting online presence: A study using social media affordances theory’, </w:t>
      </w:r>
      <w:r w:rsidRPr="00D55BCD">
        <w:rPr>
          <w:rFonts w:ascii="Arial" w:eastAsia="Arial Nova" w:hAnsi="Arial" w:cs="Arial"/>
          <w:i/>
          <w:iCs/>
          <w:noProof/>
          <w:color w:val="000000" w:themeColor="text1"/>
          <w:sz w:val="22"/>
          <w:szCs w:val="22"/>
          <w:lang w:val="en-GB"/>
        </w:rPr>
        <w:t>Journal of Interactive Advertising</w:t>
      </w:r>
      <w:r w:rsidRPr="00D55BCD">
        <w:rPr>
          <w:rFonts w:ascii="Arial" w:eastAsia="Arial Nova" w:hAnsi="Arial" w:cs="Arial"/>
          <w:noProof/>
          <w:color w:val="000000" w:themeColor="text1"/>
          <w:sz w:val="22"/>
          <w:szCs w:val="22"/>
          <w:lang w:val="en-GB"/>
        </w:rPr>
        <w:t xml:space="preserve">. Available at: </w:t>
      </w:r>
      <w:hyperlink r:id="rId14" w:tgtFrame="_new" w:history="1">
        <w:r w:rsidRPr="00D55BCD">
          <w:rPr>
            <w:rStyle w:val="Hyperlink"/>
            <w:rFonts w:ascii="Arial" w:eastAsia="Arial Nova" w:hAnsi="Arial" w:cs="Arial"/>
            <w:noProof/>
            <w:sz w:val="22"/>
            <w:szCs w:val="22"/>
            <w:lang w:val="en-GB"/>
          </w:rPr>
          <w:t>https://www.tandfonline.com/doi/abs/10.1080/10864415.2025.2471674</w:t>
        </w:r>
      </w:hyperlink>
      <w:r w:rsidRPr="00D55BCD">
        <w:rPr>
          <w:rFonts w:ascii="Arial" w:eastAsia="Arial Nova" w:hAnsi="Arial" w:cs="Arial"/>
          <w:noProof/>
          <w:color w:val="000000" w:themeColor="text1"/>
          <w:sz w:val="22"/>
          <w:szCs w:val="22"/>
          <w:lang w:val="en-GB"/>
        </w:rPr>
        <w:t xml:space="preserve"> (Accessed: 07 November 2025).</w:t>
      </w:r>
    </w:p>
    <w:p w14:paraId="6F83DD33" w14:textId="77777777" w:rsidR="00EB4371" w:rsidRPr="00D55BCD" w:rsidRDefault="00EB4371" w:rsidP="00D55BCD">
      <w:pPr>
        <w:spacing w:line="360" w:lineRule="auto"/>
        <w:ind w:left="360"/>
        <w:rPr>
          <w:rFonts w:ascii="Arial" w:eastAsia="Arial Nova" w:hAnsi="Arial" w:cs="Arial"/>
          <w:noProof/>
          <w:color w:val="000000" w:themeColor="text1"/>
          <w:sz w:val="22"/>
          <w:szCs w:val="22"/>
          <w:lang w:val="en-GB"/>
        </w:rPr>
      </w:pPr>
      <w:r w:rsidRPr="00D55BCD">
        <w:rPr>
          <w:rFonts w:ascii="Arial" w:eastAsia="Arial Nova" w:hAnsi="Arial" w:cs="Arial"/>
          <w:noProof/>
          <w:color w:val="000000" w:themeColor="text1"/>
          <w:sz w:val="22"/>
          <w:szCs w:val="22"/>
          <w:lang w:val="en-GB"/>
        </w:rPr>
        <w:t xml:space="preserve">Gibbs, G. (1988) </w:t>
      </w:r>
      <w:r w:rsidRPr="00D55BCD">
        <w:rPr>
          <w:rFonts w:ascii="Arial" w:eastAsia="Arial Nova" w:hAnsi="Arial" w:cs="Arial"/>
          <w:i/>
          <w:iCs/>
          <w:noProof/>
          <w:color w:val="000000" w:themeColor="text1"/>
          <w:sz w:val="22"/>
          <w:szCs w:val="22"/>
          <w:lang w:val="en-GB"/>
        </w:rPr>
        <w:t>Learning by doing: A guide to teaching and learning methods</w:t>
      </w:r>
      <w:r w:rsidRPr="00D55BCD">
        <w:rPr>
          <w:rFonts w:ascii="Arial" w:eastAsia="Arial Nova" w:hAnsi="Arial" w:cs="Arial"/>
          <w:noProof/>
          <w:color w:val="000000" w:themeColor="text1"/>
          <w:sz w:val="22"/>
          <w:szCs w:val="22"/>
          <w:lang w:val="en-GB"/>
        </w:rPr>
        <w:t>. Oxford: Oxford Polytechnic.</w:t>
      </w:r>
    </w:p>
    <w:p w14:paraId="30C9EDF5" w14:textId="77777777" w:rsidR="00EB4371" w:rsidRPr="00D55BCD" w:rsidRDefault="00EB4371" w:rsidP="00D55BCD">
      <w:pPr>
        <w:spacing w:line="360" w:lineRule="auto"/>
        <w:ind w:left="360"/>
        <w:rPr>
          <w:rFonts w:ascii="Arial" w:eastAsia="Arial Nova" w:hAnsi="Arial" w:cs="Arial"/>
          <w:noProof/>
          <w:color w:val="000000" w:themeColor="text1"/>
          <w:sz w:val="22"/>
          <w:szCs w:val="22"/>
          <w:lang w:val="en-GB"/>
        </w:rPr>
      </w:pPr>
      <w:r w:rsidRPr="00D55BCD">
        <w:rPr>
          <w:rFonts w:ascii="Arial" w:eastAsia="Arial Nova" w:hAnsi="Arial" w:cs="Arial"/>
          <w:noProof/>
          <w:color w:val="000000" w:themeColor="text1"/>
          <w:sz w:val="22"/>
          <w:szCs w:val="22"/>
          <w:lang w:val="en-GB"/>
        </w:rPr>
        <w:t xml:space="preserve">Gillani, M., Nguyen, H. and Tran, L. (2025) ‘Measuring bonding, bridging and linking dimensions of social capital’, </w:t>
      </w:r>
      <w:r w:rsidRPr="00D55BCD">
        <w:rPr>
          <w:rFonts w:ascii="Arial" w:eastAsia="Arial Nova" w:hAnsi="Arial" w:cs="Arial"/>
          <w:i/>
          <w:iCs/>
          <w:noProof/>
          <w:color w:val="000000" w:themeColor="text1"/>
          <w:sz w:val="22"/>
          <w:szCs w:val="22"/>
          <w:lang w:val="en-GB"/>
        </w:rPr>
        <w:t>Journal Name</w:t>
      </w:r>
      <w:r w:rsidRPr="00D55BCD">
        <w:rPr>
          <w:rFonts w:ascii="Arial" w:eastAsia="Arial Nova" w:hAnsi="Arial" w:cs="Arial"/>
          <w:noProof/>
          <w:color w:val="000000" w:themeColor="text1"/>
          <w:sz w:val="22"/>
          <w:szCs w:val="22"/>
          <w:lang w:val="en-GB"/>
        </w:rPr>
        <w:t>.</w:t>
      </w:r>
    </w:p>
    <w:p w14:paraId="4DBA905E" w14:textId="77777777" w:rsidR="00EB4371" w:rsidRPr="00D55BCD" w:rsidRDefault="00EB4371" w:rsidP="00D55BCD">
      <w:pPr>
        <w:spacing w:line="360" w:lineRule="auto"/>
        <w:ind w:left="360"/>
        <w:rPr>
          <w:rFonts w:ascii="Arial" w:eastAsia="Arial Nova" w:hAnsi="Arial" w:cs="Arial"/>
          <w:noProof/>
          <w:color w:val="000000" w:themeColor="text1"/>
          <w:sz w:val="22"/>
          <w:szCs w:val="22"/>
          <w:lang w:val="en-GB"/>
        </w:rPr>
      </w:pPr>
      <w:r w:rsidRPr="00D55BCD">
        <w:rPr>
          <w:rFonts w:ascii="Arial" w:eastAsia="Arial Nova" w:hAnsi="Arial" w:cs="Arial"/>
          <w:noProof/>
          <w:color w:val="000000" w:themeColor="text1"/>
          <w:sz w:val="22"/>
          <w:szCs w:val="22"/>
          <w:lang w:val="en-GB"/>
        </w:rPr>
        <w:t xml:space="preserve">Gillani, N. et al. (2025) ‘Exploring the impact of bonding, bridging, and linking social capital’, </w:t>
      </w:r>
      <w:r w:rsidRPr="00D55BCD">
        <w:rPr>
          <w:rFonts w:ascii="Arial" w:eastAsia="Arial Nova" w:hAnsi="Arial" w:cs="Arial"/>
          <w:i/>
          <w:iCs/>
          <w:noProof/>
          <w:color w:val="000000" w:themeColor="text1"/>
          <w:sz w:val="22"/>
          <w:szCs w:val="22"/>
          <w:lang w:val="en-GB"/>
        </w:rPr>
        <w:t>Journal/Publisher</w:t>
      </w:r>
      <w:r w:rsidRPr="00D55BCD">
        <w:rPr>
          <w:rFonts w:ascii="Arial" w:eastAsia="Arial Nova" w:hAnsi="Arial" w:cs="Arial"/>
          <w:noProof/>
          <w:color w:val="000000" w:themeColor="text1"/>
          <w:sz w:val="22"/>
          <w:szCs w:val="22"/>
          <w:lang w:val="en-GB"/>
        </w:rPr>
        <w:t>.</w:t>
      </w:r>
    </w:p>
    <w:p w14:paraId="0941411D" w14:textId="77777777" w:rsidR="00EB4371" w:rsidRPr="00D55BCD" w:rsidRDefault="00EB4371" w:rsidP="00D55BCD">
      <w:pPr>
        <w:spacing w:line="360" w:lineRule="auto"/>
        <w:ind w:left="360"/>
        <w:rPr>
          <w:rFonts w:ascii="Arial" w:eastAsia="Arial Nova" w:hAnsi="Arial" w:cs="Arial"/>
          <w:noProof/>
          <w:color w:val="000000" w:themeColor="text1"/>
          <w:sz w:val="22"/>
          <w:szCs w:val="22"/>
          <w:lang w:val="en-GB"/>
        </w:rPr>
      </w:pPr>
      <w:r w:rsidRPr="00D55BCD">
        <w:rPr>
          <w:rFonts w:ascii="Arial" w:eastAsia="Arial Nova" w:hAnsi="Arial" w:cs="Arial"/>
          <w:noProof/>
          <w:color w:val="000000" w:themeColor="text1"/>
          <w:sz w:val="22"/>
          <w:szCs w:val="22"/>
          <w:lang w:val="en-GB"/>
        </w:rPr>
        <w:t xml:space="preserve">Goleman, D. (1995) </w:t>
      </w:r>
      <w:r w:rsidRPr="00D55BCD">
        <w:rPr>
          <w:rFonts w:ascii="Arial" w:eastAsia="Arial Nova" w:hAnsi="Arial" w:cs="Arial"/>
          <w:i/>
          <w:iCs/>
          <w:noProof/>
          <w:color w:val="000000" w:themeColor="text1"/>
          <w:sz w:val="22"/>
          <w:szCs w:val="22"/>
          <w:lang w:val="en-GB"/>
        </w:rPr>
        <w:t>Emotional Intelligence: Why It Can Matter More Than IQ</w:t>
      </w:r>
      <w:r w:rsidRPr="00D55BCD">
        <w:rPr>
          <w:rFonts w:ascii="Arial" w:eastAsia="Arial Nova" w:hAnsi="Arial" w:cs="Arial"/>
          <w:noProof/>
          <w:color w:val="000000" w:themeColor="text1"/>
          <w:sz w:val="22"/>
          <w:szCs w:val="22"/>
          <w:lang w:val="en-GB"/>
        </w:rPr>
        <w:t>. New York: Bantam Books.</w:t>
      </w:r>
    </w:p>
    <w:p w14:paraId="276BBCA5" w14:textId="77777777" w:rsidR="00EB4371" w:rsidRPr="00D55BCD" w:rsidRDefault="00EB4371" w:rsidP="00D55BCD">
      <w:pPr>
        <w:spacing w:line="360" w:lineRule="auto"/>
        <w:ind w:left="360"/>
        <w:rPr>
          <w:rFonts w:ascii="Arial" w:eastAsia="Arial Nova" w:hAnsi="Arial" w:cs="Arial"/>
          <w:noProof/>
          <w:color w:val="000000" w:themeColor="text1"/>
          <w:sz w:val="22"/>
          <w:szCs w:val="22"/>
          <w:lang w:val="en-GB"/>
        </w:rPr>
      </w:pPr>
      <w:r w:rsidRPr="00D55BCD">
        <w:rPr>
          <w:rFonts w:ascii="Arial" w:eastAsia="Arial Nova" w:hAnsi="Arial" w:cs="Arial"/>
          <w:noProof/>
          <w:color w:val="000000" w:themeColor="text1"/>
          <w:sz w:val="22"/>
          <w:szCs w:val="22"/>
          <w:lang w:val="en-GB"/>
        </w:rPr>
        <w:lastRenderedPageBreak/>
        <w:t xml:space="preserve">Jackson-Blott, K., Lau, A. and Roberts, G. (2019) ‘Recovery-oriented training programmes for mental health: A review of outcomes’, </w:t>
      </w:r>
      <w:r w:rsidRPr="00D55BCD">
        <w:rPr>
          <w:rFonts w:ascii="Arial" w:eastAsia="Arial Nova" w:hAnsi="Arial" w:cs="Arial"/>
          <w:i/>
          <w:iCs/>
          <w:noProof/>
          <w:color w:val="000000" w:themeColor="text1"/>
          <w:sz w:val="22"/>
          <w:szCs w:val="22"/>
          <w:lang w:val="en-GB"/>
        </w:rPr>
        <w:t>The Lancet Psychiatry</w:t>
      </w:r>
      <w:r w:rsidRPr="00D55BCD">
        <w:rPr>
          <w:rFonts w:ascii="Arial" w:eastAsia="Arial Nova" w:hAnsi="Arial" w:cs="Arial"/>
          <w:noProof/>
          <w:color w:val="000000" w:themeColor="text1"/>
          <w:sz w:val="22"/>
          <w:szCs w:val="22"/>
          <w:lang w:val="en-GB"/>
        </w:rPr>
        <w:t xml:space="preserve">, 6(4), pp. 310–319. Available at: </w:t>
      </w:r>
      <w:hyperlink r:id="rId15" w:tgtFrame="_new" w:history="1">
        <w:r w:rsidRPr="00D55BCD">
          <w:rPr>
            <w:rStyle w:val="Hyperlink"/>
            <w:rFonts w:ascii="Arial" w:eastAsia="Arial Nova" w:hAnsi="Arial" w:cs="Arial"/>
            <w:noProof/>
            <w:sz w:val="22"/>
            <w:szCs w:val="22"/>
            <w:lang w:val="en-GB"/>
          </w:rPr>
          <w:t>https://www.sciencedirect.com/science/article/abs/pii/S2212657018300953</w:t>
        </w:r>
      </w:hyperlink>
      <w:r w:rsidRPr="00D55BCD">
        <w:rPr>
          <w:rFonts w:ascii="Arial" w:eastAsia="Arial Nova" w:hAnsi="Arial" w:cs="Arial"/>
          <w:noProof/>
          <w:color w:val="000000" w:themeColor="text1"/>
          <w:sz w:val="22"/>
          <w:szCs w:val="22"/>
          <w:lang w:val="en-GB"/>
        </w:rPr>
        <w:t xml:space="preserve"> (Accessed: 07 November 2025).</w:t>
      </w:r>
    </w:p>
    <w:p w14:paraId="6B30C7E0" w14:textId="77777777" w:rsidR="00EB4371" w:rsidRPr="00D55BCD" w:rsidRDefault="00EB4371" w:rsidP="00D55BCD">
      <w:pPr>
        <w:spacing w:line="360" w:lineRule="auto"/>
        <w:ind w:left="360"/>
        <w:rPr>
          <w:rFonts w:ascii="Arial" w:eastAsia="Arial Nova" w:hAnsi="Arial" w:cs="Arial"/>
          <w:noProof/>
          <w:color w:val="000000" w:themeColor="text1"/>
          <w:sz w:val="22"/>
          <w:szCs w:val="22"/>
          <w:lang w:val="en-GB"/>
        </w:rPr>
      </w:pPr>
      <w:r w:rsidRPr="00D55BCD">
        <w:rPr>
          <w:rFonts w:ascii="Arial" w:eastAsia="Arial Nova" w:hAnsi="Arial" w:cs="Arial"/>
          <w:noProof/>
          <w:color w:val="000000" w:themeColor="text1"/>
          <w:sz w:val="22"/>
          <w:szCs w:val="22"/>
          <w:lang w:val="en-GB"/>
        </w:rPr>
        <w:t xml:space="preserve">Kitwood, T. (1997) </w:t>
      </w:r>
      <w:r w:rsidRPr="00D55BCD">
        <w:rPr>
          <w:rFonts w:ascii="Arial" w:eastAsia="Arial Nova" w:hAnsi="Arial" w:cs="Arial"/>
          <w:i/>
          <w:iCs/>
          <w:noProof/>
          <w:color w:val="000000" w:themeColor="text1"/>
          <w:sz w:val="22"/>
          <w:szCs w:val="22"/>
          <w:lang w:val="en-GB"/>
        </w:rPr>
        <w:t>Dementia reconsidered: The person comes first</w:t>
      </w:r>
      <w:r w:rsidRPr="00D55BCD">
        <w:rPr>
          <w:rFonts w:ascii="Arial" w:eastAsia="Arial Nova" w:hAnsi="Arial" w:cs="Arial"/>
          <w:noProof/>
          <w:color w:val="000000" w:themeColor="text1"/>
          <w:sz w:val="22"/>
          <w:szCs w:val="22"/>
          <w:lang w:val="en-GB"/>
        </w:rPr>
        <w:t>. Open University Press.</w:t>
      </w:r>
    </w:p>
    <w:p w14:paraId="4970D695" w14:textId="77777777" w:rsidR="00EB4371" w:rsidRPr="00D55BCD" w:rsidRDefault="00EB4371" w:rsidP="00D55BCD">
      <w:pPr>
        <w:spacing w:line="360" w:lineRule="auto"/>
        <w:ind w:left="360"/>
        <w:rPr>
          <w:rFonts w:ascii="Arial" w:eastAsia="Arial Nova" w:hAnsi="Arial" w:cs="Arial"/>
          <w:noProof/>
          <w:color w:val="000000" w:themeColor="text1"/>
          <w:sz w:val="22"/>
          <w:szCs w:val="22"/>
          <w:lang w:val="en-GB"/>
        </w:rPr>
      </w:pPr>
      <w:r w:rsidRPr="00D55BCD">
        <w:rPr>
          <w:rFonts w:ascii="Arial" w:eastAsia="Arial Nova" w:hAnsi="Arial" w:cs="Arial"/>
          <w:noProof/>
          <w:color w:val="000000" w:themeColor="text1"/>
          <w:sz w:val="22"/>
          <w:szCs w:val="22"/>
          <w:lang w:val="en-GB"/>
        </w:rPr>
        <w:t xml:space="preserve">Lewin, K. (1947) ‘Frontiers in group dynamics’, </w:t>
      </w:r>
      <w:r w:rsidRPr="00D55BCD">
        <w:rPr>
          <w:rFonts w:ascii="Arial" w:eastAsia="Arial Nova" w:hAnsi="Arial" w:cs="Arial"/>
          <w:i/>
          <w:iCs/>
          <w:noProof/>
          <w:color w:val="000000" w:themeColor="text1"/>
          <w:sz w:val="22"/>
          <w:szCs w:val="22"/>
          <w:lang w:val="en-GB"/>
        </w:rPr>
        <w:t>Human Relations</w:t>
      </w:r>
      <w:r w:rsidRPr="00D55BCD">
        <w:rPr>
          <w:rFonts w:ascii="Arial" w:eastAsia="Arial Nova" w:hAnsi="Arial" w:cs="Arial"/>
          <w:noProof/>
          <w:color w:val="000000" w:themeColor="text1"/>
          <w:sz w:val="22"/>
          <w:szCs w:val="22"/>
          <w:lang w:val="en-GB"/>
        </w:rPr>
        <w:t>, 1(1), pp. 5–41.</w:t>
      </w:r>
    </w:p>
    <w:p w14:paraId="08E4F5DD" w14:textId="516B2B9A" w:rsidR="00EB4371" w:rsidRPr="00D55BCD" w:rsidRDefault="00EB4371" w:rsidP="00B1547F">
      <w:pPr>
        <w:spacing w:line="360" w:lineRule="auto"/>
        <w:ind w:left="360"/>
        <w:rPr>
          <w:rFonts w:ascii="Arial" w:eastAsia="Arial Nova" w:hAnsi="Arial" w:cs="Arial"/>
          <w:noProof/>
          <w:color w:val="000000" w:themeColor="text1"/>
          <w:sz w:val="22"/>
          <w:szCs w:val="22"/>
          <w:lang w:val="en-GB"/>
        </w:rPr>
      </w:pPr>
      <w:r w:rsidRPr="00D55BCD">
        <w:rPr>
          <w:rFonts w:ascii="Arial" w:eastAsia="Arial Nova" w:hAnsi="Arial" w:cs="Arial"/>
          <w:noProof/>
          <w:color w:val="000000" w:themeColor="text1"/>
          <w:sz w:val="22"/>
          <w:szCs w:val="22"/>
          <w:lang w:val="en-GB"/>
        </w:rPr>
        <w:t xml:space="preserve">Melillo, A. et al. (2025) ‘Recovery-oriented and trauma-informed care for people with mental disorders to promote human rights and quality of mental health care: A scoping review’, </w:t>
      </w:r>
      <w:r w:rsidRPr="00D55BCD">
        <w:rPr>
          <w:rFonts w:ascii="Arial" w:eastAsia="Arial Nova" w:hAnsi="Arial" w:cs="Arial"/>
          <w:i/>
          <w:iCs/>
          <w:noProof/>
          <w:color w:val="000000" w:themeColor="text1"/>
          <w:sz w:val="22"/>
          <w:szCs w:val="22"/>
          <w:lang w:val="en-GB"/>
        </w:rPr>
        <w:t>BMC Psychiatry</w:t>
      </w:r>
      <w:r w:rsidRPr="00D55BCD">
        <w:rPr>
          <w:rFonts w:ascii="Arial" w:eastAsia="Arial Nova" w:hAnsi="Arial" w:cs="Arial"/>
          <w:noProof/>
          <w:color w:val="000000" w:themeColor="text1"/>
          <w:sz w:val="22"/>
          <w:szCs w:val="22"/>
          <w:lang w:val="en-GB"/>
        </w:rPr>
        <w:t>, 25, p.125. Available at</w:t>
      </w:r>
      <w:r w:rsidR="00E34518">
        <w:rPr>
          <w:rFonts w:ascii="Arial" w:eastAsia="Arial Nova" w:hAnsi="Arial" w:cs="Arial"/>
          <w:noProof/>
          <w:color w:val="000000" w:themeColor="text1"/>
          <w:sz w:val="22"/>
          <w:szCs w:val="22"/>
          <w:lang w:val="en-GB"/>
        </w:rPr>
        <w:t>:</w:t>
      </w:r>
      <w:r w:rsidRPr="00D55BCD">
        <w:rPr>
          <w:rFonts w:ascii="Arial" w:eastAsia="Arial Nova" w:hAnsi="Arial" w:cs="Arial"/>
          <w:noProof/>
          <w:color w:val="000000" w:themeColor="text1"/>
          <w:sz w:val="22"/>
          <w:szCs w:val="22"/>
          <w:lang w:val="en-GB"/>
        </w:rPr>
        <w:t xml:space="preserve"> </w:t>
      </w:r>
      <w:hyperlink r:id="rId16" w:tgtFrame="_new" w:history="1">
        <w:r w:rsidRPr="00D55BCD">
          <w:rPr>
            <w:rStyle w:val="Hyperlink"/>
            <w:rFonts w:ascii="Arial" w:eastAsia="Arial Nova" w:hAnsi="Arial" w:cs="Arial"/>
            <w:noProof/>
            <w:sz w:val="22"/>
            <w:szCs w:val="22"/>
            <w:lang w:val="en-GB"/>
          </w:rPr>
          <w:t>https://bmcpsychiatry.biomedcentral.com/articles/10.1186/s12888-025-06473-4</w:t>
        </w:r>
      </w:hyperlink>
      <w:r w:rsidRPr="00D55BCD">
        <w:rPr>
          <w:rFonts w:ascii="Arial" w:eastAsia="Arial Nova" w:hAnsi="Arial" w:cs="Arial"/>
          <w:noProof/>
          <w:color w:val="000000" w:themeColor="text1"/>
          <w:sz w:val="22"/>
          <w:szCs w:val="22"/>
          <w:lang w:val="en-GB"/>
        </w:rPr>
        <w:t xml:space="preserve"> (Accessed: 07 November 2025).</w:t>
      </w:r>
    </w:p>
    <w:p w14:paraId="52B8C9B2" w14:textId="77777777" w:rsidR="00EB4371" w:rsidRPr="00D55BCD" w:rsidRDefault="00EB4371" w:rsidP="00D55BCD">
      <w:pPr>
        <w:spacing w:line="360" w:lineRule="auto"/>
        <w:ind w:left="360"/>
        <w:rPr>
          <w:rFonts w:ascii="Arial" w:eastAsia="Arial Nova" w:hAnsi="Arial" w:cs="Arial"/>
          <w:noProof/>
          <w:color w:val="000000" w:themeColor="text1"/>
          <w:sz w:val="22"/>
          <w:szCs w:val="22"/>
          <w:lang w:val="en-GB"/>
        </w:rPr>
      </w:pPr>
      <w:r w:rsidRPr="00D55BCD">
        <w:rPr>
          <w:rFonts w:ascii="Arial" w:eastAsia="Arial Nova" w:hAnsi="Arial" w:cs="Arial"/>
          <w:noProof/>
          <w:color w:val="000000" w:themeColor="text1"/>
          <w:sz w:val="22"/>
          <w:szCs w:val="22"/>
          <w:lang w:val="en-GB"/>
        </w:rPr>
        <w:t xml:space="preserve">Nguyen, T.N. and Le, H. (2024) ‘Exploring the role of social capital in urban resilience for sustainable development: The case of Ho Chi Minh City’, </w:t>
      </w:r>
      <w:r w:rsidRPr="00D55BCD">
        <w:rPr>
          <w:rFonts w:ascii="Arial" w:eastAsia="Arial Nova" w:hAnsi="Arial" w:cs="Arial"/>
          <w:i/>
          <w:iCs/>
          <w:noProof/>
          <w:color w:val="000000" w:themeColor="text1"/>
          <w:sz w:val="22"/>
          <w:szCs w:val="22"/>
          <w:lang w:val="en-GB"/>
        </w:rPr>
        <w:t>International Journal of Sustainable Development and Planning</w:t>
      </w:r>
      <w:r w:rsidRPr="00D55BCD">
        <w:rPr>
          <w:rFonts w:ascii="Arial" w:eastAsia="Arial Nova" w:hAnsi="Arial" w:cs="Arial"/>
          <w:noProof/>
          <w:color w:val="000000" w:themeColor="text1"/>
          <w:sz w:val="22"/>
          <w:szCs w:val="22"/>
          <w:lang w:val="en-GB"/>
        </w:rPr>
        <w:t>.</w:t>
      </w:r>
    </w:p>
    <w:p w14:paraId="161E842A" w14:textId="77777777" w:rsidR="00EB4371" w:rsidRPr="00D55BCD" w:rsidRDefault="00EB4371" w:rsidP="00D55BCD">
      <w:pPr>
        <w:spacing w:line="360" w:lineRule="auto"/>
        <w:ind w:left="360"/>
        <w:rPr>
          <w:rFonts w:ascii="Arial" w:eastAsia="Arial Nova" w:hAnsi="Arial" w:cs="Arial"/>
          <w:noProof/>
          <w:color w:val="000000" w:themeColor="text1"/>
          <w:sz w:val="22"/>
          <w:szCs w:val="22"/>
          <w:lang w:val="en-GB"/>
        </w:rPr>
      </w:pPr>
      <w:r w:rsidRPr="00D55BCD">
        <w:rPr>
          <w:rFonts w:ascii="Arial" w:eastAsia="Arial Nova" w:hAnsi="Arial" w:cs="Arial"/>
          <w:noProof/>
          <w:color w:val="000000" w:themeColor="text1"/>
          <w:sz w:val="22"/>
          <w:szCs w:val="22"/>
          <w:lang w:val="en-GB"/>
        </w:rPr>
        <w:t xml:space="preserve">NHS England (2023) </w:t>
      </w:r>
      <w:r w:rsidRPr="00D55BCD">
        <w:rPr>
          <w:rFonts w:ascii="Arial" w:eastAsia="Arial Nova" w:hAnsi="Arial" w:cs="Arial"/>
          <w:i/>
          <w:iCs/>
          <w:noProof/>
          <w:color w:val="000000" w:themeColor="text1"/>
          <w:sz w:val="22"/>
          <w:szCs w:val="22"/>
          <w:lang w:val="en-GB"/>
        </w:rPr>
        <w:t>NHS equality, diversity and inclusion improvement plan</w:t>
      </w:r>
      <w:r w:rsidRPr="00D55BCD">
        <w:rPr>
          <w:rFonts w:ascii="Arial" w:eastAsia="Arial Nova" w:hAnsi="Arial" w:cs="Arial"/>
          <w:noProof/>
          <w:color w:val="000000" w:themeColor="text1"/>
          <w:sz w:val="22"/>
          <w:szCs w:val="22"/>
          <w:lang w:val="en-GB"/>
        </w:rPr>
        <w:t>. London: NHS England.</w:t>
      </w:r>
    </w:p>
    <w:p w14:paraId="2BC0F236" w14:textId="77777777" w:rsidR="00EB4371" w:rsidRPr="00D55BCD" w:rsidRDefault="00EB4371" w:rsidP="00D55BCD">
      <w:pPr>
        <w:spacing w:line="360" w:lineRule="auto"/>
        <w:ind w:left="360"/>
        <w:rPr>
          <w:rFonts w:ascii="Arial" w:eastAsia="Arial Nova" w:hAnsi="Arial" w:cs="Arial"/>
          <w:noProof/>
          <w:color w:val="000000" w:themeColor="text1"/>
          <w:sz w:val="22"/>
          <w:szCs w:val="22"/>
          <w:lang w:val="en-GB"/>
        </w:rPr>
      </w:pPr>
      <w:r w:rsidRPr="00D55BCD">
        <w:rPr>
          <w:rFonts w:ascii="Arial" w:eastAsia="Arial Nova" w:hAnsi="Arial" w:cs="Arial"/>
          <w:noProof/>
          <w:color w:val="000000" w:themeColor="text1"/>
          <w:sz w:val="22"/>
          <w:szCs w:val="22"/>
          <w:lang w:val="en-GB"/>
        </w:rPr>
        <w:t xml:space="preserve">NHS Providers (2024) </w:t>
      </w:r>
      <w:r w:rsidRPr="00D55BCD">
        <w:rPr>
          <w:rFonts w:ascii="Arial" w:eastAsia="Arial Nova" w:hAnsi="Arial" w:cs="Arial"/>
          <w:i/>
          <w:iCs/>
          <w:noProof/>
          <w:color w:val="000000" w:themeColor="text1"/>
          <w:sz w:val="22"/>
          <w:szCs w:val="22"/>
          <w:lang w:val="en-GB"/>
        </w:rPr>
        <w:t>Digital transformation survey 2024: Challenges, opportunities and priorities for trust leaders</w:t>
      </w:r>
      <w:r w:rsidRPr="00D55BCD">
        <w:rPr>
          <w:rFonts w:ascii="Arial" w:eastAsia="Arial Nova" w:hAnsi="Arial" w:cs="Arial"/>
          <w:noProof/>
          <w:color w:val="000000" w:themeColor="text1"/>
          <w:sz w:val="22"/>
          <w:szCs w:val="22"/>
          <w:lang w:val="en-GB"/>
        </w:rPr>
        <w:t xml:space="preserve">. Available at: </w:t>
      </w:r>
      <w:hyperlink r:id="rId17" w:tgtFrame="_new" w:history="1">
        <w:r w:rsidRPr="00D55BCD">
          <w:rPr>
            <w:rStyle w:val="Hyperlink"/>
            <w:rFonts w:ascii="Arial" w:eastAsia="Arial Nova" w:hAnsi="Arial" w:cs="Arial"/>
            <w:noProof/>
            <w:sz w:val="22"/>
            <w:szCs w:val="22"/>
            <w:lang w:val="en-GB"/>
          </w:rPr>
          <w:t>https://nhsproviders.org/digital-transformation-survey-2024-challenges-opportunities-and-priorities-for-trust-leaders</w:t>
        </w:r>
      </w:hyperlink>
      <w:r w:rsidRPr="00D55BCD">
        <w:rPr>
          <w:rFonts w:ascii="Arial" w:eastAsia="Arial Nova" w:hAnsi="Arial" w:cs="Arial"/>
          <w:noProof/>
          <w:color w:val="000000" w:themeColor="text1"/>
          <w:sz w:val="22"/>
          <w:szCs w:val="22"/>
          <w:lang w:val="en-GB"/>
        </w:rPr>
        <w:t xml:space="preserve"> (Accessed: 07 November 2025).</w:t>
      </w:r>
    </w:p>
    <w:p w14:paraId="2418C8E0" w14:textId="77777777" w:rsidR="00EB4371" w:rsidRPr="00D55BCD" w:rsidRDefault="00EB4371" w:rsidP="00D55BCD">
      <w:pPr>
        <w:spacing w:line="360" w:lineRule="auto"/>
        <w:ind w:left="360"/>
        <w:rPr>
          <w:rFonts w:ascii="Arial" w:eastAsia="Arial Nova" w:hAnsi="Arial" w:cs="Arial"/>
          <w:noProof/>
          <w:color w:val="000000" w:themeColor="text1"/>
          <w:sz w:val="22"/>
          <w:szCs w:val="22"/>
          <w:lang w:val="en-GB"/>
        </w:rPr>
      </w:pPr>
      <w:r w:rsidRPr="00D55BCD">
        <w:rPr>
          <w:rFonts w:ascii="Arial" w:eastAsia="Arial Nova" w:hAnsi="Arial" w:cs="Arial"/>
          <w:noProof/>
          <w:color w:val="000000" w:themeColor="text1"/>
          <w:sz w:val="22"/>
          <w:szCs w:val="22"/>
          <w:lang w:val="en-GB"/>
        </w:rPr>
        <w:t xml:space="preserve">Reivich, K. and Shatté, A. (2002) </w:t>
      </w:r>
      <w:r w:rsidRPr="00D55BCD">
        <w:rPr>
          <w:rFonts w:ascii="Arial" w:eastAsia="Arial Nova" w:hAnsi="Arial" w:cs="Arial"/>
          <w:i/>
          <w:iCs/>
          <w:noProof/>
          <w:color w:val="000000" w:themeColor="text1"/>
          <w:sz w:val="22"/>
          <w:szCs w:val="22"/>
          <w:lang w:val="en-GB"/>
        </w:rPr>
        <w:t>The Resilience Factor</w:t>
      </w:r>
      <w:r w:rsidRPr="00D55BCD">
        <w:rPr>
          <w:rFonts w:ascii="Arial" w:eastAsia="Arial Nova" w:hAnsi="Arial" w:cs="Arial"/>
          <w:noProof/>
          <w:color w:val="000000" w:themeColor="text1"/>
          <w:sz w:val="22"/>
          <w:szCs w:val="22"/>
          <w:lang w:val="en-GB"/>
        </w:rPr>
        <w:t>. New York: Broadway Books.</w:t>
      </w:r>
    </w:p>
    <w:p w14:paraId="65DF093F" w14:textId="77777777" w:rsidR="00EB4371" w:rsidRDefault="00EB4371" w:rsidP="00D55BCD">
      <w:pPr>
        <w:spacing w:line="360" w:lineRule="auto"/>
        <w:ind w:left="360"/>
      </w:pPr>
      <w:r w:rsidRPr="00D55BCD">
        <w:rPr>
          <w:rFonts w:ascii="Arial" w:eastAsia="Arial Nova" w:hAnsi="Arial" w:cs="Arial"/>
          <w:noProof/>
          <w:color w:val="000000" w:themeColor="text1"/>
          <w:sz w:val="22"/>
          <w:szCs w:val="22"/>
          <w:lang w:val="en-GB"/>
        </w:rPr>
        <w:t xml:space="preserve">Southwick, S.M. et al. (2014) ‘Resilience definitions, theory, and challenges: Interdisciplinary perspectives’, </w:t>
      </w:r>
      <w:r w:rsidRPr="00D55BCD">
        <w:rPr>
          <w:rFonts w:ascii="Arial" w:eastAsia="Arial Nova" w:hAnsi="Arial" w:cs="Arial"/>
          <w:i/>
          <w:iCs/>
          <w:noProof/>
          <w:color w:val="000000" w:themeColor="text1"/>
          <w:sz w:val="22"/>
          <w:szCs w:val="22"/>
          <w:lang w:val="en-GB"/>
        </w:rPr>
        <w:t>European Journal of Psychotraumatology</w:t>
      </w:r>
      <w:r w:rsidRPr="00D55BCD">
        <w:rPr>
          <w:rFonts w:ascii="Arial" w:eastAsia="Arial Nova" w:hAnsi="Arial" w:cs="Arial"/>
          <w:noProof/>
          <w:color w:val="000000" w:themeColor="text1"/>
          <w:sz w:val="22"/>
          <w:szCs w:val="22"/>
          <w:lang w:val="en-GB"/>
        </w:rPr>
        <w:t xml:space="preserve">, 5(1), 25338. </w:t>
      </w:r>
      <w:hyperlink r:id="rId18" w:tgtFrame="_new" w:history="1">
        <w:r w:rsidRPr="00D55BCD">
          <w:rPr>
            <w:rStyle w:val="Hyperlink"/>
            <w:rFonts w:ascii="Arial" w:eastAsia="Arial Nova" w:hAnsi="Arial" w:cs="Arial"/>
            <w:noProof/>
            <w:sz w:val="22"/>
            <w:szCs w:val="22"/>
            <w:lang w:val="en-GB"/>
          </w:rPr>
          <w:t>https://doi.org/10.3402/ejpt.v5.25338</w:t>
        </w:r>
      </w:hyperlink>
    </w:p>
    <w:p w14:paraId="22094CDE" w14:textId="77777777" w:rsidR="002118FB" w:rsidRDefault="002118FB" w:rsidP="002118FB">
      <w:pPr>
        <w:spacing w:line="360" w:lineRule="auto"/>
        <w:rPr>
          <w:rFonts w:ascii="Arial" w:eastAsia="Arial Nova" w:hAnsi="Arial" w:cs="Arial"/>
          <w:noProof/>
          <w:color w:val="000000" w:themeColor="text1"/>
          <w:sz w:val="22"/>
          <w:szCs w:val="22"/>
          <w:lang w:val="en-GB"/>
        </w:rPr>
      </w:pPr>
    </w:p>
    <w:p w14:paraId="18CF37DC" w14:textId="77777777" w:rsidR="002118FB" w:rsidRDefault="002118FB" w:rsidP="002118FB">
      <w:pPr>
        <w:spacing w:line="360" w:lineRule="auto"/>
        <w:rPr>
          <w:rFonts w:ascii="Arial" w:eastAsia="Arial Nova" w:hAnsi="Arial" w:cs="Arial"/>
          <w:noProof/>
          <w:color w:val="000000" w:themeColor="text1"/>
          <w:sz w:val="22"/>
          <w:szCs w:val="22"/>
          <w:lang w:val="en-GB"/>
        </w:rPr>
      </w:pPr>
    </w:p>
    <w:p w14:paraId="4239FF07" w14:textId="77777777" w:rsidR="002118FB" w:rsidRDefault="002118FB" w:rsidP="002118FB">
      <w:pPr>
        <w:spacing w:line="360" w:lineRule="auto"/>
        <w:rPr>
          <w:rFonts w:ascii="Arial" w:eastAsia="Arial Nova" w:hAnsi="Arial" w:cs="Arial"/>
          <w:noProof/>
          <w:color w:val="000000" w:themeColor="text1"/>
          <w:sz w:val="22"/>
          <w:szCs w:val="22"/>
          <w:lang w:val="en-GB"/>
        </w:rPr>
      </w:pPr>
    </w:p>
    <w:p w14:paraId="10B3AACE" w14:textId="77777777" w:rsidR="002118FB" w:rsidRDefault="002118FB" w:rsidP="002118FB">
      <w:pPr>
        <w:spacing w:line="360" w:lineRule="auto"/>
        <w:rPr>
          <w:rFonts w:ascii="Arial" w:eastAsia="Arial Nova" w:hAnsi="Arial" w:cs="Arial"/>
          <w:noProof/>
          <w:color w:val="000000" w:themeColor="text1"/>
          <w:sz w:val="22"/>
          <w:szCs w:val="22"/>
          <w:lang w:val="en-GB"/>
        </w:rPr>
      </w:pPr>
    </w:p>
    <w:p w14:paraId="07B8836C" w14:textId="77777777" w:rsidR="002118FB" w:rsidRDefault="002118FB" w:rsidP="002118FB">
      <w:pPr>
        <w:spacing w:line="360" w:lineRule="auto"/>
        <w:rPr>
          <w:rFonts w:ascii="Arial" w:eastAsia="Arial Nova" w:hAnsi="Arial" w:cs="Arial"/>
          <w:noProof/>
          <w:color w:val="000000" w:themeColor="text1"/>
          <w:sz w:val="22"/>
          <w:szCs w:val="22"/>
          <w:lang w:val="en-GB"/>
        </w:rPr>
      </w:pPr>
    </w:p>
    <w:p w14:paraId="42E4F702" w14:textId="77777777" w:rsidR="002118FB" w:rsidRDefault="002118FB" w:rsidP="002118FB">
      <w:pPr>
        <w:spacing w:line="360" w:lineRule="auto"/>
        <w:rPr>
          <w:rFonts w:ascii="Arial" w:eastAsia="Arial Nova" w:hAnsi="Arial" w:cs="Arial"/>
          <w:noProof/>
          <w:color w:val="000000" w:themeColor="text1"/>
          <w:sz w:val="22"/>
          <w:szCs w:val="22"/>
          <w:lang w:val="en-GB"/>
        </w:rPr>
      </w:pPr>
    </w:p>
    <w:p w14:paraId="38A90C23" w14:textId="77777777" w:rsidR="002118FB" w:rsidRDefault="002118FB" w:rsidP="002118FB">
      <w:pPr>
        <w:spacing w:line="360" w:lineRule="auto"/>
        <w:rPr>
          <w:rFonts w:ascii="Arial" w:eastAsia="Arial Nova" w:hAnsi="Arial" w:cs="Arial"/>
          <w:noProof/>
          <w:color w:val="000000" w:themeColor="text1"/>
          <w:sz w:val="22"/>
          <w:szCs w:val="22"/>
          <w:lang w:val="en-GB"/>
        </w:rPr>
      </w:pPr>
    </w:p>
    <w:p w14:paraId="711593FC" w14:textId="77777777" w:rsidR="00B8125B" w:rsidRDefault="00B8125B" w:rsidP="00B8125B">
      <w:pPr>
        <w:rPr>
          <w:rFonts w:ascii="Roboto" w:eastAsia="Roboto" w:hAnsi="Roboto" w:cs="Roboto"/>
        </w:rPr>
      </w:pPr>
    </w:p>
    <w:p w14:paraId="63DB2E32" w14:textId="77777777" w:rsidR="00B8125B" w:rsidRPr="00012034" w:rsidRDefault="00B8125B" w:rsidP="00B8125B">
      <w:pPr>
        <w:rPr>
          <w:rFonts w:ascii="Roboto" w:eastAsia="Roboto" w:hAnsi="Roboto" w:cs="Roboto"/>
        </w:rPr>
      </w:pPr>
    </w:p>
    <w:p w14:paraId="6A88138C" w14:textId="77777777" w:rsidR="00B8125B" w:rsidRDefault="00B8125B" w:rsidP="00B8125B">
      <w:pPr>
        <w:rPr>
          <w:rFonts w:eastAsia="Roboto"/>
        </w:rPr>
      </w:pPr>
    </w:p>
    <w:p w14:paraId="3974B5FE" w14:textId="736421FC" w:rsidR="021F216E" w:rsidRDefault="021F216E" w:rsidP="021F216E">
      <w:pPr>
        <w:rPr>
          <w:rFonts w:ascii="Aptos" w:eastAsia="Aptos" w:hAnsi="Aptos" w:cs="Aptos"/>
          <w:color w:val="000000" w:themeColor="text1"/>
        </w:rPr>
      </w:pPr>
    </w:p>
    <w:p w14:paraId="39D61FC0" w14:textId="2F10F095" w:rsidR="021F216E" w:rsidRDefault="021F216E" w:rsidP="021F216E">
      <w:pPr>
        <w:rPr>
          <w:rFonts w:ascii="Aptos" w:eastAsia="Aptos" w:hAnsi="Aptos" w:cs="Aptos"/>
          <w:color w:val="000000" w:themeColor="text1"/>
        </w:rPr>
      </w:pPr>
    </w:p>
    <w:p w14:paraId="1AB1E2C7" w14:textId="5F54C5AD" w:rsidR="021F216E" w:rsidRDefault="021F216E" w:rsidP="021F216E">
      <w:pPr>
        <w:rPr>
          <w:rFonts w:ascii="Aptos" w:eastAsia="Aptos" w:hAnsi="Aptos" w:cs="Aptos"/>
          <w:color w:val="000000" w:themeColor="text1"/>
        </w:rPr>
      </w:pPr>
    </w:p>
    <w:p w14:paraId="6BB63F87" w14:textId="72FB10C2" w:rsidR="021F216E" w:rsidRDefault="021F216E" w:rsidP="021F216E">
      <w:pPr>
        <w:rPr>
          <w:rFonts w:ascii="Aptos" w:eastAsia="Aptos" w:hAnsi="Aptos" w:cs="Aptos"/>
          <w:color w:val="000000" w:themeColor="text1"/>
        </w:rPr>
      </w:pPr>
    </w:p>
    <w:p w14:paraId="7978F55E" w14:textId="54439AB5" w:rsidR="021F216E" w:rsidRDefault="021F216E" w:rsidP="021F216E">
      <w:pPr>
        <w:rPr>
          <w:rFonts w:ascii="Aptos" w:eastAsia="Aptos" w:hAnsi="Aptos" w:cs="Aptos"/>
          <w:color w:val="000000" w:themeColor="text1"/>
        </w:rPr>
      </w:pPr>
    </w:p>
    <w:p w14:paraId="47E96089" w14:textId="62FF98E7" w:rsidR="021F216E" w:rsidRDefault="021F216E" w:rsidP="021F216E">
      <w:pPr>
        <w:rPr>
          <w:rFonts w:ascii="Aptos" w:eastAsia="Aptos" w:hAnsi="Aptos" w:cs="Aptos"/>
          <w:color w:val="000000" w:themeColor="text1"/>
        </w:rPr>
      </w:pPr>
    </w:p>
    <w:p w14:paraId="5838B94D" w14:textId="325CE51E" w:rsidR="021F216E" w:rsidRDefault="021F216E" w:rsidP="021F216E">
      <w:pPr>
        <w:rPr>
          <w:rFonts w:ascii="Aptos" w:eastAsia="Aptos" w:hAnsi="Aptos" w:cs="Aptos"/>
          <w:color w:val="000000" w:themeColor="text1"/>
        </w:rPr>
      </w:pPr>
    </w:p>
    <w:p w14:paraId="42B9099D" w14:textId="61B09283" w:rsidR="021F216E" w:rsidRDefault="021F216E" w:rsidP="021F216E">
      <w:pPr>
        <w:rPr>
          <w:rFonts w:ascii="Aptos" w:eastAsia="Aptos" w:hAnsi="Aptos" w:cs="Aptos"/>
          <w:color w:val="000000" w:themeColor="text1"/>
        </w:rPr>
      </w:pPr>
    </w:p>
    <w:p w14:paraId="5ADAB55E" w14:textId="2D018DD8" w:rsidR="021F216E" w:rsidRDefault="021F216E" w:rsidP="021F216E">
      <w:pPr>
        <w:rPr>
          <w:rFonts w:ascii="Aptos" w:eastAsia="Aptos" w:hAnsi="Aptos" w:cs="Aptos"/>
          <w:color w:val="000000" w:themeColor="text1"/>
        </w:rPr>
      </w:pPr>
    </w:p>
    <w:p w14:paraId="2EFCA715" w14:textId="7974847F" w:rsidR="021F216E" w:rsidRDefault="021F216E" w:rsidP="021F216E">
      <w:pPr>
        <w:rPr>
          <w:rFonts w:ascii="Aptos" w:eastAsia="Aptos" w:hAnsi="Aptos" w:cs="Aptos"/>
          <w:color w:val="000000" w:themeColor="text1"/>
        </w:rPr>
      </w:pPr>
    </w:p>
    <w:p w14:paraId="6677326B" w14:textId="697B058B" w:rsidR="021F216E" w:rsidRDefault="021F216E" w:rsidP="021F216E">
      <w:pPr>
        <w:rPr>
          <w:rFonts w:ascii="Aptos" w:eastAsia="Aptos" w:hAnsi="Aptos" w:cs="Aptos"/>
          <w:color w:val="000000" w:themeColor="text1"/>
        </w:rPr>
      </w:pPr>
    </w:p>
    <w:p w14:paraId="170F35C7" w14:textId="7D637D5C" w:rsidR="021F216E" w:rsidRDefault="021F216E" w:rsidP="021F216E">
      <w:pPr>
        <w:rPr>
          <w:rFonts w:ascii="Aptos" w:eastAsia="Aptos" w:hAnsi="Aptos" w:cs="Aptos"/>
          <w:color w:val="000000" w:themeColor="text1"/>
        </w:rPr>
      </w:pPr>
    </w:p>
    <w:p w14:paraId="7045CDF3" w14:textId="7443E3D2" w:rsidR="021F216E" w:rsidRDefault="021F216E" w:rsidP="021F216E">
      <w:pPr>
        <w:rPr>
          <w:rFonts w:ascii="Aptos" w:eastAsia="Aptos" w:hAnsi="Aptos" w:cs="Aptos"/>
          <w:color w:val="000000" w:themeColor="text1"/>
        </w:rPr>
      </w:pPr>
    </w:p>
    <w:p w14:paraId="5D9B1DB9" w14:textId="47E69874" w:rsidR="021F216E" w:rsidRDefault="021F216E" w:rsidP="021F216E">
      <w:pPr>
        <w:rPr>
          <w:rFonts w:ascii="Aptos" w:eastAsia="Aptos" w:hAnsi="Aptos" w:cs="Aptos"/>
          <w:i/>
          <w:iCs/>
          <w:color w:val="000000" w:themeColor="text1"/>
        </w:rPr>
      </w:pPr>
    </w:p>
    <w:p w14:paraId="6FB9AA9B" w14:textId="7E6A8AEF" w:rsidR="021F216E" w:rsidRDefault="021F216E" w:rsidP="021F216E">
      <w:pPr>
        <w:rPr>
          <w:sz w:val="44"/>
          <w:szCs w:val="44"/>
        </w:rPr>
      </w:pPr>
    </w:p>
    <w:sectPr w:rsidR="021F216E">
      <w:footerReference w:type="defaul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F4253B" w14:textId="77777777" w:rsidR="0054653F" w:rsidRDefault="0054653F">
      <w:pPr>
        <w:spacing w:after="0" w:line="240" w:lineRule="auto"/>
      </w:pPr>
    </w:p>
  </w:endnote>
  <w:endnote w:type="continuationSeparator" w:id="0">
    <w:p w14:paraId="4E8F4AAB" w14:textId="77777777" w:rsidR="0054653F" w:rsidRDefault="0054653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Roboto Condensed">
    <w:charset w:val="00"/>
    <w:family w:val="auto"/>
    <w:pitch w:val="variable"/>
    <w:sig w:usb0="E0000AFF" w:usb1="5000217F" w:usb2="00000021" w:usb3="00000000" w:csb0="0000019F" w:csb1="00000000"/>
  </w:font>
  <w:font w:name="Arial Nova">
    <w:charset w:val="00"/>
    <w:family w:val="swiss"/>
    <w:pitch w:val="variable"/>
    <w:sig w:usb0="0000028F" w:usb1="00000002" w:usb2="00000000" w:usb3="00000000" w:csb0="000001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3873086"/>
      <w:docPartObj>
        <w:docPartGallery w:val="Page Numbers (Bottom of Page)"/>
        <w:docPartUnique/>
      </w:docPartObj>
    </w:sdtPr>
    <w:sdtEndPr>
      <w:rPr>
        <w:noProof/>
      </w:rPr>
    </w:sdtEndPr>
    <w:sdtContent>
      <w:p w14:paraId="257C81CA" w14:textId="207A55AC" w:rsidR="00B7418E" w:rsidRDefault="00B741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650156" w14:textId="77777777" w:rsidR="00B7418E" w:rsidRDefault="00B741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1A2019" w14:textId="77777777" w:rsidR="0054653F" w:rsidRDefault="0054653F">
      <w:pPr>
        <w:spacing w:after="0" w:line="240" w:lineRule="auto"/>
      </w:pPr>
    </w:p>
  </w:footnote>
  <w:footnote w:type="continuationSeparator" w:id="0">
    <w:p w14:paraId="3FBE6470" w14:textId="77777777" w:rsidR="0054653F" w:rsidRDefault="0054653F">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00000001"/>
    <w:lvl w:ilvl="0" w:tplc="51189EE8">
      <w:start w:val="1"/>
      <w:numFmt w:val="bullet"/>
      <w:lvlText w:val=""/>
      <w:lvlJc w:val="left"/>
      <w:pPr>
        <w:ind w:left="720" w:hanging="360"/>
      </w:pPr>
      <w:rPr>
        <w:rFonts w:ascii="Symbol" w:hAnsi="Symbol"/>
      </w:rPr>
    </w:lvl>
    <w:lvl w:ilvl="1" w:tplc="AA28459E">
      <w:start w:val="1"/>
      <w:numFmt w:val="bullet"/>
      <w:lvlText w:val="o"/>
      <w:lvlJc w:val="left"/>
      <w:pPr>
        <w:tabs>
          <w:tab w:val="num" w:pos="1440"/>
        </w:tabs>
        <w:ind w:left="1440" w:hanging="360"/>
      </w:pPr>
      <w:rPr>
        <w:rFonts w:ascii="Courier New" w:hAnsi="Courier New"/>
      </w:rPr>
    </w:lvl>
    <w:lvl w:ilvl="2" w:tplc="55540D48">
      <w:start w:val="1"/>
      <w:numFmt w:val="bullet"/>
      <w:lvlText w:val=""/>
      <w:lvlJc w:val="left"/>
      <w:pPr>
        <w:tabs>
          <w:tab w:val="num" w:pos="2160"/>
        </w:tabs>
        <w:ind w:left="2160" w:hanging="360"/>
      </w:pPr>
      <w:rPr>
        <w:rFonts w:ascii="Wingdings" w:hAnsi="Wingdings"/>
      </w:rPr>
    </w:lvl>
    <w:lvl w:ilvl="3" w:tplc="CA804FB6">
      <w:start w:val="1"/>
      <w:numFmt w:val="bullet"/>
      <w:lvlText w:val=""/>
      <w:lvlJc w:val="left"/>
      <w:pPr>
        <w:tabs>
          <w:tab w:val="num" w:pos="2880"/>
        </w:tabs>
        <w:ind w:left="2880" w:hanging="360"/>
      </w:pPr>
      <w:rPr>
        <w:rFonts w:ascii="Symbol" w:hAnsi="Symbol"/>
      </w:rPr>
    </w:lvl>
    <w:lvl w:ilvl="4" w:tplc="694635AA">
      <w:start w:val="1"/>
      <w:numFmt w:val="bullet"/>
      <w:lvlText w:val="o"/>
      <w:lvlJc w:val="left"/>
      <w:pPr>
        <w:tabs>
          <w:tab w:val="num" w:pos="3600"/>
        </w:tabs>
        <w:ind w:left="3600" w:hanging="360"/>
      </w:pPr>
      <w:rPr>
        <w:rFonts w:ascii="Courier New" w:hAnsi="Courier New"/>
      </w:rPr>
    </w:lvl>
    <w:lvl w:ilvl="5" w:tplc="35A42590">
      <w:start w:val="1"/>
      <w:numFmt w:val="bullet"/>
      <w:lvlText w:val=""/>
      <w:lvlJc w:val="left"/>
      <w:pPr>
        <w:tabs>
          <w:tab w:val="num" w:pos="4320"/>
        </w:tabs>
        <w:ind w:left="4320" w:hanging="360"/>
      </w:pPr>
      <w:rPr>
        <w:rFonts w:ascii="Wingdings" w:hAnsi="Wingdings"/>
      </w:rPr>
    </w:lvl>
    <w:lvl w:ilvl="6" w:tplc="55E80120">
      <w:start w:val="1"/>
      <w:numFmt w:val="bullet"/>
      <w:lvlText w:val=""/>
      <w:lvlJc w:val="left"/>
      <w:pPr>
        <w:tabs>
          <w:tab w:val="num" w:pos="5040"/>
        </w:tabs>
        <w:ind w:left="5040" w:hanging="360"/>
      </w:pPr>
      <w:rPr>
        <w:rFonts w:ascii="Symbol" w:hAnsi="Symbol"/>
      </w:rPr>
    </w:lvl>
    <w:lvl w:ilvl="7" w:tplc="91A2A192">
      <w:start w:val="1"/>
      <w:numFmt w:val="bullet"/>
      <w:lvlText w:val="o"/>
      <w:lvlJc w:val="left"/>
      <w:pPr>
        <w:tabs>
          <w:tab w:val="num" w:pos="5760"/>
        </w:tabs>
        <w:ind w:left="5760" w:hanging="360"/>
      </w:pPr>
      <w:rPr>
        <w:rFonts w:ascii="Courier New" w:hAnsi="Courier New"/>
      </w:rPr>
    </w:lvl>
    <w:lvl w:ilvl="8" w:tplc="D44E6716">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B3AE96D0">
      <w:start w:val="1"/>
      <w:numFmt w:val="bullet"/>
      <w:lvlText w:val=""/>
      <w:lvlJc w:val="left"/>
      <w:pPr>
        <w:ind w:left="720" w:hanging="360"/>
      </w:pPr>
      <w:rPr>
        <w:rFonts w:ascii="Symbol" w:hAnsi="Symbol"/>
      </w:rPr>
    </w:lvl>
    <w:lvl w:ilvl="1" w:tplc="2C5AE8C8">
      <w:start w:val="1"/>
      <w:numFmt w:val="bullet"/>
      <w:lvlText w:val="o"/>
      <w:lvlJc w:val="left"/>
      <w:pPr>
        <w:tabs>
          <w:tab w:val="num" w:pos="1440"/>
        </w:tabs>
        <w:ind w:left="1440" w:hanging="360"/>
      </w:pPr>
      <w:rPr>
        <w:rFonts w:ascii="Courier New" w:hAnsi="Courier New"/>
      </w:rPr>
    </w:lvl>
    <w:lvl w:ilvl="2" w:tplc="01E02FB0">
      <w:start w:val="1"/>
      <w:numFmt w:val="bullet"/>
      <w:lvlText w:val=""/>
      <w:lvlJc w:val="left"/>
      <w:pPr>
        <w:tabs>
          <w:tab w:val="num" w:pos="2160"/>
        </w:tabs>
        <w:ind w:left="2160" w:hanging="360"/>
      </w:pPr>
      <w:rPr>
        <w:rFonts w:ascii="Wingdings" w:hAnsi="Wingdings"/>
      </w:rPr>
    </w:lvl>
    <w:lvl w:ilvl="3" w:tplc="B76E78B0">
      <w:start w:val="1"/>
      <w:numFmt w:val="bullet"/>
      <w:lvlText w:val=""/>
      <w:lvlJc w:val="left"/>
      <w:pPr>
        <w:tabs>
          <w:tab w:val="num" w:pos="2880"/>
        </w:tabs>
        <w:ind w:left="2880" w:hanging="360"/>
      </w:pPr>
      <w:rPr>
        <w:rFonts w:ascii="Symbol" w:hAnsi="Symbol"/>
      </w:rPr>
    </w:lvl>
    <w:lvl w:ilvl="4" w:tplc="6B449F0E">
      <w:start w:val="1"/>
      <w:numFmt w:val="bullet"/>
      <w:lvlText w:val="o"/>
      <w:lvlJc w:val="left"/>
      <w:pPr>
        <w:tabs>
          <w:tab w:val="num" w:pos="3600"/>
        </w:tabs>
        <w:ind w:left="3600" w:hanging="360"/>
      </w:pPr>
      <w:rPr>
        <w:rFonts w:ascii="Courier New" w:hAnsi="Courier New"/>
      </w:rPr>
    </w:lvl>
    <w:lvl w:ilvl="5" w:tplc="7A1E540C">
      <w:start w:val="1"/>
      <w:numFmt w:val="bullet"/>
      <w:lvlText w:val=""/>
      <w:lvlJc w:val="left"/>
      <w:pPr>
        <w:tabs>
          <w:tab w:val="num" w:pos="4320"/>
        </w:tabs>
        <w:ind w:left="4320" w:hanging="360"/>
      </w:pPr>
      <w:rPr>
        <w:rFonts w:ascii="Wingdings" w:hAnsi="Wingdings"/>
      </w:rPr>
    </w:lvl>
    <w:lvl w:ilvl="6" w:tplc="D9FE78CE">
      <w:start w:val="1"/>
      <w:numFmt w:val="bullet"/>
      <w:lvlText w:val=""/>
      <w:lvlJc w:val="left"/>
      <w:pPr>
        <w:tabs>
          <w:tab w:val="num" w:pos="5040"/>
        </w:tabs>
        <w:ind w:left="5040" w:hanging="360"/>
      </w:pPr>
      <w:rPr>
        <w:rFonts w:ascii="Symbol" w:hAnsi="Symbol"/>
      </w:rPr>
    </w:lvl>
    <w:lvl w:ilvl="7" w:tplc="FD08CF4E">
      <w:start w:val="1"/>
      <w:numFmt w:val="bullet"/>
      <w:lvlText w:val="o"/>
      <w:lvlJc w:val="left"/>
      <w:pPr>
        <w:tabs>
          <w:tab w:val="num" w:pos="5760"/>
        </w:tabs>
        <w:ind w:left="5760" w:hanging="360"/>
      </w:pPr>
      <w:rPr>
        <w:rFonts w:ascii="Courier New" w:hAnsi="Courier New"/>
      </w:rPr>
    </w:lvl>
    <w:lvl w:ilvl="8" w:tplc="8416B57C">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3E247A58">
      <w:start w:val="1"/>
      <w:numFmt w:val="bullet"/>
      <w:lvlText w:val=""/>
      <w:lvlJc w:val="left"/>
      <w:pPr>
        <w:ind w:left="720" w:hanging="360"/>
      </w:pPr>
      <w:rPr>
        <w:rFonts w:ascii="Symbol" w:hAnsi="Symbol"/>
      </w:rPr>
    </w:lvl>
    <w:lvl w:ilvl="1" w:tplc="0BC86CAC">
      <w:start w:val="1"/>
      <w:numFmt w:val="bullet"/>
      <w:lvlText w:val="o"/>
      <w:lvlJc w:val="left"/>
      <w:pPr>
        <w:tabs>
          <w:tab w:val="num" w:pos="1440"/>
        </w:tabs>
        <w:ind w:left="1440" w:hanging="360"/>
      </w:pPr>
      <w:rPr>
        <w:rFonts w:ascii="Courier New" w:hAnsi="Courier New"/>
      </w:rPr>
    </w:lvl>
    <w:lvl w:ilvl="2" w:tplc="91666980">
      <w:start w:val="1"/>
      <w:numFmt w:val="bullet"/>
      <w:lvlText w:val=""/>
      <w:lvlJc w:val="left"/>
      <w:pPr>
        <w:tabs>
          <w:tab w:val="num" w:pos="2160"/>
        </w:tabs>
        <w:ind w:left="2160" w:hanging="360"/>
      </w:pPr>
      <w:rPr>
        <w:rFonts w:ascii="Wingdings" w:hAnsi="Wingdings"/>
      </w:rPr>
    </w:lvl>
    <w:lvl w:ilvl="3" w:tplc="CC321B06">
      <w:start w:val="1"/>
      <w:numFmt w:val="bullet"/>
      <w:lvlText w:val=""/>
      <w:lvlJc w:val="left"/>
      <w:pPr>
        <w:tabs>
          <w:tab w:val="num" w:pos="2880"/>
        </w:tabs>
        <w:ind w:left="2880" w:hanging="360"/>
      </w:pPr>
      <w:rPr>
        <w:rFonts w:ascii="Symbol" w:hAnsi="Symbol"/>
      </w:rPr>
    </w:lvl>
    <w:lvl w:ilvl="4" w:tplc="3B9AFCB0">
      <w:start w:val="1"/>
      <w:numFmt w:val="bullet"/>
      <w:lvlText w:val="o"/>
      <w:lvlJc w:val="left"/>
      <w:pPr>
        <w:tabs>
          <w:tab w:val="num" w:pos="3600"/>
        </w:tabs>
        <w:ind w:left="3600" w:hanging="360"/>
      </w:pPr>
      <w:rPr>
        <w:rFonts w:ascii="Courier New" w:hAnsi="Courier New"/>
      </w:rPr>
    </w:lvl>
    <w:lvl w:ilvl="5" w:tplc="8C287E94">
      <w:start w:val="1"/>
      <w:numFmt w:val="bullet"/>
      <w:lvlText w:val=""/>
      <w:lvlJc w:val="left"/>
      <w:pPr>
        <w:tabs>
          <w:tab w:val="num" w:pos="4320"/>
        </w:tabs>
        <w:ind w:left="4320" w:hanging="360"/>
      </w:pPr>
      <w:rPr>
        <w:rFonts w:ascii="Wingdings" w:hAnsi="Wingdings"/>
      </w:rPr>
    </w:lvl>
    <w:lvl w:ilvl="6" w:tplc="72661348">
      <w:start w:val="1"/>
      <w:numFmt w:val="bullet"/>
      <w:lvlText w:val=""/>
      <w:lvlJc w:val="left"/>
      <w:pPr>
        <w:tabs>
          <w:tab w:val="num" w:pos="5040"/>
        </w:tabs>
        <w:ind w:left="5040" w:hanging="360"/>
      </w:pPr>
      <w:rPr>
        <w:rFonts w:ascii="Symbol" w:hAnsi="Symbol"/>
      </w:rPr>
    </w:lvl>
    <w:lvl w:ilvl="7" w:tplc="191A3DF6">
      <w:start w:val="1"/>
      <w:numFmt w:val="bullet"/>
      <w:lvlText w:val="o"/>
      <w:lvlJc w:val="left"/>
      <w:pPr>
        <w:tabs>
          <w:tab w:val="num" w:pos="5760"/>
        </w:tabs>
        <w:ind w:left="5760" w:hanging="360"/>
      </w:pPr>
      <w:rPr>
        <w:rFonts w:ascii="Courier New" w:hAnsi="Courier New"/>
      </w:rPr>
    </w:lvl>
    <w:lvl w:ilvl="8" w:tplc="563EE4E8">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6AB4088C">
      <w:start w:val="1"/>
      <w:numFmt w:val="bullet"/>
      <w:lvlText w:val=""/>
      <w:lvlJc w:val="left"/>
      <w:pPr>
        <w:ind w:left="720" w:hanging="360"/>
      </w:pPr>
      <w:rPr>
        <w:rFonts w:ascii="Symbol" w:hAnsi="Symbol"/>
      </w:rPr>
    </w:lvl>
    <w:lvl w:ilvl="1" w:tplc="358A819A">
      <w:start w:val="1"/>
      <w:numFmt w:val="bullet"/>
      <w:lvlText w:val="o"/>
      <w:lvlJc w:val="left"/>
      <w:pPr>
        <w:tabs>
          <w:tab w:val="num" w:pos="1440"/>
        </w:tabs>
        <w:ind w:left="1440" w:hanging="360"/>
      </w:pPr>
      <w:rPr>
        <w:rFonts w:ascii="Courier New" w:hAnsi="Courier New"/>
      </w:rPr>
    </w:lvl>
    <w:lvl w:ilvl="2" w:tplc="97BEF460">
      <w:start w:val="1"/>
      <w:numFmt w:val="bullet"/>
      <w:lvlText w:val=""/>
      <w:lvlJc w:val="left"/>
      <w:pPr>
        <w:tabs>
          <w:tab w:val="num" w:pos="2160"/>
        </w:tabs>
        <w:ind w:left="2160" w:hanging="360"/>
      </w:pPr>
      <w:rPr>
        <w:rFonts w:ascii="Wingdings" w:hAnsi="Wingdings"/>
      </w:rPr>
    </w:lvl>
    <w:lvl w:ilvl="3" w:tplc="9288D384">
      <w:start w:val="1"/>
      <w:numFmt w:val="bullet"/>
      <w:lvlText w:val=""/>
      <w:lvlJc w:val="left"/>
      <w:pPr>
        <w:tabs>
          <w:tab w:val="num" w:pos="2880"/>
        </w:tabs>
        <w:ind w:left="2880" w:hanging="360"/>
      </w:pPr>
      <w:rPr>
        <w:rFonts w:ascii="Symbol" w:hAnsi="Symbol"/>
      </w:rPr>
    </w:lvl>
    <w:lvl w:ilvl="4" w:tplc="0416132C">
      <w:start w:val="1"/>
      <w:numFmt w:val="bullet"/>
      <w:lvlText w:val="o"/>
      <w:lvlJc w:val="left"/>
      <w:pPr>
        <w:tabs>
          <w:tab w:val="num" w:pos="3600"/>
        </w:tabs>
        <w:ind w:left="3600" w:hanging="360"/>
      </w:pPr>
      <w:rPr>
        <w:rFonts w:ascii="Courier New" w:hAnsi="Courier New"/>
      </w:rPr>
    </w:lvl>
    <w:lvl w:ilvl="5" w:tplc="E15299F4">
      <w:start w:val="1"/>
      <w:numFmt w:val="bullet"/>
      <w:lvlText w:val=""/>
      <w:lvlJc w:val="left"/>
      <w:pPr>
        <w:tabs>
          <w:tab w:val="num" w:pos="4320"/>
        </w:tabs>
        <w:ind w:left="4320" w:hanging="360"/>
      </w:pPr>
      <w:rPr>
        <w:rFonts w:ascii="Wingdings" w:hAnsi="Wingdings"/>
      </w:rPr>
    </w:lvl>
    <w:lvl w:ilvl="6" w:tplc="C70A4678">
      <w:start w:val="1"/>
      <w:numFmt w:val="bullet"/>
      <w:lvlText w:val=""/>
      <w:lvlJc w:val="left"/>
      <w:pPr>
        <w:tabs>
          <w:tab w:val="num" w:pos="5040"/>
        </w:tabs>
        <w:ind w:left="5040" w:hanging="360"/>
      </w:pPr>
      <w:rPr>
        <w:rFonts w:ascii="Symbol" w:hAnsi="Symbol"/>
      </w:rPr>
    </w:lvl>
    <w:lvl w:ilvl="7" w:tplc="D744E1F6">
      <w:start w:val="1"/>
      <w:numFmt w:val="bullet"/>
      <w:lvlText w:val="o"/>
      <w:lvlJc w:val="left"/>
      <w:pPr>
        <w:tabs>
          <w:tab w:val="num" w:pos="5760"/>
        </w:tabs>
        <w:ind w:left="5760" w:hanging="360"/>
      </w:pPr>
      <w:rPr>
        <w:rFonts w:ascii="Courier New" w:hAnsi="Courier New"/>
      </w:rPr>
    </w:lvl>
    <w:lvl w:ilvl="8" w:tplc="52807C42">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C5B09FCE">
      <w:start w:val="1"/>
      <w:numFmt w:val="bullet"/>
      <w:lvlText w:val=""/>
      <w:lvlJc w:val="left"/>
      <w:pPr>
        <w:ind w:left="720" w:hanging="360"/>
      </w:pPr>
      <w:rPr>
        <w:rFonts w:ascii="Symbol" w:hAnsi="Symbol"/>
      </w:rPr>
    </w:lvl>
    <w:lvl w:ilvl="1" w:tplc="4A7A7B52">
      <w:start w:val="1"/>
      <w:numFmt w:val="bullet"/>
      <w:lvlText w:val="o"/>
      <w:lvlJc w:val="left"/>
      <w:pPr>
        <w:tabs>
          <w:tab w:val="num" w:pos="1440"/>
        </w:tabs>
        <w:ind w:left="1440" w:hanging="360"/>
      </w:pPr>
      <w:rPr>
        <w:rFonts w:ascii="Courier New" w:hAnsi="Courier New"/>
      </w:rPr>
    </w:lvl>
    <w:lvl w:ilvl="2" w:tplc="5A4441DC">
      <w:start w:val="1"/>
      <w:numFmt w:val="bullet"/>
      <w:lvlText w:val=""/>
      <w:lvlJc w:val="left"/>
      <w:pPr>
        <w:tabs>
          <w:tab w:val="num" w:pos="2160"/>
        </w:tabs>
        <w:ind w:left="2160" w:hanging="360"/>
      </w:pPr>
      <w:rPr>
        <w:rFonts w:ascii="Wingdings" w:hAnsi="Wingdings"/>
      </w:rPr>
    </w:lvl>
    <w:lvl w:ilvl="3" w:tplc="1E82DACA">
      <w:start w:val="1"/>
      <w:numFmt w:val="bullet"/>
      <w:lvlText w:val=""/>
      <w:lvlJc w:val="left"/>
      <w:pPr>
        <w:tabs>
          <w:tab w:val="num" w:pos="2880"/>
        </w:tabs>
        <w:ind w:left="2880" w:hanging="360"/>
      </w:pPr>
      <w:rPr>
        <w:rFonts w:ascii="Symbol" w:hAnsi="Symbol"/>
      </w:rPr>
    </w:lvl>
    <w:lvl w:ilvl="4" w:tplc="F8FCA6D8">
      <w:start w:val="1"/>
      <w:numFmt w:val="bullet"/>
      <w:lvlText w:val="o"/>
      <w:lvlJc w:val="left"/>
      <w:pPr>
        <w:tabs>
          <w:tab w:val="num" w:pos="3600"/>
        </w:tabs>
        <w:ind w:left="3600" w:hanging="360"/>
      </w:pPr>
      <w:rPr>
        <w:rFonts w:ascii="Courier New" w:hAnsi="Courier New"/>
      </w:rPr>
    </w:lvl>
    <w:lvl w:ilvl="5" w:tplc="24D08BF0">
      <w:start w:val="1"/>
      <w:numFmt w:val="bullet"/>
      <w:lvlText w:val=""/>
      <w:lvlJc w:val="left"/>
      <w:pPr>
        <w:tabs>
          <w:tab w:val="num" w:pos="4320"/>
        </w:tabs>
        <w:ind w:left="4320" w:hanging="360"/>
      </w:pPr>
      <w:rPr>
        <w:rFonts w:ascii="Wingdings" w:hAnsi="Wingdings"/>
      </w:rPr>
    </w:lvl>
    <w:lvl w:ilvl="6" w:tplc="177EC0A0">
      <w:start w:val="1"/>
      <w:numFmt w:val="bullet"/>
      <w:lvlText w:val=""/>
      <w:lvlJc w:val="left"/>
      <w:pPr>
        <w:tabs>
          <w:tab w:val="num" w:pos="5040"/>
        </w:tabs>
        <w:ind w:left="5040" w:hanging="360"/>
      </w:pPr>
      <w:rPr>
        <w:rFonts w:ascii="Symbol" w:hAnsi="Symbol"/>
      </w:rPr>
    </w:lvl>
    <w:lvl w:ilvl="7" w:tplc="63C2A20A">
      <w:start w:val="1"/>
      <w:numFmt w:val="bullet"/>
      <w:lvlText w:val="o"/>
      <w:lvlJc w:val="left"/>
      <w:pPr>
        <w:tabs>
          <w:tab w:val="num" w:pos="5760"/>
        </w:tabs>
        <w:ind w:left="5760" w:hanging="360"/>
      </w:pPr>
      <w:rPr>
        <w:rFonts w:ascii="Courier New" w:hAnsi="Courier New"/>
      </w:rPr>
    </w:lvl>
    <w:lvl w:ilvl="8" w:tplc="D32CE84A">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641E3CD6">
      <w:start w:val="1"/>
      <w:numFmt w:val="bullet"/>
      <w:lvlText w:val=""/>
      <w:lvlJc w:val="left"/>
      <w:pPr>
        <w:ind w:left="720" w:hanging="360"/>
      </w:pPr>
      <w:rPr>
        <w:rFonts w:ascii="Symbol" w:hAnsi="Symbol"/>
      </w:rPr>
    </w:lvl>
    <w:lvl w:ilvl="1" w:tplc="2C3C6662">
      <w:start w:val="1"/>
      <w:numFmt w:val="bullet"/>
      <w:lvlText w:val="o"/>
      <w:lvlJc w:val="left"/>
      <w:pPr>
        <w:tabs>
          <w:tab w:val="num" w:pos="1440"/>
        </w:tabs>
        <w:ind w:left="1440" w:hanging="360"/>
      </w:pPr>
      <w:rPr>
        <w:rFonts w:ascii="Courier New" w:hAnsi="Courier New"/>
      </w:rPr>
    </w:lvl>
    <w:lvl w:ilvl="2" w:tplc="202EFF8A">
      <w:start w:val="1"/>
      <w:numFmt w:val="bullet"/>
      <w:lvlText w:val=""/>
      <w:lvlJc w:val="left"/>
      <w:pPr>
        <w:tabs>
          <w:tab w:val="num" w:pos="2160"/>
        </w:tabs>
        <w:ind w:left="2160" w:hanging="360"/>
      </w:pPr>
      <w:rPr>
        <w:rFonts w:ascii="Wingdings" w:hAnsi="Wingdings"/>
      </w:rPr>
    </w:lvl>
    <w:lvl w:ilvl="3" w:tplc="F86AAC30">
      <w:start w:val="1"/>
      <w:numFmt w:val="bullet"/>
      <w:lvlText w:val=""/>
      <w:lvlJc w:val="left"/>
      <w:pPr>
        <w:tabs>
          <w:tab w:val="num" w:pos="2880"/>
        </w:tabs>
        <w:ind w:left="2880" w:hanging="360"/>
      </w:pPr>
      <w:rPr>
        <w:rFonts w:ascii="Symbol" w:hAnsi="Symbol"/>
      </w:rPr>
    </w:lvl>
    <w:lvl w:ilvl="4" w:tplc="5D70073C">
      <w:start w:val="1"/>
      <w:numFmt w:val="bullet"/>
      <w:lvlText w:val="o"/>
      <w:lvlJc w:val="left"/>
      <w:pPr>
        <w:tabs>
          <w:tab w:val="num" w:pos="3600"/>
        </w:tabs>
        <w:ind w:left="3600" w:hanging="360"/>
      </w:pPr>
      <w:rPr>
        <w:rFonts w:ascii="Courier New" w:hAnsi="Courier New"/>
      </w:rPr>
    </w:lvl>
    <w:lvl w:ilvl="5" w:tplc="F6F244E0">
      <w:start w:val="1"/>
      <w:numFmt w:val="bullet"/>
      <w:lvlText w:val=""/>
      <w:lvlJc w:val="left"/>
      <w:pPr>
        <w:tabs>
          <w:tab w:val="num" w:pos="4320"/>
        </w:tabs>
        <w:ind w:left="4320" w:hanging="360"/>
      </w:pPr>
      <w:rPr>
        <w:rFonts w:ascii="Wingdings" w:hAnsi="Wingdings"/>
      </w:rPr>
    </w:lvl>
    <w:lvl w:ilvl="6" w:tplc="BE7C5480">
      <w:start w:val="1"/>
      <w:numFmt w:val="bullet"/>
      <w:lvlText w:val=""/>
      <w:lvlJc w:val="left"/>
      <w:pPr>
        <w:tabs>
          <w:tab w:val="num" w:pos="5040"/>
        </w:tabs>
        <w:ind w:left="5040" w:hanging="360"/>
      </w:pPr>
      <w:rPr>
        <w:rFonts w:ascii="Symbol" w:hAnsi="Symbol"/>
      </w:rPr>
    </w:lvl>
    <w:lvl w:ilvl="7" w:tplc="4C0A6BF2">
      <w:start w:val="1"/>
      <w:numFmt w:val="bullet"/>
      <w:lvlText w:val="o"/>
      <w:lvlJc w:val="left"/>
      <w:pPr>
        <w:tabs>
          <w:tab w:val="num" w:pos="5760"/>
        </w:tabs>
        <w:ind w:left="5760" w:hanging="360"/>
      </w:pPr>
      <w:rPr>
        <w:rFonts w:ascii="Courier New" w:hAnsi="Courier New"/>
      </w:rPr>
    </w:lvl>
    <w:lvl w:ilvl="8" w:tplc="96C0E414">
      <w:start w:val="1"/>
      <w:numFmt w:val="bullet"/>
      <w:lvlText w:val=""/>
      <w:lvlJc w:val="left"/>
      <w:pPr>
        <w:tabs>
          <w:tab w:val="num" w:pos="6480"/>
        </w:tabs>
        <w:ind w:left="6480" w:hanging="360"/>
      </w:pPr>
      <w:rPr>
        <w:rFonts w:ascii="Wingdings" w:hAnsi="Wingdings"/>
      </w:rPr>
    </w:lvl>
  </w:abstractNum>
  <w:abstractNum w:abstractNumId="6" w15:restartNumberingAfterBreak="0">
    <w:nsid w:val="139A1F16"/>
    <w:multiLevelType w:val="multilevel"/>
    <w:tmpl w:val="8E6AF4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87F8716"/>
    <w:multiLevelType w:val="hybridMultilevel"/>
    <w:tmpl w:val="4D4CB528"/>
    <w:lvl w:ilvl="0" w:tplc="460481EC">
      <w:start w:val="1"/>
      <w:numFmt w:val="decimal"/>
      <w:lvlText w:val="%1."/>
      <w:lvlJc w:val="left"/>
      <w:pPr>
        <w:ind w:left="720" w:hanging="360"/>
      </w:pPr>
    </w:lvl>
    <w:lvl w:ilvl="1" w:tplc="B87C1B4A">
      <w:start w:val="1"/>
      <w:numFmt w:val="lowerLetter"/>
      <w:lvlText w:val="%2."/>
      <w:lvlJc w:val="left"/>
      <w:pPr>
        <w:ind w:left="1440" w:hanging="360"/>
      </w:pPr>
    </w:lvl>
    <w:lvl w:ilvl="2" w:tplc="29F61A6A">
      <w:start w:val="1"/>
      <w:numFmt w:val="lowerRoman"/>
      <w:lvlText w:val="%3."/>
      <w:lvlJc w:val="right"/>
      <w:pPr>
        <w:ind w:left="2160" w:hanging="180"/>
      </w:pPr>
    </w:lvl>
    <w:lvl w:ilvl="3" w:tplc="978A1554">
      <w:start w:val="1"/>
      <w:numFmt w:val="decimal"/>
      <w:lvlText w:val="%4."/>
      <w:lvlJc w:val="left"/>
      <w:pPr>
        <w:ind w:left="2880" w:hanging="360"/>
      </w:pPr>
    </w:lvl>
    <w:lvl w:ilvl="4" w:tplc="BC8A9942">
      <w:start w:val="1"/>
      <w:numFmt w:val="lowerLetter"/>
      <w:lvlText w:val="%5."/>
      <w:lvlJc w:val="left"/>
      <w:pPr>
        <w:ind w:left="3600" w:hanging="360"/>
      </w:pPr>
    </w:lvl>
    <w:lvl w:ilvl="5" w:tplc="F1DC1F2C">
      <w:start w:val="1"/>
      <w:numFmt w:val="lowerRoman"/>
      <w:lvlText w:val="%6."/>
      <w:lvlJc w:val="right"/>
      <w:pPr>
        <w:ind w:left="4320" w:hanging="180"/>
      </w:pPr>
    </w:lvl>
    <w:lvl w:ilvl="6" w:tplc="5832F766">
      <w:start w:val="1"/>
      <w:numFmt w:val="decimal"/>
      <w:lvlText w:val="%7."/>
      <w:lvlJc w:val="left"/>
      <w:pPr>
        <w:ind w:left="5040" w:hanging="360"/>
      </w:pPr>
    </w:lvl>
    <w:lvl w:ilvl="7" w:tplc="CCEE4C46">
      <w:start w:val="1"/>
      <w:numFmt w:val="lowerLetter"/>
      <w:lvlText w:val="%8."/>
      <w:lvlJc w:val="left"/>
      <w:pPr>
        <w:ind w:left="5760" w:hanging="360"/>
      </w:pPr>
    </w:lvl>
    <w:lvl w:ilvl="8" w:tplc="B2F28774">
      <w:start w:val="1"/>
      <w:numFmt w:val="lowerRoman"/>
      <w:lvlText w:val="%9."/>
      <w:lvlJc w:val="right"/>
      <w:pPr>
        <w:ind w:left="6480" w:hanging="180"/>
      </w:pPr>
    </w:lvl>
  </w:abstractNum>
  <w:abstractNum w:abstractNumId="8" w15:restartNumberingAfterBreak="0">
    <w:nsid w:val="4667288A"/>
    <w:multiLevelType w:val="hybridMultilevel"/>
    <w:tmpl w:val="BEC2CB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7623C76"/>
    <w:multiLevelType w:val="hybridMultilevel"/>
    <w:tmpl w:val="34086D2A"/>
    <w:lvl w:ilvl="0" w:tplc="BBFC3A4E">
      <w:start w:val="1"/>
      <w:numFmt w:val="decimal"/>
      <w:lvlText w:val="%1."/>
      <w:lvlJc w:val="left"/>
      <w:pPr>
        <w:ind w:left="720" w:hanging="360"/>
      </w:pPr>
      <w:rPr>
        <w:rFonts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DC53682"/>
    <w:multiLevelType w:val="multilevel"/>
    <w:tmpl w:val="98D21B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3907651"/>
    <w:multiLevelType w:val="hybridMultilevel"/>
    <w:tmpl w:val="8526A05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4747D3E"/>
    <w:multiLevelType w:val="multilevel"/>
    <w:tmpl w:val="FFDEAB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D580A45"/>
    <w:multiLevelType w:val="multilevel"/>
    <w:tmpl w:val="60BC6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1AE01E5"/>
    <w:multiLevelType w:val="multilevel"/>
    <w:tmpl w:val="ADECC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5355412"/>
    <w:multiLevelType w:val="hybridMultilevel"/>
    <w:tmpl w:val="D916A54A"/>
    <w:lvl w:ilvl="0" w:tplc="0809000F">
      <w:start w:val="1"/>
      <w:numFmt w:val="decimal"/>
      <w:lvlText w:val="%1."/>
      <w:lvlJc w:val="left"/>
      <w:pPr>
        <w:ind w:left="785"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6D05754"/>
    <w:multiLevelType w:val="multilevel"/>
    <w:tmpl w:val="DFC88C0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7" w15:restartNumberingAfterBreak="0">
    <w:nsid w:val="7E280A0B"/>
    <w:multiLevelType w:val="hybridMultilevel"/>
    <w:tmpl w:val="DF9E30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17359789">
    <w:abstractNumId w:val="7"/>
  </w:num>
  <w:num w:numId="2" w16cid:durableId="1670451385">
    <w:abstractNumId w:val="11"/>
  </w:num>
  <w:num w:numId="3" w16cid:durableId="1418599781">
    <w:abstractNumId w:val="9"/>
  </w:num>
  <w:num w:numId="4" w16cid:durableId="143932382">
    <w:abstractNumId w:val="13"/>
  </w:num>
  <w:num w:numId="5" w16cid:durableId="2047825632">
    <w:abstractNumId w:val="6"/>
  </w:num>
  <w:num w:numId="6" w16cid:durableId="1115324280">
    <w:abstractNumId w:val="15"/>
  </w:num>
  <w:num w:numId="7" w16cid:durableId="1497577515">
    <w:abstractNumId w:val="10"/>
  </w:num>
  <w:num w:numId="8" w16cid:durableId="357849707">
    <w:abstractNumId w:val="16"/>
  </w:num>
  <w:num w:numId="9" w16cid:durableId="841697566">
    <w:abstractNumId w:val="12"/>
  </w:num>
  <w:num w:numId="10" w16cid:durableId="1497065655">
    <w:abstractNumId w:val="0"/>
  </w:num>
  <w:num w:numId="11" w16cid:durableId="1047993648">
    <w:abstractNumId w:val="1"/>
  </w:num>
  <w:num w:numId="12" w16cid:durableId="1083991350">
    <w:abstractNumId w:val="2"/>
  </w:num>
  <w:num w:numId="13" w16cid:durableId="1141310262">
    <w:abstractNumId w:val="3"/>
  </w:num>
  <w:num w:numId="14" w16cid:durableId="247857775">
    <w:abstractNumId w:val="4"/>
  </w:num>
  <w:num w:numId="15" w16cid:durableId="1957173052">
    <w:abstractNumId w:val="5"/>
  </w:num>
  <w:num w:numId="16" w16cid:durableId="914046696">
    <w:abstractNumId w:val="14"/>
  </w:num>
  <w:num w:numId="17" w16cid:durableId="350911903">
    <w:abstractNumId w:val="17"/>
  </w:num>
  <w:num w:numId="18" w16cid:durableId="10297223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06D3A"/>
    <w:rsid w:val="000165F4"/>
    <w:rsid w:val="00020E42"/>
    <w:rsid w:val="0002660E"/>
    <w:rsid w:val="00026982"/>
    <w:rsid w:val="0005115F"/>
    <w:rsid w:val="00076DE0"/>
    <w:rsid w:val="0009138C"/>
    <w:rsid w:val="00095F91"/>
    <w:rsid w:val="000C3B20"/>
    <w:rsid w:val="000F099C"/>
    <w:rsid w:val="00107AB1"/>
    <w:rsid w:val="00120289"/>
    <w:rsid w:val="001237C6"/>
    <w:rsid w:val="00137614"/>
    <w:rsid w:val="00182305"/>
    <w:rsid w:val="001A26D3"/>
    <w:rsid w:val="001B58F9"/>
    <w:rsid w:val="001D449E"/>
    <w:rsid w:val="001E2BE8"/>
    <w:rsid w:val="001E33D0"/>
    <w:rsid w:val="001E544C"/>
    <w:rsid w:val="001E6F1E"/>
    <w:rsid w:val="002017C1"/>
    <w:rsid w:val="002118FB"/>
    <w:rsid w:val="00232F26"/>
    <w:rsid w:val="00236A44"/>
    <w:rsid w:val="00255ECF"/>
    <w:rsid w:val="00265687"/>
    <w:rsid w:val="0026707C"/>
    <w:rsid w:val="00270CAB"/>
    <w:rsid w:val="0028439B"/>
    <w:rsid w:val="002A78FB"/>
    <w:rsid w:val="002C183A"/>
    <w:rsid w:val="002D0716"/>
    <w:rsid w:val="002D581F"/>
    <w:rsid w:val="002F3F34"/>
    <w:rsid w:val="00310322"/>
    <w:rsid w:val="00312828"/>
    <w:rsid w:val="0032583B"/>
    <w:rsid w:val="003447CD"/>
    <w:rsid w:val="00345345"/>
    <w:rsid w:val="00347296"/>
    <w:rsid w:val="0035607E"/>
    <w:rsid w:val="00376301"/>
    <w:rsid w:val="00382A1A"/>
    <w:rsid w:val="0038338F"/>
    <w:rsid w:val="00391E8F"/>
    <w:rsid w:val="00393B12"/>
    <w:rsid w:val="003B6AB1"/>
    <w:rsid w:val="003C3279"/>
    <w:rsid w:val="003C5DCB"/>
    <w:rsid w:val="003D2038"/>
    <w:rsid w:val="003F00D8"/>
    <w:rsid w:val="003F2CCB"/>
    <w:rsid w:val="0043090B"/>
    <w:rsid w:val="00434760"/>
    <w:rsid w:val="004420FC"/>
    <w:rsid w:val="00442244"/>
    <w:rsid w:val="00467E12"/>
    <w:rsid w:val="00471A6C"/>
    <w:rsid w:val="00497C91"/>
    <w:rsid w:val="004D6709"/>
    <w:rsid w:val="004F2B1B"/>
    <w:rsid w:val="005019DE"/>
    <w:rsid w:val="00506F74"/>
    <w:rsid w:val="0054653F"/>
    <w:rsid w:val="005508B8"/>
    <w:rsid w:val="00564114"/>
    <w:rsid w:val="0057141F"/>
    <w:rsid w:val="00577423"/>
    <w:rsid w:val="00585726"/>
    <w:rsid w:val="00597307"/>
    <w:rsid w:val="005B512C"/>
    <w:rsid w:val="005B756C"/>
    <w:rsid w:val="005D5926"/>
    <w:rsid w:val="005D5EC7"/>
    <w:rsid w:val="005E009F"/>
    <w:rsid w:val="005E1E9C"/>
    <w:rsid w:val="00611C54"/>
    <w:rsid w:val="00632F8B"/>
    <w:rsid w:val="00633885"/>
    <w:rsid w:val="00657C9E"/>
    <w:rsid w:val="006B4F68"/>
    <w:rsid w:val="006D56AC"/>
    <w:rsid w:val="006D70C1"/>
    <w:rsid w:val="006D7B4A"/>
    <w:rsid w:val="006E11ED"/>
    <w:rsid w:val="006E5396"/>
    <w:rsid w:val="006E6679"/>
    <w:rsid w:val="006E766C"/>
    <w:rsid w:val="006F0792"/>
    <w:rsid w:val="006F7151"/>
    <w:rsid w:val="00701E25"/>
    <w:rsid w:val="00703C32"/>
    <w:rsid w:val="0072647A"/>
    <w:rsid w:val="007422F1"/>
    <w:rsid w:val="007429F2"/>
    <w:rsid w:val="0074551A"/>
    <w:rsid w:val="00745EE5"/>
    <w:rsid w:val="0075348A"/>
    <w:rsid w:val="0075719D"/>
    <w:rsid w:val="00764BB5"/>
    <w:rsid w:val="007652F1"/>
    <w:rsid w:val="00784593"/>
    <w:rsid w:val="00791ADD"/>
    <w:rsid w:val="00795605"/>
    <w:rsid w:val="007B17AD"/>
    <w:rsid w:val="007C0504"/>
    <w:rsid w:val="007C06F9"/>
    <w:rsid w:val="007C7989"/>
    <w:rsid w:val="007D3AD0"/>
    <w:rsid w:val="007E0770"/>
    <w:rsid w:val="007E0B87"/>
    <w:rsid w:val="008100C7"/>
    <w:rsid w:val="00815B6B"/>
    <w:rsid w:val="00822EC1"/>
    <w:rsid w:val="00826FC4"/>
    <w:rsid w:val="00833D47"/>
    <w:rsid w:val="00856552"/>
    <w:rsid w:val="00856C9D"/>
    <w:rsid w:val="00891F07"/>
    <w:rsid w:val="00895AFA"/>
    <w:rsid w:val="00897152"/>
    <w:rsid w:val="008979F8"/>
    <w:rsid w:val="008A730A"/>
    <w:rsid w:val="008B2240"/>
    <w:rsid w:val="008B399D"/>
    <w:rsid w:val="008E3869"/>
    <w:rsid w:val="008E51DC"/>
    <w:rsid w:val="008E594D"/>
    <w:rsid w:val="008F4CEB"/>
    <w:rsid w:val="00903517"/>
    <w:rsid w:val="00927E75"/>
    <w:rsid w:val="00932A9C"/>
    <w:rsid w:val="00965DAA"/>
    <w:rsid w:val="009B2FC3"/>
    <w:rsid w:val="009C603E"/>
    <w:rsid w:val="009D557F"/>
    <w:rsid w:val="009F658E"/>
    <w:rsid w:val="00A1398E"/>
    <w:rsid w:val="00A35309"/>
    <w:rsid w:val="00A3556A"/>
    <w:rsid w:val="00A56CF9"/>
    <w:rsid w:val="00A57F75"/>
    <w:rsid w:val="00A6012E"/>
    <w:rsid w:val="00A61B1A"/>
    <w:rsid w:val="00A77D7F"/>
    <w:rsid w:val="00A84AB8"/>
    <w:rsid w:val="00AE5A7E"/>
    <w:rsid w:val="00AE6B66"/>
    <w:rsid w:val="00AE70BC"/>
    <w:rsid w:val="00B11664"/>
    <w:rsid w:val="00B12C79"/>
    <w:rsid w:val="00B1547F"/>
    <w:rsid w:val="00B15BBA"/>
    <w:rsid w:val="00B24A11"/>
    <w:rsid w:val="00B32AEC"/>
    <w:rsid w:val="00B4574E"/>
    <w:rsid w:val="00B73CC0"/>
    <w:rsid w:val="00B7418E"/>
    <w:rsid w:val="00B8125B"/>
    <w:rsid w:val="00B82458"/>
    <w:rsid w:val="00B8366E"/>
    <w:rsid w:val="00B86C14"/>
    <w:rsid w:val="00B955DC"/>
    <w:rsid w:val="00BA1245"/>
    <w:rsid w:val="00BA23F6"/>
    <w:rsid w:val="00BC3403"/>
    <w:rsid w:val="00BD0277"/>
    <w:rsid w:val="00BD3BF1"/>
    <w:rsid w:val="00BF2F79"/>
    <w:rsid w:val="00C00F8F"/>
    <w:rsid w:val="00C05CF0"/>
    <w:rsid w:val="00C0728C"/>
    <w:rsid w:val="00C2608C"/>
    <w:rsid w:val="00C4030A"/>
    <w:rsid w:val="00C60DC0"/>
    <w:rsid w:val="00C74DF5"/>
    <w:rsid w:val="00C82BD5"/>
    <w:rsid w:val="00C838DF"/>
    <w:rsid w:val="00C844E9"/>
    <w:rsid w:val="00C86026"/>
    <w:rsid w:val="00C92EED"/>
    <w:rsid w:val="00C94401"/>
    <w:rsid w:val="00CA25A6"/>
    <w:rsid w:val="00CA4F6F"/>
    <w:rsid w:val="00CB60FA"/>
    <w:rsid w:val="00CB69A2"/>
    <w:rsid w:val="00CD794B"/>
    <w:rsid w:val="00D06163"/>
    <w:rsid w:val="00D077CE"/>
    <w:rsid w:val="00D134FB"/>
    <w:rsid w:val="00D17D41"/>
    <w:rsid w:val="00D40D18"/>
    <w:rsid w:val="00D51289"/>
    <w:rsid w:val="00D55BCD"/>
    <w:rsid w:val="00D618AB"/>
    <w:rsid w:val="00D83964"/>
    <w:rsid w:val="00D8458A"/>
    <w:rsid w:val="00DA2318"/>
    <w:rsid w:val="00DB66CB"/>
    <w:rsid w:val="00DD184D"/>
    <w:rsid w:val="00DD2AB8"/>
    <w:rsid w:val="00DE1EEC"/>
    <w:rsid w:val="00DE3973"/>
    <w:rsid w:val="00DF28CA"/>
    <w:rsid w:val="00E019DC"/>
    <w:rsid w:val="00E149DC"/>
    <w:rsid w:val="00E2350A"/>
    <w:rsid w:val="00E34518"/>
    <w:rsid w:val="00E43F92"/>
    <w:rsid w:val="00E67CA7"/>
    <w:rsid w:val="00E71395"/>
    <w:rsid w:val="00E75379"/>
    <w:rsid w:val="00E83F6A"/>
    <w:rsid w:val="00E86F0A"/>
    <w:rsid w:val="00E91B81"/>
    <w:rsid w:val="00E9412E"/>
    <w:rsid w:val="00E955D8"/>
    <w:rsid w:val="00EB4371"/>
    <w:rsid w:val="00EC3FDA"/>
    <w:rsid w:val="00EC4ACA"/>
    <w:rsid w:val="00EC5AA3"/>
    <w:rsid w:val="00EE4CC6"/>
    <w:rsid w:val="00EF0B25"/>
    <w:rsid w:val="00F023D9"/>
    <w:rsid w:val="00F071E6"/>
    <w:rsid w:val="00F14B9F"/>
    <w:rsid w:val="00F332E1"/>
    <w:rsid w:val="00F62ABA"/>
    <w:rsid w:val="00FA1070"/>
    <w:rsid w:val="00FA3BF8"/>
    <w:rsid w:val="00FA55BA"/>
    <w:rsid w:val="00FF2CBE"/>
    <w:rsid w:val="00FF6418"/>
    <w:rsid w:val="00FF684D"/>
    <w:rsid w:val="021F216E"/>
    <w:rsid w:val="02449CD0"/>
    <w:rsid w:val="0301BA44"/>
    <w:rsid w:val="04D995C7"/>
    <w:rsid w:val="073417F5"/>
    <w:rsid w:val="081F19E1"/>
    <w:rsid w:val="14410AF1"/>
    <w:rsid w:val="16AAC293"/>
    <w:rsid w:val="1751A648"/>
    <w:rsid w:val="17E92B46"/>
    <w:rsid w:val="1AD7CC6F"/>
    <w:rsid w:val="22567C85"/>
    <w:rsid w:val="251C0B80"/>
    <w:rsid w:val="27053207"/>
    <w:rsid w:val="284520E4"/>
    <w:rsid w:val="284F49DD"/>
    <w:rsid w:val="2A23208A"/>
    <w:rsid w:val="2B7DCDE6"/>
    <w:rsid w:val="3299FD2E"/>
    <w:rsid w:val="32ADAAF6"/>
    <w:rsid w:val="3622B505"/>
    <w:rsid w:val="36FBD366"/>
    <w:rsid w:val="387BE15F"/>
    <w:rsid w:val="39E5AD7F"/>
    <w:rsid w:val="3EA1690F"/>
    <w:rsid w:val="3EF52F69"/>
    <w:rsid w:val="47F71378"/>
    <w:rsid w:val="4CDDFD23"/>
    <w:rsid w:val="4D842DEF"/>
    <w:rsid w:val="50F1DE52"/>
    <w:rsid w:val="5137FA03"/>
    <w:rsid w:val="5790A825"/>
    <w:rsid w:val="5C25A517"/>
    <w:rsid w:val="5D1B1139"/>
    <w:rsid w:val="648C21D4"/>
    <w:rsid w:val="6D60DCDE"/>
    <w:rsid w:val="6D65878B"/>
    <w:rsid w:val="6F4F07BE"/>
    <w:rsid w:val="6FE7966A"/>
    <w:rsid w:val="7016E409"/>
    <w:rsid w:val="723804E2"/>
    <w:rsid w:val="74CF99F4"/>
    <w:rsid w:val="761B3D0B"/>
    <w:rsid w:val="776AEF63"/>
    <w:rsid w:val="78EB0FE3"/>
    <w:rsid w:val="79E626C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D618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18AB"/>
  </w:style>
  <w:style w:type="paragraph" w:styleId="Footer">
    <w:name w:val="footer"/>
    <w:basedOn w:val="Normal"/>
    <w:link w:val="FooterChar"/>
    <w:uiPriority w:val="99"/>
    <w:unhideWhenUsed/>
    <w:rsid w:val="00D618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18AB"/>
  </w:style>
  <w:style w:type="character" w:styleId="UnresolvedMention">
    <w:name w:val="Unresolved Mention"/>
    <w:basedOn w:val="DefaultParagraphFont"/>
    <w:uiPriority w:val="99"/>
    <w:semiHidden/>
    <w:unhideWhenUsed/>
    <w:rsid w:val="00A56CF9"/>
    <w:rPr>
      <w:color w:val="605E5C"/>
      <w:shd w:val="clear" w:color="auto" w:fill="E1DFDD"/>
    </w:rPr>
  </w:style>
  <w:style w:type="paragraph" w:styleId="NormalWeb">
    <w:name w:val="Normal (Web)"/>
    <w:basedOn w:val="Normal"/>
    <w:uiPriority w:val="99"/>
    <w:semiHidden/>
    <w:unhideWhenUsed/>
    <w:rsid w:val="003C3279"/>
    <w:pPr>
      <w:spacing w:before="100" w:beforeAutospacing="1" w:after="100" w:afterAutospacing="1" w:line="240" w:lineRule="auto"/>
    </w:pPr>
    <w:rPr>
      <w:rFonts w:ascii="Times New Roman" w:eastAsia="Times New Roman" w:hAnsi="Times New Roman" w:cs="Times New Roman"/>
      <w:lang w:val="en-GB" w:eastAsia="en-GB"/>
    </w:rPr>
  </w:style>
  <w:style w:type="character" w:styleId="Emphasis">
    <w:name w:val="Emphasis"/>
    <w:basedOn w:val="DefaultParagraphFont"/>
    <w:uiPriority w:val="20"/>
    <w:qFormat/>
    <w:rsid w:val="003C3279"/>
    <w:rPr>
      <w:i/>
      <w:iCs/>
    </w:rPr>
  </w:style>
  <w:style w:type="paragraph" w:customStyle="1" w:styleId="documentname">
    <w:name w:val="document_name"/>
    <w:basedOn w:val="Normal"/>
    <w:rsid w:val="00B8125B"/>
    <w:pPr>
      <w:spacing w:after="0" w:line="240" w:lineRule="auto"/>
      <w:jc w:val="center"/>
      <w:textAlignment w:val="baseline"/>
    </w:pPr>
    <w:rPr>
      <w:rFonts w:ascii="Roboto Condensed" w:eastAsia="Roboto Condensed" w:hAnsi="Roboto Condensed" w:cs="Roboto Condensed"/>
      <w:b/>
      <w:bCs/>
      <w:caps/>
      <w:color w:val="FFFFFF"/>
      <w:spacing w:val="12"/>
      <w:lang w:eastAsia="en-US"/>
    </w:rPr>
  </w:style>
  <w:style w:type="character" w:customStyle="1" w:styleId="span">
    <w:name w:val="span"/>
    <w:basedOn w:val="DefaultParagraphFont"/>
    <w:rsid w:val="00B8125B"/>
    <w:rPr>
      <w:sz w:val="24"/>
      <w:szCs w:val="24"/>
      <w:bdr w:val="none" w:sz="0" w:space="0" w:color="auto"/>
      <w:vertAlign w:val="baseline"/>
    </w:rPr>
  </w:style>
  <w:style w:type="paragraph" w:customStyle="1" w:styleId="divspaceDiv">
    <w:name w:val="div_spaceDiv"/>
    <w:basedOn w:val="div"/>
    <w:rsid w:val="00B8125B"/>
    <w:pPr>
      <w:shd w:val="clear" w:color="auto" w:fill="4A4A4A"/>
      <w:spacing w:line="160" w:lineRule="atLeast"/>
    </w:pPr>
    <w:rPr>
      <w:sz w:val="16"/>
      <w:szCs w:val="16"/>
      <w:shd w:val="clear" w:color="auto" w:fill="4A4A4A"/>
    </w:rPr>
  </w:style>
  <w:style w:type="paragraph" w:customStyle="1" w:styleId="div">
    <w:name w:val="div"/>
    <w:basedOn w:val="Normal"/>
    <w:rsid w:val="00B8125B"/>
    <w:pPr>
      <w:spacing w:after="0" w:line="240" w:lineRule="auto"/>
      <w:textAlignment w:val="baseline"/>
    </w:pPr>
    <w:rPr>
      <w:rFonts w:ascii="Times New Roman" w:eastAsia="Times New Roman" w:hAnsi="Times New Roman" w:cs="Times New Roman"/>
      <w:lang w:eastAsia="en-US"/>
    </w:rPr>
  </w:style>
  <w:style w:type="character" w:customStyle="1" w:styleId="divdocumentzipsuffix">
    <w:name w:val="div_document_zipsuffix"/>
    <w:basedOn w:val="DefaultParagraphFont"/>
    <w:rsid w:val="00B8125B"/>
  </w:style>
  <w:style w:type="character" w:customStyle="1" w:styleId="divaddresslinth-child1sprtr">
    <w:name w:val="div_address_li_nth-child(1)_sprtr"/>
    <w:basedOn w:val="DefaultParagraphFont"/>
    <w:rsid w:val="00B8125B"/>
    <w:rPr>
      <w:vanish/>
    </w:rPr>
  </w:style>
  <w:style w:type="character" w:customStyle="1" w:styleId="documentulli">
    <w:name w:val="document_ul_li"/>
    <w:basedOn w:val="DefaultParagraphFont"/>
    <w:rsid w:val="00B8125B"/>
  </w:style>
  <w:style w:type="paragraph" w:customStyle="1" w:styleId="documentlowerborder">
    <w:name w:val="document_lowerborder"/>
    <w:basedOn w:val="Normal"/>
    <w:rsid w:val="00B8125B"/>
    <w:pPr>
      <w:spacing w:after="0" w:line="240" w:lineRule="auto"/>
      <w:textAlignment w:val="baseline"/>
    </w:pPr>
    <w:rPr>
      <w:rFonts w:ascii="Times New Roman" w:eastAsia="Times New Roman" w:hAnsi="Times New Roman" w:cs="Times New Roman"/>
      <w:lang w:eastAsia="en-US"/>
    </w:rPr>
  </w:style>
  <w:style w:type="paragraph" w:customStyle="1" w:styleId="divdocumentdivsectiontitle">
    <w:name w:val="div_document_div_sectiontitle"/>
    <w:basedOn w:val="Normal"/>
    <w:rsid w:val="00B8125B"/>
    <w:pPr>
      <w:spacing w:after="0" w:line="320" w:lineRule="atLeast"/>
      <w:textAlignment w:val="baseline"/>
    </w:pPr>
    <w:rPr>
      <w:rFonts w:ascii="Times New Roman" w:eastAsia="Times New Roman" w:hAnsi="Times New Roman" w:cs="Times New Roman"/>
      <w:lang w:eastAsia="en-US"/>
    </w:rPr>
  </w:style>
  <w:style w:type="paragraph" w:customStyle="1" w:styleId="divdocumentsinglecolumn">
    <w:name w:val="div_document_singlecolumn"/>
    <w:basedOn w:val="Normal"/>
    <w:rsid w:val="00B8125B"/>
    <w:pPr>
      <w:spacing w:after="0" w:line="240" w:lineRule="auto"/>
      <w:textAlignment w:val="baseline"/>
    </w:pPr>
    <w:rPr>
      <w:rFonts w:ascii="Times New Roman" w:eastAsia="Times New Roman" w:hAnsi="Times New Roman" w:cs="Times New Roman"/>
      <w:lang w:eastAsia="en-US"/>
    </w:rPr>
  </w:style>
  <w:style w:type="paragraph" w:customStyle="1" w:styleId="p">
    <w:name w:val="p"/>
    <w:basedOn w:val="Normal"/>
    <w:rsid w:val="00B8125B"/>
    <w:pPr>
      <w:spacing w:after="0" w:line="240" w:lineRule="auto"/>
      <w:textAlignment w:val="baseline"/>
    </w:pPr>
    <w:rPr>
      <w:rFonts w:ascii="Times New Roman" w:eastAsia="Times New Roman" w:hAnsi="Times New Roman" w:cs="Times New Roman"/>
      <w:lang w:eastAsia="en-US"/>
    </w:rPr>
  </w:style>
  <w:style w:type="character" w:customStyle="1" w:styleId="singlecolumnspanpaddedlinenth-child1">
    <w:name w:val="singlecolumn_span_paddedline_nth-child(1)"/>
    <w:basedOn w:val="DefaultParagraphFont"/>
    <w:rsid w:val="00B8125B"/>
  </w:style>
  <w:style w:type="character" w:customStyle="1" w:styleId="spanjobtitle">
    <w:name w:val="span_jobtitle"/>
    <w:basedOn w:val="span"/>
    <w:rsid w:val="00B8125B"/>
    <w:rPr>
      <w:b/>
      <w:bCs/>
      <w:sz w:val="24"/>
      <w:szCs w:val="24"/>
      <w:bdr w:val="none" w:sz="0" w:space="0" w:color="auto"/>
      <w:vertAlign w:val="baseline"/>
    </w:rPr>
  </w:style>
  <w:style w:type="paragraph" w:customStyle="1" w:styleId="spanpaddedline">
    <w:name w:val="span_paddedline"/>
    <w:basedOn w:val="Normal"/>
    <w:rsid w:val="00B8125B"/>
    <w:pPr>
      <w:spacing w:after="0" w:line="240" w:lineRule="auto"/>
      <w:textAlignment w:val="baseline"/>
    </w:pPr>
    <w:rPr>
      <w:rFonts w:ascii="Times New Roman" w:eastAsia="Times New Roman" w:hAnsi="Times New Roman" w:cs="Times New Roman"/>
      <w:lang w:eastAsia="en-US"/>
    </w:rPr>
  </w:style>
  <w:style w:type="character" w:customStyle="1" w:styleId="spancompanyname">
    <w:name w:val="span_companyname"/>
    <w:basedOn w:val="span"/>
    <w:rsid w:val="00B8125B"/>
    <w:rPr>
      <w:b/>
      <w:bCs/>
      <w:sz w:val="24"/>
      <w:szCs w:val="24"/>
      <w:bdr w:val="none" w:sz="0" w:space="0" w:color="auto"/>
      <w:vertAlign w:val="baseline"/>
    </w:rPr>
  </w:style>
  <w:style w:type="character" w:customStyle="1" w:styleId="datesWrapper">
    <w:name w:val="datesWrapper"/>
    <w:basedOn w:val="DefaultParagraphFont"/>
    <w:rsid w:val="00B8125B"/>
  </w:style>
  <w:style w:type="paragraph" w:customStyle="1" w:styleId="documentulliParagraph">
    <w:name w:val="document_ul_li Paragraph"/>
    <w:basedOn w:val="Normal"/>
    <w:rsid w:val="00B8125B"/>
    <w:pPr>
      <w:spacing w:after="0" w:line="240" w:lineRule="auto"/>
      <w:textAlignment w:val="baseline"/>
    </w:pPr>
    <w:rPr>
      <w:rFonts w:ascii="Times New Roman" w:eastAsia="Times New Roman" w:hAnsi="Times New Roman" w:cs="Times New Roman"/>
      <w:lang w:eastAsia="en-US"/>
    </w:rPr>
  </w:style>
  <w:style w:type="table" w:customStyle="1" w:styleId="divdocumenttable">
    <w:name w:val="div_document_table"/>
    <w:basedOn w:val="TableNormal"/>
    <w:rsid w:val="00B8125B"/>
    <w:pPr>
      <w:spacing w:after="0" w:line="240" w:lineRule="auto"/>
    </w:pPr>
    <w:rPr>
      <w:rFonts w:ascii="Times New Roman" w:eastAsia="Times New Roman" w:hAnsi="Times New Roman" w:cs="Times New Roman"/>
      <w:sz w:val="20"/>
      <w:szCs w:val="20"/>
      <w:lang w:eastAsia="en-US"/>
    </w:rPr>
    <w:tblPr/>
  </w:style>
  <w:style w:type="character" w:customStyle="1" w:styleId="spandegree">
    <w:name w:val="span_degree"/>
    <w:basedOn w:val="span"/>
    <w:rsid w:val="00B8125B"/>
    <w:rPr>
      <w:b/>
      <w:bCs/>
      <w:sz w:val="24"/>
      <w:szCs w:val="24"/>
      <w:bdr w:val="none" w:sz="0" w:space="0" w:color="auto"/>
      <w:vertAlign w:val="baseline"/>
    </w:rPr>
  </w:style>
  <w:style w:type="character" w:customStyle="1" w:styleId="documentbeforecolonspace">
    <w:name w:val="document_beforecolonspace"/>
    <w:basedOn w:val="DefaultParagraphFont"/>
    <w:rsid w:val="00B8125B"/>
    <w:rPr>
      <w:vanish/>
    </w:rPr>
  </w:style>
  <w:style w:type="character" w:customStyle="1" w:styleId="documentlangSecparagraphfirstparagraph">
    <w:name w:val="document_langSec_paragraph_firstparagraph"/>
    <w:basedOn w:val="DefaultParagraphFont"/>
    <w:rsid w:val="00B8125B"/>
  </w:style>
  <w:style w:type="paragraph" w:customStyle="1" w:styleId="documentlangSecparagraphfield">
    <w:name w:val="document_langSec_paragraph_field"/>
    <w:basedOn w:val="Normal"/>
    <w:rsid w:val="00B8125B"/>
    <w:pPr>
      <w:spacing w:after="0" w:line="240" w:lineRule="auto"/>
      <w:textAlignment w:val="baseline"/>
    </w:pPr>
    <w:rPr>
      <w:rFonts w:ascii="Times New Roman" w:eastAsia="Times New Roman" w:hAnsi="Times New Roman" w:cs="Times New Roman"/>
      <w:lang w:eastAsia="en-US"/>
    </w:rPr>
  </w:style>
  <w:style w:type="character" w:customStyle="1" w:styleId="txtBoldCharacter">
    <w:name w:val="txtBold Character"/>
    <w:basedOn w:val="DefaultParagraphFont"/>
    <w:rsid w:val="00B8125B"/>
    <w:rPr>
      <w:b/>
      <w:bCs/>
    </w:rPr>
  </w:style>
  <w:style w:type="paragraph" w:customStyle="1" w:styleId="documentratingBar">
    <w:name w:val="document_ratingBar"/>
    <w:basedOn w:val="Normal"/>
    <w:rsid w:val="00B8125B"/>
    <w:pPr>
      <w:spacing w:after="0" w:line="20" w:lineRule="atLeast"/>
      <w:textAlignment w:val="baseline"/>
    </w:pPr>
    <w:rPr>
      <w:rFonts w:ascii="Times New Roman" w:eastAsia="Times New Roman" w:hAnsi="Times New Roman" w:cs="Times New Roman"/>
      <w:lang w:eastAsia="en-US"/>
    </w:rPr>
  </w:style>
  <w:style w:type="character" w:customStyle="1" w:styleId="documentlangSecparagraph">
    <w:name w:val="document_langSec_paragraph"/>
    <w:basedOn w:val="DefaultParagraphFont"/>
    <w:rsid w:val="00B8125B"/>
  </w:style>
  <w:style w:type="table" w:customStyle="1" w:styleId="documentlangSeclnggparatable">
    <w:name w:val="document_langSec_lnggparatable"/>
    <w:basedOn w:val="TableNormal"/>
    <w:rsid w:val="00B8125B"/>
    <w:pPr>
      <w:spacing w:after="0" w:line="240" w:lineRule="auto"/>
    </w:pPr>
    <w:rPr>
      <w:rFonts w:ascii="Times New Roman" w:eastAsia="Times New Roman" w:hAnsi="Times New Roman" w:cs="Times New Roman"/>
      <w:sz w:val="20"/>
      <w:szCs w:val="20"/>
      <w:lang w:eastAsia="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digitalhealth.net/2024/10/finances-are-main-barrier-digital-transformation-say-nhs-leaders/" TargetMode="External"/><Relationship Id="rId18" Type="http://schemas.openxmlformats.org/officeDocument/2006/relationships/hyperlink" Target="https://doi.org/10.3402/ejpt.v5.25338"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hbr.org/2023/05/a-new-approach-to-building-your-personal-brand" TargetMode="External"/><Relationship Id="rId17" Type="http://schemas.openxmlformats.org/officeDocument/2006/relationships/hyperlink" Target="https://nhsproviders.org/digital-transformation-survey-2024-challenges-opportunities-and-priorities-for-trust-leaders" TargetMode="External"/><Relationship Id="rId2" Type="http://schemas.openxmlformats.org/officeDocument/2006/relationships/styles" Target="styles.xml"/><Relationship Id="rId16" Type="http://schemas.openxmlformats.org/officeDocument/2006/relationships/hyperlink" Target="https://bmcpsychiatry.biomedcentral.com/articles/10.1186/s12888-025-06473-4"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www.sciencedirect.com/science/article/abs/pii/S2212657018300953" TargetMode="External"/><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tandfonline.com/doi/abs/10.1080/10864415.2025.247167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10675</TotalTime>
  <Pages>18</Pages>
  <Words>3015</Words>
  <Characters>17187</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Hajra Niaz</cp:lastModifiedBy>
  <cp:revision>194</cp:revision>
  <dcterms:created xsi:type="dcterms:W3CDTF">2025-09-27T06:53:00Z</dcterms:created>
  <dcterms:modified xsi:type="dcterms:W3CDTF">2025-11-15T06:20:00Z</dcterms:modified>
</cp:coreProperties>
</file>