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（第四十五集）</w:t>
      </w:r>
    </w:p>
    <w:p w:rsidR="00DF6EC4" w:rsidRDefault="004D2A5C" w:rsidP="004479F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請掀開經本，第一百零四面，從第一行看起。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上面講到一真法界，講到諸法一如，這是大乘經裡面的精華，也是最要緊的教義。我們修學要想知道的就是這樁事情，所謂菩薩證果，也是證得這樁事情。因此我們在前面說完之後，後面再用個比喻來說明，使我們對這個事情能夠更深入明瞭一些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在這裡面為我們說出「同體」，誰跟誰同體？一切諸法都是同體的。盡虛空遍法界。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個銀河系實在講就是我們佛經裡面講的一個單位世界，這個就了不起，這個範圍就太大了。我們知道一個小千世界是一千個單位世界，那麼換句話說，要一千個銀河系，才是一個小千世界。一千個小千世界才是一個中千世界，一千個中千世界才是一個大千世界，一個大千世界是一尊佛活動的範圍。如果以這個一千乘一千再乘一千，一百億個銀河系，一百億個銀河系才是一佛土，一尊佛的教化區，一尊佛的活動範圍，這實在是太大太大了，我們簡直不敢想像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麼大範圍裡面一切依正莊嚴。依報就是物質的環境，正報就是身體，有情眾生，都同體，我們與佛同體，我們與一切眾生同體，這是我們必須要認識的。在這個地方用一個比喻來說明，這是古德常講的，用「金」跟「器」來作比喻。拿金比作體，用器比作相，十法界依正莊嚴的現相就好比是器。金是「能現之體」，「唯一」，體是一個，黃金。但是它所現的相，那真是無量無邊，你喜歡要個什麼東西，就可以用黃金造一個什麼東西，造得再多，幾千種、幾萬種，體還是金，體沒有變，用這個比喻比較好懂。所以器是「無量」。那麼我們經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常說，像《華嚴經》上講的，「一即是多，多即是一」，一為無量，無量為一。那個一從體上講的，無量從相上講的。凡是講一，從體上講的；講多、講無量，都是從相上講的。體跟相是一不是二，正如同金跟器是一不是二。離了體，離了金，沒有器，離了器也沒有金。因此，體相是一不是二，或者說體用都一樣，體用是一不是二，所以同體。不但同體，「同時」，這底下講「一為無量，無量為一」，同時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一般人對於同體，這個意思還能夠接受，說說清楚能夠接受，對於同時就感覺得很迷惑。其實如果真正明瞭是同體，同時就並不難懂。這才真正契入不二法門，不二就是一，體相不二、體用不二、性相不二、理事不二、事事也不二。《華嚴經》上講的不思議解脫境界就是這個意思，就是同體同時所現的這個現相，不思議解脫現相。這個現相在般若經上就叫做「實相」，實相就是「一真法界」，就是「諸法一如」；般若經上講諸法一如，《華嚴經》上講一真法界。從這個表上看，更醒目一些、更清楚一些。這個觀念非常重要，這是決定正確的觀念。我們對宇宙、對人生、對一切萬法，能夠曉得是同體、是同時，這就是入佛知見，你的看法想法跟諸佛如來一樣。我們再看底下一段：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【須知一切法皆由心現】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這個心是真心，都是由心現的。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【一切實者，一切法儼然在望。】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這是講，他不講空了，講一個實相。我們六根能夠覺察出來，這一切現相存在，儼然存在，清清楚楚、明明白白就叫儼然。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【此語是破執無】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這個說法也是事實，佛沒說錯，是破那些執著無的、執著空無；也就是說執著體，而不承認有相的存在。哪些人？世間裡面四空天的天人，四禪天的無想定人，這些人都是執著空，這是沒出三界的。三界之外的，小乘，阿羅漢跟辟支佛執著空，所以他們證得的涅槃叫偏真涅槃。證的是真，沒錯，偏在一邊，偏到空裡面去，所以雖然證得涅槃，不起作用，有體無用，這個錯了。這個是世尊常常在大乘經上責備他們的，叫他們這些人叫墮無為坑，不能夠明心見性。所以這個說法是破執無的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【一切非實者，一切法當體即空。】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法，相雖然是有，體沒有，體是空寂，清淨寂滅，體是空寂。我們現在佛經讀得多了，觀念確確實實慢慢自自然然變過來了，曉得這一切現相是剎那九百生滅的相續相，所以我們對這些相就能放得下，能夠看破、放下，不再執著，不再是「這個是我有的，那個是我要的」，這個念頭雖然是還沒有斷，但是非常非常的淡薄。無論什麼事情，有也好，沒有也好，所以這個心確確實實清淨很多，妄想少了，知道這個世間一切法裡頭沒有得，當然也沒有失，有得失這個執著那很辛苦，沒有得失就自在了，真正體會到隨緣度日的那個味道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【若知空有同時，可見空有俱不可說。何所用其分別哉。】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那麼這種分別妄想執著自然就沒有了，空有是同時的，性相是同時的。因此佛教給我們兩邊都不執著，那就對了，與事實真相完全相應，你怎麼會不自在！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【若約究竟義徹底說之】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這就是更深一層去觀察、去體會。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【言遣則一切遣】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遣是離開、放下、捨棄，不是說我這一邊放下，那一邊還留著，那個不行，一捨要一切都捨。世間法捨掉了，佛法也要捨，佛法也不能執著。為什麼？佛法還是因緣生法，佛法與世間法還是同體、同時，萬萬不能夠執著，執著就錯了，執著是大病。執著佛法也沒有辦法超越六道輪迴，所以佛法也不能執著，這是一捨一切捨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【言不遣則一切不遣】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遣是什麼？從相上講的，從幻相上講的。這個幻相，世法、佛法一切萬相，它有，它不是沒有相，體一定現相。當沒有妄念的時候、沒有妄想的時候，所現的相叫做一真法界。如果裡面有妄想分別執著摻雜在其中，所現出來的相就叫十法界，就叫六道輪迴。所以六道、十法界，是分別執著裡頭變現出來的。所以說有體決定會現相，相不能滅的，相會轉變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【須知凡言遣者，因執故遣。】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遣對什麼說的？對執著來說的。遣就是放下。在古時候，在中國南宋的時候，浙江奉化出現了一位布袋和尚，我們現在大家都稱他彌勒佛、彌勒菩薩，現在彌勒菩薩都塑造的是布袋和尚像。布袋和尚也是不修邊幅的，一天到晚背一個大布袋，到處去化緣，人家給他東西，他也不管什麼東西都往布袋裡一放，背著就走了。曾經有人請教他老人家，你怎麼修行？向他請教修行的方法。他站在那個地方，把布袋放下。那個人也不錯，懂得他意思。修行，怎麼修行？放下。放下之後怎麼辦？他把布袋再背上就走了。放下跟背起來是同時。《金剛經》上「應無所住」是放下，「而生其心」是背著就走，他用這個方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表示。你看一部《金剛經》所講的，他這一個動作一表演，全都演出來了。我們費這麼多事情來講，他一表演就出來了，他真的是在行道。放下之後要懂得提起，提起的時候要懂得放下，放下跟提起是一不是二。你要認為是兩樁事情，那你就錯了。它是同時的，同體同時，這才顯示出諸法一如，空有同時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【故空有同時亦不可執，執亦應遣。】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空不能夠執著，有也不能夠執著，空有同時還是不能執著，「不能執著」也不能執著，你要有個不能執著，你還是執著，你的心還是不清淨。這個話只能說到此地，再往下沒得說了，言語道斷，心行處滅。我們要在這個地方去體會，這才真正清淨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【情見若空】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情是情執，見就是你有見解，也就是你有你的看法，有你的想法，那就完了。你要問佛菩薩，佛菩薩你對這個事情有什麼看法？他沒有看法。你問他什麼想法？他沒有想法，他比你高明。今天我們最大的麻煩，很難突破的，「我想怎樣，我看怎樣」，你看看這種起心動念，這個言語態度，四相具足，我執、法執具足，讀佛經他怎麼能解如來真實義？如來真實義是什麼都沒有，那是如來真實義。如果你什麼都不執著，什麼都沒有，你看這個經，一看意思都明白了、都開悟了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中國古代世出世法都要求的是開悟，你自己覺悟了，那是你自己真實的東西。所以悟過來之後，講《金剛經》，他是講他自性的《金剛經》。這個經本是釋迦牟尼佛從自性裡流出來，這個講經開悟的人拿到這個經本的時候，引發他自性的《金剛經》，那個味道不一樣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這些原理原則，佛不吝法，說得清清楚楚、明明白白，就叫你放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下。那你放下，再放下，放下還要放下。「有」放下了，什麼都沒有了，「沒有」也要放下；最後，我放下，「放下」還要放下，那就行了，你就心開意解。這個時候就能漸漸恢復到本性，本性盡虛空遍法界。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情見若空，就是空有兩邊不著，執著也不執著了，到這個時候，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【說空有同時也可以】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為什麼？你說不會執著，只有言說並無實義，那怎麼說都可以，說空也行，說有也行，說執也行，說不執也行，怎麼說都對。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【即說四句又何嘗不可】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這四句是空、有、非空非有、亦空亦有，它都對，都沒有錯，入了境界就沒錯。沒入境界，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【若其未空，說四句固不可。】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那不是你的境界。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【即說空有同時，亦未見其可也。】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你只是學著別人說話，不是你自己的見地，別人說得沒錯，你說就錯了，不是你的見地。所以學人家的東西，有的東西可以學，有的東西不能學，學不到的。事相的東西可以學，體性的東西決定學不到。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【佛氏門中，一法不立，亦一法不捨。】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為什麼一法不立？因為一切法當體即空，了不可得。為什麼一法不捨？因為有體決定現相，相不可滅，相只會轉不會滅。所以我們在六道裡頭輪迴，輪迴是轉變，不會滅。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這一段的意思很深，是說明什麼叫做實相。再看底下經文，下面是約當來勸：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經【世尊，我今得聞如是經典，信解受持，不足為難。】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其實這四個字對我們來講是大非易事。須菩提尊者不難，我們的確不容易。他為什麼不難？前面講，人家深解義趣，他當然不難。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【明其不但能信能解，且能解行並進而不退也。】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佛最可貴的就是這一點。如果能夠解行並進不退，成佛不需要三大阿僧祇劫。佛法講精進談何容易，精進有精進的條件，你沒有精進的條件，你懈怠懶惰退轉必然的，我們也可以講那很正常。它的條件在哪裡？你要曉得，精進在六度裡頭是排在第四位，前面三位就是它的條件。第一個布施，他真能放得下，布施是放得下；持戒，真正守法；第三，能守法的人他才能夠忍耐，他才有耐心；能忍而後才能夠精進。世出世間一切法，成就都在精進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解行不退，我們的確要從六度上紮根，從六度做起，然後才能夠提升到普賢行。普賢行是成佛的，六度成菩薩，普賢成佛。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【長老身值佛世】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須菩提尊者出生跟佛同一個時代，同一個地區，有緣親近佛陀。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【聞法證果，能解空義。】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講的第一義空，也就是講的真如本性、實相理體，他懂。佛說的他也證入，他親證，所以他懂，他這個不是聽了懂的，他是自己真正入這個境界。怎麼會入？前面說得很好，只要一切法是一不是二就入了，那個關鍵在此地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【此所以自慶不足為難，正顯末世之十分為難。】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這是實實在在的話，我們是真難，我們心何嘗清淨？從什麼地方看，從平等看，如果心真的清淨了，一定平等；真正清淨了，一定萬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法一如。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【末世眾生，既不遇佛，甚難得聞、甚難信解受持者，而竟得聞、竟能信解受持，彼真難能可貴，其根性必遠勝我。其鼓舞後學之心，拳拳極矣。】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已經牽涉到底下一段。末法時期，我們去佛很遠，沒聽到佛說法，沒有聽到菩薩、真正善知識說法。那個說的人都講不清楚了，我們聽的人還聽開悟了，哪有這個道理！沒這個道理。除非聽的人心真清淨了，確確實實一塵不染，真的世出世間法統統放下，那個行。我們今天開始學，開始學要踏著古人的痕跡，決定遵守古人的註解，我們踏在他的肩膀上，踏上去要出人頭地才行。如何出人頭地？下面就是要認真，《金剛經》上講的受持讀誦、為人演說，那就出人頭地了。一定要受持，受持前面講了好一大段，受持簡單講是依教奉行；你要不能依教奉行，那就不是受持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的受持，是叫你身心世界一切放下，這叫受持。你有沒有去做？你放下多少？如果在末法時期真有這樣的人，須菩提尊者佩服，當然佩服，理當佩服。因為他生在佛陀那個時候，他開解受持那不難，距離佛已經二千五百多年以後，還有人的時候，沒有遇到佛的時候，遇到《金剛經》，也能夠明瞭，也真能夠這樣做，這個人善根福德一定超過須菩提，這是我們承認的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經【若當來世，後五百歲，其有眾生，得聞是經，信解受持，是人則為第一希有。】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這是須菩提的讚歎，意思就是超過我太多太多，我不希奇，那才叫真希奇。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【後五百歲，則指佛入寂後，第五個五百年，即末法之初。】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就是末法的初期。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【今則三０二二年】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滅度到今年，三０二二年這個說法是我們中國的說法，跟外國人的講法不一樣，外國人他們說法今年是二千五百多年，跟我們中國說法相差六百年。到底哪個是真？哪個是假？這個事情你要不問釋迦牟尼佛，誰也不能確定。這個無關緊要。就是外國人這個算法二千五百年，也是第五個五百年了，都符合了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如果照中國這個算法，現在是第七個五百年，去佛遠了。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【已在第七個五百歲初】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這是算中國的講法，去佛遠了。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【經中凡言後五百歲，亦不定在第五。總明其是在末法時代而已。】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這是一個原則，我們曉得就行了。總而言之，他這個話是講在末法時期，不是正法，不是像法，總在末法時期。那麼在這個時代，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【楞嚴經云，此時眾生，鬥諍堅固，入道甚難。鬥諍起於執著，執著起於分別，分別起於我見。而佛法則是專治此病。】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這個確確實實沒錯，像《金剛經》就是一付良藥。可惜現在人《金剛經》喜歡念，很尊重它，不照做，那有什麼用處？還是我見，我見就是剛才講的，我的看法、我的想法，還是搞這一套。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和合僧團是建立在什麼基礎上？見和同解。所以世尊真令人佩服，我們不能不五體投地。他老人家這個和合、見和同解的基礎在哪裡？不是說我的見解正確，你們都是錯誤的，都要依我，佛從來沒有說這個話。我們大家都把一切想法、看法都丟掉，這不就和合了嗎？高明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叫人沒話好說。你有知見就是錯誤，就是迷惑、就是顛倒，就是分別執著；所有的人大家心都清淨，都沒有知見，這就和合。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【可知今日欲補人心，挽回世運，唯有弘揚佛法，以其正是對症良方故也。】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現在這個世間人，每個人都自以為是，誰都不服誰，這就是鬥諍堅固。僧團裡面也如是，如果僧團裡面要不是這樣的，那佛所講鬥諍堅固就講不通了。無論世法、佛法的團體，乃至於其他的宗教，沒有一個不是鬥諍堅固。鬥諍堅固的原因，這個地方講得很好：起於執著，執著、分別、我見，這就是鬥諍堅固的根源。治這個病，確確實實除了大乘佛法之外，再也找不到能夠治病的良藥，找不到了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善導大師在《觀無量壽經》註解裡頭講，佛法的弘揚，「一切要從真實心中作」。我們果真都能從真實心中作，就能夠自度度他。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【鬥諍堅固之人，其障深業重。】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這是非常明顯，確確實實障深業重。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【內因不具可知】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這是講他的因。 無始劫來的煩惱習氣太深，這是因；這一生當中遇不到善知識是緣，內因外緣都不好。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【於此深經，不但受持難、信解難，即得聞亦已甚難。】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給我們說出三種難。受持真難，受持要去做，身心世界一切放下，那是受持。不但受持難，能夠把《金剛經》的意思搞清楚、搞明白都很難。不但受持難，解都難，真正解了，信心才能夠生得起來。即得聞亦甚難，這是真的。我們一生當中有機緣聽講《金剛經》，聽得這麼詳細，很難！不是一個容易事情，所以機緣要珍惜。開經偈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講的「百千萬劫難遭遇」，這一句也是實話，相當不容易，把這一部經能夠講得很透徹是很困難。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【倘無此三難者】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如果這三種難都能突破，因緣好，遇到善友能夠為我們詳細講解。講了之後，我又能聽得懂、能體會，又能認真努力去照做。從看破放下，這個解就是看破，受持就是放下，真能看破放下，這三難都突破。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【非久植善根，定為佛遣可知。】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樣的人是無量劫中所種的善根今天成熟，這也是《金剛經》上說的，《無量壽經》上也是這麼說的；過去生中曾經供養無量無邊諸佛如來，這樣深厚的善根，你今天才有緣分遇到之後聽懂，真正發心幹了。這是一種人。另外一種人，就是我們講的再來人，是佛菩薩派他來度眾生的，他本來就不是凡人，定為佛遣可知。這就像什麼？我們歷代祖師大德裡面，很多佛菩薩再來的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【故曰則為第一希有】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一希有，說實在話，還不是說佛派來的這些人，這些諸佛菩薩應化在世間，不指這個，是指善根深厚的人。我們《彌陀經》上講，「不可以少善根福德因緣得生彼國」，是講的那一種人，那一種人是真正第一希有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【居末世而得聞深經，必具勝因。】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在末法時期，眾生業障深重，造惡幾乎時時處處都能明顯地見到。惡報是劫難、大劫難，是一切眾生的共業，如何能避免？在一個地區，要是有人能夠弘揚大乘深經，這個地方眾生的緣一定是很深，絕非偶然，才能夠遇到勝緣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【聞便能生信開解，持戒修福。】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就是照應前面的必具勝因。他要沒有殊勝的因，他遇不到佛法，遇到佛法他也不能開解，他也不能受持；必具勝因。就像經上講的，無量劫供養諸佛如來，這個因深厚。那麼也許諸位要問，既然是無量劫中供養諸佛如來，為什麼我們沒有證果，還落得今天這個樣子？其實你要問這個問題，答案就在你自己那一邊，你不必問我，自己想想就明白了。我的看法、我的想法沒丟掉，就這個原因，沒有別的。如果你真的覺悟了，過去生中生生世世吃了這個虧，現在我真的要放下了，那就恭喜你，你這一生功德圓滿了，你到西方世界作佛去了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持戒修福，就是能開解，持戒修福，持戒修福是真做。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【持戒是斷絕染緣，此自利之基。】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持戒就是修清淨心，修定、修清淨心，必須讓心中一塵不染，持戒是為這個。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【修福是發展性德，亦利他之功也。】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講，持戒裡頭也有利他，不過是以自利為主，決定利他。為什麼說決定利他？戒律清淨的人就是一切眾生的好榜樣，別人看到你生歡喜心、生尊敬心，效法你，向你學習，那不就是利他嗎？但是他的重點在自利，自利決定利他。修福是自他兩利。修福要不著相，《金剛經》上講得很清楚；著相修福，那就不是自利，當然更不能夠利他。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【自他兩利，必蒙諸佛攝受。自於此經能生信心，以此為實，解真實義。】 </w:t>
      </w:r>
    </w:p>
    <w:p w:rsidR="00DF6EC4" w:rsidRDefault="004D2A5C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這個修行人真正是兩邊不住，真正做到佛在這個經上一而再、再而三、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三而四，苦口婆心地勸導我們「應無所住」，不住色聲香味觸法，不住；「而行布施」，持戒修福就是布施，而行布施。這樣的人一定得到諸佛攝受，我們常講諸佛護念、龍天善神保佑，一定得到。這樣的人，有具足這樣根性的人，接觸到這部經典一定能生信心，一定會以為佛這個教誨是真實的，決定不是虛妄的，他能夠接受，他能夠奉行。真的，真實教誨，我們一定要依教奉行。這是善根、福德、因緣三個條件，在這一生當中同時具足，才能成為第一希有之人。</w:t>
      </w:r>
    </w:p>
    <w:p w:rsidR="00DF6EC4" w:rsidRDefault="00DF6EC4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DF6EC4" w:rsidRDefault="00DF6EC4" w:rsidP="004479F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DF6EC4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E4C" w:rsidRDefault="00983E4C">
      <w:r>
        <w:separator/>
      </w:r>
    </w:p>
  </w:endnote>
  <w:endnote w:type="continuationSeparator" w:id="0">
    <w:p w:rsidR="00983E4C" w:rsidRDefault="0098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DF6EC4" w:rsidRDefault="004D2A5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4479FA" w:rsidRPr="004479FA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E4C" w:rsidRDefault="00983E4C">
      <w:r>
        <w:separator/>
      </w:r>
    </w:p>
  </w:footnote>
  <w:footnote w:type="continuationSeparator" w:id="0">
    <w:p w:rsidR="00983E4C" w:rsidRDefault="00983E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479FA"/>
    <w:rsid w:val="004C792C"/>
    <w:rsid w:val="004D2A5C"/>
    <w:rsid w:val="005465B8"/>
    <w:rsid w:val="00553F62"/>
    <w:rsid w:val="00567F3C"/>
    <w:rsid w:val="00890E5D"/>
    <w:rsid w:val="00983E4C"/>
    <w:rsid w:val="00984E1C"/>
    <w:rsid w:val="009C75CA"/>
    <w:rsid w:val="00DF6EC4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5D5D30"/>
    <w:rsid w:val="0598220C"/>
    <w:rsid w:val="059C4E1B"/>
    <w:rsid w:val="05C3094C"/>
    <w:rsid w:val="05FC4D54"/>
    <w:rsid w:val="064B0684"/>
    <w:rsid w:val="06A049B1"/>
    <w:rsid w:val="06DE6373"/>
    <w:rsid w:val="07077A26"/>
    <w:rsid w:val="07164699"/>
    <w:rsid w:val="07943F84"/>
    <w:rsid w:val="081A7811"/>
    <w:rsid w:val="085E5890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21F7A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1D2DC9"/>
    <w:rsid w:val="18343326"/>
    <w:rsid w:val="194E30EA"/>
    <w:rsid w:val="197B0536"/>
    <w:rsid w:val="19FF0C71"/>
    <w:rsid w:val="1A0A578F"/>
    <w:rsid w:val="1A406A33"/>
    <w:rsid w:val="1A58011D"/>
    <w:rsid w:val="1A666C0B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C1131C"/>
    <w:rsid w:val="23DC778B"/>
    <w:rsid w:val="24327356"/>
    <w:rsid w:val="2519453C"/>
    <w:rsid w:val="256B095E"/>
    <w:rsid w:val="25B72EA0"/>
    <w:rsid w:val="25CF778D"/>
    <w:rsid w:val="25DE0888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436A17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34F750F"/>
    <w:rsid w:val="346516A9"/>
    <w:rsid w:val="35541360"/>
    <w:rsid w:val="35713A2B"/>
    <w:rsid w:val="35A40ED1"/>
    <w:rsid w:val="36102EF3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0D5437"/>
    <w:rsid w:val="3E2441F8"/>
    <w:rsid w:val="3E251A81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EB65F78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7F0BBA"/>
    <w:rsid w:val="669E6E0D"/>
    <w:rsid w:val="66F020FD"/>
    <w:rsid w:val="67541F3E"/>
    <w:rsid w:val="67971AEB"/>
    <w:rsid w:val="67CA5971"/>
    <w:rsid w:val="684B4F5A"/>
    <w:rsid w:val="68875CBC"/>
    <w:rsid w:val="68B444A8"/>
    <w:rsid w:val="6918441B"/>
    <w:rsid w:val="69334557"/>
    <w:rsid w:val="69BD2D69"/>
    <w:rsid w:val="6A0F2D27"/>
    <w:rsid w:val="6A2673C8"/>
    <w:rsid w:val="6A9C1295"/>
    <w:rsid w:val="6AF10EA7"/>
    <w:rsid w:val="6B374DC6"/>
    <w:rsid w:val="6E0F61A1"/>
    <w:rsid w:val="6E1A1A99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A635910-FD4C-4A16-A534-6248048F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D3D316-349F-43FD-8EAD-63833E84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1120</Words>
  <Characters>6385</Characters>
  <Application>Microsoft Office Word</Application>
  <DocSecurity>0</DocSecurity>
  <Lines>53</Lines>
  <Paragraphs>14</Paragraphs>
  <ScaleCrop>false</ScaleCrop>
  <Company>Microsoft</Company>
  <LinksUpToDate>false</LinksUpToDate>
  <CharactersWithSpaces>7491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